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F9D" w:rsidRPr="003D68AB" w:rsidRDefault="000F1F9D" w:rsidP="00A72341">
      <w:pPr>
        <w:spacing w:after="0" w:line="240" w:lineRule="auto"/>
        <w:jc w:val="right"/>
        <w:rPr>
          <w:spacing w:val="20"/>
        </w:rPr>
      </w:pPr>
      <w:r w:rsidRPr="003D68AB">
        <w:rPr>
          <w:spacing w:val="20"/>
        </w:rPr>
        <w:t>APSTIPRINĀTS</w:t>
      </w:r>
    </w:p>
    <w:p w:rsidR="000F1F9D" w:rsidRPr="003D68AB" w:rsidRDefault="009D2CDB" w:rsidP="00A72341">
      <w:pPr>
        <w:spacing w:after="0" w:line="240" w:lineRule="auto"/>
        <w:jc w:val="right"/>
      </w:pPr>
      <w:r w:rsidRPr="003D68AB">
        <w:t>a</w:t>
      </w:r>
      <w:r w:rsidR="000F1F9D" w:rsidRPr="003D68AB">
        <w:t xml:space="preserve">r Dobeles novada domes </w:t>
      </w:r>
    </w:p>
    <w:p w:rsidR="00A72341" w:rsidRPr="003D68AB" w:rsidRDefault="000F1F9D" w:rsidP="00A72341">
      <w:pPr>
        <w:spacing w:after="0" w:line="240" w:lineRule="auto"/>
        <w:jc w:val="right"/>
      </w:pPr>
      <w:r w:rsidRPr="003D68AB">
        <w:t>20</w:t>
      </w:r>
      <w:r w:rsidR="008733E9" w:rsidRPr="003D68AB">
        <w:t>2</w:t>
      </w:r>
      <w:r w:rsidR="0078621A" w:rsidRPr="003D68AB">
        <w:t>2</w:t>
      </w:r>
      <w:r w:rsidRPr="003D68AB">
        <w:t>.</w:t>
      </w:r>
      <w:r w:rsidR="00862DF1" w:rsidRPr="003D68AB">
        <w:t xml:space="preserve"> </w:t>
      </w:r>
      <w:r w:rsidRPr="003D68AB">
        <w:t xml:space="preserve">gada </w:t>
      </w:r>
      <w:r w:rsidR="00F0447B">
        <w:t>30</w:t>
      </w:r>
      <w:r w:rsidR="007F2F4F" w:rsidRPr="003D68AB">
        <w:t>. jūnija</w:t>
      </w:r>
      <w:r w:rsidR="00342A78" w:rsidRPr="003D68AB">
        <w:t xml:space="preserve"> sēdes</w:t>
      </w:r>
    </w:p>
    <w:p w:rsidR="00DC16A9" w:rsidRPr="003D68AB" w:rsidRDefault="00A72341" w:rsidP="00A72341">
      <w:pPr>
        <w:spacing w:after="0" w:line="240" w:lineRule="auto"/>
        <w:jc w:val="right"/>
      </w:pPr>
      <w:r w:rsidRPr="003D68AB">
        <w:t>lēmumu Nr</w:t>
      </w:r>
      <w:r w:rsidR="008B5B43" w:rsidRPr="003D68AB">
        <w:t xml:space="preserve">. </w:t>
      </w:r>
      <w:r w:rsidR="00F0447B">
        <w:t>279/11</w:t>
      </w:r>
      <w:bookmarkStart w:id="0" w:name="_GoBack"/>
      <w:bookmarkEnd w:id="0"/>
    </w:p>
    <w:p w:rsidR="00280B09" w:rsidRPr="003D68AB" w:rsidRDefault="00280B09" w:rsidP="00263829">
      <w:pPr>
        <w:spacing w:after="0" w:line="240" w:lineRule="auto"/>
      </w:pPr>
    </w:p>
    <w:p w:rsidR="00280B09" w:rsidRPr="003D68AB" w:rsidRDefault="00280B09" w:rsidP="00A72341">
      <w:pPr>
        <w:spacing w:after="0" w:line="240" w:lineRule="auto"/>
        <w:jc w:val="right"/>
      </w:pPr>
    </w:p>
    <w:p w:rsidR="007C06BB" w:rsidRPr="003D68AB" w:rsidRDefault="007C06BB" w:rsidP="00A72341">
      <w:pPr>
        <w:spacing w:after="0" w:line="240" w:lineRule="auto"/>
        <w:jc w:val="right"/>
      </w:pPr>
    </w:p>
    <w:p w:rsidR="00F20A5E" w:rsidRPr="003D68AB" w:rsidRDefault="00F20A5E" w:rsidP="00A72341">
      <w:pPr>
        <w:spacing w:after="0" w:line="240" w:lineRule="auto"/>
        <w:jc w:val="right"/>
      </w:pPr>
    </w:p>
    <w:p w:rsidR="00F20A5E" w:rsidRPr="003D68AB" w:rsidRDefault="00F20A5E" w:rsidP="00A72341">
      <w:pPr>
        <w:spacing w:after="0" w:line="240" w:lineRule="auto"/>
        <w:jc w:val="right"/>
      </w:pPr>
    </w:p>
    <w:p w:rsidR="00F20A5E" w:rsidRPr="003D68AB" w:rsidRDefault="003D68AB" w:rsidP="00D91ADA">
      <w:pPr>
        <w:spacing w:after="0" w:line="240" w:lineRule="auto"/>
        <w:jc w:val="center"/>
      </w:pPr>
      <w:r w:rsidRPr="003D68AB">
        <w:rPr>
          <w:noProof/>
          <w:lang w:eastAsia="lv-LV"/>
        </w:rPr>
        <w:drawing>
          <wp:inline distT="0" distB="0" distL="0" distR="0" wp14:anchorId="214633CC" wp14:editId="475FD573">
            <wp:extent cx="5922010" cy="394589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2010" cy="3945890"/>
                    </a:xfrm>
                    <a:prstGeom prst="rect">
                      <a:avLst/>
                    </a:prstGeom>
                    <a:noFill/>
                    <a:ln>
                      <a:noFill/>
                    </a:ln>
                  </pic:spPr>
                </pic:pic>
              </a:graphicData>
            </a:graphic>
          </wp:inline>
        </w:drawing>
      </w:r>
    </w:p>
    <w:p w:rsidR="00F20A5E" w:rsidRPr="003D68AB" w:rsidRDefault="00F20A5E" w:rsidP="00A72341">
      <w:pPr>
        <w:spacing w:after="0" w:line="240" w:lineRule="auto"/>
        <w:jc w:val="right"/>
      </w:pPr>
    </w:p>
    <w:p w:rsidR="00280B09" w:rsidRPr="003D68AB" w:rsidRDefault="00280B09" w:rsidP="00A72341">
      <w:pPr>
        <w:spacing w:after="0" w:line="240" w:lineRule="auto"/>
        <w:jc w:val="right"/>
      </w:pPr>
    </w:p>
    <w:p w:rsidR="00280B09" w:rsidRPr="003D68AB" w:rsidRDefault="00280B09" w:rsidP="00280B09">
      <w:pPr>
        <w:spacing w:after="0" w:line="240" w:lineRule="auto"/>
        <w:jc w:val="center"/>
        <w:rPr>
          <w:b/>
          <w:sz w:val="52"/>
          <w:szCs w:val="52"/>
        </w:rPr>
      </w:pPr>
      <w:r w:rsidRPr="003D68AB">
        <w:rPr>
          <w:b/>
          <w:sz w:val="52"/>
          <w:szCs w:val="52"/>
        </w:rPr>
        <w:t>DOBELES NOVADA PAŠVALDĪBAS</w:t>
      </w:r>
    </w:p>
    <w:p w:rsidR="00280B09" w:rsidRPr="003D68AB" w:rsidRDefault="00280B09" w:rsidP="00280B09">
      <w:pPr>
        <w:spacing w:after="0" w:line="240" w:lineRule="auto"/>
        <w:jc w:val="center"/>
        <w:rPr>
          <w:b/>
          <w:sz w:val="52"/>
          <w:szCs w:val="52"/>
        </w:rPr>
      </w:pPr>
      <w:r w:rsidRPr="003D68AB">
        <w:rPr>
          <w:b/>
          <w:sz w:val="52"/>
          <w:szCs w:val="52"/>
        </w:rPr>
        <w:t>20</w:t>
      </w:r>
      <w:r w:rsidR="00BD1F1B" w:rsidRPr="003D68AB">
        <w:rPr>
          <w:b/>
          <w:sz w:val="52"/>
          <w:szCs w:val="52"/>
        </w:rPr>
        <w:t>2</w:t>
      </w:r>
      <w:r w:rsidR="00001743" w:rsidRPr="003D68AB">
        <w:rPr>
          <w:b/>
          <w:sz w:val="52"/>
          <w:szCs w:val="52"/>
        </w:rPr>
        <w:t>1</w:t>
      </w:r>
      <w:r w:rsidRPr="003D68AB">
        <w:rPr>
          <w:b/>
          <w:sz w:val="52"/>
          <w:szCs w:val="52"/>
        </w:rPr>
        <w:t>.</w:t>
      </w:r>
      <w:r w:rsidR="00D4132B" w:rsidRPr="003D68AB">
        <w:rPr>
          <w:b/>
          <w:sz w:val="52"/>
          <w:szCs w:val="52"/>
        </w:rPr>
        <w:t xml:space="preserve"> </w:t>
      </w:r>
      <w:r w:rsidRPr="003D68AB">
        <w:rPr>
          <w:b/>
          <w:sz w:val="52"/>
          <w:szCs w:val="52"/>
        </w:rPr>
        <w:t>GADA</w:t>
      </w:r>
    </w:p>
    <w:p w:rsidR="00F552F7" w:rsidRPr="003D68AB" w:rsidRDefault="00280B09" w:rsidP="009C05C0">
      <w:pPr>
        <w:spacing w:after="0" w:line="240" w:lineRule="auto"/>
        <w:jc w:val="center"/>
        <w:rPr>
          <w:b/>
          <w:sz w:val="52"/>
          <w:szCs w:val="52"/>
        </w:rPr>
      </w:pPr>
      <w:r w:rsidRPr="003D68AB">
        <w:rPr>
          <w:b/>
          <w:sz w:val="52"/>
          <w:szCs w:val="52"/>
        </w:rPr>
        <w:t>PUBLISKAIS PĀRSKATS</w:t>
      </w:r>
    </w:p>
    <w:p w:rsidR="00F552F7" w:rsidRPr="003D68AB" w:rsidRDefault="00F552F7" w:rsidP="009C05C0">
      <w:pPr>
        <w:spacing w:after="0" w:line="240" w:lineRule="auto"/>
        <w:jc w:val="center"/>
        <w:rPr>
          <w:b/>
          <w:sz w:val="52"/>
          <w:szCs w:val="52"/>
        </w:rPr>
      </w:pPr>
    </w:p>
    <w:p w:rsidR="00F552F7" w:rsidRPr="003D68AB" w:rsidRDefault="00F552F7" w:rsidP="009C05C0">
      <w:pPr>
        <w:spacing w:after="0" w:line="240" w:lineRule="auto"/>
        <w:jc w:val="center"/>
        <w:rPr>
          <w:b/>
          <w:sz w:val="52"/>
          <w:szCs w:val="52"/>
        </w:rPr>
      </w:pPr>
    </w:p>
    <w:p w:rsidR="00F552F7" w:rsidRPr="003D68AB" w:rsidRDefault="00F552F7" w:rsidP="009C05C0">
      <w:pPr>
        <w:spacing w:after="0" w:line="240" w:lineRule="auto"/>
        <w:jc w:val="center"/>
        <w:rPr>
          <w:b/>
          <w:sz w:val="52"/>
          <w:szCs w:val="52"/>
        </w:rPr>
      </w:pPr>
    </w:p>
    <w:p w:rsidR="00C525B4" w:rsidRDefault="00F552F7" w:rsidP="00C525B4">
      <w:pPr>
        <w:spacing w:after="0" w:line="240" w:lineRule="auto"/>
        <w:jc w:val="center"/>
        <w:rPr>
          <w:b/>
          <w:sz w:val="28"/>
          <w:szCs w:val="28"/>
        </w:rPr>
      </w:pPr>
      <w:r w:rsidRPr="003D68AB">
        <w:rPr>
          <w:szCs w:val="24"/>
        </w:rPr>
        <w:t>Dobele</w:t>
      </w:r>
      <w:r w:rsidR="00DE74AA" w:rsidRPr="003D68AB">
        <w:rPr>
          <w:szCs w:val="24"/>
        </w:rPr>
        <w:t>, 202</w:t>
      </w:r>
      <w:r w:rsidR="00001743" w:rsidRPr="003D68AB">
        <w:rPr>
          <w:szCs w:val="24"/>
        </w:rPr>
        <w:t>2</w:t>
      </w:r>
      <w:r w:rsidR="00DE74AA" w:rsidRPr="003D68AB">
        <w:rPr>
          <w:szCs w:val="24"/>
        </w:rPr>
        <w:t>.</w:t>
      </w:r>
      <w:r w:rsidR="000F1F9D" w:rsidRPr="003D68AB">
        <w:br w:type="page"/>
      </w:r>
      <w:r w:rsidR="00C525B4">
        <w:rPr>
          <w:b/>
          <w:sz w:val="28"/>
          <w:szCs w:val="28"/>
        </w:rPr>
        <w:lastRenderedPageBreak/>
        <w:t>SATURS</w:t>
      </w:r>
    </w:p>
    <w:sdt>
      <w:sdtPr>
        <w:rPr>
          <w:rFonts w:ascii="Times New Roman" w:eastAsia="Calibri" w:hAnsi="Times New Roman"/>
          <w:b w:val="0"/>
          <w:bCs w:val="0"/>
          <w:color w:val="auto"/>
          <w:sz w:val="24"/>
          <w:szCs w:val="22"/>
          <w:lang w:val="lv-LV" w:eastAsia="en-US"/>
        </w:rPr>
        <w:id w:val="-1101250728"/>
        <w:docPartObj>
          <w:docPartGallery w:val="Table of Contents"/>
          <w:docPartUnique/>
        </w:docPartObj>
      </w:sdtPr>
      <w:sdtEndPr>
        <w:rPr>
          <w:noProof/>
        </w:rPr>
      </w:sdtEndPr>
      <w:sdtContent>
        <w:p w:rsidR="00894021" w:rsidRDefault="00894021">
          <w:pPr>
            <w:pStyle w:val="TOCHeading"/>
          </w:pPr>
        </w:p>
        <w:p w:rsidR="00954725" w:rsidRDefault="00894021">
          <w:pPr>
            <w:pStyle w:val="TOC1"/>
            <w:tabs>
              <w:tab w:val="right" w:leader="dot" w:pos="9276"/>
            </w:tabs>
            <w:rPr>
              <w:rFonts w:asciiTheme="minorHAnsi" w:eastAsiaTheme="minorEastAsia" w:hAnsiTheme="minorHAnsi" w:cstheme="minorBidi"/>
              <w:noProof/>
              <w:sz w:val="22"/>
              <w:lang w:eastAsia="lv-LV"/>
            </w:rPr>
          </w:pPr>
          <w:r>
            <w:rPr>
              <w:b/>
              <w:bCs/>
              <w:noProof/>
            </w:rPr>
            <w:fldChar w:fldCharType="begin"/>
          </w:r>
          <w:r>
            <w:rPr>
              <w:b/>
              <w:bCs/>
              <w:noProof/>
            </w:rPr>
            <w:instrText xml:space="preserve"> TOC \o "1-3" \h \z \u </w:instrText>
          </w:r>
          <w:r>
            <w:rPr>
              <w:b/>
              <w:bCs/>
              <w:noProof/>
            </w:rPr>
            <w:fldChar w:fldCharType="separate"/>
          </w:r>
          <w:hyperlink w:anchor="_Toc107825546" w:history="1">
            <w:r w:rsidR="00954725" w:rsidRPr="00374B89">
              <w:rPr>
                <w:rStyle w:val="Hyperlink"/>
                <w:noProof/>
              </w:rPr>
              <w:t>DOBELES NOVADA PRIEKŠSĒDĒTĀJA UZRUNA</w:t>
            </w:r>
            <w:r w:rsidR="00954725">
              <w:rPr>
                <w:noProof/>
                <w:webHidden/>
              </w:rPr>
              <w:tab/>
            </w:r>
            <w:r w:rsidR="00954725">
              <w:rPr>
                <w:noProof/>
                <w:webHidden/>
              </w:rPr>
              <w:fldChar w:fldCharType="begin"/>
            </w:r>
            <w:r w:rsidR="00954725">
              <w:rPr>
                <w:noProof/>
                <w:webHidden/>
              </w:rPr>
              <w:instrText xml:space="preserve"> PAGEREF _Toc107825546 \h </w:instrText>
            </w:r>
            <w:r w:rsidR="00954725">
              <w:rPr>
                <w:noProof/>
                <w:webHidden/>
              </w:rPr>
            </w:r>
            <w:r w:rsidR="00954725">
              <w:rPr>
                <w:noProof/>
                <w:webHidden/>
              </w:rPr>
              <w:fldChar w:fldCharType="separate"/>
            </w:r>
            <w:r w:rsidR="00954725">
              <w:rPr>
                <w:noProof/>
                <w:webHidden/>
              </w:rPr>
              <w:t>6</w:t>
            </w:r>
            <w:r w:rsidR="00954725">
              <w:rPr>
                <w:noProof/>
                <w:webHidden/>
              </w:rPr>
              <w:fldChar w:fldCharType="end"/>
            </w:r>
          </w:hyperlink>
        </w:p>
        <w:p w:rsidR="00954725" w:rsidRDefault="00D37C7C">
          <w:pPr>
            <w:pStyle w:val="TOC1"/>
            <w:tabs>
              <w:tab w:val="right" w:leader="dot" w:pos="9276"/>
            </w:tabs>
            <w:rPr>
              <w:rFonts w:asciiTheme="minorHAnsi" w:eastAsiaTheme="minorEastAsia" w:hAnsiTheme="minorHAnsi" w:cstheme="minorBidi"/>
              <w:noProof/>
              <w:sz w:val="22"/>
              <w:lang w:eastAsia="lv-LV"/>
            </w:rPr>
          </w:pPr>
          <w:hyperlink w:anchor="_Toc107825547" w:history="1">
            <w:r w:rsidR="00954725" w:rsidRPr="00954725">
              <w:rPr>
                <w:rStyle w:val="Hyperlink"/>
                <w:b/>
                <w:noProof/>
              </w:rPr>
              <w:t>PERIODS LĪDZ ADMINISTRATĪVI TERITORIĀLAJAI REFORMAI 2021. GADĀ</w:t>
            </w:r>
            <w:r w:rsidR="00954725">
              <w:rPr>
                <w:noProof/>
                <w:webHidden/>
              </w:rPr>
              <w:tab/>
            </w:r>
            <w:r w:rsidR="00954725">
              <w:rPr>
                <w:noProof/>
                <w:webHidden/>
              </w:rPr>
              <w:fldChar w:fldCharType="begin"/>
            </w:r>
            <w:r w:rsidR="00954725">
              <w:rPr>
                <w:noProof/>
                <w:webHidden/>
              </w:rPr>
              <w:instrText xml:space="preserve"> PAGEREF _Toc107825547 \h </w:instrText>
            </w:r>
            <w:r w:rsidR="00954725">
              <w:rPr>
                <w:noProof/>
                <w:webHidden/>
              </w:rPr>
            </w:r>
            <w:r w:rsidR="00954725">
              <w:rPr>
                <w:noProof/>
                <w:webHidden/>
              </w:rPr>
              <w:fldChar w:fldCharType="separate"/>
            </w:r>
            <w:r w:rsidR="00954725">
              <w:rPr>
                <w:noProof/>
                <w:webHidden/>
              </w:rPr>
              <w:t>8</w:t>
            </w:r>
            <w:r w:rsidR="00954725">
              <w:rPr>
                <w:noProof/>
                <w:webHidden/>
              </w:rPr>
              <w:fldChar w:fldCharType="end"/>
            </w:r>
          </w:hyperlink>
        </w:p>
        <w:p w:rsidR="00954725" w:rsidRDefault="00D37C7C">
          <w:pPr>
            <w:pStyle w:val="TOC1"/>
            <w:tabs>
              <w:tab w:val="right" w:leader="dot" w:pos="9276"/>
            </w:tabs>
            <w:rPr>
              <w:rFonts w:asciiTheme="minorHAnsi" w:eastAsiaTheme="minorEastAsia" w:hAnsiTheme="minorHAnsi" w:cstheme="minorBidi"/>
              <w:noProof/>
              <w:sz w:val="22"/>
              <w:lang w:eastAsia="lv-LV"/>
            </w:rPr>
          </w:pPr>
          <w:hyperlink w:anchor="_Toc107825548" w:history="1">
            <w:r w:rsidR="00954725" w:rsidRPr="00374B89">
              <w:rPr>
                <w:rStyle w:val="Hyperlink"/>
                <w:noProof/>
              </w:rPr>
              <w:t>I DOBELES NOVADA PAŠVALDĪBAS 2021. GADA PUBLISKAIS PĀRSKATS</w:t>
            </w:r>
            <w:r w:rsidR="00954725">
              <w:rPr>
                <w:noProof/>
                <w:webHidden/>
              </w:rPr>
              <w:tab/>
            </w:r>
            <w:r w:rsidR="00954725">
              <w:rPr>
                <w:noProof/>
                <w:webHidden/>
              </w:rPr>
              <w:fldChar w:fldCharType="begin"/>
            </w:r>
            <w:r w:rsidR="00954725">
              <w:rPr>
                <w:noProof/>
                <w:webHidden/>
              </w:rPr>
              <w:instrText xml:space="preserve"> PAGEREF _Toc107825548 \h </w:instrText>
            </w:r>
            <w:r w:rsidR="00954725">
              <w:rPr>
                <w:noProof/>
                <w:webHidden/>
              </w:rPr>
            </w:r>
            <w:r w:rsidR="00954725">
              <w:rPr>
                <w:noProof/>
                <w:webHidden/>
              </w:rPr>
              <w:fldChar w:fldCharType="separate"/>
            </w:r>
            <w:r w:rsidR="00954725">
              <w:rPr>
                <w:noProof/>
                <w:webHidden/>
              </w:rPr>
              <w:t>8</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49" w:history="1">
            <w:r w:rsidR="00954725" w:rsidRPr="00374B89">
              <w:rPr>
                <w:rStyle w:val="Hyperlink"/>
                <w:noProof/>
              </w:rPr>
              <w:t>1.1. Iedzīvotāju raksturojums</w:t>
            </w:r>
            <w:r w:rsidR="00954725">
              <w:rPr>
                <w:noProof/>
                <w:webHidden/>
              </w:rPr>
              <w:tab/>
            </w:r>
            <w:r w:rsidR="00954725">
              <w:rPr>
                <w:noProof/>
                <w:webHidden/>
              </w:rPr>
              <w:fldChar w:fldCharType="begin"/>
            </w:r>
            <w:r w:rsidR="00954725">
              <w:rPr>
                <w:noProof/>
                <w:webHidden/>
              </w:rPr>
              <w:instrText xml:space="preserve"> PAGEREF _Toc107825549 \h </w:instrText>
            </w:r>
            <w:r w:rsidR="00954725">
              <w:rPr>
                <w:noProof/>
                <w:webHidden/>
              </w:rPr>
            </w:r>
            <w:r w:rsidR="00954725">
              <w:rPr>
                <w:noProof/>
                <w:webHidden/>
              </w:rPr>
              <w:fldChar w:fldCharType="separate"/>
            </w:r>
            <w:r w:rsidR="00954725">
              <w:rPr>
                <w:noProof/>
                <w:webHidden/>
              </w:rPr>
              <w:t>9</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50" w:history="1">
            <w:r w:rsidR="00954725" w:rsidRPr="00374B89">
              <w:rPr>
                <w:rStyle w:val="Hyperlink"/>
                <w:noProof/>
              </w:rPr>
              <w:t>1.2.</w:t>
            </w:r>
            <w:r w:rsidR="00954725">
              <w:rPr>
                <w:rFonts w:asciiTheme="minorHAnsi" w:eastAsiaTheme="minorEastAsia" w:hAnsiTheme="minorHAnsi" w:cstheme="minorBidi"/>
                <w:noProof/>
                <w:sz w:val="22"/>
                <w:lang w:eastAsia="lv-LV"/>
              </w:rPr>
              <w:tab/>
            </w:r>
            <w:r w:rsidR="00954725" w:rsidRPr="00374B89">
              <w:rPr>
                <w:rStyle w:val="Hyperlink"/>
                <w:noProof/>
              </w:rPr>
              <w:t>Nodarbinātība</w:t>
            </w:r>
            <w:r w:rsidR="00954725">
              <w:rPr>
                <w:noProof/>
                <w:webHidden/>
              </w:rPr>
              <w:tab/>
            </w:r>
            <w:r w:rsidR="00954725">
              <w:rPr>
                <w:noProof/>
                <w:webHidden/>
              </w:rPr>
              <w:fldChar w:fldCharType="begin"/>
            </w:r>
            <w:r w:rsidR="00954725">
              <w:rPr>
                <w:noProof/>
                <w:webHidden/>
              </w:rPr>
              <w:instrText xml:space="preserve"> PAGEREF _Toc107825550 \h </w:instrText>
            </w:r>
            <w:r w:rsidR="00954725">
              <w:rPr>
                <w:noProof/>
                <w:webHidden/>
              </w:rPr>
            </w:r>
            <w:r w:rsidR="00954725">
              <w:rPr>
                <w:noProof/>
                <w:webHidden/>
              </w:rPr>
              <w:fldChar w:fldCharType="separate"/>
            </w:r>
            <w:r w:rsidR="00954725">
              <w:rPr>
                <w:noProof/>
                <w:webHidden/>
              </w:rPr>
              <w:t>11</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51" w:history="1">
            <w:r w:rsidR="00954725" w:rsidRPr="00374B89">
              <w:rPr>
                <w:rStyle w:val="Hyperlink"/>
                <w:noProof/>
              </w:rPr>
              <w:t>1.3.</w:t>
            </w:r>
            <w:r w:rsidR="00954725">
              <w:rPr>
                <w:rFonts w:asciiTheme="minorHAnsi" w:eastAsiaTheme="minorEastAsia" w:hAnsiTheme="minorHAnsi" w:cstheme="minorBidi"/>
                <w:noProof/>
                <w:sz w:val="22"/>
                <w:lang w:eastAsia="lv-LV"/>
              </w:rPr>
              <w:tab/>
            </w:r>
            <w:r w:rsidR="00954725" w:rsidRPr="00374B89">
              <w:rPr>
                <w:rStyle w:val="Hyperlink"/>
                <w:noProof/>
              </w:rPr>
              <w:t>Dome</w:t>
            </w:r>
            <w:r w:rsidR="00954725">
              <w:rPr>
                <w:noProof/>
                <w:webHidden/>
              </w:rPr>
              <w:tab/>
            </w:r>
            <w:r w:rsidR="00954725">
              <w:rPr>
                <w:noProof/>
                <w:webHidden/>
              </w:rPr>
              <w:fldChar w:fldCharType="begin"/>
            </w:r>
            <w:r w:rsidR="00954725">
              <w:rPr>
                <w:noProof/>
                <w:webHidden/>
              </w:rPr>
              <w:instrText xml:space="preserve"> PAGEREF _Toc107825551 \h </w:instrText>
            </w:r>
            <w:r w:rsidR="00954725">
              <w:rPr>
                <w:noProof/>
                <w:webHidden/>
              </w:rPr>
            </w:r>
            <w:r w:rsidR="00954725">
              <w:rPr>
                <w:noProof/>
                <w:webHidden/>
              </w:rPr>
              <w:fldChar w:fldCharType="separate"/>
            </w:r>
            <w:r w:rsidR="00954725">
              <w:rPr>
                <w:noProof/>
                <w:webHidden/>
              </w:rPr>
              <w:t>12</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52" w:history="1">
            <w:r w:rsidR="00954725" w:rsidRPr="00374B89">
              <w:rPr>
                <w:rStyle w:val="Hyperlink"/>
                <w:noProof/>
              </w:rPr>
              <w:t>1.4.</w:t>
            </w:r>
            <w:r w:rsidR="00954725">
              <w:rPr>
                <w:rFonts w:asciiTheme="minorHAnsi" w:eastAsiaTheme="minorEastAsia" w:hAnsiTheme="minorHAnsi" w:cstheme="minorBidi"/>
                <w:noProof/>
                <w:sz w:val="22"/>
                <w:lang w:eastAsia="lv-LV"/>
              </w:rPr>
              <w:tab/>
            </w:r>
            <w:r w:rsidR="00954725" w:rsidRPr="00374B89">
              <w:rPr>
                <w:rStyle w:val="Hyperlink"/>
                <w:noProof/>
              </w:rPr>
              <w:t>Pašvaldības administrācijas personāls</w:t>
            </w:r>
            <w:r w:rsidR="00954725">
              <w:rPr>
                <w:noProof/>
                <w:webHidden/>
              </w:rPr>
              <w:tab/>
            </w:r>
            <w:r w:rsidR="00954725">
              <w:rPr>
                <w:noProof/>
                <w:webHidden/>
              </w:rPr>
              <w:fldChar w:fldCharType="begin"/>
            </w:r>
            <w:r w:rsidR="00954725">
              <w:rPr>
                <w:noProof/>
                <w:webHidden/>
              </w:rPr>
              <w:instrText xml:space="preserve"> PAGEREF _Toc107825552 \h </w:instrText>
            </w:r>
            <w:r w:rsidR="00954725">
              <w:rPr>
                <w:noProof/>
                <w:webHidden/>
              </w:rPr>
            </w:r>
            <w:r w:rsidR="00954725">
              <w:rPr>
                <w:noProof/>
                <w:webHidden/>
              </w:rPr>
              <w:fldChar w:fldCharType="separate"/>
            </w:r>
            <w:r w:rsidR="00954725">
              <w:rPr>
                <w:noProof/>
                <w:webHidden/>
              </w:rPr>
              <w:t>13</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553" w:history="1">
            <w:r w:rsidR="00954725" w:rsidRPr="00374B89">
              <w:rPr>
                <w:rStyle w:val="Hyperlink"/>
                <w:noProof/>
              </w:rPr>
              <w:t>2.</w:t>
            </w:r>
            <w:r w:rsidR="00954725">
              <w:rPr>
                <w:rFonts w:asciiTheme="minorHAnsi" w:eastAsiaTheme="minorEastAsia" w:hAnsiTheme="minorHAnsi" w:cstheme="minorBidi"/>
                <w:noProof/>
                <w:sz w:val="22"/>
                <w:lang w:eastAsia="lv-LV"/>
              </w:rPr>
              <w:tab/>
            </w:r>
            <w:r w:rsidR="00954725" w:rsidRPr="00374B89">
              <w:rPr>
                <w:rStyle w:val="Hyperlink"/>
                <w:noProof/>
              </w:rPr>
              <w:t>FINANŠU RESURSI</w:t>
            </w:r>
            <w:r w:rsidR="00954725">
              <w:rPr>
                <w:noProof/>
                <w:webHidden/>
              </w:rPr>
              <w:tab/>
            </w:r>
            <w:r w:rsidR="00954725">
              <w:rPr>
                <w:noProof/>
                <w:webHidden/>
              </w:rPr>
              <w:fldChar w:fldCharType="begin"/>
            </w:r>
            <w:r w:rsidR="00954725">
              <w:rPr>
                <w:noProof/>
                <w:webHidden/>
              </w:rPr>
              <w:instrText xml:space="preserve"> PAGEREF _Toc107825553 \h </w:instrText>
            </w:r>
            <w:r w:rsidR="00954725">
              <w:rPr>
                <w:noProof/>
                <w:webHidden/>
              </w:rPr>
            </w:r>
            <w:r w:rsidR="00954725">
              <w:rPr>
                <w:noProof/>
                <w:webHidden/>
              </w:rPr>
              <w:fldChar w:fldCharType="separate"/>
            </w:r>
            <w:r w:rsidR="00954725">
              <w:rPr>
                <w:noProof/>
                <w:webHidden/>
              </w:rPr>
              <w:t>14</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54" w:history="1">
            <w:r w:rsidR="00954725" w:rsidRPr="00374B89">
              <w:rPr>
                <w:rStyle w:val="Hyperlink"/>
                <w:noProof/>
              </w:rPr>
              <w:t>2.1.</w:t>
            </w:r>
            <w:r w:rsidR="00954725">
              <w:rPr>
                <w:rFonts w:asciiTheme="minorHAnsi" w:eastAsiaTheme="minorEastAsia" w:hAnsiTheme="minorHAnsi" w:cstheme="minorBidi"/>
                <w:noProof/>
                <w:sz w:val="22"/>
                <w:lang w:eastAsia="lv-LV"/>
              </w:rPr>
              <w:tab/>
            </w:r>
            <w:r w:rsidR="00954725" w:rsidRPr="00374B89">
              <w:rPr>
                <w:rStyle w:val="Hyperlink"/>
                <w:noProof/>
              </w:rPr>
              <w:t>Pašvaldības budžets</w:t>
            </w:r>
            <w:r w:rsidR="00954725">
              <w:rPr>
                <w:noProof/>
                <w:webHidden/>
              </w:rPr>
              <w:tab/>
            </w:r>
            <w:r w:rsidR="00954725">
              <w:rPr>
                <w:noProof/>
                <w:webHidden/>
              </w:rPr>
              <w:fldChar w:fldCharType="begin"/>
            </w:r>
            <w:r w:rsidR="00954725">
              <w:rPr>
                <w:noProof/>
                <w:webHidden/>
              </w:rPr>
              <w:instrText xml:space="preserve"> PAGEREF _Toc107825554 \h </w:instrText>
            </w:r>
            <w:r w:rsidR="00954725">
              <w:rPr>
                <w:noProof/>
                <w:webHidden/>
              </w:rPr>
            </w:r>
            <w:r w:rsidR="00954725">
              <w:rPr>
                <w:noProof/>
                <w:webHidden/>
              </w:rPr>
              <w:fldChar w:fldCharType="separate"/>
            </w:r>
            <w:r w:rsidR="00954725">
              <w:rPr>
                <w:noProof/>
                <w:webHidden/>
              </w:rPr>
              <w:t>14</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55" w:history="1">
            <w:r w:rsidR="00954725" w:rsidRPr="00374B89">
              <w:rPr>
                <w:rStyle w:val="Hyperlink"/>
                <w:noProof/>
              </w:rPr>
              <w:t>2.2.</w:t>
            </w:r>
            <w:r w:rsidR="00954725">
              <w:rPr>
                <w:rFonts w:asciiTheme="minorHAnsi" w:eastAsiaTheme="minorEastAsia" w:hAnsiTheme="minorHAnsi" w:cstheme="minorBidi"/>
                <w:noProof/>
                <w:sz w:val="22"/>
                <w:lang w:eastAsia="lv-LV"/>
              </w:rPr>
              <w:tab/>
            </w:r>
            <w:r w:rsidR="00954725" w:rsidRPr="00374B89">
              <w:rPr>
                <w:rStyle w:val="Hyperlink"/>
                <w:noProof/>
              </w:rPr>
              <w:t>Pamatbudžeta ieņēmumi</w:t>
            </w:r>
            <w:r w:rsidR="00954725">
              <w:rPr>
                <w:noProof/>
                <w:webHidden/>
              </w:rPr>
              <w:tab/>
            </w:r>
            <w:r w:rsidR="00954725">
              <w:rPr>
                <w:noProof/>
                <w:webHidden/>
              </w:rPr>
              <w:fldChar w:fldCharType="begin"/>
            </w:r>
            <w:r w:rsidR="00954725">
              <w:rPr>
                <w:noProof/>
                <w:webHidden/>
              </w:rPr>
              <w:instrText xml:space="preserve"> PAGEREF _Toc107825555 \h </w:instrText>
            </w:r>
            <w:r w:rsidR="00954725">
              <w:rPr>
                <w:noProof/>
                <w:webHidden/>
              </w:rPr>
            </w:r>
            <w:r w:rsidR="00954725">
              <w:rPr>
                <w:noProof/>
                <w:webHidden/>
              </w:rPr>
              <w:fldChar w:fldCharType="separate"/>
            </w:r>
            <w:r w:rsidR="00954725">
              <w:rPr>
                <w:noProof/>
                <w:webHidden/>
              </w:rPr>
              <w:t>15</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56" w:history="1">
            <w:r w:rsidR="00954725" w:rsidRPr="00374B89">
              <w:rPr>
                <w:rStyle w:val="Hyperlink"/>
                <w:noProof/>
              </w:rPr>
              <w:t>2.3.</w:t>
            </w:r>
            <w:r w:rsidR="00954725">
              <w:rPr>
                <w:rFonts w:asciiTheme="minorHAnsi" w:eastAsiaTheme="minorEastAsia" w:hAnsiTheme="minorHAnsi" w:cstheme="minorBidi"/>
                <w:noProof/>
                <w:sz w:val="22"/>
                <w:lang w:eastAsia="lv-LV"/>
              </w:rPr>
              <w:tab/>
            </w:r>
            <w:r w:rsidR="00954725" w:rsidRPr="00374B89">
              <w:rPr>
                <w:rStyle w:val="Hyperlink"/>
                <w:noProof/>
              </w:rPr>
              <w:t>Pamatbudžeta izdevumi</w:t>
            </w:r>
            <w:r w:rsidR="00954725">
              <w:rPr>
                <w:noProof/>
                <w:webHidden/>
              </w:rPr>
              <w:tab/>
            </w:r>
            <w:r w:rsidR="00954725">
              <w:rPr>
                <w:noProof/>
                <w:webHidden/>
              </w:rPr>
              <w:fldChar w:fldCharType="begin"/>
            </w:r>
            <w:r w:rsidR="00954725">
              <w:rPr>
                <w:noProof/>
                <w:webHidden/>
              </w:rPr>
              <w:instrText xml:space="preserve"> PAGEREF _Toc107825556 \h </w:instrText>
            </w:r>
            <w:r w:rsidR="00954725">
              <w:rPr>
                <w:noProof/>
                <w:webHidden/>
              </w:rPr>
            </w:r>
            <w:r w:rsidR="00954725">
              <w:rPr>
                <w:noProof/>
                <w:webHidden/>
              </w:rPr>
              <w:fldChar w:fldCharType="separate"/>
            </w:r>
            <w:r w:rsidR="00954725">
              <w:rPr>
                <w:noProof/>
                <w:webHidden/>
              </w:rPr>
              <w:t>16</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57" w:history="1">
            <w:r w:rsidR="00954725" w:rsidRPr="00374B89">
              <w:rPr>
                <w:rStyle w:val="Hyperlink"/>
                <w:noProof/>
              </w:rPr>
              <w:t>2.4.</w:t>
            </w:r>
            <w:r w:rsidR="00954725">
              <w:rPr>
                <w:rFonts w:asciiTheme="minorHAnsi" w:eastAsiaTheme="minorEastAsia" w:hAnsiTheme="minorHAnsi" w:cstheme="minorBidi"/>
                <w:noProof/>
                <w:sz w:val="22"/>
                <w:lang w:eastAsia="lv-LV"/>
              </w:rPr>
              <w:tab/>
            </w:r>
            <w:r w:rsidR="00954725" w:rsidRPr="00374B89">
              <w:rPr>
                <w:rStyle w:val="Hyperlink"/>
                <w:noProof/>
              </w:rPr>
              <w:t>Ziedojumi un dāvinājumi</w:t>
            </w:r>
            <w:r w:rsidR="00954725">
              <w:rPr>
                <w:noProof/>
                <w:webHidden/>
              </w:rPr>
              <w:tab/>
            </w:r>
            <w:r w:rsidR="00954725">
              <w:rPr>
                <w:noProof/>
                <w:webHidden/>
              </w:rPr>
              <w:fldChar w:fldCharType="begin"/>
            </w:r>
            <w:r w:rsidR="00954725">
              <w:rPr>
                <w:noProof/>
                <w:webHidden/>
              </w:rPr>
              <w:instrText xml:space="preserve"> PAGEREF _Toc107825557 \h </w:instrText>
            </w:r>
            <w:r w:rsidR="00954725">
              <w:rPr>
                <w:noProof/>
                <w:webHidden/>
              </w:rPr>
            </w:r>
            <w:r w:rsidR="00954725">
              <w:rPr>
                <w:noProof/>
                <w:webHidden/>
              </w:rPr>
              <w:fldChar w:fldCharType="separate"/>
            </w:r>
            <w:r w:rsidR="00954725">
              <w:rPr>
                <w:noProof/>
                <w:webHidden/>
              </w:rPr>
              <w:t>18</w:t>
            </w:r>
            <w:r w:rsidR="00954725">
              <w:rPr>
                <w:noProof/>
                <w:webHidden/>
              </w:rPr>
              <w:fldChar w:fldCharType="end"/>
            </w:r>
          </w:hyperlink>
        </w:p>
        <w:p w:rsidR="00954725" w:rsidRDefault="00D37C7C">
          <w:pPr>
            <w:pStyle w:val="TOC1"/>
            <w:tabs>
              <w:tab w:val="right" w:leader="dot" w:pos="9276"/>
            </w:tabs>
            <w:rPr>
              <w:rFonts w:asciiTheme="minorHAnsi" w:eastAsiaTheme="minorEastAsia" w:hAnsiTheme="minorHAnsi" w:cstheme="minorBidi"/>
              <w:noProof/>
              <w:sz w:val="22"/>
              <w:lang w:eastAsia="lv-LV"/>
            </w:rPr>
          </w:pPr>
          <w:hyperlink w:anchor="_Toc107825558" w:history="1">
            <w:r w:rsidR="00954725" w:rsidRPr="00374B89">
              <w:rPr>
                <w:rStyle w:val="Hyperlink"/>
                <w:noProof/>
              </w:rPr>
              <w:t>3.PAŠVALDĪBAS LĪDZDALĪBA KAPITĀLSABIEDRĪBĀS</w:t>
            </w:r>
            <w:r w:rsidR="00954725">
              <w:rPr>
                <w:noProof/>
                <w:webHidden/>
              </w:rPr>
              <w:tab/>
            </w:r>
            <w:r w:rsidR="00954725">
              <w:rPr>
                <w:noProof/>
                <w:webHidden/>
              </w:rPr>
              <w:fldChar w:fldCharType="begin"/>
            </w:r>
            <w:r w:rsidR="00954725">
              <w:rPr>
                <w:noProof/>
                <w:webHidden/>
              </w:rPr>
              <w:instrText xml:space="preserve"> PAGEREF _Toc107825558 \h </w:instrText>
            </w:r>
            <w:r w:rsidR="00954725">
              <w:rPr>
                <w:noProof/>
                <w:webHidden/>
              </w:rPr>
            </w:r>
            <w:r w:rsidR="00954725">
              <w:rPr>
                <w:noProof/>
                <w:webHidden/>
              </w:rPr>
              <w:fldChar w:fldCharType="separate"/>
            </w:r>
            <w:r w:rsidR="00954725">
              <w:rPr>
                <w:noProof/>
                <w:webHidden/>
              </w:rPr>
              <w:t>20</w:t>
            </w:r>
            <w:r w:rsidR="00954725">
              <w:rPr>
                <w:noProof/>
                <w:webHidden/>
              </w:rPr>
              <w:fldChar w:fldCharType="end"/>
            </w:r>
          </w:hyperlink>
        </w:p>
        <w:p w:rsidR="00954725" w:rsidRDefault="00D37C7C">
          <w:pPr>
            <w:pStyle w:val="TOC1"/>
            <w:tabs>
              <w:tab w:val="right" w:leader="dot" w:pos="9276"/>
            </w:tabs>
            <w:rPr>
              <w:rFonts w:asciiTheme="minorHAnsi" w:eastAsiaTheme="minorEastAsia" w:hAnsiTheme="minorHAnsi" w:cstheme="minorBidi"/>
              <w:noProof/>
              <w:sz w:val="22"/>
              <w:lang w:eastAsia="lv-LV"/>
            </w:rPr>
          </w:pPr>
          <w:hyperlink w:anchor="_Toc107825559" w:history="1">
            <w:r w:rsidR="00954725" w:rsidRPr="00374B89">
              <w:rPr>
                <w:rStyle w:val="Hyperlink"/>
                <w:noProof/>
              </w:rPr>
              <w:t>4. PAŠVALDĪBAS NEKUSTAMĀ ĪPAŠUMA NOVĒRTĒJUMS</w:t>
            </w:r>
            <w:r w:rsidR="00954725">
              <w:rPr>
                <w:noProof/>
                <w:webHidden/>
              </w:rPr>
              <w:tab/>
            </w:r>
            <w:r w:rsidR="00954725">
              <w:rPr>
                <w:noProof/>
                <w:webHidden/>
              </w:rPr>
              <w:fldChar w:fldCharType="begin"/>
            </w:r>
            <w:r w:rsidR="00954725">
              <w:rPr>
                <w:noProof/>
                <w:webHidden/>
              </w:rPr>
              <w:instrText xml:space="preserve"> PAGEREF _Toc107825559 \h </w:instrText>
            </w:r>
            <w:r w:rsidR="00954725">
              <w:rPr>
                <w:noProof/>
                <w:webHidden/>
              </w:rPr>
            </w:r>
            <w:r w:rsidR="00954725">
              <w:rPr>
                <w:noProof/>
                <w:webHidden/>
              </w:rPr>
              <w:fldChar w:fldCharType="separate"/>
            </w:r>
            <w:r w:rsidR="00954725">
              <w:rPr>
                <w:noProof/>
                <w:webHidden/>
              </w:rPr>
              <w:t>21</w:t>
            </w:r>
            <w:r w:rsidR="00954725">
              <w:rPr>
                <w:noProof/>
                <w:webHidden/>
              </w:rPr>
              <w:fldChar w:fldCharType="end"/>
            </w:r>
          </w:hyperlink>
        </w:p>
        <w:p w:rsidR="00954725" w:rsidRDefault="00D37C7C">
          <w:pPr>
            <w:pStyle w:val="TOC1"/>
            <w:tabs>
              <w:tab w:val="right" w:leader="dot" w:pos="9276"/>
            </w:tabs>
            <w:rPr>
              <w:rFonts w:asciiTheme="minorHAnsi" w:eastAsiaTheme="minorEastAsia" w:hAnsiTheme="minorHAnsi" w:cstheme="minorBidi"/>
              <w:noProof/>
              <w:sz w:val="22"/>
              <w:lang w:eastAsia="lv-LV"/>
            </w:rPr>
          </w:pPr>
          <w:hyperlink w:anchor="_Toc107825560" w:history="1">
            <w:r w:rsidR="00954725" w:rsidRPr="00374B89">
              <w:rPr>
                <w:rStyle w:val="Hyperlink"/>
                <w:noProof/>
              </w:rPr>
              <w:t>5. PASĀKUMI TERITORIJAS ATTĪSTĪBAS PLĀNOŠANAS ĪSTENOŠANĀ</w:t>
            </w:r>
            <w:r w:rsidR="00954725">
              <w:rPr>
                <w:noProof/>
                <w:webHidden/>
              </w:rPr>
              <w:tab/>
            </w:r>
            <w:r w:rsidR="00954725">
              <w:rPr>
                <w:noProof/>
                <w:webHidden/>
              </w:rPr>
              <w:fldChar w:fldCharType="begin"/>
            </w:r>
            <w:r w:rsidR="00954725">
              <w:rPr>
                <w:noProof/>
                <w:webHidden/>
              </w:rPr>
              <w:instrText xml:space="preserve"> PAGEREF _Toc107825560 \h </w:instrText>
            </w:r>
            <w:r w:rsidR="00954725">
              <w:rPr>
                <w:noProof/>
                <w:webHidden/>
              </w:rPr>
            </w:r>
            <w:r w:rsidR="00954725">
              <w:rPr>
                <w:noProof/>
                <w:webHidden/>
              </w:rPr>
              <w:fldChar w:fldCharType="separate"/>
            </w:r>
            <w:r w:rsidR="00954725">
              <w:rPr>
                <w:noProof/>
                <w:webHidden/>
              </w:rPr>
              <w:t>22</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61" w:history="1">
            <w:r w:rsidR="00954725" w:rsidRPr="00374B89">
              <w:rPr>
                <w:rStyle w:val="Hyperlink"/>
                <w:noProof/>
              </w:rPr>
              <w:t>5.1.</w:t>
            </w:r>
            <w:r w:rsidR="00954725">
              <w:rPr>
                <w:rFonts w:asciiTheme="minorHAnsi" w:eastAsiaTheme="minorEastAsia" w:hAnsiTheme="minorHAnsi" w:cstheme="minorBidi"/>
                <w:noProof/>
                <w:sz w:val="22"/>
                <w:lang w:eastAsia="lv-LV"/>
              </w:rPr>
              <w:tab/>
            </w:r>
            <w:r w:rsidR="00954725" w:rsidRPr="00374B89">
              <w:rPr>
                <w:rStyle w:val="Hyperlink"/>
                <w:noProof/>
              </w:rPr>
              <w:t>Publiskās investīcijas infrastruktūrā pašvaldības administratīvajā teritorijā</w:t>
            </w:r>
            <w:r w:rsidR="00954725">
              <w:rPr>
                <w:noProof/>
                <w:webHidden/>
              </w:rPr>
              <w:tab/>
            </w:r>
            <w:r w:rsidR="00954725">
              <w:rPr>
                <w:noProof/>
                <w:webHidden/>
              </w:rPr>
              <w:fldChar w:fldCharType="begin"/>
            </w:r>
            <w:r w:rsidR="00954725">
              <w:rPr>
                <w:noProof/>
                <w:webHidden/>
              </w:rPr>
              <w:instrText xml:space="preserve"> PAGEREF _Toc107825561 \h </w:instrText>
            </w:r>
            <w:r w:rsidR="00954725">
              <w:rPr>
                <w:noProof/>
                <w:webHidden/>
              </w:rPr>
            </w:r>
            <w:r w:rsidR="00954725">
              <w:rPr>
                <w:noProof/>
                <w:webHidden/>
              </w:rPr>
              <w:fldChar w:fldCharType="separate"/>
            </w:r>
            <w:r w:rsidR="00954725">
              <w:rPr>
                <w:noProof/>
                <w:webHidden/>
              </w:rPr>
              <w:t>22</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562" w:history="1">
            <w:r w:rsidR="00954725" w:rsidRPr="00374B89">
              <w:rPr>
                <w:rStyle w:val="Hyperlink"/>
                <w:noProof/>
              </w:rPr>
              <w:t>6.</w:t>
            </w:r>
            <w:r w:rsidR="00954725">
              <w:rPr>
                <w:rFonts w:asciiTheme="minorHAnsi" w:eastAsiaTheme="minorEastAsia" w:hAnsiTheme="minorHAnsi" w:cstheme="minorBidi"/>
                <w:noProof/>
                <w:sz w:val="22"/>
                <w:lang w:eastAsia="lv-LV"/>
              </w:rPr>
              <w:tab/>
            </w:r>
            <w:r w:rsidR="00954725" w:rsidRPr="00374B89">
              <w:rPr>
                <w:rStyle w:val="Hyperlink"/>
                <w:noProof/>
              </w:rPr>
              <w:t>KOMUNIKĀCIJA AR SABIEDRĪBU</w:t>
            </w:r>
            <w:r w:rsidR="00954725">
              <w:rPr>
                <w:noProof/>
                <w:webHidden/>
              </w:rPr>
              <w:tab/>
            </w:r>
            <w:r w:rsidR="00954725">
              <w:rPr>
                <w:noProof/>
                <w:webHidden/>
              </w:rPr>
              <w:fldChar w:fldCharType="begin"/>
            </w:r>
            <w:r w:rsidR="00954725">
              <w:rPr>
                <w:noProof/>
                <w:webHidden/>
              </w:rPr>
              <w:instrText xml:space="preserve"> PAGEREF _Toc107825562 \h </w:instrText>
            </w:r>
            <w:r w:rsidR="00954725">
              <w:rPr>
                <w:noProof/>
                <w:webHidden/>
              </w:rPr>
            </w:r>
            <w:r w:rsidR="00954725">
              <w:rPr>
                <w:noProof/>
                <w:webHidden/>
              </w:rPr>
              <w:fldChar w:fldCharType="separate"/>
            </w:r>
            <w:r w:rsidR="00954725">
              <w:rPr>
                <w:noProof/>
                <w:webHidden/>
              </w:rPr>
              <w:t>24</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563" w:history="1">
            <w:r w:rsidR="00954725" w:rsidRPr="00374B89">
              <w:rPr>
                <w:rStyle w:val="Hyperlink"/>
                <w:noProof/>
              </w:rPr>
              <w:t>7.</w:t>
            </w:r>
            <w:r w:rsidR="00954725">
              <w:rPr>
                <w:rFonts w:asciiTheme="minorHAnsi" w:eastAsiaTheme="minorEastAsia" w:hAnsiTheme="minorHAnsi" w:cstheme="minorBidi"/>
                <w:noProof/>
                <w:sz w:val="22"/>
                <w:lang w:eastAsia="lv-LV"/>
              </w:rPr>
              <w:tab/>
            </w:r>
            <w:r w:rsidR="00954725" w:rsidRPr="00374B89">
              <w:rPr>
                <w:rStyle w:val="Hyperlink"/>
                <w:noProof/>
              </w:rPr>
              <w:t>DARBĪBAS REZULTĀTI</w:t>
            </w:r>
            <w:r w:rsidR="00954725">
              <w:rPr>
                <w:noProof/>
                <w:webHidden/>
              </w:rPr>
              <w:tab/>
            </w:r>
            <w:r w:rsidR="00954725">
              <w:rPr>
                <w:noProof/>
                <w:webHidden/>
              </w:rPr>
              <w:fldChar w:fldCharType="begin"/>
            </w:r>
            <w:r w:rsidR="00954725">
              <w:rPr>
                <w:noProof/>
                <w:webHidden/>
              </w:rPr>
              <w:instrText xml:space="preserve"> PAGEREF _Toc107825563 \h </w:instrText>
            </w:r>
            <w:r w:rsidR="00954725">
              <w:rPr>
                <w:noProof/>
                <w:webHidden/>
              </w:rPr>
            </w:r>
            <w:r w:rsidR="00954725">
              <w:rPr>
                <w:noProof/>
                <w:webHidden/>
              </w:rPr>
              <w:fldChar w:fldCharType="separate"/>
            </w:r>
            <w:r w:rsidR="00954725">
              <w:rPr>
                <w:noProof/>
                <w:webHidden/>
              </w:rPr>
              <w:t>25</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64" w:history="1">
            <w:r w:rsidR="00954725" w:rsidRPr="00374B89">
              <w:rPr>
                <w:rStyle w:val="Hyperlink"/>
                <w:noProof/>
              </w:rPr>
              <w:t>7.1.</w:t>
            </w:r>
            <w:r w:rsidR="00954725">
              <w:rPr>
                <w:rFonts w:asciiTheme="minorHAnsi" w:eastAsiaTheme="minorEastAsia" w:hAnsiTheme="minorHAnsi" w:cstheme="minorBidi"/>
                <w:noProof/>
                <w:sz w:val="22"/>
                <w:lang w:eastAsia="lv-LV"/>
              </w:rPr>
              <w:tab/>
            </w:r>
            <w:r w:rsidR="00954725" w:rsidRPr="00374B89">
              <w:rPr>
                <w:rStyle w:val="Hyperlink"/>
                <w:noProof/>
              </w:rPr>
              <w:t>Dobeles novada Izglītības pārvaldes darbība 2021. gadā</w:t>
            </w:r>
            <w:r w:rsidR="00954725">
              <w:rPr>
                <w:noProof/>
                <w:webHidden/>
              </w:rPr>
              <w:tab/>
            </w:r>
            <w:r w:rsidR="00954725">
              <w:rPr>
                <w:noProof/>
                <w:webHidden/>
              </w:rPr>
              <w:fldChar w:fldCharType="begin"/>
            </w:r>
            <w:r w:rsidR="00954725">
              <w:rPr>
                <w:noProof/>
                <w:webHidden/>
              </w:rPr>
              <w:instrText xml:space="preserve"> PAGEREF _Toc107825564 \h </w:instrText>
            </w:r>
            <w:r w:rsidR="00954725">
              <w:rPr>
                <w:noProof/>
                <w:webHidden/>
              </w:rPr>
            </w:r>
            <w:r w:rsidR="00954725">
              <w:rPr>
                <w:noProof/>
                <w:webHidden/>
              </w:rPr>
              <w:fldChar w:fldCharType="separate"/>
            </w:r>
            <w:r w:rsidR="00954725">
              <w:rPr>
                <w:noProof/>
                <w:webHidden/>
              </w:rPr>
              <w:t>25</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65" w:history="1">
            <w:r w:rsidR="00954725" w:rsidRPr="00374B89">
              <w:rPr>
                <w:rStyle w:val="Hyperlink"/>
                <w:noProof/>
              </w:rPr>
              <w:t>7.2.</w:t>
            </w:r>
            <w:r w:rsidR="00954725">
              <w:rPr>
                <w:rFonts w:asciiTheme="minorHAnsi" w:eastAsiaTheme="minorEastAsia" w:hAnsiTheme="minorHAnsi" w:cstheme="minorBidi"/>
                <w:noProof/>
                <w:sz w:val="22"/>
                <w:lang w:eastAsia="lv-LV"/>
              </w:rPr>
              <w:tab/>
            </w:r>
            <w:r w:rsidR="00954725" w:rsidRPr="00374B89">
              <w:rPr>
                <w:rStyle w:val="Hyperlink"/>
                <w:noProof/>
              </w:rPr>
              <w:t>Dobeles Pieaugušo izglītības un uzņēmējdarbības atbalsta centra darbība 2021. gadā</w:t>
            </w:r>
            <w:r w:rsidR="00954725">
              <w:rPr>
                <w:noProof/>
                <w:webHidden/>
              </w:rPr>
              <w:tab/>
            </w:r>
            <w:r w:rsidR="00954725">
              <w:rPr>
                <w:noProof/>
                <w:webHidden/>
              </w:rPr>
              <w:fldChar w:fldCharType="begin"/>
            </w:r>
            <w:r w:rsidR="00954725">
              <w:rPr>
                <w:noProof/>
                <w:webHidden/>
              </w:rPr>
              <w:instrText xml:space="preserve"> PAGEREF _Toc107825565 \h </w:instrText>
            </w:r>
            <w:r w:rsidR="00954725">
              <w:rPr>
                <w:noProof/>
                <w:webHidden/>
              </w:rPr>
            </w:r>
            <w:r w:rsidR="00954725">
              <w:rPr>
                <w:noProof/>
                <w:webHidden/>
              </w:rPr>
              <w:fldChar w:fldCharType="separate"/>
            </w:r>
            <w:r w:rsidR="00954725">
              <w:rPr>
                <w:noProof/>
                <w:webHidden/>
              </w:rPr>
              <w:t>31</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66" w:history="1">
            <w:r w:rsidR="00954725" w:rsidRPr="00374B89">
              <w:rPr>
                <w:rStyle w:val="Hyperlink"/>
                <w:noProof/>
              </w:rPr>
              <w:t>7.3.</w:t>
            </w:r>
            <w:r w:rsidR="00954725">
              <w:rPr>
                <w:rFonts w:asciiTheme="minorHAnsi" w:eastAsiaTheme="minorEastAsia" w:hAnsiTheme="minorHAnsi" w:cstheme="minorBidi"/>
                <w:noProof/>
                <w:sz w:val="22"/>
                <w:lang w:eastAsia="lv-LV"/>
              </w:rPr>
              <w:tab/>
            </w:r>
            <w:r w:rsidR="00954725" w:rsidRPr="00374B89">
              <w:rPr>
                <w:rStyle w:val="Hyperlink"/>
                <w:noProof/>
              </w:rPr>
              <w:t>Dobeles novada Kultūras un sporta pārvaldes darbība 2021. gadā</w:t>
            </w:r>
            <w:r w:rsidR="00954725">
              <w:rPr>
                <w:noProof/>
                <w:webHidden/>
              </w:rPr>
              <w:tab/>
            </w:r>
            <w:r w:rsidR="00954725">
              <w:rPr>
                <w:noProof/>
                <w:webHidden/>
              </w:rPr>
              <w:fldChar w:fldCharType="begin"/>
            </w:r>
            <w:r w:rsidR="00954725">
              <w:rPr>
                <w:noProof/>
                <w:webHidden/>
              </w:rPr>
              <w:instrText xml:space="preserve"> PAGEREF _Toc107825566 \h </w:instrText>
            </w:r>
            <w:r w:rsidR="00954725">
              <w:rPr>
                <w:noProof/>
                <w:webHidden/>
              </w:rPr>
            </w:r>
            <w:r w:rsidR="00954725">
              <w:rPr>
                <w:noProof/>
                <w:webHidden/>
              </w:rPr>
              <w:fldChar w:fldCharType="separate"/>
            </w:r>
            <w:r w:rsidR="00954725">
              <w:rPr>
                <w:noProof/>
                <w:webHidden/>
              </w:rPr>
              <w:t>33</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67" w:history="1">
            <w:r w:rsidR="00954725" w:rsidRPr="00374B89">
              <w:rPr>
                <w:rStyle w:val="Hyperlink"/>
                <w:noProof/>
              </w:rPr>
              <w:t>7.4.</w:t>
            </w:r>
            <w:r w:rsidR="00954725">
              <w:rPr>
                <w:rFonts w:asciiTheme="minorHAnsi" w:eastAsiaTheme="minorEastAsia" w:hAnsiTheme="minorHAnsi" w:cstheme="minorBidi"/>
                <w:noProof/>
                <w:sz w:val="22"/>
                <w:lang w:eastAsia="lv-LV"/>
              </w:rPr>
              <w:tab/>
            </w:r>
            <w:r w:rsidR="00954725" w:rsidRPr="00374B89">
              <w:rPr>
                <w:rStyle w:val="Hyperlink"/>
                <w:noProof/>
              </w:rPr>
              <w:t>Dobeles novada Sociālā dienesta darbība 2021. gadā</w:t>
            </w:r>
            <w:r w:rsidR="00954725">
              <w:rPr>
                <w:noProof/>
                <w:webHidden/>
              </w:rPr>
              <w:tab/>
            </w:r>
            <w:r w:rsidR="00954725">
              <w:rPr>
                <w:noProof/>
                <w:webHidden/>
              </w:rPr>
              <w:fldChar w:fldCharType="begin"/>
            </w:r>
            <w:r w:rsidR="00954725">
              <w:rPr>
                <w:noProof/>
                <w:webHidden/>
              </w:rPr>
              <w:instrText xml:space="preserve"> PAGEREF _Toc107825567 \h </w:instrText>
            </w:r>
            <w:r w:rsidR="00954725">
              <w:rPr>
                <w:noProof/>
                <w:webHidden/>
              </w:rPr>
            </w:r>
            <w:r w:rsidR="00954725">
              <w:rPr>
                <w:noProof/>
                <w:webHidden/>
              </w:rPr>
              <w:fldChar w:fldCharType="separate"/>
            </w:r>
            <w:r w:rsidR="00954725">
              <w:rPr>
                <w:noProof/>
                <w:webHidden/>
              </w:rPr>
              <w:t>44</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68" w:history="1">
            <w:r w:rsidR="00954725" w:rsidRPr="00374B89">
              <w:rPr>
                <w:rStyle w:val="Hyperlink"/>
                <w:noProof/>
              </w:rPr>
              <w:t>7.5.</w:t>
            </w:r>
            <w:r w:rsidR="00954725">
              <w:rPr>
                <w:rFonts w:asciiTheme="minorHAnsi" w:eastAsiaTheme="minorEastAsia" w:hAnsiTheme="minorHAnsi" w:cstheme="minorBidi"/>
                <w:noProof/>
                <w:sz w:val="22"/>
                <w:lang w:eastAsia="lv-LV"/>
              </w:rPr>
              <w:tab/>
            </w:r>
            <w:r w:rsidR="00954725" w:rsidRPr="00374B89">
              <w:rPr>
                <w:rStyle w:val="Hyperlink"/>
                <w:noProof/>
              </w:rPr>
              <w:t>Dobeles novada Pašvaldības policijas darbība 2021. gadā</w:t>
            </w:r>
            <w:r w:rsidR="00954725">
              <w:rPr>
                <w:noProof/>
                <w:webHidden/>
              </w:rPr>
              <w:tab/>
            </w:r>
            <w:r w:rsidR="00954725">
              <w:rPr>
                <w:noProof/>
                <w:webHidden/>
              </w:rPr>
              <w:fldChar w:fldCharType="begin"/>
            </w:r>
            <w:r w:rsidR="00954725">
              <w:rPr>
                <w:noProof/>
                <w:webHidden/>
              </w:rPr>
              <w:instrText xml:space="preserve"> PAGEREF _Toc107825568 \h </w:instrText>
            </w:r>
            <w:r w:rsidR="00954725">
              <w:rPr>
                <w:noProof/>
                <w:webHidden/>
              </w:rPr>
            </w:r>
            <w:r w:rsidR="00954725">
              <w:rPr>
                <w:noProof/>
                <w:webHidden/>
              </w:rPr>
              <w:fldChar w:fldCharType="separate"/>
            </w:r>
            <w:r w:rsidR="00954725">
              <w:rPr>
                <w:noProof/>
                <w:webHidden/>
              </w:rPr>
              <w:t>52</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69" w:history="1">
            <w:r w:rsidR="00954725" w:rsidRPr="00374B89">
              <w:rPr>
                <w:rStyle w:val="Hyperlink"/>
                <w:noProof/>
              </w:rPr>
              <w:t>7.6.</w:t>
            </w:r>
            <w:r w:rsidR="00954725">
              <w:rPr>
                <w:rFonts w:asciiTheme="minorHAnsi" w:eastAsiaTheme="minorEastAsia" w:hAnsiTheme="minorHAnsi" w:cstheme="minorBidi"/>
                <w:noProof/>
                <w:sz w:val="22"/>
                <w:lang w:eastAsia="lv-LV"/>
              </w:rPr>
              <w:tab/>
            </w:r>
            <w:r w:rsidR="00954725" w:rsidRPr="00374B89">
              <w:rPr>
                <w:rStyle w:val="Hyperlink"/>
                <w:noProof/>
              </w:rPr>
              <w:t>Dobeles novada bāriņtiesas darbība 2021. gadā</w:t>
            </w:r>
            <w:r w:rsidR="00954725">
              <w:rPr>
                <w:noProof/>
                <w:webHidden/>
              </w:rPr>
              <w:tab/>
            </w:r>
            <w:r w:rsidR="00954725">
              <w:rPr>
                <w:noProof/>
                <w:webHidden/>
              </w:rPr>
              <w:fldChar w:fldCharType="begin"/>
            </w:r>
            <w:r w:rsidR="00954725">
              <w:rPr>
                <w:noProof/>
                <w:webHidden/>
              </w:rPr>
              <w:instrText xml:space="preserve"> PAGEREF _Toc107825569 \h </w:instrText>
            </w:r>
            <w:r w:rsidR="00954725">
              <w:rPr>
                <w:noProof/>
                <w:webHidden/>
              </w:rPr>
            </w:r>
            <w:r w:rsidR="00954725">
              <w:rPr>
                <w:noProof/>
                <w:webHidden/>
              </w:rPr>
              <w:fldChar w:fldCharType="separate"/>
            </w:r>
            <w:r w:rsidR="00954725">
              <w:rPr>
                <w:noProof/>
                <w:webHidden/>
              </w:rPr>
              <w:t>54</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70" w:history="1">
            <w:r w:rsidR="00954725" w:rsidRPr="00374B89">
              <w:rPr>
                <w:rStyle w:val="Hyperlink"/>
                <w:noProof/>
                <w:lang w:eastAsia="lv-LV"/>
              </w:rPr>
              <w:t>7.7.</w:t>
            </w:r>
            <w:r w:rsidR="00954725">
              <w:rPr>
                <w:rFonts w:asciiTheme="minorHAnsi" w:eastAsiaTheme="minorEastAsia" w:hAnsiTheme="minorHAnsi" w:cstheme="minorBidi"/>
                <w:noProof/>
                <w:sz w:val="22"/>
                <w:lang w:eastAsia="lv-LV"/>
              </w:rPr>
              <w:tab/>
            </w:r>
            <w:r w:rsidR="00954725" w:rsidRPr="00374B89">
              <w:rPr>
                <w:rStyle w:val="Hyperlink"/>
                <w:noProof/>
                <w:lang w:eastAsia="lv-LV"/>
              </w:rPr>
              <w:t>Dobeles novada Dzimtsarakstu nodaļas darbība 2021. gadā</w:t>
            </w:r>
            <w:r w:rsidR="00954725">
              <w:rPr>
                <w:noProof/>
                <w:webHidden/>
              </w:rPr>
              <w:tab/>
            </w:r>
            <w:r w:rsidR="00954725">
              <w:rPr>
                <w:noProof/>
                <w:webHidden/>
              </w:rPr>
              <w:fldChar w:fldCharType="begin"/>
            </w:r>
            <w:r w:rsidR="00954725">
              <w:rPr>
                <w:noProof/>
                <w:webHidden/>
              </w:rPr>
              <w:instrText xml:space="preserve"> PAGEREF _Toc107825570 \h </w:instrText>
            </w:r>
            <w:r w:rsidR="00954725">
              <w:rPr>
                <w:noProof/>
                <w:webHidden/>
              </w:rPr>
            </w:r>
            <w:r w:rsidR="00954725">
              <w:rPr>
                <w:noProof/>
                <w:webHidden/>
              </w:rPr>
              <w:fldChar w:fldCharType="separate"/>
            </w:r>
            <w:r w:rsidR="00954725">
              <w:rPr>
                <w:noProof/>
                <w:webHidden/>
              </w:rPr>
              <w:t>59</w:t>
            </w:r>
            <w:r w:rsidR="00954725">
              <w:rPr>
                <w:noProof/>
                <w:webHidden/>
              </w:rPr>
              <w:fldChar w:fldCharType="end"/>
            </w:r>
          </w:hyperlink>
        </w:p>
        <w:p w:rsidR="00954725" w:rsidRDefault="00D37C7C">
          <w:pPr>
            <w:pStyle w:val="TOC1"/>
            <w:tabs>
              <w:tab w:val="right" w:leader="dot" w:pos="9276"/>
            </w:tabs>
            <w:rPr>
              <w:rFonts w:asciiTheme="minorHAnsi" w:eastAsiaTheme="minorEastAsia" w:hAnsiTheme="minorHAnsi" w:cstheme="minorBidi"/>
              <w:noProof/>
              <w:sz w:val="22"/>
              <w:lang w:eastAsia="lv-LV"/>
            </w:rPr>
          </w:pPr>
          <w:hyperlink w:anchor="_Toc107825571" w:history="1">
            <w:r w:rsidR="00954725" w:rsidRPr="00374B89">
              <w:rPr>
                <w:rStyle w:val="Hyperlink"/>
                <w:noProof/>
              </w:rPr>
              <w:t>PIELIKUMI</w:t>
            </w:r>
            <w:r w:rsidR="00954725">
              <w:rPr>
                <w:noProof/>
                <w:webHidden/>
              </w:rPr>
              <w:tab/>
            </w:r>
            <w:r w:rsidR="00954725">
              <w:rPr>
                <w:noProof/>
                <w:webHidden/>
              </w:rPr>
              <w:fldChar w:fldCharType="begin"/>
            </w:r>
            <w:r w:rsidR="00954725">
              <w:rPr>
                <w:noProof/>
                <w:webHidden/>
              </w:rPr>
              <w:instrText xml:space="preserve"> PAGEREF _Toc107825571 \h </w:instrText>
            </w:r>
            <w:r w:rsidR="00954725">
              <w:rPr>
                <w:noProof/>
                <w:webHidden/>
              </w:rPr>
            </w:r>
            <w:r w:rsidR="00954725">
              <w:rPr>
                <w:noProof/>
                <w:webHidden/>
              </w:rPr>
              <w:fldChar w:fldCharType="separate"/>
            </w:r>
            <w:r w:rsidR="00954725">
              <w:rPr>
                <w:noProof/>
                <w:webHidden/>
              </w:rPr>
              <w:t>61</w:t>
            </w:r>
            <w:r w:rsidR="00954725">
              <w:rPr>
                <w:noProof/>
                <w:webHidden/>
              </w:rPr>
              <w:fldChar w:fldCharType="end"/>
            </w:r>
          </w:hyperlink>
        </w:p>
        <w:p w:rsidR="00954725" w:rsidRDefault="00D37C7C">
          <w:pPr>
            <w:pStyle w:val="TOC3"/>
            <w:tabs>
              <w:tab w:val="right" w:leader="dot" w:pos="9276"/>
            </w:tabs>
            <w:rPr>
              <w:rFonts w:asciiTheme="minorHAnsi" w:eastAsiaTheme="minorEastAsia" w:hAnsiTheme="minorHAnsi" w:cstheme="minorBidi"/>
              <w:noProof/>
              <w:sz w:val="22"/>
              <w:lang w:eastAsia="lv-LV"/>
            </w:rPr>
          </w:pPr>
          <w:hyperlink w:anchor="_Toc107825572" w:history="1">
            <w:r w:rsidR="00954725" w:rsidRPr="00374B89">
              <w:rPr>
                <w:rStyle w:val="Hyperlink"/>
                <w:noProof/>
              </w:rPr>
              <w:t>1. pielikums. Novada pašvaldības pārvaldes shēma</w:t>
            </w:r>
            <w:r w:rsidR="00954725">
              <w:rPr>
                <w:noProof/>
                <w:webHidden/>
              </w:rPr>
              <w:tab/>
            </w:r>
            <w:r w:rsidR="00954725">
              <w:rPr>
                <w:noProof/>
                <w:webHidden/>
              </w:rPr>
              <w:fldChar w:fldCharType="begin"/>
            </w:r>
            <w:r w:rsidR="00954725">
              <w:rPr>
                <w:noProof/>
                <w:webHidden/>
              </w:rPr>
              <w:instrText xml:space="preserve"> PAGEREF _Toc107825572 \h </w:instrText>
            </w:r>
            <w:r w:rsidR="00954725">
              <w:rPr>
                <w:noProof/>
                <w:webHidden/>
              </w:rPr>
            </w:r>
            <w:r w:rsidR="00954725">
              <w:rPr>
                <w:noProof/>
                <w:webHidden/>
              </w:rPr>
              <w:fldChar w:fldCharType="separate"/>
            </w:r>
            <w:r w:rsidR="00954725">
              <w:rPr>
                <w:noProof/>
                <w:webHidden/>
              </w:rPr>
              <w:t>62</w:t>
            </w:r>
            <w:r w:rsidR="00954725">
              <w:rPr>
                <w:noProof/>
                <w:webHidden/>
              </w:rPr>
              <w:fldChar w:fldCharType="end"/>
            </w:r>
          </w:hyperlink>
        </w:p>
        <w:p w:rsidR="00954725" w:rsidRDefault="00D37C7C">
          <w:pPr>
            <w:pStyle w:val="TOC3"/>
            <w:tabs>
              <w:tab w:val="right" w:leader="dot" w:pos="9276"/>
            </w:tabs>
            <w:rPr>
              <w:rFonts w:asciiTheme="minorHAnsi" w:eastAsiaTheme="minorEastAsia" w:hAnsiTheme="minorHAnsi" w:cstheme="minorBidi"/>
              <w:noProof/>
              <w:sz w:val="22"/>
              <w:lang w:eastAsia="lv-LV"/>
            </w:rPr>
          </w:pPr>
          <w:hyperlink w:anchor="_Toc107825573" w:history="1">
            <w:r w:rsidR="00954725" w:rsidRPr="00374B89">
              <w:rPr>
                <w:rStyle w:val="Hyperlink"/>
                <w:noProof/>
              </w:rPr>
              <w:t>2. pielikums. 2021. gadā atbalstītie biedrību un nodibinājumu projekti kultūras nozarē</w:t>
            </w:r>
            <w:r w:rsidR="00954725">
              <w:rPr>
                <w:noProof/>
                <w:webHidden/>
              </w:rPr>
              <w:tab/>
            </w:r>
            <w:r w:rsidR="00954725">
              <w:rPr>
                <w:noProof/>
                <w:webHidden/>
              </w:rPr>
              <w:fldChar w:fldCharType="begin"/>
            </w:r>
            <w:r w:rsidR="00954725">
              <w:rPr>
                <w:noProof/>
                <w:webHidden/>
              </w:rPr>
              <w:instrText xml:space="preserve"> PAGEREF _Toc107825573 \h </w:instrText>
            </w:r>
            <w:r w:rsidR="00954725">
              <w:rPr>
                <w:noProof/>
                <w:webHidden/>
              </w:rPr>
            </w:r>
            <w:r w:rsidR="00954725">
              <w:rPr>
                <w:noProof/>
                <w:webHidden/>
              </w:rPr>
              <w:fldChar w:fldCharType="separate"/>
            </w:r>
            <w:r w:rsidR="00954725">
              <w:rPr>
                <w:noProof/>
                <w:webHidden/>
              </w:rPr>
              <w:t>63</w:t>
            </w:r>
            <w:r w:rsidR="00954725">
              <w:rPr>
                <w:noProof/>
                <w:webHidden/>
              </w:rPr>
              <w:fldChar w:fldCharType="end"/>
            </w:r>
          </w:hyperlink>
        </w:p>
        <w:p w:rsidR="00954725" w:rsidRDefault="00D37C7C">
          <w:pPr>
            <w:pStyle w:val="TOC3"/>
            <w:tabs>
              <w:tab w:val="right" w:leader="dot" w:pos="9276"/>
            </w:tabs>
            <w:rPr>
              <w:rFonts w:asciiTheme="minorHAnsi" w:eastAsiaTheme="minorEastAsia" w:hAnsiTheme="minorHAnsi" w:cstheme="minorBidi"/>
              <w:noProof/>
              <w:sz w:val="22"/>
              <w:lang w:eastAsia="lv-LV"/>
            </w:rPr>
          </w:pPr>
          <w:hyperlink w:anchor="_Toc107825574" w:history="1">
            <w:r w:rsidR="00954725" w:rsidRPr="00374B89">
              <w:rPr>
                <w:rStyle w:val="Hyperlink"/>
                <w:noProof/>
              </w:rPr>
              <w:t>3. pielikums. 2021. gadā atbalstītie biedrību un nodibinājumu projekti sporta nozarē</w:t>
            </w:r>
            <w:r w:rsidR="00954725">
              <w:rPr>
                <w:noProof/>
                <w:webHidden/>
              </w:rPr>
              <w:tab/>
            </w:r>
            <w:r w:rsidR="00954725">
              <w:rPr>
                <w:noProof/>
                <w:webHidden/>
              </w:rPr>
              <w:fldChar w:fldCharType="begin"/>
            </w:r>
            <w:r w:rsidR="00954725">
              <w:rPr>
                <w:noProof/>
                <w:webHidden/>
              </w:rPr>
              <w:instrText xml:space="preserve"> PAGEREF _Toc107825574 \h </w:instrText>
            </w:r>
            <w:r w:rsidR="00954725">
              <w:rPr>
                <w:noProof/>
                <w:webHidden/>
              </w:rPr>
            </w:r>
            <w:r w:rsidR="00954725">
              <w:rPr>
                <w:noProof/>
                <w:webHidden/>
              </w:rPr>
              <w:fldChar w:fldCharType="separate"/>
            </w:r>
            <w:r w:rsidR="00954725">
              <w:rPr>
                <w:noProof/>
                <w:webHidden/>
              </w:rPr>
              <w:t>64</w:t>
            </w:r>
            <w:r w:rsidR="00954725">
              <w:rPr>
                <w:noProof/>
                <w:webHidden/>
              </w:rPr>
              <w:fldChar w:fldCharType="end"/>
            </w:r>
          </w:hyperlink>
        </w:p>
        <w:p w:rsidR="00954725" w:rsidRDefault="00D37C7C">
          <w:pPr>
            <w:pStyle w:val="TOC3"/>
            <w:tabs>
              <w:tab w:val="right" w:leader="dot" w:pos="9276"/>
            </w:tabs>
            <w:rPr>
              <w:rFonts w:asciiTheme="minorHAnsi" w:eastAsiaTheme="minorEastAsia" w:hAnsiTheme="minorHAnsi" w:cstheme="minorBidi"/>
              <w:noProof/>
              <w:sz w:val="22"/>
              <w:lang w:eastAsia="lv-LV"/>
            </w:rPr>
          </w:pPr>
          <w:hyperlink w:anchor="_Toc107825575" w:history="1">
            <w:r w:rsidR="00954725" w:rsidRPr="00374B89">
              <w:rPr>
                <w:rStyle w:val="Hyperlink"/>
                <w:noProof/>
              </w:rPr>
              <w:t>4.pielikums. 2021. gadā atbalstītie biedrību un nodibinājumu sociāla un veselības rakstura projekti</w:t>
            </w:r>
            <w:r w:rsidR="00954725">
              <w:rPr>
                <w:noProof/>
                <w:webHidden/>
              </w:rPr>
              <w:tab/>
            </w:r>
            <w:r w:rsidR="00954725">
              <w:rPr>
                <w:noProof/>
                <w:webHidden/>
              </w:rPr>
              <w:fldChar w:fldCharType="begin"/>
            </w:r>
            <w:r w:rsidR="00954725">
              <w:rPr>
                <w:noProof/>
                <w:webHidden/>
              </w:rPr>
              <w:instrText xml:space="preserve"> PAGEREF _Toc107825575 \h </w:instrText>
            </w:r>
            <w:r w:rsidR="00954725">
              <w:rPr>
                <w:noProof/>
                <w:webHidden/>
              </w:rPr>
            </w:r>
            <w:r w:rsidR="00954725">
              <w:rPr>
                <w:noProof/>
                <w:webHidden/>
              </w:rPr>
              <w:fldChar w:fldCharType="separate"/>
            </w:r>
            <w:r w:rsidR="00954725">
              <w:rPr>
                <w:noProof/>
                <w:webHidden/>
              </w:rPr>
              <w:t>67</w:t>
            </w:r>
            <w:r w:rsidR="00954725">
              <w:rPr>
                <w:noProof/>
                <w:webHidden/>
              </w:rPr>
              <w:fldChar w:fldCharType="end"/>
            </w:r>
          </w:hyperlink>
        </w:p>
        <w:p w:rsidR="00954725" w:rsidRDefault="00D37C7C">
          <w:pPr>
            <w:pStyle w:val="TOC3"/>
            <w:tabs>
              <w:tab w:val="right" w:leader="dot" w:pos="9276"/>
            </w:tabs>
            <w:rPr>
              <w:rFonts w:asciiTheme="minorHAnsi" w:eastAsiaTheme="minorEastAsia" w:hAnsiTheme="minorHAnsi" w:cstheme="minorBidi"/>
              <w:noProof/>
              <w:sz w:val="22"/>
              <w:lang w:eastAsia="lv-LV"/>
            </w:rPr>
          </w:pPr>
          <w:hyperlink w:anchor="_Toc107825576" w:history="1">
            <w:r w:rsidR="00954725" w:rsidRPr="00374B89">
              <w:rPr>
                <w:rStyle w:val="Hyperlink"/>
                <w:noProof/>
              </w:rPr>
              <w:t>5.pielikums. Īstermiņa aizņēmumi un ilgtermiņa aizņēmumu īstermiņa daļa</w:t>
            </w:r>
            <w:r w:rsidR="00954725">
              <w:rPr>
                <w:noProof/>
                <w:webHidden/>
              </w:rPr>
              <w:tab/>
            </w:r>
            <w:r w:rsidR="00954725">
              <w:rPr>
                <w:noProof/>
                <w:webHidden/>
              </w:rPr>
              <w:fldChar w:fldCharType="begin"/>
            </w:r>
            <w:r w:rsidR="00954725">
              <w:rPr>
                <w:noProof/>
                <w:webHidden/>
              </w:rPr>
              <w:instrText xml:space="preserve"> PAGEREF _Toc107825576 \h </w:instrText>
            </w:r>
            <w:r w:rsidR="00954725">
              <w:rPr>
                <w:noProof/>
                <w:webHidden/>
              </w:rPr>
            </w:r>
            <w:r w:rsidR="00954725">
              <w:rPr>
                <w:noProof/>
                <w:webHidden/>
              </w:rPr>
              <w:fldChar w:fldCharType="separate"/>
            </w:r>
            <w:r w:rsidR="00954725">
              <w:rPr>
                <w:noProof/>
                <w:webHidden/>
              </w:rPr>
              <w:t>68</w:t>
            </w:r>
            <w:r w:rsidR="00954725">
              <w:rPr>
                <w:noProof/>
                <w:webHidden/>
              </w:rPr>
              <w:fldChar w:fldCharType="end"/>
            </w:r>
          </w:hyperlink>
        </w:p>
        <w:p w:rsidR="00954725" w:rsidRDefault="00D37C7C">
          <w:pPr>
            <w:pStyle w:val="TOC3"/>
            <w:tabs>
              <w:tab w:val="right" w:leader="dot" w:pos="9276"/>
            </w:tabs>
            <w:rPr>
              <w:rFonts w:asciiTheme="minorHAnsi" w:eastAsiaTheme="minorEastAsia" w:hAnsiTheme="minorHAnsi" w:cstheme="minorBidi"/>
              <w:noProof/>
              <w:sz w:val="22"/>
              <w:lang w:eastAsia="lv-LV"/>
            </w:rPr>
          </w:pPr>
          <w:hyperlink w:anchor="_Toc107825577" w:history="1">
            <w:r w:rsidR="00954725" w:rsidRPr="00374B89">
              <w:rPr>
                <w:rStyle w:val="Hyperlink"/>
                <w:noProof/>
              </w:rPr>
              <w:t>6.pielikums. Lēmums par Dobeles novada pašvaldības konsolidētā 2021. gada pārskata apstiprināšanu</w:t>
            </w:r>
            <w:r w:rsidR="00954725">
              <w:rPr>
                <w:noProof/>
                <w:webHidden/>
              </w:rPr>
              <w:tab/>
            </w:r>
            <w:r w:rsidR="00954725">
              <w:rPr>
                <w:noProof/>
                <w:webHidden/>
              </w:rPr>
              <w:fldChar w:fldCharType="begin"/>
            </w:r>
            <w:r w:rsidR="00954725">
              <w:rPr>
                <w:noProof/>
                <w:webHidden/>
              </w:rPr>
              <w:instrText xml:space="preserve"> PAGEREF _Toc107825577 \h </w:instrText>
            </w:r>
            <w:r w:rsidR="00954725">
              <w:rPr>
                <w:noProof/>
                <w:webHidden/>
              </w:rPr>
            </w:r>
            <w:r w:rsidR="00954725">
              <w:rPr>
                <w:noProof/>
                <w:webHidden/>
              </w:rPr>
              <w:fldChar w:fldCharType="separate"/>
            </w:r>
            <w:r w:rsidR="00954725">
              <w:rPr>
                <w:noProof/>
                <w:webHidden/>
              </w:rPr>
              <w:t>70</w:t>
            </w:r>
            <w:r w:rsidR="00954725">
              <w:rPr>
                <w:noProof/>
                <w:webHidden/>
              </w:rPr>
              <w:fldChar w:fldCharType="end"/>
            </w:r>
          </w:hyperlink>
        </w:p>
        <w:p w:rsidR="00954725" w:rsidRDefault="00D37C7C">
          <w:pPr>
            <w:pStyle w:val="TOC3"/>
            <w:tabs>
              <w:tab w:val="right" w:leader="dot" w:pos="9276"/>
            </w:tabs>
            <w:rPr>
              <w:rFonts w:asciiTheme="minorHAnsi" w:eastAsiaTheme="minorEastAsia" w:hAnsiTheme="minorHAnsi" w:cstheme="minorBidi"/>
              <w:noProof/>
              <w:sz w:val="22"/>
              <w:lang w:eastAsia="lv-LV"/>
            </w:rPr>
          </w:pPr>
          <w:hyperlink w:anchor="_Toc107825578" w:history="1">
            <w:r w:rsidR="00954725" w:rsidRPr="00374B89">
              <w:rPr>
                <w:rStyle w:val="Hyperlink"/>
                <w:noProof/>
              </w:rPr>
              <w:t>7.pielikums. Neatkarīga revidenta ziņojums</w:t>
            </w:r>
            <w:r w:rsidR="00954725">
              <w:rPr>
                <w:noProof/>
                <w:webHidden/>
              </w:rPr>
              <w:tab/>
            </w:r>
            <w:r w:rsidR="00954725">
              <w:rPr>
                <w:noProof/>
                <w:webHidden/>
              </w:rPr>
              <w:fldChar w:fldCharType="begin"/>
            </w:r>
            <w:r w:rsidR="00954725">
              <w:rPr>
                <w:noProof/>
                <w:webHidden/>
              </w:rPr>
              <w:instrText xml:space="preserve"> PAGEREF _Toc107825578 \h </w:instrText>
            </w:r>
            <w:r w:rsidR="00954725">
              <w:rPr>
                <w:noProof/>
                <w:webHidden/>
              </w:rPr>
            </w:r>
            <w:r w:rsidR="00954725">
              <w:rPr>
                <w:noProof/>
                <w:webHidden/>
              </w:rPr>
              <w:fldChar w:fldCharType="separate"/>
            </w:r>
            <w:r w:rsidR="00954725">
              <w:rPr>
                <w:noProof/>
                <w:webHidden/>
              </w:rPr>
              <w:t>71</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79" w:history="1">
            <w:r w:rsidR="00954725" w:rsidRPr="00374B89">
              <w:rPr>
                <w:rStyle w:val="Hyperlink"/>
                <w:noProof/>
              </w:rPr>
              <w:t>II AUCES NOVADA PAŠVALDĪBAS 2021. GADA PUBLISKAIS PĀRSKATS</w:t>
            </w:r>
            <w:r w:rsidR="00954725">
              <w:rPr>
                <w:noProof/>
                <w:webHidden/>
              </w:rPr>
              <w:tab/>
            </w:r>
            <w:r w:rsidR="00954725">
              <w:rPr>
                <w:noProof/>
                <w:webHidden/>
              </w:rPr>
              <w:fldChar w:fldCharType="begin"/>
            </w:r>
            <w:r w:rsidR="00954725">
              <w:rPr>
                <w:noProof/>
                <w:webHidden/>
              </w:rPr>
              <w:instrText xml:space="preserve"> PAGEREF _Toc107825579 \h </w:instrText>
            </w:r>
            <w:r w:rsidR="00954725">
              <w:rPr>
                <w:noProof/>
                <w:webHidden/>
              </w:rPr>
            </w:r>
            <w:r w:rsidR="00954725">
              <w:rPr>
                <w:noProof/>
                <w:webHidden/>
              </w:rPr>
              <w:fldChar w:fldCharType="separate"/>
            </w:r>
            <w:r w:rsidR="00954725">
              <w:rPr>
                <w:noProof/>
                <w:webHidden/>
              </w:rPr>
              <w:t>73</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80" w:history="1">
            <w:r w:rsidR="00954725" w:rsidRPr="00374B89">
              <w:rPr>
                <w:rStyle w:val="Hyperlink"/>
                <w:noProof/>
              </w:rPr>
              <w:t>1.1.</w:t>
            </w:r>
            <w:r w:rsidR="00954725">
              <w:rPr>
                <w:rFonts w:asciiTheme="minorHAnsi" w:eastAsiaTheme="minorEastAsia" w:hAnsiTheme="minorHAnsi" w:cstheme="minorBidi"/>
                <w:noProof/>
                <w:sz w:val="22"/>
                <w:lang w:eastAsia="lv-LV"/>
              </w:rPr>
              <w:tab/>
            </w:r>
            <w:r w:rsidR="00954725" w:rsidRPr="00374B89">
              <w:rPr>
                <w:rStyle w:val="Hyperlink"/>
                <w:noProof/>
              </w:rPr>
              <w:t>Novada vispārējs raksturojums</w:t>
            </w:r>
            <w:r w:rsidR="00954725">
              <w:rPr>
                <w:noProof/>
                <w:webHidden/>
              </w:rPr>
              <w:tab/>
            </w:r>
            <w:r w:rsidR="00954725">
              <w:rPr>
                <w:noProof/>
                <w:webHidden/>
              </w:rPr>
              <w:fldChar w:fldCharType="begin"/>
            </w:r>
            <w:r w:rsidR="00954725">
              <w:rPr>
                <w:noProof/>
                <w:webHidden/>
              </w:rPr>
              <w:instrText xml:space="preserve"> PAGEREF _Toc107825580 \h </w:instrText>
            </w:r>
            <w:r w:rsidR="00954725">
              <w:rPr>
                <w:noProof/>
                <w:webHidden/>
              </w:rPr>
            </w:r>
            <w:r w:rsidR="00954725">
              <w:rPr>
                <w:noProof/>
                <w:webHidden/>
              </w:rPr>
              <w:fldChar w:fldCharType="separate"/>
            </w:r>
            <w:r w:rsidR="00954725">
              <w:rPr>
                <w:noProof/>
                <w:webHidden/>
              </w:rPr>
              <w:t>73</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81" w:history="1">
            <w:r w:rsidR="00954725" w:rsidRPr="00374B89">
              <w:rPr>
                <w:rStyle w:val="Hyperlink"/>
                <w:noProof/>
                <w:lang w:eastAsia="lv-LV"/>
              </w:rPr>
              <w:t>1.2.</w:t>
            </w:r>
            <w:r w:rsidR="00954725">
              <w:rPr>
                <w:rFonts w:asciiTheme="minorHAnsi" w:eastAsiaTheme="minorEastAsia" w:hAnsiTheme="minorHAnsi" w:cstheme="minorBidi"/>
                <w:noProof/>
                <w:sz w:val="22"/>
                <w:lang w:eastAsia="lv-LV"/>
              </w:rPr>
              <w:tab/>
            </w:r>
            <w:r w:rsidR="00954725" w:rsidRPr="00374B89">
              <w:rPr>
                <w:rStyle w:val="Hyperlink"/>
                <w:noProof/>
                <w:lang w:eastAsia="lv-LV"/>
              </w:rPr>
              <w:t>Pašvaldības vadība, politiskā sistēma</w:t>
            </w:r>
            <w:r w:rsidR="00954725">
              <w:rPr>
                <w:noProof/>
                <w:webHidden/>
              </w:rPr>
              <w:tab/>
            </w:r>
            <w:r w:rsidR="00954725">
              <w:rPr>
                <w:noProof/>
                <w:webHidden/>
              </w:rPr>
              <w:fldChar w:fldCharType="begin"/>
            </w:r>
            <w:r w:rsidR="00954725">
              <w:rPr>
                <w:noProof/>
                <w:webHidden/>
              </w:rPr>
              <w:instrText xml:space="preserve"> PAGEREF _Toc107825581 \h </w:instrText>
            </w:r>
            <w:r w:rsidR="00954725">
              <w:rPr>
                <w:noProof/>
                <w:webHidden/>
              </w:rPr>
            </w:r>
            <w:r w:rsidR="00954725">
              <w:rPr>
                <w:noProof/>
                <w:webHidden/>
              </w:rPr>
              <w:fldChar w:fldCharType="separate"/>
            </w:r>
            <w:r w:rsidR="00954725">
              <w:rPr>
                <w:noProof/>
                <w:webHidden/>
              </w:rPr>
              <w:t>74</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82" w:history="1">
            <w:r w:rsidR="00954725" w:rsidRPr="00374B89">
              <w:rPr>
                <w:rStyle w:val="Hyperlink"/>
                <w:noProof/>
                <w:lang w:eastAsia="lv-LV"/>
              </w:rPr>
              <w:t>1.3.</w:t>
            </w:r>
            <w:r w:rsidR="00954725">
              <w:rPr>
                <w:rFonts w:asciiTheme="minorHAnsi" w:eastAsiaTheme="minorEastAsia" w:hAnsiTheme="minorHAnsi" w:cstheme="minorBidi"/>
                <w:noProof/>
                <w:sz w:val="22"/>
                <w:lang w:eastAsia="lv-LV"/>
              </w:rPr>
              <w:tab/>
            </w:r>
            <w:r w:rsidR="00954725" w:rsidRPr="00374B89">
              <w:rPr>
                <w:rStyle w:val="Hyperlink"/>
                <w:noProof/>
                <w:lang w:eastAsia="lv-LV"/>
              </w:rPr>
              <w:t>Komisijas</w:t>
            </w:r>
            <w:r w:rsidR="00954725">
              <w:rPr>
                <w:noProof/>
                <w:webHidden/>
              </w:rPr>
              <w:tab/>
            </w:r>
            <w:r w:rsidR="00954725">
              <w:rPr>
                <w:noProof/>
                <w:webHidden/>
              </w:rPr>
              <w:fldChar w:fldCharType="begin"/>
            </w:r>
            <w:r w:rsidR="00954725">
              <w:rPr>
                <w:noProof/>
                <w:webHidden/>
              </w:rPr>
              <w:instrText xml:space="preserve"> PAGEREF _Toc107825582 \h </w:instrText>
            </w:r>
            <w:r w:rsidR="00954725">
              <w:rPr>
                <w:noProof/>
                <w:webHidden/>
              </w:rPr>
            </w:r>
            <w:r w:rsidR="00954725">
              <w:rPr>
                <w:noProof/>
                <w:webHidden/>
              </w:rPr>
              <w:fldChar w:fldCharType="separate"/>
            </w:r>
            <w:r w:rsidR="00954725">
              <w:rPr>
                <w:noProof/>
                <w:webHidden/>
              </w:rPr>
              <w:t>76</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83" w:history="1">
            <w:r w:rsidR="00954725" w:rsidRPr="00374B89">
              <w:rPr>
                <w:rStyle w:val="Hyperlink"/>
                <w:noProof/>
                <w:lang w:eastAsia="lv-LV"/>
              </w:rPr>
              <w:t>1.4. Pašvaldības izpildinstitūcija</w:t>
            </w:r>
            <w:r w:rsidR="00954725">
              <w:rPr>
                <w:noProof/>
                <w:webHidden/>
              </w:rPr>
              <w:tab/>
            </w:r>
            <w:r w:rsidR="00954725">
              <w:rPr>
                <w:noProof/>
                <w:webHidden/>
              </w:rPr>
              <w:fldChar w:fldCharType="begin"/>
            </w:r>
            <w:r w:rsidR="00954725">
              <w:rPr>
                <w:noProof/>
                <w:webHidden/>
              </w:rPr>
              <w:instrText xml:space="preserve"> PAGEREF _Toc107825583 \h </w:instrText>
            </w:r>
            <w:r w:rsidR="00954725">
              <w:rPr>
                <w:noProof/>
                <w:webHidden/>
              </w:rPr>
            </w:r>
            <w:r w:rsidR="00954725">
              <w:rPr>
                <w:noProof/>
                <w:webHidden/>
              </w:rPr>
              <w:fldChar w:fldCharType="separate"/>
            </w:r>
            <w:r w:rsidR="00954725">
              <w:rPr>
                <w:noProof/>
                <w:webHidden/>
              </w:rPr>
              <w:t>76</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584" w:history="1">
            <w:r w:rsidR="00954725" w:rsidRPr="00374B89">
              <w:rPr>
                <w:rStyle w:val="Hyperlink"/>
                <w:noProof/>
              </w:rPr>
              <w:t>2.</w:t>
            </w:r>
            <w:r w:rsidR="00954725">
              <w:rPr>
                <w:rFonts w:asciiTheme="minorHAnsi" w:eastAsiaTheme="minorEastAsia" w:hAnsiTheme="minorHAnsi" w:cstheme="minorBidi"/>
                <w:noProof/>
                <w:sz w:val="22"/>
                <w:lang w:eastAsia="lv-LV"/>
              </w:rPr>
              <w:tab/>
            </w:r>
            <w:r w:rsidR="00954725" w:rsidRPr="00374B89">
              <w:rPr>
                <w:rStyle w:val="Hyperlink"/>
                <w:noProof/>
              </w:rPr>
              <w:t>FINANŠU RESURSI</w:t>
            </w:r>
            <w:r w:rsidR="00954725">
              <w:rPr>
                <w:noProof/>
                <w:webHidden/>
              </w:rPr>
              <w:tab/>
            </w:r>
            <w:r w:rsidR="00954725">
              <w:rPr>
                <w:noProof/>
                <w:webHidden/>
              </w:rPr>
              <w:fldChar w:fldCharType="begin"/>
            </w:r>
            <w:r w:rsidR="00954725">
              <w:rPr>
                <w:noProof/>
                <w:webHidden/>
              </w:rPr>
              <w:instrText xml:space="preserve"> PAGEREF _Toc107825584 \h </w:instrText>
            </w:r>
            <w:r w:rsidR="00954725">
              <w:rPr>
                <w:noProof/>
                <w:webHidden/>
              </w:rPr>
            </w:r>
            <w:r w:rsidR="00954725">
              <w:rPr>
                <w:noProof/>
                <w:webHidden/>
              </w:rPr>
              <w:fldChar w:fldCharType="separate"/>
            </w:r>
            <w:r w:rsidR="00954725">
              <w:rPr>
                <w:noProof/>
                <w:webHidden/>
              </w:rPr>
              <w:t>78</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85" w:history="1">
            <w:r w:rsidR="00954725" w:rsidRPr="00374B89">
              <w:rPr>
                <w:rStyle w:val="Hyperlink"/>
                <w:noProof/>
                <w:lang w:eastAsia="lv-LV"/>
              </w:rPr>
              <w:t>2.1. Pamatbudžets</w:t>
            </w:r>
            <w:r w:rsidR="00954725">
              <w:rPr>
                <w:noProof/>
                <w:webHidden/>
              </w:rPr>
              <w:tab/>
            </w:r>
            <w:r w:rsidR="00954725">
              <w:rPr>
                <w:noProof/>
                <w:webHidden/>
              </w:rPr>
              <w:fldChar w:fldCharType="begin"/>
            </w:r>
            <w:r w:rsidR="00954725">
              <w:rPr>
                <w:noProof/>
                <w:webHidden/>
              </w:rPr>
              <w:instrText xml:space="preserve"> PAGEREF _Toc107825585 \h </w:instrText>
            </w:r>
            <w:r w:rsidR="00954725">
              <w:rPr>
                <w:noProof/>
                <w:webHidden/>
              </w:rPr>
            </w:r>
            <w:r w:rsidR="00954725">
              <w:rPr>
                <w:noProof/>
                <w:webHidden/>
              </w:rPr>
              <w:fldChar w:fldCharType="separate"/>
            </w:r>
            <w:r w:rsidR="00954725">
              <w:rPr>
                <w:noProof/>
                <w:webHidden/>
              </w:rPr>
              <w:t>78</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86" w:history="1">
            <w:r w:rsidR="00954725" w:rsidRPr="00374B89">
              <w:rPr>
                <w:rStyle w:val="Hyperlink"/>
                <w:noProof/>
                <w:lang w:eastAsia="lv-LV"/>
              </w:rPr>
              <w:t>2.2. Ziedojumi</w:t>
            </w:r>
            <w:r w:rsidR="00954725">
              <w:rPr>
                <w:noProof/>
                <w:webHidden/>
              </w:rPr>
              <w:tab/>
            </w:r>
            <w:r w:rsidR="00954725">
              <w:rPr>
                <w:noProof/>
                <w:webHidden/>
              </w:rPr>
              <w:fldChar w:fldCharType="begin"/>
            </w:r>
            <w:r w:rsidR="00954725">
              <w:rPr>
                <w:noProof/>
                <w:webHidden/>
              </w:rPr>
              <w:instrText xml:space="preserve"> PAGEREF _Toc107825586 \h </w:instrText>
            </w:r>
            <w:r w:rsidR="00954725">
              <w:rPr>
                <w:noProof/>
                <w:webHidden/>
              </w:rPr>
            </w:r>
            <w:r w:rsidR="00954725">
              <w:rPr>
                <w:noProof/>
                <w:webHidden/>
              </w:rPr>
              <w:fldChar w:fldCharType="separate"/>
            </w:r>
            <w:r w:rsidR="00954725">
              <w:rPr>
                <w:noProof/>
                <w:webHidden/>
              </w:rPr>
              <w:t>81</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87" w:history="1">
            <w:r w:rsidR="00954725" w:rsidRPr="00374B89">
              <w:rPr>
                <w:rStyle w:val="Hyperlink"/>
                <w:noProof/>
                <w:lang w:eastAsia="lv-LV"/>
              </w:rPr>
              <w:t>2.3. Valsts aizņēmumu izlietojums projektu īstenošanai</w:t>
            </w:r>
            <w:r w:rsidR="00954725">
              <w:rPr>
                <w:noProof/>
                <w:webHidden/>
              </w:rPr>
              <w:tab/>
            </w:r>
            <w:r w:rsidR="00954725">
              <w:rPr>
                <w:noProof/>
                <w:webHidden/>
              </w:rPr>
              <w:fldChar w:fldCharType="begin"/>
            </w:r>
            <w:r w:rsidR="00954725">
              <w:rPr>
                <w:noProof/>
                <w:webHidden/>
              </w:rPr>
              <w:instrText xml:space="preserve"> PAGEREF _Toc107825587 \h </w:instrText>
            </w:r>
            <w:r w:rsidR="00954725">
              <w:rPr>
                <w:noProof/>
                <w:webHidden/>
              </w:rPr>
            </w:r>
            <w:r w:rsidR="00954725">
              <w:rPr>
                <w:noProof/>
                <w:webHidden/>
              </w:rPr>
              <w:fldChar w:fldCharType="separate"/>
            </w:r>
            <w:r w:rsidR="00954725">
              <w:rPr>
                <w:noProof/>
                <w:webHidden/>
              </w:rPr>
              <w:t>82</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588" w:history="1">
            <w:r w:rsidR="00954725" w:rsidRPr="00374B89">
              <w:rPr>
                <w:rStyle w:val="Hyperlink"/>
                <w:noProof/>
                <w:lang w:eastAsia="lv-LV"/>
              </w:rPr>
              <w:t>3.</w:t>
            </w:r>
            <w:r w:rsidR="00954725">
              <w:rPr>
                <w:rFonts w:asciiTheme="minorHAnsi" w:eastAsiaTheme="minorEastAsia" w:hAnsiTheme="minorHAnsi" w:cstheme="minorBidi"/>
                <w:noProof/>
                <w:sz w:val="22"/>
                <w:lang w:eastAsia="lv-LV"/>
              </w:rPr>
              <w:tab/>
            </w:r>
            <w:r w:rsidR="00954725" w:rsidRPr="00374B89">
              <w:rPr>
                <w:rStyle w:val="Hyperlink"/>
                <w:noProof/>
                <w:lang w:eastAsia="lv-LV"/>
              </w:rPr>
              <w:t>IESTĀDES DARBĪBAS REZULTĀTI</w:t>
            </w:r>
            <w:r w:rsidR="00954725">
              <w:rPr>
                <w:noProof/>
                <w:webHidden/>
              </w:rPr>
              <w:tab/>
            </w:r>
            <w:r w:rsidR="00954725">
              <w:rPr>
                <w:noProof/>
                <w:webHidden/>
              </w:rPr>
              <w:fldChar w:fldCharType="begin"/>
            </w:r>
            <w:r w:rsidR="00954725">
              <w:rPr>
                <w:noProof/>
                <w:webHidden/>
              </w:rPr>
              <w:instrText xml:space="preserve"> PAGEREF _Toc107825588 \h </w:instrText>
            </w:r>
            <w:r w:rsidR="00954725">
              <w:rPr>
                <w:noProof/>
                <w:webHidden/>
              </w:rPr>
            </w:r>
            <w:r w:rsidR="00954725">
              <w:rPr>
                <w:noProof/>
                <w:webHidden/>
              </w:rPr>
              <w:fldChar w:fldCharType="separate"/>
            </w:r>
            <w:r w:rsidR="00954725">
              <w:rPr>
                <w:noProof/>
                <w:webHidden/>
              </w:rPr>
              <w:t>84</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89" w:history="1">
            <w:r w:rsidR="00954725" w:rsidRPr="00374B89">
              <w:rPr>
                <w:rStyle w:val="Hyperlink"/>
                <w:noProof/>
                <w:lang w:eastAsia="lv-LV"/>
              </w:rPr>
              <w:t>3.1.</w:t>
            </w:r>
            <w:r w:rsidR="00954725">
              <w:rPr>
                <w:rFonts w:asciiTheme="minorHAnsi" w:eastAsiaTheme="minorEastAsia" w:hAnsiTheme="minorHAnsi" w:cstheme="minorBidi"/>
                <w:noProof/>
                <w:sz w:val="22"/>
                <w:lang w:eastAsia="lv-LV"/>
              </w:rPr>
              <w:tab/>
            </w:r>
            <w:r w:rsidR="00954725" w:rsidRPr="00374B89">
              <w:rPr>
                <w:rStyle w:val="Hyperlink"/>
                <w:noProof/>
                <w:lang w:eastAsia="lv-LV"/>
              </w:rPr>
              <w:t>Izglītība</w:t>
            </w:r>
            <w:r w:rsidR="00954725">
              <w:rPr>
                <w:noProof/>
                <w:webHidden/>
              </w:rPr>
              <w:tab/>
            </w:r>
            <w:r w:rsidR="00954725">
              <w:rPr>
                <w:noProof/>
                <w:webHidden/>
              </w:rPr>
              <w:fldChar w:fldCharType="begin"/>
            </w:r>
            <w:r w:rsidR="00954725">
              <w:rPr>
                <w:noProof/>
                <w:webHidden/>
              </w:rPr>
              <w:instrText xml:space="preserve"> PAGEREF _Toc107825589 \h </w:instrText>
            </w:r>
            <w:r w:rsidR="00954725">
              <w:rPr>
                <w:noProof/>
                <w:webHidden/>
              </w:rPr>
            </w:r>
            <w:r w:rsidR="00954725">
              <w:rPr>
                <w:noProof/>
                <w:webHidden/>
              </w:rPr>
              <w:fldChar w:fldCharType="separate"/>
            </w:r>
            <w:r w:rsidR="00954725">
              <w:rPr>
                <w:noProof/>
                <w:webHidden/>
              </w:rPr>
              <w:t>84</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90" w:history="1">
            <w:r w:rsidR="00954725" w:rsidRPr="00374B89">
              <w:rPr>
                <w:rStyle w:val="Hyperlink"/>
                <w:noProof/>
                <w:lang w:eastAsia="lv-LV"/>
              </w:rPr>
              <w:t>3.2.</w:t>
            </w:r>
            <w:r w:rsidR="00954725">
              <w:rPr>
                <w:rFonts w:asciiTheme="minorHAnsi" w:eastAsiaTheme="minorEastAsia" w:hAnsiTheme="minorHAnsi" w:cstheme="minorBidi"/>
                <w:noProof/>
                <w:sz w:val="22"/>
                <w:lang w:eastAsia="lv-LV"/>
              </w:rPr>
              <w:tab/>
            </w:r>
            <w:r w:rsidR="00954725" w:rsidRPr="00374B89">
              <w:rPr>
                <w:rStyle w:val="Hyperlink"/>
                <w:noProof/>
                <w:lang w:eastAsia="lv-LV"/>
              </w:rPr>
              <w:t>Kultūra</w:t>
            </w:r>
            <w:r w:rsidR="00954725">
              <w:rPr>
                <w:noProof/>
                <w:webHidden/>
              </w:rPr>
              <w:tab/>
            </w:r>
            <w:r w:rsidR="00954725">
              <w:rPr>
                <w:noProof/>
                <w:webHidden/>
              </w:rPr>
              <w:fldChar w:fldCharType="begin"/>
            </w:r>
            <w:r w:rsidR="00954725">
              <w:rPr>
                <w:noProof/>
                <w:webHidden/>
              </w:rPr>
              <w:instrText xml:space="preserve"> PAGEREF _Toc107825590 \h </w:instrText>
            </w:r>
            <w:r w:rsidR="00954725">
              <w:rPr>
                <w:noProof/>
                <w:webHidden/>
              </w:rPr>
            </w:r>
            <w:r w:rsidR="00954725">
              <w:rPr>
                <w:noProof/>
                <w:webHidden/>
              </w:rPr>
              <w:fldChar w:fldCharType="separate"/>
            </w:r>
            <w:r w:rsidR="00954725">
              <w:rPr>
                <w:noProof/>
                <w:webHidden/>
              </w:rPr>
              <w:t>87</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91" w:history="1">
            <w:r w:rsidR="00954725" w:rsidRPr="00374B89">
              <w:rPr>
                <w:rStyle w:val="Hyperlink"/>
                <w:noProof/>
              </w:rPr>
              <w:t>3.3.</w:t>
            </w:r>
            <w:r w:rsidR="00954725">
              <w:rPr>
                <w:rFonts w:asciiTheme="minorHAnsi" w:eastAsiaTheme="minorEastAsia" w:hAnsiTheme="minorHAnsi" w:cstheme="minorBidi"/>
                <w:noProof/>
                <w:sz w:val="22"/>
                <w:lang w:eastAsia="lv-LV"/>
              </w:rPr>
              <w:tab/>
            </w:r>
            <w:r w:rsidR="00954725" w:rsidRPr="00374B89">
              <w:rPr>
                <w:rStyle w:val="Hyperlink"/>
                <w:noProof/>
              </w:rPr>
              <w:t>Sociālā joma</w:t>
            </w:r>
            <w:r w:rsidR="00954725">
              <w:rPr>
                <w:noProof/>
                <w:webHidden/>
              </w:rPr>
              <w:tab/>
            </w:r>
            <w:r w:rsidR="00954725">
              <w:rPr>
                <w:noProof/>
                <w:webHidden/>
              </w:rPr>
              <w:fldChar w:fldCharType="begin"/>
            </w:r>
            <w:r w:rsidR="00954725">
              <w:rPr>
                <w:noProof/>
                <w:webHidden/>
              </w:rPr>
              <w:instrText xml:space="preserve"> PAGEREF _Toc107825591 \h </w:instrText>
            </w:r>
            <w:r w:rsidR="00954725">
              <w:rPr>
                <w:noProof/>
                <w:webHidden/>
              </w:rPr>
            </w:r>
            <w:r w:rsidR="00954725">
              <w:rPr>
                <w:noProof/>
                <w:webHidden/>
              </w:rPr>
              <w:fldChar w:fldCharType="separate"/>
            </w:r>
            <w:r w:rsidR="00954725">
              <w:rPr>
                <w:noProof/>
                <w:webHidden/>
              </w:rPr>
              <w:t>89</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592" w:history="1">
            <w:r w:rsidR="00954725" w:rsidRPr="00374B89">
              <w:rPr>
                <w:rStyle w:val="Hyperlink"/>
                <w:noProof/>
              </w:rPr>
              <w:t>4.</w:t>
            </w:r>
            <w:r w:rsidR="00954725">
              <w:rPr>
                <w:rFonts w:asciiTheme="minorHAnsi" w:eastAsiaTheme="minorEastAsia" w:hAnsiTheme="minorHAnsi" w:cstheme="minorBidi"/>
                <w:noProof/>
                <w:sz w:val="22"/>
                <w:lang w:eastAsia="lv-LV"/>
              </w:rPr>
              <w:tab/>
            </w:r>
            <w:r w:rsidR="00954725" w:rsidRPr="00374B89">
              <w:rPr>
                <w:rStyle w:val="Hyperlink"/>
                <w:noProof/>
              </w:rPr>
              <w:t>AUCES NOVADA PAŠVALDĪBAS DALĪBA EIROPAS SAVIENĪBAS UN CITU FONDU LĪDZFINANSĒTAJOS PROJEKTOS</w:t>
            </w:r>
            <w:r w:rsidR="00954725">
              <w:rPr>
                <w:noProof/>
                <w:webHidden/>
              </w:rPr>
              <w:tab/>
            </w:r>
            <w:r w:rsidR="00954725">
              <w:rPr>
                <w:noProof/>
                <w:webHidden/>
              </w:rPr>
              <w:fldChar w:fldCharType="begin"/>
            </w:r>
            <w:r w:rsidR="00954725">
              <w:rPr>
                <w:noProof/>
                <w:webHidden/>
              </w:rPr>
              <w:instrText xml:space="preserve"> PAGEREF _Toc107825592 \h </w:instrText>
            </w:r>
            <w:r w:rsidR="00954725">
              <w:rPr>
                <w:noProof/>
                <w:webHidden/>
              </w:rPr>
            </w:r>
            <w:r w:rsidR="00954725">
              <w:rPr>
                <w:noProof/>
                <w:webHidden/>
              </w:rPr>
              <w:fldChar w:fldCharType="separate"/>
            </w:r>
            <w:r w:rsidR="00954725">
              <w:rPr>
                <w:noProof/>
                <w:webHidden/>
              </w:rPr>
              <w:t>91</w:t>
            </w:r>
            <w:r w:rsidR="00954725">
              <w:rPr>
                <w:noProof/>
                <w:webHidden/>
              </w:rPr>
              <w:fldChar w:fldCharType="end"/>
            </w:r>
          </w:hyperlink>
        </w:p>
        <w:p w:rsidR="00954725" w:rsidRDefault="00D37C7C">
          <w:pPr>
            <w:pStyle w:val="TOC1"/>
            <w:tabs>
              <w:tab w:val="right" w:leader="dot" w:pos="9276"/>
            </w:tabs>
            <w:rPr>
              <w:rFonts w:asciiTheme="minorHAnsi" w:eastAsiaTheme="minorEastAsia" w:hAnsiTheme="minorHAnsi" w:cstheme="minorBidi"/>
              <w:noProof/>
              <w:sz w:val="22"/>
              <w:lang w:eastAsia="lv-LV"/>
            </w:rPr>
          </w:pPr>
          <w:hyperlink w:anchor="_Toc107825593" w:history="1">
            <w:r w:rsidR="00954725" w:rsidRPr="00374B89">
              <w:rPr>
                <w:rStyle w:val="Hyperlink"/>
                <w:noProof/>
              </w:rPr>
              <w:t>5. PAŠVALDĪBAS TERITORIJAS PLĀNOJUMS UN ATTĪSTĪBAS PROGRAMMA</w:t>
            </w:r>
            <w:r w:rsidR="00954725">
              <w:rPr>
                <w:noProof/>
                <w:webHidden/>
              </w:rPr>
              <w:tab/>
            </w:r>
            <w:r w:rsidR="00954725">
              <w:rPr>
                <w:noProof/>
                <w:webHidden/>
              </w:rPr>
              <w:fldChar w:fldCharType="begin"/>
            </w:r>
            <w:r w:rsidR="00954725">
              <w:rPr>
                <w:noProof/>
                <w:webHidden/>
              </w:rPr>
              <w:instrText xml:space="preserve"> PAGEREF _Toc107825593 \h </w:instrText>
            </w:r>
            <w:r w:rsidR="00954725">
              <w:rPr>
                <w:noProof/>
                <w:webHidden/>
              </w:rPr>
            </w:r>
            <w:r w:rsidR="00954725">
              <w:rPr>
                <w:noProof/>
                <w:webHidden/>
              </w:rPr>
              <w:fldChar w:fldCharType="separate"/>
            </w:r>
            <w:r w:rsidR="00954725">
              <w:rPr>
                <w:noProof/>
                <w:webHidden/>
              </w:rPr>
              <w:t>92</w:t>
            </w:r>
            <w:r w:rsidR="00954725">
              <w:rPr>
                <w:noProof/>
                <w:webHidden/>
              </w:rPr>
              <w:fldChar w:fldCharType="end"/>
            </w:r>
          </w:hyperlink>
        </w:p>
        <w:p w:rsidR="00954725" w:rsidRDefault="00D37C7C">
          <w:pPr>
            <w:pStyle w:val="TOC1"/>
            <w:tabs>
              <w:tab w:val="right" w:leader="dot" w:pos="9276"/>
            </w:tabs>
            <w:rPr>
              <w:rFonts w:asciiTheme="minorHAnsi" w:eastAsiaTheme="minorEastAsia" w:hAnsiTheme="minorHAnsi" w:cstheme="minorBidi"/>
              <w:noProof/>
              <w:sz w:val="22"/>
              <w:lang w:eastAsia="lv-LV"/>
            </w:rPr>
          </w:pPr>
          <w:hyperlink w:anchor="_Toc107825594" w:history="1">
            <w:r w:rsidR="00954725" w:rsidRPr="00374B89">
              <w:rPr>
                <w:rStyle w:val="Hyperlink"/>
                <w:noProof/>
              </w:rPr>
              <w:t>6. PASĀKUMI IEDZĪVOTĀJU INFORMĒTĪBAS VEICINĀŠANAI PAR PAŠVALDĪBAS DARBĪBU UN VIŅU IESPĒJĀM LĒMUMU PIEŅEMŠANĀ</w:t>
            </w:r>
            <w:r w:rsidR="00954725">
              <w:rPr>
                <w:noProof/>
                <w:webHidden/>
              </w:rPr>
              <w:tab/>
            </w:r>
            <w:r w:rsidR="00954725">
              <w:rPr>
                <w:noProof/>
                <w:webHidden/>
              </w:rPr>
              <w:fldChar w:fldCharType="begin"/>
            </w:r>
            <w:r w:rsidR="00954725">
              <w:rPr>
                <w:noProof/>
                <w:webHidden/>
              </w:rPr>
              <w:instrText xml:space="preserve"> PAGEREF _Toc107825594 \h </w:instrText>
            </w:r>
            <w:r w:rsidR="00954725">
              <w:rPr>
                <w:noProof/>
                <w:webHidden/>
              </w:rPr>
            </w:r>
            <w:r w:rsidR="00954725">
              <w:rPr>
                <w:noProof/>
                <w:webHidden/>
              </w:rPr>
              <w:fldChar w:fldCharType="separate"/>
            </w:r>
            <w:r w:rsidR="00954725">
              <w:rPr>
                <w:noProof/>
                <w:webHidden/>
              </w:rPr>
              <w:t>94</w:t>
            </w:r>
            <w:r w:rsidR="00954725">
              <w:rPr>
                <w:noProof/>
                <w:webHidden/>
              </w:rPr>
              <w:fldChar w:fldCharType="end"/>
            </w:r>
          </w:hyperlink>
        </w:p>
        <w:p w:rsidR="00954725" w:rsidRDefault="00D37C7C">
          <w:pPr>
            <w:pStyle w:val="TOC1"/>
            <w:tabs>
              <w:tab w:val="right" w:leader="dot" w:pos="9276"/>
            </w:tabs>
            <w:rPr>
              <w:rFonts w:asciiTheme="minorHAnsi" w:eastAsiaTheme="minorEastAsia" w:hAnsiTheme="minorHAnsi" w:cstheme="minorBidi"/>
              <w:noProof/>
              <w:sz w:val="22"/>
              <w:lang w:eastAsia="lv-LV"/>
            </w:rPr>
          </w:pPr>
          <w:hyperlink w:anchor="_Toc107825595" w:history="1">
            <w:r w:rsidR="00954725" w:rsidRPr="00374B89">
              <w:rPr>
                <w:rStyle w:val="Hyperlink"/>
                <w:noProof/>
              </w:rPr>
              <w:t>III TĒRVETES NOVADA PAŠVALDĪBAS 2021. GADA PUBLISKAIS PĀRSKATS</w:t>
            </w:r>
            <w:r w:rsidR="00954725">
              <w:rPr>
                <w:noProof/>
                <w:webHidden/>
              </w:rPr>
              <w:tab/>
            </w:r>
            <w:r w:rsidR="00954725">
              <w:rPr>
                <w:noProof/>
                <w:webHidden/>
              </w:rPr>
              <w:fldChar w:fldCharType="begin"/>
            </w:r>
            <w:r w:rsidR="00954725">
              <w:rPr>
                <w:noProof/>
                <w:webHidden/>
              </w:rPr>
              <w:instrText xml:space="preserve"> PAGEREF _Toc107825595 \h </w:instrText>
            </w:r>
            <w:r w:rsidR="00954725">
              <w:rPr>
                <w:noProof/>
                <w:webHidden/>
              </w:rPr>
            </w:r>
            <w:r w:rsidR="00954725">
              <w:rPr>
                <w:noProof/>
                <w:webHidden/>
              </w:rPr>
              <w:fldChar w:fldCharType="separate"/>
            </w:r>
            <w:r w:rsidR="00954725">
              <w:rPr>
                <w:noProof/>
                <w:webHidden/>
              </w:rPr>
              <w:t>95</w:t>
            </w:r>
            <w:r w:rsidR="00954725">
              <w:rPr>
                <w:noProof/>
                <w:webHidden/>
              </w:rPr>
              <w:fldChar w:fldCharType="end"/>
            </w:r>
          </w:hyperlink>
        </w:p>
        <w:p w:rsidR="00954725" w:rsidRDefault="00D37C7C">
          <w:pPr>
            <w:pStyle w:val="TOC1"/>
            <w:tabs>
              <w:tab w:val="right" w:leader="dot" w:pos="9276"/>
            </w:tabs>
            <w:rPr>
              <w:rFonts w:asciiTheme="minorHAnsi" w:eastAsiaTheme="minorEastAsia" w:hAnsiTheme="minorHAnsi" w:cstheme="minorBidi"/>
              <w:noProof/>
              <w:sz w:val="22"/>
              <w:lang w:eastAsia="lv-LV"/>
            </w:rPr>
          </w:pPr>
          <w:hyperlink w:anchor="_Toc107825596" w:history="1">
            <w:r w:rsidR="00954725" w:rsidRPr="00374B89">
              <w:rPr>
                <w:rStyle w:val="Hyperlink"/>
                <w:noProof/>
              </w:rPr>
              <w:t>ZIŅOJUMS PAR 2021. GADA PĀRSKATU</w:t>
            </w:r>
            <w:r w:rsidR="00954725">
              <w:rPr>
                <w:noProof/>
                <w:webHidden/>
              </w:rPr>
              <w:tab/>
            </w:r>
            <w:r w:rsidR="00954725">
              <w:rPr>
                <w:noProof/>
                <w:webHidden/>
              </w:rPr>
              <w:fldChar w:fldCharType="begin"/>
            </w:r>
            <w:r w:rsidR="00954725">
              <w:rPr>
                <w:noProof/>
                <w:webHidden/>
              </w:rPr>
              <w:instrText xml:space="preserve"> PAGEREF _Toc107825596 \h </w:instrText>
            </w:r>
            <w:r w:rsidR="00954725">
              <w:rPr>
                <w:noProof/>
                <w:webHidden/>
              </w:rPr>
            </w:r>
            <w:r w:rsidR="00954725">
              <w:rPr>
                <w:noProof/>
                <w:webHidden/>
              </w:rPr>
              <w:fldChar w:fldCharType="separate"/>
            </w:r>
            <w:r w:rsidR="00954725">
              <w:rPr>
                <w:noProof/>
                <w:webHidden/>
              </w:rPr>
              <w:t>95</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597" w:history="1">
            <w:r w:rsidR="00954725" w:rsidRPr="00374B89">
              <w:rPr>
                <w:rStyle w:val="Hyperlink"/>
                <w:noProof/>
              </w:rPr>
              <w:t>1.</w:t>
            </w:r>
            <w:r w:rsidR="00954725">
              <w:rPr>
                <w:rFonts w:asciiTheme="minorHAnsi" w:eastAsiaTheme="minorEastAsia" w:hAnsiTheme="minorHAnsi" w:cstheme="minorBidi"/>
                <w:noProof/>
                <w:sz w:val="22"/>
                <w:lang w:eastAsia="lv-LV"/>
              </w:rPr>
              <w:tab/>
            </w:r>
            <w:r w:rsidR="00954725" w:rsidRPr="00374B89">
              <w:rPr>
                <w:rStyle w:val="Hyperlink"/>
                <w:noProof/>
              </w:rPr>
              <w:t>ZIŅAS PAR PAŠVALDĪBU</w:t>
            </w:r>
            <w:r w:rsidR="00954725">
              <w:rPr>
                <w:noProof/>
                <w:webHidden/>
              </w:rPr>
              <w:tab/>
            </w:r>
            <w:r w:rsidR="00954725">
              <w:rPr>
                <w:noProof/>
                <w:webHidden/>
              </w:rPr>
              <w:fldChar w:fldCharType="begin"/>
            </w:r>
            <w:r w:rsidR="00954725">
              <w:rPr>
                <w:noProof/>
                <w:webHidden/>
              </w:rPr>
              <w:instrText xml:space="preserve"> PAGEREF _Toc107825597 \h </w:instrText>
            </w:r>
            <w:r w:rsidR="00954725">
              <w:rPr>
                <w:noProof/>
                <w:webHidden/>
              </w:rPr>
            </w:r>
            <w:r w:rsidR="00954725">
              <w:rPr>
                <w:noProof/>
                <w:webHidden/>
              </w:rPr>
              <w:fldChar w:fldCharType="separate"/>
            </w:r>
            <w:r w:rsidR="00954725">
              <w:rPr>
                <w:noProof/>
                <w:webHidden/>
              </w:rPr>
              <w:t>97</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98" w:history="1">
            <w:r w:rsidR="00954725" w:rsidRPr="00374B89">
              <w:rPr>
                <w:rStyle w:val="Hyperlink"/>
                <w:noProof/>
              </w:rPr>
              <w:t>1.1. Pašvaldības īss raksturojums</w:t>
            </w:r>
            <w:r w:rsidR="00954725">
              <w:rPr>
                <w:noProof/>
                <w:webHidden/>
              </w:rPr>
              <w:tab/>
            </w:r>
            <w:r w:rsidR="00954725">
              <w:rPr>
                <w:noProof/>
                <w:webHidden/>
              </w:rPr>
              <w:fldChar w:fldCharType="begin"/>
            </w:r>
            <w:r w:rsidR="00954725">
              <w:rPr>
                <w:noProof/>
                <w:webHidden/>
              </w:rPr>
              <w:instrText xml:space="preserve"> PAGEREF _Toc107825598 \h </w:instrText>
            </w:r>
            <w:r w:rsidR="00954725">
              <w:rPr>
                <w:noProof/>
                <w:webHidden/>
              </w:rPr>
            </w:r>
            <w:r w:rsidR="00954725">
              <w:rPr>
                <w:noProof/>
                <w:webHidden/>
              </w:rPr>
              <w:fldChar w:fldCharType="separate"/>
            </w:r>
            <w:r w:rsidR="00954725">
              <w:rPr>
                <w:noProof/>
                <w:webHidden/>
              </w:rPr>
              <w:t>98</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599" w:history="1">
            <w:r w:rsidR="00954725" w:rsidRPr="00374B89">
              <w:rPr>
                <w:rStyle w:val="Hyperlink"/>
                <w:noProof/>
                <w:lang w:eastAsia="lv-LV"/>
              </w:rPr>
              <w:t>1.2. Pašvaldības pārvaldes struktūra</w:t>
            </w:r>
            <w:r w:rsidR="00954725">
              <w:rPr>
                <w:noProof/>
                <w:webHidden/>
              </w:rPr>
              <w:tab/>
            </w:r>
            <w:r w:rsidR="00954725">
              <w:rPr>
                <w:noProof/>
                <w:webHidden/>
              </w:rPr>
              <w:fldChar w:fldCharType="begin"/>
            </w:r>
            <w:r w:rsidR="00954725">
              <w:rPr>
                <w:noProof/>
                <w:webHidden/>
              </w:rPr>
              <w:instrText xml:space="preserve"> PAGEREF _Toc107825599 \h </w:instrText>
            </w:r>
            <w:r w:rsidR="00954725">
              <w:rPr>
                <w:noProof/>
                <w:webHidden/>
              </w:rPr>
            </w:r>
            <w:r w:rsidR="00954725">
              <w:rPr>
                <w:noProof/>
                <w:webHidden/>
              </w:rPr>
              <w:fldChar w:fldCharType="separate"/>
            </w:r>
            <w:r w:rsidR="00954725">
              <w:rPr>
                <w:noProof/>
                <w:webHidden/>
              </w:rPr>
              <w:t>99</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00" w:history="1">
            <w:r w:rsidR="00954725" w:rsidRPr="00374B89">
              <w:rPr>
                <w:rStyle w:val="Hyperlink"/>
                <w:noProof/>
                <w:lang w:eastAsia="lv-LV"/>
              </w:rPr>
              <w:t>1.3. Komunikācija ar sabiedrību</w:t>
            </w:r>
            <w:r w:rsidR="00954725">
              <w:rPr>
                <w:noProof/>
                <w:webHidden/>
              </w:rPr>
              <w:tab/>
            </w:r>
            <w:r w:rsidR="00954725">
              <w:rPr>
                <w:noProof/>
                <w:webHidden/>
              </w:rPr>
              <w:fldChar w:fldCharType="begin"/>
            </w:r>
            <w:r w:rsidR="00954725">
              <w:rPr>
                <w:noProof/>
                <w:webHidden/>
              </w:rPr>
              <w:instrText xml:space="preserve"> PAGEREF _Toc107825600 \h </w:instrText>
            </w:r>
            <w:r w:rsidR="00954725">
              <w:rPr>
                <w:noProof/>
                <w:webHidden/>
              </w:rPr>
            </w:r>
            <w:r w:rsidR="00954725">
              <w:rPr>
                <w:noProof/>
                <w:webHidden/>
              </w:rPr>
              <w:fldChar w:fldCharType="separate"/>
            </w:r>
            <w:r w:rsidR="00954725">
              <w:rPr>
                <w:noProof/>
                <w:webHidden/>
              </w:rPr>
              <w:t>105</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601" w:history="1">
            <w:r w:rsidR="00954725" w:rsidRPr="00374B89">
              <w:rPr>
                <w:rStyle w:val="Hyperlink"/>
                <w:noProof/>
                <w:lang w:eastAsia="lv-LV"/>
              </w:rPr>
              <w:t>3.</w:t>
            </w:r>
            <w:r w:rsidR="00954725">
              <w:rPr>
                <w:rFonts w:asciiTheme="minorHAnsi" w:eastAsiaTheme="minorEastAsia" w:hAnsiTheme="minorHAnsi" w:cstheme="minorBidi"/>
                <w:noProof/>
                <w:sz w:val="22"/>
                <w:lang w:eastAsia="lv-LV"/>
              </w:rPr>
              <w:tab/>
            </w:r>
            <w:r w:rsidR="00954725" w:rsidRPr="00374B89">
              <w:rPr>
                <w:rStyle w:val="Hyperlink"/>
                <w:noProof/>
                <w:lang w:eastAsia="lv-LV"/>
              </w:rPr>
              <w:t>FINANŠU RESURSI UN DARBĪBAS REZULTĀTI</w:t>
            </w:r>
            <w:r w:rsidR="00954725">
              <w:rPr>
                <w:noProof/>
                <w:webHidden/>
              </w:rPr>
              <w:tab/>
            </w:r>
            <w:r w:rsidR="00954725">
              <w:rPr>
                <w:noProof/>
                <w:webHidden/>
              </w:rPr>
              <w:fldChar w:fldCharType="begin"/>
            </w:r>
            <w:r w:rsidR="00954725">
              <w:rPr>
                <w:noProof/>
                <w:webHidden/>
              </w:rPr>
              <w:instrText xml:space="preserve"> PAGEREF _Toc107825601 \h </w:instrText>
            </w:r>
            <w:r w:rsidR="00954725">
              <w:rPr>
                <w:noProof/>
                <w:webHidden/>
              </w:rPr>
            </w:r>
            <w:r w:rsidR="00954725">
              <w:rPr>
                <w:noProof/>
                <w:webHidden/>
              </w:rPr>
              <w:fldChar w:fldCharType="separate"/>
            </w:r>
            <w:r w:rsidR="00954725">
              <w:rPr>
                <w:noProof/>
                <w:webHidden/>
              </w:rPr>
              <w:t>108</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02" w:history="1">
            <w:r w:rsidR="00954725" w:rsidRPr="00374B89">
              <w:rPr>
                <w:rStyle w:val="Hyperlink"/>
                <w:noProof/>
                <w:lang w:eastAsia="lv-LV"/>
              </w:rPr>
              <w:t>2.1. Pamatbudžets 2020. - 2021. gada 1. pusgads</w:t>
            </w:r>
            <w:r w:rsidR="00954725">
              <w:rPr>
                <w:noProof/>
                <w:webHidden/>
              </w:rPr>
              <w:tab/>
            </w:r>
            <w:r w:rsidR="00954725">
              <w:rPr>
                <w:noProof/>
                <w:webHidden/>
              </w:rPr>
              <w:fldChar w:fldCharType="begin"/>
            </w:r>
            <w:r w:rsidR="00954725">
              <w:rPr>
                <w:noProof/>
                <w:webHidden/>
              </w:rPr>
              <w:instrText xml:space="preserve"> PAGEREF _Toc107825602 \h </w:instrText>
            </w:r>
            <w:r w:rsidR="00954725">
              <w:rPr>
                <w:noProof/>
                <w:webHidden/>
              </w:rPr>
            </w:r>
            <w:r w:rsidR="00954725">
              <w:rPr>
                <w:noProof/>
                <w:webHidden/>
              </w:rPr>
              <w:fldChar w:fldCharType="separate"/>
            </w:r>
            <w:r w:rsidR="00954725">
              <w:rPr>
                <w:noProof/>
                <w:webHidden/>
              </w:rPr>
              <w:t>108</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03" w:history="1">
            <w:r w:rsidR="00954725" w:rsidRPr="00374B89">
              <w:rPr>
                <w:rStyle w:val="Hyperlink"/>
                <w:noProof/>
                <w:lang w:eastAsia="lv-LV"/>
              </w:rPr>
              <w:t>2.2.</w:t>
            </w:r>
            <w:r w:rsidR="00954725">
              <w:rPr>
                <w:rFonts w:asciiTheme="minorHAnsi" w:eastAsiaTheme="minorEastAsia" w:hAnsiTheme="minorHAnsi" w:cstheme="minorBidi"/>
                <w:noProof/>
                <w:sz w:val="22"/>
                <w:lang w:eastAsia="lv-LV"/>
              </w:rPr>
              <w:tab/>
            </w:r>
            <w:r w:rsidR="00954725" w:rsidRPr="00374B89">
              <w:rPr>
                <w:rStyle w:val="Hyperlink"/>
                <w:noProof/>
                <w:lang w:eastAsia="lv-LV"/>
              </w:rPr>
              <w:t>Pamatbudžeta ieņēmumi 2020. - 2021. gada 1. pusgads</w:t>
            </w:r>
            <w:r w:rsidR="00954725">
              <w:rPr>
                <w:noProof/>
                <w:webHidden/>
              </w:rPr>
              <w:tab/>
            </w:r>
            <w:r w:rsidR="00954725">
              <w:rPr>
                <w:noProof/>
                <w:webHidden/>
              </w:rPr>
              <w:fldChar w:fldCharType="begin"/>
            </w:r>
            <w:r w:rsidR="00954725">
              <w:rPr>
                <w:noProof/>
                <w:webHidden/>
              </w:rPr>
              <w:instrText xml:space="preserve"> PAGEREF _Toc107825603 \h </w:instrText>
            </w:r>
            <w:r w:rsidR="00954725">
              <w:rPr>
                <w:noProof/>
                <w:webHidden/>
              </w:rPr>
            </w:r>
            <w:r w:rsidR="00954725">
              <w:rPr>
                <w:noProof/>
                <w:webHidden/>
              </w:rPr>
              <w:fldChar w:fldCharType="separate"/>
            </w:r>
            <w:r w:rsidR="00954725">
              <w:rPr>
                <w:noProof/>
                <w:webHidden/>
              </w:rPr>
              <w:t>108</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04" w:history="1">
            <w:r w:rsidR="00954725" w:rsidRPr="00374B89">
              <w:rPr>
                <w:rStyle w:val="Hyperlink"/>
                <w:noProof/>
                <w:lang w:eastAsia="lv-LV"/>
              </w:rPr>
              <w:t>2.3.</w:t>
            </w:r>
            <w:r w:rsidR="00954725">
              <w:rPr>
                <w:rFonts w:asciiTheme="minorHAnsi" w:eastAsiaTheme="minorEastAsia" w:hAnsiTheme="minorHAnsi" w:cstheme="minorBidi"/>
                <w:noProof/>
                <w:sz w:val="22"/>
                <w:lang w:eastAsia="lv-LV"/>
              </w:rPr>
              <w:tab/>
            </w:r>
            <w:r w:rsidR="00954725" w:rsidRPr="00374B89">
              <w:rPr>
                <w:rStyle w:val="Hyperlink"/>
                <w:noProof/>
                <w:lang w:eastAsia="lv-LV"/>
              </w:rPr>
              <w:t>Pamatbudžeta izdevumi 2020. - 2021. gadam</w:t>
            </w:r>
            <w:r w:rsidR="00954725">
              <w:rPr>
                <w:noProof/>
                <w:webHidden/>
              </w:rPr>
              <w:tab/>
            </w:r>
            <w:r w:rsidR="00954725">
              <w:rPr>
                <w:noProof/>
                <w:webHidden/>
              </w:rPr>
              <w:fldChar w:fldCharType="begin"/>
            </w:r>
            <w:r w:rsidR="00954725">
              <w:rPr>
                <w:noProof/>
                <w:webHidden/>
              </w:rPr>
              <w:instrText xml:space="preserve"> PAGEREF _Toc107825604 \h </w:instrText>
            </w:r>
            <w:r w:rsidR="00954725">
              <w:rPr>
                <w:noProof/>
                <w:webHidden/>
              </w:rPr>
            </w:r>
            <w:r w:rsidR="00954725">
              <w:rPr>
                <w:noProof/>
                <w:webHidden/>
              </w:rPr>
              <w:fldChar w:fldCharType="separate"/>
            </w:r>
            <w:r w:rsidR="00954725">
              <w:rPr>
                <w:noProof/>
                <w:webHidden/>
              </w:rPr>
              <w:t>109</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05" w:history="1">
            <w:r w:rsidR="00954725" w:rsidRPr="00374B89">
              <w:rPr>
                <w:rStyle w:val="Hyperlink"/>
                <w:noProof/>
                <w:lang w:eastAsia="lv-LV"/>
              </w:rPr>
              <w:t>2.4. Saistības</w:t>
            </w:r>
            <w:r w:rsidR="00954725">
              <w:rPr>
                <w:noProof/>
                <w:webHidden/>
              </w:rPr>
              <w:tab/>
            </w:r>
            <w:r w:rsidR="00954725">
              <w:rPr>
                <w:noProof/>
                <w:webHidden/>
              </w:rPr>
              <w:fldChar w:fldCharType="begin"/>
            </w:r>
            <w:r w:rsidR="00954725">
              <w:rPr>
                <w:noProof/>
                <w:webHidden/>
              </w:rPr>
              <w:instrText xml:space="preserve"> PAGEREF _Toc107825605 \h </w:instrText>
            </w:r>
            <w:r w:rsidR="00954725">
              <w:rPr>
                <w:noProof/>
                <w:webHidden/>
              </w:rPr>
            </w:r>
            <w:r w:rsidR="00954725">
              <w:rPr>
                <w:noProof/>
                <w:webHidden/>
              </w:rPr>
              <w:fldChar w:fldCharType="separate"/>
            </w:r>
            <w:r w:rsidR="00954725">
              <w:rPr>
                <w:noProof/>
                <w:webHidden/>
              </w:rPr>
              <w:t>110</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06" w:history="1">
            <w:r w:rsidR="00954725" w:rsidRPr="00374B89">
              <w:rPr>
                <w:rStyle w:val="Hyperlink"/>
                <w:noProof/>
                <w:lang w:eastAsia="lv-LV"/>
              </w:rPr>
              <w:t>2.5.</w:t>
            </w:r>
            <w:r w:rsidR="00954725">
              <w:rPr>
                <w:rFonts w:asciiTheme="minorHAnsi" w:eastAsiaTheme="minorEastAsia" w:hAnsiTheme="minorHAnsi" w:cstheme="minorBidi"/>
                <w:noProof/>
                <w:sz w:val="22"/>
                <w:lang w:eastAsia="lv-LV"/>
              </w:rPr>
              <w:tab/>
            </w:r>
            <w:r w:rsidR="00954725" w:rsidRPr="00374B89">
              <w:rPr>
                <w:rStyle w:val="Hyperlink"/>
                <w:noProof/>
                <w:lang w:eastAsia="lv-LV"/>
              </w:rPr>
              <w:t>Autoceļu uzturēšana</w:t>
            </w:r>
            <w:r w:rsidR="00954725">
              <w:rPr>
                <w:noProof/>
                <w:webHidden/>
              </w:rPr>
              <w:tab/>
            </w:r>
            <w:r w:rsidR="00954725">
              <w:rPr>
                <w:noProof/>
                <w:webHidden/>
              </w:rPr>
              <w:fldChar w:fldCharType="begin"/>
            </w:r>
            <w:r w:rsidR="00954725">
              <w:rPr>
                <w:noProof/>
                <w:webHidden/>
              </w:rPr>
              <w:instrText xml:space="preserve"> PAGEREF _Toc107825606 \h </w:instrText>
            </w:r>
            <w:r w:rsidR="00954725">
              <w:rPr>
                <w:noProof/>
                <w:webHidden/>
              </w:rPr>
            </w:r>
            <w:r w:rsidR="00954725">
              <w:rPr>
                <w:noProof/>
                <w:webHidden/>
              </w:rPr>
              <w:fldChar w:fldCharType="separate"/>
            </w:r>
            <w:r w:rsidR="00954725">
              <w:rPr>
                <w:noProof/>
                <w:webHidden/>
              </w:rPr>
              <w:t>111</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607" w:history="1">
            <w:r w:rsidR="00954725" w:rsidRPr="00374B89">
              <w:rPr>
                <w:rStyle w:val="Hyperlink"/>
                <w:noProof/>
              </w:rPr>
              <w:t>3.</w:t>
            </w:r>
            <w:r w:rsidR="00954725">
              <w:rPr>
                <w:rFonts w:asciiTheme="minorHAnsi" w:eastAsiaTheme="minorEastAsia" w:hAnsiTheme="minorHAnsi" w:cstheme="minorBidi"/>
                <w:noProof/>
                <w:sz w:val="22"/>
                <w:lang w:eastAsia="lv-LV"/>
              </w:rPr>
              <w:tab/>
            </w:r>
            <w:r w:rsidR="00954725" w:rsidRPr="00374B89">
              <w:rPr>
                <w:rStyle w:val="Hyperlink"/>
                <w:noProof/>
              </w:rPr>
              <w:t>NEKUSTAMĀ ĪPAŠUMA NOVĒRTĒJUMS UN STRUKTŪRA</w:t>
            </w:r>
            <w:r w:rsidR="00954725">
              <w:rPr>
                <w:noProof/>
                <w:webHidden/>
              </w:rPr>
              <w:tab/>
            </w:r>
            <w:r w:rsidR="00954725">
              <w:rPr>
                <w:noProof/>
                <w:webHidden/>
              </w:rPr>
              <w:fldChar w:fldCharType="begin"/>
            </w:r>
            <w:r w:rsidR="00954725">
              <w:rPr>
                <w:noProof/>
                <w:webHidden/>
              </w:rPr>
              <w:instrText xml:space="preserve"> PAGEREF _Toc107825607 \h </w:instrText>
            </w:r>
            <w:r w:rsidR="00954725">
              <w:rPr>
                <w:noProof/>
                <w:webHidden/>
              </w:rPr>
            </w:r>
            <w:r w:rsidR="00954725">
              <w:rPr>
                <w:noProof/>
                <w:webHidden/>
              </w:rPr>
              <w:fldChar w:fldCharType="separate"/>
            </w:r>
            <w:r w:rsidR="00954725">
              <w:rPr>
                <w:noProof/>
                <w:webHidden/>
              </w:rPr>
              <w:t>112</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608" w:history="1">
            <w:r w:rsidR="00954725" w:rsidRPr="00374B89">
              <w:rPr>
                <w:rStyle w:val="Hyperlink"/>
                <w:noProof/>
              </w:rPr>
              <w:t>4.</w:t>
            </w:r>
            <w:r w:rsidR="00954725">
              <w:rPr>
                <w:rFonts w:asciiTheme="minorHAnsi" w:eastAsiaTheme="minorEastAsia" w:hAnsiTheme="minorHAnsi" w:cstheme="minorBidi"/>
                <w:noProof/>
                <w:sz w:val="22"/>
                <w:lang w:eastAsia="lv-LV"/>
              </w:rPr>
              <w:tab/>
            </w:r>
            <w:r w:rsidR="00954725" w:rsidRPr="00374B89">
              <w:rPr>
                <w:rStyle w:val="Hyperlink"/>
                <w:noProof/>
              </w:rPr>
              <w:t>TĒRVETES NOVADA PAŠVALDĪBAS KAPITĀLA VĒRTĪBA</w:t>
            </w:r>
            <w:r w:rsidR="00954725">
              <w:rPr>
                <w:noProof/>
                <w:webHidden/>
              </w:rPr>
              <w:tab/>
            </w:r>
            <w:r w:rsidR="00954725">
              <w:rPr>
                <w:noProof/>
                <w:webHidden/>
              </w:rPr>
              <w:fldChar w:fldCharType="begin"/>
            </w:r>
            <w:r w:rsidR="00954725">
              <w:rPr>
                <w:noProof/>
                <w:webHidden/>
              </w:rPr>
              <w:instrText xml:space="preserve"> PAGEREF _Toc107825608 \h </w:instrText>
            </w:r>
            <w:r w:rsidR="00954725">
              <w:rPr>
                <w:noProof/>
                <w:webHidden/>
              </w:rPr>
            </w:r>
            <w:r w:rsidR="00954725">
              <w:rPr>
                <w:noProof/>
                <w:webHidden/>
              </w:rPr>
              <w:fldChar w:fldCharType="separate"/>
            </w:r>
            <w:r w:rsidR="00954725">
              <w:rPr>
                <w:noProof/>
                <w:webHidden/>
              </w:rPr>
              <w:t>114</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609" w:history="1">
            <w:r w:rsidR="00954725" w:rsidRPr="00374B89">
              <w:rPr>
                <w:rStyle w:val="Hyperlink"/>
                <w:noProof/>
              </w:rPr>
              <w:t>5.</w:t>
            </w:r>
            <w:r w:rsidR="00954725">
              <w:rPr>
                <w:rFonts w:asciiTheme="minorHAnsi" w:eastAsiaTheme="minorEastAsia" w:hAnsiTheme="minorHAnsi" w:cstheme="minorBidi"/>
                <w:noProof/>
                <w:sz w:val="22"/>
                <w:lang w:eastAsia="lv-LV"/>
              </w:rPr>
              <w:tab/>
            </w:r>
            <w:r w:rsidR="00954725" w:rsidRPr="00374B89">
              <w:rPr>
                <w:rStyle w:val="Hyperlink"/>
                <w:noProof/>
              </w:rPr>
              <w:t>PASĀKUMI TERITORIJAS ATTĪSTĪBAS PLĀNA ĪSTENOŠANĀ</w:t>
            </w:r>
            <w:r w:rsidR="00954725">
              <w:rPr>
                <w:noProof/>
                <w:webHidden/>
              </w:rPr>
              <w:tab/>
            </w:r>
            <w:r w:rsidR="00954725">
              <w:rPr>
                <w:noProof/>
                <w:webHidden/>
              </w:rPr>
              <w:fldChar w:fldCharType="begin"/>
            </w:r>
            <w:r w:rsidR="00954725">
              <w:rPr>
                <w:noProof/>
                <w:webHidden/>
              </w:rPr>
              <w:instrText xml:space="preserve"> PAGEREF _Toc107825609 \h </w:instrText>
            </w:r>
            <w:r w:rsidR="00954725">
              <w:rPr>
                <w:noProof/>
                <w:webHidden/>
              </w:rPr>
            </w:r>
            <w:r w:rsidR="00954725">
              <w:rPr>
                <w:noProof/>
                <w:webHidden/>
              </w:rPr>
              <w:fldChar w:fldCharType="separate"/>
            </w:r>
            <w:r w:rsidR="00954725">
              <w:rPr>
                <w:noProof/>
                <w:webHidden/>
              </w:rPr>
              <w:t>117</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10" w:history="1">
            <w:r w:rsidR="00954725" w:rsidRPr="00374B89">
              <w:rPr>
                <w:rStyle w:val="Hyperlink"/>
                <w:noProof/>
              </w:rPr>
              <w:t>5.1.</w:t>
            </w:r>
            <w:r w:rsidR="00954725">
              <w:rPr>
                <w:rFonts w:asciiTheme="minorHAnsi" w:eastAsiaTheme="minorEastAsia" w:hAnsiTheme="minorHAnsi" w:cstheme="minorBidi"/>
                <w:noProof/>
                <w:sz w:val="22"/>
                <w:lang w:eastAsia="lv-LV"/>
              </w:rPr>
              <w:tab/>
            </w:r>
            <w:r w:rsidR="00954725" w:rsidRPr="00374B89">
              <w:rPr>
                <w:rStyle w:val="Hyperlink"/>
                <w:noProof/>
              </w:rPr>
              <w:t>Pašvaldības īstenotie un uzsāktie projekti 2021. gadā</w:t>
            </w:r>
            <w:r w:rsidR="00954725">
              <w:rPr>
                <w:noProof/>
                <w:webHidden/>
              </w:rPr>
              <w:tab/>
            </w:r>
            <w:r w:rsidR="00954725">
              <w:rPr>
                <w:noProof/>
                <w:webHidden/>
              </w:rPr>
              <w:fldChar w:fldCharType="begin"/>
            </w:r>
            <w:r w:rsidR="00954725">
              <w:rPr>
                <w:noProof/>
                <w:webHidden/>
              </w:rPr>
              <w:instrText xml:space="preserve"> PAGEREF _Toc107825610 \h </w:instrText>
            </w:r>
            <w:r w:rsidR="00954725">
              <w:rPr>
                <w:noProof/>
                <w:webHidden/>
              </w:rPr>
            </w:r>
            <w:r w:rsidR="00954725">
              <w:rPr>
                <w:noProof/>
                <w:webHidden/>
              </w:rPr>
              <w:fldChar w:fldCharType="separate"/>
            </w:r>
            <w:r w:rsidR="00954725">
              <w:rPr>
                <w:noProof/>
                <w:webHidden/>
              </w:rPr>
              <w:t>117</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11" w:history="1">
            <w:r w:rsidR="00954725" w:rsidRPr="00374B89">
              <w:rPr>
                <w:rStyle w:val="Hyperlink"/>
                <w:noProof/>
                <w:lang w:eastAsia="lv-LV"/>
              </w:rPr>
              <w:t>5.2.</w:t>
            </w:r>
            <w:r w:rsidR="00954725">
              <w:rPr>
                <w:rFonts w:asciiTheme="minorHAnsi" w:eastAsiaTheme="minorEastAsia" w:hAnsiTheme="minorHAnsi" w:cstheme="minorBidi"/>
                <w:noProof/>
                <w:sz w:val="22"/>
                <w:lang w:eastAsia="lv-LV"/>
              </w:rPr>
              <w:tab/>
            </w:r>
            <w:r w:rsidR="00954725" w:rsidRPr="00374B89">
              <w:rPr>
                <w:rStyle w:val="Hyperlink"/>
                <w:noProof/>
              </w:rPr>
              <w:t xml:space="preserve">Tērvetes novada pašvaldības </w:t>
            </w:r>
            <w:r w:rsidR="00954725" w:rsidRPr="00374B89">
              <w:rPr>
                <w:rStyle w:val="Hyperlink"/>
                <w:noProof/>
                <w:lang w:eastAsia="lv-LV"/>
              </w:rPr>
              <w:t>īstenotie un uzsāktie projekti 2021. gadā ar ES finansējumu un pašvaldības līdzfinansējumu</w:t>
            </w:r>
            <w:r w:rsidR="00954725">
              <w:rPr>
                <w:noProof/>
                <w:webHidden/>
              </w:rPr>
              <w:tab/>
            </w:r>
            <w:r w:rsidR="00954725">
              <w:rPr>
                <w:noProof/>
                <w:webHidden/>
              </w:rPr>
              <w:fldChar w:fldCharType="begin"/>
            </w:r>
            <w:r w:rsidR="00954725">
              <w:rPr>
                <w:noProof/>
                <w:webHidden/>
              </w:rPr>
              <w:instrText xml:space="preserve"> PAGEREF _Toc107825611 \h </w:instrText>
            </w:r>
            <w:r w:rsidR="00954725">
              <w:rPr>
                <w:noProof/>
                <w:webHidden/>
              </w:rPr>
            </w:r>
            <w:r w:rsidR="00954725">
              <w:rPr>
                <w:noProof/>
                <w:webHidden/>
              </w:rPr>
              <w:fldChar w:fldCharType="separate"/>
            </w:r>
            <w:r w:rsidR="00954725">
              <w:rPr>
                <w:noProof/>
                <w:webHidden/>
              </w:rPr>
              <w:t>117</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612" w:history="1">
            <w:r w:rsidR="00954725" w:rsidRPr="00374B89">
              <w:rPr>
                <w:rStyle w:val="Hyperlink"/>
                <w:noProof/>
              </w:rPr>
              <w:t>6.</w:t>
            </w:r>
            <w:r w:rsidR="00954725">
              <w:rPr>
                <w:rFonts w:asciiTheme="minorHAnsi" w:eastAsiaTheme="minorEastAsia" w:hAnsiTheme="minorHAnsi" w:cstheme="minorBidi"/>
                <w:noProof/>
                <w:sz w:val="22"/>
                <w:lang w:eastAsia="lv-LV"/>
              </w:rPr>
              <w:tab/>
            </w:r>
            <w:r w:rsidR="00954725" w:rsidRPr="00374B89">
              <w:rPr>
                <w:rStyle w:val="Hyperlink"/>
                <w:noProof/>
              </w:rPr>
              <w:t>TĒRVETES NOVADA DOMES SADARBĪBA AR NEVALSTISKAJĀM ORGANIZĀCIJĀM</w:t>
            </w:r>
            <w:r w:rsidR="00954725">
              <w:rPr>
                <w:noProof/>
                <w:webHidden/>
              </w:rPr>
              <w:tab/>
            </w:r>
            <w:r w:rsidR="00954725">
              <w:rPr>
                <w:noProof/>
                <w:webHidden/>
              </w:rPr>
              <w:fldChar w:fldCharType="begin"/>
            </w:r>
            <w:r w:rsidR="00954725">
              <w:rPr>
                <w:noProof/>
                <w:webHidden/>
              </w:rPr>
              <w:instrText xml:space="preserve"> PAGEREF _Toc107825612 \h </w:instrText>
            </w:r>
            <w:r w:rsidR="00954725">
              <w:rPr>
                <w:noProof/>
                <w:webHidden/>
              </w:rPr>
            </w:r>
            <w:r w:rsidR="00954725">
              <w:rPr>
                <w:noProof/>
                <w:webHidden/>
              </w:rPr>
              <w:fldChar w:fldCharType="separate"/>
            </w:r>
            <w:r w:rsidR="00954725">
              <w:rPr>
                <w:noProof/>
                <w:webHidden/>
              </w:rPr>
              <w:t>118</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613" w:history="1">
            <w:r w:rsidR="00954725" w:rsidRPr="00374B89">
              <w:rPr>
                <w:rStyle w:val="Hyperlink"/>
                <w:noProof/>
              </w:rPr>
              <w:t>7.</w:t>
            </w:r>
            <w:r w:rsidR="00954725">
              <w:rPr>
                <w:rFonts w:asciiTheme="minorHAnsi" w:eastAsiaTheme="minorEastAsia" w:hAnsiTheme="minorHAnsi" w:cstheme="minorBidi"/>
                <w:noProof/>
                <w:sz w:val="22"/>
                <w:lang w:eastAsia="lv-LV"/>
              </w:rPr>
              <w:tab/>
            </w:r>
            <w:r w:rsidR="00954725" w:rsidRPr="00374B89">
              <w:rPr>
                <w:rStyle w:val="Hyperlink"/>
                <w:noProof/>
              </w:rPr>
              <w:t>VEIKTIE PASĀKUMI PAŠVALDĪBAS VADĪBAS PILNVEIDOŠANAI</w:t>
            </w:r>
            <w:r w:rsidR="00954725">
              <w:rPr>
                <w:noProof/>
                <w:webHidden/>
              </w:rPr>
              <w:tab/>
            </w:r>
            <w:r w:rsidR="00954725">
              <w:rPr>
                <w:noProof/>
                <w:webHidden/>
              </w:rPr>
              <w:fldChar w:fldCharType="begin"/>
            </w:r>
            <w:r w:rsidR="00954725">
              <w:rPr>
                <w:noProof/>
                <w:webHidden/>
              </w:rPr>
              <w:instrText xml:space="preserve"> PAGEREF _Toc107825613 \h </w:instrText>
            </w:r>
            <w:r w:rsidR="00954725">
              <w:rPr>
                <w:noProof/>
                <w:webHidden/>
              </w:rPr>
            </w:r>
            <w:r w:rsidR="00954725">
              <w:rPr>
                <w:noProof/>
                <w:webHidden/>
              </w:rPr>
              <w:fldChar w:fldCharType="separate"/>
            </w:r>
            <w:r w:rsidR="00954725">
              <w:rPr>
                <w:noProof/>
                <w:webHidden/>
              </w:rPr>
              <w:t>119</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614" w:history="1">
            <w:r w:rsidR="00954725" w:rsidRPr="00374B89">
              <w:rPr>
                <w:rStyle w:val="Hyperlink"/>
                <w:noProof/>
              </w:rPr>
              <w:t>8.</w:t>
            </w:r>
            <w:r w:rsidR="00954725">
              <w:rPr>
                <w:rFonts w:asciiTheme="minorHAnsi" w:eastAsiaTheme="minorEastAsia" w:hAnsiTheme="minorHAnsi" w:cstheme="minorBidi"/>
                <w:noProof/>
                <w:sz w:val="22"/>
                <w:lang w:eastAsia="lv-LV"/>
              </w:rPr>
              <w:tab/>
            </w:r>
            <w:r w:rsidR="00954725" w:rsidRPr="00374B89">
              <w:rPr>
                <w:rStyle w:val="Hyperlink"/>
                <w:noProof/>
              </w:rPr>
              <w:t>TĒRVETES NOVADA PAŠVLADĪBĀ VEIKTAIS DARBS PA DARĪBAS JOMĀM 2021. GADĀ</w:t>
            </w:r>
            <w:r w:rsidR="00954725">
              <w:rPr>
                <w:noProof/>
                <w:webHidden/>
              </w:rPr>
              <w:tab/>
            </w:r>
            <w:r w:rsidR="00954725">
              <w:rPr>
                <w:noProof/>
                <w:webHidden/>
              </w:rPr>
              <w:fldChar w:fldCharType="begin"/>
            </w:r>
            <w:r w:rsidR="00954725">
              <w:rPr>
                <w:noProof/>
                <w:webHidden/>
              </w:rPr>
              <w:instrText xml:space="preserve"> PAGEREF _Toc107825614 \h </w:instrText>
            </w:r>
            <w:r w:rsidR="00954725">
              <w:rPr>
                <w:noProof/>
                <w:webHidden/>
              </w:rPr>
            </w:r>
            <w:r w:rsidR="00954725">
              <w:rPr>
                <w:noProof/>
                <w:webHidden/>
              </w:rPr>
              <w:fldChar w:fldCharType="separate"/>
            </w:r>
            <w:r w:rsidR="00954725">
              <w:rPr>
                <w:noProof/>
                <w:webHidden/>
              </w:rPr>
              <w:t>120</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15" w:history="1">
            <w:r w:rsidR="00954725" w:rsidRPr="00374B89">
              <w:rPr>
                <w:rStyle w:val="Hyperlink"/>
                <w:noProof/>
              </w:rPr>
              <w:t>8.1.</w:t>
            </w:r>
            <w:r w:rsidR="00954725">
              <w:rPr>
                <w:rFonts w:asciiTheme="minorHAnsi" w:eastAsiaTheme="minorEastAsia" w:hAnsiTheme="minorHAnsi" w:cstheme="minorBidi"/>
                <w:noProof/>
                <w:sz w:val="22"/>
                <w:lang w:eastAsia="lv-LV"/>
              </w:rPr>
              <w:tab/>
            </w:r>
            <w:r w:rsidR="00954725" w:rsidRPr="00374B89">
              <w:rPr>
                <w:rStyle w:val="Hyperlink"/>
                <w:noProof/>
              </w:rPr>
              <w:t>Izglītība</w:t>
            </w:r>
            <w:r w:rsidR="00954725">
              <w:rPr>
                <w:noProof/>
                <w:webHidden/>
              </w:rPr>
              <w:tab/>
            </w:r>
            <w:r w:rsidR="00954725">
              <w:rPr>
                <w:noProof/>
                <w:webHidden/>
              </w:rPr>
              <w:fldChar w:fldCharType="begin"/>
            </w:r>
            <w:r w:rsidR="00954725">
              <w:rPr>
                <w:noProof/>
                <w:webHidden/>
              </w:rPr>
              <w:instrText xml:space="preserve"> PAGEREF _Toc107825615 \h </w:instrText>
            </w:r>
            <w:r w:rsidR="00954725">
              <w:rPr>
                <w:noProof/>
                <w:webHidden/>
              </w:rPr>
            </w:r>
            <w:r w:rsidR="00954725">
              <w:rPr>
                <w:noProof/>
                <w:webHidden/>
              </w:rPr>
              <w:fldChar w:fldCharType="separate"/>
            </w:r>
            <w:r w:rsidR="00954725">
              <w:rPr>
                <w:noProof/>
                <w:webHidden/>
              </w:rPr>
              <w:t>120</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16" w:history="1">
            <w:r w:rsidR="00954725" w:rsidRPr="00374B89">
              <w:rPr>
                <w:rStyle w:val="Hyperlink"/>
                <w:noProof/>
                <w:lang w:eastAsia="lv-LV"/>
              </w:rPr>
              <w:t>8.2.</w:t>
            </w:r>
            <w:r w:rsidR="00954725">
              <w:rPr>
                <w:rFonts w:asciiTheme="minorHAnsi" w:eastAsiaTheme="minorEastAsia" w:hAnsiTheme="minorHAnsi" w:cstheme="minorBidi"/>
                <w:noProof/>
                <w:sz w:val="22"/>
                <w:lang w:eastAsia="lv-LV"/>
              </w:rPr>
              <w:tab/>
            </w:r>
            <w:r w:rsidR="00954725" w:rsidRPr="00374B89">
              <w:rPr>
                <w:rStyle w:val="Hyperlink"/>
                <w:noProof/>
                <w:lang w:eastAsia="lv-LV"/>
              </w:rPr>
              <w:t>Kultūra</w:t>
            </w:r>
            <w:r w:rsidR="00954725">
              <w:rPr>
                <w:noProof/>
                <w:webHidden/>
              </w:rPr>
              <w:tab/>
            </w:r>
            <w:r w:rsidR="00954725">
              <w:rPr>
                <w:noProof/>
                <w:webHidden/>
              </w:rPr>
              <w:fldChar w:fldCharType="begin"/>
            </w:r>
            <w:r w:rsidR="00954725">
              <w:rPr>
                <w:noProof/>
                <w:webHidden/>
              </w:rPr>
              <w:instrText xml:space="preserve"> PAGEREF _Toc107825616 \h </w:instrText>
            </w:r>
            <w:r w:rsidR="00954725">
              <w:rPr>
                <w:noProof/>
                <w:webHidden/>
              </w:rPr>
            </w:r>
            <w:r w:rsidR="00954725">
              <w:rPr>
                <w:noProof/>
                <w:webHidden/>
              </w:rPr>
              <w:fldChar w:fldCharType="separate"/>
            </w:r>
            <w:r w:rsidR="00954725">
              <w:rPr>
                <w:noProof/>
                <w:webHidden/>
              </w:rPr>
              <w:t>123</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17" w:history="1">
            <w:r w:rsidR="00954725" w:rsidRPr="00374B89">
              <w:rPr>
                <w:rStyle w:val="Hyperlink"/>
                <w:noProof/>
                <w:lang w:eastAsia="lv-LV"/>
              </w:rPr>
              <w:t>8.3.</w:t>
            </w:r>
            <w:r w:rsidR="00954725">
              <w:rPr>
                <w:rFonts w:asciiTheme="minorHAnsi" w:eastAsiaTheme="minorEastAsia" w:hAnsiTheme="minorHAnsi" w:cstheme="minorBidi"/>
                <w:noProof/>
                <w:sz w:val="22"/>
                <w:lang w:eastAsia="lv-LV"/>
              </w:rPr>
              <w:tab/>
            </w:r>
            <w:r w:rsidR="00954725" w:rsidRPr="00374B89">
              <w:rPr>
                <w:rStyle w:val="Hyperlink"/>
                <w:noProof/>
                <w:lang w:eastAsia="lv-LV"/>
              </w:rPr>
              <w:t>Sports</w:t>
            </w:r>
            <w:r w:rsidR="00954725">
              <w:rPr>
                <w:noProof/>
                <w:webHidden/>
              </w:rPr>
              <w:tab/>
            </w:r>
            <w:r w:rsidR="00954725">
              <w:rPr>
                <w:noProof/>
                <w:webHidden/>
              </w:rPr>
              <w:fldChar w:fldCharType="begin"/>
            </w:r>
            <w:r w:rsidR="00954725">
              <w:rPr>
                <w:noProof/>
                <w:webHidden/>
              </w:rPr>
              <w:instrText xml:space="preserve"> PAGEREF _Toc107825617 \h </w:instrText>
            </w:r>
            <w:r w:rsidR="00954725">
              <w:rPr>
                <w:noProof/>
                <w:webHidden/>
              </w:rPr>
            </w:r>
            <w:r w:rsidR="00954725">
              <w:rPr>
                <w:noProof/>
                <w:webHidden/>
              </w:rPr>
              <w:fldChar w:fldCharType="separate"/>
            </w:r>
            <w:r w:rsidR="00954725">
              <w:rPr>
                <w:noProof/>
                <w:webHidden/>
              </w:rPr>
              <w:t>134</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18" w:history="1">
            <w:r w:rsidR="00954725" w:rsidRPr="00374B89">
              <w:rPr>
                <w:rStyle w:val="Hyperlink"/>
                <w:noProof/>
                <w:lang w:eastAsia="lv-LV"/>
              </w:rPr>
              <w:t>8.4.</w:t>
            </w:r>
            <w:r w:rsidR="00954725">
              <w:rPr>
                <w:rFonts w:asciiTheme="minorHAnsi" w:eastAsiaTheme="minorEastAsia" w:hAnsiTheme="minorHAnsi" w:cstheme="minorBidi"/>
                <w:noProof/>
                <w:sz w:val="22"/>
                <w:lang w:eastAsia="lv-LV"/>
              </w:rPr>
              <w:tab/>
            </w:r>
            <w:r w:rsidR="00954725" w:rsidRPr="00374B89">
              <w:rPr>
                <w:rStyle w:val="Hyperlink"/>
                <w:noProof/>
                <w:lang w:eastAsia="lv-LV"/>
              </w:rPr>
              <w:t>Tūrisms un uzņēmējdarbība</w:t>
            </w:r>
            <w:r w:rsidR="00954725">
              <w:rPr>
                <w:noProof/>
                <w:webHidden/>
              </w:rPr>
              <w:tab/>
            </w:r>
            <w:r w:rsidR="00954725">
              <w:rPr>
                <w:noProof/>
                <w:webHidden/>
              </w:rPr>
              <w:fldChar w:fldCharType="begin"/>
            </w:r>
            <w:r w:rsidR="00954725">
              <w:rPr>
                <w:noProof/>
                <w:webHidden/>
              </w:rPr>
              <w:instrText xml:space="preserve"> PAGEREF _Toc107825618 \h </w:instrText>
            </w:r>
            <w:r w:rsidR="00954725">
              <w:rPr>
                <w:noProof/>
                <w:webHidden/>
              </w:rPr>
            </w:r>
            <w:r w:rsidR="00954725">
              <w:rPr>
                <w:noProof/>
                <w:webHidden/>
              </w:rPr>
              <w:fldChar w:fldCharType="separate"/>
            </w:r>
            <w:r w:rsidR="00954725">
              <w:rPr>
                <w:noProof/>
                <w:webHidden/>
              </w:rPr>
              <w:t>137</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19" w:history="1">
            <w:r w:rsidR="00954725" w:rsidRPr="00374B89">
              <w:rPr>
                <w:rStyle w:val="Hyperlink"/>
                <w:noProof/>
                <w:lang w:eastAsia="lv-LV"/>
              </w:rPr>
              <w:t>8.5.</w:t>
            </w:r>
            <w:r w:rsidR="00954725">
              <w:rPr>
                <w:rFonts w:asciiTheme="minorHAnsi" w:eastAsiaTheme="minorEastAsia" w:hAnsiTheme="minorHAnsi" w:cstheme="minorBidi"/>
                <w:noProof/>
                <w:sz w:val="22"/>
                <w:lang w:eastAsia="lv-LV"/>
              </w:rPr>
              <w:tab/>
            </w:r>
            <w:r w:rsidR="00954725" w:rsidRPr="00374B89">
              <w:rPr>
                <w:rStyle w:val="Hyperlink"/>
                <w:noProof/>
                <w:lang w:eastAsia="lv-LV"/>
              </w:rPr>
              <w:t>Sociālā joma</w:t>
            </w:r>
            <w:r w:rsidR="00954725">
              <w:rPr>
                <w:noProof/>
                <w:webHidden/>
              </w:rPr>
              <w:tab/>
            </w:r>
            <w:r w:rsidR="00954725">
              <w:rPr>
                <w:noProof/>
                <w:webHidden/>
              </w:rPr>
              <w:fldChar w:fldCharType="begin"/>
            </w:r>
            <w:r w:rsidR="00954725">
              <w:rPr>
                <w:noProof/>
                <w:webHidden/>
              </w:rPr>
              <w:instrText xml:space="preserve"> PAGEREF _Toc107825619 \h </w:instrText>
            </w:r>
            <w:r w:rsidR="00954725">
              <w:rPr>
                <w:noProof/>
                <w:webHidden/>
              </w:rPr>
            </w:r>
            <w:r w:rsidR="00954725">
              <w:rPr>
                <w:noProof/>
                <w:webHidden/>
              </w:rPr>
              <w:fldChar w:fldCharType="separate"/>
            </w:r>
            <w:r w:rsidR="00954725">
              <w:rPr>
                <w:noProof/>
                <w:webHidden/>
              </w:rPr>
              <w:t>139</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20" w:history="1">
            <w:r w:rsidR="00954725" w:rsidRPr="00374B89">
              <w:rPr>
                <w:rStyle w:val="Hyperlink"/>
                <w:noProof/>
                <w:lang w:eastAsia="lv-LV"/>
              </w:rPr>
              <w:t>8.6.</w:t>
            </w:r>
            <w:r w:rsidR="00954725">
              <w:rPr>
                <w:rFonts w:asciiTheme="minorHAnsi" w:eastAsiaTheme="minorEastAsia" w:hAnsiTheme="minorHAnsi" w:cstheme="minorBidi"/>
                <w:noProof/>
                <w:sz w:val="22"/>
                <w:lang w:eastAsia="lv-LV"/>
              </w:rPr>
              <w:tab/>
            </w:r>
            <w:r w:rsidR="00954725" w:rsidRPr="00374B89">
              <w:rPr>
                <w:rStyle w:val="Hyperlink"/>
                <w:noProof/>
                <w:lang w:eastAsia="lv-LV"/>
              </w:rPr>
              <w:t>Dzimtsarakstu nodaļa</w:t>
            </w:r>
            <w:r w:rsidR="00954725">
              <w:rPr>
                <w:noProof/>
                <w:webHidden/>
              </w:rPr>
              <w:tab/>
            </w:r>
            <w:r w:rsidR="00954725">
              <w:rPr>
                <w:noProof/>
                <w:webHidden/>
              </w:rPr>
              <w:fldChar w:fldCharType="begin"/>
            </w:r>
            <w:r w:rsidR="00954725">
              <w:rPr>
                <w:noProof/>
                <w:webHidden/>
              </w:rPr>
              <w:instrText xml:space="preserve"> PAGEREF _Toc107825620 \h </w:instrText>
            </w:r>
            <w:r w:rsidR="00954725">
              <w:rPr>
                <w:noProof/>
                <w:webHidden/>
              </w:rPr>
            </w:r>
            <w:r w:rsidR="00954725">
              <w:rPr>
                <w:noProof/>
                <w:webHidden/>
              </w:rPr>
              <w:fldChar w:fldCharType="separate"/>
            </w:r>
            <w:r w:rsidR="00954725">
              <w:rPr>
                <w:noProof/>
                <w:webHidden/>
              </w:rPr>
              <w:t>144</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21" w:history="1">
            <w:r w:rsidR="00954725" w:rsidRPr="00374B89">
              <w:rPr>
                <w:rStyle w:val="Hyperlink"/>
                <w:noProof/>
              </w:rPr>
              <w:t>8.7.</w:t>
            </w:r>
            <w:r w:rsidR="00954725">
              <w:rPr>
                <w:rFonts w:asciiTheme="minorHAnsi" w:eastAsiaTheme="minorEastAsia" w:hAnsiTheme="minorHAnsi" w:cstheme="minorBidi"/>
                <w:noProof/>
                <w:sz w:val="22"/>
                <w:lang w:eastAsia="lv-LV"/>
              </w:rPr>
              <w:tab/>
            </w:r>
            <w:r w:rsidR="00954725" w:rsidRPr="00374B89">
              <w:rPr>
                <w:rStyle w:val="Hyperlink"/>
                <w:noProof/>
              </w:rPr>
              <w:t>Komunālā saimniecība</w:t>
            </w:r>
            <w:r w:rsidR="00954725">
              <w:rPr>
                <w:noProof/>
                <w:webHidden/>
              </w:rPr>
              <w:tab/>
            </w:r>
            <w:r w:rsidR="00954725">
              <w:rPr>
                <w:noProof/>
                <w:webHidden/>
              </w:rPr>
              <w:fldChar w:fldCharType="begin"/>
            </w:r>
            <w:r w:rsidR="00954725">
              <w:rPr>
                <w:noProof/>
                <w:webHidden/>
              </w:rPr>
              <w:instrText xml:space="preserve"> PAGEREF _Toc107825621 \h </w:instrText>
            </w:r>
            <w:r w:rsidR="00954725">
              <w:rPr>
                <w:noProof/>
                <w:webHidden/>
              </w:rPr>
            </w:r>
            <w:r w:rsidR="00954725">
              <w:rPr>
                <w:noProof/>
                <w:webHidden/>
              </w:rPr>
              <w:fldChar w:fldCharType="separate"/>
            </w:r>
            <w:r w:rsidR="00954725">
              <w:rPr>
                <w:noProof/>
                <w:webHidden/>
              </w:rPr>
              <w:t>144</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22" w:history="1">
            <w:r w:rsidR="00954725" w:rsidRPr="00374B89">
              <w:rPr>
                <w:rStyle w:val="Hyperlink"/>
                <w:noProof/>
              </w:rPr>
              <w:t>8.8.</w:t>
            </w:r>
            <w:r w:rsidR="00954725">
              <w:rPr>
                <w:rFonts w:asciiTheme="minorHAnsi" w:eastAsiaTheme="minorEastAsia" w:hAnsiTheme="minorHAnsi" w:cstheme="minorBidi"/>
                <w:noProof/>
                <w:sz w:val="22"/>
                <w:lang w:eastAsia="lv-LV"/>
              </w:rPr>
              <w:tab/>
            </w:r>
            <w:r w:rsidR="00954725" w:rsidRPr="00374B89">
              <w:rPr>
                <w:rStyle w:val="Hyperlink"/>
                <w:noProof/>
              </w:rPr>
              <w:t>Ugunsdzēsības dienests</w:t>
            </w:r>
            <w:r w:rsidR="00954725">
              <w:rPr>
                <w:noProof/>
                <w:webHidden/>
              </w:rPr>
              <w:tab/>
            </w:r>
            <w:r w:rsidR="00954725">
              <w:rPr>
                <w:noProof/>
                <w:webHidden/>
              </w:rPr>
              <w:fldChar w:fldCharType="begin"/>
            </w:r>
            <w:r w:rsidR="00954725">
              <w:rPr>
                <w:noProof/>
                <w:webHidden/>
              </w:rPr>
              <w:instrText xml:space="preserve"> PAGEREF _Toc107825622 \h </w:instrText>
            </w:r>
            <w:r w:rsidR="00954725">
              <w:rPr>
                <w:noProof/>
                <w:webHidden/>
              </w:rPr>
            </w:r>
            <w:r w:rsidR="00954725">
              <w:rPr>
                <w:noProof/>
                <w:webHidden/>
              </w:rPr>
              <w:fldChar w:fldCharType="separate"/>
            </w:r>
            <w:r w:rsidR="00954725">
              <w:rPr>
                <w:noProof/>
                <w:webHidden/>
              </w:rPr>
              <w:t>145</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23" w:history="1">
            <w:r w:rsidR="00954725" w:rsidRPr="00374B89">
              <w:rPr>
                <w:rStyle w:val="Hyperlink"/>
                <w:noProof/>
              </w:rPr>
              <w:t>8.9.</w:t>
            </w:r>
            <w:r w:rsidR="00954725">
              <w:rPr>
                <w:rFonts w:asciiTheme="minorHAnsi" w:eastAsiaTheme="minorEastAsia" w:hAnsiTheme="minorHAnsi" w:cstheme="minorBidi"/>
                <w:noProof/>
                <w:sz w:val="22"/>
                <w:lang w:eastAsia="lv-LV"/>
              </w:rPr>
              <w:tab/>
            </w:r>
            <w:r w:rsidR="00954725" w:rsidRPr="00374B89">
              <w:rPr>
                <w:rStyle w:val="Hyperlink"/>
                <w:noProof/>
              </w:rPr>
              <w:t>Pašvaldības policija</w:t>
            </w:r>
            <w:r w:rsidR="00954725">
              <w:rPr>
                <w:noProof/>
                <w:webHidden/>
              </w:rPr>
              <w:tab/>
            </w:r>
            <w:r w:rsidR="00954725">
              <w:rPr>
                <w:noProof/>
                <w:webHidden/>
              </w:rPr>
              <w:fldChar w:fldCharType="begin"/>
            </w:r>
            <w:r w:rsidR="00954725">
              <w:rPr>
                <w:noProof/>
                <w:webHidden/>
              </w:rPr>
              <w:instrText xml:space="preserve"> PAGEREF _Toc107825623 \h </w:instrText>
            </w:r>
            <w:r w:rsidR="00954725">
              <w:rPr>
                <w:noProof/>
                <w:webHidden/>
              </w:rPr>
            </w:r>
            <w:r w:rsidR="00954725">
              <w:rPr>
                <w:noProof/>
                <w:webHidden/>
              </w:rPr>
              <w:fldChar w:fldCharType="separate"/>
            </w:r>
            <w:r w:rsidR="00954725">
              <w:rPr>
                <w:noProof/>
                <w:webHidden/>
              </w:rPr>
              <w:t>146</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24" w:history="1">
            <w:r w:rsidR="00954725" w:rsidRPr="00374B89">
              <w:rPr>
                <w:rStyle w:val="Hyperlink"/>
                <w:noProof/>
              </w:rPr>
              <w:t>8.10.</w:t>
            </w:r>
            <w:r w:rsidR="00954725">
              <w:rPr>
                <w:rFonts w:asciiTheme="minorHAnsi" w:eastAsiaTheme="minorEastAsia" w:hAnsiTheme="minorHAnsi" w:cstheme="minorBidi"/>
                <w:noProof/>
                <w:sz w:val="22"/>
                <w:lang w:eastAsia="lv-LV"/>
              </w:rPr>
              <w:tab/>
            </w:r>
            <w:r w:rsidR="00954725" w:rsidRPr="00374B89">
              <w:rPr>
                <w:rStyle w:val="Hyperlink"/>
                <w:noProof/>
              </w:rPr>
              <w:t>Valsts un pašvaldības vienotais klientu apkalpošanas centrs</w:t>
            </w:r>
            <w:r w:rsidR="00954725">
              <w:rPr>
                <w:noProof/>
                <w:webHidden/>
              </w:rPr>
              <w:tab/>
            </w:r>
            <w:r w:rsidR="00954725">
              <w:rPr>
                <w:noProof/>
                <w:webHidden/>
              </w:rPr>
              <w:fldChar w:fldCharType="begin"/>
            </w:r>
            <w:r w:rsidR="00954725">
              <w:rPr>
                <w:noProof/>
                <w:webHidden/>
              </w:rPr>
              <w:instrText xml:space="preserve"> PAGEREF _Toc107825624 \h </w:instrText>
            </w:r>
            <w:r w:rsidR="00954725">
              <w:rPr>
                <w:noProof/>
                <w:webHidden/>
              </w:rPr>
            </w:r>
            <w:r w:rsidR="00954725">
              <w:rPr>
                <w:noProof/>
                <w:webHidden/>
              </w:rPr>
              <w:fldChar w:fldCharType="separate"/>
            </w:r>
            <w:r w:rsidR="00954725">
              <w:rPr>
                <w:noProof/>
                <w:webHidden/>
              </w:rPr>
              <w:t>146</w:t>
            </w:r>
            <w:r w:rsidR="00954725">
              <w:rPr>
                <w:noProof/>
                <w:webHidden/>
              </w:rPr>
              <w:fldChar w:fldCharType="end"/>
            </w:r>
          </w:hyperlink>
        </w:p>
        <w:p w:rsidR="00954725" w:rsidRDefault="00D37C7C">
          <w:pPr>
            <w:pStyle w:val="TOC1"/>
            <w:tabs>
              <w:tab w:val="right" w:leader="dot" w:pos="9276"/>
            </w:tabs>
            <w:rPr>
              <w:rFonts w:asciiTheme="minorHAnsi" w:eastAsiaTheme="minorEastAsia" w:hAnsiTheme="minorHAnsi" w:cstheme="minorBidi"/>
              <w:noProof/>
              <w:sz w:val="22"/>
              <w:lang w:eastAsia="lv-LV"/>
            </w:rPr>
          </w:pPr>
          <w:hyperlink w:anchor="_Toc107825625" w:history="1">
            <w:r w:rsidR="00954725" w:rsidRPr="00954725">
              <w:rPr>
                <w:rStyle w:val="Hyperlink"/>
                <w:b/>
                <w:noProof/>
              </w:rPr>
              <w:t>PĒC ADMINISTRATĪVI TERITORIĀLĀS REFORMAS</w:t>
            </w:r>
            <w:r w:rsidR="00954725">
              <w:rPr>
                <w:noProof/>
                <w:webHidden/>
              </w:rPr>
              <w:tab/>
            </w:r>
            <w:r w:rsidR="00954725">
              <w:rPr>
                <w:noProof/>
                <w:webHidden/>
              </w:rPr>
              <w:fldChar w:fldCharType="begin"/>
            </w:r>
            <w:r w:rsidR="00954725">
              <w:rPr>
                <w:noProof/>
                <w:webHidden/>
              </w:rPr>
              <w:instrText xml:space="preserve"> PAGEREF _Toc107825625 \h </w:instrText>
            </w:r>
            <w:r w:rsidR="00954725">
              <w:rPr>
                <w:noProof/>
                <w:webHidden/>
              </w:rPr>
            </w:r>
            <w:r w:rsidR="00954725">
              <w:rPr>
                <w:noProof/>
                <w:webHidden/>
              </w:rPr>
              <w:fldChar w:fldCharType="separate"/>
            </w:r>
            <w:r w:rsidR="00954725">
              <w:rPr>
                <w:noProof/>
                <w:webHidden/>
              </w:rPr>
              <w:t>148</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626" w:history="1">
            <w:r w:rsidR="00954725" w:rsidRPr="00374B89">
              <w:rPr>
                <w:rStyle w:val="Hyperlink"/>
                <w:noProof/>
              </w:rPr>
              <w:t>1.</w:t>
            </w:r>
            <w:r w:rsidR="00954725">
              <w:rPr>
                <w:rFonts w:asciiTheme="minorHAnsi" w:eastAsiaTheme="minorEastAsia" w:hAnsiTheme="minorHAnsi" w:cstheme="minorBidi"/>
                <w:noProof/>
                <w:sz w:val="22"/>
                <w:lang w:eastAsia="lv-LV"/>
              </w:rPr>
              <w:tab/>
            </w:r>
            <w:r w:rsidR="00954725" w:rsidRPr="00374B89">
              <w:rPr>
                <w:rStyle w:val="Hyperlink"/>
                <w:noProof/>
              </w:rPr>
              <w:t>DOBELES NOVADA RAKSTUROJUMS</w:t>
            </w:r>
            <w:r w:rsidR="00954725">
              <w:rPr>
                <w:noProof/>
                <w:webHidden/>
              </w:rPr>
              <w:tab/>
            </w:r>
            <w:r w:rsidR="00954725">
              <w:rPr>
                <w:noProof/>
                <w:webHidden/>
              </w:rPr>
              <w:fldChar w:fldCharType="begin"/>
            </w:r>
            <w:r w:rsidR="00954725">
              <w:rPr>
                <w:noProof/>
                <w:webHidden/>
              </w:rPr>
              <w:instrText xml:space="preserve"> PAGEREF _Toc107825626 \h </w:instrText>
            </w:r>
            <w:r w:rsidR="00954725">
              <w:rPr>
                <w:noProof/>
                <w:webHidden/>
              </w:rPr>
            </w:r>
            <w:r w:rsidR="00954725">
              <w:rPr>
                <w:noProof/>
                <w:webHidden/>
              </w:rPr>
              <w:fldChar w:fldCharType="separate"/>
            </w:r>
            <w:r w:rsidR="00954725">
              <w:rPr>
                <w:noProof/>
                <w:webHidden/>
              </w:rPr>
              <w:t>149</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27" w:history="1">
            <w:r w:rsidR="00954725" w:rsidRPr="00374B89">
              <w:rPr>
                <w:rStyle w:val="Hyperlink"/>
                <w:noProof/>
              </w:rPr>
              <w:t>1.1.</w:t>
            </w:r>
            <w:r w:rsidR="00954725">
              <w:rPr>
                <w:rFonts w:asciiTheme="minorHAnsi" w:eastAsiaTheme="minorEastAsia" w:hAnsiTheme="minorHAnsi" w:cstheme="minorBidi"/>
                <w:noProof/>
                <w:sz w:val="22"/>
                <w:lang w:eastAsia="lv-LV"/>
              </w:rPr>
              <w:tab/>
            </w:r>
            <w:r w:rsidR="00954725" w:rsidRPr="00374B89">
              <w:rPr>
                <w:rStyle w:val="Hyperlink"/>
                <w:noProof/>
              </w:rPr>
              <w:t>Novadu raksturojošie galvenie parametri</w:t>
            </w:r>
            <w:r w:rsidR="00954725">
              <w:rPr>
                <w:noProof/>
                <w:webHidden/>
              </w:rPr>
              <w:tab/>
            </w:r>
            <w:r w:rsidR="00954725">
              <w:rPr>
                <w:noProof/>
                <w:webHidden/>
              </w:rPr>
              <w:fldChar w:fldCharType="begin"/>
            </w:r>
            <w:r w:rsidR="00954725">
              <w:rPr>
                <w:noProof/>
                <w:webHidden/>
              </w:rPr>
              <w:instrText xml:space="preserve"> PAGEREF _Toc107825627 \h </w:instrText>
            </w:r>
            <w:r w:rsidR="00954725">
              <w:rPr>
                <w:noProof/>
                <w:webHidden/>
              </w:rPr>
            </w:r>
            <w:r w:rsidR="00954725">
              <w:rPr>
                <w:noProof/>
                <w:webHidden/>
              </w:rPr>
              <w:fldChar w:fldCharType="separate"/>
            </w:r>
            <w:r w:rsidR="00954725">
              <w:rPr>
                <w:noProof/>
                <w:webHidden/>
              </w:rPr>
              <w:t>149</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28" w:history="1">
            <w:r w:rsidR="00954725" w:rsidRPr="00374B89">
              <w:rPr>
                <w:rStyle w:val="Hyperlink"/>
                <w:noProof/>
              </w:rPr>
              <w:t>1.2.</w:t>
            </w:r>
            <w:r w:rsidR="00954725">
              <w:rPr>
                <w:rFonts w:asciiTheme="minorHAnsi" w:eastAsiaTheme="minorEastAsia" w:hAnsiTheme="minorHAnsi" w:cstheme="minorBidi"/>
                <w:noProof/>
                <w:sz w:val="22"/>
                <w:lang w:eastAsia="lv-LV"/>
              </w:rPr>
              <w:tab/>
            </w:r>
            <w:r w:rsidR="00954725" w:rsidRPr="00374B89">
              <w:rPr>
                <w:rStyle w:val="Hyperlink"/>
                <w:noProof/>
              </w:rPr>
              <w:t>Iedzīvotāju raksturojums</w:t>
            </w:r>
            <w:r w:rsidR="00954725">
              <w:rPr>
                <w:noProof/>
                <w:webHidden/>
              </w:rPr>
              <w:tab/>
            </w:r>
            <w:r w:rsidR="00954725">
              <w:rPr>
                <w:noProof/>
                <w:webHidden/>
              </w:rPr>
              <w:fldChar w:fldCharType="begin"/>
            </w:r>
            <w:r w:rsidR="00954725">
              <w:rPr>
                <w:noProof/>
                <w:webHidden/>
              </w:rPr>
              <w:instrText xml:space="preserve"> PAGEREF _Toc107825628 \h </w:instrText>
            </w:r>
            <w:r w:rsidR="00954725">
              <w:rPr>
                <w:noProof/>
                <w:webHidden/>
              </w:rPr>
            </w:r>
            <w:r w:rsidR="00954725">
              <w:rPr>
                <w:noProof/>
                <w:webHidden/>
              </w:rPr>
              <w:fldChar w:fldCharType="separate"/>
            </w:r>
            <w:r w:rsidR="00954725">
              <w:rPr>
                <w:noProof/>
                <w:webHidden/>
              </w:rPr>
              <w:t>151</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29" w:history="1">
            <w:r w:rsidR="00954725" w:rsidRPr="00374B89">
              <w:rPr>
                <w:rStyle w:val="Hyperlink"/>
                <w:noProof/>
              </w:rPr>
              <w:t>1.3.</w:t>
            </w:r>
            <w:r w:rsidR="00954725">
              <w:rPr>
                <w:rFonts w:asciiTheme="minorHAnsi" w:eastAsiaTheme="minorEastAsia" w:hAnsiTheme="minorHAnsi" w:cstheme="minorBidi"/>
                <w:noProof/>
                <w:sz w:val="22"/>
                <w:lang w:eastAsia="lv-LV"/>
              </w:rPr>
              <w:tab/>
            </w:r>
            <w:r w:rsidR="00954725" w:rsidRPr="00374B89">
              <w:rPr>
                <w:rStyle w:val="Hyperlink"/>
                <w:noProof/>
              </w:rPr>
              <w:t>Saimnieciskā darbība</w:t>
            </w:r>
            <w:r w:rsidR="00954725">
              <w:rPr>
                <w:noProof/>
                <w:webHidden/>
              </w:rPr>
              <w:tab/>
            </w:r>
            <w:r w:rsidR="00954725">
              <w:rPr>
                <w:noProof/>
                <w:webHidden/>
              </w:rPr>
              <w:fldChar w:fldCharType="begin"/>
            </w:r>
            <w:r w:rsidR="00954725">
              <w:rPr>
                <w:noProof/>
                <w:webHidden/>
              </w:rPr>
              <w:instrText xml:space="preserve"> PAGEREF _Toc107825629 \h </w:instrText>
            </w:r>
            <w:r w:rsidR="00954725">
              <w:rPr>
                <w:noProof/>
                <w:webHidden/>
              </w:rPr>
            </w:r>
            <w:r w:rsidR="00954725">
              <w:rPr>
                <w:noProof/>
                <w:webHidden/>
              </w:rPr>
              <w:fldChar w:fldCharType="separate"/>
            </w:r>
            <w:r w:rsidR="00954725">
              <w:rPr>
                <w:noProof/>
                <w:webHidden/>
              </w:rPr>
              <w:t>152</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30" w:history="1">
            <w:r w:rsidR="00954725" w:rsidRPr="00374B89">
              <w:rPr>
                <w:rStyle w:val="Hyperlink"/>
                <w:noProof/>
              </w:rPr>
              <w:t>1.4.</w:t>
            </w:r>
            <w:r w:rsidR="00954725">
              <w:rPr>
                <w:rFonts w:asciiTheme="minorHAnsi" w:eastAsiaTheme="minorEastAsia" w:hAnsiTheme="minorHAnsi" w:cstheme="minorBidi"/>
                <w:noProof/>
                <w:sz w:val="22"/>
                <w:lang w:eastAsia="lv-LV"/>
              </w:rPr>
              <w:tab/>
            </w:r>
            <w:r w:rsidR="00954725" w:rsidRPr="00374B89">
              <w:rPr>
                <w:rStyle w:val="Hyperlink"/>
                <w:noProof/>
              </w:rPr>
              <w:t>Dome</w:t>
            </w:r>
            <w:r w:rsidR="00954725">
              <w:rPr>
                <w:noProof/>
                <w:webHidden/>
              </w:rPr>
              <w:tab/>
            </w:r>
            <w:r w:rsidR="00954725">
              <w:rPr>
                <w:noProof/>
                <w:webHidden/>
              </w:rPr>
              <w:fldChar w:fldCharType="begin"/>
            </w:r>
            <w:r w:rsidR="00954725">
              <w:rPr>
                <w:noProof/>
                <w:webHidden/>
              </w:rPr>
              <w:instrText xml:space="preserve"> PAGEREF _Toc107825630 \h </w:instrText>
            </w:r>
            <w:r w:rsidR="00954725">
              <w:rPr>
                <w:noProof/>
                <w:webHidden/>
              </w:rPr>
            </w:r>
            <w:r w:rsidR="00954725">
              <w:rPr>
                <w:noProof/>
                <w:webHidden/>
              </w:rPr>
              <w:fldChar w:fldCharType="separate"/>
            </w:r>
            <w:r w:rsidR="00954725">
              <w:rPr>
                <w:noProof/>
                <w:webHidden/>
              </w:rPr>
              <w:t>152</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631" w:history="1">
            <w:r w:rsidR="00954725" w:rsidRPr="00374B89">
              <w:rPr>
                <w:rStyle w:val="Hyperlink"/>
                <w:noProof/>
                <w:lang w:eastAsia="lv-LV"/>
              </w:rPr>
              <w:t>2.</w:t>
            </w:r>
            <w:r w:rsidR="00954725">
              <w:rPr>
                <w:rFonts w:asciiTheme="minorHAnsi" w:eastAsiaTheme="minorEastAsia" w:hAnsiTheme="minorHAnsi" w:cstheme="minorBidi"/>
                <w:noProof/>
                <w:sz w:val="22"/>
                <w:lang w:eastAsia="lv-LV"/>
              </w:rPr>
              <w:tab/>
            </w:r>
            <w:r w:rsidR="00954725" w:rsidRPr="00374B89">
              <w:rPr>
                <w:rStyle w:val="Hyperlink"/>
                <w:noProof/>
                <w:lang w:eastAsia="lv-LV"/>
              </w:rPr>
              <w:t>PAŠVALDĪBAS PĀRVALDES STRUKTŪRA</w:t>
            </w:r>
            <w:r w:rsidR="00954725">
              <w:rPr>
                <w:noProof/>
                <w:webHidden/>
              </w:rPr>
              <w:tab/>
            </w:r>
            <w:r w:rsidR="00954725">
              <w:rPr>
                <w:noProof/>
                <w:webHidden/>
              </w:rPr>
              <w:fldChar w:fldCharType="begin"/>
            </w:r>
            <w:r w:rsidR="00954725">
              <w:rPr>
                <w:noProof/>
                <w:webHidden/>
              </w:rPr>
              <w:instrText xml:space="preserve"> PAGEREF _Toc107825631 \h </w:instrText>
            </w:r>
            <w:r w:rsidR="00954725">
              <w:rPr>
                <w:noProof/>
                <w:webHidden/>
              </w:rPr>
            </w:r>
            <w:r w:rsidR="00954725">
              <w:rPr>
                <w:noProof/>
                <w:webHidden/>
              </w:rPr>
              <w:fldChar w:fldCharType="separate"/>
            </w:r>
            <w:r w:rsidR="00954725">
              <w:rPr>
                <w:noProof/>
                <w:webHidden/>
              </w:rPr>
              <w:t>154</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632" w:history="1">
            <w:r w:rsidR="00954725" w:rsidRPr="00374B89">
              <w:rPr>
                <w:rStyle w:val="Hyperlink"/>
                <w:noProof/>
                <w:lang w:eastAsia="lv-LV"/>
              </w:rPr>
              <w:t>3.</w:t>
            </w:r>
            <w:r w:rsidR="00954725">
              <w:rPr>
                <w:rFonts w:asciiTheme="minorHAnsi" w:eastAsiaTheme="minorEastAsia" w:hAnsiTheme="minorHAnsi" w:cstheme="minorBidi"/>
                <w:noProof/>
                <w:sz w:val="22"/>
                <w:lang w:eastAsia="lv-LV"/>
              </w:rPr>
              <w:tab/>
            </w:r>
            <w:r w:rsidR="00954725" w:rsidRPr="00374B89">
              <w:rPr>
                <w:rStyle w:val="Hyperlink"/>
                <w:noProof/>
                <w:lang w:eastAsia="lv-LV"/>
              </w:rPr>
              <w:t>FINANŠU RESURSI</w:t>
            </w:r>
            <w:r w:rsidR="00954725">
              <w:rPr>
                <w:noProof/>
                <w:webHidden/>
              </w:rPr>
              <w:tab/>
            </w:r>
            <w:r w:rsidR="00954725">
              <w:rPr>
                <w:noProof/>
                <w:webHidden/>
              </w:rPr>
              <w:fldChar w:fldCharType="begin"/>
            </w:r>
            <w:r w:rsidR="00954725">
              <w:rPr>
                <w:noProof/>
                <w:webHidden/>
              </w:rPr>
              <w:instrText xml:space="preserve"> PAGEREF _Toc107825632 \h </w:instrText>
            </w:r>
            <w:r w:rsidR="00954725">
              <w:rPr>
                <w:noProof/>
                <w:webHidden/>
              </w:rPr>
            </w:r>
            <w:r w:rsidR="00954725">
              <w:rPr>
                <w:noProof/>
                <w:webHidden/>
              </w:rPr>
              <w:fldChar w:fldCharType="separate"/>
            </w:r>
            <w:r w:rsidR="00954725">
              <w:rPr>
                <w:noProof/>
                <w:webHidden/>
              </w:rPr>
              <w:t>157</w:t>
            </w:r>
            <w:r w:rsidR="00954725">
              <w:rPr>
                <w:noProof/>
                <w:webHidden/>
              </w:rPr>
              <w:fldChar w:fldCharType="end"/>
            </w:r>
          </w:hyperlink>
        </w:p>
        <w:p w:rsidR="00954725" w:rsidRDefault="00D37C7C">
          <w:pPr>
            <w:pStyle w:val="TOC1"/>
            <w:tabs>
              <w:tab w:val="left" w:pos="480"/>
              <w:tab w:val="right" w:leader="dot" w:pos="9276"/>
            </w:tabs>
            <w:rPr>
              <w:rFonts w:asciiTheme="minorHAnsi" w:eastAsiaTheme="minorEastAsia" w:hAnsiTheme="minorHAnsi" w:cstheme="minorBidi"/>
              <w:noProof/>
              <w:sz w:val="22"/>
              <w:lang w:eastAsia="lv-LV"/>
            </w:rPr>
          </w:pPr>
          <w:hyperlink w:anchor="_Toc107825633" w:history="1">
            <w:r w:rsidR="00954725" w:rsidRPr="00374B89">
              <w:rPr>
                <w:rStyle w:val="Hyperlink"/>
                <w:noProof/>
                <w:lang w:eastAsia="lv-LV"/>
              </w:rPr>
              <w:t>4.</w:t>
            </w:r>
            <w:r w:rsidR="00954725">
              <w:rPr>
                <w:rFonts w:asciiTheme="minorHAnsi" w:eastAsiaTheme="minorEastAsia" w:hAnsiTheme="minorHAnsi" w:cstheme="minorBidi"/>
                <w:noProof/>
                <w:sz w:val="22"/>
                <w:lang w:eastAsia="lv-LV"/>
              </w:rPr>
              <w:tab/>
            </w:r>
            <w:r w:rsidR="00954725" w:rsidRPr="00374B89">
              <w:rPr>
                <w:rStyle w:val="Hyperlink"/>
                <w:noProof/>
                <w:lang w:eastAsia="lv-LV"/>
              </w:rPr>
              <w:t>PASĀKUMI TERITORIJAS ATTĪSTĪBAS PLĀNOŠANAS ĪSTENOŠANĀ</w:t>
            </w:r>
            <w:r w:rsidR="00954725">
              <w:rPr>
                <w:noProof/>
                <w:webHidden/>
              </w:rPr>
              <w:tab/>
            </w:r>
            <w:r w:rsidR="00954725">
              <w:rPr>
                <w:noProof/>
                <w:webHidden/>
              </w:rPr>
              <w:fldChar w:fldCharType="begin"/>
            </w:r>
            <w:r w:rsidR="00954725">
              <w:rPr>
                <w:noProof/>
                <w:webHidden/>
              </w:rPr>
              <w:instrText xml:space="preserve"> PAGEREF _Toc107825633 \h </w:instrText>
            </w:r>
            <w:r w:rsidR="00954725">
              <w:rPr>
                <w:noProof/>
                <w:webHidden/>
              </w:rPr>
            </w:r>
            <w:r w:rsidR="00954725">
              <w:rPr>
                <w:noProof/>
                <w:webHidden/>
              </w:rPr>
              <w:fldChar w:fldCharType="separate"/>
            </w:r>
            <w:r w:rsidR="00954725">
              <w:rPr>
                <w:noProof/>
                <w:webHidden/>
              </w:rPr>
              <w:t>158</w:t>
            </w:r>
            <w:r w:rsidR="00954725">
              <w:rPr>
                <w:noProof/>
                <w:webHidden/>
              </w:rPr>
              <w:fldChar w:fldCharType="end"/>
            </w:r>
          </w:hyperlink>
        </w:p>
        <w:p w:rsidR="00954725" w:rsidRDefault="00D37C7C">
          <w:pPr>
            <w:pStyle w:val="TOC2"/>
            <w:rPr>
              <w:rFonts w:asciiTheme="minorHAnsi" w:eastAsiaTheme="minorEastAsia" w:hAnsiTheme="minorHAnsi" w:cstheme="minorBidi"/>
              <w:noProof/>
              <w:sz w:val="22"/>
              <w:lang w:eastAsia="lv-LV"/>
            </w:rPr>
          </w:pPr>
          <w:hyperlink w:anchor="_Toc107825634" w:history="1">
            <w:r w:rsidR="00954725" w:rsidRPr="00374B89">
              <w:rPr>
                <w:rStyle w:val="Hyperlink"/>
                <w:noProof/>
                <w:lang w:eastAsia="lv-LV"/>
              </w:rPr>
              <w:t>4.1.</w:t>
            </w:r>
            <w:r w:rsidR="00954725">
              <w:rPr>
                <w:rFonts w:asciiTheme="minorHAnsi" w:eastAsiaTheme="minorEastAsia" w:hAnsiTheme="minorHAnsi" w:cstheme="minorBidi"/>
                <w:noProof/>
                <w:sz w:val="22"/>
                <w:lang w:eastAsia="lv-LV"/>
              </w:rPr>
              <w:tab/>
            </w:r>
            <w:r w:rsidR="00954725" w:rsidRPr="00374B89">
              <w:rPr>
                <w:rStyle w:val="Hyperlink"/>
                <w:noProof/>
                <w:lang w:eastAsia="lv-LV"/>
              </w:rPr>
              <w:t>Pašvaldības plānotie pasākumi 2022. gadā</w:t>
            </w:r>
            <w:r w:rsidR="00954725">
              <w:rPr>
                <w:noProof/>
                <w:webHidden/>
              </w:rPr>
              <w:tab/>
            </w:r>
            <w:r w:rsidR="00954725">
              <w:rPr>
                <w:noProof/>
                <w:webHidden/>
              </w:rPr>
              <w:fldChar w:fldCharType="begin"/>
            </w:r>
            <w:r w:rsidR="00954725">
              <w:rPr>
                <w:noProof/>
                <w:webHidden/>
              </w:rPr>
              <w:instrText xml:space="preserve"> PAGEREF _Toc107825634 \h </w:instrText>
            </w:r>
            <w:r w:rsidR="00954725">
              <w:rPr>
                <w:noProof/>
                <w:webHidden/>
              </w:rPr>
            </w:r>
            <w:r w:rsidR="00954725">
              <w:rPr>
                <w:noProof/>
                <w:webHidden/>
              </w:rPr>
              <w:fldChar w:fldCharType="separate"/>
            </w:r>
            <w:r w:rsidR="00954725">
              <w:rPr>
                <w:noProof/>
                <w:webHidden/>
              </w:rPr>
              <w:t>158</w:t>
            </w:r>
            <w:r w:rsidR="00954725">
              <w:rPr>
                <w:noProof/>
                <w:webHidden/>
              </w:rPr>
              <w:fldChar w:fldCharType="end"/>
            </w:r>
          </w:hyperlink>
        </w:p>
        <w:p w:rsidR="00954725" w:rsidRDefault="00D37C7C">
          <w:pPr>
            <w:pStyle w:val="TOC1"/>
            <w:tabs>
              <w:tab w:val="right" w:leader="dot" w:pos="9276"/>
            </w:tabs>
            <w:rPr>
              <w:rFonts w:asciiTheme="minorHAnsi" w:eastAsiaTheme="minorEastAsia" w:hAnsiTheme="minorHAnsi" w:cstheme="minorBidi"/>
              <w:noProof/>
              <w:sz w:val="22"/>
              <w:lang w:eastAsia="lv-LV"/>
            </w:rPr>
          </w:pPr>
          <w:hyperlink w:anchor="_Toc107825635" w:history="1">
            <w:r w:rsidR="00954725" w:rsidRPr="00374B89">
              <w:rPr>
                <w:rStyle w:val="Hyperlink"/>
                <w:noProof/>
              </w:rPr>
              <w:t>PIELIKUMI</w:t>
            </w:r>
            <w:r w:rsidR="00954725">
              <w:rPr>
                <w:noProof/>
                <w:webHidden/>
              </w:rPr>
              <w:tab/>
            </w:r>
            <w:r w:rsidR="00954725">
              <w:rPr>
                <w:noProof/>
                <w:webHidden/>
              </w:rPr>
              <w:fldChar w:fldCharType="begin"/>
            </w:r>
            <w:r w:rsidR="00954725">
              <w:rPr>
                <w:noProof/>
                <w:webHidden/>
              </w:rPr>
              <w:instrText xml:space="preserve"> PAGEREF _Toc107825635 \h </w:instrText>
            </w:r>
            <w:r w:rsidR="00954725">
              <w:rPr>
                <w:noProof/>
                <w:webHidden/>
              </w:rPr>
            </w:r>
            <w:r w:rsidR="00954725">
              <w:rPr>
                <w:noProof/>
                <w:webHidden/>
              </w:rPr>
              <w:fldChar w:fldCharType="separate"/>
            </w:r>
            <w:r w:rsidR="00954725">
              <w:rPr>
                <w:noProof/>
                <w:webHidden/>
              </w:rPr>
              <w:t>161</w:t>
            </w:r>
            <w:r w:rsidR="00954725">
              <w:rPr>
                <w:noProof/>
                <w:webHidden/>
              </w:rPr>
              <w:fldChar w:fldCharType="end"/>
            </w:r>
          </w:hyperlink>
        </w:p>
        <w:p w:rsidR="00954725" w:rsidRDefault="00D37C7C">
          <w:pPr>
            <w:pStyle w:val="TOC3"/>
            <w:tabs>
              <w:tab w:val="right" w:leader="dot" w:pos="9276"/>
            </w:tabs>
            <w:rPr>
              <w:rFonts w:asciiTheme="minorHAnsi" w:eastAsiaTheme="minorEastAsia" w:hAnsiTheme="minorHAnsi" w:cstheme="minorBidi"/>
              <w:noProof/>
              <w:sz w:val="22"/>
              <w:lang w:eastAsia="lv-LV"/>
            </w:rPr>
          </w:pPr>
          <w:hyperlink w:anchor="_Toc107825636" w:history="1">
            <w:r w:rsidR="00954725" w:rsidRPr="00374B89">
              <w:rPr>
                <w:rStyle w:val="Hyperlink"/>
                <w:noProof/>
              </w:rPr>
              <w:t>1.pielikums Novada pašvaldības pārvaldes shēma</w:t>
            </w:r>
            <w:r w:rsidR="00954725">
              <w:rPr>
                <w:noProof/>
                <w:webHidden/>
              </w:rPr>
              <w:tab/>
            </w:r>
            <w:r w:rsidR="00954725">
              <w:rPr>
                <w:noProof/>
                <w:webHidden/>
              </w:rPr>
              <w:fldChar w:fldCharType="begin"/>
            </w:r>
            <w:r w:rsidR="00954725">
              <w:rPr>
                <w:noProof/>
                <w:webHidden/>
              </w:rPr>
              <w:instrText xml:space="preserve"> PAGEREF _Toc107825636 \h </w:instrText>
            </w:r>
            <w:r w:rsidR="00954725">
              <w:rPr>
                <w:noProof/>
                <w:webHidden/>
              </w:rPr>
            </w:r>
            <w:r w:rsidR="00954725">
              <w:rPr>
                <w:noProof/>
                <w:webHidden/>
              </w:rPr>
              <w:fldChar w:fldCharType="separate"/>
            </w:r>
            <w:r w:rsidR="00954725">
              <w:rPr>
                <w:noProof/>
                <w:webHidden/>
              </w:rPr>
              <w:t>162</w:t>
            </w:r>
            <w:r w:rsidR="00954725">
              <w:rPr>
                <w:noProof/>
                <w:webHidden/>
              </w:rPr>
              <w:fldChar w:fldCharType="end"/>
            </w:r>
          </w:hyperlink>
        </w:p>
        <w:p w:rsidR="00894021" w:rsidRDefault="00894021">
          <w:r>
            <w:rPr>
              <w:b/>
              <w:bCs/>
              <w:noProof/>
            </w:rPr>
            <w:fldChar w:fldCharType="end"/>
          </w:r>
        </w:p>
      </w:sdtContent>
    </w:sdt>
    <w:p w:rsidR="00894021" w:rsidRDefault="00894021">
      <w:pPr>
        <w:pStyle w:val="TOCHeading"/>
      </w:pPr>
    </w:p>
    <w:p w:rsidR="00C525B4" w:rsidRPr="00C525B4" w:rsidRDefault="00C525B4" w:rsidP="00C525B4">
      <w:pPr>
        <w:spacing w:after="0" w:line="240" w:lineRule="auto"/>
        <w:jc w:val="center"/>
        <w:rPr>
          <w:b/>
          <w:sz w:val="28"/>
          <w:szCs w:val="28"/>
        </w:rPr>
      </w:pPr>
    </w:p>
    <w:p w:rsidR="00C525B4" w:rsidRPr="00C525B4" w:rsidRDefault="004A14EA" w:rsidP="00C525B4">
      <w:pPr>
        <w:rPr>
          <w:b/>
          <w:bCs/>
          <w:noProof/>
        </w:rPr>
      </w:pPr>
      <w:r w:rsidRPr="003D68AB">
        <w:br w:type="page"/>
      </w:r>
      <w:bookmarkStart w:id="1" w:name="_Toc102400848"/>
    </w:p>
    <w:p w:rsidR="00C525B4" w:rsidRPr="00894021" w:rsidRDefault="00C525B4" w:rsidP="00894021">
      <w:pPr>
        <w:pStyle w:val="Heading1"/>
      </w:pPr>
      <w:bookmarkStart w:id="2" w:name="_Toc106098150"/>
      <w:bookmarkStart w:id="3" w:name="_Toc106098242"/>
      <w:bookmarkStart w:id="4" w:name="_Toc106098337"/>
      <w:bookmarkStart w:id="5" w:name="_Toc106098596"/>
      <w:bookmarkStart w:id="6" w:name="_Toc106098920"/>
      <w:bookmarkStart w:id="7" w:name="_Toc106099033"/>
      <w:bookmarkStart w:id="8" w:name="_Toc107825546"/>
      <w:r w:rsidRPr="00894021">
        <w:lastRenderedPageBreak/>
        <w:t>DOBELES NOVADA PRIEKŠSĒDĒTĀJA UZRUNA</w:t>
      </w:r>
      <w:bookmarkEnd w:id="2"/>
      <w:bookmarkEnd w:id="3"/>
      <w:bookmarkEnd w:id="4"/>
      <w:bookmarkEnd w:id="5"/>
      <w:bookmarkEnd w:id="6"/>
      <w:bookmarkEnd w:id="7"/>
      <w:bookmarkEnd w:id="8"/>
    </w:p>
    <w:p w:rsidR="00A36700" w:rsidRPr="00C525B4" w:rsidRDefault="00A36700" w:rsidP="00C525B4">
      <w:pPr>
        <w:pStyle w:val="Default"/>
        <w:rPr>
          <w:rFonts w:ascii="Times New Roman" w:hAnsi="Times New Roman" w:cs="Times New Roman"/>
          <w:b/>
        </w:rPr>
      </w:pPr>
      <w:bookmarkStart w:id="9" w:name="_Toc106098151"/>
      <w:r w:rsidRPr="00C525B4">
        <w:rPr>
          <w:rFonts w:ascii="Times New Roman" w:hAnsi="Times New Roman" w:cs="Times New Roman"/>
          <w:b/>
        </w:rPr>
        <w:t xml:space="preserve">Cienījamie Dobeles novada pašvaldības </w:t>
      </w:r>
      <w:r w:rsidRPr="00C525B4">
        <w:rPr>
          <w:rFonts w:ascii="Times New Roman" w:hAnsi="Times New Roman" w:cs="Times New Roman"/>
          <w:b/>
        </w:rPr>
        <w:br/>
        <w:t>publiskā gada pārskata lasītāji!</w:t>
      </w:r>
      <w:bookmarkEnd w:id="9"/>
    </w:p>
    <w:p w:rsidR="00A36700" w:rsidRPr="00487ED2" w:rsidRDefault="00A36700" w:rsidP="00A36700">
      <w:pPr>
        <w:rPr>
          <w:b/>
          <w:szCs w:val="24"/>
        </w:rPr>
      </w:pPr>
    </w:p>
    <w:p w:rsidR="00BF1354" w:rsidRDefault="00A36700" w:rsidP="002754DD">
      <w:pPr>
        <w:ind w:firstLine="720"/>
        <w:jc w:val="both"/>
        <w:rPr>
          <w:szCs w:val="24"/>
        </w:rPr>
      </w:pPr>
      <w:r>
        <w:rPr>
          <w:noProof/>
          <w:szCs w:val="24"/>
          <w:lang w:eastAsia="lv-LV"/>
        </w:rPr>
        <w:drawing>
          <wp:anchor distT="0" distB="0" distL="114300" distR="114300" simplePos="0" relativeHeight="251658752" behindDoc="0" locked="0" layoutInCell="1" allowOverlap="1" wp14:anchorId="055363A9" wp14:editId="393B5CA2">
            <wp:simplePos x="0" y="0"/>
            <wp:positionH relativeFrom="column">
              <wp:posOffset>3810</wp:posOffset>
            </wp:positionH>
            <wp:positionV relativeFrom="paragraph">
              <wp:posOffset>-4445</wp:posOffset>
            </wp:positionV>
            <wp:extent cx="2917825" cy="2259965"/>
            <wp:effectExtent l="0" t="0" r="0" b="6985"/>
            <wp:wrapSquare wrapText="bothSides"/>
            <wp:docPr id="928" name="Picture 928" descr="C:\Users\Agnese\Desktop\DNZ-junijs\bildes-junijs_dnz\1_uzr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gnese\Desktop\DNZ-junijs\bildes-junijs_dnz\1_uzrun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7825" cy="2259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7ED2">
        <w:rPr>
          <w:szCs w:val="24"/>
        </w:rPr>
        <w:t>D</w:t>
      </w:r>
      <w:r w:rsidR="00F02C01" w:rsidRPr="00487ED2">
        <w:rPr>
          <w:szCs w:val="24"/>
        </w:rPr>
        <w:t xml:space="preserve">obeles </w:t>
      </w:r>
      <w:r w:rsidR="00BF1354">
        <w:rPr>
          <w:szCs w:val="24"/>
        </w:rPr>
        <w:t xml:space="preserve">novada pašvaldības 2021. gada publiskajā pārskatā ir apkopota detalizēta informācija, kas ikvienam interesentam sniegs plašu priekšstatu par pašvaldību un tās darbu gada griezumā. </w:t>
      </w:r>
    </w:p>
    <w:p w:rsidR="00BF1354" w:rsidRDefault="00BF1354" w:rsidP="002754DD">
      <w:pPr>
        <w:ind w:firstLine="720"/>
        <w:jc w:val="both"/>
        <w:rPr>
          <w:szCs w:val="24"/>
        </w:rPr>
      </w:pPr>
      <w:r>
        <w:rPr>
          <w:szCs w:val="24"/>
        </w:rPr>
        <w:t>2021. gads Dobeles novadā un Latvijā paliks atmiņā kā pārmaiņu un pielāgošanās gads, kas nesis jaunu pieredzi, jaunas iespējas un pārbaudījumus. Pārmaiņas ieviesusi gan administratīvi teritoriālā reforma, kā rezultātā kopš 2021. gada 1. jūlija darbs uzsākts apvienotajā Dobeles novadā, kurā apvienojies bijušais Dobeles novads, Auces novads un Tērvetes novads (</w:t>
      </w:r>
      <w:r>
        <w:rPr>
          <w:rFonts w:eastAsia="Times New Roman"/>
          <w:szCs w:val="24"/>
        </w:rPr>
        <w:t>kopskaitā 21 teritoriālā vienība)</w:t>
      </w:r>
      <w:r>
        <w:rPr>
          <w:szCs w:val="24"/>
        </w:rPr>
        <w:t xml:space="preserve">, gan arī Covid-19 pandēmija, kā ietekmē aizvadīts jau otrais gads. </w:t>
      </w:r>
    </w:p>
    <w:p w:rsidR="00BF1354" w:rsidRDefault="00BF1354" w:rsidP="002754DD">
      <w:pPr>
        <w:ind w:firstLine="720"/>
        <w:jc w:val="both"/>
        <w:rPr>
          <w:szCs w:val="24"/>
        </w:rPr>
      </w:pPr>
      <w:r>
        <w:rPr>
          <w:szCs w:val="24"/>
        </w:rPr>
        <w:t xml:space="preserve">Neskatoties uz izaicinājumiem, Dobeles novada pašvaldība turpināja aktīvi strādāt, gan pirms, gan pēc administratīvi teritoriālās reformas, lai sniegtu atbalstu mūsu novada iedzīvotājiem, attīstītu novadā esošo pilsētu un pagastu infrastruktūru, nodrošinātu dažādu pakalpojumu sniegšanu, tādējādi kopumā uzlabojot pašvaldības darbu. 2021. gadā pašvaldība nodrošinājusi pilnvērtīgu darbu pašvaldībā un  administrācijā, kā arī pašvaldības iestādēs: skolās un pirmsskolas izglītības iestādēs organizēts attālinātais izglītības process, nodrošināts papildu sociālais atbalsts novada maznodrošinātajām, trūcīgajām personām, daudzbērnu ģimenēm, uzņēmējiem un grūtībās nonākušiem novada iedzīvotājiem, kurus skārusi Covid-19 izplatības negatīvās sekas. Šī laika ierobežojumiem atbilstošā formātā novadā īstenoti kultūras pasākumi un veiksmīgi norisinājusies vairāku projektu ieviešana, kā ietvaros </w:t>
      </w:r>
      <w:r>
        <w:rPr>
          <w:bCs/>
          <w:szCs w:val="24"/>
        </w:rPr>
        <w:t xml:space="preserve">veikta ielu pārbūve, vairākās ielās </w:t>
      </w:r>
      <w:r>
        <w:rPr>
          <w:szCs w:val="24"/>
        </w:rPr>
        <w:t>izbūvēts energoefektīvs ielu apgaismojums, ierīkoti jauni un pārbūvēti jau esošie sporta un aktīvās atpūtas laukumi, pārbūvētas un remontētas pirmsskolas izglītības iestādes, veicināta Dobeles Livonijas ordeņa pils kompleksa attīstība, tādējādi palielinot tūristu skaitu</w:t>
      </w:r>
      <w:r>
        <w:rPr>
          <w:bCs/>
          <w:szCs w:val="24"/>
        </w:rPr>
        <w:t>,</w:t>
      </w:r>
      <w:r>
        <w:rPr>
          <w:szCs w:val="24"/>
        </w:rPr>
        <w:t xml:space="preserve"> uzlabota sociālo pakalpojumu pieejamība dzīvesvietā personām ar invaliditāti un bērniem, </w:t>
      </w:r>
      <w:r>
        <w:rPr>
          <w:bCs/>
          <w:szCs w:val="24"/>
        </w:rPr>
        <w:t xml:space="preserve">attīstīta un uzlabota sociālā infrastruktūra, kā arī uzlaboti rehabilitācijas pakalpojumi </w:t>
      </w:r>
      <w:r>
        <w:rPr>
          <w:szCs w:val="24"/>
        </w:rPr>
        <w:t>u.c.</w:t>
      </w:r>
    </w:p>
    <w:p w:rsidR="00BF1354" w:rsidRDefault="00BF1354" w:rsidP="002754DD">
      <w:pPr>
        <w:ind w:firstLine="720"/>
        <w:jc w:val="both"/>
        <w:rPr>
          <w:szCs w:val="24"/>
        </w:rPr>
      </w:pPr>
      <w:r>
        <w:rPr>
          <w:rFonts w:eastAsia="Times New Roman"/>
          <w:szCs w:val="24"/>
        </w:rPr>
        <w:t xml:space="preserve">Dobeles novada pašvaldības darbs ir cieši saistīts ar iedzīvotāju vajadzībām un vēlmēm. Atsaucoties iedzīvotāju ierosinājumiem, arī 2021. gadā ir īstenotas ieceres, kas ievērojami sekmējušas novada attīstību. No sirds priecājos par ikvienu ierosinājumu, kas vērsts uz pašvaldības darba pilnveidošanu, par ikviena iedzīvotāja līdzdalību pašvaldības rīkotajās aktivitātēs, publiskajās apspriešanās un dalību novadā rīkotajos pasākumos. </w:t>
      </w:r>
      <w:r>
        <w:rPr>
          <w:szCs w:val="24"/>
        </w:rPr>
        <w:t xml:space="preserve">Paldies, jums par </w:t>
      </w:r>
      <w:r>
        <w:rPr>
          <w:szCs w:val="24"/>
        </w:rPr>
        <w:lastRenderedPageBreak/>
        <w:t xml:space="preserve">mūsu novada, pilsētu un pagastu mīlestību. Pateicoties jums, Dobeles novads attīstās, un novada vārds izskan Latvijas un pasaules mērogā! </w:t>
      </w:r>
    </w:p>
    <w:p w:rsidR="00BF1354" w:rsidRDefault="00BF1354" w:rsidP="002754DD">
      <w:pPr>
        <w:ind w:firstLine="720"/>
        <w:jc w:val="both"/>
        <w:rPr>
          <w:szCs w:val="24"/>
        </w:rPr>
      </w:pPr>
      <w:r>
        <w:rPr>
          <w:szCs w:val="24"/>
        </w:rPr>
        <w:t xml:space="preserve">Lai gan laiks nav vienkāršs, Dobeles novada pašvaldība 2022. gadā, mērķtiecīgi strādājot, turpinās īstenot nozīmīgus projektus iedzīvotāju dzīves vides un labklājības uzlabošanā, kas nes ilgtspējīgu izaugsmi videi, izglītībai, sportam, kultūrai un ikvienam novadniekam. Lai Dobeles novads turpina pulcēt darītājus un veidojas par labāko novadu ģimenes veidošanai, atpūtai un pašizaugsmei. </w:t>
      </w:r>
    </w:p>
    <w:p w:rsidR="00BF1354" w:rsidRDefault="00BF1354" w:rsidP="00BF1354">
      <w:pPr>
        <w:jc w:val="right"/>
        <w:rPr>
          <w:szCs w:val="24"/>
        </w:rPr>
      </w:pPr>
      <w:r>
        <w:rPr>
          <w:szCs w:val="24"/>
        </w:rPr>
        <w:t xml:space="preserve">Dobeles novada priekšsēdētājs </w:t>
      </w:r>
      <w:r>
        <w:rPr>
          <w:szCs w:val="24"/>
        </w:rPr>
        <w:br/>
        <w:t>Ivars Gorskis</w:t>
      </w:r>
    </w:p>
    <w:p w:rsidR="00F02C01" w:rsidRPr="00487ED2" w:rsidRDefault="00F02C01" w:rsidP="00BF1354">
      <w:pPr>
        <w:jc w:val="both"/>
        <w:rPr>
          <w:szCs w:val="24"/>
        </w:rPr>
      </w:pPr>
    </w:p>
    <w:p w:rsidR="00A36700" w:rsidRPr="003D68AB" w:rsidRDefault="00A36700" w:rsidP="00A36700">
      <w:pPr>
        <w:pStyle w:val="Heading1"/>
      </w:pPr>
    </w:p>
    <w:p w:rsidR="00A36700" w:rsidRDefault="00A36700">
      <w:pPr>
        <w:spacing w:after="0" w:line="240" w:lineRule="auto"/>
        <w:rPr>
          <w:rFonts w:eastAsia="Times New Roman"/>
          <w:b/>
          <w:bCs/>
          <w:sz w:val="28"/>
          <w:szCs w:val="28"/>
        </w:rPr>
      </w:pPr>
      <w:r>
        <w:br w:type="page"/>
      </w:r>
    </w:p>
    <w:p w:rsidR="00864687" w:rsidRPr="000B23A1" w:rsidRDefault="00ED3D48" w:rsidP="000B23A1">
      <w:pPr>
        <w:pStyle w:val="Heading1"/>
      </w:pPr>
      <w:bookmarkStart w:id="10" w:name="_Toc106098152"/>
      <w:bookmarkStart w:id="11" w:name="_Toc106098243"/>
      <w:bookmarkStart w:id="12" w:name="_Toc106098338"/>
      <w:bookmarkStart w:id="13" w:name="_Toc106098597"/>
      <w:bookmarkStart w:id="14" w:name="_Toc106098921"/>
      <w:bookmarkStart w:id="15" w:name="_Toc106099034"/>
      <w:bookmarkStart w:id="16" w:name="_Toc107825547"/>
      <w:r w:rsidRPr="000B23A1">
        <w:lastRenderedPageBreak/>
        <w:t>PERIODS LĪDZ ADMINISTRATĪVI TERITORIĀLAJAI REFORMAI</w:t>
      </w:r>
      <w:r w:rsidR="001F07A3" w:rsidRPr="000B23A1">
        <w:t xml:space="preserve"> 2021. GADĀ</w:t>
      </w:r>
      <w:bookmarkEnd w:id="1"/>
      <w:bookmarkEnd w:id="10"/>
      <w:bookmarkEnd w:id="11"/>
      <w:bookmarkEnd w:id="12"/>
      <w:bookmarkEnd w:id="13"/>
      <w:bookmarkEnd w:id="14"/>
      <w:bookmarkEnd w:id="15"/>
      <w:bookmarkEnd w:id="16"/>
    </w:p>
    <w:p w:rsidR="00D94417" w:rsidRPr="003D68AB" w:rsidRDefault="00320674" w:rsidP="00320674">
      <w:pPr>
        <w:pStyle w:val="Heading1"/>
        <w:spacing w:line="240" w:lineRule="auto"/>
      </w:pPr>
      <w:bookmarkStart w:id="17" w:name="_Toc102400849"/>
      <w:bookmarkStart w:id="18" w:name="_Toc106098153"/>
      <w:bookmarkStart w:id="19" w:name="_Toc106098244"/>
      <w:bookmarkStart w:id="20" w:name="_Toc106098339"/>
      <w:bookmarkStart w:id="21" w:name="_Toc106098598"/>
      <w:bookmarkStart w:id="22" w:name="_Toc106098922"/>
      <w:bookmarkStart w:id="23" w:name="_Toc106099035"/>
      <w:bookmarkStart w:id="24" w:name="_Toc107825548"/>
      <w:r w:rsidRPr="003D68AB">
        <w:t xml:space="preserve">I </w:t>
      </w:r>
      <w:r w:rsidR="00125145" w:rsidRPr="003D68AB">
        <w:t>DOBELES NOVADA</w:t>
      </w:r>
      <w:r w:rsidR="007C7947" w:rsidRPr="003D68AB">
        <w:t xml:space="preserve"> PAŠVALDĪBAS</w:t>
      </w:r>
      <w:r w:rsidR="00125145" w:rsidRPr="003D68AB">
        <w:t xml:space="preserve"> </w:t>
      </w:r>
      <w:r w:rsidRPr="003D68AB">
        <w:t>2021. GADA PUBLISKAIS PĀRSKATS</w:t>
      </w:r>
      <w:bookmarkEnd w:id="17"/>
      <w:bookmarkEnd w:id="18"/>
      <w:bookmarkEnd w:id="19"/>
      <w:bookmarkEnd w:id="20"/>
      <w:bookmarkEnd w:id="21"/>
      <w:bookmarkEnd w:id="22"/>
      <w:bookmarkEnd w:id="23"/>
      <w:bookmarkEnd w:id="2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0"/>
        <w:gridCol w:w="5280"/>
      </w:tblGrid>
      <w:tr w:rsidR="0022591B" w:rsidRPr="003D68AB" w:rsidTr="0095365C">
        <w:trPr>
          <w:jc w:val="center"/>
        </w:trPr>
        <w:tc>
          <w:tcPr>
            <w:tcW w:w="3200" w:type="dxa"/>
            <w:shd w:val="clear" w:color="auto" w:fill="auto"/>
          </w:tcPr>
          <w:p w:rsidR="0022591B" w:rsidRPr="003D68AB" w:rsidRDefault="0022591B" w:rsidP="0022591B">
            <w:pPr>
              <w:tabs>
                <w:tab w:val="left" w:pos="9214"/>
              </w:tabs>
              <w:spacing w:after="0" w:line="240" w:lineRule="auto"/>
              <w:ind w:right="45"/>
              <w:contextualSpacing/>
              <w:rPr>
                <w:sz w:val="22"/>
              </w:rPr>
            </w:pPr>
            <w:r w:rsidRPr="003D68AB">
              <w:rPr>
                <w:sz w:val="22"/>
              </w:rPr>
              <w:t>Pašvaldības juridiskā adrese</w:t>
            </w:r>
          </w:p>
        </w:tc>
        <w:tc>
          <w:tcPr>
            <w:tcW w:w="5280" w:type="dxa"/>
            <w:shd w:val="clear" w:color="auto" w:fill="auto"/>
          </w:tcPr>
          <w:p w:rsidR="0022591B" w:rsidRPr="003D68AB" w:rsidRDefault="0022591B" w:rsidP="0022591B">
            <w:pPr>
              <w:tabs>
                <w:tab w:val="left" w:pos="9214"/>
              </w:tabs>
              <w:spacing w:after="0" w:line="240" w:lineRule="auto"/>
              <w:ind w:right="45"/>
              <w:contextualSpacing/>
              <w:rPr>
                <w:sz w:val="22"/>
              </w:rPr>
            </w:pPr>
            <w:r w:rsidRPr="003D68AB">
              <w:rPr>
                <w:sz w:val="22"/>
              </w:rPr>
              <w:t>Brīvības iela 17, Dobele, Dobeles novads, LV-3701</w:t>
            </w:r>
          </w:p>
        </w:tc>
      </w:tr>
      <w:tr w:rsidR="0022591B" w:rsidRPr="003D68AB" w:rsidTr="0095365C">
        <w:trPr>
          <w:jc w:val="center"/>
        </w:trPr>
        <w:tc>
          <w:tcPr>
            <w:tcW w:w="3200" w:type="dxa"/>
            <w:shd w:val="clear" w:color="auto" w:fill="auto"/>
          </w:tcPr>
          <w:p w:rsidR="0022591B" w:rsidRPr="003D68AB" w:rsidRDefault="0022591B" w:rsidP="0022591B">
            <w:pPr>
              <w:tabs>
                <w:tab w:val="left" w:pos="9214"/>
              </w:tabs>
              <w:spacing w:after="0" w:line="240" w:lineRule="auto"/>
              <w:ind w:right="45"/>
              <w:contextualSpacing/>
              <w:rPr>
                <w:sz w:val="22"/>
              </w:rPr>
            </w:pPr>
            <w:r w:rsidRPr="003D68AB">
              <w:rPr>
                <w:sz w:val="22"/>
              </w:rPr>
              <w:t>Nodokļu maksātāja Nr.</w:t>
            </w:r>
          </w:p>
        </w:tc>
        <w:tc>
          <w:tcPr>
            <w:tcW w:w="5280" w:type="dxa"/>
            <w:shd w:val="clear" w:color="auto" w:fill="auto"/>
          </w:tcPr>
          <w:p w:rsidR="0022591B" w:rsidRPr="003D68AB" w:rsidRDefault="0022591B" w:rsidP="0022591B">
            <w:pPr>
              <w:tabs>
                <w:tab w:val="left" w:pos="9214"/>
              </w:tabs>
              <w:spacing w:after="0" w:line="240" w:lineRule="auto"/>
              <w:ind w:right="45"/>
              <w:contextualSpacing/>
              <w:rPr>
                <w:sz w:val="22"/>
              </w:rPr>
            </w:pPr>
            <w:r w:rsidRPr="003D68AB">
              <w:rPr>
                <w:sz w:val="22"/>
              </w:rPr>
              <w:t>90009115092</w:t>
            </w:r>
          </w:p>
        </w:tc>
      </w:tr>
      <w:tr w:rsidR="0022591B" w:rsidRPr="003D68AB" w:rsidTr="0095365C">
        <w:trPr>
          <w:trHeight w:val="187"/>
          <w:jc w:val="center"/>
        </w:trPr>
        <w:tc>
          <w:tcPr>
            <w:tcW w:w="3200" w:type="dxa"/>
            <w:shd w:val="clear" w:color="auto" w:fill="auto"/>
          </w:tcPr>
          <w:p w:rsidR="0022591B" w:rsidRPr="003D68AB" w:rsidRDefault="0022591B" w:rsidP="0022591B">
            <w:pPr>
              <w:tabs>
                <w:tab w:val="left" w:pos="9214"/>
              </w:tabs>
              <w:spacing w:after="0" w:line="240" w:lineRule="auto"/>
              <w:ind w:right="45"/>
              <w:contextualSpacing/>
              <w:rPr>
                <w:sz w:val="22"/>
              </w:rPr>
            </w:pPr>
            <w:r w:rsidRPr="003D68AB">
              <w:rPr>
                <w:sz w:val="22"/>
              </w:rPr>
              <w:t>Novada domes priekšsēdētājs</w:t>
            </w:r>
          </w:p>
        </w:tc>
        <w:tc>
          <w:tcPr>
            <w:tcW w:w="5280" w:type="dxa"/>
            <w:shd w:val="clear" w:color="auto" w:fill="auto"/>
          </w:tcPr>
          <w:p w:rsidR="0022591B" w:rsidRPr="003D68AB" w:rsidRDefault="0022591B" w:rsidP="0022591B">
            <w:pPr>
              <w:tabs>
                <w:tab w:val="left" w:pos="9214"/>
              </w:tabs>
              <w:spacing w:after="0" w:line="240" w:lineRule="auto"/>
              <w:ind w:right="45"/>
              <w:contextualSpacing/>
              <w:rPr>
                <w:sz w:val="22"/>
              </w:rPr>
            </w:pPr>
            <w:r w:rsidRPr="003D68AB">
              <w:rPr>
                <w:sz w:val="22"/>
              </w:rPr>
              <w:t>Andrejs Spridzāns</w:t>
            </w:r>
          </w:p>
        </w:tc>
      </w:tr>
      <w:tr w:rsidR="0022591B" w:rsidRPr="003D68AB" w:rsidTr="0095365C">
        <w:trPr>
          <w:jc w:val="center"/>
        </w:trPr>
        <w:tc>
          <w:tcPr>
            <w:tcW w:w="3200" w:type="dxa"/>
            <w:shd w:val="clear" w:color="auto" w:fill="auto"/>
          </w:tcPr>
          <w:p w:rsidR="0022591B" w:rsidRPr="003D68AB" w:rsidRDefault="0022591B" w:rsidP="0022591B">
            <w:pPr>
              <w:tabs>
                <w:tab w:val="left" w:pos="9214"/>
              </w:tabs>
              <w:spacing w:after="0" w:line="240" w:lineRule="auto"/>
              <w:ind w:right="45"/>
              <w:contextualSpacing/>
              <w:rPr>
                <w:sz w:val="22"/>
              </w:rPr>
            </w:pPr>
            <w:r w:rsidRPr="003D68AB">
              <w:rPr>
                <w:sz w:val="22"/>
              </w:rPr>
              <w:t>Novada domes priekšsēdētāja vietnieks</w:t>
            </w:r>
          </w:p>
        </w:tc>
        <w:tc>
          <w:tcPr>
            <w:tcW w:w="5280" w:type="dxa"/>
            <w:shd w:val="clear" w:color="auto" w:fill="auto"/>
          </w:tcPr>
          <w:p w:rsidR="0022591B" w:rsidRPr="003D68AB" w:rsidRDefault="0022591B" w:rsidP="0022591B">
            <w:pPr>
              <w:tabs>
                <w:tab w:val="left" w:pos="9214"/>
              </w:tabs>
              <w:spacing w:after="0" w:line="240" w:lineRule="auto"/>
              <w:ind w:right="45"/>
              <w:contextualSpacing/>
              <w:rPr>
                <w:sz w:val="22"/>
              </w:rPr>
            </w:pPr>
            <w:r w:rsidRPr="003D68AB">
              <w:rPr>
                <w:sz w:val="22"/>
              </w:rPr>
              <w:t>Guntis Safranovičs</w:t>
            </w:r>
          </w:p>
        </w:tc>
      </w:tr>
      <w:tr w:rsidR="0022591B" w:rsidRPr="003D68AB" w:rsidTr="0095365C">
        <w:trPr>
          <w:jc w:val="center"/>
        </w:trPr>
        <w:tc>
          <w:tcPr>
            <w:tcW w:w="3200" w:type="dxa"/>
            <w:shd w:val="clear" w:color="auto" w:fill="auto"/>
          </w:tcPr>
          <w:p w:rsidR="0022591B" w:rsidRPr="003D68AB" w:rsidRDefault="0022591B" w:rsidP="0022591B">
            <w:pPr>
              <w:tabs>
                <w:tab w:val="left" w:pos="9214"/>
              </w:tabs>
              <w:spacing w:after="0" w:line="240" w:lineRule="auto"/>
              <w:ind w:right="45"/>
              <w:contextualSpacing/>
              <w:rPr>
                <w:sz w:val="22"/>
              </w:rPr>
            </w:pPr>
            <w:r w:rsidRPr="003D68AB">
              <w:rPr>
                <w:sz w:val="22"/>
              </w:rPr>
              <w:t>Pašvaldības izpilddirektors</w:t>
            </w:r>
          </w:p>
        </w:tc>
        <w:tc>
          <w:tcPr>
            <w:tcW w:w="5280" w:type="dxa"/>
            <w:shd w:val="clear" w:color="auto" w:fill="auto"/>
          </w:tcPr>
          <w:p w:rsidR="0022591B" w:rsidRPr="003D68AB" w:rsidRDefault="0022591B" w:rsidP="0022591B">
            <w:pPr>
              <w:tabs>
                <w:tab w:val="left" w:pos="9214"/>
              </w:tabs>
              <w:spacing w:after="0" w:line="240" w:lineRule="auto"/>
              <w:ind w:right="45"/>
              <w:contextualSpacing/>
              <w:rPr>
                <w:sz w:val="22"/>
              </w:rPr>
            </w:pPr>
            <w:r w:rsidRPr="003D68AB">
              <w:rPr>
                <w:sz w:val="22"/>
              </w:rPr>
              <w:t>Agris Vilks</w:t>
            </w:r>
          </w:p>
        </w:tc>
      </w:tr>
      <w:tr w:rsidR="0022591B" w:rsidRPr="003D68AB" w:rsidTr="0095365C">
        <w:trPr>
          <w:jc w:val="center"/>
        </w:trPr>
        <w:tc>
          <w:tcPr>
            <w:tcW w:w="3200" w:type="dxa"/>
            <w:shd w:val="clear" w:color="auto" w:fill="auto"/>
          </w:tcPr>
          <w:p w:rsidR="0022591B" w:rsidRPr="003D68AB" w:rsidRDefault="0022591B" w:rsidP="0022591B">
            <w:pPr>
              <w:tabs>
                <w:tab w:val="left" w:pos="9214"/>
              </w:tabs>
              <w:spacing w:after="0" w:line="240" w:lineRule="auto"/>
              <w:ind w:right="45"/>
              <w:contextualSpacing/>
              <w:rPr>
                <w:sz w:val="22"/>
              </w:rPr>
            </w:pPr>
            <w:r w:rsidRPr="003D68AB">
              <w:rPr>
                <w:sz w:val="22"/>
              </w:rPr>
              <w:t>Pašvaldības izpilddirektora vietnieks</w:t>
            </w:r>
          </w:p>
        </w:tc>
        <w:tc>
          <w:tcPr>
            <w:tcW w:w="5280" w:type="dxa"/>
            <w:shd w:val="clear" w:color="auto" w:fill="auto"/>
          </w:tcPr>
          <w:p w:rsidR="0022591B" w:rsidRPr="003D68AB" w:rsidRDefault="0022591B" w:rsidP="0022591B">
            <w:pPr>
              <w:tabs>
                <w:tab w:val="left" w:pos="9214"/>
              </w:tabs>
              <w:spacing w:after="0" w:line="240" w:lineRule="auto"/>
              <w:ind w:right="45"/>
              <w:contextualSpacing/>
              <w:rPr>
                <w:sz w:val="22"/>
              </w:rPr>
            </w:pPr>
            <w:r w:rsidRPr="003D68AB">
              <w:rPr>
                <w:sz w:val="22"/>
              </w:rPr>
              <w:t>Gunārs Kurlovičs</w:t>
            </w:r>
          </w:p>
        </w:tc>
      </w:tr>
      <w:tr w:rsidR="0022591B" w:rsidRPr="003D68AB" w:rsidTr="0095365C">
        <w:trPr>
          <w:jc w:val="center"/>
        </w:trPr>
        <w:tc>
          <w:tcPr>
            <w:tcW w:w="3200" w:type="dxa"/>
            <w:shd w:val="clear" w:color="auto" w:fill="auto"/>
          </w:tcPr>
          <w:p w:rsidR="0022591B" w:rsidRPr="003D68AB" w:rsidRDefault="0022591B" w:rsidP="0022591B">
            <w:pPr>
              <w:tabs>
                <w:tab w:val="left" w:pos="9214"/>
              </w:tabs>
              <w:spacing w:after="0" w:line="240" w:lineRule="auto"/>
              <w:ind w:right="45"/>
              <w:contextualSpacing/>
              <w:rPr>
                <w:sz w:val="22"/>
              </w:rPr>
            </w:pPr>
            <w:r w:rsidRPr="003D68AB">
              <w:rPr>
                <w:sz w:val="22"/>
              </w:rPr>
              <w:t>Tīmekļa vietne</w:t>
            </w:r>
          </w:p>
        </w:tc>
        <w:tc>
          <w:tcPr>
            <w:tcW w:w="5280" w:type="dxa"/>
            <w:shd w:val="clear" w:color="auto" w:fill="auto"/>
          </w:tcPr>
          <w:p w:rsidR="0022591B" w:rsidRPr="003D68AB" w:rsidRDefault="00D37C7C" w:rsidP="0022591B">
            <w:pPr>
              <w:tabs>
                <w:tab w:val="left" w:pos="9214"/>
              </w:tabs>
              <w:spacing w:after="0" w:line="240" w:lineRule="auto"/>
              <w:ind w:right="45"/>
              <w:contextualSpacing/>
              <w:rPr>
                <w:sz w:val="22"/>
              </w:rPr>
            </w:pPr>
            <w:hyperlink r:id="rId10" w:history="1">
              <w:r w:rsidR="0022591B" w:rsidRPr="003D68AB">
                <w:rPr>
                  <w:rStyle w:val="Hyperlink"/>
                  <w:color w:val="auto"/>
                  <w:sz w:val="22"/>
                </w:rPr>
                <w:t>www.dobele.lv</w:t>
              </w:r>
            </w:hyperlink>
            <w:r w:rsidR="0022591B" w:rsidRPr="003D68AB">
              <w:rPr>
                <w:sz w:val="22"/>
              </w:rPr>
              <w:t xml:space="preserve"> </w:t>
            </w:r>
          </w:p>
        </w:tc>
      </w:tr>
      <w:tr w:rsidR="0022591B" w:rsidRPr="003D68AB" w:rsidTr="0095365C">
        <w:trPr>
          <w:jc w:val="center"/>
        </w:trPr>
        <w:tc>
          <w:tcPr>
            <w:tcW w:w="3200" w:type="dxa"/>
            <w:shd w:val="clear" w:color="auto" w:fill="auto"/>
          </w:tcPr>
          <w:p w:rsidR="0022591B" w:rsidRPr="003D68AB" w:rsidRDefault="0022591B" w:rsidP="0022591B">
            <w:pPr>
              <w:tabs>
                <w:tab w:val="left" w:pos="9214"/>
              </w:tabs>
              <w:spacing w:after="0" w:line="240" w:lineRule="auto"/>
              <w:ind w:right="45"/>
              <w:contextualSpacing/>
              <w:rPr>
                <w:sz w:val="22"/>
              </w:rPr>
            </w:pPr>
            <w:r w:rsidRPr="003D68AB">
              <w:rPr>
                <w:sz w:val="22"/>
              </w:rPr>
              <w:t>Elektroniskā pasta adrese</w:t>
            </w:r>
          </w:p>
        </w:tc>
        <w:tc>
          <w:tcPr>
            <w:tcW w:w="5280" w:type="dxa"/>
            <w:shd w:val="clear" w:color="auto" w:fill="auto"/>
          </w:tcPr>
          <w:p w:rsidR="0022591B" w:rsidRPr="003D68AB" w:rsidRDefault="00D37C7C" w:rsidP="0022591B">
            <w:pPr>
              <w:tabs>
                <w:tab w:val="left" w:pos="9214"/>
              </w:tabs>
              <w:spacing w:after="0" w:line="240" w:lineRule="auto"/>
              <w:ind w:right="45"/>
              <w:contextualSpacing/>
              <w:rPr>
                <w:sz w:val="22"/>
              </w:rPr>
            </w:pPr>
            <w:hyperlink r:id="rId11" w:history="1">
              <w:r w:rsidR="0022591B" w:rsidRPr="003D68AB">
                <w:rPr>
                  <w:rStyle w:val="Hyperlink"/>
                  <w:color w:val="auto"/>
                  <w:sz w:val="22"/>
                </w:rPr>
                <w:t>apic@dobele.lv</w:t>
              </w:r>
            </w:hyperlink>
            <w:r w:rsidR="001F5B55">
              <w:rPr>
                <w:rStyle w:val="Hyperlink"/>
                <w:color w:val="auto"/>
                <w:sz w:val="22"/>
              </w:rPr>
              <w:t xml:space="preserve"> </w:t>
            </w:r>
            <w:r w:rsidR="0022591B" w:rsidRPr="003D68AB">
              <w:rPr>
                <w:sz w:val="22"/>
              </w:rPr>
              <w:t xml:space="preserve"> </w:t>
            </w:r>
          </w:p>
        </w:tc>
      </w:tr>
    </w:tbl>
    <w:p w:rsidR="00DB3E77" w:rsidRPr="003D68AB" w:rsidRDefault="00DB3E77" w:rsidP="00DB3E77">
      <w:pPr>
        <w:spacing w:after="0" w:line="240" w:lineRule="auto"/>
        <w:ind w:right="43" w:firstLine="709"/>
        <w:jc w:val="both"/>
        <w:rPr>
          <w:szCs w:val="24"/>
        </w:rPr>
      </w:pPr>
    </w:p>
    <w:p w:rsidR="0022591B" w:rsidRPr="003D68AB" w:rsidRDefault="0022591B" w:rsidP="0022591B">
      <w:pPr>
        <w:spacing w:after="0" w:line="240" w:lineRule="auto"/>
        <w:ind w:right="43" w:firstLine="709"/>
        <w:jc w:val="both"/>
        <w:rPr>
          <w:szCs w:val="24"/>
        </w:rPr>
      </w:pPr>
      <w:r w:rsidRPr="003D68AB">
        <w:rPr>
          <w:szCs w:val="24"/>
        </w:rPr>
        <w:t>Dobeles novada pašvaldība ir Dobeles novada pārvalde, kas ar pilsoņu vēlētas pārstāvniecības – domes, pašvaldības izveidoto institūciju, iestāžu un pašvaldības kapitālsabiedrību starpniecību nodrošina likumos noteikto funkciju, kā arī likumā "Par pašvaldībām" paredzētajā kārtībā Ministru kabineta doto uzdevumu un pašvaldības brīvprātīgo iniciatīvu izpildi, ievērojot valsts un attiecīgās administratīvās teritorijas iedzīvotāju intereses.</w:t>
      </w:r>
    </w:p>
    <w:p w:rsidR="00DB3E77" w:rsidRPr="003D68AB" w:rsidRDefault="0022591B" w:rsidP="0022591B">
      <w:pPr>
        <w:spacing w:after="0" w:line="240" w:lineRule="auto"/>
        <w:ind w:right="43" w:firstLine="709"/>
        <w:jc w:val="both"/>
        <w:rPr>
          <w:szCs w:val="24"/>
        </w:rPr>
      </w:pPr>
      <w:r w:rsidRPr="003D68AB">
        <w:rPr>
          <w:szCs w:val="24"/>
        </w:rPr>
        <w:t>Dobeles novada domes un pašvaldības administrācijas struktūru skatīt pielikumā Nr.1.</w:t>
      </w:r>
    </w:p>
    <w:p w:rsidR="00DB3E77" w:rsidRPr="003D68AB" w:rsidRDefault="003D68AB" w:rsidP="005C42D7">
      <w:pPr>
        <w:tabs>
          <w:tab w:val="left" w:pos="3686"/>
        </w:tabs>
        <w:spacing w:after="0" w:line="240" w:lineRule="auto"/>
        <w:jc w:val="center"/>
        <w:rPr>
          <w:highlight w:val="yellow"/>
        </w:rPr>
      </w:pPr>
      <w:r w:rsidRPr="003D68AB">
        <w:rPr>
          <w:noProof/>
          <w:lang w:eastAsia="lv-LV"/>
        </w:rPr>
        <w:drawing>
          <wp:inline distT="0" distB="0" distL="0" distR="0" wp14:anchorId="1D3DD73A" wp14:editId="2610E38F">
            <wp:extent cx="4724400" cy="426148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400" cy="4261485"/>
                    </a:xfrm>
                    <a:prstGeom prst="rect">
                      <a:avLst/>
                    </a:prstGeom>
                    <a:noFill/>
                    <a:ln>
                      <a:noFill/>
                    </a:ln>
                  </pic:spPr>
                </pic:pic>
              </a:graphicData>
            </a:graphic>
          </wp:inline>
        </w:drawing>
      </w:r>
    </w:p>
    <w:p w:rsidR="00651ED6" w:rsidRPr="003D68AB" w:rsidRDefault="00651ED6" w:rsidP="00651ED6">
      <w:pPr>
        <w:tabs>
          <w:tab w:val="left" w:pos="3686"/>
        </w:tabs>
        <w:spacing w:after="0" w:line="240" w:lineRule="auto"/>
        <w:jc w:val="both"/>
        <w:rPr>
          <w:b/>
        </w:rPr>
      </w:pPr>
      <w:r w:rsidRPr="003D68AB">
        <w:t>1</w:t>
      </w:r>
      <w:r w:rsidR="00230198" w:rsidRPr="003D68AB">
        <w:t>.1</w:t>
      </w:r>
      <w:r w:rsidRPr="003D68AB">
        <w:t xml:space="preserve">.att. </w:t>
      </w:r>
      <w:r w:rsidRPr="003D68AB">
        <w:rPr>
          <w:b/>
        </w:rPr>
        <w:t>Dobeles novads</w:t>
      </w:r>
    </w:p>
    <w:p w:rsidR="00651ED6" w:rsidRPr="003D68AB" w:rsidRDefault="00651ED6" w:rsidP="00651ED6">
      <w:pPr>
        <w:spacing w:after="0" w:line="240" w:lineRule="auto"/>
        <w:ind w:firstLine="720"/>
        <w:jc w:val="both"/>
      </w:pPr>
      <w:r w:rsidRPr="003D68AB">
        <w:lastRenderedPageBreak/>
        <w:t>Dobeles novads robežojas ar Tērvetes, Auces, Brocēnu, Jaunpils, Jelgavas un Tukuma novadu.</w:t>
      </w:r>
    </w:p>
    <w:p w:rsidR="00016CC5" w:rsidRPr="003D68AB" w:rsidRDefault="005E6414" w:rsidP="00D451F9">
      <w:pPr>
        <w:spacing w:after="0" w:line="240" w:lineRule="auto"/>
        <w:ind w:firstLine="709"/>
        <w:jc w:val="both"/>
      </w:pPr>
      <w:r w:rsidRPr="003D68AB">
        <w:t>Dobeles novada</w:t>
      </w:r>
      <w:r w:rsidR="00034441" w:rsidRPr="003D68AB">
        <w:t xml:space="preserve"> </w:t>
      </w:r>
      <w:r w:rsidR="00C43A67" w:rsidRPr="003D68AB">
        <w:t>administratīvajā teritorijā ietilpst Dobeles pilsēta un 10 pagasti: Annenieku, Auru, Bērzes, Bikstu, Dobeles, Jaunbērzes, Naudītes, Krimūn</w:t>
      </w:r>
      <w:r w:rsidRPr="003D68AB">
        <w:t>u, Penkules un Zebrenes pagasts. N</w:t>
      </w:r>
      <w:r w:rsidR="0027772D" w:rsidRPr="003D68AB">
        <w:t>ovada kopējā platība ir 889,79 km</w:t>
      </w:r>
      <w:r w:rsidR="0027772D" w:rsidRPr="003D68AB">
        <w:rPr>
          <w:vertAlign w:val="superscript"/>
        </w:rPr>
        <w:t>2</w:t>
      </w:r>
      <w:r w:rsidR="00B86C09" w:rsidRPr="003D68AB">
        <w:t>, no kuriem 0,9</w:t>
      </w:r>
      <w:r w:rsidR="00513559" w:rsidRPr="003D68AB">
        <w:t xml:space="preserve"> </w:t>
      </w:r>
      <w:r w:rsidR="009A234E" w:rsidRPr="003D68AB">
        <w:t>% aizņem administratīvais centrs – Dobeles pilsēta un pārējo</w:t>
      </w:r>
      <w:r w:rsidR="00DF6785" w:rsidRPr="003D68AB">
        <w:t xml:space="preserve"> teritoriju</w:t>
      </w:r>
      <w:r w:rsidR="009A234E" w:rsidRPr="003D68AB">
        <w:t xml:space="preserve"> – 99,1</w:t>
      </w:r>
      <w:r w:rsidR="00513559" w:rsidRPr="003D68AB">
        <w:t xml:space="preserve"> </w:t>
      </w:r>
      <w:r w:rsidR="009A234E" w:rsidRPr="003D68AB">
        <w:t xml:space="preserve">% </w:t>
      </w:r>
      <w:r w:rsidR="0007676B" w:rsidRPr="003D68AB">
        <w:t xml:space="preserve">- </w:t>
      </w:r>
      <w:r w:rsidR="009A234E" w:rsidRPr="003D68AB">
        <w:t>novada pagasti.</w:t>
      </w:r>
    </w:p>
    <w:p w:rsidR="009A234E" w:rsidRPr="003D68AB" w:rsidRDefault="003D68AB" w:rsidP="00D451F9">
      <w:pPr>
        <w:spacing w:after="0" w:line="240" w:lineRule="auto"/>
        <w:jc w:val="center"/>
      </w:pPr>
      <w:r w:rsidRPr="003D68AB">
        <w:rPr>
          <w:noProof/>
          <w:lang w:eastAsia="lv-LV"/>
        </w:rPr>
        <w:drawing>
          <wp:inline distT="0" distB="0" distL="0" distR="0" wp14:anchorId="687695CC" wp14:editId="4C7D8289">
            <wp:extent cx="4866005" cy="2628900"/>
            <wp:effectExtent l="0" t="0" r="0" b="0"/>
            <wp:docPr id="3" name="Objekts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A234E" w:rsidRPr="003D68AB" w:rsidRDefault="00230198" w:rsidP="00D451F9">
      <w:pPr>
        <w:spacing w:after="0" w:line="240" w:lineRule="auto"/>
        <w:jc w:val="both"/>
        <w:rPr>
          <w:b/>
        </w:rPr>
      </w:pPr>
      <w:r w:rsidRPr="003D68AB">
        <w:t>1.</w:t>
      </w:r>
      <w:r w:rsidR="00651ED6" w:rsidRPr="003D68AB">
        <w:t>2</w:t>
      </w:r>
      <w:r w:rsidR="009A234E" w:rsidRPr="003D68AB">
        <w:t xml:space="preserve">.att. </w:t>
      </w:r>
      <w:r w:rsidR="009A234E" w:rsidRPr="003D68AB">
        <w:rPr>
          <w:b/>
        </w:rPr>
        <w:t>Dobeles novada teritorijas struktūra</w:t>
      </w:r>
    </w:p>
    <w:p w:rsidR="00230198" w:rsidRPr="003D68AB" w:rsidRDefault="00230198" w:rsidP="00D451F9">
      <w:pPr>
        <w:spacing w:after="0" w:line="240" w:lineRule="auto"/>
        <w:jc w:val="both"/>
        <w:rPr>
          <w:b/>
        </w:rPr>
      </w:pPr>
    </w:p>
    <w:p w:rsidR="00BD0CF2" w:rsidRPr="003D68AB" w:rsidRDefault="00BD0CF2" w:rsidP="00BD0CF2">
      <w:pPr>
        <w:spacing w:after="0" w:line="240" w:lineRule="auto"/>
        <w:ind w:firstLine="720"/>
        <w:jc w:val="both"/>
      </w:pPr>
      <w:r w:rsidRPr="003D68AB">
        <w:t xml:space="preserve">Dobeles novada pašvaldība darbojas saskaņā ar LR likumu "Par pašvaldībām" un realizē šajā likumā noteiktās pašvaldības autonomās funkcijas, kā arī citos LR likumos un Ministru kabineta noteikumos pašvaldībām deleģēto uzdevumu izpildi Dobeles novada administratīvajā teritorijā. </w:t>
      </w:r>
    </w:p>
    <w:p w:rsidR="009A234E" w:rsidRPr="003D68AB" w:rsidRDefault="00463854" w:rsidP="00D451F9">
      <w:pPr>
        <w:pStyle w:val="Heading2"/>
        <w:spacing w:line="240" w:lineRule="auto"/>
      </w:pPr>
      <w:bookmarkStart w:id="25" w:name="_Toc102400850"/>
      <w:bookmarkStart w:id="26" w:name="_Toc106098154"/>
      <w:bookmarkStart w:id="27" w:name="_Toc106098245"/>
      <w:bookmarkStart w:id="28" w:name="_Toc106098340"/>
      <w:bookmarkStart w:id="29" w:name="_Toc106098599"/>
      <w:bookmarkStart w:id="30" w:name="_Toc106098923"/>
      <w:bookmarkStart w:id="31" w:name="_Toc106099036"/>
      <w:bookmarkStart w:id="32" w:name="_Toc107825549"/>
      <w:r w:rsidRPr="003D68AB">
        <w:t xml:space="preserve">1.1. Iedzīvotāju </w:t>
      </w:r>
      <w:r w:rsidR="00230198" w:rsidRPr="003D68AB">
        <w:t>raksturojums</w:t>
      </w:r>
      <w:bookmarkEnd w:id="25"/>
      <w:bookmarkEnd w:id="26"/>
      <w:bookmarkEnd w:id="27"/>
      <w:bookmarkEnd w:id="28"/>
      <w:bookmarkEnd w:id="29"/>
      <w:bookmarkEnd w:id="30"/>
      <w:bookmarkEnd w:id="31"/>
      <w:bookmarkEnd w:id="32"/>
    </w:p>
    <w:p w:rsidR="00230198" w:rsidRPr="003D68AB" w:rsidRDefault="00230198" w:rsidP="005020A6">
      <w:pPr>
        <w:pStyle w:val="Default"/>
        <w:spacing w:after="120"/>
        <w:ind w:right="40" w:firstLine="720"/>
        <w:jc w:val="both"/>
        <w:rPr>
          <w:rFonts w:ascii="Times New Roman" w:hAnsi="Times New Roman" w:cs="Times New Roman"/>
          <w:b/>
          <w:i/>
          <w:color w:val="auto"/>
          <w:u w:val="single"/>
        </w:rPr>
      </w:pPr>
      <w:r w:rsidRPr="003D68AB">
        <w:rPr>
          <w:rFonts w:ascii="Times New Roman" w:hAnsi="Times New Roman" w:cs="Times New Roman"/>
          <w:b/>
          <w:i/>
          <w:color w:val="auto"/>
          <w:u w:val="single"/>
        </w:rPr>
        <w:t>Iedzīvotāju skaits</w:t>
      </w:r>
    </w:p>
    <w:p w:rsidR="00273C7D" w:rsidRPr="003D68AB" w:rsidRDefault="00BD1D9F" w:rsidP="00D451F9">
      <w:pPr>
        <w:pStyle w:val="Default"/>
        <w:ind w:right="42" w:firstLine="720"/>
        <w:jc w:val="both"/>
        <w:rPr>
          <w:rFonts w:ascii="Times New Roman" w:hAnsi="Times New Roman" w:cs="Times New Roman"/>
          <w:color w:val="auto"/>
        </w:rPr>
      </w:pPr>
      <w:r w:rsidRPr="003D68AB">
        <w:rPr>
          <w:rFonts w:ascii="Times New Roman" w:hAnsi="Times New Roman" w:cs="Times New Roman"/>
          <w:color w:val="auto"/>
        </w:rPr>
        <w:t>Dobeles novad</w:t>
      </w:r>
      <w:r w:rsidR="00BD0CF2" w:rsidRPr="003D68AB">
        <w:rPr>
          <w:rFonts w:ascii="Times New Roman" w:hAnsi="Times New Roman" w:cs="Times New Roman"/>
          <w:color w:val="auto"/>
        </w:rPr>
        <w:t>a</w:t>
      </w:r>
      <w:r w:rsidRPr="003D68AB">
        <w:rPr>
          <w:rFonts w:ascii="Times New Roman" w:hAnsi="Times New Roman" w:cs="Times New Roman"/>
          <w:color w:val="auto"/>
        </w:rPr>
        <w:t xml:space="preserve"> iedzīvotāju skaits saskaņā ar PMLP datiem ir </w:t>
      </w:r>
      <w:r w:rsidR="00996CFB" w:rsidRPr="003D68AB">
        <w:rPr>
          <w:rFonts w:ascii="Times New Roman" w:eastAsia="Times New Roman" w:hAnsi="Times New Roman"/>
          <w:bCs/>
          <w:color w:val="auto"/>
          <w:lang w:eastAsia="lv-LV"/>
        </w:rPr>
        <w:t>20</w:t>
      </w:r>
      <w:r w:rsidR="000A4FEA" w:rsidRPr="003D68AB">
        <w:rPr>
          <w:rFonts w:ascii="Times New Roman" w:eastAsia="Times New Roman" w:hAnsi="Times New Roman"/>
          <w:bCs/>
          <w:color w:val="auto"/>
          <w:lang w:eastAsia="lv-LV"/>
        </w:rPr>
        <w:t xml:space="preserve"> </w:t>
      </w:r>
      <w:r w:rsidR="00BA2AB9" w:rsidRPr="003D68AB">
        <w:rPr>
          <w:rFonts w:ascii="Times New Roman" w:eastAsia="Times New Roman" w:hAnsi="Times New Roman"/>
          <w:bCs/>
          <w:color w:val="auto"/>
          <w:lang w:eastAsia="lv-LV"/>
        </w:rPr>
        <w:t>6</w:t>
      </w:r>
      <w:r w:rsidR="00996CFB" w:rsidRPr="003D68AB">
        <w:rPr>
          <w:rFonts w:ascii="Times New Roman" w:eastAsia="Times New Roman" w:hAnsi="Times New Roman"/>
          <w:bCs/>
          <w:color w:val="auto"/>
          <w:lang w:eastAsia="lv-LV"/>
        </w:rPr>
        <w:t>08</w:t>
      </w:r>
      <w:r w:rsidRPr="003D68AB">
        <w:rPr>
          <w:rFonts w:ascii="Times New Roman" w:hAnsi="Times New Roman" w:cs="Times New Roman"/>
          <w:color w:val="auto"/>
        </w:rPr>
        <w:t xml:space="preserve"> (uz </w:t>
      </w:r>
      <w:r w:rsidR="000A4FEA" w:rsidRPr="003D68AB">
        <w:rPr>
          <w:rFonts w:ascii="Times New Roman" w:hAnsi="Times New Roman" w:cs="Times New Roman"/>
          <w:color w:val="auto"/>
        </w:rPr>
        <w:t>01.01.</w:t>
      </w:r>
      <w:r w:rsidRPr="003D68AB">
        <w:rPr>
          <w:rFonts w:ascii="Times New Roman" w:hAnsi="Times New Roman" w:cs="Times New Roman"/>
          <w:color w:val="auto"/>
        </w:rPr>
        <w:t>20</w:t>
      </w:r>
      <w:r w:rsidR="00996CFB" w:rsidRPr="003D68AB">
        <w:rPr>
          <w:rFonts w:ascii="Times New Roman" w:hAnsi="Times New Roman" w:cs="Times New Roman"/>
          <w:color w:val="auto"/>
        </w:rPr>
        <w:t>2</w:t>
      </w:r>
      <w:r w:rsidR="00BA2AB9" w:rsidRPr="003D68AB">
        <w:rPr>
          <w:rFonts w:ascii="Times New Roman" w:hAnsi="Times New Roman" w:cs="Times New Roman"/>
          <w:color w:val="auto"/>
        </w:rPr>
        <w:t>1</w:t>
      </w:r>
      <w:r w:rsidRPr="003D68AB">
        <w:rPr>
          <w:rFonts w:ascii="Times New Roman" w:hAnsi="Times New Roman" w:cs="Times New Roman"/>
          <w:color w:val="auto"/>
        </w:rPr>
        <w:t>.).</w:t>
      </w:r>
    </w:p>
    <w:p w:rsidR="00273C7D" w:rsidRPr="003D68AB" w:rsidRDefault="003D68AB" w:rsidP="00202E72">
      <w:pPr>
        <w:pStyle w:val="Default"/>
        <w:ind w:right="42"/>
        <w:jc w:val="both"/>
        <w:rPr>
          <w:rFonts w:ascii="Times New Roman" w:hAnsi="Times New Roman" w:cs="Times New Roman"/>
          <w:color w:val="auto"/>
        </w:rPr>
      </w:pPr>
      <w:r w:rsidRPr="003D68AB">
        <w:rPr>
          <w:noProof/>
          <w:lang w:eastAsia="lv-LV"/>
        </w:rPr>
        <w:drawing>
          <wp:inline distT="0" distB="0" distL="0" distR="0" wp14:anchorId="285DA920" wp14:editId="504BF9A6">
            <wp:extent cx="5676900" cy="2237105"/>
            <wp:effectExtent l="0" t="0" r="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E63DA" w:rsidRPr="003D68AB" w:rsidRDefault="00230198" w:rsidP="00273C7D">
      <w:pPr>
        <w:pStyle w:val="Default"/>
        <w:ind w:right="42"/>
        <w:jc w:val="both"/>
        <w:rPr>
          <w:rFonts w:ascii="Times New Roman" w:hAnsi="Times New Roman" w:cs="Times New Roman"/>
          <w:b/>
          <w:color w:val="auto"/>
        </w:rPr>
      </w:pPr>
      <w:r w:rsidRPr="003D68AB">
        <w:rPr>
          <w:rFonts w:ascii="Times New Roman" w:hAnsi="Times New Roman" w:cs="Times New Roman"/>
          <w:color w:val="auto"/>
        </w:rPr>
        <w:t>1.1.1</w:t>
      </w:r>
      <w:r w:rsidR="00273C7D" w:rsidRPr="003D68AB">
        <w:rPr>
          <w:rFonts w:ascii="Times New Roman" w:hAnsi="Times New Roman" w:cs="Times New Roman"/>
          <w:color w:val="auto"/>
        </w:rPr>
        <w:t>.att.</w:t>
      </w:r>
      <w:r w:rsidR="00273C7D" w:rsidRPr="003D68AB">
        <w:rPr>
          <w:rFonts w:ascii="Times New Roman" w:hAnsi="Times New Roman" w:cs="Times New Roman"/>
          <w:b/>
          <w:color w:val="auto"/>
        </w:rPr>
        <w:t xml:space="preserve"> Iedzīvotāju skaits </w:t>
      </w:r>
      <w:r w:rsidR="00CB7B94" w:rsidRPr="003D68AB">
        <w:rPr>
          <w:rFonts w:ascii="Times New Roman" w:hAnsi="Times New Roman" w:cs="Times New Roman"/>
          <w:b/>
          <w:color w:val="auto"/>
        </w:rPr>
        <w:t>Dobeles novadā (2009.-30.06.2021.)</w:t>
      </w:r>
    </w:p>
    <w:p w:rsidR="003E63DA" w:rsidRPr="003D68AB" w:rsidRDefault="002737FC" w:rsidP="00D451F9">
      <w:pPr>
        <w:pStyle w:val="Default"/>
        <w:ind w:right="42"/>
        <w:jc w:val="both"/>
        <w:rPr>
          <w:rFonts w:ascii="Times New Roman" w:hAnsi="Times New Roman" w:cs="Times New Roman"/>
          <w:i/>
          <w:color w:val="auto"/>
          <w:sz w:val="20"/>
          <w:szCs w:val="20"/>
        </w:rPr>
      </w:pPr>
      <w:r w:rsidRPr="003D68AB">
        <w:rPr>
          <w:rFonts w:ascii="Times New Roman" w:hAnsi="Times New Roman" w:cs="Times New Roman"/>
          <w:i/>
          <w:color w:val="auto"/>
          <w:sz w:val="20"/>
          <w:szCs w:val="20"/>
        </w:rPr>
        <w:t>Avots: PMLP</w:t>
      </w:r>
    </w:p>
    <w:p w:rsidR="00CB7B94" w:rsidRPr="003D68AB" w:rsidRDefault="00CB7B94" w:rsidP="00EB328A">
      <w:pPr>
        <w:pStyle w:val="Default"/>
        <w:ind w:right="42" w:firstLine="720"/>
        <w:jc w:val="both"/>
        <w:rPr>
          <w:rFonts w:ascii="Times New Roman" w:hAnsi="Times New Roman" w:cs="Times New Roman"/>
          <w:color w:val="auto"/>
        </w:rPr>
      </w:pPr>
      <w:r w:rsidRPr="003D68AB">
        <w:rPr>
          <w:rFonts w:ascii="Times New Roman" w:hAnsi="Times New Roman" w:cs="Times New Roman"/>
          <w:color w:val="auto"/>
        </w:rPr>
        <w:t>Iedzīvotāju skaits novadā 2021. gadā ir atspoguļots gan uz gada sākumu, gan uz dienu</w:t>
      </w:r>
      <w:r w:rsidR="001468DD" w:rsidRPr="003D68AB">
        <w:rPr>
          <w:rFonts w:ascii="Times New Roman" w:hAnsi="Times New Roman" w:cs="Times New Roman"/>
          <w:color w:val="auto"/>
        </w:rPr>
        <w:t>,</w:t>
      </w:r>
      <w:r w:rsidRPr="003D68AB">
        <w:rPr>
          <w:rFonts w:ascii="Times New Roman" w:hAnsi="Times New Roman" w:cs="Times New Roman"/>
          <w:color w:val="auto"/>
        </w:rPr>
        <w:t xml:space="preserve"> līdz spēkā stājās administratīvi teritoriālā reforma, kā rezultātā Dobeles novadā apvienojās trīs pašvaldības – Auces, Dobeles un Tērvetes novads.</w:t>
      </w:r>
    </w:p>
    <w:p w:rsidR="00C46DC4" w:rsidRPr="003D68AB" w:rsidRDefault="00C46DC4" w:rsidP="00C46DC4">
      <w:pPr>
        <w:pStyle w:val="Default"/>
        <w:ind w:right="42" w:firstLine="720"/>
        <w:jc w:val="right"/>
        <w:rPr>
          <w:rFonts w:ascii="Times New Roman" w:hAnsi="Times New Roman" w:cs="Times New Roman"/>
          <w:color w:val="auto"/>
        </w:rPr>
      </w:pPr>
      <w:r w:rsidRPr="003D68AB">
        <w:rPr>
          <w:rFonts w:ascii="Times New Roman" w:hAnsi="Times New Roman" w:cs="Times New Roman"/>
          <w:color w:val="auto"/>
        </w:rPr>
        <w:lastRenderedPageBreak/>
        <w:t>1.</w:t>
      </w:r>
      <w:r w:rsidR="00230198" w:rsidRPr="003D68AB">
        <w:rPr>
          <w:rFonts w:ascii="Times New Roman" w:hAnsi="Times New Roman" w:cs="Times New Roman"/>
          <w:color w:val="auto"/>
        </w:rPr>
        <w:t>1.1.</w:t>
      </w:r>
      <w:r w:rsidRPr="003D68AB">
        <w:rPr>
          <w:rFonts w:ascii="Times New Roman" w:hAnsi="Times New Roman" w:cs="Times New Roman"/>
          <w:color w:val="auto"/>
        </w:rPr>
        <w:t>tabula</w:t>
      </w:r>
    </w:p>
    <w:p w:rsidR="00C46DC4" w:rsidRPr="003D68AB" w:rsidRDefault="00C46DC4" w:rsidP="00C46DC4">
      <w:pPr>
        <w:pStyle w:val="Default"/>
        <w:ind w:right="42" w:firstLine="720"/>
        <w:jc w:val="center"/>
        <w:rPr>
          <w:rFonts w:ascii="Times New Roman" w:hAnsi="Times New Roman" w:cs="Times New Roman"/>
          <w:b/>
          <w:color w:val="auto"/>
        </w:rPr>
      </w:pPr>
      <w:r w:rsidRPr="003D68AB">
        <w:rPr>
          <w:rFonts w:ascii="Times New Roman" w:hAnsi="Times New Roman" w:cs="Times New Roman"/>
          <w:b/>
          <w:color w:val="auto"/>
        </w:rPr>
        <w:t>Iedzīvotāju skaits pa teritoriāli administratīvajām vienībām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56"/>
        <w:gridCol w:w="1256"/>
        <w:gridCol w:w="1256"/>
        <w:gridCol w:w="1256"/>
        <w:gridCol w:w="1256"/>
      </w:tblGrid>
      <w:tr w:rsidR="00CB7B94" w:rsidRPr="003D68AB" w:rsidTr="00053B5F">
        <w:tc>
          <w:tcPr>
            <w:tcW w:w="2802" w:type="dxa"/>
            <w:shd w:val="clear" w:color="auto" w:fill="auto"/>
          </w:tcPr>
          <w:p w:rsidR="00CB7B94" w:rsidRPr="003D68AB" w:rsidRDefault="00CB7B94" w:rsidP="00CB7B94">
            <w:pPr>
              <w:pStyle w:val="Default"/>
              <w:ind w:right="42"/>
              <w:jc w:val="center"/>
              <w:rPr>
                <w:rFonts w:ascii="Times New Roman" w:hAnsi="Times New Roman" w:cs="Times New Roman"/>
                <w:b/>
                <w:color w:val="auto"/>
                <w:sz w:val="21"/>
                <w:szCs w:val="21"/>
              </w:rPr>
            </w:pPr>
            <w:r w:rsidRPr="003D68AB">
              <w:rPr>
                <w:rFonts w:ascii="Times New Roman" w:hAnsi="Times New Roman" w:cs="Times New Roman"/>
                <w:b/>
                <w:color w:val="auto"/>
                <w:sz w:val="21"/>
                <w:szCs w:val="21"/>
              </w:rPr>
              <w:t>Administratīvā vienība</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b/>
                <w:color w:val="auto"/>
                <w:sz w:val="21"/>
                <w:szCs w:val="21"/>
              </w:rPr>
            </w:pPr>
            <w:r w:rsidRPr="003D68AB">
              <w:rPr>
                <w:rFonts w:ascii="Times New Roman" w:hAnsi="Times New Roman" w:cs="Times New Roman"/>
                <w:b/>
                <w:color w:val="auto"/>
                <w:sz w:val="21"/>
                <w:szCs w:val="21"/>
              </w:rPr>
              <w:t>01.01.2018.</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b/>
                <w:color w:val="auto"/>
                <w:sz w:val="21"/>
                <w:szCs w:val="21"/>
              </w:rPr>
            </w:pPr>
            <w:r w:rsidRPr="003D68AB">
              <w:rPr>
                <w:rFonts w:ascii="Times New Roman" w:hAnsi="Times New Roman" w:cs="Times New Roman"/>
                <w:b/>
                <w:color w:val="auto"/>
                <w:sz w:val="21"/>
                <w:szCs w:val="21"/>
              </w:rPr>
              <w:t>01.01.2019.</w:t>
            </w:r>
          </w:p>
        </w:tc>
        <w:tc>
          <w:tcPr>
            <w:tcW w:w="1256" w:type="dxa"/>
          </w:tcPr>
          <w:p w:rsidR="00CB7B94" w:rsidRPr="003D68AB" w:rsidRDefault="00CB7B94" w:rsidP="00CB7B94">
            <w:pPr>
              <w:pStyle w:val="Default"/>
              <w:ind w:right="42"/>
              <w:jc w:val="center"/>
              <w:rPr>
                <w:rFonts w:ascii="Times New Roman" w:hAnsi="Times New Roman" w:cs="Times New Roman"/>
                <w:b/>
                <w:color w:val="auto"/>
                <w:sz w:val="21"/>
                <w:szCs w:val="21"/>
              </w:rPr>
            </w:pPr>
            <w:r w:rsidRPr="003D68AB">
              <w:rPr>
                <w:rFonts w:ascii="Times New Roman" w:hAnsi="Times New Roman" w:cs="Times New Roman"/>
                <w:b/>
                <w:color w:val="auto"/>
                <w:sz w:val="21"/>
                <w:szCs w:val="21"/>
              </w:rPr>
              <w:t>01.01.2020.</w:t>
            </w:r>
          </w:p>
        </w:tc>
        <w:tc>
          <w:tcPr>
            <w:tcW w:w="1256" w:type="dxa"/>
          </w:tcPr>
          <w:p w:rsidR="00CB7B94" w:rsidRPr="003D68AB" w:rsidRDefault="00CB7B94" w:rsidP="00CB7B94">
            <w:pPr>
              <w:pStyle w:val="Default"/>
              <w:ind w:right="42"/>
              <w:jc w:val="center"/>
              <w:rPr>
                <w:rFonts w:ascii="Times New Roman" w:hAnsi="Times New Roman" w:cs="Times New Roman"/>
                <w:b/>
                <w:color w:val="auto"/>
                <w:sz w:val="21"/>
                <w:szCs w:val="21"/>
              </w:rPr>
            </w:pPr>
            <w:r w:rsidRPr="003D68AB">
              <w:rPr>
                <w:rFonts w:ascii="Times New Roman" w:hAnsi="Times New Roman" w:cs="Times New Roman"/>
                <w:b/>
                <w:color w:val="auto"/>
                <w:sz w:val="21"/>
                <w:szCs w:val="21"/>
              </w:rPr>
              <w:t>01.01.2021.</w:t>
            </w:r>
          </w:p>
        </w:tc>
        <w:tc>
          <w:tcPr>
            <w:tcW w:w="1256" w:type="dxa"/>
          </w:tcPr>
          <w:p w:rsidR="00CB7B94" w:rsidRPr="003D68AB" w:rsidRDefault="00CB7B94" w:rsidP="00CB7B94">
            <w:pPr>
              <w:pStyle w:val="Default"/>
              <w:ind w:right="42"/>
              <w:jc w:val="center"/>
              <w:rPr>
                <w:rFonts w:ascii="Times New Roman" w:hAnsi="Times New Roman" w:cs="Times New Roman"/>
                <w:b/>
                <w:color w:val="auto"/>
                <w:sz w:val="21"/>
                <w:szCs w:val="21"/>
              </w:rPr>
            </w:pPr>
            <w:r w:rsidRPr="003D68AB">
              <w:rPr>
                <w:rFonts w:ascii="Times New Roman" w:hAnsi="Times New Roman" w:cs="Times New Roman"/>
                <w:b/>
                <w:color w:val="auto"/>
                <w:sz w:val="21"/>
                <w:szCs w:val="21"/>
              </w:rPr>
              <w:t>30.06.2021.</w:t>
            </w:r>
          </w:p>
        </w:tc>
      </w:tr>
      <w:tr w:rsidR="00CB7B94" w:rsidRPr="003D68AB" w:rsidTr="00053B5F">
        <w:tc>
          <w:tcPr>
            <w:tcW w:w="2802" w:type="dxa"/>
            <w:shd w:val="clear" w:color="auto" w:fill="auto"/>
          </w:tcPr>
          <w:p w:rsidR="00CB7B94" w:rsidRPr="003D68AB" w:rsidRDefault="00CB7B94" w:rsidP="00CB7B94">
            <w:pPr>
              <w:pStyle w:val="Default"/>
              <w:ind w:right="42"/>
              <w:rPr>
                <w:rFonts w:ascii="Times New Roman" w:hAnsi="Times New Roman" w:cs="Times New Roman"/>
                <w:color w:val="auto"/>
                <w:sz w:val="21"/>
                <w:szCs w:val="21"/>
              </w:rPr>
            </w:pPr>
            <w:r w:rsidRPr="003D68AB">
              <w:rPr>
                <w:rFonts w:ascii="Times New Roman" w:hAnsi="Times New Roman" w:cs="Times New Roman"/>
                <w:color w:val="auto"/>
                <w:sz w:val="21"/>
                <w:szCs w:val="21"/>
              </w:rPr>
              <w:t>Dobeles pilsēta</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9 702</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9 575</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9 452</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9 371</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9 277</w:t>
            </w:r>
          </w:p>
        </w:tc>
      </w:tr>
      <w:tr w:rsidR="00CB7B94" w:rsidRPr="003D68AB" w:rsidTr="00053B5F">
        <w:tc>
          <w:tcPr>
            <w:tcW w:w="2802" w:type="dxa"/>
            <w:shd w:val="clear" w:color="auto" w:fill="auto"/>
          </w:tcPr>
          <w:p w:rsidR="00CB7B94" w:rsidRPr="003D68AB" w:rsidRDefault="00CB7B94" w:rsidP="00CB7B94">
            <w:pPr>
              <w:pStyle w:val="Default"/>
              <w:ind w:right="42"/>
              <w:rPr>
                <w:rFonts w:ascii="Times New Roman" w:hAnsi="Times New Roman" w:cs="Times New Roman"/>
                <w:color w:val="auto"/>
                <w:sz w:val="21"/>
                <w:szCs w:val="21"/>
              </w:rPr>
            </w:pPr>
            <w:r w:rsidRPr="003D68AB">
              <w:rPr>
                <w:rFonts w:ascii="Times New Roman" w:hAnsi="Times New Roman" w:cs="Times New Roman"/>
                <w:color w:val="auto"/>
                <w:sz w:val="21"/>
                <w:szCs w:val="21"/>
              </w:rPr>
              <w:t>Annenieku pag.</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908</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894</w:t>
            </w:r>
          </w:p>
        </w:tc>
        <w:tc>
          <w:tcPr>
            <w:tcW w:w="1256" w:type="dxa"/>
          </w:tcPr>
          <w:p w:rsidR="00CB7B94" w:rsidRPr="003D68AB" w:rsidRDefault="00CB7B94" w:rsidP="00CB7B94">
            <w:pPr>
              <w:pStyle w:val="Default"/>
              <w:ind w:right="42"/>
              <w:jc w:val="center"/>
              <w:rPr>
                <w:rFonts w:ascii="Times New Roman" w:hAnsi="Times New Roman" w:cs="Times New Roman"/>
                <w:color w:val="0070C0"/>
                <w:sz w:val="21"/>
                <w:szCs w:val="21"/>
              </w:rPr>
            </w:pPr>
            <w:r w:rsidRPr="003D68AB">
              <w:rPr>
                <w:rFonts w:ascii="Times New Roman" w:hAnsi="Times New Roman" w:cs="Times New Roman"/>
                <w:color w:val="0070C0"/>
                <w:sz w:val="21"/>
                <w:szCs w:val="21"/>
              </w:rPr>
              <w:t>898</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877</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871</w:t>
            </w:r>
          </w:p>
        </w:tc>
      </w:tr>
      <w:tr w:rsidR="00CB7B94" w:rsidRPr="003D68AB" w:rsidTr="00053B5F">
        <w:tc>
          <w:tcPr>
            <w:tcW w:w="2802" w:type="dxa"/>
            <w:shd w:val="clear" w:color="auto" w:fill="auto"/>
          </w:tcPr>
          <w:p w:rsidR="00CB7B94" w:rsidRPr="003D68AB" w:rsidRDefault="00CB7B94" w:rsidP="00CB7B94">
            <w:pPr>
              <w:pStyle w:val="Default"/>
              <w:ind w:right="42"/>
              <w:rPr>
                <w:rFonts w:ascii="Times New Roman" w:hAnsi="Times New Roman" w:cs="Times New Roman"/>
                <w:color w:val="auto"/>
                <w:sz w:val="21"/>
                <w:szCs w:val="21"/>
              </w:rPr>
            </w:pPr>
            <w:r w:rsidRPr="003D68AB">
              <w:rPr>
                <w:rFonts w:ascii="Times New Roman" w:hAnsi="Times New Roman" w:cs="Times New Roman"/>
                <w:color w:val="auto"/>
                <w:sz w:val="21"/>
                <w:szCs w:val="21"/>
              </w:rPr>
              <w:t>Auru pag.</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3 085</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3 070</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3 020</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2 987</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2 982</w:t>
            </w:r>
          </w:p>
        </w:tc>
      </w:tr>
      <w:tr w:rsidR="00CB7B94" w:rsidRPr="003D68AB" w:rsidTr="00053B5F">
        <w:tc>
          <w:tcPr>
            <w:tcW w:w="2802" w:type="dxa"/>
            <w:shd w:val="clear" w:color="auto" w:fill="auto"/>
          </w:tcPr>
          <w:p w:rsidR="00CB7B94" w:rsidRPr="003D68AB" w:rsidRDefault="00CB7B94" w:rsidP="00CB7B94">
            <w:pPr>
              <w:pStyle w:val="Default"/>
              <w:ind w:right="42"/>
              <w:rPr>
                <w:rFonts w:ascii="Times New Roman" w:hAnsi="Times New Roman" w:cs="Times New Roman"/>
                <w:color w:val="auto"/>
                <w:sz w:val="21"/>
                <w:szCs w:val="21"/>
              </w:rPr>
            </w:pPr>
            <w:r w:rsidRPr="003D68AB">
              <w:rPr>
                <w:rFonts w:ascii="Times New Roman" w:hAnsi="Times New Roman" w:cs="Times New Roman"/>
                <w:color w:val="auto"/>
                <w:sz w:val="21"/>
                <w:szCs w:val="21"/>
              </w:rPr>
              <w:t>Bērzes pag.</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1 774</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1 746</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1 708</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1 695</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1 664</w:t>
            </w:r>
          </w:p>
        </w:tc>
      </w:tr>
      <w:tr w:rsidR="00CB7B94" w:rsidRPr="003D68AB" w:rsidTr="00053B5F">
        <w:tc>
          <w:tcPr>
            <w:tcW w:w="2802" w:type="dxa"/>
            <w:shd w:val="clear" w:color="auto" w:fill="auto"/>
          </w:tcPr>
          <w:p w:rsidR="00CB7B94" w:rsidRPr="003D68AB" w:rsidRDefault="00CB7B94" w:rsidP="00CB7B94">
            <w:pPr>
              <w:pStyle w:val="Default"/>
              <w:ind w:right="42"/>
              <w:rPr>
                <w:rFonts w:ascii="Times New Roman" w:hAnsi="Times New Roman" w:cs="Times New Roman"/>
                <w:color w:val="auto"/>
                <w:sz w:val="21"/>
                <w:szCs w:val="21"/>
              </w:rPr>
            </w:pPr>
            <w:r w:rsidRPr="003D68AB">
              <w:rPr>
                <w:rFonts w:ascii="Times New Roman" w:hAnsi="Times New Roman" w:cs="Times New Roman"/>
                <w:color w:val="auto"/>
                <w:sz w:val="21"/>
                <w:szCs w:val="21"/>
              </w:rPr>
              <w:t>Bikstu pag.</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906</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866</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850</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835</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814</w:t>
            </w:r>
          </w:p>
        </w:tc>
      </w:tr>
      <w:tr w:rsidR="00CB7B94" w:rsidRPr="003D68AB" w:rsidTr="00053B5F">
        <w:tc>
          <w:tcPr>
            <w:tcW w:w="2802" w:type="dxa"/>
            <w:shd w:val="clear" w:color="auto" w:fill="auto"/>
          </w:tcPr>
          <w:p w:rsidR="00CB7B94" w:rsidRPr="003D68AB" w:rsidRDefault="00CB7B94" w:rsidP="00CB7B94">
            <w:pPr>
              <w:pStyle w:val="Default"/>
              <w:ind w:right="42"/>
              <w:rPr>
                <w:rFonts w:ascii="Times New Roman" w:hAnsi="Times New Roman" w:cs="Times New Roman"/>
                <w:color w:val="auto"/>
                <w:sz w:val="21"/>
                <w:szCs w:val="21"/>
              </w:rPr>
            </w:pPr>
            <w:r w:rsidRPr="003D68AB">
              <w:rPr>
                <w:rFonts w:ascii="Times New Roman" w:hAnsi="Times New Roman" w:cs="Times New Roman"/>
                <w:color w:val="auto"/>
                <w:sz w:val="21"/>
                <w:szCs w:val="21"/>
              </w:rPr>
              <w:t>Dobeles pag.</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801</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770</w:t>
            </w:r>
          </w:p>
        </w:tc>
        <w:tc>
          <w:tcPr>
            <w:tcW w:w="1256" w:type="dxa"/>
          </w:tcPr>
          <w:p w:rsidR="00CB7B94" w:rsidRPr="003D68AB" w:rsidRDefault="00CB7B94" w:rsidP="00CB7B94">
            <w:pPr>
              <w:pStyle w:val="Default"/>
              <w:ind w:right="42"/>
              <w:jc w:val="center"/>
              <w:rPr>
                <w:rFonts w:ascii="Times New Roman" w:hAnsi="Times New Roman" w:cs="Times New Roman"/>
                <w:color w:val="0070C0"/>
                <w:sz w:val="21"/>
                <w:szCs w:val="21"/>
              </w:rPr>
            </w:pPr>
            <w:r w:rsidRPr="003D68AB">
              <w:rPr>
                <w:rFonts w:ascii="Times New Roman" w:hAnsi="Times New Roman" w:cs="Times New Roman"/>
                <w:color w:val="0070C0"/>
                <w:sz w:val="21"/>
                <w:szCs w:val="21"/>
              </w:rPr>
              <w:t>798</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797</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777</w:t>
            </w:r>
          </w:p>
        </w:tc>
      </w:tr>
      <w:tr w:rsidR="00CB7B94" w:rsidRPr="003D68AB" w:rsidTr="00053B5F">
        <w:tc>
          <w:tcPr>
            <w:tcW w:w="2802" w:type="dxa"/>
            <w:shd w:val="clear" w:color="auto" w:fill="auto"/>
          </w:tcPr>
          <w:p w:rsidR="00CB7B94" w:rsidRPr="003D68AB" w:rsidRDefault="00CB7B94" w:rsidP="00CB7B94">
            <w:pPr>
              <w:pStyle w:val="Default"/>
              <w:ind w:right="42"/>
              <w:rPr>
                <w:rFonts w:ascii="Times New Roman" w:hAnsi="Times New Roman" w:cs="Times New Roman"/>
                <w:color w:val="auto"/>
                <w:sz w:val="21"/>
                <w:szCs w:val="21"/>
              </w:rPr>
            </w:pPr>
            <w:r w:rsidRPr="003D68AB">
              <w:rPr>
                <w:rFonts w:ascii="Times New Roman" w:hAnsi="Times New Roman" w:cs="Times New Roman"/>
                <w:color w:val="auto"/>
                <w:sz w:val="21"/>
                <w:szCs w:val="21"/>
              </w:rPr>
              <w:t>Jaunbērzes pag.</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952</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929</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921</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919</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900</w:t>
            </w:r>
          </w:p>
        </w:tc>
      </w:tr>
      <w:tr w:rsidR="00CB7B94" w:rsidRPr="003D68AB" w:rsidTr="00053B5F">
        <w:tc>
          <w:tcPr>
            <w:tcW w:w="2802" w:type="dxa"/>
            <w:shd w:val="clear" w:color="auto" w:fill="auto"/>
          </w:tcPr>
          <w:p w:rsidR="00CB7B94" w:rsidRPr="003D68AB" w:rsidRDefault="00CB7B94" w:rsidP="00CB7B94">
            <w:pPr>
              <w:pStyle w:val="Default"/>
              <w:ind w:right="42"/>
              <w:rPr>
                <w:rFonts w:ascii="Times New Roman" w:hAnsi="Times New Roman" w:cs="Times New Roman"/>
                <w:color w:val="auto"/>
                <w:sz w:val="21"/>
                <w:szCs w:val="21"/>
              </w:rPr>
            </w:pPr>
            <w:r w:rsidRPr="003D68AB">
              <w:rPr>
                <w:rFonts w:ascii="Times New Roman" w:hAnsi="Times New Roman" w:cs="Times New Roman"/>
                <w:color w:val="auto"/>
                <w:sz w:val="21"/>
                <w:szCs w:val="21"/>
              </w:rPr>
              <w:t>Krimūnu pag.</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1 118</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0070C0"/>
                <w:sz w:val="21"/>
                <w:szCs w:val="21"/>
              </w:rPr>
            </w:pPr>
            <w:r w:rsidRPr="003D68AB">
              <w:rPr>
                <w:rFonts w:ascii="Times New Roman" w:hAnsi="Times New Roman" w:cs="Times New Roman"/>
                <w:color w:val="0070C0"/>
                <w:sz w:val="21"/>
                <w:szCs w:val="21"/>
              </w:rPr>
              <w:t>1 129</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1 111</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1 089</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1 079</w:t>
            </w:r>
          </w:p>
        </w:tc>
      </w:tr>
      <w:tr w:rsidR="00CB7B94" w:rsidRPr="003D68AB" w:rsidTr="00053B5F">
        <w:tc>
          <w:tcPr>
            <w:tcW w:w="2802" w:type="dxa"/>
            <w:shd w:val="clear" w:color="auto" w:fill="auto"/>
          </w:tcPr>
          <w:p w:rsidR="00CB7B94" w:rsidRPr="003D68AB" w:rsidRDefault="00CB7B94" w:rsidP="00CB7B94">
            <w:pPr>
              <w:pStyle w:val="Default"/>
              <w:ind w:right="42"/>
              <w:rPr>
                <w:rFonts w:ascii="Times New Roman" w:hAnsi="Times New Roman" w:cs="Times New Roman"/>
                <w:color w:val="auto"/>
                <w:sz w:val="21"/>
                <w:szCs w:val="21"/>
              </w:rPr>
            </w:pPr>
            <w:r w:rsidRPr="003D68AB">
              <w:rPr>
                <w:rFonts w:ascii="Times New Roman" w:hAnsi="Times New Roman" w:cs="Times New Roman"/>
                <w:color w:val="auto"/>
                <w:sz w:val="21"/>
                <w:szCs w:val="21"/>
              </w:rPr>
              <w:t>Naudītes pag.</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0070C0"/>
                <w:sz w:val="21"/>
                <w:szCs w:val="21"/>
              </w:rPr>
            </w:pPr>
            <w:r w:rsidRPr="003D68AB">
              <w:rPr>
                <w:rFonts w:ascii="Times New Roman" w:hAnsi="Times New Roman" w:cs="Times New Roman"/>
                <w:color w:val="0070C0"/>
                <w:sz w:val="21"/>
                <w:szCs w:val="21"/>
              </w:rPr>
              <w:t>748</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738</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735</w:t>
            </w:r>
          </w:p>
        </w:tc>
        <w:tc>
          <w:tcPr>
            <w:tcW w:w="1256" w:type="dxa"/>
          </w:tcPr>
          <w:p w:rsidR="00CB7B94" w:rsidRPr="003D68AB" w:rsidRDefault="00CB7B94" w:rsidP="00CB7B94">
            <w:pPr>
              <w:pStyle w:val="Default"/>
              <w:ind w:right="42"/>
              <w:jc w:val="center"/>
              <w:rPr>
                <w:rFonts w:ascii="Times New Roman" w:hAnsi="Times New Roman" w:cs="Times New Roman"/>
                <w:color w:val="0070C0"/>
                <w:sz w:val="21"/>
                <w:szCs w:val="21"/>
              </w:rPr>
            </w:pPr>
            <w:r w:rsidRPr="003D68AB">
              <w:rPr>
                <w:rFonts w:ascii="Times New Roman" w:hAnsi="Times New Roman" w:cs="Times New Roman"/>
                <w:color w:val="0070C0"/>
                <w:sz w:val="21"/>
                <w:szCs w:val="21"/>
              </w:rPr>
              <w:t>738</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717</w:t>
            </w:r>
          </w:p>
        </w:tc>
      </w:tr>
      <w:tr w:rsidR="00CB7B94" w:rsidRPr="003D68AB" w:rsidTr="00053B5F">
        <w:tc>
          <w:tcPr>
            <w:tcW w:w="2802" w:type="dxa"/>
            <w:shd w:val="clear" w:color="auto" w:fill="auto"/>
          </w:tcPr>
          <w:p w:rsidR="00CB7B94" w:rsidRPr="003D68AB" w:rsidRDefault="00CB7B94" w:rsidP="00CB7B94">
            <w:pPr>
              <w:pStyle w:val="Default"/>
              <w:ind w:right="42"/>
              <w:rPr>
                <w:rFonts w:ascii="Times New Roman" w:hAnsi="Times New Roman" w:cs="Times New Roman"/>
                <w:color w:val="auto"/>
                <w:sz w:val="21"/>
                <w:szCs w:val="21"/>
              </w:rPr>
            </w:pPr>
            <w:r w:rsidRPr="003D68AB">
              <w:rPr>
                <w:rFonts w:ascii="Times New Roman" w:hAnsi="Times New Roman" w:cs="Times New Roman"/>
                <w:color w:val="auto"/>
                <w:sz w:val="21"/>
                <w:szCs w:val="21"/>
              </w:rPr>
              <w:t>Penkules pag.</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869</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859</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854</w:t>
            </w:r>
          </w:p>
        </w:tc>
        <w:tc>
          <w:tcPr>
            <w:tcW w:w="1256" w:type="dxa"/>
          </w:tcPr>
          <w:p w:rsidR="00CB7B94" w:rsidRPr="003D68AB" w:rsidRDefault="00CB7B94" w:rsidP="00CB7B94">
            <w:pPr>
              <w:pStyle w:val="Default"/>
              <w:ind w:right="42"/>
              <w:jc w:val="center"/>
              <w:rPr>
                <w:rFonts w:ascii="Times New Roman" w:hAnsi="Times New Roman" w:cs="Times New Roman"/>
                <w:color w:val="0070C0"/>
                <w:sz w:val="21"/>
                <w:szCs w:val="21"/>
              </w:rPr>
            </w:pPr>
            <w:r w:rsidRPr="003D68AB">
              <w:rPr>
                <w:rFonts w:ascii="Times New Roman" w:hAnsi="Times New Roman" w:cs="Times New Roman"/>
                <w:color w:val="0070C0"/>
                <w:sz w:val="21"/>
                <w:szCs w:val="21"/>
              </w:rPr>
              <w:t>859</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839</w:t>
            </w:r>
          </w:p>
        </w:tc>
      </w:tr>
      <w:tr w:rsidR="00CB7B94" w:rsidRPr="003D68AB" w:rsidTr="00053B5F">
        <w:tc>
          <w:tcPr>
            <w:tcW w:w="2802" w:type="dxa"/>
            <w:shd w:val="clear" w:color="auto" w:fill="auto"/>
          </w:tcPr>
          <w:p w:rsidR="00CB7B94" w:rsidRPr="003D68AB" w:rsidRDefault="00CB7B94" w:rsidP="00CB7B94">
            <w:pPr>
              <w:pStyle w:val="Default"/>
              <w:ind w:right="42"/>
              <w:rPr>
                <w:rFonts w:ascii="Times New Roman" w:hAnsi="Times New Roman" w:cs="Times New Roman"/>
                <w:color w:val="auto"/>
                <w:sz w:val="21"/>
                <w:szCs w:val="21"/>
              </w:rPr>
            </w:pPr>
            <w:r w:rsidRPr="003D68AB">
              <w:rPr>
                <w:rFonts w:ascii="Times New Roman" w:hAnsi="Times New Roman" w:cs="Times New Roman"/>
                <w:color w:val="auto"/>
                <w:sz w:val="21"/>
                <w:szCs w:val="21"/>
              </w:rPr>
              <w:t>Zebrenes pag.</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461</w:t>
            </w:r>
          </w:p>
        </w:tc>
        <w:tc>
          <w:tcPr>
            <w:tcW w:w="1256" w:type="dxa"/>
            <w:shd w:val="clear" w:color="auto" w:fill="auto"/>
          </w:tcPr>
          <w:p w:rsidR="00CB7B94" w:rsidRPr="003D68AB" w:rsidRDefault="00CB7B94" w:rsidP="00CB7B94">
            <w:pPr>
              <w:pStyle w:val="Default"/>
              <w:ind w:right="42"/>
              <w:jc w:val="center"/>
              <w:rPr>
                <w:rFonts w:ascii="Times New Roman" w:hAnsi="Times New Roman" w:cs="Times New Roman"/>
                <w:color w:val="0070C0"/>
                <w:sz w:val="21"/>
                <w:szCs w:val="21"/>
              </w:rPr>
            </w:pPr>
            <w:r w:rsidRPr="003D68AB">
              <w:rPr>
                <w:rFonts w:ascii="Times New Roman" w:hAnsi="Times New Roman" w:cs="Times New Roman"/>
                <w:color w:val="0070C0"/>
                <w:sz w:val="21"/>
                <w:szCs w:val="21"/>
              </w:rPr>
              <w:t>471</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461</w:t>
            </w:r>
          </w:p>
        </w:tc>
        <w:tc>
          <w:tcPr>
            <w:tcW w:w="1256" w:type="dxa"/>
          </w:tcPr>
          <w:p w:rsidR="00CB7B94" w:rsidRPr="003D68AB" w:rsidRDefault="00CB7B94" w:rsidP="00CB7B94">
            <w:pPr>
              <w:pStyle w:val="Default"/>
              <w:ind w:right="42"/>
              <w:jc w:val="center"/>
              <w:rPr>
                <w:rFonts w:ascii="Times New Roman" w:hAnsi="Times New Roman" w:cs="Times New Roman"/>
                <w:color w:val="auto"/>
                <w:sz w:val="21"/>
                <w:szCs w:val="21"/>
              </w:rPr>
            </w:pPr>
            <w:r w:rsidRPr="003D68AB">
              <w:rPr>
                <w:rFonts w:ascii="Times New Roman" w:hAnsi="Times New Roman" w:cs="Times New Roman"/>
                <w:color w:val="auto"/>
                <w:sz w:val="21"/>
                <w:szCs w:val="21"/>
              </w:rPr>
              <w:t>441</w:t>
            </w:r>
          </w:p>
        </w:tc>
        <w:tc>
          <w:tcPr>
            <w:tcW w:w="1256" w:type="dxa"/>
          </w:tcPr>
          <w:p w:rsidR="00CB7B94" w:rsidRPr="003D68AB" w:rsidRDefault="00CB7B94" w:rsidP="00CB7B94">
            <w:pPr>
              <w:pStyle w:val="Default"/>
              <w:ind w:right="42"/>
              <w:jc w:val="center"/>
              <w:rPr>
                <w:rFonts w:ascii="Times New Roman" w:hAnsi="Times New Roman" w:cs="Times New Roman"/>
                <w:color w:val="0070C0"/>
                <w:sz w:val="21"/>
                <w:szCs w:val="21"/>
              </w:rPr>
            </w:pPr>
            <w:r w:rsidRPr="003D68AB">
              <w:rPr>
                <w:rFonts w:ascii="Times New Roman" w:hAnsi="Times New Roman" w:cs="Times New Roman"/>
                <w:color w:val="0070C0"/>
                <w:sz w:val="21"/>
                <w:szCs w:val="21"/>
              </w:rPr>
              <w:t>450</w:t>
            </w:r>
          </w:p>
        </w:tc>
      </w:tr>
    </w:tbl>
    <w:p w:rsidR="00611820" w:rsidRPr="003D68AB" w:rsidRDefault="00611820" w:rsidP="00611820">
      <w:pPr>
        <w:pStyle w:val="Default"/>
        <w:ind w:right="42"/>
        <w:jc w:val="both"/>
        <w:rPr>
          <w:rFonts w:ascii="Times New Roman" w:hAnsi="Times New Roman" w:cs="Times New Roman"/>
          <w:i/>
          <w:color w:val="auto"/>
          <w:sz w:val="20"/>
          <w:szCs w:val="20"/>
        </w:rPr>
      </w:pPr>
      <w:r w:rsidRPr="003D68AB">
        <w:rPr>
          <w:rFonts w:ascii="Times New Roman" w:hAnsi="Times New Roman" w:cs="Times New Roman"/>
          <w:i/>
          <w:color w:val="auto"/>
          <w:sz w:val="20"/>
          <w:szCs w:val="20"/>
        </w:rPr>
        <w:t>Avots: PMLP</w:t>
      </w:r>
    </w:p>
    <w:p w:rsidR="00C46DC4" w:rsidRPr="003D68AB" w:rsidRDefault="00C46DC4" w:rsidP="00611820">
      <w:pPr>
        <w:pStyle w:val="Default"/>
        <w:ind w:right="42" w:firstLine="720"/>
        <w:jc w:val="both"/>
        <w:rPr>
          <w:rFonts w:ascii="Times New Roman" w:hAnsi="Times New Roman" w:cs="Times New Roman"/>
          <w:color w:val="auto"/>
        </w:rPr>
      </w:pPr>
    </w:p>
    <w:p w:rsidR="00CB7B94" w:rsidRPr="003D68AB" w:rsidRDefault="00CB7B94" w:rsidP="00CB7B94">
      <w:pPr>
        <w:pStyle w:val="Default"/>
        <w:ind w:right="42" w:firstLine="720"/>
        <w:jc w:val="both"/>
        <w:rPr>
          <w:rFonts w:ascii="Times New Roman" w:hAnsi="Times New Roman" w:cs="Times New Roman"/>
          <w:color w:val="auto"/>
        </w:rPr>
      </w:pPr>
      <w:r w:rsidRPr="003D68AB">
        <w:rPr>
          <w:rFonts w:ascii="Times New Roman" w:hAnsi="Times New Roman" w:cs="Times New Roman"/>
          <w:color w:val="auto"/>
        </w:rPr>
        <w:t>Salīdzinot iedzīvotāju skaitu Dobeles novada pagastos pēdējo četru gadu laikā, secināms, ka visā periodā lielākais iedzīvotāju skaits ir Auru, Bērzes un Krimūnu pagastā. Tikai septiņos pagastos periodiski, pa gadiem ir vērojams pavisam neliels iedzīvotāju skaita pieaugums, bet kopumā – samazinājums. Pēdējā pusgada laikā iedzīvotāju skaits ir pieaudzis tikai Zebrenes pagastā, pārējos pagastos un pilsētā iedzīvotāju skaits ir samazinājies pusgada laikā par 238 iedzīvotājiem.</w:t>
      </w:r>
    </w:p>
    <w:p w:rsidR="00230198" w:rsidRPr="003D68AB" w:rsidRDefault="00230198" w:rsidP="007F7017">
      <w:pPr>
        <w:pStyle w:val="Default"/>
        <w:ind w:right="42" w:firstLine="720"/>
        <w:jc w:val="both"/>
        <w:rPr>
          <w:rFonts w:ascii="Times New Roman" w:hAnsi="Times New Roman" w:cs="Times New Roman"/>
          <w:color w:val="auto"/>
          <w:sz w:val="20"/>
          <w:szCs w:val="20"/>
        </w:rPr>
      </w:pPr>
    </w:p>
    <w:p w:rsidR="00463854" w:rsidRPr="003D68AB" w:rsidRDefault="009F726D" w:rsidP="00933D46">
      <w:pPr>
        <w:spacing w:after="120"/>
        <w:rPr>
          <w:b/>
          <w:i/>
          <w:u w:val="single"/>
        </w:rPr>
      </w:pPr>
      <w:r w:rsidRPr="003D68AB">
        <w:rPr>
          <w:b/>
          <w:i/>
          <w:u w:val="single"/>
        </w:rPr>
        <w:t>Iedzīvotāju vecuma struktūra</w:t>
      </w:r>
    </w:p>
    <w:p w:rsidR="00CB7B94" w:rsidRPr="003D68AB" w:rsidRDefault="00CB7B94" w:rsidP="00CB7B94">
      <w:pPr>
        <w:pStyle w:val="Default"/>
        <w:ind w:right="45" w:firstLine="720"/>
        <w:jc w:val="both"/>
        <w:rPr>
          <w:rFonts w:ascii="Times New Roman" w:hAnsi="Times New Roman" w:cs="Times New Roman"/>
          <w:color w:val="auto"/>
        </w:rPr>
      </w:pPr>
      <w:r w:rsidRPr="003D68AB">
        <w:rPr>
          <w:rFonts w:ascii="Times New Roman" w:hAnsi="Times New Roman" w:cs="Times New Roman"/>
          <w:color w:val="auto"/>
        </w:rPr>
        <w:t>Aplūkojot datus par iedzīvotāju vecuma struktūru Dobeles novadā, redzams, ka laika periodā no 2016. gada līdz 2021. gada 30. jūnijam ir samazinājies iedzīvotāju skaits darbaspējas vecumā (par 0,94 procentpunktiem), līdz darbaspējas vecumam kopumā ir palielinājies par 0,39 procentpunktiem, pēc darbaspējas vecuma palielinājies par 0,55 procentpunktiem.</w:t>
      </w:r>
    </w:p>
    <w:p w:rsidR="008F2C58" w:rsidRPr="003D68AB" w:rsidRDefault="003D68AB" w:rsidP="008F2C58">
      <w:pPr>
        <w:pStyle w:val="Default"/>
        <w:ind w:right="45"/>
        <w:jc w:val="center"/>
        <w:rPr>
          <w:rFonts w:ascii="Times New Roman" w:hAnsi="Times New Roman" w:cs="Times New Roman"/>
          <w:color w:val="auto"/>
        </w:rPr>
      </w:pPr>
      <w:r w:rsidRPr="003D68AB">
        <w:rPr>
          <w:noProof/>
          <w:lang w:eastAsia="lv-LV"/>
        </w:rPr>
        <w:drawing>
          <wp:inline distT="0" distB="0" distL="0" distR="0" wp14:anchorId="2C2DE753" wp14:editId="1929C69E">
            <wp:extent cx="5018405" cy="2275205"/>
            <wp:effectExtent l="0" t="0" r="0" b="0"/>
            <wp:docPr id="5" name="Objekts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C496F" w:rsidRPr="003D68AB" w:rsidRDefault="00436D47" w:rsidP="004C0FA9">
      <w:pPr>
        <w:pStyle w:val="Default"/>
        <w:tabs>
          <w:tab w:val="left" w:pos="2835"/>
        </w:tabs>
        <w:ind w:right="609"/>
        <w:contextualSpacing/>
        <w:jc w:val="both"/>
        <w:rPr>
          <w:rFonts w:ascii="Times New Roman" w:hAnsi="Times New Roman" w:cs="Times New Roman"/>
          <w:b/>
          <w:color w:val="auto"/>
        </w:rPr>
      </w:pPr>
      <w:r w:rsidRPr="003D68AB">
        <w:rPr>
          <w:rFonts w:ascii="Times New Roman" w:hAnsi="Times New Roman" w:cs="Times New Roman"/>
          <w:color w:val="auto"/>
        </w:rPr>
        <w:t>1.1.</w:t>
      </w:r>
      <w:r w:rsidR="008F619D">
        <w:rPr>
          <w:rFonts w:ascii="Times New Roman" w:hAnsi="Times New Roman" w:cs="Times New Roman"/>
          <w:color w:val="auto"/>
        </w:rPr>
        <w:t>2</w:t>
      </w:r>
      <w:r w:rsidR="00FC496F" w:rsidRPr="003D68AB">
        <w:rPr>
          <w:rFonts w:ascii="Times New Roman" w:hAnsi="Times New Roman" w:cs="Times New Roman"/>
          <w:color w:val="auto"/>
        </w:rPr>
        <w:t xml:space="preserve">.att. </w:t>
      </w:r>
      <w:r w:rsidR="003C25F4" w:rsidRPr="003D68AB">
        <w:rPr>
          <w:rFonts w:ascii="Times New Roman" w:hAnsi="Times New Roman" w:cs="Times New Roman"/>
          <w:b/>
          <w:color w:val="auto"/>
        </w:rPr>
        <w:t>Novada</w:t>
      </w:r>
      <w:r w:rsidR="003C25F4" w:rsidRPr="003D68AB">
        <w:rPr>
          <w:rFonts w:ascii="Times New Roman" w:hAnsi="Times New Roman" w:cs="Times New Roman"/>
          <w:color w:val="auto"/>
        </w:rPr>
        <w:t xml:space="preserve"> i</w:t>
      </w:r>
      <w:r w:rsidR="00FC496F" w:rsidRPr="003D68AB">
        <w:rPr>
          <w:rFonts w:ascii="Times New Roman" w:hAnsi="Times New Roman" w:cs="Times New Roman"/>
          <w:b/>
          <w:color w:val="auto"/>
        </w:rPr>
        <w:t>edzīvotāju vecuma struktūra</w:t>
      </w:r>
      <w:r w:rsidR="00A4334A" w:rsidRPr="003D68AB">
        <w:rPr>
          <w:rFonts w:ascii="Times New Roman" w:hAnsi="Times New Roman" w:cs="Times New Roman"/>
          <w:b/>
          <w:color w:val="auto"/>
        </w:rPr>
        <w:t xml:space="preserve"> </w:t>
      </w:r>
      <w:r w:rsidR="00CB7B94" w:rsidRPr="003D68AB">
        <w:rPr>
          <w:rFonts w:ascii="Times New Roman" w:hAnsi="Times New Roman" w:cs="Times New Roman"/>
          <w:b/>
          <w:color w:val="auto"/>
        </w:rPr>
        <w:t>(2016.-30.06.2021.)</w:t>
      </w:r>
      <w:r w:rsidR="00647777" w:rsidRPr="003D68AB">
        <w:rPr>
          <w:rFonts w:ascii="Times New Roman" w:hAnsi="Times New Roman" w:cs="Times New Roman"/>
          <w:b/>
          <w:color w:val="auto"/>
        </w:rPr>
        <w:t xml:space="preserve"> </w:t>
      </w:r>
    </w:p>
    <w:p w:rsidR="00B1402C" w:rsidRPr="003D68AB" w:rsidRDefault="00B1402C" w:rsidP="00A45866">
      <w:pPr>
        <w:pStyle w:val="Default"/>
        <w:tabs>
          <w:tab w:val="left" w:pos="3119"/>
        </w:tabs>
        <w:ind w:right="42"/>
        <w:jc w:val="both"/>
        <w:rPr>
          <w:rFonts w:ascii="Times New Roman" w:hAnsi="Times New Roman" w:cs="Times New Roman"/>
          <w:i/>
          <w:color w:val="auto"/>
          <w:sz w:val="20"/>
          <w:szCs w:val="20"/>
        </w:rPr>
      </w:pPr>
      <w:r w:rsidRPr="003D68AB">
        <w:rPr>
          <w:rFonts w:ascii="Times New Roman" w:hAnsi="Times New Roman" w:cs="Times New Roman"/>
          <w:i/>
          <w:color w:val="auto"/>
          <w:sz w:val="20"/>
          <w:szCs w:val="20"/>
        </w:rPr>
        <w:t>Avots: PMLP</w:t>
      </w:r>
    </w:p>
    <w:p w:rsidR="008F619D" w:rsidRDefault="008F619D" w:rsidP="00933D46">
      <w:pPr>
        <w:pStyle w:val="Default"/>
        <w:spacing w:after="120"/>
        <w:ind w:right="40" w:firstLine="720"/>
        <w:jc w:val="both"/>
        <w:rPr>
          <w:rFonts w:ascii="Times New Roman" w:hAnsi="Times New Roman" w:cs="Times New Roman"/>
          <w:b/>
          <w:i/>
          <w:u w:val="single"/>
        </w:rPr>
      </w:pPr>
    </w:p>
    <w:p w:rsidR="00436D47" w:rsidRPr="003D68AB" w:rsidRDefault="00436D47" w:rsidP="00933D46">
      <w:pPr>
        <w:pStyle w:val="Default"/>
        <w:spacing w:after="120"/>
        <w:ind w:right="40" w:firstLine="720"/>
        <w:jc w:val="both"/>
        <w:rPr>
          <w:rFonts w:ascii="Times New Roman" w:hAnsi="Times New Roman" w:cs="Times New Roman"/>
          <w:b/>
          <w:i/>
          <w:u w:val="single"/>
        </w:rPr>
      </w:pPr>
      <w:r w:rsidRPr="003D68AB">
        <w:rPr>
          <w:rFonts w:ascii="Times New Roman" w:hAnsi="Times New Roman" w:cs="Times New Roman"/>
          <w:b/>
          <w:i/>
          <w:u w:val="single"/>
        </w:rPr>
        <w:t>Demogrāfiskā slodze</w:t>
      </w:r>
    </w:p>
    <w:p w:rsidR="005975B7" w:rsidRPr="003D68AB" w:rsidRDefault="00CB7B94" w:rsidP="00436D47">
      <w:pPr>
        <w:pStyle w:val="Default"/>
        <w:spacing w:after="120"/>
        <w:ind w:right="40" w:firstLine="720"/>
        <w:jc w:val="both"/>
        <w:rPr>
          <w:rFonts w:ascii="Times New Roman" w:hAnsi="Times New Roman" w:cs="Times New Roman"/>
          <w:color w:val="auto"/>
        </w:rPr>
      </w:pPr>
      <w:r w:rsidRPr="003D68AB">
        <w:rPr>
          <w:rFonts w:ascii="Times New Roman" w:hAnsi="Times New Roman" w:cs="Times New Roman"/>
        </w:rPr>
        <w:t>Demogrāfiskā slodze ir rādītājs, kas raksturo bērnu un pensijas vecuma iedzīvotāju attiecību pret darbaspējas vecuma iedzīvotājiem. Dobeles novadā, līdzīgi kā citviet Latvijā, demogrāfiskās slodzes rādītājs laika periodā no 2016. līdz 2021. gada 30. jūnijam palielinājies</w:t>
      </w:r>
      <w:r w:rsidRPr="003D68AB">
        <w:rPr>
          <w:rFonts w:ascii="Times New Roman" w:hAnsi="Times New Roman" w:cs="Times New Roman"/>
          <w:color w:val="auto"/>
        </w:rPr>
        <w:t xml:space="preserve">. </w:t>
      </w:r>
      <w:r w:rsidRPr="003D68AB">
        <w:rPr>
          <w:rFonts w:ascii="Times New Roman" w:hAnsi="Times New Roman" w:cs="Times New Roman"/>
          <w:color w:val="auto"/>
        </w:rPr>
        <w:lastRenderedPageBreak/>
        <w:t>Savukārt, pozitīvs ir fakts, ka 2020. gadā attiecībā pret iepriekšējo pārskata periodu, rādītājs ir nedaudz samazinājies.</w:t>
      </w:r>
    </w:p>
    <w:p w:rsidR="004871BC" w:rsidRPr="003D68AB" w:rsidRDefault="003D68AB" w:rsidP="0047202D">
      <w:pPr>
        <w:pStyle w:val="Default"/>
        <w:spacing w:after="120"/>
        <w:ind w:right="40"/>
        <w:jc w:val="center"/>
      </w:pPr>
      <w:r w:rsidRPr="003D68AB">
        <w:rPr>
          <w:noProof/>
          <w:lang w:eastAsia="lv-LV"/>
        </w:rPr>
        <w:drawing>
          <wp:inline distT="0" distB="0" distL="0" distR="0" wp14:anchorId="7810258E" wp14:editId="627F8221">
            <wp:extent cx="3858895" cy="963295"/>
            <wp:effectExtent l="0" t="0" r="0" b="0"/>
            <wp:docPr id="6" name="Objekts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871BC" w:rsidRPr="003D68AB" w:rsidRDefault="004871BC" w:rsidP="00A45866">
      <w:pPr>
        <w:pStyle w:val="Default"/>
        <w:ind w:right="40"/>
        <w:jc w:val="both"/>
        <w:rPr>
          <w:rFonts w:ascii="Times New Roman" w:hAnsi="Times New Roman" w:cs="Times New Roman"/>
          <w:b/>
        </w:rPr>
      </w:pPr>
      <w:r w:rsidRPr="003D68AB">
        <w:rPr>
          <w:rFonts w:ascii="Times New Roman" w:hAnsi="Times New Roman" w:cs="Times New Roman"/>
        </w:rPr>
        <w:t>1.1.</w:t>
      </w:r>
      <w:r w:rsidR="00CF6596">
        <w:rPr>
          <w:rFonts w:ascii="Times New Roman" w:hAnsi="Times New Roman" w:cs="Times New Roman"/>
        </w:rPr>
        <w:t>3</w:t>
      </w:r>
      <w:r w:rsidRPr="003D68AB">
        <w:rPr>
          <w:rFonts w:ascii="Times New Roman" w:hAnsi="Times New Roman" w:cs="Times New Roman"/>
        </w:rPr>
        <w:t xml:space="preserve">.att. </w:t>
      </w:r>
      <w:r w:rsidRPr="003D68AB">
        <w:rPr>
          <w:rFonts w:ascii="Times New Roman" w:hAnsi="Times New Roman" w:cs="Times New Roman"/>
          <w:b/>
        </w:rPr>
        <w:t>Demogrāfiskā slodze novadā (201</w:t>
      </w:r>
      <w:r w:rsidR="0047202D" w:rsidRPr="003D68AB">
        <w:rPr>
          <w:rFonts w:ascii="Times New Roman" w:hAnsi="Times New Roman" w:cs="Times New Roman"/>
          <w:b/>
        </w:rPr>
        <w:t>6</w:t>
      </w:r>
      <w:r w:rsidRPr="003D68AB">
        <w:rPr>
          <w:rFonts w:ascii="Times New Roman" w:hAnsi="Times New Roman" w:cs="Times New Roman"/>
          <w:b/>
        </w:rPr>
        <w:t>.-</w:t>
      </w:r>
      <w:r w:rsidR="00CB7B94" w:rsidRPr="003D68AB">
        <w:rPr>
          <w:rFonts w:ascii="Times New Roman" w:hAnsi="Times New Roman" w:cs="Times New Roman"/>
          <w:b/>
        </w:rPr>
        <w:t>30.06.2021.</w:t>
      </w:r>
      <w:r w:rsidRPr="003D68AB">
        <w:rPr>
          <w:rFonts w:ascii="Times New Roman" w:hAnsi="Times New Roman" w:cs="Times New Roman"/>
          <w:b/>
        </w:rPr>
        <w:t>)</w:t>
      </w:r>
    </w:p>
    <w:p w:rsidR="009E324F" w:rsidRPr="003D68AB" w:rsidRDefault="009E324F" w:rsidP="00A45866">
      <w:pPr>
        <w:pStyle w:val="Default"/>
        <w:ind w:right="40"/>
        <w:rPr>
          <w:rFonts w:ascii="Times New Roman" w:hAnsi="Times New Roman" w:cs="Times New Roman"/>
          <w:i/>
          <w:sz w:val="20"/>
          <w:szCs w:val="20"/>
        </w:rPr>
      </w:pPr>
      <w:r w:rsidRPr="003D68AB">
        <w:rPr>
          <w:rFonts w:ascii="Times New Roman" w:hAnsi="Times New Roman" w:cs="Times New Roman"/>
          <w:i/>
          <w:sz w:val="20"/>
          <w:szCs w:val="20"/>
        </w:rPr>
        <w:t>Avots: PMLP</w:t>
      </w:r>
    </w:p>
    <w:p w:rsidR="00A45866" w:rsidRPr="003D68AB" w:rsidRDefault="00A45866" w:rsidP="00A45866">
      <w:pPr>
        <w:pStyle w:val="Default"/>
        <w:ind w:right="40"/>
        <w:rPr>
          <w:rFonts w:ascii="Times New Roman" w:hAnsi="Times New Roman" w:cs="Times New Roman"/>
          <w:i/>
          <w:sz w:val="20"/>
          <w:szCs w:val="20"/>
        </w:rPr>
      </w:pPr>
    </w:p>
    <w:p w:rsidR="00784ECE" w:rsidRPr="003D68AB" w:rsidRDefault="008A343F" w:rsidP="00436D47">
      <w:pPr>
        <w:spacing w:after="120"/>
        <w:rPr>
          <w:b/>
          <w:i/>
          <w:u w:val="single"/>
        </w:rPr>
      </w:pPr>
      <w:r w:rsidRPr="003D68AB">
        <w:rPr>
          <w:b/>
          <w:i/>
          <w:u w:val="single"/>
        </w:rPr>
        <w:t>Iedzīvotāju nacionālais sastāvs</w:t>
      </w:r>
    </w:p>
    <w:p w:rsidR="006D1E6B" w:rsidRPr="003D68AB" w:rsidRDefault="00CB7B94" w:rsidP="006D1E6B">
      <w:pPr>
        <w:pStyle w:val="Default"/>
        <w:ind w:right="42" w:firstLine="720"/>
        <w:jc w:val="both"/>
        <w:rPr>
          <w:rFonts w:ascii="Times New Roman" w:hAnsi="Times New Roman" w:cs="Times New Roman"/>
          <w:color w:val="FF0000"/>
        </w:rPr>
      </w:pPr>
      <w:r w:rsidRPr="003D68AB">
        <w:rPr>
          <w:rFonts w:ascii="Times New Roman" w:hAnsi="Times New Roman" w:cs="Times New Roman"/>
          <w:color w:val="auto"/>
        </w:rPr>
        <w:t>2021. gadā pusgada laikā Dobeles novadā ir samazinājies iedzīvotāju skaits, taču tāpat kā visus citus gadus, ir liels latviešu tautības iedzīvotāju īpatsvars (75,96 %)</w:t>
      </w:r>
      <w:r w:rsidR="00727EC6" w:rsidRPr="003D68AB">
        <w:rPr>
          <w:rFonts w:ascii="Times New Roman" w:hAnsi="Times New Roman" w:cs="Times New Roman"/>
          <w:color w:val="auto"/>
        </w:rPr>
        <w:t>.</w:t>
      </w:r>
    </w:p>
    <w:p w:rsidR="00B745EC" w:rsidRPr="003D68AB" w:rsidRDefault="003D68AB" w:rsidP="005A73F2">
      <w:pPr>
        <w:pStyle w:val="Default"/>
        <w:ind w:right="42"/>
        <w:jc w:val="center"/>
      </w:pPr>
      <w:r w:rsidRPr="003D68AB">
        <w:rPr>
          <w:noProof/>
          <w:lang w:eastAsia="lv-LV"/>
        </w:rPr>
        <w:drawing>
          <wp:inline distT="0" distB="0" distL="0" distR="0" wp14:anchorId="1E7DA097" wp14:editId="36299384">
            <wp:extent cx="5382895" cy="2639695"/>
            <wp:effectExtent l="0" t="0" r="0" b="0"/>
            <wp:docPr id="7" name="Objekt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14188" w:rsidRPr="003D68AB" w:rsidRDefault="00436D47" w:rsidP="0063477B">
      <w:pPr>
        <w:pStyle w:val="Default"/>
        <w:ind w:right="42"/>
      </w:pPr>
      <w:r w:rsidRPr="003D68AB">
        <w:rPr>
          <w:rFonts w:ascii="Times New Roman" w:hAnsi="Times New Roman" w:cs="Times New Roman"/>
          <w:color w:val="auto"/>
        </w:rPr>
        <w:t>1.1.4</w:t>
      </w:r>
      <w:r w:rsidR="00C85684" w:rsidRPr="003D68AB">
        <w:rPr>
          <w:rFonts w:ascii="Times New Roman" w:hAnsi="Times New Roman" w:cs="Times New Roman"/>
          <w:color w:val="auto"/>
        </w:rPr>
        <w:t>.att.</w:t>
      </w:r>
      <w:r w:rsidR="00C85684" w:rsidRPr="003D68AB">
        <w:rPr>
          <w:rFonts w:ascii="Times New Roman" w:hAnsi="Times New Roman" w:cs="Times New Roman"/>
          <w:b/>
          <w:color w:val="auto"/>
        </w:rPr>
        <w:t xml:space="preserve"> </w:t>
      </w:r>
      <w:r w:rsidR="001A428A" w:rsidRPr="003D68AB">
        <w:rPr>
          <w:rFonts w:ascii="Times New Roman" w:hAnsi="Times New Roman" w:cs="Times New Roman"/>
          <w:b/>
          <w:color w:val="auto"/>
        </w:rPr>
        <w:t>Iedzīvotāju nacionālais sastāvs</w:t>
      </w:r>
      <w:r w:rsidR="00BA2579" w:rsidRPr="003D68AB">
        <w:rPr>
          <w:rFonts w:ascii="Times New Roman" w:hAnsi="Times New Roman" w:cs="Times New Roman"/>
          <w:b/>
          <w:color w:val="auto"/>
        </w:rPr>
        <w:t xml:space="preserve"> (uz </w:t>
      </w:r>
      <w:r w:rsidR="00CB7B94" w:rsidRPr="003D68AB">
        <w:rPr>
          <w:rFonts w:ascii="Times New Roman" w:hAnsi="Times New Roman" w:cs="Times New Roman"/>
          <w:b/>
          <w:color w:val="auto"/>
        </w:rPr>
        <w:t>30.06</w:t>
      </w:r>
      <w:r w:rsidR="00BA2579" w:rsidRPr="003D68AB">
        <w:rPr>
          <w:rFonts w:ascii="Times New Roman" w:hAnsi="Times New Roman" w:cs="Times New Roman"/>
          <w:b/>
          <w:color w:val="auto"/>
        </w:rPr>
        <w:t>.20</w:t>
      </w:r>
      <w:r w:rsidR="0063477B" w:rsidRPr="003D68AB">
        <w:rPr>
          <w:rFonts w:ascii="Times New Roman" w:hAnsi="Times New Roman" w:cs="Times New Roman"/>
          <w:b/>
          <w:color w:val="auto"/>
        </w:rPr>
        <w:t>2</w:t>
      </w:r>
      <w:r w:rsidR="005A73F2" w:rsidRPr="003D68AB">
        <w:rPr>
          <w:rFonts w:ascii="Times New Roman" w:hAnsi="Times New Roman" w:cs="Times New Roman"/>
          <w:b/>
          <w:color w:val="auto"/>
        </w:rPr>
        <w:t>1</w:t>
      </w:r>
      <w:r w:rsidR="00BA2579" w:rsidRPr="003D68AB">
        <w:rPr>
          <w:rFonts w:ascii="Times New Roman" w:hAnsi="Times New Roman" w:cs="Times New Roman"/>
          <w:b/>
          <w:color w:val="auto"/>
        </w:rPr>
        <w:t xml:space="preserve">.) </w:t>
      </w:r>
    </w:p>
    <w:p w:rsidR="00214188" w:rsidRPr="003D68AB" w:rsidRDefault="00C85684" w:rsidP="00930E45">
      <w:pPr>
        <w:tabs>
          <w:tab w:val="left" w:pos="2694"/>
        </w:tabs>
        <w:spacing w:line="240" w:lineRule="auto"/>
        <w:ind w:right="326"/>
        <w:jc w:val="both"/>
        <w:rPr>
          <w:i/>
          <w:sz w:val="20"/>
          <w:szCs w:val="20"/>
        </w:rPr>
      </w:pPr>
      <w:r w:rsidRPr="003D68AB">
        <w:rPr>
          <w:i/>
          <w:sz w:val="20"/>
          <w:szCs w:val="20"/>
        </w:rPr>
        <w:t>Avots: PMLP</w:t>
      </w:r>
    </w:p>
    <w:p w:rsidR="00214188" w:rsidRPr="003D68AB" w:rsidRDefault="00C85684" w:rsidP="00461EC3">
      <w:pPr>
        <w:pStyle w:val="Heading2"/>
        <w:numPr>
          <w:ilvl w:val="1"/>
          <w:numId w:val="11"/>
        </w:numPr>
        <w:spacing w:line="240" w:lineRule="auto"/>
      </w:pPr>
      <w:bookmarkStart w:id="33" w:name="_Toc102400851"/>
      <w:bookmarkStart w:id="34" w:name="_Toc106098155"/>
      <w:bookmarkStart w:id="35" w:name="_Toc106098246"/>
      <w:bookmarkStart w:id="36" w:name="_Toc106098341"/>
      <w:bookmarkStart w:id="37" w:name="_Toc106098600"/>
      <w:bookmarkStart w:id="38" w:name="_Toc106098924"/>
      <w:bookmarkStart w:id="39" w:name="_Toc106099037"/>
      <w:bookmarkStart w:id="40" w:name="_Toc107825550"/>
      <w:r w:rsidRPr="003D68AB">
        <w:t>Nodarbinātība</w:t>
      </w:r>
      <w:bookmarkEnd w:id="33"/>
      <w:bookmarkEnd w:id="34"/>
      <w:bookmarkEnd w:id="35"/>
      <w:bookmarkEnd w:id="36"/>
      <w:bookmarkEnd w:id="37"/>
      <w:bookmarkEnd w:id="38"/>
      <w:bookmarkEnd w:id="39"/>
      <w:bookmarkEnd w:id="40"/>
    </w:p>
    <w:p w:rsidR="00CF680F" w:rsidRPr="003D68AB" w:rsidRDefault="009A5CD4" w:rsidP="00D451F9">
      <w:pPr>
        <w:spacing w:after="0" w:line="240" w:lineRule="auto"/>
        <w:ind w:firstLine="720"/>
        <w:jc w:val="both"/>
        <w:rPr>
          <w:highlight w:val="lightGray"/>
        </w:rPr>
      </w:pPr>
      <w:r w:rsidRPr="003D68AB">
        <w:t>Bezdarba līmenis Dobeles novadā laikā no 201</w:t>
      </w:r>
      <w:r w:rsidR="00D23034" w:rsidRPr="003D68AB">
        <w:t>7</w:t>
      </w:r>
      <w:r w:rsidRPr="003D68AB">
        <w:t>.</w:t>
      </w:r>
      <w:r w:rsidR="00A45866" w:rsidRPr="003D68AB">
        <w:t xml:space="preserve"> </w:t>
      </w:r>
      <w:r w:rsidRPr="003D68AB">
        <w:t>gada līdz 20</w:t>
      </w:r>
      <w:r w:rsidR="00D23034" w:rsidRPr="003D68AB">
        <w:t>20</w:t>
      </w:r>
      <w:r w:rsidR="0006772D" w:rsidRPr="003D68AB">
        <w:t>.</w:t>
      </w:r>
      <w:r w:rsidR="00A45866" w:rsidRPr="003D68AB">
        <w:t xml:space="preserve"> </w:t>
      </w:r>
      <w:r w:rsidR="0006772D" w:rsidRPr="003D68AB">
        <w:t xml:space="preserve">gadam ir </w:t>
      </w:r>
      <w:r w:rsidR="00D23034" w:rsidRPr="003D68AB">
        <w:t>bijis mainīgs, sasniedzot visaugstāko līmeni 2017. gada janvārī (7,6%) un viszemāko 2019. gada septembrī (4,2%)</w:t>
      </w:r>
      <w:r w:rsidR="00EC779E" w:rsidRPr="003D68AB">
        <w:t>.</w:t>
      </w:r>
      <w:r w:rsidR="00CF680F" w:rsidRPr="003D68AB">
        <w:t xml:space="preserve"> </w:t>
      </w:r>
    </w:p>
    <w:p w:rsidR="00D23034" w:rsidRPr="003D68AB" w:rsidRDefault="00D23034" w:rsidP="00D451F9">
      <w:pPr>
        <w:spacing w:after="0" w:line="240" w:lineRule="auto"/>
        <w:ind w:firstLine="720"/>
        <w:jc w:val="both"/>
      </w:pPr>
      <w:r w:rsidRPr="003D68AB">
        <w:t>2020. gadā, salīdzinot ar iepriekšējo pārskata periodu, bezdarba līmenis novad</w:t>
      </w:r>
      <w:r w:rsidR="0094108A" w:rsidRPr="003D68AB">
        <w:t>ā ir pieaudzis – no 5% gada sākumā līdz 5,8% gada nogalē,</w:t>
      </w:r>
      <w:r w:rsidRPr="003D68AB">
        <w:t xml:space="preserve"> visaugstāko rādītāju sasniedzot jūlija un augusta mēnesī (6,1%). Gada nogalē bezdarba līmenis nedaudz kritās un sasniedza 5,8%, kas ir par 0,2 procentpunktiem </w:t>
      </w:r>
      <w:r w:rsidR="00682829" w:rsidRPr="003D68AB">
        <w:t>mazāk kā valstī kopumā, savukārt par 0,3 procentpunktiem vairāk nekā Zemgales statisti</w:t>
      </w:r>
      <w:r w:rsidR="00B5314F" w:rsidRPr="003D68AB">
        <w:t>s</w:t>
      </w:r>
      <w:r w:rsidR="00682829" w:rsidRPr="003D68AB">
        <w:t>kajā reģionā.</w:t>
      </w:r>
    </w:p>
    <w:p w:rsidR="00DE40CE" w:rsidRPr="003D68AB" w:rsidRDefault="000B6C18" w:rsidP="00D451F9">
      <w:pPr>
        <w:spacing w:after="0" w:line="240" w:lineRule="auto"/>
        <w:ind w:firstLine="720"/>
        <w:jc w:val="both"/>
      </w:pPr>
      <w:r w:rsidRPr="003D68AB">
        <w:t>Kā viens no bezdarba līmeņa kāpuma iemesliem gan valstī kopumā, gan novadā ir C</w:t>
      </w:r>
      <w:r w:rsidR="005918AA" w:rsidRPr="003D68AB">
        <w:t>ovid</w:t>
      </w:r>
      <w:r w:rsidRPr="003D68AB">
        <w:t>-19 ietekme uz ekonomiku.</w:t>
      </w:r>
    </w:p>
    <w:p w:rsidR="00CF680F" w:rsidRPr="003D68AB" w:rsidRDefault="003D68AB" w:rsidP="00D451F9">
      <w:pPr>
        <w:spacing w:after="0" w:line="240" w:lineRule="auto"/>
        <w:ind w:firstLine="720"/>
        <w:jc w:val="both"/>
      </w:pPr>
      <w:r w:rsidRPr="003D68AB">
        <w:rPr>
          <w:noProof/>
          <w:lang w:eastAsia="lv-LV"/>
        </w:rPr>
        <w:lastRenderedPageBreak/>
        <w:drawing>
          <wp:inline distT="0" distB="0" distL="0" distR="0" wp14:anchorId="548678D3" wp14:editId="61B48219">
            <wp:extent cx="4572000" cy="2753995"/>
            <wp:effectExtent l="0" t="0" r="0" b="0"/>
            <wp:docPr id="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D2426" w:rsidRPr="003D68AB" w:rsidRDefault="00016A06" w:rsidP="00D451F9">
      <w:pPr>
        <w:spacing w:after="0" w:line="240" w:lineRule="auto"/>
        <w:jc w:val="both"/>
        <w:rPr>
          <w:b/>
        </w:rPr>
      </w:pPr>
      <w:r w:rsidRPr="003D68AB">
        <w:t>1.2.1</w:t>
      </w:r>
      <w:r w:rsidR="00CD2426" w:rsidRPr="003D68AB">
        <w:t xml:space="preserve">.att. </w:t>
      </w:r>
      <w:r w:rsidR="00CD2426" w:rsidRPr="003D68AB">
        <w:rPr>
          <w:b/>
        </w:rPr>
        <w:t>Bezdarba līmenis Dobeles novadā, % (</w:t>
      </w:r>
      <w:r w:rsidR="00CF680F" w:rsidRPr="003D68AB">
        <w:rPr>
          <w:b/>
        </w:rPr>
        <w:t>201</w:t>
      </w:r>
      <w:r w:rsidR="00DE40CE" w:rsidRPr="003D68AB">
        <w:rPr>
          <w:b/>
        </w:rPr>
        <w:t>7</w:t>
      </w:r>
      <w:r w:rsidR="00CF680F" w:rsidRPr="003D68AB">
        <w:rPr>
          <w:b/>
        </w:rPr>
        <w:t>.-</w:t>
      </w:r>
      <w:r w:rsidR="00DE40CE" w:rsidRPr="003D68AB">
        <w:rPr>
          <w:b/>
        </w:rPr>
        <w:t>2020</w:t>
      </w:r>
      <w:r w:rsidR="00CD2426" w:rsidRPr="003D68AB">
        <w:rPr>
          <w:b/>
        </w:rPr>
        <w:t>.</w:t>
      </w:r>
      <w:r w:rsidR="00DE40CE" w:rsidRPr="003D68AB">
        <w:rPr>
          <w:b/>
        </w:rPr>
        <w:t xml:space="preserve"> </w:t>
      </w:r>
      <w:r w:rsidR="00CD2426" w:rsidRPr="003D68AB">
        <w:rPr>
          <w:b/>
        </w:rPr>
        <w:t>gads)</w:t>
      </w:r>
    </w:p>
    <w:p w:rsidR="002717B4" w:rsidRPr="003D68AB" w:rsidRDefault="00CD2426" w:rsidP="002717B4">
      <w:pPr>
        <w:spacing w:after="0" w:line="240" w:lineRule="auto"/>
        <w:jc w:val="both"/>
        <w:rPr>
          <w:i/>
          <w:sz w:val="20"/>
          <w:szCs w:val="20"/>
        </w:rPr>
      </w:pPr>
      <w:r w:rsidRPr="003D68AB">
        <w:rPr>
          <w:i/>
          <w:sz w:val="20"/>
          <w:szCs w:val="20"/>
        </w:rPr>
        <w:t>Avots:</w:t>
      </w:r>
      <w:r w:rsidR="005871D5" w:rsidRPr="003D68AB">
        <w:rPr>
          <w:i/>
          <w:sz w:val="20"/>
          <w:szCs w:val="20"/>
        </w:rPr>
        <w:t xml:space="preserve"> </w:t>
      </w:r>
      <w:r w:rsidRPr="003D68AB">
        <w:rPr>
          <w:i/>
          <w:sz w:val="20"/>
          <w:szCs w:val="20"/>
        </w:rPr>
        <w:t>NVA</w:t>
      </w:r>
    </w:p>
    <w:p w:rsidR="00DB3E77" w:rsidRPr="003D68AB" w:rsidRDefault="00DB3E77" w:rsidP="00461EC3">
      <w:pPr>
        <w:pStyle w:val="Heading2"/>
        <w:numPr>
          <w:ilvl w:val="1"/>
          <w:numId w:val="11"/>
        </w:numPr>
      </w:pPr>
      <w:bookmarkStart w:id="41" w:name="_Toc102400852"/>
      <w:bookmarkStart w:id="42" w:name="_Toc106098156"/>
      <w:bookmarkStart w:id="43" w:name="_Toc106098247"/>
      <w:bookmarkStart w:id="44" w:name="_Toc106098342"/>
      <w:bookmarkStart w:id="45" w:name="_Toc106098601"/>
      <w:bookmarkStart w:id="46" w:name="_Toc106098925"/>
      <w:bookmarkStart w:id="47" w:name="_Toc106099038"/>
      <w:bookmarkStart w:id="48" w:name="_Toc107825551"/>
      <w:r w:rsidRPr="003D68AB">
        <w:t>Dome</w:t>
      </w:r>
      <w:bookmarkEnd w:id="41"/>
      <w:bookmarkEnd w:id="42"/>
      <w:bookmarkEnd w:id="43"/>
      <w:bookmarkEnd w:id="44"/>
      <w:bookmarkEnd w:id="45"/>
      <w:bookmarkEnd w:id="46"/>
      <w:bookmarkEnd w:id="47"/>
      <w:bookmarkEnd w:id="48"/>
    </w:p>
    <w:p w:rsidR="00DB3E77" w:rsidRPr="003D68AB" w:rsidRDefault="008D7153" w:rsidP="00DB3E77">
      <w:pPr>
        <w:spacing w:after="0" w:line="240" w:lineRule="auto"/>
        <w:ind w:firstLine="720"/>
        <w:jc w:val="both"/>
        <w:rPr>
          <w:szCs w:val="24"/>
        </w:rPr>
      </w:pPr>
      <w:r w:rsidRPr="003D68AB">
        <w:rPr>
          <w:szCs w:val="24"/>
        </w:rPr>
        <w:t>Dobeles novada pašvaldībā lē</w:t>
      </w:r>
      <w:r w:rsidR="00301FD2" w:rsidRPr="003D68AB">
        <w:rPr>
          <w:szCs w:val="24"/>
        </w:rPr>
        <w:t xml:space="preserve">mējvara ir Dobeles novada domei. </w:t>
      </w:r>
      <w:r w:rsidR="000E10DB" w:rsidRPr="003D68AB">
        <w:rPr>
          <w:szCs w:val="24"/>
        </w:rPr>
        <w:t>2017.</w:t>
      </w:r>
      <w:r w:rsidR="00A45866" w:rsidRPr="003D68AB">
        <w:rPr>
          <w:szCs w:val="24"/>
        </w:rPr>
        <w:t xml:space="preserve"> </w:t>
      </w:r>
      <w:r w:rsidR="000E10DB" w:rsidRPr="003D68AB">
        <w:rPr>
          <w:szCs w:val="24"/>
        </w:rPr>
        <w:t>gada 3.</w:t>
      </w:r>
      <w:r w:rsidR="00A45866" w:rsidRPr="003D68AB">
        <w:rPr>
          <w:szCs w:val="24"/>
        </w:rPr>
        <w:t xml:space="preserve"> </w:t>
      </w:r>
      <w:r w:rsidR="000E10DB" w:rsidRPr="003D68AB">
        <w:rPr>
          <w:szCs w:val="24"/>
        </w:rPr>
        <w:t xml:space="preserve">jūnijā notika pašvaldību vēlēšanas. Dobeles novada domē ievēlēti </w:t>
      </w:r>
      <w:r w:rsidRPr="003D68AB">
        <w:rPr>
          <w:szCs w:val="24"/>
        </w:rPr>
        <w:t>17 deputāti, k</w:t>
      </w:r>
      <w:r w:rsidR="000E10DB" w:rsidRPr="003D68AB">
        <w:rPr>
          <w:szCs w:val="24"/>
        </w:rPr>
        <w:t>uri</w:t>
      </w:r>
      <w:r w:rsidRPr="003D68AB">
        <w:rPr>
          <w:szCs w:val="24"/>
        </w:rPr>
        <w:t xml:space="preserve"> pārstāv </w:t>
      </w:r>
      <w:r w:rsidR="00DA74C8" w:rsidRPr="003D68AB">
        <w:rPr>
          <w:szCs w:val="24"/>
        </w:rPr>
        <w:t>trīs</w:t>
      </w:r>
      <w:r w:rsidR="00DB3E77" w:rsidRPr="003D68AB">
        <w:rPr>
          <w:szCs w:val="24"/>
        </w:rPr>
        <w:t xml:space="preserve"> politiskās partijas:</w:t>
      </w:r>
    </w:p>
    <w:p w:rsidR="00397912" w:rsidRPr="003D68AB" w:rsidRDefault="00DB3E77" w:rsidP="00461EC3">
      <w:pPr>
        <w:numPr>
          <w:ilvl w:val="0"/>
          <w:numId w:val="6"/>
        </w:numPr>
        <w:spacing w:after="0" w:line="240" w:lineRule="auto"/>
        <w:ind w:left="1276"/>
        <w:jc w:val="both"/>
        <w:rPr>
          <w:szCs w:val="24"/>
        </w:rPr>
      </w:pPr>
      <w:r w:rsidRPr="003D68AB">
        <w:rPr>
          <w:szCs w:val="24"/>
        </w:rPr>
        <w:t>Zaļo un Zemnieku savienība (ZZS) – 9 deputāti: Andrejs Spridzāns, Guntis Safranovičs, Aldis Cīrulis, Sarmīte Dude, Viktors Eihmanis, Agita Jansone, Edīte Kaufmane, Baiba Lucaua-Makalistere, Normunds Smiltnieks;</w:t>
      </w:r>
    </w:p>
    <w:p w:rsidR="00DB3E77" w:rsidRPr="003D68AB" w:rsidRDefault="00DB3E77" w:rsidP="00461EC3">
      <w:pPr>
        <w:numPr>
          <w:ilvl w:val="0"/>
          <w:numId w:val="6"/>
        </w:numPr>
        <w:spacing w:after="0" w:line="240" w:lineRule="auto"/>
        <w:ind w:left="1276"/>
        <w:jc w:val="both"/>
        <w:rPr>
          <w:szCs w:val="24"/>
        </w:rPr>
      </w:pPr>
      <w:r w:rsidRPr="003D68AB">
        <w:rPr>
          <w:szCs w:val="24"/>
        </w:rPr>
        <w:t>Vienotība (V) - Ivars Cimermanis, Edgars Laimiņš, Kaspars Ļaksa, Sanita Olševska;</w:t>
      </w:r>
    </w:p>
    <w:p w:rsidR="00DB3E77" w:rsidRPr="003D68AB" w:rsidRDefault="00DB3E77" w:rsidP="00461EC3">
      <w:pPr>
        <w:numPr>
          <w:ilvl w:val="0"/>
          <w:numId w:val="6"/>
        </w:numPr>
        <w:spacing w:after="0" w:line="240" w:lineRule="auto"/>
        <w:ind w:left="1276"/>
        <w:jc w:val="both"/>
        <w:rPr>
          <w:szCs w:val="24"/>
        </w:rPr>
      </w:pPr>
      <w:r w:rsidRPr="003D68AB">
        <w:rPr>
          <w:szCs w:val="24"/>
        </w:rPr>
        <w:t xml:space="preserve">Nacionālā apvienība </w:t>
      </w:r>
      <w:r w:rsidR="00CC0C8A">
        <w:rPr>
          <w:szCs w:val="24"/>
        </w:rPr>
        <w:t>“</w:t>
      </w:r>
      <w:r w:rsidRPr="003D68AB">
        <w:rPr>
          <w:szCs w:val="24"/>
        </w:rPr>
        <w:t>Visu Latvijai!</w:t>
      </w:r>
      <w:r w:rsidR="00CC0C8A">
        <w:rPr>
          <w:szCs w:val="24"/>
        </w:rPr>
        <w:t>”</w:t>
      </w:r>
      <w:r w:rsidRPr="003D68AB">
        <w:rPr>
          <w:szCs w:val="24"/>
        </w:rPr>
        <w:t xml:space="preserve"> </w:t>
      </w:r>
      <w:r w:rsidR="00CC0C8A">
        <w:rPr>
          <w:szCs w:val="24"/>
        </w:rPr>
        <w:t>–</w:t>
      </w:r>
      <w:r w:rsidRPr="003D68AB">
        <w:rPr>
          <w:szCs w:val="24"/>
        </w:rPr>
        <w:t xml:space="preserve"> </w:t>
      </w:r>
      <w:r w:rsidR="00CC0C8A">
        <w:rPr>
          <w:szCs w:val="24"/>
        </w:rPr>
        <w:t>“</w:t>
      </w:r>
      <w:r w:rsidRPr="003D68AB">
        <w:rPr>
          <w:szCs w:val="24"/>
        </w:rPr>
        <w:t>Tēvzemei un brīvībai</w:t>
      </w:r>
      <w:r w:rsidR="00CC0C8A">
        <w:rPr>
          <w:szCs w:val="24"/>
        </w:rPr>
        <w:t>”</w:t>
      </w:r>
      <w:r w:rsidRPr="003D68AB">
        <w:rPr>
          <w:szCs w:val="24"/>
        </w:rPr>
        <w:t xml:space="preserve">/LNNK (VL -TB/LNNK) </w:t>
      </w:r>
      <w:r w:rsidR="001F3C1D" w:rsidRPr="003D68AB">
        <w:rPr>
          <w:szCs w:val="24"/>
        </w:rPr>
        <w:t>–</w:t>
      </w:r>
      <w:r w:rsidRPr="003D68AB">
        <w:rPr>
          <w:szCs w:val="24"/>
        </w:rPr>
        <w:t xml:space="preserve"> </w:t>
      </w:r>
      <w:r w:rsidR="001F3C1D" w:rsidRPr="003D68AB">
        <w:rPr>
          <w:szCs w:val="24"/>
        </w:rPr>
        <w:t>Ilze Abramoviča</w:t>
      </w:r>
      <w:r w:rsidR="001637E0" w:rsidRPr="003D68AB">
        <w:rPr>
          <w:szCs w:val="24"/>
        </w:rPr>
        <w:t xml:space="preserve"> (Imanta Audera vietā)</w:t>
      </w:r>
      <w:r w:rsidRPr="003D68AB">
        <w:rPr>
          <w:szCs w:val="24"/>
        </w:rPr>
        <w:t>, Edgars Gaigalis, Ainārs Meiers, Inita Neimane</w:t>
      </w:r>
      <w:r w:rsidR="0095365C" w:rsidRPr="003D68AB">
        <w:rPr>
          <w:szCs w:val="24"/>
        </w:rPr>
        <w:t>.</w:t>
      </w:r>
    </w:p>
    <w:p w:rsidR="00A2554A" w:rsidRPr="003D68AB" w:rsidRDefault="00A2554A" w:rsidP="00402F22">
      <w:pPr>
        <w:spacing w:after="0" w:line="240" w:lineRule="auto"/>
        <w:ind w:firstLine="709"/>
        <w:jc w:val="both"/>
        <w:rPr>
          <w:rFonts w:eastAsia="Times New Roman"/>
          <w:szCs w:val="24"/>
          <w:lang w:eastAsia="lv-LV"/>
        </w:rPr>
      </w:pPr>
      <w:r w:rsidRPr="003D68AB">
        <w:rPr>
          <w:rFonts w:eastAsia="Times New Roman"/>
          <w:szCs w:val="24"/>
          <w:lang w:eastAsia="lv-LV"/>
        </w:rPr>
        <w:t xml:space="preserve">Dobeles novada dome šādā sastāvā strādāja līdz </w:t>
      </w:r>
      <w:r w:rsidRPr="003D68AB">
        <w:rPr>
          <w:lang w:eastAsia="et-EE"/>
        </w:rPr>
        <w:t>2021. gada 30. jūnijam. No 2021. gada 1. jūlija Dobeles novada domē sāka strādāt 5. jūnija pašvaldību vēlēšanās ievēlētie 19 deputāti.</w:t>
      </w:r>
    </w:p>
    <w:p w:rsidR="00A2554A" w:rsidRPr="003D68AB" w:rsidRDefault="00A2554A" w:rsidP="00A2554A">
      <w:pPr>
        <w:spacing w:after="0" w:line="240" w:lineRule="auto"/>
        <w:ind w:right="42" w:firstLine="709"/>
        <w:jc w:val="both"/>
        <w:rPr>
          <w:szCs w:val="24"/>
        </w:rPr>
      </w:pPr>
      <w:r w:rsidRPr="003D68AB">
        <w:rPr>
          <w:szCs w:val="24"/>
        </w:rPr>
        <w:t>Dobeles novada domes kārtējās sēdes notiek ne retāk kā vienu reizi mēnesī, ceturtdienā. Nepieciešamības gadījumā tiek sasauktas ārkārtas domes sēdes.</w:t>
      </w:r>
      <w:r w:rsidRPr="003D68AB">
        <w:rPr>
          <w:rFonts w:eastAsia="Times New Roman"/>
          <w:szCs w:val="24"/>
          <w:lang w:eastAsia="lv-LV"/>
        </w:rPr>
        <w:t xml:space="preserve"> Dobeles novada domes sēdes ir atklātas.</w:t>
      </w:r>
    </w:p>
    <w:p w:rsidR="00A2554A" w:rsidRPr="003D68AB" w:rsidRDefault="00A2554A" w:rsidP="00A2554A">
      <w:pPr>
        <w:spacing w:after="0" w:line="240" w:lineRule="auto"/>
        <w:ind w:right="2" w:firstLine="709"/>
        <w:jc w:val="both"/>
        <w:rPr>
          <w:szCs w:val="24"/>
        </w:rPr>
      </w:pPr>
      <w:r w:rsidRPr="003D68AB">
        <w:rPr>
          <w:szCs w:val="24"/>
        </w:rPr>
        <w:t>2021. gadā laikā līdz 30. jūnijam ir notikušas 8 domes sēdes – 6 ikmēneša un 2 ārkārtas, pieņemti 340 lēmumi. Sēdēs piedalījušies 3 apmeklētāji.</w:t>
      </w:r>
    </w:p>
    <w:p w:rsidR="00A2554A" w:rsidRPr="003D68AB" w:rsidRDefault="00A2554A" w:rsidP="00A2554A">
      <w:pPr>
        <w:spacing w:after="0" w:line="240" w:lineRule="auto"/>
        <w:ind w:firstLine="709"/>
        <w:contextualSpacing/>
        <w:jc w:val="both"/>
        <w:rPr>
          <w:rFonts w:eastAsia="Times New Roman"/>
          <w:bCs/>
          <w:szCs w:val="24"/>
          <w:lang w:eastAsia="lv-LV"/>
        </w:rPr>
      </w:pPr>
      <w:r w:rsidRPr="003D68AB">
        <w:rPr>
          <w:rFonts w:eastAsia="Times New Roman"/>
          <w:bCs/>
          <w:szCs w:val="24"/>
          <w:lang w:eastAsia="lv-LV"/>
        </w:rPr>
        <w:t>Dobeles novada domē darbojas četras pastāvīgas komitejas.</w:t>
      </w:r>
    </w:p>
    <w:p w:rsidR="00A2554A" w:rsidRPr="003D68AB" w:rsidRDefault="00A2554A" w:rsidP="00A2554A">
      <w:pPr>
        <w:spacing w:after="0" w:line="240" w:lineRule="auto"/>
        <w:ind w:firstLine="709"/>
        <w:contextualSpacing/>
        <w:jc w:val="both"/>
        <w:rPr>
          <w:rFonts w:eastAsia="Times New Roman"/>
          <w:bCs/>
          <w:szCs w:val="24"/>
          <w:lang w:eastAsia="lv-LV"/>
        </w:rPr>
      </w:pPr>
      <w:r w:rsidRPr="003D68AB">
        <w:rPr>
          <w:rFonts w:eastAsia="Times New Roman"/>
          <w:bCs/>
          <w:i/>
          <w:szCs w:val="24"/>
          <w:lang w:eastAsia="lv-LV"/>
        </w:rPr>
        <w:t>Finanšu un budžeta komiteja -</w:t>
      </w:r>
      <w:r w:rsidRPr="003D68AB">
        <w:rPr>
          <w:rFonts w:eastAsia="Times New Roman"/>
          <w:bCs/>
          <w:szCs w:val="24"/>
          <w:lang w:eastAsia="lv-LV"/>
        </w:rPr>
        <w:t xml:space="preserve"> 9 locekļu sastāvā: priekšsēdētājs Andrejs Spridzāns, priekšsēdētāja vietnieks Guntis Safranovičs, komitejas locekļi: Viktors Eihmanis, Aldis Cīrulis, Kaspars Ļaksa, Edgars Laimiņš,  Edgars Gaigalis, Ilze Abramoviča, Normunds Smiltnieks.</w:t>
      </w:r>
    </w:p>
    <w:p w:rsidR="00A2554A" w:rsidRPr="003D68AB" w:rsidRDefault="00A2554A" w:rsidP="00A2554A">
      <w:pPr>
        <w:spacing w:after="0" w:line="240" w:lineRule="auto"/>
        <w:ind w:firstLine="714"/>
        <w:contextualSpacing/>
        <w:jc w:val="both"/>
        <w:rPr>
          <w:rFonts w:eastAsia="Times New Roman"/>
          <w:bCs/>
          <w:szCs w:val="24"/>
          <w:lang w:eastAsia="lv-LV"/>
        </w:rPr>
      </w:pPr>
      <w:r w:rsidRPr="003D68AB">
        <w:rPr>
          <w:rFonts w:eastAsia="Times New Roman"/>
          <w:bCs/>
          <w:i/>
          <w:szCs w:val="24"/>
          <w:lang w:eastAsia="lv-LV"/>
        </w:rPr>
        <w:t xml:space="preserve">Tautsaimniecības un attīstības komiteja - </w:t>
      </w:r>
      <w:r w:rsidRPr="003D68AB">
        <w:rPr>
          <w:rFonts w:eastAsia="Times New Roman"/>
          <w:bCs/>
          <w:szCs w:val="24"/>
          <w:lang w:eastAsia="lv-LV"/>
        </w:rPr>
        <w:t>8 locekļu sastāvā: p</w:t>
      </w:r>
      <w:r w:rsidRPr="003D68AB">
        <w:rPr>
          <w:rFonts w:eastAsia="Times New Roman"/>
          <w:szCs w:val="24"/>
          <w:lang w:eastAsia="lv-LV"/>
        </w:rPr>
        <w:t xml:space="preserve">riekšsēdētājs Viktors Eihmanis, priekšsēdētāja vietnieks Edgars Laimiņš, </w:t>
      </w:r>
      <w:r w:rsidRPr="003D68AB">
        <w:rPr>
          <w:rFonts w:eastAsia="Times New Roman"/>
          <w:bCs/>
          <w:szCs w:val="24"/>
          <w:lang w:eastAsia="lv-LV"/>
        </w:rPr>
        <w:t>komitejas locekļi: Edīte Kaufmane, Andrejs Spridzāns, Aldis Cīrulis, Ivars Cimermanis, Ilze Abramoviča, Ainārs Meiers.</w:t>
      </w:r>
    </w:p>
    <w:p w:rsidR="00A2554A" w:rsidRPr="003D68AB" w:rsidRDefault="00A2554A" w:rsidP="00A2554A">
      <w:pPr>
        <w:spacing w:after="0" w:line="240" w:lineRule="auto"/>
        <w:ind w:firstLine="742"/>
        <w:contextualSpacing/>
        <w:jc w:val="both"/>
        <w:rPr>
          <w:rFonts w:eastAsia="Times New Roman"/>
          <w:bCs/>
          <w:szCs w:val="24"/>
          <w:lang w:eastAsia="lv-LV"/>
        </w:rPr>
      </w:pPr>
      <w:r w:rsidRPr="003D68AB">
        <w:rPr>
          <w:rFonts w:eastAsia="Times New Roman"/>
          <w:bCs/>
          <w:i/>
          <w:szCs w:val="24"/>
          <w:lang w:eastAsia="lv-LV"/>
        </w:rPr>
        <w:t>Sociālā komiteja</w:t>
      </w:r>
      <w:r w:rsidRPr="003D68AB">
        <w:rPr>
          <w:rFonts w:eastAsia="Times New Roman"/>
          <w:bCs/>
          <w:szCs w:val="24"/>
          <w:lang w:eastAsia="lv-LV"/>
        </w:rPr>
        <w:t xml:space="preserve"> – 7 locekļi - priekšsēdētāja</w:t>
      </w:r>
      <w:r w:rsidRPr="003D68AB">
        <w:rPr>
          <w:szCs w:val="24"/>
        </w:rPr>
        <w:t xml:space="preserve"> </w:t>
      </w:r>
      <w:r w:rsidRPr="003D68AB">
        <w:rPr>
          <w:rFonts w:eastAsia="Times New Roman"/>
          <w:bCs/>
          <w:szCs w:val="24"/>
          <w:lang w:eastAsia="lv-LV"/>
        </w:rPr>
        <w:t>Baiba Lucaua-Makalistere, priekšsēdētāja vietnieks Kaspars Ļaksa, komitejas locekļi: Sarmīte Dude,  Agita Jansone, Inita Neimane, Sanita Olševska, Normunds Smiltnieks.</w:t>
      </w:r>
    </w:p>
    <w:p w:rsidR="00A2554A" w:rsidRPr="003D68AB" w:rsidRDefault="00A2554A" w:rsidP="00A2554A">
      <w:pPr>
        <w:spacing w:after="0" w:line="240" w:lineRule="auto"/>
        <w:ind w:firstLine="720"/>
        <w:contextualSpacing/>
        <w:jc w:val="both"/>
        <w:rPr>
          <w:rFonts w:eastAsia="Times New Roman"/>
          <w:bCs/>
          <w:szCs w:val="24"/>
          <w:lang w:eastAsia="lv-LV"/>
        </w:rPr>
      </w:pPr>
      <w:r w:rsidRPr="003D68AB">
        <w:rPr>
          <w:rFonts w:eastAsia="Times New Roman"/>
          <w:bCs/>
          <w:i/>
          <w:szCs w:val="24"/>
          <w:lang w:eastAsia="lv-LV"/>
        </w:rPr>
        <w:lastRenderedPageBreak/>
        <w:t>Izglītības, kultūras un sporta komiteja</w:t>
      </w:r>
      <w:r w:rsidRPr="003D68AB">
        <w:rPr>
          <w:rFonts w:eastAsia="Times New Roman"/>
          <w:bCs/>
          <w:szCs w:val="24"/>
          <w:lang w:eastAsia="lv-LV"/>
        </w:rPr>
        <w:t xml:space="preserve"> – 8 locekļi</w:t>
      </w:r>
      <w:r w:rsidR="00402F22" w:rsidRPr="003D68AB">
        <w:rPr>
          <w:rFonts w:eastAsia="Times New Roman"/>
          <w:bCs/>
          <w:szCs w:val="24"/>
          <w:lang w:eastAsia="lv-LV"/>
        </w:rPr>
        <w:t>:</w:t>
      </w:r>
      <w:r w:rsidRPr="003D68AB">
        <w:rPr>
          <w:rFonts w:eastAsia="Times New Roman"/>
          <w:bCs/>
          <w:szCs w:val="24"/>
          <w:lang w:eastAsia="lv-LV"/>
        </w:rPr>
        <w:t xml:space="preserve"> priekšsēdētājs Guntis Safranovičs, priekšsēdētāja vietnieks Edgars Gaigalis, komitejas locekļi: Ivars Cimermanis, Edīte Kaufmane, Sarmīte Dude, Agita Jansone, Inita Neimane, Sanita Olševska.</w:t>
      </w:r>
    </w:p>
    <w:p w:rsidR="004F258B" w:rsidRPr="003D68AB" w:rsidRDefault="00A2554A" w:rsidP="00A2554A">
      <w:pPr>
        <w:spacing w:after="0" w:line="240" w:lineRule="auto"/>
        <w:ind w:firstLine="720"/>
        <w:jc w:val="both"/>
        <w:rPr>
          <w:rFonts w:eastAsia="Times New Roman"/>
          <w:szCs w:val="24"/>
          <w:lang w:eastAsia="lv-LV"/>
        </w:rPr>
      </w:pPr>
      <w:r w:rsidRPr="003D68AB">
        <w:rPr>
          <w:rFonts w:eastAsia="Times New Roman"/>
          <w:szCs w:val="24"/>
          <w:lang w:eastAsia="lv-LV"/>
        </w:rPr>
        <w:t>Komiteju darbs notiek atklātās sēdēs, ne retāk kā vienu reizi mēnesī. Komiteju sēdēs līdz 30.06.2021. piedalījās 5 interesenti</w:t>
      </w:r>
      <w:r w:rsidR="00B42BCB" w:rsidRPr="003D68AB">
        <w:rPr>
          <w:rFonts w:eastAsia="Times New Roman"/>
          <w:szCs w:val="24"/>
          <w:lang w:eastAsia="lv-LV"/>
        </w:rPr>
        <w:t>.</w:t>
      </w:r>
    </w:p>
    <w:p w:rsidR="009F726D" w:rsidRPr="003D68AB" w:rsidRDefault="002A04E8" w:rsidP="00461EC3">
      <w:pPr>
        <w:pStyle w:val="Heading2"/>
        <w:numPr>
          <w:ilvl w:val="1"/>
          <w:numId w:val="11"/>
        </w:numPr>
        <w:rPr>
          <w:szCs w:val="24"/>
        </w:rPr>
      </w:pPr>
      <w:bookmarkStart w:id="49" w:name="_Toc102400853"/>
      <w:bookmarkStart w:id="50" w:name="_Toc106098157"/>
      <w:bookmarkStart w:id="51" w:name="_Toc106098248"/>
      <w:bookmarkStart w:id="52" w:name="_Toc106098343"/>
      <w:bookmarkStart w:id="53" w:name="_Toc106098602"/>
      <w:bookmarkStart w:id="54" w:name="_Toc106098926"/>
      <w:bookmarkStart w:id="55" w:name="_Toc106099039"/>
      <w:bookmarkStart w:id="56" w:name="_Toc107825552"/>
      <w:r w:rsidRPr="003D68AB">
        <w:rPr>
          <w:szCs w:val="24"/>
        </w:rPr>
        <w:t>Pašvaldības administrācijas personāls</w:t>
      </w:r>
      <w:bookmarkEnd w:id="49"/>
      <w:bookmarkEnd w:id="50"/>
      <w:bookmarkEnd w:id="51"/>
      <w:bookmarkEnd w:id="52"/>
      <w:bookmarkEnd w:id="53"/>
      <w:bookmarkEnd w:id="54"/>
      <w:bookmarkEnd w:id="55"/>
      <w:bookmarkEnd w:id="56"/>
    </w:p>
    <w:p w:rsidR="00A2554A" w:rsidRPr="003D68AB" w:rsidRDefault="00A2554A" w:rsidP="00A2554A">
      <w:pPr>
        <w:spacing w:after="0" w:line="240" w:lineRule="auto"/>
        <w:ind w:firstLine="720"/>
        <w:jc w:val="both"/>
        <w:rPr>
          <w:szCs w:val="24"/>
        </w:rPr>
      </w:pPr>
      <w:r w:rsidRPr="003D68AB">
        <w:rPr>
          <w:szCs w:val="24"/>
        </w:rPr>
        <w:t>2021. gadā Dobeles novada pašvaldības administrācijā strādāja 154 darbinieki. No pašvaldības administrācijā strādājošajiem 75,3 % bija sievietes, 24,7 % - vīrieši. Administrācijā strādājošo darbinieku vecuma struktūra aplūkojama 1.4.1.</w:t>
      </w:r>
      <w:r w:rsidR="00402F22" w:rsidRPr="003D68AB">
        <w:rPr>
          <w:szCs w:val="24"/>
        </w:rPr>
        <w:t xml:space="preserve"> </w:t>
      </w:r>
      <w:r w:rsidRPr="003D68AB">
        <w:rPr>
          <w:szCs w:val="24"/>
        </w:rPr>
        <w:t>attēlā.</w:t>
      </w:r>
    </w:p>
    <w:p w:rsidR="00BC6F7C" w:rsidRPr="003D68AB" w:rsidRDefault="003D68AB" w:rsidP="001F3C1D">
      <w:pPr>
        <w:spacing w:after="0" w:line="240" w:lineRule="auto"/>
        <w:jc w:val="center"/>
        <w:rPr>
          <w:szCs w:val="24"/>
        </w:rPr>
      </w:pPr>
      <w:r w:rsidRPr="003D68AB">
        <w:rPr>
          <w:noProof/>
          <w:lang w:eastAsia="lv-LV"/>
        </w:rPr>
        <w:drawing>
          <wp:inline distT="0" distB="0" distL="0" distR="0" wp14:anchorId="45D62ACB" wp14:editId="33AEA910">
            <wp:extent cx="4610100" cy="2770505"/>
            <wp:effectExtent l="0" t="0" r="0" b="0"/>
            <wp:docPr id="9" name="Objekts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C6F7C" w:rsidRPr="003D68AB" w:rsidRDefault="002347B8" w:rsidP="00BC6F7C">
      <w:pPr>
        <w:spacing w:after="0" w:line="240" w:lineRule="auto"/>
        <w:jc w:val="both"/>
        <w:rPr>
          <w:b/>
          <w:szCs w:val="24"/>
        </w:rPr>
      </w:pPr>
      <w:r w:rsidRPr="003D68AB">
        <w:rPr>
          <w:szCs w:val="24"/>
        </w:rPr>
        <w:t>1.4.1</w:t>
      </w:r>
      <w:r w:rsidR="00BC6F7C" w:rsidRPr="003D68AB">
        <w:rPr>
          <w:szCs w:val="24"/>
        </w:rPr>
        <w:t xml:space="preserve">.att. </w:t>
      </w:r>
      <w:r w:rsidR="005C5BFB" w:rsidRPr="003D68AB">
        <w:rPr>
          <w:b/>
          <w:szCs w:val="24"/>
        </w:rPr>
        <w:t>Pašvaldības administrācijā</w:t>
      </w:r>
      <w:r w:rsidR="00BC6F7C" w:rsidRPr="003D68AB">
        <w:rPr>
          <w:b/>
          <w:szCs w:val="24"/>
        </w:rPr>
        <w:t xml:space="preserve"> strādājošu darbinieku vecuma struktūra</w:t>
      </w:r>
      <w:r w:rsidR="008265DA" w:rsidRPr="003D68AB">
        <w:rPr>
          <w:b/>
          <w:szCs w:val="24"/>
        </w:rPr>
        <w:t xml:space="preserve"> (20</w:t>
      </w:r>
      <w:r w:rsidR="001F3C1D" w:rsidRPr="003D68AB">
        <w:rPr>
          <w:b/>
          <w:szCs w:val="24"/>
        </w:rPr>
        <w:t>2</w:t>
      </w:r>
      <w:r w:rsidR="00F5230E" w:rsidRPr="003D68AB">
        <w:rPr>
          <w:b/>
          <w:szCs w:val="24"/>
        </w:rPr>
        <w:t>1</w:t>
      </w:r>
      <w:r w:rsidR="008265DA" w:rsidRPr="003D68AB">
        <w:rPr>
          <w:b/>
          <w:szCs w:val="24"/>
        </w:rPr>
        <w:t>.</w:t>
      </w:r>
      <w:r w:rsidR="00A45866" w:rsidRPr="003D68AB">
        <w:rPr>
          <w:b/>
          <w:szCs w:val="24"/>
        </w:rPr>
        <w:t xml:space="preserve"> </w:t>
      </w:r>
      <w:r w:rsidR="008265DA" w:rsidRPr="003D68AB">
        <w:rPr>
          <w:b/>
          <w:szCs w:val="24"/>
        </w:rPr>
        <w:t>gads)</w:t>
      </w:r>
    </w:p>
    <w:p w:rsidR="00336B26" w:rsidRPr="003D68AB" w:rsidRDefault="00336B26" w:rsidP="00BC6F7C">
      <w:pPr>
        <w:spacing w:after="0" w:line="240" w:lineRule="auto"/>
        <w:jc w:val="both"/>
        <w:rPr>
          <w:szCs w:val="24"/>
        </w:rPr>
      </w:pPr>
    </w:p>
    <w:p w:rsidR="00F5230E" w:rsidRPr="003D68AB" w:rsidRDefault="00F5230E" w:rsidP="00F5230E">
      <w:pPr>
        <w:spacing w:after="0" w:line="240" w:lineRule="auto"/>
        <w:ind w:firstLine="720"/>
        <w:jc w:val="both"/>
        <w:rPr>
          <w:szCs w:val="24"/>
        </w:rPr>
      </w:pPr>
      <w:r w:rsidRPr="003D68AB">
        <w:rPr>
          <w:szCs w:val="24"/>
        </w:rPr>
        <w:t xml:space="preserve">Personāla vispārējo izglītības līmeni raksturoja </w:t>
      </w:r>
      <w:r w:rsidR="00CC0C8A">
        <w:rPr>
          <w:szCs w:val="24"/>
        </w:rPr>
        <w:t>šādi</w:t>
      </w:r>
      <w:r w:rsidRPr="003D68AB">
        <w:rPr>
          <w:szCs w:val="24"/>
        </w:rPr>
        <w:t xml:space="preserve"> rādītāji:</w:t>
      </w:r>
    </w:p>
    <w:p w:rsidR="00F5230E" w:rsidRPr="003D68AB" w:rsidRDefault="00F5230E" w:rsidP="00461EC3">
      <w:pPr>
        <w:numPr>
          <w:ilvl w:val="0"/>
          <w:numId w:val="1"/>
        </w:numPr>
        <w:spacing w:after="0" w:line="240" w:lineRule="auto"/>
        <w:jc w:val="both"/>
        <w:rPr>
          <w:szCs w:val="24"/>
        </w:rPr>
      </w:pPr>
      <w:r w:rsidRPr="003D68AB">
        <w:rPr>
          <w:szCs w:val="24"/>
        </w:rPr>
        <w:t>augstākā izglītība – 53,3 %</w:t>
      </w:r>
      <w:r w:rsidR="00CC0C8A">
        <w:rPr>
          <w:szCs w:val="24"/>
        </w:rPr>
        <w:t>;</w:t>
      </w:r>
    </w:p>
    <w:p w:rsidR="00F5230E" w:rsidRPr="003D68AB" w:rsidRDefault="00F5230E" w:rsidP="00461EC3">
      <w:pPr>
        <w:numPr>
          <w:ilvl w:val="0"/>
          <w:numId w:val="1"/>
        </w:numPr>
        <w:spacing w:after="0" w:line="240" w:lineRule="auto"/>
        <w:jc w:val="both"/>
        <w:rPr>
          <w:szCs w:val="24"/>
        </w:rPr>
      </w:pPr>
      <w:r w:rsidRPr="003D68AB">
        <w:rPr>
          <w:szCs w:val="24"/>
        </w:rPr>
        <w:t>vidējā – 44,8 %</w:t>
      </w:r>
      <w:r w:rsidR="00CC0C8A">
        <w:rPr>
          <w:szCs w:val="24"/>
        </w:rPr>
        <w:t>;</w:t>
      </w:r>
    </w:p>
    <w:p w:rsidR="008265DA" w:rsidRPr="003D68AB" w:rsidRDefault="00F5230E" w:rsidP="00461EC3">
      <w:pPr>
        <w:numPr>
          <w:ilvl w:val="0"/>
          <w:numId w:val="1"/>
        </w:numPr>
        <w:spacing w:after="0" w:line="240" w:lineRule="auto"/>
        <w:jc w:val="both"/>
        <w:rPr>
          <w:szCs w:val="24"/>
        </w:rPr>
      </w:pPr>
      <w:r w:rsidRPr="003D68AB">
        <w:rPr>
          <w:szCs w:val="24"/>
        </w:rPr>
        <w:t>pamata izglītība – 1,9 %.</w:t>
      </w:r>
    </w:p>
    <w:p w:rsidR="00BC6F7C" w:rsidRPr="003D68AB" w:rsidRDefault="00C9207C" w:rsidP="00461EC3">
      <w:pPr>
        <w:pStyle w:val="Heading1"/>
        <w:numPr>
          <w:ilvl w:val="0"/>
          <w:numId w:val="11"/>
        </w:numPr>
      </w:pPr>
      <w:r w:rsidRPr="003D68AB">
        <w:rPr>
          <w:sz w:val="24"/>
          <w:szCs w:val="24"/>
        </w:rPr>
        <w:br w:type="page"/>
      </w:r>
      <w:bookmarkStart w:id="57" w:name="_Toc102400854"/>
      <w:bookmarkStart w:id="58" w:name="_Toc106098158"/>
      <w:bookmarkStart w:id="59" w:name="_Toc106098249"/>
      <w:bookmarkStart w:id="60" w:name="_Toc106098344"/>
      <w:bookmarkStart w:id="61" w:name="_Toc106098603"/>
      <w:bookmarkStart w:id="62" w:name="_Toc106098927"/>
      <w:bookmarkStart w:id="63" w:name="_Toc106099040"/>
      <w:bookmarkStart w:id="64" w:name="_Toc107825553"/>
      <w:r w:rsidRPr="003D68AB">
        <w:lastRenderedPageBreak/>
        <w:t>FINANŠU RESURSI</w:t>
      </w:r>
      <w:bookmarkEnd w:id="57"/>
      <w:bookmarkEnd w:id="58"/>
      <w:bookmarkEnd w:id="59"/>
      <w:bookmarkEnd w:id="60"/>
      <w:bookmarkEnd w:id="61"/>
      <w:bookmarkEnd w:id="62"/>
      <w:bookmarkEnd w:id="63"/>
      <w:bookmarkEnd w:id="64"/>
      <w:r w:rsidRPr="003D68AB">
        <w:t xml:space="preserve"> </w:t>
      </w:r>
    </w:p>
    <w:p w:rsidR="00C9207C" w:rsidRPr="003D68AB" w:rsidRDefault="00C9207C" w:rsidP="00461EC3">
      <w:pPr>
        <w:pStyle w:val="Heading2"/>
        <w:numPr>
          <w:ilvl w:val="1"/>
          <w:numId w:val="12"/>
        </w:numPr>
      </w:pPr>
      <w:bookmarkStart w:id="65" w:name="_Toc102400855"/>
      <w:bookmarkStart w:id="66" w:name="_Toc106098159"/>
      <w:bookmarkStart w:id="67" w:name="_Toc106098250"/>
      <w:bookmarkStart w:id="68" w:name="_Toc106098345"/>
      <w:bookmarkStart w:id="69" w:name="_Toc106098604"/>
      <w:bookmarkStart w:id="70" w:name="_Toc106098928"/>
      <w:bookmarkStart w:id="71" w:name="_Toc106099041"/>
      <w:bookmarkStart w:id="72" w:name="_Toc107825554"/>
      <w:r w:rsidRPr="003D68AB">
        <w:t>Pašvaldības budžets</w:t>
      </w:r>
      <w:bookmarkEnd w:id="65"/>
      <w:bookmarkEnd w:id="66"/>
      <w:bookmarkEnd w:id="67"/>
      <w:bookmarkEnd w:id="68"/>
      <w:bookmarkEnd w:id="69"/>
      <w:bookmarkEnd w:id="70"/>
      <w:bookmarkEnd w:id="71"/>
      <w:bookmarkEnd w:id="72"/>
    </w:p>
    <w:p w:rsidR="007971EA" w:rsidRPr="003D68AB" w:rsidRDefault="007971EA" w:rsidP="007971EA">
      <w:pPr>
        <w:autoSpaceDE w:val="0"/>
        <w:autoSpaceDN w:val="0"/>
        <w:adjustRightInd w:val="0"/>
        <w:spacing w:after="0" w:line="240" w:lineRule="auto"/>
        <w:ind w:firstLine="709"/>
        <w:jc w:val="both"/>
        <w:rPr>
          <w:szCs w:val="24"/>
          <w:lang w:eastAsia="lv-LV"/>
        </w:rPr>
      </w:pPr>
      <w:r w:rsidRPr="003D68AB">
        <w:rPr>
          <w:szCs w:val="24"/>
          <w:lang w:eastAsia="lv-LV"/>
        </w:rPr>
        <w:t>Pašvaldības ekonomiskais pamats ir īpašums, manta, kā arī finanšu resursi, kas veidojas no juridisko un fizisko personu maksājumiem pašvaldības budžetā, valsts budžeta dotācijām un mērķdotācijām, aizņēmumiem, valsts un pašvaldību nodevām, pašvaldību budžetā ieskaitītajiem naudas sodiem, ieņēmumiem no pašvaldības īpašuma apsaimniekošanas un pašvaldības iestāžu saimnieciskās darbības, juridisko un fizisko personu brīvprātīgiem maksājumiem un citiem ieņēmumiem.</w:t>
      </w:r>
    </w:p>
    <w:p w:rsidR="007971EA" w:rsidRPr="003D68AB" w:rsidRDefault="007971EA" w:rsidP="007971EA">
      <w:pPr>
        <w:autoSpaceDE w:val="0"/>
        <w:autoSpaceDN w:val="0"/>
        <w:adjustRightInd w:val="0"/>
        <w:spacing w:after="0" w:line="240" w:lineRule="auto"/>
        <w:ind w:firstLine="709"/>
        <w:jc w:val="both"/>
        <w:rPr>
          <w:szCs w:val="24"/>
          <w:lang w:eastAsia="lv-LV"/>
        </w:rPr>
      </w:pPr>
      <w:r w:rsidRPr="003D68AB">
        <w:rPr>
          <w:szCs w:val="24"/>
          <w:lang w:eastAsia="lv-LV"/>
        </w:rPr>
        <w:t>Pašvaldības budžeta mērķis ir noteikt un pamatot, kāds līdzekļu apjoms tām nepieciešams ar likumu noteikto funkciju, uzdevumu un brīvprātīgo iniciatīvu izpildei periodā, kuram šie līdzekļi ir paredzēti.</w:t>
      </w:r>
    </w:p>
    <w:p w:rsidR="007971EA" w:rsidRPr="003D68AB" w:rsidRDefault="007971EA" w:rsidP="007971EA">
      <w:pPr>
        <w:autoSpaceDE w:val="0"/>
        <w:autoSpaceDN w:val="0"/>
        <w:adjustRightInd w:val="0"/>
        <w:spacing w:after="0" w:line="240" w:lineRule="auto"/>
        <w:ind w:firstLine="709"/>
        <w:jc w:val="both"/>
        <w:rPr>
          <w:szCs w:val="24"/>
          <w:lang w:eastAsia="lv-LV"/>
        </w:rPr>
      </w:pPr>
      <w:r w:rsidRPr="003D68AB">
        <w:rPr>
          <w:szCs w:val="24"/>
          <w:lang w:eastAsia="lv-LV"/>
        </w:rPr>
        <w:t>2021.</w:t>
      </w:r>
      <w:r w:rsidR="009E4B27" w:rsidRPr="003D68AB">
        <w:rPr>
          <w:szCs w:val="24"/>
          <w:lang w:eastAsia="lv-LV"/>
        </w:rPr>
        <w:t xml:space="preserve"> </w:t>
      </w:r>
      <w:r w:rsidRPr="003D68AB">
        <w:rPr>
          <w:szCs w:val="24"/>
          <w:lang w:eastAsia="lv-LV"/>
        </w:rPr>
        <w:t>gada 1.</w:t>
      </w:r>
      <w:r w:rsidR="009E4B27" w:rsidRPr="003D68AB">
        <w:rPr>
          <w:szCs w:val="24"/>
          <w:lang w:eastAsia="lv-LV"/>
        </w:rPr>
        <w:t xml:space="preserve"> </w:t>
      </w:r>
      <w:r w:rsidRPr="003D68AB">
        <w:rPr>
          <w:szCs w:val="24"/>
          <w:lang w:eastAsia="lv-LV"/>
        </w:rPr>
        <w:t xml:space="preserve">jūlijā tika veikta </w:t>
      </w:r>
      <w:r w:rsidR="00CC0C8A">
        <w:rPr>
          <w:szCs w:val="24"/>
          <w:lang w:eastAsia="lv-LV"/>
        </w:rPr>
        <w:t>administratīvi teritoriālā reforma</w:t>
      </w:r>
      <w:r w:rsidR="00402F22" w:rsidRPr="003D68AB">
        <w:rPr>
          <w:szCs w:val="24"/>
          <w:lang w:eastAsia="lv-LV"/>
        </w:rPr>
        <w:t>,</w:t>
      </w:r>
      <w:r w:rsidRPr="003D68AB">
        <w:rPr>
          <w:szCs w:val="24"/>
          <w:lang w:eastAsia="lv-LV"/>
        </w:rPr>
        <w:t xml:space="preserve"> kuras rezultātā tika apvienoti trīs novadi</w:t>
      </w:r>
      <w:r w:rsidR="00402F22" w:rsidRPr="003D68AB">
        <w:rPr>
          <w:szCs w:val="24"/>
          <w:lang w:eastAsia="lv-LV"/>
        </w:rPr>
        <w:t>:</w:t>
      </w:r>
      <w:r w:rsidRPr="003D68AB">
        <w:rPr>
          <w:szCs w:val="24"/>
          <w:lang w:eastAsia="lv-LV"/>
        </w:rPr>
        <w:t xml:space="preserve"> Auces novads, Dobeles novads un Tērvetes novads</w:t>
      </w:r>
      <w:r w:rsidR="00402F22" w:rsidRPr="003D68AB">
        <w:rPr>
          <w:szCs w:val="24"/>
          <w:lang w:eastAsia="lv-LV"/>
        </w:rPr>
        <w:t>,</w:t>
      </w:r>
      <w:r w:rsidRPr="003D68AB">
        <w:rPr>
          <w:szCs w:val="24"/>
          <w:lang w:eastAsia="lv-LV"/>
        </w:rPr>
        <w:t xml:space="preserve"> attiecīgi arī visu novadu budžeti.</w:t>
      </w:r>
    </w:p>
    <w:p w:rsidR="007971EA" w:rsidRPr="003D68AB" w:rsidRDefault="007971EA" w:rsidP="007971EA">
      <w:pPr>
        <w:autoSpaceDE w:val="0"/>
        <w:autoSpaceDN w:val="0"/>
        <w:adjustRightInd w:val="0"/>
        <w:spacing w:after="0" w:line="240" w:lineRule="auto"/>
        <w:ind w:firstLine="709"/>
        <w:jc w:val="both"/>
        <w:rPr>
          <w:szCs w:val="24"/>
          <w:u w:val="single"/>
          <w:lang w:eastAsia="lv-LV"/>
        </w:rPr>
      </w:pPr>
      <w:r w:rsidRPr="003D68AB">
        <w:rPr>
          <w:szCs w:val="24"/>
          <w:lang w:eastAsia="lv-LV"/>
        </w:rPr>
        <w:t xml:space="preserve">Informāciju par pašvaldības īstermiņa aizņēmumiem un ilgtermiņa aizņēmumu īstermiņa daļu skatīt pielikumā Nr. </w:t>
      </w:r>
      <w:r w:rsidR="00E310B7" w:rsidRPr="003D68AB">
        <w:rPr>
          <w:szCs w:val="24"/>
          <w:lang w:eastAsia="lv-LV"/>
        </w:rPr>
        <w:t>5</w:t>
      </w:r>
      <w:r w:rsidRPr="003D68AB">
        <w:rPr>
          <w:szCs w:val="24"/>
          <w:lang w:eastAsia="lv-LV"/>
        </w:rPr>
        <w:t>.</w:t>
      </w:r>
    </w:p>
    <w:p w:rsidR="00875F97" w:rsidRPr="003D68AB" w:rsidRDefault="00546954" w:rsidP="00875F97">
      <w:pPr>
        <w:spacing w:after="0" w:line="240" w:lineRule="auto"/>
        <w:ind w:firstLine="709"/>
        <w:jc w:val="right"/>
      </w:pPr>
      <w:r w:rsidRPr="003D68AB">
        <w:t>2.1.1</w:t>
      </w:r>
      <w:r w:rsidR="00875F97" w:rsidRPr="003D68AB">
        <w:t>.tabula</w:t>
      </w:r>
    </w:p>
    <w:p w:rsidR="00875F97" w:rsidRPr="003D68AB" w:rsidRDefault="00875F97" w:rsidP="00875F97">
      <w:pPr>
        <w:spacing w:after="0" w:line="240" w:lineRule="auto"/>
        <w:jc w:val="center"/>
        <w:rPr>
          <w:b/>
        </w:rPr>
      </w:pPr>
      <w:r w:rsidRPr="003D68AB">
        <w:rPr>
          <w:b/>
        </w:rPr>
        <w:t>Budžeta finansējums un tā izlietojums</w:t>
      </w:r>
    </w:p>
    <w:tbl>
      <w:tblPr>
        <w:tblW w:w="9469" w:type="dxa"/>
        <w:tblInd w:w="-289" w:type="dxa"/>
        <w:tblLayout w:type="fixed"/>
        <w:tblLook w:val="00A0" w:firstRow="1" w:lastRow="0" w:firstColumn="1" w:lastColumn="0" w:noHBand="0" w:noVBand="0"/>
      </w:tblPr>
      <w:tblGrid>
        <w:gridCol w:w="710"/>
        <w:gridCol w:w="3656"/>
        <w:gridCol w:w="1275"/>
        <w:gridCol w:w="1418"/>
        <w:gridCol w:w="1276"/>
        <w:gridCol w:w="1134"/>
      </w:tblGrid>
      <w:tr w:rsidR="007971EA" w:rsidRPr="003D68AB" w:rsidTr="007971EA">
        <w:trPr>
          <w:trHeight w:val="224"/>
        </w:trPr>
        <w:tc>
          <w:tcPr>
            <w:tcW w:w="710" w:type="dxa"/>
            <w:vMerge w:val="restart"/>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jc w:val="center"/>
              <w:rPr>
                <w:rFonts w:eastAsia="Times New Roman"/>
                <w:b/>
                <w:bCs/>
                <w:sz w:val="20"/>
                <w:szCs w:val="20"/>
                <w:lang w:eastAsia="lv-LV"/>
              </w:rPr>
            </w:pPr>
            <w:r w:rsidRPr="003D68AB">
              <w:rPr>
                <w:rFonts w:eastAsia="Times New Roman"/>
                <w:b/>
                <w:bCs/>
                <w:sz w:val="20"/>
                <w:szCs w:val="20"/>
                <w:lang w:eastAsia="lv-LV"/>
              </w:rPr>
              <w:t>Nr.p.k.</w:t>
            </w:r>
          </w:p>
        </w:tc>
        <w:tc>
          <w:tcPr>
            <w:tcW w:w="3656" w:type="dxa"/>
            <w:vMerge w:val="restart"/>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44"/>
              <w:jc w:val="center"/>
              <w:rPr>
                <w:rFonts w:eastAsia="Times New Roman"/>
                <w:b/>
                <w:bCs/>
                <w:sz w:val="20"/>
                <w:szCs w:val="20"/>
                <w:lang w:eastAsia="lv-LV"/>
              </w:rPr>
            </w:pPr>
            <w:r w:rsidRPr="003D68AB">
              <w:rPr>
                <w:rFonts w:eastAsia="Times New Roman"/>
                <w:b/>
                <w:bCs/>
                <w:sz w:val="20"/>
                <w:szCs w:val="20"/>
                <w:lang w:eastAsia="lv-LV"/>
              </w:rPr>
              <w:t>Finansiālie rādītāji</w:t>
            </w:r>
          </w:p>
        </w:tc>
        <w:tc>
          <w:tcPr>
            <w:tcW w:w="1275" w:type="dxa"/>
            <w:vMerge w:val="restart"/>
            <w:tcBorders>
              <w:top w:val="single" w:sz="4" w:space="0" w:color="auto"/>
              <w:left w:val="nil"/>
              <w:right w:val="single" w:sz="4" w:space="0" w:color="auto"/>
            </w:tcBorders>
            <w:vAlign w:val="center"/>
          </w:tcPr>
          <w:p w:rsidR="007971EA" w:rsidRPr="003D68AB" w:rsidRDefault="007971EA" w:rsidP="007971EA">
            <w:pPr>
              <w:spacing w:after="0" w:line="240" w:lineRule="auto"/>
              <w:ind w:right="62"/>
              <w:jc w:val="center"/>
              <w:rPr>
                <w:rFonts w:eastAsia="Times New Roman"/>
                <w:b/>
                <w:bCs/>
                <w:sz w:val="18"/>
                <w:szCs w:val="18"/>
                <w:lang w:eastAsia="lv-LV"/>
              </w:rPr>
            </w:pPr>
            <w:r w:rsidRPr="003D68AB">
              <w:rPr>
                <w:rFonts w:eastAsia="Times New Roman"/>
                <w:b/>
                <w:bCs/>
                <w:sz w:val="18"/>
                <w:szCs w:val="18"/>
                <w:lang w:eastAsia="lv-LV"/>
              </w:rPr>
              <w:t>2020.gada izpilde</w:t>
            </w:r>
          </w:p>
        </w:tc>
        <w:tc>
          <w:tcPr>
            <w:tcW w:w="2694" w:type="dxa"/>
            <w:gridSpan w:val="2"/>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26"/>
              <w:jc w:val="center"/>
              <w:rPr>
                <w:rFonts w:eastAsia="Times New Roman"/>
                <w:b/>
                <w:bCs/>
                <w:sz w:val="20"/>
                <w:szCs w:val="20"/>
                <w:lang w:eastAsia="lv-LV"/>
              </w:rPr>
            </w:pPr>
            <w:r w:rsidRPr="003D68AB">
              <w:rPr>
                <w:rFonts w:eastAsia="Times New Roman"/>
                <w:b/>
                <w:bCs/>
                <w:sz w:val="20"/>
                <w:szCs w:val="20"/>
                <w:lang w:eastAsia="lv-LV"/>
              </w:rPr>
              <w:t>2021. gadā</w:t>
            </w:r>
          </w:p>
        </w:tc>
        <w:tc>
          <w:tcPr>
            <w:tcW w:w="1134" w:type="dxa"/>
            <w:vMerge w:val="restart"/>
            <w:tcBorders>
              <w:top w:val="single" w:sz="4" w:space="0" w:color="auto"/>
              <w:left w:val="single" w:sz="4" w:space="0" w:color="auto"/>
              <w:right w:val="single" w:sz="4" w:space="0" w:color="auto"/>
            </w:tcBorders>
          </w:tcPr>
          <w:p w:rsidR="007971EA" w:rsidRPr="003D68AB" w:rsidRDefault="007971EA" w:rsidP="007971EA">
            <w:pPr>
              <w:spacing w:after="0" w:line="240" w:lineRule="auto"/>
              <w:ind w:right="63"/>
              <w:jc w:val="center"/>
              <w:rPr>
                <w:rFonts w:eastAsia="Times New Roman"/>
                <w:b/>
                <w:bCs/>
                <w:sz w:val="18"/>
                <w:szCs w:val="18"/>
                <w:lang w:eastAsia="lv-LV"/>
              </w:rPr>
            </w:pPr>
            <w:r w:rsidRPr="003D68AB">
              <w:rPr>
                <w:rFonts w:eastAsia="Times New Roman"/>
                <w:b/>
                <w:bCs/>
                <w:sz w:val="18"/>
                <w:szCs w:val="18"/>
                <w:lang w:eastAsia="lv-LV"/>
              </w:rPr>
              <w:t>2021.gads pret 2020.gadu</w:t>
            </w:r>
          </w:p>
        </w:tc>
      </w:tr>
      <w:tr w:rsidR="007971EA" w:rsidRPr="003D68AB" w:rsidTr="007971EA">
        <w:trPr>
          <w:trHeight w:val="448"/>
        </w:trPr>
        <w:tc>
          <w:tcPr>
            <w:tcW w:w="710" w:type="dxa"/>
            <w:vMerge/>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176"/>
              <w:rPr>
                <w:rFonts w:eastAsia="Times New Roman"/>
                <w:b/>
                <w:bCs/>
                <w:sz w:val="20"/>
                <w:szCs w:val="20"/>
                <w:lang w:eastAsia="lv-LV"/>
              </w:rPr>
            </w:pPr>
          </w:p>
        </w:tc>
        <w:tc>
          <w:tcPr>
            <w:tcW w:w="3656" w:type="dxa"/>
            <w:vMerge/>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rPr>
                <w:rFonts w:eastAsia="Times New Roman"/>
                <w:b/>
                <w:bCs/>
                <w:sz w:val="20"/>
                <w:szCs w:val="20"/>
                <w:lang w:eastAsia="lv-LV"/>
              </w:rPr>
            </w:pPr>
          </w:p>
        </w:tc>
        <w:tc>
          <w:tcPr>
            <w:tcW w:w="1275" w:type="dxa"/>
            <w:vMerge/>
            <w:tcBorders>
              <w:left w:val="nil"/>
              <w:bottom w:val="single" w:sz="4" w:space="0" w:color="auto"/>
              <w:right w:val="single" w:sz="4" w:space="0" w:color="auto"/>
            </w:tcBorders>
          </w:tcPr>
          <w:p w:rsidR="007971EA" w:rsidRPr="003D68AB" w:rsidRDefault="007971EA" w:rsidP="007971EA">
            <w:pPr>
              <w:spacing w:after="0" w:line="240" w:lineRule="auto"/>
              <w:jc w:val="center"/>
              <w:rPr>
                <w:rFonts w:eastAsia="Times New Roman"/>
                <w:b/>
                <w:bCs/>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jc w:val="center"/>
              <w:rPr>
                <w:rFonts w:eastAsia="Times New Roman"/>
                <w:b/>
                <w:bCs/>
                <w:sz w:val="20"/>
                <w:szCs w:val="20"/>
                <w:lang w:eastAsia="lv-LV"/>
              </w:rPr>
            </w:pPr>
            <w:r w:rsidRPr="003D68AB">
              <w:rPr>
                <w:rFonts w:eastAsia="Times New Roman"/>
                <w:b/>
                <w:bCs/>
                <w:sz w:val="20"/>
                <w:szCs w:val="20"/>
                <w:lang w:eastAsia="lv-LV"/>
              </w:rPr>
              <w:t>Apstiprināts budžetā</w:t>
            </w:r>
          </w:p>
        </w:tc>
        <w:tc>
          <w:tcPr>
            <w:tcW w:w="1276"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jc w:val="center"/>
              <w:rPr>
                <w:rFonts w:eastAsia="Times New Roman"/>
                <w:b/>
                <w:bCs/>
                <w:sz w:val="20"/>
                <w:szCs w:val="20"/>
                <w:lang w:eastAsia="lv-LV"/>
              </w:rPr>
            </w:pPr>
            <w:r w:rsidRPr="003D68AB">
              <w:rPr>
                <w:rFonts w:eastAsia="Times New Roman"/>
                <w:b/>
                <w:bCs/>
                <w:sz w:val="20"/>
                <w:szCs w:val="20"/>
                <w:lang w:eastAsia="lv-LV"/>
              </w:rPr>
              <w:t>Izpilde</w:t>
            </w:r>
          </w:p>
        </w:tc>
        <w:tc>
          <w:tcPr>
            <w:tcW w:w="1134" w:type="dxa"/>
            <w:vMerge/>
            <w:tcBorders>
              <w:left w:val="single" w:sz="4" w:space="0" w:color="auto"/>
              <w:bottom w:val="single" w:sz="4" w:space="0" w:color="auto"/>
              <w:right w:val="single" w:sz="4" w:space="0" w:color="auto"/>
            </w:tcBorders>
          </w:tcPr>
          <w:p w:rsidR="007971EA" w:rsidRPr="003D68AB" w:rsidRDefault="007971EA" w:rsidP="007971EA">
            <w:pPr>
              <w:spacing w:after="0" w:line="240" w:lineRule="auto"/>
              <w:ind w:right="326"/>
              <w:jc w:val="center"/>
              <w:rPr>
                <w:rFonts w:eastAsia="Times New Roman"/>
                <w:b/>
                <w:bCs/>
                <w:sz w:val="20"/>
                <w:szCs w:val="20"/>
                <w:lang w:eastAsia="lv-LV"/>
              </w:rPr>
            </w:pPr>
          </w:p>
        </w:tc>
      </w:tr>
      <w:tr w:rsidR="007971EA" w:rsidRPr="003D68AB" w:rsidTr="007971EA">
        <w:trPr>
          <w:trHeight w:val="224"/>
        </w:trPr>
        <w:tc>
          <w:tcPr>
            <w:tcW w:w="710" w:type="dxa"/>
            <w:tcBorders>
              <w:top w:val="single" w:sz="4" w:space="0" w:color="auto"/>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b/>
                <w:bCs/>
                <w:sz w:val="20"/>
                <w:szCs w:val="20"/>
                <w:lang w:eastAsia="lv-LV"/>
              </w:rPr>
            </w:pPr>
            <w:r w:rsidRPr="003D68AB">
              <w:rPr>
                <w:rFonts w:eastAsia="Times New Roman"/>
                <w:b/>
                <w:bCs/>
                <w:sz w:val="20"/>
                <w:szCs w:val="20"/>
                <w:lang w:eastAsia="lv-LV"/>
              </w:rPr>
              <w:t>1.</w:t>
            </w:r>
          </w:p>
        </w:tc>
        <w:tc>
          <w:tcPr>
            <w:tcW w:w="3656" w:type="dxa"/>
            <w:tcBorders>
              <w:top w:val="single" w:sz="4" w:space="0" w:color="auto"/>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b/>
                <w:bCs/>
                <w:sz w:val="20"/>
                <w:szCs w:val="20"/>
                <w:lang w:eastAsia="lv-LV"/>
              </w:rPr>
            </w:pPr>
            <w:r w:rsidRPr="003D68AB">
              <w:rPr>
                <w:rFonts w:eastAsia="Times New Roman"/>
                <w:b/>
                <w:bCs/>
                <w:sz w:val="20"/>
                <w:szCs w:val="20"/>
                <w:lang w:eastAsia="lv-LV"/>
              </w:rPr>
              <w:t>Finanšu resursi izdevumu segšanai (kopā)</w:t>
            </w:r>
          </w:p>
        </w:tc>
        <w:tc>
          <w:tcPr>
            <w:tcW w:w="1275"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b/>
                <w:bCs/>
                <w:sz w:val="20"/>
                <w:szCs w:val="20"/>
                <w:lang w:eastAsia="lv-LV"/>
              </w:rPr>
            </w:pPr>
            <w:r w:rsidRPr="003D68AB">
              <w:rPr>
                <w:b/>
                <w:bCs/>
                <w:sz w:val="20"/>
                <w:szCs w:val="20"/>
                <w:lang w:eastAsia="lv-LV"/>
              </w:rPr>
              <w:t>46 102 366</w:t>
            </w:r>
          </w:p>
        </w:tc>
        <w:tc>
          <w:tcPr>
            <w:tcW w:w="1418"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b/>
                <w:bCs/>
                <w:sz w:val="20"/>
                <w:szCs w:val="20"/>
                <w:lang w:eastAsia="lv-LV"/>
              </w:rPr>
            </w:pPr>
            <w:r w:rsidRPr="003D68AB">
              <w:rPr>
                <w:b/>
                <w:bCs/>
                <w:sz w:val="20"/>
                <w:szCs w:val="20"/>
                <w:lang w:eastAsia="lv-LV"/>
              </w:rPr>
              <w:t>44 268 184</w:t>
            </w:r>
          </w:p>
        </w:tc>
        <w:tc>
          <w:tcPr>
            <w:tcW w:w="1276"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b/>
                <w:bCs/>
                <w:sz w:val="20"/>
                <w:szCs w:val="20"/>
                <w:lang w:eastAsia="lv-LV"/>
              </w:rPr>
            </w:pPr>
            <w:r w:rsidRPr="003D68AB">
              <w:rPr>
                <w:b/>
                <w:bCs/>
                <w:sz w:val="20"/>
                <w:szCs w:val="20"/>
                <w:lang w:eastAsia="lv-LV"/>
              </w:rPr>
              <w:t>44 051 005</w:t>
            </w:r>
          </w:p>
        </w:tc>
        <w:tc>
          <w:tcPr>
            <w:tcW w:w="1134"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b/>
                <w:bCs/>
                <w:sz w:val="20"/>
                <w:szCs w:val="20"/>
                <w:lang w:eastAsia="lv-LV"/>
              </w:rPr>
            </w:pPr>
            <w:r w:rsidRPr="003D68AB">
              <w:rPr>
                <w:b/>
                <w:bCs/>
                <w:sz w:val="20"/>
                <w:szCs w:val="20"/>
                <w:lang w:eastAsia="lv-LV"/>
              </w:rPr>
              <w:t>-2 051 361</w:t>
            </w:r>
          </w:p>
        </w:tc>
      </w:tr>
      <w:tr w:rsidR="007971EA" w:rsidRPr="003D68AB" w:rsidTr="007971EA">
        <w:trPr>
          <w:trHeight w:val="224"/>
        </w:trPr>
        <w:tc>
          <w:tcPr>
            <w:tcW w:w="710" w:type="dxa"/>
            <w:tcBorders>
              <w:top w:val="single" w:sz="4" w:space="0" w:color="auto"/>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176"/>
              <w:rPr>
                <w:rFonts w:eastAsia="Times New Roman"/>
                <w:sz w:val="20"/>
                <w:szCs w:val="20"/>
                <w:lang w:eastAsia="lv-LV"/>
              </w:rPr>
            </w:pPr>
            <w:r w:rsidRPr="003D68AB">
              <w:rPr>
                <w:rFonts w:eastAsia="Times New Roman"/>
                <w:sz w:val="20"/>
                <w:szCs w:val="20"/>
                <w:lang w:eastAsia="lv-LV"/>
              </w:rPr>
              <w:t>1.1.</w:t>
            </w:r>
          </w:p>
        </w:tc>
        <w:tc>
          <w:tcPr>
            <w:tcW w:w="3656" w:type="dxa"/>
            <w:tcBorders>
              <w:top w:val="single" w:sz="4" w:space="0" w:color="auto"/>
              <w:left w:val="nil"/>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sz w:val="20"/>
                <w:szCs w:val="20"/>
                <w:lang w:eastAsia="lv-LV"/>
              </w:rPr>
            </w:pPr>
            <w:r w:rsidRPr="003D68AB">
              <w:rPr>
                <w:rFonts w:eastAsia="Times New Roman"/>
                <w:sz w:val="20"/>
                <w:szCs w:val="20"/>
                <w:lang w:eastAsia="lv-LV"/>
              </w:rPr>
              <w:t>Nodokļu ieņēmumi</w:t>
            </w:r>
          </w:p>
        </w:tc>
        <w:tc>
          <w:tcPr>
            <w:tcW w:w="1275" w:type="dxa"/>
            <w:tcBorders>
              <w:top w:val="single" w:sz="4" w:space="0" w:color="auto"/>
              <w:left w:val="nil"/>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21 913 969</w:t>
            </w:r>
          </w:p>
        </w:tc>
        <w:tc>
          <w:tcPr>
            <w:tcW w:w="1418"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19 590 539</w:t>
            </w:r>
          </w:p>
        </w:tc>
        <w:tc>
          <w:tcPr>
            <w:tcW w:w="1276"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21 017 070</w:t>
            </w:r>
          </w:p>
        </w:tc>
        <w:tc>
          <w:tcPr>
            <w:tcW w:w="1134"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-896 899</w:t>
            </w:r>
          </w:p>
        </w:tc>
      </w:tr>
      <w:tr w:rsidR="007971EA" w:rsidRPr="003D68AB" w:rsidTr="007971EA">
        <w:trPr>
          <w:trHeight w:val="347"/>
        </w:trPr>
        <w:tc>
          <w:tcPr>
            <w:tcW w:w="710" w:type="dxa"/>
            <w:tcBorders>
              <w:top w:val="nil"/>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176"/>
              <w:rPr>
                <w:rFonts w:eastAsia="Times New Roman"/>
                <w:sz w:val="20"/>
                <w:szCs w:val="20"/>
                <w:lang w:eastAsia="lv-LV"/>
              </w:rPr>
            </w:pPr>
            <w:r w:rsidRPr="003D68AB">
              <w:rPr>
                <w:rFonts w:eastAsia="Times New Roman"/>
                <w:sz w:val="20"/>
                <w:szCs w:val="20"/>
                <w:lang w:eastAsia="lv-LV"/>
              </w:rPr>
              <w:t>1.2.</w:t>
            </w:r>
          </w:p>
        </w:tc>
        <w:tc>
          <w:tcPr>
            <w:tcW w:w="3656" w:type="dxa"/>
            <w:tcBorders>
              <w:top w:val="nil"/>
              <w:left w:val="nil"/>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sz w:val="20"/>
                <w:szCs w:val="20"/>
                <w:lang w:eastAsia="lv-LV"/>
              </w:rPr>
            </w:pPr>
            <w:r w:rsidRPr="003D68AB">
              <w:rPr>
                <w:rFonts w:eastAsia="Times New Roman"/>
                <w:sz w:val="20"/>
                <w:szCs w:val="20"/>
                <w:lang w:eastAsia="lv-LV"/>
              </w:rPr>
              <w:t>Nenodokļu ieņēmumi</w:t>
            </w:r>
          </w:p>
        </w:tc>
        <w:tc>
          <w:tcPr>
            <w:tcW w:w="1275" w:type="dxa"/>
            <w:tcBorders>
              <w:top w:val="single" w:sz="4" w:space="0" w:color="auto"/>
              <w:left w:val="nil"/>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3 009 125</w:t>
            </w:r>
          </w:p>
        </w:tc>
        <w:tc>
          <w:tcPr>
            <w:tcW w:w="1418"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1 809 511</w:t>
            </w:r>
          </w:p>
        </w:tc>
        <w:tc>
          <w:tcPr>
            <w:tcW w:w="1276"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2 020 164</w:t>
            </w:r>
          </w:p>
        </w:tc>
        <w:tc>
          <w:tcPr>
            <w:tcW w:w="1134"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-988 961</w:t>
            </w:r>
          </w:p>
        </w:tc>
      </w:tr>
      <w:tr w:rsidR="007971EA" w:rsidRPr="003D68AB" w:rsidTr="007971EA">
        <w:trPr>
          <w:trHeight w:val="224"/>
        </w:trPr>
        <w:tc>
          <w:tcPr>
            <w:tcW w:w="710" w:type="dxa"/>
            <w:tcBorders>
              <w:top w:val="nil"/>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176"/>
              <w:rPr>
                <w:rFonts w:eastAsia="Times New Roman"/>
                <w:sz w:val="20"/>
                <w:szCs w:val="20"/>
                <w:lang w:eastAsia="lv-LV"/>
              </w:rPr>
            </w:pPr>
            <w:r w:rsidRPr="003D68AB">
              <w:rPr>
                <w:rFonts w:eastAsia="Times New Roman"/>
                <w:sz w:val="20"/>
                <w:szCs w:val="20"/>
                <w:lang w:eastAsia="lv-LV"/>
              </w:rPr>
              <w:t>1.3.</w:t>
            </w:r>
          </w:p>
        </w:tc>
        <w:tc>
          <w:tcPr>
            <w:tcW w:w="3656" w:type="dxa"/>
            <w:tcBorders>
              <w:top w:val="nil"/>
              <w:left w:val="nil"/>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sz w:val="20"/>
                <w:szCs w:val="20"/>
                <w:lang w:eastAsia="lv-LV"/>
              </w:rPr>
            </w:pPr>
            <w:r w:rsidRPr="003D68AB">
              <w:rPr>
                <w:rFonts w:eastAsia="Times New Roman"/>
                <w:sz w:val="20"/>
                <w:szCs w:val="20"/>
                <w:lang w:eastAsia="lv-LV"/>
              </w:rPr>
              <w:t>Maksas pakalpojumi un citi pašu ieņēmumi</w:t>
            </w:r>
          </w:p>
        </w:tc>
        <w:tc>
          <w:tcPr>
            <w:tcW w:w="1275" w:type="dxa"/>
            <w:tcBorders>
              <w:top w:val="single" w:sz="4" w:space="0" w:color="auto"/>
              <w:left w:val="nil"/>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2 488 175</w:t>
            </w:r>
          </w:p>
        </w:tc>
        <w:tc>
          <w:tcPr>
            <w:tcW w:w="1418"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2 860 097</w:t>
            </w:r>
          </w:p>
        </w:tc>
        <w:tc>
          <w:tcPr>
            <w:tcW w:w="1276"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2 535 014</w:t>
            </w:r>
          </w:p>
        </w:tc>
        <w:tc>
          <w:tcPr>
            <w:tcW w:w="1134"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46 839</w:t>
            </w:r>
          </w:p>
        </w:tc>
      </w:tr>
      <w:tr w:rsidR="007971EA" w:rsidRPr="003D68AB" w:rsidTr="007971EA">
        <w:trPr>
          <w:trHeight w:val="224"/>
        </w:trPr>
        <w:tc>
          <w:tcPr>
            <w:tcW w:w="710" w:type="dxa"/>
            <w:tcBorders>
              <w:top w:val="nil"/>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176"/>
              <w:rPr>
                <w:rFonts w:eastAsia="Times New Roman"/>
                <w:sz w:val="20"/>
                <w:szCs w:val="20"/>
                <w:lang w:eastAsia="lv-LV"/>
              </w:rPr>
            </w:pPr>
            <w:r w:rsidRPr="003D68AB">
              <w:rPr>
                <w:rFonts w:eastAsia="Times New Roman"/>
                <w:sz w:val="20"/>
                <w:szCs w:val="20"/>
                <w:lang w:eastAsia="lv-LV"/>
              </w:rPr>
              <w:t>1.4.</w:t>
            </w:r>
          </w:p>
        </w:tc>
        <w:tc>
          <w:tcPr>
            <w:tcW w:w="3656" w:type="dxa"/>
            <w:tcBorders>
              <w:top w:val="nil"/>
              <w:left w:val="nil"/>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sz w:val="20"/>
                <w:szCs w:val="20"/>
                <w:lang w:eastAsia="lv-LV"/>
              </w:rPr>
            </w:pPr>
            <w:r w:rsidRPr="003D68AB">
              <w:rPr>
                <w:rFonts w:eastAsia="Times New Roman"/>
                <w:sz w:val="20"/>
                <w:szCs w:val="20"/>
                <w:lang w:eastAsia="lv-LV"/>
              </w:rPr>
              <w:t>Transferti</w:t>
            </w:r>
          </w:p>
        </w:tc>
        <w:tc>
          <w:tcPr>
            <w:tcW w:w="1275" w:type="dxa"/>
            <w:tcBorders>
              <w:top w:val="single" w:sz="4" w:space="0" w:color="auto"/>
              <w:left w:val="nil"/>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18 686 028</w:t>
            </w:r>
          </w:p>
        </w:tc>
        <w:tc>
          <w:tcPr>
            <w:tcW w:w="1418"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20 004 037</w:t>
            </w:r>
          </w:p>
        </w:tc>
        <w:tc>
          <w:tcPr>
            <w:tcW w:w="1276"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18 477 607</w:t>
            </w:r>
          </w:p>
        </w:tc>
        <w:tc>
          <w:tcPr>
            <w:tcW w:w="1134"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-208 421</w:t>
            </w:r>
          </w:p>
        </w:tc>
      </w:tr>
      <w:tr w:rsidR="007971EA" w:rsidRPr="003D68AB" w:rsidTr="007971EA">
        <w:trPr>
          <w:trHeight w:val="224"/>
        </w:trPr>
        <w:tc>
          <w:tcPr>
            <w:tcW w:w="710" w:type="dxa"/>
            <w:tcBorders>
              <w:top w:val="nil"/>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176"/>
              <w:rPr>
                <w:rFonts w:eastAsia="Times New Roman"/>
                <w:sz w:val="20"/>
                <w:szCs w:val="20"/>
                <w:lang w:eastAsia="lv-LV"/>
              </w:rPr>
            </w:pPr>
            <w:r w:rsidRPr="003D68AB">
              <w:rPr>
                <w:rFonts w:eastAsia="Times New Roman"/>
                <w:sz w:val="20"/>
                <w:szCs w:val="20"/>
                <w:lang w:eastAsia="lv-LV"/>
              </w:rPr>
              <w:t>1.5.</w:t>
            </w:r>
          </w:p>
        </w:tc>
        <w:tc>
          <w:tcPr>
            <w:tcW w:w="3656" w:type="dxa"/>
            <w:tcBorders>
              <w:top w:val="nil"/>
              <w:left w:val="nil"/>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sz w:val="20"/>
                <w:szCs w:val="20"/>
                <w:lang w:eastAsia="lv-LV"/>
              </w:rPr>
            </w:pPr>
            <w:r w:rsidRPr="003D68AB">
              <w:rPr>
                <w:rFonts w:eastAsia="Times New Roman"/>
                <w:sz w:val="20"/>
                <w:szCs w:val="20"/>
                <w:lang w:eastAsia="lv-LV"/>
              </w:rPr>
              <w:t>Ārvalstu finanšu palīdzība</w:t>
            </w:r>
          </w:p>
        </w:tc>
        <w:tc>
          <w:tcPr>
            <w:tcW w:w="1275"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rFonts w:eastAsia="Times New Roman"/>
                <w:sz w:val="20"/>
                <w:szCs w:val="20"/>
                <w:lang w:eastAsia="lv-LV"/>
              </w:rPr>
            </w:pPr>
            <w:r w:rsidRPr="003D68AB">
              <w:rPr>
                <w:rFonts w:eastAsia="Times New Roman"/>
                <w:sz w:val="20"/>
                <w:szCs w:val="20"/>
                <w:lang w:eastAsia="lv-LV"/>
              </w:rPr>
              <w:t>-</w:t>
            </w:r>
          </w:p>
        </w:tc>
        <w:tc>
          <w:tcPr>
            <w:tcW w:w="1418"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rFonts w:eastAsia="Times New Roman"/>
                <w:sz w:val="20"/>
                <w:szCs w:val="20"/>
                <w:lang w:eastAsia="lv-LV"/>
              </w:rPr>
            </w:pPr>
            <w:r w:rsidRPr="003D68AB">
              <w:rPr>
                <w:rFonts w:eastAsia="Times New Roman"/>
                <w:sz w:val="20"/>
                <w:szCs w:val="20"/>
                <w:lang w:eastAsia="lv-LV"/>
              </w:rPr>
              <w:t>-</w:t>
            </w:r>
          </w:p>
        </w:tc>
        <w:tc>
          <w:tcPr>
            <w:tcW w:w="1276" w:type="dxa"/>
            <w:tcBorders>
              <w:top w:val="single" w:sz="4" w:space="0" w:color="auto"/>
              <w:left w:val="nil"/>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rFonts w:eastAsia="Times New Roman"/>
                <w:sz w:val="20"/>
                <w:szCs w:val="20"/>
                <w:lang w:eastAsia="lv-LV"/>
              </w:rPr>
            </w:pPr>
            <w:r w:rsidRPr="003D68AB">
              <w:rPr>
                <w:rFonts w:eastAsia="Times New Roman"/>
                <w:sz w:val="20"/>
                <w:szCs w:val="20"/>
                <w:lang w:eastAsia="lv-LV"/>
              </w:rPr>
              <w:t>-</w:t>
            </w:r>
          </w:p>
        </w:tc>
        <w:tc>
          <w:tcPr>
            <w:tcW w:w="1134" w:type="dxa"/>
            <w:tcBorders>
              <w:top w:val="single" w:sz="4" w:space="0" w:color="auto"/>
              <w:left w:val="nil"/>
              <w:bottom w:val="single" w:sz="4" w:space="0" w:color="auto"/>
              <w:right w:val="single" w:sz="4" w:space="0" w:color="auto"/>
            </w:tcBorders>
            <w:vAlign w:val="center"/>
          </w:tcPr>
          <w:p w:rsidR="007971EA" w:rsidRPr="003D68AB" w:rsidRDefault="007971EA" w:rsidP="007971EA">
            <w:pPr>
              <w:spacing w:after="0" w:line="240" w:lineRule="auto"/>
              <w:ind w:right="34"/>
              <w:jc w:val="center"/>
              <w:rPr>
                <w:rFonts w:eastAsia="Times New Roman"/>
                <w:sz w:val="20"/>
                <w:szCs w:val="20"/>
                <w:lang w:eastAsia="lv-LV"/>
              </w:rPr>
            </w:pPr>
            <w:r w:rsidRPr="003D68AB">
              <w:rPr>
                <w:rFonts w:eastAsia="Times New Roman"/>
                <w:sz w:val="20"/>
                <w:szCs w:val="20"/>
                <w:lang w:eastAsia="lv-LV"/>
              </w:rPr>
              <w:t>-</w:t>
            </w:r>
          </w:p>
        </w:tc>
      </w:tr>
      <w:tr w:rsidR="007971EA" w:rsidRPr="003D68AB" w:rsidTr="007971EA">
        <w:trPr>
          <w:trHeight w:val="224"/>
        </w:trPr>
        <w:tc>
          <w:tcPr>
            <w:tcW w:w="710" w:type="dxa"/>
            <w:tcBorders>
              <w:top w:val="nil"/>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176"/>
              <w:rPr>
                <w:rFonts w:eastAsia="Times New Roman"/>
                <w:sz w:val="20"/>
                <w:szCs w:val="20"/>
                <w:lang w:eastAsia="lv-LV"/>
              </w:rPr>
            </w:pPr>
            <w:r w:rsidRPr="003D68AB">
              <w:rPr>
                <w:rFonts w:eastAsia="Times New Roman"/>
                <w:sz w:val="20"/>
                <w:szCs w:val="20"/>
                <w:lang w:eastAsia="lv-LV"/>
              </w:rPr>
              <w:t>1.6.</w:t>
            </w:r>
          </w:p>
        </w:tc>
        <w:tc>
          <w:tcPr>
            <w:tcW w:w="3656" w:type="dxa"/>
            <w:tcBorders>
              <w:top w:val="nil"/>
              <w:left w:val="nil"/>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sz w:val="20"/>
                <w:szCs w:val="20"/>
                <w:lang w:eastAsia="lv-LV"/>
              </w:rPr>
            </w:pPr>
            <w:r w:rsidRPr="003D68AB">
              <w:rPr>
                <w:rFonts w:eastAsia="Times New Roman"/>
                <w:sz w:val="20"/>
                <w:szCs w:val="20"/>
                <w:lang w:eastAsia="lv-LV"/>
              </w:rPr>
              <w:t>Ziedojumi un dāvinājumi</w:t>
            </w:r>
          </w:p>
        </w:tc>
        <w:tc>
          <w:tcPr>
            <w:tcW w:w="1275" w:type="dxa"/>
            <w:tcBorders>
              <w:top w:val="single" w:sz="4" w:space="0" w:color="auto"/>
              <w:left w:val="nil"/>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5 069</w:t>
            </w:r>
          </w:p>
        </w:tc>
        <w:tc>
          <w:tcPr>
            <w:tcW w:w="1418"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4000</w:t>
            </w:r>
          </w:p>
        </w:tc>
        <w:tc>
          <w:tcPr>
            <w:tcW w:w="1276"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1 150</w:t>
            </w:r>
          </w:p>
        </w:tc>
        <w:tc>
          <w:tcPr>
            <w:tcW w:w="1134"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-3919</w:t>
            </w:r>
          </w:p>
        </w:tc>
      </w:tr>
      <w:tr w:rsidR="007971EA" w:rsidRPr="003D68AB" w:rsidTr="007971EA">
        <w:trPr>
          <w:trHeight w:val="224"/>
        </w:trPr>
        <w:tc>
          <w:tcPr>
            <w:tcW w:w="710" w:type="dxa"/>
            <w:tcBorders>
              <w:top w:val="nil"/>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176"/>
              <w:rPr>
                <w:rFonts w:eastAsia="Times New Roman"/>
                <w:b/>
                <w:bCs/>
                <w:sz w:val="20"/>
                <w:szCs w:val="20"/>
                <w:lang w:eastAsia="lv-LV"/>
              </w:rPr>
            </w:pPr>
            <w:r w:rsidRPr="003D68AB">
              <w:rPr>
                <w:rFonts w:eastAsia="Times New Roman"/>
                <w:b/>
                <w:bCs/>
                <w:sz w:val="20"/>
                <w:szCs w:val="20"/>
                <w:lang w:eastAsia="lv-LV"/>
              </w:rPr>
              <w:t>2.</w:t>
            </w:r>
          </w:p>
        </w:tc>
        <w:tc>
          <w:tcPr>
            <w:tcW w:w="3656" w:type="dxa"/>
            <w:tcBorders>
              <w:top w:val="nil"/>
              <w:left w:val="nil"/>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b/>
                <w:bCs/>
                <w:sz w:val="20"/>
                <w:szCs w:val="20"/>
                <w:lang w:eastAsia="lv-LV"/>
              </w:rPr>
            </w:pPr>
            <w:r w:rsidRPr="003D68AB">
              <w:rPr>
                <w:rFonts w:eastAsia="Times New Roman"/>
                <w:b/>
                <w:bCs/>
                <w:sz w:val="20"/>
                <w:szCs w:val="20"/>
                <w:lang w:eastAsia="lv-LV"/>
              </w:rPr>
              <w:t>Izdevumi (kopā)</w:t>
            </w:r>
          </w:p>
        </w:tc>
        <w:tc>
          <w:tcPr>
            <w:tcW w:w="1275" w:type="dxa"/>
            <w:tcBorders>
              <w:top w:val="single" w:sz="4" w:space="0" w:color="auto"/>
              <w:left w:val="nil"/>
              <w:bottom w:val="single" w:sz="4" w:space="0" w:color="auto"/>
              <w:right w:val="single" w:sz="4" w:space="0" w:color="auto"/>
            </w:tcBorders>
            <w:vAlign w:val="center"/>
          </w:tcPr>
          <w:p w:rsidR="007971EA" w:rsidRPr="003D68AB" w:rsidRDefault="007971EA" w:rsidP="007971EA">
            <w:pPr>
              <w:spacing w:after="0" w:line="240" w:lineRule="auto"/>
              <w:ind w:right="34"/>
              <w:jc w:val="center"/>
              <w:rPr>
                <w:b/>
                <w:bCs/>
                <w:sz w:val="20"/>
                <w:szCs w:val="20"/>
                <w:lang w:eastAsia="lv-LV"/>
              </w:rPr>
            </w:pPr>
            <w:r w:rsidRPr="003D68AB">
              <w:rPr>
                <w:b/>
                <w:bCs/>
                <w:sz w:val="20"/>
                <w:szCs w:val="20"/>
                <w:lang w:eastAsia="lv-LV"/>
              </w:rPr>
              <w:t>41 010 983</w:t>
            </w:r>
          </w:p>
        </w:tc>
        <w:tc>
          <w:tcPr>
            <w:tcW w:w="1418"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b/>
                <w:bCs/>
                <w:sz w:val="20"/>
                <w:szCs w:val="20"/>
                <w:lang w:eastAsia="lv-LV"/>
              </w:rPr>
            </w:pPr>
            <w:r w:rsidRPr="003D68AB">
              <w:rPr>
                <w:b/>
                <w:bCs/>
                <w:sz w:val="20"/>
                <w:szCs w:val="20"/>
                <w:lang w:eastAsia="lv-LV"/>
              </w:rPr>
              <w:t>52 250 921</w:t>
            </w:r>
          </w:p>
        </w:tc>
        <w:tc>
          <w:tcPr>
            <w:tcW w:w="1276"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b/>
                <w:bCs/>
                <w:sz w:val="20"/>
                <w:szCs w:val="20"/>
                <w:lang w:eastAsia="lv-LV"/>
              </w:rPr>
            </w:pPr>
            <w:r w:rsidRPr="003D68AB">
              <w:rPr>
                <w:b/>
                <w:bCs/>
                <w:sz w:val="20"/>
                <w:szCs w:val="20"/>
                <w:lang w:eastAsia="lv-LV"/>
              </w:rPr>
              <w:t>45 038 929</w:t>
            </w:r>
          </w:p>
        </w:tc>
        <w:tc>
          <w:tcPr>
            <w:tcW w:w="1134"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b/>
                <w:bCs/>
                <w:sz w:val="20"/>
                <w:szCs w:val="20"/>
                <w:lang w:eastAsia="lv-LV"/>
              </w:rPr>
            </w:pPr>
            <w:r w:rsidRPr="003D68AB">
              <w:rPr>
                <w:b/>
                <w:bCs/>
                <w:sz w:val="20"/>
                <w:szCs w:val="20"/>
                <w:lang w:eastAsia="lv-LV"/>
              </w:rPr>
              <w:t>4 027 946</w:t>
            </w:r>
          </w:p>
        </w:tc>
      </w:tr>
      <w:tr w:rsidR="007971EA" w:rsidRPr="003D68AB" w:rsidTr="007971EA">
        <w:trPr>
          <w:trHeight w:val="224"/>
        </w:trPr>
        <w:tc>
          <w:tcPr>
            <w:tcW w:w="710" w:type="dxa"/>
            <w:tcBorders>
              <w:top w:val="nil"/>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176"/>
              <w:rPr>
                <w:rFonts w:eastAsia="Times New Roman"/>
                <w:sz w:val="20"/>
                <w:szCs w:val="20"/>
                <w:lang w:eastAsia="lv-LV"/>
              </w:rPr>
            </w:pPr>
            <w:r w:rsidRPr="003D68AB">
              <w:rPr>
                <w:rFonts w:eastAsia="Times New Roman"/>
                <w:sz w:val="20"/>
                <w:szCs w:val="20"/>
                <w:lang w:eastAsia="lv-LV"/>
              </w:rPr>
              <w:t>2.1.</w:t>
            </w:r>
          </w:p>
        </w:tc>
        <w:tc>
          <w:tcPr>
            <w:tcW w:w="3656" w:type="dxa"/>
            <w:tcBorders>
              <w:top w:val="nil"/>
              <w:left w:val="nil"/>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sz w:val="20"/>
                <w:szCs w:val="20"/>
                <w:lang w:eastAsia="lv-LV"/>
              </w:rPr>
            </w:pPr>
            <w:r w:rsidRPr="003D68AB">
              <w:rPr>
                <w:rFonts w:eastAsia="Times New Roman"/>
                <w:sz w:val="20"/>
                <w:szCs w:val="20"/>
                <w:lang w:eastAsia="lv-LV"/>
              </w:rPr>
              <w:t>Uzturēšanas izdevumi (kopā)</w:t>
            </w:r>
          </w:p>
        </w:tc>
        <w:tc>
          <w:tcPr>
            <w:tcW w:w="1275" w:type="dxa"/>
            <w:tcBorders>
              <w:top w:val="single" w:sz="4" w:space="0" w:color="auto"/>
              <w:left w:val="nil"/>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36 807 165</w:t>
            </w:r>
          </w:p>
        </w:tc>
        <w:tc>
          <w:tcPr>
            <w:tcW w:w="1418"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46 765 443</w:t>
            </w:r>
          </w:p>
        </w:tc>
        <w:tc>
          <w:tcPr>
            <w:tcW w:w="1276"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41 121 217</w:t>
            </w:r>
          </w:p>
        </w:tc>
        <w:tc>
          <w:tcPr>
            <w:tcW w:w="1134"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4 314 052</w:t>
            </w:r>
          </w:p>
        </w:tc>
      </w:tr>
      <w:tr w:rsidR="007971EA" w:rsidRPr="003D68AB" w:rsidTr="007971EA">
        <w:trPr>
          <w:trHeight w:val="224"/>
        </w:trPr>
        <w:tc>
          <w:tcPr>
            <w:tcW w:w="710" w:type="dxa"/>
            <w:tcBorders>
              <w:top w:val="nil"/>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176"/>
              <w:rPr>
                <w:rFonts w:eastAsia="Times New Roman"/>
                <w:sz w:val="20"/>
                <w:szCs w:val="20"/>
                <w:lang w:eastAsia="lv-LV"/>
              </w:rPr>
            </w:pPr>
            <w:r w:rsidRPr="003D68AB">
              <w:rPr>
                <w:rFonts w:eastAsia="Times New Roman"/>
                <w:sz w:val="20"/>
                <w:szCs w:val="20"/>
                <w:lang w:eastAsia="lv-LV"/>
              </w:rPr>
              <w:t>2.1.1.</w:t>
            </w:r>
          </w:p>
        </w:tc>
        <w:tc>
          <w:tcPr>
            <w:tcW w:w="3656" w:type="dxa"/>
            <w:tcBorders>
              <w:top w:val="nil"/>
              <w:left w:val="nil"/>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sz w:val="20"/>
                <w:szCs w:val="20"/>
                <w:lang w:eastAsia="lv-LV"/>
              </w:rPr>
            </w:pPr>
            <w:r w:rsidRPr="003D68AB">
              <w:rPr>
                <w:rFonts w:eastAsia="Times New Roman"/>
                <w:sz w:val="20"/>
                <w:szCs w:val="20"/>
                <w:lang w:eastAsia="lv-LV"/>
              </w:rPr>
              <w:t>Kārtējie izdevumi</w:t>
            </w:r>
          </w:p>
        </w:tc>
        <w:tc>
          <w:tcPr>
            <w:tcW w:w="1275" w:type="dxa"/>
            <w:tcBorders>
              <w:top w:val="single" w:sz="4" w:space="0" w:color="auto"/>
              <w:left w:val="nil"/>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33 555 939</w:t>
            </w:r>
          </w:p>
        </w:tc>
        <w:tc>
          <w:tcPr>
            <w:tcW w:w="1418"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42 700415</w:t>
            </w:r>
          </w:p>
        </w:tc>
        <w:tc>
          <w:tcPr>
            <w:tcW w:w="1276"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37 744 275</w:t>
            </w:r>
          </w:p>
        </w:tc>
        <w:tc>
          <w:tcPr>
            <w:tcW w:w="1134"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4 188 336</w:t>
            </w:r>
          </w:p>
        </w:tc>
      </w:tr>
      <w:tr w:rsidR="007971EA" w:rsidRPr="003D68AB" w:rsidTr="007971EA">
        <w:trPr>
          <w:trHeight w:val="224"/>
        </w:trPr>
        <w:tc>
          <w:tcPr>
            <w:tcW w:w="710" w:type="dxa"/>
            <w:tcBorders>
              <w:top w:val="nil"/>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176"/>
              <w:rPr>
                <w:rFonts w:eastAsia="Times New Roman"/>
                <w:sz w:val="20"/>
                <w:szCs w:val="20"/>
                <w:lang w:eastAsia="lv-LV"/>
              </w:rPr>
            </w:pPr>
            <w:r w:rsidRPr="003D68AB">
              <w:rPr>
                <w:rFonts w:eastAsia="Times New Roman"/>
                <w:sz w:val="20"/>
                <w:szCs w:val="20"/>
                <w:lang w:eastAsia="lv-LV"/>
              </w:rPr>
              <w:t>2.1.2.</w:t>
            </w:r>
          </w:p>
        </w:tc>
        <w:tc>
          <w:tcPr>
            <w:tcW w:w="3656" w:type="dxa"/>
            <w:tcBorders>
              <w:top w:val="nil"/>
              <w:left w:val="nil"/>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sz w:val="20"/>
                <w:szCs w:val="20"/>
                <w:lang w:eastAsia="lv-LV"/>
              </w:rPr>
            </w:pPr>
            <w:r w:rsidRPr="003D68AB">
              <w:rPr>
                <w:rFonts w:eastAsia="Times New Roman"/>
                <w:sz w:val="20"/>
                <w:szCs w:val="20"/>
                <w:lang w:eastAsia="lv-LV"/>
              </w:rPr>
              <w:t>Procentu izdevumi</w:t>
            </w:r>
          </w:p>
        </w:tc>
        <w:tc>
          <w:tcPr>
            <w:tcW w:w="1275" w:type="dxa"/>
            <w:tcBorders>
              <w:top w:val="single" w:sz="4" w:space="0" w:color="auto"/>
              <w:left w:val="nil"/>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3 154</w:t>
            </w:r>
          </w:p>
        </w:tc>
        <w:tc>
          <w:tcPr>
            <w:tcW w:w="1418"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5 050</w:t>
            </w:r>
          </w:p>
        </w:tc>
        <w:tc>
          <w:tcPr>
            <w:tcW w:w="1276"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5 059</w:t>
            </w:r>
          </w:p>
        </w:tc>
        <w:tc>
          <w:tcPr>
            <w:tcW w:w="1134"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1 905</w:t>
            </w:r>
          </w:p>
        </w:tc>
      </w:tr>
      <w:tr w:rsidR="007971EA" w:rsidRPr="003D68AB" w:rsidTr="007971EA">
        <w:trPr>
          <w:trHeight w:val="224"/>
        </w:trPr>
        <w:tc>
          <w:tcPr>
            <w:tcW w:w="710" w:type="dxa"/>
            <w:tcBorders>
              <w:top w:val="nil"/>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176"/>
              <w:rPr>
                <w:rFonts w:eastAsia="Times New Roman"/>
                <w:sz w:val="20"/>
                <w:szCs w:val="20"/>
                <w:lang w:eastAsia="lv-LV"/>
              </w:rPr>
            </w:pPr>
            <w:r w:rsidRPr="003D68AB">
              <w:rPr>
                <w:rFonts w:eastAsia="Times New Roman"/>
                <w:sz w:val="20"/>
                <w:szCs w:val="20"/>
                <w:lang w:eastAsia="lv-LV"/>
              </w:rPr>
              <w:t>2.1.3.</w:t>
            </w:r>
          </w:p>
        </w:tc>
        <w:tc>
          <w:tcPr>
            <w:tcW w:w="3656" w:type="dxa"/>
            <w:tcBorders>
              <w:top w:val="nil"/>
              <w:left w:val="nil"/>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sz w:val="20"/>
                <w:szCs w:val="20"/>
                <w:lang w:eastAsia="lv-LV"/>
              </w:rPr>
            </w:pPr>
            <w:r w:rsidRPr="003D68AB">
              <w:rPr>
                <w:rFonts w:eastAsia="Times New Roman"/>
                <w:sz w:val="20"/>
                <w:szCs w:val="20"/>
                <w:lang w:eastAsia="lv-LV"/>
              </w:rPr>
              <w:t>Subsīdijas, dotācijas un sociālie pabalsti</w:t>
            </w:r>
          </w:p>
        </w:tc>
        <w:tc>
          <w:tcPr>
            <w:tcW w:w="1275" w:type="dxa"/>
            <w:tcBorders>
              <w:top w:val="single" w:sz="4" w:space="0" w:color="auto"/>
              <w:left w:val="nil"/>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1 956 619</w:t>
            </w:r>
          </w:p>
        </w:tc>
        <w:tc>
          <w:tcPr>
            <w:tcW w:w="1418"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2 757 507</w:t>
            </w:r>
          </w:p>
        </w:tc>
        <w:tc>
          <w:tcPr>
            <w:tcW w:w="1276"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2 296 240</w:t>
            </w:r>
          </w:p>
        </w:tc>
        <w:tc>
          <w:tcPr>
            <w:tcW w:w="1134"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339 621</w:t>
            </w:r>
          </w:p>
        </w:tc>
      </w:tr>
      <w:tr w:rsidR="007971EA" w:rsidRPr="003D68AB" w:rsidTr="007971EA">
        <w:trPr>
          <w:trHeight w:val="224"/>
        </w:trPr>
        <w:tc>
          <w:tcPr>
            <w:tcW w:w="710" w:type="dxa"/>
            <w:tcBorders>
              <w:top w:val="nil"/>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176"/>
              <w:rPr>
                <w:rFonts w:eastAsia="Times New Roman"/>
                <w:sz w:val="20"/>
                <w:szCs w:val="20"/>
                <w:lang w:eastAsia="lv-LV"/>
              </w:rPr>
            </w:pPr>
            <w:r w:rsidRPr="003D68AB">
              <w:rPr>
                <w:rFonts w:eastAsia="Times New Roman"/>
                <w:sz w:val="20"/>
                <w:szCs w:val="20"/>
                <w:lang w:eastAsia="lv-LV"/>
              </w:rPr>
              <w:t>2.1.4.</w:t>
            </w:r>
          </w:p>
        </w:tc>
        <w:tc>
          <w:tcPr>
            <w:tcW w:w="3656" w:type="dxa"/>
            <w:tcBorders>
              <w:top w:val="nil"/>
              <w:left w:val="nil"/>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sz w:val="20"/>
                <w:szCs w:val="20"/>
                <w:lang w:eastAsia="lv-LV"/>
              </w:rPr>
            </w:pPr>
            <w:r w:rsidRPr="003D68AB">
              <w:rPr>
                <w:rFonts w:eastAsia="Times New Roman"/>
                <w:sz w:val="20"/>
                <w:szCs w:val="20"/>
                <w:lang w:eastAsia="lv-LV"/>
              </w:rPr>
              <w:t>Uzturēšanas izdevumu transferti</w:t>
            </w:r>
          </w:p>
        </w:tc>
        <w:tc>
          <w:tcPr>
            <w:tcW w:w="1275" w:type="dxa"/>
            <w:tcBorders>
              <w:top w:val="single" w:sz="4" w:space="0" w:color="auto"/>
              <w:left w:val="nil"/>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1 291 453</w:t>
            </w:r>
          </w:p>
        </w:tc>
        <w:tc>
          <w:tcPr>
            <w:tcW w:w="1418"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1 302 471</w:t>
            </w:r>
          </w:p>
        </w:tc>
        <w:tc>
          <w:tcPr>
            <w:tcW w:w="1276"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1 075 643</w:t>
            </w:r>
          </w:p>
        </w:tc>
        <w:tc>
          <w:tcPr>
            <w:tcW w:w="1134"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-215 810</w:t>
            </w:r>
          </w:p>
        </w:tc>
      </w:tr>
      <w:tr w:rsidR="007971EA" w:rsidRPr="003D68AB" w:rsidTr="007971EA">
        <w:trPr>
          <w:trHeight w:val="224"/>
        </w:trPr>
        <w:tc>
          <w:tcPr>
            <w:tcW w:w="710" w:type="dxa"/>
            <w:tcBorders>
              <w:top w:val="nil"/>
              <w:left w:val="single" w:sz="4" w:space="0" w:color="auto"/>
              <w:bottom w:val="single" w:sz="4" w:space="0" w:color="auto"/>
              <w:right w:val="single" w:sz="4" w:space="0" w:color="auto"/>
            </w:tcBorders>
            <w:noWrap/>
            <w:vAlign w:val="bottom"/>
          </w:tcPr>
          <w:p w:rsidR="007971EA" w:rsidRPr="003D68AB" w:rsidRDefault="007971EA" w:rsidP="007971EA">
            <w:pPr>
              <w:spacing w:after="0" w:line="240" w:lineRule="auto"/>
              <w:ind w:right="176"/>
              <w:rPr>
                <w:rFonts w:eastAsia="Times New Roman"/>
                <w:sz w:val="20"/>
                <w:szCs w:val="20"/>
                <w:lang w:eastAsia="lv-LV"/>
              </w:rPr>
            </w:pPr>
            <w:r w:rsidRPr="003D68AB">
              <w:rPr>
                <w:rFonts w:eastAsia="Times New Roman"/>
                <w:sz w:val="20"/>
                <w:szCs w:val="20"/>
                <w:lang w:eastAsia="lv-LV"/>
              </w:rPr>
              <w:t>2.2.</w:t>
            </w:r>
          </w:p>
        </w:tc>
        <w:tc>
          <w:tcPr>
            <w:tcW w:w="3656" w:type="dxa"/>
            <w:tcBorders>
              <w:top w:val="nil"/>
              <w:left w:val="nil"/>
              <w:bottom w:val="single" w:sz="4" w:space="0" w:color="auto"/>
              <w:right w:val="single" w:sz="4" w:space="0" w:color="auto"/>
            </w:tcBorders>
            <w:noWrap/>
            <w:vAlign w:val="bottom"/>
          </w:tcPr>
          <w:p w:rsidR="007971EA" w:rsidRPr="003D68AB" w:rsidRDefault="007971EA" w:rsidP="007971EA">
            <w:pPr>
              <w:spacing w:after="0" w:line="240" w:lineRule="auto"/>
              <w:ind w:right="34"/>
              <w:rPr>
                <w:rFonts w:eastAsia="Times New Roman"/>
                <w:sz w:val="20"/>
                <w:szCs w:val="20"/>
                <w:lang w:eastAsia="lv-LV"/>
              </w:rPr>
            </w:pPr>
            <w:r w:rsidRPr="003D68AB">
              <w:rPr>
                <w:rFonts w:eastAsia="Times New Roman"/>
                <w:sz w:val="20"/>
                <w:szCs w:val="20"/>
                <w:lang w:eastAsia="lv-LV"/>
              </w:rPr>
              <w:t>Izdevumi kapitālieguldījumiem</w:t>
            </w:r>
          </w:p>
        </w:tc>
        <w:tc>
          <w:tcPr>
            <w:tcW w:w="1275" w:type="dxa"/>
            <w:tcBorders>
              <w:top w:val="single" w:sz="4" w:space="0" w:color="auto"/>
              <w:left w:val="nil"/>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4 203 818</w:t>
            </w:r>
          </w:p>
        </w:tc>
        <w:tc>
          <w:tcPr>
            <w:tcW w:w="1418"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5 485 478</w:t>
            </w:r>
          </w:p>
        </w:tc>
        <w:tc>
          <w:tcPr>
            <w:tcW w:w="1276" w:type="dxa"/>
            <w:tcBorders>
              <w:top w:val="single" w:sz="4" w:space="0" w:color="auto"/>
              <w:left w:val="single" w:sz="4" w:space="0" w:color="auto"/>
              <w:bottom w:val="single" w:sz="4" w:space="0" w:color="auto"/>
              <w:right w:val="single" w:sz="4" w:space="0" w:color="auto"/>
            </w:tcBorders>
            <w:noWrap/>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3 917 712</w:t>
            </w:r>
          </w:p>
        </w:tc>
        <w:tc>
          <w:tcPr>
            <w:tcW w:w="1134" w:type="dxa"/>
            <w:tcBorders>
              <w:top w:val="single" w:sz="4" w:space="0" w:color="auto"/>
              <w:left w:val="single" w:sz="4" w:space="0" w:color="auto"/>
              <w:bottom w:val="single" w:sz="4" w:space="0" w:color="auto"/>
              <w:right w:val="single" w:sz="4" w:space="0" w:color="auto"/>
            </w:tcBorders>
            <w:vAlign w:val="center"/>
          </w:tcPr>
          <w:p w:rsidR="007971EA" w:rsidRPr="003D68AB" w:rsidRDefault="007971EA" w:rsidP="007971EA">
            <w:pPr>
              <w:spacing w:after="0" w:line="240" w:lineRule="auto"/>
              <w:ind w:right="34"/>
              <w:jc w:val="center"/>
              <w:rPr>
                <w:sz w:val="20"/>
                <w:szCs w:val="20"/>
                <w:lang w:eastAsia="lv-LV"/>
              </w:rPr>
            </w:pPr>
            <w:r w:rsidRPr="003D68AB">
              <w:rPr>
                <w:sz w:val="20"/>
                <w:szCs w:val="20"/>
                <w:lang w:eastAsia="lv-LV"/>
              </w:rPr>
              <w:t>286 106</w:t>
            </w:r>
          </w:p>
        </w:tc>
      </w:tr>
    </w:tbl>
    <w:p w:rsidR="007971EA" w:rsidRPr="003D68AB" w:rsidRDefault="007971EA" w:rsidP="00875F97"/>
    <w:p w:rsidR="0041381E" w:rsidRPr="003D68AB" w:rsidRDefault="0041381E" w:rsidP="00875F97"/>
    <w:p w:rsidR="00266A87" w:rsidRPr="003D68AB" w:rsidRDefault="00266A87" w:rsidP="00266A87">
      <w:pPr>
        <w:jc w:val="center"/>
        <w:rPr>
          <w:szCs w:val="24"/>
          <w:lang w:eastAsia="lv-LV"/>
        </w:rPr>
      </w:pPr>
    </w:p>
    <w:p w:rsidR="005E0753" w:rsidRPr="003D68AB" w:rsidRDefault="005E0753" w:rsidP="00875F97">
      <w:pPr>
        <w:rPr>
          <w:szCs w:val="24"/>
          <w:lang w:eastAsia="lv-LV"/>
        </w:rPr>
      </w:pPr>
    </w:p>
    <w:p w:rsidR="005E0753" w:rsidRPr="003D68AB" w:rsidRDefault="005E0753" w:rsidP="00875F97">
      <w:pPr>
        <w:rPr>
          <w:szCs w:val="24"/>
          <w:lang w:eastAsia="lv-LV"/>
        </w:rPr>
      </w:pPr>
    </w:p>
    <w:p w:rsidR="00875F97" w:rsidRPr="003D68AB" w:rsidRDefault="003D68AB" w:rsidP="00875F97">
      <w:pPr>
        <w:rPr>
          <w:b/>
          <w:sz w:val="20"/>
          <w:szCs w:val="20"/>
          <w:lang w:eastAsia="lv-LV"/>
        </w:rPr>
      </w:pPr>
      <w:r w:rsidRPr="003D68AB">
        <w:rPr>
          <w:noProof/>
          <w:lang w:eastAsia="lv-LV"/>
        </w:rPr>
        <w:lastRenderedPageBreak/>
        <w:drawing>
          <wp:anchor distT="0" distB="0" distL="114300" distR="114300" simplePos="0" relativeHeight="251639296" behindDoc="0" locked="0" layoutInCell="1" allowOverlap="1" wp14:anchorId="4434760D" wp14:editId="1453A0F9">
            <wp:simplePos x="0" y="0"/>
            <wp:positionH relativeFrom="margin">
              <wp:posOffset>307975</wp:posOffset>
            </wp:positionH>
            <wp:positionV relativeFrom="paragraph">
              <wp:posOffset>-238125</wp:posOffset>
            </wp:positionV>
            <wp:extent cx="5288915" cy="2267585"/>
            <wp:effectExtent l="3175" t="0" r="0" b="4445"/>
            <wp:wrapSquare wrapText="bothSides"/>
            <wp:docPr id="94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page">
              <wp14:pctHeight>0</wp14:pctHeight>
            </wp14:sizeRelV>
          </wp:anchor>
        </w:drawing>
      </w:r>
      <w:r w:rsidR="00546954" w:rsidRPr="003D68AB">
        <w:rPr>
          <w:szCs w:val="24"/>
          <w:lang w:eastAsia="lv-LV"/>
        </w:rPr>
        <w:t>2.1.1</w:t>
      </w:r>
      <w:r w:rsidR="00875F97" w:rsidRPr="003D68AB">
        <w:rPr>
          <w:szCs w:val="24"/>
          <w:lang w:eastAsia="lv-LV"/>
        </w:rPr>
        <w:t>.att.</w:t>
      </w:r>
      <w:r w:rsidR="00875F97" w:rsidRPr="003D68AB">
        <w:rPr>
          <w:b/>
          <w:szCs w:val="24"/>
          <w:lang w:eastAsia="lv-LV"/>
        </w:rPr>
        <w:t xml:space="preserve"> Dobeles novada pašvaldības 20</w:t>
      </w:r>
      <w:r w:rsidR="005E0753" w:rsidRPr="003D68AB">
        <w:rPr>
          <w:b/>
          <w:szCs w:val="24"/>
          <w:lang w:eastAsia="lv-LV"/>
        </w:rPr>
        <w:t>2</w:t>
      </w:r>
      <w:r w:rsidR="00DC5522" w:rsidRPr="003D68AB">
        <w:rPr>
          <w:b/>
          <w:szCs w:val="24"/>
          <w:lang w:eastAsia="lv-LV"/>
        </w:rPr>
        <w:t>1</w:t>
      </w:r>
      <w:r w:rsidR="00875F97" w:rsidRPr="003D68AB">
        <w:rPr>
          <w:b/>
          <w:szCs w:val="24"/>
          <w:lang w:eastAsia="lv-LV"/>
        </w:rPr>
        <w:t>.</w:t>
      </w:r>
      <w:r w:rsidR="00A45866" w:rsidRPr="003D68AB">
        <w:rPr>
          <w:b/>
          <w:szCs w:val="24"/>
          <w:lang w:eastAsia="lv-LV"/>
        </w:rPr>
        <w:t xml:space="preserve"> </w:t>
      </w:r>
      <w:r w:rsidR="00875F97" w:rsidRPr="003D68AB">
        <w:rPr>
          <w:b/>
          <w:szCs w:val="24"/>
          <w:lang w:eastAsia="lv-LV"/>
        </w:rPr>
        <w:t>gada kopbudžeta ieņēmumu struktūra</w:t>
      </w:r>
    </w:p>
    <w:p w:rsidR="00C9207C" w:rsidRPr="003D68AB" w:rsidRDefault="00C9207C" w:rsidP="00461EC3">
      <w:pPr>
        <w:pStyle w:val="Heading2"/>
        <w:numPr>
          <w:ilvl w:val="1"/>
          <w:numId w:val="12"/>
        </w:numPr>
      </w:pPr>
      <w:bookmarkStart w:id="73" w:name="_Toc102400856"/>
      <w:bookmarkStart w:id="74" w:name="_Toc106098160"/>
      <w:bookmarkStart w:id="75" w:name="_Toc106098251"/>
      <w:bookmarkStart w:id="76" w:name="_Toc106098346"/>
      <w:bookmarkStart w:id="77" w:name="_Toc106098605"/>
      <w:bookmarkStart w:id="78" w:name="_Toc106098929"/>
      <w:bookmarkStart w:id="79" w:name="_Toc106099042"/>
      <w:bookmarkStart w:id="80" w:name="_Toc107825555"/>
      <w:r w:rsidRPr="003D68AB">
        <w:t>Pamatbudžeta ieņēmumi</w:t>
      </w:r>
      <w:bookmarkEnd w:id="73"/>
      <w:bookmarkEnd w:id="74"/>
      <w:bookmarkEnd w:id="75"/>
      <w:bookmarkEnd w:id="76"/>
      <w:bookmarkEnd w:id="77"/>
      <w:bookmarkEnd w:id="78"/>
      <w:bookmarkEnd w:id="79"/>
      <w:bookmarkEnd w:id="80"/>
    </w:p>
    <w:p w:rsidR="009E4B27" w:rsidRPr="003D68AB" w:rsidRDefault="009E4B27" w:rsidP="009E4B27">
      <w:pPr>
        <w:spacing w:after="0" w:line="240" w:lineRule="auto"/>
        <w:ind w:right="45" w:firstLine="720"/>
        <w:jc w:val="both"/>
      </w:pPr>
      <w:r w:rsidRPr="003D68AB">
        <w:t xml:space="preserve">2021. gadā pašvaldības pamatbudžeta kopējie ieņēmumi bija 44 049 855 </w:t>
      </w:r>
      <w:r w:rsidRPr="003D68AB">
        <w:rPr>
          <w:i/>
        </w:rPr>
        <w:t>euro</w:t>
      </w:r>
      <w:r w:rsidRPr="003D68AB">
        <w:t xml:space="preserve">, kas ir 99,52% no apstiprinātā pārskata gada plāna. </w:t>
      </w:r>
    </w:p>
    <w:p w:rsidR="009E4B27" w:rsidRPr="003D68AB" w:rsidRDefault="009E4B27" w:rsidP="009E4B27">
      <w:pPr>
        <w:spacing w:after="0" w:line="240" w:lineRule="auto"/>
        <w:ind w:right="45" w:firstLine="720"/>
        <w:jc w:val="both"/>
      </w:pPr>
      <w:r w:rsidRPr="003D68AB">
        <w:t xml:space="preserve">Lielāko daļu – 21 017 070 </w:t>
      </w:r>
      <w:r w:rsidRPr="003D68AB">
        <w:rPr>
          <w:i/>
        </w:rPr>
        <w:t>euro</w:t>
      </w:r>
      <w:r w:rsidRPr="003D68AB">
        <w:t xml:space="preserve"> jeb 47,7 % no kopējiem pamatbudžeta ieņēmumiem veido nodokļu ieņēmumi (iedzīvotāju ienākuma nodoklis (IIN), nekustamā īpašuma nodoklis (NĪN), azartspēļu nodoklis (AN) un dabas resursu nodoklis (DRN)).</w:t>
      </w:r>
    </w:p>
    <w:p w:rsidR="009E4B27" w:rsidRPr="003D68AB" w:rsidRDefault="009E4B27" w:rsidP="009E4B27">
      <w:pPr>
        <w:spacing w:after="0" w:line="240" w:lineRule="auto"/>
        <w:ind w:right="45" w:firstLine="720"/>
        <w:jc w:val="both"/>
      </w:pPr>
      <w:r w:rsidRPr="003D68AB">
        <w:t>IIN ir 17 133 918</w:t>
      </w:r>
      <w:r w:rsidRPr="003D68AB">
        <w:rPr>
          <w:i/>
        </w:rPr>
        <w:t xml:space="preserve"> euro</w:t>
      </w:r>
      <w:r w:rsidRPr="003D68AB">
        <w:t xml:space="preserve"> apmērā jeb 38,9 % no kopējiem ieņēmumiem</w:t>
      </w:r>
      <w:r w:rsidR="00402F22" w:rsidRPr="003D68AB">
        <w:t>,</w:t>
      </w:r>
      <w:r w:rsidRPr="003D68AB">
        <w:t xml:space="preserve"> NĪN – 3 803 296 </w:t>
      </w:r>
      <w:r w:rsidRPr="003D68AB">
        <w:rPr>
          <w:i/>
        </w:rPr>
        <w:t>euro</w:t>
      </w:r>
      <w:r w:rsidRPr="003D68AB">
        <w:t xml:space="preserve"> jeb 8,6% no kopējiem ieņēmumiem, AN – 2 024 </w:t>
      </w:r>
      <w:r w:rsidRPr="003D68AB">
        <w:rPr>
          <w:i/>
        </w:rPr>
        <w:t>euro</w:t>
      </w:r>
      <w:r w:rsidRPr="003D68AB">
        <w:t xml:space="preserve"> jeb 0,005% no kopējiem ieņēmumiem un DRN – 77 832 </w:t>
      </w:r>
      <w:r w:rsidRPr="003D68AB">
        <w:rPr>
          <w:i/>
        </w:rPr>
        <w:t>euro</w:t>
      </w:r>
      <w:r w:rsidRPr="003D68AB">
        <w:t xml:space="preserve"> jeb 0,18%. Pārskata gadā turpināts darbs ar nekustamā īpašuma nodokļa parādniekiem. </w:t>
      </w:r>
    </w:p>
    <w:p w:rsidR="009E4B27" w:rsidRPr="003D68AB" w:rsidRDefault="009E4B27" w:rsidP="009E4B27">
      <w:pPr>
        <w:spacing w:after="0" w:line="240" w:lineRule="auto"/>
        <w:ind w:right="45" w:firstLine="720"/>
        <w:jc w:val="both"/>
      </w:pPr>
      <w:r w:rsidRPr="003D68AB">
        <w:t xml:space="preserve">2 020 164 </w:t>
      </w:r>
      <w:r w:rsidRPr="003D68AB">
        <w:rPr>
          <w:i/>
        </w:rPr>
        <w:t>euro</w:t>
      </w:r>
      <w:r w:rsidRPr="003D68AB">
        <w:t xml:space="preserve"> nenodokļu ieņēmumus</w:t>
      </w:r>
      <w:r w:rsidR="00402F22" w:rsidRPr="003D68AB">
        <w:t>, kas ir</w:t>
      </w:r>
      <w:r w:rsidRPr="003D68AB">
        <w:t xml:space="preserve"> 4,59% no kopējiem ieņēmumiem</w:t>
      </w:r>
      <w:r w:rsidR="00402F22" w:rsidRPr="003D68AB">
        <w:t>,</w:t>
      </w:r>
      <w:r w:rsidRPr="003D68AB">
        <w:t xml:space="preserve"> veido valsts un pašvaldības nodevas, sodi un sankcijas, ieņēmumi no pašvaldības kapitāla izmantošanas, īpašuma atsavināšanas un citi dažādi nenodokļu ieņēmumi.</w:t>
      </w:r>
    </w:p>
    <w:p w:rsidR="009E4B27" w:rsidRPr="003D68AB" w:rsidRDefault="009E4B27" w:rsidP="009E4B27">
      <w:pPr>
        <w:spacing w:after="0" w:line="240" w:lineRule="auto"/>
        <w:ind w:right="45" w:firstLine="720"/>
        <w:jc w:val="both"/>
      </w:pPr>
      <w:r w:rsidRPr="003D68AB">
        <w:t xml:space="preserve">2 535 014 </w:t>
      </w:r>
      <w:r w:rsidRPr="003D68AB">
        <w:rPr>
          <w:i/>
        </w:rPr>
        <w:t>euro</w:t>
      </w:r>
      <w:r w:rsidRPr="003D68AB">
        <w:t xml:space="preserve"> jeb 5,75% no kopējiem ieņēmumiem veido maksas pakalpojumu ieņēmumi. Tie sastāv no ieņēmumiem no maksas par pašvaldībai piederošās nekustamās un kustamās mantas izmantošanu 377 955 </w:t>
      </w:r>
      <w:r w:rsidRPr="003D68AB">
        <w:rPr>
          <w:i/>
        </w:rPr>
        <w:t>euro</w:t>
      </w:r>
      <w:r w:rsidRPr="003D68AB">
        <w:t xml:space="preserve">, maksa par izglītības pakalpojumiem 239 498 </w:t>
      </w:r>
      <w:r w:rsidRPr="003D68AB">
        <w:rPr>
          <w:i/>
        </w:rPr>
        <w:t xml:space="preserve">euro, </w:t>
      </w:r>
      <w:r w:rsidRPr="003D68AB">
        <w:t xml:space="preserve">pārējie maksas pakalpojumi </w:t>
      </w:r>
      <w:r w:rsidR="00402F22" w:rsidRPr="003D68AB">
        <w:t xml:space="preserve">- </w:t>
      </w:r>
      <w:r w:rsidRPr="003D68AB">
        <w:t>1 917 561</w:t>
      </w:r>
      <w:r w:rsidRPr="003D68AB">
        <w:rPr>
          <w:i/>
        </w:rPr>
        <w:t xml:space="preserve"> euro.</w:t>
      </w:r>
    </w:p>
    <w:p w:rsidR="009E4B27" w:rsidRPr="003D68AB" w:rsidRDefault="009E4B27" w:rsidP="009E4B27">
      <w:pPr>
        <w:spacing w:after="0" w:line="240" w:lineRule="auto"/>
        <w:ind w:right="45" w:firstLine="720"/>
        <w:jc w:val="both"/>
      </w:pPr>
      <w:r w:rsidRPr="003D68AB">
        <w:t>Pašvaldības pamatbudžetā dažādu transfertu veidā maksājumos saņemts finansējums 18 477 607</w:t>
      </w:r>
      <w:r w:rsidRPr="003D68AB">
        <w:rPr>
          <w:i/>
        </w:rPr>
        <w:t xml:space="preserve"> euro </w:t>
      </w:r>
      <w:r w:rsidRPr="003D68AB">
        <w:t>apmērā, kas veido 41,95% no kopējiem ieņēmumiem. Kā valsts budžeta transferti tiek saņemti līdzekļi izglītības pedagoģisko darbinieku atalgojumam, speciālo izglītības iestāžu uzturēšanai, kā arī līdzekļi ES struktūrfondu finansēto projektu īstenošanai. Kā pašvaldības budžeta transfertus uzskaita izglītības savstarpējos norēķinus, kā arī savstarpējos norēķinus par sociālajās iestādēs ievietotām personām.</w:t>
      </w:r>
    </w:p>
    <w:p w:rsidR="00913ABD" w:rsidRPr="003D68AB" w:rsidRDefault="00913ABD" w:rsidP="00913ABD">
      <w:pPr>
        <w:spacing w:after="0" w:line="240" w:lineRule="auto"/>
        <w:ind w:right="45" w:firstLine="720"/>
        <w:jc w:val="right"/>
        <w:rPr>
          <w:szCs w:val="24"/>
        </w:rPr>
      </w:pPr>
    </w:p>
    <w:p w:rsidR="007E7ADE" w:rsidRPr="003D68AB" w:rsidRDefault="007E7ADE" w:rsidP="00913ABD">
      <w:pPr>
        <w:spacing w:after="0" w:line="240" w:lineRule="auto"/>
        <w:ind w:right="45" w:firstLine="720"/>
        <w:jc w:val="right"/>
        <w:rPr>
          <w:szCs w:val="24"/>
        </w:rPr>
      </w:pPr>
    </w:p>
    <w:p w:rsidR="007E7ADE" w:rsidRDefault="007E7ADE" w:rsidP="00913ABD">
      <w:pPr>
        <w:spacing w:after="0" w:line="240" w:lineRule="auto"/>
        <w:ind w:right="45" w:firstLine="720"/>
        <w:jc w:val="right"/>
        <w:rPr>
          <w:szCs w:val="24"/>
        </w:rPr>
      </w:pPr>
    </w:p>
    <w:p w:rsidR="00553607" w:rsidRDefault="00553607" w:rsidP="00913ABD">
      <w:pPr>
        <w:spacing w:after="0" w:line="240" w:lineRule="auto"/>
        <w:ind w:right="45" w:firstLine="720"/>
        <w:jc w:val="right"/>
        <w:rPr>
          <w:szCs w:val="24"/>
        </w:rPr>
      </w:pPr>
    </w:p>
    <w:p w:rsidR="00553607" w:rsidRDefault="00553607" w:rsidP="00913ABD">
      <w:pPr>
        <w:spacing w:after="0" w:line="240" w:lineRule="auto"/>
        <w:ind w:right="45" w:firstLine="720"/>
        <w:jc w:val="right"/>
        <w:rPr>
          <w:szCs w:val="24"/>
        </w:rPr>
      </w:pPr>
    </w:p>
    <w:p w:rsidR="00553607" w:rsidRDefault="00553607" w:rsidP="00913ABD">
      <w:pPr>
        <w:spacing w:after="0" w:line="240" w:lineRule="auto"/>
        <w:ind w:right="45" w:firstLine="720"/>
        <w:jc w:val="right"/>
        <w:rPr>
          <w:szCs w:val="24"/>
        </w:rPr>
      </w:pPr>
    </w:p>
    <w:p w:rsidR="00553607" w:rsidRDefault="00553607" w:rsidP="00913ABD">
      <w:pPr>
        <w:spacing w:after="0" w:line="240" w:lineRule="auto"/>
        <w:ind w:right="45" w:firstLine="720"/>
        <w:jc w:val="right"/>
        <w:rPr>
          <w:szCs w:val="24"/>
        </w:rPr>
      </w:pPr>
    </w:p>
    <w:p w:rsidR="00553607" w:rsidRDefault="00553607" w:rsidP="00913ABD">
      <w:pPr>
        <w:spacing w:after="0" w:line="240" w:lineRule="auto"/>
        <w:ind w:right="45" w:firstLine="720"/>
        <w:jc w:val="right"/>
        <w:rPr>
          <w:szCs w:val="24"/>
        </w:rPr>
      </w:pPr>
    </w:p>
    <w:p w:rsidR="00553607" w:rsidRPr="003D68AB" w:rsidRDefault="00553607" w:rsidP="00913ABD">
      <w:pPr>
        <w:spacing w:after="0" w:line="240" w:lineRule="auto"/>
        <w:ind w:right="45" w:firstLine="720"/>
        <w:jc w:val="right"/>
        <w:rPr>
          <w:szCs w:val="24"/>
        </w:rPr>
      </w:pPr>
    </w:p>
    <w:p w:rsidR="00DC5522" w:rsidRDefault="00DC5522" w:rsidP="00CC0C8A">
      <w:pPr>
        <w:spacing w:after="0" w:line="240" w:lineRule="auto"/>
        <w:ind w:right="45"/>
        <w:rPr>
          <w:szCs w:val="24"/>
        </w:rPr>
      </w:pPr>
    </w:p>
    <w:p w:rsidR="00CC0C8A" w:rsidRPr="003D68AB" w:rsidRDefault="00CC0C8A" w:rsidP="00CC0C8A">
      <w:pPr>
        <w:spacing w:after="0" w:line="240" w:lineRule="auto"/>
        <w:ind w:right="45"/>
        <w:rPr>
          <w:szCs w:val="24"/>
        </w:rPr>
      </w:pPr>
    </w:p>
    <w:p w:rsidR="00913ABD" w:rsidRPr="003D68AB" w:rsidRDefault="00546954" w:rsidP="00913ABD">
      <w:pPr>
        <w:spacing w:after="0" w:line="240" w:lineRule="auto"/>
        <w:ind w:right="45" w:firstLine="720"/>
        <w:jc w:val="right"/>
        <w:rPr>
          <w:szCs w:val="24"/>
        </w:rPr>
      </w:pPr>
      <w:r w:rsidRPr="003D68AB">
        <w:rPr>
          <w:szCs w:val="24"/>
        </w:rPr>
        <w:lastRenderedPageBreak/>
        <w:t>2.2.1</w:t>
      </w:r>
      <w:r w:rsidR="00913ABD" w:rsidRPr="003D68AB">
        <w:rPr>
          <w:szCs w:val="24"/>
        </w:rPr>
        <w:t>.tabula</w:t>
      </w:r>
    </w:p>
    <w:p w:rsidR="00913ABD" w:rsidRPr="003D68AB" w:rsidRDefault="00913ABD" w:rsidP="00913ABD">
      <w:pPr>
        <w:spacing w:before="120" w:after="120" w:line="240" w:lineRule="auto"/>
        <w:ind w:right="45" w:firstLine="720"/>
        <w:jc w:val="center"/>
        <w:rPr>
          <w:b/>
          <w:szCs w:val="24"/>
        </w:rPr>
      </w:pPr>
      <w:r w:rsidRPr="003D68AB">
        <w:rPr>
          <w:b/>
          <w:szCs w:val="24"/>
        </w:rPr>
        <w:t>Pašvaldības budžeta ieņēmumi</w:t>
      </w:r>
    </w:p>
    <w:tbl>
      <w:tblPr>
        <w:tblW w:w="9035" w:type="dxa"/>
        <w:jc w:val="center"/>
        <w:tblLayout w:type="fixed"/>
        <w:tblLook w:val="00A0" w:firstRow="1" w:lastRow="0" w:firstColumn="1" w:lastColumn="0" w:noHBand="0" w:noVBand="0"/>
      </w:tblPr>
      <w:tblGrid>
        <w:gridCol w:w="1838"/>
        <w:gridCol w:w="1134"/>
        <w:gridCol w:w="992"/>
        <w:gridCol w:w="109"/>
        <w:gridCol w:w="1134"/>
        <w:gridCol w:w="1134"/>
        <w:gridCol w:w="1418"/>
        <w:gridCol w:w="1276"/>
      </w:tblGrid>
      <w:tr w:rsidR="00DC5522" w:rsidRPr="003D68AB" w:rsidTr="00DC5522">
        <w:trPr>
          <w:trHeight w:val="315"/>
          <w:jc w:val="center"/>
        </w:trPr>
        <w:tc>
          <w:tcPr>
            <w:tcW w:w="1838" w:type="dxa"/>
            <w:vMerge w:val="restart"/>
            <w:tcBorders>
              <w:top w:val="single" w:sz="4" w:space="0" w:color="auto"/>
              <w:left w:val="single" w:sz="4" w:space="0" w:color="auto"/>
              <w:bottom w:val="single" w:sz="4" w:space="0" w:color="auto"/>
              <w:right w:val="single" w:sz="4" w:space="0" w:color="auto"/>
            </w:tcBorders>
            <w:noWrap/>
            <w:vAlign w:val="center"/>
          </w:tcPr>
          <w:p w:rsidR="00DC5522" w:rsidRPr="003D68AB" w:rsidRDefault="00DC5522" w:rsidP="00DC5522">
            <w:pPr>
              <w:spacing w:after="0" w:line="240" w:lineRule="auto"/>
              <w:ind w:right="-68"/>
              <w:jc w:val="center"/>
              <w:rPr>
                <w:b/>
                <w:bCs/>
                <w:sz w:val="18"/>
                <w:szCs w:val="18"/>
              </w:rPr>
            </w:pPr>
            <w:r w:rsidRPr="003D68AB">
              <w:rPr>
                <w:b/>
                <w:bCs/>
                <w:sz w:val="18"/>
                <w:szCs w:val="18"/>
              </w:rPr>
              <w:t>Pašvaldības pamatbudžeta ieņēmumi</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C5522" w:rsidRPr="003D68AB" w:rsidRDefault="00DC5522" w:rsidP="00DC5522">
            <w:pPr>
              <w:spacing w:after="0" w:line="240" w:lineRule="auto"/>
              <w:ind w:right="-108"/>
              <w:jc w:val="center"/>
              <w:rPr>
                <w:b/>
                <w:sz w:val="18"/>
                <w:szCs w:val="18"/>
              </w:rPr>
            </w:pPr>
            <w:r w:rsidRPr="003D68AB">
              <w:rPr>
                <w:b/>
                <w:sz w:val="18"/>
                <w:szCs w:val="18"/>
              </w:rPr>
              <w:t xml:space="preserve">2020.gada izpilde, </w:t>
            </w:r>
          </w:p>
          <w:p w:rsidR="00DC5522" w:rsidRPr="003D68AB" w:rsidRDefault="00DC5522" w:rsidP="00DC5522">
            <w:pPr>
              <w:spacing w:after="0" w:line="240" w:lineRule="auto"/>
              <w:ind w:right="-108"/>
              <w:jc w:val="center"/>
              <w:rPr>
                <w:b/>
                <w:sz w:val="18"/>
                <w:szCs w:val="18"/>
              </w:rPr>
            </w:pPr>
            <w:r w:rsidRPr="003D68AB">
              <w:rPr>
                <w:b/>
                <w:sz w:val="18"/>
                <w:szCs w:val="18"/>
              </w:rPr>
              <w:t>EUR</w:t>
            </w:r>
          </w:p>
        </w:tc>
        <w:tc>
          <w:tcPr>
            <w:tcW w:w="3369" w:type="dxa"/>
            <w:gridSpan w:val="4"/>
            <w:tcBorders>
              <w:top w:val="single" w:sz="4" w:space="0" w:color="auto"/>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b/>
                <w:sz w:val="18"/>
                <w:szCs w:val="18"/>
              </w:rPr>
            </w:pPr>
            <w:r w:rsidRPr="003D68AB">
              <w:rPr>
                <w:b/>
                <w:sz w:val="18"/>
                <w:szCs w:val="18"/>
              </w:rPr>
              <w:t>Pārskata gadā, EUR</w:t>
            </w:r>
          </w:p>
        </w:tc>
        <w:tc>
          <w:tcPr>
            <w:tcW w:w="2694" w:type="dxa"/>
            <w:gridSpan w:val="2"/>
            <w:tcBorders>
              <w:top w:val="single" w:sz="4" w:space="0" w:color="auto"/>
              <w:left w:val="nil"/>
              <w:bottom w:val="single" w:sz="4" w:space="0" w:color="auto"/>
              <w:right w:val="single" w:sz="4" w:space="0" w:color="auto"/>
            </w:tcBorders>
            <w:noWrap/>
            <w:vAlign w:val="center"/>
          </w:tcPr>
          <w:p w:rsidR="00DC5522" w:rsidRPr="003D68AB" w:rsidRDefault="00DC5522" w:rsidP="00DC5522">
            <w:pPr>
              <w:spacing w:after="0" w:line="240" w:lineRule="auto"/>
              <w:ind w:right="326"/>
              <w:jc w:val="center"/>
              <w:rPr>
                <w:b/>
                <w:sz w:val="18"/>
                <w:szCs w:val="18"/>
              </w:rPr>
            </w:pPr>
            <w:r w:rsidRPr="003D68AB">
              <w:rPr>
                <w:b/>
                <w:sz w:val="18"/>
                <w:szCs w:val="18"/>
              </w:rPr>
              <w:t>Izpilde, EUR</w:t>
            </w:r>
          </w:p>
        </w:tc>
      </w:tr>
      <w:tr w:rsidR="00DC5522" w:rsidRPr="003D68AB" w:rsidTr="00DC5522">
        <w:trPr>
          <w:trHeight w:val="840"/>
          <w:jc w:val="center"/>
        </w:trPr>
        <w:tc>
          <w:tcPr>
            <w:tcW w:w="1838" w:type="dxa"/>
            <w:vMerge/>
            <w:tcBorders>
              <w:top w:val="single" w:sz="4" w:space="0" w:color="auto"/>
              <w:left w:val="single" w:sz="4" w:space="0" w:color="auto"/>
              <w:bottom w:val="single" w:sz="4" w:space="0" w:color="auto"/>
              <w:right w:val="single" w:sz="4" w:space="0" w:color="auto"/>
            </w:tcBorders>
            <w:vAlign w:val="center"/>
          </w:tcPr>
          <w:p w:rsidR="00DC5522" w:rsidRPr="003D68AB" w:rsidRDefault="00DC5522" w:rsidP="00DC5522">
            <w:pPr>
              <w:spacing w:after="0" w:line="240" w:lineRule="auto"/>
              <w:jc w:val="center"/>
              <w:rPr>
                <w:b/>
                <w:bCs/>
                <w:sz w:val="18"/>
                <w:szCs w:val="18"/>
              </w:rPr>
            </w:pPr>
          </w:p>
        </w:tc>
        <w:tc>
          <w:tcPr>
            <w:tcW w:w="1134" w:type="dxa"/>
            <w:vMerge/>
            <w:tcBorders>
              <w:top w:val="single" w:sz="4" w:space="0" w:color="auto"/>
              <w:left w:val="single" w:sz="4" w:space="0" w:color="auto"/>
              <w:bottom w:val="single" w:sz="4" w:space="0" w:color="auto"/>
              <w:right w:val="single" w:sz="4" w:space="0" w:color="auto"/>
            </w:tcBorders>
          </w:tcPr>
          <w:p w:rsidR="00DC5522" w:rsidRPr="003D68AB" w:rsidRDefault="00DC5522" w:rsidP="00DC5522">
            <w:pPr>
              <w:spacing w:after="0" w:line="240" w:lineRule="auto"/>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DC5522" w:rsidRPr="003D68AB" w:rsidRDefault="00DC5522" w:rsidP="00DC5522">
            <w:pPr>
              <w:spacing w:after="0" w:line="240" w:lineRule="auto"/>
              <w:ind w:right="-10"/>
              <w:jc w:val="center"/>
              <w:rPr>
                <w:b/>
                <w:sz w:val="18"/>
                <w:szCs w:val="18"/>
              </w:rPr>
            </w:pPr>
            <w:r w:rsidRPr="003D68AB">
              <w:rPr>
                <w:b/>
                <w:sz w:val="18"/>
                <w:szCs w:val="18"/>
              </w:rPr>
              <w:t>Gada plāns</w:t>
            </w:r>
          </w:p>
        </w:tc>
        <w:tc>
          <w:tcPr>
            <w:tcW w:w="1243" w:type="dxa"/>
            <w:gridSpan w:val="2"/>
            <w:tcBorders>
              <w:top w:val="single" w:sz="4" w:space="0" w:color="auto"/>
              <w:left w:val="single" w:sz="4" w:space="0" w:color="auto"/>
              <w:bottom w:val="single" w:sz="4" w:space="0" w:color="auto"/>
              <w:right w:val="single" w:sz="4" w:space="0" w:color="auto"/>
            </w:tcBorders>
            <w:vAlign w:val="center"/>
          </w:tcPr>
          <w:p w:rsidR="00DC5522" w:rsidRPr="003D68AB" w:rsidRDefault="00DC5522" w:rsidP="00DC5522">
            <w:pPr>
              <w:spacing w:after="0" w:line="240" w:lineRule="auto"/>
              <w:ind w:right="-8"/>
              <w:jc w:val="center"/>
              <w:rPr>
                <w:b/>
                <w:sz w:val="18"/>
                <w:szCs w:val="18"/>
              </w:rPr>
            </w:pPr>
            <w:r w:rsidRPr="003D68AB">
              <w:rPr>
                <w:b/>
                <w:sz w:val="18"/>
                <w:szCs w:val="18"/>
              </w:rPr>
              <w:t>Izpilde no gada sākuma</w:t>
            </w:r>
          </w:p>
        </w:tc>
        <w:tc>
          <w:tcPr>
            <w:tcW w:w="1134" w:type="dxa"/>
            <w:tcBorders>
              <w:top w:val="single" w:sz="4" w:space="0" w:color="auto"/>
              <w:left w:val="single" w:sz="4" w:space="0" w:color="auto"/>
              <w:bottom w:val="single" w:sz="4" w:space="0" w:color="auto"/>
              <w:right w:val="single" w:sz="4" w:space="0" w:color="auto"/>
            </w:tcBorders>
            <w:vAlign w:val="center"/>
          </w:tcPr>
          <w:p w:rsidR="00DC5522" w:rsidRPr="003D68AB" w:rsidRDefault="00DC5522" w:rsidP="00DC5522">
            <w:pPr>
              <w:spacing w:after="0" w:line="240" w:lineRule="auto"/>
              <w:ind w:right="-132"/>
              <w:jc w:val="center"/>
              <w:rPr>
                <w:b/>
                <w:sz w:val="18"/>
                <w:szCs w:val="18"/>
              </w:rPr>
            </w:pPr>
            <w:r w:rsidRPr="003D68AB">
              <w:rPr>
                <w:b/>
                <w:sz w:val="18"/>
                <w:szCs w:val="18"/>
              </w:rPr>
              <w:t>Izpilde % pret gada plānu</w:t>
            </w:r>
          </w:p>
        </w:tc>
        <w:tc>
          <w:tcPr>
            <w:tcW w:w="1418" w:type="dxa"/>
            <w:tcBorders>
              <w:top w:val="nil"/>
              <w:left w:val="nil"/>
              <w:bottom w:val="single" w:sz="4" w:space="0" w:color="auto"/>
              <w:right w:val="single" w:sz="4" w:space="0" w:color="auto"/>
            </w:tcBorders>
            <w:vAlign w:val="center"/>
          </w:tcPr>
          <w:p w:rsidR="00DC5522" w:rsidRPr="003D68AB" w:rsidRDefault="00DC5522" w:rsidP="00DC5522">
            <w:pPr>
              <w:spacing w:after="0" w:line="240" w:lineRule="auto"/>
              <w:ind w:right="-43"/>
              <w:jc w:val="center"/>
              <w:rPr>
                <w:b/>
                <w:sz w:val="18"/>
                <w:szCs w:val="18"/>
              </w:rPr>
            </w:pPr>
            <w:r w:rsidRPr="003D68AB">
              <w:rPr>
                <w:b/>
                <w:sz w:val="18"/>
                <w:szCs w:val="18"/>
              </w:rPr>
              <w:t>2021.gads pret 2020.gadu, EUR (+/-)</w:t>
            </w:r>
          </w:p>
        </w:tc>
        <w:tc>
          <w:tcPr>
            <w:tcW w:w="1276" w:type="dxa"/>
            <w:tcBorders>
              <w:top w:val="nil"/>
              <w:left w:val="nil"/>
              <w:bottom w:val="single" w:sz="4" w:space="0" w:color="auto"/>
              <w:right w:val="single" w:sz="4" w:space="0" w:color="auto"/>
            </w:tcBorders>
            <w:vAlign w:val="center"/>
          </w:tcPr>
          <w:p w:rsidR="00DC5522" w:rsidRPr="003D68AB" w:rsidRDefault="00DC5522" w:rsidP="00DC5522">
            <w:pPr>
              <w:spacing w:after="0" w:line="240" w:lineRule="auto"/>
              <w:jc w:val="center"/>
              <w:rPr>
                <w:b/>
                <w:sz w:val="18"/>
                <w:szCs w:val="18"/>
              </w:rPr>
            </w:pPr>
            <w:r w:rsidRPr="003D68AB">
              <w:rPr>
                <w:b/>
                <w:sz w:val="18"/>
                <w:szCs w:val="18"/>
              </w:rPr>
              <w:t>2021.gads pret 2020.gadu %</w:t>
            </w:r>
          </w:p>
        </w:tc>
      </w:tr>
      <w:tr w:rsidR="00DC5522" w:rsidRPr="003D68AB" w:rsidTr="00DC5522">
        <w:trPr>
          <w:trHeight w:val="315"/>
          <w:jc w:val="center"/>
        </w:trPr>
        <w:tc>
          <w:tcPr>
            <w:tcW w:w="1838" w:type="dxa"/>
            <w:tcBorders>
              <w:top w:val="single" w:sz="4" w:space="0" w:color="auto"/>
              <w:left w:val="single" w:sz="4" w:space="0" w:color="auto"/>
              <w:bottom w:val="single" w:sz="4" w:space="0" w:color="auto"/>
              <w:right w:val="single" w:sz="4" w:space="0" w:color="auto"/>
            </w:tcBorders>
            <w:noWrap/>
            <w:vAlign w:val="bottom"/>
          </w:tcPr>
          <w:p w:rsidR="00DC5522" w:rsidRPr="003D68AB" w:rsidRDefault="00DC5522" w:rsidP="00DC5522">
            <w:pPr>
              <w:spacing w:after="0" w:line="240" w:lineRule="auto"/>
              <w:ind w:right="-68"/>
              <w:rPr>
                <w:sz w:val="20"/>
                <w:szCs w:val="20"/>
              </w:rPr>
            </w:pPr>
            <w:r w:rsidRPr="003D68AB">
              <w:rPr>
                <w:sz w:val="20"/>
                <w:szCs w:val="20"/>
              </w:rPr>
              <w:t>Iedzīvotāju ienākuma nodoklis</w:t>
            </w:r>
          </w:p>
        </w:tc>
        <w:tc>
          <w:tcPr>
            <w:tcW w:w="1134" w:type="dxa"/>
            <w:tcBorders>
              <w:top w:val="single" w:sz="4" w:space="0" w:color="auto"/>
              <w:left w:val="nil"/>
              <w:bottom w:val="single" w:sz="4" w:space="0" w:color="auto"/>
              <w:right w:val="single" w:sz="4" w:space="0" w:color="auto"/>
            </w:tcBorders>
            <w:vAlign w:val="center"/>
          </w:tcPr>
          <w:p w:rsidR="00DC5522" w:rsidRPr="003D68AB" w:rsidRDefault="00DC5522" w:rsidP="00DC5522">
            <w:pPr>
              <w:spacing w:after="0" w:line="240" w:lineRule="auto"/>
              <w:ind w:right="-8"/>
              <w:jc w:val="center"/>
              <w:rPr>
                <w:sz w:val="20"/>
                <w:szCs w:val="20"/>
              </w:rPr>
            </w:pPr>
            <w:r w:rsidRPr="003D68AB">
              <w:rPr>
                <w:sz w:val="20"/>
                <w:szCs w:val="20"/>
              </w:rPr>
              <w:t>18 037 081</w:t>
            </w:r>
          </w:p>
        </w:tc>
        <w:tc>
          <w:tcPr>
            <w:tcW w:w="1101" w:type="dxa"/>
            <w:gridSpan w:val="2"/>
            <w:tcBorders>
              <w:top w:val="single" w:sz="4" w:space="0" w:color="auto"/>
              <w:left w:val="nil"/>
              <w:bottom w:val="single" w:sz="4" w:space="0" w:color="auto"/>
              <w:right w:val="single" w:sz="4" w:space="0" w:color="auto"/>
            </w:tcBorders>
            <w:noWrap/>
            <w:vAlign w:val="center"/>
          </w:tcPr>
          <w:p w:rsidR="00DC5522" w:rsidRPr="003D68AB" w:rsidRDefault="00DC5522" w:rsidP="00DC5522">
            <w:pPr>
              <w:tabs>
                <w:tab w:val="left" w:pos="1060"/>
              </w:tabs>
              <w:spacing w:after="0" w:line="240" w:lineRule="auto"/>
              <w:ind w:right="-108"/>
              <w:jc w:val="center"/>
              <w:rPr>
                <w:sz w:val="20"/>
                <w:szCs w:val="20"/>
              </w:rPr>
            </w:pPr>
            <w:r w:rsidRPr="003D68AB">
              <w:rPr>
                <w:sz w:val="20"/>
                <w:szCs w:val="20"/>
              </w:rPr>
              <w:t>16 001 611</w:t>
            </w:r>
          </w:p>
        </w:tc>
        <w:tc>
          <w:tcPr>
            <w:tcW w:w="1134" w:type="dxa"/>
            <w:tcBorders>
              <w:top w:val="single" w:sz="4" w:space="0" w:color="auto"/>
              <w:left w:val="nil"/>
              <w:bottom w:val="single" w:sz="4" w:space="0" w:color="auto"/>
              <w:right w:val="single" w:sz="4" w:space="0" w:color="auto"/>
            </w:tcBorders>
            <w:noWrap/>
            <w:vAlign w:val="center"/>
          </w:tcPr>
          <w:p w:rsidR="00DC5522" w:rsidRPr="003D68AB" w:rsidRDefault="00DC5522" w:rsidP="00DC5522">
            <w:pPr>
              <w:spacing w:after="0" w:line="240" w:lineRule="auto"/>
              <w:ind w:right="-8"/>
              <w:jc w:val="center"/>
              <w:rPr>
                <w:sz w:val="20"/>
                <w:szCs w:val="20"/>
              </w:rPr>
            </w:pPr>
            <w:r w:rsidRPr="003D68AB">
              <w:rPr>
                <w:sz w:val="20"/>
                <w:szCs w:val="20"/>
              </w:rPr>
              <w:t>17 133 918</w:t>
            </w:r>
          </w:p>
        </w:tc>
        <w:tc>
          <w:tcPr>
            <w:tcW w:w="1134" w:type="dxa"/>
            <w:tcBorders>
              <w:top w:val="single" w:sz="4" w:space="0" w:color="auto"/>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107,08</w:t>
            </w:r>
          </w:p>
        </w:tc>
        <w:tc>
          <w:tcPr>
            <w:tcW w:w="1418"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-903 163</w:t>
            </w:r>
          </w:p>
        </w:tc>
        <w:tc>
          <w:tcPr>
            <w:tcW w:w="1276"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94,99</w:t>
            </w:r>
          </w:p>
        </w:tc>
      </w:tr>
      <w:tr w:rsidR="00DC5522" w:rsidRPr="003D68AB" w:rsidTr="00DC5522">
        <w:trPr>
          <w:trHeight w:val="315"/>
          <w:jc w:val="center"/>
        </w:trPr>
        <w:tc>
          <w:tcPr>
            <w:tcW w:w="1838" w:type="dxa"/>
            <w:tcBorders>
              <w:top w:val="nil"/>
              <w:left w:val="single" w:sz="4" w:space="0" w:color="auto"/>
              <w:bottom w:val="single" w:sz="4" w:space="0" w:color="auto"/>
              <w:right w:val="single" w:sz="4" w:space="0" w:color="auto"/>
            </w:tcBorders>
            <w:noWrap/>
            <w:vAlign w:val="bottom"/>
          </w:tcPr>
          <w:p w:rsidR="00DC5522" w:rsidRPr="003D68AB" w:rsidRDefault="00DC5522" w:rsidP="00DC5522">
            <w:pPr>
              <w:spacing w:after="0" w:line="240" w:lineRule="auto"/>
              <w:ind w:right="-68"/>
              <w:rPr>
                <w:sz w:val="20"/>
                <w:szCs w:val="20"/>
              </w:rPr>
            </w:pPr>
            <w:r w:rsidRPr="003D68AB">
              <w:rPr>
                <w:sz w:val="20"/>
                <w:szCs w:val="20"/>
              </w:rPr>
              <w:t>Nekustamā īpašuma nodoklis</w:t>
            </w:r>
          </w:p>
        </w:tc>
        <w:tc>
          <w:tcPr>
            <w:tcW w:w="1134" w:type="dxa"/>
            <w:tcBorders>
              <w:top w:val="nil"/>
              <w:left w:val="nil"/>
              <w:bottom w:val="single" w:sz="4" w:space="0" w:color="auto"/>
              <w:right w:val="single" w:sz="4" w:space="0" w:color="auto"/>
            </w:tcBorders>
            <w:vAlign w:val="center"/>
          </w:tcPr>
          <w:p w:rsidR="00DC5522" w:rsidRPr="003D68AB" w:rsidRDefault="00DC5522" w:rsidP="00DC5522">
            <w:pPr>
              <w:spacing w:after="0" w:line="240" w:lineRule="auto"/>
              <w:ind w:right="-8"/>
              <w:jc w:val="center"/>
              <w:rPr>
                <w:sz w:val="20"/>
                <w:szCs w:val="20"/>
              </w:rPr>
            </w:pPr>
            <w:r w:rsidRPr="003D68AB">
              <w:rPr>
                <w:sz w:val="20"/>
                <w:szCs w:val="20"/>
              </w:rPr>
              <w:t>3 765 145</w:t>
            </w:r>
          </w:p>
        </w:tc>
        <w:tc>
          <w:tcPr>
            <w:tcW w:w="1101" w:type="dxa"/>
            <w:gridSpan w:val="2"/>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108"/>
              <w:jc w:val="center"/>
              <w:rPr>
                <w:sz w:val="20"/>
                <w:szCs w:val="20"/>
              </w:rPr>
            </w:pPr>
            <w:r w:rsidRPr="003D68AB">
              <w:rPr>
                <w:sz w:val="20"/>
                <w:szCs w:val="20"/>
              </w:rPr>
              <w:t>3 490 311</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8"/>
              <w:jc w:val="center"/>
              <w:rPr>
                <w:sz w:val="20"/>
                <w:szCs w:val="20"/>
              </w:rPr>
            </w:pPr>
            <w:r w:rsidRPr="003D68AB">
              <w:rPr>
                <w:sz w:val="20"/>
                <w:szCs w:val="20"/>
              </w:rPr>
              <w:t>3 803 296</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108,97</w:t>
            </w:r>
          </w:p>
        </w:tc>
        <w:tc>
          <w:tcPr>
            <w:tcW w:w="1418"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38 151</w:t>
            </w:r>
          </w:p>
        </w:tc>
        <w:tc>
          <w:tcPr>
            <w:tcW w:w="1276"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101,01</w:t>
            </w:r>
          </w:p>
        </w:tc>
      </w:tr>
      <w:tr w:rsidR="00DC5522" w:rsidRPr="003D68AB" w:rsidTr="00DC5522">
        <w:trPr>
          <w:trHeight w:val="315"/>
          <w:jc w:val="center"/>
        </w:trPr>
        <w:tc>
          <w:tcPr>
            <w:tcW w:w="1838" w:type="dxa"/>
            <w:tcBorders>
              <w:top w:val="nil"/>
              <w:left w:val="single" w:sz="4" w:space="0" w:color="auto"/>
              <w:bottom w:val="single" w:sz="4" w:space="0" w:color="auto"/>
              <w:right w:val="single" w:sz="4" w:space="0" w:color="auto"/>
            </w:tcBorders>
            <w:noWrap/>
            <w:vAlign w:val="bottom"/>
          </w:tcPr>
          <w:p w:rsidR="00DC5522" w:rsidRPr="003D68AB" w:rsidRDefault="00DC5522" w:rsidP="00DC5522">
            <w:pPr>
              <w:spacing w:after="0" w:line="240" w:lineRule="auto"/>
              <w:ind w:right="-68"/>
              <w:rPr>
                <w:sz w:val="20"/>
                <w:szCs w:val="20"/>
              </w:rPr>
            </w:pPr>
            <w:r w:rsidRPr="003D68AB">
              <w:rPr>
                <w:sz w:val="20"/>
                <w:szCs w:val="20"/>
              </w:rPr>
              <w:t>Azartspēļu nodoklis</w:t>
            </w:r>
          </w:p>
        </w:tc>
        <w:tc>
          <w:tcPr>
            <w:tcW w:w="1134" w:type="dxa"/>
            <w:tcBorders>
              <w:top w:val="nil"/>
              <w:left w:val="nil"/>
              <w:bottom w:val="single" w:sz="4" w:space="0" w:color="auto"/>
              <w:right w:val="single" w:sz="4" w:space="0" w:color="auto"/>
            </w:tcBorders>
            <w:vAlign w:val="center"/>
          </w:tcPr>
          <w:p w:rsidR="00DC5522" w:rsidRPr="003D68AB" w:rsidRDefault="00DC5522" w:rsidP="00DC5522">
            <w:pPr>
              <w:spacing w:after="0" w:line="240" w:lineRule="auto"/>
              <w:ind w:right="-8"/>
              <w:jc w:val="center"/>
              <w:rPr>
                <w:sz w:val="20"/>
                <w:szCs w:val="20"/>
              </w:rPr>
            </w:pPr>
            <w:r w:rsidRPr="003D68AB">
              <w:rPr>
                <w:sz w:val="20"/>
                <w:szCs w:val="20"/>
              </w:rPr>
              <w:t>19 737</w:t>
            </w:r>
          </w:p>
        </w:tc>
        <w:tc>
          <w:tcPr>
            <w:tcW w:w="1101" w:type="dxa"/>
            <w:gridSpan w:val="2"/>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108"/>
              <w:jc w:val="center"/>
              <w:rPr>
                <w:sz w:val="20"/>
                <w:szCs w:val="20"/>
              </w:rPr>
            </w:pPr>
            <w:r w:rsidRPr="003D68AB">
              <w:rPr>
                <w:sz w:val="20"/>
                <w:szCs w:val="20"/>
              </w:rPr>
              <w:t>18 000</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8"/>
              <w:jc w:val="center"/>
              <w:rPr>
                <w:sz w:val="20"/>
                <w:szCs w:val="20"/>
              </w:rPr>
            </w:pPr>
            <w:r w:rsidRPr="003D68AB">
              <w:rPr>
                <w:sz w:val="20"/>
                <w:szCs w:val="20"/>
              </w:rPr>
              <w:t>2 024</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11,24</w:t>
            </w:r>
          </w:p>
        </w:tc>
        <w:tc>
          <w:tcPr>
            <w:tcW w:w="1418"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-17 713</w:t>
            </w:r>
          </w:p>
        </w:tc>
        <w:tc>
          <w:tcPr>
            <w:tcW w:w="1276"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10,25</w:t>
            </w:r>
          </w:p>
        </w:tc>
      </w:tr>
      <w:tr w:rsidR="00DC5522" w:rsidRPr="003D68AB" w:rsidTr="00DC5522">
        <w:trPr>
          <w:trHeight w:val="315"/>
          <w:jc w:val="center"/>
        </w:trPr>
        <w:tc>
          <w:tcPr>
            <w:tcW w:w="1838" w:type="dxa"/>
            <w:tcBorders>
              <w:top w:val="nil"/>
              <w:left w:val="single" w:sz="4" w:space="0" w:color="auto"/>
              <w:bottom w:val="single" w:sz="4" w:space="0" w:color="auto"/>
              <w:right w:val="single" w:sz="4" w:space="0" w:color="auto"/>
            </w:tcBorders>
            <w:noWrap/>
            <w:vAlign w:val="bottom"/>
          </w:tcPr>
          <w:p w:rsidR="00DC5522" w:rsidRPr="003D68AB" w:rsidRDefault="00DC5522" w:rsidP="00DC5522">
            <w:pPr>
              <w:spacing w:after="0" w:line="240" w:lineRule="auto"/>
              <w:ind w:right="-68"/>
              <w:rPr>
                <w:sz w:val="20"/>
                <w:szCs w:val="20"/>
              </w:rPr>
            </w:pPr>
            <w:r w:rsidRPr="003D68AB">
              <w:rPr>
                <w:sz w:val="20"/>
                <w:szCs w:val="20"/>
              </w:rPr>
              <w:t>Dabas resursu nodoklis</w:t>
            </w:r>
          </w:p>
        </w:tc>
        <w:tc>
          <w:tcPr>
            <w:tcW w:w="1134" w:type="dxa"/>
            <w:tcBorders>
              <w:top w:val="nil"/>
              <w:left w:val="nil"/>
              <w:bottom w:val="single" w:sz="4" w:space="0" w:color="auto"/>
              <w:right w:val="single" w:sz="4" w:space="0" w:color="auto"/>
            </w:tcBorders>
            <w:vAlign w:val="center"/>
          </w:tcPr>
          <w:p w:rsidR="00DC5522" w:rsidRPr="003D68AB" w:rsidRDefault="00DC5522" w:rsidP="00DC5522">
            <w:pPr>
              <w:spacing w:after="0" w:line="240" w:lineRule="auto"/>
              <w:ind w:right="-8"/>
              <w:jc w:val="center"/>
              <w:rPr>
                <w:sz w:val="20"/>
                <w:szCs w:val="20"/>
              </w:rPr>
            </w:pPr>
            <w:r w:rsidRPr="003D68AB">
              <w:rPr>
                <w:sz w:val="20"/>
                <w:szCs w:val="20"/>
              </w:rPr>
              <w:t>92 006</w:t>
            </w:r>
          </w:p>
        </w:tc>
        <w:tc>
          <w:tcPr>
            <w:tcW w:w="1101" w:type="dxa"/>
            <w:gridSpan w:val="2"/>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108"/>
              <w:jc w:val="center"/>
              <w:rPr>
                <w:sz w:val="20"/>
                <w:szCs w:val="20"/>
              </w:rPr>
            </w:pPr>
            <w:r w:rsidRPr="003D68AB">
              <w:rPr>
                <w:sz w:val="20"/>
                <w:szCs w:val="20"/>
              </w:rPr>
              <w:t>80 617</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8"/>
              <w:jc w:val="center"/>
              <w:rPr>
                <w:sz w:val="20"/>
                <w:szCs w:val="20"/>
              </w:rPr>
            </w:pPr>
            <w:r w:rsidRPr="003D68AB">
              <w:rPr>
                <w:sz w:val="20"/>
                <w:szCs w:val="20"/>
              </w:rPr>
              <w:t>77 832</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96,55</w:t>
            </w:r>
          </w:p>
        </w:tc>
        <w:tc>
          <w:tcPr>
            <w:tcW w:w="1418"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-14 174</w:t>
            </w:r>
          </w:p>
        </w:tc>
        <w:tc>
          <w:tcPr>
            <w:tcW w:w="1276"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84,59</w:t>
            </w:r>
          </w:p>
        </w:tc>
      </w:tr>
      <w:tr w:rsidR="00DC5522" w:rsidRPr="003D68AB" w:rsidTr="00DC5522">
        <w:trPr>
          <w:trHeight w:val="315"/>
          <w:jc w:val="center"/>
        </w:trPr>
        <w:tc>
          <w:tcPr>
            <w:tcW w:w="1838" w:type="dxa"/>
            <w:tcBorders>
              <w:top w:val="nil"/>
              <w:left w:val="single" w:sz="4" w:space="0" w:color="auto"/>
              <w:bottom w:val="single" w:sz="4" w:space="0" w:color="auto"/>
              <w:right w:val="single" w:sz="4" w:space="0" w:color="auto"/>
            </w:tcBorders>
            <w:noWrap/>
            <w:vAlign w:val="bottom"/>
          </w:tcPr>
          <w:p w:rsidR="00DC5522" w:rsidRPr="003D68AB" w:rsidRDefault="00DC5522" w:rsidP="00DC5522">
            <w:pPr>
              <w:spacing w:after="0" w:line="240" w:lineRule="auto"/>
              <w:ind w:right="-68"/>
              <w:rPr>
                <w:sz w:val="20"/>
                <w:szCs w:val="20"/>
              </w:rPr>
            </w:pPr>
            <w:r w:rsidRPr="003D68AB">
              <w:rPr>
                <w:sz w:val="20"/>
                <w:szCs w:val="20"/>
              </w:rPr>
              <w:t>Nenodokļu ieņēmumi</w:t>
            </w:r>
          </w:p>
        </w:tc>
        <w:tc>
          <w:tcPr>
            <w:tcW w:w="1134" w:type="dxa"/>
            <w:tcBorders>
              <w:top w:val="nil"/>
              <w:left w:val="nil"/>
              <w:bottom w:val="single" w:sz="4" w:space="0" w:color="auto"/>
              <w:right w:val="single" w:sz="4" w:space="0" w:color="auto"/>
            </w:tcBorders>
            <w:vAlign w:val="center"/>
          </w:tcPr>
          <w:p w:rsidR="00DC5522" w:rsidRPr="003D68AB" w:rsidRDefault="00DC5522" w:rsidP="00DC5522">
            <w:pPr>
              <w:spacing w:after="0" w:line="240" w:lineRule="auto"/>
              <w:ind w:right="-8"/>
              <w:jc w:val="center"/>
              <w:rPr>
                <w:sz w:val="20"/>
                <w:szCs w:val="20"/>
              </w:rPr>
            </w:pPr>
            <w:r w:rsidRPr="003D68AB">
              <w:rPr>
                <w:sz w:val="20"/>
                <w:szCs w:val="20"/>
              </w:rPr>
              <w:t>3 009 125</w:t>
            </w:r>
          </w:p>
        </w:tc>
        <w:tc>
          <w:tcPr>
            <w:tcW w:w="1101" w:type="dxa"/>
            <w:gridSpan w:val="2"/>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108"/>
              <w:jc w:val="center"/>
              <w:rPr>
                <w:sz w:val="20"/>
                <w:szCs w:val="20"/>
              </w:rPr>
            </w:pPr>
            <w:r w:rsidRPr="003D68AB">
              <w:rPr>
                <w:sz w:val="20"/>
                <w:szCs w:val="20"/>
              </w:rPr>
              <w:t>1 809 511</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8"/>
              <w:jc w:val="center"/>
              <w:rPr>
                <w:sz w:val="20"/>
                <w:szCs w:val="20"/>
              </w:rPr>
            </w:pPr>
            <w:r w:rsidRPr="003D68AB">
              <w:rPr>
                <w:sz w:val="20"/>
                <w:szCs w:val="20"/>
              </w:rPr>
              <w:t>2 020 164</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111,64</w:t>
            </w:r>
          </w:p>
        </w:tc>
        <w:tc>
          <w:tcPr>
            <w:tcW w:w="1418"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-988 961</w:t>
            </w:r>
          </w:p>
        </w:tc>
        <w:tc>
          <w:tcPr>
            <w:tcW w:w="1276"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67,13</w:t>
            </w:r>
          </w:p>
        </w:tc>
      </w:tr>
      <w:tr w:rsidR="00DC5522" w:rsidRPr="003D68AB" w:rsidTr="00DC5522">
        <w:trPr>
          <w:trHeight w:val="315"/>
          <w:jc w:val="center"/>
        </w:trPr>
        <w:tc>
          <w:tcPr>
            <w:tcW w:w="1838" w:type="dxa"/>
            <w:tcBorders>
              <w:top w:val="nil"/>
              <w:left w:val="single" w:sz="4" w:space="0" w:color="auto"/>
              <w:bottom w:val="single" w:sz="4" w:space="0" w:color="auto"/>
              <w:right w:val="single" w:sz="4" w:space="0" w:color="auto"/>
            </w:tcBorders>
            <w:noWrap/>
            <w:vAlign w:val="bottom"/>
          </w:tcPr>
          <w:p w:rsidR="00DC5522" w:rsidRPr="003D68AB" w:rsidRDefault="00DC5522" w:rsidP="00DC5522">
            <w:pPr>
              <w:spacing w:after="0" w:line="240" w:lineRule="auto"/>
              <w:ind w:right="-68"/>
              <w:rPr>
                <w:sz w:val="20"/>
                <w:szCs w:val="20"/>
              </w:rPr>
            </w:pPr>
            <w:r w:rsidRPr="003D68AB">
              <w:rPr>
                <w:sz w:val="20"/>
                <w:szCs w:val="20"/>
              </w:rPr>
              <w:t>Maksas pakalpojumi</w:t>
            </w:r>
          </w:p>
        </w:tc>
        <w:tc>
          <w:tcPr>
            <w:tcW w:w="1134" w:type="dxa"/>
            <w:tcBorders>
              <w:top w:val="nil"/>
              <w:left w:val="nil"/>
              <w:bottom w:val="single" w:sz="4" w:space="0" w:color="auto"/>
              <w:right w:val="single" w:sz="4" w:space="0" w:color="auto"/>
            </w:tcBorders>
            <w:vAlign w:val="center"/>
          </w:tcPr>
          <w:p w:rsidR="00DC5522" w:rsidRPr="003D68AB" w:rsidRDefault="00DC5522" w:rsidP="00DC5522">
            <w:pPr>
              <w:spacing w:after="0" w:line="240" w:lineRule="auto"/>
              <w:ind w:right="-8"/>
              <w:jc w:val="center"/>
              <w:rPr>
                <w:sz w:val="20"/>
                <w:szCs w:val="20"/>
              </w:rPr>
            </w:pPr>
            <w:r w:rsidRPr="003D68AB">
              <w:rPr>
                <w:sz w:val="20"/>
                <w:szCs w:val="20"/>
              </w:rPr>
              <w:t>2 488 175</w:t>
            </w:r>
          </w:p>
        </w:tc>
        <w:tc>
          <w:tcPr>
            <w:tcW w:w="1101" w:type="dxa"/>
            <w:gridSpan w:val="2"/>
            <w:tcBorders>
              <w:top w:val="nil"/>
              <w:left w:val="nil"/>
              <w:bottom w:val="single" w:sz="4" w:space="0" w:color="auto"/>
              <w:right w:val="single" w:sz="4" w:space="0" w:color="auto"/>
            </w:tcBorders>
            <w:noWrap/>
            <w:vAlign w:val="center"/>
          </w:tcPr>
          <w:p w:rsidR="00DC5522" w:rsidRPr="003D68AB" w:rsidRDefault="00DC5522" w:rsidP="00DC5522">
            <w:pPr>
              <w:tabs>
                <w:tab w:val="left" w:pos="885"/>
              </w:tabs>
              <w:spacing w:after="0" w:line="240" w:lineRule="auto"/>
              <w:ind w:right="-108"/>
              <w:jc w:val="center"/>
              <w:rPr>
                <w:sz w:val="20"/>
                <w:szCs w:val="20"/>
              </w:rPr>
            </w:pPr>
            <w:r w:rsidRPr="003D68AB">
              <w:rPr>
                <w:sz w:val="20"/>
                <w:szCs w:val="20"/>
              </w:rPr>
              <w:t>2 860 097</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8"/>
              <w:jc w:val="center"/>
              <w:rPr>
                <w:sz w:val="20"/>
                <w:szCs w:val="20"/>
              </w:rPr>
            </w:pPr>
            <w:r w:rsidRPr="003D68AB">
              <w:rPr>
                <w:sz w:val="20"/>
                <w:szCs w:val="20"/>
              </w:rPr>
              <w:t>2 535 014</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88,63</w:t>
            </w:r>
          </w:p>
        </w:tc>
        <w:tc>
          <w:tcPr>
            <w:tcW w:w="1418"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46 839</w:t>
            </w:r>
          </w:p>
        </w:tc>
        <w:tc>
          <w:tcPr>
            <w:tcW w:w="1276"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101,88</w:t>
            </w:r>
          </w:p>
        </w:tc>
      </w:tr>
      <w:tr w:rsidR="00DC5522" w:rsidRPr="003D68AB" w:rsidTr="00DC5522">
        <w:trPr>
          <w:trHeight w:val="315"/>
          <w:jc w:val="center"/>
        </w:trPr>
        <w:tc>
          <w:tcPr>
            <w:tcW w:w="1838" w:type="dxa"/>
            <w:tcBorders>
              <w:top w:val="nil"/>
              <w:left w:val="single" w:sz="4" w:space="0" w:color="auto"/>
              <w:bottom w:val="single" w:sz="4" w:space="0" w:color="auto"/>
              <w:right w:val="single" w:sz="4" w:space="0" w:color="auto"/>
            </w:tcBorders>
            <w:noWrap/>
            <w:vAlign w:val="bottom"/>
          </w:tcPr>
          <w:p w:rsidR="00DC5522" w:rsidRPr="003D68AB" w:rsidRDefault="00DC5522" w:rsidP="00DC5522">
            <w:pPr>
              <w:spacing w:after="0" w:line="240" w:lineRule="auto"/>
              <w:ind w:right="-68"/>
              <w:rPr>
                <w:sz w:val="20"/>
                <w:szCs w:val="20"/>
              </w:rPr>
            </w:pPr>
            <w:r w:rsidRPr="003D68AB">
              <w:rPr>
                <w:sz w:val="20"/>
                <w:szCs w:val="20"/>
              </w:rPr>
              <w:t>Valsts budžeta transferti</w:t>
            </w:r>
          </w:p>
        </w:tc>
        <w:tc>
          <w:tcPr>
            <w:tcW w:w="1134" w:type="dxa"/>
            <w:tcBorders>
              <w:top w:val="nil"/>
              <w:left w:val="nil"/>
              <w:bottom w:val="single" w:sz="4" w:space="0" w:color="auto"/>
              <w:right w:val="single" w:sz="4" w:space="0" w:color="auto"/>
            </w:tcBorders>
            <w:vAlign w:val="center"/>
          </w:tcPr>
          <w:p w:rsidR="00DC5522" w:rsidRPr="003D68AB" w:rsidRDefault="00DC5522" w:rsidP="00DC5522">
            <w:pPr>
              <w:spacing w:after="0" w:line="240" w:lineRule="auto"/>
              <w:ind w:right="-8"/>
              <w:jc w:val="center"/>
              <w:rPr>
                <w:sz w:val="20"/>
                <w:szCs w:val="20"/>
              </w:rPr>
            </w:pPr>
            <w:r w:rsidRPr="003D68AB">
              <w:rPr>
                <w:sz w:val="20"/>
                <w:szCs w:val="20"/>
              </w:rPr>
              <w:t>16 545 963</w:t>
            </w:r>
          </w:p>
        </w:tc>
        <w:tc>
          <w:tcPr>
            <w:tcW w:w="1101" w:type="dxa"/>
            <w:gridSpan w:val="2"/>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108"/>
              <w:jc w:val="center"/>
              <w:rPr>
                <w:sz w:val="20"/>
                <w:szCs w:val="20"/>
              </w:rPr>
            </w:pPr>
            <w:r w:rsidRPr="003D68AB">
              <w:rPr>
                <w:sz w:val="20"/>
                <w:szCs w:val="20"/>
              </w:rPr>
              <w:t>18 699 175</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8"/>
              <w:jc w:val="center"/>
              <w:rPr>
                <w:sz w:val="20"/>
                <w:szCs w:val="20"/>
              </w:rPr>
            </w:pPr>
            <w:r w:rsidRPr="003D68AB">
              <w:rPr>
                <w:sz w:val="20"/>
                <w:szCs w:val="20"/>
              </w:rPr>
              <w:t>17 256 515</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92,28</w:t>
            </w:r>
          </w:p>
        </w:tc>
        <w:tc>
          <w:tcPr>
            <w:tcW w:w="1418"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710 552</w:t>
            </w:r>
          </w:p>
        </w:tc>
        <w:tc>
          <w:tcPr>
            <w:tcW w:w="1276"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104,29</w:t>
            </w:r>
          </w:p>
        </w:tc>
      </w:tr>
      <w:tr w:rsidR="00DC5522" w:rsidRPr="003D68AB" w:rsidTr="00DC5522">
        <w:trPr>
          <w:trHeight w:val="315"/>
          <w:jc w:val="center"/>
        </w:trPr>
        <w:tc>
          <w:tcPr>
            <w:tcW w:w="1838" w:type="dxa"/>
            <w:tcBorders>
              <w:top w:val="nil"/>
              <w:left w:val="single" w:sz="4" w:space="0" w:color="auto"/>
              <w:bottom w:val="single" w:sz="4" w:space="0" w:color="auto"/>
              <w:right w:val="single" w:sz="4" w:space="0" w:color="auto"/>
            </w:tcBorders>
            <w:noWrap/>
            <w:vAlign w:val="bottom"/>
          </w:tcPr>
          <w:p w:rsidR="00DC5522" w:rsidRPr="003D68AB" w:rsidRDefault="00DC5522" w:rsidP="00DC5522">
            <w:pPr>
              <w:spacing w:after="0" w:line="240" w:lineRule="auto"/>
              <w:ind w:right="-68"/>
              <w:rPr>
                <w:sz w:val="20"/>
                <w:szCs w:val="20"/>
                <w:highlight w:val="yellow"/>
              </w:rPr>
            </w:pPr>
            <w:r w:rsidRPr="003D68AB">
              <w:rPr>
                <w:sz w:val="20"/>
                <w:szCs w:val="20"/>
              </w:rPr>
              <w:t>Pašvaldību budžeta transferti</w:t>
            </w:r>
          </w:p>
        </w:tc>
        <w:tc>
          <w:tcPr>
            <w:tcW w:w="1134" w:type="dxa"/>
            <w:tcBorders>
              <w:top w:val="nil"/>
              <w:left w:val="nil"/>
              <w:bottom w:val="single" w:sz="4" w:space="0" w:color="auto"/>
              <w:right w:val="single" w:sz="4" w:space="0" w:color="auto"/>
            </w:tcBorders>
            <w:vAlign w:val="center"/>
          </w:tcPr>
          <w:p w:rsidR="00DC5522" w:rsidRPr="003D68AB" w:rsidRDefault="00DC5522" w:rsidP="00DC5522">
            <w:pPr>
              <w:spacing w:after="0" w:line="240" w:lineRule="auto"/>
              <w:ind w:right="-8"/>
              <w:jc w:val="center"/>
              <w:rPr>
                <w:sz w:val="20"/>
                <w:szCs w:val="20"/>
              </w:rPr>
            </w:pPr>
            <w:r w:rsidRPr="003D68AB">
              <w:rPr>
                <w:sz w:val="20"/>
                <w:szCs w:val="20"/>
              </w:rPr>
              <w:t>2 140 065</w:t>
            </w:r>
          </w:p>
        </w:tc>
        <w:tc>
          <w:tcPr>
            <w:tcW w:w="1101" w:type="dxa"/>
            <w:gridSpan w:val="2"/>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108"/>
              <w:jc w:val="center"/>
              <w:rPr>
                <w:sz w:val="20"/>
                <w:szCs w:val="20"/>
              </w:rPr>
            </w:pPr>
            <w:r w:rsidRPr="003D68AB">
              <w:rPr>
                <w:sz w:val="20"/>
                <w:szCs w:val="20"/>
              </w:rPr>
              <w:t>1 304 862</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8"/>
              <w:jc w:val="center"/>
              <w:rPr>
                <w:sz w:val="20"/>
                <w:szCs w:val="20"/>
              </w:rPr>
            </w:pPr>
            <w:r w:rsidRPr="003D68AB">
              <w:rPr>
                <w:sz w:val="20"/>
                <w:szCs w:val="20"/>
              </w:rPr>
              <w:t>1 221 092</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93,58</w:t>
            </w:r>
          </w:p>
        </w:tc>
        <w:tc>
          <w:tcPr>
            <w:tcW w:w="1418"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-918 973</w:t>
            </w:r>
          </w:p>
        </w:tc>
        <w:tc>
          <w:tcPr>
            <w:tcW w:w="1276"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sz w:val="20"/>
                <w:szCs w:val="20"/>
              </w:rPr>
            </w:pPr>
            <w:r w:rsidRPr="003D68AB">
              <w:rPr>
                <w:sz w:val="20"/>
                <w:szCs w:val="20"/>
              </w:rPr>
              <w:t>57,06</w:t>
            </w:r>
          </w:p>
        </w:tc>
      </w:tr>
      <w:tr w:rsidR="00DC5522" w:rsidRPr="003D68AB" w:rsidTr="00DC5522">
        <w:trPr>
          <w:trHeight w:val="315"/>
          <w:jc w:val="center"/>
        </w:trPr>
        <w:tc>
          <w:tcPr>
            <w:tcW w:w="1838" w:type="dxa"/>
            <w:tcBorders>
              <w:top w:val="nil"/>
              <w:left w:val="single" w:sz="4" w:space="0" w:color="auto"/>
              <w:bottom w:val="single" w:sz="4" w:space="0" w:color="auto"/>
              <w:right w:val="single" w:sz="4" w:space="0" w:color="auto"/>
            </w:tcBorders>
            <w:noWrap/>
            <w:vAlign w:val="center"/>
          </w:tcPr>
          <w:p w:rsidR="00DC5522" w:rsidRPr="003D68AB" w:rsidRDefault="00DC5522" w:rsidP="00DC5522">
            <w:pPr>
              <w:spacing w:after="0" w:line="240" w:lineRule="auto"/>
              <w:ind w:right="-68"/>
              <w:jc w:val="center"/>
              <w:rPr>
                <w:b/>
                <w:bCs/>
                <w:sz w:val="20"/>
                <w:szCs w:val="20"/>
              </w:rPr>
            </w:pPr>
            <w:r w:rsidRPr="003D68AB">
              <w:rPr>
                <w:b/>
                <w:bCs/>
                <w:sz w:val="20"/>
                <w:szCs w:val="20"/>
              </w:rPr>
              <w:t>Kopā</w:t>
            </w:r>
          </w:p>
        </w:tc>
        <w:tc>
          <w:tcPr>
            <w:tcW w:w="1134" w:type="dxa"/>
            <w:tcBorders>
              <w:top w:val="nil"/>
              <w:left w:val="nil"/>
              <w:bottom w:val="single" w:sz="4" w:space="0" w:color="auto"/>
              <w:right w:val="single" w:sz="4" w:space="0" w:color="auto"/>
            </w:tcBorders>
            <w:vAlign w:val="center"/>
          </w:tcPr>
          <w:p w:rsidR="00DC5522" w:rsidRPr="003D68AB" w:rsidRDefault="00DC5522" w:rsidP="00DC5522">
            <w:pPr>
              <w:spacing w:after="0" w:line="240" w:lineRule="auto"/>
              <w:ind w:right="-8"/>
              <w:jc w:val="center"/>
              <w:rPr>
                <w:b/>
                <w:bCs/>
                <w:sz w:val="20"/>
                <w:szCs w:val="20"/>
              </w:rPr>
            </w:pPr>
            <w:r w:rsidRPr="003D68AB">
              <w:rPr>
                <w:b/>
                <w:bCs/>
                <w:sz w:val="20"/>
                <w:szCs w:val="20"/>
              </w:rPr>
              <w:t>46 097 297</w:t>
            </w:r>
          </w:p>
        </w:tc>
        <w:tc>
          <w:tcPr>
            <w:tcW w:w="1101" w:type="dxa"/>
            <w:gridSpan w:val="2"/>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108"/>
              <w:jc w:val="center"/>
              <w:rPr>
                <w:b/>
                <w:bCs/>
                <w:sz w:val="20"/>
                <w:szCs w:val="20"/>
              </w:rPr>
            </w:pPr>
            <w:r w:rsidRPr="003D68AB">
              <w:rPr>
                <w:b/>
                <w:bCs/>
                <w:sz w:val="20"/>
                <w:szCs w:val="20"/>
              </w:rPr>
              <w:t>44 264 184</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ind w:right="-8"/>
              <w:jc w:val="center"/>
              <w:rPr>
                <w:b/>
                <w:bCs/>
                <w:sz w:val="20"/>
                <w:szCs w:val="20"/>
              </w:rPr>
            </w:pPr>
            <w:r w:rsidRPr="003D68AB">
              <w:rPr>
                <w:b/>
                <w:bCs/>
                <w:sz w:val="20"/>
                <w:szCs w:val="20"/>
              </w:rPr>
              <w:t>44 049 855</w:t>
            </w:r>
          </w:p>
        </w:tc>
        <w:tc>
          <w:tcPr>
            <w:tcW w:w="1134"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b/>
                <w:bCs/>
                <w:sz w:val="20"/>
                <w:szCs w:val="20"/>
              </w:rPr>
            </w:pPr>
            <w:r w:rsidRPr="003D68AB">
              <w:rPr>
                <w:b/>
                <w:bCs/>
                <w:sz w:val="20"/>
                <w:szCs w:val="20"/>
              </w:rPr>
              <w:t>99,52</w:t>
            </w:r>
          </w:p>
        </w:tc>
        <w:tc>
          <w:tcPr>
            <w:tcW w:w="1418"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b/>
                <w:bCs/>
                <w:sz w:val="20"/>
                <w:szCs w:val="20"/>
              </w:rPr>
            </w:pPr>
            <w:r w:rsidRPr="003D68AB">
              <w:rPr>
                <w:b/>
                <w:bCs/>
                <w:sz w:val="20"/>
                <w:szCs w:val="20"/>
              </w:rPr>
              <w:t>-2 047 442</w:t>
            </w:r>
          </w:p>
        </w:tc>
        <w:tc>
          <w:tcPr>
            <w:tcW w:w="1276" w:type="dxa"/>
            <w:tcBorders>
              <w:top w:val="nil"/>
              <w:left w:val="nil"/>
              <w:bottom w:val="single" w:sz="4" w:space="0" w:color="auto"/>
              <w:right w:val="single" w:sz="4" w:space="0" w:color="auto"/>
            </w:tcBorders>
            <w:noWrap/>
            <w:vAlign w:val="center"/>
          </w:tcPr>
          <w:p w:rsidR="00DC5522" w:rsidRPr="003D68AB" w:rsidRDefault="00DC5522" w:rsidP="00DC5522">
            <w:pPr>
              <w:spacing w:after="0" w:line="240" w:lineRule="auto"/>
              <w:jc w:val="center"/>
              <w:rPr>
                <w:b/>
                <w:bCs/>
                <w:sz w:val="20"/>
                <w:szCs w:val="20"/>
              </w:rPr>
            </w:pPr>
            <w:r w:rsidRPr="003D68AB">
              <w:rPr>
                <w:b/>
                <w:bCs/>
                <w:sz w:val="20"/>
                <w:szCs w:val="20"/>
              </w:rPr>
              <w:t>95,56</w:t>
            </w:r>
          </w:p>
        </w:tc>
      </w:tr>
    </w:tbl>
    <w:p w:rsidR="00913ABD" w:rsidRPr="003D68AB" w:rsidRDefault="00913ABD" w:rsidP="00913ABD">
      <w:pPr>
        <w:spacing w:after="0" w:line="240" w:lineRule="auto"/>
        <w:ind w:right="40" w:firstLine="720"/>
        <w:jc w:val="both"/>
        <w:rPr>
          <w:szCs w:val="24"/>
        </w:rPr>
      </w:pPr>
    </w:p>
    <w:p w:rsidR="00DC5522" w:rsidRPr="003D68AB" w:rsidRDefault="00DC5522" w:rsidP="00DC5522">
      <w:pPr>
        <w:spacing w:after="160" w:line="240" w:lineRule="auto"/>
        <w:ind w:right="40" w:firstLine="425"/>
        <w:jc w:val="both"/>
      </w:pPr>
      <w:r w:rsidRPr="003D68AB">
        <w:t xml:space="preserve">2021. gadā kopējie pamatbudžeta ieņēmumi uz vienu Dobeles novada iedzīvotāju bija 1 480 </w:t>
      </w:r>
      <w:r w:rsidRPr="003D68AB">
        <w:rPr>
          <w:i/>
        </w:rPr>
        <w:t>euro</w:t>
      </w:r>
      <w:r w:rsidRPr="003D68AB">
        <w:t xml:space="preserve">, kas ir par 56 </w:t>
      </w:r>
      <w:r w:rsidRPr="003D68AB">
        <w:rPr>
          <w:i/>
        </w:rPr>
        <w:t>euro</w:t>
      </w:r>
      <w:r w:rsidRPr="003D68AB">
        <w:t xml:space="preserve"> vairāk nekā 2020. gadā, kad kopējie pamatbudžeta ieņēmumi uz vienu Dobeles novada iedzīvotāju bija 1 424</w:t>
      </w:r>
      <w:r w:rsidRPr="003D68AB">
        <w:rPr>
          <w:i/>
        </w:rPr>
        <w:t xml:space="preserve"> euro</w:t>
      </w:r>
      <w:r w:rsidRPr="003D68AB">
        <w:t>.</w:t>
      </w:r>
    </w:p>
    <w:p w:rsidR="00E83736" w:rsidRPr="003D68AB" w:rsidRDefault="003D68AB" w:rsidP="0040682F">
      <w:pPr>
        <w:spacing w:after="0" w:line="240" w:lineRule="auto"/>
        <w:ind w:right="40"/>
        <w:jc w:val="center"/>
      </w:pPr>
      <w:r w:rsidRPr="003D68AB">
        <w:rPr>
          <w:noProof/>
          <w:lang w:eastAsia="lv-LV"/>
        </w:rPr>
        <w:drawing>
          <wp:inline distT="0" distB="0" distL="0" distR="0" wp14:anchorId="2BA1B56E" wp14:editId="2AD457A1">
            <wp:extent cx="5285105" cy="2383790"/>
            <wp:effectExtent l="0" t="0" r="0" b="0"/>
            <wp:docPr id="10"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C160C" w:rsidRPr="003D68AB" w:rsidRDefault="00546954" w:rsidP="00F65DBD">
      <w:pPr>
        <w:spacing w:after="0" w:line="240" w:lineRule="auto"/>
        <w:ind w:right="40" w:firstLine="720"/>
        <w:jc w:val="both"/>
        <w:rPr>
          <w:b/>
          <w:szCs w:val="24"/>
        </w:rPr>
      </w:pPr>
      <w:r w:rsidRPr="003D68AB">
        <w:rPr>
          <w:szCs w:val="24"/>
        </w:rPr>
        <w:t>2.</w:t>
      </w:r>
      <w:r w:rsidR="00A45866" w:rsidRPr="003D68AB">
        <w:rPr>
          <w:szCs w:val="24"/>
        </w:rPr>
        <w:t>2.</w:t>
      </w:r>
      <w:r w:rsidRPr="003D68AB">
        <w:rPr>
          <w:szCs w:val="24"/>
        </w:rPr>
        <w:t>1</w:t>
      </w:r>
      <w:r w:rsidR="007C160C" w:rsidRPr="003D68AB">
        <w:rPr>
          <w:szCs w:val="24"/>
        </w:rPr>
        <w:t xml:space="preserve">.att. </w:t>
      </w:r>
      <w:r w:rsidR="007C160C" w:rsidRPr="003D68AB">
        <w:rPr>
          <w:b/>
          <w:szCs w:val="24"/>
        </w:rPr>
        <w:t>Dobeles novada pašvaldības 20</w:t>
      </w:r>
      <w:r w:rsidR="00E83736" w:rsidRPr="003D68AB">
        <w:rPr>
          <w:b/>
          <w:szCs w:val="24"/>
        </w:rPr>
        <w:t>2</w:t>
      </w:r>
      <w:r w:rsidR="00DC5522" w:rsidRPr="003D68AB">
        <w:rPr>
          <w:b/>
          <w:szCs w:val="24"/>
        </w:rPr>
        <w:t>1</w:t>
      </w:r>
      <w:r w:rsidR="007C160C" w:rsidRPr="003D68AB">
        <w:rPr>
          <w:b/>
          <w:szCs w:val="24"/>
        </w:rPr>
        <w:t>.</w:t>
      </w:r>
      <w:r w:rsidR="00A45866" w:rsidRPr="003D68AB">
        <w:rPr>
          <w:b/>
          <w:szCs w:val="24"/>
        </w:rPr>
        <w:t xml:space="preserve"> </w:t>
      </w:r>
      <w:r w:rsidR="007C160C" w:rsidRPr="003D68AB">
        <w:rPr>
          <w:b/>
          <w:szCs w:val="24"/>
        </w:rPr>
        <w:t xml:space="preserve">gada </w:t>
      </w:r>
      <w:r w:rsidR="00E731C6" w:rsidRPr="003D68AB">
        <w:rPr>
          <w:b/>
          <w:szCs w:val="24"/>
        </w:rPr>
        <w:t>pamatbudžeta ieņēmumu struktūra</w:t>
      </w:r>
    </w:p>
    <w:p w:rsidR="00C9207C" w:rsidRPr="003D68AB" w:rsidRDefault="00C9207C" w:rsidP="00461EC3">
      <w:pPr>
        <w:pStyle w:val="Heading2"/>
        <w:numPr>
          <w:ilvl w:val="1"/>
          <w:numId w:val="12"/>
        </w:numPr>
      </w:pPr>
      <w:bookmarkStart w:id="81" w:name="_Toc102400857"/>
      <w:bookmarkStart w:id="82" w:name="_Toc106098161"/>
      <w:bookmarkStart w:id="83" w:name="_Toc106098252"/>
      <w:bookmarkStart w:id="84" w:name="_Toc106098347"/>
      <w:bookmarkStart w:id="85" w:name="_Toc106098606"/>
      <w:bookmarkStart w:id="86" w:name="_Toc106098930"/>
      <w:bookmarkStart w:id="87" w:name="_Toc106099043"/>
      <w:bookmarkStart w:id="88" w:name="_Toc107825556"/>
      <w:r w:rsidRPr="003D68AB">
        <w:t>Pamatbudžeta izdevumi</w:t>
      </w:r>
      <w:bookmarkEnd w:id="81"/>
      <w:bookmarkEnd w:id="82"/>
      <w:bookmarkEnd w:id="83"/>
      <w:bookmarkEnd w:id="84"/>
      <w:bookmarkEnd w:id="85"/>
      <w:bookmarkEnd w:id="86"/>
      <w:bookmarkEnd w:id="87"/>
      <w:bookmarkEnd w:id="88"/>
    </w:p>
    <w:p w:rsidR="00703D68" w:rsidRPr="003D68AB" w:rsidRDefault="00703D68" w:rsidP="00703D68">
      <w:pPr>
        <w:spacing w:after="0" w:line="240" w:lineRule="auto"/>
        <w:ind w:right="45" w:firstLine="720"/>
        <w:jc w:val="both"/>
        <w:rPr>
          <w:szCs w:val="24"/>
          <w:lang w:eastAsia="lv-LV"/>
        </w:rPr>
      </w:pPr>
      <w:r w:rsidRPr="003D68AB">
        <w:rPr>
          <w:szCs w:val="24"/>
          <w:lang w:eastAsia="lv-LV"/>
        </w:rPr>
        <w:t xml:space="preserve">Dobeles novada pašvaldības pamatbudžeta ieņēmumi tiek novirzīti pašvaldības funkciju nodrošināšanai – izdevumiem no budžeta finansētu institūciju, </w:t>
      </w:r>
      <w:r w:rsidR="005E577D">
        <w:rPr>
          <w:szCs w:val="24"/>
          <w:lang w:eastAsia="lv-LV"/>
        </w:rPr>
        <w:t>t.sk.,</w:t>
      </w:r>
      <w:r w:rsidRPr="003D68AB">
        <w:rPr>
          <w:szCs w:val="24"/>
          <w:lang w:eastAsia="lv-LV"/>
        </w:rPr>
        <w:t xml:space="preserve"> pašvaldības izglītības, kultūras un sporta iestāžu, sociālās aizsardzības iestāžu, sabiedriskās kārtības un drošības iestāžu un pagastu pārvalžu un centrālās administrācijas uzturēšanai, novada izglītības, sporta un kultūras pasākumu finansēšanai, novada infrastruktūras uzturēšanai, pabalstiem maznodrošinātiem iedzīvotājiem, investīciju finansēšanai, atbalstam biedrībām un nodibinājumiem.</w:t>
      </w:r>
    </w:p>
    <w:p w:rsidR="00703D68" w:rsidRPr="003D68AB" w:rsidRDefault="00703D68" w:rsidP="00703D68">
      <w:pPr>
        <w:spacing w:after="0" w:line="240" w:lineRule="auto"/>
        <w:ind w:right="45" w:firstLine="567"/>
        <w:jc w:val="both"/>
        <w:rPr>
          <w:szCs w:val="24"/>
          <w:lang w:eastAsia="lv-LV"/>
        </w:rPr>
      </w:pPr>
      <w:r w:rsidRPr="003D68AB">
        <w:rPr>
          <w:szCs w:val="24"/>
          <w:lang w:eastAsia="lv-LV"/>
        </w:rPr>
        <w:lastRenderedPageBreak/>
        <w:t>Kopumā 2021. gadā izlietoti līdzekļi 45 032 645</w:t>
      </w:r>
      <w:r w:rsidRPr="003D68AB">
        <w:rPr>
          <w:i/>
          <w:szCs w:val="24"/>
          <w:lang w:eastAsia="lv-LV"/>
        </w:rPr>
        <w:t xml:space="preserve"> euro</w:t>
      </w:r>
      <w:r w:rsidRPr="003D68AB">
        <w:rPr>
          <w:szCs w:val="24"/>
          <w:lang w:eastAsia="lv-LV"/>
        </w:rPr>
        <w:t xml:space="preserve"> apmērā. Šie līdzekļi nodrošināja veiksmīgu novada iestāžu darbību, plānoto pasākumu, programmu un projektu realizāciju. </w:t>
      </w:r>
    </w:p>
    <w:p w:rsidR="00703D68" w:rsidRPr="003D68AB" w:rsidRDefault="00703D68" w:rsidP="00703D68">
      <w:pPr>
        <w:spacing w:after="0" w:line="240" w:lineRule="auto"/>
        <w:ind w:firstLine="720"/>
        <w:jc w:val="both"/>
      </w:pPr>
      <w:r w:rsidRPr="003D68AB">
        <w:rPr>
          <w:szCs w:val="24"/>
          <w:lang w:eastAsia="lv-LV"/>
        </w:rPr>
        <w:t xml:space="preserve">Kapitālieguldījumiem - infrastruktūras objektu izveidei, kapitālajiem remontiem un pamatlīdzekļu iegādei - novirzīti 3 917 083 </w:t>
      </w:r>
      <w:r w:rsidRPr="003D68AB">
        <w:rPr>
          <w:i/>
          <w:szCs w:val="24"/>
          <w:lang w:eastAsia="lv-LV"/>
        </w:rPr>
        <w:t>euro</w:t>
      </w:r>
      <w:r w:rsidR="000C70E5" w:rsidRPr="003D68AB">
        <w:rPr>
          <w:i/>
          <w:szCs w:val="24"/>
          <w:lang w:eastAsia="lv-LV"/>
        </w:rPr>
        <w:t xml:space="preserve"> </w:t>
      </w:r>
      <w:r w:rsidR="000C70E5" w:rsidRPr="003D68AB">
        <w:rPr>
          <w:iCs/>
          <w:szCs w:val="24"/>
          <w:lang w:eastAsia="lv-LV"/>
        </w:rPr>
        <w:t>apmērā</w:t>
      </w:r>
      <w:r w:rsidRPr="003D68AB">
        <w:rPr>
          <w:iCs/>
          <w:szCs w:val="24"/>
          <w:lang w:eastAsia="lv-LV"/>
        </w:rPr>
        <w:t>,</w:t>
      </w:r>
      <w:r w:rsidRPr="003D68AB">
        <w:rPr>
          <w:szCs w:val="24"/>
          <w:lang w:eastAsia="lv-LV"/>
        </w:rPr>
        <w:t xml:space="preserve"> kas ir 8,7% no kopējiem pamatbudžeta izdevumiem, uzturēšanas izdevumi veido 41 115 562 </w:t>
      </w:r>
      <w:r w:rsidRPr="003D68AB">
        <w:rPr>
          <w:i/>
          <w:szCs w:val="24"/>
          <w:lang w:eastAsia="lv-LV"/>
        </w:rPr>
        <w:t>euro</w:t>
      </w:r>
      <w:r w:rsidRPr="003D68AB">
        <w:rPr>
          <w:szCs w:val="24"/>
          <w:lang w:eastAsia="lv-LV"/>
        </w:rPr>
        <w:t xml:space="preserve"> jeb 91,3% no kopējiem pamatbudžeta izdevumiem.</w:t>
      </w:r>
    </w:p>
    <w:p w:rsidR="007C160C" w:rsidRPr="003D68AB" w:rsidRDefault="00F65AB7" w:rsidP="00F65AB7">
      <w:pPr>
        <w:spacing w:after="0" w:line="240" w:lineRule="auto"/>
        <w:ind w:right="45" w:firstLine="720"/>
        <w:jc w:val="right"/>
        <w:rPr>
          <w:szCs w:val="24"/>
        </w:rPr>
      </w:pPr>
      <w:r w:rsidRPr="003D68AB">
        <w:rPr>
          <w:szCs w:val="24"/>
        </w:rPr>
        <w:t>2.3.1</w:t>
      </w:r>
      <w:r w:rsidR="007C160C" w:rsidRPr="003D68AB">
        <w:rPr>
          <w:szCs w:val="24"/>
        </w:rPr>
        <w:t>.tabula</w:t>
      </w:r>
    </w:p>
    <w:p w:rsidR="007C160C" w:rsidRPr="003D68AB" w:rsidRDefault="007C160C" w:rsidP="007C160C">
      <w:pPr>
        <w:autoSpaceDE w:val="0"/>
        <w:autoSpaceDN w:val="0"/>
        <w:adjustRightInd w:val="0"/>
        <w:spacing w:after="0" w:line="240" w:lineRule="auto"/>
        <w:ind w:right="323"/>
        <w:contextualSpacing/>
        <w:jc w:val="center"/>
        <w:rPr>
          <w:rFonts w:eastAsia="Times New Roman" w:cs="Verdana"/>
          <w:b/>
          <w:szCs w:val="24"/>
          <w:lang w:eastAsia="lv-LV"/>
        </w:rPr>
      </w:pPr>
      <w:r w:rsidRPr="003D68AB">
        <w:rPr>
          <w:b/>
          <w:szCs w:val="24"/>
        </w:rPr>
        <w:t>Pašvaldības budžeta i</w:t>
      </w:r>
      <w:r w:rsidRPr="003D68AB">
        <w:rPr>
          <w:rFonts w:eastAsia="Times New Roman" w:cs="Verdana"/>
          <w:b/>
          <w:szCs w:val="24"/>
          <w:lang w:eastAsia="lv-LV"/>
        </w:rPr>
        <w:t>zdevumi atbilstoši ekonomiskajai klasifikācijai</w:t>
      </w:r>
    </w:p>
    <w:tbl>
      <w:tblPr>
        <w:tblW w:w="9506" w:type="dxa"/>
        <w:tblInd w:w="-176" w:type="dxa"/>
        <w:tblLayout w:type="fixed"/>
        <w:tblLook w:val="00A0" w:firstRow="1" w:lastRow="0" w:firstColumn="1" w:lastColumn="0" w:noHBand="0" w:noVBand="0"/>
      </w:tblPr>
      <w:tblGrid>
        <w:gridCol w:w="1985"/>
        <w:gridCol w:w="1273"/>
        <w:gridCol w:w="1258"/>
        <w:gridCol w:w="1258"/>
        <w:gridCol w:w="1101"/>
        <w:gridCol w:w="1373"/>
        <w:gridCol w:w="1258"/>
      </w:tblGrid>
      <w:tr w:rsidR="00703D68" w:rsidRPr="003D68AB" w:rsidTr="00703D68">
        <w:trPr>
          <w:trHeight w:val="321"/>
        </w:trPr>
        <w:tc>
          <w:tcPr>
            <w:tcW w:w="1985" w:type="dxa"/>
            <w:vMerge w:val="restart"/>
            <w:tcBorders>
              <w:top w:val="single" w:sz="4" w:space="0" w:color="auto"/>
              <w:left w:val="single" w:sz="4" w:space="0" w:color="auto"/>
              <w:bottom w:val="single" w:sz="4" w:space="0" w:color="auto"/>
              <w:right w:val="single" w:sz="4" w:space="0" w:color="auto"/>
            </w:tcBorders>
            <w:noWrap/>
            <w:vAlign w:val="center"/>
          </w:tcPr>
          <w:p w:rsidR="00703D68" w:rsidRPr="003D68AB" w:rsidRDefault="00703D68" w:rsidP="00703D68">
            <w:pPr>
              <w:spacing w:after="0" w:line="240" w:lineRule="auto"/>
              <w:jc w:val="center"/>
              <w:rPr>
                <w:b/>
                <w:bCs/>
                <w:sz w:val="20"/>
                <w:szCs w:val="20"/>
              </w:rPr>
            </w:pPr>
            <w:r w:rsidRPr="003D68AB">
              <w:rPr>
                <w:b/>
                <w:sz w:val="20"/>
                <w:szCs w:val="20"/>
              </w:rPr>
              <w:t>Izdevumi atbilstoši ekonomiskajai klasifikācijai</w:t>
            </w:r>
          </w:p>
        </w:tc>
        <w:tc>
          <w:tcPr>
            <w:tcW w:w="1273" w:type="dxa"/>
            <w:vMerge w:val="restart"/>
            <w:tcBorders>
              <w:top w:val="single" w:sz="4" w:space="0" w:color="auto"/>
              <w:left w:val="single" w:sz="4" w:space="0" w:color="auto"/>
              <w:right w:val="single" w:sz="4" w:space="0" w:color="auto"/>
            </w:tcBorders>
            <w:vAlign w:val="center"/>
          </w:tcPr>
          <w:p w:rsidR="00703D68" w:rsidRPr="003D68AB" w:rsidRDefault="00703D68" w:rsidP="00703D68">
            <w:pPr>
              <w:spacing w:after="0" w:line="240" w:lineRule="auto"/>
              <w:ind w:right="-30"/>
              <w:jc w:val="center"/>
              <w:rPr>
                <w:b/>
                <w:sz w:val="20"/>
                <w:szCs w:val="20"/>
              </w:rPr>
            </w:pPr>
            <w:r w:rsidRPr="003D68AB">
              <w:rPr>
                <w:b/>
                <w:sz w:val="20"/>
                <w:szCs w:val="20"/>
              </w:rPr>
              <w:t>2020.gada izpilde, EUR</w:t>
            </w:r>
          </w:p>
        </w:tc>
        <w:tc>
          <w:tcPr>
            <w:tcW w:w="3617" w:type="dxa"/>
            <w:gridSpan w:val="3"/>
            <w:tcBorders>
              <w:top w:val="single" w:sz="4" w:space="0" w:color="auto"/>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b/>
                <w:sz w:val="20"/>
                <w:szCs w:val="20"/>
              </w:rPr>
            </w:pPr>
            <w:r w:rsidRPr="003D68AB">
              <w:rPr>
                <w:b/>
                <w:sz w:val="20"/>
                <w:szCs w:val="20"/>
              </w:rPr>
              <w:t>Pārskata gadā EUR</w:t>
            </w:r>
          </w:p>
        </w:tc>
        <w:tc>
          <w:tcPr>
            <w:tcW w:w="2631" w:type="dxa"/>
            <w:gridSpan w:val="2"/>
            <w:tcBorders>
              <w:top w:val="single" w:sz="4" w:space="0" w:color="auto"/>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
                <w:sz w:val="20"/>
                <w:szCs w:val="20"/>
              </w:rPr>
            </w:pPr>
            <w:r w:rsidRPr="003D68AB">
              <w:rPr>
                <w:b/>
                <w:sz w:val="20"/>
                <w:szCs w:val="20"/>
              </w:rPr>
              <w:t>Izpilde</w:t>
            </w:r>
          </w:p>
        </w:tc>
      </w:tr>
      <w:tr w:rsidR="00703D68" w:rsidRPr="003D68AB" w:rsidTr="00703D68">
        <w:trPr>
          <w:trHeight w:val="934"/>
        </w:trPr>
        <w:tc>
          <w:tcPr>
            <w:tcW w:w="1985" w:type="dxa"/>
            <w:vMerge/>
            <w:tcBorders>
              <w:top w:val="single" w:sz="4" w:space="0" w:color="auto"/>
              <w:left w:val="single" w:sz="4" w:space="0" w:color="auto"/>
              <w:bottom w:val="single" w:sz="4" w:space="0" w:color="auto"/>
              <w:right w:val="single" w:sz="4" w:space="0" w:color="auto"/>
            </w:tcBorders>
            <w:vAlign w:val="center"/>
          </w:tcPr>
          <w:p w:rsidR="00703D68" w:rsidRPr="003D68AB" w:rsidRDefault="00703D68" w:rsidP="00703D68">
            <w:pPr>
              <w:spacing w:after="0" w:line="240" w:lineRule="auto"/>
              <w:rPr>
                <w:b/>
                <w:bCs/>
                <w:sz w:val="20"/>
                <w:szCs w:val="20"/>
              </w:rPr>
            </w:pPr>
          </w:p>
        </w:tc>
        <w:tc>
          <w:tcPr>
            <w:tcW w:w="1273" w:type="dxa"/>
            <w:vMerge/>
            <w:tcBorders>
              <w:left w:val="single" w:sz="4" w:space="0" w:color="auto"/>
              <w:bottom w:val="single" w:sz="4" w:space="0" w:color="000000"/>
              <w:right w:val="single" w:sz="4" w:space="0" w:color="auto"/>
            </w:tcBorders>
          </w:tcPr>
          <w:p w:rsidR="00703D68" w:rsidRPr="003D68AB" w:rsidRDefault="00703D68" w:rsidP="00703D68">
            <w:pPr>
              <w:spacing w:after="0" w:line="240" w:lineRule="auto"/>
              <w:ind w:right="-30"/>
              <w:jc w:val="center"/>
              <w:rPr>
                <w:b/>
                <w:sz w:val="20"/>
                <w:szCs w:val="20"/>
              </w:rPr>
            </w:pPr>
          </w:p>
        </w:tc>
        <w:tc>
          <w:tcPr>
            <w:tcW w:w="1258"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jc w:val="center"/>
              <w:rPr>
                <w:b/>
                <w:sz w:val="20"/>
                <w:szCs w:val="20"/>
              </w:rPr>
            </w:pPr>
            <w:r w:rsidRPr="003D68AB">
              <w:rPr>
                <w:b/>
                <w:sz w:val="20"/>
                <w:szCs w:val="20"/>
              </w:rPr>
              <w:t>Gada plāns</w:t>
            </w:r>
          </w:p>
        </w:tc>
        <w:tc>
          <w:tcPr>
            <w:tcW w:w="1258"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39"/>
              <w:jc w:val="center"/>
              <w:rPr>
                <w:b/>
                <w:sz w:val="20"/>
                <w:szCs w:val="20"/>
              </w:rPr>
            </w:pPr>
            <w:r w:rsidRPr="003D68AB">
              <w:rPr>
                <w:b/>
                <w:sz w:val="20"/>
                <w:szCs w:val="20"/>
              </w:rPr>
              <w:t>Izpilde no gada sākuma</w:t>
            </w:r>
          </w:p>
        </w:tc>
        <w:tc>
          <w:tcPr>
            <w:tcW w:w="1101"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75"/>
              <w:jc w:val="center"/>
              <w:rPr>
                <w:b/>
                <w:sz w:val="20"/>
                <w:szCs w:val="20"/>
              </w:rPr>
            </w:pPr>
            <w:r w:rsidRPr="003D68AB">
              <w:rPr>
                <w:b/>
                <w:sz w:val="20"/>
                <w:szCs w:val="20"/>
              </w:rPr>
              <w:t>Izpilde % pret gada plānu</w:t>
            </w:r>
          </w:p>
        </w:tc>
        <w:tc>
          <w:tcPr>
            <w:tcW w:w="1373"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34"/>
              <w:jc w:val="center"/>
              <w:rPr>
                <w:b/>
                <w:sz w:val="20"/>
                <w:szCs w:val="20"/>
              </w:rPr>
            </w:pPr>
            <w:r w:rsidRPr="003D68AB">
              <w:rPr>
                <w:b/>
                <w:sz w:val="20"/>
                <w:szCs w:val="20"/>
              </w:rPr>
              <w:t>2021.gads pret 2020.gadu EUR (+/-)</w:t>
            </w:r>
          </w:p>
        </w:tc>
        <w:tc>
          <w:tcPr>
            <w:tcW w:w="1258" w:type="dxa"/>
            <w:tcBorders>
              <w:top w:val="nil"/>
              <w:left w:val="nil"/>
              <w:bottom w:val="single" w:sz="4" w:space="0" w:color="auto"/>
              <w:right w:val="single" w:sz="4" w:space="0" w:color="auto"/>
            </w:tcBorders>
            <w:vAlign w:val="bottom"/>
          </w:tcPr>
          <w:p w:rsidR="00703D68" w:rsidRPr="003D68AB" w:rsidRDefault="00703D68" w:rsidP="00703D68">
            <w:pPr>
              <w:spacing w:after="0" w:line="240" w:lineRule="auto"/>
              <w:jc w:val="center"/>
              <w:rPr>
                <w:b/>
                <w:sz w:val="20"/>
                <w:szCs w:val="20"/>
              </w:rPr>
            </w:pPr>
            <w:r w:rsidRPr="003D68AB">
              <w:rPr>
                <w:b/>
                <w:sz w:val="20"/>
                <w:szCs w:val="20"/>
              </w:rPr>
              <w:t>2021.gads pret 2020.gadu %</w:t>
            </w:r>
          </w:p>
        </w:tc>
      </w:tr>
      <w:tr w:rsidR="00703D68" w:rsidRPr="003D68AB" w:rsidTr="00703D68">
        <w:trPr>
          <w:trHeight w:val="321"/>
        </w:trPr>
        <w:tc>
          <w:tcPr>
            <w:tcW w:w="1985"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sz w:val="20"/>
                <w:szCs w:val="20"/>
              </w:rPr>
            </w:pPr>
            <w:r w:rsidRPr="003D68AB">
              <w:rPr>
                <w:sz w:val="20"/>
                <w:szCs w:val="20"/>
              </w:rPr>
              <w:t>Uzturēšanas izdevumi kopā</w:t>
            </w:r>
          </w:p>
        </w:tc>
        <w:tc>
          <w:tcPr>
            <w:tcW w:w="1273" w:type="dxa"/>
            <w:tcBorders>
              <w:top w:val="nil"/>
              <w:left w:val="nil"/>
              <w:bottom w:val="single" w:sz="4" w:space="0" w:color="auto"/>
              <w:right w:val="single" w:sz="4" w:space="0" w:color="auto"/>
            </w:tcBorders>
            <w:vAlign w:val="bottom"/>
          </w:tcPr>
          <w:p w:rsidR="00703D68" w:rsidRPr="003D68AB" w:rsidRDefault="00703D68" w:rsidP="00703D68">
            <w:pPr>
              <w:spacing w:after="0" w:line="240" w:lineRule="auto"/>
              <w:ind w:right="-39"/>
              <w:jc w:val="center"/>
              <w:rPr>
                <w:b/>
                <w:bCs/>
                <w:sz w:val="20"/>
                <w:szCs w:val="20"/>
              </w:rPr>
            </w:pPr>
            <w:r w:rsidRPr="003D68AB">
              <w:rPr>
                <w:b/>
                <w:bCs/>
                <w:sz w:val="20"/>
                <w:szCs w:val="20"/>
              </w:rPr>
              <w:t>36 789 149</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
                <w:bCs/>
                <w:sz w:val="20"/>
                <w:szCs w:val="20"/>
              </w:rPr>
            </w:pPr>
            <w:r w:rsidRPr="003D68AB">
              <w:rPr>
                <w:b/>
                <w:bCs/>
                <w:sz w:val="20"/>
                <w:szCs w:val="20"/>
              </w:rPr>
              <w:t>46 753 120</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b/>
                <w:bCs/>
                <w:sz w:val="20"/>
                <w:szCs w:val="20"/>
              </w:rPr>
            </w:pPr>
            <w:r w:rsidRPr="003D68AB">
              <w:rPr>
                <w:b/>
                <w:bCs/>
                <w:sz w:val="20"/>
                <w:szCs w:val="20"/>
              </w:rPr>
              <w:t>41 115 562</w:t>
            </w:r>
          </w:p>
        </w:tc>
        <w:tc>
          <w:tcPr>
            <w:tcW w:w="1101"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b/>
                <w:bCs/>
                <w:sz w:val="20"/>
                <w:szCs w:val="20"/>
              </w:rPr>
            </w:pPr>
            <w:r w:rsidRPr="003D68AB">
              <w:rPr>
                <w:b/>
                <w:bCs/>
                <w:sz w:val="20"/>
                <w:szCs w:val="20"/>
              </w:rPr>
              <w:t>87,94</w:t>
            </w:r>
          </w:p>
        </w:tc>
        <w:tc>
          <w:tcPr>
            <w:tcW w:w="1373"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b/>
                <w:bCs/>
                <w:sz w:val="20"/>
                <w:szCs w:val="20"/>
              </w:rPr>
            </w:pPr>
            <w:r w:rsidRPr="003D68AB">
              <w:rPr>
                <w:b/>
                <w:bCs/>
                <w:sz w:val="20"/>
                <w:szCs w:val="20"/>
              </w:rPr>
              <w:t>4 326 413</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
                <w:bCs/>
                <w:sz w:val="20"/>
                <w:szCs w:val="20"/>
              </w:rPr>
            </w:pPr>
            <w:r w:rsidRPr="003D68AB">
              <w:rPr>
                <w:b/>
                <w:bCs/>
                <w:sz w:val="20"/>
                <w:szCs w:val="20"/>
              </w:rPr>
              <w:t>111,76</w:t>
            </w:r>
          </w:p>
        </w:tc>
      </w:tr>
      <w:tr w:rsidR="00703D68" w:rsidRPr="003D68AB" w:rsidTr="00703D68">
        <w:trPr>
          <w:trHeight w:val="321"/>
        </w:trPr>
        <w:tc>
          <w:tcPr>
            <w:tcW w:w="1985"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i/>
                <w:sz w:val="20"/>
                <w:szCs w:val="20"/>
              </w:rPr>
            </w:pPr>
            <w:r w:rsidRPr="003D68AB">
              <w:rPr>
                <w:i/>
                <w:sz w:val="20"/>
                <w:szCs w:val="20"/>
              </w:rPr>
              <w:t>Kārtējie izdevumi</w:t>
            </w:r>
          </w:p>
        </w:tc>
        <w:tc>
          <w:tcPr>
            <w:tcW w:w="1273" w:type="dxa"/>
            <w:tcBorders>
              <w:top w:val="nil"/>
              <w:left w:val="nil"/>
              <w:bottom w:val="single" w:sz="4" w:space="0" w:color="auto"/>
              <w:right w:val="single" w:sz="4" w:space="0" w:color="auto"/>
            </w:tcBorders>
            <w:vAlign w:val="bottom"/>
          </w:tcPr>
          <w:p w:rsidR="00703D68" w:rsidRPr="003D68AB" w:rsidRDefault="00703D68" w:rsidP="00703D68">
            <w:pPr>
              <w:spacing w:after="0" w:line="240" w:lineRule="auto"/>
              <w:ind w:right="-39"/>
              <w:jc w:val="center"/>
              <w:rPr>
                <w:i/>
                <w:sz w:val="20"/>
                <w:szCs w:val="20"/>
              </w:rPr>
            </w:pPr>
            <w:r w:rsidRPr="003D68AB">
              <w:rPr>
                <w:i/>
                <w:sz w:val="20"/>
                <w:szCs w:val="20"/>
              </w:rPr>
              <w:t>33 538 910</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i/>
                <w:sz w:val="20"/>
                <w:szCs w:val="20"/>
              </w:rPr>
            </w:pPr>
            <w:r w:rsidRPr="003D68AB">
              <w:rPr>
                <w:i/>
                <w:sz w:val="20"/>
                <w:szCs w:val="20"/>
              </w:rPr>
              <w:t>42 689 199</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i/>
                <w:sz w:val="20"/>
                <w:szCs w:val="20"/>
              </w:rPr>
            </w:pPr>
            <w:r w:rsidRPr="003D68AB">
              <w:rPr>
                <w:i/>
                <w:sz w:val="20"/>
                <w:szCs w:val="20"/>
              </w:rPr>
              <w:t>37 739 727</w:t>
            </w:r>
          </w:p>
        </w:tc>
        <w:tc>
          <w:tcPr>
            <w:tcW w:w="1101"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sz w:val="20"/>
                <w:szCs w:val="20"/>
              </w:rPr>
            </w:pPr>
            <w:r w:rsidRPr="003D68AB">
              <w:rPr>
                <w:sz w:val="20"/>
                <w:szCs w:val="20"/>
              </w:rPr>
              <w:t>88,41</w:t>
            </w:r>
          </w:p>
        </w:tc>
        <w:tc>
          <w:tcPr>
            <w:tcW w:w="1373"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i/>
                <w:sz w:val="20"/>
                <w:szCs w:val="20"/>
              </w:rPr>
            </w:pPr>
            <w:r w:rsidRPr="003D68AB">
              <w:rPr>
                <w:i/>
                <w:sz w:val="20"/>
                <w:szCs w:val="20"/>
              </w:rPr>
              <w:t>4 200 817</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sz w:val="20"/>
                <w:szCs w:val="20"/>
              </w:rPr>
            </w:pPr>
            <w:r w:rsidRPr="003D68AB">
              <w:rPr>
                <w:sz w:val="20"/>
                <w:szCs w:val="20"/>
              </w:rPr>
              <w:t>112,53</w:t>
            </w:r>
          </w:p>
        </w:tc>
      </w:tr>
      <w:tr w:rsidR="00703D68" w:rsidRPr="003D68AB" w:rsidTr="00703D68">
        <w:trPr>
          <w:trHeight w:val="321"/>
        </w:trPr>
        <w:tc>
          <w:tcPr>
            <w:tcW w:w="1985"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i/>
                <w:sz w:val="20"/>
                <w:szCs w:val="20"/>
              </w:rPr>
            </w:pPr>
            <w:r w:rsidRPr="003D68AB">
              <w:rPr>
                <w:i/>
                <w:sz w:val="20"/>
                <w:szCs w:val="20"/>
              </w:rPr>
              <w:t>Procentu izdevumi</w:t>
            </w:r>
          </w:p>
        </w:tc>
        <w:tc>
          <w:tcPr>
            <w:tcW w:w="1273" w:type="dxa"/>
            <w:tcBorders>
              <w:top w:val="nil"/>
              <w:left w:val="nil"/>
              <w:bottom w:val="single" w:sz="4" w:space="0" w:color="auto"/>
              <w:right w:val="single" w:sz="4" w:space="0" w:color="auto"/>
            </w:tcBorders>
            <w:vAlign w:val="bottom"/>
          </w:tcPr>
          <w:p w:rsidR="00703D68" w:rsidRPr="003D68AB" w:rsidRDefault="00703D68" w:rsidP="00703D68">
            <w:pPr>
              <w:spacing w:after="0" w:line="240" w:lineRule="auto"/>
              <w:ind w:right="-39"/>
              <w:jc w:val="center"/>
              <w:rPr>
                <w:i/>
                <w:sz w:val="20"/>
                <w:szCs w:val="20"/>
              </w:rPr>
            </w:pPr>
            <w:r w:rsidRPr="003D68AB">
              <w:rPr>
                <w:i/>
                <w:sz w:val="20"/>
                <w:szCs w:val="20"/>
              </w:rPr>
              <w:t>3 154</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i/>
                <w:sz w:val="20"/>
                <w:szCs w:val="20"/>
              </w:rPr>
            </w:pPr>
            <w:r w:rsidRPr="003D68AB">
              <w:rPr>
                <w:i/>
                <w:sz w:val="20"/>
                <w:szCs w:val="20"/>
              </w:rPr>
              <w:t>5 050</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i/>
                <w:sz w:val="20"/>
                <w:szCs w:val="20"/>
              </w:rPr>
            </w:pPr>
            <w:r w:rsidRPr="003D68AB">
              <w:rPr>
                <w:i/>
                <w:sz w:val="20"/>
                <w:szCs w:val="20"/>
              </w:rPr>
              <w:t>5 059</w:t>
            </w:r>
          </w:p>
        </w:tc>
        <w:tc>
          <w:tcPr>
            <w:tcW w:w="1101"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sz w:val="20"/>
                <w:szCs w:val="20"/>
              </w:rPr>
            </w:pPr>
            <w:r w:rsidRPr="003D68AB">
              <w:rPr>
                <w:sz w:val="20"/>
                <w:szCs w:val="20"/>
              </w:rPr>
              <w:t>100,18</w:t>
            </w:r>
          </w:p>
        </w:tc>
        <w:tc>
          <w:tcPr>
            <w:tcW w:w="1373"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i/>
                <w:sz w:val="20"/>
                <w:szCs w:val="20"/>
              </w:rPr>
            </w:pPr>
            <w:r w:rsidRPr="003D68AB">
              <w:rPr>
                <w:i/>
                <w:sz w:val="20"/>
                <w:szCs w:val="20"/>
              </w:rPr>
              <w:t>1 905</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sz w:val="20"/>
                <w:szCs w:val="20"/>
              </w:rPr>
            </w:pPr>
            <w:r w:rsidRPr="003D68AB">
              <w:rPr>
                <w:sz w:val="20"/>
                <w:szCs w:val="20"/>
              </w:rPr>
              <w:t>160,40</w:t>
            </w:r>
          </w:p>
        </w:tc>
      </w:tr>
      <w:tr w:rsidR="00703D68" w:rsidRPr="003D68AB" w:rsidTr="00703D68">
        <w:trPr>
          <w:trHeight w:val="321"/>
        </w:trPr>
        <w:tc>
          <w:tcPr>
            <w:tcW w:w="1985"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i/>
                <w:sz w:val="20"/>
                <w:szCs w:val="20"/>
              </w:rPr>
            </w:pPr>
            <w:r w:rsidRPr="003D68AB">
              <w:rPr>
                <w:i/>
                <w:sz w:val="20"/>
                <w:szCs w:val="20"/>
              </w:rPr>
              <w:t>Subsīdijas, dotācijas un sociālie pabalsti</w:t>
            </w:r>
          </w:p>
        </w:tc>
        <w:tc>
          <w:tcPr>
            <w:tcW w:w="1273" w:type="dxa"/>
            <w:tcBorders>
              <w:top w:val="nil"/>
              <w:left w:val="nil"/>
              <w:bottom w:val="single" w:sz="4" w:space="0" w:color="auto"/>
              <w:right w:val="single" w:sz="4" w:space="0" w:color="auto"/>
            </w:tcBorders>
            <w:vAlign w:val="bottom"/>
          </w:tcPr>
          <w:p w:rsidR="00703D68" w:rsidRPr="003D68AB" w:rsidRDefault="00703D68" w:rsidP="00703D68">
            <w:pPr>
              <w:spacing w:after="0" w:line="240" w:lineRule="auto"/>
              <w:ind w:right="-39"/>
              <w:jc w:val="center"/>
              <w:rPr>
                <w:i/>
                <w:sz w:val="20"/>
                <w:szCs w:val="20"/>
              </w:rPr>
            </w:pPr>
            <w:r w:rsidRPr="003D68AB">
              <w:rPr>
                <w:i/>
                <w:sz w:val="20"/>
                <w:szCs w:val="20"/>
              </w:rPr>
              <w:t>1 955 632</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i/>
                <w:sz w:val="20"/>
                <w:szCs w:val="20"/>
              </w:rPr>
            </w:pPr>
            <w:r w:rsidRPr="003D68AB">
              <w:rPr>
                <w:i/>
                <w:sz w:val="20"/>
                <w:szCs w:val="20"/>
              </w:rPr>
              <w:t>2 756 400</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i/>
                <w:sz w:val="20"/>
                <w:szCs w:val="20"/>
              </w:rPr>
            </w:pPr>
            <w:r w:rsidRPr="003D68AB">
              <w:rPr>
                <w:i/>
                <w:sz w:val="20"/>
                <w:szCs w:val="20"/>
              </w:rPr>
              <w:t>2 295 133</w:t>
            </w:r>
          </w:p>
        </w:tc>
        <w:tc>
          <w:tcPr>
            <w:tcW w:w="1101"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sz w:val="20"/>
                <w:szCs w:val="20"/>
              </w:rPr>
            </w:pPr>
            <w:r w:rsidRPr="003D68AB">
              <w:rPr>
                <w:sz w:val="20"/>
                <w:szCs w:val="20"/>
              </w:rPr>
              <w:t>83,27</w:t>
            </w:r>
          </w:p>
        </w:tc>
        <w:tc>
          <w:tcPr>
            <w:tcW w:w="1373"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i/>
                <w:sz w:val="20"/>
                <w:szCs w:val="20"/>
              </w:rPr>
            </w:pPr>
            <w:r w:rsidRPr="003D68AB">
              <w:rPr>
                <w:i/>
                <w:sz w:val="20"/>
                <w:szCs w:val="20"/>
              </w:rPr>
              <w:t>339 501</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sz w:val="20"/>
                <w:szCs w:val="20"/>
              </w:rPr>
            </w:pPr>
            <w:r w:rsidRPr="003D68AB">
              <w:rPr>
                <w:sz w:val="20"/>
                <w:szCs w:val="20"/>
              </w:rPr>
              <w:t>117,36</w:t>
            </w:r>
          </w:p>
        </w:tc>
      </w:tr>
      <w:tr w:rsidR="00703D68" w:rsidRPr="003D68AB" w:rsidTr="00703D68">
        <w:trPr>
          <w:trHeight w:val="321"/>
        </w:trPr>
        <w:tc>
          <w:tcPr>
            <w:tcW w:w="1985"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i/>
                <w:sz w:val="20"/>
                <w:szCs w:val="20"/>
              </w:rPr>
            </w:pPr>
            <w:r w:rsidRPr="003D68AB">
              <w:rPr>
                <w:i/>
                <w:sz w:val="20"/>
                <w:szCs w:val="20"/>
              </w:rPr>
              <w:t>Uzturēšanas izdevumu transferti</w:t>
            </w:r>
          </w:p>
        </w:tc>
        <w:tc>
          <w:tcPr>
            <w:tcW w:w="1273" w:type="dxa"/>
            <w:tcBorders>
              <w:top w:val="nil"/>
              <w:left w:val="nil"/>
              <w:bottom w:val="single" w:sz="4" w:space="0" w:color="auto"/>
              <w:right w:val="single" w:sz="4" w:space="0" w:color="auto"/>
            </w:tcBorders>
            <w:vAlign w:val="bottom"/>
          </w:tcPr>
          <w:p w:rsidR="00703D68" w:rsidRPr="003D68AB" w:rsidRDefault="00703D68" w:rsidP="00703D68">
            <w:pPr>
              <w:spacing w:after="0" w:line="240" w:lineRule="auto"/>
              <w:ind w:right="-39"/>
              <w:jc w:val="center"/>
              <w:rPr>
                <w:i/>
                <w:sz w:val="20"/>
                <w:szCs w:val="20"/>
              </w:rPr>
            </w:pPr>
            <w:r w:rsidRPr="003D68AB">
              <w:rPr>
                <w:i/>
                <w:sz w:val="20"/>
                <w:szCs w:val="20"/>
              </w:rPr>
              <w:t>1 291 453</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i/>
                <w:sz w:val="20"/>
                <w:szCs w:val="20"/>
              </w:rPr>
            </w:pPr>
            <w:r w:rsidRPr="003D68AB">
              <w:rPr>
                <w:i/>
                <w:sz w:val="20"/>
                <w:szCs w:val="20"/>
              </w:rPr>
              <w:t>1 302 471</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i/>
                <w:sz w:val="20"/>
                <w:szCs w:val="20"/>
              </w:rPr>
            </w:pPr>
            <w:r w:rsidRPr="003D68AB">
              <w:rPr>
                <w:i/>
                <w:sz w:val="20"/>
                <w:szCs w:val="20"/>
              </w:rPr>
              <w:t>1 075 643</w:t>
            </w:r>
          </w:p>
        </w:tc>
        <w:tc>
          <w:tcPr>
            <w:tcW w:w="1101"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sz w:val="20"/>
                <w:szCs w:val="20"/>
              </w:rPr>
            </w:pPr>
            <w:r w:rsidRPr="003D68AB">
              <w:rPr>
                <w:sz w:val="20"/>
                <w:szCs w:val="20"/>
              </w:rPr>
              <w:t>82,58</w:t>
            </w:r>
          </w:p>
        </w:tc>
        <w:tc>
          <w:tcPr>
            <w:tcW w:w="1373"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i/>
                <w:sz w:val="20"/>
                <w:szCs w:val="20"/>
              </w:rPr>
            </w:pPr>
            <w:r w:rsidRPr="003D68AB">
              <w:rPr>
                <w:i/>
                <w:sz w:val="20"/>
                <w:szCs w:val="20"/>
              </w:rPr>
              <w:t>-215 810</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sz w:val="20"/>
                <w:szCs w:val="20"/>
              </w:rPr>
            </w:pPr>
            <w:r w:rsidRPr="003D68AB">
              <w:rPr>
                <w:sz w:val="20"/>
                <w:szCs w:val="20"/>
              </w:rPr>
              <w:t>83,29</w:t>
            </w:r>
          </w:p>
        </w:tc>
      </w:tr>
      <w:tr w:rsidR="00703D68" w:rsidRPr="003D68AB" w:rsidTr="00703D68">
        <w:trPr>
          <w:trHeight w:val="321"/>
        </w:trPr>
        <w:tc>
          <w:tcPr>
            <w:tcW w:w="1985"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sz w:val="20"/>
                <w:szCs w:val="20"/>
              </w:rPr>
            </w:pPr>
            <w:r w:rsidRPr="003D68AB">
              <w:rPr>
                <w:sz w:val="20"/>
                <w:szCs w:val="20"/>
              </w:rPr>
              <w:t>Izdevumi kapitālieguldījumiem</w:t>
            </w:r>
          </w:p>
        </w:tc>
        <w:tc>
          <w:tcPr>
            <w:tcW w:w="1273" w:type="dxa"/>
            <w:tcBorders>
              <w:top w:val="nil"/>
              <w:left w:val="nil"/>
              <w:bottom w:val="single" w:sz="4" w:space="0" w:color="auto"/>
              <w:right w:val="single" w:sz="4" w:space="0" w:color="auto"/>
            </w:tcBorders>
            <w:vAlign w:val="bottom"/>
          </w:tcPr>
          <w:p w:rsidR="00703D68" w:rsidRPr="003D68AB" w:rsidRDefault="00703D68" w:rsidP="00703D68">
            <w:pPr>
              <w:spacing w:after="0" w:line="240" w:lineRule="auto"/>
              <w:ind w:right="-39"/>
              <w:jc w:val="center"/>
              <w:rPr>
                <w:b/>
                <w:bCs/>
                <w:sz w:val="20"/>
                <w:szCs w:val="20"/>
              </w:rPr>
            </w:pPr>
            <w:r w:rsidRPr="003D68AB">
              <w:rPr>
                <w:b/>
                <w:bCs/>
                <w:sz w:val="20"/>
                <w:szCs w:val="20"/>
              </w:rPr>
              <w:t>4 203 818</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
                <w:bCs/>
                <w:sz w:val="20"/>
                <w:szCs w:val="20"/>
              </w:rPr>
            </w:pPr>
            <w:r w:rsidRPr="003D68AB">
              <w:rPr>
                <w:b/>
                <w:bCs/>
                <w:sz w:val="20"/>
                <w:szCs w:val="20"/>
              </w:rPr>
              <w:t>5 484 849</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b/>
                <w:bCs/>
                <w:sz w:val="20"/>
                <w:szCs w:val="20"/>
              </w:rPr>
            </w:pPr>
            <w:r w:rsidRPr="003D68AB">
              <w:rPr>
                <w:b/>
                <w:bCs/>
                <w:sz w:val="20"/>
                <w:szCs w:val="20"/>
              </w:rPr>
              <w:t>3 917 083</w:t>
            </w:r>
          </w:p>
        </w:tc>
        <w:tc>
          <w:tcPr>
            <w:tcW w:w="1101"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b/>
                <w:bCs/>
                <w:sz w:val="20"/>
                <w:szCs w:val="20"/>
              </w:rPr>
            </w:pPr>
            <w:r w:rsidRPr="003D68AB">
              <w:rPr>
                <w:b/>
                <w:bCs/>
                <w:sz w:val="20"/>
                <w:szCs w:val="20"/>
              </w:rPr>
              <w:t>71,42</w:t>
            </w:r>
          </w:p>
        </w:tc>
        <w:tc>
          <w:tcPr>
            <w:tcW w:w="1373"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b/>
                <w:bCs/>
                <w:sz w:val="20"/>
                <w:szCs w:val="20"/>
              </w:rPr>
            </w:pPr>
            <w:r w:rsidRPr="003D68AB">
              <w:rPr>
                <w:b/>
                <w:bCs/>
                <w:sz w:val="20"/>
                <w:szCs w:val="20"/>
              </w:rPr>
              <w:t>-286 735</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
                <w:bCs/>
                <w:sz w:val="20"/>
                <w:szCs w:val="20"/>
              </w:rPr>
            </w:pPr>
            <w:r w:rsidRPr="003D68AB">
              <w:rPr>
                <w:b/>
                <w:bCs/>
                <w:sz w:val="20"/>
                <w:szCs w:val="20"/>
              </w:rPr>
              <w:t>93,18</w:t>
            </w:r>
          </w:p>
        </w:tc>
      </w:tr>
      <w:tr w:rsidR="00703D68" w:rsidRPr="003D68AB" w:rsidTr="00703D68">
        <w:trPr>
          <w:trHeight w:val="321"/>
        </w:trPr>
        <w:tc>
          <w:tcPr>
            <w:tcW w:w="1985"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b/>
                <w:bCs/>
                <w:sz w:val="20"/>
                <w:szCs w:val="20"/>
              </w:rPr>
            </w:pPr>
            <w:r w:rsidRPr="003D68AB">
              <w:rPr>
                <w:b/>
                <w:bCs/>
                <w:sz w:val="20"/>
                <w:szCs w:val="20"/>
              </w:rPr>
              <w:t>Kopā</w:t>
            </w:r>
          </w:p>
        </w:tc>
        <w:tc>
          <w:tcPr>
            <w:tcW w:w="1273" w:type="dxa"/>
            <w:tcBorders>
              <w:top w:val="nil"/>
              <w:left w:val="nil"/>
              <w:bottom w:val="single" w:sz="4" w:space="0" w:color="auto"/>
              <w:right w:val="single" w:sz="4" w:space="0" w:color="auto"/>
            </w:tcBorders>
            <w:vAlign w:val="bottom"/>
          </w:tcPr>
          <w:p w:rsidR="00703D68" w:rsidRPr="003D68AB" w:rsidRDefault="00703D68" w:rsidP="00703D68">
            <w:pPr>
              <w:spacing w:after="0" w:line="240" w:lineRule="auto"/>
              <w:ind w:right="-39"/>
              <w:jc w:val="center"/>
              <w:rPr>
                <w:b/>
                <w:bCs/>
                <w:sz w:val="20"/>
                <w:szCs w:val="20"/>
              </w:rPr>
            </w:pPr>
            <w:r w:rsidRPr="003D68AB">
              <w:rPr>
                <w:b/>
                <w:bCs/>
                <w:sz w:val="20"/>
                <w:szCs w:val="20"/>
              </w:rPr>
              <w:t>40 992 967</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
                <w:bCs/>
                <w:sz w:val="20"/>
                <w:szCs w:val="20"/>
              </w:rPr>
            </w:pPr>
            <w:r w:rsidRPr="003D68AB">
              <w:rPr>
                <w:b/>
                <w:bCs/>
                <w:sz w:val="20"/>
                <w:szCs w:val="20"/>
              </w:rPr>
              <w:t>52 237 969</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b/>
                <w:bCs/>
                <w:sz w:val="20"/>
                <w:szCs w:val="20"/>
              </w:rPr>
            </w:pPr>
            <w:r w:rsidRPr="003D68AB">
              <w:rPr>
                <w:b/>
                <w:bCs/>
                <w:sz w:val="20"/>
                <w:szCs w:val="20"/>
              </w:rPr>
              <w:t>45 032 645</w:t>
            </w:r>
          </w:p>
        </w:tc>
        <w:tc>
          <w:tcPr>
            <w:tcW w:w="1101"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b/>
                <w:bCs/>
                <w:sz w:val="20"/>
                <w:szCs w:val="20"/>
              </w:rPr>
            </w:pPr>
            <w:r w:rsidRPr="003D68AB">
              <w:rPr>
                <w:b/>
                <w:bCs/>
                <w:sz w:val="20"/>
                <w:szCs w:val="20"/>
              </w:rPr>
              <w:t>86,21</w:t>
            </w:r>
          </w:p>
        </w:tc>
        <w:tc>
          <w:tcPr>
            <w:tcW w:w="1373"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b/>
                <w:bCs/>
                <w:sz w:val="20"/>
                <w:szCs w:val="20"/>
              </w:rPr>
            </w:pPr>
            <w:r w:rsidRPr="003D68AB">
              <w:rPr>
                <w:b/>
                <w:bCs/>
                <w:sz w:val="20"/>
                <w:szCs w:val="20"/>
              </w:rPr>
              <w:t>4 039 678</w:t>
            </w:r>
          </w:p>
        </w:tc>
        <w:tc>
          <w:tcPr>
            <w:tcW w:w="1258"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
                <w:bCs/>
                <w:sz w:val="20"/>
                <w:szCs w:val="20"/>
              </w:rPr>
            </w:pPr>
            <w:r w:rsidRPr="003D68AB">
              <w:rPr>
                <w:b/>
                <w:bCs/>
                <w:sz w:val="20"/>
                <w:szCs w:val="20"/>
              </w:rPr>
              <w:t>109,85</w:t>
            </w:r>
          </w:p>
        </w:tc>
      </w:tr>
    </w:tbl>
    <w:p w:rsidR="007C160C" w:rsidRPr="003D68AB" w:rsidRDefault="007C160C" w:rsidP="007C160C">
      <w:pPr>
        <w:autoSpaceDE w:val="0"/>
        <w:autoSpaceDN w:val="0"/>
        <w:adjustRightInd w:val="0"/>
        <w:spacing w:after="0" w:line="240" w:lineRule="auto"/>
        <w:ind w:right="323"/>
        <w:contextualSpacing/>
        <w:jc w:val="center"/>
        <w:rPr>
          <w:rFonts w:eastAsia="Times New Roman" w:cs="Verdana"/>
          <w:b/>
          <w:color w:val="538135"/>
          <w:sz w:val="22"/>
          <w:lang w:eastAsia="lv-LV"/>
        </w:rPr>
      </w:pPr>
    </w:p>
    <w:p w:rsidR="00F65AB7" w:rsidRPr="003D68AB" w:rsidRDefault="003D68AB" w:rsidP="0092066C">
      <w:pPr>
        <w:spacing w:after="0" w:line="240" w:lineRule="auto"/>
      </w:pPr>
      <w:r w:rsidRPr="003D68AB">
        <w:rPr>
          <w:noProof/>
          <w:lang w:eastAsia="lv-LV"/>
        </w:rPr>
        <w:drawing>
          <wp:inline distT="0" distB="0" distL="0" distR="0" wp14:anchorId="75B9F53B" wp14:editId="6B7DA437">
            <wp:extent cx="5741035" cy="2378710"/>
            <wp:effectExtent l="0" t="0" r="0" b="0"/>
            <wp:docPr id="1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775BA" w:rsidRPr="003D68AB" w:rsidRDefault="0092066C" w:rsidP="002775BA">
      <w:pPr>
        <w:spacing w:after="0" w:line="240" w:lineRule="auto"/>
        <w:rPr>
          <w:b/>
          <w:szCs w:val="24"/>
        </w:rPr>
      </w:pPr>
      <w:r w:rsidRPr="003D68AB">
        <w:rPr>
          <w:szCs w:val="24"/>
        </w:rPr>
        <w:t xml:space="preserve">2.3.1. att. </w:t>
      </w:r>
      <w:r w:rsidRPr="003D68AB">
        <w:rPr>
          <w:b/>
          <w:szCs w:val="24"/>
        </w:rPr>
        <w:t>Dobeles novada pašvaldības 20</w:t>
      </w:r>
      <w:r w:rsidR="004D2A68" w:rsidRPr="003D68AB">
        <w:rPr>
          <w:b/>
          <w:szCs w:val="24"/>
        </w:rPr>
        <w:t>2</w:t>
      </w:r>
      <w:r w:rsidR="00703D68" w:rsidRPr="003D68AB">
        <w:rPr>
          <w:b/>
          <w:szCs w:val="24"/>
        </w:rPr>
        <w:t>1</w:t>
      </w:r>
      <w:r w:rsidRPr="003D68AB">
        <w:rPr>
          <w:b/>
          <w:szCs w:val="24"/>
        </w:rPr>
        <w:t>.</w:t>
      </w:r>
      <w:r w:rsidR="00A45866" w:rsidRPr="003D68AB">
        <w:rPr>
          <w:b/>
          <w:szCs w:val="24"/>
        </w:rPr>
        <w:t xml:space="preserve"> </w:t>
      </w:r>
      <w:r w:rsidRPr="003D68AB">
        <w:rPr>
          <w:b/>
          <w:szCs w:val="24"/>
        </w:rPr>
        <w:t>gada pamatbudžeta izdevumu struktūra pēc funkcionālajām kategorijām</w:t>
      </w:r>
    </w:p>
    <w:p w:rsidR="00703D68" w:rsidRPr="003D68AB" w:rsidRDefault="00703D68" w:rsidP="004D2A68">
      <w:pPr>
        <w:spacing w:after="0" w:line="240" w:lineRule="auto"/>
        <w:ind w:right="45" w:firstLine="720"/>
        <w:jc w:val="both"/>
      </w:pPr>
    </w:p>
    <w:p w:rsidR="00703D68" w:rsidRPr="003D68AB" w:rsidRDefault="00703D68" w:rsidP="00703D68">
      <w:pPr>
        <w:spacing w:after="0" w:line="240" w:lineRule="auto"/>
        <w:ind w:right="45" w:firstLine="720"/>
        <w:jc w:val="both"/>
      </w:pPr>
      <w:r w:rsidRPr="003D68AB">
        <w:t>Aplūkojot izdevumu struktūru nozaru griezumā (2.3.1.attēlu), redzams, ka:</w:t>
      </w:r>
    </w:p>
    <w:p w:rsidR="00703D68" w:rsidRPr="003D68AB" w:rsidRDefault="00703D68" w:rsidP="00703D68">
      <w:pPr>
        <w:spacing w:after="0" w:line="240" w:lineRule="auto"/>
        <w:ind w:right="45"/>
        <w:jc w:val="both"/>
      </w:pPr>
      <w:r w:rsidRPr="003D68AB">
        <w:t xml:space="preserve">1) lielākā daļa pamatbudžeta izdevumu 20 726 325 </w:t>
      </w:r>
      <w:r w:rsidRPr="003D68AB">
        <w:rPr>
          <w:i/>
        </w:rPr>
        <w:t>euro</w:t>
      </w:r>
      <w:r w:rsidRPr="003D68AB">
        <w:t xml:space="preserve"> jeb 46,03% ir izlietoti izglītības funkciju nodrošināšanai</w:t>
      </w:r>
      <w:r w:rsidR="000C70E5" w:rsidRPr="003D68AB">
        <w:t>;</w:t>
      </w:r>
    </w:p>
    <w:p w:rsidR="00703D68" w:rsidRPr="003D68AB" w:rsidRDefault="00703D68" w:rsidP="00703D68">
      <w:pPr>
        <w:spacing w:after="0" w:line="240" w:lineRule="auto"/>
        <w:ind w:right="45"/>
        <w:jc w:val="both"/>
      </w:pPr>
      <w:r w:rsidRPr="003D68AB">
        <w:t>2) 7 734 164</w:t>
      </w:r>
      <w:r w:rsidRPr="003D68AB">
        <w:rPr>
          <w:i/>
        </w:rPr>
        <w:t>euro</w:t>
      </w:r>
      <w:r w:rsidRPr="003D68AB">
        <w:t xml:space="preserve"> jeb 17,17% ir izlietoti teritoriju un mājokļu apsaimniekošanai</w:t>
      </w:r>
      <w:r w:rsidR="000C70E5" w:rsidRPr="003D68AB">
        <w:t>;</w:t>
      </w:r>
    </w:p>
    <w:p w:rsidR="00703D68" w:rsidRPr="003D68AB" w:rsidRDefault="00703D68" w:rsidP="00703D68">
      <w:pPr>
        <w:spacing w:after="0" w:line="240" w:lineRule="auto"/>
        <w:jc w:val="both"/>
      </w:pPr>
      <w:r w:rsidRPr="003D68AB">
        <w:t xml:space="preserve">3) 5 586 799 </w:t>
      </w:r>
      <w:r w:rsidRPr="003D68AB">
        <w:rPr>
          <w:i/>
        </w:rPr>
        <w:t>euro</w:t>
      </w:r>
      <w:r w:rsidRPr="003D68AB">
        <w:t xml:space="preserve"> jeb 12,07% ir izlietoti sociālajai aizsardzībai.</w:t>
      </w:r>
    </w:p>
    <w:p w:rsidR="00703D68" w:rsidRPr="003D68AB" w:rsidRDefault="00703D68" w:rsidP="000C70E5">
      <w:pPr>
        <w:spacing w:after="0" w:line="240" w:lineRule="auto"/>
        <w:rPr>
          <w:szCs w:val="24"/>
        </w:rPr>
      </w:pPr>
    </w:p>
    <w:p w:rsidR="00CF6596" w:rsidRDefault="00CF6596" w:rsidP="004D2A68">
      <w:pPr>
        <w:spacing w:after="0" w:line="240" w:lineRule="auto"/>
        <w:jc w:val="right"/>
        <w:rPr>
          <w:szCs w:val="24"/>
        </w:rPr>
      </w:pPr>
    </w:p>
    <w:p w:rsidR="00CF6596" w:rsidRDefault="00CF6596" w:rsidP="004D2A68">
      <w:pPr>
        <w:spacing w:after="0" w:line="240" w:lineRule="auto"/>
        <w:jc w:val="right"/>
        <w:rPr>
          <w:szCs w:val="24"/>
        </w:rPr>
      </w:pPr>
    </w:p>
    <w:p w:rsidR="007C160C" w:rsidRPr="003D68AB" w:rsidRDefault="00F65AB7" w:rsidP="004D2A68">
      <w:pPr>
        <w:spacing w:after="0" w:line="240" w:lineRule="auto"/>
        <w:jc w:val="right"/>
        <w:rPr>
          <w:szCs w:val="24"/>
        </w:rPr>
      </w:pPr>
      <w:r w:rsidRPr="003D68AB">
        <w:rPr>
          <w:szCs w:val="24"/>
        </w:rPr>
        <w:lastRenderedPageBreak/>
        <w:t>2.3.2</w:t>
      </w:r>
      <w:r w:rsidR="00E731C6" w:rsidRPr="003D68AB">
        <w:rPr>
          <w:szCs w:val="24"/>
        </w:rPr>
        <w:t>.tabula</w:t>
      </w:r>
    </w:p>
    <w:p w:rsidR="00E731C6" w:rsidRPr="003D68AB" w:rsidRDefault="00E731C6" w:rsidP="00CF6596">
      <w:pPr>
        <w:spacing w:after="0" w:line="240" w:lineRule="auto"/>
        <w:jc w:val="center"/>
        <w:rPr>
          <w:rFonts w:eastAsia="Times New Roman" w:cs="Verdana"/>
          <w:b/>
          <w:szCs w:val="24"/>
          <w:lang w:eastAsia="lv-LV"/>
        </w:rPr>
      </w:pPr>
      <w:r w:rsidRPr="003D68AB">
        <w:rPr>
          <w:b/>
          <w:szCs w:val="24"/>
        </w:rPr>
        <w:t>Pašvaldības budžeta i</w:t>
      </w:r>
      <w:r w:rsidRPr="003D68AB">
        <w:rPr>
          <w:rFonts w:eastAsia="Times New Roman" w:cs="Verdana"/>
          <w:b/>
          <w:szCs w:val="24"/>
          <w:lang w:eastAsia="lv-LV"/>
        </w:rPr>
        <w:t>zdevumi atbilstoši funkcionālajām kategorijām</w:t>
      </w:r>
    </w:p>
    <w:tbl>
      <w:tblPr>
        <w:tblW w:w="9314" w:type="dxa"/>
        <w:tblInd w:w="-176" w:type="dxa"/>
        <w:tblLayout w:type="fixed"/>
        <w:tblLook w:val="00A0" w:firstRow="1" w:lastRow="0" w:firstColumn="1" w:lastColumn="0" w:noHBand="0" w:noVBand="0"/>
      </w:tblPr>
      <w:tblGrid>
        <w:gridCol w:w="1857"/>
        <w:gridCol w:w="1204"/>
        <w:gridCol w:w="1220"/>
        <w:gridCol w:w="1442"/>
        <w:gridCol w:w="961"/>
        <w:gridCol w:w="1392"/>
        <w:gridCol w:w="1238"/>
      </w:tblGrid>
      <w:tr w:rsidR="00703D68" w:rsidRPr="003D68AB" w:rsidTr="008F755F">
        <w:trPr>
          <w:trHeight w:val="317"/>
        </w:trPr>
        <w:tc>
          <w:tcPr>
            <w:tcW w:w="1857" w:type="dxa"/>
            <w:vMerge w:val="restart"/>
            <w:tcBorders>
              <w:top w:val="single" w:sz="4" w:space="0" w:color="auto"/>
              <w:left w:val="single" w:sz="4" w:space="0" w:color="auto"/>
              <w:bottom w:val="single" w:sz="4" w:space="0" w:color="auto"/>
              <w:right w:val="single" w:sz="4" w:space="0" w:color="auto"/>
            </w:tcBorders>
            <w:noWrap/>
            <w:vAlign w:val="center"/>
          </w:tcPr>
          <w:p w:rsidR="00703D68" w:rsidRPr="003D68AB" w:rsidRDefault="00703D68" w:rsidP="00703D68">
            <w:pPr>
              <w:spacing w:after="0" w:line="240" w:lineRule="auto"/>
              <w:jc w:val="center"/>
              <w:rPr>
                <w:b/>
                <w:bCs/>
                <w:sz w:val="20"/>
                <w:szCs w:val="20"/>
              </w:rPr>
            </w:pPr>
            <w:r w:rsidRPr="003D68AB">
              <w:rPr>
                <w:b/>
                <w:sz w:val="20"/>
                <w:szCs w:val="20"/>
              </w:rPr>
              <w:t>Izdevumi atbilstoši ekonomiskajai klasifikācijai</w:t>
            </w:r>
          </w:p>
        </w:tc>
        <w:tc>
          <w:tcPr>
            <w:tcW w:w="1204" w:type="dxa"/>
            <w:vMerge w:val="restart"/>
            <w:tcBorders>
              <w:top w:val="single" w:sz="4" w:space="0" w:color="auto"/>
              <w:left w:val="single" w:sz="4" w:space="0" w:color="auto"/>
              <w:right w:val="single" w:sz="4" w:space="0" w:color="auto"/>
            </w:tcBorders>
            <w:vAlign w:val="center"/>
          </w:tcPr>
          <w:p w:rsidR="00703D68" w:rsidRPr="003D68AB" w:rsidRDefault="00703D68" w:rsidP="00703D68">
            <w:pPr>
              <w:spacing w:after="0" w:line="240" w:lineRule="auto"/>
              <w:ind w:right="-30"/>
              <w:jc w:val="center"/>
              <w:rPr>
                <w:b/>
                <w:sz w:val="20"/>
                <w:szCs w:val="20"/>
              </w:rPr>
            </w:pPr>
            <w:r w:rsidRPr="003D68AB">
              <w:rPr>
                <w:b/>
                <w:sz w:val="20"/>
                <w:szCs w:val="20"/>
              </w:rPr>
              <w:t>2020.gada izpilde, EUR</w:t>
            </w:r>
          </w:p>
        </w:tc>
        <w:tc>
          <w:tcPr>
            <w:tcW w:w="3623" w:type="dxa"/>
            <w:gridSpan w:val="3"/>
            <w:tcBorders>
              <w:top w:val="single" w:sz="4" w:space="0" w:color="auto"/>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b/>
                <w:sz w:val="20"/>
                <w:szCs w:val="20"/>
              </w:rPr>
            </w:pPr>
            <w:r w:rsidRPr="003D68AB">
              <w:rPr>
                <w:b/>
                <w:sz w:val="20"/>
                <w:szCs w:val="20"/>
              </w:rPr>
              <w:t>Pārskata gadā EUR</w:t>
            </w:r>
          </w:p>
        </w:tc>
        <w:tc>
          <w:tcPr>
            <w:tcW w:w="2630" w:type="dxa"/>
            <w:gridSpan w:val="2"/>
            <w:tcBorders>
              <w:top w:val="single" w:sz="4" w:space="0" w:color="auto"/>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
                <w:sz w:val="20"/>
                <w:szCs w:val="20"/>
              </w:rPr>
            </w:pPr>
            <w:r w:rsidRPr="003D68AB">
              <w:rPr>
                <w:b/>
                <w:sz w:val="20"/>
                <w:szCs w:val="20"/>
              </w:rPr>
              <w:t>Izpilde</w:t>
            </w:r>
          </w:p>
        </w:tc>
      </w:tr>
      <w:tr w:rsidR="00703D68" w:rsidRPr="003D68AB" w:rsidTr="008F755F">
        <w:trPr>
          <w:trHeight w:val="922"/>
        </w:trPr>
        <w:tc>
          <w:tcPr>
            <w:tcW w:w="1857" w:type="dxa"/>
            <w:vMerge/>
            <w:tcBorders>
              <w:top w:val="single" w:sz="4" w:space="0" w:color="auto"/>
              <w:left w:val="single" w:sz="4" w:space="0" w:color="auto"/>
              <w:bottom w:val="single" w:sz="4" w:space="0" w:color="auto"/>
              <w:right w:val="single" w:sz="4" w:space="0" w:color="auto"/>
            </w:tcBorders>
            <w:vAlign w:val="center"/>
          </w:tcPr>
          <w:p w:rsidR="00703D68" w:rsidRPr="003D68AB" w:rsidRDefault="00703D68" w:rsidP="00703D68">
            <w:pPr>
              <w:spacing w:after="0" w:line="240" w:lineRule="auto"/>
              <w:rPr>
                <w:b/>
                <w:bCs/>
                <w:sz w:val="20"/>
                <w:szCs w:val="20"/>
              </w:rPr>
            </w:pPr>
          </w:p>
        </w:tc>
        <w:tc>
          <w:tcPr>
            <w:tcW w:w="1204" w:type="dxa"/>
            <w:vMerge/>
            <w:tcBorders>
              <w:left w:val="single" w:sz="4" w:space="0" w:color="auto"/>
              <w:bottom w:val="single" w:sz="4" w:space="0" w:color="000000"/>
              <w:right w:val="single" w:sz="4" w:space="0" w:color="auto"/>
            </w:tcBorders>
            <w:vAlign w:val="center"/>
          </w:tcPr>
          <w:p w:rsidR="00703D68" w:rsidRPr="003D68AB" w:rsidRDefault="00703D68" w:rsidP="00703D68">
            <w:pPr>
              <w:spacing w:after="0" w:line="240" w:lineRule="auto"/>
              <w:ind w:right="-30"/>
              <w:jc w:val="center"/>
              <w:rPr>
                <w:b/>
                <w:sz w:val="20"/>
                <w:szCs w:val="20"/>
              </w:rPr>
            </w:pPr>
          </w:p>
        </w:tc>
        <w:tc>
          <w:tcPr>
            <w:tcW w:w="1220"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jc w:val="center"/>
              <w:rPr>
                <w:b/>
                <w:sz w:val="20"/>
                <w:szCs w:val="20"/>
              </w:rPr>
            </w:pPr>
            <w:r w:rsidRPr="003D68AB">
              <w:rPr>
                <w:b/>
                <w:sz w:val="20"/>
                <w:szCs w:val="20"/>
              </w:rPr>
              <w:t>Gada plāns</w:t>
            </w:r>
          </w:p>
        </w:tc>
        <w:tc>
          <w:tcPr>
            <w:tcW w:w="1442"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39"/>
              <w:jc w:val="center"/>
              <w:rPr>
                <w:b/>
                <w:sz w:val="20"/>
                <w:szCs w:val="20"/>
              </w:rPr>
            </w:pPr>
            <w:r w:rsidRPr="003D68AB">
              <w:rPr>
                <w:b/>
                <w:sz w:val="20"/>
                <w:szCs w:val="20"/>
              </w:rPr>
              <w:t>Izpilde no gada sākuma</w:t>
            </w:r>
          </w:p>
        </w:tc>
        <w:tc>
          <w:tcPr>
            <w:tcW w:w="960"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75"/>
              <w:jc w:val="center"/>
              <w:rPr>
                <w:b/>
                <w:sz w:val="20"/>
                <w:szCs w:val="20"/>
              </w:rPr>
            </w:pPr>
            <w:r w:rsidRPr="003D68AB">
              <w:rPr>
                <w:b/>
                <w:sz w:val="20"/>
                <w:szCs w:val="20"/>
              </w:rPr>
              <w:t>Izpilde % pret gada plānu</w:t>
            </w:r>
          </w:p>
        </w:tc>
        <w:tc>
          <w:tcPr>
            <w:tcW w:w="1392"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34"/>
              <w:jc w:val="center"/>
              <w:rPr>
                <w:b/>
                <w:sz w:val="20"/>
                <w:szCs w:val="20"/>
              </w:rPr>
            </w:pPr>
            <w:r w:rsidRPr="003D68AB">
              <w:rPr>
                <w:b/>
                <w:sz w:val="20"/>
                <w:szCs w:val="20"/>
              </w:rPr>
              <w:t>2021.gads pret 2020.gadu EUR (+/-)</w:t>
            </w:r>
          </w:p>
        </w:tc>
        <w:tc>
          <w:tcPr>
            <w:tcW w:w="1237"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jc w:val="center"/>
              <w:rPr>
                <w:b/>
                <w:sz w:val="20"/>
                <w:szCs w:val="20"/>
              </w:rPr>
            </w:pPr>
            <w:r w:rsidRPr="003D68AB">
              <w:rPr>
                <w:b/>
                <w:sz w:val="20"/>
                <w:szCs w:val="20"/>
              </w:rPr>
              <w:t>2021.gads pret 2020.gadu %</w:t>
            </w:r>
          </w:p>
        </w:tc>
      </w:tr>
      <w:tr w:rsidR="00703D68" w:rsidRPr="003D68AB" w:rsidTr="008F755F">
        <w:trPr>
          <w:trHeight w:val="317"/>
        </w:trPr>
        <w:tc>
          <w:tcPr>
            <w:tcW w:w="1857"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sz w:val="20"/>
                <w:szCs w:val="20"/>
              </w:rPr>
            </w:pPr>
            <w:r w:rsidRPr="003D68AB">
              <w:rPr>
                <w:sz w:val="20"/>
                <w:szCs w:val="20"/>
              </w:rPr>
              <w:t>Valdības dienesti</w:t>
            </w:r>
          </w:p>
        </w:tc>
        <w:tc>
          <w:tcPr>
            <w:tcW w:w="1204"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39"/>
              <w:jc w:val="center"/>
              <w:rPr>
                <w:bCs/>
                <w:sz w:val="20"/>
                <w:szCs w:val="20"/>
              </w:rPr>
            </w:pPr>
            <w:r w:rsidRPr="003D68AB">
              <w:rPr>
                <w:bCs/>
                <w:sz w:val="20"/>
                <w:szCs w:val="20"/>
              </w:rPr>
              <w:t>3 999 802</w:t>
            </w:r>
          </w:p>
        </w:tc>
        <w:tc>
          <w:tcPr>
            <w:tcW w:w="122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Cs/>
                <w:sz w:val="20"/>
                <w:szCs w:val="20"/>
              </w:rPr>
            </w:pPr>
            <w:r w:rsidRPr="003D68AB">
              <w:rPr>
                <w:bCs/>
                <w:sz w:val="20"/>
                <w:szCs w:val="20"/>
              </w:rPr>
              <w:t>5 580 163</w:t>
            </w:r>
          </w:p>
        </w:tc>
        <w:tc>
          <w:tcPr>
            <w:tcW w:w="144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bCs/>
                <w:sz w:val="20"/>
                <w:szCs w:val="20"/>
              </w:rPr>
            </w:pPr>
            <w:r w:rsidRPr="003D68AB">
              <w:rPr>
                <w:bCs/>
                <w:sz w:val="20"/>
                <w:szCs w:val="20"/>
              </w:rPr>
              <w:t>4 767 814</w:t>
            </w:r>
          </w:p>
        </w:tc>
        <w:tc>
          <w:tcPr>
            <w:tcW w:w="96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bCs/>
                <w:sz w:val="20"/>
                <w:szCs w:val="20"/>
              </w:rPr>
            </w:pPr>
            <w:r w:rsidRPr="003D68AB">
              <w:rPr>
                <w:bCs/>
                <w:sz w:val="20"/>
                <w:szCs w:val="20"/>
              </w:rPr>
              <w:t>85,44</w:t>
            </w:r>
          </w:p>
        </w:tc>
        <w:tc>
          <w:tcPr>
            <w:tcW w:w="139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bCs/>
                <w:sz w:val="20"/>
                <w:szCs w:val="20"/>
              </w:rPr>
            </w:pPr>
            <w:r w:rsidRPr="003D68AB">
              <w:rPr>
                <w:bCs/>
                <w:sz w:val="20"/>
                <w:szCs w:val="20"/>
              </w:rPr>
              <w:t>768 012</w:t>
            </w:r>
          </w:p>
        </w:tc>
        <w:tc>
          <w:tcPr>
            <w:tcW w:w="1237"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Cs/>
                <w:sz w:val="20"/>
                <w:szCs w:val="20"/>
              </w:rPr>
            </w:pPr>
            <w:r w:rsidRPr="003D68AB">
              <w:rPr>
                <w:bCs/>
                <w:sz w:val="20"/>
                <w:szCs w:val="20"/>
              </w:rPr>
              <w:t>119,20</w:t>
            </w:r>
          </w:p>
        </w:tc>
      </w:tr>
      <w:tr w:rsidR="00703D68" w:rsidRPr="003D68AB" w:rsidTr="008F755F">
        <w:trPr>
          <w:trHeight w:val="317"/>
        </w:trPr>
        <w:tc>
          <w:tcPr>
            <w:tcW w:w="1857"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sz w:val="20"/>
                <w:szCs w:val="20"/>
              </w:rPr>
            </w:pPr>
            <w:r w:rsidRPr="003D68AB">
              <w:rPr>
                <w:sz w:val="20"/>
                <w:szCs w:val="20"/>
              </w:rPr>
              <w:t>Sabiedriskā kārtība un drošība</w:t>
            </w:r>
          </w:p>
        </w:tc>
        <w:tc>
          <w:tcPr>
            <w:tcW w:w="1204"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39"/>
              <w:jc w:val="center"/>
              <w:rPr>
                <w:sz w:val="20"/>
                <w:szCs w:val="20"/>
              </w:rPr>
            </w:pPr>
            <w:r w:rsidRPr="003D68AB">
              <w:rPr>
                <w:sz w:val="20"/>
                <w:szCs w:val="20"/>
              </w:rPr>
              <w:t>775 947</w:t>
            </w:r>
          </w:p>
        </w:tc>
        <w:tc>
          <w:tcPr>
            <w:tcW w:w="122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sz w:val="20"/>
                <w:szCs w:val="20"/>
              </w:rPr>
            </w:pPr>
            <w:r w:rsidRPr="003D68AB">
              <w:rPr>
                <w:sz w:val="20"/>
                <w:szCs w:val="20"/>
              </w:rPr>
              <w:t>1 022 616</w:t>
            </w:r>
          </w:p>
        </w:tc>
        <w:tc>
          <w:tcPr>
            <w:tcW w:w="144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sz w:val="20"/>
                <w:szCs w:val="20"/>
              </w:rPr>
            </w:pPr>
            <w:r w:rsidRPr="003D68AB">
              <w:rPr>
                <w:sz w:val="20"/>
                <w:szCs w:val="20"/>
              </w:rPr>
              <w:t>804 066</w:t>
            </w:r>
          </w:p>
        </w:tc>
        <w:tc>
          <w:tcPr>
            <w:tcW w:w="96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sz w:val="20"/>
                <w:szCs w:val="20"/>
              </w:rPr>
            </w:pPr>
            <w:r w:rsidRPr="003D68AB">
              <w:rPr>
                <w:sz w:val="20"/>
                <w:szCs w:val="20"/>
              </w:rPr>
              <w:t>78,63</w:t>
            </w:r>
          </w:p>
        </w:tc>
        <w:tc>
          <w:tcPr>
            <w:tcW w:w="139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sz w:val="20"/>
                <w:szCs w:val="20"/>
              </w:rPr>
            </w:pPr>
            <w:r w:rsidRPr="003D68AB">
              <w:rPr>
                <w:sz w:val="20"/>
                <w:szCs w:val="20"/>
              </w:rPr>
              <w:t>28 119</w:t>
            </w:r>
          </w:p>
        </w:tc>
        <w:tc>
          <w:tcPr>
            <w:tcW w:w="1237"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sz w:val="20"/>
                <w:szCs w:val="20"/>
              </w:rPr>
            </w:pPr>
            <w:r w:rsidRPr="003D68AB">
              <w:rPr>
                <w:sz w:val="20"/>
                <w:szCs w:val="20"/>
              </w:rPr>
              <w:t>103,62</w:t>
            </w:r>
          </w:p>
        </w:tc>
      </w:tr>
      <w:tr w:rsidR="00703D68" w:rsidRPr="003D68AB" w:rsidTr="008F755F">
        <w:trPr>
          <w:trHeight w:val="317"/>
        </w:trPr>
        <w:tc>
          <w:tcPr>
            <w:tcW w:w="1857"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sz w:val="20"/>
                <w:szCs w:val="20"/>
              </w:rPr>
            </w:pPr>
            <w:r w:rsidRPr="003D68AB">
              <w:rPr>
                <w:sz w:val="20"/>
                <w:szCs w:val="20"/>
              </w:rPr>
              <w:t>Ekonomiskā darbība</w:t>
            </w:r>
          </w:p>
        </w:tc>
        <w:tc>
          <w:tcPr>
            <w:tcW w:w="1204" w:type="dxa"/>
            <w:tcBorders>
              <w:top w:val="nil"/>
              <w:left w:val="nil"/>
              <w:bottom w:val="single" w:sz="4" w:space="0" w:color="auto"/>
              <w:right w:val="single" w:sz="4" w:space="0" w:color="auto"/>
            </w:tcBorders>
            <w:vAlign w:val="bottom"/>
          </w:tcPr>
          <w:p w:rsidR="00703D68" w:rsidRPr="003D68AB" w:rsidRDefault="00703D68" w:rsidP="00703D68">
            <w:pPr>
              <w:spacing w:after="0" w:line="240" w:lineRule="auto"/>
              <w:ind w:right="-39"/>
              <w:jc w:val="center"/>
              <w:rPr>
                <w:sz w:val="20"/>
                <w:szCs w:val="20"/>
              </w:rPr>
            </w:pPr>
            <w:r w:rsidRPr="003D68AB">
              <w:rPr>
                <w:sz w:val="20"/>
                <w:szCs w:val="20"/>
              </w:rPr>
              <w:t>1 613 608</w:t>
            </w:r>
          </w:p>
        </w:tc>
        <w:tc>
          <w:tcPr>
            <w:tcW w:w="122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sz w:val="20"/>
                <w:szCs w:val="20"/>
              </w:rPr>
            </w:pPr>
            <w:r w:rsidRPr="003D68AB">
              <w:rPr>
                <w:sz w:val="20"/>
                <w:szCs w:val="20"/>
              </w:rPr>
              <w:t>2 361 539</w:t>
            </w:r>
          </w:p>
        </w:tc>
        <w:tc>
          <w:tcPr>
            <w:tcW w:w="144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sz w:val="20"/>
                <w:szCs w:val="20"/>
              </w:rPr>
            </w:pPr>
            <w:r w:rsidRPr="003D68AB">
              <w:rPr>
                <w:sz w:val="20"/>
                <w:szCs w:val="20"/>
              </w:rPr>
              <w:t>1 961 295</w:t>
            </w:r>
          </w:p>
        </w:tc>
        <w:tc>
          <w:tcPr>
            <w:tcW w:w="96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sz w:val="20"/>
                <w:szCs w:val="20"/>
              </w:rPr>
            </w:pPr>
            <w:r w:rsidRPr="003D68AB">
              <w:rPr>
                <w:sz w:val="20"/>
                <w:szCs w:val="20"/>
              </w:rPr>
              <w:t>83,05</w:t>
            </w:r>
          </w:p>
        </w:tc>
        <w:tc>
          <w:tcPr>
            <w:tcW w:w="139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sz w:val="20"/>
                <w:szCs w:val="20"/>
              </w:rPr>
            </w:pPr>
            <w:r w:rsidRPr="003D68AB">
              <w:rPr>
                <w:sz w:val="20"/>
                <w:szCs w:val="20"/>
              </w:rPr>
              <w:t>347 687</w:t>
            </w:r>
          </w:p>
        </w:tc>
        <w:tc>
          <w:tcPr>
            <w:tcW w:w="1237"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sz w:val="20"/>
                <w:szCs w:val="20"/>
              </w:rPr>
            </w:pPr>
            <w:r w:rsidRPr="003D68AB">
              <w:rPr>
                <w:sz w:val="20"/>
                <w:szCs w:val="20"/>
              </w:rPr>
              <w:t>121,55</w:t>
            </w:r>
          </w:p>
        </w:tc>
      </w:tr>
      <w:tr w:rsidR="00703D68" w:rsidRPr="003D68AB" w:rsidTr="008F755F">
        <w:trPr>
          <w:trHeight w:val="317"/>
        </w:trPr>
        <w:tc>
          <w:tcPr>
            <w:tcW w:w="1857"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sz w:val="20"/>
                <w:szCs w:val="20"/>
              </w:rPr>
            </w:pPr>
            <w:r w:rsidRPr="003D68AB">
              <w:rPr>
                <w:sz w:val="20"/>
                <w:szCs w:val="20"/>
              </w:rPr>
              <w:t>Vides aizsardzība</w:t>
            </w:r>
          </w:p>
        </w:tc>
        <w:tc>
          <w:tcPr>
            <w:tcW w:w="1204"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39"/>
              <w:jc w:val="center"/>
              <w:rPr>
                <w:sz w:val="20"/>
                <w:szCs w:val="20"/>
              </w:rPr>
            </w:pPr>
            <w:r w:rsidRPr="003D68AB">
              <w:rPr>
                <w:sz w:val="20"/>
                <w:szCs w:val="20"/>
              </w:rPr>
              <w:t>239 502</w:t>
            </w:r>
          </w:p>
        </w:tc>
        <w:tc>
          <w:tcPr>
            <w:tcW w:w="122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sz w:val="20"/>
                <w:szCs w:val="20"/>
              </w:rPr>
            </w:pPr>
            <w:r w:rsidRPr="003D68AB">
              <w:rPr>
                <w:sz w:val="20"/>
                <w:szCs w:val="20"/>
              </w:rPr>
              <w:t>265 505</w:t>
            </w:r>
          </w:p>
        </w:tc>
        <w:tc>
          <w:tcPr>
            <w:tcW w:w="144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sz w:val="20"/>
                <w:szCs w:val="20"/>
              </w:rPr>
            </w:pPr>
            <w:r w:rsidRPr="003D68AB">
              <w:rPr>
                <w:sz w:val="20"/>
                <w:szCs w:val="20"/>
              </w:rPr>
              <w:t>165 933</w:t>
            </w:r>
          </w:p>
        </w:tc>
        <w:tc>
          <w:tcPr>
            <w:tcW w:w="96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sz w:val="20"/>
                <w:szCs w:val="20"/>
              </w:rPr>
            </w:pPr>
            <w:r w:rsidRPr="003D68AB">
              <w:rPr>
                <w:sz w:val="20"/>
                <w:szCs w:val="20"/>
              </w:rPr>
              <w:t>62,50</w:t>
            </w:r>
          </w:p>
        </w:tc>
        <w:tc>
          <w:tcPr>
            <w:tcW w:w="139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sz w:val="20"/>
                <w:szCs w:val="20"/>
              </w:rPr>
            </w:pPr>
            <w:r w:rsidRPr="003D68AB">
              <w:rPr>
                <w:sz w:val="20"/>
                <w:szCs w:val="20"/>
              </w:rPr>
              <w:t>-73 569</w:t>
            </w:r>
          </w:p>
        </w:tc>
        <w:tc>
          <w:tcPr>
            <w:tcW w:w="1237"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sz w:val="20"/>
                <w:szCs w:val="20"/>
              </w:rPr>
            </w:pPr>
            <w:r w:rsidRPr="003D68AB">
              <w:rPr>
                <w:sz w:val="20"/>
                <w:szCs w:val="20"/>
              </w:rPr>
              <w:t>69,28</w:t>
            </w:r>
          </w:p>
        </w:tc>
      </w:tr>
      <w:tr w:rsidR="00703D68" w:rsidRPr="003D68AB" w:rsidTr="008F755F">
        <w:trPr>
          <w:trHeight w:val="317"/>
        </w:trPr>
        <w:tc>
          <w:tcPr>
            <w:tcW w:w="1857"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sz w:val="20"/>
                <w:szCs w:val="20"/>
              </w:rPr>
            </w:pPr>
            <w:r w:rsidRPr="003D68AB">
              <w:rPr>
                <w:sz w:val="20"/>
                <w:szCs w:val="20"/>
              </w:rPr>
              <w:t>Teritoriju un mājokļu apsaimniekošana</w:t>
            </w:r>
          </w:p>
        </w:tc>
        <w:tc>
          <w:tcPr>
            <w:tcW w:w="1204"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39"/>
              <w:jc w:val="center"/>
              <w:rPr>
                <w:sz w:val="20"/>
                <w:szCs w:val="20"/>
              </w:rPr>
            </w:pPr>
            <w:r w:rsidRPr="003D68AB">
              <w:rPr>
                <w:sz w:val="20"/>
                <w:szCs w:val="20"/>
              </w:rPr>
              <w:t>7 211 555</w:t>
            </w:r>
          </w:p>
        </w:tc>
        <w:tc>
          <w:tcPr>
            <w:tcW w:w="122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sz w:val="20"/>
                <w:szCs w:val="20"/>
              </w:rPr>
            </w:pPr>
            <w:r w:rsidRPr="003D68AB">
              <w:rPr>
                <w:sz w:val="20"/>
                <w:szCs w:val="20"/>
              </w:rPr>
              <w:t>8 941 524</w:t>
            </w:r>
          </w:p>
        </w:tc>
        <w:tc>
          <w:tcPr>
            <w:tcW w:w="144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sz w:val="20"/>
                <w:szCs w:val="20"/>
              </w:rPr>
            </w:pPr>
            <w:r w:rsidRPr="003D68AB">
              <w:rPr>
                <w:sz w:val="20"/>
                <w:szCs w:val="20"/>
              </w:rPr>
              <w:t>7 734 164</w:t>
            </w:r>
          </w:p>
        </w:tc>
        <w:tc>
          <w:tcPr>
            <w:tcW w:w="96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sz w:val="20"/>
                <w:szCs w:val="20"/>
              </w:rPr>
            </w:pPr>
            <w:r w:rsidRPr="003D68AB">
              <w:rPr>
                <w:sz w:val="20"/>
                <w:szCs w:val="20"/>
              </w:rPr>
              <w:t>86,50</w:t>
            </w:r>
          </w:p>
        </w:tc>
        <w:tc>
          <w:tcPr>
            <w:tcW w:w="139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sz w:val="20"/>
                <w:szCs w:val="20"/>
              </w:rPr>
            </w:pPr>
            <w:r w:rsidRPr="003D68AB">
              <w:rPr>
                <w:sz w:val="20"/>
                <w:szCs w:val="20"/>
              </w:rPr>
              <w:t>522 609</w:t>
            </w:r>
          </w:p>
        </w:tc>
        <w:tc>
          <w:tcPr>
            <w:tcW w:w="1237"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sz w:val="20"/>
                <w:szCs w:val="20"/>
              </w:rPr>
            </w:pPr>
            <w:r w:rsidRPr="003D68AB">
              <w:rPr>
                <w:sz w:val="20"/>
                <w:szCs w:val="20"/>
              </w:rPr>
              <w:t>107,25</w:t>
            </w:r>
          </w:p>
        </w:tc>
      </w:tr>
      <w:tr w:rsidR="00703D68" w:rsidRPr="003D68AB" w:rsidTr="008F755F">
        <w:trPr>
          <w:trHeight w:val="317"/>
        </w:trPr>
        <w:tc>
          <w:tcPr>
            <w:tcW w:w="1857"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sz w:val="20"/>
                <w:szCs w:val="20"/>
              </w:rPr>
            </w:pPr>
            <w:r w:rsidRPr="003D68AB">
              <w:rPr>
                <w:sz w:val="20"/>
                <w:szCs w:val="20"/>
              </w:rPr>
              <w:t>Veselība</w:t>
            </w:r>
          </w:p>
        </w:tc>
        <w:tc>
          <w:tcPr>
            <w:tcW w:w="1204"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39"/>
              <w:jc w:val="center"/>
              <w:rPr>
                <w:bCs/>
                <w:sz w:val="20"/>
                <w:szCs w:val="20"/>
              </w:rPr>
            </w:pPr>
            <w:r w:rsidRPr="003D68AB">
              <w:rPr>
                <w:bCs/>
                <w:sz w:val="20"/>
                <w:szCs w:val="20"/>
              </w:rPr>
              <w:t>55 186</w:t>
            </w:r>
          </w:p>
        </w:tc>
        <w:tc>
          <w:tcPr>
            <w:tcW w:w="122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Cs/>
                <w:sz w:val="20"/>
                <w:szCs w:val="20"/>
              </w:rPr>
            </w:pPr>
            <w:r w:rsidRPr="003D68AB">
              <w:rPr>
                <w:bCs/>
                <w:sz w:val="20"/>
                <w:szCs w:val="20"/>
              </w:rPr>
              <w:t>121 862</w:t>
            </w:r>
          </w:p>
        </w:tc>
        <w:tc>
          <w:tcPr>
            <w:tcW w:w="144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bCs/>
                <w:sz w:val="20"/>
                <w:szCs w:val="20"/>
              </w:rPr>
            </w:pPr>
            <w:r w:rsidRPr="003D68AB">
              <w:rPr>
                <w:bCs/>
                <w:sz w:val="20"/>
                <w:szCs w:val="20"/>
              </w:rPr>
              <w:t>102 238</w:t>
            </w:r>
          </w:p>
        </w:tc>
        <w:tc>
          <w:tcPr>
            <w:tcW w:w="96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bCs/>
                <w:sz w:val="20"/>
                <w:szCs w:val="20"/>
              </w:rPr>
            </w:pPr>
            <w:r w:rsidRPr="003D68AB">
              <w:rPr>
                <w:bCs/>
                <w:sz w:val="20"/>
                <w:szCs w:val="20"/>
              </w:rPr>
              <w:t>83,90</w:t>
            </w:r>
          </w:p>
        </w:tc>
        <w:tc>
          <w:tcPr>
            <w:tcW w:w="139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bCs/>
                <w:sz w:val="20"/>
                <w:szCs w:val="20"/>
              </w:rPr>
            </w:pPr>
            <w:r w:rsidRPr="003D68AB">
              <w:rPr>
                <w:bCs/>
                <w:sz w:val="20"/>
                <w:szCs w:val="20"/>
              </w:rPr>
              <w:t>47 052</w:t>
            </w:r>
          </w:p>
        </w:tc>
        <w:tc>
          <w:tcPr>
            <w:tcW w:w="1237"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Cs/>
                <w:sz w:val="20"/>
                <w:szCs w:val="20"/>
              </w:rPr>
            </w:pPr>
            <w:r w:rsidRPr="003D68AB">
              <w:rPr>
                <w:bCs/>
                <w:sz w:val="20"/>
                <w:szCs w:val="20"/>
              </w:rPr>
              <w:t>185,26</w:t>
            </w:r>
          </w:p>
        </w:tc>
      </w:tr>
      <w:tr w:rsidR="00703D68" w:rsidRPr="003D68AB" w:rsidTr="008F755F">
        <w:trPr>
          <w:trHeight w:val="317"/>
        </w:trPr>
        <w:tc>
          <w:tcPr>
            <w:tcW w:w="1857"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sz w:val="20"/>
                <w:szCs w:val="20"/>
              </w:rPr>
            </w:pPr>
            <w:r w:rsidRPr="003D68AB">
              <w:rPr>
                <w:sz w:val="20"/>
                <w:szCs w:val="20"/>
              </w:rPr>
              <w:t>Kultūra un sports</w:t>
            </w:r>
          </w:p>
        </w:tc>
        <w:tc>
          <w:tcPr>
            <w:tcW w:w="1204"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39"/>
              <w:jc w:val="center"/>
              <w:rPr>
                <w:bCs/>
                <w:sz w:val="20"/>
                <w:szCs w:val="20"/>
              </w:rPr>
            </w:pPr>
            <w:r w:rsidRPr="003D68AB">
              <w:rPr>
                <w:bCs/>
                <w:sz w:val="20"/>
                <w:szCs w:val="20"/>
              </w:rPr>
              <w:t>3 075 739</w:t>
            </w:r>
          </w:p>
        </w:tc>
        <w:tc>
          <w:tcPr>
            <w:tcW w:w="122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Cs/>
                <w:sz w:val="20"/>
                <w:szCs w:val="20"/>
              </w:rPr>
            </w:pPr>
            <w:r w:rsidRPr="003D68AB">
              <w:rPr>
                <w:bCs/>
                <w:sz w:val="20"/>
                <w:szCs w:val="20"/>
              </w:rPr>
              <w:t>3 917 325</w:t>
            </w:r>
          </w:p>
        </w:tc>
        <w:tc>
          <w:tcPr>
            <w:tcW w:w="144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bCs/>
                <w:sz w:val="20"/>
                <w:szCs w:val="20"/>
              </w:rPr>
            </w:pPr>
            <w:r w:rsidRPr="003D68AB">
              <w:rPr>
                <w:bCs/>
                <w:sz w:val="20"/>
                <w:szCs w:val="20"/>
              </w:rPr>
              <w:t>3 334 757</w:t>
            </w:r>
          </w:p>
        </w:tc>
        <w:tc>
          <w:tcPr>
            <w:tcW w:w="96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bCs/>
                <w:sz w:val="20"/>
                <w:szCs w:val="20"/>
              </w:rPr>
            </w:pPr>
            <w:r w:rsidRPr="003D68AB">
              <w:rPr>
                <w:bCs/>
                <w:sz w:val="20"/>
                <w:szCs w:val="20"/>
              </w:rPr>
              <w:t>85,13</w:t>
            </w:r>
          </w:p>
        </w:tc>
        <w:tc>
          <w:tcPr>
            <w:tcW w:w="139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bCs/>
                <w:sz w:val="20"/>
                <w:szCs w:val="20"/>
              </w:rPr>
            </w:pPr>
            <w:r w:rsidRPr="003D68AB">
              <w:rPr>
                <w:bCs/>
                <w:sz w:val="20"/>
                <w:szCs w:val="20"/>
              </w:rPr>
              <w:t>259 018</w:t>
            </w:r>
          </w:p>
        </w:tc>
        <w:tc>
          <w:tcPr>
            <w:tcW w:w="1237"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Cs/>
                <w:sz w:val="20"/>
                <w:szCs w:val="20"/>
              </w:rPr>
            </w:pPr>
            <w:r w:rsidRPr="003D68AB">
              <w:rPr>
                <w:bCs/>
                <w:sz w:val="20"/>
                <w:szCs w:val="20"/>
              </w:rPr>
              <w:t>108,42</w:t>
            </w:r>
          </w:p>
        </w:tc>
      </w:tr>
      <w:tr w:rsidR="00703D68" w:rsidRPr="003D68AB" w:rsidTr="008F755F">
        <w:trPr>
          <w:trHeight w:val="317"/>
        </w:trPr>
        <w:tc>
          <w:tcPr>
            <w:tcW w:w="1857"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sz w:val="20"/>
                <w:szCs w:val="20"/>
              </w:rPr>
            </w:pPr>
            <w:r w:rsidRPr="003D68AB">
              <w:rPr>
                <w:sz w:val="20"/>
                <w:szCs w:val="20"/>
              </w:rPr>
              <w:t>Izglītība</w:t>
            </w:r>
          </w:p>
        </w:tc>
        <w:tc>
          <w:tcPr>
            <w:tcW w:w="1204"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39"/>
              <w:jc w:val="center"/>
              <w:rPr>
                <w:bCs/>
                <w:sz w:val="20"/>
                <w:szCs w:val="20"/>
              </w:rPr>
            </w:pPr>
            <w:r w:rsidRPr="003D68AB">
              <w:rPr>
                <w:bCs/>
                <w:sz w:val="20"/>
                <w:szCs w:val="20"/>
              </w:rPr>
              <w:t>18 836 766</w:t>
            </w:r>
          </w:p>
        </w:tc>
        <w:tc>
          <w:tcPr>
            <w:tcW w:w="122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Cs/>
                <w:sz w:val="20"/>
                <w:szCs w:val="20"/>
              </w:rPr>
            </w:pPr>
            <w:r w:rsidRPr="003D68AB">
              <w:rPr>
                <w:bCs/>
                <w:sz w:val="20"/>
                <w:szCs w:val="20"/>
              </w:rPr>
              <w:t>23 032 042</w:t>
            </w:r>
          </w:p>
        </w:tc>
        <w:tc>
          <w:tcPr>
            <w:tcW w:w="144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bCs/>
                <w:sz w:val="20"/>
                <w:szCs w:val="20"/>
              </w:rPr>
            </w:pPr>
            <w:r w:rsidRPr="003D68AB">
              <w:rPr>
                <w:bCs/>
                <w:sz w:val="20"/>
                <w:szCs w:val="20"/>
              </w:rPr>
              <w:t>20 726 325</w:t>
            </w:r>
          </w:p>
        </w:tc>
        <w:tc>
          <w:tcPr>
            <w:tcW w:w="96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bCs/>
                <w:sz w:val="20"/>
                <w:szCs w:val="20"/>
              </w:rPr>
            </w:pPr>
            <w:r w:rsidRPr="003D68AB">
              <w:rPr>
                <w:bCs/>
                <w:sz w:val="20"/>
                <w:szCs w:val="20"/>
              </w:rPr>
              <w:t>89,99</w:t>
            </w:r>
          </w:p>
        </w:tc>
        <w:tc>
          <w:tcPr>
            <w:tcW w:w="139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bCs/>
                <w:sz w:val="20"/>
                <w:szCs w:val="20"/>
              </w:rPr>
            </w:pPr>
            <w:r w:rsidRPr="003D68AB">
              <w:rPr>
                <w:bCs/>
                <w:sz w:val="20"/>
                <w:szCs w:val="20"/>
              </w:rPr>
              <w:t>1 889 559</w:t>
            </w:r>
          </w:p>
        </w:tc>
        <w:tc>
          <w:tcPr>
            <w:tcW w:w="1237"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Cs/>
                <w:sz w:val="20"/>
                <w:szCs w:val="20"/>
              </w:rPr>
            </w:pPr>
            <w:r w:rsidRPr="003D68AB">
              <w:rPr>
                <w:bCs/>
                <w:sz w:val="20"/>
                <w:szCs w:val="20"/>
              </w:rPr>
              <w:t>110,03</w:t>
            </w:r>
          </w:p>
        </w:tc>
      </w:tr>
      <w:tr w:rsidR="00703D68" w:rsidRPr="003D68AB" w:rsidTr="008F755F">
        <w:trPr>
          <w:trHeight w:val="317"/>
        </w:trPr>
        <w:tc>
          <w:tcPr>
            <w:tcW w:w="1857" w:type="dxa"/>
            <w:tcBorders>
              <w:top w:val="nil"/>
              <w:left w:val="single" w:sz="4" w:space="0" w:color="auto"/>
              <w:bottom w:val="single" w:sz="4" w:space="0" w:color="auto"/>
              <w:right w:val="single" w:sz="4" w:space="0" w:color="auto"/>
            </w:tcBorders>
            <w:noWrap/>
            <w:vAlign w:val="bottom"/>
          </w:tcPr>
          <w:p w:rsidR="00703D68" w:rsidRPr="003D68AB" w:rsidRDefault="00703D68" w:rsidP="00703D68">
            <w:pPr>
              <w:spacing w:after="0" w:line="240" w:lineRule="auto"/>
              <w:rPr>
                <w:sz w:val="20"/>
                <w:szCs w:val="20"/>
              </w:rPr>
            </w:pPr>
            <w:r w:rsidRPr="003D68AB">
              <w:rPr>
                <w:sz w:val="20"/>
                <w:szCs w:val="20"/>
              </w:rPr>
              <w:t>Sociālā aizsardzība</w:t>
            </w:r>
          </w:p>
        </w:tc>
        <w:tc>
          <w:tcPr>
            <w:tcW w:w="1204"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39"/>
              <w:jc w:val="center"/>
              <w:rPr>
                <w:bCs/>
                <w:sz w:val="20"/>
                <w:szCs w:val="20"/>
              </w:rPr>
            </w:pPr>
            <w:r w:rsidRPr="003D68AB">
              <w:rPr>
                <w:bCs/>
                <w:sz w:val="20"/>
                <w:szCs w:val="20"/>
              </w:rPr>
              <w:t>5 184 862</w:t>
            </w:r>
          </w:p>
        </w:tc>
        <w:tc>
          <w:tcPr>
            <w:tcW w:w="122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Cs/>
                <w:sz w:val="20"/>
                <w:szCs w:val="20"/>
              </w:rPr>
            </w:pPr>
            <w:r w:rsidRPr="003D68AB">
              <w:rPr>
                <w:bCs/>
                <w:sz w:val="20"/>
                <w:szCs w:val="20"/>
              </w:rPr>
              <w:t>6 995 393</w:t>
            </w:r>
          </w:p>
        </w:tc>
        <w:tc>
          <w:tcPr>
            <w:tcW w:w="144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9"/>
              <w:jc w:val="center"/>
              <w:rPr>
                <w:bCs/>
                <w:sz w:val="20"/>
                <w:szCs w:val="20"/>
              </w:rPr>
            </w:pPr>
            <w:r w:rsidRPr="003D68AB">
              <w:rPr>
                <w:bCs/>
                <w:sz w:val="20"/>
                <w:szCs w:val="20"/>
              </w:rPr>
              <w:t>5 436 053</w:t>
            </w:r>
          </w:p>
        </w:tc>
        <w:tc>
          <w:tcPr>
            <w:tcW w:w="960"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75"/>
              <w:jc w:val="center"/>
              <w:rPr>
                <w:bCs/>
                <w:sz w:val="20"/>
                <w:szCs w:val="20"/>
              </w:rPr>
            </w:pPr>
            <w:r w:rsidRPr="003D68AB">
              <w:rPr>
                <w:bCs/>
                <w:sz w:val="20"/>
                <w:szCs w:val="20"/>
              </w:rPr>
              <w:t>77,71</w:t>
            </w:r>
          </w:p>
        </w:tc>
        <w:tc>
          <w:tcPr>
            <w:tcW w:w="1392"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ind w:right="34"/>
              <w:jc w:val="center"/>
              <w:rPr>
                <w:bCs/>
                <w:sz w:val="20"/>
                <w:szCs w:val="20"/>
              </w:rPr>
            </w:pPr>
            <w:r w:rsidRPr="003D68AB">
              <w:rPr>
                <w:bCs/>
                <w:sz w:val="20"/>
                <w:szCs w:val="20"/>
              </w:rPr>
              <w:t>251191</w:t>
            </w:r>
          </w:p>
        </w:tc>
        <w:tc>
          <w:tcPr>
            <w:tcW w:w="1237" w:type="dxa"/>
            <w:tcBorders>
              <w:top w:val="nil"/>
              <w:left w:val="nil"/>
              <w:bottom w:val="single" w:sz="4" w:space="0" w:color="auto"/>
              <w:right w:val="single" w:sz="4" w:space="0" w:color="auto"/>
            </w:tcBorders>
            <w:noWrap/>
            <w:vAlign w:val="bottom"/>
          </w:tcPr>
          <w:p w:rsidR="00703D68" w:rsidRPr="003D68AB" w:rsidRDefault="00703D68" w:rsidP="00703D68">
            <w:pPr>
              <w:spacing w:after="0" w:line="240" w:lineRule="auto"/>
              <w:jc w:val="center"/>
              <w:rPr>
                <w:bCs/>
                <w:sz w:val="20"/>
                <w:szCs w:val="20"/>
              </w:rPr>
            </w:pPr>
            <w:r w:rsidRPr="003D68AB">
              <w:rPr>
                <w:bCs/>
                <w:sz w:val="20"/>
                <w:szCs w:val="20"/>
              </w:rPr>
              <w:t>104,84</w:t>
            </w:r>
          </w:p>
        </w:tc>
      </w:tr>
      <w:tr w:rsidR="00703D68" w:rsidRPr="003D68AB" w:rsidTr="008F755F">
        <w:trPr>
          <w:trHeight w:val="317"/>
        </w:trPr>
        <w:tc>
          <w:tcPr>
            <w:tcW w:w="1857" w:type="dxa"/>
            <w:tcBorders>
              <w:top w:val="nil"/>
              <w:left w:val="single" w:sz="4" w:space="0" w:color="auto"/>
              <w:bottom w:val="single" w:sz="4" w:space="0" w:color="auto"/>
              <w:right w:val="single" w:sz="4" w:space="0" w:color="auto"/>
            </w:tcBorders>
            <w:noWrap/>
            <w:vAlign w:val="center"/>
          </w:tcPr>
          <w:p w:rsidR="00703D68" w:rsidRPr="003D68AB" w:rsidRDefault="00703D68" w:rsidP="00703D68">
            <w:pPr>
              <w:spacing w:after="0" w:line="240" w:lineRule="auto"/>
              <w:jc w:val="center"/>
              <w:rPr>
                <w:b/>
                <w:bCs/>
                <w:sz w:val="20"/>
                <w:szCs w:val="20"/>
              </w:rPr>
            </w:pPr>
            <w:r w:rsidRPr="003D68AB">
              <w:rPr>
                <w:b/>
                <w:bCs/>
                <w:sz w:val="20"/>
                <w:szCs w:val="20"/>
              </w:rPr>
              <w:t>Kopā</w:t>
            </w:r>
          </w:p>
        </w:tc>
        <w:tc>
          <w:tcPr>
            <w:tcW w:w="1204" w:type="dxa"/>
            <w:tcBorders>
              <w:top w:val="nil"/>
              <w:left w:val="nil"/>
              <w:bottom w:val="single" w:sz="4" w:space="0" w:color="auto"/>
              <w:right w:val="single" w:sz="4" w:space="0" w:color="auto"/>
            </w:tcBorders>
            <w:vAlign w:val="center"/>
          </w:tcPr>
          <w:p w:rsidR="00703D68" w:rsidRPr="003D68AB" w:rsidRDefault="00703D68" w:rsidP="00703D68">
            <w:pPr>
              <w:spacing w:after="0" w:line="240" w:lineRule="auto"/>
              <w:ind w:right="-39"/>
              <w:jc w:val="center"/>
              <w:rPr>
                <w:b/>
                <w:bCs/>
                <w:sz w:val="20"/>
                <w:szCs w:val="20"/>
              </w:rPr>
            </w:pPr>
            <w:r w:rsidRPr="003D68AB">
              <w:rPr>
                <w:b/>
                <w:bCs/>
                <w:sz w:val="20"/>
                <w:szCs w:val="20"/>
              </w:rPr>
              <w:t>40 992 967</w:t>
            </w:r>
          </w:p>
        </w:tc>
        <w:tc>
          <w:tcPr>
            <w:tcW w:w="1220" w:type="dxa"/>
            <w:tcBorders>
              <w:top w:val="nil"/>
              <w:left w:val="nil"/>
              <w:bottom w:val="single" w:sz="4" w:space="0" w:color="auto"/>
              <w:right w:val="single" w:sz="4" w:space="0" w:color="auto"/>
            </w:tcBorders>
            <w:noWrap/>
            <w:vAlign w:val="center"/>
          </w:tcPr>
          <w:p w:rsidR="00703D68" w:rsidRPr="003D68AB" w:rsidRDefault="00703D68" w:rsidP="00703D68">
            <w:pPr>
              <w:spacing w:after="0" w:line="240" w:lineRule="auto"/>
              <w:jc w:val="center"/>
              <w:rPr>
                <w:b/>
                <w:bCs/>
                <w:sz w:val="20"/>
                <w:szCs w:val="20"/>
              </w:rPr>
            </w:pPr>
            <w:r w:rsidRPr="003D68AB">
              <w:rPr>
                <w:b/>
                <w:bCs/>
                <w:sz w:val="20"/>
                <w:szCs w:val="20"/>
              </w:rPr>
              <w:t>52 237 969</w:t>
            </w:r>
          </w:p>
        </w:tc>
        <w:tc>
          <w:tcPr>
            <w:tcW w:w="1442" w:type="dxa"/>
            <w:tcBorders>
              <w:top w:val="nil"/>
              <w:left w:val="nil"/>
              <w:bottom w:val="single" w:sz="4" w:space="0" w:color="auto"/>
              <w:right w:val="single" w:sz="4" w:space="0" w:color="auto"/>
            </w:tcBorders>
            <w:noWrap/>
            <w:vAlign w:val="center"/>
          </w:tcPr>
          <w:p w:rsidR="00703D68" w:rsidRPr="003D68AB" w:rsidRDefault="00703D68" w:rsidP="00703D68">
            <w:pPr>
              <w:spacing w:after="0" w:line="240" w:lineRule="auto"/>
              <w:ind w:right="-39"/>
              <w:jc w:val="center"/>
              <w:rPr>
                <w:b/>
                <w:bCs/>
                <w:sz w:val="20"/>
                <w:szCs w:val="20"/>
              </w:rPr>
            </w:pPr>
            <w:r w:rsidRPr="003D68AB">
              <w:rPr>
                <w:b/>
                <w:bCs/>
                <w:sz w:val="20"/>
                <w:szCs w:val="20"/>
              </w:rPr>
              <w:t>45 032 645</w:t>
            </w:r>
          </w:p>
        </w:tc>
        <w:tc>
          <w:tcPr>
            <w:tcW w:w="960" w:type="dxa"/>
            <w:tcBorders>
              <w:top w:val="nil"/>
              <w:left w:val="nil"/>
              <w:bottom w:val="single" w:sz="4" w:space="0" w:color="auto"/>
              <w:right w:val="single" w:sz="4" w:space="0" w:color="auto"/>
            </w:tcBorders>
            <w:noWrap/>
            <w:vAlign w:val="center"/>
          </w:tcPr>
          <w:p w:rsidR="00703D68" w:rsidRPr="003D68AB" w:rsidRDefault="00703D68" w:rsidP="00703D68">
            <w:pPr>
              <w:spacing w:after="0" w:line="240" w:lineRule="auto"/>
              <w:ind w:right="-75"/>
              <w:jc w:val="center"/>
              <w:rPr>
                <w:b/>
                <w:bCs/>
                <w:sz w:val="20"/>
                <w:szCs w:val="20"/>
              </w:rPr>
            </w:pPr>
            <w:r w:rsidRPr="003D68AB">
              <w:rPr>
                <w:b/>
                <w:bCs/>
                <w:sz w:val="20"/>
                <w:szCs w:val="20"/>
              </w:rPr>
              <w:t>86,21</w:t>
            </w:r>
          </w:p>
        </w:tc>
        <w:tc>
          <w:tcPr>
            <w:tcW w:w="1392" w:type="dxa"/>
            <w:tcBorders>
              <w:top w:val="nil"/>
              <w:left w:val="nil"/>
              <w:bottom w:val="single" w:sz="4" w:space="0" w:color="auto"/>
              <w:right w:val="single" w:sz="4" w:space="0" w:color="auto"/>
            </w:tcBorders>
            <w:noWrap/>
            <w:vAlign w:val="center"/>
          </w:tcPr>
          <w:p w:rsidR="00703D68" w:rsidRPr="003D68AB" w:rsidRDefault="00703D68" w:rsidP="00703D68">
            <w:pPr>
              <w:spacing w:after="0" w:line="240" w:lineRule="auto"/>
              <w:ind w:right="34"/>
              <w:jc w:val="center"/>
              <w:rPr>
                <w:b/>
                <w:bCs/>
                <w:sz w:val="20"/>
                <w:szCs w:val="20"/>
              </w:rPr>
            </w:pPr>
            <w:r w:rsidRPr="003D68AB">
              <w:rPr>
                <w:b/>
                <w:bCs/>
                <w:sz w:val="20"/>
                <w:szCs w:val="20"/>
              </w:rPr>
              <w:t>4 039 678</w:t>
            </w:r>
          </w:p>
        </w:tc>
        <w:tc>
          <w:tcPr>
            <w:tcW w:w="1237" w:type="dxa"/>
            <w:tcBorders>
              <w:top w:val="nil"/>
              <w:left w:val="nil"/>
              <w:bottom w:val="single" w:sz="4" w:space="0" w:color="auto"/>
              <w:right w:val="single" w:sz="4" w:space="0" w:color="auto"/>
            </w:tcBorders>
            <w:noWrap/>
            <w:vAlign w:val="center"/>
          </w:tcPr>
          <w:p w:rsidR="00703D68" w:rsidRPr="003D68AB" w:rsidRDefault="00703D68" w:rsidP="00703D68">
            <w:pPr>
              <w:spacing w:after="0" w:line="240" w:lineRule="auto"/>
              <w:jc w:val="center"/>
              <w:rPr>
                <w:b/>
                <w:bCs/>
                <w:sz w:val="20"/>
                <w:szCs w:val="20"/>
              </w:rPr>
            </w:pPr>
            <w:r w:rsidRPr="003D68AB">
              <w:rPr>
                <w:b/>
                <w:bCs/>
                <w:sz w:val="20"/>
                <w:szCs w:val="20"/>
              </w:rPr>
              <w:t>109,85</w:t>
            </w:r>
          </w:p>
        </w:tc>
      </w:tr>
    </w:tbl>
    <w:p w:rsidR="00703D68" w:rsidRPr="003D68AB" w:rsidRDefault="00703D68" w:rsidP="00703D68">
      <w:pPr>
        <w:autoSpaceDE w:val="0"/>
        <w:autoSpaceDN w:val="0"/>
        <w:adjustRightInd w:val="0"/>
        <w:spacing w:after="0" w:line="240" w:lineRule="auto"/>
        <w:ind w:right="42" w:firstLine="709"/>
        <w:contextualSpacing/>
        <w:jc w:val="both"/>
        <w:rPr>
          <w:sz w:val="22"/>
        </w:rPr>
      </w:pPr>
      <w:r w:rsidRPr="003D68AB">
        <w:rPr>
          <w:rFonts w:eastAsia="Times New Roman"/>
          <w:szCs w:val="24"/>
          <w:lang w:eastAsia="lv-LV"/>
        </w:rPr>
        <w:t xml:space="preserve">Pamatbudžeta izdevumi uz vienu Dobeles novada iedzīvotāju 2021. gadā bija 1 505 </w:t>
      </w:r>
      <w:r w:rsidRPr="003D68AB">
        <w:rPr>
          <w:rFonts w:eastAsia="Times New Roman"/>
          <w:i/>
          <w:szCs w:val="24"/>
          <w:lang w:eastAsia="lv-LV"/>
        </w:rPr>
        <w:t>euro</w:t>
      </w:r>
      <w:r w:rsidRPr="003D68AB">
        <w:rPr>
          <w:rFonts w:eastAsia="Times New Roman"/>
          <w:szCs w:val="24"/>
          <w:lang w:eastAsia="lv-LV"/>
        </w:rPr>
        <w:t xml:space="preserve">, kas ir par 244 </w:t>
      </w:r>
      <w:r w:rsidRPr="003D68AB">
        <w:rPr>
          <w:rFonts w:eastAsia="Times New Roman"/>
          <w:i/>
          <w:szCs w:val="24"/>
          <w:lang w:eastAsia="lv-LV"/>
        </w:rPr>
        <w:t>euro</w:t>
      </w:r>
      <w:r w:rsidRPr="003D68AB">
        <w:rPr>
          <w:rFonts w:eastAsia="Times New Roman"/>
          <w:szCs w:val="24"/>
          <w:lang w:eastAsia="lv-LV"/>
        </w:rPr>
        <w:t xml:space="preserve"> vairāk nekā 2020. gadā, kad kopējie budžeta izdevumi uz vienu Dobeles novada iedzīvotāju bija 1 261 </w:t>
      </w:r>
      <w:r w:rsidRPr="003D68AB">
        <w:rPr>
          <w:rFonts w:eastAsia="Times New Roman"/>
          <w:i/>
          <w:szCs w:val="24"/>
          <w:lang w:eastAsia="lv-LV"/>
        </w:rPr>
        <w:t>euro</w:t>
      </w:r>
      <w:r w:rsidRPr="003D68AB">
        <w:rPr>
          <w:szCs w:val="24"/>
        </w:rPr>
        <w:t>.</w:t>
      </w:r>
    </w:p>
    <w:p w:rsidR="00C9207C" w:rsidRPr="003D68AB" w:rsidRDefault="008C0D03" w:rsidP="00461EC3">
      <w:pPr>
        <w:pStyle w:val="Heading2"/>
        <w:numPr>
          <w:ilvl w:val="1"/>
          <w:numId w:val="12"/>
        </w:numPr>
      </w:pPr>
      <w:bookmarkStart w:id="89" w:name="_Toc102400858"/>
      <w:bookmarkStart w:id="90" w:name="_Toc106098162"/>
      <w:bookmarkStart w:id="91" w:name="_Toc106098253"/>
      <w:bookmarkStart w:id="92" w:name="_Toc106098348"/>
      <w:bookmarkStart w:id="93" w:name="_Toc106098607"/>
      <w:bookmarkStart w:id="94" w:name="_Toc106098931"/>
      <w:bookmarkStart w:id="95" w:name="_Toc106099044"/>
      <w:bookmarkStart w:id="96" w:name="_Toc107825557"/>
      <w:r w:rsidRPr="003D68AB">
        <w:t>Ziedojumi un dāvinājumi</w:t>
      </w:r>
      <w:bookmarkEnd w:id="89"/>
      <w:bookmarkEnd w:id="90"/>
      <w:bookmarkEnd w:id="91"/>
      <w:bookmarkEnd w:id="92"/>
      <w:bookmarkEnd w:id="93"/>
      <w:bookmarkEnd w:id="94"/>
      <w:bookmarkEnd w:id="95"/>
      <w:bookmarkEnd w:id="96"/>
    </w:p>
    <w:p w:rsidR="009913FA" w:rsidRPr="003D68AB" w:rsidRDefault="009913FA" w:rsidP="009913FA">
      <w:pPr>
        <w:spacing w:after="0" w:line="240" w:lineRule="auto"/>
        <w:ind w:right="40" w:firstLine="720"/>
        <w:jc w:val="both"/>
      </w:pPr>
      <w:r w:rsidRPr="003D68AB">
        <w:rPr>
          <w:szCs w:val="24"/>
        </w:rPr>
        <w:t xml:space="preserve">2021. gadā </w:t>
      </w:r>
      <w:r w:rsidRPr="003D68AB">
        <w:t>Dobeles novada pašvaldība saņēmusi ziedojumus un dāvinājumus 1 150</w:t>
      </w:r>
      <w:r w:rsidRPr="003D68AB">
        <w:rPr>
          <w:i/>
        </w:rPr>
        <w:t xml:space="preserve"> euro </w:t>
      </w:r>
      <w:r w:rsidRPr="003D68AB">
        <w:t>apmērā, kas, kopā ar ziedojumu līdzekļu atlikumu, izlietoti atbilstoši mērķim - ekonomisko, izglītības, kultūras un sociālo funkciju nodrošināšanai:</w:t>
      </w:r>
    </w:p>
    <w:p w:rsidR="009913FA" w:rsidRPr="003D68AB" w:rsidRDefault="009913FA" w:rsidP="00074D21">
      <w:pPr>
        <w:numPr>
          <w:ilvl w:val="0"/>
          <w:numId w:val="60"/>
        </w:numPr>
        <w:spacing w:after="0" w:line="240" w:lineRule="auto"/>
        <w:ind w:right="40"/>
        <w:jc w:val="both"/>
      </w:pPr>
      <w:r w:rsidRPr="003D68AB">
        <w:t>izglītībai – 1 125</w:t>
      </w:r>
      <w:r w:rsidR="00472B92" w:rsidRPr="003D68AB">
        <w:t xml:space="preserve"> </w:t>
      </w:r>
      <w:r w:rsidRPr="003D68AB">
        <w:rPr>
          <w:i/>
        </w:rPr>
        <w:t>euro</w:t>
      </w:r>
      <w:r w:rsidR="000C70E5" w:rsidRPr="003D68AB">
        <w:t>;</w:t>
      </w:r>
    </w:p>
    <w:p w:rsidR="009913FA" w:rsidRPr="003D68AB" w:rsidRDefault="009913FA" w:rsidP="00074D21">
      <w:pPr>
        <w:numPr>
          <w:ilvl w:val="0"/>
          <w:numId w:val="60"/>
        </w:numPr>
        <w:spacing w:after="0" w:line="240" w:lineRule="auto"/>
        <w:ind w:right="40"/>
        <w:jc w:val="both"/>
      </w:pPr>
      <w:r w:rsidRPr="003D68AB">
        <w:t xml:space="preserve">sociālajai aizsardzībai – 3 087 </w:t>
      </w:r>
      <w:r w:rsidRPr="003D68AB">
        <w:rPr>
          <w:i/>
        </w:rPr>
        <w:t>euro</w:t>
      </w:r>
      <w:r w:rsidR="000C70E5" w:rsidRPr="003D68AB">
        <w:t>;</w:t>
      </w:r>
    </w:p>
    <w:p w:rsidR="009913FA" w:rsidRPr="003D68AB" w:rsidRDefault="00472B92" w:rsidP="00074D21">
      <w:pPr>
        <w:numPr>
          <w:ilvl w:val="0"/>
          <w:numId w:val="60"/>
        </w:numPr>
        <w:spacing w:after="0" w:line="240" w:lineRule="auto"/>
        <w:ind w:right="40"/>
        <w:jc w:val="both"/>
      </w:pPr>
      <w:r w:rsidRPr="003D68AB">
        <w:t>t</w:t>
      </w:r>
      <w:r w:rsidR="009913FA" w:rsidRPr="003D68AB">
        <w:t xml:space="preserve">eritoriju un mājokļu apsaimniekošanai- 2 072 </w:t>
      </w:r>
      <w:r w:rsidR="009913FA" w:rsidRPr="003D68AB">
        <w:rPr>
          <w:i/>
          <w:iCs/>
        </w:rPr>
        <w:t>euro</w:t>
      </w:r>
      <w:r w:rsidR="009913FA" w:rsidRPr="003D68AB">
        <w:t>.</w:t>
      </w:r>
    </w:p>
    <w:p w:rsidR="00070A20" w:rsidRPr="003D68AB" w:rsidRDefault="00F65AB7" w:rsidP="0002366C">
      <w:pPr>
        <w:spacing w:after="0" w:line="240" w:lineRule="auto"/>
        <w:ind w:firstLine="720"/>
        <w:jc w:val="right"/>
        <w:rPr>
          <w:szCs w:val="24"/>
        </w:rPr>
      </w:pPr>
      <w:r w:rsidRPr="003D68AB">
        <w:rPr>
          <w:szCs w:val="24"/>
        </w:rPr>
        <w:t>2.</w:t>
      </w:r>
      <w:r w:rsidR="00F5796A" w:rsidRPr="003D68AB">
        <w:rPr>
          <w:szCs w:val="24"/>
        </w:rPr>
        <w:t>4</w:t>
      </w:r>
      <w:r w:rsidRPr="003D68AB">
        <w:rPr>
          <w:szCs w:val="24"/>
        </w:rPr>
        <w:t>.1</w:t>
      </w:r>
      <w:r w:rsidR="00070A20" w:rsidRPr="003D68AB">
        <w:rPr>
          <w:szCs w:val="24"/>
        </w:rPr>
        <w:t>.tabula</w:t>
      </w:r>
    </w:p>
    <w:p w:rsidR="00070A20" w:rsidRPr="003D68AB" w:rsidRDefault="00070A20" w:rsidP="00070A20">
      <w:pPr>
        <w:autoSpaceDE w:val="0"/>
        <w:autoSpaceDN w:val="0"/>
        <w:adjustRightInd w:val="0"/>
        <w:spacing w:after="0" w:line="240" w:lineRule="auto"/>
        <w:ind w:right="323"/>
        <w:contextualSpacing/>
        <w:jc w:val="center"/>
        <w:rPr>
          <w:b/>
          <w:szCs w:val="24"/>
        </w:rPr>
      </w:pPr>
      <w:r w:rsidRPr="003D68AB">
        <w:rPr>
          <w:b/>
          <w:szCs w:val="24"/>
        </w:rPr>
        <w:t>Pašvaldības ziedojumi un dāvinājumi</w:t>
      </w:r>
    </w:p>
    <w:tbl>
      <w:tblPr>
        <w:tblW w:w="9280" w:type="dxa"/>
        <w:tblInd w:w="-34" w:type="dxa"/>
        <w:tblLayout w:type="fixed"/>
        <w:tblLook w:val="00A0" w:firstRow="1" w:lastRow="0" w:firstColumn="1" w:lastColumn="0" w:noHBand="0" w:noVBand="0"/>
      </w:tblPr>
      <w:tblGrid>
        <w:gridCol w:w="1702"/>
        <w:gridCol w:w="1275"/>
        <w:gridCol w:w="1134"/>
        <w:gridCol w:w="1276"/>
        <w:gridCol w:w="1134"/>
        <w:gridCol w:w="1544"/>
        <w:gridCol w:w="1215"/>
      </w:tblGrid>
      <w:tr w:rsidR="00472B92" w:rsidRPr="003D68AB" w:rsidTr="00472B92">
        <w:trPr>
          <w:trHeight w:val="320"/>
        </w:trPr>
        <w:tc>
          <w:tcPr>
            <w:tcW w:w="1702" w:type="dxa"/>
            <w:vMerge w:val="restart"/>
            <w:tcBorders>
              <w:top w:val="single" w:sz="4" w:space="0" w:color="auto"/>
              <w:left w:val="single" w:sz="4" w:space="0" w:color="auto"/>
              <w:bottom w:val="single" w:sz="4" w:space="0" w:color="auto"/>
              <w:right w:val="single" w:sz="4" w:space="0" w:color="auto"/>
            </w:tcBorders>
            <w:noWrap/>
            <w:vAlign w:val="bottom"/>
          </w:tcPr>
          <w:p w:rsidR="00472B92" w:rsidRPr="003D68AB" w:rsidRDefault="00472B92" w:rsidP="00472B92">
            <w:pPr>
              <w:spacing w:after="0" w:line="240" w:lineRule="auto"/>
              <w:ind w:right="33"/>
              <w:rPr>
                <w:b/>
                <w:bCs/>
                <w:sz w:val="20"/>
                <w:szCs w:val="20"/>
              </w:rPr>
            </w:pPr>
            <w:r w:rsidRPr="003D68AB">
              <w:rPr>
                <w:b/>
                <w:bCs/>
                <w:sz w:val="20"/>
                <w:szCs w:val="20"/>
              </w:rPr>
              <w:t> </w:t>
            </w:r>
          </w:p>
        </w:tc>
        <w:tc>
          <w:tcPr>
            <w:tcW w:w="1275" w:type="dxa"/>
            <w:vMerge w:val="restart"/>
            <w:tcBorders>
              <w:top w:val="single" w:sz="4" w:space="0" w:color="auto"/>
              <w:left w:val="single" w:sz="4" w:space="0" w:color="auto"/>
              <w:bottom w:val="single" w:sz="4" w:space="0" w:color="000000"/>
              <w:right w:val="single" w:sz="4" w:space="0" w:color="auto"/>
            </w:tcBorders>
            <w:vAlign w:val="center"/>
          </w:tcPr>
          <w:p w:rsidR="00472B92" w:rsidRPr="003D68AB" w:rsidRDefault="00472B92" w:rsidP="00472B92">
            <w:pPr>
              <w:spacing w:after="0" w:line="240" w:lineRule="auto"/>
              <w:jc w:val="center"/>
              <w:rPr>
                <w:b/>
                <w:sz w:val="20"/>
                <w:szCs w:val="20"/>
              </w:rPr>
            </w:pPr>
            <w:r w:rsidRPr="003D68AB">
              <w:rPr>
                <w:b/>
                <w:sz w:val="20"/>
                <w:szCs w:val="20"/>
              </w:rPr>
              <w:t>2020.gada izpilde EUR</w:t>
            </w:r>
          </w:p>
        </w:tc>
        <w:tc>
          <w:tcPr>
            <w:tcW w:w="3544" w:type="dxa"/>
            <w:gridSpan w:val="3"/>
            <w:tcBorders>
              <w:top w:val="single" w:sz="4" w:space="0" w:color="auto"/>
              <w:left w:val="nil"/>
              <w:bottom w:val="single" w:sz="4" w:space="0" w:color="auto"/>
              <w:right w:val="single" w:sz="4" w:space="0" w:color="auto"/>
            </w:tcBorders>
            <w:noWrap/>
            <w:vAlign w:val="bottom"/>
          </w:tcPr>
          <w:p w:rsidR="00472B92" w:rsidRPr="003D68AB" w:rsidRDefault="00472B92" w:rsidP="00472B92">
            <w:pPr>
              <w:spacing w:after="0" w:line="240" w:lineRule="auto"/>
              <w:ind w:right="14"/>
              <w:jc w:val="center"/>
              <w:rPr>
                <w:b/>
                <w:sz w:val="20"/>
                <w:szCs w:val="20"/>
              </w:rPr>
            </w:pPr>
            <w:r w:rsidRPr="003D68AB">
              <w:rPr>
                <w:b/>
                <w:sz w:val="20"/>
                <w:szCs w:val="20"/>
              </w:rPr>
              <w:t xml:space="preserve">Pārskata gadā </w:t>
            </w:r>
            <w:r w:rsidR="005E577D">
              <w:rPr>
                <w:b/>
                <w:sz w:val="20"/>
                <w:szCs w:val="20"/>
              </w:rPr>
              <w:t>(</w:t>
            </w:r>
            <w:r w:rsidR="005E577D" w:rsidRPr="005E577D">
              <w:rPr>
                <w:b/>
                <w:i/>
                <w:iCs/>
                <w:sz w:val="20"/>
                <w:szCs w:val="20"/>
              </w:rPr>
              <w:t>euro</w:t>
            </w:r>
            <w:r w:rsidR="005E577D">
              <w:rPr>
                <w:b/>
                <w:i/>
                <w:iCs/>
                <w:sz w:val="20"/>
                <w:szCs w:val="20"/>
              </w:rPr>
              <w:t>)</w:t>
            </w:r>
          </w:p>
        </w:tc>
        <w:tc>
          <w:tcPr>
            <w:tcW w:w="2759" w:type="dxa"/>
            <w:gridSpan w:val="2"/>
            <w:tcBorders>
              <w:top w:val="single" w:sz="4" w:space="0" w:color="auto"/>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b/>
                <w:sz w:val="20"/>
                <w:szCs w:val="20"/>
              </w:rPr>
            </w:pPr>
            <w:r w:rsidRPr="003D68AB">
              <w:rPr>
                <w:b/>
                <w:sz w:val="20"/>
                <w:szCs w:val="20"/>
              </w:rPr>
              <w:t>Izpilde</w:t>
            </w:r>
          </w:p>
        </w:tc>
      </w:tr>
      <w:tr w:rsidR="00472B92" w:rsidRPr="003D68AB" w:rsidTr="00472B92">
        <w:trPr>
          <w:trHeight w:val="569"/>
        </w:trPr>
        <w:tc>
          <w:tcPr>
            <w:tcW w:w="1702" w:type="dxa"/>
            <w:vMerge/>
            <w:tcBorders>
              <w:top w:val="single" w:sz="4" w:space="0" w:color="auto"/>
              <w:left w:val="single" w:sz="4" w:space="0" w:color="auto"/>
              <w:bottom w:val="single" w:sz="4" w:space="0" w:color="auto"/>
              <w:right w:val="single" w:sz="4" w:space="0" w:color="auto"/>
            </w:tcBorders>
            <w:vAlign w:val="center"/>
          </w:tcPr>
          <w:p w:rsidR="00472B92" w:rsidRPr="003D68AB" w:rsidRDefault="00472B92" w:rsidP="00472B92">
            <w:pPr>
              <w:spacing w:after="0" w:line="240" w:lineRule="auto"/>
              <w:ind w:right="33"/>
              <w:rPr>
                <w:b/>
                <w:bCs/>
                <w:sz w:val="20"/>
                <w:szCs w:val="20"/>
              </w:rPr>
            </w:pPr>
          </w:p>
        </w:tc>
        <w:tc>
          <w:tcPr>
            <w:tcW w:w="1275" w:type="dxa"/>
            <w:vMerge/>
            <w:tcBorders>
              <w:top w:val="single" w:sz="4" w:space="0" w:color="auto"/>
              <w:left w:val="single" w:sz="4" w:space="0" w:color="auto"/>
              <w:bottom w:val="single" w:sz="4" w:space="0" w:color="000000"/>
              <w:right w:val="single" w:sz="4" w:space="0" w:color="auto"/>
            </w:tcBorders>
            <w:vAlign w:val="center"/>
          </w:tcPr>
          <w:p w:rsidR="00472B92" w:rsidRPr="003D68AB" w:rsidRDefault="00472B92" w:rsidP="00472B92">
            <w:pPr>
              <w:spacing w:after="0" w:line="240" w:lineRule="auto"/>
              <w:rPr>
                <w:b/>
                <w:sz w:val="20"/>
                <w:szCs w:val="20"/>
              </w:rPr>
            </w:pPr>
          </w:p>
        </w:tc>
        <w:tc>
          <w:tcPr>
            <w:tcW w:w="1134" w:type="dxa"/>
            <w:tcBorders>
              <w:top w:val="nil"/>
              <w:left w:val="nil"/>
              <w:bottom w:val="single" w:sz="4" w:space="0" w:color="auto"/>
              <w:right w:val="single" w:sz="4" w:space="0" w:color="auto"/>
            </w:tcBorders>
            <w:vAlign w:val="center"/>
          </w:tcPr>
          <w:p w:rsidR="00472B92" w:rsidRPr="003D68AB" w:rsidRDefault="00472B92" w:rsidP="00472B92">
            <w:pPr>
              <w:spacing w:after="0" w:line="240" w:lineRule="auto"/>
              <w:jc w:val="center"/>
              <w:rPr>
                <w:b/>
                <w:sz w:val="20"/>
                <w:szCs w:val="20"/>
              </w:rPr>
            </w:pPr>
            <w:r w:rsidRPr="003D68AB">
              <w:rPr>
                <w:b/>
                <w:sz w:val="20"/>
                <w:szCs w:val="20"/>
              </w:rPr>
              <w:t>Gada plāns</w:t>
            </w:r>
          </w:p>
        </w:tc>
        <w:tc>
          <w:tcPr>
            <w:tcW w:w="1276" w:type="dxa"/>
            <w:tcBorders>
              <w:top w:val="nil"/>
              <w:left w:val="nil"/>
              <w:bottom w:val="single" w:sz="4" w:space="0" w:color="auto"/>
              <w:right w:val="single" w:sz="4" w:space="0" w:color="auto"/>
            </w:tcBorders>
            <w:vAlign w:val="bottom"/>
          </w:tcPr>
          <w:p w:rsidR="00472B92" w:rsidRPr="003D68AB" w:rsidRDefault="00472B92" w:rsidP="00472B92">
            <w:pPr>
              <w:spacing w:after="0" w:line="240" w:lineRule="auto"/>
              <w:jc w:val="center"/>
              <w:rPr>
                <w:b/>
                <w:sz w:val="20"/>
                <w:szCs w:val="20"/>
              </w:rPr>
            </w:pPr>
            <w:r w:rsidRPr="003D68AB">
              <w:rPr>
                <w:b/>
                <w:sz w:val="20"/>
                <w:szCs w:val="20"/>
              </w:rPr>
              <w:t>Izpilde no gada sākuma</w:t>
            </w:r>
          </w:p>
        </w:tc>
        <w:tc>
          <w:tcPr>
            <w:tcW w:w="1134" w:type="dxa"/>
            <w:tcBorders>
              <w:top w:val="nil"/>
              <w:left w:val="nil"/>
              <w:bottom w:val="single" w:sz="4" w:space="0" w:color="auto"/>
              <w:right w:val="single" w:sz="4" w:space="0" w:color="auto"/>
            </w:tcBorders>
            <w:vAlign w:val="bottom"/>
          </w:tcPr>
          <w:p w:rsidR="00472B92" w:rsidRPr="003D68AB" w:rsidRDefault="00472B92" w:rsidP="00472B92">
            <w:pPr>
              <w:spacing w:after="0" w:line="240" w:lineRule="auto"/>
              <w:ind w:right="34"/>
              <w:jc w:val="center"/>
              <w:rPr>
                <w:b/>
                <w:sz w:val="20"/>
                <w:szCs w:val="20"/>
              </w:rPr>
            </w:pPr>
            <w:r w:rsidRPr="003D68AB">
              <w:rPr>
                <w:b/>
                <w:sz w:val="20"/>
                <w:szCs w:val="20"/>
              </w:rPr>
              <w:t>Izpilde pret gada plānu, %</w:t>
            </w:r>
          </w:p>
        </w:tc>
        <w:tc>
          <w:tcPr>
            <w:tcW w:w="1544" w:type="dxa"/>
            <w:tcBorders>
              <w:top w:val="nil"/>
              <w:left w:val="nil"/>
              <w:bottom w:val="single" w:sz="4" w:space="0" w:color="auto"/>
              <w:right w:val="single" w:sz="4" w:space="0" w:color="auto"/>
            </w:tcBorders>
            <w:vAlign w:val="bottom"/>
          </w:tcPr>
          <w:p w:rsidR="00472B92" w:rsidRPr="003D68AB" w:rsidRDefault="00472B92" w:rsidP="00472B92">
            <w:pPr>
              <w:spacing w:after="0" w:line="240" w:lineRule="auto"/>
              <w:ind w:right="12"/>
              <w:jc w:val="center"/>
              <w:rPr>
                <w:b/>
                <w:sz w:val="20"/>
                <w:szCs w:val="20"/>
              </w:rPr>
            </w:pPr>
            <w:r w:rsidRPr="003D68AB">
              <w:rPr>
                <w:b/>
                <w:sz w:val="20"/>
                <w:szCs w:val="20"/>
              </w:rPr>
              <w:t>2021/2020.gads EUR</w:t>
            </w:r>
          </w:p>
        </w:tc>
        <w:tc>
          <w:tcPr>
            <w:tcW w:w="1215" w:type="dxa"/>
            <w:tcBorders>
              <w:top w:val="nil"/>
              <w:left w:val="nil"/>
              <w:bottom w:val="single" w:sz="4" w:space="0" w:color="auto"/>
              <w:right w:val="single" w:sz="4" w:space="0" w:color="auto"/>
            </w:tcBorders>
            <w:vAlign w:val="bottom"/>
          </w:tcPr>
          <w:p w:rsidR="00472B92" w:rsidRPr="003D68AB" w:rsidRDefault="00472B92" w:rsidP="00472B92">
            <w:pPr>
              <w:spacing w:after="0" w:line="240" w:lineRule="auto"/>
              <w:ind w:right="34"/>
              <w:jc w:val="center"/>
              <w:rPr>
                <w:b/>
                <w:sz w:val="20"/>
                <w:szCs w:val="20"/>
              </w:rPr>
            </w:pPr>
            <w:r w:rsidRPr="003D68AB">
              <w:rPr>
                <w:b/>
                <w:sz w:val="20"/>
                <w:szCs w:val="20"/>
              </w:rPr>
              <w:t>2021/2020.gads, %</w:t>
            </w:r>
          </w:p>
        </w:tc>
      </w:tr>
      <w:tr w:rsidR="00472B92" w:rsidRPr="003D68AB" w:rsidTr="00472B92">
        <w:trPr>
          <w:trHeight w:val="320"/>
        </w:trPr>
        <w:tc>
          <w:tcPr>
            <w:tcW w:w="1702" w:type="dxa"/>
            <w:tcBorders>
              <w:top w:val="nil"/>
              <w:left w:val="single" w:sz="4" w:space="0" w:color="auto"/>
              <w:bottom w:val="single" w:sz="4" w:space="0" w:color="auto"/>
              <w:right w:val="single" w:sz="4" w:space="0" w:color="auto"/>
            </w:tcBorders>
            <w:noWrap/>
            <w:vAlign w:val="bottom"/>
          </w:tcPr>
          <w:p w:rsidR="00472B92" w:rsidRPr="003D68AB" w:rsidRDefault="00472B92" w:rsidP="00472B92">
            <w:pPr>
              <w:spacing w:after="0" w:line="240" w:lineRule="auto"/>
              <w:ind w:right="33"/>
              <w:rPr>
                <w:sz w:val="20"/>
                <w:szCs w:val="20"/>
              </w:rPr>
            </w:pPr>
            <w:r w:rsidRPr="003D68AB">
              <w:rPr>
                <w:sz w:val="20"/>
                <w:szCs w:val="20"/>
              </w:rPr>
              <w:t>Ziedojumi un dāvinājumi naudā</w:t>
            </w:r>
          </w:p>
        </w:tc>
        <w:tc>
          <w:tcPr>
            <w:tcW w:w="127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5 069</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 xml:space="preserve"> 4 000</w:t>
            </w:r>
          </w:p>
        </w:tc>
        <w:tc>
          <w:tcPr>
            <w:tcW w:w="1276"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1 150</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8"/>
              <w:jc w:val="center"/>
              <w:rPr>
                <w:sz w:val="20"/>
                <w:szCs w:val="20"/>
              </w:rPr>
            </w:pPr>
            <w:r w:rsidRPr="003D68AB">
              <w:rPr>
                <w:sz w:val="20"/>
                <w:szCs w:val="20"/>
              </w:rPr>
              <w:t>100,0</w:t>
            </w:r>
          </w:p>
        </w:tc>
        <w:tc>
          <w:tcPr>
            <w:tcW w:w="154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
              <w:jc w:val="center"/>
              <w:rPr>
                <w:sz w:val="20"/>
                <w:szCs w:val="20"/>
              </w:rPr>
            </w:pPr>
            <w:r w:rsidRPr="003D68AB">
              <w:rPr>
                <w:sz w:val="20"/>
                <w:szCs w:val="20"/>
              </w:rPr>
              <w:t>-3 919</w:t>
            </w:r>
          </w:p>
        </w:tc>
        <w:tc>
          <w:tcPr>
            <w:tcW w:w="121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34"/>
              <w:jc w:val="center"/>
              <w:rPr>
                <w:sz w:val="20"/>
                <w:szCs w:val="20"/>
              </w:rPr>
            </w:pPr>
            <w:r w:rsidRPr="003D68AB">
              <w:rPr>
                <w:sz w:val="20"/>
                <w:szCs w:val="20"/>
              </w:rPr>
              <w:t>22,69</w:t>
            </w:r>
          </w:p>
        </w:tc>
      </w:tr>
      <w:tr w:rsidR="00472B92" w:rsidRPr="003D68AB" w:rsidTr="00472B92">
        <w:trPr>
          <w:trHeight w:val="320"/>
        </w:trPr>
        <w:tc>
          <w:tcPr>
            <w:tcW w:w="1702" w:type="dxa"/>
            <w:tcBorders>
              <w:top w:val="nil"/>
              <w:left w:val="single" w:sz="4" w:space="0" w:color="auto"/>
              <w:bottom w:val="single" w:sz="4" w:space="0" w:color="auto"/>
              <w:right w:val="single" w:sz="4" w:space="0" w:color="auto"/>
            </w:tcBorders>
            <w:noWrap/>
            <w:vAlign w:val="bottom"/>
          </w:tcPr>
          <w:p w:rsidR="00472B92" w:rsidRPr="003D68AB" w:rsidRDefault="00472B92" w:rsidP="00472B92">
            <w:pPr>
              <w:spacing w:after="0" w:line="240" w:lineRule="auto"/>
              <w:ind w:right="33"/>
              <w:rPr>
                <w:b/>
                <w:bCs/>
                <w:sz w:val="20"/>
                <w:szCs w:val="20"/>
              </w:rPr>
            </w:pPr>
            <w:r w:rsidRPr="003D68AB">
              <w:rPr>
                <w:b/>
                <w:bCs/>
                <w:sz w:val="20"/>
                <w:szCs w:val="20"/>
              </w:rPr>
              <w:t>Kopā ieņēmumi</w:t>
            </w:r>
          </w:p>
        </w:tc>
        <w:tc>
          <w:tcPr>
            <w:tcW w:w="127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b/>
                <w:bCs/>
                <w:sz w:val="20"/>
                <w:szCs w:val="20"/>
              </w:rPr>
            </w:pPr>
            <w:r w:rsidRPr="003D68AB">
              <w:rPr>
                <w:sz w:val="20"/>
                <w:szCs w:val="20"/>
              </w:rPr>
              <w:t xml:space="preserve"> </w:t>
            </w:r>
            <w:r w:rsidRPr="003D68AB">
              <w:rPr>
                <w:b/>
                <w:bCs/>
                <w:sz w:val="20"/>
                <w:szCs w:val="20"/>
              </w:rPr>
              <w:t>5 069</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b/>
                <w:bCs/>
                <w:sz w:val="20"/>
                <w:szCs w:val="20"/>
              </w:rPr>
            </w:pPr>
            <w:r w:rsidRPr="003D68AB">
              <w:rPr>
                <w:b/>
                <w:bCs/>
                <w:sz w:val="20"/>
                <w:szCs w:val="20"/>
              </w:rPr>
              <w:t>4 000</w:t>
            </w:r>
          </w:p>
        </w:tc>
        <w:tc>
          <w:tcPr>
            <w:tcW w:w="1276"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b/>
                <w:bCs/>
                <w:sz w:val="20"/>
                <w:szCs w:val="20"/>
              </w:rPr>
            </w:pPr>
            <w:r w:rsidRPr="003D68AB">
              <w:rPr>
                <w:b/>
                <w:bCs/>
                <w:sz w:val="20"/>
                <w:szCs w:val="20"/>
              </w:rPr>
              <w:t>1 150</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8"/>
              <w:jc w:val="center"/>
              <w:rPr>
                <w:b/>
                <w:bCs/>
                <w:sz w:val="20"/>
                <w:szCs w:val="20"/>
              </w:rPr>
            </w:pPr>
            <w:r w:rsidRPr="003D68AB">
              <w:rPr>
                <w:b/>
                <w:bCs/>
                <w:sz w:val="20"/>
                <w:szCs w:val="20"/>
              </w:rPr>
              <w:t>100,0</w:t>
            </w:r>
          </w:p>
        </w:tc>
        <w:tc>
          <w:tcPr>
            <w:tcW w:w="154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
              <w:jc w:val="center"/>
              <w:rPr>
                <w:b/>
                <w:sz w:val="20"/>
                <w:szCs w:val="20"/>
              </w:rPr>
            </w:pPr>
            <w:r w:rsidRPr="003D68AB">
              <w:rPr>
                <w:b/>
                <w:sz w:val="20"/>
                <w:szCs w:val="20"/>
              </w:rPr>
              <w:t>-3 919</w:t>
            </w:r>
          </w:p>
        </w:tc>
        <w:tc>
          <w:tcPr>
            <w:tcW w:w="121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34"/>
              <w:jc w:val="center"/>
              <w:rPr>
                <w:b/>
                <w:sz w:val="20"/>
                <w:szCs w:val="20"/>
              </w:rPr>
            </w:pPr>
            <w:r w:rsidRPr="003D68AB">
              <w:rPr>
                <w:b/>
                <w:sz w:val="20"/>
                <w:szCs w:val="20"/>
              </w:rPr>
              <w:t>22,69</w:t>
            </w:r>
          </w:p>
        </w:tc>
      </w:tr>
      <w:tr w:rsidR="00472B92" w:rsidRPr="003D68AB" w:rsidTr="00472B92">
        <w:trPr>
          <w:trHeight w:val="320"/>
        </w:trPr>
        <w:tc>
          <w:tcPr>
            <w:tcW w:w="1702" w:type="dxa"/>
            <w:tcBorders>
              <w:top w:val="nil"/>
              <w:left w:val="single" w:sz="4" w:space="0" w:color="auto"/>
              <w:bottom w:val="single" w:sz="4" w:space="0" w:color="auto"/>
              <w:right w:val="single" w:sz="4" w:space="0" w:color="auto"/>
            </w:tcBorders>
            <w:noWrap/>
            <w:vAlign w:val="bottom"/>
          </w:tcPr>
          <w:p w:rsidR="00472B92" w:rsidRPr="003D68AB" w:rsidRDefault="00472B92" w:rsidP="00472B92">
            <w:pPr>
              <w:spacing w:after="0" w:line="240" w:lineRule="auto"/>
              <w:ind w:right="33"/>
              <w:rPr>
                <w:sz w:val="20"/>
                <w:szCs w:val="20"/>
              </w:rPr>
            </w:pPr>
            <w:r w:rsidRPr="003D68AB">
              <w:rPr>
                <w:sz w:val="20"/>
                <w:szCs w:val="20"/>
              </w:rPr>
              <w:t>Vispārējie vadības dienesti</w:t>
            </w:r>
          </w:p>
        </w:tc>
        <w:tc>
          <w:tcPr>
            <w:tcW w:w="127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2</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0</w:t>
            </w:r>
          </w:p>
        </w:tc>
        <w:tc>
          <w:tcPr>
            <w:tcW w:w="1276"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0</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8"/>
              <w:jc w:val="center"/>
              <w:rPr>
                <w:sz w:val="20"/>
                <w:szCs w:val="20"/>
              </w:rPr>
            </w:pPr>
            <w:r w:rsidRPr="003D68AB">
              <w:rPr>
                <w:sz w:val="20"/>
                <w:szCs w:val="20"/>
              </w:rPr>
              <w:t>0</w:t>
            </w:r>
          </w:p>
        </w:tc>
        <w:tc>
          <w:tcPr>
            <w:tcW w:w="154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
              <w:jc w:val="center"/>
              <w:rPr>
                <w:sz w:val="20"/>
                <w:szCs w:val="20"/>
              </w:rPr>
            </w:pPr>
            <w:r w:rsidRPr="003D68AB">
              <w:rPr>
                <w:sz w:val="20"/>
                <w:szCs w:val="20"/>
              </w:rPr>
              <w:t>-2</w:t>
            </w:r>
          </w:p>
        </w:tc>
        <w:tc>
          <w:tcPr>
            <w:tcW w:w="121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34"/>
              <w:jc w:val="center"/>
              <w:rPr>
                <w:sz w:val="20"/>
                <w:szCs w:val="20"/>
              </w:rPr>
            </w:pPr>
            <w:r w:rsidRPr="003D68AB">
              <w:rPr>
                <w:sz w:val="20"/>
                <w:szCs w:val="20"/>
              </w:rPr>
              <w:t>0</w:t>
            </w:r>
          </w:p>
        </w:tc>
      </w:tr>
      <w:tr w:rsidR="00472B92" w:rsidRPr="003D68AB" w:rsidTr="00472B92">
        <w:trPr>
          <w:trHeight w:val="320"/>
        </w:trPr>
        <w:tc>
          <w:tcPr>
            <w:tcW w:w="1702" w:type="dxa"/>
            <w:tcBorders>
              <w:top w:val="nil"/>
              <w:left w:val="single" w:sz="4" w:space="0" w:color="auto"/>
              <w:bottom w:val="single" w:sz="4" w:space="0" w:color="auto"/>
              <w:right w:val="single" w:sz="4" w:space="0" w:color="auto"/>
            </w:tcBorders>
            <w:noWrap/>
            <w:vAlign w:val="bottom"/>
          </w:tcPr>
          <w:p w:rsidR="00472B92" w:rsidRPr="003D68AB" w:rsidRDefault="00472B92" w:rsidP="00472B92">
            <w:pPr>
              <w:spacing w:after="0" w:line="240" w:lineRule="auto"/>
              <w:ind w:right="33"/>
              <w:rPr>
                <w:sz w:val="20"/>
                <w:szCs w:val="20"/>
              </w:rPr>
            </w:pPr>
            <w:r w:rsidRPr="003D68AB">
              <w:rPr>
                <w:sz w:val="20"/>
                <w:szCs w:val="20"/>
              </w:rPr>
              <w:t>Kultūra un sports</w:t>
            </w:r>
          </w:p>
        </w:tc>
        <w:tc>
          <w:tcPr>
            <w:tcW w:w="127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0</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1 041</w:t>
            </w:r>
          </w:p>
        </w:tc>
        <w:tc>
          <w:tcPr>
            <w:tcW w:w="1276"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0</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8"/>
              <w:jc w:val="center"/>
              <w:rPr>
                <w:sz w:val="20"/>
                <w:szCs w:val="20"/>
              </w:rPr>
            </w:pPr>
            <w:r w:rsidRPr="003D68AB">
              <w:rPr>
                <w:sz w:val="20"/>
                <w:szCs w:val="20"/>
              </w:rPr>
              <w:t>0</w:t>
            </w:r>
          </w:p>
        </w:tc>
        <w:tc>
          <w:tcPr>
            <w:tcW w:w="154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
              <w:jc w:val="center"/>
              <w:rPr>
                <w:sz w:val="20"/>
                <w:szCs w:val="20"/>
              </w:rPr>
            </w:pPr>
            <w:r w:rsidRPr="003D68AB">
              <w:rPr>
                <w:sz w:val="20"/>
                <w:szCs w:val="20"/>
              </w:rPr>
              <w:t>0</w:t>
            </w:r>
          </w:p>
        </w:tc>
        <w:tc>
          <w:tcPr>
            <w:tcW w:w="121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34"/>
              <w:jc w:val="center"/>
              <w:rPr>
                <w:sz w:val="20"/>
                <w:szCs w:val="20"/>
              </w:rPr>
            </w:pPr>
            <w:r w:rsidRPr="003D68AB">
              <w:rPr>
                <w:sz w:val="20"/>
                <w:szCs w:val="20"/>
              </w:rPr>
              <w:t>0</w:t>
            </w:r>
          </w:p>
        </w:tc>
      </w:tr>
      <w:tr w:rsidR="00472B92" w:rsidRPr="003D68AB" w:rsidTr="00472B92">
        <w:trPr>
          <w:trHeight w:val="320"/>
        </w:trPr>
        <w:tc>
          <w:tcPr>
            <w:tcW w:w="1702" w:type="dxa"/>
            <w:tcBorders>
              <w:top w:val="nil"/>
              <w:left w:val="single" w:sz="4" w:space="0" w:color="auto"/>
              <w:bottom w:val="single" w:sz="4" w:space="0" w:color="auto"/>
              <w:right w:val="single" w:sz="4" w:space="0" w:color="auto"/>
            </w:tcBorders>
            <w:noWrap/>
            <w:vAlign w:val="bottom"/>
          </w:tcPr>
          <w:p w:rsidR="00472B92" w:rsidRPr="003D68AB" w:rsidRDefault="00472B92" w:rsidP="00472B92">
            <w:pPr>
              <w:spacing w:after="0" w:line="240" w:lineRule="auto"/>
              <w:ind w:right="33"/>
              <w:rPr>
                <w:sz w:val="20"/>
                <w:szCs w:val="20"/>
              </w:rPr>
            </w:pPr>
            <w:r w:rsidRPr="003D68AB">
              <w:rPr>
                <w:sz w:val="20"/>
                <w:szCs w:val="20"/>
              </w:rPr>
              <w:t>Izglītība</w:t>
            </w:r>
          </w:p>
        </w:tc>
        <w:tc>
          <w:tcPr>
            <w:tcW w:w="127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2 808</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1 235</w:t>
            </w:r>
          </w:p>
        </w:tc>
        <w:tc>
          <w:tcPr>
            <w:tcW w:w="1276"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1 125</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8"/>
              <w:jc w:val="center"/>
              <w:rPr>
                <w:sz w:val="20"/>
                <w:szCs w:val="20"/>
              </w:rPr>
            </w:pPr>
            <w:r w:rsidRPr="003D68AB">
              <w:rPr>
                <w:sz w:val="20"/>
                <w:szCs w:val="20"/>
              </w:rPr>
              <w:t>91,09</w:t>
            </w:r>
          </w:p>
        </w:tc>
        <w:tc>
          <w:tcPr>
            <w:tcW w:w="154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
              <w:jc w:val="center"/>
              <w:rPr>
                <w:sz w:val="20"/>
                <w:szCs w:val="20"/>
              </w:rPr>
            </w:pPr>
            <w:r w:rsidRPr="003D68AB">
              <w:rPr>
                <w:sz w:val="20"/>
                <w:szCs w:val="20"/>
              </w:rPr>
              <w:t>-1 683</w:t>
            </w:r>
          </w:p>
        </w:tc>
        <w:tc>
          <w:tcPr>
            <w:tcW w:w="121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34"/>
              <w:jc w:val="center"/>
              <w:rPr>
                <w:sz w:val="20"/>
                <w:szCs w:val="20"/>
              </w:rPr>
            </w:pPr>
            <w:r w:rsidRPr="003D68AB">
              <w:rPr>
                <w:sz w:val="20"/>
                <w:szCs w:val="20"/>
              </w:rPr>
              <w:t>40,06</w:t>
            </w:r>
          </w:p>
        </w:tc>
      </w:tr>
      <w:tr w:rsidR="00472B92" w:rsidRPr="003D68AB" w:rsidTr="00472B92">
        <w:trPr>
          <w:trHeight w:val="320"/>
        </w:trPr>
        <w:tc>
          <w:tcPr>
            <w:tcW w:w="1702" w:type="dxa"/>
            <w:tcBorders>
              <w:top w:val="single" w:sz="4" w:space="0" w:color="auto"/>
              <w:left w:val="single" w:sz="4" w:space="0" w:color="auto"/>
              <w:bottom w:val="single" w:sz="4" w:space="0" w:color="auto"/>
              <w:right w:val="single" w:sz="4" w:space="0" w:color="auto"/>
            </w:tcBorders>
            <w:noWrap/>
            <w:vAlign w:val="bottom"/>
          </w:tcPr>
          <w:p w:rsidR="00472B92" w:rsidRPr="003D68AB" w:rsidRDefault="00472B92" w:rsidP="00472B92">
            <w:pPr>
              <w:spacing w:after="0" w:line="240" w:lineRule="auto"/>
              <w:ind w:right="33"/>
              <w:rPr>
                <w:sz w:val="20"/>
                <w:szCs w:val="20"/>
              </w:rPr>
            </w:pPr>
            <w:r w:rsidRPr="003D68AB">
              <w:rPr>
                <w:sz w:val="20"/>
                <w:szCs w:val="20"/>
              </w:rPr>
              <w:t>Sociālā aizsardzība</w:t>
            </w:r>
          </w:p>
        </w:tc>
        <w:tc>
          <w:tcPr>
            <w:tcW w:w="127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4 284</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8 604</w:t>
            </w:r>
          </w:p>
        </w:tc>
        <w:tc>
          <w:tcPr>
            <w:tcW w:w="1276"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3 087</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8"/>
              <w:jc w:val="center"/>
              <w:rPr>
                <w:sz w:val="20"/>
                <w:szCs w:val="20"/>
              </w:rPr>
            </w:pPr>
            <w:r w:rsidRPr="003D68AB">
              <w:rPr>
                <w:sz w:val="20"/>
                <w:szCs w:val="20"/>
              </w:rPr>
              <w:t>35,88</w:t>
            </w:r>
          </w:p>
        </w:tc>
        <w:tc>
          <w:tcPr>
            <w:tcW w:w="154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
              <w:jc w:val="center"/>
              <w:rPr>
                <w:sz w:val="20"/>
                <w:szCs w:val="20"/>
              </w:rPr>
            </w:pPr>
            <w:r w:rsidRPr="003D68AB">
              <w:rPr>
                <w:sz w:val="20"/>
                <w:szCs w:val="20"/>
              </w:rPr>
              <w:t>-1 197</w:t>
            </w:r>
          </w:p>
        </w:tc>
        <w:tc>
          <w:tcPr>
            <w:tcW w:w="121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34"/>
              <w:jc w:val="center"/>
              <w:rPr>
                <w:sz w:val="20"/>
                <w:szCs w:val="20"/>
              </w:rPr>
            </w:pPr>
            <w:r w:rsidRPr="003D68AB">
              <w:rPr>
                <w:sz w:val="20"/>
                <w:szCs w:val="20"/>
              </w:rPr>
              <w:t>72,06</w:t>
            </w:r>
          </w:p>
        </w:tc>
      </w:tr>
      <w:tr w:rsidR="00472B92" w:rsidRPr="003D68AB" w:rsidTr="00472B92">
        <w:trPr>
          <w:trHeight w:val="320"/>
        </w:trPr>
        <w:tc>
          <w:tcPr>
            <w:tcW w:w="1702" w:type="dxa"/>
            <w:tcBorders>
              <w:top w:val="single" w:sz="4" w:space="0" w:color="auto"/>
              <w:left w:val="single" w:sz="4" w:space="0" w:color="auto"/>
              <w:bottom w:val="single" w:sz="4" w:space="0" w:color="auto"/>
              <w:right w:val="single" w:sz="4" w:space="0" w:color="auto"/>
            </w:tcBorders>
            <w:noWrap/>
            <w:vAlign w:val="bottom"/>
          </w:tcPr>
          <w:p w:rsidR="00472B92" w:rsidRPr="003D68AB" w:rsidRDefault="00472B92" w:rsidP="00472B92">
            <w:pPr>
              <w:spacing w:after="0" w:line="240" w:lineRule="auto"/>
              <w:ind w:right="33"/>
              <w:rPr>
                <w:sz w:val="20"/>
                <w:szCs w:val="20"/>
              </w:rPr>
            </w:pPr>
            <w:r w:rsidRPr="003D68AB">
              <w:rPr>
                <w:sz w:val="20"/>
                <w:szCs w:val="20"/>
              </w:rPr>
              <w:t>Teritoriju un mājokļu apsaimniekošana</w:t>
            </w:r>
          </w:p>
        </w:tc>
        <w:tc>
          <w:tcPr>
            <w:tcW w:w="127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10 922</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2072</w:t>
            </w:r>
          </w:p>
        </w:tc>
        <w:tc>
          <w:tcPr>
            <w:tcW w:w="1276"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sz w:val="20"/>
                <w:szCs w:val="20"/>
              </w:rPr>
            </w:pPr>
            <w:r w:rsidRPr="003D68AB">
              <w:rPr>
                <w:sz w:val="20"/>
                <w:szCs w:val="20"/>
              </w:rPr>
              <w:t>2 072</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8"/>
              <w:jc w:val="center"/>
              <w:rPr>
                <w:sz w:val="20"/>
                <w:szCs w:val="20"/>
              </w:rPr>
            </w:pPr>
            <w:r w:rsidRPr="003D68AB">
              <w:rPr>
                <w:sz w:val="20"/>
                <w:szCs w:val="20"/>
              </w:rPr>
              <w:t>100</w:t>
            </w:r>
          </w:p>
        </w:tc>
        <w:tc>
          <w:tcPr>
            <w:tcW w:w="154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
              <w:jc w:val="center"/>
              <w:rPr>
                <w:sz w:val="20"/>
                <w:szCs w:val="20"/>
              </w:rPr>
            </w:pPr>
            <w:r w:rsidRPr="003D68AB">
              <w:rPr>
                <w:sz w:val="20"/>
                <w:szCs w:val="20"/>
              </w:rPr>
              <w:t>-8 850</w:t>
            </w:r>
          </w:p>
        </w:tc>
        <w:tc>
          <w:tcPr>
            <w:tcW w:w="121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34"/>
              <w:jc w:val="center"/>
              <w:rPr>
                <w:sz w:val="20"/>
                <w:szCs w:val="20"/>
              </w:rPr>
            </w:pPr>
            <w:r w:rsidRPr="003D68AB">
              <w:rPr>
                <w:sz w:val="20"/>
                <w:szCs w:val="20"/>
              </w:rPr>
              <w:t>18,97</w:t>
            </w:r>
          </w:p>
        </w:tc>
      </w:tr>
      <w:tr w:rsidR="00472B92" w:rsidRPr="003D68AB" w:rsidTr="00472B92">
        <w:trPr>
          <w:trHeight w:val="320"/>
        </w:trPr>
        <w:tc>
          <w:tcPr>
            <w:tcW w:w="1702" w:type="dxa"/>
            <w:tcBorders>
              <w:top w:val="single" w:sz="4" w:space="0" w:color="auto"/>
              <w:left w:val="single" w:sz="4" w:space="0" w:color="auto"/>
              <w:bottom w:val="single" w:sz="4" w:space="0" w:color="auto"/>
              <w:right w:val="single" w:sz="4" w:space="0" w:color="auto"/>
            </w:tcBorders>
            <w:noWrap/>
            <w:vAlign w:val="bottom"/>
          </w:tcPr>
          <w:p w:rsidR="00472B92" w:rsidRPr="003D68AB" w:rsidRDefault="00472B92" w:rsidP="00472B92">
            <w:pPr>
              <w:spacing w:after="0" w:line="240" w:lineRule="auto"/>
              <w:ind w:right="33"/>
              <w:rPr>
                <w:b/>
                <w:bCs/>
                <w:sz w:val="20"/>
                <w:szCs w:val="20"/>
              </w:rPr>
            </w:pPr>
            <w:r w:rsidRPr="003D68AB">
              <w:rPr>
                <w:b/>
                <w:bCs/>
                <w:sz w:val="20"/>
                <w:szCs w:val="20"/>
              </w:rPr>
              <w:lastRenderedPageBreak/>
              <w:t>Kopā izdevumi</w:t>
            </w:r>
          </w:p>
        </w:tc>
        <w:tc>
          <w:tcPr>
            <w:tcW w:w="127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b/>
                <w:bCs/>
                <w:sz w:val="20"/>
                <w:szCs w:val="20"/>
              </w:rPr>
            </w:pPr>
            <w:r w:rsidRPr="003D68AB">
              <w:rPr>
                <w:b/>
                <w:bCs/>
                <w:sz w:val="20"/>
                <w:szCs w:val="20"/>
              </w:rPr>
              <w:t>18 016</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b/>
                <w:bCs/>
                <w:sz w:val="20"/>
                <w:szCs w:val="20"/>
              </w:rPr>
            </w:pPr>
            <w:r w:rsidRPr="003D68AB">
              <w:rPr>
                <w:b/>
                <w:bCs/>
                <w:sz w:val="20"/>
                <w:szCs w:val="20"/>
              </w:rPr>
              <w:t>12 952</w:t>
            </w:r>
          </w:p>
        </w:tc>
        <w:tc>
          <w:tcPr>
            <w:tcW w:w="1276"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jc w:val="center"/>
              <w:rPr>
                <w:b/>
                <w:bCs/>
                <w:sz w:val="20"/>
                <w:szCs w:val="20"/>
              </w:rPr>
            </w:pPr>
            <w:r w:rsidRPr="003D68AB">
              <w:rPr>
                <w:b/>
                <w:bCs/>
                <w:sz w:val="20"/>
                <w:szCs w:val="20"/>
              </w:rPr>
              <w:t>6 284</w:t>
            </w:r>
          </w:p>
        </w:tc>
        <w:tc>
          <w:tcPr>
            <w:tcW w:w="113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8"/>
              <w:jc w:val="center"/>
              <w:rPr>
                <w:b/>
                <w:bCs/>
                <w:sz w:val="20"/>
                <w:szCs w:val="20"/>
              </w:rPr>
            </w:pPr>
            <w:r w:rsidRPr="003D68AB">
              <w:rPr>
                <w:b/>
                <w:bCs/>
                <w:sz w:val="20"/>
                <w:szCs w:val="20"/>
              </w:rPr>
              <w:t>48,52</w:t>
            </w:r>
          </w:p>
        </w:tc>
        <w:tc>
          <w:tcPr>
            <w:tcW w:w="1544"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12"/>
              <w:jc w:val="center"/>
              <w:rPr>
                <w:b/>
                <w:sz w:val="20"/>
                <w:szCs w:val="20"/>
              </w:rPr>
            </w:pPr>
            <w:r w:rsidRPr="003D68AB">
              <w:rPr>
                <w:b/>
                <w:sz w:val="20"/>
                <w:szCs w:val="20"/>
              </w:rPr>
              <w:t>-11 732</w:t>
            </w:r>
          </w:p>
        </w:tc>
        <w:tc>
          <w:tcPr>
            <w:tcW w:w="1215" w:type="dxa"/>
            <w:tcBorders>
              <w:top w:val="nil"/>
              <w:left w:val="nil"/>
              <w:bottom w:val="single" w:sz="4" w:space="0" w:color="auto"/>
              <w:right w:val="single" w:sz="4" w:space="0" w:color="auto"/>
            </w:tcBorders>
            <w:noWrap/>
            <w:vAlign w:val="bottom"/>
          </w:tcPr>
          <w:p w:rsidR="00472B92" w:rsidRPr="003D68AB" w:rsidRDefault="00472B92" w:rsidP="00472B92">
            <w:pPr>
              <w:spacing w:after="0" w:line="240" w:lineRule="auto"/>
              <w:ind w:right="34"/>
              <w:jc w:val="center"/>
              <w:rPr>
                <w:b/>
                <w:sz w:val="20"/>
                <w:szCs w:val="20"/>
              </w:rPr>
            </w:pPr>
            <w:r w:rsidRPr="003D68AB">
              <w:rPr>
                <w:b/>
                <w:sz w:val="20"/>
                <w:szCs w:val="20"/>
              </w:rPr>
              <w:t>34,88</w:t>
            </w:r>
          </w:p>
        </w:tc>
      </w:tr>
    </w:tbl>
    <w:p w:rsidR="00CF6596" w:rsidRDefault="00CF6596" w:rsidP="00D028B8">
      <w:pPr>
        <w:pStyle w:val="Heading1"/>
        <w:rPr>
          <w:szCs w:val="24"/>
        </w:rPr>
      </w:pPr>
      <w:bookmarkStart w:id="97" w:name="_Toc102400859"/>
    </w:p>
    <w:p w:rsidR="00CF6596" w:rsidRDefault="00CF6596">
      <w:pPr>
        <w:spacing w:after="0" w:line="240" w:lineRule="auto"/>
        <w:rPr>
          <w:rFonts w:eastAsia="Times New Roman"/>
          <w:b/>
          <w:bCs/>
          <w:sz w:val="28"/>
          <w:szCs w:val="24"/>
        </w:rPr>
      </w:pPr>
      <w:r>
        <w:rPr>
          <w:szCs w:val="24"/>
        </w:rPr>
        <w:br w:type="page"/>
      </w:r>
    </w:p>
    <w:p w:rsidR="008C0D03" w:rsidRPr="003D68AB" w:rsidRDefault="00D028B8" w:rsidP="00D028B8">
      <w:pPr>
        <w:pStyle w:val="Heading1"/>
      </w:pPr>
      <w:bookmarkStart w:id="98" w:name="_Toc106098163"/>
      <w:bookmarkStart w:id="99" w:name="_Toc106098254"/>
      <w:bookmarkStart w:id="100" w:name="_Toc106098349"/>
      <w:bookmarkStart w:id="101" w:name="_Toc106098608"/>
      <w:bookmarkStart w:id="102" w:name="_Toc106098932"/>
      <w:bookmarkStart w:id="103" w:name="_Toc106099045"/>
      <w:bookmarkStart w:id="104" w:name="_Toc107825558"/>
      <w:r w:rsidRPr="003D68AB">
        <w:rPr>
          <w:szCs w:val="24"/>
        </w:rPr>
        <w:lastRenderedPageBreak/>
        <w:t>3.</w:t>
      </w:r>
      <w:r w:rsidR="000A083E" w:rsidRPr="003D68AB">
        <w:t>PAŠVALDĪBAS LĪDZDALĪBA KAPITĀLSABIEDRĪBĀS</w:t>
      </w:r>
      <w:bookmarkEnd w:id="97"/>
      <w:bookmarkEnd w:id="98"/>
      <w:bookmarkEnd w:id="99"/>
      <w:bookmarkEnd w:id="100"/>
      <w:bookmarkEnd w:id="101"/>
      <w:bookmarkEnd w:id="102"/>
      <w:bookmarkEnd w:id="103"/>
      <w:bookmarkEnd w:id="104"/>
    </w:p>
    <w:p w:rsidR="00B50E84" w:rsidRPr="003D68AB" w:rsidRDefault="00B50E84" w:rsidP="00B50E84">
      <w:pPr>
        <w:spacing w:after="0" w:line="240" w:lineRule="auto"/>
        <w:ind w:firstLine="709"/>
        <w:jc w:val="both"/>
        <w:rPr>
          <w:szCs w:val="24"/>
          <w:lang w:eastAsia="lv-LV"/>
        </w:rPr>
      </w:pPr>
      <w:r w:rsidRPr="003D68AB">
        <w:rPr>
          <w:szCs w:val="24"/>
          <w:lang w:eastAsia="lv-LV"/>
        </w:rPr>
        <w:t>2021. gadā Dobeles novada pašvaldībai bija līdzdalība 10 radniecīgajās kapitālsabiedrībās, kurās Dobeles novada pašvaldībai ir 100% līdzdalība. Kopējā pamatkapitāla vērtība 2021. gada 1. janvārī bija 21 820 345</w:t>
      </w:r>
      <w:r w:rsidRPr="003D68AB">
        <w:rPr>
          <w:i/>
          <w:szCs w:val="24"/>
        </w:rPr>
        <w:t xml:space="preserve"> euro</w:t>
      </w:r>
      <w:r w:rsidRPr="003D68AB">
        <w:rPr>
          <w:szCs w:val="24"/>
          <w:lang w:eastAsia="lv-LV"/>
        </w:rPr>
        <w:t>, savukārt, 2021. gada 31. decembrī – 25 707 084</w:t>
      </w:r>
      <w:r w:rsidRPr="003D68AB">
        <w:rPr>
          <w:i/>
          <w:szCs w:val="24"/>
        </w:rPr>
        <w:t xml:space="preserve"> euro</w:t>
      </w:r>
      <w:r w:rsidRPr="003D68AB">
        <w:rPr>
          <w:szCs w:val="24"/>
          <w:lang w:eastAsia="lv-LV"/>
        </w:rPr>
        <w:t>. Līdzdalība uzskaitīta pēc pašu kapitāla metodes.</w:t>
      </w:r>
    </w:p>
    <w:p w:rsidR="00B50E84" w:rsidRPr="003D68AB" w:rsidRDefault="00B50E84" w:rsidP="00B50E84">
      <w:pPr>
        <w:spacing w:after="0" w:line="240" w:lineRule="auto"/>
        <w:ind w:firstLine="709"/>
        <w:jc w:val="right"/>
        <w:rPr>
          <w:rFonts w:eastAsia="Times New Roman"/>
          <w:szCs w:val="20"/>
        </w:rPr>
      </w:pPr>
      <w:r w:rsidRPr="003D68AB">
        <w:rPr>
          <w:rFonts w:eastAsia="Times New Roman"/>
          <w:szCs w:val="20"/>
        </w:rPr>
        <w:t>3.1.tabula</w:t>
      </w:r>
    </w:p>
    <w:p w:rsidR="00B50E84" w:rsidRPr="003D68AB" w:rsidRDefault="00B50E84" w:rsidP="00B50E84">
      <w:pPr>
        <w:spacing w:after="0" w:line="240" w:lineRule="auto"/>
        <w:ind w:firstLine="709"/>
        <w:jc w:val="center"/>
        <w:rPr>
          <w:rFonts w:eastAsia="Times New Roman"/>
          <w:b/>
          <w:bCs/>
          <w:szCs w:val="24"/>
          <w:lang w:eastAsia="lv-LV"/>
        </w:rPr>
      </w:pPr>
      <w:r w:rsidRPr="003D68AB">
        <w:rPr>
          <w:rFonts w:eastAsia="Times New Roman"/>
          <w:b/>
          <w:bCs/>
          <w:szCs w:val="24"/>
          <w:lang w:eastAsia="lv-LV"/>
        </w:rPr>
        <w:t>Līdzdalība radniecīgo kapitālsabiedrību kapitālā</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1"/>
        <w:gridCol w:w="1276"/>
        <w:gridCol w:w="1134"/>
        <w:gridCol w:w="1276"/>
        <w:gridCol w:w="1276"/>
      </w:tblGrid>
      <w:tr w:rsidR="00B50E84" w:rsidRPr="003D68AB" w:rsidTr="00B50E84">
        <w:tc>
          <w:tcPr>
            <w:tcW w:w="4361" w:type="dxa"/>
            <w:vMerge w:val="restart"/>
          </w:tcPr>
          <w:p w:rsidR="00B50E84" w:rsidRPr="003D68AB" w:rsidRDefault="00B50E84" w:rsidP="00B50E84">
            <w:pPr>
              <w:spacing w:after="0" w:line="240" w:lineRule="auto"/>
              <w:jc w:val="center"/>
              <w:rPr>
                <w:rFonts w:eastAsia="Times New Roman"/>
                <w:b/>
                <w:sz w:val="22"/>
              </w:rPr>
            </w:pPr>
            <w:r w:rsidRPr="003D68AB">
              <w:rPr>
                <w:rFonts w:eastAsia="Times New Roman"/>
                <w:b/>
                <w:bCs/>
                <w:sz w:val="22"/>
                <w:lang w:eastAsia="lv-LV"/>
              </w:rPr>
              <w:t>Uzņēmuma nosaukums</w:t>
            </w:r>
          </w:p>
        </w:tc>
        <w:tc>
          <w:tcPr>
            <w:tcW w:w="2410" w:type="dxa"/>
            <w:gridSpan w:val="2"/>
          </w:tcPr>
          <w:p w:rsidR="00B50E84" w:rsidRPr="003D68AB" w:rsidRDefault="00B50E84" w:rsidP="00B50E84">
            <w:pPr>
              <w:spacing w:after="0" w:line="240" w:lineRule="auto"/>
              <w:jc w:val="center"/>
              <w:rPr>
                <w:rFonts w:eastAsia="Times New Roman"/>
                <w:b/>
                <w:bCs/>
                <w:sz w:val="22"/>
              </w:rPr>
            </w:pPr>
            <w:r w:rsidRPr="003D68AB">
              <w:rPr>
                <w:rFonts w:eastAsia="Times New Roman"/>
                <w:b/>
                <w:bCs/>
                <w:sz w:val="22"/>
                <w:lang w:eastAsia="lv-LV"/>
              </w:rPr>
              <w:t>Uz 01.01.2021.</w:t>
            </w:r>
          </w:p>
        </w:tc>
        <w:tc>
          <w:tcPr>
            <w:tcW w:w="2552" w:type="dxa"/>
            <w:gridSpan w:val="2"/>
          </w:tcPr>
          <w:p w:rsidR="00B50E84" w:rsidRPr="003D68AB" w:rsidRDefault="00B50E84" w:rsidP="00B50E84">
            <w:pPr>
              <w:spacing w:after="0" w:line="240" w:lineRule="auto"/>
              <w:jc w:val="center"/>
              <w:rPr>
                <w:rFonts w:eastAsia="Times New Roman"/>
                <w:b/>
                <w:bCs/>
                <w:sz w:val="22"/>
              </w:rPr>
            </w:pPr>
            <w:r w:rsidRPr="003D68AB">
              <w:rPr>
                <w:rFonts w:eastAsia="Times New Roman"/>
                <w:b/>
                <w:bCs/>
                <w:sz w:val="22"/>
                <w:lang w:eastAsia="lv-LV"/>
              </w:rPr>
              <w:t>Uz 31.12.2021.</w:t>
            </w:r>
          </w:p>
        </w:tc>
      </w:tr>
      <w:tr w:rsidR="00B50E84" w:rsidRPr="003D68AB" w:rsidTr="00B50E84">
        <w:trPr>
          <w:trHeight w:val="542"/>
        </w:trPr>
        <w:tc>
          <w:tcPr>
            <w:tcW w:w="4361" w:type="dxa"/>
            <w:vMerge/>
          </w:tcPr>
          <w:p w:rsidR="00B50E84" w:rsidRPr="003D68AB" w:rsidRDefault="00B50E84" w:rsidP="00B50E84">
            <w:pPr>
              <w:spacing w:after="0" w:line="240" w:lineRule="auto"/>
              <w:jc w:val="center"/>
              <w:rPr>
                <w:rFonts w:eastAsia="Times New Roman"/>
                <w:b/>
                <w:sz w:val="22"/>
              </w:rPr>
            </w:pPr>
          </w:p>
        </w:tc>
        <w:tc>
          <w:tcPr>
            <w:tcW w:w="1276" w:type="dxa"/>
            <w:vAlign w:val="center"/>
          </w:tcPr>
          <w:p w:rsidR="00B50E84" w:rsidRPr="003D68AB" w:rsidRDefault="00B50E84" w:rsidP="00B50E84">
            <w:pPr>
              <w:spacing w:after="0" w:line="240" w:lineRule="auto"/>
              <w:jc w:val="center"/>
              <w:rPr>
                <w:rFonts w:eastAsia="Times New Roman"/>
                <w:b/>
                <w:bCs/>
                <w:sz w:val="22"/>
              </w:rPr>
            </w:pPr>
            <w:r w:rsidRPr="003D68AB">
              <w:rPr>
                <w:rFonts w:eastAsia="Times New Roman"/>
                <w:b/>
                <w:bCs/>
                <w:sz w:val="22"/>
                <w:lang w:eastAsia="lv-LV"/>
              </w:rPr>
              <w:t>EUR</w:t>
            </w:r>
          </w:p>
        </w:tc>
        <w:tc>
          <w:tcPr>
            <w:tcW w:w="1134" w:type="dxa"/>
            <w:vAlign w:val="center"/>
          </w:tcPr>
          <w:p w:rsidR="00B50E84" w:rsidRPr="003D68AB" w:rsidRDefault="00B50E84" w:rsidP="00B50E84">
            <w:pPr>
              <w:spacing w:after="0" w:line="240" w:lineRule="auto"/>
              <w:ind w:left="10"/>
              <w:jc w:val="center"/>
              <w:rPr>
                <w:rFonts w:eastAsia="Times New Roman"/>
                <w:b/>
                <w:bCs/>
                <w:sz w:val="22"/>
              </w:rPr>
            </w:pPr>
            <w:r w:rsidRPr="003D68AB">
              <w:rPr>
                <w:rFonts w:eastAsia="Times New Roman"/>
                <w:b/>
                <w:bCs/>
                <w:sz w:val="22"/>
                <w:lang w:eastAsia="lv-LV"/>
              </w:rPr>
              <w:t>Līdzdalība %</w:t>
            </w:r>
          </w:p>
        </w:tc>
        <w:tc>
          <w:tcPr>
            <w:tcW w:w="1276" w:type="dxa"/>
            <w:vAlign w:val="center"/>
          </w:tcPr>
          <w:p w:rsidR="00B50E84" w:rsidRPr="003D68AB" w:rsidRDefault="00B50E84" w:rsidP="00B50E84">
            <w:pPr>
              <w:spacing w:after="0" w:line="240" w:lineRule="auto"/>
              <w:jc w:val="center"/>
              <w:rPr>
                <w:rFonts w:eastAsia="Times New Roman"/>
                <w:b/>
                <w:bCs/>
                <w:sz w:val="22"/>
              </w:rPr>
            </w:pPr>
            <w:r w:rsidRPr="003D68AB">
              <w:rPr>
                <w:rFonts w:eastAsia="Times New Roman"/>
                <w:b/>
                <w:bCs/>
                <w:sz w:val="22"/>
                <w:lang w:eastAsia="lv-LV"/>
              </w:rPr>
              <w:t>EUR</w:t>
            </w:r>
          </w:p>
        </w:tc>
        <w:tc>
          <w:tcPr>
            <w:tcW w:w="1276" w:type="dxa"/>
            <w:vAlign w:val="center"/>
          </w:tcPr>
          <w:p w:rsidR="00B50E84" w:rsidRPr="003D68AB" w:rsidRDefault="00B50E84" w:rsidP="00B50E84">
            <w:pPr>
              <w:spacing w:after="0" w:line="240" w:lineRule="auto"/>
              <w:jc w:val="center"/>
              <w:rPr>
                <w:rFonts w:eastAsia="Times New Roman"/>
                <w:b/>
                <w:bCs/>
                <w:sz w:val="22"/>
              </w:rPr>
            </w:pPr>
            <w:r w:rsidRPr="003D68AB">
              <w:rPr>
                <w:rFonts w:eastAsia="Times New Roman"/>
                <w:b/>
                <w:bCs/>
                <w:sz w:val="22"/>
                <w:lang w:eastAsia="lv-LV"/>
              </w:rPr>
              <w:t>Līdzdalība %</w:t>
            </w:r>
          </w:p>
        </w:tc>
      </w:tr>
      <w:tr w:rsidR="00B50E84" w:rsidRPr="003D68AB" w:rsidTr="00B50E84">
        <w:tc>
          <w:tcPr>
            <w:tcW w:w="4361" w:type="dxa"/>
          </w:tcPr>
          <w:p w:rsidR="00B50E84" w:rsidRPr="003D68AB" w:rsidRDefault="00B50E84" w:rsidP="00B50E84">
            <w:pPr>
              <w:spacing w:after="0" w:line="240" w:lineRule="auto"/>
              <w:jc w:val="both"/>
              <w:rPr>
                <w:rFonts w:eastAsia="Times New Roman"/>
                <w:sz w:val="22"/>
              </w:rPr>
            </w:pPr>
            <w:r w:rsidRPr="003D68AB">
              <w:rPr>
                <w:rFonts w:eastAsia="Times New Roman"/>
                <w:sz w:val="22"/>
                <w:lang w:eastAsia="lv-LV"/>
              </w:rPr>
              <w:t>SIA "Dobeles enerģija"</w:t>
            </w:r>
          </w:p>
        </w:tc>
        <w:tc>
          <w:tcPr>
            <w:tcW w:w="1276" w:type="dxa"/>
          </w:tcPr>
          <w:p w:rsidR="00B50E84" w:rsidRPr="003D68AB" w:rsidRDefault="00B50E84" w:rsidP="00B50E84">
            <w:pPr>
              <w:spacing w:after="0" w:line="240" w:lineRule="auto"/>
              <w:jc w:val="right"/>
              <w:rPr>
                <w:sz w:val="22"/>
              </w:rPr>
            </w:pPr>
            <w:r w:rsidRPr="003D68AB">
              <w:rPr>
                <w:sz w:val="22"/>
                <w:lang w:eastAsia="lv-LV"/>
              </w:rPr>
              <w:t>2 588 142</w:t>
            </w:r>
          </w:p>
        </w:tc>
        <w:tc>
          <w:tcPr>
            <w:tcW w:w="1134" w:type="dxa"/>
          </w:tcPr>
          <w:p w:rsidR="00B50E84" w:rsidRPr="003D68AB" w:rsidRDefault="00B50E84" w:rsidP="00B50E84">
            <w:pPr>
              <w:spacing w:after="0" w:line="240" w:lineRule="auto"/>
              <w:jc w:val="right"/>
              <w:rPr>
                <w:sz w:val="22"/>
              </w:rPr>
            </w:pPr>
            <w:r w:rsidRPr="003D68AB">
              <w:rPr>
                <w:sz w:val="22"/>
                <w:lang w:eastAsia="lv-LV"/>
              </w:rPr>
              <w:t>100</w:t>
            </w:r>
          </w:p>
        </w:tc>
        <w:tc>
          <w:tcPr>
            <w:tcW w:w="1276" w:type="dxa"/>
          </w:tcPr>
          <w:p w:rsidR="00B50E84" w:rsidRPr="003D68AB" w:rsidRDefault="00B50E84" w:rsidP="00B50E84">
            <w:pPr>
              <w:spacing w:after="0" w:line="240" w:lineRule="auto"/>
              <w:jc w:val="right"/>
              <w:rPr>
                <w:sz w:val="22"/>
              </w:rPr>
            </w:pPr>
            <w:r w:rsidRPr="003D68AB">
              <w:rPr>
                <w:sz w:val="22"/>
              </w:rPr>
              <w:t>2 943 119</w:t>
            </w:r>
          </w:p>
        </w:tc>
        <w:tc>
          <w:tcPr>
            <w:tcW w:w="1276" w:type="dxa"/>
          </w:tcPr>
          <w:p w:rsidR="00B50E84" w:rsidRPr="003D68AB" w:rsidRDefault="00B50E84" w:rsidP="00B50E84">
            <w:pPr>
              <w:spacing w:after="0" w:line="240" w:lineRule="auto"/>
              <w:jc w:val="right"/>
              <w:rPr>
                <w:sz w:val="22"/>
              </w:rPr>
            </w:pPr>
            <w:r w:rsidRPr="003D68AB">
              <w:rPr>
                <w:sz w:val="22"/>
                <w:lang w:eastAsia="lv-LV"/>
              </w:rPr>
              <w:t>100</w:t>
            </w:r>
          </w:p>
        </w:tc>
      </w:tr>
      <w:tr w:rsidR="00B50E84" w:rsidRPr="003D68AB" w:rsidTr="00B50E84">
        <w:tc>
          <w:tcPr>
            <w:tcW w:w="4361" w:type="dxa"/>
          </w:tcPr>
          <w:p w:rsidR="00B50E84" w:rsidRPr="003D68AB" w:rsidRDefault="00B50E84" w:rsidP="00B50E84">
            <w:pPr>
              <w:spacing w:after="0" w:line="240" w:lineRule="auto"/>
              <w:jc w:val="both"/>
              <w:rPr>
                <w:rFonts w:eastAsia="Times New Roman"/>
                <w:sz w:val="22"/>
              </w:rPr>
            </w:pPr>
            <w:r w:rsidRPr="003D68AB">
              <w:rPr>
                <w:rFonts w:eastAsia="Times New Roman"/>
                <w:sz w:val="22"/>
                <w:lang w:eastAsia="lv-LV"/>
              </w:rPr>
              <w:t>SIA "DOBELES AUTOBUSU PARKS"</w:t>
            </w:r>
          </w:p>
        </w:tc>
        <w:tc>
          <w:tcPr>
            <w:tcW w:w="1276" w:type="dxa"/>
          </w:tcPr>
          <w:p w:rsidR="00B50E84" w:rsidRPr="003D68AB" w:rsidRDefault="00B50E84" w:rsidP="00B50E84">
            <w:pPr>
              <w:spacing w:after="0" w:line="240" w:lineRule="auto"/>
              <w:jc w:val="right"/>
              <w:rPr>
                <w:sz w:val="22"/>
              </w:rPr>
            </w:pPr>
            <w:r w:rsidRPr="003D68AB">
              <w:rPr>
                <w:sz w:val="22"/>
                <w:lang w:eastAsia="lv-LV"/>
              </w:rPr>
              <w:t>660 889</w:t>
            </w:r>
          </w:p>
        </w:tc>
        <w:tc>
          <w:tcPr>
            <w:tcW w:w="1134" w:type="dxa"/>
          </w:tcPr>
          <w:p w:rsidR="00B50E84" w:rsidRPr="003D68AB" w:rsidRDefault="00B50E84" w:rsidP="00B50E84">
            <w:pPr>
              <w:spacing w:after="0" w:line="240" w:lineRule="auto"/>
              <w:jc w:val="right"/>
              <w:rPr>
                <w:sz w:val="22"/>
              </w:rPr>
            </w:pPr>
            <w:r w:rsidRPr="003D68AB">
              <w:rPr>
                <w:sz w:val="22"/>
                <w:lang w:eastAsia="lv-LV"/>
              </w:rPr>
              <w:t>100</w:t>
            </w:r>
          </w:p>
        </w:tc>
        <w:tc>
          <w:tcPr>
            <w:tcW w:w="1276" w:type="dxa"/>
          </w:tcPr>
          <w:p w:rsidR="00B50E84" w:rsidRPr="003D68AB" w:rsidRDefault="00B50E84" w:rsidP="00B50E84">
            <w:pPr>
              <w:spacing w:after="0" w:line="240" w:lineRule="auto"/>
              <w:jc w:val="right"/>
              <w:rPr>
                <w:sz w:val="22"/>
              </w:rPr>
            </w:pPr>
            <w:r w:rsidRPr="003D68AB">
              <w:rPr>
                <w:sz w:val="22"/>
              </w:rPr>
              <w:t>1 036 449</w:t>
            </w:r>
          </w:p>
        </w:tc>
        <w:tc>
          <w:tcPr>
            <w:tcW w:w="1276" w:type="dxa"/>
          </w:tcPr>
          <w:p w:rsidR="00B50E84" w:rsidRPr="003D68AB" w:rsidRDefault="00B50E84" w:rsidP="00B50E84">
            <w:pPr>
              <w:spacing w:after="0" w:line="240" w:lineRule="auto"/>
              <w:jc w:val="right"/>
              <w:rPr>
                <w:sz w:val="22"/>
              </w:rPr>
            </w:pPr>
            <w:r w:rsidRPr="003D68AB">
              <w:rPr>
                <w:sz w:val="22"/>
                <w:lang w:eastAsia="lv-LV"/>
              </w:rPr>
              <w:t>100</w:t>
            </w:r>
          </w:p>
        </w:tc>
      </w:tr>
      <w:tr w:rsidR="00B50E84" w:rsidRPr="003D68AB" w:rsidTr="00B50E84">
        <w:tc>
          <w:tcPr>
            <w:tcW w:w="4361" w:type="dxa"/>
          </w:tcPr>
          <w:p w:rsidR="00B50E84" w:rsidRPr="003D68AB" w:rsidRDefault="00B50E84" w:rsidP="00B50E84">
            <w:pPr>
              <w:spacing w:after="0" w:line="240" w:lineRule="auto"/>
              <w:jc w:val="both"/>
              <w:rPr>
                <w:rFonts w:eastAsia="Times New Roman"/>
                <w:sz w:val="22"/>
              </w:rPr>
            </w:pPr>
            <w:r w:rsidRPr="003D68AB">
              <w:rPr>
                <w:rFonts w:eastAsia="Times New Roman"/>
                <w:sz w:val="22"/>
                <w:lang w:eastAsia="lv-LV"/>
              </w:rPr>
              <w:t>SIA "Dobeles komunālie pakalpojumi"</w:t>
            </w:r>
          </w:p>
        </w:tc>
        <w:tc>
          <w:tcPr>
            <w:tcW w:w="1276" w:type="dxa"/>
          </w:tcPr>
          <w:p w:rsidR="00B50E84" w:rsidRPr="003D68AB" w:rsidRDefault="00B50E84" w:rsidP="00B50E84">
            <w:pPr>
              <w:spacing w:after="0" w:line="240" w:lineRule="auto"/>
              <w:jc w:val="right"/>
              <w:rPr>
                <w:sz w:val="22"/>
              </w:rPr>
            </w:pPr>
            <w:r w:rsidRPr="003D68AB">
              <w:rPr>
                <w:sz w:val="22"/>
                <w:lang w:eastAsia="lv-LV"/>
              </w:rPr>
              <w:t>522 557</w:t>
            </w:r>
          </w:p>
        </w:tc>
        <w:tc>
          <w:tcPr>
            <w:tcW w:w="1134" w:type="dxa"/>
          </w:tcPr>
          <w:p w:rsidR="00B50E84" w:rsidRPr="003D68AB" w:rsidRDefault="00B50E84" w:rsidP="00B50E84">
            <w:pPr>
              <w:spacing w:after="0" w:line="240" w:lineRule="auto"/>
              <w:jc w:val="right"/>
              <w:rPr>
                <w:sz w:val="22"/>
              </w:rPr>
            </w:pPr>
            <w:r w:rsidRPr="003D68AB">
              <w:rPr>
                <w:sz w:val="22"/>
                <w:lang w:eastAsia="lv-LV"/>
              </w:rPr>
              <w:t>100</w:t>
            </w:r>
          </w:p>
        </w:tc>
        <w:tc>
          <w:tcPr>
            <w:tcW w:w="1276" w:type="dxa"/>
          </w:tcPr>
          <w:p w:rsidR="00B50E84" w:rsidRPr="003D68AB" w:rsidRDefault="00B50E84" w:rsidP="00B50E84">
            <w:pPr>
              <w:spacing w:after="0" w:line="240" w:lineRule="auto"/>
              <w:jc w:val="right"/>
              <w:rPr>
                <w:sz w:val="22"/>
              </w:rPr>
            </w:pPr>
            <w:r w:rsidRPr="003D68AB">
              <w:rPr>
                <w:sz w:val="22"/>
              </w:rPr>
              <w:t>602 842</w:t>
            </w:r>
          </w:p>
        </w:tc>
        <w:tc>
          <w:tcPr>
            <w:tcW w:w="1276" w:type="dxa"/>
          </w:tcPr>
          <w:p w:rsidR="00B50E84" w:rsidRPr="003D68AB" w:rsidRDefault="00B50E84" w:rsidP="00B50E84">
            <w:pPr>
              <w:spacing w:after="0" w:line="240" w:lineRule="auto"/>
              <w:jc w:val="right"/>
              <w:rPr>
                <w:sz w:val="22"/>
              </w:rPr>
            </w:pPr>
            <w:r w:rsidRPr="003D68AB">
              <w:rPr>
                <w:sz w:val="22"/>
                <w:lang w:eastAsia="lv-LV"/>
              </w:rPr>
              <w:t>100</w:t>
            </w:r>
          </w:p>
        </w:tc>
      </w:tr>
      <w:tr w:rsidR="00B50E84" w:rsidRPr="003D68AB" w:rsidTr="00B50E84">
        <w:tc>
          <w:tcPr>
            <w:tcW w:w="4361" w:type="dxa"/>
          </w:tcPr>
          <w:p w:rsidR="00B50E84" w:rsidRPr="003D68AB" w:rsidRDefault="00B50E84" w:rsidP="00B50E84">
            <w:pPr>
              <w:spacing w:after="0" w:line="240" w:lineRule="auto"/>
              <w:jc w:val="both"/>
              <w:rPr>
                <w:rFonts w:eastAsia="Times New Roman"/>
                <w:sz w:val="22"/>
              </w:rPr>
            </w:pPr>
            <w:r w:rsidRPr="003D68AB">
              <w:rPr>
                <w:rFonts w:eastAsia="Times New Roman"/>
                <w:sz w:val="22"/>
                <w:lang w:eastAsia="lv-LV"/>
              </w:rPr>
              <w:t>SIA "DOBELES ŪDENS"</w:t>
            </w:r>
          </w:p>
        </w:tc>
        <w:tc>
          <w:tcPr>
            <w:tcW w:w="1276" w:type="dxa"/>
          </w:tcPr>
          <w:p w:rsidR="00B50E84" w:rsidRPr="003D68AB" w:rsidRDefault="00B50E84" w:rsidP="00B50E84">
            <w:pPr>
              <w:spacing w:after="0" w:line="240" w:lineRule="auto"/>
              <w:jc w:val="right"/>
              <w:rPr>
                <w:sz w:val="22"/>
              </w:rPr>
            </w:pPr>
            <w:r w:rsidRPr="003D68AB">
              <w:rPr>
                <w:sz w:val="22"/>
              </w:rPr>
              <w:t>5 867 933</w:t>
            </w:r>
          </w:p>
        </w:tc>
        <w:tc>
          <w:tcPr>
            <w:tcW w:w="1134" w:type="dxa"/>
          </w:tcPr>
          <w:p w:rsidR="00B50E84" w:rsidRPr="003D68AB" w:rsidRDefault="00B50E84" w:rsidP="00B50E84">
            <w:pPr>
              <w:spacing w:after="0" w:line="240" w:lineRule="auto"/>
              <w:jc w:val="right"/>
              <w:rPr>
                <w:sz w:val="22"/>
              </w:rPr>
            </w:pPr>
            <w:r w:rsidRPr="003D68AB">
              <w:rPr>
                <w:sz w:val="22"/>
                <w:lang w:eastAsia="lv-LV"/>
              </w:rPr>
              <w:t>100</w:t>
            </w:r>
          </w:p>
        </w:tc>
        <w:tc>
          <w:tcPr>
            <w:tcW w:w="1276" w:type="dxa"/>
          </w:tcPr>
          <w:p w:rsidR="00B50E84" w:rsidRPr="003D68AB" w:rsidRDefault="00B50E84" w:rsidP="00B50E84">
            <w:pPr>
              <w:spacing w:after="0" w:line="240" w:lineRule="auto"/>
              <w:jc w:val="right"/>
              <w:rPr>
                <w:sz w:val="22"/>
              </w:rPr>
            </w:pPr>
            <w:r w:rsidRPr="003D68AB">
              <w:rPr>
                <w:sz w:val="22"/>
              </w:rPr>
              <w:t>7 221 382</w:t>
            </w:r>
          </w:p>
        </w:tc>
        <w:tc>
          <w:tcPr>
            <w:tcW w:w="1276" w:type="dxa"/>
          </w:tcPr>
          <w:p w:rsidR="00B50E84" w:rsidRPr="003D68AB" w:rsidRDefault="00B50E84" w:rsidP="00B50E84">
            <w:pPr>
              <w:spacing w:after="0" w:line="240" w:lineRule="auto"/>
              <w:jc w:val="right"/>
              <w:rPr>
                <w:sz w:val="22"/>
              </w:rPr>
            </w:pPr>
            <w:r w:rsidRPr="003D68AB">
              <w:rPr>
                <w:sz w:val="22"/>
                <w:lang w:eastAsia="lv-LV"/>
              </w:rPr>
              <w:t>100</w:t>
            </w:r>
          </w:p>
        </w:tc>
      </w:tr>
      <w:tr w:rsidR="00B50E84" w:rsidRPr="003D68AB" w:rsidTr="00B50E84">
        <w:tc>
          <w:tcPr>
            <w:tcW w:w="4361" w:type="dxa"/>
          </w:tcPr>
          <w:p w:rsidR="00B50E84" w:rsidRPr="003D68AB" w:rsidRDefault="00B50E84" w:rsidP="00B50E84">
            <w:pPr>
              <w:spacing w:after="0" w:line="240" w:lineRule="auto"/>
              <w:jc w:val="both"/>
              <w:rPr>
                <w:rFonts w:eastAsia="Times New Roman"/>
                <w:sz w:val="22"/>
              </w:rPr>
            </w:pPr>
            <w:r w:rsidRPr="003D68AB">
              <w:rPr>
                <w:rFonts w:eastAsia="Times New Roman"/>
                <w:sz w:val="22"/>
                <w:lang w:eastAsia="lv-LV"/>
              </w:rPr>
              <w:t>SIA "Dobeles un apkārtnes slimnīca"</w:t>
            </w:r>
          </w:p>
        </w:tc>
        <w:tc>
          <w:tcPr>
            <w:tcW w:w="1276" w:type="dxa"/>
          </w:tcPr>
          <w:p w:rsidR="00B50E84" w:rsidRPr="003D68AB" w:rsidRDefault="00B50E84" w:rsidP="00B50E84">
            <w:pPr>
              <w:spacing w:after="0" w:line="240" w:lineRule="auto"/>
              <w:jc w:val="right"/>
              <w:rPr>
                <w:sz w:val="22"/>
              </w:rPr>
            </w:pPr>
            <w:r w:rsidRPr="003D68AB">
              <w:rPr>
                <w:sz w:val="22"/>
              </w:rPr>
              <w:t>7 689 985</w:t>
            </w:r>
          </w:p>
        </w:tc>
        <w:tc>
          <w:tcPr>
            <w:tcW w:w="1134" w:type="dxa"/>
          </w:tcPr>
          <w:p w:rsidR="00B50E84" w:rsidRPr="003D68AB" w:rsidRDefault="00B50E84" w:rsidP="00B50E84">
            <w:pPr>
              <w:spacing w:after="0" w:line="240" w:lineRule="auto"/>
              <w:jc w:val="right"/>
              <w:rPr>
                <w:sz w:val="22"/>
              </w:rPr>
            </w:pPr>
            <w:r w:rsidRPr="003D68AB">
              <w:rPr>
                <w:sz w:val="22"/>
                <w:lang w:eastAsia="lv-LV"/>
              </w:rPr>
              <w:t>100</w:t>
            </w:r>
          </w:p>
        </w:tc>
        <w:tc>
          <w:tcPr>
            <w:tcW w:w="1276" w:type="dxa"/>
          </w:tcPr>
          <w:p w:rsidR="00B50E84" w:rsidRPr="003D68AB" w:rsidRDefault="00B50E84" w:rsidP="00B50E84">
            <w:pPr>
              <w:spacing w:after="0" w:line="240" w:lineRule="auto"/>
              <w:jc w:val="right"/>
              <w:rPr>
                <w:sz w:val="22"/>
              </w:rPr>
            </w:pPr>
            <w:r w:rsidRPr="003D68AB">
              <w:rPr>
                <w:sz w:val="22"/>
              </w:rPr>
              <w:t>9 361 053</w:t>
            </w:r>
          </w:p>
        </w:tc>
        <w:tc>
          <w:tcPr>
            <w:tcW w:w="1276" w:type="dxa"/>
          </w:tcPr>
          <w:p w:rsidR="00B50E84" w:rsidRPr="003D68AB" w:rsidRDefault="00B50E84" w:rsidP="00B50E84">
            <w:pPr>
              <w:spacing w:after="0" w:line="240" w:lineRule="auto"/>
              <w:jc w:val="right"/>
              <w:rPr>
                <w:sz w:val="22"/>
              </w:rPr>
            </w:pPr>
            <w:r w:rsidRPr="003D68AB">
              <w:rPr>
                <w:sz w:val="22"/>
                <w:lang w:eastAsia="lv-LV"/>
              </w:rPr>
              <w:t>100</w:t>
            </w:r>
          </w:p>
        </w:tc>
      </w:tr>
      <w:tr w:rsidR="00B50E84" w:rsidRPr="003D68AB" w:rsidTr="00B50E84">
        <w:tc>
          <w:tcPr>
            <w:tcW w:w="4361" w:type="dxa"/>
          </w:tcPr>
          <w:p w:rsidR="00B50E84" w:rsidRPr="003D68AB" w:rsidRDefault="00B50E84" w:rsidP="00B50E84">
            <w:pPr>
              <w:spacing w:after="0" w:line="240" w:lineRule="auto"/>
              <w:jc w:val="both"/>
              <w:rPr>
                <w:rFonts w:eastAsia="Times New Roman"/>
                <w:iCs/>
                <w:sz w:val="22"/>
                <w:lang w:eastAsia="lv-LV"/>
              </w:rPr>
            </w:pPr>
            <w:r w:rsidRPr="003D68AB">
              <w:rPr>
                <w:rFonts w:eastAsia="Times New Roman"/>
                <w:iCs/>
                <w:sz w:val="22"/>
                <w:lang w:eastAsia="lv-LV"/>
              </w:rPr>
              <w:t>SIA "DOBELES NAMSAIMNIEKS"</w:t>
            </w:r>
          </w:p>
        </w:tc>
        <w:tc>
          <w:tcPr>
            <w:tcW w:w="1276" w:type="dxa"/>
          </w:tcPr>
          <w:p w:rsidR="00B50E84" w:rsidRPr="003D68AB" w:rsidRDefault="00B50E84" w:rsidP="00B50E84">
            <w:pPr>
              <w:spacing w:after="0" w:line="240" w:lineRule="auto"/>
              <w:jc w:val="right"/>
              <w:rPr>
                <w:sz w:val="22"/>
              </w:rPr>
            </w:pPr>
            <w:r w:rsidRPr="003D68AB">
              <w:rPr>
                <w:sz w:val="22"/>
              </w:rPr>
              <w:t>857 524</w:t>
            </w:r>
          </w:p>
        </w:tc>
        <w:tc>
          <w:tcPr>
            <w:tcW w:w="1134" w:type="dxa"/>
          </w:tcPr>
          <w:p w:rsidR="00B50E84" w:rsidRPr="003D68AB" w:rsidRDefault="00B50E84" w:rsidP="00B50E84">
            <w:pPr>
              <w:spacing w:after="0" w:line="240" w:lineRule="auto"/>
              <w:jc w:val="right"/>
              <w:rPr>
                <w:sz w:val="22"/>
                <w:lang w:eastAsia="lv-LV"/>
              </w:rPr>
            </w:pPr>
            <w:r w:rsidRPr="003D68AB">
              <w:rPr>
                <w:sz w:val="22"/>
                <w:lang w:eastAsia="lv-LV"/>
              </w:rPr>
              <w:t>100</w:t>
            </w:r>
          </w:p>
        </w:tc>
        <w:tc>
          <w:tcPr>
            <w:tcW w:w="1276" w:type="dxa"/>
          </w:tcPr>
          <w:p w:rsidR="00B50E84" w:rsidRPr="003D68AB" w:rsidRDefault="00B50E84" w:rsidP="00B50E84">
            <w:pPr>
              <w:spacing w:after="0" w:line="240" w:lineRule="auto"/>
              <w:jc w:val="right"/>
              <w:rPr>
                <w:sz w:val="22"/>
              </w:rPr>
            </w:pPr>
            <w:r w:rsidRPr="003D68AB">
              <w:rPr>
                <w:sz w:val="22"/>
              </w:rPr>
              <w:t>682 946</w:t>
            </w:r>
          </w:p>
        </w:tc>
        <w:tc>
          <w:tcPr>
            <w:tcW w:w="1276" w:type="dxa"/>
          </w:tcPr>
          <w:p w:rsidR="00B50E84" w:rsidRPr="003D68AB" w:rsidRDefault="00B50E84" w:rsidP="00B50E84">
            <w:pPr>
              <w:spacing w:after="0" w:line="240" w:lineRule="auto"/>
              <w:jc w:val="right"/>
              <w:rPr>
                <w:sz w:val="22"/>
                <w:lang w:eastAsia="lv-LV"/>
              </w:rPr>
            </w:pPr>
            <w:r w:rsidRPr="003D68AB">
              <w:rPr>
                <w:sz w:val="22"/>
                <w:lang w:eastAsia="lv-LV"/>
              </w:rPr>
              <w:t>100</w:t>
            </w:r>
          </w:p>
        </w:tc>
      </w:tr>
      <w:tr w:rsidR="00B50E84" w:rsidRPr="003D68AB" w:rsidTr="00B50E84">
        <w:tc>
          <w:tcPr>
            <w:tcW w:w="4361" w:type="dxa"/>
          </w:tcPr>
          <w:p w:rsidR="00B50E84" w:rsidRPr="003D68AB" w:rsidRDefault="00B50E84" w:rsidP="00B50E84">
            <w:pPr>
              <w:spacing w:after="0" w:line="240" w:lineRule="auto"/>
              <w:jc w:val="both"/>
              <w:rPr>
                <w:rFonts w:eastAsia="Times New Roman"/>
                <w:iCs/>
                <w:sz w:val="22"/>
                <w:lang w:eastAsia="lv-LV"/>
              </w:rPr>
            </w:pPr>
            <w:r w:rsidRPr="003D68AB">
              <w:rPr>
                <w:rFonts w:eastAsia="Times New Roman"/>
                <w:iCs/>
                <w:sz w:val="22"/>
                <w:lang w:eastAsia="lv-LV"/>
              </w:rPr>
              <w:t>SIA “Rehabilitācijas centrs Tērvete”</w:t>
            </w:r>
          </w:p>
        </w:tc>
        <w:tc>
          <w:tcPr>
            <w:tcW w:w="1276" w:type="dxa"/>
          </w:tcPr>
          <w:p w:rsidR="00B50E84" w:rsidRPr="003D68AB" w:rsidRDefault="00B50E84" w:rsidP="00B50E84">
            <w:pPr>
              <w:spacing w:after="0" w:line="240" w:lineRule="auto"/>
              <w:jc w:val="right"/>
              <w:rPr>
                <w:sz w:val="22"/>
              </w:rPr>
            </w:pPr>
            <w:r w:rsidRPr="003D68AB">
              <w:rPr>
                <w:sz w:val="22"/>
              </w:rPr>
              <w:t>896 003</w:t>
            </w:r>
          </w:p>
        </w:tc>
        <w:tc>
          <w:tcPr>
            <w:tcW w:w="1134" w:type="dxa"/>
          </w:tcPr>
          <w:p w:rsidR="00B50E84" w:rsidRPr="003D68AB" w:rsidRDefault="00B50E84" w:rsidP="00B50E84">
            <w:pPr>
              <w:spacing w:after="0" w:line="240" w:lineRule="auto"/>
              <w:jc w:val="right"/>
              <w:rPr>
                <w:sz w:val="22"/>
                <w:lang w:eastAsia="lv-LV"/>
              </w:rPr>
            </w:pPr>
            <w:r w:rsidRPr="003D68AB">
              <w:rPr>
                <w:sz w:val="22"/>
                <w:lang w:eastAsia="lv-LV"/>
              </w:rPr>
              <w:t>100</w:t>
            </w:r>
          </w:p>
        </w:tc>
        <w:tc>
          <w:tcPr>
            <w:tcW w:w="1276" w:type="dxa"/>
          </w:tcPr>
          <w:p w:rsidR="00B50E84" w:rsidRPr="003D68AB" w:rsidRDefault="00B50E84" w:rsidP="00B50E84">
            <w:pPr>
              <w:spacing w:after="0" w:line="240" w:lineRule="auto"/>
              <w:jc w:val="right"/>
              <w:rPr>
                <w:sz w:val="22"/>
              </w:rPr>
            </w:pPr>
            <w:r w:rsidRPr="003D68AB">
              <w:rPr>
                <w:sz w:val="22"/>
              </w:rPr>
              <w:t>889 397</w:t>
            </w:r>
          </w:p>
        </w:tc>
        <w:tc>
          <w:tcPr>
            <w:tcW w:w="1276" w:type="dxa"/>
          </w:tcPr>
          <w:p w:rsidR="00B50E84" w:rsidRPr="003D68AB" w:rsidRDefault="00B50E84" w:rsidP="00B50E84">
            <w:pPr>
              <w:spacing w:after="0" w:line="240" w:lineRule="auto"/>
              <w:jc w:val="right"/>
              <w:rPr>
                <w:sz w:val="22"/>
                <w:lang w:eastAsia="lv-LV"/>
              </w:rPr>
            </w:pPr>
            <w:r w:rsidRPr="003D68AB">
              <w:rPr>
                <w:sz w:val="22"/>
                <w:lang w:eastAsia="lv-LV"/>
              </w:rPr>
              <w:t>100</w:t>
            </w:r>
          </w:p>
        </w:tc>
      </w:tr>
      <w:tr w:rsidR="00B50E84" w:rsidRPr="003D68AB" w:rsidTr="00B50E84">
        <w:tc>
          <w:tcPr>
            <w:tcW w:w="4361" w:type="dxa"/>
          </w:tcPr>
          <w:p w:rsidR="00B50E84" w:rsidRPr="003D68AB" w:rsidRDefault="00B50E84" w:rsidP="00B50E84">
            <w:pPr>
              <w:spacing w:after="0" w:line="240" w:lineRule="auto"/>
              <w:jc w:val="both"/>
              <w:rPr>
                <w:rFonts w:eastAsia="Times New Roman"/>
                <w:iCs/>
                <w:sz w:val="22"/>
                <w:lang w:eastAsia="lv-LV"/>
              </w:rPr>
            </w:pPr>
            <w:r w:rsidRPr="003D68AB">
              <w:rPr>
                <w:rFonts w:eastAsia="Times New Roman"/>
                <w:iCs/>
                <w:sz w:val="22"/>
                <w:lang w:eastAsia="lv-LV"/>
              </w:rPr>
              <w:t>Auces pašvaldības SIA “Auces slimnīca”</w:t>
            </w:r>
          </w:p>
        </w:tc>
        <w:tc>
          <w:tcPr>
            <w:tcW w:w="1276" w:type="dxa"/>
          </w:tcPr>
          <w:p w:rsidR="00B50E84" w:rsidRPr="003D68AB" w:rsidRDefault="00B50E84" w:rsidP="00B50E84">
            <w:pPr>
              <w:spacing w:after="0" w:line="240" w:lineRule="auto"/>
              <w:jc w:val="right"/>
              <w:rPr>
                <w:sz w:val="22"/>
              </w:rPr>
            </w:pPr>
            <w:r w:rsidRPr="003D68AB">
              <w:rPr>
                <w:sz w:val="22"/>
              </w:rPr>
              <w:t>0</w:t>
            </w:r>
          </w:p>
        </w:tc>
        <w:tc>
          <w:tcPr>
            <w:tcW w:w="1134" w:type="dxa"/>
          </w:tcPr>
          <w:p w:rsidR="00B50E84" w:rsidRPr="003D68AB" w:rsidRDefault="00B50E84" w:rsidP="00B50E84">
            <w:pPr>
              <w:spacing w:after="0" w:line="240" w:lineRule="auto"/>
              <w:jc w:val="right"/>
              <w:rPr>
                <w:sz w:val="22"/>
                <w:lang w:eastAsia="lv-LV"/>
              </w:rPr>
            </w:pPr>
            <w:r w:rsidRPr="003D68AB">
              <w:rPr>
                <w:sz w:val="22"/>
                <w:lang w:eastAsia="lv-LV"/>
              </w:rPr>
              <w:t>100</w:t>
            </w:r>
          </w:p>
        </w:tc>
        <w:tc>
          <w:tcPr>
            <w:tcW w:w="1276" w:type="dxa"/>
          </w:tcPr>
          <w:p w:rsidR="00B50E84" w:rsidRPr="003D68AB" w:rsidRDefault="00B50E84" w:rsidP="00B50E84">
            <w:pPr>
              <w:spacing w:after="0" w:line="240" w:lineRule="auto"/>
              <w:jc w:val="right"/>
              <w:rPr>
                <w:sz w:val="22"/>
              </w:rPr>
            </w:pPr>
            <w:r w:rsidRPr="003D68AB">
              <w:rPr>
                <w:sz w:val="22"/>
              </w:rPr>
              <w:t>0</w:t>
            </w:r>
          </w:p>
        </w:tc>
        <w:tc>
          <w:tcPr>
            <w:tcW w:w="1276" w:type="dxa"/>
          </w:tcPr>
          <w:p w:rsidR="00B50E84" w:rsidRPr="003D68AB" w:rsidRDefault="00B50E84" w:rsidP="00B50E84">
            <w:pPr>
              <w:spacing w:after="0" w:line="240" w:lineRule="auto"/>
              <w:jc w:val="right"/>
              <w:rPr>
                <w:sz w:val="22"/>
                <w:lang w:eastAsia="lv-LV"/>
              </w:rPr>
            </w:pPr>
            <w:r w:rsidRPr="003D68AB">
              <w:rPr>
                <w:sz w:val="22"/>
                <w:lang w:eastAsia="lv-LV"/>
              </w:rPr>
              <w:t>100</w:t>
            </w:r>
          </w:p>
        </w:tc>
      </w:tr>
      <w:tr w:rsidR="00B50E84" w:rsidRPr="003D68AB" w:rsidTr="00B50E84">
        <w:tc>
          <w:tcPr>
            <w:tcW w:w="4361" w:type="dxa"/>
          </w:tcPr>
          <w:p w:rsidR="00B50E84" w:rsidRPr="003D68AB" w:rsidRDefault="00B50E84" w:rsidP="00B50E84">
            <w:pPr>
              <w:spacing w:after="0" w:line="240" w:lineRule="auto"/>
              <w:jc w:val="both"/>
              <w:rPr>
                <w:rFonts w:eastAsia="Times New Roman"/>
                <w:iCs/>
                <w:sz w:val="22"/>
                <w:lang w:eastAsia="lv-LV"/>
              </w:rPr>
            </w:pPr>
            <w:r w:rsidRPr="003D68AB">
              <w:rPr>
                <w:rFonts w:eastAsia="Times New Roman"/>
                <w:iCs/>
                <w:sz w:val="22"/>
                <w:lang w:eastAsia="lv-LV"/>
              </w:rPr>
              <w:t>SIA “Auces komunālie pakalpojumi”</w:t>
            </w:r>
          </w:p>
        </w:tc>
        <w:tc>
          <w:tcPr>
            <w:tcW w:w="1276" w:type="dxa"/>
          </w:tcPr>
          <w:p w:rsidR="00B50E84" w:rsidRPr="003D68AB" w:rsidRDefault="00B50E84" w:rsidP="00B50E84">
            <w:pPr>
              <w:spacing w:after="0" w:line="240" w:lineRule="auto"/>
              <w:jc w:val="right"/>
              <w:rPr>
                <w:sz w:val="22"/>
              </w:rPr>
            </w:pPr>
            <w:r w:rsidRPr="003D68AB">
              <w:rPr>
                <w:sz w:val="22"/>
              </w:rPr>
              <w:t>2 716 889</w:t>
            </w:r>
          </w:p>
        </w:tc>
        <w:tc>
          <w:tcPr>
            <w:tcW w:w="1134" w:type="dxa"/>
          </w:tcPr>
          <w:p w:rsidR="00B50E84" w:rsidRPr="003D68AB" w:rsidRDefault="00B50E84" w:rsidP="00B50E84">
            <w:pPr>
              <w:spacing w:after="0" w:line="240" w:lineRule="auto"/>
              <w:jc w:val="right"/>
              <w:rPr>
                <w:sz w:val="22"/>
                <w:lang w:eastAsia="lv-LV"/>
              </w:rPr>
            </w:pPr>
            <w:r w:rsidRPr="003D68AB">
              <w:rPr>
                <w:sz w:val="22"/>
                <w:lang w:eastAsia="lv-LV"/>
              </w:rPr>
              <w:t>100</w:t>
            </w:r>
          </w:p>
        </w:tc>
        <w:tc>
          <w:tcPr>
            <w:tcW w:w="1276" w:type="dxa"/>
          </w:tcPr>
          <w:p w:rsidR="00B50E84" w:rsidRPr="003D68AB" w:rsidRDefault="00B50E84" w:rsidP="00B50E84">
            <w:pPr>
              <w:spacing w:after="0" w:line="240" w:lineRule="auto"/>
              <w:jc w:val="right"/>
              <w:rPr>
                <w:sz w:val="22"/>
              </w:rPr>
            </w:pPr>
            <w:r w:rsidRPr="003D68AB">
              <w:rPr>
                <w:sz w:val="22"/>
              </w:rPr>
              <w:t>2 969 729</w:t>
            </w:r>
          </w:p>
        </w:tc>
        <w:tc>
          <w:tcPr>
            <w:tcW w:w="1276" w:type="dxa"/>
          </w:tcPr>
          <w:p w:rsidR="00B50E84" w:rsidRPr="003D68AB" w:rsidRDefault="00B50E84" w:rsidP="00B50E84">
            <w:pPr>
              <w:spacing w:after="0" w:line="240" w:lineRule="auto"/>
              <w:jc w:val="right"/>
              <w:rPr>
                <w:sz w:val="22"/>
                <w:lang w:eastAsia="lv-LV"/>
              </w:rPr>
            </w:pPr>
            <w:r w:rsidRPr="003D68AB">
              <w:rPr>
                <w:sz w:val="22"/>
                <w:lang w:eastAsia="lv-LV"/>
              </w:rPr>
              <w:t>100</w:t>
            </w:r>
          </w:p>
        </w:tc>
      </w:tr>
      <w:tr w:rsidR="00B50E84" w:rsidRPr="003D68AB" w:rsidTr="00B50E84">
        <w:tc>
          <w:tcPr>
            <w:tcW w:w="4361" w:type="dxa"/>
          </w:tcPr>
          <w:p w:rsidR="00B50E84" w:rsidRPr="003D68AB" w:rsidRDefault="00B50E84" w:rsidP="00B50E84">
            <w:pPr>
              <w:spacing w:after="0" w:line="240" w:lineRule="auto"/>
              <w:jc w:val="both"/>
              <w:rPr>
                <w:rFonts w:eastAsia="Times New Roman"/>
                <w:iCs/>
                <w:sz w:val="22"/>
                <w:lang w:eastAsia="lv-LV"/>
              </w:rPr>
            </w:pPr>
            <w:r w:rsidRPr="003D68AB">
              <w:rPr>
                <w:rFonts w:eastAsia="Times New Roman"/>
                <w:iCs/>
                <w:sz w:val="22"/>
                <w:lang w:eastAsia="lv-LV"/>
              </w:rPr>
              <w:t>SIA “Bēnes Doktorāts”</w:t>
            </w:r>
          </w:p>
        </w:tc>
        <w:tc>
          <w:tcPr>
            <w:tcW w:w="1276" w:type="dxa"/>
          </w:tcPr>
          <w:p w:rsidR="00B50E84" w:rsidRPr="003D68AB" w:rsidRDefault="00B50E84" w:rsidP="00B50E84">
            <w:pPr>
              <w:spacing w:after="0" w:line="240" w:lineRule="auto"/>
              <w:jc w:val="right"/>
              <w:rPr>
                <w:sz w:val="22"/>
              </w:rPr>
            </w:pPr>
            <w:r w:rsidRPr="003D68AB">
              <w:rPr>
                <w:sz w:val="22"/>
              </w:rPr>
              <w:t>20 423</w:t>
            </w:r>
          </w:p>
        </w:tc>
        <w:tc>
          <w:tcPr>
            <w:tcW w:w="1134" w:type="dxa"/>
          </w:tcPr>
          <w:p w:rsidR="00B50E84" w:rsidRPr="003D68AB" w:rsidRDefault="00B50E84" w:rsidP="00B50E84">
            <w:pPr>
              <w:spacing w:after="0" w:line="240" w:lineRule="auto"/>
              <w:jc w:val="right"/>
              <w:rPr>
                <w:sz w:val="22"/>
                <w:lang w:eastAsia="lv-LV"/>
              </w:rPr>
            </w:pPr>
            <w:r w:rsidRPr="003D68AB">
              <w:rPr>
                <w:sz w:val="22"/>
                <w:lang w:eastAsia="lv-LV"/>
              </w:rPr>
              <w:t>100</w:t>
            </w:r>
          </w:p>
        </w:tc>
        <w:tc>
          <w:tcPr>
            <w:tcW w:w="1276" w:type="dxa"/>
          </w:tcPr>
          <w:p w:rsidR="00B50E84" w:rsidRPr="003D68AB" w:rsidRDefault="00B50E84" w:rsidP="00B50E84">
            <w:pPr>
              <w:spacing w:after="0" w:line="240" w:lineRule="auto"/>
              <w:jc w:val="right"/>
              <w:rPr>
                <w:sz w:val="22"/>
              </w:rPr>
            </w:pPr>
            <w:r w:rsidRPr="003D68AB">
              <w:rPr>
                <w:sz w:val="22"/>
              </w:rPr>
              <w:t>167</w:t>
            </w:r>
          </w:p>
        </w:tc>
        <w:tc>
          <w:tcPr>
            <w:tcW w:w="1276" w:type="dxa"/>
          </w:tcPr>
          <w:p w:rsidR="00B50E84" w:rsidRPr="003D68AB" w:rsidRDefault="00B50E84" w:rsidP="00B50E84">
            <w:pPr>
              <w:spacing w:after="0" w:line="240" w:lineRule="auto"/>
              <w:jc w:val="right"/>
              <w:rPr>
                <w:sz w:val="22"/>
                <w:lang w:eastAsia="lv-LV"/>
              </w:rPr>
            </w:pPr>
            <w:r w:rsidRPr="003D68AB">
              <w:rPr>
                <w:sz w:val="22"/>
                <w:lang w:eastAsia="lv-LV"/>
              </w:rPr>
              <w:t>100</w:t>
            </w:r>
          </w:p>
        </w:tc>
      </w:tr>
      <w:tr w:rsidR="00B50E84" w:rsidRPr="003D68AB" w:rsidTr="00B50E84">
        <w:tc>
          <w:tcPr>
            <w:tcW w:w="4361" w:type="dxa"/>
          </w:tcPr>
          <w:p w:rsidR="00B50E84" w:rsidRPr="003D68AB" w:rsidRDefault="00B50E84" w:rsidP="00B50E84">
            <w:pPr>
              <w:spacing w:after="0" w:line="240" w:lineRule="auto"/>
              <w:jc w:val="both"/>
              <w:rPr>
                <w:rFonts w:eastAsia="Times New Roman"/>
                <w:b/>
                <w:iCs/>
                <w:sz w:val="22"/>
              </w:rPr>
            </w:pPr>
            <w:r w:rsidRPr="003D68AB">
              <w:rPr>
                <w:rFonts w:eastAsia="Times New Roman"/>
                <w:b/>
                <w:iCs/>
                <w:sz w:val="22"/>
                <w:lang w:eastAsia="lv-LV"/>
              </w:rPr>
              <w:t>Kopā</w:t>
            </w:r>
          </w:p>
        </w:tc>
        <w:tc>
          <w:tcPr>
            <w:tcW w:w="1276" w:type="dxa"/>
          </w:tcPr>
          <w:p w:rsidR="00B50E84" w:rsidRPr="003D68AB" w:rsidRDefault="00B50E84" w:rsidP="00B50E84">
            <w:pPr>
              <w:spacing w:after="0" w:line="240" w:lineRule="auto"/>
              <w:jc w:val="right"/>
              <w:rPr>
                <w:b/>
                <w:sz w:val="22"/>
              </w:rPr>
            </w:pPr>
            <w:r w:rsidRPr="003D68AB">
              <w:rPr>
                <w:b/>
                <w:sz w:val="22"/>
              </w:rPr>
              <w:t>21 820 345</w:t>
            </w:r>
          </w:p>
        </w:tc>
        <w:tc>
          <w:tcPr>
            <w:tcW w:w="1134" w:type="dxa"/>
          </w:tcPr>
          <w:p w:rsidR="00B50E84" w:rsidRPr="003D68AB" w:rsidRDefault="00B50E84" w:rsidP="00B50E84">
            <w:pPr>
              <w:spacing w:after="0" w:line="240" w:lineRule="auto"/>
              <w:jc w:val="right"/>
              <w:rPr>
                <w:b/>
                <w:sz w:val="22"/>
              </w:rPr>
            </w:pPr>
            <w:r w:rsidRPr="003D68AB">
              <w:rPr>
                <w:b/>
                <w:sz w:val="22"/>
                <w:lang w:eastAsia="lv-LV"/>
              </w:rPr>
              <w:t>x</w:t>
            </w:r>
          </w:p>
        </w:tc>
        <w:tc>
          <w:tcPr>
            <w:tcW w:w="1276" w:type="dxa"/>
          </w:tcPr>
          <w:p w:rsidR="00B50E84" w:rsidRPr="003D68AB" w:rsidRDefault="00B50E84" w:rsidP="00B50E84">
            <w:pPr>
              <w:spacing w:after="0" w:line="240" w:lineRule="auto"/>
              <w:jc w:val="right"/>
              <w:rPr>
                <w:b/>
                <w:sz w:val="22"/>
              </w:rPr>
            </w:pPr>
            <w:r w:rsidRPr="003D68AB">
              <w:rPr>
                <w:b/>
                <w:sz w:val="22"/>
              </w:rPr>
              <w:t>25 707 084</w:t>
            </w:r>
          </w:p>
        </w:tc>
        <w:tc>
          <w:tcPr>
            <w:tcW w:w="1276" w:type="dxa"/>
          </w:tcPr>
          <w:p w:rsidR="00B50E84" w:rsidRPr="003D68AB" w:rsidRDefault="00B50E84" w:rsidP="00B50E84">
            <w:pPr>
              <w:spacing w:after="0" w:line="240" w:lineRule="auto"/>
              <w:jc w:val="right"/>
              <w:rPr>
                <w:b/>
                <w:sz w:val="22"/>
              </w:rPr>
            </w:pPr>
            <w:r w:rsidRPr="003D68AB">
              <w:rPr>
                <w:b/>
                <w:sz w:val="22"/>
                <w:lang w:eastAsia="lv-LV"/>
              </w:rPr>
              <w:t>x</w:t>
            </w:r>
          </w:p>
        </w:tc>
      </w:tr>
    </w:tbl>
    <w:p w:rsidR="00A13D60" w:rsidRPr="003D68AB" w:rsidRDefault="00A13D60" w:rsidP="00A13D60">
      <w:pPr>
        <w:spacing w:after="0" w:line="240" w:lineRule="auto"/>
        <w:ind w:firstLine="357"/>
        <w:jc w:val="both"/>
        <w:rPr>
          <w:rFonts w:eastAsia="Times New Roman"/>
          <w:szCs w:val="20"/>
        </w:rPr>
      </w:pPr>
    </w:p>
    <w:p w:rsidR="00A13D60" w:rsidRPr="003D68AB" w:rsidRDefault="00A13D60" w:rsidP="00A13D60">
      <w:pPr>
        <w:spacing w:after="160" w:line="259" w:lineRule="auto"/>
      </w:pPr>
    </w:p>
    <w:p w:rsidR="00070A20" w:rsidRPr="003D68AB" w:rsidRDefault="00070A20" w:rsidP="00070A20">
      <w:pPr>
        <w:spacing w:after="0" w:line="240" w:lineRule="auto"/>
        <w:ind w:firstLine="357"/>
        <w:jc w:val="both"/>
        <w:rPr>
          <w:rFonts w:eastAsia="Times New Roman"/>
          <w:color w:val="538135"/>
          <w:szCs w:val="20"/>
        </w:rPr>
      </w:pPr>
    </w:p>
    <w:p w:rsidR="000A083E" w:rsidRPr="003D68AB" w:rsidRDefault="000A083E" w:rsidP="00553607">
      <w:pPr>
        <w:pStyle w:val="Heading1"/>
        <w:ind w:left="360"/>
      </w:pPr>
      <w:r w:rsidRPr="003D68AB">
        <w:br w:type="page"/>
      </w:r>
      <w:bookmarkStart w:id="105" w:name="_Toc102400860"/>
      <w:bookmarkStart w:id="106" w:name="_Toc106098164"/>
      <w:bookmarkStart w:id="107" w:name="_Toc106098255"/>
      <w:bookmarkStart w:id="108" w:name="_Toc106098350"/>
      <w:bookmarkStart w:id="109" w:name="_Toc106098609"/>
      <w:bookmarkStart w:id="110" w:name="_Toc106098933"/>
      <w:bookmarkStart w:id="111" w:name="_Toc106099046"/>
      <w:bookmarkStart w:id="112" w:name="_Toc107825559"/>
      <w:r w:rsidR="009B2B3F" w:rsidRPr="003D68AB">
        <w:lastRenderedPageBreak/>
        <w:t xml:space="preserve">4. </w:t>
      </w:r>
      <w:r w:rsidRPr="003D68AB">
        <w:t>PAŠVALDĪBAS NEKUSTAMĀ ĪPAŠUMA NOVĒRTĒJUMS</w:t>
      </w:r>
      <w:bookmarkEnd w:id="105"/>
      <w:bookmarkEnd w:id="106"/>
      <w:bookmarkEnd w:id="107"/>
      <w:bookmarkEnd w:id="108"/>
      <w:bookmarkEnd w:id="109"/>
      <w:bookmarkEnd w:id="110"/>
      <w:bookmarkEnd w:id="111"/>
      <w:bookmarkEnd w:id="112"/>
    </w:p>
    <w:p w:rsidR="00AE4151" w:rsidRPr="003D68AB" w:rsidRDefault="00AE4151" w:rsidP="00AE4151">
      <w:pPr>
        <w:spacing w:after="0" w:line="240" w:lineRule="auto"/>
        <w:ind w:firstLine="720"/>
        <w:jc w:val="both"/>
        <w:rPr>
          <w:szCs w:val="24"/>
        </w:rPr>
      </w:pPr>
      <w:r w:rsidRPr="003D68AB">
        <w:rPr>
          <w:szCs w:val="24"/>
        </w:rPr>
        <w:t xml:space="preserve">Pašvaldības nekustamā īpašuma atlikusī vērtība uz 31.12.2021. bija 112 013 215 </w:t>
      </w:r>
      <w:r w:rsidRPr="003D68AB">
        <w:rPr>
          <w:i/>
          <w:szCs w:val="24"/>
        </w:rPr>
        <w:t>euro</w:t>
      </w:r>
      <w:r w:rsidRPr="003D68AB">
        <w:rPr>
          <w:szCs w:val="24"/>
        </w:rPr>
        <w:t xml:space="preserve">. Salīdzinot ar iepriekšējo gadu, pašvaldības nekustamā īpašuma vērtība ir palielinājusies par 28 210 721 </w:t>
      </w:r>
      <w:r w:rsidRPr="003D68AB">
        <w:rPr>
          <w:i/>
          <w:szCs w:val="24"/>
        </w:rPr>
        <w:t>euro</w:t>
      </w:r>
      <w:r w:rsidRPr="003D68AB">
        <w:rPr>
          <w:szCs w:val="24"/>
        </w:rPr>
        <w:t>.</w:t>
      </w:r>
    </w:p>
    <w:p w:rsidR="00AE4151" w:rsidRPr="003D68AB" w:rsidRDefault="00AE4151" w:rsidP="00AE4151">
      <w:pPr>
        <w:spacing w:after="0" w:line="240" w:lineRule="auto"/>
        <w:ind w:firstLine="720"/>
        <w:jc w:val="right"/>
        <w:rPr>
          <w:szCs w:val="24"/>
        </w:rPr>
      </w:pPr>
      <w:r w:rsidRPr="003D68AB">
        <w:rPr>
          <w:szCs w:val="24"/>
        </w:rPr>
        <w:t>4.1.tabula</w:t>
      </w:r>
    </w:p>
    <w:p w:rsidR="00AE4151" w:rsidRPr="003D68AB" w:rsidRDefault="00AE4151" w:rsidP="00AE4151">
      <w:pPr>
        <w:spacing w:after="0" w:line="240" w:lineRule="auto"/>
        <w:jc w:val="center"/>
        <w:rPr>
          <w:b/>
          <w:szCs w:val="24"/>
        </w:rPr>
      </w:pPr>
      <w:r w:rsidRPr="003D68AB">
        <w:rPr>
          <w:b/>
          <w:szCs w:val="24"/>
        </w:rPr>
        <w:t>Pašvaldības nekustamā īpašuma novērtējums 2021.</w:t>
      </w:r>
      <w:r w:rsidR="005E577D">
        <w:rPr>
          <w:b/>
          <w:szCs w:val="24"/>
        </w:rPr>
        <w:t xml:space="preserve"> </w:t>
      </w:r>
      <w:r w:rsidRPr="003D68AB">
        <w:rPr>
          <w:b/>
          <w:szCs w:val="24"/>
        </w:rPr>
        <w:t>gadā</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544"/>
        <w:gridCol w:w="1418"/>
        <w:gridCol w:w="1417"/>
        <w:gridCol w:w="1418"/>
      </w:tblGrid>
      <w:tr w:rsidR="00AE4151" w:rsidRPr="003D68AB" w:rsidTr="00767E63">
        <w:tc>
          <w:tcPr>
            <w:tcW w:w="1384" w:type="dxa"/>
            <w:vMerge w:val="restart"/>
            <w:shd w:val="clear" w:color="auto" w:fill="auto"/>
          </w:tcPr>
          <w:p w:rsidR="00AE4151" w:rsidRPr="003D68AB" w:rsidRDefault="00AE4151" w:rsidP="00AE4151">
            <w:pPr>
              <w:spacing w:after="0" w:line="240" w:lineRule="auto"/>
              <w:jc w:val="center"/>
              <w:rPr>
                <w:b/>
                <w:sz w:val="20"/>
                <w:szCs w:val="20"/>
              </w:rPr>
            </w:pPr>
            <w:r w:rsidRPr="003D68AB">
              <w:rPr>
                <w:b/>
                <w:sz w:val="20"/>
                <w:szCs w:val="20"/>
              </w:rPr>
              <w:t>Konta Nr.</w:t>
            </w:r>
          </w:p>
        </w:tc>
        <w:tc>
          <w:tcPr>
            <w:tcW w:w="3544" w:type="dxa"/>
            <w:vMerge w:val="restart"/>
            <w:shd w:val="clear" w:color="auto" w:fill="auto"/>
          </w:tcPr>
          <w:p w:rsidR="00AE4151" w:rsidRPr="003D68AB" w:rsidRDefault="00AE4151" w:rsidP="00AE4151">
            <w:pPr>
              <w:spacing w:after="0" w:line="240" w:lineRule="auto"/>
              <w:jc w:val="center"/>
              <w:rPr>
                <w:b/>
                <w:sz w:val="20"/>
                <w:szCs w:val="20"/>
              </w:rPr>
            </w:pPr>
            <w:r w:rsidRPr="003D68AB">
              <w:rPr>
                <w:b/>
                <w:sz w:val="20"/>
                <w:szCs w:val="20"/>
              </w:rPr>
              <w:t>Posteņa nosaukums</w:t>
            </w:r>
          </w:p>
        </w:tc>
        <w:tc>
          <w:tcPr>
            <w:tcW w:w="4253" w:type="dxa"/>
            <w:gridSpan w:val="3"/>
            <w:shd w:val="clear" w:color="auto" w:fill="auto"/>
          </w:tcPr>
          <w:p w:rsidR="00AE4151" w:rsidRPr="003D68AB" w:rsidRDefault="00AE4151" w:rsidP="00AE4151">
            <w:pPr>
              <w:spacing w:after="0" w:line="240" w:lineRule="auto"/>
              <w:jc w:val="center"/>
              <w:rPr>
                <w:b/>
                <w:sz w:val="20"/>
                <w:szCs w:val="20"/>
              </w:rPr>
            </w:pPr>
            <w:r w:rsidRPr="003D68AB">
              <w:rPr>
                <w:b/>
                <w:sz w:val="20"/>
                <w:szCs w:val="20"/>
              </w:rPr>
              <w:t xml:space="preserve">Atlikusī vērtība, </w:t>
            </w:r>
            <w:r w:rsidR="005E577D" w:rsidRPr="005E577D">
              <w:rPr>
                <w:b/>
                <w:i/>
                <w:iCs/>
                <w:sz w:val="20"/>
                <w:szCs w:val="20"/>
              </w:rPr>
              <w:t>euro</w:t>
            </w:r>
          </w:p>
        </w:tc>
      </w:tr>
      <w:tr w:rsidR="00AE4151" w:rsidRPr="003D68AB" w:rsidTr="00767E63">
        <w:tc>
          <w:tcPr>
            <w:tcW w:w="1384" w:type="dxa"/>
            <w:vMerge/>
            <w:shd w:val="clear" w:color="auto" w:fill="auto"/>
          </w:tcPr>
          <w:p w:rsidR="00AE4151" w:rsidRPr="003D68AB" w:rsidRDefault="00AE4151" w:rsidP="00AE4151">
            <w:pPr>
              <w:spacing w:after="0" w:line="240" w:lineRule="auto"/>
              <w:jc w:val="center"/>
              <w:rPr>
                <w:b/>
                <w:sz w:val="20"/>
                <w:szCs w:val="20"/>
              </w:rPr>
            </w:pPr>
          </w:p>
        </w:tc>
        <w:tc>
          <w:tcPr>
            <w:tcW w:w="3544" w:type="dxa"/>
            <w:vMerge/>
            <w:shd w:val="clear" w:color="auto" w:fill="auto"/>
          </w:tcPr>
          <w:p w:rsidR="00AE4151" w:rsidRPr="003D68AB" w:rsidRDefault="00AE4151" w:rsidP="00AE4151">
            <w:pPr>
              <w:spacing w:after="0" w:line="240" w:lineRule="auto"/>
              <w:jc w:val="center"/>
              <w:rPr>
                <w:b/>
                <w:sz w:val="20"/>
                <w:szCs w:val="20"/>
              </w:rPr>
            </w:pPr>
          </w:p>
        </w:tc>
        <w:tc>
          <w:tcPr>
            <w:tcW w:w="1418" w:type="dxa"/>
            <w:shd w:val="clear" w:color="auto" w:fill="auto"/>
          </w:tcPr>
          <w:p w:rsidR="00AE4151" w:rsidRPr="003D68AB" w:rsidRDefault="00AE4151" w:rsidP="00AE4151">
            <w:pPr>
              <w:spacing w:after="0" w:line="240" w:lineRule="auto"/>
              <w:jc w:val="center"/>
              <w:rPr>
                <w:b/>
                <w:sz w:val="20"/>
                <w:szCs w:val="20"/>
              </w:rPr>
            </w:pPr>
            <w:r w:rsidRPr="003D68AB">
              <w:rPr>
                <w:b/>
                <w:sz w:val="20"/>
                <w:szCs w:val="20"/>
              </w:rPr>
              <w:t>uz 31.12.2019.</w:t>
            </w:r>
          </w:p>
        </w:tc>
        <w:tc>
          <w:tcPr>
            <w:tcW w:w="1417" w:type="dxa"/>
            <w:shd w:val="clear" w:color="auto" w:fill="auto"/>
          </w:tcPr>
          <w:p w:rsidR="00AE4151" w:rsidRPr="003D68AB" w:rsidRDefault="00AE4151" w:rsidP="00AE4151">
            <w:pPr>
              <w:spacing w:after="0" w:line="240" w:lineRule="auto"/>
              <w:jc w:val="center"/>
              <w:rPr>
                <w:b/>
                <w:sz w:val="20"/>
                <w:szCs w:val="20"/>
              </w:rPr>
            </w:pPr>
            <w:r w:rsidRPr="003D68AB">
              <w:rPr>
                <w:b/>
                <w:sz w:val="20"/>
                <w:szCs w:val="20"/>
              </w:rPr>
              <w:t>uz 31.12.2020.</w:t>
            </w:r>
          </w:p>
        </w:tc>
        <w:tc>
          <w:tcPr>
            <w:tcW w:w="1418" w:type="dxa"/>
            <w:shd w:val="clear" w:color="auto" w:fill="auto"/>
          </w:tcPr>
          <w:p w:rsidR="00AE4151" w:rsidRPr="003D68AB" w:rsidRDefault="00AE4151" w:rsidP="00AE4151">
            <w:pPr>
              <w:spacing w:after="0" w:line="240" w:lineRule="auto"/>
              <w:jc w:val="center"/>
              <w:rPr>
                <w:b/>
                <w:sz w:val="20"/>
                <w:szCs w:val="20"/>
              </w:rPr>
            </w:pPr>
            <w:r w:rsidRPr="003D68AB">
              <w:rPr>
                <w:b/>
                <w:sz w:val="20"/>
                <w:szCs w:val="20"/>
              </w:rPr>
              <w:t>uz 31.12.2021.</w:t>
            </w:r>
          </w:p>
        </w:tc>
      </w:tr>
      <w:tr w:rsidR="00AE4151" w:rsidRPr="003D68AB" w:rsidTr="00767E63">
        <w:tc>
          <w:tcPr>
            <w:tcW w:w="1384" w:type="dxa"/>
            <w:shd w:val="clear" w:color="auto" w:fill="auto"/>
          </w:tcPr>
          <w:p w:rsidR="00AE4151" w:rsidRPr="003D68AB" w:rsidRDefault="00AE4151" w:rsidP="00AE4151">
            <w:pPr>
              <w:spacing w:after="0" w:line="240" w:lineRule="auto"/>
              <w:jc w:val="center"/>
              <w:rPr>
                <w:sz w:val="20"/>
                <w:szCs w:val="20"/>
              </w:rPr>
            </w:pPr>
            <w:r w:rsidRPr="003D68AB">
              <w:rPr>
                <w:sz w:val="20"/>
                <w:szCs w:val="20"/>
              </w:rPr>
              <w:t>A</w:t>
            </w:r>
          </w:p>
        </w:tc>
        <w:tc>
          <w:tcPr>
            <w:tcW w:w="3544" w:type="dxa"/>
            <w:shd w:val="clear" w:color="auto" w:fill="auto"/>
          </w:tcPr>
          <w:p w:rsidR="00AE4151" w:rsidRPr="003D68AB" w:rsidRDefault="00AE4151" w:rsidP="00AE4151">
            <w:pPr>
              <w:spacing w:after="0" w:line="240" w:lineRule="auto"/>
              <w:jc w:val="center"/>
              <w:rPr>
                <w:sz w:val="20"/>
                <w:szCs w:val="20"/>
              </w:rPr>
            </w:pPr>
            <w:r w:rsidRPr="003D68AB">
              <w:rPr>
                <w:sz w:val="20"/>
                <w:szCs w:val="20"/>
              </w:rPr>
              <w:t>B</w:t>
            </w:r>
          </w:p>
        </w:tc>
        <w:tc>
          <w:tcPr>
            <w:tcW w:w="1418" w:type="dxa"/>
            <w:shd w:val="clear" w:color="auto" w:fill="auto"/>
          </w:tcPr>
          <w:p w:rsidR="00AE4151" w:rsidRPr="003D68AB" w:rsidRDefault="00AE4151" w:rsidP="00AE4151">
            <w:pPr>
              <w:spacing w:after="0" w:line="240" w:lineRule="auto"/>
              <w:jc w:val="center"/>
              <w:rPr>
                <w:sz w:val="20"/>
                <w:szCs w:val="20"/>
              </w:rPr>
            </w:pPr>
            <w:r w:rsidRPr="003D68AB">
              <w:rPr>
                <w:sz w:val="20"/>
                <w:szCs w:val="20"/>
              </w:rPr>
              <w:t>24</w:t>
            </w:r>
          </w:p>
        </w:tc>
        <w:tc>
          <w:tcPr>
            <w:tcW w:w="1417" w:type="dxa"/>
            <w:shd w:val="clear" w:color="auto" w:fill="auto"/>
          </w:tcPr>
          <w:p w:rsidR="00AE4151" w:rsidRPr="003D68AB" w:rsidRDefault="00AE4151" w:rsidP="00AE4151">
            <w:pPr>
              <w:spacing w:after="0" w:line="240" w:lineRule="auto"/>
              <w:jc w:val="center"/>
              <w:rPr>
                <w:sz w:val="20"/>
                <w:szCs w:val="20"/>
              </w:rPr>
            </w:pPr>
            <w:r w:rsidRPr="003D68AB">
              <w:rPr>
                <w:sz w:val="20"/>
                <w:szCs w:val="20"/>
              </w:rPr>
              <w:t>24</w:t>
            </w:r>
          </w:p>
        </w:tc>
        <w:tc>
          <w:tcPr>
            <w:tcW w:w="1418" w:type="dxa"/>
            <w:shd w:val="clear" w:color="auto" w:fill="auto"/>
          </w:tcPr>
          <w:p w:rsidR="00AE4151" w:rsidRPr="003D68AB" w:rsidRDefault="00AE4151" w:rsidP="00AE4151">
            <w:pPr>
              <w:spacing w:after="0" w:line="240" w:lineRule="auto"/>
              <w:jc w:val="center"/>
              <w:rPr>
                <w:sz w:val="20"/>
                <w:szCs w:val="20"/>
              </w:rPr>
            </w:pPr>
            <w:r w:rsidRPr="003D68AB">
              <w:rPr>
                <w:sz w:val="20"/>
                <w:szCs w:val="20"/>
              </w:rPr>
              <w:t>24</w:t>
            </w:r>
          </w:p>
        </w:tc>
      </w:tr>
      <w:tr w:rsidR="00AE4151" w:rsidRPr="003D68AB" w:rsidTr="00AE4151">
        <w:tc>
          <w:tcPr>
            <w:tcW w:w="1384" w:type="dxa"/>
            <w:shd w:val="clear" w:color="auto" w:fill="auto"/>
          </w:tcPr>
          <w:p w:rsidR="00AE4151" w:rsidRPr="003D68AB" w:rsidRDefault="00AE4151" w:rsidP="00AE4151">
            <w:pPr>
              <w:spacing w:after="0" w:line="240" w:lineRule="auto"/>
              <w:rPr>
                <w:b/>
                <w:color w:val="000000"/>
                <w:sz w:val="20"/>
                <w:szCs w:val="20"/>
              </w:rPr>
            </w:pPr>
            <w:r w:rsidRPr="003D68AB">
              <w:rPr>
                <w:b/>
                <w:color w:val="000000"/>
                <w:sz w:val="20"/>
                <w:szCs w:val="20"/>
              </w:rPr>
              <w:t>1210+ 1250+1260+</w:t>
            </w:r>
          </w:p>
          <w:p w:rsidR="00AE4151" w:rsidRPr="003D68AB" w:rsidRDefault="00AE4151" w:rsidP="00AE4151">
            <w:pPr>
              <w:spacing w:after="0" w:line="240" w:lineRule="auto"/>
              <w:rPr>
                <w:b/>
                <w:sz w:val="20"/>
                <w:szCs w:val="20"/>
              </w:rPr>
            </w:pPr>
            <w:r w:rsidRPr="003D68AB">
              <w:rPr>
                <w:b/>
                <w:color w:val="000000"/>
                <w:sz w:val="20"/>
                <w:szCs w:val="20"/>
              </w:rPr>
              <w:t>1510+1550</w:t>
            </w:r>
          </w:p>
        </w:tc>
        <w:tc>
          <w:tcPr>
            <w:tcW w:w="3544" w:type="dxa"/>
            <w:shd w:val="clear" w:color="auto" w:fill="auto"/>
          </w:tcPr>
          <w:p w:rsidR="00AE4151" w:rsidRPr="003D68AB" w:rsidRDefault="00AE4151" w:rsidP="00AE4151">
            <w:pPr>
              <w:spacing w:after="0" w:line="240" w:lineRule="auto"/>
              <w:jc w:val="center"/>
              <w:rPr>
                <w:b/>
                <w:sz w:val="20"/>
                <w:szCs w:val="20"/>
              </w:rPr>
            </w:pPr>
            <w:r w:rsidRPr="003D68AB">
              <w:rPr>
                <w:b/>
                <w:sz w:val="20"/>
                <w:szCs w:val="20"/>
              </w:rPr>
              <w:t>Nekustamais īpašums kopā</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tcPr>
          <w:p w:rsidR="00AE4151" w:rsidRPr="003D68AB" w:rsidRDefault="00AE4151" w:rsidP="00AE4151">
            <w:pPr>
              <w:spacing w:after="0" w:line="240" w:lineRule="auto"/>
              <w:jc w:val="right"/>
              <w:rPr>
                <w:b/>
                <w:sz w:val="20"/>
                <w:szCs w:val="20"/>
                <w:lang w:eastAsia="lv-LV"/>
              </w:rPr>
            </w:pPr>
            <w:r w:rsidRPr="003D68AB">
              <w:rPr>
                <w:b/>
                <w:sz w:val="20"/>
                <w:szCs w:val="20"/>
                <w:lang w:eastAsia="lv-LV"/>
              </w:rPr>
              <w:t>78 627 675</w:t>
            </w:r>
          </w:p>
        </w:tc>
        <w:tc>
          <w:tcPr>
            <w:tcW w:w="1417" w:type="dxa"/>
            <w:tcBorders>
              <w:top w:val="single" w:sz="8" w:space="0" w:color="auto"/>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b/>
                <w:sz w:val="20"/>
                <w:szCs w:val="20"/>
                <w:lang w:eastAsia="lv-LV"/>
              </w:rPr>
            </w:pPr>
            <w:r w:rsidRPr="003D68AB">
              <w:rPr>
                <w:b/>
                <w:sz w:val="20"/>
                <w:szCs w:val="20"/>
                <w:lang w:eastAsia="lv-LV"/>
              </w:rPr>
              <w:t>83 802 494</w:t>
            </w:r>
          </w:p>
        </w:tc>
        <w:tc>
          <w:tcPr>
            <w:tcW w:w="1418" w:type="dxa"/>
            <w:tcBorders>
              <w:top w:val="single" w:sz="8" w:space="0" w:color="auto"/>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b/>
                <w:sz w:val="20"/>
                <w:szCs w:val="20"/>
                <w:lang w:eastAsia="lv-LV"/>
              </w:rPr>
            </w:pPr>
            <w:r w:rsidRPr="003D68AB">
              <w:rPr>
                <w:b/>
                <w:sz w:val="20"/>
                <w:szCs w:val="20"/>
                <w:lang w:eastAsia="lv-LV"/>
              </w:rPr>
              <w:t>112 013 215</w:t>
            </w:r>
          </w:p>
        </w:tc>
      </w:tr>
      <w:tr w:rsidR="00AE4151" w:rsidRPr="003D68AB" w:rsidTr="00AE4151">
        <w:trPr>
          <w:trHeight w:val="158"/>
        </w:trPr>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1210n</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Zeme, ēkas un būves</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r w:rsidRPr="003D68AB">
              <w:rPr>
                <w:sz w:val="20"/>
                <w:szCs w:val="20"/>
              </w:rPr>
              <w:t>75 542 037</w:t>
            </w: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80 745 270</w:t>
            </w: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104 403 158</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1211n</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 xml:space="preserve">Dzīvojamās ēkas </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r w:rsidRPr="003D68AB">
              <w:rPr>
                <w:sz w:val="20"/>
                <w:szCs w:val="20"/>
              </w:rPr>
              <w:t>4 812 216</w:t>
            </w: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4 699 281</w:t>
            </w: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4 708 188</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1212n</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Nedzīvojamās ēkas</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r w:rsidRPr="003D68AB">
              <w:rPr>
                <w:sz w:val="20"/>
                <w:szCs w:val="20"/>
              </w:rPr>
              <w:t>29 028 195</w:t>
            </w: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34 515 737</w:t>
            </w: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39 392 338</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1213n</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Transporta būves</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r w:rsidRPr="003D68AB">
              <w:rPr>
                <w:sz w:val="20"/>
                <w:szCs w:val="20"/>
              </w:rPr>
              <w:t>25 580 746</w:t>
            </w: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25 063 700</w:t>
            </w: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38 726 621</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1214n</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Zeme zem ēkām un būvēm</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r w:rsidRPr="003D68AB">
              <w:rPr>
                <w:sz w:val="20"/>
                <w:szCs w:val="20"/>
              </w:rPr>
              <w:t>3 369 836</w:t>
            </w: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3 348 459</w:t>
            </w: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3 828 167</w:t>
            </w:r>
          </w:p>
        </w:tc>
      </w:tr>
      <w:tr w:rsidR="00AE4151" w:rsidRPr="003D68AB" w:rsidTr="00AE4151">
        <w:tc>
          <w:tcPr>
            <w:tcW w:w="1384" w:type="dxa"/>
            <w:shd w:val="clear" w:color="auto" w:fill="auto"/>
          </w:tcPr>
          <w:p w:rsidR="00AE4151" w:rsidRPr="003D68AB" w:rsidRDefault="00AE4151" w:rsidP="00AE4151">
            <w:pPr>
              <w:spacing w:after="0" w:line="240" w:lineRule="auto"/>
              <w:rPr>
                <w:color w:val="000000"/>
                <w:sz w:val="20"/>
                <w:szCs w:val="20"/>
              </w:rPr>
            </w:pPr>
            <w:r w:rsidRPr="003D68AB">
              <w:rPr>
                <w:color w:val="000000"/>
                <w:sz w:val="20"/>
                <w:szCs w:val="20"/>
              </w:rPr>
              <w:t>1215n</w:t>
            </w:r>
          </w:p>
        </w:tc>
        <w:tc>
          <w:tcPr>
            <w:tcW w:w="3544" w:type="dxa"/>
            <w:shd w:val="clear" w:color="auto" w:fill="auto"/>
          </w:tcPr>
          <w:p w:rsidR="00AE4151" w:rsidRPr="003D68AB" w:rsidRDefault="00AE4151" w:rsidP="00AE4151">
            <w:pPr>
              <w:spacing w:after="0" w:line="240" w:lineRule="auto"/>
              <w:rPr>
                <w:color w:val="000000"/>
                <w:sz w:val="20"/>
                <w:szCs w:val="20"/>
              </w:rPr>
            </w:pPr>
            <w:r w:rsidRPr="003D68AB">
              <w:rPr>
                <w:color w:val="000000"/>
                <w:sz w:val="20"/>
                <w:szCs w:val="20"/>
              </w:rPr>
              <w:t>Kultivētā zeme</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b/>
                <w:bCs/>
                <w:color w:val="000000"/>
                <w:sz w:val="20"/>
                <w:szCs w:val="20"/>
              </w:rPr>
            </w:pP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b/>
                <w:bCs/>
                <w:color w:val="000000"/>
                <w:sz w:val="20"/>
                <w:szCs w:val="20"/>
              </w:rPr>
            </w:pP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color w:val="000000"/>
                <w:sz w:val="20"/>
                <w:szCs w:val="20"/>
              </w:rPr>
            </w:pPr>
            <w:r w:rsidRPr="003D68AB">
              <w:rPr>
                <w:color w:val="000000"/>
                <w:sz w:val="20"/>
                <w:szCs w:val="20"/>
              </w:rPr>
              <w:t>270 403</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1216n</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Atpūtai un izklaidei izmantojamā zeme</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r w:rsidRPr="003D68AB">
              <w:rPr>
                <w:sz w:val="20"/>
                <w:szCs w:val="20"/>
              </w:rPr>
              <w:t>464 582</w:t>
            </w: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464 608</w:t>
            </w: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370 079</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1217n</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Pārējā zeme</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r w:rsidRPr="003D68AB">
              <w:rPr>
                <w:sz w:val="20"/>
                <w:szCs w:val="20"/>
              </w:rPr>
              <w:t>1 954 408</w:t>
            </w: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1 953 710</w:t>
            </w: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1 658 892</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1218n</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Inženierbūves</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r w:rsidRPr="003D68AB">
              <w:rPr>
                <w:sz w:val="20"/>
                <w:szCs w:val="20"/>
              </w:rPr>
              <w:t>7 672 803</w:t>
            </w: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8 216 251</w:t>
            </w: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12 034 268</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1219n</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Pārējais nekustamais īpašums</w:t>
            </w:r>
          </w:p>
        </w:tc>
        <w:tc>
          <w:tcPr>
            <w:tcW w:w="1418" w:type="dxa"/>
            <w:tcBorders>
              <w:top w:val="nil"/>
              <w:left w:val="single" w:sz="8" w:space="0" w:color="auto"/>
              <w:bottom w:val="single" w:sz="4"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r w:rsidRPr="003D68AB">
              <w:rPr>
                <w:sz w:val="20"/>
                <w:szCs w:val="20"/>
              </w:rPr>
              <w:t>2 659 251</w:t>
            </w:r>
          </w:p>
        </w:tc>
        <w:tc>
          <w:tcPr>
            <w:tcW w:w="1417" w:type="dxa"/>
            <w:tcBorders>
              <w:top w:val="nil"/>
              <w:left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2 483 524</w:t>
            </w:r>
          </w:p>
        </w:tc>
        <w:tc>
          <w:tcPr>
            <w:tcW w:w="1418" w:type="dxa"/>
            <w:tcBorders>
              <w:top w:val="nil"/>
              <w:left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3 414 202</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1250</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Turējumā nodotie valsts un pašvaldību īpašumi</w:t>
            </w:r>
          </w:p>
        </w:tc>
        <w:tc>
          <w:tcPr>
            <w:tcW w:w="1418" w:type="dxa"/>
            <w:tcBorders>
              <w:top w:val="nil"/>
              <w:left w:val="single" w:sz="8" w:space="0" w:color="auto"/>
              <w:bottom w:val="single" w:sz="4"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p>
        </w:tc>
        <w:tc>
          <w:tcPr>
            <w:tcW w:w="1417" w:type="dxa"/>
            <w:tcBorders>
              <w:top w:val="nil"/>
              <w:left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p>
        </w:tc>
        <w:tc>
          <w:tcPr>
            <w:tcW w:w="1418" w:type="dxa"/>
            <w:tcBorders>
              <w:top w:val="nil"/>
              <w:left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1 072 381</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1251</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Turējumā nodotā valsts un pašvaldības zeme</w:t>
            </w:r>
          </w:p>
        </w:tc>
        <w:tc>
          <w:tcPr>
            <w:tcW w:w="1418" w:type="dxa"/>
            <w:tcBorders>
              <w:top w:val="nil"/>
              <w:left w:val="single" w:sz="8" w:space="0" w:color="auto"/>
              <w:bottom w:val="single" w:sz="4"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p>
        </w:tc>
        <w:tc>
          <w:tcPr>
            <w:tcW w:w="1417" w:type="dxa"/>
            <w:tcBorders>
              <w:top w:val="nil"/>
              <w:left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p>
        </w:tc>
        <w:tc>
          <w:tcPr>
            <w:tcW w:w="1418" w:type="dxa"/>
            <w:tcBorders>
              <w:top w:val="nil"/>
              <w:left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274</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1252</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Turējumā nodotās valsts un pašvaldības būves</w:t>
            </w:r>
          </w:p>
        </w:tc>
        <w:tc>
          <w:tcPr>
            <w:tcW w:w="1418" w:type="dxa"/>
            <w:tcBorders>
              <w:top w:val="nil"/>
              <w:left w:val="single" w:sz="8" w:space="0" w:color="auto"/>
              <w:bottom w:val="single" w:sz="4"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p>
        </w:tc>
        <w:tc>
          <w:tcPr>
            <w:tcW w:w="1417" w:type="dxa"/>
            <w:tcBorders>
              <w:top w:val="nil"/>
              <w:left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p>
        </w:tc>
        <w:tc>
          <w:tcPr>
            <w:tcW w:w="1418" w:type="dxa"/>
            <w:tcBorders>
              <w:top w:val="nil"/>
              <w:left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1 072 107</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1260n</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Bioloģiskie un pazemes aktīvi</w:t>
            </w:r>
          </w:p>
        </w:tc>
        <w:tc>
          <w:tcPr>
            <w:tcW w:w="1418" w:type="dxa"/>
            <w:tcBorders>
              <w:top w:val="single" w:sz="4" w:space="0" w:color="auto"/>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r w:rsidRPr="003D68AB">
              <w:rPr>
                <w:sz w:val="20"/>
                <w:szCs w:val="20"/>
              </w:rPr>
              <w:t>226 369</w:t>
            </w:r>
          </w:p>
        </w:tc>
        <w:tc>
          <w:tcPr>
            <w:tcW w:w="1417" w:type="dxa"/>
            <w:tcBorders>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237 757</w:t>
            </w:r>
          </w:p>
        </w:tc>
        <w:tc>
          <w:tcPr>
            <w:tcW w:w="1418" w:type="dxa"/>
            <w:tcBorders>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390 936</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1262n</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Augļu dārzi un citi regulāri ražojošu koku stādījumi</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r w:rsidRPr="003D68AB">
              <w:rPr>
                <w:sz w:val="20"/>
                <w:szCs w:val="20"/>
              </w:rPr>
              <w:t>0</w:t>
            </w: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0</w:t>
            </w: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sz w:val="20"/>
                <w:szCs w:val="20"/>
              </w:rPr>
            </w:pP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1263n</w:t>
            </w:r>
          </w:p>
        </w:tc>
        <w:tc>
          <w:tcPr>
            <w:tcW w:w="3544" w:type="dxa"/>
            <w:shd w:val="clear" w:color="auto" w:fill="auto"/>
          </w:tcPr>
          <w:p w:rsidR="00AE4151" w:rsidRPr="003D68AB" w:rsidRDefault="00AE4151" w:rsidP="00AE4151">
            <w:pPr>
              <w:spacing w:after="0" w:line="240" w:lineRule="auto"/>
              <w:rPr>
                <w:sz w:val="20"/>
                <w:szCs w:val="20"/>
              </w:rPr>
            </w:pPr>
            <w:r w:rsidRPr="003D68AB">
              <w:rPr>
                <w:sz w:val="20"/>
                <w:szCs w:val="20"/>
              </w:rPr>
              <w:t>Mežaudzes</w:t>
            </w:r>
          </w:p>
        </w:tc>
        <w:tc>
          <w:tcPr>
            <w:tcW w:w="1418" w:type="dxa"/>
            <w:tcBorders>
              <w:top w:val="nil"/>
              <w:left w:val="single" w:sz="8" w:space="0" w:color="auto"/>
              <w:bottom w:val="single" w:sz="4" w:space="0" w:color="auto"/>
              <w:right w:val="single" w:sz="8" w:space="0" w:color="auto"/>
            </w:tcBorders>
            <w:shd w:val="clear" w:color="auto" w:fill="auto"/>
            <w:vAlign w:val="bottom"/>
          </w:tcPr>
          <w:p w:rsidR="00AE4151" w:rsidRPr="003D68AB" w:rsidRDefault="00AE4151" w:rsidP="00AE4151">
            <w:pPr>
              <w:spacing w:after="0" w:line="240" w:lineRule="auto"/>
              <w:jc w:val="right"/>
              <w:rPr>
                <w:sz w:val="20"/>
                <w:szCs w:val="20"/>
              </w:rPr>
            </w:pPr>
            <w:r w:rsidRPr="003D68AB">
              <w:rPr>
                <w:sz w:val="20"/>
                <w:szCs w:val="20"/>
              </w:rPr>
              <w:t>198 832</w:t>
            </w:r>
          </w:p>
        </w:tc>
        <w:tc>
          <w:tcPr>
            <w:tcW w:w="1417" w:type="dxa"/>
            <w:tcBorders>
              <w:top w:val="nil"/>
              <w:left w:val="single" w:sz="8" w:space="0" w:color="auto"/>
              <w:bottom w:val="single" w:sz="4"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198 832</w:t>
            </w:r>
          </w:p>
        </w:tc>
        <w:tc>
          <w:tcPr>
            <w:tcW w:w="1418" w:type="dxa"/>
            <w:tcBorders>
              <w:top w:val="nil"/>
              <w:left w:val="single" w:sz="8" w:space="0" w:color="auto"/>
              <w:bottom w:val="single" w:sz="4" w:space="0" w:color="auto"/>
              <w:right w:val="single" w:sz="8"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258 727</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1269n</w:t>
            </w:r>
          </w:p>
        </w:tc>
        <w:tc>
          <w:tcPr>
            <w:tcW w:w="3544" w:type="dxa"/>
            <w:tcBorders>
              <w:right w:val="single" w:sz="4" w:space="0" w:color="auto"/>
            </w:tcBorders>
            <w:shd w:val="clear" w:color="auto" w:fill="auto"/>
          </w:tcPr>
          <w:p w:rsidR="00AE4151" w:rsidRPr="003D68AB" w:rsidRDefault="00AE4151" w:rsidP="00AE4151">
            <w:pPr>
              <w:spacing w:after="0" w:line="240" w:lineRule="auto"/>
              <w:rPr>
                <w:sz w:val="20"/>
                <w:szCs w:val="20"/>
              </w:rPr>
            </w:pPr>
            <w:r w:rsidRPr="003D68AB">
              <w:rPr>
                <w:sz w:val="20"/>
                <w:szCs w:val="20"/>
              </w:rPr>
              <w:t>Pārējie bioloģiskie aktīvi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AE4151" w:rsidRPr="003D68AB" w:rsidRDefault="00AE4151" w:rsidP="00AE4151">
            <w:pPr>
              <w:spacing w:after="0" w:line="240" w:lineRule="auto"/>
              <w:jc w:val="right"/>
              <w:rPr>
                <w:sz w:val="20"/>
                <w:szCs w:val="20"/>
              </w:rPr>
            </w:pPr>
            <w:r w:rsidRPr="003D68AB">
              <w:rPr>
                <w:sz w:val="20"/>
                <w:szCs w:val="20"/>
              </w:rPr>
              <w:t>27 537</w:t>
            </w:r>
          </w:p>
        </w:tc>
        <w:tc>
          <w:tcPr>
            <w:tcW w:w="1417" w:type="dxa"/>
            <w:tcBorders>
              <w:top w:val="single" w:sz="4" w:space="0" w:color="auto"/>
              <w:left w:val="single" w:sz="4" w:space="0" w:color="auto"/>
              <w:bottom w:val="single" w:sz="4" w:space="0" w:color="auto"/>
              <w:right w:val="single" w:sz="4"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38 925</w:t>
            </w:r>
          </w:p>
        </w:tc>
        <w:tc>
          <w:tcPr>
            <w:tcW w:w="1418" w:type="dxa"/>
            <w:tcBorders>
              <w:top w:val="single" w:sz="4" w:space="0" w:color="auto"/>
              <w:left w:val="single" w:sz="4" w:space="0" w:color="auto"/>
              <w:bottom w:val="single" w:sz="4" w:space="0" w:color="auto"/>
              <w:right w:val="single" w:sz="4"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132 209</w:t>
            </w:r>
          </w:p>
        </w:tc>
      </w:tr>
      <w:tr w:rsidR="00AE4151" w:rsidRPr="003D68AB" w:rsidTr="00AE4151">
        <w:tc>
          <w:tcPr>
            <w:tcW w:w="1384" w:type="dxa"/>
            <w:shd w:val="clear" w:color="auto" w:fill="auto"/>
          </w:tcPr>
          <w:p w:rsidR="00AE4151" w:rsidRPr="003D68AB" w:rsidRDefault="00AE4151" w:rsidP="00AE4151">
            <w:pPr>
              <w:spacing w:after="0" w:line="240" w:lineRule="auto"/>
              <w:rPr>
                <w:sz w:val="20"/>
                <w:szCs w:val="20"/>
              </w:rPr>
            </w:pPr>
            <w:r w:rsidRPr="003D68AB">
              <w:rPr>
                <w:sz w:val="20"/>
                <w:szCs w:val="20"/>
              </w:rPr>
              <w:t>1510</w:t>
            </w:r>
          </w:p>
        </w:tc>
        <w:tc>
          <w:tcPr>
            <w:tcW w:w="3544" w:type="dxa"/>
            <w:tcBorders>
              <w:right w:val="single" w:sz="4" w:space="0" w:color="auto"/>
            </w:tcBorders>
            <w:shd w:val="clear" w:color="auto" w:fill="auto"/>
          </w:tcPr>
          <w:p w:rsidR="00AE4151" w:rsidRPr="003D68AB" w:rsidRDefault="00AE4151" w:rsidP="00AE4151">
            <w:pPr>
              <w:spacing w:after="0" w:line="240" w:lineRule="auto"/>
              <w:rPr>
                <w:sz w:val="20"/>
                <w:szCs w:val="20"/>
              </w:rPr>
            </w:pPr>
            <w:r w:rsidRPr="003D68AB">
              <w:rPr>
                <w:sz w:val="20"/>
                <w:szCs w:val="20"/>
              </w:rPr>
              <w:t>Ieguldījuma īpašumi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AE4151" w:rsidRPr="003D68AB" w:rsidRDefault="00AE4151" w:rsidP="00AE4151">
            <w:pPr>
              <w:spacing w:after="0" w:line="240" w:lineRule="auto"/>
              <w:jc w:val="right"/>
              <w:rPr>
                <w:sz w:val="20"/>
                <w:szCs w:val="20"/>
              </w:rPr>
            </w:pPr>
            <w:r w:rsidRPr="003D68AB">
              <w:rPr>
                <w:sz w:val="20"/>
                <w:szCs w:val="20"/>
              </w:rPr>
              <w:t>2859269</w:t>
            </w:r>
          </w:p>
        </w:tc>
        <w:tc>
          <w:tcPr>
            <w:tcW w:w="1417" w:type="dxa"/>
            <w:tcBorders>
              <w:top w:val="single" w:sz="4" w:space="0" w:color="auto"/>
              <w:left w:val="single" w:sz="4" w:space="0" w:color="auto"/>
              <w:bottom w:val="single" w:sz="4" w:space="0" w:color="auto"/>
              <w:right w:val="single" w:sz="4"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2 819.467</w:t>
            </w:r>
          </w:p>
        </w:tc>
        <w:tc>
          <w:tcPr>
            <w:tcW w:w="1418" w:type="dxa"/>
            <w:tcBorders>
              <w:top w:val="single" w:sz="4" w:space="0" w:color="auto"/>
              <w:left w:val="single" w:sz="4" w:space="0" w:color="auto"/>
              <w:bottom w:val="single" w:sz="4" w:space="0" w:color="auto"/>
              <w:right w:val="single" w:sz="4" w:space="0" w:color="auto"/>
            </w:tcBorders>
            <w:vAlign w:val="center"/>
          </w:tcPr>
          <w:p w:rsidR="00AE4151" w:rsidRPr="003D68AB" w:rsidRDefault="00AE4151" w:rsidP="00AE4151">
            <w:pPr>
              <w:spacing w:after="0" w:line="240" w:lineRule="auto"/>
              <w:jc w:val="right"/>
              <w:rPr>
                <w:sz w:val="20"/>
                <w:szCs w:val="20"/>
              </w:rPr>
            </w:pPr>
            <w:r w:rsidRPr="003D68AB">
              <w:rPr>
                <w:sz w:val="20"/>
                <w:szCs w:val="20"/>
              </w:rPr>
              <w:t>6 047 794</w:t>
            </w:r>
          </w:p>
        </w:tc>
      </w:tr>
      <w:tr w:rsidR="00AE4151" w:rsidRPr="003D68AB" w:rsidTr="00AE4151">
        <w:tc>
          <w:tcPr>
            <w:tcW w:w="1384" w:type="dxa"/>
            <w:shd w:val="clear" w:color="auto" w:fill="auto"/>
          </w:tcPr>
          <w:p w:rsidR="00AE4151" w:rsidRPr="003D68AB" w:rsidRDefault="00AE4151" w:rsidP="00AE4151">
            <w:pPr>
              <w:spacing w:after="0" w:line="240" w:lineRule="auto"/>
              <w:rPr>
                <w:color w:val="000000"/>
                <w:sz w:val="20"/>
                <w:szCs w:val="20"/>
              </w:rPr>
            </w:pPr>
            <w:r w:rsidRPr="003D68AB">
              <w:rPr>
                <w:color w:val="000000"/>
                <w:sz w:val="20"/>
                <w:szCs w:val="20"/>
              </w:rPr>
              <w:t>1511n</w:t>
            </w:r>
          </w:p>
        </w:tc>
        <w:tc>
          <w:tcPr>
            <w:tcW w:w="3544" w:type="dxa"/>
            <w:shd w:val="clear" w:color="auto" w:fill="auto"/>
          </w:tcPr>
          <w:p w:rsidR="00AE4151" w:rsidRPr="003D68AB" w:rsidRDefault="00AE4151" w:rsidP="00AE4151">
            <w:pPr>
              <w:spacing w:after="0" w:line="240" w:lineRule="auto"/>
              <w:rPr>
                <w:color w:val="000000"/>
                <w:sz w:val="20"/>
                <w:szCs w:val="20"/>
              </w:rPr>
            </w:pPr>
            <w:r w:rsidRPr="003D68AB">
              <w:rPr>
                <w:color w:val="000000"/>
                <w:sz w:val="20"/>
                <w:szCs w:val="20"/>
              </w:rPr>
              <w:t>Kultivētā zeme</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color w:val="000000"/>
                <w:sz w:val="20"/>
                <w:szCs w:val="20"/>
              </w:rPr>
            </w:pPr>
            <w:r w:rsidRPr="003D68AB">
              <w:rPr>
                <w:color w:val="000000"/>
                <w:sz w:val="20"/>
                <w:szCs w:val="20"/>
              </w:rPr>
              <w:t>2 859 269</w:t>
            </w: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color w:val="000000"/>
                <w:sz w:val="20"/>
                <w:szCs w:val="20"/>
              </w:rPr>
            </w:pPr>
            <w:r w:rsidRPr="003D68AB">
              <w:rPr>
                <w:color w:val="000000"/>
                <w:sz w:val="20"/>
                <w:szCs w:val="20"/>
              </w:rPr>
              <w:t>2 819 467</w:t>
            </w: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color w:val="000000"/>
                <w:sz w:val="20"/>
                <w:szCs w:val="20"/>
              </w:rPr>
            </w:pPr>
            <w:r w:rsidRPr="003D68AB">
              <w:rPr>
                <w:color w:val="000000"/>
                <w:sz w:val="20"/>
                <w:szCs w:val="20"/>
              </w:rPr>
              <w:t>5 965 886</w:t>
            </w:r>
          </w:p>
        </w:tc>
      </w:tr>
      <w:tr w:rsidR="00AE4151" w:rsidRPr="003D68AB" w:rsidTr="00AE4151">
        <w:tc>
          <w:tcPr>
            <w:tcW w:w="1384" w:type="dxa"/>
            <w:shd w:val="clear" w:color="auto" w:fill="auto"/>
          </w:tcPr>
          <w:p w:rsidR="00AE4151" w:rsidRPr="003D68AB" w:rsidRDefault="00AE4151" w:rsidP="00AE4151">
            <w:pPr>
              <w:spacing w:after="0" w:line="240" w:lineRule="auto"/>
              <w:rPr>
                <w:color w:val="000000"/>
                <w:sz w:val="20"/>
                <w:szCs w:val="20"/>
              </w:rPr>
            </w:pPr>
            <w:r w:rsidRPr="003D68AB">
              <w:rPr>
                <w:color w:val="000000"/>
                <w:sz w:val="20"/>
                <w:szCs w:val="20"/>
              </w:rPr>
              <w:t>1512</w:t>
            </w:r>
          </w:p>
        </w:tc>
        <w:tc>
          <w:tcPr>
            <w:tcW w:w="3544" w:type="dxa"/>
            <w:shd w:val="clear" w:color="auto" w:fill="auto"/>
          </w:tcPr>
          <w:p w:rsidR="00AE4151" w:rsidRPr="003D68AB" w:rsidRDefault="00AE4151" w:rsidP="00AE4151">
            <w:pPr>
              <w:spacing w:after="0" w:line="240" w:lineRule="auto"/>
              <w:rPr>
                <w:color w:val="000000"/>
                <w:sz w:val="20"/>
                <w:szCs w:val="20"/>
              </w:rPr>
            </w:pPr>
            <w:r w:rsidRPr="003D68AB">
              <w:rPr>
                <w:color w:val="000000"/>
                <w:sz w:val="20"/>
                <w:szCs w:val="20"/>
              </w:rPr>
              <w:t>Ieguldījuma īpašumi ēkas</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color w:val="000000"/>
                <w:sz w:val="20"/>
                <w:szCs w:val="20"/>
              </w:rPr>
            </w:pP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color w:val="000000"/>
                <w:sz w:val="20"/>
                <w:szCs w:val="20"/>
              </w:rPr>
            </w:pP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color w:val="000000"/>
                <w:sz w:val="20"/>
                <w:szCs w:val="20"/>
              </w:rPr>
            </w:pPr>
            <w:r w:rsidRPr="003D68AB">
              <w:rPr>
                <w:color w:val="000000"/>
                <w:sz w:val="20"/>
                <w:szCs w:val="20"/>
              </w:rPr>
              <w:t>81 908</w:t>
            </w:r>
          </w:p>
        </w:tc>
      </w:tr>
      <w:tr w:rsidR="00AE4151" w:rsidRPr="003D68AB" w:rsidTr="00AE4151">
        <w:tc>
          <w:tcPr>
            <w:tcW w:w="1384" w:type="dxa"/>
            <w:shd w:val="clear" w:color="auto" w:fill="auto"/>
          </w:tcPr>
          <w:p w:rsidR="00AE4151" w:rsidRPr="003D68AB" w:rsidRDefault="00AE4151" w:rsidP="00AE4151">
            <w:pPr>
              <w:spacing w:after="0" w:line="240" w:lineRule="auto"/>
              <w:rPr>
                <w:color w:val="000000"/>
                <w:sz w:val="20"/>
                <w:szCs w:val="20"/>
              </w:rPr>
            </w:pPr>
            <w:r w:rsidRPr="003D68AB">
              <w:rPr>
                <w:color w:val="000000"/>
                <w:sz w:val="20"/>
                <w:szCs w:val="20"/>
              </w:rPr>
              <w:t>1550</w:t>
            </w:r>
          </w:p>
        </w:tc>
        <w:tc>
          <w:tcPr>
            <w:tcW w:w="3544" w:type="dxa"/>
            <w:shd w:val="clear" w:color="auto" w:fill="auto"/>
          </w:tcPr>
          <w:p w:rsidR="00AE4151" w:rsidRPr="003D68AB" w:rsidRDefault="00AE4151" w:rsidP="00AE4151">
            <w:pPr>
              <w:spacing w:after="0" w:line="240" w:lineRule="auto"/>
              <w:rPr>
                <w:color w:val="000000"/>
                <w:sz w:val="20"/>
                <w:szCs w:val="20"/>
              </w:rPr>
            </w:pPr>
            <w:r w:rsidRPr="003D68AB">
              <w:rPr>
                <w:color w:val="000000"/>
                <w:sz w:val="20"/>
                <w:szCs w:val="20"/>
              </w:rPr>
              <w:t>Turējumā nodotie ieguldījuma īpašumi</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color w:val="000000"/>
                <w:sz w:val="20"/>
                <w:szCs w:val="20"/>
              </w:rPr>
            </w:pP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color w:val="000000"/>
                <w:sz w:val="20"/>
                <w:szCs w:val="20"/>
              </w:rPr>
            </w:pP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color w:val="000000"/>
                <w:sz w:val="20"/>
                <w:szCs w:val="20"/>
              </w:rPr>
            </w:pPr>
            <w:r w:rsidRPr="003D68AB">
              <w:rPr>
                <w:color w:val="000000"/>
                <w:sz w:val="20"/>
                <w:szCs w:val="20"/>
              </w:rPr>
              <w:t>98 946</w:t>
            </w:r>
          </w:p>
        </w:tc>
      </w:tr>
      <w:tr w:rsidR="00AE4151" w:rsidRPr="003D68AB" w:rsidTr="00AE4151">
        <w:tc>
          <w:tcPr>
            <w:tcW w:w="1384" w:type="dxa"/>
            <w:shd w:val="clear" w:color="auto" w:fill="auto"/>
          </w:tcPr>
          <w:p w:rsidR="00AE4151" w:rsidRPr="003D68AB" w:rsidRDefault="00AE4151" w:rsidP="00AE4151">
            <w:pPr>
              <w:spacing w:after="0" w:line="240" w:lineRule="auto"/>
              <w:rPr>
                <w:color w:val="000000"/>
                <w:sz w:val="20"/>
                <w:szCs w:val="20"/>
              </w:rPr>
            </w:pPr>
            <w:r w:rsidRPr="003D68AB">
              <w:rPr>
                <w:color w:val="000000"/>
                <w:sz w:val="20"/>
                <w:szCs w:val="20"/>
              </w:rPr>
              <w:t>1551</w:t>
            </w:r>
          </w:p>
        </w:tc>
        <w:tc>
          <w:tcPr>
            <w:tcW w:w="3544" w:type="dxa"/>
            <w:shd w:val="clear" w:color="auto" w:fill="auto"/>
          </w:tcPr>
          <w:p w:rsidR="00AE4151" w:rsidRPr="003D68AB" w:rsidRDefault="00AE4151" w:rsidP="00AE4151">
            <w:pPr>
              <w:spacing w:after="0" w:line="240" w:lineRule="auto"/>
              <w:rPr>
                <w:color w:val="000000"/>
                <w:sz w:val="20"/>
                <w:szCs w:val="20"/>
              </w:rPr>
            </w:pPr>
            <w:r w:rsidRPr="003D68AB">
              <w:rPr>
                <w:color w:val="000000"/>
                <w:sz w:val="20"/>
                <w:szCs w:val="20"/>
              </w:rPr>
              <w:t>Turējumā nodotā zeme</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color w:val="000000"/>
                <w:sz w:val="20"/>
                <w:szCs w:val="20"/>
              </w:rPr>
            </w:pP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color w:val="000000"/>
                <w:sz w:val="20"/>
                <w:szCs w:val="20"/>
              </w:rPr>
            </w:pP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color w:val="000000"/>
                <w:sz w:val="20"/>
                <w:szCs w:val="20"/>
              </w:rPr>
            </w:pPr>
            <w:r w:rsidRPr="003D68AB">
              <w:rPr>
                <w:color w:val="000000"/>
                <w:sz w:val="20"/>
                <w:szCs w:val="20"/>
              </w:rPr>
              <w:t>11 095</w:t>
            </w:r>
          </w:p>
        </w:tc>
      </w:tr>
      <w:tr w:rsidR="00AE4151" w:rsidRPr="003D68AB" w:rsidTr="00AE4151">
        <w:tc>
          <w:tcPr>
            <w:tcW w:w="1384" w:type="dxa"/>
            <w:shd w:val="clear" w:color="auto" w:fill="auto"/>
          </w:tcPr>
          <w:p w:rsidR="00AE4151" w:rsidRPr="003D68AB" w:rsidRDefault="00AE4151" w:rsidP="00AE4151">
            <w:pPr>
              <w:spacing w:after="0" w:line="240" w:lineRule="auto"/>
              <w:rPr>
                <w:color w:val="000000"/>
                <w:sz w:val="20"/>
                <w:szCs w:val="20"/>
              </w:rPr>
            </w:pPr>
            <w:r w:rsidRPr="003D68AB">
              <w:rPr>
                <w:color w:val="000000"/>
                <w:sz w:val="20"/>
                <w:szCs w:val="20"/>
              </w:rPr>
              <w:t>1552</w:t>
            </w:r>
          </w:p>
        </w:tc>
        <w:tc>
          <w:tcPr>
            <w:tcW w:w="3544" w:type="dxa"/>
            <w:shd w:val="clear" w:color="auto" w:fill="auto"/>
          </w:tcPr>
          <w:p w:rsidR="00AE4151" w:rsidRPr="003D68AB" w:rsidRDefault="00AE4151" w:rsidP="00AE4151">
            <w:pPr>
              <w:spacing w:after="0" w:line="240" w:lineRule="auto"/>
              <w:rPr>
                <w:color w:val="000000"/>
                <w:sz w:val="20"/>
                <w:szCs w:val="20"/>
              </w:rPr>
            </w:pPr>
            <w:r w:rsidRPr="003D68AB">
              <w:rPr>
                <w:color w:val="000000"/>
                <w:sz w:val="20"/>
                <w:szCs w:val="20"/>
              </w:rPr>
              <w:t>Turējumā nodotās būves</w:t>
            </w:r>
          </w:p>
        </w:tc>
        <w:tc>
          <w:tcPr>
            <w:tcW w:w="1418" w:type="dxa"/>
            <w:tcBorders>
              <w:top w:val="nil"/>
              <w:left w:val="single" w:sz="8" w:space="0" w:color="auto"/>
              <w:bottom w:val="single" w:sz="8" w:space="0" w:color="auto"/>
              <w:right w:val="single" w:sz="8" w:space="0" w:color="auto"/>
            </w:tcBorders>
            <w:shd w:val="clear" w:color="auto" w:fill="auto"/>
            <w:vAlign w:val="bottom"/>
          </w:tcPr>
          <w:p w:rsidR="00AE4151" w:rsidRPr="003D68AB" w:rsidRDefault="00AE4151" w:rsidP="00AE4151">
            <w:pPr>
              <w:spacing w:after="0" w:line="240" w:lineRule="auto"/>
              <w:jc w:val="right"/>
              <w:rPr>
                <w:color w:val="000000"/>
                <w:sz w:val="20"/>
                <w:szCs w:val="20"/>
              </w:rPr>
            </w:pPr>
          </w:p>
        </w:tc>
        <w:tc>
          <w:tcPr>
            <w:tcW w:w="1417"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color w:val="000000"/>
                <w:sz w:val="20"/>
                <w:szCs w:val="20"/>
              </w:rPr>
            </w:pPr>
          </w:p>
        </w:tc>
        <w:tc>
          <w:tcPr>
            <w:tcW w:w="1418" w:type="dxa"/>
            <w:tcBorders>
              <w:top w:val="nil"/>
              <w:left w:val="single" w:sz="8" w:space="0" w:color="auto"/>
              <w:bottom w:val="single" w:sz="8" w:space="0" w:color="auto"/>
              <w:right w:val="single" w:sz="8" w:space="0" w:color="auto"/>
            </w:tcBorders>
            <w:vAlign w:val="center"/>
          </w:tcPr>
          <w:p w:rsidR="00AE4151" w:rsidRPr="003D68AB" w:rsidRDefault="00AE4151" w:rsidP="00AE4151">
            <w:pPr>
              <w:spacing w:after="0" w:line="240" w:lineRule="auto"/>
              <w:jc w:val="right"/>
              <w:rPr>
                <w:color w:val="000000"/>
                <w:sz w:val="20"/>
                <w:szCs w:val="20"/>
              </w:rPr>
            </w:pPr>
            <w:r w:rsidRPr="003D68AB">
              <w:rPr>
                <w:color w:val="000000"/>
                <w:sz w:val="20"/>
                <w:szCs w:val="20"/>
              </w:rPr>
              <w:t>87 851</w:t>
            </w:r>
          </w:p>
        </w:tc>
      </w:tr>
    </w:tbl>
    <w:p w:rsidR="00AE4151" w:rsidRPr="003D68AB" w:rsidRDefault="00AE4151" w:rsidP="00AE4151">
      <w:pPr>
        <w:spacing w:after="0" w:line="240" w:lineRule="auto"/>
        <w:jc w:val="center"/>
        <w:rPr>
          <w:b/>
          <w:i/>
          <w:sz w:val="22"/>
        </w:rPr>
      </w:pPr>
    </w:p>
    <w:p w:rsidR="00AE4151" w:rsidRPr="003D68AB" w:rsidRDefault="00AE4151" w:rsidP="00AE4151">
      <w:pPr>
        <w:ind w:right="42" w:firstLine="709"/>
        <w:jc w:val="both"/>
      </w:pPr>
      <w:r w:rsidRPr="003D68AB">
        <w:rPr>
          <w:szCs w:val="24"/>
        </w:rPr>
        <w:t>Pašvaldība ir uzskaitījusi un apkopojusi datus par tās rīcībā esošajām zemēm, ēkām, būvēm un dzīvokļiem, kas ir reģistrēti zemesgrāmatā, kā arī par pašvaldībai piekritīgiem objektiem, kas vēl nav reģistrēti zemesgrāmatā. Lai pašvaldība varētu racionāli un lietderīgi apsaimniekot savus nekustamos īpašumus, ir jāveic objektu reģistrācija zemesgrāmatā.</w:t>
      </w:r>
      <w:r w:rsidRPr="003D68AB">
        <w:t xml:space="preserve"> </w:t>
      </w:r>
    </w:p>
    <w:p w:rsidR="000A083E" w:rsidRPr="003D68AB" w:rsidRDefault="004B0930" w:rsidP="004B0930">
      <w:pPr>
        <w:pStyle w:val="Heading1"/>
      </w:pPr>
      <w:r w:rsidRPr="003D68AB">
        <w:rPr>
          <w:szCs w:val="24"/>
        </w:rPr>
        <w:br w:type="page"/>
      </w:r>
      <w:bookmarkStart w:id="113" w:name="_Toc102400861"/>
      <w:bookmarkStart w:id="114" w:name="_Toc106098165"/>
      <w:bookmarkStart w:id="115" w:name="_Toc106098256"/>
      <w:bookmarkStart w:id="116" w:name="_Toc106098351"/>
      <w:bookmarkStart w:id="117" w:name="_Toc106098610"/>
      <w:bookmarkStart w:id="118" w:name="_Toc106098934"/>
      <w:bookmarkStart w:id="119" w:name="_Toc106099047"/>
      <w:bookmarkStart w:id="120" w:name="_Toc107825560"/>
      <w:r w:rsidR="00FD5CDA" w:rsidRPr="003D68AB">
        <w:lastRenderedPageBreak/>
        <w:t xml:space="preserve">5. </w:t>
      </w:r>
      <w:r w:rsidR="000A083E" w:rsidRPr="003D68AB">
        <w:t>PASĀKUMI TERITORIJAS ATTĪSTĪBAS PLĀNOŠANAS ĪSTENOŠANĀ</w:t>
      </w:r>
      <w:bookmarkEnd w:id="113"/>
      <w:bookmarkEnd w:id="114"/>
      <w:bookmarkEnd w:id="115"/>
      <w:bookmarkEnd w:id="116"/>
      <w:bookmarkEnd w:id="117"/>
      <w:bookmarkEnd w:id="118"/>
      <w:bookmarkEnd w:id="119"/>
      <w:bookmarkEnd w:id="120"/>
    </w:p>
    <w:p w:rsidR="00563218" w:rsidRPr="003D68AB" w:rsidRDefault="00563218" w:rsidP="00074D21">
      <w:pPr>
        <w:pStyle w:val="Heading2"/>
        <w:numPr>
          <w:ilvl w:val="1"/>
          <w:numId w:val="16"/>
        </w:numPr>
        <w:ind w:left="426"/>
      </w:pPr>
      <w:bookmarkStart w:id="121" w:name="_Toc102400862"/>
      <w:bookmarkStart w:id="122" w:name="_Toc106098166"/>
      <w:bookmarkStart w:id="123" w:name="_Toc106098257"/>
      <w:bookmarkStart w:id="124" w:name="_Toc106098352"/>
      <w:bookmarkStart w:id="125" w:name="_Toc106098611"/>
      <w:bookmarkStart w:id="126" w:name="_Toc106098935"/>
      <w:bookmarkStart w:id="127" w:name="_Toc106099048"/>
      <w:bookmarkStart w:id="128" w:name="_Toc107825561"/>
      <w:r w:rsidRPr="003D68AB">
        <w:t>Publiskās investīcijas infrastruktūrā pašvaldības administratīvajā teritorijā</w:t>
      </w:r>
      <w:bookmarkEnd w:id="121"/>
      <w:bookmarkEnd w:id="122"/>
      <w:bookmarkEnd w:id="123"/>
      <w:bookmarkEnd w:id="124"/>
      <w:bookmarkEnd w:id="125"/>
      <w:bookmarkEnd w:id="126"/>
      <w:bookmarkEnd w:id="127"/>
      <w:bookmarkEnd w:id="128"/>
    </w:p>
    <w:p w:rsidR="005E1C46" w:rsidRPr="003D68AB" w:rsidRDefault="005E1C46" w:rsidP="005E1C46">
      <w:pPr>
        <w:spacing w:after="0" w:line="240" w:lineRule="auto"/>
        <w:ind w:firstLine="720"/>
        <w:jc w:val="both"/>
        <w:rPr>
          <w:rFonts w:eastAsia="Times New Roman"/>
          <w:szCs w:val="24"/>
          <w:lang w:eastAsia="zh-CN"/>
        </w:rPr>
      </w:pPr>
      <w:r w:rsidRPr="003D68AB">
        <w:rPr>
          <w:rFonts w:eastAsia="Times New Roman"/>
          <w:szCs w:val="24"/>
          <w:lang w:eastAsia="zh-CN"/>
        </w:rPr>
        <w:t>Kopumā 2021. gadā finanšu līdzekļi izlietoti par 4,45 % mazāk nekā 2020. gadā, ir nodrošināta sekmīga novada iestāžu darbība, plānoto pasākumu, programmu un projektu realizācija.</w:t>
      </w:r>
    </w:p>
    <w:p w:rsidR="005E1C46" w:rsidRPr="003D68AB" w:rsidRDefault="005E1C46" w:rsidP="005E1C46">
      <w:pPr>
        <w:spacing w:after="0" w:line="240" w:lineRule="auto"/>
        <w:ind w:firstLine="720"/>
        <w:jc w:val="both"/>
        <w:rPr>
          <w:rFonts w:eastAsia="Times New Roman"/>
          <w:color w:val="000000"/>
          <w:szCs w:val="24"/>
          <w:lang w:eastAsia="zh-CN"/>
        </w:rPr>
      </w:pPr>
      <w:r w:rsidRPr="003D68AB">
        <w:rPr>
          <w:rFonts w:eastAsia="Times New Roman"/>
          <w:color w:val="000000"/>
          <w:szCs w:val="24"/>
          <w:lang w:eastAsia="lv-LV"/>
        </w:rPr>
        <w:t xml:space="preserve">Eiropas Fondu finansējums 2021. gadā sastādīja 778 499 </w:t>
      </w:r>
      <w:r w:rsidRPr="003D68AB">
        <w:rPr>
          <w:rFonts w:eastAsia="Times New Roman"/>
          <w:i/>
          <w:iCs/>
          <w:color w:val="000000"/>
          <w:szCs w:val="24"/>
          <w:lang w:eastAsia="lv-LV"/>
        </w:rPr>
        <w:t>euro</w:t>
      </w:r>
      <w:r w:rsidRPr="003D68AB">
        <w:rPr>
          <w:rFonts w:eastAsia="Times New Roman"/>
          <w:color w:val="000000"/>
          <w:szCs w:val="24"/>
          <w:lang w:eastAsia="lv-LV"/>
        </w:rPr>
        <w:t xml:space="preserve">, kas </w:t>
      </w:r>
      <w:r w:rsidR="00E97215" w:rsidRPr="003D68AB">
        <w:rPr>
          <w:rFonts w:eastAsia="Times New Roman"/>
          <w:color w:val="000000"/>
          <w:szCs w:val="24"/>
          <w:lang w:eastAsia="lv-LV"/>
        </w:rPr>
        <w:t xml:space="preserve">ir </w:t>
      </w:r>
      <w:r w:rsidRPr="003D68AB">
        <w:rPr>
          <w:rFonts w:eastAsia="Times New Roman"/>
          <w:color w:val="000000"/>
          <w:szCs w:val="24"/>
          <w:lang w:eastAsia="lv-LV"/>
        </w:rPr>
        <w:t xml:space="preserve">1,8% no kopējiem pamatbudžeta ieņēmumiem, salīdzinot ar 2020. gadu piesaistītais finansējums samazinājies par 1 045 826 </w:t>
      </w:r>
      <w:r w:rsidRPr="003D68AB">
        <w:rPr>
          <w:rFonts w:eastAsia="Times New Roman"/>
          <w:i/>
          <w:iCs/>
          <w:color w:val="000000"/>
          <w:szCs w:val="24"/>
          <w:lang w:eastAsia="lv-LV"/>
        </w:rPr>
        <w:t>euro</w:t>
      </w:r>
      <w:r w:rsidRPr="003D68AB">
        <w:rPr>
          <w:rFonts w:eastAsia="Times New Roman"/>
          <w:color w:val="000000"/>
          <w:szCs w:val="24"/>
          <w:lang w:eastAsia="lv-LV"/>
        </w:rPr>
        <w:t>.</w:t>
      </w:r>
    </w:p>
    <w:p w:rsidR="00E73A05" w:rsidRPr="003D68AB" w:rsidRDefault="005E1C46" w:rsidP="005E1C46">
      <w:pPr>
        <w:spacing w:after="0" w:line="240" w:lineRule="auto"/>
        <w:ind w:firstLine="720"/>
        <w:jc w:val="both"/>
        <w:rPr>
          <w:rFonts w:eastAsia="Times New Roman"/>
          <w:bCs/>
          <w:szCs w:val="24"/>
          <w:lang w:eastAsia="lv-LV"/>
        </w:rPr>
      </w:pPr>
      <w:r w:rsidRPr="003D68AB">
        <w:rPr>
          <w:rFonts w:eastAsia="Times New Roman"/>
          <w:color w:val="000000"/>
          <w:szCs w:val="24"/>
          <w:lang w:eastAsia="lv-LV"/>
        </w:rPr>
        <w:t xml:space="preserve">2021. gadā pašvaldība sniegusi finansiālu atbalstu biedrībām, nodibinājumiem, fiziskām personām </w:t>
      </w:r>
      <w:r w:rsidR="004B0930" w:rsidRPr="003D68AB">
        <w:rPr>
          <w:rFonts w:eastAsia="Times New Roman"/>
          <w:color w:val="000000"/>
          <w:szCs w:val="24"/>
          <w:lang w:eastAsia="lv-LV"/>
        </w:rPr>
        <w:t xml:space="preserve">gan dalībai dažādās sacensībās, gan </w:t>
      </w:r>
      <w:r w:rsidRPr="003D68AB">
        <w:rPr>
          <w:rFonts w:eastAsia="Times New Roman"/>
          <w:color w:val="000000"/>
          <w:szCs w:val="24"/>
          <w:lang w:eastAsia="lv-LV"/>
        </w:rPr>
        <w:t xml:space="preserve">projektu īstenošanā Dobeles novadā kultūras un sporta nozarē par kopējo summu </w:t>
      </w:r>
      <w:r w:rsidRPr="003D68AB">
        <w:rPr>
          <w:rFonts w:eastAsia="Times New Roman"/>
          <w:szCs w:val="24"/>
          <w:lang w:eastAsia="lv-LV"/>
        </w:rPr>
        <w:t>106 356</w:t>
      </w:r>
      <w:r w:rsidRPr="003D68AB">
        <w:rPr>
          <w:rFonts w:eastAsia="Times New Roman"/>
          <w:color w:val="FF0000"/>
          <w:szCs w:val="24"/>
          <w:lang w:eastAsia="lv-LV"/>
        </w:rPr>
        <w:t xml:space="preserve"> </w:t>
      </w:r>
      <w:r w:rsidRPr="003D68AB">
        <w:rPr>
          <w:rFonts w:eastAsia="Times New Roman"/>
          <w:i/>
          <w:iCs/>
          <w:color w:val="000000"/>
          <w:szCs w:val="24"/>
          <w:lang w:eastAsia="lv-LV"/>
        </w:rPr>
        <w:t xml:space="preserve">euro </w:t>
      </w:r>
      <w:r w:rsidRPr="003D68AB">
        <w:rPr>
          <w:rFonts w:eastAsia="Times New Roman"/>
          <w:iCs/>
          <w:color w:val="000000"/>
          <w:szCs w:val="24"/>
          <w:lang w:eastAsia="lv-LV"/>
        </w:rPr>
        <w:t>(</w:t>
      </w:r>
      <w:r w:rsidR="004B0930" w:rsidRPr="003D68AB">
        <w:rPr>
          <w:rFonts w:eastAsia="Times New Roman"/>
          <w:iCs/>
          <w:color w:val="000000"/>
          <w:szCs w:val="24"/>
          <w:lang w:eastAsia="lv-LV"/>
        </w:rPr>
        <w:t>atbalstīto kultūras un sporta</w:t>
      </w:r>
      <w:r w:rsidRPr="003D68AB">
        <w:rPr>
          <w:rFonts w:eastAsia="Times New Roman"/>
          <w:iCs/>
          <w:color w:val="000000"/>
          <w:szCs w:val="24"/>
          <w:lang w:eastAsia="lv-LV"/>
        </w:rPr>
        <w:t xml:space="preserve"> projektu sarakstu skatīt pielikumā Nr. 2 un Nr. 3)</w:t>
      </w:r>
      <w:r w:rsidRPr="003D68AB">
        <w:rPr>
          <w:rFonts w:eastAsia="Times New Roman"/>
          <w:color w:val="000000"/>
          <w:szCs w:val="24"/>
          <w:lang w:eastAsia="lv-LV"/>
        </w:rPr>
        <w:t xml:space="preserve">, sociālajā un veselības jomā – </w:t>
      </w:r>
      <w:r w:rsidR="004B0930" w:rsidRPr="003D68AB">
        <w:rPr>
          <w:rFonts w:eastAsia="Times New Roman"/>
          <w:szCs w:val="24"/>
          <w:lang w:eastAsia="lv-LV"/>
        </w:rPr>
        <w:t>9</w:t>
      </w:r>
      <w:r w:rsidRPr="003D68AB">
        <w:rPr>
          <w:rFonts w:eastAsia="Times New Roman"/>
          <w:szCs w:val="24"/>
          <w:lang w:eastAsia="lv-LV"/>
        </w:rPr>
        <w:t xml:space="preserve"> 606</w:t>
      </w:r>
      <w:r w:rsidRPr="003D68AB">
        <w:rPr>
          <w:rFonts w:eastAsia="Times New Roman"/>
          <w:color w:val="000000"/>
          <w:szCs w:val="24"/>
          <w:lang w:eastAsia="lv-LV"/>
        </w:rPr>
        <w:t xml:space="preserve"> </w:t>
      </w:r>
      <w:r w:rsidRPr="003D68AB">
        <w:rPr>
          <w:rFonts w:eastAsia="Times New Roman"/>
          <w:i/>
          <w:iCs/>
          <w:color w:val="000000"/>
          <w:szCs w:val="24"/>
          <w:lang w:eastAsia="lv-LV"/>
        </w:rPr>
        <w:t xml:space="preserve">euro </w:t>
      </w:r>
      <w:r w:rsidRPr="003D68AB">
        <w:rPr>
          <w:rFonts w:eastAsia="Times New Roman"/>
          <w:iCs/>
          <w:color w:val="000000"/>
          <w:szCs w:val="24"/>
          <w:lang w:eastAsia="lv-LV"/>
        </w:rPr>
        <w:t xml:space="preserve">(pilnu projektu sarakstu skatīt pielikumā Nr. 4), Izglītības nozarē nometņu organizēšanai </w:t>
      </w:r>
      <w:r w:rsidR="00E97215" w:rsidRPr="003D68AB">
        <w:rPr>
          <w:rFonts w:eastAsia="Times New Roman"/>
          <w:iCs/>
          <w:color w:val="000000"/>
          <w:szCs w:val="24"/>
          <w:lang w:eastAsia="lv-LV"/>
        </w:rPr>
        <w:t xml:space="preserve">- </w:t>
      </w:r>
      <w:r w:rsidRPr="003D68AB">
        <w:rPr>
          <w:rFonts w:eastAsia="Times New Roman"/>
          <w:iCs/>
          <w:color w:val="000000"/>
          <w:szCs w:val="24"/>
          <w:lang w:eastAsia="lv-LV"/>
        </w:rPr>
        <w:t xml:space="preserve">8 395 </w:t>
      </w:r>
      <w:r w:rsidRPr="003D68AB">
        <w:rPr>
          <w:rFonts w:eastAsia="Times New Roman"/>
          <w:i/>
          <w:color w:val="000000"/>
          <w:szCs w:val="24"/>
          <w:lang w:eastAsia="lv-LV"/>
        </w:rPr>
        <w:t xml:space="preserve">euro </w:t>
      </w:r>
      <w:r w:rsidRPr="003D68AB">
        <w:rPr>
          <w:rFonts w:eastAsia="Times New Roman"/>
          <w:iCs/>
          <w:color w:val="000000"/>
          <w:szCs w:val="24"/>
          <w:lang w:eastAsia="lv-LV"/>
        </w:rPr>
        <w:t>apmērā</w:t>
      </w:r>
      <w:r w:rsidRPr="003D68AB">
        <w:rPr>
          <w:rFonts w:eastAsia="Times New Roman"/>
          <w:color w:val="000000"/>
          <w:szCs w:val="24"/>
          <w:lang w:eastAsia="lv-LV"/>
        </w:rPr>
        <w:t xml:space="preserve">. Pārskata periodā NVO ir sniegts līdzfinansējums 1 400 </w:t>
      </w:r>
      <w:r w:rsidRPr="003D68AB">
        <w:rPr>
          <w:rFonts w:eastAsia="Times New Roman"/>
          <w:i/>
          <w:iCs/>
          <w:color w:val="000000"/>
          <w:szCs w:val="24"/>
          <w:lang w:eastAsia="lv-LV"/>
        </w:rPr>
        <w:t>euro</w:t>
      </w:r>
      <w:r w:rsidRPr="003D68AB">
        <w:rPr>
          <w:rFonts w:eastAsia="Times New Roman"/>
          <w:color w:val="000000"/>
          <w:szCs w:val="24"/>
          <w:lang w:eastAsia="lv-LV"/>
        </w:rPr>
        <w:t xml:space="preserve"> apmērā ES fondu finansēto projektu īstenošanai. </w:t>
      </w:r>
      <w:r w:rsidR="00E73A05" w:rsidRPr="003D68AB">
        <w:rPr>
          <w:rFonts w:eastAsia="Times New Roman"/>
          <w:bCs/>
          <w:szCs w:val="24"/>
          <w:lang w:eastAsia="lv-LV"/>
        </w:rPr>
        <w:t>Pārskata periodā, piesaistot ES fondu finansējumu, ir realizēti sekojoši projekti:</w:t>
      </w:r>
    </w:p>
    <w:p w:rsidR="00E73A05" w:rsidRPr="003D68AB" w:rsidRDefault="00E73A05" w:rsidP="00074D21">
      <w:pPr>
        <w:numPr>
          <w:ilvl w:val="0"/>
          <w:numId w:val="18"/>
        </w:numPr>
        <w:autoSpaceDE w:val="0"/>
        <w:autoSpaceDN w:val="0"/>
        <w:adjustRightInd w:val="0"/>
        <w:spacing w:after="0" w:line="240" w:lineRule="auto"/>
        <w:ind w:left="284" w:right="45"/>
        <w:jc w:val="both"/>
        <w:rPr>
          <w:szCs w:val="24"/>
        </w:rPr>
      </w:pPr>
      <w:r w:rsidRPr="003D68AB">
        <w:rPr>
          <w:szCs w:val="24"/>
        </w:rPr>
        <w:t xml:space="preserve">turpināta projekta </w:t>
      </w:r>
      <w:r w:rsidR="004B78B4" w:rsidRPr="003D68AB">
        <w:rPr>
          <w:szCs w:val="24"/>
        </w:rPr>
        <w:t>“</w:t>
      </w:r>
      <w:r w:rsidRPr="003D68AB">
        <w:rPr>
          <w:szCs w:val="24"/>
        </w:rPr>
        <w:t>Atver sirdi Zemgalē</w:t>
      </w:r>
      <w:r w:rsidR="004B78B4" w:rsidRPr="003D68AB">
        <w:rPr>
          <w:szCs w:val="24"/>
        </w:rPr>
        <w:t>”</w:t>
      </w:r>
      <w:r w:rsidRPr="003D68AB">
        <w:rPr>
          <w:szCs w:val="24"/>
        </w:rPr>
        <w:t xml:space="preserve"> ietvaros deinstitucionalizācijas plāna īstenošana Dobeles novada pašvaldības teritorijā (SAM 9.2.2.) Projekta sadarbības partneri: Zemgales reģiona pašvaldības un institūcijas. Projekta mērķis ir palielināt Zemgales reģionā ģimeniskai videi pietuvinātu un sabiedrībā balstītu sociālo pakalpojumu pieejamību dzīvesvietā personām ar invaliditāti un bērniem.</w:t>
      </w:r>
      <w:r w:rsidRPr="003D68AB">
        <w:rPr>
          <w:b/>
          <w:bCs/>
        </w:rPr>
        <w:t xml:space="preserve"> </w:t>
      </w:r>
      <w:r w:rsidRPr="003D68AB">
        <w:rPr>
          <w:bCs/>
          <w:szCs w:val="24"/>
        </w:rPr>
        <w:t>Projekta īstenošanas laiks:</w:t>
      </w:r>
      <w:r w:rsidRPr="003D68AB">
        <w:rPr>
          <w:szCs w:val="24"/>
        </w:rPr>
        <w:t> 2015. gada 1. jūlijs - 2023. gada 31. decembris;</w:t>
      </w:r>
    </w:p>
    <w:p w:rsidR="00E73A05" w:rsidRPr="003D68AB" w:rsidRDefault="00E73A05" w:rsidP="00074D21">
      <w:pPr>
        <w:numPr>
          <w:ilvl w:val="0"/>
          <w:numId w:val="18"/>
        </w:numPr>
        <w:autoSpaceDE w:val="0"/>
        <w:autoSpaceDN w:val="0"/>
        <w:adjustRightInd w:val="0"/>
        <w:spacing w:after="0" w:line="240" w:lineRule="auto"/>
        <w:ind w:left="284" w:right="45"/>
        <w:jc w:val="both"/>
        <w:rPr>
          <w:szCs w:val="24"/>
        </w:rPr>
      </w:pPr>
      <w:r w:rsidRPr="003D68AB">
        <w:rPr>
          <w:szCs w:val="24"/>
        </w:rPr>
        <w:t>noslēgusies projekta</w:t>
      </w:r>
      <w:r w:rsidRPr="003D68AB">
        <w:rPr>
          <w:b/>
          <w:bCs/>
        </w:rPr>
        <w:t xml:space="preserve"> </w:t>
      </w:r>
      <w:r w:rsidR="004B78B4" w:rsidRPr="003D68AB">
        <w:rPr>
          <w:bCs/>
        </w:rPr>
        <w:t>“</w:t>
      </w:r>
      <w:r w:rsidRPr="003D68AB">
        <w:rPr>
          <w:bCs/>
        </w:rPr>
        <w:t>So</w:t>
      </w:r>
      <w:r w:rsidRPr="003D68AB">
        <w:rPr>
          <w:bCs/>
          <w:szCs w:val="24"/>
        </w:rPr>
        <w:t>ciālo pakalpojumu un sociālās iekļaušanas pasākumu attīstība neaizsargātajām grupām</w:t>
      </w:r>
      <w:r w:rsidR="004B78B4" w:rsidRPr="003D68AB">
        <w:rPr>
          <w:bCs/>
          <w:szCs w:val="24"/>
        </w:rPr>
        <w:t>”</w:t>
      </w:r>
      <w:r w:rsidRPr="003D68AB">
        <w:rPr>
          <w:bCs/>
          <w:szCs w:val="24"/>
        </w:rPr>
        <w:t xml:space="preserve"> īstenošana. Tā mērķis: attīstīt un uzlabot sociālo infrastruktūru, uzlabot rehabilitācijas pakalpojumus un citus pakalpojumus, kas veicina sociālo iekļaušanu.</w:t>
      </w:r>
      <w:r w:rsidRPr="003D68AB">
        <w:rPr>
          <w:szCs w:val="24"/>
        </w:rPr>
        <w:t xml:space="preserve"> Projekta īstenošanā iesaistījās 5 partneri, no kuriem Dobeles novada pašvaldība bija vadošais. 2021. gadā īstenota aktivitāte </w:t>
      </w:r>
      <w:r w:rsidR="004B78B4" w:rsidRPr="003D68AB">
        <w:rPr>
          <w:szCs w:val="24"/>
        </w:rPr>
        <w:t>“</w:t>
      </w:r>
      <w:r w:rsidRPr="003D68AB">
        <w:rPr>
          <w:szCs w:val="24"/>
        </w:rPr>
        <w:t xml:space="preserve">Pakalpojuma </w:t>
      </w:r>
      <w:r w:rsidR="004B78B4" w:rsidRPr="003D68AB">
        <w:rPr>
          <w:szCs w:val="24"/>
        </w:rPr>
        <w:t>“</w:t>
      </w:r>
      <w:r w:rsidRPr="003D68AB">
        <w:rPr>
          <w:szCs w:val="24"/>
        </w:rPr>
        <w:t>Atelpas brīdi</w:t>
      </w:r>
      <w:r w:rsidR="004B78B4" w:rsidRPr="003D68AB">
        <w:rPr>
          <w:szCs w:val="24"/>
        </w:rPr>
        <w:t>s””</w:t>
      </w:r>
      <w:r w:rsidRPr="003D68AB">
        <w:rPr>
          <w:szCs w:val="24"/>
        </w:rPr>
        <w:t xml:space="preserve"> telpu remonts un fizioterapijas kabineta izveide, aprīkojuma iegāde". Dobeles novada pašvaldības kopējais attiecināmais finansējums: 212 827,16 </w:t>
      </w:r>
      <w:r w:rsidR="004B78B4" w:rsidRPr="003D68AB">
        <w:rPr>
          <w:i/>
          <w:iCs/>
          <w:szCs w:val="24"/>
        </w:rPr>
        <w:t>euro</w:t>
      </w:r>
      <w:r w:rsidRPr="003D68AB">
        <w:rPr>
          <w:szCs w:val="24"/>
        </w:rPr>
        <w:t xml:space="preserve"> (t.sk. ERAF</w:t>
      </w:r>
      <w:r w:rsidR="004B78B4" w:rsidRPr="003D68AB">
        <w:rPr>
          <w:szCs w:val="24"/>
        </w:rPr>
        <w:t xml:space="preserve"> </w:t>
      </w:r>
      <w:r w:rsidRPr="003D68AB">
        <w:rPr>
          <w:szCs w:val="24"/>
        </w:rPr>
        <w:t xml:space="preserve">- 180903,08 </w:t>
      </w:r>
      <w:r w:rsidR="004B78B4" w:rsidRPr="003D68AB">
        <w:rPr>
          <w:i/>
          <w:iCs/>
          <w:szCs w:val="24"/>
        </w:rPr>
        <w:t>euro</w:t>
      </w:r>
      <w:r w:rsidRPr="003D68AB">
        <w:rPr>
          <w:i/>
          <w:iCs/>
          <w:szCs w:val="24"/>
        </w:rPr>
        <w:t>,</w:t>
      </w:r>
      <w:r w:rsidRPr="003D68AB">
        <w:rPr>
          <w:szCs w:val="24"/>
        </w:rPr>
        <w:t xml:space="preserve"> pašvaldības un valsts budžeta dotācija – 31924,08 </w:t>
      </w:r>
      <w:r w:rsidR="004B78B4" w:rsidRPr="003D68AB">
        <w:rPr>
          <w:i/>
          <w:iCs/>
          <w:szCs w:val="24"/>
        </w:rPr>
        <w:t>euro</w:t>
      </w:r>
      <w:r w:rsidRPr="003D68AB">
        <w:rPr>
          <w:szCs w:val="24"/>
        </w:rPr>
        <w:t>);</w:t>
      </w:r>
    </w:p>
    <w:p w:rsidR="00E73A05" w:rsidRPr="003D68AB" w:rsidRDefault="00E73A05" w:rsidP="00074D21">
      <w:pPr>
        <w:numPr>
          <w:ilvl w:val="0"/>
          <w:numId w:val="18"/>
        </w:numPr>
        <w:autoSpaceDE w:val="0"/>
        <w:autoSpaceDN w:val="0"/>
        <w:adjustRightInd w:val="0"/>
        <w:spacing w:after="0" w:line="240" w:lineRule="auto"/>
        <w:ind w:left="284" w:right="45"/>
        <w:jc w:val="both"/>
        <w:rPr>
          <w:szCs w:val="24"/>
        </w:rPr>
      </w:pPr>
      <w:r w:rsidRPr="003D68AB">
        <w:rPr>
          <w:szCs w:val="24"/>
        </w:rPr>
        <w:t xml:space="preserve">turpināsies projekta </w:t>
      </w:r>
      <w:r w:rsidR="004B78B4" w:rsidRPr="003D68AB">
        <w:rPr>
          <w:bCs/>
          <w:szCs w:val="24"/>
        </w:rPr>
        <w:t>“</w:t>
      </w:r>
      <w:r w:rsidRPr="003D68AB">
        <w:rPr>
          <w:bCs/>
          <w:szCs w:val="24"/>
        </w:rPr>
        <w:t>Sabiedrībā balstītu sociālo pakalpojumu infrastruktūras attīstība Dobeles novadā</w:t>
      </w:r>
      <w:r w:rsidR="004B78B4" w:rsidRPr="003D68AB">
        <w:rPr>
          <w:bCs/>
          <w:szCs w:val="24"/>
        </w:rPr>
        <w:t>”</w:t>
      </w:r>
      <w:r w:rsidRPr="003D68AB">
        <w:rPr>
          <w:bCs/>
          <w:szCs w:val="24"/>
        </w:rPr>
        <w:t xml:space="preserve"> (SAM 9.3.1.) īstenošana.</w:t>
      </w:r>
      <w:r w:rsidRPr="003D68AB">
        <w:rPr>
          <w:b/>
          <w:bCs/>
        </w:rPr>
        <w:t xml:space="preserve"> </w:t>
      </w:r>
      <w:r w:rsidRPr="003D68AB">
        <w:rPr>
          <w:bCs/>
          <w:szCs w:val="24"/>
        </w:rPr>
        <w:t>Projekta mērķis: sabiedrībā balstītu sociālo pakalpojumu infrastruktūras izveide un attīstība Dobeles novadā. Projekta kopējās izmaksas</w:t>
      </w:r>
      <w:r w:rsidRPr="003D68AB">
        <w:rPr>
          <w:b/>
          <w:bCs/>
          <w:szCs w:val="24"/>
        </w:rPr>
        <w:t xml:space="preserve"> </w:t>
      </w:r>
      <w:r w:rsidRPr="003D68AB">
        <w:rPr>
          <w:bCs/>
          <w:szCs w:val="24"/>
        </w:rPr>
        <w:t>1 034 507,00 EUR(t.sk.</w:t>
      </w:r>
      <w:r w:rsidRPr="003D68AB">
        <w:rPr>
          <w:b/>
          <w:bCs/>
          <w:sz w:val="28"/>
          <w:szCs w:val="28"/>
        </w:rPr>
        <w:t xml:space="preserve"> </w:t>
      </w:r>
      <w:r w:rsidRPr="003D68AB">
        <w:rPr>
          <w:bCs/>
        </w:rPr>
        <w:t>ERAF</w:t>
      </w:r>
      <w:r w:rsidRPr="003D68AB">
        <w:rPr>
          <w:b/>
          <w:bCs/>
        </w:rPr>
        <w:t xml:space="preserve"> </w:t>
      </w:r>
      <w:r w:rsidRPr="003D68AB">
        <w:t xml:space="preserve">801 678,87 </w:t>
      </w:r>
      <w:r w:rsidR="004B78B4" w:rsidRPr="003D68AB">
        <w:rPr>
          <w:i/>
          <w:iCs/>
        </w:rPr>
        <w:t>euro</w:t>
      </w:r>
      <w:r w:rsidRPr="003D68AB">
        <w:rPr>
          <w:i/>
          <w:iCs/>
        </w:rPr>
        <w:t>,</w:t>
      </w:r>
      <w:r w:rsidRPr="003D68AB">
        <w:t xml:space="preserve"> </w:t>
      </w:r>
      <w:r w:rsidRPr="003D68AB">
        <w:rPr>
          <w:bCs/>
        </w:rPr>
        <w:t>valsts budžeta dotācija un valsts budžeta finansējums pašvaldībām</w:t>
      </w:r>
      <w:r w:rsidRPr="003D68AB">
        <w:t xml:space="preserve"> 53 712,04 </w:t>
      </w:r>
      <w:r w:rsidR="004B78B4" w:rsidRPr="003D68AB">
        <w:rPr>
          <w:i/>
          <w:iCs/>
        </w:rPr>
        <w:t>euro</w:t>
      </w:r>
      <w:r w:rsidRPr="003D68AB">
        <w:rPr>
          <w:i/>
          <w:iCs/>
        </w:rPr>
        <w:t>,</w:t>
      </w:r>
      <w:r w:rsidRPr="003D68AB">
        <w:t xml:space="preserve"> </w:t>
      </w:r>
      <w:r w:rsidRPr="003D68AB">
        <w:rPr>
          <w:bCs/>
        </w:rPr>
        <w:t>pašvaldības finansējums</w:t>
      </w:r>
      <w:r w:rsidRPr="003D68AB">
        <w:rPr>
          <w:b/>
          <w:bCs/>
        </w:rPr>
        <w:t xml:space="preserve"> </w:t>
      </w:r>
      <w:r w:rsidRPr="003D68AB">
        <w:t xml:space="preserve">179 116,09 </w:t>
      </w:r>
      <w:r w:rsidR="004B78B4" w:rsidRPr="003D68AB">
        <w:rPr>
          <w:i/>
          <w:iCs/>
        </w:rPr>
        <w:t>euro</w:t>
      </w:r>
      <w:r w:rsidRPr="003D68AB">
        <w:t>);</w:t>
      </w:r>
    </w:p>
    <w:p w:rsidR="00E73A05" w:rsidRPr="003D68AB" w:rsidRDefault="00E73A05" w:rsidP="00074D21">
      <w:pPr>
        <w:numPr>
          <w:ilvl w:val="0"/>
          <w:numId w:val="18"/>
        </w:numPr>
        <w:autoSpaceDE w:val="0"/>
        <w:autoSpaceDN w:val="0"/>
        <w:adjustRightInd w:val="0"/>
        <w:spacing w:after="0" w:line="240" w:lineRule="auto"/>
        <w:ind w:left="284" w:right="45"/>
        <w:jc w:val="both"/>
        <w:rPr>
          <w:szCs w:val="24"/>
        </w:rPr>
      </w:pPr>
      <w:r w:rsidRPr="003D68AB">
        <w:rPr>
          <w:szCs w:val="24"/>
        </w:rPr>
        <w:t xml:space="preserve">tiks turpināta 2020. gadā uzsāktā INTERREG V-A Latvija – Lietuva Programmas 2014-2020 izsludinātā trešā projektu konkursa 1.prioritātes </w:t>
      </w:r>
      <w:r w:rsidR="004B78B4" w:rsidRPr="003D68AB">
        <w:rPr>
          <w:szCs w:val="24"/>
        </w:rPr>
        <w:t>“</w:t>
      </w:r>
      <w:r w:rsidRPr="003D68AB">
        <w:rPr>
          <w:szCs w:val="24"/>
        </w:rPr>
        <w:t>Ilgtspējīga un tīra vide sadarbības rezultātā</w:t>
      </w:r>
      <w:r w:rsidR="004B78B4" w:rsidRPr="003D68AB">
        <w:rPr>
          <w:szCs w:val="24"/>
        </w:rPr>
        <w:t>”</w:t>
      </w:r>
      <w:r w:rsidRPr="003D68AB">
        <w:rPr>
          <w:szCs w:val="24"/>
        </w:rPr>
        <w:t xml:space="preserve"> projekta </w:t>
      </w:r>
      <w:r w:rsidR="004B78B4" w:rsidRPr="003D68AB">
        <w:rPr>
          <w:szCs w:val="24"/>
        </w:rPr>
        <w:t>“</w:t>
      </w:r>
      <w:r w:rsidRPr="003D68AB">
        <w:rPr>
          <w:szCs w:val="24"/>
        </w:rPr>
        <w:t>Krustneši Zemgalē</w:t>
      </w:r>
      <w:r w:rsidR="004B78B4" w:rsidRPr="003D68AB">
        <w:rPr>
          <w:szCs w:val="24"/>
        </w:rPr>
        <w:t>”</w:t>
      </w:r>
      <w:r w:rsidRPr="003D68AB">
        <w:rPr>
          <w:szCs w:val="24"/>
        </w:rPr>
        <w:t xml:space="preserve"> īstenošana. Dobeles novada pašvaldība ir viens no 4 projekta partneriem, pašvaldības projekta kopējais finansējums 230 000 </w:t>
      </w:r>
      <w:r w:rsidRPr="003D68AB">
        <w:rPr>
          <w:i/>
          <w:szCs w:val="24"/>
        </w:rPr>
        <w:t>euro</w:t>
      </w:r>
      <w:r w:rsidRPr="003D68AB">
        <w:rPr>
          <w:szCs w:val="24"/>
        </w:rPr>
        <w:t xml:space="preserve">. Projekta īstenošanas laiks 24 mēneši (01.06.2020. – 31.05.2022.). Projekta mērķis ir veicināt Dobeles Livonijas ordeņa pils kompleksa attīstību palielinot tūristu skaitu; </w:t>
      </w:r>
    </w:p>
    <w:p w:rsidR="00E73A05" w:rsidRPr="003D68AB" w:rsidRDefault="00E73A05" w:rsidP="00074D21">
      <w:pPr>
        <w:numPr>
          <w:ilvl w:val="0"/>
          <w:numId w:val="18"/>
        </w:numPr>
        <w:autoSpaceDE w:val="0"/>
        <w:autoSpaceDN w:val="0"/>
        <w:adjustRightInd w:val="0"/>
        <w:spacing w:after="0" w:line="240" w:lineRule="auto"/>
        <w:ind w:left="284" w:right="45"/>
        <w:jc w:val="both"/>
        <w:rPr>
          <w:szCs w:val="24"/>
        </w:rPr>
      </w:pPr>
      <w:r w:rsidRPr="003D68AB">
        <w:rPr>
          <w:bCs/>
          <w:szCs w:val="24"/>
        </w:rPr>
        <w:t xml:space="preserve">tiks turpināta 2020. gadā </w:t>
      </w:r>
      <w:r w:rsidRPr="003D68AB">
        <w:rPr>
          <w:szCs w:val="24"/>
        </w:rPr>
        <w:t xml:space="preserve">INTERREG V-A Latvija – Lietuva Programmas 2014-2020 izsludinātā trešā projektu konkursa 4. prioritātes </w:t>
      </w:r>
      <w:r w:rsidR="004B78B4" w:rsidRPr="003D68AB">
        <w:rPr>
          <w:szCs w:val="24"/>
        </w:rPr>
        <w:t>“</w:t>
      </w:r>
      <w:r w:rsidRPr="003D68AB">
        <w:rPr>
          <w:szCs w:val="24"/>
        </w:rPr>
        <w:t>Efektīvi sabiedriskie pakalpojumi un laba pārvaldība dzīves kvalitātes uzlabošanai</w:t>
      </w:r>
      <w:r w:rsidR="004B78B4" w:rsidRPr="003D68AB">
        <w:rPr>
          <w:szCs w:val="24"/>
        </w:rPr>
        <w:t>”</w:t>
      </w:r>
      <w:r w:rsidRPr="003D68AB">
        <w:rPr>
          <w:szCs w:val="24"/>
        </w:rPr>
        <w:t xml:space="preserve"> projekta </w:t>
      </w:r>
      <w:r w:rsidR="004B78B4" w:rsidRPr="003D68AB">
        <w:rPr>
          <w:szCs w:val="24"/>
        </w:rPr>
        <w:t>“</w:t>
      </w:r>
      <w:r w:rsidRPr="003D68AB">
        <w:rPr>
          <w:szCs w:val="24"/>
        </w:rPr>
        <w:t>Pārrobežu sadarbība sabiedrisko pakalpojumu drošības un efektivitātes uzlabošanai</w:t>
      </w:r>
      <w:r w:rsidR="004B78B4" w:rsidRPr="003D68AB">
        <w:rPr>
          <w:szCs w:val="24"/>
        </w:rPr>
        <w:t>”</w:t>
      </w:r>
      <w:r w:rsidRPr="003D68AB">
        <w:rPr>
          <w:szCs w:val="24"/>
        </w:rPr>
        <w:t xml:space="preserve"> īstenošana</w:t>
      </w:r>
      <w:r w:rsidRPr="003D68AB">
        <w:rPr>
          <w:bCs/>
          <w:szCs w:val="24"/>
        </w:rPr>
        <w:t xml:space="preserve">. Projektā iesaistīti divi partneri - </w:t>
      </w:r>
      <w:r w:rsidRPr="003D68AB">
        <w:rPr>
          <w:szCs w:val="24"/>
        </w:rPr>
        <w:t>Šauļu pašvaldība (Lietuva)</w:t>
      </w:r>
      <w:r w:rsidRPr="003D68AB">
        <w:rPr>
          <w:rFonts w:ascii="Calibri" w:hAnsi="Calibri"/>
          <w:sz w:val="22"/>
        </w:rPr>
        <w:t xml:space="preserve"> </w:t>
      </w:r>
      <w:r w:rsidRPr="003D68AB">
        <w:rPr>
          <w:szCs w:val="24"/>
        </w:rPr>
        <w:t>un</w:t>
      </w:r>
      <w:r w:rsidRPr="003D68AB">
        <w:rPr>
          <w:rFonts w:ascii="Calibri" w:hAnsi="Calibri"/>
          <w:sz w:val="22"/>
        </w:rPr>
        <w:t xml:space="preserve"> </w:t>
      </w:r>
      <w:r w:rsidRPr="003D68AB">
        <w:rPr>
          <w:bCs/>
          <w:szCs w:val="24"/>
        </w:rPr>
        <w:t xml:space="preserve">Dobeles novada pašvaldība. Pašvaldības projekta kopējais </w:t>
      </w:r>
      <w:r w:rsidRPr="003D68AB">
        <w:rPr>
          <w:bCs/>
          <w:szCs w:val="24"/>
        </w:rPr>
        <w:lastRenderedPageBreak/>
        <w:t xml:space="preserve">finansējums 198 217 </w:t>
      </w:r>
      <w:r w:rsidRPr="003D68AB">
        <w:rPr>
          <w:bCs/>
          <w:i/>
          <w:szCs w:val="24"/>
        </w:rPr>
        <w:t>euro</w:t>
      </w:r>
      <w:r w:rsidRPr="003D68AB">
        <w:rPr>
          <w:bCs/>
          <w:szCs w:val="24"/>
        </w:rPr>
        <w:t xml:space="preserve">. Projekta īstenošanas laiks 24 mēneši (01.06.2020. – 31.05.2022.). Projekta mērķis ir </w:t>
      </w:r>
      <w:r w:rsidRPr="003D68AB">
        <w:rPr>
          <w:szCs w:val="24"/>
        </w:rPr>
        <w:t>attīstīt Dobeles novada iedzīvotāju drošības sistēmu.</w:t>
      </w:r>
    </w:p>
    <w:p w:rsidR="00E73A05" w:rsidRPr="003D68AB" w:rsidRDefault="00E73A05" w:rsidP="00074D21">
      <w:pPr>
        <w:numPr>
          <w:ilvl w:val="0"/>
          <w:numId w:val="18"/>
        </w:numPr>
        <w:autoSpaceDE w:val="0"/>
        <w:autoSpaceDN w:val="0"/>
        <w:adjustRightInd w:val="0"/>
        <w:spacing w:after="0" w:line="240" w:lineRule="auto"/>
        <w:ind w:left="284" w:right="45"/>
        <w:jc w:val="both"/>
        <w:rPr>
          <w:szCs w:val="24"/>
        </w:rPr>
      </w:pPr>
      <w:r w:rsidRPr="003D68AB">
        <w:rPr>
          <w:bCs/>
          <w:szCs w:val="24"/>
        </w:rPr>
        <w:t>Darbības programmas:</w:t>
      </w:r>
      <w:r w:rsidRPr="003D68AB">
        <w:rPr>
          <w:szCs w:val="24"/>
        </w:rPr>
        <w:t xml:space="preserve"> ELFLA Lauku attīstības programmas 2014.-2020. gadam apakšpasākuma 19.2. </w:t>
      </w:r>
      <w:r w:rsidR="004B78B4" w:rsidRPr="003D68AB">
        <w:rPr>
          <w:szCs w:val="24"/>
        </w:rPr>
        <w:t>“</w:t>
      </w:r>
      <w:r w:rsidRPr="003D68AB">
        <w:rPr>
          <w:szCs w:val="24"/>
        </w:rPr>
        <w:t>Darbības īstenošana saskaņā ar sabiedrības virzītas attīstības stratēģiju</w:t>
      </w:r>
      <w:r w:rsidR="004B78B4" w:rsidRPr="003D68AB">
        <w:rPr>
          <w:szCs w:val="24"/>
        </w:rPr>
        <w:t>”</w:t>
      </w:r>
      <w:r w:rsidRPr="003D68AB">
        <w:rPr>
          <w:szCs w:val="24"/>
        </w:rPr>
        <w:t xml:space="preserve"> aktivitātes 19.2.2. </w:t>
      </w:r>
      <w:r w:rsidR="004B78B4" w:rsidRPr="003D68AB">
        <w:rPr>
          <w:szCs w:val="24"/>
        </w:rPr>
        <w:t>“</w:t>
      </w:r>
      <w:r w:rsidRPr="003D68AB">
        <w:rPr>
          <w:szCs w:val="24"/>
        </w:rPr>
        <w:t>Vietas potenciāla attīstības iniciatīvas</w:t>
      </w:r>
      <w:r w:rsidR="004B78B4" w:rsidRPr="003D68AB">
        <w:rPr>
          <w:szCs w:val="24"/>
        </w:rPr>
        <w:t>”</w:t>
      </w:r>
      <w:r w:rsidRPr="003D68AB">
        <w:rPr>
          <w:szCs w:val="24"/>
        </w:rPr>
        <w:t xml:space="preserve"> ietvaros realizēts p</w:t>
      </w:r>
      <w:r w:rsidRPr="003D68AB">
        <w:rPr>
          <w:bCs/>
          <w:szCs w:val="24"/>
        </w:rPr>
        <w:t>rojekts:</w:t>
      </w:r>
      <w:r w:rsidRPr="003D68AB">
        <w:rPr>
          <w:szCs w:val="24"/>
        </w:rPr>
        <w:t xml:space="preserve"> </w:t>
      </w:r>
      <w:r w:rsidR="004B78B4" w:rsidRPr="003D68AB">
        <w:rPr>
          <w:szCs w:val="24"/>
        </w:rPr>
        <w:t>“</w:t>
      </w:r>
      <w:r w:rsidRPr="003D68AB">
        <w:rPr>
          <w:szCs w:val="24"/>
        </w:rPr>
        <w:t>Ielu apgaismojuma ierīkošana Annenieku pagasta Kaķenieku ciemā</w:t>
      </w:r>
      <w:r w:rsidR="004B78B4" w:rsidRPr="003D68AB">
        <w:rPr>
          <w:szCs w:val="24"/>
        </w:rPr>
        <w:t>”</w:t>
      </w:r>
      <w:r w:rsidRPr="003D68AB">
        <w:rPr>
          <w:szCs w:val="24"/>
        </w:rPr>
        <w:t xml:space="preserve"> (Nr. 20-06-AL30-A019.2201-000001). Projekta ietvaros Kaķenieku ciema Skolas ielā, Draudzības ielā un Upes ielā ir izbūvēts energoefektīvs ielu apgaismojums, uzstādot 20 LED gaismekļus ar automātisku apgaismojuma dimmēšanu jeb gaismas intensitātes regulēšanu. ELFLA finansējums – 29 838,60 </w:t>
      </w:r>
      <w:r w:rsidRPr="003D68AB">
        <w:rPr>
          <w:i/>
          <w:szCs w:val="24"/>
        </w:rPr>
        <w:t>euro</w:t>
      </w:r>
      <w:r w:rsidRPr="003D68AB">
        <w:rPr>
          <w:szCs w:val="24"/>
        </w:rPr>
        <w:t xml:space="preserve">, pašvaldības līdzfinansējums 4 694,80 </w:t>
      </w:r>
      <w:r w:rsidRPr="003D68AB">
        <w:rPr>
          <w:i/>
          <w:szCs w:val="24"/>
        </w:rPr>
        <w:t>euro</w:t>
      </w:r>
      <w:r w:rsidRPr="003D68AB">
        <w:rPr>
          <w:szCs w:val="24"/>
        </w:rPr>
        <w:t>;</w:t>
      </w:r>
    </w:p>
    <w:p w:rsidR="00E73A05" w:rsidRPr="003D68AB" w:rsidRDefault="00E73A05" w:rsidP="00074D21">
      <w:pPr>
        <w:numPr>
          <w:ilvl w:val="0"/>
          <w:numId w:val="18"/>
        </w:numPr>
        <w:autoSpaceDE w:val="0"/>
        <w:autoSpaceDN w:val="0"/>
        <w:adjustRightInd w:val="0"/>
        <w:spacing w:after="0" w:line="240" w:lineRule="auto"/>
        <w:ind w:left="284" w:right="45"/>
        <w:jc w:val="both"/>
        <w:rPr>
          <w:szCs w:val="24"/>
        </w:rPr>
      </w:pPr>
      <w:r w:rsidRPr="003D68AB">
        <w:rPr>
          <w:bCs/>
          <w:szCs w:val="24"/>
        </w:rPr>
        <w:t>Darbības programma</w:t>
      </w:r>
      <w:r w:rsidRPr="003D68AB">
        <w:rPr>
          <w:szCs w:val="24"/>
        </w:rPr>
        <w:t xml:space="preserve"> ELFLA Lauku attīstības programmas 2014.-2020. gadam apakšpasākuma 19.2. </w:t>
      </w:r>
      <w:r w:rsidR="004B78B4" w:rsidRPr="003D68AB">
        <w:rPr>
          <w:szCs w:val="24"/>
        </w:rPr>
        <w:t>“</w:t>
      </w:r>
      <w:r w:rsidRPr="003D68AB">
        <w:rPr>
          <w:szCs w:val="24"/>
        </w:rPr>
        <w:t>Darbības īstenošana saskaņā ar sabiedrības virzītas attīstības stratēģiju" aktivitātes 19.2.2. "Vietas potenciāla attīstības iniciatīvas</w:t>
      </w:r>
      <w:r w:rsidR="00E51AB4">
        <w:rPr>
          <w:szCs w:val="24"/>
        </w:rPr>
        <w:t>"</w:t>
      </w:r>
      <w:r w:rsidRPr="003D68AB">
        <w:rPr>
          <w:szCs w:val="24"/>
        </w:rPr>
        <w:t xml:space="preserve"> ietvaros realizēts projekts </w:t>
      </w:r>
      <w:r w:rsidR="00E51AB4">
        <w:rPr>
          <w:bCs/>
          <w:szCs w:val="24"/>
        </w:rPr>
        <w:t>"</w:t>
      </w:r>
      <w:r w:rsidRPr="003D68AB">
        <w:rPr>
          <w:szCs w:val="24"/>
        </w:rPr>
        <w:t>Sporta un aktīvās atpūtas laukuma ierīkošana Auru pagasta Gardenes ciemā</w:t>
      </w:r>
      <w:r w:rsidR="00E51AB4">
        <w:rPr>
          <w:szCs w:val="24"/>
        </w:rPr>
        <w:t>"</w:t>
      </w:r>
      <w:r w:rsidRPr="003D68AB">
        <w:rPr>
          <w:szCs w:val="24"/>
        </w:rPr>
        <w:t xml:space="preserve"> (Nr. 20-06-AL30-A019.2201-000002). Projekta ietvaros ir uzstādītas piecas dažādas iekārtas un trenažieri, kā arī divi soliņi ar atkritumu urnām. Rezultātā ir izveidots brīvi pieejams kvalitatīvs un mūsdienīgs sporta un aktīvās atpūtas laukums Gardenes ciemā, kas veicinās Gardenes iedzīvotāju ikdienas aktīvās atpūtas paradumu veidošanos. Projekta kopējās izmaksas</w:t>
      </w:r>
      <w:r w:rsidR="004B78B4" w:rsidRPr="003D68AB">
        <w:rPr>
          <w:szCs w:val="24"/>
        </w:rPr>
        <w:t>:</w:t>
      </w:r>
      <w:r w:rsidRPr="003D68AB">
        <w:rPr>
          <w:szCs w:val="24"/>
        </w:rPr>
        <w:t xml:space="preserve"> 19 148,25 </w:t>
      </w:r>
      <w:r w:rsidRPr="003D68AB">
        <w:rPr>
          <w:i/>
          <w:szCs w:val="24"/>
        </w:rPr>
        <w:t>euro</w:t>
      </w:r>
      <w:r w:rsidRPr="003D68AB">
        <w:rPr>
          <w:szCs w:val="24"/>
        </w:rPr>
        <w:t>, t.sk., ELFLA finansējums</w:t>
      </w:r>
      <w:r w:rsidR="004B78B4" w:rsidRPr="003D68AB">
        <w:rPr>
          <w:szCs w:val="24"/>
        </w:rPr>
        <w:t>:</w:t>
      </w:r>
      <w:r w:rsidRPr="003D68AB">
        <w:rPr>
          <w:szCs w:val="24"/>
        </w:rPr>
        <w:t xml:space="preserve"> 17 233,42 </w:t>
      </w:r>
      <w:r w:rsidRPr="003D68AB">
        <w:rPr>
          <w:i/>
          <w:szCs w:val="24"/>
        </w:rPr>
        <w:t>euro</w:t>
      </w:r>
      <w:r w:rsidRPr="003D68AB">
        <w:rPr>
          <w:szCs w:val="24"/>
        </w:rPr>
        <w:t xml:space="preserve">, pašvaldības līdzfinansējums </w:t>
      </w:r>
      <w:r w:rsidR="004B78B4" w:rsidRPr="003D68AB">
        <w:rPr>
          <w:szCs w:val="24"/>
        </w:rPr>
        <w:t xml:space="preserve">- </w:t>
      </w:r>
      <w:r w:rsidRPr="003D68AB">
        <w:rPr>
          <w:szCs w:val="24"/>
        </w:rPr>
        <w:t xml:space="preserve">1914,83 </w:t>
      </w:r>
      <w:r w:rsidRPr="003D68AB">
        <w:rPr>
          <w:i/>
          <w:szCs w:val="24"/>
        </w:rPr>
        <w:t>euro</w:t>
      </w:r>
      <w:r w:rsidRPr="003D68AB">
        <w:rPr>
          <w:szCs w:val="24"/>
        </w:rPr>
        <w:t>.</w:t>
      </w:r>
    </w:p>
    <w:p w:rsidR="00E73A05" w:rsidRPr="003D68AB" w:rsidRDefault="00E73A05" w:rsidP="00E73A05">
      <w:pPr>
        <w:autoSpaceDE w:val="0"/>
        <w:autoSpaceDN w:val="0"/>
        <w:adjustRightInd w:val="0"/>
        <w:spacing w:after="0" w:line="240" w:lineRule="auto"/>
        <w:ind w:right="45" w:firstLine="720"/>
        <w:jc w:val="both"/>
        <w:rPr>
          <w:bCs/>
          <w:szCs w:val="24"/>
        </w:rPr>
      </w:pPr>
      <w:r w:rsidRPr="003D68AB">
        <w:rPr>
          <w:bCs/>
          <w:szCs w:val="24"/>
        </w:rPr>
        <w:t xml:space="preserve">Lielākie investīciju projekti, kurus pašvaldība par saviem budžeta līdzekļiem, bez ES fondu piesaistes, </w:t>
      </w:r>
      <w:r w:rsidR="00811584" w:rsidRPr="003D68AB">
        <w:rPr>
          <w:bCs/>
          <w:szCs w:val="24"/>
        </w:rPr>
        <w:t>īstenojusi</w:t>
      </w:r>
      <w:r w:rsidRPr="003D68AB">
        <w:rPr>
          <w:bCs/>
          <w:szCs w:val="24"/>
        </w:rPr>
        <w:t xml:space="preserve"> 2021. gadā:</w:t>
      </w:r>
    </w:p>
    <w:p w:rsidR="00E73A05" w:rsidRPr="003D68AB" w:rsidRDefault="00E73A05" w:rsidP="00074D21">
      <w:pPr>
        <w:numPr>
          <w:ilvl w:val="0"/>
          <w:numId w:val="15"/>
        </w:numPr>
        <w:autoSpaceDE w:val="0"/>
        <w:autoSpaceDN w:val="0"/>
        <w:adjustRightInd w:val="0"/>
        <w:spacing w:after="0" w:line="240" w:lineRule="auto"/>
        <w:ind w:right="45"/>
        <w:jc w:val="both"/>
        <w:rPr>
          <w:szCs w:val="24"/>
        </w:rPr>
      </w:pPr>
      <w:r w:rsidRPr="003D68AB">
        <w:rPr>
          <w:szCs w:val="24"/>
        </w:rPr>
        <w:t>Dobeles stadiona pārbūve;</w:t>
      </w:r>
    </w:p>
    <w:p w:rsidR="00E73A05" w:rsidRPr="003D68AB" w:rsidRDefault="00E73A05" w:rsidP="00074D21">
      <w:pPr>
        <w:numPr>
          <w:ilvl w:val="0"/>
          <w:numId w:val="15"/>
        </w:numPr>
        <w:autoSpaceDE w:val="0"/>
        <w:autoSpaceDN w:val="0"/>
        <w:adjustRightInd w:val="0"/>
        <w:spacing w:after="0" w:line="240" w:lineRule="auto"/>
        <w:ind w:right="45"/>
        <w:jc w:val="both"/>
        <w:rPr>
          <w:szCs w:val="24"/>
        </w:rPr>
      </w:pPr>
      <w:r w:rsidRPr="003D68AB">
        <w:rPr>
          <w:szCs w:val="24"/>
        </w:rPr>
        <w:t xml:space="preserve">Dobeles PII </w:t>
      </w:r>
      <w:r w:rsidR="00E51AB4">
        <w:rPr>
          <w:szCs w:val="24"/>
        </w:rPr>
        <w:t>"</w:t>
      </w:r>
      <w:r w:rsidRPr="003D68AB">
        <w:rPr>
          <w:szCs w:val="24"/>
        </w:rPr>
        <w:t>Zvaniņš</w:t>
      </w:r>
      <w:r w:rsidR="00E51AB4">
        <w:rPr>
          <w:szCs w:val="24"/>
        </w:rPr>
        <w:t>"</w:t>
      </w:r>
      <w:r w:rsidRPr="003D68AB">
        <w:rPr>
          <w:szCs w:val="24"/>
        </w:rPr>
        <w:t xml:space="preserve"> jumta seguma nomaiņa (2.korpuss);</w:t>
      </w:r>
    </w:p>
    <w:p w:rsidR="00E73A05" w:rsidRPr="003D68AB" w:rsidRDefault="00E73A05" w:rsidP="00074D21">
      <w:pPr>
        <w:numPr>
          <w:ilvl w:val="0"/>
          <w:numId w:val="15"/>
        </w:numPr>
        <w:autoSpaceDE w:val="0"/>
        <w:autoSpaceDN w:val="0"/>
        <w:adjustRightInd w:val="0"/>
        <w:spacing w:after="0" w:line="240" w:lineRule="auto"/>
        <w:ind w:right="45"/>
        <w:jc w:val="both"/>
        <w:rPr>
          <w:szCs w:val="24"/>
        </w:rPr>
      </w:pPr>
      <w:r w:rsidRPr="003D68AB">
        <w:rPr>
          <w:szCs w:val="24"/>
        </w:rPr>
        <w:t xml:space="preserve">Krimūnu pagasta skolas ēkas pārbūve PII </w:t>
      </w:r>
      <w:r w:rsidR="00E51AB4">
        <w:rPr>
          <w:szCs w:val="24"/>
        </w:rPr>
        <w:t>"</w:t>
      </w:r>
      <w:r w:rsidRPr="003D68AB">
        <w:rPr>
          <w:szCs w:val="24"/>
        </w:rPr>
        <w:t>Ābolītis</w:t>
      </w:r>
      <w:r w:rsidR="00E51AB4">
        <w:rPr>
          <w:szCs w:val="24"/>
        </w:rPr>
        <w:t>"</w:t>
      </w:r>
      <w:r w:rsidRPr="003D68AB">
        <w:rPr>
          <w:szCs w:val="24"/>
        </w:rPr>
        <w:t xml:space="preserve"> vajadzībām</w:t>
      </w:r>
      <w:r w:rsidR="00C16FAF" w:rsidRPr="003D68AB">
        <w:rPr>
          <w:szCs w:val="24"/>
        </w:rPr>
        <w:t xml:space="preserve"> </w:t>
      </w:r>
      <w:r w:rsidRPr="003D68AB">
        <w:rPr>
          <w:szCs w:val="24"/>
        </w:rPr>
        <w:t>(2.</w:t>
      </w:r>
      <w:r w:rsidR="004B78B4" w:rsidRPr="003D68AB">
        <w:rPr>
          <w:szCs w:val="24"/>
        </w:rPr>
        <w:t xml:space="preserve"> </w:t>
      </w:r>
      <w:r w:rsidRPr="003D68AB">
        <w:rPr>
          <w:szCs w:val="24"/>
        </w:rPr>
        <w:t>kārta);</w:t>
      </w:r>
    </w:p>
    <w:p w:rsidR="00E73A05" w:rsidRPr="003D68AB" w:rsidRDefault="00E73A05" w:rsidP="00074D21">
      <w:pPr>
        <w:numPr>
          <w:ilvl w:val="0"/>
          <w:numId w:val="15"/>
        </w:numPr>
        <w:autoSpaceDE w:val="0"/>
        <w:autoSpaceDN w:val="0"/>
        <w:adjustRightInd w:val="0"/>
        <w:spacing w:after="0" w:line="240" w:lineRule="auto"/>
        <w:ind w:right="45"/>
        <w:jc w:val="both"/>
        <w:rPr>
          <w:szCs w:val="24"/>
        </w:rPr>
      </w:pPr>
      <w:r w:rsidRPr="003D68AB">
        <w:rPr>
          <w:szCs w:val="24"/>
        </w:rPr>
        <w:t>Puķu ielas Dobelē pārbūve;</w:t>
      </w:r>
    </w:p>
    <w:p w:rsidR="00BF4D33" w:rsidRPr="003D68AB" w:rsidRDefault="00E73A05" w:rsidP="00074D21">
      <w:pPr>
        <w:numPr>
          <w:ilvl w:val="0"/>
          <w:numId w:val="15"/>
        </w:numPr>
        <w:autoSpaceDE w:val="0"/>
        <w:autoSpaceDN w:val="0"/>
        <w:adjustRightInd w:val="0"/>
        <w:spacing w:after="0" w:line="240" w:lineRule="auto"/>
        <w:ind w:right="45"/>
        <w:jc w:val="both"/>
        <w:rPr>
          <w:szCs w:val="24"/>
        </w:rPr>
      </w:pPr>
      <w:r w:rsidRPr="003D68AB">
        <w:rPr>
          <w:szCs w:val="24"/>
        </w:rPr>
        <w:t>Pamtreka</w:t>
      </w:r>
      <w:r w:rsidR="00C16FAF" w:rsidRPr="003D68AB">
        <w:rPr>
          <w:szCs w:val="24"/>
        </w:rPr>
        <w:t xml:space="preserve"> (asfaltēta multifunkcionāla velotrase)</w:t>
      </w:r>
      <w:r w:rsidRPr="003D68AB">
        <w:rPr>
          <w:szCs w:val="24"/>
        </w:rPr>
        <w:t xml:space="preserve"> izbūve Čakstes ielā Dobelē.</w:t>
      </w:r>
      <w:r w:rsidR="00BF4D33" w:rsidRPr="003D68AB">
        <w:rPr>
          <w:szCs w:val="24"/>
        </w:rPr>
        <w:t xml:space="preserve"> </w:t>
      </w:r>
    </w:p>
    <w:p w:rsidR="004C3BB2" w:rsidRPr="003D68AB" w:rsidRDefault="004C3BB2" w:rsidP="00B745EC">
      <w:pPr>
        <w:autoSpaceDE w:val="0"/>
        <w:autoSpaceDN w:val="0"/>
        <w:adjustRightInd w:val="0"/>
        <w:spacing w:after="0" w:line="240" w:lineRule="auto"/>
        <w:ind w:right="45" w:firstLine="720"/>
        <w:jc w:val="both"/>
        <w:rPr>
          <w:bCs/>
          <w:szCs w:val="24"/>
        </w:rPr>
      </w:pPr>
    </w:p>
    <w:p w:rsidR="000A083E" w:rsidRPr="003D68AB" w:rsidRDefault="000A083E" w:rsidP="00074D21">
      <w:pPr>
        <w:pStyle w:val="Heading1"/>
        <w:numPr>
          <w:ilvl w:val="0"/>
          <w:numId w:val="16"/>
        </w:numPr>
      </w:pPr>
      <w:r w:rsidRPr="003D68AB">
        <w:br w:type="page"/>
      </w:r>
      <w:bookmarkStart w:id="129" w:name="_Toc102400863"/>
      <w:bookmarkStart w:id="130" w:name="_Toc106098167"/>
      <w:bookmarkStart w:id="131" w:name="_Toc106098258"/>
      <w:bookmarkStart w:id="132" w:name="_Toc106098353"/>
      <w:bookmarkStart w:id="133" w:name="_Toc106098612"/>
      <w:bookmarkStart w:id="134" w:name="_Toc106098936"/>
      <w:bookmarkStart w:id="135" w:name="_Toc106099049"/>
      <w:bookmarkStart w:id="136" w:name="_Toc107825562"/>
      <w:r w:rsidRPr="003D68AB">
        <w:lastRenderedPageBreak/>
        <w:t>KOMUNIKĀCIJA AR SABIEDRĪBU</w:t>
      </w:r>
      <w:bookmarkEnd w:id="129"/>
      <w:bookmarkEnd w:id="130"/>
      <w:bookmarkEnd w:id="131"/>
      <w:bookmarkEnd w:id="132"/>
      <w:bookmarkEnd w:id="133"/>
      <w:bookmarkEnd w:id="134"/>
      <w:bookmarkEnd w:id="135"/>
      <w:bookmarkEnd w:id="136"/>
    </w:p>
    <w:p w:rsidR="00AC70D2" w:rsidRPr="003D68AB" w:rsidRDefault="00AC70D2" w:rsidP="00AC70D2">
      <w:pPr>
        <w:spacing w:after="0" w:line="240" w:lineRule="auto"/>
        <w:ind w:right="33" w:firstLine="720"/>
        <w:jc w:val="both"/>
      </w:pPr>
      <w:r w:rsidRPr="003D68AB">
        <w:t xml:space="preserve">2021. gadā Dobeles novada pašvaldības komunikācijā ar sabiedrību savas korekcijas ieviesa ierobežojumi, kas saistīti ar Covid-19 izplatības samazināšanu. Ņemot vērā valstī radušos situāciju, nācās piemeklēt tai visatbilstošākos komunikācijas rīkus un kanālus. </w:t>
      </w:r>
    </w:p>
    <w:p w:rsidR="00AC70D2" w:rsidRPr="003D68AB" w:rsidRDefault="00AC70D2" w:rsidP="00AC70D2">
      <w:pPr>
        <w:spacing w:after="0" w:line="240" w:lineRule="auto"/>
        <w:ind w:right="33" w:firstLine="720"/>
        <w:jc w:val="both"/>
      </w:pPr>
      <w:r w:rsidRPr="003D68AB">
        <w:t xml:space="preserve">Pašvaldība tradicionāli izmanto dažādus informācijas kanālus: pašvaldības informatīvo izdevumu </w:t>
      </w:r>
      <w:r w:rsidR="00D136BC" w:rsidRPr="003D68AB">
        <w:t>“</w:t>
      </w:r>
      <w:r w:rsidRPr="003D68AB">
        <w:t>Dobeles Novada Ziņas</w:t>
      </w:r>
      <w:r w:rsidR="00D136BC" w:rsidRPr="003D68AB">
        <w:t>”</w:t>
      </w:r>
      <w:r w:rsidRPr="003D68AB">
        <w:t>, pašvaldības mājaslapu www.dobele.lv, sociālo tīklu www.facebook.com, reģionālos un nacionālos masu medijus un tml.</w:t>
      </w:r>
    </w:p>
    <w:p w:rsidR="00AC70D2" w:rsidRPr="003D68AB" w:rsidRDefault="00AC70D2" w:rsidP="00AC70D2">
      <w:pPr>
        <w:spacing w:after="0" w:line="240" w:lineRule="auto"/>
        <w:ind w:right="33" w:firstLine="720"/>
        <w:jc w:val="both"/>
      </w:pPr>
      <w:r w:rsidRPr="003D68AB">
        <w:t>Jau divus gadus gan pašvaldības amatpersonām un speciālistiem, gan arī iedzīvotājiem jāpielāgojas Covid-19 pandēmijas ierobežojumiem un jāizmanto attālinātā saziņas forma. Lai noskaidrotu sev interesējošos jautājumus, saņemtu nepieciešamo informāciju par pašvaldības darbu, saziņa tika organizēta, izmantojot e-pastu vai telefonu, atsevišķos gadījumos tika organizētas individuālas tikšanās, ievērojot valstī noteiktās epidemioloģiskās drošības prasības.</w:t>
      </w:r>
    </w:p>
    <w:p w:rsidR="00AC70D2" w:rsidRPr="003D68AB" w:rsidRDefault="00AC70D2" w:rsidP="00AC70D2">
      <w:pPr>
        <w:spacing w:after="0" w:line="240" w:lineRule="auto"/>
        <w:ind w:right="33" w:firstLine="720"/>
        <w:jc w:val="both"/>
      </w:pPr>
      <w:r w:rsidRPr="003D68AB">
        <w:t>2021. gadā pašvaldības elektroniskajā dokumentu uzskaites sistēmā, salīdzinot ar iepriekšējo gadu, ir pieaudzis reģistrēto iesniegumu, kā arī nosūtīto dokumentu skaits:</w:t>
      </w:r>
    </w:p>
    <w:p w:rsidR="00AC70D2" w:rsidRPr="003D68AB" w:rsidRDefault="00AC70D2" w:rsidP="00461EC3">
      <w:pPr>
        <w:numPr>
          <w:ilvl w:val="0"/>
          <w:numId w:val="10"/>
        </w:numPr>
        <w:spacing w:after="0" w:line="240" w:lineRule="auto"/>
        <w:ind w:left="993" w:right="33" w:hanging="284"/>
        <w:jc w:val="both"/>
      </w:pPr>
      <w:r w:rsidRPr="003D68AB">
        <w:t>reģistrēti 5898 iesniegumi (2020. gadā - 5365), t. sk.</w:t>
      </w:r>
      <w:r w:rsidR="00E45850">
        <w:t>,</w:t>
      </w:r>
      <w:r w:rsidRPr="003D68AB">
        <w:t xml:space="preserve"> 2097 fizisko personu (2020. gadā - 2144) un 3801 juridisko personu (2020. gadā - 3221);</w:t>
      </w:r>
    </w:p>
    <w:p w:rsidR="00AC70D2" w:rsidRPr="003D68AB" w:rsidRDefault="00AC70D2" w:rsidP="00461EC3">
      <w:pPr>
        <w:numPr>
          <w:ilvl w:val="0"/>
          <w:numId w:val="10"/>
        </w:numPr>
        <w:spacing w:after="0" w:line="240" w:lineRule="auto"/>
        <w:ind w:left="993" w:right="33" w:hanging="284"/>
        <w:jc w:val="both"/>
      </w:pPr>
      <w:r w:rsidRPr="003D68AB">
        <w:t>nosūtīti 3918 dokumenti (2020. gadā - 3795);</w:t>
      </w:r>
    </w:p>
    <w:p w:rsidR="00AC70D2" w:rsidRPr="003D68AB" w:rsidRDefault="00AC70D2" w:rsidP="00461EC3">
      <w:pPr>
        <w:numPr>
          <w:ilvl w:val="0"/>
          <w:numId w:val="10"/>
        </w:numPr>
        <w:spacing w:after="0" w:line="240" w:lineRule="auto"/>
        <w:ind w:left="993" w:right="33" w:hanging="284"/>
        <w:jc w:val="both"/>
      </w:pPr>
      <w:r w:rsidRPr="003D68AB">
        <w:t>izsniegtas 499 pašvaldības izdotās izziņas (2020. gadā - 502);</w:t>
      </w:r>
    </w:p>
    <w:p w:rsidR="00AC70D2" w:rsidRPr="003D68AB" w:rsidRDefault="00AC70D2" w:rsidP="00461EC3">
      <w:pPr>
        <w:numPr>
          <w:ilvl w:val="0"/>
          <w:numId w:val="10"/>
        </w:numPr>
        <w:spacing w:after="0" w:line="240" w:lineRule="auto"/>
        <w:ind w:left="993" w:right="33" w:hanging="284"/>
        <w:jc w:val="both"/>
      </w:pPr>
      <w:r w:rsidRPr="003D68AB">
        <w:t>izsniegtas 180 izziņas par deklarēto dzīvesvietu (2020. gadā - 219).</w:t>
      </w:r>
    </w:p>
    <w:p w:rsidR="00AC70D2" w:rsidRPr="003D68AB" w:rsidRDefault="00AC70D2" w:rsidP="00AC70D2">
      <w:pPr>
        <w:spacing w:after="0" w:line="240" w:lineRule="auto"/>
        <w:ind w:right="33" w:firstLine="720"/>
        <w:jc w:val="both"/>
      </w:pPr>
      <w:r w:rsidRPr="003D68AB">
        <w:t xml:space="preserve">Par domes un pašvaldības darbu, pieņemtajiem lēmumiem, saistošajiem noteikumiem, izsolēm, novadā īstenotajiem projektiem un pasākumiem iedzīvotāji varēja uzzināt pašvaldības ikmēneša informatīvajā izdevumā </w:t>
      </w:r>
      <w:r w:rsidR="00E51AB4">
        <w:t>"</w:t>
      </w:r>
      <w:r w:rsidRPr="003D68AB">
        <w:t>Dobeles Novada Ziņas</w:t>
      </w:r>
      <w:r w:rsidR="00E51AB4">
        <w:t>"</w:t>
      </w:r>
      <w:r w:rsidRPr="003D68AB">
        <w:t xml:space="preserve">, kas iznāca kā laikraksta "Zemgale" pielikums un ko interesenti saņēma bez maksas. Informatīvais izdevums bija pieejams arī elektroniski pašvaldības mājaslapā </w:t>
      </w:r>
      <w:hyperlink r:id="rId23" w:history="1">
        <w:r w:rsidRPr="003D68AB">
          <w:rPr>
            <w:color w:val="0000FF"/>
            <w:u w:val="single"/>
          </w:rPr>
          <w:t>www.dobele.lv</w:t>
        </w:r>
      </w:hyperlink>
      <w:r w:rsidRPr="003D68AB">
        <w:t xml:space="preserve">. Ņemot vērā valstī ieviestos Covid-19 ierobežojumus un to, ka iestādes apmeklētājiem lielākoties bija slēgtas, iedzīvotāji tika aicināti iepazīties ar pašvaldības ikmēneša informatīvo izdevumu elektroniskā veidā. </w:t>
      </w:r>
    </w:p>
    <w:p w:rsidR="00AC70D2" w:rsidRPr="003D68AB" w:rsidRDefault="00AC70D2" w:rsidP="00AC70D2">
      <w:pPr>
        <w:spacing w:after="0" w:line="240" w:lineRule="auto"/>
        <w:ind w:right="33" w:firstLine="720"/>
        <w:jc w:val="both"/>
      </w:pPr>
      <w:r w:rsidRPr="003D68AB">
        <w:t xml:space="preserve">Pašvaldības mājaslapā </w:t>
      </w:r>
      <w:hyperlink r:id="rId24" w:history="1">
        <w:r w:rsidRPr="003D68AB">
          <w:rPr>
            <w:color w:val="0000FF"/>
            <w:u w:val="single"/>
          </w:rPr>
          <w:t>www.dobele.lv</w:t>
        </w:r>
      </w:hyperlink>
      <w:r w:rsidRPr="003D68AB">
        <w:t xml:space="preserve"> regulāri publicēta informācija par pašvaldības darbu un aktualitātēm, kas ir saistošas Dobeles novada iedzīvotājiem. Ziņas sadalītas sekojošās kategorijās: izglītības, sabiedrības, tūrisma, uzņēmējdarbības, kultūras, pašvaldības un sociālās ziņas. Iedzīvotājiem ir iespēja mājas lapā uzdot jautājumus, izteikt savu viedokli, ierosinājumus vai kritiku. </w:t>
      </w:r>
    </w:p>
    <w:p w:rsidR="00AC70D2" w:rsidRPr="003D68AB" w:rsidRDefault="00AC70D2" w:rsidP="00AC70D2">
      <w:pPr>
        <w:spacing w:after="0" w:line="240" w:lineRule="auto"/>
        <w:ind w:right="33" w:firstLine="720"/>
        <w:jc w:val="both"/>
      </w:pPr>
      <w:r w:rsidRPr="003D68AB">
        <w:t xml:space="preserve">Viens no svarīgiem komunikācijas kanāliem ātrai un efektīvai saziņai ar novada iedzīvotājiem ir sociālais tīkls </w:t>
      </w:r>
      <w:hyperlink r:id="rId25" w:history="1">
        <w:r w:rsidRPr="003D68AB">
          <w:rPr>
            <w:color w:val="0000FF"/>
            <w:u w:val="single"/>
          </w:rPr>
          <w:t>www.facebook.com</w:t>
        </w:r>
      </w:hyperlink>
      <w:r w:rsidRPr="003D68AB">
        <w:t xml:space="preserve">. Sociālā tīkla profilā ievietota jaunākā informācija par pašvaldības paveiktajiem un plānotajiem darbiem, informācija par pasākumu norisi u. c.. Īpašu uzmanību pašvaldība pievērš profila saturam, lai pēc iespējas veiksmīgāk nodotu informāciju iedzīvotājiem, ņemot vērā, ka attālinātā saziņa ir kļuvusi sevišķi aktuāla. Iedzīvotājiem, kuri izmanto sociālo tīklu </w:t>
      </w:r>
      <w:hyperlink r:id="rId26" w:history="1">
        <w:r w:rsidRPr="003D68AB">
          <w:rPr>
            <w:color w:val="0000FF"/>
            <w:u w:val="single"/>
          </w:rPr>
          <w:t>www.facebook.com</w:t>
        </w:r>
      </w:hyperlink>
      <w:r w:rsidR="00D136BC" w:rsidRPr="003D68AB">
        <w:rPr>
          <w:u w:val="single"/>
        </w:rPr>
        <w:t>,</w:t>
      </w:r>
      <w:r w:rsidRPr="003D68AB">
        <w:t xml:space="preserve"> ir iespēja sazināties ar pašvaldību gan konkrētā ieraksta komentāru sadaļā, gan arī individuāli nosūtot ziņu pašvaldībai. </w:t>
      </w:r>
    </w:p>
    <w:p w:rsidR="00AC70D2" w:rsidRPr="003D68AB" w:rsidRDefault="00AC70D2" w:rsidP="00AC70D2">
      <w:pPr>
        <w:spacing w:after="0" w:line="240" w:lineRule="auto"/>
        <w:ind w:right="33" w:firstLine="720"/>
        <w:jc w:val="both"/>
      </w:pPr>
      <w:r w:rsidRPr="003D68AB">
        <w:t xml:space="preserve">Daudzpusīgu informāciju par pašvaldībā notiekošo sniedz arī starpnovadu laikraksts </w:t>
      </w:r>
      <w:r w:rsidR="00D136BC" w:rsidRPr="003D68AB">
        <w:t>“</w:t>
      </w:r>
      <w:r w:rsidRPr="003D68AB">
        <w:t>Zemgale</w:t>
      </w:r>
      <w:r w:rsidR="00D136BC" w:rsidRPr="003D68AB">
        <w:t>”</w:t>
      </w:r>
      <w:r w:rsidRPr="003D68AB">
        <w:t xml:space="preserve">, kura korespondenti ir klāt svarīgos novada pasākumos un notikumos. Gan pēc pašvaldības iniciatīvas, gan žurnālistu intereses Dobeles novada un pašvaldības aktualitātes aprakstītas arī nacionālajos plašsaziņas līdzekļos un interneta portālos, piemēram, </w:t>
      </w:r>
      <w:hyperlink r:id="rId27" w:history="1">
        <w:r w:rsidRPr="003D68AB">
          <w:rPr>
            <w:color w:val="0000FF"/>
            <w:u w:val="single"/>
          </w:rPr>
          <w:t>www.leta.lv</w:t>
        </w:r>
      </w:hyperlink>
      <w:r w:rsidRPr="003D68AB">
        <w:t xml:space="preserve">, </w:t>
      </w:r>
      <w:hyperlink r:id="rId28" w:history="1">
        <w:r w:rsidRPr="003D68AB">
          <w:rPr>
            <w:color w:val="0000FF"/>
            <w:u w:val="single"/>
          </w:rPr>
          <w:t>www.delfi.lv</w:t>
        </w:r>
      </w:hyperlink>
      <w:r w:rsidRPr="003D68AB">
        <w:t xml:space="preserve">, laikrakstā </w:t>
      </w:r>
      <w:r w:rsidR="00D136BC" w:rsidRPr="003D68AB">
        <w:t>“</w:t>
      </w:r>
      <w:r w:rsidRPr="003D68AB">
        <w:t>Neatkarīgā Rīta Avīze</w:t>
      </w:r>
      <w:r w:rsidR="00D136BC" w:rsidRPr="003D68AB">
        <w:t>”</w:t>
      </w:r>
      <w:r w:rsidRPr="003D68AB">
        <w:t xml:space="preserve">, </w:t>
      </w:r>
      <w:r w:rsidR="00D136BC" w:rsidRPr="003D68AB">
        <w:t>“</w:t>
      </w:r>
      <w:r w:rsidRPr="003D68AB">
        <w:t>Diena</w:t>
      </w:r>
      <w:r w:rsidR="00D136BC" w:rsidRPr="003D68AB">
        <w:t xml:space="preserve">” </w:t>
      </w:r>
      <w:r w:rsidRPr="003D68AB">
        <w:t xml:space="preserve">un Latvijas Televīzijā. </w:t>
      </w:r>
    </w:p>
    <w:p w:rsidR="00DB2AD5" w:rsidRPr="003D68AB" w:rsidRDefault="00AC70D2" w:rsidP="00AC70D2">
      <w:pPr>
        <w:spacing w:after="0" w:line="240" w:lineRule="auto"/>
        <w:ind w:firstLine="720"/>
        <w:jc w:val="both"/>
      </w:pPr>
      <w:r w:rsidRPr="003D68AB">
        <w:t xml:space="preserve">Lai ne tikai faktoloģiski, bet arī vizuāli par aktualitātēm informētu plašāku iedzīvotāju loku, regulāri tika veidoti video sižeti, kas tika pārraidīti televīzijas kanālā “RĪGA TV24” raidījumos: “Pieci novadi Latvijā” un “Nedēļa novados”, kā arī </w:t>
      </w:r>
      <w:hyperlink w:history="1">
        <w:r w:rsidRPr="003D68AB">
          <w:rPr>
            <w:rStyle w:val="Hyperlink"/>
          </w:rPr>
          <w:t>Latgales Regionalās TV</w:t>
        </w:r>
      </w:hyperlink>
      <w:r w:rsidRPr="003D68AB">
        <w:t xml:space="preserve"> </w:t>
      </w:r>
      <w:hyperlink r:id="rId29" w:history="1">
        <w:r w:rsidRPr="003D68AB">
          <w:rPr>
            <w:color w:val="0000FF"/>
            <w:u w:val="single"/>
          </w:rPr>
          <w:t>www.youtube.com</w:t>
        </w:r>
      </w:hyperlink>
      <w:r w:rsidRPr="003D68AB">
        <w:t xml:space="preserve"> platformā. Šie sižeti tiek nodoti Dobeles novadpētniecības muzeja arhīvā novada vēstures krājuma veidošanai</w:t>
      </w:r>
      <w:r w:rsidR="00DB3AD7" w:rsidRPr="003D68AB">
        <w:t>.</w:t>
      </w:r>
    </w:p>
    <w:p w:rsidR="000A083E" w:rsidRPr="003D68AB" w:rsidRDefault="00DB2AD5" w:rsidP="00074D21">
      <w:pPr>
        <w:pStyle w:val="Heading1"/>
        <w:numPr>
          <w:ilvl w:val="0"/>
          <w:numId w:val="16"/>
        </w:numPr>
      </w:pPr>
      <w:r w:rsidRPr="003D68AB">
        <w:br w:type="page"/>
      </w:r>
      <w:bookmarkStart w:id="137" w:name="_Toc102400864"/>
      <w:bookmarkStart w:id="138" w:name="_Toc106098168"/>
      <w:bookmarkStart w:id="139" w:name="_Toc106098259"/>
      <w:bookmarkStart w:id="140" w:name="_Toc106098354"/>
      <w:bookmarkStart w:id="141" w:name="_Toc106098613"/>
      <w:bookmarkStart w:id="142" w:name="_Toc106098937"/>
      <w:bookmarkStart w:id="143" w:name="_Toc106099050"/>
      <w:bookmarkStart w:id="144" w:name="_Toc107825563"/>
      <w:r w:rsidR="0068292D" w:rsidRPr="003D68AB">
        <w:lastRenderedPageBreak/>
        <w:t>DARBĪBAS REZULTĀTI</w:t>
      </w:r>
      <w:bookmarkEnd w:id="137"/>
      <w:bookmarkEnd w:id="138"/>
      <w:bookmarkEnd w:id="139"/>
      <w:bookmarkEnd w:id="140"/>
      <w:bookmarkEnd w:id="141"/>
      <w:bookmarkEnd w:id="142"/>
      <w:bookmarkEnd w:id="143"/>
      <w:bookmarkEnd w:id="144"/>
    </w:p>
    <w:p w:rsidR="00C25A20" w:rsidRPr="003D68AB" w:rsidRDefault="00D82AEF" w:rsidP="00074D21">
      <w:pPr>
        <w:pStyle w:val="Heading2"/>
        <w:numPr>
          <w:ilvl w:val="1"/>
          <w:numId w:val="16"/>
        </w:numPr>
      </w:pPr>
      <w:bookmarkStart w:id="145" w:name="_Toc102400865"/>
      <w:bookmarkStart w:id="146" w:name="_Toc106098169"/>
      <w:bookmarkStart w:id="147" w:name="_Toc106098260"/>
      <w:bookmarkStart w:id="148" w:name="_Toc106098355"/>
      <w:bookmarkStart w:id="149" w:name="_Toc106098614"/>
      <w:bookmarkStart w:id="150" w:name="_Toc106098938"/>
      <w:bookmarkStart w:id="151" w:name="_Toc106099051"/>
      <w:bookmarkStart w:id="152" w:name="_Toc107825564"/>
      <w:r w:rsidRPr="003D68AB">
        <w:t>Dobeles novada Izglītības pārvaldes darbība 20</w:t>
      </w:r>
      <w:r w:rsidR="00C8037A" w:rsidRPr="003D68AB">
        <w:t>2</w:t>
      </w:r>
      <w:r w:rsidR="009E6270" w:rsidRPr="003D68AB">
        <w:t>1</w:t>
      </w:r>
      <w:r w:rsidRPr="003D68AB">
        <w:t>.</w:t>
      </w:r>
      <w:r w:rsidR="00D6113C" w:rsidRPr="003D68AB">
        <w:t xml:space="preserve"> </w:t>
      </w:r>
      <w:r w:rsidRPr="003D68AB">
        <w:t>gadā</w:t>
      </w:r>
      <w:bookmarkEnd w:id="145"/>
      <w:bookmarkEnd w:id="146"/>
      <w:bookmarkEnd w:id="147"/>
      <w:bookmarkEnd w:id="148"/>
      <w:bookmarkEnd w:id="149"/>
      <w:bookmarkEnd w:id="150"/>
      <w:bookmarkEnd w:id="151"/>
      <w:bookmarkEnd w:id="152"/>
    </w:p>
    <w:p w:rsidR="009E6270" w:rsidRPr="003D68AB" w:rsidRDefault="009E6270" w:rsidP="009E6270">
      <w:pPr>
        <w:spacing w:after="0" w:line="240" w:lineRule="auto"/>
        <w:ind w:right="33" w:firstLine="720"/>
        <w:jc w:val="both"/>
      </w:pPr>
      <w:r w:rsidRPr="003D68AB">
        <w:t>2021. gadā Izglītības pārvaldei (turpmāk Pārvalde) bija kopējo finanšu ieņēmumu palielinājums no valsts budžeta mērķdotācijas</w:t>
      </w:r>
      <w:r w:rsidR="00D136BC" w:rsidRPr="003D68AB">
        <w:t xml:space="preserve">, </w:t>
      </w:r>
      <w:r w:rsidRPr="003D68AB">
        <w:t xml:space="preserve">līdz ar to, salīdzinot ar 2020. gadu - izdevumu palielinājums. Tas bija saistīts ar darba samaksas palielinājumu pedagogiem no septembra mēneša. </w:t>
      </w:r>
    </w:p>
    <w:p w:rsidR="009E6270" w:rsidRPr="003D68AB" w:rsidRDefault="009E6270" w:rsidP="009E6270">
      <w:pPr>
        <w:spacing w:after="0" w:line="240" w:lineRule="auto"/>
        <w:ind w:right="33" w:firstLine="720"/>
        <w:jc w:val="both"/>
      </w:pPr>
      <w:r w:rsidRPr="003D68AB">
        <w:t xml:space="preserve">Pārvaldes izdevumus veido atlīdzība – 73,6%, iestāžu uzturēšanas izdevumi sastāda 17,3%, pārējie izdevumi - subsīdijas sabiedriskajām organizācijām, skolēnu pārvadājumu kompensācija,  stipendiju izdevumi un pamatkapitāla veidošana sastāda 2,0%, savstarpējie norēķini ar citām pašvaldībām par izglītības pakalpojumiem, asignējumi Auces un Tērvetes administrācijām </w:t>
      </w:r>
      <w:r w:rsidR="00D136BC" w:rsidRPr="003D68AB">
        <w:t xml:space="preserve">- </w:t>
      </w:r>
      <w:r w:rsidRPr="003D68AB">
        <w:t xml:space="preserve">7,1% apmērā. </w:t>
      </w:r>
    </w:p>
    <w:p w:rsidR="009E6270" w:rsidRPr="003D68AB" w:rsidRDefault="009E6270" w:rsidP="009E6270">
      <w:pPr>
        <w:spacing w:after="0" w:line="240" w:lineRule="auto"/>
        <w:ind w:right="33" w:firstLine="720"/>
        <w:jc w:val="both"/>
      </w:pPr>
      <w:r w:rsidRPr="003D68AB">
        <w:t xml:space="preserve">Norēķini par izglītību ar citām pašvaldībām samazinājušies ieņēmumos vairāk kā par 37 000 </w:t>
      </w:r>
      <w:r w:rsidR="00E45850" w:rsidRPr="00E45850">
        <w:rPr>
          <w:i/>
          <w:iCs/>
        </w:rPr>
        <w:t>euro</w:t>
      </w:r>
      <w:r w:rsidRPr="003D68AB">
        <w:t xml:space="preserve">, jo pievienojoties Auces novada un Tērvetes novada izglītības iestādēm Dobeles novadam,  samaksa par savstarpējiem pašvaldību norēķiniem no šīm pašvaldībām netika veikta </w:t>
      </w:r>
      <w:r w:rsidR="00E45850">
        <w:t xml:space="preserve">no </w:t>
      </w:r>
      <w:r w:rsidRPr="003D68AB">
        <w:t>2021.gada 1. jūlij</w:t>
      </w:r>
      <w:r w:rsidR="00E45850">
        <w:t>a</w:t>
      </w:r>
      <w:r w:rsidRPr="003D68AB">
        <w:t xml:space="preserve">. Vairāk kā par 6000 </w:t>
      </w:r>
      <w:r w:rsidR="00D136BC" w:rsidRPr="003D68AB">
        <w:rPr>
          <w:i/>
          <w:iCs/>
        </w:rPr>
        <w:t>euro</w:t>
      </w:r>
      <w:r w:rsidRPr="003D68AB">
        <w:t xml:space="preserve"> palielinājušies izdevumi citām pašvaldībām par izglītības pakalpojumu sniegšanu, jo samaksa bija jāveic arī par pievienoto Auces un Tērvetes novadu audzēkņiem, kuri apmeklēja citu pašvaldību izglītības iestādes.</w:t>
      </w:r>
    </w:p>
    <w:p w:rsidR="009E6270" w:rsidRPr="003D68AB" w:rsidRDefault="009E6270" w:rsidP="009E6270">
      <w:pPr>
        <w:spacing w:after="0" w:line="240" w:lineRule="auto"/>
        <w:ind w:right="33" w:firstLine="720"/>
        <w:jc w:val="both"/>
      </w:pPr>
      <w:r w:rsidRPr="003D68AB">
        <w:t xml:space="preserve">Izglītības pasākumu nodrošināšanā ieņēmumi no Auces un Tērvetes novada samazinājušies par 5474 </w:t>
      </w:r>
      <w:r w:rsidR="009453C3" w:rsidRPr="003D68AB">
        <w:rPr>
          <w:i/>
          <w:iCs/>
        </w:rPr>
        <w:t>euro</w:t>
      </w:r>
      <w:r w:rsidRPr="003D68AB">
        <w:t>, sakarā ar pievienošanos Dobeles novadam. Izdevumi pasākumu organizēšanai palielinājušies par 75% salīdzinājumā ar iepriekšējo 2020. gadu, kad Covid-19 pandēmijas ietekmē tie nevarēja notikt.</w:t>
      </w:r>
    </w:p>
    <w:p w:rsidR="009E6270" w:rsidRPr="003D68AB" w:rsidRDefault="009E6270" w:rsidP="009E6270">
      <w:pPr>
        <w:spacing w:after="0" w:line="240" w:lineRule="auto"/>
        <w:ind w:firstLine="720"/>
        <w:jc w:val="both"/>
      </w:pPr>
      <w:r w:rsidRPr="003D68AB">
        <w:t>Sakarā ar Covid-19 pandēmiju un ārkārtējās situācijas izsludināšanu, krasi mainījās prasības pēc Informāciju sistēmām un iespēju veikt attālinātas mācības. Līdz ar to pieauga programmu Zoom, Jitsi Meet, TeamViewer, MS Team u.c. lietošana un lietotāju apmācība. Papildus tika iegādātas Web kameras, skolēniem no valsts tika piegādātas planšetes. Skolas, iespēju robežās, centās izglītojamos, jo sevišķi maznodrošinātos, nodrošināt ar planšetēm un datoriem, lai tie varētu attālināti pieslēgties mācību stundām. Sakarā ar lielo pieprasījumu Web kameru un papildus datoru piegāde no ražotājiem gan kavējās</w:t>
      </w:r>
      <w:r w:rsidR="009453C3" w:rsidRPr="003D68AB">
        <w:t>,</w:t>
      </w:r>
      <w:r w:rsidRPr="003D68AB">
        <w:t xml:space="preserve"> dažreiz līdz pat 4 mēnešiem.</w:t>
      </w:r>
    </w:p>
    <w:p w:rsidR="009E6270" w:rsidRPr="003D68AB" w:rsidRDefault="009E6270" w:rsidP="009E6270">
      <w:pPr>
        <w:spacing w:after="0" w:line="240" w:lineRule="auto"/>
        <w:ind w:firstLine="720"/>
        <w:jc w:val="both"/>
      </w:pPr>
      <w:r w:rsidRPr="003D68AB">
        <w:rPr>
          <w:szCs w:val="24"/>
        </w:rPr>
        <w:t xml:space="preserve">IZM no valsts budžeta iedalīja līdzekļus interneta pieslēgumu uzlabošanai Dobeles novadā kopā 9314,19 </w:t>
      </w:r>
      <w:r w:rsidR="009453C3" w:rsidRPr="003D68AB">
        <w:rPr>
          <w:i/>
          <w:iCs/>
          <w:szCs w:val="24"/>
        </w:rPr>
        <w:t>euro</w:t>
      </w:r>
      <w:r w:rsidRPr="003D68AB">
        <w:rPr>
          <w:szCs w:val="24"/>
        </w:rPr>
        <w:t>, par k</w:t>
      </w:r>
      <w:r w:rsidR="009453C3" w:rsidRPr="003D68AB">
        <w:rPr>
          <w:szCs w:val="24"/>
        </w:rPr>
        <w:t>o</w:t>
      </w:r>
      <w:r w:rsidRPr="003D68AB">
        <w:rPr>
          <w:szCs w:val="24"/>
        </w:rPr>
        <w:t xml:space="preserve"> tika uzlabots WI-FI pārklājums un interneta pieslēguma ātrums 14 skolās. </w:t>
      </w:r>
      <w:r w:rsidRPr="003D68AB">
        <w:t xml:space="preserve">Dažas skolas saņēma arī Microtik maršrutizatoru dāvinājumus iekšējā WI-FI tīkla uzlabošanai (piemēram, Gardenes pamatskola, A. Brigaderes pamatskola). Tika nomātas vairāk kā 804 PROF licences no SIA </w:t>
      </w:r>
      <w:r w:rsidR="009453C3" w:rsidRPr="003D68AB">
        <w:t>“</w:t>
      </w:r>
      <w:r w:rsidRPr="003D68AB">
        <w:t>Uzdevumi.lv</w:t>
      </w:r>
      <w:r w:rsidR="009453C3" w:rsidRPr="003D68AB">
        <w:t>”</w:t>
      </w:r>
      <w:r w:rsidRPr="003D68AB">
        <w:t>, lai skolēni varētu plašāk izmantot uzkrāto zināšanu bāzi un iegūt iespēju praktizēties dažādu uzdevumu risināšanā.</w:t>
      </w:r>
    </w:p>
    <w:p w:rsidR="009E6270" w:rsidRPr="003D68AB" w:rsidRDefault="009E6270" w:rsidP="009E6270">
      <w:pPr>
        <w:spacing w:after="0" w:line="240" w:lineRule="auto"/>
        <w:ind w:firstLine="720"/>
        <w:jc w:val="both"/>
        <w:rPr>
          <w:color w:val="000000"/>
          <w:szCs w:val="24"/>
          <w:lang w:eastAsia="lv-LV"/>
        </w:rPr>
      </w:pPr>
      <w:r w:rsidRPr="003D68AB">
        <w:t xml:space="preserve">Turpinājām nomāt Microsoft Office 365 (399 licences skolu darbinieku datoriem) un Windows 10 maksas licences (399 licences skolu darbinieku datoriem), plaši izmantojām arī skolām paredzētās bezmaksas Microsoft 365 licences (vairāki tūkstoši, bet ne vairāk kā 5985 licences). Izmantojām ari 40 MS Server jaunākās 40 Core nomas licences (Dobeles 1.vidusskola, DVĢ, DAVV). </w:t>
      </w:r>
      <w:r w:rsidRPr="003D68AB">
        <w:rPr>
          <w:color w:val="000000"/>
          <w:szCs w:val="24"/>
          <w:lang w:eastAsia="lv-LV"/>
        </w:rPr>
        <w:t xml:space="preserve">Kopējā nomas līguma summa 2021. gadā 14 798,28 </w:t>
      </w:r>
      <w:r w:rsidR="009453C3" w:rsidRPr="003D68AB">
        <w:rPr>
          <w:i/>
          <w:iCs/>
          <w:color w:val="000000"/>
          <w:szCs w:val="24"/>
          <w:lang w:eastAsia="lv-LV"/>
        </w:rPr>
        <w:t>euro</w:t>
      </w:r>
      <w:r w:rsidRPr="003D68AB">
        <w:rPr>
          <w:i/>
          <w:iCs/>
          <w:color w:val="000000"/>
          <w:szCs w:val="24"/>
          <w:lang w:eastAsia="lv-LV"/>
        </w:rPr>
        <w:t>.</w:t>
      </w:r>
    </w:p>
    <w:p w:rsidR="009E6270" w:rsidRPr="003D68AB" w:rsidRDefault="009E6270" w:rsidP="009E6270">
      <w:pPr>
        <w:spacing w:after="0" w:line="240" w:lineRule="auto"/>
        <w:ind w:right="33" w:firstLine="720"/>
        <w:jc w:val="both"/>
        <w:rPr>
          <w:rFonts w:eastAsia="Times New Roman"/>
          <w:szCs w:val="24"/>
          <w:lang w:eastAsia="lv-LV"/>
        </w:rPr>
      </w:pPr>
      <w:r w:rsidRPr="003D68AB">
        <w:rPr>
          <w:rFonts w:eastAsia="Times New Roman"/>
          <w:szCs w:val="24"/>
          <w:lang w:eastAsia="lv-LV"/>
        </w:rPr>
        <w:t xml:space="preserve">2021. gadā Pārvalde turpināja īstenot ESF atbalstīto projektu Nr. 8.3.5.0/16/I/001 </w:t>
      </w:r>
      <w:r w:rsidR="00E45850">
        <w:rPr>
          <w:rFonts w:eastAsia="Times New Roman"/>
          <w:szCs w:val="24"/>
          <w:lang w:eastAsia="lv-LV"/>
        </w:rPr>
        <w:t>“</w:t>
      </w:r>
      <w:r w:rsidRPr="003D68AB">
        <w:rPr>
          <w:rFonts w:eastAsia="Times New Roman"/>
          <w:szCs w:val="24"/>
          <w:lang w:eastAsia="lv-LV"/>
        </w:rPr>
        <w:t>Karjeras atbalsts vispārējās un profesionālās izglītības iestādēs</w:t>
      </w:r>
      <w:r w:rsidR="00E45850">
        <w:rPr>
          <w:rFonts w:eastAsia="Times New Roman"/>
          <w:szCs w:val="24"/>
          <w:lang w:eastAsia="lv-LV"/>
        </w:rPr>
        <w:t>”</w:t>
      </w:r>
      <w:r w:rsidRPr="003D68AB">
        <w:rPr>
          <w:rFonts w:eastAsia="Times New Roman"/>
          <w:szCs w:val="24"/>
          <w:lang w:eastAsia="lv-LV"/>
        </w:rPr>
        <w:t>. Projekta mērķis: nodrošināt karjeras vadības prasmju apguvi skolās, lai celtu izpratni un informētību par tālākās izglītības ceļiem un izvēlēm un motivētu izglītojamos izvēlēties profesiju un nodarbinātību atbilstoši savām interesēm, spējām, sabiedrības un darba tirgus piedāvājumam un vajadzībām.</w:t>
      </w:r>
    </w:p>
    <w:p w:rsidR="009E6270" w:rsidRPr="003D68AB" w:rsidRDefault="009E6270" w:rsidP="009E6270">
      <w:pPr>
        <w:spacing w:after="0" w:line="240" w:lineRule="auto"/>
        <w:ind w:right="33" w:firstLine="720"/>
        <w:jc w:val="both"/>
      </w:pPr>
      <w:r w:rsidRPr="003D68AB">
        <w:t>Projektā iesaistītas sekojošas izglītības iestādes: Auces vidusskola, Bēnes pamatskola, Bikstu pamatskola, Dobeles 1.</w:t>
      </w:r>
      <w:r w:rsidR="009453C3" w:rsidRPr="003D68AB">
        <w:t xml:space="preserve"> </w:t>
      </w:r>
      <w:r w:rsidRPr="003D68AB">
        <w:t xml:space="preserve">vidusskola, Dobeles Valsts ģimnāzija, Gardenes pamatskola, Mežinieku pamatskola un Penkules pamatskola. Tajā darbojās 3 pedagogi </w:t>
      </w:r>
      <w:r w:rsidR="009453C3" w:rsidRPr="003D68AB">
        <w:t xml:space="preserve">- </w:t>
      </w:r>
      <w:r w:rsidRPr="003D68AB">
        <w:t xml:space="preserve">karjeras konsultanti, </w:t>
      </w:r>
      <w:r w:rsidRPr="003D68AB">
        <w:lastRenderedPageBreak/>
        <w:t xml:space="preserve">iesaistīti 7. </w:t>
      </w:r>
      <w:r w:rsidR="009453C3" w:rsidRPr="003D68AB">
        <w:t>-</w:t>
      </w:r>
      <w:r w:rsidRPr="003D68AB">
        <w:t xml:space="preserve"> 12.</w:t>
      </w:r>
      <w:r w:rsidR="009453C3" w:rsidRPr="003D68AB">
        <w:t xml:space="preserve"> </w:t>
      </w:r>
      <w:r w:rsidRPr="003D68AB">
        <w:t xml:space="preserve">klašu izglītojamie. Piešķirtais budžets – 18094,23 </w:t>
      </w:r>
      <w:r w:rsidR="009453C3" w:rsidRPr="003D68AB">
        <w:rPr>
          <w:i/>
          <w:iCs/>
        </w:rPr>
        <w:t>euro</w:t>
      </w:r>
      <w:r w:rsidRPr="003D68AB">
        <w:t xml:space="preserve"> (2021. gadā) finansējuma līguma nr. 4-8.3.3./51/10. Pagarināts projekta īstenošanas laiks</w:t>
      </w:r>
      <w:r w:rsidR="009453C3" w:rsidRPr="003D68AB">
        <w:t>:</w:t>
      </w:r>
      <w:r w:rsidRPr="003D68AB">
        <w:t xml:space="preserve"> 22.03.2017. – 31.05.2022.</w:t>
      </w:r>
    </w:p>
    <w:p w:rsidR="009E6270" w:rsidRPr="003D68AB" w:rsidRDefault="009E6270" w:rsidP="009E6270">
      <w:pPr>
        <w:spacing w:after="0" w:line="240" w:lineRule="auto"/>
        <w:ind w:right="33" w:firstLine="720"/>
        <w:jc w:val="both"/>
        <w:rPr>
          <w:color w:val="000000"/>
        </w:rPr>
      </w:pPr>
      <w:r w:rsidRPr="003D68AB">
        <w:rPr>
          <w:color w:val="000000"/>
        </w:rPr>
        <w:t>Pārskata gadā Pārvalde sadarbībā ar novada mācību jomu koordinatoriem un metodisko apvienību vadītājiem organizēja 14 valsts mācību priekšmetu olimpiāžu II posmus, kā arī rīkoja 6 starpnovadu olimpiādes. Mācību priekšmetu olimpiādēs novada posmā kopskaitā piedalījās 523 skolēni. Olimpiādes notika gan klātienē, gan ZOOM tiešsaistes režīmā.</w:t>
      </w:r>
    </w:p>
    <w:p w:rsidR="009E6270" w:rsidRPr="003D68AB" w:rsidRDefault="009E6270" w:rsidP="009E6270">
      <w:pPr>
        <w:spacing w:after="0" w:line="240" w:lineRule="auto"/>
        <w:ind w:right="33" w:firstLine="720"/>
        <w:jc w:val="both"/>
      </w:pPr>
      <w:r w:rsidRPr="003D68AB">
        <w:rPr>
          <w:color w:val="000000"/>
        </w:rPr>
        <w:t>Skolēnu zinātniski pētnieciskajās konferencēs iegūtas godalgotas vietas Zemgales reģionā (četras – 2.</w:t>
      </w:r>
      <w:r w:rsidR="009453C3" w:rsidRPr="003D68AB">
        <w:rPr>
          <w:color w:val="000000"/>
        </w:rPr>
        <w:t xml:space="preserve"> </w:t>
      </w:r>
      <w:r w:rsidRPr="003D68AB">
        <w:rPr>
          <w:color w:val="000000"/>
        </w:rPr>
        <w:t>vietas un deviņas - 3.</w:t>
      </w:r>
      <w:r w:rsidR="009453C3" w:rsidRPr="003D68AB">
        <w:rPr>
          <w:color w:val="000000"/>
        </w:rPr>
        <w:t xml:space="preserve"> </w:t>
      </w:r>
      <w:r w:rsidRPr="003D68AB">
        <w:rPr>
          <w:color w:val="000000"/>
        </w:rPr>
        <w:t>vietas), valsts posmā latviešu valodas sekcijā izcīnīts viens II pakāpes diploms. Valsts posma olimpiādēs izcīnītas divas bronzas medaļas un atzinība bioloģijā un viena bronzas medaļa latviešu valodas un literatūras olimpiādē.</w:t>
      </w:r>
    </w:p>
    <w:p w:rsidR="009E6270" w:rsidRPr="003D68AB" w:rsidRDefault="009E6270" w:rsidP="009E6270">
      <w:pPr>
        <w:spacing w:after="0" w:line="240" w:lineRule="auto"/>
        <w:ind w:right="33" w:firstLine="720"/>
        <w:jc w:val="both"/>
        <w:rPr>
          <w:rFonts w:eastAsia="Times New Roman"/>
          <w:szCs w:val="24"/>
          <w:lang w:eastAsia="lv-LV"/>
        </w:rPr>
      </w:pPr>
      <w:r w:rsidRPr="003D68AB">
        <w:rPr>
          <w:rFonts w:eastAsia="Times New Roman"/>
          <w:szCs w:val="24"/>
          <w:lang w:eastAsia="lv-LV"/>
        </w:rPr>
        <w:t xml:space="preserve">Pārvalde kopš 2017. gada septembra sadarbībā ar Izglītības kvalitātes valsts dienestu īsteno Eiropas Sociālā fonda projektu </w:t>
      </w:r>
      <w:r w:rsidR="009453C3" w:rsidRPr="003D68AB">
        <w:rPr>
          <w:rFonts w:eastAsia="Times New Roman"/>
          <w:szCs w:val="24"/>
          <w:lang w:eastAsia="lv-LV"/>
        </w:rPr>
        <w:t>“</w:t>
      </w:r>
      <w:r w:rsidRPr="003D68AB">
        <w:rPr>
          <w:rFonts w:eastAsia="Times New Roman"/>
          <w:szCs w:val="24"/>
          <w:lang w:eastAsia="lv-LV"/>
        </w:rPr>
        <w:t>Atbalsts priekšlaicīgas mācību pārtraukšanas samazināšanai</w:t>
      </w:r>
      <w:r w:rsidR="009453C3" w:rsidRPr="003D68AB">
        <w:rPr>
          <w:rFonts w:eastAsia="Times New Roman"/>
          <w:szCs w:val="24"/>
          <w:lang w:eastAsia="lv-LV"/>
        </w:rPr>
        <w:t>”</w:t>
      </w:r>
      <w:r w:rsidRPr="003D68AB">
        <w:rPr>
          <w:rFonts w:eastAsia="Times New Roman"/>
          <w:szCs w:val="24"/>
          <w:lang w:eastAsia="lv-LV"/>
        </w:rPr>
        <w:t xml:space="preserve">, ko pazīst arī ar nosaukumu </w:t>
      </w:r>
      <w:r w:rsidR="009453C3" w:rsidRPr="003D68AB">
        <w:rPr>
          <w:rFonts w:eastAsia="Times New Roman"/>
          <w:szCs w:val="24"/>
          <w:lang w:eastAsia="lv-LV"/>
        </w:rPr>
        <w:t>“</w:t>
      </w:r>
      <w:r w:rsidRPr="003D68AB">
        <w:rPr>
          <w:rFonts w:eastAsia="Times New Roman"/>
          <w:szCs w:val="24"/>
          <w:lang w:eastAsia="lv-LV"/>
        </w:rPr>
        <w:t>PuMPuRS</w:t>
      </w:r>
      <w:r w:rsidR="009453C3" w:rsidRPr="003D68AB">
        <w:rPr>
          <w:rFonts w:eastAsia="Times New Roman"/>
          <w:szCs w:val="24"/>
          <w:lang w:eastAsia="lv-LV"/>
        </w:rPr>
        <w:t>”</w:t>
      </w:r>
      <w:r w:rsidRPr="003D68AB">
        <w:rPr>
          <w:rFonts w:eastAsia="Times New Roman"/>
          <w:szCs w:val="24"/>
          <w:lang w:eastAsia="lv-LV"/>
        </w:rPr>
        <w:t xml:space="preserve">. </w:t>
      </w:r>
      <w:r w:rsidRPr="003D68AB">
        <w:rPr>
          <w:rFonts w:eastAsia="Times New Roman"/>
          <w:bCs/>
          <w:color w:val="000000"/>
          <w:kern w:val="24"/>
          <w:szCs w:val="24"/>
          <w:lang w:eastAsia="lv-LV"/>
        </w:rPr>
        <w:t>Projekta īstenošanas laiks:</w:t>
      </w:r>
      <w:r w:rsidRPr="003D68AB">
        <w:rPr>
          <w:rFonts w:eastAsia="Times New Roman"/>
          <w:b/>
          <w:bCs/>
          <w:color w:val="000000"/>
          <w:kern w:val="24"/>
          <w:szCs w:val="24"/>
          <w:lang w:eastAsia="lv-LV"/>
        </w:rPr>
        <w:t xml:space="preserve"> </w:t>
      </w:r>
      <w:r w:rsidRPr="003D68AB">
        <w:rPr>
          <w:rFonts w:eastAsia="Times New Roman"/>
          <w:color w:val="000000"/>
          <w:kern w:val="24"/>
          <w:szCs w:val="24"/>
          <w:lang w:eastAsia="lv-LV"/>
        </w:rPr>
        <w:t xml:space="preserve">03.2017. – </w:t>
      </w:r>
      <w:r w:rsidRPr="003D68AB">
        <w:rPr>
          <w:rFonts w:eastAsia="Times New Roman"/>
          <w:kern w:val="24"/>
          <w:szCs w:val="24"/>
          <w:lang w:eastAsia="lv-LV"/>
        </w:rPr>
        <w:t xml:space="preserve">12.2023. </w:t>
      </w:r>
      <w:r w:rsidRPr="003D68AB">
        <w:rPr>
          <w:rFonts w:eastAsia="Times New Roman"/>
          <w:szCs w:val="24"/>
          <w:lang w:eastAsia="lv-LV"/>
        </w:rPr>
        <w:t>Projekta mērķis ir samazināt to bērnu un jauniešu skaitu, kas pārtrauc mācības un nepabeidz skolu, un veicināt ilgtspējīgas sadarbības sistēmas veidošanu starp pašvaldību, skolu, pedagogiem un vecākiem, lai laikus identificētu bērnus un jauniešus ar risku pārtraukt mācības un sniegtu viņiem personalizētu atbalstu. Projekta m</w:t>
      </w:r>
      <w:r w:rsidRPr="003D68AB">
        <w:rPr>
          <w:rFonts w:eastAsia="Times New Roman"/>
          <w:bCs/>
          <w:szCs w:val="24"/>
          <w:lang w:eastAsia="lv-LV"/>
        </w:rPr>
        <w:t>ērķgrupa</w:t>
      </w:r>
      <w:r w:rsidRPr="003D68AB">
        <w:rPr>
          <w:rFonts w:eastAsia="Times New Roman"/>
          <w:szCs w:val="24"/>
          <w:lang w:eastAsia="lv-LV"/>
        </w:rPr>
        <w:t>:</w:t>
      </w:r>
    </w:p>
    <w:p w:rsidR="009E6270" w:rsidRPr="003D68AB" w:rsidRDefault="009E6270" w:rsidP="00074D21">
      <w:pPr>
        <w:numPr>
          <w:ilvl w:val="0"/>
          <w:numId w:val="19"/>
        </w:numPr>
        <w:spacing w:after="0" w:line="240" w:lineRule="auto"/>
        <w:ind w:left="495" w:right="33" w:firstLine="720"/>
        <w:jc w:val="both"/>
        <w:rPr>
          <w:rFonts w:eastAsia="Times New Roman"/>
          <w:szCs w:val="24"/>
          <w:lang w:eastAsia="lv-LV"/>
        </w:rPr>
      </w:pPr>
      <w:r w:rsidRPr="003D68AB">
        <w:rPr>
          <w:rFonts w:eastAsia="Times New Roman"/>
          <w:szCs w:val="24"/>
          <w:lang w:eastAsia="lv-LV"/>
        </w:rPr>
        <w:t>vispārizglītojošo skolu skolēni no 1. līdz 12. klasei;</w:t>
      </w:r>
    </w:p>
    <w:p w:rsidR="009E6270" w:rsidRPr="003D68AB" w:rsidRDefault="009E6270" w:rsidP="00074D21">
      <w:pPr>
        <w:numPr>
          <w:ilvl w:val="0"/>
          <w:numId w:val="19"/>
        </w:numPr>
        <w:spacing w:after="0" w:line="240" w:lineRule="auto"/>
        <w:ind w:left="495" w:right="33" w:firstLine="720"/>
        <w:jc w:val="both"/>
        <w:rPr>
          <w:rFonts w:eastAsia="Times New Roman"/>
          <w:szCs w:val="24"/>
          <w:lang w:eastAsia="lv-LV"/>
        </w:rPr>
      </w:pPr>
      <w:r w:rsidRPr="003D68AB">
        <w:rPr>
          <w:rFonts w:eastAsia="Times New Roman"/>
          <w:szCs w:val="24"/>
          <w:lang w:eastAsia="lv-LV"/>
        </w:rPr>
        <w:t>profesionālās izglītības iestāžu audzēkņi no 1. līdz 4. kursam (arī vispārējās izglītības iestāžu, kuras īsteno profesionālās izglītības programmas).</w:t>
      </w:r>
    </w:p>
    <w:p w:rsidR="009E6270" w:rsidRPr="003D68AB" w:rsidRDefault="009E6270" w:rsidP="009453C3">
      <w:pPr>
        <w:spacing w:after="0" w:line="240" w:lineRule="auto"/>
        <w:ind w:right="33" w:firstLine="495"/>
        <w:jc w:val="both"/>
        <w:rPr>
          <w:rFonts w:eastAsia="Times New Roman"/>
          <w:szCs w:val="24"/>
          <w:lang w:eastAsia="lv-LV"/>
        </w:rPr>
      </w:pPr>
      <w:r w:rsidRPr="003D68AB">
        <w:rPr>
          <w:rFonts w:eastAsia="Times New Roman"/>
          <w:szCs w:val="24"/>
          <w:lang w:eastAsia="lv-LV"/>
        </w:rPr>
        <w:t>Projekts piedāvā individuālu pieeju skolēniem, kuriem ir nepieciešams atbalsts gadījumā, ja viņš ir pakļauts riskam priekšlaicīgi pamest mācības. 2020./2021. m.g. projektā piedalījās septiņas Dobeles novada izglītojošajās iestādes - Dobeles 1.</w:t>
      </w:r>
      <w:r w:rsidR="009453C3" w:rsidRPr="003D68AB">
        <w:rPr>
          <w:rFonts w:eastAsia="Times New Roman"/>
          <w:szCs w:val="24"/>
          <w:lang w:eastAsia="lv-LV"/>
        </w:rPr>
        <w:t xml:space="preserve"> </w:t>
      </w:r>
      <w:r w:rsidRPr="003D68AB">
        <w:rPr>
          <w:rFonts w:eastAsia="Times New Roman"/>
          <w:szCs w:val="24"/>
          <w:lang w:eastAsia="lv-LV"/>
        </w:rPr>
        <w:t xml:space="preserve">vidusskola, Dobeles sākumskola, Dobeles Amatniecības un vispārizglītojošā vidusskola, Gardenes pamatskola, Mežinieku pamatskola, Bikstu pamatskola un Penkules pamatskola. </w:t>
      </w:r>
      <w:r w:rsidRPr="003D68AB">
        <w:rPr>
          <w:rFonts w:eastAsia="Times New Roman"/>
          <w:color w:val="000000"/>
          <w:kern w:val="24"/>
          <w:szCs w:val="24"/>
          <w:lang w:eastAsia="lv-LV"/>
        </w:rPr>
        <w:t>Katram projektā iesaistītajam izglītojamajam skolas atbildīgais darbinieks</w:t>
      </w:r>
      <w:r w:rsidRPr="003D68AB">
        <w:rPr>
          <w:rFonts w:eastAsia="Times New Roman"/>
          <w:szCs w:val="24"/>
          <w:lang w:eastAsia="lv-LV"/>
        </w:rPr>
        <w:t xml:space="preserve"> </w:t>
      </w:r>
      <w:r w:rsidRPr="003D68AB">
        <w:rPr>
          <w:rFonts w:eastAsia="Times New Roman"/>
          <w:color w:val="000000"/>
          <w:kern w:val="24"/>
          <w:szCs w:val="24"/>
          <w:lang w:eastAsia="lv-LV"/>
        </w:rPr>
        <w:t xml:space="preserve">semestra sākumā izveido individuālo atbalsta plānu (IAP), kurā izvērtē mācību pārtraukšanas riskus un paredz nepieciešamos atbalsta pasākumus šo risku mazināšanai. Plāni tiek saskaņoti 3 institūcijās (skolā, Pārvaldē un </w:t>
      </w:r>
      <w:r w:rsidRPr="003D68AB">
        <w:rPr>
          <w:rFonts w:eastAsia="Times New Roman"/>
          <w:szCs w:val="24"/>
          <w:lang w:eastAsia="lv-LV"/>
        </w:rPr>
        <w:t xml:space="preserve">Izglītības kvalitātes valsts dienestā). </w:t>
      </w:r>
      <w:r w:rsidRPr="003D68AB">
        <w:rPr>
          <w:rFonts w:eastAsia="Times New Roman"/>
          <w:bCs/>
          <w:color w:val="000000"/>
          <w:kern w:val="24"/>
          <w:szCs w:val="24"/>
          <w:lang w:eastAsia="lv-LV"/>
        </w:rPr>
        <w:t>Izglītojamais projekta ietvaros var saņemt šādu atbalstu:</w:t>
      </w:r>
    </w:p>
    <w:p w:rsidR="009E6270" w:rsidRPr="003D68AB" w:rsidRDefault="009E6270" w:rsidP="00074D21">
      <w:pPr>
        <w:numPr>
          <w:ilvl w:val="0"/>
          <w:numId w:val="21"/>
        </w:numPr>
        <w:spacing w:after="0" w:line="240" w:lineRule="auto"/>
        <w:ind w:right="33"/>
        <w:jc w:val="both"/>
        <w:rPr>
          <w:rFonts w:eastAsia="Times New Roman"/>
          <w:szCs w:val="24"/>
          <w:lang w:eastAsia="lv-LV"/>
        </w:rPr>
      </w:pPr>
      <w:r w:rsidRPr="003D68AB">
        <w:rPr>
          <w:rFonts w:eastAsia="Times New Roman"/>
          <w:color w:val="000000"/>
          <w:kern w:val="24"/>
          <w:szCs w:val="24"/>
          <w:lang w:eastAsia="lv-LV"/>
        </w:rPr>
        <w:t>pedagogu un atbalsta personāla konsultācijas/konsultatīvo atbalstu (pedagogs, psihologs, sociālais pedagogs, pedagoga palīgs, speciālās izglītības pedagogs, surdotulks, asistents, ergoterapeits);</w:t>
      </w:r>
    </w:p>
    <w:p w:rsidR="009E6270" w:rsidRPr="003D68AB" w:rsidRDefault="009E6270" w:rsidP="00074D21">
      <w:pPr>
        <w:numPr>
          <w:ilvl w:val="0"/>
          <w:numId w:val="21"/>
        </w:numPr>
        <w:spacing w:after="0" w:line="240" w:lineRule="auto"/>
        <w:ind w:right="33"/>
        <w:jc w:val="both"/>
        <w:rPr>
          <w:rFonts w:eastAsia="Times New Roman"/>
          <w:szCs w:val="24"/>
          <w:lang w:eastAsia="lv-LV"/>
        </w:rPr>
      </w:pPr>
      <w:r w:rsidRPr="003D68AB">
        <w:rPr>
          <w:rFonts w:eastAsia="Times New Roman"/>
          <w:color w:val="000000"/>
          <w:kern w:val="24"/>
          <w:szCs w:val="24"/>
          <w:lang w:eastAsia="lv-LV"/>
        </w:rPr>
        <w:t>sabiedriskā transporta biļešu kompensācijas;</w:t>
      </w:r>
    </w:p>
    <w:p w:rsidR="009E6270" w:rsidRPr="003D68AB" w:rsidRDefault="009E6270" w:rsidP="00074D21">
      <w:pPr>
        <w:numPr>
          <w:ilvl w:val="0"/>
          <w:numId w:val="21"/>
        </w:numPr>
        <w:spacing w:after="0" w:line="240" w:lineRule="auto"/>
        <w:ind w:right="33"/>
        <w:jc w:val="both"/>
        <w:rPr>
          <w:rFonts w:eastAsia="Times New Roman"/>
          <w:szCs w:val="24"/>
          <w:lang w:eastAsia="lv-LV"/>
        </w:rPr>
      </w:pPr>
      <w:r w:rsidRPr="003D68AB">
        <w:rPr>
          <w:rFonts w:eastAsia="Times New Roman"/>
          <w:color w:val="000000"/>
          <w:kern w:val="24"/>
          <w:szCs w:val="24"/>
          <w:lang w:eastAsia="lv-LV"/>
        </w:rPr>
        <w:t>naktsmītņu izdevumu kompensācijas;</w:t>
      </w:r>
    </w:p>
    <w:p w:rsidR="009E6270" w:rsidRPr="003D68AB" w:rsidRDefault="009E6270" w:rsidP="00074D21">
      <w:pPr>
        <w:numPr>
          <w:ilvl w:val="0"/>
          <w:numId w:val="21"/>
        </w:numPr>
        <w:spacing w:after="0" w:line="240" w:lineRule="auto"/>
        <w:ind w:right="33"/>
        <w:jc w:val="both"/>
        <w:rPr>
          <w:rFonts w:eastAsia="Times New Roman"/>
          <w:szCs w:val="24"/>
          <w:lang w:eastAsia="lv-LV"/>
        </w:rPr>
      </w:pPr>
      <w:r w:rsidRPr="003D68AB">
        <w:rPr>
          <w:rFonts w:eastAsia="Times New Roman"/>
          <w:color w:val="000000"/>
          <w:kern w:val="24"/>
          <w:szCs w:val="24"/>
          <w:lang w:eastAsia="lv-LV"/>
        </w:rPr>
        <w:t>ēdināšanas izdevumu kompensācijas;</w:t>
      </w:r>
    </w:p>
    <w:p w:rsidR="009E6270" w:rsidRPr="003D68AB" w:rsidRDefault="009E6270" w:rsidP="00074D21">
      <w:pPr>
        <w:numPr>
          <w:ilvl w:val="0"/>
          <w:numId w:val="21"/>
        </w:numPr>
        <w:spacing w:after="0" w:line="240" w:lineRule="auto"/>
        <w:ind w:right="33"/>
        <w:jc w:val="both"/>
        <w:rPr>
          <w:rFonts w:eastAsia="Times New Roman"/>
          <w:color w:val="000000"/>
          <w:kern w:val="24"/>
          <w:szCs w:val="24"/>
          <w:lang w:eastAsia="lv-LV"/>
        </w:rPr>
      </w:pPr>
      <w:r w:rsidRPr="003D68AB">
        <w:rPr>
          <w:rFonts w:eastAsia="Times New Roman"/>
          <w:color w:val="000000"/>
          <w:kern w:val="24"/>
          <w:szCs w:val="24"/>
          <w:lang w:eastAsia="lv-LV"/>
        </w:rPr>
        <w:t>individuālo mācību līdzekļu iegādes izdevumu kompensācijas;</w:t>
      </w:r>
    </w:p>
    <w:p w:rsidR="009E6270" w:rsidRPr="003D68AB" w:rsidRDefault="009E6270" w:rsidP="00074D21">
      <w:pPr>
        <w:numPr>
          <w:ilvl w:val="0"/>
          <w:numId w:val="21"/>
        </w:numPr>
        <w:spacing w:after="0" w:line="240" w:lineRule="auto"/>
        <w:ind w:right="33"/>
        <w:jc w:val="both"/>
        <w:rPr>
          <w:rFonts w:eastAsia="Times New Roman"/>
          <w:szCs w:val="24"/>
          <w:lang w:eastAsia="lv-LV"/>
        </w:rPr>
      </w:pPr>
      <w:r w:rsidRPr="003D68AB">
        <w:rPr>
          <w:rFonts w:eastAsia="Times New Roman"/>
          <w:color w:val="000000"/>
          <w:kern w:val="24"/>
          <w:szCs w:val="24"/>
          <w:lang w:eastAsia="lv-LV"/>
        </w:rPr>
        <w:t>individuālās lietošanas priekšmetu iegādes izdevumu kompensācijas;</w:t>
      </w:r>
    </w:p>
    <w:p w:rsidR="009E6270" w:rsidRPr="003D68AB" w:rsidRDefault="009E6270" w:rsidP="00074D21">
      <w:pPr>
        <w:numPr>
          <w:ilvl w:val="0"/>
          <w:numId w:val="21"/>
        </w:numPr>
        <w:spacing w:after="0" w:line="240" w:lineRule="auto"/>
        <w:ind w:right="33"/>
        <w:jc w:val="both"/>
        <w:rPr>
          <w:rFonts w:eastAsia="Times New Roman"/>
          <w:color w:val="000000"/>
          <w:kern w:val="24"/>
          <w:szCs w:val="24"/>
          <w:lang w:eastAsia="lv-LV"/>
        </w:rPr>
      </w:pPr>
      <w:r w:rsidRPr="003D68AB">
        <w:rPr>
          <w:rFonts w:eastAsia="Times New Roman"/>
          <w:color w:val="000000"/>
          <w:kern w:val="24"/>
          <w:szCs w:val="24"/>
          <w:lang w:eastAsia="lv-LV"/>
        </w:rPr>
        <w:t>iespēju iesaistīties Jauniešu NVO projektos pašvaldībās.</w:t>
      </w:r>
    </w:p>
    <w:p w:rsidR="009E6270" w:rsidRPr="003D68AB" w:rsidRDefault="009E6270" w:rsidP="009E6270">
      <w:pPr>
        <w:spacing w:after="0" w:line="240" w:lineRule="auto"/>
        <w:ind w:right="33"/>
        <w:jc w:val="right"/>
        <w:rPr>
          <w:rFonts w:eastAsia="Times New Roman"/>
          <w:bCs/>
          <w:color w:val="000000"/>
          <w:kern w:val="24"/>
          <w:szCs w:val="24"/>
          <w:lang w:eastAsia="lv-LV"/>
        </w:rPr>
      </w:pPr>
      <w:r w:rsidRPr="003D68AB">
        <w:rPr>
          <w:rFonts w:eastAsia="Times New Roman"/>
          <w:bCs/>
          <w:color w:val="000000"/>
          <w:kern w:val="24"/>
          <w:szCs w:val="24"/>
          <w:lang w:eastAsia="lv-LV"/>
        </w:rPr>
        <w:t>7.1.1.tabula</w:t>
      </w:r>
    </w:p>
    <w:p w:rsidR="009E6270" w:rsidRPr="003D68AB" w:rsidRDefault="009E6270" w:rsidP="009E6270">
      <w:pPr>
        <w:spacing w:after="0" w:line="240" w:lineRule="auto"/>
        <w:ind w:right="33"/>
        <w:jc w:val="center"/>
        <w:rPr>
          <w:rFonts w:eastAsia="Times New Roman"/>
          <w:szCs w:val="24"/>
          <w:lang w:eastAsia="lv-LV"/>
        </w:rPr>
      </w:pPr>
      <w:r w:rsidRPr="003D68AB">
        <w:rPr>
          <w:rFonts w:eastAsia="Times New Roman"/>
          <w:b/>
          <w:bCs/>
          <w:color w:val="000000"/>
          <w:kern w:val="24"/>
          <w:szCs w:val="24"/>
          <w:lang w:eastAsia="lv-LV"/>
        </w:rPr>
        <w:t xml:space="preserve">Projektā </w:t>
      </w:r>
      <w:r w:rsidR="00E45850">
        <w:rPr>
          <w:rFonts w:eastAsia="Times New Roman"/>
          <w:b/>
          <w:bCs/>
          <w:color w:val="000000"/>
          <w:kern w:val="24"/>
          <w:szCs w:val="24"/>
          <w:lang w:eastAsia="lv-LV"/>
        </w:rPr>
        <w:t>“</w:t>
      </w:r>
      <w:r w:rsidRPr="003D68AB">
        <w:rPr>
          <w:rFonts w:eastAsia="Times New Roman"/>
          <w:b/>
          <w:bCs/>
          <w:color w:val="000000"/>
          <w:kern w:val="24"/>
          <w:szCs w:val="24"/>
          <w:lang w:eastAsia="lv-LV"/>
        </w:rPr>
        <w:t>PuMPuRS</w:t>
      </w:r>
      <w:r w:rsidR="00E45850">
        <w:rPr>
          <w:rFonts w:eastAsia="Times New Roman"/>
          <w:b/>
          <w:bCs/>
          <w:color w:val="000000"/>
          <w:kern w:val="24"/>
          <w:szCs w:val="24"/>
          <w:lang w:eastAsia="lv-LV"/>
        </w:rPr>
        <w:t>”</w:t>
      </w:r>
      <w:r w:rsidRPr="003D68AB">
        <w:rPr>
          <w:rFonts w:eastAsia="Times New Roman"/>
          <w:b/>
          <w:bCs/>
          <w:color w:val="000000"/>
          <w:kern w:val="24"/>
          <w:szCs w:val="24"/>
          <w:lang w:eastAsia="lv-LV"/>
        </w:rPr>
        <w:t xml:space="preserve"> sniegtais atbalsts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2897"/>
        <w:gridCol w:w="2992"/>
      </w:tblGrid>
      <w:tr w:rsidR="009E6270" w:rsidRPr="003D68AB" w:rsidTr="002013D8">
        <w:trPr>
          <w:trHeight w:val="541"/>
        </w:trPr>
        <w:tc>
          <w:tcPr>
            <w:tcW w:w="2895" w:type="dxa"/>
            <w:shd w:val="clear" w:color="auto" w:fill="auto"/>
            <w:vAlign w:val="center"/>
          </w:tcPr>
          <w:p w:rsidR="009E6270" w:rsidRPr="003D68AB" w:rsidRDefault="009E6270" w:rsidP="002013D8">
            <w:pPr>
              <w:spacing w:after="0" w:line="240" w:lineRule="auto"/>
              <w:ind w:right="33"/>
              <w:jc w:val="center"/>
              <w:rPr>
                <w:rFonts w:eastAsia="Times New Roman"/>
                <w:sz w:val="22"/>
                <w:szCs w:val="24"/>
                <w:lang w:eastAsia="lv-LV"/>
              </w:rPr>
            </w:pPr>
            <w:r w:rsidRPr="003D68AB">
              <w:rPr>
                <w:rFonts w:eastAsia="Times New Roman"/>
                <w:b/>
                <w:bCs/>
                <w:sz w:val="22"/>
                <w:szCs w:val="24"/>
                <w:lang w:eastAsia="lv-LV"/>
              </w:rPr>
              <w:t>2018./2019.m.g.</w:t>
            </w:r>
          </w:p>
        </w:tc>
        <w:tc>
          <w:tcPr>
            <w:tcW w:w="2897" w:type="dxa"/>
            <w:shd w:val="clear" w:color="auto" w:fill="auto"/>
            <w:vAlign w:val="center"/>
          </w:tcPr>
          <w:p w:rsidR="009E6270" w:rsidRPr="003D68AB" w:rsidRDefault="009E6270" w:rsidP="002013D8">
            <w:pPr>
              <w:spacing w:after="0" w:line="240" w:lineRule="auto"/>
              <w:ind w:right="33"/>
              <w:jc w:val="center"/>
              <w:rPr>
                <w:rFonts w:eastAsia="Times New Roman"/>
                <w:sz w:val="22"/>
                <w:szCs w:val="24"/>
                <w:lang w:eastAsia="lv-LV"/>
              </w:rPr>
            </w:pPr>
            <w:r w:rsidRPr="003D68AB">
              <w:rPr>
                <w:rFonts w:eastAsia="Times New Roman"/>
                <w:b/>
                <w:bCs/>
                <w:sz w:val="22"/>
                <w:szCs w:val="24"/>
                <w:lang w:eastAsia="lv-LV"/>
              </w:rPr>
              <w:t>2019./2020.m.g.</w:t>
            </w:r>
          </w:p>
        </w:tc>
        <w:tc>
          <w:tcPr>
            <w:tcW w:w="2992" w:type="dxa"/>
            <w:shd w:val="clear" w:color="auto" w:fill="auto"/>
            <w:vAlign w:val="center"/>
          </w:tcPr>
          <w:p w:rsidR="009E6270" w:rsidRPr="003D68AB" w:rsidRDefault="009E6270" w:rsidP="002013D8">
            <w:pPr>
              <w:spacing w:after="0" w:line="240" w:lineRule="auto"/>
              <w:ind w:right="33"/>
              <w:jc w:val="center"/>
              <w:rPr>
                <w:rFonts w:eastAsia="Times New Roman"/>
                <w:b/>
                <w:bCs/>
                <w:sz w:val="22"/>
                <w:szCs w:val="24"/>
                <w:lang w:eastAsia="lv-LV"/>
              </w:rPr>
            </w:pPr>
            <w:r w:rsidRPr="003D68AB">
              <w:rPr>
                <w:rFonts w:eastAsia="Times New Roman"/>
                <w:b/>
                <w:bCs/>
                <w:sz w:val="22"/>
                <w:szCs w:val="24"/>
                <w:lang w:eastAsia="lv-LV"/>
              </w:rPr>
              <w:t>2020./2021.m.g.</w:t>
            </w:r>
          </w:p>
        </w:tc>
      </w:tr>
      <w:tr w:rsidR="009E6270" w:rsidRPr="003D68AB" w:rsidTr="002013D8">
        <w:tc>
          <w:tcPr>
            <w:tcW w:w="2895" w:type="dxa"/>
            <w:shd w:val="clear" w:color="auto" w:fill="auto"/>
          </w:tcPr>
          <w:p w:rsidR="009E6270" w:rsidRPr="003D68AB" w:rsidRDefault="009E6270" w:rsidP="002013D8">
            <w:pPr>
              <w:spacing w:after="0" w:line="240" w:lineRule="auto"/>
              <w:ind w:right="33"/>
              <w:jc w:val="both"/>
              <w:rPr>
                <w:rFonts w:eastAsia="Times New Roman"/>
                <w:sz w:val="22"/>
                <w:szCs w:val="24"/>
                <w:lang w:eastAsia="lv-LV"/>
              </w:rPr>
            </w:pPr>
            <w:r w:rsidRPr="003D68AB">
              <w:rPr>
                <w:rFonts w:eastAsia="Times New Roman"/>
                <w:sz w:val="22"/>
                <w:szCs w:val="24"/>
                <w:lang w:eastAsia="lv-LV"/>
              </w:rPr>
              <w:t>1.</w:t>
            </w:r>
            <w:r w:rsidR="009453C3" w:rsidRPr="003D68AB">
              <w:rPr>
                <w:rFonts w:eastAsia="Times New Roman"/>
                <w:sz w:val="22"/>
                <w:szCs w:val="24"/>
                <w:lang w:eastAsia="lv-LV"/>
              </w:rPr>
              <w:t xml:space="preserve"> </w:t>
            </w:r>
            <w:r w:rsidRPr="003D68AB">
              <w:rPr>
                <w:rFonts w:eastAsia="Times New Roman"/>
                <w:sz w:val="22"/>
                <w:szCs w:val="24"/>
                <w:lang w:eastAsia="lv-LV"/>
              </w:rPr>
              <w:t>sem. - 55 izglītojamajiem</w:t>
            </w:r>
          </w:p>
          <w:p w:rsidR="009E6270" w:rsidRPr="003D68AB" w:rsidRDefault="009E6270" w:rsidP="002013D8">
            <w:pPr>
              <w:spacing w:after="0" w:line="240" w:lineRule="auto"/>
              <w:ind w:right="33"/>
              <w:jc w:val="both"/>
              <w:rPr>
                <w:rFonts w:eastAsia="Times New Roman"/>
                <w:sz w:val="22"/>
                <w:szCs w:val="24"/>
                <w:lang w:eastAsia="lv-LV"/>
              </w:rPr>
            </w:pPr>
            <w:r w:rsidRPr="003D68AB">
              <w:rPr>
                <w:rFonts w:eastAsia="Times New Roman"/>
                <w:sz w:val="22"/>
                <w:szCs w:val="24"/>
                <w:lang w:eastAsia="lv-LV"/>
              </w:rPr>
              <w:t>2.</w:t>
            </w:r>
            <w:r w:rsidR="009453C3" w:rsidRPr="003D68AB">
              <w:rPr>
                <w:rFonts w:eastAsia="Times New Roman"/>
                <w:sz w:val="22"/>
                <w:szCs w:val="24"/>
                <w:lang w:eastAsia="lv-LV"/>
              </w:rPr>
              <w:t xml:space="preserve"> </w:t>
            </w:r>
            <w:r w:rsidRPr="003D68AB">
              <w:rPr>
                <w:rFonts w:eastAsia="Times New Roman"/>
                <w:sz w:val="22"/>
                <w:szCs w:val="24"/>
                <w:lang w:eastAsia="lv-LV"/>
              </w:rPr>
              <w:t>sem. - 58 izglītojamajiem</w:t>
            </w:r>
          </w:p>
          <w:p w:rsidR="009E6270" w:rsidRPr="003D68AB" w:rsidRDefault="009E6270" w:rsidP="002013D8">
            <w:pPr>
              <w:spacing w:after="0" w:line="240" w:lineRule="auto"/>
              <w:ind w:right="33"/>
              <w:jc w:val="both"/>
              <w:rPr>
                <w:rFonts w:eastAsia="Times New Roman"/>
                <w:sz w:val="22"/>
                <w:szCs w:val="24"/>
                <w:lang w:eastAsia="lv-LV"/>
              </w:rPr>
            </w:pPr>
            <w:r w:rsidRPr="003D68AB">
              <w:rPr>
                <w:rFonts w:eastAsia="Times New Roman"/>
                <w:b/>
                <w:bCs/>
                <w:sz w:val="22"/>
                <w:szCs w:val="24"/>
                <w:lang w:eastAsia="lv-LV"/>
              </w:rPr>
              <w:t>Iesaistīti</w:t>
            </w:r>
          </w:p>
          <w:p w:rsidR="009E6270" w:rsidRPr="003D68AB" w:rsidRDefault="009E6270" w:rsidP="002013D8">
            <w:pPr>
              <w:spacing w:after="0" w:line="240" w:lineRule="auto"/>
              <w:ind w:right="33"/>
              <w:jc w:val="both"/>
              <w:rPr>
                <w:rFonts w:eastAsia="Times New Roman"/>
                <w:sz w:val="22"/>
                <w:szCs w:val="24"/>
                <w:lang w:eastAsia="lv-LV"/>
              </w:rPr>
            </w:pPr>
            <w:r w:rsidRPr="003D68AB">
              <w:rPr>
                <w:rFonts w:eastAsia="Times New Roman"/>
                <w:sz w:val="22"/>
                <w:szCs w:val="24"/>
                <w:lang w:eastAsia="lv-LV"/>
              </w:rPr>
              <w:t>1.</w:t>
            </w:r>
            <w:r w:rsidR="009453C3" w:rsidRPr="003D68AB">
              <w:rPr>
                <w:rFonts w:eastAsia="Times New Roman"/>
                <w:sz w:val="22"/>
                <w:szCs w:val="24"/>
                <w:lang w:eastAsia="lv-LV"/>
              </w:rPr>
              <w:t xml:space="preserve"> </w:t>
            </w:r>
            <w:r w:rsidRPr="003D68AB">
              <w:rPr>
                <w:rFonts w:eastAsia="Times New Roman"/>
                <w:sz w:val="22"/>
                <w:szCs w:val="24"/>
                <w:lang w:eastAsia="lv-LV"/>
              </w:rPr>
              <w:t>sem.</w:t>
            </w:r>
            <w:r w:rsidR="009453C3" w:rsidRPr="003D68AB">
              <w:rPr>
                <w:rFonts w:eastAsia="Times New Roman"/>
                <w:sz w:val="22"/>
                <w:szCs w:val="24"/>
                <w:lang w:eastAsia="lv-LV"/>
              </w:rPr>
              <w:t xml:space="preserve"> </w:t>
            </w:r>
            <w:r w:rsidRPr="003D68AB">
              <w:rPr>
                <w:rFonts w:eastAsia="Times New Roman"/>
                <w:sz w:val="22"/>
                <w:szCs w:val="24"/>
                <w:lang w:eastAsia="lv-LV"/>
              </w:rPr>
              <w:t>- 51 pedagogs</w:t>
            </w:r>
          </w:p>
          <w:p w:rsidR="009E6270" w:rsidRPr="003D68AB" w:rsidRDefault="009E6270" w:rsidP="002013D8">
            <w:pPr>
              <w:spacing w:after="0" w:line="240" w:lineRule="auto"/>
              <w:ind w:right="33"/>
              <w:jc w:val="both"/>
              <w:rPr>
                <w:rFonts w:eastAsia="Times New Roman"/>
                <w:sz w:val="22"/>
                <w:szCs w:val="24"/>
                <w:lang w:eastAsia="lv-LV"/>
              </w:rPr>
            </w:pPr>
            <w:r w:rsidRPr="003D68AB">
              <w:rPr>
                <w:rFonts w:eastAsia="Times New Roman"/>
                <w:sz w:val="22"/>
                <w:szCs w:val="24"/>
                <w:lang w:eastAsia="lv-LV"/>
              </w:rPr>
              <w:t>2.</w:t>
            </w:r>
            <w:r w:rsidR="009453C3" w:rsidRPr="003D68AB">
              <w:rPr>
                <w:rFonts w:eastAsia="Times New Roman"/>
                <w:sz w:val="22"/>
                <w:szCs w:val="24"/>
                <w:lang w:eastAsia="lv-LV"/>
              </w:rPr>
              <w:t xml:space="preserve"> </w:t>
            </w:r>
            <w:r w:rsidRPr="003D68AB">
              <w:rPr>
                <w:rFonts w:eastAsia="Times New Roman"/>
                <w:sz w:val="22"/>
                <w:szCs w:val="24"/>
                <w:lang w:eastAsia="lv-LV"/>
              </w:rPr>
              <w:t>sem.</w:t>
            </w:r>
            <w:r w:rsidR="009453C3" w:rsidRPr="003D68AB">
              <w:rPr>
                <w:rFonts w:eastAsia="Times New Roman"/>
                <w:sz w:val="22"/>
                <w:szCs w:val="24"/>
                <w:lang w:eastAsia="lv-LV"/>
              </w:rPr>
              <w:t xml:space="preserve"> </w:t>
            </w:r>
            <w:r w:rsidRPr="003D68AB">
              <w:rPr>
                <w:rFonts w:eastAsia="Times New Roman"/>
                <w:sz w:val="22"/>
                <w:szCs w:val="24"/>
                <w:lang w:eastAsia="lv-LV"/>
              </w:rPr>
              <w:t>- 55 pedagogi</w:t>
            </w:r>
          </w:p>
        </w:tc>
        <w:tc>
          <w:tcPr>
            <w:tcW w:w="2897" w:type="dxa"/>
            <w:shd w:val="clear" w:color="auto" w:fill="auto"/>
          </w:tcPr>
          <w:p w:rsidR="009E6270" w:rsidRPr="003D68AB" w:rsidRDefault="009E6270" w:rsidP="002013D8">
            <w:pPr>
              <w:spacing w:after="0" w:line="240" w:lineRule="auto"/>
              <w:ind w:right="33"/>
              <w:jc w:val="both"/>
              <w:rPr>
                <w:rFonts w:eastAsia="Times New Roman"/>
                <w:sz w:val="22"/>
                <w:szCs w:val="24"/>
                <w:lang w:eastAsia="lv-LV"/>
              </w:rPr>
            </w:pPr>
            <w:r w:rsidRPr="003D68AB">
              <w:rPr>
                <w:rFonts w:eastAsia="Times New Roman"/>
                <w:sz w:val="22"/>
                <w:szCs w:val="24"/>
                <w:lang w:eastAsia="lv-LV"/>
              </w:rPr>
              <w:t>1.</w:t>
            </w:r>
            <w:r w:rsidR="009453C3" w:rsidRPr="003D68AB">
              <w:rPr>
                <w:rFonts w:eastAsia="Times New Roman"/>
                <w:sz w:val="22"/>
                <w:szCs w:val="24"/>
                <w:lang w:eastAsia="lv-LV"/>
              </w:rPr>
              <w:t xml:space="preserve"> </w:t>
            </w:r>
            <w:r w:rsidRPr="003D68AB">
              <w:rPr>
                <w:rFonts w:eastAsia="Times New Roman"/>
                <w:sz w:val="22"/>
                <w:szCs w:val="24"/>
                <w:lang w:eastAsia="lv-LV"/>
              </w:rPr>
              <w:t>sem. - 75 izglītojamajiem</w:t>
            </w:r>
          </w:p>
          <w:p w:rsidR="009E6270" w:rsidRPr="003D68AB" w:rsidRDefault="009E6270" w:rsidP="002013D8">
            <w:pPr>
              <w:spacing w:after="0" w:line="240" w:lineRule="auto"/>
              <w:ind w:right="33"/>
              <w:jc w:val="both"/>
              <w:rPr>
                <w:rFonts w:eastAsia="Times New Roman"/>
                <w:sz w:val="22"/>
                <w:szCs w:val="24"/>
                <w:lang w:eastAsia="lv-LV"/>
              </w:rPr>
            </w:pPr>
            <w:r w:rsidRPr="003D68AB">
              <w:rPr>
                <w:rFonts w:eastAsia="Times New Roman"/>
                <w:sz w:val="22"/>
                <w:szCs w:val="24"/>
                <w:lang w:eastAsia="lv-LV"/>
              </w:rPr>
              <w:t>2.</w:t>
            </w:r>
            <w:r w:rsidR="009453C3" w:rsidRPr="003D68AB">
              <w:rPr>
                <w:rFonts w:eastAsia="Times New Roman"/>
                <w:sz w:val="22"/>
                <w:szCs w:val="24"/>
                <w:lang w:eastAsia="lv-LV"/>
              </w:rPr>
              <w:t xml:space="preserve"> </w:t>
            </w:r>
            <w:r w:rsidRPr="003D68AB">
              <w:rPr>
                <w:rFonts w:eastAsia="Times New Roman"/>
                <w:sz w:val="22"/>
                <w:szCs w:val="24"/>
                <w:lang w:eastAsia="lv-LV"/>
              </w:rPr>
              <w:t>sem. - 83 izglītojamajiem</w:t>
            </w:r>
          </w:p>
          <w:p w:rsidR="009E6270" w:rsidRPr="003D68AB" w:rsidRDefault="009E6270" w:rsidP="002013D8">
            <w:pPr>
              <w:spacing w:after="0" w:line="240" w:lineRule="auto"/>
              <w:ind w:right="33"/>
              <w:jc w:val="both"/>
              <w:rPr>
                <w:rFonts w:eastAsia="Times New Roman"/>
                <w:sz w:val="22"/>
                <w:szCs w:val="24"/>
                <w:lang w:eastAsia="lv-LV"/>
              </w:rPr>
            </w:pPr>
            <w:r w:rsidRPr="003D68AB">
              <w:rPr>
                <w:rFonts w:eastAsia="Times New Roman"/>
                <w:b/>
                <w:bCs/>
                <w:sz w:val="22"/>
                <w:szCs w:val="24"/>
                <w:lang w:eastAsia="lv-LV"/>
              </w:rPr>
              <w:t>Iesaistīti</w:t>
            </w:r>
          </w:p>
          <w:p w:rsidR="009E6270" w:rsidRPr="003D68AB" w:rsidRDefault="009E6270" w:rsidP="002013D8">
            <w:pPr>
              <w:spacing w:after="0" w:line="240" w:lineRule="auto"/>
              <w:ind w:right="33"/>
              <w:jc w:val="both"/>
              <w:rPr>
                <w:rFonts w:eastAsia="Times New Roman"/>
                <w:sz w:val="22"/>
                <w:szCs w:val="24"/>
                <w:lang w:eastAsia="lv-LV"/>
              </w:rPr>
            </w:pPr>
            <w:r w:rsidRPr="003D68AB">
              <w:rPr>
                <w:rFonts w:eastAsia="Times New Roman"/>
                <w:sz w:val="22"/>
                <w:szCs w:val="24"/>
                <w:lang w:eastAsia="lv-LV"/>
              </w:rPr>
              <w:t>1.</w:t>
            </w:r>
            <w:r w:rsidR="009453C3" w:rsidRPr="003D68AB">
              <w:rPr>
                <w:rFonts w:eastAsia="Times New Roman"/>
                <w:sz w:val="22"/>
                <w:szCs w:val="24"/>
                <w:lang w:eastAsia="lv-LV"/>
              </w:rPr>
              <w:t xml:space="preserve"> </w:t>
            </w:r>
            <w:r w:rsidRPr="003D68AB">
              <w:rPr>
                <w:rFonts w:eastAsia="Times New Roman"/>
                <w:sz w:val="22"/>
                <w:szCs w:val="24"/>
                <w:lang w:eastAsia="lv-LV"/>
              </w:rPr>
              <w:t>sem.</w:t>
            </w:r>
            <w:r w:rsidR="009453C3" w:rsidRPr="003D68AB">
              <w:rPr>
                <w:rFonts w:eastAsia="Times New Roman"/>
                <w:sz w:val="22"/>
                <w:szCs w:val="24"/>
                <w:lang w:eastAsia="lv-LV"/>
              </w:rPr>
              <w:t xml:space="preserve"> </w:t>
            </w:r>
            <w:r w:rsidRPr="003D68AB">
              <w:rPr>
                <w:rFonts w:eastAsia="Times New Roman"/>
                <w:sz w:val="22"/>
                <w:szCs w:val="24"/>
                <w:lang w:eastAsia="lv-LV"/>
              </w:rPr>
              <w:t>- 50 pedagogi</w:t>
            </w:r>
          </w:p>
          <w:p w:rsidR="009E6270" w:rsidRPr="003D68AB" w:rsidRDefault="009E6270" w:rsidP="002013D8">
            <w:pPr>
              <w:spacing w:after="0" w:line="240" w:lineRule="auto"/>
              <w:ind w:right="33"/>
              <w:jc w:val="both"/>
              <w:rPr>
                <w:rFonts w:eastAsia="Times New Roman"/>
                <w:sz w:val="22"/>
                <w:szCs w:val="24"/>
                <w:lang w:eastAsia="lv-LV"/>
              </w:rPr>
            </w:pPr>
            <w:r w:rsidRPr="003D68AB">
              <w:rPr>
                <w:rFonts w:eastAsia="Times New Roman"/>
                <w:sz w:val="22"/>
                <w:szCs w:val="24"/>
                <w:lang w:eastAsia="lv-LV"/>
              </w:rPr>
              <w:t>2.</w:t>
            </w:r>
            <w:r w:rsidR="009453C3" w:rsidRPr="003D68AB">
              <w:rPr>
                <w:rFonts w:eastAsia="Times New Roman"/>
                <w:sz w:val="22"/>
                <w:szCs w:val="24"/>
                <w:lang w:eastAsia="lv-LV"/>
              </w:rPr>
              <w:t xml:space="preserve"> </w:t>
            </w:r>
            <w:r w:rsidRPr="003D68AB">
              <w:rPr>
                <w:rFonts w:eastAsia="Times New Roman"/>
                <w:sz w:val="22"/>
                <w:szCs w:val="24"/>
                <w:lang w:eastAsia="lv-LV"/>
              </w:rPr>
              <w:t>sem.</w:t>
            </w:r>
            <w:r w:rsidR="009453C3" w:rsidRPr="003D68AB">
              <w:rPr>
                <w:rFonts w:eastAsia="Times New Roman"/>
                <w:sz w:val="22"/>
                <w:szCs w:val="24"/>
                <w:lang w:eastAsia="lv-LV"/>
              </w:rPr>
              <w:t xml:space="preserve"> </w:t>
            </w:r>
            <w:r w:rsidRPr="003D68AB">
              <w:rPr>
                <w:rFonts w:eastAsia="Times New Roman"/>
                <w:sz w:val="22"/>
                <w:szCs w:val="24"/>
                <w:lang w:eastAsia="lv-LV"/>
              </w:rPr>
              <w:t>- 55 pedagogi</w:t>
            </w:r>
          </w:p>
        </w:tc>
        <w:tc>
          <w:tcPr>
            <w:tcW w:w="2992" w:type="dxa"/>
            <w:shd w:val="clear" w:color="auto" w:fill="auto"/>
          </w:tcPr>
          <w:p w:rsidR="009E6270" w:rsidRPr="003D68AB" w:rsidRDefault="009E6270" w:rsidP="002013D8">
            <w:pPr>
              <w:spacing w:after="0" w:line="240" w:lineRule="auto"/>
              <w:ind w:right="33"/>
              <w:jc w:val="both"/>
              <w:rPr>
                <w:rFonts w:eastAsia="Times New Roman"/>
                <w:sz w:val="22"/>
                <w:szCs w:val="24"/>
                <w:lang w:eastAsia="lv-LV"/>
              </w:rPr>
            </w:pPr>
            <w:r w:rsidRPr="003D68AB">
              <w:rPr>
                <w:rFonts w:eastAsia="Times New Roman"/>
                <w:sz w:val="22"/>
                <w:szCs w:val="24"/>
                <w:lang w:eastAsia="lv-LV"/>
              </w:rPr>
              <w:t>1.</w:t>
            </w:r>
            <w:r w:rsidR="009453C3" w:rsidRPr="003D68AB">
              <w:rPr>
                <w:rFonts w:eastAsia="Times New Roman"/>
                <w:sz w:val="22"/>
                <w:szCs w:val="24"/>
                <w:lang w:eastAsia="lv-LV"/>
              </w:rPr>
              <w:t xml:space="preserve"> </w:t>
            </w:r>
            <w:r w:rsidRPr="003D68AB">
              <w:rPr>
                <w:rFonts w:eastAsia="Times New Roman"/>
                <w:sz w:val="22"/>
                <w:szCs w:val="24"/>
                <w:lang w:eastAsia="lv-LV"/>
              </w:rPr>
              <w:t>sem. - 70 izglītojamajiem</w:t>
            </w:r>
          </w:p>
          <w:p w:rsidR="009E6270" w:rsidRPr="003D68AB" w:rsidRDefault="009E6270" w:rsidP="002013D8">
            <w:pPr>
              <w:spacing w:after="0" w:line="240" w:lineRule="auto"/>
              <w:ind w:right="33"/>
              <w:jc w:val="both"/>
              <w:rPr>
                <w:rFonts w:eastAsia="Times New Roman"/>
                <w:sz w:val="22"/>
                <w:szCs w:val="24"/>
                <w:lang w:eastAsia="lv-LV"/>
              </w:rPr>
            </w:pPr>
            <w:r w:rsidRPr="003D68AB">
              <w:rPr>
                <w:rFonts w:eastAsia="Times New Roman"/>
                <w:sz w:val="22"/>
                <w:szCs w:val="24"/>
                <w:lang w:eastAsia="lv-LV"/>
              </w:rPr>
              <w:t>2.</w:t>
            </w:r>
            <w:r w:rsidR="009453C3" w:rsidRPr="003D68AB">
              <w:rPr>
                <w:rFonts w:eastAsia="Times New Roman"/>
                <w:sz w:val="22"/>
                <w:szCs w:val="24"/>
                <w:lang w:eastAsia="lv-LV"/>
              </w:rPr>
              <w:t xml:space="preserve"> </w:t>
            </w:r>
            <w:r w:rsidRPr="003D68AB">
              <w:rPr>
                <w:rFonts w:eastAsia="Times New Roman"/>
                <w:sz w:val="22"/>
                <w:szCs w:val="24"/>
                <w:lang w:eastAsia="lv-LV"/>
              </w:rPr>
              <w:t>sem. - 59 izglītojamajiem</w:t>
            </w:r>
          </w:p>
          <w:p w:rsidR="009E6270" w:rsidRPr="003D68AB" w:rsidRDefault="009E6270" w:rsidP="002013D8">
            <w:pPr>
              <w:spacing w:after="0" w:line="240" w:lineRule="auto"/>
              <w:ind w:right="33"/>
              <w:jc w:val="both"/>
              <w:rPr>
                <w:rFonts w:eastAsia="Times New Roman"/>
                <w:sz w:val="22"/>
                <w:szCs w:val="24"/>
                <w:lang w:eastAsia="lv-LV"/>
              </w:rPr>
            </w:pPr>
            <w:r w:rsidRPr="003D68AB">
              <w:rPr>
                <w:rFonts w:eastAsia="Times New Roman"/>
                <w:b/>
                <w:bCs/>
                <w:sz w:val="22"/>
                <w:szCs w:val="24"/>
                <w:lang w:eastAsia="lv-LV"/>
              </w:rPr>
              <w:t>Iesaistīti</w:t>
            </w:r>
          </w:p>
          <w:p w:rsidR="009E6270" w:rsidRPr="003D68AB" w:rsidRDefault="009E6270" w:rsidP="002013D8">
            <w:pPr>
              <w:spacing w:after="0" w:line="240" w:lineRule="auto"/>
              <w:ind w:right="33"/>
              <w:jc w:val="both"/>
              <w:rPr>
                <w:rFonts w:eastAsia="Times New Roman"/>
                <w:sz w:val="22"/>
                <w:szCs w:val="24"/>
                <w:highlight w:val="yellow"/>
                <w:lang w:eastAsia="lv-LV"/>
              </w:rPr>
            </w:pPr>
            <w:r w:rsidRPr="003D68AB">
              <w:rPr>
                <w:rFonts w:eastAsia="Times New Roman"/>
                <w:sz w:val="22"/>
                <w:szCs w:val="24"/>
                <w:lang w:eastAsia="lv-LV"/>
              </w:rPr>
              <w:t>1.</w:t>
            </w:r>
            <w:r w:rsidR="009453C3" w:rsidRPr="003D68AB">
              <w:rPr>
                <w:rFonts w:eastAsia="Times New Roman"/>
                <w:sz w:val="22"/>
                <w:szCs w:val="24"/>
                <w:lang w:eastAsia="lv-LV"/>
              </w:rPr>
              <w:t xml:space="preserve"> </w:t>
            </w:r>
            <w:r w:rsidRPr="003D68AB">
              <w:rPr>
                <w:rFonts w:eastAsia="Times New Roman"/>
                <w:sz w:val="22"/>
                <w:szCs w:val="24"/>
                <w:lang w:eastAsia="lv-LV"/>
              </w:rPr>
              <w:t>sem.</w:t>
            </w:r>
            <w:r w:rsidR="009453C3" w:rsidRPr="003D68AB">
              <w:rPr>
                <w:rFonts w:eastAsia="Times New Roman"/>
                <w:sz w:val="22"/>
                <w:szCs w:val="24"/>
                <w:lang w:eastAsia="lv-LV"/>
              </w:rPr>
              <w:t xml:space="preserve"> </w:t>
            </w:r>
            <w:r w:rsidRPr="003D68AB">
              <w:rPr>
                <w:rFonts w:eastAsia="Times New Roman"/>
                <w:sz w:val="22"/>
                <w:szCs w:val="24"/>
                <w:lang w:eastAsia="lv-LV"/>
              </w:rPr>
              <w:t>- 38 pedagogi</w:t>
            </w:r>
          </w:p>
          <w:p w:rsidR="009E6270" w:rsidRPr="003D68AB" w:rsidRDefault="009E6270" w:rsidP="002013D8">
            <w:pPr>
              <w:spacing w:after="0" w:line="240" w:lineRule="auto"/>
              <w:ind w:right="33"/>
              <w:jc w:val="both"/>
              <w:rPr>
                <w:rFonts w:eastAsia="Times New Roman"/>
                <w:sz w:val="22"/>
                <w:szCs w:val="24"/>
                <w:lang w:eastAsia="lv-LV"/>
              </w:rPr>
            </w:pPr>
            <w:r w:rsidRPr="003D68AB">
              <w:rPr>
                <w:rFonts w:eastAsia="Times New Roman"/>
                <w:sz w:val="22"/>
                <w:szCs w:val="24"/>
                <w:lang w:eastAsia="lv-LV"/>
              </w:rPr>
              <w:t>2.</w:t>
            </w:r>
            <w:r w:rsidR="009453C3" w:rsidRPr="003D68AB">
              <w:rPr>
                <w:rFonts w:eastAsia="Times New Roman"/>
                <w:sz w:val="22"/>
                <w:szCs w:val="24"/>
                <w:lang w:eastAsia="lv-LV"/>
              </w:rPr>
              <w:t xml:space="preserve"> </w:t>
            </w:r>
            <w:r w:rsidRPr="003D68AB">
              <w:rPr>
                <w:rFonts w:eastAsia="Times New Roman"/>
                <w:sz w:val="22"/>
                <w:szCs w:val="24"/>
                <w:lang w:eastAsia="lv-LV"/>
              </w:rPr>
              <w:t>sem.</w:t>
            </w:r>
            <w:r w:rsidR="009453C3" w:rsidRPr="003D68AB">
              <w:rPr>
                <w:rFonts w:eastAsia="Times New Roman"/>
                <w:sz w:val="22"/>
                <w:szCs w:val="24"/>
                <w:lang w:eastAsia="lv-LV"/>
              </w:rPr>
              <w:t xml:space="preserve"> </w:t>
            </w:r>
            <w:r w:rsidRPr="003D68AB">
              <w:rPr>
                <w:rFonts w:eastAsia="Times New Roman"/>
                <w:sz w:val="22"/>
                <w:szCs w:val="24"/>
                <w:lang w:eastAsia="lv-LV"/>
              </w:rPr>
              <w:t>- 49 pedagogi</w:t>
            </w:r>
          </w:p>
        </w:tc>
      </w:tr>
    </w:tbl>
    <w:p w:rsidR="009453C3" w:rsidRDefault="009453C3" w:rsidP="009E6270">
      <w:pPr>
        <w:spacing w:after="0" w:line="240" w:lineRule="auto"/>
        <w:ind w:right="33"/>
        <w:rPr>
          <w:rFonts w:eastAsia="Times New Roman"/>
          <w:bCs/>
          <w:color w:val="000000"/>
          <w:kern w:val="24"/>
          <w:szCs w:val="24"/>
          <w:lang w:eastAsia="lv-LV"/>
        </w:rPr>
      </w:pPr>
    </w:p>
    <w:p w:rsidR="00E51AB4" w:rsidRPr="003D68AB" w:rsidRDefault="00E51AB4" w:rsidP="009E6270">
      <w:pPr>
        <w:spacing w:after="0" w:line="240" w:lineRule="auto"/>
        <w:ind w:right="33"/>
        <w:rPr>
          <w:rFonts w:eastAsia="Times New Roman"/>
          <w:bCs/>
          <w:color w:val="000000"/>
          <w:kern w:val="24"/>
          <w:szCs w:val="24"/>
          <w:lang w:eastAsia="lv-LV"/>
        </w:rPr>
      </w:pPr>
    </w:p>
    <w:p w:rsidR="009E6270" w:rsidRPr="003D68AB" w:rsidRDefault="009E6270" w:rsidP="009E6270">
      <w:pPr>
        <w:spacing w:after="0" w:line="240" w:lineRule="auto"/>
        <w:ind w:right="33"/>
        <w:rPr>
          <w:rFonts w:eastAsia="Times New Roman"/>
          <w:szCs w:val="24"/>
          <w:lang w:eastAsia="lv-LV"/>
        </w:rPr>
      </w:pPr>
      <w:r w:rsidRPr="003D68AB">
        <w:rPr>
          <w:rFonts w:eastAsia="Times New Roman"/>
          <w:bCs/>
          <w:color w:val="000000"/>
          <w:kern w:val="24"/>
          <w:szCs w:val="24"/>
          <w:lang w:eastAsia="lv-LV"/>
        </w:rPr>
        <w:lastRenderedPageBreak/>
        <w:t>Sniegtie atbalsta pasākumi:</w:t>
      </w:r>
    </w:p>
    <w:p w:rsidR="009E6270" w:rsidRPr="003D68AB" w:rsidRDefault="009E6270" w:rsidP="00074D21">
      <w:pPr>
        <w:numPr>
          <w:ilvl w:val="0"/>
          <w:numId w:val="20"/>
        </w:numPr>
        <w:spacing w:after="0" w:line="240" w:lineRule="auto"/>
        <w:ind w:right="33"/>
        <w:contextualSpacing/>
        <w:rPr>
          <w:rFonts w:eastAsia="Times New Roman"/>
          <w:szCs w:val="24"/>
          <w:lang w:eastAsia="lv-LV"/>
        </w:rPr>
      </w:pPr>
      <w:r w:rsidRPr="003D68AB">
        <w:rPr>
          <w:rFonts w:eastAsia="Times New Roman"/>
          <w:color w:val="000000"/>
          <w:kern w:val="24"/>
          <w:szCs w:val="24"/>
          <w:lang w:eastAsia="lv-LV"/>
        </w:rPr>
        <w:t>individuālas konsultācijas mācību priekšmetos</w:t>
      </w:r>
      <w:r w:rsidR="009453C3" w:rsidRPr="003D68AB">
        <w:rPr>
          <w:rFonts w:eastAsia="Times New Roman"/>
          <w:color w:val="000000"/>
          <w:kern w:val="24"/>
          <w:szCs w:val="24"/>
          <w:lang w:eastAsia="lv-LV"/>
        </w:rPr>
        <w:t>;</w:t>
      </w:r>
      <w:r w:rsidRPr="003D68AB">
        <w:rPr>
          <w:rFonts w:eastAsia="Times New Roman"/>
          <w:color w:val="000000"/>
          <w:kern w:val="24"/>
          <w:szCs w:val="24"/>
          <w:lang w:eastAsia="lv-LV"/>
        </w:rPr>
        <w:t xml:space="preserve"> </w:t>
      </w:r>
    </w:p>
    <w:p w:rsidR="009E6270" w:rsidRPr="003D68AB" w:rsidRDefault="009E6270" w:rsidP="00074D21">
      <w:pPr>
        <w:numPr>
          <w:ilvl w:val="0"/>
          <w:numId w:val="20"/>
        </w:numPr>
        <w:spacing w:after="0" w:line="240" w:lineRule="auto"/>
        <w:ind w:right="33"/>
        <w:contextualSpacing/>
        <w:rPr>
          <w:rFonts w:eastAsia="Times New Roman"/>
          <w:szCs w:val="24"/>
          <w:lang w:eastAsia="lv-LV"/>
        </w:rPr>
      </w:pPr>
      <w:r w:rsidRPr="003D68AB">
        <w:rPr>
          <w:rFonts w:eastAsia="Times New Roman"/>
          <w:color w:val="000000"/>
          <w:kern w:val="24"/>
          <w:szCs w:val="24"/>
          <w:lang w:eastAsia="lv-LV"/>
        </w:rPr>
        <w:t>psihologa konsultācijas</w:t>
      </w:r>
      <w:r w:rsidR="009453C3" w:rsidRPr="003D68AB">
        <w:rPr>
          <w:rFonts w:eastAsia="Times New Roman"/>
          <w:color w:val="000000"/>
          <w:kern w:val="24"/>
          <w:szCs w:val="24"/>
          <w:lang w:eastAsia="lv-LV"/>
        </w:rPr>
        <w:t>;</w:t>
      </w:r>
    </w:p>
    <w:p w:rsidR="009E6270" w:rsidRPr="003D68AB" w:rsidRDefault="009E6270" w:rsidP="00074D21">
      <w:pPr>
        <w:numPr>
          <w:ilvl w:val="0"/>
          <w:numId w:val="20"/>
        </w:numPr>
        <w:spacing w:after="0" w:line="240" w:lineRule="auto"/>
        <w:ind w:right="33"/>
        <w:contextualSpacing/>
        <w:rPr>
          <w:rFonts w:eastAsia="Times New Roman"/>
          <w:szCs w:val="24"/>
          <w:lang w:eastAsia="lv-LV"/>
        </w:rPr>
      </w:pPr>
      <w:r w:rsidRPr="003D68AB">
        <w:rPr>
          <w:rFonts w:eastAsia="Times New Roman"/>
          <w:color w:val="000000"/>
          <w:kern w:val="24"/>
          <w:szCs w:val="24"/>
          <w:lang w:eastAsia="lv-LV"/>
        </w:rPr>
        <w:t>sociālā pedagoga konsultācijas</w:t>
      </w:r>
      <w:r w:rsidR="009453C3" w:rsidRPr="003D68AB">
        <w:rPr>
          <w:rFonts w:eastAsia="Times New Roman"/>
          <w:color w:val="000000"/>
          <w:kern w:val="24"/>
          <w:szCs w:val="24"/>
          <w:lang w:eastAsia="lv-LV"/>
        </w:rPr>
        <w:t>;</w:t>
      </w:r>
    </w:p>
    <w:p w:rsidR="009E6270" w:rsidRPr="003D68AB" w:rsidRDefault="009E6270" w:rsidP="00074D21">
      <w:pPr>
        <w:numPr>
          <w:ilvl w:val="0"/>
          <w:numId w:val="20"/>
        </w:numPr>
        <w:spacing w:after="0" w:line="240" w:lineRule="auto"/>
        <w:ind w:right="33"/>
        <w:contextualSpacing/>
        <w:rPr>
          <w:rFonts w:eastAsia="Times New Roman"/>
          <w:szCs w:val="24"/>
          <w:lang w:eastAsia="lv-LV"/>
        </w:rPr>
      </w:pPr>
      <w:r w:rsidRPr="003D68AB">
        <w:rPr>
          <w:rFonts w:eastAsia="Times New Roman"/>
          <w:color w:val="000000"/>
          <w:kern w:val="24"/>
          <w:szCs w:val="24"/>
          <w:lang w:eastAsia="lv-LV"/>
        </w:rPr>
        <w:t>pedagoga palīga atbalsts</w:t>
      </w:r>
      <w:r w:rsidR="009453C3" w:rsidRPr="003D68AB">
        <w:rPr>
          <w:rFonts w:eastAsia="Times New Roman"/>
          <w:color w:val="000000"/>
          <w:kern w:val="24"/>
          <w:szCs w:val="24"/>
          <w:lang w:eastAsia="lv-LV"/>
        </w:rPr>
        <w:t>;</w:t>
      </w:r>
    </w:p>
    <w:p w:rsidR="009E6270" w:rsidRPr="003D68AB" w:rsidRDefault="009E6270" w:rsidP="00074D21">
      <w:pPr>
        <w:numPr>
          <w:ilvl w:val="0"/>
          <w:numId w:val="20"/>
        </w:numPr>
        <w:spacing w:after="0" w:line="240" w:lineRule="auto"/>
        <w:ind w:right="33"/>
        <w:contextualSpacing/>
        <w:rPr>
          <w:rFonts w:eastAsia="Times New Roman"/>
          <w:szCs w:val="24"/>
          <w:lang w:eastAsia="lv-LV"/>
        </w:rPr>
      </w:pPr>
      <w:r w:rsidRPr="003D68AB">
        <w:rPr>
          <w:rFonts w:eastAsia="Times New Roman"/>
          <w:color w:val="000000"/>
          <w:kern w:val="24"/>
          <w:szCs w:val="24"/>
          <w:lang w:eastAsia="lv-LV"/>
        </w:rPr>
        <w:t>logopēda konsultācijas</w:t>
      </w:r>
      <w:r w:rsidR="009453C3" w:rsidRPr="003D68AB">
        <w:rPr>
          <w:rFonts w:eastAsia="Times New Roman"/>
          <w:color w:val="000000"/>
          <w:kern w:val="24"/>
          <w:szCs w:val="24"/>
          <w:lang w:eastAsia="lv-LV"/>
        </w:rPr>
        <w:t>;</w:t>
      </w:r>
    </w:p>
    <w:p w:rsidR="009E6270" w:rsidRPr="003D68AB" w:rsidRDefault="009E6270" w:rsidP="00074D21">
      <w:pPr>
        <w:numPr>
          <w:ilvl w:val="0"/>
          <w:numId w:val="20"/>
        </w:numPr>
        <w:spacing w:after="0" w:line="240" w:lineRule="auto"/>
        <w:ind w:right="33"/>
        <w:contextualSpacing/>
        <w:rPr>
          <w:rFonts w:eastAsia="Times New Roman"/>
          <w:szCs w:val="24"/>
          <w:lang w:eastAsia="lv-LV"/>
        </w:rPr>
      </w:pPr>
      <w:r w:rsidRPr="003D68AB">
        <w:rPr>
          <w:rFonts w:eastAsia="Times New Roman"/>
          <w:color w:val="000000"/>
          <w:kern w:val="24"/>
          <w:szCs w:val="24"/>
          <w:lang w:eastAsia="lv-LV"/>
        </w:rPr>
        <w:t>konsultatīvais atbalsts</w:t>
      </w:r>
      <w:r w:rsidR="009453C3" w:rsidRPr="003D68AB">
        <w:rPr>
          <w:rFonts w:eastAsia="Times New Roman"/>
          <w:color w:val="000000"/>
          <w:kern w:val="24"/>
          <w:szCs w:val="24"/>
          <w:lang w:eastAsia="lv-LV"/>
        </w:rPr>
        <w:t>;</w:t>
      </w:r>
      <w:r w:rsidRPr="003D68AB">
        <w:rPr>
          <w:rFonts w:eastAsia="Times New Roman"/>
          <w:color w:val="000000"/>
          <w:kern w:val="24"/>
          <w:szCs w:val="24"/>
          <w:lang w:eastAsia="lv-LV"/>
        </w:rPr>
        <w:t xml:space="preserve"> </w:t>
      </w:r>
    </w:p>
    <w:p w:rsidR="009E6270" w:rsidRPr="003D68AB" w:rsidRDefault="009E6270" w:rsidP="00074D21">
      <w:pPr>
        <w:numPr>
          <w:ilvl w:val="0"/>
          <w:numId w:val="20"/>
        </w:numPr>
        <w:spacing w:after="0" w:line="240" w:lineRule="auto"/>
        <w:ind w:right="33"/>
        <w:contextualSpacing/>
        <w:rPr>
          <w:rFonts w:eastAsia="Times New Roman"/>
          <w:szCs w:val="24"/>
          <w:lang w:eastAsia="lv-LV"/>
        </w:rPr>
      </w:pPr>
      <w:r w:rsidRPr="003D68AB">
        <w:rPr>
          <w:rFonts w:eastAsia="Times New Roman"/>
          <w:color w:val="000000"/>
          <w:kern w:val="24"/>
          <w:szCs w:val="24"/>
          <w:lang w:eastAsia="lv-LV"/>
        </w:rPr>
        <w:t>apmaksāta ēdināšana izglītības iestādēs;</w:t>
      </w:r>
    </w:p>
    <w:p w:rsidR="009E6270" w:rsidRPr="003D68AB" w:rsidRDefault="009E6270" w:rsidP="00074D21">
      <w:pPr>
        <w:numPr>
          <w:ilvl w:val="0"/>
          <w:numId w:val="20"/>
        </w:numPr>
        <w:spacing w:after="0" w:line="240" w:lineRule="auto"/>
        <w:ind w:right="33"/>
        <w:contextualSpacing/>
        <w:rPr>
          <w:rFonts w:eastAsia="Times New Roman"/>
          <w:szCs w:val="24"/>
          <w:lang w:eastAsia="lv-LV"/>
        </w:rPr>
      </w:pPr>
      <w:r w:rsidRPr="003D68AB">
        <w:rPr>
          <w:rFonts w:eastAsia="Times New Roman"/>
          <w:color w:val="000000"/>
          <w:kern w:val="24"/>
          <w:szCs w:val="24"/>
          <w:lang w:eastAsia="lv-LV"/>
        </w:rPr>
        <w:t>Dobeles Amatniecības un vispārizglītojošās vidusskolas (DAVV) atsevišķiem izglītojamajiem no projekta līdzekļiem tika apmaksāti ceļa izdevumi no skolas uz mājām un atpakaļ, kā arī dienesta viesnīcas izdevumi.</w:t>
      </w:r>
    </w:p>
    <w:p w:rsidR="009E6270" w:rsidRPr="003D68AB" w:rsidRDefault="009E6270" w:rsidP="009E6270">
      <w:pPr>
        <w:spacing w:after="0" w:line="240" w:lineRule="auto"/>
        <w:ind w:right="34" w:firstLine="720"/>
        <w:jc w:val="both"/>
        <w:rPr>
          <w:rFonts w:eastAsia="Times New Roman"/>
          <w:color w:val="000000"/>
          <w:kern w:val="24"/>
          <w:szCs w:val="24"/>
        </w:rPr>
      </w:pPr>
      <w:r w:rsidRPr="003D68AB">
        <w:rPr>
          <w:rFonts w:eastAsia="Times New Roman"/>
          <w:color w:val="000000"/>
          <w:kern w:val="24"/>
          <w:szCs w:val="24"/>
        </w:rPr>
        <w:t>Atbalsta sniegšanu 2020./2021.</w:t>
      </w:r>
      <w:r w:rsidR="009453C3" w:rsidRPr="003D68AB">
        <w:rPr>
          <w:rFonts w:eastAsia="Times New Roman"/>
          <w:color w:val="000000"/>
          <w:kern w:val="24"/>
          <w:szCs w:val="24"/>
        </w:rPr>
        <w:t xml:space="preserve"> </w:t>
      </w:r>
      <w:r w:rsidRPr="003D68AB">
        <w:rPr>
          <w:rFonts w:eastAsia="Times New Roman"/>
          <w:color w:val="000000"/>
          <w:kern w:val="24"/>
          <w:szCs w:val="24"/>
        </w:rPr>
        <w:t>m.g. 2. semestrī daļēji apgrūtināja attālinātais mācību process, līdz ar to arī samazinājās izglītojamo skaits, kam tika sniegts atbalsts (individuālās konsultācijas), kas pamatā bija saistīts ar pedagogu pārslodzi, ieviestu jaunu atgriezeniskās saites sniegšanu un zināmu nedrošību. Palielinājās ekonomiskā atbalsta sniegšana DAVV izglītojamajiem gan ēdināšanas, gan naktsmītnes nodrošināšanā.</w:t>
      </w:r>
    </w:p>
    <w:p w:rsidR="009E6270" w:rsidRPr="003D68AB" w:rsidRDefault="009E6270" w:rsidP="009E6270">
      <w:pPr>
        <w:spacing w:after="0" w:line="240" w:lineRule="auto"/>
        <w:ind w:right="34" w:firstLine="720"/>
        <w:jc w:val="both"/>
        <w:rPr>
          <w:rFonts w:eastAsia="Times New Roman"/>
          <w:szCs w:val="24"/>
          <w:lang w:eastAsia="lv-LV"/>
        </w:rPr>
      </w:pPr>
      <w:r w:rsidRPr="003D68AB">
        <w:rPr>
          <w:rFonts w:eastAsia="Times New Roman"/>
          <w:szCs w:val="24"/>
          <w:lang w:eastAsia="lv-LV"/>
        </w:rPr>
        <w:t>Bez tam</w:t>
      </w:r>
      <w:r w:rsidR="009453C3" w:rsidRPr="003D68AB">
        <w:rPr>
          <w:rFonts w:eastAsia="Times New Roman"/>
          <w:szCs w:val="24"/>
          <w:lang w:eastAsia="lv-LV"/>
        </w:rPr>
        <w:t>,</w:t>
      </w:r>
      <w:r w:rsidRPr="003D68AB">
        <w:rPr>
          <w:rFonts w:eastAsia="Times New Roman"/>
          <w:szCs w:val="24"/>
          <w:lang w:eastAsia="lv-LV"/>
        </w:rPr>
        <w:t xml:space="preserve"> ir vēl viena aktivitāte, kas tiek administrēta </w:t>
      </w:r>
      <w:r w:rsidR="009453C3" w:rsidRPr="003D68AB">
        <w:rPr>
          <w:rFonts w:eastAsia="Times New Roman"/>
          <w:szCs w:val="24"/>
          <w:lang w:eastAsia="lv-LV"/>
        </w:rPr>
        <w:t>“</w:t>
      </w:r>
      <w:r w:rsidRPr="003D68AB">
        <w:rPr>
          <w:rFonts w:eastAsia="Times New Roman"/>
          <w:szCs w:val="24"/>
          <w:lang w:eastAsia="lv-LV"/>
        </w:rPr>
        <w:t>PuMPuRS</w:t>
      </w:r>
      <w:r w:rsidR="009453C3" w:rsidRPr="003D68AB">
        <w:rPr>
          <w:rFonts w:eastAsia="Times New Roman"/>
          <w:szCs w:val="24"/>
          <w:lang w:eastAsia="lv-LV"/>
        </w:rPr>
        <w:t>”</w:t>
      </w:r>
      <w:r w:rsidRPr="003D68AB">
        <w:rPr>
          <w:rFonts w:eastAsia="Times New Roman"/>
          <w:szCs w:val="24"/>
          <w:lang w:eastAsia="lv-LV"/>
        </w:rPr>
        <w:t xml:space="preserve"> projektā – </w:t>
      </w:r>
      <w:hyperlink r:id="rId30" w:history="1">
        <w:r w:rsidRPr="003D68AB">
          <w:rPr>
            <w:rFonts w:eastAsia="Times New Roman"/>
            <w:bCs/>
            <w:szCs w:val="24"/>
            <w:lang w:eastAsia="lv-LV"/>
          </w:rPr>
          <w:t xml:space="preserve">jauniešu </w:t>
        </w:r>
      </w:hyperlink>
      <w:hyperlink r:id="rId31" w:history="1">
        <w:r w:rsidRPr="003D68AB">
          <w:rPr>
            <w:rFonts w:eastAsia="Times New Roman"/>
            <w:bCs/>
            <w:szCs w:val="24"/>
            <w:lang w:eastAsia="lv-LV"/>
          </w:rPr>
          <w:t xml:space="preserve">iniciatīvu </w:t>
        </w:r>
      </w:hyperlink>
      <w:hyperlink r:id="rId32" w:history="1">
        <w:r w:rsidRPr="003D68AB">
          <w:rPr>
            <w:rFonts w:eastAsia="Times New Roman"/>
            <w:bCs/>
            <w:szCs w:val="24"/>
            <w:lang w:eastAsia="lv-LV"/>
          </w:rPr>
          <w:t>projekti</w:t>
        </w:r>
      </w:hyperlink>
      <w:r w:rsidRPr="003D68AB">
        <w:rPr>
          <w:rFonts w:eastAsia="Times New Roman"/>
          <w:bCs/>
          <w:szCs w:val="24"/>
          <w:lang w:eastAsia="lv-LV"/>
        </w:rPr>
        <w:t>.</w:t>
      </w:r>
    </w:p>
    <w:p w:rsidR="009E6270" w:rsidRPr="003D68AB" w:rsidRDefault="00D37C7C" w:rsidP="009E6270">
      <w:pPr>
        <w:spacing w:after="0" w:line="240" w:lineRule="auto"/>
        <w:ind w:right="34" w:firstLine="720"/>
        <w:jc w:val="both"/>
        <w:rPr>
          <w:rFonts w:eastAsia="Times New Roman"/>
          <w:szCs w:val="24"/>
          <w:u w:val="single"/>
          <w:lang w:eastAsia="lv-LV"/>
        </w:rPr>
      </w:pPr>
      <w:hyperlink r:id="rId33" w:history="1">
        <w:r w:rsidR="009E6270" w:rsidRPr="003D68AB">
          <w:rPr>
            <w:rFonts w:eastAsia="Times New Roman"/>
            <w:bCs/>
            <w:szCs w:val="24"/>
            <w:lang w:eastAsia="lv-LV"/>
          </w:rPr>
          <w:t xml:space="preserve">2020. gada </w:t>
        </w:r>
      </w:hyperlink>
      <w:hyperlink r:id="rId34" w:history="1">
        <w:r w:rsidR="009E6270" w:rsidRPr="003D68AB">
          <w:rPr>
            <w:rFonts w:eastAsia="Times New Roman"/>
            <w:bCs/>
            <w:szCs w:val="24"/>
            <w:lang w:eastAsia="lv-LV"/>
          </w:rPr>
          <w:t xml:space="preserve">24. maijā Pārvalde </w:t>
        </w:r>
      </w:hyperlink>
      <w:hyperlink r:id="rId35" w:history="1">
        <w:r w:rsidR="009E6270" w:rsidRPr="003D68AB">
          <w:rPr>
            <w:rFonts w:eastAsia="Times New Roman"/>
            <w:bCs/>
            <w:szCs w:val="24"/>
            <w:lang w:eastAsia="lv-LV"/>
          </w:rPr>
          <w:t xml:space="preserve">izsludināja jauniešu iniciatīvu projektu konkursu </w:t>
        </w:r>
      </w:hyperlink>
      <w:hyperlink r:id="rId36" w:history="1">
        <w:r w:rsidR="009E6270" w:rsidRPr="003D68AB">
          <w:rPr>
            <w:rFonts w:eastAsia="Times New Roman"/>
            <w:bCs/>
            <w:szCs w:val="24"/>
            <w:lang w:eastAsia="lv-LV"/>
          </w:rPr>
          <w:t>Eiropas Sociālā fonda projekta Nr.8.3.4.0/16/I/001</w:t>
        </w:r>
      </w:hyperlink>
      <w:r w:rsidR="009E6270" w:rsidRPr="003D68AB">
        <w:rPr>
          <w:rFonts w:eastAsia="Times New Roman"/>
          <w:szCs w:val="24"/>
          <w:lang w:eastAsia="lv-LV"/>
        </w:rPr>
        <w:t xml:space="preserve"> </w:t>
      </w:r>
      <w:r w:rsidR="009453C3" w:rsidRPr="003D68AB">
        <w:rPr>
          <w:rFonts w:eastAsia="Times New Roman"/>
          <w:szCs w:val="24"/>
          <w:lang w:eastAsia="lv-LV"/>
        </w:rPr>
        <w:t>“</w:t>
      </w:r>
      <w:hyperlink r:id="rId37" w:history="1">
        <w:r w:rsidR="009E6270" w:rsidRPr="003D68AB">
          <w:rPr>
            <w:rFonts w:eastAsia="Times New Roman"/>
            <w:bCs/>
            <w:szCs w:val="24"/>
            <w:lang w:eastAsia="lv-LV"/>
          </w:rPr>
          <w:t>Atbalsts priekšlaicīgas mācību pārtraukšanas samazināšanai</w:t>
        </w:r>
        <w:r w:rsidR="009453C3" w:rsidRPr="003D68AB">
          <w:rPr>
            <w:rFonts w:eastAsia="Times New Roman"/>
            <w:bCs/>
            <w:szCs w:val="24"/>
            <w:lang w:eastAsia="lv-LV"/>
          </w:rPr>
          <w:t>”</w:t>
        </w:r>
        <w:r w:rsidR="009E6270" w:rsidRPr="003D68AB">
          <w:rPr>
            <w:rFonts w:eastAsia="Times New Roman"/>
            <w:bCs/>
            <w:szCs w:val="24"/>
            <w:lang w:eastAsia="lv-LV"/>
          </w:rPr>
          <w:t xml:space="preserve"> ietvaros</w:t>
        </w:r>
      </w:hyperlink>
      <w:r w:rsidR="009E6270" w:rsidRPr="003D68AB">
        <w:rPr>
          <w:rFonts w:eastAsia="Times New Roman"/>
          <w:bCs/>
          <w:szCs w:val="24"/>
          <w:lang w:eastAsia="lv-LV"/>
        </w:rPr>
        <w:t>. Projekta mērķa grupa</w:t>
      </w:r>
      <w:r w:rsidR="009453C3" w:rsidRPr="003D68AB">
        <w:rPr>
          <w:rFonts w:eastAsia="Times New Roman"/>
          <w:bCs/>
          <w:szCs w:val="24"/>
          <w:lang w:eastAsia="lv-LV"/>
        </w:rPr>
        <w:t>:</w:t>
      </w:r>
      <w:r w:rsidR="009E6270" w:rsidRPr="003D68AB">
        <w:rPr>
          <w:rFonts w:eastAsia="Times New Roman"/>
          <w:szCs w:val="24"/>
          <w:lang w:eastAsia="lv-LV"/>
        </w:rPr>
        <w:t xml:space="preserve"> vispārējās izglītības iestāžu izglītojamie no 5. līdz 12. klasei, kā arī to profesionālās izglītības iestāžu un vispārējās izglītības iestāžu, </w:t>
      </w:r>
      <w:r w:rsidR="004C43CF" w:rsidRPr="003D68AB">
        <w:rPr>
          <w:rFonts w:eastAsia="Times New Roman"/>
          <w:szCs w:val="24"/>
          <w:lang w:eastAsia="lv-LV"/>
        </w:rPr>
        <w:t>kas</w:t>
      </w:r>
      <w:r w:rsidR="009E6270" w:rsidRPr="003D68AB">
        <w:rPr>
          <w:rFonts w:eastAsia="Times New Roman"/>
          <w:szCs w:val="24"/>
          <w:lang w:eastAsia="lv-LV"/>
        </w:rPr>
        <w:t xml:space="preserve"> īsteno profesionālās izglītības programmas, izglītojamie no 1. līdz 4. kursam, t.sk.</w:t>
      </w:r>
      <w:r w:rsidR="00E45850">
        <w:rPr>
          <w:rFonts w:eastAsia="Times New Roman"/>
          <w:szCs w:val="24"/>
          <w:lang w:eastAsia="lv-LV"/>
        </w:rPr>
        <w:t>,</w:t>
      </w:r>
      <w:r w:rsidR="009E6270" w:rsidRPr="003D68AB">
        <w:rPr>
          <w:rFonts w:eastAsia="Times New Roman"/>
          <w:szCs w:val="24"/>
          <w:lang w:eastAsia="lv-LV"/>
        </w:rPr>
        <w:t xml:space="preserve"> PMP riska grupas izglītojamie (vismaz 10 %). Projekta iesniedzēji un īstenotāji</w:t>
      </w:r>
      <w:r w:rsidR="004C43CF" w:rsidRPr="003D68AB">
        <w:rPr>
          <w:rFonts w:eastAsia="Times New Roman"/>
          <w:szCs w:val="24"/>
          <w:lang w:eastAsia="lv-LV"/>
        </w:rPr>
        <w:t>:</w:t>
      </w:r>
      <w:r w:rsidR="009E6270" w:rsidRPr="003D68AB">
        <w:rPr>
          <w:rFonts w:eastAsia="Times New Roman"/>
          <w:szCs w:val="24"/>
          <w:lang w:eastAsia="lv-LV"/>
        </w:rPr>
        <w:t xml:space="preserve"> jaunatnes organizācija, biedrība vai nodibinājums, kas veic darbu ar jaunatni, vai jaunatnes organizācija, biedrība vai nodibinājums, kas veic darbu ar jaunatni, sadarbībā ar jauniešu iniciatīvu grupu.</w:t>
      </w:r>
    </w:p>
    <w:p w:rsidR="009E6270" w:rsidRPr="003D68AB" w:rsidRDefault="009E6270" w:rsidP="009E6270">
      <w:pPr>
        <w:spacing w:after="0" w:line="240" w:lineRule="auto"/>
        <w:ind w:right="34" w:firstLine="720"/>
        <w:jc w:val="both"/>
        <w:rPr>
          <w:rFonts w:eastAsia="Times New Roman"/>
          <w:szCs w:val="24"/>
          <w:lang w:eastAsia="lv-LV"/>
        </w:rPr>
      </w:pPr>
      <w:r w:rsidRPr="003D68AB">
        <w:rPr>
          <w:rFonts w:eastAsia="Times New Roman"/>
          <w:szCs w:val="24"/>
          <w:lang w:eastAsia="lv-LV"/>
        </w:rPr>
        <w:t>Konkursā atbalstāmās aktivitātes</w:t>
      </w:r>
      <w:r w:rsidR="004C43CF" w:rsidRPr="003D68AB">
        <w:rPr>
          <w:rFonts w:eastAsia="Times New Roman"/>
          <w:szCs w:val="24"/>
          <w:lang w:eastAsia="lv-LV"/>
        </w:rPr>
        <w:t>:</w:t>
      </w:r>
      <w:r w:rsidRPr="003D68AB">
        <w:rPr>
          <w:rFonts w:eastAsia="Times New Roman"/>
          <w:szCs w:val="24"/>
          <w:lang w:eastAsia="lv-LV"/>
        </w:rPr>
        <w:t xml:space="preserve"> pasākumi, kas vērsti uz </w:t>
      </w:r>
      <w:hyperlink r:id="rId38" w:history="1">
        <w:r w:rsidRPr="003D68AB">
          <w:rPr>
            <w:rFonts w:eastAsia="Times New Roman"/>
            <w:szCs w:val="24"/>
            <w:lang w:eastAsia="lv-LV"/>
          </w:rPr>
          <w:t>priekšlaicīgas mācību pārtraukšanas (PMP) riska grupas</w:t>
        </w:r>
      </w:hyperlink>
      <w:r w:rsidRPr="003D68AB">
        <w:rPr>
          <w:rFonts w:eastAsia="Times New Roman"/>
          <w:szCs w:val="24"/>
          <w:lang w:eastAsia="lv-LV"/>
        </w:rPr>
        <w:t xml:space="preserve"> izglītojamo motivācijas palielināšanu turpināt izglītību un veicināt viņu aktīvu līdzdalību ikdienas dzīvē, kā arī iesaistīšanu jauniešu aktivitātēs un jaunatnes iniciatīvu projektos ārpus formālās izglītības (tātad dažādas neformālās izglītības aktivitātes).</w:t>
      </w:r>
    </w:p>
    <w:p w:rsidR="009E6270" w:rsidRPr="003D68AB" w:rsidRDefault="009E6270" w:rsidP="009E6270">
      <w:pPr>
        <w:spacing w:after="0" w:line="240" w:lineRule="auto"/>
        <w:ind w:right="34" w:firstLine="720"/>
        <w:jc w:val="both"/>
        <w:rPr>
          <w:rFonts w:eastAsia="Times New Roman"/>
          <w:szCs w:val="24"/>
          <w:lang w:eastAsia="lv-LV"/>
        </w:rPr>
      </w:pPr>
      <w:r w:rsidRPr="003D68AB">
        <w:rPr>
          <w:rFonts w:eastAsia="Times New Roman"/>
          <w:szCs w:val="24"/>
          <w:lang w:eastAsia="lv-LV"/>
        </w:rPr>
        <w:t xml:space="preserve">Vienam projektam pieejamais finansējuma apmērs ir 4600 </w:t>
      </w:r>
      <w:r w:rsidR="004C43CF" w:rsidRPr="003D68AB">
        <w:rPr>
          <w:rFonts w:eastAsia="Times New Roman"/>
          <w:i/>
          <w:iCs/>
          <w:szCs w:val="24"/>
          <w:lang w:eastAsia="lv-LV"/>
        </w:rPr>
        <w:t>euro</w:t>
      </w:r>
      <w:r w:rsidRPr="003D68AB">
        <w:rPr>
          <w:rFonts w:eastAsia="Times New Roman"/>
          <w:szCs w:val="24"/>
          <w:lang w:eastAsia="lv-LV"/>
        </w:rPr>
        <w:t xml:space="preserve">, kas 100% tiek nodrošināts no ESF projekta Nr.8.3.4.0/16/I/001  līdzekļiem. Katram projektam tiek piešķirta šī konkrētā summa, ne vairāk un ne mazāk. Projektu konkursam pieteikumus iesniedza divas biedrības - biedrība </w:t>
      </w:r>
      <w:r w:rsidR="004C43CF" w:rsidRPr="003D68AB">
        <w:rPr>
          <w:rFonts w:eastAsia="Times New Roman"/>
          <w:szCs w:val="24"/>
          <w:lang w:eastAsia="lv-LV"/>
        </w:rPr>
        <w:t>“</w:t>
      </w:r>
      <w:r w:rsidRPr="003D68AB">
        <w:rPr>
          <w:rFonts w:eastAsia="Times New Roman"/>
          <w:szCs w:val="24"/>
          <w:lang w:eastAsia="lv-LV"/>
        </w:rPr>
        <w:t xml:space="preserve">Jauniešu izglītības un iniciatīvu centrs </w:t>
      </w:r>
      <w:r w:rsidR="004C43CF" w:rsidRPr="003D68AB">
        <w:rPr>
          <w:rFonts w:eastAsia="Times New Roman"/>
          <w:szCs w:val="24"/>
          <w:lang w:eastAsia="lv-LV"/>
        </w:rPr>
        <w:t>“</w:t>
      </w:r>
      <w:r w:rsidRPr="003D68AB">
        <w:rPr>
          <w:rFonts w:eastAsia="Times New Roman"/>
          <w:szCs w:val="24"/>
          <w:lang w:eastAsia="lv-LV"/>
        </w:rPr>
        <w:t>Saspraude</w:t>
      </w:r>
      <w:r w:rsidR="004C43CF" w:rsidRPr="003D68AB">
        <w:rPr>
          <w:rFonts w:eastAsia="Times New Roman"/>
          <w:szCs w:val="24"/>
          <w:lang w:eastAsia="lv-LV"/>
        </w:rPr>
        <w:t>””</w:t>
      </w:r>
      <w:r w:rsidRPr="003D68AB">
        <w:rPr>
          <w:rFonts w:eastAsia="Times New Roman"/>
          <w:szCs w:val="24"/>
          <w:lang w:eastAsia="lv-LV"/>
        </w:rPr>
        <w:t xml:space="preserve"> un biedrība </w:t>
      </w:r>
      <w:r w:rsidR="004C43CF" w:rsidRPr="003D68AB">
        <w:rPr>
          <w:rFonts w:eastAsia="Times New Roman"/>
          <w:szCs w:val="24"/>
          <w:lang w:eastAsia="lv-LV"/>
        </w:rPr>
        <w:t>“</w:t>
      </w:r>
      <w:r w:rsidRPr="003D68AB">
        <w:rPr>
          <w:rFonts w:eastAsia="Times New Roman"/>
          <w:szCs w:val="24"/>
          <w:lang w:eastAsia="lv-LV"/>
        </w:rPr>
        <w:t>Riga Men`s Group</w:t>
      </w:r>
      <w:r w:rsidR="004C43CF" w:rsidRPr="003D68AB">
        <w:rPr>
          <w:rFonts w:eastAsia="Times New Roman"/>
          <w:szCs w:val="24"/>
          <w:lang w:eastAsia="lv-LV"/>
        </w:rPr>
        <w:t>”</w:t>
      </w:r>
      <w:r w:rsidRPr="003D68AB">
        <w:rPr>
          <w:rFonts w:eastAsia="Times New Roman"/>
          <w:szCs w:val="24"/>
          <w:lang w:eastAsia="lv-LV"/>
        </w:rPr>
        <w:t xml:space="preserve">. </w:t>
      </w:r>
    </w:p>
    <w:p w:rsidR="009E6270" w:rsidRPr="003D68AB" w:rsidRDefault="009E6270" w:rsidP="009E6270">
      <w:pPr>
        <w:spacing w:after="0" w:line="240" w:lineRule="auto"/>
        <w:ind w:right="34" w:firstLine="720"/>
        <w:jc w:val="both"/>
        <w:rPr>
          <w:rFonts w:eastAsia="Times New Roman"/>
          <w:szCs w:val="24"/>
          <w:lang w:eastAsia="lv-LV"/>
        </w:rPr>
      </w:pPr>
      <w:r w:rsidRPr="003D68AB">
        <w:rPr>
          <w:rFonts w:eastAsia="Times New Roman"/>
          <w:szCs w:val="24"/>
          <w:lang w:eastAsia="lv-LV"/>
        </w:rPr>
        <w:t>Projektu īstenošana nav noslēgusies, termiņi pagarināti sakarā ar Covid-19 pandēmiju, kuras rezultātā daudzas plānotās aktivitātes nebija iespējams īstenot.</w:t>
      </w:r>
    </w:p>
    <w:p w:rsidR="009E6270" w:rsidRPr="003D68AB" w:rsidRDefault="009E6270" w:rsidP="009E6270">
      <w:pPr>
        <w:spacing w:after="0" w:line="240" w:lineRule="auto"/>
        <w:ind w:right="34" w:firstLine="720"/>
        <w:rPr>
          <w:rFonts w:eastAsia="Times New Roman"/>
          <w:szCs w:val="24"/>
          <w:lang w:eastAsia="lv-LV"/>
        </w:rPr>
      </w:pPr>
      <w:r w:rsidRPr="003D68AB">
        <w:rPr>
          <w:rFonts w:eastAsia="Times New Roman"/>
          <w:bCs/>
          <w:color w:val="000000"/>
          <w:kern w:val="24"/>
          <w:szCs w:val="24"/>
          <w:lang w:eastAsia="lv-LV"/>
        </w:rPr>
        <w:t>Ko no projekta iegūst pedagogi?</w:t>
      </w:r>
    </w:p>
    <w:p w:rsidR="009E6270" w:rsidRPr="003D68AB" w:rsidRDefault="009E6270" w:rsidP="00074D21">
      <w:pPr>
        <w:numPr>
          <w:ilvl w:val="0"/>
          <w:numId w:val="22"/>
        </w:numPr>
        <w:spacing w:after="0" w:line="240" w:lineRule="auto"/>
        <w:ind w:right="34"/>
        <w:rPr>
          <w:rFonts w:eastAsia="Times New Roman"/>
          <w:szCs w:val="24"/>
          <w:lang w:eastAsia="lv-LV"/>
        </w:rPr>
      </w:pPr>
      <w:r w:rsidRPr="003D68AB">
        <w:rPr>
          <w:rFonts w:eastAsia="Times New Roman"/>
          <w:color w:val="000000"/>
          <w:kern w:val="24"/>
          <w:szCs w:val="24"/>
          <w:lang w:eastAsia="lv-LV"/>
        </w:rPr>
        <w:t>iespēju un resursus individuāli strādāt ar skolēniem, kuriem tas nepieciešams;</w:t>
      </w:r>
    </w:p>
    <w:p w:rsidR="009E6270" w:rsidRPr="003D68AB" w:rsidRDefault="009E6270" w:rsidP="00074D21">
      <w:pPr>
        <w:numPr>
          <w:ilvl w:val="0"/>
          <w:numId w:val="22"/>
        </w:numPr>
        <w:spacing w:after="0" w:line="240" w:lineRule="auto"/>
        <w:ind w:right="34"/>
        <w:rPr>
          <w:rFonts w:eastAsia="Times New Roman"/>
          <w:szCs w:val="24"/>
          <w:lang w:eastAsia="lv-LV"/>
        </w:rPr>
      </w:pPr>
      <w:r w:rsidRPr="003D68AB">
        <w:rPr>
          <w:rFonts w:eastAsia="Times New Roman"/>
          <w:color w:val="000000"/>
          <w:kern w:val="24"/>
          <w:szCs w:val="24"/>
          <w:lang w:eastAsia="lv-LV"/>
        </w:rPr>
        <w:t>profesionālās kompetences pilnveidi;</w:t>
      </w:r>
    </w:p>
    <w:p w:rsidR="009E6270" w:rsidRPr="003D68AB" w:rsidRDefault="009E6270" w:rsidP="00074D21">
      <w:pPr>
        <w:numPr>
          <w:ilvl w:val="0"/>
          <w:numId w:val="23"/>
        </w:numPr>
        <w:spacing w:after="0" w:line="240" w:lineRule="auto"/>
        <w:ind w:right="34"/>
        <w:rPr>
          <w:rFonts w:eastAsia="Times New Roman"/>
          <w:szCs w:val="24"/>
          <w:lang w:eastAsia="lv-LV"/>
        </w:rPr>
      </w:pPr>
      <w:r w:rsidRPr="003D68AB">
        <w:rPr>
          <w:rFonts w:eastAsia="Times New Roman"/>
          <w:bCs/>
          <w:color w:val="000000"/>
          <w:kern w:val="24"/>
          <w:szCs w:val="24"/>
          <w:lang w:eastAsia="lv-LV"/>
        </w:rPr>
        <w:t>seminārus;</w:t>
      </w:r>
    </w:p>
    <w:p w:rsidR="009E6270" w:rsidRPr="003D68AB" w:rsidRDefault="009E6270" w:rsidP="00074D21">
      <w:pPr>
        <w:numPr>
          <w:ilvl w:val="0"/>
          <w:numId w:val="23"/>
        </w:numPr>
        <w:spacing w:after="0" w:line="240" w:lineRule="auto"/>
        <w:ind w:right="34"/>
        <w:rPr>
          <w:rFonts w:eastAsia="Times New Roman"/>
          <w:szCs w:val="24"/>
          <w:lang w:eastAsia="lv-LV"/>
        </w:rPr>
      </w:pPr>
      <w:r w:rsidRPr="003D68AB">
        <w:rPr>
          <w:rFonts w:eastAsia="Times New Roman"/>
          <w:bCs/>
          <w:color w:val="000000"/>
          <w:kern w:val="24"/>
          <w:szCs w:val="24"/>
          <w:lang w:eastAsia="lv-LV"/>
        </w:rPr>
        <w:t>supervīzijas;</w:t>
      </w:r>
    </w:p>
    <w:p w:rsidR="009E6270" w:rsidRPr="003D68AB" w:rsidRDefault="009E6270" w:rsidP="00074D21">
      <w:pPr>
        <w:numPr>
          <w:ilvl w:val="0"/>
          <w:numId w:val="23"/>
        </w:numPr>
        <w:spacing w:after="0" w:line="240" w:lineRule="auto"/>
        <w:ind w:right="34"/>
        <w:rPr>
          <w:rFonts w:eastAsia="Times New Roman"/>
          <w:szCs w:val="24"/>
          <w:lang w:eastAsia="lv-LV"/>
        </w:rPr>
      </w:pPr>
      <w:r w:rsidRPr="003D68AB">
        <w:rPr>
          <w:rFonts w:eastAsia="Times New Roman"/>
          <w:bCs/>
          <w:color w:val="000000"/>
          <w:kern w:val="24"/>
          <w:szCs w:val="24"/>
          <w:lang w:eastAsia="lv-LV"/>
        </w:rPr>
        <w:t>darbnīcas;</w:t>
      </w:r>
    </w:p>
    <w:p w:rsidR="009E6270" w:rsidRPr="003D68AB" w:rsidRDefault="009E6270" w:rsidP="00074D21">
      <w:pPr>
        <w:numPr>
          <w:ilvl w:val="0"/>
          <w:numId w:val="23"/>
        </w:numPr>
        <w:spacing w:after="0" w:line="240" w:lineRule="auto"/>
        <w:ind w:right="34"/>
        <w:rPr>
          <w:rFonts w:eastAsia="Times New Roman"/>
          <w:szCs w:val="24"/>
          <w:lang w:eastAsia="lv-LV"/>
        </w:rPr>
      </w:pPr>
      <w:r w:rsidRPr="003D68AB">
        <w:rPr>
          <w:rFonts w:eastAsia="Times New Roman"/>
          <w:color w:val="000000"/>
          <w:kern w:val="24"/>
          <w:szCs w:val="24"/>
          <w:lang w:eastAsia="lv-LV"/>
        </w:rPr>
        <w:t>konferences;</w:t>
      </w:r>
    </w:p>
    <w:p w:rsidR="009E6270" w:rsidRPr="003D68AB" w:rsidRDefault="009E6270" w:rsidP="00074D21">
      <w:pPr>
        <w:numPr>
          <w:ilvl w:val="0"/>
          <w:numId w:val="23"/>
        </w:numPr>
        <w:spacing w:after="0" w:line="240" w:lineRule="auto"/>
        <w:ind w:right="34"/>
        <w:rPr>
          <w:rFonts w:eastAsia="Times New Roman"/>
          <w:szCs w:val="24"/>
          <w:lang w:eastAsia="lv-LV"/>
        </w:rPr>
      </w:pPr>
      <w:r w:rsidRPr="003D68AB">
        <w:rPr>
          <w:rFonts w:eastAsia="Times New Roman"/>
          <w:color w:val="000000"/>
          <w:kern w:val="24"/>
          <w:szCs w:val="24"/>
          <w:lang w:eastAsia="lv-LV"/>
        </w:rPr>
        <w:t>metodiskos atbalsta līdzekļus;</w:t>
      </w:r>
    </w:p>
    <w:p w:rsidR="009E6270" w:rsidRPr="003D68AB" w:rsidRDefault="009E6270" w:rsidP="00074D21">
      <w:pPr>
        <w:numPr>
          <w:ilvl w:val="0"/>
          <w:numId w:val="23"/>
        </w:numPr>
        <w:spacing w:after="0" w:line="240" w:lineRule="auto"/>
        <w:ind w:right="34"/>
        <w:rPr>
          <w:rFonts w:eastAsia="Times New Roman"/>
          <w:szCs w:val="24"/>
          <w:lang w:eastAsia="lv-LV"/>
        </w:rPr>
      </w:pPr>
      <w:r w:rsidRPr="003D68AB">
        <w:rPr>
          <w:rFonts w:eastAsia="Times New Roman"/>
          <w:color w:val="000000"/>
          <w:kern w:val="24"/>
          <w:szCs w:val="24"/>
          <w:lang w:eastAsia="lv-LV"/>
        </w:rPr>
        <w:t>sistēmu priekšlaicīgas mācību pārtraukšanas risku identificēšanai un novēršanai.</w:t>
      </w:r>
    </w:p>
    <w:p w:rsidR="009E6270" w:rsidRPr="003D68AB" w:rsidRDefault="009E6270" w:rsidP="009E6270">
      <w:pPr>
        <w:spacing w:after="0" w:line="240" w:lineRule="auto"/>
        <w:ind w:right="34" w:firstLine="720"/>
        <w:jc w:val="both"/>
        <w:rPr>
          <w:rFonts w:eastAsia="Times New Roman"/>
          <w:szCs w:val="24"/>
          <w:lang w:eastAsia="lv-LV"/>
        </w:rPr>
      </w:pPr>
      <w:r w:rsidRPr="003D68AB">
        <w:rPr>
          <w:rFonts w:eastAsia="Times New Roman"/>
          <w:szCs w:val="24"/>
          <w:lang w:eastAsia="lv-LV"/>
        </w:rPr>
        <w:t>Arī 2021./2022.</w:t>
      </w:r>
      <w:r w:rsidR="004C43CF" w:rsidRPr="003D68AB">
        <w:rPr>
          <w:rFonts w:eastAsia="Times New Roman"/>
          <w:szCs w:val="24"/>
          <w:lang w:eastAsia="lv-LV"/>
        </w:rPr>
        <w:t xml:space="preserve"> </w:t>
      </w:r>
      <w:r w:rsidRPr="003D68AB">
        <w:rPr>
          <w:rFonts w:eastAsia="Times New Roman"/>
          <w:szCs w:val="24"/>
          <w:lang w:eastAsia="lv-LV"/>
        </w:rPr>
        <w:t>m.g. šīs pašas izglītības iestādes turpinās dalību projektā. Sakarā ar administratīvi teritoriālo reformu, kuras rezultātā Dobeles novadam pievienoti Auces un Tērvetes novads, interesi par dalību projektā ir izrādījusi Augstkalnes pamatskola.</w:t>
      </w:r>
    </w:p>
    <w:p w:rsidR="009E6270" w:rsidRPr="003D68AB" w:rsidRDefault="009E6270" w:rsidP="009E6270">
      <w:pPr>
        <w:spacing w:after="0" w:line="240" w:lineRule="auto"/>
        <w:ind w:right="34" w:firstLine="720"/>
        <w:jc w:val="both"/>
        <w:rPr>
          <w:rFonts w:eastAsia="Times New Roman"/>
          <w:szCs w:val="24"/>
          <w:lang w:eastAsia="lv-LV"/>
        </w:rPr>
      </w:pPr>
      <w:r w:rsidRPr="003D68AB">
        <w:rPr>
          <w:rFonts w:eastAsia="Times New Roman"/>
          <w:szCs w:val="24"/>
          <w:lang w:eastAsia="lv-LV"/>
        </w:rPr>
        <w:lastRenderedPageBreak/>
        <w:t>Grūtības projektā sagādā speciālistu trūkums</w:t>
      </w:r>
      <w:r w:rsidR="004C43CF" w:rsidRPr="003D68AB">
        <w:rPr>
          <w:rFonts w:eastAsia="Times New Roman"/>
          <w:szCs w:val="24"/>
          <w:lang w:eastAsia="lv-LV"/>
        </w:rPr>
        <w:t>,</w:t>
      </w:r>
      <w:r w:rsidRPr="003D68AB">
        <w:rPr>
          <w:rFonts w:eastAsia="Times New Roman"/>
          <w:szCs w:val="24"/>
          <w:lang w:eastAsia="lv-LV"/>
        </w:rPr>
        <w:t xml:space="preserve"> piemēram, psihologu. Trūkst arī tādu mācību priekšmetu skolotāji, kā matemātikas, fizikas, ķīmijas. Tieši šajos priekšmetos ir nepieciešams vislielākais atbalsts. Neskatoties uz to</w:t>
      </w:r>
      <w:r w:rsidR="004C43CF" w:rsidRPr="003D68AB">
        <w:rPr>
          <w:rFonts w:eastAsia="Times New Roman"/>
          <w:szCs w:val="24"/>
          <w:lang w:eastAsia="lv-LV"/>
        </w:rPr>
        <w:t>,</w:t>
      </w:r>
      <w:r w:rsidRPr="003D68AB">
        <w:rPr>
          <w:rFonts w:eastAsia="Times New Roman"/>
          <w:szCs w:val="24"/>
          <w:lang w:eastAsia="lv-LV"/>
        </w:rPr>
        <w:t xml:space="preserve"> darbs projektā turpinās - tiek meklēti citi risinājumi, kā nodrošināt atbalstu izglītojamajiem, kuriem tas tik ļoti ir nepieciešams. Daļēji psihologa, sociālo pedagogu atbalsts tiek kompensēts ar konsultatīvā atbalsta sniegšanu, kas arī ļoti palīdz izglītojamajiem ar motivācijas trūkumu. Aizvien drošāk un vairāk skolas izvēlas mācību procesā iesaistīt pedagoga palīgus. Skolas ir atzinušas, ka šī atbalsta forma ir ļoti veiksmīgs risinājums. Kopumā projekts tiek vērtēts atzinīgi, katru semestri tiek izvērtēts projektā īstenoto darbību rezultāts, un lielākajā daļa ir atzīts, ka projekts katram konkrētam izglītojamajam ir sniedzis situācijas uzlabošanos. Protams, zināmas grūtības sagādāja konsultāciju sniegšana attālināti.</w:t>
      </w:r>
    </w:p>
    <w:p w:rsidR="009E6270" w:rsidRPr="003D68AB" w:rsidRDefault="009E6270" w:rsidP="009E6270">
      <w:pPr>
        <w:spacing w:after="0" w:line="240" w:lineRule="auto"/>
        <w:ind w:right="33" w:firstLine="720"/>
        <w:jc w:val="both"/>
        <w:rPr>
          <w:szCs w:val="24"/>
          <w:lang w:bidi="en-US"/>
        </w:rPr>
      </w:pPr>
      <w:r w:rsidRPr="003D68AB">
        <w:rPr>
          <w:szCs w:val="24"/>
          <w:lang w:bidi="en-US"/>
        </w:rPr>
        <w:t xml:space="preserve">2021. gadā turpinājās Latvijas Republikas Kultūras ministrijas apmaksātā kultūrizglītības programma </w:t>
      </w:r>
      <w:r w:rsidR="004C43CF" w:rsidRPr="003D68AB">
        <w:rPr>
          <w:szCs w:val="24"/>
          <w:lang w:bidi="en-US"/>
        </w:rPr>
        <w:t>“</w:t>
      </w:r>
      <w:r w:rsidRPr="003D68AB">
        <w:rPr>
          <w:szCs w:val="24"/>
          <w:lang w:bidi="en-US"/>
        </w:rPr>
        <w:t>Latvijas skolas soma</w:t>
      </w:r>
      <w:r w:rsidR="004C43CF" w:rsidRPr="003D68AB">
        <w:rPr>
          <w:szCs w:val="24"/>
          <w:lang w:bidi="en-US"/>
        </w:rPr>
        <w:t>”</w:t>
      </w:r>
      <w:r w:rsidRPr="003D68AB">
        <w:rPr>
          <w:szCs w:val="24"/>
          <w:lang w:bidi="en-US"/>
        </w:rPr>
        <w:t xml:space="preserve">, kurā piedalījās visi Dobeles novada skolu izglītojamie. Programmas mērķis bija katram mūsu novada skolēnam nodrošināt iespēju iepazīt Latvijas mākslas un kultūras norises (skatuves mākslā, mūzikā, vizuālajā mākslā, literatūrā, dejā, arhitektūrā, dizainā un kino), kas saistītas ar mācību un audzināšanas darba saturu. Skolēni 2021. gadā skatījās koncertlekcijas, izrādes, kino filmas gan klātienē, gan attālināti, apmeklēja muzejus, piedalījās muzeju pedagoģiskajās, interaktīvi izglītojošās, mākslas radošajās nodarbībās. Dobeles novada izglītojamiem programmā </w:t>
      </w:r>
      <w:r w:rsidR="004C43CF" w:rsidRPr="003D68AB">
        <w:rPr>
          <w:szCs w:val="24"/>
          <w:lang w:bidi="en-US"/>
        </w:rPr>
        <w:t>“</w:t>
      </w:r>
      <w:r w:rsidRPr="003D68AB">
        <w:rPr>
          <w:szCs w:val="24"/>
          <w:lang w:bidi="en-US"/>
        </w:rPr>
        <w:t>Latvijas skolas soma</w:t>
      </w:r>
      <w:r w:rsidR="004C43CF" w:rsidRPr="003D68AB">
        <w:rPr>
          <w:szCs w:val="24"/>
          <w:lang w:bidi="en-US"/>
        </w:rPr>
        <w:t>”</w:t>
      </w:r>
      <w:r w:rsidRPr="003D68AB">
        <w:rPr>
          <w:szCs w:val="24"/>
          <w:lang w:bidi="en-US"/>
        </w:rPr>
        <w:t xml:space="preserve"> kultūras aktivitātes izlietoja 27 512,81 </w:t>
      </w:r>
      <w:r w:rsidR="004C43CF" w:rsidRPr="003D68AB">
        <w:rPr>
          <w:i/>
          <w:iCs/>
          <w:szCs w:val="24"/>
          <w:lang w:bidi="en-US"/>
        </w:rPr>
        <w:t>euro</w:t>
      </w:r>
      <w:r w:rsidRPr="003D68AB">
        <w:rPr>
          <w:szCs w:val="24"/>
          <w:lang w:bidi="en-US"/>
        </w:rPr>
        <w:t>.</w:t>
      </w:r>
    </w:p>
    <w:p w:rsidR="009E6270" w:rsidRPr="003D68AB" w:rsidRDefault="009E6270" w:rsidP="00553607">
      <w:pPr>
        <w:spacing w:after="0" w:line="240" w:lineRule="auto"/>
        <w:ind w:right="34" w:firstLine="720"/>
        <w:jc w:val="both"/>
      </w:pPr>
      <w:r w:rsidRPr="003D68AB">
        <w:rPr>
          <w:lang w:eastAsia="lv-LV"/>
        </w:rPr>
        <w:t>2021. gadā Pārvalde turpināja īstenot ESF projektu </w:t>
      </w:r>
      <w:r w:rsidR="004C43CF" w:rsidRPr="003D68AB">
        <w:rPr>
          <w:lang w:eastAsia="lv-LV"/>
        </w:rPr>
        <w:t>“</w:t>
      </w:r>
      <w:r w:rsidRPr="003D68AB">
        <w:rPr>
          <w:lang w:eastAsia="lv-LV"/>
        </w:rPr>
        <w:t>Atbalsts izglītojamo individuālo kompetenču attīstībai</w:t>
      </w:r>
      <w:r w:rsidR="004C43CF" w:rsidRPr="003D68AB">
        <w:rPr>
          <w:lang w:eastAsia="lv-LV"/>
        </w:rPr>
        <w:t>”</w:t>
      </w:r>
      <w:r w:rsidRPr="003D68AB">
        <w:rPr>
          <w:lang w:eastAsia="lv-LV"/>
        </w:rPr>
        <w:t xml:space="preserve"> (Nr. 8.3.2.2./16/I/001), k</w:t>
      </w:r>
      <w:r w:rsidR="004C43CF" w:rsidRPr="003D68AB">
        <w:rPr>
          <w:lang w:eastAsia="lv-LV"/>
        </w:rPr>
        <w:t>o</w:t>
      </w:r>
      <w:r w:rsidRPr="003D68AB">
        <w:rPr>
          <w:lang w:eastAsia="lv-LV"/>
        </w:rPr>
        <w:t xml:space="preserve"> finansē Eiropas Sociālais fonds, koordinē Valsts izglītības satura centrs.</w:t>
      </w:r>
      <w:r w:rsidRPr="003D68AB">
        <w:t xml:space="preserve"> Līdz 2021. gada 31. maijam projektā piedalījās piecas skolas</w:t>
      </w:r>
      <w:r w:rsidRPr="003D68AB">
        <w:rPr>
          <w:lang w:eastAsia="lv-LV"/>
        </w:rPr>
        <w:t xml:space="preserve"> Dobeles 1.</w:t>
      </w:r>
      <w:r w:rsidR="004C43CF" w:rsidRPr="003D68AB">
        <w:rPr>
          <w:lang w:eastAsia="lv-LV"/>
        </w:rPr>
        <w:t xml:space="preserve"> </w:t>
      </w:r>
      <w:r w:rsidRPr="003D68AB">
        <w:rPr>
          <w:lang w:eastAsia="lv-LV"/>
        </w:rPr>
        <w:t xml:space="preserve">vidusskola, Mežinieku pamatskola, Lejasstrazdu sākumskola, Gardenes pamatskola un Dobeles sākumskola. 2022. .gada 1. septembrī pievienojās vēl divas skolas: Auces vidusskola un Bēnes pamatskola. Projekta mērķgrupa - skolēni no 1. līdz 9. klasei. Lielākā finansējuma daļa bija atvēlēta STEM mācību (matemātika, dabaszinātnes, tehnoloģijas) jomai, pievēršot īpašu uzmanību skolēnu individuālo spēju attīstībai un palīdzībai skolēniem ar mācīšanās traucējumiem. Vairākas aktivitātes bija vērstas uz skolēnu vispārējo mācību sasniegumu paaugstināšanu un atbalstu skolēniem ar augstiem mācību sasniegumiem. Projekta galvenās aktivitātes: skolotāja palīga atbalsts mācību stundās, otrs pedagogs klasē. No 2021. gada septembra papildus esošajām aktivitātēm tika finansētas arī mācīšanās grupas un talantu programmas dažādu prasmju nostiprināšanai un padziļinātai apguvei. Projektā izlietotais finansējums 2021. gadā – </w:t>
      </w:r>
      <w:r w:rsidRPr="003D68AB">
        <w:t xml:space="preserve">81 671,17 </w:t>
      </w:r>
      <w:r w:rsidR="004C43CF" w:rsidRPr="003D68AB">
        <w:rPr>
          <w:i/>
          <w:iCs/>
        </w:rPr>
        <w:t>euro</w:t>
      </w:r>
      <w:r w:rsidRPr="003D68AB">
        <w:rPr>
          <w:i/>
          <w:iCs/>
        </w:rPr>
        <w:t>.</w:t>
      </w:r>
    </w:p>
    <w:p w:rsidR="009E6270" w:rsidRPr="003D68AB" w:rsidRDefault="009E6270" w:rsidP="009E6270">
      <w:pPr>
        <w:spacing w:after="0" w:line="240" w:lineRule="auto"/>
        <w:ind w:right="33" w:firstLine="720"/>
        <w:jc w:val="both"/>
        <w:rPr>
          <w:sz w:val="27"/>
          <w:szCs w:val="27"/>
        </w:rPr>
      </w:pPr>
      <w:r w:rsidRPr="003D68AB">
        <w:t>No 2019. gada 1. septembra līdz 2021.</w:t>
      </w:r>
      <w:r w:rsidR="00B24C7F" w:rsidRPr="003D68AB">
        <w:t xml:space="preserve"> </w:t>
      </w:r>
      <w:r w:rsidRPr="003D68AB">
        <w:t>gada 31.</w:t>
      </w:r>
      <w:r w:rsidR="00B24C7F" w:rsidRPr="003D68AB">
        <w:t xml:space="preserve"> </w:t>
      </w:r>
      <w:r w:rsidRPr="003D68AB">
        <w:t xml:space="preserve">decembrim Pārvalde sadarbībā ar Dobeles sākumskolu un Dobeles pirmsskolas izglītības iestādi </w:t>
      </w:r>
      <w:r w:rsidR="004C43CF" w:rsidRPr="003D68AB">
        <w:t>“</w:t>
      </w:r>
      <w:r w:rsidRPr="003D68AB">
        <w:t>Jāņtārpiņš</w:t>
      </w:r>
      <w:r w:rsidR="004C43CF" w:rsidRPr="003D68AB">
        <w:t>”</w:t>
      </w:r>
      <w:r w:rsidRPr="003D68AB">
        <w:t xml:space="preserve"> īstenoja ESF </w:t>
      </w:r>
      <w:r w:rsidRPr="003D68AB">
        <w:rPr>
          <w:rFonts w:eastAsia="Times New Roman"/>
          <w:szCs w:val="24"/>
          <w:lang w:eastAsia="lv-LV"/>
        </w:rPr>
        <w:t xml:space="preserve">Erasmus+ mācību mobilitāšu projektu </w:t>
      </w:r>
      <w:r w:rsidR="004C43CF" w:rsidRPr="003D68AB">
        <w:rPr>
          <w:rFonts w:eastAsia="Times New Roman"/>
          <w:szCs w:val="24"/>
          <w:lang w:eastAsia="lv-LV"/>
        </w:rPr>
        <w:t>“</w:t>
      </w:r>
      <w:r w:rsidRPr="003D68AB">
        <w:rPr>
          <w:rFonts w:eastAsia="Times New Roman"/>
          <w:szCs w:val="24"/>
          <w:lang w:eastAsia="lv-LV"/>
        </w:rPr>
        <w:t>Iekļaujošā izglītība un vienlīdzīgas izglītošanās iespējas ikvienam</w:t>
      </w:r>
      <w:r w:rsidR="004C43CF" w:rsidRPr="003D68AB">
        <w:rPr>
          <w:rFonts w:eastAsia="Times New Roman"/>
          <w:szCs w:val="24"/>
          <w:lang w:eastAsia="lv-LV"/>
        </w:rPr>
        <w:t>”</w:t>
      </w:r>
      <w:r w:rsidRPr="003D68AB">
        <w:rPr>
          <w:rFonts w:eastAsia="Times New Roman"/>
          <w:szCs w:val="24"/>
          <w:lang w:eastAsia="lv-LV"/>
        </w:rPr>
        <w:t xml:space="preserve">. ES piešķirtais budžets - 17 993,00 </w:t>
      </w:r>
      <w:r w:rsidR="004C43CF" w:rsidRPr="003D68AB">
        <w:rPr>
          <w:rFonts w:eastAsia="Times New Roman"/>
          <w:i/>
          <w:iCs/>
          <w:szCs w:val="24"/>
          <w:lang w:eastAsia="lv-LV"/>
        </w:rPr>
        <w:t>euro</w:t>
      </w:r>
      <w:r w:rsidRPr="003D68AB">
        <w:rPr>
          <w:rFonts w:eastAsia="Times New Roman"/>
          <w:i/>
          <w:iCs/>
          <w:szCs w:val="24"/>
          <w:lang w:eastAsia="lv-LV"/>
        </w:rPr>
        <w:t>,</w:t>
      </w:r>
      <w:r w:rsidRPr="003D68AB">
        <w:rPr>
          <w:rFonts w:eastAsia="Times New Roman"/>
          <w:b/>
          <w:bCs/>
          <w:szCs w:val="24"/>
          <w:lang w:eastAsia="lv-LV"/>
        </w:rPr>
        <w:t xml:space="preserve"> </w:t>
      </w:r>
      <w:r w:rsidRPr="003D68AB">
        <w:rPr>
          <w:rFonts w:eastAsia="Times New Roman"/>
          <w:szCs w:val="24"/>
          <w:lang w:eastAsia="lv-LV"/>
        </w:rPr>
        <w:t xml:space="preserve">finansējuma līguma Nr. 2019-1-LV01-KA101-060242. </w:t>
      </w:r>
      <w:r w:rsidRPr="003D68AB">
        <w:rPr>
          <w:szCs w:val="24"/>
        </w:rPr>
        <w:t>Projekts bija vērsts uz iekļaujošās izglītības kvalitātes pilnveidi izglītības iestādēs, un galvenās aktivitātes bija saistītas ar pedagogu profesionālās meistarības pilnveidi: pieredzes apmaiņa iestāžu un novada līmenī, metodisko materiālu un ieteikumu izstrāde, dalība profesionālās pilnveides kursos un darba vērošanā ārvalstīs (Grieķijā, Bulgārijā un Horvātijā).</w:t>
      </w:r>
      <w:r w:rsidRPr="003D68AB">
        <w:rPr>
          <w:sz w:val="27"/>
          <w:szCs w:val="27"/>
        </w:rPr>
        <w:t xml:space="preserve"> </w:t>
      </w:r>
    </w:p>
    <w:p w:rsidR="009E6270" w:rsidRPr="003D68AB" w:rsidRDefault="009E6270" w:rsidP="009E6270">
      <w:pPr>
        <w:spacing w:after="0" w:line="240" w:lineRule="auto"/>
        <w:ind w:right="33" w:firstLine="720"/>
        <w:jc w:val="both"/>
        <w:rPr>
          <w:rFonts w:eastAsia="Times New Roman"/>
          <w:szCs w:val="24"/>
          <w:lang w:eastAsia="lv-LV"/>
        </w:rPr>
      </w:pPr>
      <w:r w:rsidRPr="003D68AB">
        <w:rPr>
          <w:rFonts w:eastAsia="Times New Roman"/>
          <w:szCs w:val="24"/>
          <w:lang w:eastAsia="lv-LV"/>
        </w:rPr>
        <w:t xml:space="preserve">2021. gadā tika īstenoti 4 jauniešu iniciatīvu projekti, kuriem piešķirts līdzfinansējums 2933,00 </w:t>
      </w:r>
      <w:r w:rsidR="004C43CF" w:rsidRPr="003D68AB">
        <w:rPr>
          <w:i/>
          <w:iCs/>
          <w:szCs w:val="24"/>
          <w:lang w:bidi="en-US"/>
        </w:rPr>
        <w:t>euro</w:t>
      </w:r>
      <w:r w:rsidRPr="003D68AB">
        <w:rPr>
          <w:rFonts w:eastAsia="Times New Roman"/>
          <w:i/>
          <w:iCs/>
          <w:szCs w:val="24"/>
          <w:lang w:eastAsia="lv-LV"/>
        </w:rPr>
        <w:t xml:space="preserve"> </w:t>
      </w:r>
      <w:r w:rsidRPr="003D68AB">
        <w:rPr>
          <w:rFonts w:eastAsia="Times New Roman"/>
          <w:szCs w:val="24"/>
          <w:lang w:eastAsia="lv-LV"/>
        </w:rPr>
        <w:t xml:space="preserve">no pašvaldības budžeta, un realizētas 5 bērnu vasaras nometnes, piešķirot 6357,00 </w:t>
      </w:r>
      <w:r w:rsidR="004C43CF" w:rsidRPr="003D68AB">
        <w:rPr>
          <w:i/>
          <w:iCs/>
          <w:szCs w:val="24"/>
          <w:lang w:bidi="en-US"/>
        </w:rPr>
        <w:t>euro</w:t>
      </w:r>
      <w:r w:rsidRPr="003D68AB">
        <w:rPr>
          <w:rFonts w:eastAsia="Times New Roman"/>
          <w:szCs w:val="24"/>
          <w:lang w:eastAsia="lv-LV"/>
        </w:rPr>
        <w:t xml:space="preserve"> līdzfinansējumu no pašvaldības budžeta.</w:t>
      </w:r>
    </w:p>
    <w:p w:rsidR="009E6270" w:rsidRPr="003D68AB" w:rsidRDefault="009E6270" w:rsidP="009E6270">
      <w:pPr>
        <w:spacing w:after="0" w:line="259" w:lineRule="auto"/>
        <w:ind w:right="33" w:firstLine="720"/>
        <w:jc w:val="both"/>
        <w:rPr>
          <w:szCs w:val="24"/>
        </w:rPr>
      </w:pPr>
      <w:r w:rsidRPr="003D68AB">
        <w:rPr>
          <w:szCs w:val="24"/>
        </w:rPr>
        <w:t xml:space="preserve">Pamatojoties uz Izglītības un zinātnes ministrijas sagatavoto </w:t>
      </w:r>
      <w:r w:rsidRPr="003D68AB">
        <w:rPr>
          <w:bCs/>
          <w:szCs w:val="24"/>
        </w:rPr>
        <w:t xml:space="preserve">informatīvo ziņojumu </w:t>
      </w:r>
      <w:r w:rsidR="00E45850">
        <w:rPr>
          <w:bCs/>
          <w:szCs w:val="24"/>
        </w:rPr>
        <w:t>“</w:t>
      </w:r>
      <w:r w:rsidRPr="003D68AB">
        <w:rPr>
          <w:bCs/>
          <w:szCs w:val="24"/>
        </w:rPr>
        <w:t>Par psihoemocionālā atbalsta pasākumiem Covid-19 pandēmijas radīto seku mazināšanai</w:t>
      </w:r>
      <w:r w:rsidR="00E45850">
        <w:rPr>
          <w:bCs/>
          <w:szCs w:val="24"/>
        </w:rPr>
        <w:t>”</w:t>
      </w:r>
      <w:r w:rsidRPr="003D68AB">
        <w:rPr>
          <w:bCs/>
          <w:szCs w:val="24"/>
        </w:rPr>
        <w:t xml:space="preserve"> un Ministru kabineta 2021. gada 27. maija rīkojumu Nr.</w:t>
      </w:r>
      <w:r w:rsidRPr="003D68AB">
        <w:rPr>
          <w:szCs w:val="24"/>
        </w:rPr>
        <w:t xml:space="preserve"> 348 (prot. Nr. 44 46. §) </w:t>
      </w:r>
      <w:r w:rsidR="00E45850">
        <w:rPr>
          <w:szCs w:val="24"/>
        </w:rPr>
        <w:t>“</w:t>
      </w:r>
      <w:r w:rsidRPr="003D68AB">
        <w:rPr>
          <w:szCs w:val="24"/>
        </w:rPr>
        <w:t>Par finanšu līdzekļu piešķiršanu no valsts budžeta programmas Līdzekļi neparedzētiem gadījumiem</w:t>
      </w:r>
      <w:r w:rsidR="00CB6CA1">
        <w:rPr>
          <w:szCs w:val="24"/>
        </w:rPr>
        <w:t>”</w:t>
      </w:r>
      <w:r w:rsidRPr="003D68AB">
        <w:rPr>
          <w:bCs/>
          <w:szCs w:val="24"/>
        </w:rPr>
        <w:t xml:space="preserve">, </w:t>
      </w:r>
      <w:r w:rsidRPr="003D68AB">
        <w:rPr>
          <w:bCs/>
          <w:szCs w:val="24"/>
        </w:rPr>
        <w:lastRenderedPageBreak/>
        <w:t xml:space="preserve">Izglītības un zinātnes ministrija Dobeles novadam piešķīra 23 066 </w:t>
      </w:r>
      <w:r w:rsidR="004C43CF" w:rsidRPr="003D68AB">
        <w:rPr>
          <w:i/>
          <w:iCs/>
          <w:szCs w:val="24"/>
          <w:lang w:bidi="en-US"/>
        </w:rPr>
        <w:t>euro</w:t>
      </w:r>
      <w:r w:rsidRPr="003D68AB">
        <w:rPr>
          <w:bCs/>
          <w:i/>
          <w:iCs/>
          <w:szCs w:val="24"/>
        </w:rPr>
        <w:t>,</w:t>
      </w:r>
      <w:r w:rsidRPr="003D68AB">
        <w:rPr>
          <w:bCs/>
          <w:szCs w:val="24"/>
        </w:rPr>
        <w:t xml:space="preserve"> lai nodrošinātu atbalstu bērnu un jauniešu vasaras nometņu organizēšanai</w:t>
      </w:r>
      <w:r w:rsidRPr="003D68AB">
        <w:rPr>
          <w:szCs w:val="24"/>
        </w:rPr>
        <w:t xml:space="preserve"> Covid-19 pandēmijas laikā, kas bija jāapgūst mēneša laikā.</w:t>
      </w:r>
      <w:r w:rsidRPr="003D68AB">
        <w:rPr>
          <w:bCs/>
          <w:szCs w:val="24"/>
        </w:rPr>
        <w:t xml:space="preserve"> Tā rezultātā tika noorganizētas </w:t>
      </w:r>
      <w:r w:rsidRPr="003D68AB">
        <w:rPr>
          <w:szCs w:val="24"/>
        </w:rPr>
        <w:t xml:space="preserve">4 bērnu vasaras nometnes par kopējo summu 8360,00 </w:t>
      </w:r>
      <w:r w:rsidR="004C43CF" w:rsidRPr="003D68AB">
        <w:rPr>
          <w:i/>
          <w:iCs/>
          <w:szCs w:val="24"/>
          <w:lang w:bidi="en-US"/>
        </w:rPr>
        <w:t>euro</w:t>
      </w:r>
      <w:r w:rsidRPr="003D68AB">
        <w:rPr>
          <w:i/>
          <w:iCs/>
          <w:szCs w:val="24"/>
        </w:rPr>
        <w:t>.</w:t>
      </w:r>
    </w:p>
    <w:p w:rsidR="009E6270" w:rsidRPr="003D68AB" w:rsidRDefault="009E6270" w:rsidP="009E6270">
      <w:pPr>
        <w:spacing w:after="0" w:line="259" w:lineRule="auto"/>
        <w:ind w:right="33" w:firstLine="720"/>
        <w:jc w:val="both"/>
        <w:rPr>
          <w:szCs w:val="24"/>
        </w:rPr>
      </w:pPr>
      <w:r w:rsidRPr="003D68AB">
        <w:rPr>
          <w:rFonts w:eastAsia="Times New Roman"/>
          <w:szCs w:val="24"/>
          <w:lang w:eastAsia="lv-LV"/>
        </w:rPr>
        <w:t xml:space="preserve">2021. gadā novada izglītības iestādēs darbojās 120 interešu izglītības pulciņi dažādās jomās (mūzika, deja, vizuālā un lietišķā māksla, vide, sports un literārā jaunrade u. c.). 29 interešu izglītības pulciņi (tautas un mūsdienu deju, koru, ansambļu, vizuālās mākslas pulciņu un pūtēju orķestra dalībnieki)  piedalījās XII Latvijas </w:t>
      </w:r>
      <w:r w:rsidR="00F013DF" w:rsidRPr="003D68AB">
        <w:rPr>
          <w:rFonts w:eastAsia="Times New Roman"/>
          <w:szCs w:val="24"/>
          <w:lang w:eastAsia="lv-LV"/>
        </w:rPr>
        <w:t>S</w:t>
      </w:r>
      <w:r w:rsidRPr="003D68AB">
        <w:rPr>
          <w:rFonts w:eastAsia="Times New Roman"/>
          <w:szCs w:val="24"/>
          <w:lang w:eastAsia="lv-LV"/>
        </w:rPr>
        <w:t xml:space="preserve">kolu jaunatnes dziesmu un deju svētkos (e-svētkos), gatavojot, filmējot un nosūtot savus priekšnesumus kopējam video materiālam. 3 interešu izglītības pulciņi piedalījās Latvijas TV filmētajos lielkoncertos. Dobeles Valsts ģimnāzijas un Auces vidusskolas dziesmu svētku dalībnieki piedalījās interaktīvajā jauniešu TV spēlē </w:t>
      </w:r>
      <w:r w:rsidR="00F013DF" w:rsidRPr="003D68AB">
        <w:rPr>
          <w:rFonts w:eastAsia="Times New Roman"/>
          <w:szCs w:val="24"/>
          <w:lang w:eastAsia="lv-LV"/>
        </w:rPr>
        <w:t>“</w:t>
      </w:r>
      <w:r w:rsidRPr="003D68AB">
        <w:rPr>
          <w:rFonts w:eastAsia="Times New Roman"/>
          <w:szCs w:val="24"/>
          <w:lang w:eastAsia="lv-LV"/>
        </w:rPr>
        <w:t>Lai top</w:t>
      </w:r>
      <w:r w:rsidR="00F013DF" w:rsidRPr="003D68AB">
        <w:rPr>
          <w:rFonts w:eastAsia="Times New Roman"/>
          <w:szCs w:val="24"/>
          <w:lang w:eastAsia="lv-LV"/>
        </w:rPr>
        <w:t>”</w:t>
      </w:r>
      <w:r w:rsidRPr="003D68AB">
        <w:rPr>
          <w:rFonts w:eastAsia="Times New Roman"/>
          <w:szCs w:val="24"/>
          <w:lang w:eastAsia="lv-LV"/>
        </w:rPr>
        <w:t xml:space="preserve">. 2021. gada 14. jūlijā visu XII Latvijas </w:t>
      </w:r>
      <w:r w:rsidR="00F013DF" w:rsidRPr="003D68AB">
        <w:rPr>
          <w:rFonts w:eastAsia="Times New Roman"/>
          <w:szCs w:val="24"/>
          <w:lang w:eastAsia="lv-LV"/>
        </w:rPr>
        <w:t>S</w:t>
      </w:r>
      <w:r w:rsidRPr="003D68AB">
        <w:rPr>
          <w:rFonts w:eastAsia="Times New Roman"/>
          <w:szCs w:val="24"/>
          <w:lang w:eastAsia="lv-LV"/>
        </w:rPr>
        <w:t xml:space="preserve">kolu jaunatnes dziesmu un deju svētku kolektīvu pārstāvji piedalījās svētku gājienā </w:t>
      </w:r>
      <w:r w:rsidR="00F013DF" w:rsidRPr="003D68AB">
        <w:rPr>
          <w:rFonts w:eastAsia="Times New Roman"/>
          <w:szCs w:val="24"/>
          <w:lang w:eastAsia="lv-LV"/>
        </w:rPr>
        <w:t>“</w:t>
      </w:r>
      <w:r w:rsidRPr="003D68AB">
        <w:rPr>
          <w:rFonts w:eastAsia="Times New Roman"/>
          <w:szCs w:val="24"/>
          <w:lang w:eastAsia="lv-LV"/>
        </w:rPr>
        <w:t>Saulesvija</w:t>
      </w:r>
      <w:r w:rsidR="00F013DF" w:rsidRPr="003D68AB">
        <w:rPr>
          <w:rFonts w:eastAsia="Times New Roman"/>
          <w:szCs w:val="24"/>
          <w:lang w:eastAsia="lv-LV"/>
        </w:rPr>
        <w:t>”</w:t>
      </w:r>
      <w:r w:rsidRPr="003D68AB">
        <w:rPr>
          <w:rFonts w:eastAsia="Times New Roman"/>
          <w:szCs w:val="24"/>
          <w:lang w:eastAsia="lv-LV"/>
        </w:rPr>
        <w:t>, kas izvijās cauri Dobeles pilsētai.</w:t>
      </w:r>
    </w:p>
    <w:p w:rsidR="009E6270" w:rsidRPr="003D68AB" w:rsidRDefault="009E6270" w:rsidP="009E6270">
      <w:pPr>
        <w:spacing w:after="0" w:line="240" w:lineRule="auto"/>
        <w:ind w:right="33" w:firstLine="567"/>
        <w:jc w:val="both"/>
        <w:rPr>
          <w:rFonts w:eastAsia="Times New Roman"/>
          <w:szCs w:val="24"/>
          <w:lang w:eastAsia="lv-LV"/>
        </w:rPr>
      </w:pPr>
      <w:r w:rsidRPr="003D68AB">
        <w:rPr>
          <w:rFonts w:eastAsia="Times New Roman"/>
          <w:szCs w:val="24"/>
          <w:lang w:eastAsia="lv-LV"/>
        </w:rPr>
        <w:t xml:space="preserve">Pārskata gadā notika plaši remontdarbi izglītības iestādēs, lielākie no tiem: </w:t>
      </w:r>
    </w:p>
    <w:p w:rsidR="009E6270" w:rsidRPr="003D68AB" w:rsidRDefault="009E6270" w:rsidP="00074D21">
      <w:pPr>
        <w:numPr>
          <w:ilvl w:val="0"/>
          <w:numId w:val="24"/>
        </w:numPr>
        <w:spacing w:after="0" w:line="240" w:lineRule="auto"/>
        <w:ind w:left="938" w:right="33" w:hanging="207"/>
        <w:jc w:val="both"/>
        <w:rPr>
          <w:rFonts w:eastAsia="Times New Roman"/>
          <w:szCs w:val="24"/>
          <w:lang w:eastAsia="lv-LV"/>
        </w:rPr>
      </w:pPr>
      <w:r w:rsidRPr="003D68AB">
        <w:rPr>
          <w:szCs w:val="24"/>
        </w:rPr>
        <w:t xml:space="preserve">turpinājās Krimūnu skolas pārbūve bērnudārza </w:t>
      </w:r>
      <w:r w:rsidR="00F013DF" w:rsidRPr="003D68AB">
        <w:rPr>
          <w:szCs w:val="24"/>
        </w:rPr>
        <w:t>“</w:t>
      </w:r>
      <w:r w:rsidRPr="003D68AB">
        <w:rPr>
          <w:szCs w:val="24"/>
        </w:rPr>
        <w:t>Ābolītis</w:t>
      </w:r>
      <w:r w:rsidR="00F013DF" w:rsidRPr="003D68AB">
        <w:rPr>
          <w:szCs w:val="24"/>
        </w:rPr>
        <w:t>”</w:t>
      </w:r>
      <w:r w:rsidRPr="003D68AB">
        <w:rPr>
          <w:szCs w:val="24"/>
        </w:rPr>
        <w:t xml:space="preserve"> vajadzībām - 96 000 </w:t>
      </w:r>
      <w:r w:rsidR="00F013DF" w:rsidRPr="003D68AB">
        <w:rPr>
          <w:i/>
          <w:iCs/>
          <w:szCs w:val="24"/>
        </w:rPr>
        <w:t>euro</w:t>
      </w:r>
      <w:r w:rsidRPr="003D68AB">
        <w:rPr>
          <w:szCs w:val="24"/>
        </w:rPr>
        <w:t>;</w:t>
      </w:r>
    </w:p>
    <w:p w:rsidR="009E6270" w:rsidRPr="003D68AB" w:rsidRDefault="009E6270" w:rsidP="00074D21">
      <w:pPr>
        <w:numPr>
          <w:ilvl w:val="0"/>
          <w:numId w:val="24"/>
        </w:numPr>
        <w:spacing w:after="0" w:line="240" w:lineRule="auto"/>
        <w:ind w:left="938" w:right="33" w:hanging="207"/>
        <w:jc w:val="both"/>
        <w:rPr>
          <w:rFonts w:eastAsia="Times New Roman"/>
          <w:szCs w:val="24"/>
          <w:lang w:eastAsia="lv-LV"/>
        </w:rPr>
      </w:pPr>
      <w:r w:rsidRPr="003D68AB">
        <w:rPr>
          <w:szCs w:val="24"/>
        </w:rPr>
        <w:t xml:space="preserve">turpinājās jumta seguma maiņa PII "Zvaniņš" ēkas 2. korpusam - 90 000 </w:t>
      </w:r>
      <w:r w:rsidR="00F013DF" w:rsidRPr="003D68AB">
        <w:rPr>
          <w:i/>
          <w:iCs/>
          <w:szCs w:val="24"/>
        </w:rPr>
        <w:t>euro</w:t>
      </w:r>
      <w:r w:rsidRPr="003D68AB">
        <w:rPr>
          <w:i/>
          <w:iCs/>
          <w:szCs w:val="24"/>
        </w:rPr>
        <w:t>;</w:t>
      </w:r>
    </w:p>
    <w:p w:rsidR="009E6270" w:rsidRPr="003D68AB" w:rsidRDefault="009E6270" w:rsidP="00074D21">
      <w:pPr>
        <w:numPr>
          <w:ilvl w:val="0"/>
          <w:numId w:val="24"/>
        </w:numPr>
        <w:spacing w:after="0" w:line="240" w:lineRule="auto"/>
        <w:ind w:left="938" w:right="33" w:hanging="207"/>
        <w:jc w:val="both"/>
        <w:rPr>
          <w:rFonts w:eastAsia="Times New Roman"/>
          <w:szCs w:val="24"/>
          <w:lang w:eastAsia="lv-LV"/>
        </w:rPr>
      </w:pPr>
      <w:r w:rsidRPr="003D68AB">
        <w:rPr>
          <w:szCs w:val="24"/>
        </w:rPr>
        <w:t xml:space="preserve">Bikstu pamatskolā ierīkota gāzes apkure  palīgēkā - 22 000 </w:t>
      </w:r>
      <w:r w:rsidR="00F013DF" w:rsidRPr="003D68AB">
        <w:rPr>
          <w:i/>
          <w:iCs/>
          <w:szCs w:val="24"/>
        </w:rPr>
        <w:t>euro;</w:t>
      </w:r>
    </w:p>
    <w:p w:rsidR="009E6270" w:rsidRPr="003D68AB" w:rsidRDefault="009E6270" w:rsidP="00074D21">
      <w:pPr>
        <w:numPr>
          <w:ilvl w:val="0"/>
          <w:numId w:val="24"/>
        </w:numPr>
        <w:spacing w:after="0" w:line="240" w:lineRule="auto"/>
        <w:ind w:left="938" w:right="33" w:hanging="207"/>
        <w:jc w:val="both"/>
        <w:rPr>
          <w:rFonts w:eastAsia="Times New Roman"/>
          <w:szCs w:val="24"/>
          <w:lang w:eastAsia="lv-LV"/>
        </w:rPr>
      </w:pPr>
      <w:r w:rsidRPr="003D68AB">
        <w:rPr>
          <w:szCs w:val="24"/>
        </w:rPr>
        <w:t xml:space="preserve">PII </w:t>
      </w:r>
      <w:r w:rsidR="00F013DF" w:rsidRPr="003D68AB">
        <w:rPr>
          <w:szCs w:val="24"/>
        </w:rPr>
        <w:t>“</w:t>
      </w:r>
      <w:r w:rsidRPr="003D68AB">
        <w:rPr>
          <w:szCs w:val="24"/>
        </w:rPr>
        <w:t>Minkuparks</w:t>
      </w:r>
      <w:r w:rsidR="00F013DF" w:rsidRPr="003D68AB">
        <w:rPr>
          <w:szCs w:val="24"/>
        </w:rPr>
        <w:t>”</w:t>
      </w:r>
      <w:r w:rsidRPr="003D68AB">
        <w:rPr>
          <w:szCs w:val="24"/>
        </w:rPr>
        <w:t xml:space="preserve"> uzsākts otrās un trešās grupas telpu remonts – 20 500 </w:t>
      </w:r>
      <w:r w:rsidR="00F013DF" w:rsidRPr="003D68AB">
        <w:rPr>
          <w:i/>
          <w:iCs/>
          <w:szCs w:val="24"/>
        </w:rPr>
        <w:t>euro;</w:t>
      </w:r>
    </w:p>
    <w:p w:rsidR="009E6270" w:rsidRPr="003D68AB" w:rsidRDefault="009E6270" w:rsidP="00074D21">
      <w:pPr>
        <w:numPr>
          <w:ilvl w:val="0"/>
          <w:numId w:val="24"/>
        </w:numPr>
        <w:spacing w:after="0" w:line="240" w:lineRule="auto"/>
        <w:ind w:left="938" w:right="33" w:hanging="207"/>
        <w:jc w:val="both"/>
        <w:rPr>
          <w:rFonts w:eastAsia="Times New Roman"/>
          <w:szCs w:val="24"/>
          <w:lang w:eastAsia="lv-LV"/>
        </w:rPr>
      </w:pPr>
      <w:r w:rsidRPr="003D68AB">
        <w:rPr>
          <w:szCs w:val="24"/>
        </w:rPr>
        <w:t xml:space="preserve">ugunsdrošības signalizācijas nomaiņa Dobeles Valsts ģimnāzijā - 18 000 </w:t>
      </w:r>
      <w:r w:rsidR="00F013DF" w:rsidRPr="003D68AB">
        <w:rPr>
          <w:i/>
          <w:iCs/>
          <w:szCs w:val="24"/>
        </w:rPr>
        <w:t>euro;</w:t>
      </w:r>
    </w:p>
    <w:p w:rsidR="009E6270" w:rsidRPr="003D68AB" w:rsidRDefault="009E6270" w:rsidP="00074D21">
      <w:pPr>
        <w:numPr>
          <w:ilvl w:val="0"/>
          <w:numId w:val="24"/>
        </w:numPr>
        <w:spacing w:after="0" w:line="240" w:lineRule="auto"/>
        <w:ind w:left="938" w:right="33" w:hanging="207"/>
        <w:jc w:val="both"/>
        <w:rPr>
          <w:rFonts w:eastAsia="Times New Roman"/>
          <w:szCs w:val="24"/>
          <w:lang w:eastAsia="lv-LV"/>
        </w:rPr>
      </w:pPr>
      <w:r w:rsidRPr="003D68AB">
        <w:rPr>
          <w:szCs w:val="24"/>
        </w:rPr>
        <w:t>uzsākta elektroinstalācijas nomaiņa un mācību telpu remonti Dobeles 1.</w:t>
      </w:r>
      <w:r w:rsidR="00F013DF" w:rsidRPr="003D68AB">
        <w:rPr>
          <w:szCs w:val="24"/>
        </w:rPr>
        <w:t xml:space="preserve"> </w:t>
      </w:r>
      <w:r w:rsidRPr="003D68AB">
        <w:rPr>
          <w:szCs w:val="24"/>
        </w:rPr>
        <w:t xml:space="preserve">vidusskolā - 27 000 </w:t>
      </w:r>
      <w:r w:rsidR="00F013DF" w:rsidRPr="003D68AB">
        <w:rPr>
          <w:i/>
          <w:iCs/>
          <w:szCs w:val="24"/>
        </w:rPr>
        <w:t>euro;</w:t>
      </w:r>
    </w:p>
    <w:p w:rsidR="009E6270" w:rsidRPr="003D68AB" w:rsidRDefault="009E6270" w:rsidP="00074D21">
      <w:pPr>
        <w:numPr>
          <w:ilvl w:val="0"/>
          <w:numId w:val="24"/>
        </w:numPr>
        <w:spacing w:after="0" w:line="240" w:lineRule="auto"/>
        <w:ind w:left="938" w:right="33" w:hanging="207"/>
        <w:jc w:val="both"/>
        <w:rPr>
          <w:rFonts w:eastAsia="Times New Roman"/>
          <w:szCs w:val="24"/>
          <w:lang w:eastAsia="lv-LV"/>
        </w:rPr>
      </w:pPr>
      <w:r w:rsidRPr="003D68AB">
        <w:rPr>
          <w:szCs w:val="24"/>
        </w:rPr>
        <w:t xml:space="preserve">PII </w:t>
      </w:r>
      <w:r w:rsidR="00F013DF" w:rsidRPr="003D68AB">
        <w:rPr>
          <w:szCs w:val="24"/>
        </w:rPr>
        <w:t>“</w:t>
      </w:r>
      <w:r w:rsidRPr="003D68AB">
        <w:rPr>
          <w:szCs w:val="24"/>
        </w:rPr>
        <w:t>Riekstiņš</w:t>
      </w:r>
      <w:r w:rsidR="00F013DF" w:rsidRPr="003D68AB">
        <w:rPr>
          <w:szCs w:val="24"/>
        </w:rPr>
        <w:t>”</w:t>
      </w:r>
      <w:r w:rsidRPr="003D68AB">
        <w:rPr>
          <w:szCs w:val="24"/>
        </w:rPr>
        <w:t xml:space="preserve"> uzsākts WC remonts - 8 900 </w:t>
      </w:r>
      <w:r w:rsidR="00F013DF" w:rsidRPr="003D68AB">
        <w:rPr>
          <w:i/>
          <w:iCs/>
          <w:szCs w:val="24"/>
        </w:rPr>
        <w:t>euro</w:t>
      </w:r>
      <w:r w:rsidRPr="003D68AB">
        <w:rPr>
          <w:i/>
          <w:iCs/>
          <w:szCs w:val="24"/>
        </w:rPr>
        <w:t>;</w:t>
      </w:r>
    </w:p>
    <w:p w:rsidR="009E6270" w:rsidRPr="003D68AB" w:rsidRDefault="009E6270" w:rsidP="00074D21">
      <w:pPr>
        <w:numPr>
          <w:ilvl w:val="0"/>
          <w:numId w:val="24"/>
        </w:numPr>
        <w:spacing w:after="0" w:line="240" w:lineRule="auto"/>
        <w:ind w:left="938" w:right="33" w:hanging="207"/>
        <w:jc w:val="both"/>
        <w:rPr>
          <w:rFonts w:eastAsia="Times New Roman"/>
          <w:szCs w:val="24"/>
          <w:lang w:eastAsia="lv-LV"/>
        </w:rPr>
      </w:pPr>
      <w:r w:rsidRPr="003D68AB">
        <w:rPr>
          <w:szCs w:val="24"/>
        </w:rPr>
        <w:t xml:space="preserve">Mežinieku pamatskolas sporta zāles remonts, ugunsdrošības signalizācijas ierīkošana - 13 100 </w:t>
      </w:r>
      <w:r w:rsidR="00F013DF" w:rsidRPr="003D68AB">
        <w:rPr>
          <w:i/>
          <w:iCs/>
          <w:szCs w:val="24"/>
        </w:rPr>
        <w:t>euro;</w:t>
      </w:r>
    </w:p>
    <w:p w:rsidR="009E6270" w:rsidRPr="003D68AB" w:rsidRDefault="009E6270" w:rsidP="00074D21">
      <w:pPr>
        <w:numPr>
          <w:ilvl w:val="0"/>
          <w:numId w:val="24"/>
        </w:numPr>
        <w:spacing w:after="0" w:line="240" w:lineRule="auto"/>
        <w:ind w:left="938" w:right="33" w:hanging="207"/>
        <w:jc w:val="both"/>
        <w:rPr>
          <w:rFonts w:eastAsia="Times New Roman"/>
          <w:szCs w:val="24"/>
          <w:lang w:eastAsia="lv-LV"/>
        </w:rPr>
      </w:pPr>
      <w:r w:rsidRPr="003D68AB">
        <w:rPr>
          <w:szCs w:val="24"/>
        </w:rPr>
        <w:t xml:space="preserve">PII </w:t>
      </w:r>
      <w:r w:rsidR="00F013DF" w:rsidRPr="003D68AB">
        <w:rPr>
          <w:szCs w:val="24"/>
        </w:rPr>
        <w:t>“</w:t>
      </w:r>
      <w:r w:rsidRPr="003D68AB">
        <w:rPr>
          <w:szCs w:val="24"/>
        </w:rPr>
        <w:t>Jāņtārpiņš</w:t>
      </w:r>
      <w:r w:rsidR="00F013DF" w:rsidRPr="003D68AB">
        <w:rPr>
          <w:szCs w:val="24"/>
        </w:rPr>
        <w:t>”</w:t>
      </w:r>
      <w:r w:rsidRPr="003D68AB">
        <w:rPr>
          <w:szCs w:val="24"/>
        </w:rPr>
        <w:t xml:space="preserve"> </w:t>
      </w:r>
      <w:r w:rsidR="00B24C7F" w:rsidRPr="003D68AB">
        <w:rPr>
          <w:szCs w:val="24"/>
        </w:rPr>
        <w:t xml:space="preserve">veikta </w:t>
      </w:r>
      <w:r w:rsidRPr="003D68AB">
        <w:rPr>
          <w:szCs w:val="24"/>
        </w:rPr>
        <w:t xml:space="preserve">teritorijas daļēja iežogošana - 9000 </w:t>
      </w:r>
      <w:r w:rsidR="00F013DF" w:rsidRPr="003D68AB">
        <w:rPr>
          <w:i/>
          <w:iCs/>
          <w:szCs w:val="24"/>
        </w:rPr>
        <w:t>euro.</w:t>
      </w:r>
    </w:p>
    <w:p w:rsidR="009E6270" w:rsidRPr="003D68AB" w:rsidRDefault="009E6270" w:rsidP="009E6270">
      <w:pPr>
        <w:spacing w:after="0" w:line="240" w:lineRule="auto"/>
        <w:ind w:right="33" w:firstLine="567"/>
        <w:jc w:val="both"/>
        <w:rPr>
          <w:rFonts w:eastAsia="Times New Roman"/>
          <w:szCs w:val="24"/>
          <w:lang w:eastAsia="lv-LV"/>
        </w:rPr>
      </w:pPr>
      <w:r w:rsidRPr="003D68AB">
        <w:rPr>
          <w:rFonts w:eastAsia="Times New Roman"/>
          <w:szCs w:val="24"/>
          <w:lang w:eastAsia="lv-LV"/>
        </w:rPr>
        <w:t xml:space="preserve">Pārskata periodā skolēnu pārvadājumu nodrošināšanai 8 dažādos maršrutos tika izlietoti 16 805 </w:t>
      </w:r>
      <w:r w:rsidR="00F013DF" w:rsidRPr="003D68AB">
        <w:rPr>
          <w:rFonts w:eastAsia="Times New Roman"/>
          <w:i/>
          <w:iCs/>
          <w:szCs w:val="24"/>
          <w:lang w:eastAsia="lv-LV"/>
        </w:rPr>
        <w:t>euro</w:t>
      </w:r>
      <w:r w:rsidRPr="003D68AB">
        <w:rPr>
          <w:rFonts w:eastAsia="Times New Roman"/>
          <w:i/>
          <w:iCs/>
          <w:szCs w:val="24"/>
          <w:lang w:eastAsia="lv-LV"/>
        </w:rPr>
        <w:t>,</w:t>
      </w:r>
      <w:r w:rsidRPr="003D68AB">
        <w:rPr>
          <w:rFonts w:eastAsia="Times New Roman"/>
          <w:szCs w:val="24"/>
          <w:lang w:eastAsia="lv-LV"/>
        </w:rPr>
        <w:t xml:space="preserve"> kas ir mazāk, kā iepriekšējā gadā. Samazinājums ir saistīts ar Covid-19 pandēmijas periodu, kura laikā skolēni mācījās attālināti. Pašvaldības teritorijā skolēnu pārvadāšanai pārsvarā tika izmantoti četri speciāli šim nolūkam iegādātie skolēnu autobusi, kuri apkalpoja Penkules, Annenieku un Mežinieku pamatskolas. Ceturtais autobuss piesaistīts Dobeles Sporta skolai un nodrošināja izbraukumus uz dažādām sacensībām. Tā kā pārvadājumus nodrošināja SIA </w:t>
      </w:r>
      <w:r w:rsidR="00F013DF" w:rsidRPr="003D68AB">
        <w:rPr>
          <w:rFonts w:eastAsia="Times New Roman"/>
          <w:szCs w:val="24"/>
          <w:lang w:eastAsia="lv-LV"/>
        </w:rPr>
        <w:t>“</w:t>
      </w:r>
      <w:r w:rsidRPr="003D68AB">
        <w:rPr>
          <w:rFonts w:eastAsia="Times New Roman"/>
          <w:szCs w:val="24"/>
          <w:lang w:eastAsia="lv-LV"/>
        </w:rPr>
        <w:t xml:space="preserve">Dobeles </w:t>
      </w:r>
      <w:r w:rsidR="00F013DF" w:rsidRPr="003D68AB">
        <w:rPr>
          <w:rFonts w:eastAsia="Times New Roman"/>
          <w:szCs w:val="24"/>
          <w:lang w:eastAsia="lv-LV"/>
        </w:rPr>
        <w:t>A</w:t>
      </w:r>
      <w:r w:rsidRPr="003D68AB">
        <w:rPr>
          <w:rFonts w:eastAsia="Times New Roman"/>
          <w:szCs w:val="24"/>
          <w:lang w:eastAsia="lv-LV"/>
        </w:rPr>
        <w:t>utobusu parks</w:t>
      </w:r>
      <w:r w:rsidR="00F013DF" w:rsidRPr="003D68AB">
        <w:rPr>
          <w:rFonts w:eastAsia="Times New Roman"/>
          <w:szCs w:val="24"/>
          <w:lang w:eastAsia="lv-LV"/>
        </w:rPr>
        <w:t>”</w:t>
      </w:r>
      <w:r w:rsidRPr="003D68AB">
        <w:rPr>
          <w:rFonts w:eastAsia="Times New Roman"/>
          <w:szCs w:val="24"/>
          <w:lang w:eastAsia="lv-LV"/>
        </w:rPr>
        <w:t>, k</w:t>
      </w:r>
      <w:r w:rsidR="00CB6CA1">
        <w:rPr>
          <w:rFonts w:eastAsia="Times New Roman"/>
          <w:szCs w:val="24"/>
          <w:lang w:eastAsia="lv-LV"/>
        </w:rPr>
        <w:t>as</w:t>
      </w:r>
      <w:r w:rsidRPr="003D68AB">
        <w:rPr>
          <w:rFonts w:eastAsia="Times New Roman"/>
          <w:szCs w:val="24"/>
          <w:lang w:eastAsia="lv-LV"/>
        </w:rPr>
        <w:t xml:space="preserve"> ir pašvaldības uzņēmums, tad nepieciešamības gadījumā, papildus pārvadājumiem, tika izmantoti arī uzņēmuma autobusi. Ikdienā skolēni tika vadāti arī maršrutos Dobele – Naudīte, Dobele – Bērzupes SPS, Dobele – Krimūnas – Akācijas, kā arī skolēni no lauku skolām uz Dobeles 1.vidusskolas peldbaseinu. Pandēmijas laikā skolēnus uz baseinu nevadāja. Skolēni, nokļūšanai uz Dobeles novada izglītības iestādēm, izmantoja arī sabiedrisko transportu, norēķinos par braucieniem izmantojot pašvaldības apmaksātu e-talonu. Pārskata periodā e-talonu lietoja 590 skolēni.</w:t>
      </w:r>
    </w:p>
    <w:p w:rsidR="009E6270" w:rsidRPr="003D68AB" w:rsidRDefault="009E6270" w:rsidP="009E6270">
      <w:pPr>
        <w:spacing w:after="0" w:line="240" w:lineRule="auto"/>
        <w:ind w:right="33" w:firstLine="567"/>
        <w:jc w:val="both"/>
        <w:rPr>
          <w:rFonts w:eastAsia="Times New Roman"/>
          <w:lang w:eastAsia="lv-LV" w:bidi="en-US"/>
        </w:rPr>
      </w:pPr>
      <w:r w:rsidRPr="003D68AB">
        <w:rPr>
          <w:rFonts w:eastAsia="Times New Roman"/>
          <w:lang w:eastAsia="lv-LV" w:bidi="en-US"/>
        </w:rPr>
        <w:t>Administratīvi teritoriālās reformas rezultātā Pārvaldes darbā izmaiņas notika jau 2021. gada rudenī, kad visu trīs apvienoto novadu – Auces, Dobeles un Tērvetes - izglītības iestādes sāka strādāt Pārvaldes pakļautībā. Dati par izglītojamo skaitu izglītības iestādēs tiek atspoguļoti uz katra mācību gada sākumu, līdz ar to 7.1.2. tabulā nav salīdzinošu datu par katru izglītības iestādi, bet ir redzama aina kopumā.</w:t>
      </w:r>
    </w:p>
    <w:p w:rsidR="00FB7CB8" w:rsidRPr="003D68AB" w:rsidRDefault="00FB7CB8" w:rsidP="009E6270">
      <w:pPr>
        <w:spacing w:after="0" w:line="240" w:lineRule="auto"/>
        <w:ind w:right="33" w:firstLine="567"/>
        <w:jc w:val="both"/>
        <w:rPr>
          <w:rFonts w:eastAsia="Times New Roman"/>
          <w:lang w:eastAsia="lv-LV" w:bidi="en-US"/>
        </w:rPr>
      </w:pPr>
    </w:p>
    <w:p w:rsidR="00FB7CB8" w:rsidRPr="003D68AB" w:rsidRDefault="00FB7CB8" w:rsidP="009E6270">
      <w:pPr>
        <w:spacing w:after="0" w:line="240" w:lineRule="auto"/>
        <w:ind w:right="33" w:firstLine="567"/>
        <w:jc w:val="both"/>
        <w:rPr>
          <w:rFonts w:eastAsia="Times New Roman"/>
          <w:lang w:eastAsia="lv-LV" w:bidi="en-US"/>
        </w:rPr>
      </w:pPr>
    </w:p>
    <w:p w:rsidR="00FB7CB8" w:rsidRPr="003D68AB" w:rsidRDefault="00FB7CB8" w:rsidP="009E6270">
      <w:pPr>
        <w:spacing w:after="0" w:line="240" w:lineRule="auto"/>
        <w:ind w:right="33" w:firstLine="567"/>
        <w:jc w:val="both"/>
        <w:rPr>
          <w:rFonts w:eastAsia="Times New Roman"/>
          <w:lang w:eastAsia="lv-LV" w:bidi="en-US"/>
        </w:rPr>
      </w:pPr>
    </w:p>
    <w:p w:rsidR="00FB7CB8" w:rsidRPr="003D68AB" w:rsidRDefault="00FB7CB8" w:rsidP="009E6270">
      <w:pPr>
        <w:spacing w:after="0" w:line="240" w:lineRule="auto"/>
        <w:ind w:right="33" w:firstLine="567"/>
        <w:jc w:val="both"/>
        <w:rPr>
          <w:rFonts w:eastAsia="Times New Roman"/>
          <w:lang w:eastAsia="lv-LV" w:bidi="en-US"/>
        </w:rPr>
      </w:pPr>
    </w:p>
    <w:p w:rsidR="009E6270" w:rsidRPr="003D68AB" w:rsidRDefault="009E6270" w:rsidP="009E6270">
      <w:pPr>
        <w:spacing w:after="0" w:line="240" w:lineRule="auto"/>
        <w:ind w:right="33" w:firstLine="567"/>
        <w:jc w:val="right"/>
        <w:rPr>
          <w:rFonts w:eastAsia="Times New Roman"/>
          <w:lang w:eastAsia="lv-LV" w:bidi="en-US"/>
        </w:rPr>
      </w:pPr>
      <w:r w:rsidRPr="003D68AB">
        <w:rPr>
          <w:rFonts w:eastAsia="Times New Roman"/>
          <w:lang w:eastAsia="lv-LV" w:bidi="en-US"/>
        </w:rPr>
        <w:lastRenderedPageBreak/>
        <w:t>7.1.2.tabula</w:t>
      </w:r>
    </w:p>
    <w:p w:rsidR="009E6270" w:rsidRPr="003D68AB" w:rsidRDefault="009E6270" w:rsidP="009E6270">
      <w:pPr>
        <w:spacing w:after="0" w:line="240" w:lineRule="auto"/>
        <w:ind w:right="33" w:firstLine="567"/>
        <w:jc w:val="center"/>
        <w:rPr>
          <w:rFonts w:eastAsia="Times New Roman"/>
          <w:b/>
          <w:lang w:eastAsia="lv-LV" w:bidi="en-US"/>
        </w:rPr>
      </w:pPr>
      <w:r w:rsidRPr="003D68AB">
        <w:rPr>
          <w:rFonts w:eastAsia="Times New Roman"/>
          <w:b/>
          <w:lang w:eastAsia="lv-LV" w:bidi="en-US"/>
        </w:rPr>
        <w:t>Izglītojamo skaits Dobeles novada izglītības iestādēs 01.09.2021.</w:t>
      </w:r>
    </w:p>
    <w:tbl>
      <w:tblPr>
        <w:tblW w:w="8960" w:type="dxa"/>
        <w:tblInd w:w="108" w:type="dxa"/>
        <w:tblLook w:val="04A0" w:firstRow="1" w:lastRow="0" w:firstColumn="1" w:lastColumn="0" w:noHBand="0" w:noVBand="1"/>
      </w:tblPr>
      <w:tblGrid>
        <w:gridCol w:w="6160"/>
        <w:gridCol w:w="1240"/>
        <w:gridCol w:w="1560"/>
      </w:tblGrid>
      <w:tr w:rsidR="009E6270" w:rsidRPr="003D68AB" w:rsidTr="002013D8">
        <w:trPr>
          <w:trHeight w:val="1380"/>
        </w:trPr>
        <w:tc>
          <w:tcPr>
            <w:tcW w:w="6160"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Izglītības iestādes nosaukums</w:t>
            </w:r>
          </w:p>
        </w:tc>
        <w:tc>
          <w:tcPr>
            <w:tcW w:w="1240" w:type="dxa"/>
            <w:tcBorders>
              <w:top w:val="single" w:sz="4" w:space="0" w:color="auto"/>
              <w:left w:val="nil"/>
              <w:bottom w:val="single" w:sz="4" w:space="0" w:color="auto"/>
              <w:right w:val="single" w:sz="4" w:space="0" w:color="auto"/>
            </w:tcBorders>
            <w:shd w:val="clear" w:color="000000" w:fill="BDD7EE"/>
            <w:vAlign w:val="center"/>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Izglītojamo skaits klasēs un grupās uz 01.09.2021</w:t>
            </w:r>
          </w:p>
        </w:tc>
        <w:tc>
          <w:tcPr>
            <w:tcW w:w="1560" w:type="dxa"/>
            <w:tcBorders>
              <w:top w:val="single" w:sz="4" w:space="0" w:color="auto"/>
              <w:left w:val="nil"/>
              <w:bottom w:val="single" w:sz="4" w:space="0" w:color="auto"/>
              <w:right w:val="single" w:sz="4" w:space="0" w:color="auto"/>
            </w:tcBorders>
            <w:shd w:val="clear" w:color="000000" w:fill="BDD7EE"/>
            <w:vAlign w:val="center"/>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Izglītojamo skaits pirmsskolas grupiņās uz 01.09.2021</w:t>
            </w:r>
          </w:p>
        </w:tc>
      </w:tr>
      <w:tr w:rsidR="009E6270" w:rsidRPr="003D68AB" w:rsidTr="002013D8">
        <w:trPr>
          <w:trHeight w:val="255"/>
        </w:trPr>
        <w:tc>
          <w:tcPr>
            <w:tcW w:w="8960" w:type="dxa"/>
            <w:gridSpan w:val="3"/>
            <w:tcBorders>
              <w:top w:val="single" w:sz="4" w:space="0" w:color="auto"/>
              <w:left w:val="single" w:sz="4" w:space="0" w:color="auto"/>
              <w:bottom w:val="single" w:sz="4" w:space="0" w:color="auto"/>
              <w:right w:val="nil"/>
            </w:tcBorders>
            <w:shd w:val="clear" w:color="000000" w:fill="D0CECE"/>
            <w:vAlign w:val="center"/>
            <w:hideMark/>
          </w:tcPr>
          <w:p w:rsidR="009E6270" w:rsidRPr="003D68AB" w:rsidRDefault="009E6270" w:rsidP="002013D8">
            <w:pPr>
              <w:spacing w:after="0" w:line="240" w:lineRule="auto"/>
              <w:jc w:val="center"/>
              <w:rPr>
                <w:rFonts w:eastAsia="Times New Roman"/>
                <w:b/>
                <w:bCs/>
                <w:color w:val="000000"/>
                <w:sz w:val="20"/>
                <w:szCs w:val="20"/>
                <w:lang w:eastAsia="lv-LV"/>
              </w:rPr>
            </w:pPr>
            <w:r w:rsidRPr="003D68AB">
              <w:rPr>
                <w:rFonts w:eastAsia="Times New Roman"/>
                <w:b/>
                <w:bCs/>
                <w:color w:val="000000"/>
                <w:sz w:val="20"/>
                <w:szCs w:val="20"/>
                <w:lang w:eastAsia="lv-LV"/>
              </w:rPr>
              <w:t>Vispārizglītojošās un profesionālās izglītības iestādes</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Annas Brigaderes pamatskola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131</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94</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Auces vidusskola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426</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12</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Augstkalnes pamatskola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119</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46</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Bēnes pamatskola ( līdz 2020. g. vsk)</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123</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0</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Bērzupes speciālā pamatskola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55</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5</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000000" w:fill="D0CECE"/>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Bērzupes speciālā pamatskola profesionālās izglītības programmā</w:t>
            </w:r>
          </w:p>
        </w:tc>
        <w:tc>
          <w:tcPr>
            <w:tcW w:w="1240" w:type="dxa"/>
            <w:tcBorders>
              <w:top w:val="nil"/>
              <w:left w:val="nil"/>
              <w:bottom w:val="single" w:sz="4" w:space="0" w:color="auto"/>
              <w:right w:val="single" w:sz="4" w:space="0" w:color="auto"/>
            </w:tcBorders>
            <w:shd w:val="clear" w:color="000000" w:fill="D0CECE"/>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12</w:t>
            </w:r>
          </w:p>
        </w:tc>
        <w:tc>
          <w:tcPr>
            <w:tcW w:w="1560" w:type="dxa"/>
            <w:tcBorders>
              <w:top w:val="nil"/>
              <w:left w:val="nil"/>
              <w:bottom w:val="single" w:sz="4" w:space="0" w:color="auto"/>
              <w:right w:val="single" w:sz="4" w:space="0" w:color="auto"/>
            </w:tcBorders>
            <w:shd w:val="clear" w:color="000000" w:fill="D0CECE"/>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Bikstu pamatskola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95</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10</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Dobeles 1. vidusskola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745</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Dobeles Amatniecības un vispārizglītojošā vidusskola (neklātienes)</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36</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Dobeles Amatniecības un vispārizglītojošā vidusskola (tālmācība)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17</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r>
      <w:tr w:rsidR="009E6270" w:rsidRPr="003D68AB" w:rsidTr="002013D8">
        <w:trPr>
          <w:trHeight w:val="540"/>
        </w:trPr>
        <w:tc>
          <w:tcPr>
            <w:tcW w:w="6160" w:type="dxa"/>
            <w:tcBorders>
              <w:top w:val="nil"/>
              <w:left w:val="single" w:sz="4" w:space="0" w:color="auto"/>
              <w:bottom w:val="single" w:sz="4" w:space="0" w:color="auto"/>
              <w:right w:val="single" w:sz="4" w:space="0" w:color="auto"/>
            </w:tcBorders>
            <w:shd w:val="clear" w:color="000000" w:fill="D0CECE"/>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Dobeles Amatniecības un vispārizglītojošā vidusskola profesionālās izglītības programmās</w:t>
            </w:r>
          </w:p>
        </w:tc>
        <w:tc>
          <w:tcPr>
            <w:tcW w:w="1240" w:type="dxa"/>
            <w:tcBorders>
              <w:top w:val="nil"/>
              <w:left w:val="nil"/>
              <w:bottom w:val="single" w:sz="4" w:space="0" w:color="auto"/>
              <w:right w:val="single" w:sz="4" w:space="0" w:color="auto"/>
            </w:tcBorders>
            <w:shd w:val="clear" w:color="000000" w:fill="D0CECE"/>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217</w:t>
            </w:r>
          </w:p>
        </w:tc>
        <w:tc>
          <w:tcPr>
            <w:tcW w:w="1560" w:type="dxa"/>
            <w:tcBorders>
              <w:top w:val="nil"/>
              <w:left w:val="nil"/>
              <w:bottom w:val="single" w:sz="4" w:space="0" w:color="auto"/>
              <w:right w:val="single" w:sz="4" w:space="0" w:color="auto"/>
            </w:tcBorders>
            <w:shd w:val="clear" w:color="000000" w:fill="D0CECE"/>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Dobeles sākumskola (1.- 6.klase)</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319</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Dobeles Valsts ģimnāzija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387</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Gardenes pamatskola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112</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66</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Lejasstrazdu sākumskola (1.- 6.klase)</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50</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12</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Mežinieku pamatskola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114</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Penkules pamatskola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97</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29</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tcPr>
          <w:p w:rsidR="009E6270" w:rsidRPr="003D68AB" w:rsidRDefault="009E6270" w:rsidP="002013D8">
            <w:pPr>
              <w:spacing w:after="0" w:line="240" w:lineRule="auto"/>
              <w:jc w:val="right"/>
              <w:rPr>
                <w:rFonts w:eastAsia="Times New Roman"/>
                <w:b/>
                <w:color w:val="000000"/>
                <w:sz w:val="20"/>
                <w:szCs w:val="20"/>
                <w:lang w:eastAsia="lv-LV"/>
              </w:rPr>
            </w:pPr>
            <w:r w:rsidRPr="003D68AB">
              <w:rPr>
                <w:rFonts w:eastAsia="Times New Roman"/>
                <w:b/>
                <w:color w:val="000000"/>
                <w:sz w:val="20"/>
                <w:szCs w:val="20"/>
                <w:lang w:eastAsia="lv-LV"/>
              </w:rPr>
              <w:t>KOPĀ</w:t>
            </w:r>
          </w:p>
        </w:tc>
        <w:tc>
          <w:tcPr>
            <w:tcW w:w="1240" w:type="dxa"/>
            <w:tcBorders>
              <w:top w:val="nil"/>
              <w:left w:val="nil"/>
              <w:bottom w:val="single" w:sz="4" w:space="0" w:color="auto"/>
              <w:right w:val="single" w:sz="4" w:space="0" w:color="auto"/>
            </w:tcBorders>
            <w:shd w:val="clear" w:color="auto" w:fill="auto"/>
          </w:tcPr>
          <w:p w:rsidR="009E6270" w:rsidRPr="003D68AB" w:rsidRDefault="009E6270" w:rsidP="002013D8">
            <w:pPr>
              <w:spacing w:after="0" w:line="240" w:lineRule="auto"/>
              <w:jc w:val="center"/>
              <w:rPr>
                <w:rFonts w:eastAsia="Times New Roman"/>
                <w:b/>
                <w:color w:val="000000"/>
                <w:sz w:val="20"/>
                <w:szCs w:val="20"/>
                <w:lang w:eastAsia="lv-LV"/>
              </w:rPr>
            </w:pPr>
            <w:r w:rsidRPr="003D68AB">
              <w:rPr>
                <w:rFonts w:eastAsia="Times New Roman"/>
                <w:b/>
                <w:color w:val="000000"/>
                <w:sz w:val="20"/>
                <w:szCs w:val="20"/>
                <w:lang w:eastAsia="lv-LV"/>
              </w:rPr>
              <w:t>3055</w:t>
            </w:r>
          </w:p>
        </w:tc>
        <w:tc>
          <w:tcPr>
            <w:tcW w:w="1560" w:type="dxa"/>
            <w:tcBorders>
              <w:top w:val="nil"/>
              <w:left w:val="nil"/>
              <w:bottom w:val="single" w:sz="4" w:space="0" w:color="auto"/>
              <w:right w:val="single" w:sz="4" w:space="0" w:color="auto"/>
            </w:tcBorders>
            <w:shd w:val="clear" w:color="auto" w:fill="auto"/>
          </w:tcPr>
          <w:p w:rsidR="009E6270" w:rsidRPr="003D68AB" w:rsidRDefault="009E6270" w:rsidP="002013D8">
            <w:pPr>
              <w:spacing w:after="0" w:line="240" w:lineRule="auto"/>
              <w:jc w:val="center"/>
              <w:rPr>
                <w:rFonts w:eastAsia="Times New Roman"/>
                <w:b/>
                <w:color w:val="000000"/>
                <w:sz w:val="20"/>
                <w:szCs w:val="20"/>
                <w:lang w:eastAsia="lv-LV"/>
              </w:rPr>
            </w:pPr>
            <w:r w:rsidRPr="003D68AB">
              <w:rPr>
                <w:rFonts w:eastAsia="Times New Roman"/>
                <w:b/>
                <w:color w:val="000000"/>
                <w:sz w:val="20"/>
                <w:szCs w:val="20"/>
                <w:lang w:eastAsia="lv-LV"/>
              </w:rPr>
              <w:t>274</w:t>
            </w:r>
          </w:p>
        </w:tc>
      </w:tr>
      <w:tr w:rsidR="009E6270" w:rsidRPr="003D68AB" w:rsidTr="002013D8">
        <w:trPr>
          <w:trHeight w:val="259"/>
        </w:trPr>
        <w:tc>
          <w:tcPr>
            <w:tcW w:w="8960" w:type="dxa"/>
            <w:gridSpan w:val="3"/>
            <w:tcBorders>
              <w:top w:val="single" w:sz="4" w:space="0" w:color="auto"/>
              <w:left w:val="single" w:sz="4" w:space="0" w:color="auto"/>
              <w:bottom w:val="single" w:sz="4" w:space="0" w:color="auto"/>
              <w:right w:val="nil"/>
            </w:tcBorders>
            <w:shd w:val="clear" w:color="000000" w:fill="E2EFDA"/>
            <w:vAlign w:val="bottom"/>
            <w:hideMark/>
          </w:tcPr>
          <w:p w:rsidR="009E6270" w:rsidRPr="003D68AB" w:rsidRDefault="009E6270" w:rsidP="002013D8">
            <w:pPr>
              <w:spacing w:after="0" w:line="240" w:lineRule="auto"/>
              <w:jc w:val="center"/>
              <w:rPr>
                <w:rFonts w:eastAsia="Times New Roman"/>
                <w:b/>
                <w:bCs/>
                <w:color w:val="000000"/>
                <w:sz w:val="20"/>
                <w:szCs w:val="20"/>
                <w:lang w:eastAsia="lv-LV"/>
              </w:rPr>
            </w:pPr>
            <w:r w:rsidRPr="003D68AB">
              <w:rPr>
                <w:rFonts w:eastAsia="Times New Roman"/>
                <w:b/>
                <w:bCs/>
                <w:color w:val="000000"/>
                <w:sz w:val="20"/>
                <w:szCs w:val="20"/>
                <w:lang w:eastAsia="lv-LV"/>
              </w:rPr>
              <w:t>Pirmsskolas izglītības iestādes</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 xml:space="preserve">Annenieku pirmsskolas izglītības iestāde </w:t>
            </w:r>
            <w:r w:rsidR="00CB6CA1">
              <w:rPr>
                <w:rFonts w:eastAsia="Times New Roman"/>
                <w:color w:val="000000"/>
                <w:sz w:val="20"/>
                <w:szCs w:val="20"/>
                <w:lang w:eastAsia="lv-LV"/>
              </w:rPr>
              <w:t>“</w:t>
            </w:r>
            <w:r w:rsidRPr="003D68AB">
              <w:rPr>
                <w:rFonts w:eastAsia="Times New Roman"/>
                <w:color w:val="000000"/>
                <w:sz w:val="20"/>
                <w:szCs w:val="20"/>
                <w:lang w:eastAsia="lv-LV"/>
              </w:rPr>
              <w:t>Riekstiņš</w:t>
            </w:r>
            <w:r w:rsidR="00CB6CA1">
              <w:rPr>
                <w:rFonts w:eastAsia="Times New Roman"/>
                <w:color w:val="000000"/>
                <w:sz w:val="20"/>
                <w:szCs w:val="20"/>
                <w:lang w:eastAsia="lv-LV"/>
              </w:rPr>
              <w:t>”</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82</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 xml:space="preserve">Auces pirmsskolas izglītības iestāde </w:t>
            </w:r>
            <w:r w:rsidR="00CB6CA1">
              <w:rPr>
                <w:rFonts w:eastAsia="Times New Roman"/>
                <w:color w:val="000000"/>
                <w:sz w:val="20"/>
                <w:szCs w:val="20"/>
                <w:lang w:eastAsia="lv-LV"/>
              </w:rPr>
              <w:t>“</w:t>
            </w:r>
            <w:r w:rsidRPr="003D68AB">
              <w:rPr>
                <w:rFonts w:eastAsia="Times New Roman"/>
                <w:color w:val="000000"/>
                <w:sz w:val="20"/>
                <w:szCs w:val="20"/>
                <w:lang w:eastAsia="lv-LV"/>
              </w:rPr>
              <w:t>Pīlādzītis</w:t>
            </w:r>
            <w:r w:rsidR="00CB6CA1">
              <w:rPr>
                <w:rFonts w:eastAsia="Times New Roman"/>
                <w:color w:val="000000"/>
                <w:sz w:val="20"/>
                <w:szCs w:val="20"/>
                <w:lang w:eastAsia="lv-LV"/>
              </w:rPr>
              <w:t>”</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101</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 xml:space="preserve">Auces pirmsskolas izglītības iestāde </w:t>
            </w:r>
            <w:r w:rsidR="00CB6CA1">
              <w:rPr>
                <w:rFonts w:eastAsia="Times New Roman"/>
                <w:color w:val="000000"/>
                <w:sz w:val="20"/>
                <w:szCs w:val="20"/>
                <w:lang w:eastAsia="lv-LV"/>
              </w:rPr>
              <w:t>“</w:t>
            </w:r>
            <w:r w:rsidRPr="003D68AB">
              <w:rPr>
                <w:rFonts w:eastAsia="Times New Roman"/>
                <w:color w:val="000000"/>
                <w:sz w:val="20"/>
                <w:szCs w:val="20"/>
                <w:lang w:eastAsia="lv-LV"/>
              </w:rPr>
              <w:t>Vecauce</w:t>
            </w:r>
            <w:r w:rsidR="00CB6CA1">
              <w:rPr>
                <w:rFonts w:eastAsia="Times New Roman"/>
                <w:color w:val="000000"/>
                <w:sz w:val="20"/>
                <w:szCs w:val="20"/>
                <w:lang w:eastAsia="lv-LV"/>
              </w:rPr>
              <w:t>”</w:t>
            </w:r>
          </w:p>
        </w:tc>
        <w:tc>
          <w:tcPr>
            <w:tcW w:w="1240" w:type="dxa"/>
            <w:tcBorders>
              <w:top w:val="nil"/>
              <w:left w:val="nil"/>
              <w:bottom w:val="nil"/>
              <w:right w:val="nil"/>
            </w:tcBorders>
            <w:shd w:val="clear" w:color="auto" w:fill="auto"/>
            <w:vAlign w:val="bottom"/>
            <w:hideMark/>
          </w:tcPr>
          <w:p w:rsidR="009E6270" w:rsidRPr="003D68AB" w:rsidRDefault="009E6270" w:rsidP="002013D8">
            <w:pPr>
              <w:spacing w:after="0" w:line="240" w:lineRule="auto"/>
              <w:rPr>
                <w:rFonts w:eastAsia="Times New Roman"/>
                <w:color w:val="000000"/>
                <w:sz w:val="20"/>
                <w:szCs w:val="20"/>
                <w:lang w:eastAsia="lv-LV"/>
              </w:rPr>
            </w:pPr>
          </w:p>
        </w:tc>
        <w:tc>
          <w:tcPr>
            <w:tcW w:w="15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60</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 xml:space="preserve">Auru pirmsskolas izglītības iestāde </w:t>
            </w:r>
            <w:r w:rsidR="00CB6CA1">
              <w:rPr>
                <w:rFonts w:eastAsia="Times New Roman"/>
                <w:color w:val="000000"/>
                <w:sz w:val="20"/>
                <w:szCs w:val="20"/>
                <w:lang w:eastAsia="lv-LV"/>
              </w:rPr>
              <w:t>“</w:t>
            </w:r>
            <w:r w:rsidRPr="003D68AB">
              <w:rPr>
                <w:rFonts w:eastAsia="Times New Roman"/>
                <w:color w:val="000000"/>
                <w:sz w:val="20"/>
                <w:szCs w:val="20"/>
                <w:lang w:eastAsia="lv-LV"/>
              </w:rPr>
              <w:t>Auriņš</w:t>
            </w:r>
            <w:r w:rsidR="00CB6CA1">
              <w:rPr>
                <w:rFonts w:eastAsia="Times New Roman"/>
                <w:color w:val="000000"/>
                <w:sz w:val="20"/>
                <w:szCs w:val="20"/>
                <w:lang w:eastAsia="lv-LV"/>
              </w:rPr>
              <w:t>”</w:t>
            </w:r>
          </w:p>
        </w:tc>
        <w:tc>
          <w:tcPr>
            <w:tcW w:w="1240" w:type="dxa"/>
            <w:tcBorders>
              <w:top w:val="single" w:sz="4" w:space="0" w:color="auto"/>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67</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 xml:space="preserve">Bēnes pirmsskolas izglītības iestāde </w:t>
            </w:r>
            <w:r w:rsidR="00CB6CA1">
              <w:rPr>
                <w:rFonts w:eastAsia="Times New Roman"/>
                <w:color w:val="000000"/>
                <w:sz w:val="20"/>
                <w:szCs w:val="20"/>
                <w:lang w:eastAsia="lv-LV"/>
              </w:rPr>
              <w:t>“</w:t>
            </w:r>
            <w:r w:rsidRPr="003D68AB">
              <w:rPr>
                <w:rFonts w:eastAsia="Times New Roman"/>
                <w:color w:val="000000"/>
                <w:sz w:val="20"/>
                <w:szCs w:val="20"/>
                <w:lang w:eastAsia="lv-LV"/>
              </w:rPr>
              <w:t>Rūķīši</w:t>
            </w:r>
            <w:r w:rsidR="00CB6CA1">
              <w:rPr>
                <w:rFonts w:eastAsia="Times New Roman"/>
                <w:color w:val="000000"/>
                <w:sz w:val="20"/>
                <w:szCs w:val="20"/>
                <w:lang w:eastAsia="lv-LV"/>
              </w:rPr>
              <w:t>”</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55</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 xml:space="preserve">Dobeles pirmsskolas izglītības iestāde </w:t>
            </w:r>
            <w:r w:rsidR="00CB6CA1">
              <w:rPr>
                <w:rFonts w:eastAsia="Times New Roman"/>
                <w:color w:val="000000"/>
                <w:sz w:val="20"/>
                <w:szCs w:val="20"/>
                <w:lang w:eastAsia="lv-LV"/>
              </w:rPr>
              <w:t>“</w:t>
            </w:r>
            <w:r w:rsidRPr="003D68AB">
              <w:rPr>
                <w:rFonts w:eastAsia="Times New Roman"/>
                <w:color w:val="000000"/>
                <w:sz w:val="20"/>
                <w:szCs w:val="20"/>
                <w:lang w:eastAsia="lv-LV"/>
              </w:rPr>
              <w:t>Jāņtārpiņš</w:t>
            </w:r>
            <w:r w:rsidR="00CB6CA1">
              <w:rPr>
                <w:rFonts w:eastAsia="Times New Roman"/>
                <w:color w:val="000000"/>
                <w:sz w:val="20"/>
                <w:szCs w:val="20"/>
                <w:lang w:eastAsia="lv-LV"/>
              </w:rPr>
              <w:t>”</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208</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 xml:space="preserve">Dobeles pirmsskolas izglītības iestāde </w:t>
            </w:r>
            <w:r w:rsidR="00CB6CA1">
              <w:rPr>
                <w:rFonts w:eastAsia="Times New Roman"/>
                <w:color w:val="000000"/>
                <w:sz w:val="20"/>
                <w:szCs w:val="20"/>
                <w:lang w:eastAsia="lv-LV"/>
              </w:rPr>
              <w:t>“</w:t>
            </w:r>
            <w:r w:rsidRPr="003D68AB">
              <w:rPr>
                <w:rFonts w:eastAsia="Times New Roman"/>
                <w:color w:val="000000"/>
                <w:sz w:val="20"/>
                <w:szCs w:val="20"/>
                <w:lang w:eastAsia="lv-LV"/>
              </w:rPr>
              <w:t>Spodrītis</w:t>
            </w:r>
            <w:r w:rsidR="00CB6CA1">
              <w:rPr>
                <w:rFonts w:eastAsia="Times New Roman"/>
                <w:color w:val="000000"/>
                <w:sz w:val="20"/>
                <w:szCs w:val="20"/>
                <w:lang w:eastAsia="lv-LV"/>
              </w:rPr>
              <w:t>”</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233</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 xml:space="preserve">Dobeles pirmsskolas izglītības iestāde </w:t>
            </w:r>
            <w:r w:rsidR="00CB6CA1">
              <w:rPr>
                <w:rFonts w:eastAsia="Times New Roman"/>
                <w:color w:val="000000"/>
                <w:sz w:val="20"/>
                <w:szCs w:val="20"/>
                <w:lang w:eastAsia="lv-LV"/>
              </w:rPr>
              <w:t>“</w:t>
            </w:r>
            <w:r w:rsidRPr="003D68AB">
              <w:rPr>
                <w:rFonts w:eastAsia="Times New Roman"/>
                <w:color w:val="000000"/>
                <w:sz w:val="20"/>
                <w:szCs w:val="20"/>
                <w:lang w:eastAsia="lv-LV"/>
              </w:rPr>
              <w:t>Valodiņa</w:t>
            </w:r>
            <w:r w:rsidR="00CB6CA1">
              <w:rPr>
                <w:rFonts w:eastAsia="Times New Roman"/>
                <w:color w:val="000000"/>
                <w:sz w:val="20"/>
                <w:szCs w:val="20"/>
                <w:lang w:eastAsia="lv-LV"/>
              </w:rPr>
              <w:t>”</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77</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 xml:space="preserve">Dobeles pirmsskolas izglītības iestāde </w:t>
            </w:r>
            <w:r w:rsidR="00CB6CA1">
              <w:rPr>
                <w:rFonts w:eastAsia="Times New Roman"/>
                <w:color w:val="000000"/>
                <w:sz w:val="20"/>
                <w:szCs w:val="20"/>
                <w:lang w:eastAsia="lv-LV"/>
              </w:rPr>
              <w:t>“</w:t>
            </w:r>
            <w:r w:rsidRPr="003D68AB">
              <w:rPr>
                <w:rFonts w:eastAsia="Times New Roman"/>
                <w:color w:val="000000"/>
                <w:sz w:val="20"/>
                <w:szCs w:val="20"/>
                <w:lang w:eastAsia="lv-LV"/>
              </w:rPr>
              <w:t>Zvaniņš</w:t>
            </w:r>
            <w:r w:rsidR="00CB6CA1">
              <w:rPr>
                <w:rFonts w:eastAsia="Times New Roman"/>
                <w:color w:val="000000"/>
                <w:sz w:val="20"/>
                <w:szCs w:val="20"/>
                <w:lang w:eastAsia="lv-LV"/>
              </w:rPr>
              <w:t>”</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221</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 xml:space="preserve">Jaunbērzes pirmsskolas izglītības iestāde </w:t>
            </w:r>
            <w:r w:rsidR="00CB6CA1">
              <w:rPr>
                <w:rFonts w:eastAsia="Times New Roman"/>
                <w:color w:val="000000"/>
                <w:sz w:val="20"/>
                <w:szCs w:val="20"/>
                <w:lang w:eastAsia="lv-LV"/>
              </w:rPr>
              <w:t>“</w:t>
            </w:r>
            <w:r w:rsidRPr="003D68AB">
              <w:rPr>
                <w:rFonts w:eastAsia="Times New Roman"/>
                <w:color w:val="000000"/>
                <w:sz w:val="20"/>
                <w:szCs w:val="20"/>
                <w:lang w:eastAsia="lv-LV"/>
              </w:rPr>
              <w:t>Minkuparks</w:t>
            </w:r>
            <w:r w:rsidR="00CB6CA1">
              <w:rPr>
                <w:rFonts w:eastAsia="Times New Roman"/>
                <w:color w:val="000000"/>
                <w:sz w:val="20"/>
                <w:szCs w:val="20"/>
                <w:lang w:eastAsia="lv-LV"/>
              </w:rPr>
              <w:t>”</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86</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 xml:space="preserve">Krimūnu pirmsskolas izglītības iestāde </w:t>
            </w:r>
            <w:r w:rsidR="00CB6CA1">
              <w:rPr>
                <w:rFonts w:eastAsia="Times New Roman"/>
                <w:color w:val="000000"/>
                <w:sz w:val="20"/>
                <w:szCs w:val="20"/>
                <w:lang w:eastAsia="lv-LV"/>
              </w:rPr>
              <w:t>“</w:t>
            </w:r>
            <w:r w:rsidRPr="003D68AB">
              <w:rPr>
                <w:rFonts w:eastAsia="Times New Roman"/>
                <w:color w:val="000000"/>
                <w:sz w:val="20"/>
                <w:szCs w:val="20"/>
                <w:lang w:eastAsia="lv-LV"/>
              </w:rPr>
              <w:t>Ābolītis</w:t>
            </w:r>
            <w:r w:rsidR="00CB6CA1">
              <w:rPr>
                <w:rFonts w:eastAsia="Times New Roman"/>
                <w:color w:val="000000"/>
                <w:sz w:val="20"/>
                <w:szCs w:val="20"/>
                <w:lang w:eastAsia="lv-LV"/>
              </w:rPr>
              <w:t>”</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50</w:t>
            </w:r>
          </w:p>
        </w:tc>
      </w:tr>
      <w:tr w:rsidR="009E6270" w:rsidRPr="003D68AB" w:rsidTr="002013D8">
        <w:trPr>
          <w:trHeight w:val="259"/>
        </w:trPr>
        <w:tc>
          <w:tcPr>
            <w:tcW w:w="7400" w:type="dxa"/>
            <w:gridSpan w:val="2"/>
            <w:tcBorders>
              <w:top w:val="nil"/>
              <w:left w:val="single" w:sz="4" w:space="0" w:color="auto"/>
              <w:bottom w:val="single" w:sz="4" w:space="0" w:color="auto"/>
              <w:right w:val="single" w:sz="4" w:space="0" w:color="auto"/>
            </w:tcBorders>
            <w:shd w:val="clear" w:color="auto" w:fill="auto"/>
          </w:tcPr>
          <w:p w:rsidR="009E6270" w:rsidRPr="003D68AB" w:rsidRDefault="009E6270" w:rsidP="002013D8">
            <w:pPr>
              <w:spacing w:after="0" w:line="240" w:lineRule="auto"/>
              <w:jc w:val="right"/>
              <w:rPr>
                <w:rFonts w:eastAsia="Times New Roman"/>
                <w:b/>
                <w:color w:val="000000"/>
                <w:sz w:val="20"/>
                <w:szCs w:val="20"/>
                <w:lang w:eastAsia="lv-LV"/>
              </w:rPr>
            </w:pPr>
            <w:r w:rsidRPr="003D68AB">
              <w:rPr>
                <w:rFonts w:eastAsia="Times New Roman"/>
                <w:b/>
                <w:color w:val="000000"/>
                <w:sz w:val="20"/>
                <w:szCs w:val="20"/>
                <w:lang w:eastAsia="lv-LV"/>
              </w:rPr>
              <w:t>KOPĀ</w:t>
            </w:r>
          </w:p>
        </w:tc>
        <w:tc>
          <w:tcPr>
            <w:tcW w:w="1560" w:type="dxa"/>
            <w:tcBorders>
              <w:top w:val="nil"/>
              <w:left w:val="nil"/>
              <w:bottom w:val="single" w:sz="4" w:space="0" w:color="auto"/>
              <w:right w:val="single" w:sz="4" w:space="0" w:color="auto"/>
            </w:tcBorders>
            <w:shd w:val="clear" w:color="auto" w:fill="auto"/>
          </w:tcPr>
          <w:p w:rsidR="009E6270" w:rsidRPr="003D68AB" w:rsidRDefault="009E6270" w:rsidP="002013D8">
            <w:pPr>
              <w:spacing w:after="0" w:line="240" w:lineRule="auto"/>
              <w:jc w:val="center"/>
              <w:rPr>
                <w:rFonts w:eastAsia="Times New Roman"/>
                <w:b/>
                <w:color w:val="000000"/>
                <w:sz w:val="20"/>
                <w:szCs w:val="20"/>
                <w:lang w:eastAsia="lv-LV"/>
              </w:rPr>
            </w:pPr>
            <w:r w:rsidRPr="003D68AB">
              <w:rPr>
                <w:rFonts w:eastAsia="Times New Roman"/>
                <w:b/>
                <w:color w:val="000000"/>
                <w:sz w:val="20"/>
                <w:szCs w:val="20"/>
                <w:lang w:eastAsia="lv-LV"/>
              </w:rPr>
              <w:t>1240</w:t>
            </w:r>
          </w:p>
        </w:tc>
      </w:tr>
      <w:tr w:rsidR="009E6270" w:rsidRPr="003D68AB" w:rsidTr="002013D8">
        <w:trPr>
          <w:trHeight w:val="259"/>
        </w:trPr>
        <w:tc>
          <w:tcPr>
            <w:tcW w:w="8960" w:type="dxa"/>
            <w:gridSpan w:val="3"/>
            <w:tcBorders>
              <w:top w:val="single" w:sz="4" w:space="0" w:color="auto"/>
              <w:left w:val="single" w:sz="4" w:space="0" w:color="auto"/>
              <w:bottom w:val="single" w:sz="4" w:space="0" w:color="auto"/>
              <w:right w:val="nil"/>
            </w:tcBorders>
            <w:shd w:val="clear" w:color="000000" w:fill="F8CBAD"/>
            <w:vAlign w:val="bottom"/>
            <w:hideMark/>
          </w:tcPr>
          <w:p w:rsidR="009E6270" w:rsidRPr="003D68AB" w:rsidRDefault="009E6270" w:rsidP="002013D8">
            <w:pPr>
              <w:spacing w:after="0" w:line="240" w:lineRule="auto"/>
              <w:jc w:val="center"/>
              <w:rPr>
                <w:rFonts w:eastAsia="Times New Roman"/>
                <w:b/>
                <w:bCs/>
                <w:color w:val="000000"/>
                <w:sz w:val="20"/>
                <w:szCs w:val="20"/>
                <w:lang w:eastAsia="lv-LV"/>
              </w:rPr>
            </w:pPr>
            <w:r w:rsidRPr="003D68AB">
              <w:rPr>
                <w:rFonts w:eastAsia="Times New Roman"/>
                <w:b/>
                <w:bCs/>
                <w:color w:val="000000"/>
                <w:sz w:val="20"/>
                <w:szCs w:val="20"/>
                <w:lang w:eastAsia="lv-LV"/>
              </w:rPr>
              <w:t>Profesionālās ievirzes un interešu izglītības iestādes</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Auces Mūzikas skola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87</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Bēnes Mūzikas un mākslas skola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61</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Dobeles Mākslas skola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115</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Dobeles Mūzikas skola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197</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Dobeles Sporta skola</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431</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r>
      <w:tr w:rsidR="009E6270" w:rsidRPr="003D68AB" w:rsidTr="002013D8">
        <w:trPr>
          <w:trHeight w:val="259"/>
        </w:trPr>
        <w:tc>
          <w:tcPr>
            <w:tcW w:w="6160" w:type="dxa"/>
            <w:tcBorders>
              <w:top w:val="nil"/>
              <w:left w:val="single" w:sz="4" w:space="0" w:color="auto"/>
              <w:bottom w:val="single" w:sz="4" w:space="0" w:color="auto"/>
              <w:right w:val="single" w:sz="4" w:space="0" w:color="auto"/>
            </w:tcBorders>
            <w:shd w:val="clear" w:color="auto" w:fill="auto"/>
            <w:hideMark/>
          </w:tcPr>
          <w:p w:rsidR="009E6270" w:rsidRPr="003D68AB" w:rsidRDefault="009E6270" w:rsidP="002013D8">
            <w:pPr>
              <w:spacing w:after="0" w:line="240" w:lineRule="auto"/>
              <w:rPr>
                <w:rFonts w:eastAsia="Times New Roman"/>
                <w:color w:val="000000"/>
                <w:sz w:val="20"/>
                <w:szCs w:val="20"/>
                <w:lang w:eastAsia="lv-LV"/>
              </w:rPr>
            </w:pPr>
            <w:r w:rsidRPr="003D68AB">
              <w:rPr>
                <w:rFonts w:eastAsia="Times New Roman"/>
                <w:color w:val="000000"/>
                <w:sz w:val="20"/>
                <w:szCs w:val="20"/>
                <w:lang w:eastAsia="lv-LV"/>
              </w:rPr>
              <w:t>Dobeles Jaunatnes iniciatīvu un veselības centrs</w:t>
            </w:r>
          </w:p>
        </w:tc>
        <w:tc>
          <w:tcPr>
            <w:tcW w:w="124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77</w:t>
            </w:r>
          </w:p>
        </w:tc>
        <w:tc>
          <w:tcPr>
            <w:tcW w:w="1560" w:type="dxa"/>
            <w:tcBorders>
              <w:top w:val="nil"/>
              <w:left w:val="nil"/>
              <w:bottom w:val="single" w:sz="4" w:space="0" w:color="auto"/>
              <w:right w:val="single" w:sz="4" w:space="0" w:color="auto"/>
            </w:tcBorders>
            <w:shd w:val="clear" w:color="auto" w:fill="auto"/>
            <w:hideMark/>
          </w:tcPr>
          <w:p w:rsidR="009E6270" w:rsidRPr="003D68AB" w:rsidRDefault="009E6270" w:rsidP="002013D8">
            <w:pPr>
              <w:spacing w:after="0" w:line="240" w:lineRule="auto"/>
              <w:jc w:val="center"/>
              <w:rPr>
                <w:rFonts w:eastAsia="Times New Roman"/>
                <w:color w:val="000000"/>
                <w:sz w:val="20"/>
                <w:szCs w:val="20"/>
                <w:lang w:eastAsia="lv-LV"/>
              </w:rPr>
            </w:pPr>
            <w:r w:rsidRPr="003D68AB">
              <w:rPr>
                <w:rFonts w:eastAsia="Times New Roman"/>
                <w:color w:val="000000"/>
                <w:sz w:val="20"/>
                <w:szCs w:val="20"/>
                <w:lang w:eastAsia="lv-LV"/>
              </w:rPr>
              <w:t> </w:t>
            </w:r>
          </w:p>
        </w:tc>
      </w:tr>
      <w:tr w:rsidR="009E6270" w:rsidRPr="003D68AB" w:rsidTr="002013D8">
        <w:trPr>
          <w:trHeight w:val="259"/>
        </w:trPr>
        <w:tc>
          <w:tcPr>
            <w:tcW w:w="7400" w:type="dxa"/>
            <w:gridSpan w:val="2"/>
            <w:tcBorders>
              <w:top w:val="single" w:sz="4" w:space="0" w:color="auto"/>
              <w:left w:val="single" w:sz="4" w:space="0" w:color="auto"/>
              <w:bottom w:val="single" w:sz="4" w:space="0" w:color="auto"/>
              <w:right w:val="single" w:sz="4" w:space="0" w:color="auto"/>
            </w:tcBorders>
            <w:shd w:val="clear" w:color="auto" w:fill="auto"/>
          </w:tcPr>
          <w:p w:rsidR="009E6270" w:rsidRPr="003D68AB" w:rsidRDefault="009E6270" w:rsidP="002013D8">
            <w:pPr>
              <w:spacing w:after="0" w:line="240" w:lineRule="auto"/>
              <w:jc w:val="right"/>
              <w:rPr>
                <w:rFonts w:eastAsia="Times New Roman"/>
                <w:b/>
                <w:color w:val="000000"/>
                <w:sz w:val="20"/>
                <w:szCs w:val="20"/>
                <w:lang w:eastAsia="lv-LV"/>
              </w:rPr>
            </w:pPr>
            <w:r w:rsidRPr="003D68AB">
              <w:rPr>
                <w:rFonts w:eastAsia="Times New Roman"/>
                <w:b/>
                <w:color w:val="000000"/>
                <w:sz w:val="20"/>
                <w:szCs w:val="20"/>
                <w:lang w:eastAsia="lv-LV"/>
              </w:rPr>
              <w:t>KOPĀ</w:t>
            </w:r>
          </w:p>
        </w:tc>
        <w:tc>
          <w:tcPr>
            <w:tcW w:w="1560" w:type="dxa"/>
            <w:tcBorders>
              <w:top w:val="single" w:sz="4" w:space="0" w:color="auto"/>
              <w:left w:val="nil"/>
              <w:bottom w:val="single" w:sz="4" w:space="0" w:color="auto"/>
              <w:right w:val="single" w:sz="4" w:space="0" w:color="auto"/>
            </w:tcBorders>
            <w:shd w:val="clear" w:color="auto" w:fill="auto"/>
          </w:tcPr>
          <w:p w:rsidR="009E6270" w:rsidRPr="003D68AB" w:rsidRDefault="009E6270" w:rsidP="002013D8">
            <w:pPr>
              <w:spacing w:after="0" w:line="240" w:lineRule="auto"/>
              <w:jc w:val="center"/>
              <w:rPr>
                <w:rFonts w:eastAsia="Times New Roman"/>
                <w:b/>
                <w:color w:val="000000"/>
                <w:sz w:val="20"/>
                <w:szCs w:val="20"/>
                <w:lang w:eastAsia="lv-LV"/>
              </w:rPr>
            </w:pPr>
            <w:r w:rsidRPr="003D68AB">
              <w:rPr>
                <w:rFonts w:eastAsia="Times New Roman"/>
                <w:b/>
                <w:color w:val="000000"/>
                <w:sz w:val="20"/>
                <w:szCs w:val="20"/>
                <w:lang w:eastAsia="lv-LV"/>
              </w:rPr>
              <w:t>968</w:t>
            </w:r>
          </w:p>
        </w:tc>
      </w:tr>
    </w:tbl>
    <w:p w:rsidR="003D02F7" w:rsidRPr="003D68AB" w:rsidRDefault="003D02F7" w:rsidP="00074D21">
      <w:pPr>
        <w:pStyle w:val="Heading2"/>
        <w:numPr>
          <w:ilvl w:val="1"/>
          <w:numId w:val="16"/>
        </w:numPr>
        <w:jc w:val="both"/>
      </w:pPr>
      <w:bookmarkStart w:id="153" w:name="_Toc102400866"/>
      <w:bookmarkStart w:id="154" w:name="_Toc106098170"/>
      <w:bookmarkStart w:id="155" w:name="_Toc106098261"/>
      <w:bookmarkStart w:id="156" w:name="_Toc106098356"/>
      <w:bookmarkStart w:id="157" w:name="_Toc106098615"/>
      <w:bookmarkStart w:id="158" w:name="_Toc106098939"/>
      <w:bookmarkStart w:id="159" w:name="_Toc106099052"/>
      <w:bookmarkStart w:id="160" w:name="_Toc107825565"/>
      <w:r w:rsidRPr="003D68AB">
        <w:lastRenderedPageBreak/>
        <w:t>Dobeles Pieaugušo izglītības un uzņēmējdarbības atbalsta centra darbība 20</w:t>
      </w:r>
      <w:r w:rsidR="00DD40F1" w:rsidRPr="003D68AB">
        <w:t>2</w:t>
      </w:r>
      <w:r w:rsidR="00DF4768" w:rsidRPr="003D68AB">
        <w:t>1</w:t>
      </w:r>
      <w:r w:rsidRPr="003D68AB">
        <w:t>.</w:t>
      </w:r>
      <w:r w:rsidR="00416EF9" w:rsidRPr="003D68AB">
        <w:t xml:space="preserve"> </w:t>
      </w:r>
      <w:r w:rsidRPr="003D68AB">
        <w:t>gadā</w:t>
      </w:r>
      <w:bookmarkEnd w:id="153"/>
      <w:bookmarkEnd w:id="154"/>
      <w:bookmarkEnd w:id="155"/>
      <w:bookmarkEnd w:id="156"/>
      <w:bookmarkEnd w:id="157"/>
      <w:bookmarkEnd w:id="158"/>
      <w:bookmarkEnd w:id="159"/>
      <w:bookmarkEnd w:id="160"/>
    </w:p>
    <w:p w:rsidR="00DF4768" w:rsidRPr="003D68AB" w:rsidRDefault="00DF4768" w:rsidP="00DF4768">
      <w:pPr>
        <w:pStyle w:val="BodyTextIndent2"/>
        <w:spacing w:after="0" w:line="240" w:lineRule="auto"/>
        <w:ind w:left="0" w:firstLine="720"/>
        <w:jc w:val="both"/>
      </w:pPr>
      <w:r w:rsidRPr="003D68AB">
        <w:t xml:space="preserve">Dobeles novada pašvaldības iestāde Dobeles Pieaugušo izglītības un uzņēmējdarbības atbalsta centrs (turpmāk tekstā PIUAC) ir Dobeles novada pašvaldības izveidota akreditēta izglītības atbalsta iestāde. PIUAC nodarbojas ar cilvēkresursu attīstību un uzņēmējdarbības atbalstu saskaņā ar Dobeles novada attīstības prioritātēm. </w:t>
      </w:r>
    </w:p>
    <w:p w:rsidR="00DF4768" w:rsidRPr="003D68AB" w:rsidRDefault="00DF4768" w:rsidP="00DF4768">
      <w:pPr>
        <w:spacing w:after="0" w:line="240" w:lineRule="auto"/>
        <w:ind w:firstLine="720"/>
        <w:jc w:val="both"/>
        <w:rPr>
          <w:szCs w:val="24"/>
        </w:rPr>
      </w:pPr>
      <w:r w:rsidRPr="003D68AB">
        <w:rPr>
          <w:szCs w:val="24"/>
        </w:rPr>
        <w:t>Pārskata periodā ir aktīvi apgūti papildus ES fonda līdzekļi, realizējot dažādas finanšu atbalsta programmas, kuru rezultātā centrs ir uzlabojis infrastruktūru, ieguvis jaunas iekārtas un atvēris koprades telpu amatniekiem: Open Lab.</w:t>
      </w:r>
    </w:p>
    <w:p w:rsidR="00DF4768" w:rsidRPr="003D68AB" w:rsidRDefault="00DF4768" w:rsidP="00DF4768">
      <w:pPr>
        <w:pStyle w:val="RimHelv12"/>
        <w:ind w:firstLine="720"/>
        <w:jc w:val="both"/>
        <w:rPr>
          <w:rFonts w:ascii="Times New Roman" w:hAnsi="Times New Roman"/>
          <w:szCs w:val="24"/>
          <w:lang w:val="lv-LV"/>
        </w:rPr>
      </w:pPr>
      <w:r w:rsidRPr="003D68AB">
        <w:rPr>
          <w:rFonts w:ascii="Times New Roman" w:hAnsi="Times New Roman"/>
          <w:szCs w:val="24"/>
          <w:lang w:val="lv-LV"/>
        </w:rPr>
        <w:t xml:space="preserve">PIUAC pamatfunkcijas ir pieaugušo apmācība, informācija un konsultācijas uzņēmējdarbībā, </w:t>
      </w:r>
      <w:r w:rsidRPr="003D68AB">
        <w:rPr>
          <w:rFonts w:ascii="Times New Roman" w:hAnsi="Times New Roman"/>
          <w:bCs/>
          <w:szCs w:val="24"/>
          <w:lang w:val="lv-LV"/>
        </w:rPr>
        <w:t>projektu izstrāde, īstenošana un konsultāciju sniegšana cilvēkresursu attīstībā un uzņēmējdarbības atbalsta un attīstības jomā</w:t>
      </w:r>
      <w:r w:rsidRPr="003D68AB">
        <w:rPr>
          <w:rFonts w:ascii="Times New Roman" w:hAnsi="Times New Roman"/>
          <w:szCs w:val="24"/>
          <w:lang w:val="lv-LV"/>
        </w:rPr>
        <w:t>.</w:t>
      </w:r>
    </w:p>
    <w:p w:rsidR="00DF4768" w:rsidRPr="003D68AB" w:rsidRDefault="00DF4768" w:rsidP="00DF4768">
      <w:pPr>
        <w:pStyle w:val="RimHelv12"/>
        <w:ind w:firstLine="720"/>
        <w:jc w:val="both"/>
        <w:rPr>
          <w:rFonts w:ascii="Times New Roman" w:hAnsi="Times New Roman"/>
          <w:szCs w:val="24"/>
          <w:lang w:val="lv-LV"/>
        </w:rPr>
      </w:pPr>
      <w:r w:rsidRPr="003D68AB">
        <w:rPr>
          <w:rFonts w:ascii="Times New Roman" w:hAnsi="Times New Roman"/>
          <w:szCs w:val="24"/>
          <w:lang w:val="lv-LV"/>
        </w:rPr>
        <w:t xml:space="preserve">2021. gadā PIUAC galvenās prioritātes tiek noteiktas, ņemot vērā galvenos attīstības virzienus cilvēkresursu un uzņēmējdarbības jomā novadā, </w:t>
      </w:r>
      <w:r w:rsidRPr="003D68AB">
        <w:rPr>
          <w:rFonts w:ascii="Times New Roman" w:hAnsi="Times New Roman"/>
          <w:lang w:val="lv-LV"/>
        </w:rPr>
        <w:t>saskaņā ar Dobeles novada attīstības prioritātēm</w:t>
      </w:r>
      <w:r w:rsidRPr="003D68AB">
        <w:rPr>
          <w:rFonts w:ascii="Times New Roman" w:hAnsi="Times New Roman"/>
          <w:szCs w:val="24"/>
          <w:lang w:val="lv-LV"/>
        </w:rPr>
        <w:t xml:space="preserve"> un sabalansējot ar pašreizējām resursu pieejamības iespējām.</w:t>
      </w:r>
    </w:p>
    <w:p w:rsidR="00DF4768" w:rsidRPr="003D68AB" w:rsidRDefault="00DF4768" w:rsidP="00DF4768">
      <w:pPr>
        <w:spacing w:before="120" w:after="0" w:line="240" w:lineRule="auto"/>
        <w:rPr>
          <w:b/>
          <w:szCs w:val="24"/>
        </w:rPr>
      </w:pPr>
      <w:r w:rsidRPr="003D68AB">
        <w:rPr>
          <w:b/>
          <w:szCs w:val="24"/>
        </w:rPr>
        <w:t>Uzņēmējdarbība</w:t>
      </w:r>
    </w:p>
    <w:p w:rsidR="00DF4768" w:rsidRPr="003D68AB" w:rsidRDefault="00DF4768" w:rsidP="00DF4768">
      <w:pPr>
        <w:spacing w:after="0" w:line="240" w:lineRule="auto"/>
        <w:ind w:firstLine="720"/>
        <w:jc w:val="both"/>
        <w:rPr>
          <w:rFonts w:eastAsia="Times New Roman"/>
          <w:bCs/>
          <w:szCs w:val="24"/>
          <w:lang w:eastAsia="lv-LV"/>
        </w:rPr>
      </w:pPr>
      <w:r w:rsidRPr="003D68AB">
        <w:rPr>
          <w:rFonts w:eastAsia="Times New Roman"/>
          <w:bCs/>
          <w:szCs w:val="24"/>
          <w:lang w:eastAsia="lv-LV"/>
        </w:rPr>
        <w:t xml:space="preserve">Galvenie darbības virzieni vērsti uz  uzņēmējdarbības vides atbalsta pasākumu un tās sekmējošo infrastruktūru un pakalpojumu attīstību, kā arī uz vietējās ekonomikas dažādošanu un nodarbinātības attīstību. </w:t>
      </w:r>
    </w:p>
    <w:p w:rsidR="00DF4768" w:rsidRPr="003D68AB" w:rsidRDefault="00DF4768" w:rsidP="00DF4768">
      <w:pPr>
        <w:spacing w:after="0" w:line="240" w:lineRule="auto"/>
        <w:ind w:firstLine="720"/>
        <w:jc w:val="both"/>
        <w:rPr>
          <w:szCs w:val="24"/>
        </w:rPr>
      </w:pPr>
      <w:r w:rsidRPr="003D68AB">
        <w:t xml:space="preserve">2021. gada ietvaros PIUAC pieauga uzņēmējdarbības aktivitāšu skaita apjoms kopumā par 20%, sasniedzot 1400 dalībnieku. Uzņēmējdarbības atbalsta pasākumi pārskata gadā ietvēra: dažāda veida konsultācijas, konkursu organizēšanu, videomateriālu un stāstu izveidi, dalību izstāžu organizēšanā, pieredzes apmaiņas pasākumus, mazo uzņēmēju profilu izveidi, dažādu informatīvo pasākumu organizēšanu, koprades-tehnoloģiju telpas </w:t>
      </w:r>
      <w:r w:rsidR="00F013DF" w:rsidRPr="003D68AB">
        <w:t>“</w:t>
      </w:r>
      <w:r w:rsidRPr="003D68AB">
        <w:t>Open Lab</w:t>
      </w:r>
      <w:r w:rsidR="00F013DF" w:rsidRPr="003D68AB">
        <w:t>”</w:t>
      </w:r>
      <w:r w:rsidRPr="003D68AB">
        <w:t xml:space="preserve"> aprīkojuma un pakalpojumu iespēju paplašināšanu.</w:t>
      </w:r>
      <w:r w:rsidR="00165A89">
        <w:t xml:space="preserve"> </w:t>
      </w:r>
      <w:r w:rsidRPr="003D68AB">
        <w:t>Paralēli minētajiem pasākumu veidiem tika realizēts uzņēmējdarbību atbalstoši pasākumi starptautiskos projektos.</w:t>
      </w:r>
      <w:r w:rsidRPr="003D68AB">
        <w:rPr>
          <w:szCs w:val="24"/>
        </w:rPr>
        <w:t xml:space="preserve"> </w:t>
      </w:r>
    </w:p>
    <w:p w:rsidR="00DF4768" w:rsidRPr="003D68AB" w:rsidRDefault="00DF4768" w:rsidP="00DF4768">
      <w:pPr>
        <w:spacing w:after="0" w:line="240" w:lineRule="auto"/>
        <w:ind w:firstLine="720"/>
        <w:jc w:val="both"/>
        <w:rPr>
          <w:szCs w:val="24"/>
        </w:rPr>
      </w:pPr>
      <w:r w:rsidRPr="003D68AB">
        <w:rPr>
          <w:szCs w:val="24"/>
        </w:rPr>
        <w:t>Mājražotājiem un amatniekiem tika piedāvāts izmantot iespēju piedalīties pieredzes apmaiņas braucienos</w:t>
      </w:r>
      <w:r w:rsidR="00AF177F" w:rsidRPr="003D68AB">
        <w:rPr>
          <w:szCs w:val="24"/>
        </w:rPr>
        <w:t xml:space="preserve"> pie mazajiem pārtikas ražotājiem kaimiņu novados</w:t>
      </w:r>
      <w:r w:rsidRPr="003D68AB">
        <w:rPr>
          <w:szCs w:val="24"/>
        </w:rPr>
        <w:t>, gūstot ieskatu par pievienotās vērtības radīšanu</w:t>
      </w:r>
      <w:r w:rsidR="00AF177F" w:rsidRPr="003D68AB">
        <w:rPr>
          <w:szCs w:val="24"/>
        </w:rPr>
        <w:t>.</w:t>
      </w:r>
    </w:p>
    <w:p w:rsidR="00DF4768" w:rsidRPr="003D68AB" w:rsidRDefault="00DF4768" w:rsidP="00DF4768">
      <w:pPr>
        <w:spacing w:after="0" w:line="240" w:lineRule="auto"/>
        <w:ind w:firstLine="720"/>
        <w:jc w:val="both"/>
        <w:rPr>
          <w:szCs w:val="24"/>
        </w:rPr>
      </w:pPr>
      <w:r w:rsidRPr="003D68AB">
        <w:rPr>
          <w:szCs w:val="24"/>
        </w:rPr>
        <w:t>2021. gadā turpināta labā prakse sadarbībā ar Latvijas Pašvaldību Savienību, LIAA Jelgavas Inkubatoru, Zemgales Plānošanas Reģionu, Latvijas Tirdzniecības un Rūpniecības kameru, Latvijas Darba devēju konfederāciju u.c. organizācijām ar informācijas apmaiņu dažādās jomās un rīkojot kopīgus pasākumus Dobeles novada uzņēmēju informēšanai, atbalstam un popularizēšanai.</w:t>
      </w:r>
    </w:p>
    <w:p w:rsidR="00DF4768" w:rsidRPr="003D68AB" w:rsidRDefault="00DF4768" w:rsidP="00AF177F">
      <w:pPr>
        <w:spacing w:before="120" w:after="0" w:line="240" w:lineRule="auto"/>
        <w:rPr>
          <w:b/>
          <w:szCs w:val="24"/>
        </w:rPr>
      </w:pPr>
      <w:r w:rsidRPr="003D68AB">
        <w:rPr>
          <w:b/>
          <w:szCs w:val="24"/>
        </w:rPr>
        <w:t>Apmācība</w:t>
      </w:r>
    </w:p>
    <w:p w:rsidR="00DF4768" w:rsidRPr="003D68AB" w:rsidRDefault="00DF4768" w:rsidP="00AF177F">
      <w:pPr>
        <w:spacing w:after="0" w:line="240" w:lineRule="auto"/>
        <w:ind w:firstLine="720"/>
        <w:jc w:val="both"/>
      </w:pPr>
      <w:r w:rsidRPr="003D68AB">
        <w:t>PIUAC speciālisti 2021.</w:t>
      </w:r>
      <w:r w:rsidR="00AF177F" w:rsidRPr="003D68AB">
        <w:t xml:space="preserve"> </w:t>
      </w:r>
      <w:r w:rsidRPr="003D68AB">
        <w:t>gadā atjaunoja 15 un izveidoja 10 neformālās izglītības programmas un realizēja 20 neformālās izglītības programmas, no kurām 1 pedagogu profesionālās kompetences pilnveides programma. Tika pilnveidotas 14 neformālās izglītības programmas.</w:t>
      </w:r>
    </w:p>
    <w:p w:rsidR="00DF4768" w:rsidRPr="003D68AB" w:rsidRDefault="00DF4768" w:rsidP="00AF177F">
      <w:pPr>
        <w:spacing w:after="0" w:line="240" w:lineRule="auto"/>
        <w:ind w:firstLine="720"/>
        <w:jc w:val="both"/>
      </w:pPr>
      <w:r w:rsidRPr="003D68AB">
        <w:t>2021.</w:t>
      </w:r>
      <w:r w:rsidR="00AF177F" w:rsidRPr="003D68AB">
        <w:t xml:space="preserve"> </w:t>
      </w:r>
      <w:r w:rsidRPr="003D68AB">
        <w:t xml:space="preserve">gadā dažādām mērķa grupā kopā tika īstenoti kursi un semināri 553 dalībniekiem 70012 cilvēkstundu apjomā, kas veido apmēram </w:t>
      </w:r>
      <w:r w:rsidR="00AF177F" w:rsidRPr="003D68AB">
        <w:rPr>
          <w:color w:val="000000"/>
        </w:rPr>
        <w:t>4</w:t>
      </w:r>
      <w:r w:rsidRPr="003D68AB">
        <w:rPr>
          <w:color w:val="000000"/>
        </w:rPr>
        <w:t xml:space="preserve">% </w:t>
      </w:r>
      <w:r w:rsidRPr="003D68AB">
        <w:t>no ekonomiski aktīvo iedzīvotāju skaita.</w:t>
      </w:r>
    </w:p>
    <w:p w:rsidR="00DF4768" w:rsidRPr="003D68AB" w:rsidRDefault="00DF4768" w:rsidP="00AF177F">
      <w:pPr>
        <w:spacing w:after="0" w:line="240" w:lineRule="auto"/>
        <w:ind w:firstLine="720"/>
        <w:jc w:val="both"/>
      </w:pPr>
      <w:r w:rsidRPr="003D68AB">
        <w:t>Pašvaldības un tās iestāžu darbiniekiem tika organizēti profesionālās pilnveides un konkurētspējas paaugstināšanas pasākumi, kuros tika iesaistīti 334 dalībnieki 810 cilvēkstundu apjomā, tai skaitā 29 novada izglītības iestāžu darbinieki 145 cilvēkstundu apjomā.</w:t>
      </w:r>
    </w:p>
    <w:p w:rsidR="00DF4768" w:rsidRPr="003D68AB" w:rsidRDefault="00DF4768" w:rsidP="00AF177F">
      <w:pPr>
        <w:spacing w:after="0" w:line="240" w:lineRule="auto"/>
        <w:ind w:firstLine="720"/>
        <w:jc w:val="both"/>
      </w:pPr>
      <w:r w:rsidRPr="003D68AB">
        <w:t>2021.</w:t>
      </w:r>
      <w:r w:rsidR="00AF177F" w:rsidRPr="003D68AB">
        <w:t xml:space="preserve"> </w:t>
      </w:r>
      <w:r w:rsidRPr="003D68AB">
        <w:t>gadā interesi par profesionālās pilnveides pasākumiem izrādījuši dažādu topošo un esošo uzņēmumu darbinieki. Apmācībās piedalījās 43 dalībnieki 205 cilvēkstundu apjomā.</w:t>
      </w:r>
    </w:p>
    <w:p w:rsidR="00DF4768" w:rsidRPr="003D68AB" w:rsidRDefault="00DF4768" w:rsidP="00DF4768">
      <w:pPr>
        <w:spacing w:after="120" w:line="240" w:lineRule="auto"/>
        <w:ind w:firstLine="720"/>
        <w:jc w:val="both"/>
      </w:pPr>
      <w:r w:rsidRPr="003D68AB">
        <w:t>Dažādus neformālos un interešu izglītības kursus apmeklējuši 126 dalībnieki 2810 cilvēkstundu apjomā.</w:t>
      </w:r>
    </w:p>
    <w:p w:rsidR="00DF4768" w:rsidRPr="003D68AB" w:rsidRDefault="00DF4768" w:rsidP="00AF177F">
      <w:pPr>
        <w:spacing w:after="0" w:line="240" w:lineRule="auto"/>
        <w:ind w:firstLine="720"/>
        <w:jc w:val="both"/>
      </w:pPr>
      <w:r w:rsidRPr="003D68AB">
        <w:lastRenderedPageBreak/>
        <w:t>Dobeles novada iedzīvotājiem tikai dota iespēja iesaistīties dažādās apmācībās, kuras finansētas no dažādu projektu līdzekļiem. Apmācībās piedalījās 50 dalībnieki 1953 cilvēkstundu apjomā.</w:t>
      </w:r>
    </w:p>
    <w:p w:rsidR="00DF4768" w:rsidRPr="003D68AB" w:rsidRDefault="00DF4768" w:rsidP="00AF177F">
      <w:pPr>
        <w:spacing w:after="0" w:line="240" w:lineRule="auto"/>
        <w:ind w:firstLine="720"/>
        <w:jc w:val="both"/>
      </w:pPr>
      <w:r w:rsidRPr="003D68AB">
        <w:t>Papildus formālām un neformālām apmācību programmām intensīvi noritēja dalībnieku iesaistīšana īsos informatīvajos apmācību kursos, kuri ilga no 2-4 astronomiskām stundām un noritēja ZOOM vidē. Dalībnieku skaits šādos informatīvos pasākumos netika speciāli uzskaitīts, bet ņemot vērā to intensitāti, varētu teikt, ka salīdzinot ar iepriekšējo gadu kopējais aktivitāšu skaits bija vienlīdz intensīvs.</w:t>
      </w:r>
    </w:p>
    <w:p w:rsidR="00DF4768" w:rsidRPr="003D68AB" w:rsidRDefault="00DF4768" w:rsidP="00AF177F">
      <w:pPr>
        <w:shd w:val="clear" w:color="auto" w:fill="FFFFFF"/>
        <w:spacing w:before="120" w:after="0" w:line="240" w:lineRule="auto"/>
        <w:jc w:val="both"/>
        <w:rPr>
          <w:b/>
        </w:rPr>
      </w:pPr>
      <w:r w:rsidRPr="003D68AB">
        <w:rPr>
          <w:b/>
        </w:rPr>
        <w:t>Komunikācija ar sabiedrību</w:t>
      </w:r>
    </w:p>
    <w:p w:rsidR="00DF4768" w:rsidRPr="003D68AB" w:rsidRDefault="00DF4768" w:rsidP="00AF177F">
      <w:pPr>
        <w:spacing w:after="0" w:line="240" w:lineRule="auto"/>
        <w:ind w:firstLine="720"/>
        <w:jc w:val="both"/>
      </w:pPr>
      <w:r w:rsidRPr="003D68AB">
        <w:t>PIUAC saziņai ar sabiedrību izmanto vairākus komunikācijas kanālus: interneta mājas lapas</w:t>
      </w:r>
      <w:r w:rsidR="00AF177F" w:rsidRPr="003D68AB">
        <w:t xml:space="preserve"> </w:t>
      </w:r>
      <w:r w:rsidRPr="003D68AB">
        <w:t>– PIUAC (</w:t>
      </w:r>
      <w:r w:rsidR="00165A89">
        <w:t>www.</w:t>
      </w:r>
      <w:r w:rsidRPr="003D68AB">
        <w:t xml:space="preserve">pic.dobele.lv), Dobeles novada pašvaldības (dobele.lv), Dobele Dara (dobeledara.lv), sociālo tīklu Facebook.com (PIUAC, Dobele Dara), Instagram (Dobele Dara), You Tube kanālu (Dobele Dara), laikrakstu </w:t>
      </w:r>
      <w:r w:rsidR="00F013DF" w:rsidRPr="003D68AB">
        <w:t>“</w:t>
      </w:r>
      <w:r w:rsidRPr="003D68AB">
        <w:t>Zemgale</w:t>
      </w:r>
      <w:r w:rsidR="00F013DF" w:rsidRPr="003D68AB">
        <w:t>”</w:t>
      </w:r>
      <w:r w:rsidRPr="003D68AB">
        <w:t>, pilsētvides afišu stabus un informatīvo displeju (Brīvības 7, Dobelē).</w:t>
      </w:r>
    </w:p>
    <w:p w:rsidR="00DF4768" w:rsidRPr="003D68AB" w:rsidRDefault="00AF177F" w:rsidP="00AF177F">
      <w:pPr>
        <w:spacing w:after="0" w:line="240" w:lineRule="auto"/>
        <w:ind w:firstLine="720"/>
        <w:jc w:val="both"/>
      </w:pPr>
      <w:r w:rsidRPr="003D68AB">
        <w:t>Centrs</w:t>
      </w:r>
      <w:r w:rsidR="00DF4768" w:rsidRPr="003D68AB">
        <w:t xml:space="preserve"> turpina attīstīt Dobeles novada mājražotāju, amatnieku un zemnieku uzņēmējdarbības veicināšanas kustību </w:t>
      </w:r>
      <w:r w:rsidR="00CD309B" w:rsidRPr="003D68AB">
        <w:t>“</w:t>
      </w:r>
      <w:r w:rsidR="00DF4768" w:rsidRPr="003D68AB">
        <w:t>Dobele dara</w:t>
      </w:r>
      <w:r w:rsidR="00CD309B" w:rsidRPr="003D68AB">
        <w:t>”</w:t>
      </w:r>
      <w:r w:rsidR="00DF4768" w:rsidRPr="003D68AB">
        <w:t xml:space="preserve">, t.sk., aktualizējot informāciju interneta mājas lapā </w:t>
      </w:r>
      <w:r w:rsidR="00DF4768" w:rsidRPr="003D68AB">
        <w:rPr>
          <w:i/>
        </w:rPr>
        <w:t>dobeledara.lv</w:t>
      </w:r>
      <w:r w:rsidR="00DF4768" w:rsidRPr="003D68AB">
        <w:t xml:space="preserve">. izveidojot jau aptuveni 100 profilus un ievietojot jaunāko informāciju par pasākumiem novadā. Mājas lapa ir </w:t>
      </w:r>
      <w:r w:rsidR="00DF4768" w:rsidRPr="003D68AB">
        <w:rPr>
          <w:bCs/>
          <w:color w:val="000000"/>
          <w:szCs w:val="24"/>
          <w:lang w:eastAsia="lv-LV"/>
        </w:rPr>
        <w:t xml:space="preserve">viens no galvenajiem instrumentiem Dobeles novada zīmola komunikācijas stratēģijā, kas veicina </w:t>
      </w:r>
      <w:r w:rsidR="00DF4768" w:rsidRPr="003D68AB">
        <w:t>Dobeles novada atpazīstamību Latvijas mērogā</w:t>
      </w:r>
      <w:r w:rsidRPr="003D68AB">
        <w:rPr>
          <w:bCs/>
          <w:color w:val="000000"/>
          <w:szCs w:val="24"/>
          <w:lang w:eastAsia="lv-LV"/>
        </w:rPr>
        <w:t>.</w:t>
      </w:r>
      <w:r w:rsidR="00DF4768" w:rsidRPr="003D68AB">
        <w:rPr>
          <w:bCs/>
          <w:color w:val="000000"/>
          <w:szCs w:val="24"/>
          <w:lang w:eastAsia="lv-LV"/>
        </w:rPr>
        <w:t xml:space="preserve"> </w:t>
      </w:r>
      <w:r w:rsidRPr="003D68AB">
        <w:t>K</w:t>
      </w:r>
      <w:r w:rsidR="00DF4768" w:rsidRPr="003D68AB">
        <w:t>opumā 2021.</w:t>
      </w:r>
      <w:r w:rsidRPr="003D68AB">
        <w:t xml:space="preserve"> </w:t>
      </w:r>
      <w:r w:rsidR="00DF4768" w:rsidRPr="003D68AB">
        <w:t>gadā lapas apmeklējumu skaits ir 22 673</w:t>
      </w:r>
      <w:r w:rsidRPr="003D68AB">
        <w:t>, no kuriem 99,9</w:t>
      </w:r>
      <w:r w:rsidR="00DF4768" w:rsidRPr="003D68AB">
        <w:t>% ir jauni lapas apmeklētāji (22 670 jauni lietotāji).</w:t>
      </w:r>
      <w:r w:rsidR="00DF4768" w:rsidRPr="003D68AB">
        <w:rPr>
          <w:bCs/>
          <w:color w:val="000000"/>
          <w:szCs w:val="24"/>
          <w:lang w:eastAsia="lv-LV"/>
        </w:rPr>
        <w:t xml:space="preserve"> Sociālajā tīklā Facebook sekotāju skaits ir pieaudzis par 580 jauniem sekotājiem, kopumā 2021.</w:t>
      </w:r>
      <w:r w:rsidRPr="003D68AB">
        <w:rPr>
          <w:bCs/>
          <w:color w:val="000000"/>
          <w:szCs w:val="24"/>
          <w:lang w:eastAsia="lv-LV"/>
        </w:rPr>
        <w:t xml:space="preserve"> </w:t>
      </w:r>
      <w:r w:rsidR="00DF4768" w:rsidRPr="003D68AB">
        <w:rPr>
          <w:bCs/>
          <w:color w:val="000000"/>
          <w:szCs w:val="24"/>
          <w:lang w:eastAsia="lv-LV"/>
        </w:rPr>
        <w:t>gada beigās veidojot kopējo sekotāju skaitu 3777.</w:t>
      </w:r>
      <w:r w:rsidR="00155ECF" w:rsidRPr="003D68AB">
        <w:rPr>
          <w:bCs/>
          <w:color w:val="000000"/>
          <w:szCs w:val="24"/>
          <w:lang w:eastAsia="lv-LV"/>
        </w:rPr>
        <w:t xml:space="preserve"> </w:t>
      </w:r>
      <w:r w:rsidR="00155ECF" w:rsidRPr="003D68AB">
        <w:t>Centrs</w:t>
      </w:r>
      <w:r w:rsidR="00DF4768" w:rsidRPr="003D68AB">
        <w:t xml:space="preserve"> aktīvi piedaloties mājražotāju un uzņēmēju iniciatīvās</w:t>
      </w:r>
      <w:r w:rsidR="00155ECF" w:rsidRPr="003D68AB">
        <w:t xml:space="preserve"> </w:t>
      </w:r>
      <w:r w:rsidR="00DF4768" w:rsidRPr="003D68AB">
        <w:t xml:space="preserve">- iesaistoties pasākumu organizēšanā, konkursu rīkošanā u.c. sadarbību veicinošās aktivitātēs. 2021. gadā tiek turpināta video materiālu veidošana aktivitātei </w:t>
      </w:r>
      <w:r w:rsidR="00CD309B" w:rsidRPr="003D68AB">
        <w:t>“</w:t>
      </w:r>
      <w:r w:rsidR="00DF4768" w:rsidRPr="003D68AB">
        <w:t>Mana Darīšana</w:t>
      </w:r>
      <w:r w:rsidR="00CD309B" w:rsidRPr="003D68AB">
        <w:t>”</w:t>
      </w:r>
      <w:r w:rsidR="00DF4768" w:rsidRPr="003D68AB">
        <w:t xml:space="preserve">, iepazīstinot un stāstot par vietējajiem aktīvajiem cilvēkiem, to nodarbošanos </w:t>
      </w:r>
      <w:r w:rsidR="00155ECF" w:rsidRPr="003D68AB">
        <w:t>Dobeles novadā.</w:t>
      </w:r>
      <w:r w:rsidR="00DF4768" w:rsidRPr="003D68AB">
        <w:t xml:space="preserve"> </w:t>
      </w:r>
      <w:r w:rsidR="00155ECF" w:rsidRPr="003D68AB">
        <w:t>K</w:t>
      </w:r>
      <w:r w:rsidR="00DF4768" w:rsidRPr="003D68AB">
        <w:t xml:space="preserve">opumā 2021. gadā izveidoti 12 video stāsti. Dobele Dara aktivitātes un iniciatīvas veicina Dobeles novada atpazīstamību Latvijas mērogā un ir ievērojami pieaudzis mājas lapas apmeklētāju skaits. </w:t>
      </w:r>
    </w:p>
    <w:p w:rsidR="00DF4768" w:rsidRPr="003D68AB" w:rsidRDefault="00DF4768" w:rsidP="00AF177F">
      <w:pPr>
        <w:spacing w:after="0" w:line="240" w:lineRule="auto"/>
        <w:ind w:firstLine="720"/>
        <w:jc w:val="both"/>
      </w:pPr>
      <w:r w:rsidRPr="003D68AB">
        <w:t>2021. gadā turpinām informēt vietējos iedzīvotājus par uzņēmēju un mājražotāju aktuālajiem piedāvājumiem un ražojumiem, izvieto</w:t>
      </w:r>
      <w:r w:rsidR="00155ECF" w:rsidRPr="003D68AB">
        <w:t>jot informatīvās</w:t>
      </w:r>
      <w:r w:rsidRPr="003D68AB">
        <w:t xml:space="preserve"> afišas Dobeles pilsētvidē.</w:t>
      </w:r>
    </w:p>
    <w:p w:rsidR="00DF4768" w:rsidRPr="003D68AB" w:rsidRDefault="00DF4768" w:rsidP="006506A8">
      <w:pPr>
        <w:shd w:val="clear" w:color="auto" w:fill="FFFFFF"/>
        <w:spacing w:before="120" w:after="0" w:line="240" w:lineRule="auto"/>
        <w:jc w:val="both"/>
        <w:rPr>
          <w:b/>
        </w:rPr>
      </w:pPr>
      <w:r w:rsidRPr="003D68AB">
        <w:rPr>
          <w:b/>
        </w:rPr>
        <w:t>Projektu izstrāde un realizācija</w:t>
      </w:r>
    </w:p>
    <w:p w:rsidR="00DF4768" w:rsidRPr="003D68AB" w:rsidRDefault="00DF4768" w:rsidP="006506A8">
      <w:pPr>
        <w:spacing w:after="0" w:line="240" w:lineRule="auto"/>
        <w:ind w:firstLine="720"/>
        <w:jc w:val="both"/>
      </w:pPr>
      <w:r w:rsidRPr="003D68AB">
        <w:t>Pārskata periodā aktīvi apgūti papildus ES fonda līdzekļi, realizējot 4 dažādus projektus 3 (trīs) dažādās finanšu atbalsta programmās.</w:t>
      </w:r>
    </w:p>
    <w:p w:rsidR="00DF4768" w:rsidRPr="003D68AB" w:rsidRDefault="00DF4768" w:rsidP="006506A8">
      <w:pPr>
        <w:spacing w:after="0" w:line="240" w:lineRule="auto"/>
        <w:ind w:firstLine="720"/>
        <w:jc w:val="both"/>
        <w:rPr>
          <w:szCs w:val="24"/>
        </w:rPr>
      </w:pPr>
      <w:r w:rsidRPr="003D68AB">
        <w:rPr>
          <w:szCs w:val="24"/>
        </w:rPr>
        <w:t>Sadarbībā ar Nodarbinātības valsts aģentūru tika organizēti bezdarbnieku un darba meklētāju konkurētspējas paaugstināšanas pasākumi, kuros tika iesaistīti 55 dalībnieki, no kuriem apmācības beidza 28 dalībnieki 3190 cilvēkstundu apjomā.</w:t>
      </w:r>
    </w:p>
    <w:p w:rsidR="006506A8" w:rsidRPr="003D68AB" w:rsidRDefault="00DF4768" w:rsidP="006506A8">
      <w:pPr>
        <w:spacing w:after="0" w:line="240" w:lineRule="auto"/>
        <w:ind w:firstLine="720"/>
        <w:jc w:val="both"/>
        <w:rPr>
          <w:szCs w:val="24"/>
        </w:rPr>
      </w:pPr>
      <w:r w:rsidRPr="003D68AB">
        <w:rPr>
          <w:szCs w:val="24"/>
        </w:rPr>
        <w:t>PIUAC turpina realizēt divus projektus Interreg V-A Latvijas – Lietuvas pārrobežu sadarbības programmā 2014. – 2020.</w:t>
      </w:r>
      <w:r w:rsidR="00CD309B" w:rsidRPr="003D68AB">
        <w:rPr>
          <w:szCs w:val="24"/>
        </w:rPr>
        <w:t xml:space="preserve"> </w:t>
      </w:r>
      <w:r w:rsidRPr="003D68AB">
        <w:rPr>
          <w:szCs w:val="24"/>
        </w:rPr>
        <w:t>gadam:</w:t>
      </w:r>
    </w:p>
    <w:p w:rsidR="006506A8" w:rsidRPr="003D68AB" w:rsidRDefault="00DF4768" w:rsidP="00074D21">
      <w:pPr>
        <w:numPr>
          <w:ilvl w:val="0"/>
          <w:numId w:val="63"/>
        </w:numPr>
        <w:spacing w:after="0" w:line="240" w:lineRule="auto"/>
        <w:jc w:val="both"/>
        <w:rPr>
          <w:szCs w:val="24"/>
        </w:rPr>
      </w:pPr>
      <w:r w:rsidRPr="003D68AB">
        <w:rPr>
          <w:szCs w:val="24"/>
        </w:rPr>
        <w:t xml:space="preserve">projekts </w:t>
      </w:r>
      <w:r w:rsidR="008F0C6D" w:rsidRPr="003D68AB">
        <w:rPr>
          <w:szCs w:val="24"/>
        </w:rPr>
        <w:t>“</w:t>
      </w:r>
      <w:r w:rsidRPr="003D68AB">
        <w:rPr>
          <w:szCs w:val="24"/>
        </w:rPr>
        <w:t>Amatu prasmes tūrisma telpā</w:t>
      </w:r>
      <w:r w:rsidR="008F0C6D" w:rsidRPr="003D68AB">
        <w:rPr>
          <w:szCs w:val="24"/>
        </w:rPr>
        <w:t>”</w:t>
      </w:r>
      <w:r w:rsidRPr="003D68AB">
        <w:rPr>
          <w:szCs w:val="24"/>
        </w:rPr>
        <w:t xml:space="preserve"> (Tour de Crafts, LLI-539), mērķēts uz amatniecības nozari un vietējiem amatniekiem kā vietējā kultūrvēsturiskā mantojum</w:t>
      </w:r>
      <w:r w:rsidR="006506A8" w:rsidRPr="003D68AB">
        <w:rPr>
          <w:szCs w:val="24"/>
        </w:rPr>
        <w:t>a un tradīciju saglabātājiem;</w:t>
      </w:r>
    </w:p>
    <w:p w:rsidR="00DF4768" w:rsidRPr="003D68AB" w:rsidRDefault="00DF4768" w:rsidP="00074D21">
      <w:pPr>
        <w:numPr>
          <w:ilvl w:val="0"/>
          <w:numId w:val="63"/>
        </w:numPr>
        <w:spacing w:after="0" w:line="240" w:lineRule="auto"/>
        <w:jc w:val="both"/>
        <w:rPr>
          <w:szCs w:val="24"/>
        </w:rPr>
      </w:pPr>
      <w:r w:rsidRPr="003D68AB">
        <w:rPr>
          <w:szCs w:val="24"/>
        </w:rPr>
        <w:t xml:space="preserve">projekts </w:t>
      </w:r>
      <w:r w:rsidR="008F0C6D" w:rsidRPr="003D68AB">
        <w:rPr>
          <w:szCs w:val="24"/>
        </w:rPr>
        <w:t>“</w:t>
      </w:r>
      <w:r w:rsidRPr="003D68AB">
        <w:rPr>
          <w:szCs w:val="24"/>
        </w:rPr>
        <w:t>Amatniecība kā palīgs maznodrošināto kopienu sociālā</w:t>
      </w:r>
      <w:r w:rsidR="006506A8" w:rsidRPr="003D68AB">
        <w:rPr>
          <w:szCs w:val="24"/>
        </w:rPr>
        <w:t>s dzīves kvalitātes uzlabošanai</w:t>
      </w:r>
      <w:r w:rsidR="008F0C6D" w:rsidRPr="003D68AB">
        <w:rPr>
          <w:szCs w:val="24"/>
        </w:rPr>
        <w:t>”</w:t>
      </w:r>
      <w:r w:rsidRPr="003D68AB">
        <w:rPr>
          <w:szCs w:val="24"/>
        </w:rPr>
        <w:t xml:space="preserve"> (Med-Craft, LLI-532), </w:t>
      </w:r>
      <w:r w:rsidR="006506A8" w:rsidRPr="003D68AB">
        <w:rPr>
          <w:szCs w:val="24"/>
        </w:rPr>
        <w:t xml:space="preserve">ar mērķi </w:t>
      </w:r>
      <w:r w:rsidRPr="003D68AB">
        <w:rPr>
          <w:szCs w:val="24"/>
        </w:rPr>
        <w:t>motivēt un iedrošināt trūcīgo kopienu pārstāvjus iesaistīties izglītojošos un sociāli ekonomiskos procesos, kas atraisītu viņu potenciālu kādā no amatniecības nozarēm un, iespējams, mainītu viņu dzīves kvalitāti, tādējādi risinot bezdarba un degradācijas problēmas nelielos lauku ciematos Latvijas-Lietuvas pierobežas teritorijās.</w:t>
      </w:r>
    </w:p>
    <w:p w:rsidR="00DF4768" w:rsidRPr="003D68AB" w:rsidRDefault="00DF4768" w:rsidP="006506A8">
      <w:pPr>
        <w:spacing w:after="0" w:line="240" w:lineRule="auto"/>
        <w:ind w:firstLine="720"/>
        <w:jc w:val="both"/>
        <w:rPr>
          <w:szCs w:val="24"/>
        </w:rPr>
      </w:pPr>
      <w:r w:rsidRPr="003D68AB">
        <w:rPr>
          <w:szCs w:val="24"/>
        </w:rPr>
        <w:lastRenderedPageBreak/>
        <w:t>PIUAC 2021.</w:t>
      </w:r>
      <w:r w:rsidR="006506A8" w:rsidRPr="003D68AB">
        <w:rPr>
          <w:szCs w:val="24"/>
        </w:rPr>
        <w:t xml:space="preserve"> </w:t>
      </w:r>
      <w:r w:rsidRPr="003D68AB">
        <w:rPr>
          <w:szCs w:val="24"/>
        </w:rPr>
        <w:t>gada 31.</w:t>
      </w:r>
      <w:r w:rsidR="006506A8" w:rsidRPr="003D68AB">
        <w:rPr>
          <w:szCs w:val="24"/>
        </w:rPr>
        <w:t xml:space="preserve"> </w:t>
      </w:r>
      <w:r w:rsidRPr="003D68AB">
        <w:rPr>
          <w:szCs w:val="24"/>
        </w:rPr>
        <w:t xml:space="preserve">janvārī pabeidza realizēt projektu </w:t>
      </w:r>
      <w:r w:rsidR="00CD309B" w:rsidRPr="003D68AB">
        <w:rPr>
          <w:szCs w:val="24"/>
        </w:rPr>
        <w:t>“</w:t>
      </w:r>
      <w:r w:rsidRPr="003D68AB">
        <w:rPr>
          <w:szCs w:val="24"/>
        </w:rPr>
        <w:t>Zaļā lauksaimniecība bez robežām</w:t>
      </w:r>
      <w:r w:rsidR="00CD309B" w:rsidRPr="003D68AB">
        <w:rPr>
          <w:szCs w:val="24"/>
        </w:rPr>
        <w:t>”</w:t>
      </w:r>
      <w:r w:rsidRPr="003D68AB">
        <w:rPr>
          <w:szCs w:val="24"/>
        </w:rPr>
        <w:t xml:space="preserve"> (BAG, ENI-LLB-1-117) Latvijas, Lietuvas un Baltkrievijas pārrobežu sadarbības programmas Eiropas kaimiņattiecību instrumenta ietvaros 2014.-2020.</w:t>
      </w:r>
      <w:r w:rsidR="006506A8" w:rsidRPr="003D68AB">
        <w:rPr>
          <w:szCs w:val="24"/>
        </w:rPr>
        <w:t xml:space="preserve"> </w:t>
      </w:r>
      <w:r w:rsidRPr="003D68AB">
        <w:rPr>
          <w:szCs w:val="24"/>
        </w:rPr>
        <w:t xml:space="preserve">gadam. </w:t>
      </w:r>
      <w:bookmarkStart w:id="161" w:name="_Hlk68682700"/>
      <w:r w:rsidRPr="003D68AB">
        <w:rPr>
          <w:szCs w:val="24"/>
        </w:rPr>
        <w:t>Rezultātā centrs ir uzlabojis infrastruktūru, ieguvis jaunas iekārtas un atvēris koprades telpu Open Lab amatniekiem un mājražotājiem</w:t>
      </w:r>
      <w:bookmarkEnd w:id="161"/>
      <w:r w:rsidRPr="003D68AB">
        <w:rPr>
          <w:szCs w:val="24"/>
        </w:rPr>
        <w:t>.</w:t>
      </w:r>
    </w:p>
    <w:p w:rsidR="00DF4768" w:rsidRPr="003D68AB" w:rsidRDefault="00DF4768" w:rsidP="006506A8">
      <w:pPr>
        <w:pStyle w:val="RimHelv12"/>
        <w:ind w:firstLine="720"/>
        <w:jc w:val="both"/>
        <w:rPr>
          <w:rFonts w:ascii="Times New Roman" w:hAnsi="Times New Roman"/>
          <w:szCs w:val="24"/>
          <w:lang w:val="lv-LV"/>
        </w:rPr>
      </w:pPr>
      <w:r w:rsidRPr="003D68AB">
        <w:rPr>
          <w:rFonts w:ascii="Times New Roman" w:hAnsi="Times New Roman"/>
          <w:szCs w:val="24"/>
          <w:lang w:val="lv-LV"/>
        </w:rPr>
        <w:t>Būtiskas pārmaiņas iestādes darbībā ieviesa administratīvi teritoriālā reforma, kuras rezultātā ar 2022.</w:t>
      </w:r>
      <w:r w:rsidR="006506A8" w:rsidRPr="003D68AB">
        <w:rPr>
          <w:rFonts w:ascii="Times New Roman" w:hAnsi="Times New Roman"/>
          <w:szCs w:val="24"/>
          <w:lang w:val="lv-LV"/>
        </w:rPr>
        <w:t xml:space="preserve"> </w:t>
      </w:r>
      <w:r w:rsidRPr="003D68AB">
        <w:rPr>
          <w:rFonts w:ascii="Times New Roman" w:hAnsi="Times New Roman"/>
          <w:szCs w:val="24"/>
          <w:lang w:val="lv-LV"/>
        </w:rPr>
        <w:t>gada 1.</w:t>
      </w:r>
      <w:r w:rsidR="006506A8" w:rsidRPr="003D68AB">
        <w:rPr>
          <w:rFonts w:ascii="Times New Roman" w:hAnsi="Times New Roman"/>
          <w:szCs w:val="24"/>
          <w:lang w:val="lv-LV"/>
        </w:rPr>
        <w:t xml:space="preserve"> </w:t>
      </w:r>
      <w:r w:rsidRPr="003D68AB">
        <w:rPr>
          <w:rFonts w:ascii="Times New Roman" w:hAnsi="Times New Roman"/>
          <w:szCs w:val="24"/>
          <w:lang w:val="lv-LV"/>
        </w:rPr>
        <w:t>janvāri Auces Pieaugušo izglītības un informācijas centrs tiek pievienots Dobeles Pieaugušo izglītības un uzņēmējdarbības centram. 2021.</w:t>
      </w:r>
      <w:r w:rsidR="006506A8" w:rsidRPr="003D68AB">
        <w:rPr>
          <w:rFonts w:ascii="Times New Roman" w:hAnsi="Times New Roman"/>
          <w:szCs w:val="24"/>
          <w:lang w:val="lv-LV"/>
        </w:rPr>
        <w:t xml:space="preserve"> </w:t>
      </w:r>
      <w:r w:rsidRPr="003D68AB">
        <w:rPr>
          <w:rFonts w:ascii="Times New Roman" w:hAnsi="Times New Roman"/>
          <w:szCs w:val="24"/>
          <w:lang w:val="lv-LV"/>
        </w:rPr>
        <w:t>gada 2.</w:t>
      </w:r>
      <w:r w:rsidR="006506A8" w:rsidRPr="003D68AB">
        <w:rPr>
          <w:rFonts w:ascii="Times New Roman" w:hAnsi="Times New Roman"/>
          <w:szCs w:val="24"/>
          <w:lang w:val="lv-LV"/>
        </w:rPr>
        <w:t xml:space="preserve"> </w:t>
      </w:r>
      <w:r w:rsidRPr="003D68AB">
        <w:rPr>
          <w:rFonts w:ascii="Times New Roman" w:hAnsi="Times New Roman"/>
          <w:szCs w:val="24"/>
          <w:lang w:val="lv-LV"/>
        </w:rPr>
        <w:t xml:space="preserve">pusgadā notika šo centru apvienošanās process. </w:t>
      </w:r>
      <w:r w:rsidR="00165A89">
        <w:rPr>
          <w:rFonts w:ascii="Times New Roman" w:hAnsi="Times New Roman"/>
          <w:szCs w:val="24"/>
          <w:lang w:val="lv-LV"/>
        </w:rPr>
        <w:t>No</w:t>
      </w:r>
      <w:r w:rsidRPr="003D68AB">
        <w:rPr>
          <w:rFonts w:ascii="Times New Roman" w:hAnsi="Times New Roman"/>
          <w:szCs w:val="24"/>
          <w:lang w:val="lv-LV"/>
        </w:rPr>
        <w:t xml:space="preserve"> 2022.</w:t>
      </w:r>
      <w:r w:rsidR="006506A8" w:rsidRPr="003D68AB">
        <w:rPr>
          <w:rFonts w:ascii="Times New Roman" w:hAnsi="Times New Roman"/>
          <w:szCs w:val="24"/>
          <w:lang w:val="lv-LV"/>
        </w:rPr>
        <w:t xml:space="preserve"> </w:t>
      </w:r>
      <w:r w:rsidRPr="003D68AB">
        <w:rPr>
          <w:rFonts w:ascii="Times New Roman" w:hAnsi="Times New Roman"/>
          <w:szCs w:val="24"/>
          <w:lang w:val="lv-LV"/>
        </w:rPr>
        <w:t>gada 1.</w:t>
      </w:r>
      <w:r w:rsidR="006506A8" w:rsidRPr="003D68AB">
        <w:rPr>
          <w:rFonts w:ascii="Times New Roman" w:hAnsi="Times New Roman"/>
          <w:szCs w:val="24"/>
          <w:lang w:val="lv-LV"/>
        </w:rPr>
        <w:t xml:space="preserve"> </w:t>
      </w:r>
      <w:r w:rsidRPr="003D68AB">
        <w:rPr>
          <w:rFonts w:ascii="Times New Roman" w:hAnsi="Times New Roman"/>
          <w:szCs w:val="24"/>
          <w:lang w:val="lv-LV"/>
        </w:rPr>
        <w:t>janvār</w:t>
      </w:r>
      <w:r w:rsidR="00165A89">
        <w:rPr>
          <w:rFonts w:ascii="Times New Roman" w:hAnsi="Times New Roman"/>
          <w:szCs w:val="24"/>
          <w:lang w:val="lv-LV"/>
        </w:rPr>
        <w:t>a</w:t>
      </w:r>
      <w:r w:rsidRPr="003D68AB">
        <w:rPr>
          <w:rFonts w:ascii="Times New Roman" w:hAnsi="Times New Roman"/>
          <w:szCs w:val="24"/>
          <w:lang w:val="lv-LV"/>
        </w:rPr>
        <w:t xml:space="preserve"> Dobeles PIUAC nav kā atsevišķa iestāde, bet gan iekļauta vienotā Dobeles novada finanšu grāmatvedības sistēmā ar vienotu PVN reģistrācijas numuru.</w:t>
      </w:r>
    </w:p>
    <w:p w:rsidR="00DF4768" w:rsidRPr="003D68AB" w:rsidRDefault="00DF4768" w:rsidP="006506A8">
      <w:pPr>
        <w:pStyle w:val="RimHelv12"/>
        <w:ind w:firstLine="720"/>
        <w:jc w:val="both"/>
        <w:rPr>
          <w:rFonts w:ascii="Times New Roman" w:hAnsi="Times New Roman"/>
          <w:szCs w:val="24"/>
          <w:lang w:val="lv-LV"/>
        </w:rPr>
      </w:pPr>
      <w:r w:rsidRPr="003D68AB">
        <w:rPr>
          <w:rFonts w:ascii="Times New Roman" w:hAnsi="Times New Roman"/>
          <w:szCs w:val="24"/>
          <w:lang w:val="lv-LV"/>
        </w:rPr>
        <w:t>Abu iestāžu materiālie un finanšu</w:t>
      </w:r>
      <w:r w:rsidR="006506A8" w:rsidRPr="003D68AB">
        <w:rPr>
          <w:rFonts w:ascii="Times New Roman" w:hAnsi="Times New Roman"/>
          <w:szCs w:val="24"/>
          <w:lang w:val="lv-LV"/>
        </w:rPr>
        <w:t xml:space="preserve"> līdzekļi</w:t>
      </w:r>
      <w:r w:rsidRPr="003D68AB">
        <w:rPr>
          <w:rFonts w:ascii="Times New Roman" w:hAnsi="Times New Roman"/>
          <w:szCs w:val="24"/>
          <w:lang w:val="lv-LV"/>
        </w:rPr>
        <w:t xml:space="preserve"> tika apvienoti vienotā uzskaites sistēmā. Dobeles PIUAC galvenās prioritātes paliek nemainīgas un tiek noteiktas, ņemot vērā galvenos attīstības virzienus cilvēkresursu un uzņēmējdarbības jomā un sabalansējot tos ar pašreizējām resursu pieejamības iespējām.</w:t>
      </w:r>
    </w:p>
    <w:p w:rsidR="00DF4768" w:rsidRPr="003D68AB" w:rsidRDefault="006506A8" w:rsidP="006506A8">
      <w:pPr>
        <w:pStyle w:val="RimHelv12"/>
        <w:ind w:firstLine="720"/>
        <w:jc w:val="both"/>
        <w:rPr>
          <w:rFonts w:ascii="Times New Roman" w:hAnsi="Times New Roman"/>
          <w:szCs w:val="24"/>
          <w:lang w:val="lv-LV"/>
        </w:rPr>
      </w:pPr>
      <w:r w:rsidRPr="003D68AB">
        <w:rPr>
          <w:rFonts w:ascii="Times New Roman" w:hAnsi="Times New Roman"/>
          <w:szCs w:val="24"/>
          <w:lang w:val="lv-LV"/>
        </w:rPr>
        <w:t>2021. gadā tika izstrādāts nolikums Grantu saņemšanai no pašvaldības līdzekļiem uzņēmējdarbības atbalstam jaunajā Dobeles novada teritorijā. Centra speciālisti, ņe</w:t>
      </w:r>
      <w:r w:rsidR="00DF4768" w:rsidRPr="003D68AB">
        <w:rPr>
          <w:rFonts w:ascii="Times New Roman" w:hAnsi="Times New Roman"/>
          <w:szCs w:val="24"/>
          <w:lang w:val="lv-LV"/>
        </w:rPr>
        <w:t>m</w:t>
      </w:r>
      <w:r w:rsidRPr="003D68AB">
        <w:rPr>
          <w:rFonts w:ascii="Times New Roman" w:hAnsi="Times New Roman"/>
          <w:szCs w:val="24"/>
          <w:lang w:val="lv-LV"/>
        </w:rPr>
        <w:t>ot</w:t>
      </w:r>
      <w:r w:rsidR="00DF4768" w:rsidRPr="003D68AB">
        <w:rPr>
          <w:rFonts w:ascii="Times New Roman" w:hAnsi="Times New Roman"/>
          <w:szCs w:val="24"/>
          <w:lang w:val="lv-LV"/>
        </w:rPr>
        <w:t xml:space="preserve"> vērā pašreizējos finanšu resursus, iespējas, riskus</w:t>
      </w:r>
      <w:r w:rsidRPr="003D68AB">
        <w:rPr>
          <w:rFonts w:ascii="Times New Roman" w:hAnsi="Times New Roman"/>
          <w:szCs w:val="24"/>
          <w:lang w:val="lv-LV"/>
        </w:rPr>
        <w:t>,</w:t>
      </w:r>
      <w:r w:rsidR="00DF4768" w:rsidRPr="003D68AB">
        <w:rPr>
          <w:rFonts w:ascii="Times New Roman" w:hAnsi="Times New Roman"/>
          <w:szCs w:val="24"/>
          <w:lang w:val="lv-LV"/>
        </w:rPr>
        <w:t xml:space="preserve"> domā</w:t>
      </w:r>
      <w:r w:rsidR="008F0C6D" w:rsidRPr="003D68AB">
        <w:rPr>
          <w:rFonts w:ascii="Times New Roman" w:hAnsi="Times New Roman"/>
          <w:szCs w:val="24"/>
          <w:lang w:val="lv-LV"/>
        </w:rPr>
        <w:t>,</w:t>
      </w:r>
      <w:r w:rsidR="00DF4768" w:rsidRPr="003D68AB">
        <w:rPr>
          <w:rFonts w:ascii="Times New Roman" w:hAnsi="Times New Roman"/>
          <w:szCs w:val="24"/>
          <w:lang w:val="lv-LV"/>
        </w:rPr>
        <w:t xml:space="preserve"> kā mazināt to ietekmi. 2022.</w:t>
      </w:r>
      <w:r w:rsidRPr="003D68AB">
        <w:rPr>
          <w:rFonts w:ascii="Times New Roman" w:hAnsi="Times New Roman"/>
          <w:szCs w:val="24"/>
          <w:lang w:val="lv-LV"/>
        </w:rPr>
        <w:t xml:space="preserve"> </w:t>
      </w:r>
      <w:r w:rsidR="00DF4768" w:rsidRPr="003D68AB">
        <w:rPr>
          <w:rFonts w:ascii="Times New Roman" w:hAnsi="Times New Roman"/>
          <w:szCs w:val="24"/>
          <w:lang w:val="lv-LV"/>
        </w:rPr>
        <w:t xml:space="preserve">gadā </w:t>
      </w:r>
      <w:r w:rsidRPr="003D68AB">
        <w:rPr>
          <w:rFonts w:ascii="Times New Roman" w:hAnsi="Times New Roman"/>
          <w:szCs w:val="24"/>
          <w:lang w:val="lv-LV"/>
        </w:rPr>
        <w:t xml:space="preserve">tiks </w:t>
      </w:r>
      <w:r w:rsidR="00DF4768" w:rsidRPr="003D68AB">
        <w:rPr>
          <w:rFonts w:ascii="Times New Roman" w:hAnsi="Times New Roman"/>
          <w:szCs w:val="24"/>
          <w:lang w:val="lv-LV"/>
        </w:rPr>
        <w:t>strādā</w:t>
      </w:r>
      <w:r w:rsidRPr="003D68AB">
        <w:rPr>
          <w:rFonts w:ascii="Times New Roman" w:hAnsi="Times New Roman"/>
          <w:szCs w:val="24"/>
          <w:lang w:val="lv-LV"/>
        </w:rPr>
        <w:t>ts</w:t>
      </w:r>
      <w:r w:rsidR="00DF4768" w:rsidRPr="003D68AB">
        <w:rPr>
          <w:rFonts w:ascii="Times New Roman" w:hAnsi="Times New Roman"/>
          <w:szCs w:val="24"/>
          <w:lang w:val="lv-LV"/>
        </w:rPr>
        <w:t xml:space="preserve"> pie jaunu finanšu resursu piesaistes ES struktūrfondu sadaļā saistībā ar nodarbinātības iespēju palielināšanu uzņēmējdarbības jomā. </w:t>
      </w:r>
    </w:p>
    <w:p w:rsidR="00DF4768" w:rsidRPr="003D68AB" w:rsidRDefault="00930D4F" w:rsidP="00930D4F">
      <w:pPr>
        <w:pStyle w:val="RimHelv12"/>
        <w:spacing w:before="120"/>
        <w:jc w:val="both"/>
        <w:rPr>
          <w:rFonts w:ascii="Times New Roman" w:hAnsi="Times New Roman"/>
          <w:b/>
          <w:szCs w:val="24"/>
          <w:lang w:val="lv-LV"/>
        </w:rPr>
      </w:pPr>
      <w:r w:rsidRPr="003D68AB">
        <w:rPr>
          <w:rFonts w:ascii="Times New Roman" w:hAnsi="Times New Roman"/>
          <w:b/>
          <w:szCs w:val="24"/>
          <w:lang w:val="lv-LV"/>
        </w:rPr>
        <w:t>Attīstības pasākumi</w:t>
      </w:r>
    </w:p>
    <w:p w:rsidR="00DF4768" w:rsidRPr="003D68AB" w:rsidRDefault="00DF4768" w:rsidP="00930D4F">
      <w:pPr>
        <w:pStyle w:val="BodyTextIndent"/>
        <w:spacing w:after="0" w:line="240" w:lineRule="auto"/>
        <w:ind w:left="0" w:firstLine="720"/>
        <w:jc w:val="both"/>
        <w:rPr>
          <w:rFonts w:ascii="Times New Roman" w:hAnsi="Times New Roman"/>
          <w:sz w:val="24"/>
          <w:szCs w:val="24"/>
        </w:rPr>
      </w:pPr>
      <w:r w:rsidRPr="003D68AB">
        <w:rPr>
          <w:rFonts w:ascii="Times New Roman" w:hAnsi="Times New Roman"/>
          <w:sz w:val="24"/>
          <w:szCs w:val="24"/>
        </w:rPr>
        <w:t>Galvenie darbības virzieni uzņēmējdarbībā būs vērsti uz jaunu prasmju attīstību konkurētspējas paaugstināšanai (digitālās prasmes, produktu dizains un mārketings utt</w:t>
      </w:r>
      <w:r w:rsidR="008F0C6D" w:rsidRPr="003D68AB">
        <w:rPr>
          <w:rFonts w:ascii="Times New Roman" w:hAnsi="Times New Roman"/>
          <w:sz w:val="24"/>
          <w:szCs w:val="24"/>
        </w:rPr>
        <w:t>.</w:t>
      </w:r>
      <w:r w:rsidRPr="003D68AB">
        <w:rPr>
          <w:rFonts w:ascii="Times New Roman" w:hAnsi="Times New Roman"/>
          <w:sz w:val="24"/>
          <w:szCs w:val="24"/>
        </w:rPr>
        <w:t>), kā arī zināšanas par apkārtējās vides prasībām, aprites ekonomiku, inovāciju un radošuma potenciālu sava produkta ražošanā.</w:t>
      </w:r>
    </w:p>
    <w:p w:rsidR="00DF4768" w:rsidRPr="003D68AB" w:rsidRDefault="00DF4768" w:rsidP="00930D4F">
      <w:pPr>
        <w:pStyle w:val="BodyTextIndent"/>
        <w:spacing w:after="0" w:line="240" w:lineRule="auto"/>
        <w:ind w:left="0" w:firstLine="720"/>
        <w:jc w:val="both"/>
        <w:rPr>
          <w:rFonts w:ascii="Times New Roman" w:hAnsi="Times New Roman"/>
          <w:sz w:val="24"/>
          <w:szCs w:val="24"/>
        </w:rPr>
      </w:pPr>
      <w:r w:rsidRPr="003D68AB">
        <w:rPr>
          <w:rFonts w:ascii="Times New Roman" w:hAnsi="Times New Roman"/>
          <w:sz w:val="24"/>
          <w:szCs w:val="24"/>
        </w:rPr>
        <w:t>Cilvēkresursu attīstības jomā kā galvenās prioritātes izvirzī</w:t>
      </w:r>
      <w:r w:rsidR="00930D4F" w:rsidRPr="003D68AB">
        <w:rPr>
          <w:rFonts w:ascii="Times New Roman" w:hAnsi="Times New Roman"/>
          <w:sz w:val="24"/>
          <w:szCs w:val="24"/>
        </w:rPr>
        <w:t>ts:</w:t>
      </w:r>
    </w:p>
    <w:p w:rsidR="008F0C6D" w:rsidRPr="003D68AB" w:rsidRDefault="008F0C6D" w:rsidP="008F0C6D">
      <w:pPr>
        <w:pStyle w:val="BodyTextIndent"/>
        <w:numPr>
          <w:ilvl w:val="0"/>
          <w:numId w:val="62"/>
        </w:numPr>
        <w:spacing w:after="0" w:line="240" w:lineRule="auto"/>
        <w:jc w:val="both"/>
        <w:rPr>
          <w:rFonts w:ascii="Times New Roman" w:hAnsi="Times New Roman"/>
          <w:sz w:val="24"/>
          <w:szCs w:val="24"/>
        </w:rPr>
      </w:pPr>
      <w:r w:rsidRPr="003D68AB">
        <w:rPr>
          <w:rFonts w:ascii="Times New Roman" w:hAnsi="Times New Roman"/>
          <w:sz w:val="24"/>
          <w:szCs w:val="24"/>
        </w:rPr>
        <w:t xml:space="preserve"> </w:t>
      </w:r>
      <w:r w:rsidR="00930D4F" w:rsidRPr="003D68AB">
        <w:rPr>
          <w:rFonts w:ascii="Times New Roman" w:hAnsi="Times New Roman"/>
          <w:sz w:val="24"/>
          <w:szCs w:val="24"/>
        </w:rPr>
        <w:t>k</w:t>
      </w:r>
      <w:r w:rsidR="00DF4768" w:rsidRPr="003D68AB">
        <w:rPr>
          <w:rFonts w:ascii="Times New Roman" w:hAnsi="Times New Roman"/>
          <w:sz w:val="24"/>
          <w:szCs w:val="24"/>
        </w:rPr>
        <w:t>valificēta darba spēka sagatavošana atbilstoši darba tirgus prasībām, plāno</w:t>
      </w:r>
      <w:r w:rsidR="00930D4F" w:rsidRPr="003D68AB">
        <w:rPr>
          <w:rFonts w:ascii="Times New Roman" w:hAnsi="Times New Roman"/>
          <w:sz w:val="24"/>
          <w:szCs w:val="24"/>
        </w:rPr>
        <w:t>jot</w:t>
      </w:r>
      <w:r w:rsidR="00DF4768" w:rsidRPr="003D68AB">
        <w:rPr>
          <w:rFonts w:ascii="Times New Roman" w:hAnsi="Times New Roman"/>
          <w:sz w:val="24"/>
          <w:szCs w:val="24"/>
        </w:rPr>
        <w:t xml:space="preserve"> iesniegt apmācību programmas strādājošajiem IZM rīkotajā programmu konkursā, līdz ar to paaugstin</w:t>
      </w:r>
      <w:r w:rsidR="00930D4F" w:rsidRPr="003D68AB">
        <w:rPr>
          <w:rFonts w:ascii="Times New Roman" w:hAnsi="Times New Roman"/>
          <w:sz w:val="24"/>
          <w:szCs w:val="24"/>
        </w:rPr>
        <w:t>āt novada darbinieku kapacitāti;</w:t>
      </w:r>
      <w:r w:rsidR="00DF4768" w:rsidRPr="003D68AB">
        <w:rPr>
          <w:rFonts w:ascii="Times New Roman" w:hAnsi="Times New Roman"/>
          <w:sz w:val="24"/>
          <w:szCs w:val="24"/>
        </w:rPr>
        <w:t xml:space="preserve"> </w:t>
      </w:r>
    </w:p>
    <w:p w:rsidR="008F0C6D" w:rsidRPr="003D68AB" w:rsidRDefault="008F0C6D" w:rsidP="008F0C6D">
      <w:pPr>
        <w:pStyle w:val="BodyTextIndent"/>
        <w:numPr>
          <w:ilvl w:val="0"/>
          <w:numId w:val="62"/>
        </w:numPr>
        <w:spacing w:after="0" w:line="240" w:lineRule="auto"/>
        <w:jc w:val="both"/>
        <w:rPr>
          <w:rFonts w:ascii="Times New Roman" w:hAnsi="Times New Roman"/>
          <w:sz w:val="24"/>
          <w:szCs w:val="24"/>
        </w:rPr>
      </w:pPr>
      <w:r w:rsidRPr="003D68AB">
        <w:rPr>
          <w:rFonts w:ascii="Times New Roman" w:hAnsi="Times New Roman"/>
          <w:sz w:val="24"/>
          <w:szCs w:val="24"/>
        </w:rPr>
        <w:t xml:space="preserve"> </w:t>
      </w:r>
      <w:r w:rsidR="00DF4768" w:rsidRPr="003D68AB">
        <w:rPr>
          <w:rFonts w:ascii="Times New Roman" w:hAnsi="Times New Roman"/>
          <w:sz w:val="24"/>
          <w:szCs w:val="24"/>
        </w:rPr>
        <w:t>uzņēmējdarbība</w:t>
      </w:r>
      <w:r w:rsidR="00930D4F" w:rsidRPr="003D68AB">
        <w:rPr>
          <w:rFonts w:ascii="Times New Roman" w:hAnsi="Times New Roman"/>
          <w:sz w:val="24"/>
          <w:szCs w:val="24"/>
        </w:rPr>
        <w:t>s vides attīstības veicināšana</w:t>
      </w:r>
      <w:r w:rsidR="00DF4768" w:rsidRPr="003D68AB">
        <w:rPr>
          <w:rFonts w:ascii="Times New Roman" w:hAnsi="Times New Roman"/>
          <w:sz w:val="24"/>
          <w:szCs w:val="24"/>
        </w:rPr>
        <w:t xml:space="preserve"> vietējas produkcijas ražošanai un realizācijai. Plāno</w:t>
      </w:r>
      <w:r w:rsidR="00930D4F" w:rsidRPr="003D68AB">
        <w:rPr>
          <w:rFonts w:ascii="Times New Roman" w:hAnsi="Times New Roman"/>
          <w:sz w:val="24"/>
          <w:szCs w:val="24"/>
        </w:rPr>
        <w:t>ts</w:t>
      </w:r>
      <w:r w:rsidR="00DF4768" w:rsidRPr="003D68AB">
        <w:rPr>
          <w:rFonts w:ascii="Times New Roman" w:hAnsi="Times New Roman"/>
          <w:sz w:val="24"/>
          <w:szCs w:val="24"/>
        </w:rPr>
        <w:t xml:space="preserve"> </w:t>
      </w:r>
      <w:r w:rsidR="00930D4F" w:rsidRPr="003D68AB">
        <w:rPr>
          <w:rFonts w:ascii="Times New Roman" w:hAnsi="Times New Roman"/>
          <w:sz w:val="24"/>
          <w:szCs w:val="24"/>
        </w:rPr>
        <w:t xml:space="preserve">realizēt </w:t>
      </w:r>
      <w:r w:rsidR="00DF4768" w:rsidRPr="003D68AB">
        <w:rPr>
          <w:rFonts w:ascii="Times New Roman" w:hAnsi="Times New Roman"/>
          <w:sz w:val="24"/>
          <w:szCs w:val="24"/>
        </w:rPr>
        <w:t xml:space="preserve">vienu ES projektu, </w:t>
      </w:r>
      <w:r w:rsidR="00930D4F" w:rsidRPr="003D68AB">
        <w:rPr>
          <w:rFonts w:ascii="Times New Roman" w:hAnsi="Times New Roman"/>
          <w:sz w:val="24"/>
          <w:szCs w:val="24"/>
        </w:rPr>
        <w:t>pie</w:t>
      </w:r>
      <w:r w:rsidR="00DF4768" w:rsidRPr="003D68AB">
        <w:rPr>
          <w:rFonts w:ascii="Times New Roman" w:hAnsi="Times New Roman"/>
          <w:sz w:val="24"/>
          <w:szCs w:val="24"/>
        </w:rPr>
        <w:t>dalī</w:t>
      </w:r>
      <w:r w:rsidR="00930D4F" w:rsidRPr="003D68AB">
        <w:rPr>
          <w:rFonts w:ascii="Times New Roman" w:hAnsi="Times New Roman"/>
          <w:sz w:val="24"/>
          <w:szCs w:val="24"/>
        </w:rPr>
        <w:t>ties</w:t>
      </w:r>
      <w:r w:rsidR="00DF4768" w:rsidRPr="003D68AB">
        <w:rPr>
          <w:rFonts w:ascii="Times New Roman" w:hAnsi="Times New Roman"/>
          <w:sz w:val="24"/>
          <w:szCs w:val="24"/>
        </w:rPr>
        <w:t xml:space="preserve"> uzņēmējdarbības izstādēs, informatīvajos un mārket</w:t>
      </w:r>
      <w:r w:rsidR="00930D4F" w:rsidRPr="003D68AB">
        <w:rPr>
          <w:rFonts w:ascii="Times New Roman" w:hAnsi="Times New Roman"/>
          <w:sz w:val="24"/>
          <w:szCs w:val="24"/>
        </w:rPr>
        <w:t>inga pasākumos, a</w:t>
      </w:r>
      <w:r w:rsidR="00DF4768" w:rsidRPr="003D68AB">
        <w:rPr>
          <w:rFonts w:ascii="Times New Roman" w:hAnsi="Times New Roman"/>
          <w:sz w:val="24"/>
          <w:szCs w:val="24"/>
        </w:rPr>
        <w:t xml:space="preserve">ttīstīt mājas lapas </w:t>
      </w:r>
      <w:hyperlink r:id="rId39" w:history="1">
        <w:r w:rsidR="00930D4F" w:rsidRPr="003D68AB">
          <w:rPr>
            <w:rStyle w:val="Hyperlink"/>
            <w:rFonts w:ascii="Times New Roman" w:hAnsi="Times New Roman"/>
            <w:sz w:val="24"/>
            <w:szCs w:val="24"/>
          </w:rPr>
          <w:t>www.dobeledara.lv</w:t>
        </w:r>
      </w:hyperlink>
      <w:r w:rsidR="00930D4F" w:rsidRPr="003D68AB">
        <w:rPr>
          <w:rFonts w:ascii="Times New Roman" w:hAnsi="Times New Roman"/>
          <w:sz w:val="24"/>
          <w:szCs w:val="24"/>
        </w:rPr>
        <w:t xml:space="preserve"> saturu,</w:t>
      </w:r>
      <w:r w:rsidR="00DF4768" w:rsidRPr="003D68AB">
        <w:rPr>
          <w:rFonts w:ascii="Times New Roman" w:hAnsi="Times New Roman"/>
          <w:sz w:val="24"/>
          <w:szCs w:val="24"/>
        </w:rPr>
        <w:t xml:space="preserve"> ve</w:t>
      </w:r>
      <w:r w:rsidR="00930D4F" w:rsidRPr="003D68AB">
        <w:rPr>
          <w:rFonts w:ascii="Times New Roman" w:hAnsi="Times New Roman"/>
          <w:sz w:val="24"/>
          <w:szCs w:val="24"/>
        </w:rPr>
        <w:t>icināt sadarbību ar partneriem;</w:t>
      </w:r>
    </w:p>
    <w:p w:rsidR="008F0C6D" w:rsidRPr="003D68AB" w:rsidRDefault="008F0C6D" w:rsidP="008F0C6D">
      <w:pPr>
        <w:pStyle w:val="BodyTextIndent"/>
        <w:numPr>
          <w:ilvl w:val="0"/>
          <w:numId w:val="62"/>
        </w:numPr>
        <w:spacing w:after="0" w:line="240" w:lineRule="auto"/>
        <w:jc w:val="both"/>
        <w:rPr>
          <w:rFonts w:ascii="Times New Roman" w:hAnsi="Times New Roman"/>
          <w:sz w:val="24"/>
          <w:szCs w:val="24"/>
        </w:rPr>
      </w:pPr>
      <w:r w:rsidRPr="003D68AB">
        <w:rPr>
          <w:rFonts w:ascii="Times New Roman" w:hAnsi="Times New Roman"/>
          <w:sz w:val="24"/>
          <w:szCs w:val="24"/>
        </w:rPr>
        <w:t xml:space="preserve"> </w:t>
      </w:r>
      <w:r w:rsidR="00930D4F" w:rsidRPr="003D68AB">
        <w:rPr>
          <w:rFonts w:ascii="Times New Roman" w:hAnsi="Times New Roman"/>
          <w:sz w:val="24"/>
          <w:szCs w:val="24"/>
        </w:rPr>
        <w:t>p</w:t>
      </w:r>
      <w:r w:rsidR="00DF4768" w:rsidRPr="003D68AB">
        <w:rPr>
          <w:rFonts w:ascii="Times New Roman" w:hAnsi="Times New Roman"/>
          <w:sz w:val="24"/>
          <w:szCs w:val="24"/>
        </w:rPr>
        <w:t>ašvaldības darbinieku apmācība atbi</w:t>
      </w:r>
      <w:r w:rsidR="00930D4F" w:rsidRPr="003D68AB">
        <w:rPr>
          <w:rFonts w:ascii="Times New Roman" w:hAnsi="Times New Roman"/>
          <w:sz w:val="24"/>
          <w:szCs w:val="24"/>
        </w:rPr>
        <w:t>lstošajās profesionālajā jomās;</w:t>
      </w:r>
    </w:p>
    <w:p w:rsidR="008F0C6D" w:rsidRPr="003D68AB" w:rsidRDefault="008F0C6D" w:rsidP="008F0C6D">
      <w:pPr>
        <w:pStyle w:val="BodyTextIndent"/>
        <w:numPr>
          <w:ilvl w:val="0"/>
          <w:numId w:val="62"/>
        </w:numPr>
        <w:spacing w:after="0" w:line="240" w:lineRule="auto"/>
        <w:jc w:val="both"/>
        <w:rPr>
          <w:rFonts w:ascii="Times New Roman" w:hAnsi="Times New Roman"/>
          <w:sz w:val="24"/>
          <w:szCs w:val="24"/>
        </w:rPr>
      </w:pPr>
      <w:r w:rsidRPr="003D68AB">
        <w:rPr>
          <w:rFonts w:ascii="Times New Roman" w:hAnsi="Times New Roman"/>
          <w:sz w:val="24"/>
          <w:szCs w:val="24"/>
        </w:rPr>
        <w:t xml:space="preserve"> </w:t>
      </w:r>
      <w:r w:rsidR="00930D4F" w:rsidRPr="003D68AB">
        <w:rPr>
          <w:rFonts w:ascii="Times New Roman" w:hAnsi="Times New Roman"/>
          <w:sz w:val="24"/>
          <w:szCs w:val="24"/>
        </w:rPr>
        <w:t>v</w:t>
      </w:r>
      <w:r w:rsidR="00DF4768" w:rsidRPr="003D68AB">
        <w:rPr>
          <w:rFonts w:ascii="Times New Roman" w:hAnsi="Times New Roman"/>
          <w:sz w:val="24"/>
          <w:szCs w:val="24"/>
        </w:rPr>
        <w:t>adības un apmācības procesu optimizēšana, izmantojot e-vidi</w:t>
      </w:r>
      <w:r w:rsidR="00930D4F" w:rsidRPr="003D68AB">
        <w:rPr>
          <w:rFonts w:ascii="Times New Roman" w:hAnsi="Times New Roman"/>
          <w:sz w:val="24"/>
          <w:szCs w:val="24"/>
        </w:rPr>
        <w:t>;</w:t>
      </w:r>
    </w:p>
    <w:p w:rsidR="00DF4768" w:rsidRPr="003D68AB" w:rsidRDefault="008F0C6D" w:rsidP="008F0C6D">
      <w:pPr>
        <w:pStyle w:val="BodyTextIndent"/>
        <w:numPr>
          <w:ilvl w:val="0"/>
          <w:numId w:val="62"/>
        </w:numPr>
        <w:spacing w:after="0" w:line="240" w:lineRule="auto"/>
        <w:jc w:val="both"/>
        <w:rPr>
          <w:rFonts w:ascii="Times New Roman" w:hAnsi="Times New Roman"/>
          <w:sz w:val="24"/>
          <w:szCs w:val="24"/>
        </w:rPr>
      </w:pPr>
      <w:r w:rsidRPr="003D68AB">
        <w:rPr>
          <w:rFonts w:ascii="Times New Roman" w:hAnsi="Times New Roman"/>
          <w:sz w:val="24"/>
          <w:szCs w:val="24"/>
        </w:rPr>
        <w:t xml:space="preserve"> </w:t>
      </w:r>
      <w:r w:rsidR="00930D4F" w:rsidRPr="003D68AB">
        <w:rPr>
          <w:rFonts w:ascii="Times New Roman" w:hAnsi="Times New Roman"/>
          <w:sz w:val="24"/>
          <w:szCs w:val="24"/>
        </w:rPr>
        <w:t>e</w:t>
      </w:r>
      <w:r w:rsidR="00DF4768" w:rsidRPr="003D68AB">
        <w:rPr>
          <w:rFonts w:ascii="Times New Roman" w:hAnsi="Times New Roman"/>
          <w:sz w:val="24"/>
          <w:szCs w:val="24"/>
        </w:rPr>
        <w:t>fektīvāk</w:t>
      </w:r>
      <w:r w:rsidR="00930D4F" w:rsidRPr="003D68AB">
        <w:rPr>
          <w:rFonts w:ascii="Times New Roman" w:hAnsi="Times New Roman"/>
          <w:sz w:val="24"/>
          <w:szCs w:val="24"/>
        </w:rPr>
        <w:t>as</w:t>
      </w:r>
      <w:r w:rsidR="00DF4768" w:rsidRPr="003D68AB">
        <w:rPr>
          <w:rFonts w:ascii="Times New Roman" w:hAnsi="Times New Roman"/>
          <w:sz w:val="24"/>
          <w:szCs w:val="24"/>
        </w:rPr>
        <w:t xml:space="preserve"> sadarbīb</w:t>
      </w:r>
      <w:r w:rsidR="00930D4F" w:rsidRPr="003D68AB">
        <w:rPr>
          <w:rFonts w:ascii="Times New Roman" w:hAnsi="Times New Roman"/>
          <w:sz w:val="24"/>
          <w:szCs w:val="24"/>
        </w:rPr>
        <w:t>as veidošana</w:t>
      </w:r>
      <w:r w:rsidR="00DF4768" w:rsidRPr="003D68AB">
        <w:rPr>
          <w:rFonts w:ascii="Times New Roman" w:hAnsi="Times New Roman"/>
          <w:sz w:val="24"/>
          <w:szCs w:val="24"/>
        </w:rPr>
        <w:t xml:space="preserve"> ar Jelgavas biznesa inkubatoru.</w:t>
      </w:r>
    </w:p>
    <w:p w:rsidR="00DF4768" w:rsidRPr="003D68AB" w:rsidRDefault="00DF4768" w:rsidP="00930D4F">
      <w:pPr>
        <w:pStyle w:val="BodyTextIndent"/>
        <w:spacing w:after="0" w:line="240" w:lineRule="auto"/>
        <w:ind w:left="0" w:firstLine="720"/>
        <w:jc w:val="both"/>
        <w:rPr>
          <w:rFonts w:ascii="Times New Roman" w:hAnsi="Times New Roman"/>
          <w:sz w:val="24"/>
          <w:szCs w:val="24"/>
        </w:rPr>
      </w:pPr>
      <w:r w:rsidRPr="003D68AB">
        <w:rPr>
          <w:rFonts w:ascii="Times New Roman" w:hAnsi="Times New Roman"/>
          <w:sz w:val="24"/>
          <w:szCs w:val="24"/>
        </w:rPr>
        <w:t>Galvenie Dobeles PIUAC finansējuma avoti ir Dobeles novada budžets un attīstībai piesaistītie Eiropas Savienības finanšu resursi.</w:t>
      </w:r>
    </w:p>
    <w:p w:rsidR="00B018E6" w:rsidRPr="003D68AB" w:rsidRDefault="00B018E6" w:rsidP="00461EC3">
      <w:pPr>
        <w:pStyle w:val="Heading2"/>
        <w:numPr>
          <w:ilvl w:val="1"/>
          <w:numId w:val="8"/>
        </w:numPr>
        <w:ind w:left="426"/>
      </w:pPr>
      <w:bookmarkStart w:id="162" w:name="_Toc102400867"/>
      <w:bookmarkStart w:id="163" w:name="_Toc106098171"/>
      <w:bookmarkStart w:id="164" w:name="_Toc106098262"/>
      <w:bookmarkStart w:id="165" w:name="_Toc106098357"/>
      <w:bookmarkStart w:id="166" w:name="_Toc106098616"/>
      <w:bookmarkStart w:id="167" w:name="_Toc106098940"/>
      <w:bookmarkStart w:id="168" w:name="_Toc106099053"/>
      <w:bookmarkStart w:id="169" w:name="_Toc107825566"/>
      <w:r w:rsidRPr="003D68AB">
        <w:t>Dobeles novada Kultūras un sporta pārvaldes darbība 20</w:t>
      </w:r>
      <w:r w:rsidR="00F15AAB" w:rsidRPr="003D68AB">
        <w:t>2</w:t>
      </w:r>
      <w:r w:rsidR="00886A7B" w:rsidRPr="003D68AB">
        <w:t>1</w:t>
      </w:r>
      <w:r w:rsidRPr="003D68AB">
        <w:t>.</w:t>
      </w:r>
      <w:r w:rsidR="00736EEE" w:rsidRPr="003D68AB">
        <w:t xml:space="preserve"> </w:t>
      </w:r>
      <w:r w:rsidRPr="003D68AB">
        <w:t>gadā</w:t>
      </w:r>
      <w:bookmarkEnd w:id="162"/>
      <w:bookmarkEnd w:id="163"/>
      <w:bookmarkEnd w:id="164"/>
      <w:bookmarkEnd w:id="165"/>
      <w:bookmarkEnd w:id="166"/>
      <w:bookmarkEnd w:id="167"/>
      <w:bookmarkEnd w:id="168"/>
      <w:bookmarkEnd w:id="169"/>
    </w:p>
    <w:p w:rsidR="00886A7B" w:rsidRPr="003D68AB" w:rsidRDefault="00886A7B" w:rsidP="00CF03E5">
      <w:pPr>
        <w:tabs>
          <w:tab w:val="left" w:pos="993"/>
        </w:tabs>
        <w:spacing w:after="0" w:line="240" w:lineRule="auto"/>
        <w:ind w:firstLine="720"/>
        <w:contextualSpacing/>
        <w:jc w:val="both"/>
        <w:rPr>
          <w:szCs w:val="24"/>
        </w:rPr>
      </w:pPr>
      <w:r w:rsidRPr="003D68AB">
        <w:t xml:space="preserve">Kultūras, sporta un tūrisma nozaru darbību Dobeles novada pašvaldībā </w:t>
      </w:r>
      <w:r w:rsidR="00B24C7F" w:rsidRPr="003D68AB">
        <w:t xml:space="preserve">pārskata gadā </w:t>
      </w:r>
      <w:r w:rsidRPr="003D68AB">
        <w:t xml:space="preserve">koordinē, organizē un pārrauga Dobeles novada Kultūras un sporta pārvalde (turpmāk – Pārvalde), kuras pārziņā darbojas 11 </w:t>
      </w:r>
      <w:r w:rsidRPr="003D68AB">
        <w:rPr>
          <w:szCs w:val="24"/>
        </w:rPr>
        <w:t>struktūrvienības:</w:t>
      </w:r>
    </w:p>
    <w:p w:rsidR="00886A7B" w:rsidRPr="003D68AB" w:rsidRDefault="00886A7B" w:rsidP="00CF03E5">
      <w:pPr>
        <w:tabs>
          <w:tab w:val="left" w:pos="993"/>
        </w:tabs>
        <w:spacing w:after="0" w:line="240" w:lineRule="auto"/>
        <w:ind w:firstLine="720"/>
        <w:contextualSpacing/>
        <w:jc w:val="both"/>
        <w:rPr>
          <w:szCs w:val="24"/>
        </w:rPr>
      </w:pPr>
      <w:r w:rsidRPr="003D68AB">
        <w:rPr>
          <w:szCs w:val="24"/>
        </w:rPr>
        <w:t>1.</w:t>
      </w:r>
      <w:r w:rsidRPr="003D68AB">
        <w:rPr>
          <w:szCs w:val="24"/>
        </w:rPr>
        <w:tab/>
        <w:t>Dobeles novada Centrālā bibliotēka ar 10 filiālēm;</w:t>
      </w:r>
    </w:p>
    <w:p w:rsidR="00886A7B" w:rsidRPr="003D68AB" w:rsidRDefault="00886A7B" w:rsidP="00CF03E5">
      <w:pPr>
        <w:tabs>
          <w:tab w:val="left" w:pos="993"/>
        </w:tabs>
        <w:spacing w:after="0" w:line="240" w:lineRule="auto"/>
        <w:ind w:firstLine="720"/>
        <w:contextualSpacing/>
        <w:jc w:val="both"/>
        <w:rPr>
          <w:szCs w:val="24"/>
        </w:rPr>
      </w:pPr>
      <w:r w:rsidRPr="003D68AB">
        <w:rPr>
          <w:szCs w:val="24"/>
        </w:rPr>
        <w:t>2.</w:t>
      </w:r>
      <w:r w:rsidRPr="003D68AB">
        <w:rPr>
          <w:szCs w:val="24"/>
        </w:rPr>
        <w:tab/>
        <w:t xml:space="preserve">Dobeles </w:t>
      </w:r>
      <w:r w:rsidR="008F0C6D" w:rsidRPr="003D68AB">
        <w:rPr>
          <w:szCs w:val="24"/>
        </w:rPr>
        <w:t>novada</w:t>
      </w:r>
      <w:r w:rsidRPr="003D68AB">
        <w:rPr>
          <w:szCs w:val="24"/>
        </w:rPr>
        <w:t xml:space="preserve"> muzejs;</w:t>
      </w:r>
    </w:p>
    <w:p w:rsidR="00886A7B" w:rsidRPr="003D68AB" w:rsidRDefault="00886A7B" w:rsidP="00CF03E5">
      <w:pPr>
        <w:tabs>
          <w:tab w:val="left" w:pos="993"/>
        </w:tabs>
        <w:spacing w:after="0" w:line="240" w:lineRule="auto"/>
        <w:ind w:firstLine="720"/>
        <w:contextualSpacing/>
        <w:jc w:val="both"/>
        <w:rPr>
          <w:szCs w:val="24"/>
        </w:rPr>
      </w:pPr>
      <w:r w:rsidRPr="003D68AB">
        <w:rPr>
          <w:szCs w:val="24"/>
        </w:rPr>
        <w:t>3.</w:t>
      </w:r>
      <w:r w:rsidRPr="003D68AB">
        <w:rPr>
          <w:szCs w:val="24"/>
        </w:rPr>
        <w:tab/>
        <w:t xml:space="preserve">Dobeles Tūrisma informācijas centrs </w:t>
      </w:r>
    </w:p>
    <w:p w:rsidR="00886A7B" w:rsidRPr="003D68AB" w:rsidRDefault="00886A7B" w:rsidP="00CF03E5">
      <w:pPr>
        <w:tabs>
          <w:tab w:val="left" w:pos="993"/>
        </w:tabs>
        <w:spacing w:after="0" w:line="240" w:lineRule="auto"/>
        <w:ind w:firstLine="720"/>
        <w:contextualSpacing/>
        <w:jc w:val="both"/>
        <w:rPr>
          <w:szCs w:val="24"/>
        </w:rPr>
      </w:pPr>
      <w:r w:rsidRPr="003D68AB">
        <w:rPr>
          <w:szCs w:val="24"/>
        </w:rPr>
        <w:t>4.</w:t>
      </w:r>
      <w:r w:rsidRPr="003D68AB">
        <w:rPr>
          <w:szCs w:val="24"/>
        </w:rPr>
        <w:tab/>
        <w:t>Dobeles Sporta centrs;</w:t>
      </w:r>
    </w:p>
    <w:p w:rsidR="00886A7B" w:rsidRPr="003D68AB" w:rsidRDefault="00886A7B" w:rsidP="00CF03E5">
      <w:pPr>
        <w:tabs>
          <w:tab w:val="left" w:pos="993"/>
        </w:tabs>
        <w:spacing w:after="0" w:line="240" w:lineRule="auto"/>
        <w:ind w:firstLine="720"/>
        <w:contextualSpacing/>
        <w:jc w:val="both"/>
        <w:rPr>
          <w:szCs w:val="24"/>
        </w:rPr>
      </w:pPr>
      <w:r w:rsidRPr="003D68AB">
        <w:rPr>
          <w:szCs w:val="24"/>
        </w:rPr>
        <w:t>5.</w:t>
      </w:r>
      <w:r w:rsidRPr="003D68AB">
        <w:rPr>
          <w:szCs w:val="24"/>
        </w:rPr>
        <w:tab/>
        <w:t>Dobeles pilsētas kultūras nams;</w:t>
      </w:r>
    </w:p>
    <w:p w:rsidR="00886A7B" w:rsidRPr="003D68AB" w:rsidRDefault="00886A7B" w:rsidP="00CF03E5">
      <w:pPr>
        <w:tabs>
          <w:tab w:val="left" w:pos="993"/>
        </w:tabs>
        <w:spacing w:after="0" w:line="240" w:lineRule="auto"/>
        <w:ind w:firstLine="720"/>
        <w:contextualSpacing/>
        <w:jc w:val="both"/>
        <w:rPr>
          <w:szCs w:val="24"/>
        </w:rPr>
      </w:pPr>
      <w:r w:rsidRPr="003D68AB">
        <w:rPr>
          <w:szCs w:val="24"/>
        </w:rPr>
        <w:lastRenderedPageBreak/>
        <w:t>6.</w:t>
      </w:r>
      <w:r w:rsidRPr="003D68AB">
        <w:rPr>
          <w:szCs w:val="24"/>
        </w:rPr>
        <w:tab/>
        <w:t>Penkules kultūras nams;</w:t>
      </w:r>
    </w:p>
    <w:p w:rsidR="00886A7B" w:rsidRPr="003D68AB" w:rsidRDefault="00886A7B" w:rsidP="00CF03E5">
      <w:pPr>
        <w:tabs>
          <w:tab w:val="left" w:pos="993"/>
        </w:tabs>
        <w:spacing w:after="0" w:line="240" w:lineRule="auto"/>
        <w:ind w:firstLine="720"/>
        <w:contextualSpacing/>
        <w:jc w:val="both"/>
        <w:rPr>
          <w:szCs w:val="24"/>
        </w:rPr>
      </w:pPr>
      <w:r w:rsidRPr="003D68AB">
        <w:rPr>
          <w:szCs w:val="24"/>
        </w:rPr>
        <w:t>7.</w:t>
      </w:r>
      <w:r w:rsidRPr="003D68AB">
        <w:rPr>
          <w:szCs w:val="24"/>
        </w:rPr>
        <w:tab/>
        <w:t>Kaķenieku kultūras un sporta centrs;</w:t>
      </w:r>
    </w:p>
    <w:p w:rsidR="00886A7B" w:rsidRPr="003D68AB" w:rsidRDefault="00886A7B" w:rsidP="00CF03E5">
      <w:pPr>
        <w:tabs>
          <w:tab w:val="left" w:pos="993"/>
        </w:tabs>
        <w:spacing w:after="0" w:line="240" w:lineRule="auto"/>
        <w:ind w:firstLine="720"/>
        <w:contextualSpacing/>
        <w:jc w:val="both"/>
        <w:rPr>
          <w:szCs w:val="24"/>
        </w:rPr>
      </w:pPr>
      <w:r w:rsidRPr="003D68AB">
        <w:rPr>
          <w:szCs w:val="24"/>
        </w:rPr>
        <w:t>8.</w:t>
      </w:r>
      <w:r w:rsidRPr="003D68AB">
        <w:rPr>
          <w:szCs w:val="24"/>
        </w:rPr>
        <w:tab/>
        <w:t>Jaunbērzes kultūras nams;</w:t>
      </w:r>
    </w:p>
    <w:p w:rsidR="00886A7B" w:rsidRPr="003D68AB" w:rsidRDefault="00886A7B" w:rsidP="00CF03E5">
      <w:pPr>
        <w:tabs>
          <w:tab w:val="left" w:pos="993"/>
        </w:tabs>
        <w:spacing w:after="0" w:line="240" w:lineRule="auto"/>
        <w:ind w:firstLine="720"/>
        <w:contextualSpacing/>
        <w:jc w:val="both"/>
        <w:rPr>
          <w:szCs w:val="24"/>
        </w:rPr>
      </w:pPr>
      <w:r w:rsidRPr="003D68AB">
        <w:rPr>
          <w:szCs w:val="24"/>
        </w:rPr>
        <w:t>9.</w:t>
      </w:r>
      <w:r w:rsidRPr="003D68AB">
        <w:rPr>
          <w:szCs w:val="24"/>
        </w:rPr>
        <w:tab/>
        <w:t xml:space="preserve">Krimūnu </w:t>
      </w:r>
      <w:r w:rsidR="00165A89">
        <w:rPr>
          <w:szCs w:val="24"/>
        </w:rPr>
        <w:t>T</w:t>
      </w:r>
      <w:r w:rsidRPr="003D68AB">
        <w:rPr>
          <w:szCs w:val="24"/>
        </w:rPr>
        <w:t>autas nams;</w:t>
      </w:r>
    </w:p>
    <w:p w:rsidR="00886A7B" w:rsidRPr="003D68AB" w:rsidRDefault="00886A7B" w:rsidP="00CF03E5">
      <w:pPr>
        <w:tabs>
          <w:tab w:val="left" w:pos="993"/>
        </w:tabs>
        <w:spacing w:after="0" w:line="240" w:lineRule="auto"/>
        <w:ind w:firstLine="720"/>
        <w:contextualSpacing/>
        <w:jc w:val="both"/>
        <w:rPr>
          <w:szCs w:val="24"/>
        </w:rPr>
      </w:pPr>
      <w:r w:rsidRPr="003D68AB">
        <w:rPr>
          <w:szCs w:val="24"/>
        </w:rPr>
        <w:t xml:space="preserve">10. Penkules </w:t>
      </w:r>
      <w:r w:rsidR="00165A89">
        <w:rPr>
          <w:szCs w:val="24"/>
        </w:rPr>
        <w:t>S</w:t>
      </w:r>
      <w:r w:rsidRPr="003D68AB">
        <w:rPr>
          <w:szCs w:val="24"/>
        </w:rPr>
        <w:t>porta centrs;</w:t>
      </w:r>
    </w:p>
    <w:p w:rsidR="00886A7B" w:rsidRPr="003D68AB" w:rsidRDefault="00886A7B" w:rsidP="00CF03E5">
      <w:pPr>
        <w:tabs>
          <w:tab w:val="left" w:pos="993"/>
        </w:tabs>
        <w:spacing w:after="0" w:line="240" w:lineRule="auto"/>
        <w:ind w:firstLine="720"/>
        <w:contextualSpacing/>
        <w:jc w:val="both"/>
        <w:rPr>
          <w:szCs w:val="24"/>
        </w:rPr>
      </w:pPr>
      <w:r w:rsidRPr="003D68AB">
        <w:rPr>
          <w:szCs w:val="24"/>
        </w:rPr>
        <w:t>11. Bikstu kultūras un atpūtas centrs</w:t>
      </w:r>
    </w:p>
    <w:p w:rsidR="00886A7B" w:rsidRPr="003D68AB" w:rsidRDefault="00886A7B" w:rsidP="0083659A">
      <w:pPr>
        <w:spacing w:before="120" w:after="0" w:line="240" w:lineRule="auto"/>
        <w:contextualSpacing/>
        <w:jc w:val="both"/>
        <w:rPr>
          <w:b/>
          <w:bCs/>
          <w:i/>
          <w:szCs w:val="24"/>
          <w:u w:val="single"/>
        </w:rPr>
      </w:pPr>
      <w:r w:rsidRPr="003D68AB">
        <w:rPr>
          <w:b/>
          <w:bCs/>
          <w:i/>
          <w:szCs w:val="24"/>
          <w:u w:val="single"/>
        </w:rPr>
        <w:t>Pārvalde</w:t>
      </w:r>
    </w:p>
    <w:p w:rsidR="00B24C7F" w:rsidRPr="003D68AB" w:rsidRDefault="00886A7B" w:rsidP="00B24C7F">
      <w:pPr>
        <w:tabs>
          <w:tab w:val="left" w:pos="993"/>
        </w:tabs>
        <w:spacing w:after="0" w:line="240" w:lineRule="auto"/>
        <w:ind w:firstLine="720"/>
        <w:contextualSpacing/>
        <w:jc w:val="both"/>
        <w:rPr>
          <w:szCs w:val="24"/>
        </w:rPr>
      </w:pPr>
      <w:r w:rsidRPr="003D68AB">
        <w:rPr>
          <w:szCs w:val="24"/>
        </w:rPr>
        <w:t>Strukturālas izmaiņas Pārvaldē 2021. gadā nav notikušas. Kultūras un sporta pasākumu norises plānu īstenošanu negatīvi ietekmēja valstī noteiktie ierobežojumi C</w:t>
      </w:r>
      <w:r w:rsidR="00CF03E5" w:rsidRPr="003D68AB">
        <w:rPr>
          <w:szCs w:val="24"/>
        </w:rPr>
        <w:t>ovid</w:t>
      </w:r>
      <w:r w:rsidR="00B24C7F" w:rsidRPr="003D68AB">
        <w:rPr>
          <w:szCs w:val="24"/>
        </w:rPr>
        <w:t>-19 pandēmijas apkarošanai.</w:t>
      </w:r>
    </w:p>
    <w:p w:rsidR="00B24C7F" w:rsidRPr="003D68AB" w:rsidRDefault="00886A7B" w:rsidP="00B24C7F">
      <w:pPr>
        <w:tabs>
          <w:tab w:val="left" w:pos="993"/>
        </w:tabs>
        <w:spacing w:after="0" w:line="240" w:lineRule="auto"/>
        <w:ind w:firstLine="720"/>
        <w:contextualSpacing/>
        <w:jc w:val="both"/>
        <w:rPr>
          <w:szCs w:val="24"/>
        </w:rPr>
      </w:pPr>
      <w:r w:rsidRPr="003D68AB">
        <w:rPr>
          <w:szCs w:val="24"/>
        </w:rPr>
        <w:t>Pārvaldes struktūrvienību galvenie mērķi</w:t>
      </w:r>
      <w:r w:rsidR="008F0C6D" w:rsidRPr="003D68AB">
        <w:rPr>
          <w:szCs w:val="24"/>
        </w:rPr>
        <w:t>:</w:t>
      </w:r>
      <w:r w:rsidR="00B24C7F" w:rsidRPr="003D68AB">
        <w:rPr>
          <w:szCs w:val="24"/>
        </w:rPr>
        <w:t xml:space="preserve"> saglabāt, uzturēt un attīstīt kultūras un sporta tradīcijas novadā, veidot novadu kā kvalitatīva kultūras piedāvājuma lokācijas vietu,  veicināt augstu sasniegumu sporta tradīciju veidošanu novadā, veicināt tūrisma attīstību, kā arī  veicināt iedzīvotāju iniciatīvu, radošumu un iesaisti sporta un kultūras nozaru attīstībā.</w:t>
      </w:r>
    </w:p>
    <w:p w:rsidR="00886A7B" w:rsidRPr="003D68AB" w:rsidRDefault="00B24C7F" w:rsidP="00B24C7F">
      <w:pPr>
        <w:tabs>
          <w:tab w:val="left" w:pos="993"/>
        </w:tabs>
        <w:spacing w:after="0" w:line="240" w:lineRule="auto"/>
        <w:ind w:firstLine="720"/>
        <w:contextualSpacing/>
        <w:jc w:val="both"/>
        <w:rPr>
          <w:szCs w:val="24"/>
        </w:rPr>
      </w:pPr>
      <w:r w:rsidRPr="003D68AB">
        <w:rPr>
          <w:szCs w:val="24"/>
        </w:rPr>
        <w:t>Galvenie uzdevumi Pārvaldes darbībā</w:t>
      </w:r>
      <w:r w:rsidR="008F0C6D" w:rsidRPr="003D68AB">
        <w:rPr>
          <w:szCs w:val="24"/>
        </w:rPr>
        <w:t>:</w:t>
      </w:r>
      <w:r w:rsidRPr="003D68AB">
        <w:rPr>
          <w:szCs w:val="24"/>
        </w:rPr>
        <w:t xml:space="preserve"> pētīt un nodrošināt iedzīvotāju sporta un kultūras pieprasījumu, nodrošināt pašvaldības noteikto kultūras un sporta pakalpojumu pieejamību iedzīvotājiem, sadarboties ar sabiedriskajām</w:t>
      </w:r>
      <w:r w:rsidR="008F0C6D" w:rsidRPr="003D68AB">
        <w:rPr>
          <w:szCs w:val="24"/>
        </w:rPr>
        <w:t xml:space="preserve"> </w:t>
      </w:r>
      <w:r w:rsidRPr="003D68AB">
        <w:rPr>
          <w:szCs w:val="24"/>
        </w:rPr>
        <w:t>organizācijām kultūras un sporta pasākumu veidošanā, atbalstīt augstu sasniegumu sportistu darbību novadā, nodrošināt sadarbību tūrisma, kultūras un sporta nozarēs ar kaimiņu novadiem, kā arī popularizēt tūrisma iespējas Dobeles novadā, nodrošināt notikumu dokumentēšanu un saglabāšanu, kultūras vērtību un novadpētniecības materiālu vākšanu un uzglabāšanu.</w:t>
      </w:r>
    </w:p>
    <w:p w:rsidR="00886A7B" w:rsidRPr="003D68AB" w:rsidRDefault="00886A7B" w:rsidP="00CF03E5">
      <w:pPr>
        <w:tabs>
          <w:tab w:val="left" w:pos="993"/>
        </w:tabs>
        <w:spacing w:after="0" w:line="240" w:lineRule="auto"/>
        <w:ind w:firstLine="720"/>
        <w:contextualSpacing/>
        <w:jc w:val="both"/>
        <w:rPr>
          <w:szCs w:val="24"/>
        </w:rPr>
      </w:pPr>
      <w:r w:rsidRPr="003D68AB">
        <w:rPr>
          <w:szCs w:val="24"/>
        </w:rPr>
        <w:t>Pārvalde veic koordinējošas un pārraugošas iestādes funkcijas, kā arī veicina darbinieku izglītošanu, pieredzes bagātināšanu, informācijas apmaiņu un abpusējās saiknes nodrošināšanu ar novada vadību. Pārvaldes funkcijās ir arī atbalsta nodrošināšanas pasākumi iedzīvotāju iniciatīvai un aktivitātēm un pārrobežu sadarbības nodrošināšana un uzturēšana ar novada sadraudzības partneriem. Pārvaldes pārziņā ir darbs ar personālu un elektroniskās dokumentu uzskaites sistēmas uzturēšana un administrēšana.</w:t>
      </w:r>
    </w:p>
    <w:p w:rsidR="00886A7B" w:rsidRPr="003D68AB" w:rsidRDefault="00886A7B" w:rsidP="00CF03E5">
      <w:pPr>
        <w:spacing w:after="0" w:line="240" w:lineRule="auto"/>
        <w:ind w:firstLine="720"/>
        <w:contextualSpacing/>
        <w:jc w:val="both"/>
        <w:rPr>
          <w:szCs w:val="24"/>
        </w:rPr>
      </w:pPr>
      <w:r w:rsidRPr="003D68AB">
        <w:rPr>
          <w:szCs w:val="24"/>
        </w:rPr>
        <w:t xml:space="preserve">2021. gadā izsludināti 2 projektu konkursi kultūras nozarē biedrību un individuālu aktivitāšu atbalstam. Atbalstīti 15 biedrību iesniegtie projekti. Tāpat tika izsludināti 2 projektu konkursi sporta nozarē un kopā atbalstīti 28 sporta klubu un federāciju sporta aktivitātes/projekti (atbalstīto projektu sarakstu skatīt 2. un 3. pielikumā). </w:t>
      </w:r>
    </w:p>
    <w:p w:rsidR="00F15AAB" w:rsidRPr="003D68AB" w:rsidRDefault="00F15AAB" w:rsidP="0083659A">
      <w:pPr>
        <w:spacing w:before="120" w:after="0" w:line="240" w:lineRule="auto"/>
        <w:jc w:val="both"/>
        <w:rPr>
          <w:b/>
          <w:bCs/>
          <w:szCs w:val="24"/>
        </w:rPr>
      </w:pPr>
      <w:r w:rsidRPr="003D68AB">
        <w:rPr>
          <w:b/>
          <w:bCs/>
          <w:i/>
          <w:szCs w:val="24"/>
          <w:u w:val="single"/>
        </w:rPr>
        <w:t>Sporta nozare</w:t>
      </w:r>
      <w:r w:rsidRPr="003D68AB">
        <w:rPr>
          <w:b/>
          <w:bCs/>
          <w:szCs w:val="24"/>
        </w:rPr>
        <w:t xml:space="preserve"> </w:t>
      </w:r>
    </w:p>
    <w:p w:rsidR="006450F4" w:rsidRPr="003D68AB" w:rsidRDefault="006450F4" w:rsidP="006450F4">
      <w:pPr>
        <w:spacing w:after="0" w:line="240" w:lineRule="auto"/>
        <w:ind w:firstLine="720"/>
        <w:jc w:val="both"/>
        <w:rPr>
          <w:rFonts w:eastAsia="Times New Roman"/>
          <w:bCs/>
          <w:szCs w:val="24"/>
          <w:lang w:eastAsia="lv-LV"/>
        </w:rPr>
      </w:pPr>
      <w:r w:rsidRPr="003D68AB">
        <w:rPr>
          <w:rFonts w:eastAsia="Times New Roman"/>
          <w:bCs/>
          <w:szCs w:val="24"/>
          <w:lang w:eastAsia="lv-LV"/>
        </w:rPr>
        <w:t>Sporta nozares mērķis Dobeles novadā</w:t>
      </w:r>
      <w:r w:rsidR="008F0C6D" w:rsidRPr="003D68AB">
        <w:rPr>
          <w:rFonts w:eastAsia="Times New Roman"/>
          <w:bCs/>
          <w:szCs w:val="24"/>
          <w:lang w:eastAsia="lv-LV"/>
        </w:rPr>
        <w:t xml:space="preserve">: </w:t>
      </w:r>
      <w:r w:rsidRPr="003D68AB">
        <w:rPr>
          <w:rFonts w:eastAsia="Times New Roman"/>
          <w:bCs/>
          <w:szCs w:val="24"/>
          <w:lang w:eastAsia="lv-LV"/>
        </w:rPr>
        <w:t>veicināt veselīgu dzīvesveidu un sporta attīstību administratīvajā teritorijā. Nozares uzdevums ir nodrošināt Dobeles novada sporta pasākumu vadīšanu, plānošanu, organizēšanu, koordinēšanu, sadarbību ar sporta organizācijām, kā arī uzturēt darba kārtībā sporta bāzes, finansēt sporta sacensības.</w:t>
      </w:r>
    </w:p>
    <w:p w:rsidR="006450F4" w:rsidRPr="003D68AB" w:rsidRDefault="006450F4" w:rsidP="006450F4">
      <w:pPr>
        <w:spacing w:after="0" w:line="240" w:lineRule="auto"/>
        <w:ind w:firstLine="720"/>
        <w:jc w:val="both"/>
        <w:rPr>
          <w:rFonts w:eastAsia="Times New Roman"/>
          <w:bCs/>
          <w:szCs w:val="24"/>
          <w:lang w:eastAsia="lv-LV"/>
        </w:rPr>
      </w:pPr>
      <w:r w:rsidRPr="003D68AB">
        <w:rPr>
          <w:rFonts w:eastAsia="Times New Roman"/>
          <w:bCs/>
          <w:szCs w:val="24"/>
          <w:lang w:eastAsia="lv-LV"/>
        </w:rPr>
        <w:t>Sporta virzieni ir augstu sasniegumu sports, tautas sports, bērnu un jauniešu sports un pielāgotais sports.</w:t>
      </w:r>
    </w:p>
    <w:p w:rsidR="006450F4" w:rsidRPr="003D68AB" w:rsidRDefault="006450F4" w:rsidP="006450F4">
      <w:pPr>
        <w:spacing w:after="0" w:line="240" w:lineRule="auto"/>
        <w:ind w:firstLine="720"/>
        <w:jc w:val="both"/>
        <w:rPr>
          <w:rFonts w:eastAsia="Times New Roman"/>
          <w:b/>
          <w:i/>
          <w:szCs w:val="24"/>
          <w:lang w:eastAsia="lv-LV"/>
        </w:rPr>
      </w:pPr>
      <w:r w:rsidRPr="003D68AB">
        <w:rPr>
          <w:rFonts w:eastAsia="Times New Roman"/>
          <w:b/>
          <w:i/>
          <w:szCs w:val="24"/>
          <w:lang w:eastAsia="lv-LV"/>
        </w:rPr>
        <w:t>Augstu sasniegumu sports</w:t>
      </w:r>
    </w:p>
    <w:p w:rsidR="006450F4" w:rsidRPr="003D68AB" w:rsidRDefault="00231454" w:rsidP="006450F4">
      <w:pPr>
        <w:spacing w:after="0" w:line="240" w:lineRule="auto"/>
        <w:ind w:firstLine="720"/>
        <w:jc w:val="both"/>
        <w:rPr>
          <w:rFonts w:eastAsia="Times New Roman"/>
          <w:bCs/>
          <w:szCs w:val="24"/>
          <w:lang w:eastAsia="lv-LV"/>
        </w:rPr>
      </w:pPr>
      <w:r w:rsidRPr="003D68AB">
        <w:rPr>
          <w:rFonts w:eastAsia="Times New Roman"/>
          <w:bCs/>
          <w:szCs w:val="24"/>
          <w:lang w:eastAsia="lv-LV"/>
        </w:rPr>
        <w:t>Covid-</w:t>
      </w:r>
      <w:r w:rsidR="006450F4" w:rsidRPr="003D68AB">
        <w:rPr>
          <w:rFonts w:eastAsia="Times New Roman"/>
          <w:bCs/>
          <w:szCs w:val="24"/>
          <w:lang w:eastAsia="lv-LV"/>
        </w:rPr>
        <w:t>19 krīzes ierobežojumi 2021. gadā ietekmējuši sporta jomu visos līmeņos, īpaši sporta klubus un sporta pasākumu norisi iekštelpās. Faktiski tika apturēts visu veid</w:t>
      </w:r>
      <w:r w:rsidR="0083659A" w:rsidRPr="003D68AB">
        <w:rPr>
          <w:rFonts w:eastAsia="Times New Roman"/>
          <w:bCs/>
          <w:szCs w:val="24"/>
          <w:lang w:eastAsia="lv-LV"/>
        </w:rPr>
        <w:t>u</w:t>
      </w:r>
      <w:r w:rsidR="006450F4" w:rsidRPr="003D68AB">
        <w:rPr>
          <w:rFonts w:eastAsia="Times New Roman"/>
          <w:bCs/>
          <w:szCs w:val="24"/>
          <w:lang w:eastAsia="lv-LV"/>
        </w:rPr>
        <w:t xml:space="preserve"> komandu sports amatieru līmenī, nenotika iecerētie sporta pasākumi, bet augstāko līgu sporta spēļu komandu sacensības notika bez skatītāju klātbūtnes. Augstu sasniegumu sportā nebija pietiekamu iespēju regulāram mācību-treniņu procesam. Ilgstoša nespēja intensīvi un kvalitatīvi trenēties iekštelpās ietekmēja sportistu izaugsmi un attīstību. Sportisti, neskatoties uz grūtajiem šī gada treniņu apstākļiem, piedalījās un guva panākumus Latvijas Virslīgu, Baltijas valstu čempionātos handbolā.</w:t>
      </w:r>
    </w:p>
    <w:p w:rsidR="006450F4" w:rsidRPr="003D68AB" w:rsidRDefault="006450F4" w:rsidP="006450F4">
      <w:pPr>
        <w:spacing w:after="0" w:line="240" w:lineRule="auto"/>
        <w:ind w:firstLine="720"/>
        <w:jc w:val="both"/>
        <w:rPr>
          <w:rFonts w:eastAsia="Times New Roman"/>
          <w:bCs/>
          <w:szCs w:val="24"/>
          <w:lang w:eastAsia="lv-LV"/>
        </w:rPr>
      </w:pPr>
      <w:r w:rsidRPr="003D68AB">
        <w:rPr>
          <w:rFonts w:eastAsia="Times New Roman"/>
          <w:bCs/>
          <w:szCs w:val="24"/>
          <w:lang w:eastAsia="lv-LV"/>
        </w:rPr>
        <w:t xml:space="preserve">2021. gadā tika izveidota otra Dobeles novada Latvijas Virslīgas handbola vīriešu handbola komanda ZRHK Dobele/Tērvete. Latvijas vīriešu Virslīgas čempionātā un Latvijas </w:t>
      </w:r>
      <w:r w:rsidRPr="003D68AB">
        <w:rPr>
          <w:rFonts w:eastAsia="Times New Roman"/>
          <w:bCs/>
          <w:szCs w:val="24"/>
          <w:lang w:eastAsia="lv-LV"/>
        </w:rPr>
        <w:lastRenderedPageBreak/>
        <w:t>kausa izcīņā vīriešu handbola komandām uzvaras lauri tika komandai ZRHK TENAX/Dobele. Komanda startēja arī Eiropas Handbola federācijas organizētajā Eiropas kausa izcīņā.</w:t>
      </w:r>
    </w:p>
    <w:p w:rsidR="006450F4" w:rsidRPr="003D68AB" w:rsidRDefault="006450F4" w:rsidP="006450F4">
      <w:pPr>
        <w:spacing w:after="0" w:line="240" w:lineRule="auto"/>
        <w:ind w:firstLine="720"/>
        <w:jc w:val="both"/>
        <w:rPr>
          <w:rFonts w:eastAsia="Times New Roman"/>
          <w:bCs/>
          <w:szCs w:val="24"/>
          <w:lang w:eastAsia="lv-LV"/>
        </w:rPr>
      </w:pPr>
      <w:r w:rsidRPr="003D68AB">
        <w:rPr>
          <w:rFonts w:eastAsia="Times New Roman"/>
          <w:bCs/>
          <w:szCs w:val="24"/>
          <w:lang w:eastAsia="lv-LV"/>
        </w:rPr>
        <w:t>Individuālo sporta veidu pārstāvji ložu šaušanā, riteņbraukšanā, svarcelšanā, vieglatlētikā, peldēšanā, karatē, dambretē uzrādīja atzīstamus rezultātus valsts un starptautiskajā arēnā. Lepojamies ar sportistiem,</w:t>
      </w:r>
      <w:r w:rsidR="0083659A" w:rsidRPr="003D68AB">
        <w:rPr>
          <w:rFonts w:eastAsia="Times New Roman"/>
          <w:bCs/>
          <w:szCs w:val="24"/>
          <w:lang w:eastAsia="lv-LV"/>
        </w:rPr>
        <w:t xml:space="preserve"> kas nesa Dobeles vārdu pasaulē, ī</w:t>
      </w:r>
      <w:r w:rsidRPr="003D68AB">
        <w:rPr>
          <w:rFonts w:eastAsia="Times New Roman"/>
          <w:bCs/>
          <w:szCs w:val="24"/>
          <w:lang w:eastAsia="lv-LV"/>
        </w:rPr>
        <w:t xml:space="preserve">paši </w:t>
      </w:r>
      <w:r w:rsidR="0083659A" w:rsidRPr="003D68AB">
        <w:rPr>
          <w:rFonts w:eastAsia="Times New Roman"/>
          <w:bCs/>
          <w:szCs w:val="24"/>
          <w:lang w:eastAsia="lv-LV"/>
        </w:rPr>
        <w:t>-</w:t>
      </w:r>
      <w:r w:rsidRPr="003D68AB">
        <w:rPr>
          <w:rFonts w:eastAsia="Times New Roman"/>
          <w:bCs/>
          <w:szCs w:val="24"/>
          <w:lang w:eastAsia="lv-LV"/>
        </w:rPr>
        <w:t xml:space="preserve"> Agati Rašmani, kura ieguva tiesības pārstāvēt Latviju Tokijas olimpiskajās spēlēs un uzrādīja ļoti labu rezultātu šaušanā ar pistoli - spēcīgā konkurencē tika izcīnīta 19. vieta. </w:t>
      </w:r>
      <w:r w:rsidR="0083659A" w:rsidRPr="003D68AB">
        <w:rPr>
          <w:rFonts w:eastAsia="Times New Roman"/>
          <w:bCs/>
          <w:szCs w:val="24"/>
          <w:lang w:eastAsia="lv-LV"/>
        </w:rPr>
        <w:t>Sportistes</w:t>
      </w:r>
      <w:r w:rsidRPr="003D68AB">
        <w:rPr>
          <w:rFonts w:eastAsia="Times New Roman"/>
          <w:bCs/>
          <w:szCs w:val="24"/>
          <w:lang w:eastAsia="lv-LV"/>
        </w:rPr>
        <w:t xml:space="preserve"> treneris ir dobelnieks Vilnis Celmiņš. Šajā pašā gadā Agate piedalījās arī Pasaules kausa posmā Indijā, kur tika sasniegts ceturtais labākais rezultāts šaušanā ar pistoli.</w:t>
      </w:r>
    </w:p>
    <w:p w:rsidR="006450F4" w:rsidRPr="003D68AB" w:rsidRDefault="006450F4" w:rsidP="006450F4">
      <w:pPr>
        <w:spacing w:after="0" w:line="240" w:lineRule="auto"/>
        <w:ind w:firstLine="720"/>
        <w:jc w:val="both"/>
        <w:rPr>
          <w:rFonts w:eastAsia="Times New Roman"/>
          <w:b/>
          <w:i/>
          <w:szCs w:val="24"/>
          <w:lang w:eastAsia="lv-LV"/>
        </w:rPr>
      </w:pPr>
      <w:r w:rsidRPr="003D68AB">
        <w:rPr>
          <w:rFonts w:eastAsia="Times New Roman"/>
          <w:b/>
          <w:i/>
          <w:szCs w:val="24"/>
          <w:lang w:eastAsia="lv-LV"/>
        </w:rPr>
        <w:t>Veselību veicinošās aktivitātes - tautas sports</w:t>
      </w:r>
    </w:p>
    <w:p w:rsidR="006450F4" w:rsidRPr="003D68AB" w:rsidRDefault="006450F4" w:rsidP="006450F4">
      <w:pPr>
        <w:spacing w:after="0" w:line="240" w:lineRule="auto"/>
        <w:ind w:firstLine="720"/>
        <w:jc w:val="both"/>
        <w:rPr>
          <w:rFonts w:eastAsia="Times New Roman"/>
          <w:szCs w:val="24"/>
          <w:lang w:eastAsia="lv-LV"/>
        </w:rPr>
      </w:pPr>
      <w:r w:rsidRPr="003D68AB">
        <w:rPr>
          <w:rFonts w:eastAsia="Times New Roman"/>
          <w:bCs/>
          <w:szCs w:val="24"/>
          <w:lang w:eastAsia="lv-LV"/>
        </w:rPr>
        <w:t xml:space="preserve">Dobeles novada sporta vadmotīvs: </w:t>
      </w:r>
      <w:r w:rsidR="008F0C6D" w:rsidRPr="003D68AB">
        <w:rPr>
          <w:rFonts w:eastAsia="Times New Roman"/>
          <w:bCs/>
          <w:szCs w:val="24"/>
          <w:lang w:eastAsia="lv-LV"/>
        </w:rPr>
        <w:t>“</w:t>
      </w:r>
      <w:r w:rsidRPr="003D68AB">
        <w:rPr>
          <w:rFonts w:eastAsia="Times New Roman"/>
          <w:bCs/>
          <w:szCs w:val="24"/>
          <w:lang w:eastAsia="lv-LV"/>
        </w:rPr>
        <w:t>SPORTS - DZĪVES KVALITĀTEI</w:t>
      </w:r>
      <w:r w:rsidR="008F0C6D" w:rsidRPr="003D68AB">
        <w:rPr>
          <w:rFonts w:eastAsia="Times New Roman"/>
          <w:bCs/>
          <w:szCs w:val="24"/>
          <w:lang w:eastAsia="lv-LV"/>
        </w:rPr>
        <w:t>”</w:t>
      </w:r>
      <w:r w:rsidRPr="003D68AB">
        <w:rPr>
          <w:rFonts w:eastAsia="Times New Roman"/>
          <w:bCs/>
          <w:szCs w:val="24"/>
          <w:lang w:eastAsia="lv-LV"/>
        </w:rPr>
        <w:t xml:space="preserve"> tika vairāk realizēts āra aktivitāšu organizēšanas pasākumos dažādām iedzīvotāju grupām. Kopā ar Dobeles </w:t>
      </w:r>
      <w:r w:rsidR="008F0C6D" w:rsidRPr="003D68AB">
        <w:rPr>
          <w:rFonts w:eastAsia="Times New Roman"/>
          <w:bCs/>
          <w:szCs w:val="24"/>
          <w:lang w:eastAsia="lv-LV"/>
        </w:rPr>
        <w:t>T</w:t>
      </w:r>
      <w:r w:rsidRPr="003D68AB">
        <w:rPr>
          <w:rFonts w:eastAsia="Times New Roman"/>
          <w:bCs/>
          <w:szCs w:val="24"/>
          <w:lang w:eastAsia="lv-LV"/>
        </w:rPr>
        <w:t xml:space="preserve">ūrisma informācijas centru tika organizēts ģimeņu velobrauciens - orientēšanās </w:t>
      </w:r>
      <w:r w:rsidR="008F0C6D" w:rsidRPr="003D68AB">
        <w:rPr>
          <w:rFonts w:eastAsia="Times New Roman"/>
          <w:bCs/>
          <w:szCs w:val="24"/>
          <w:lang w:eastAsia="lv-LV"/>
        </w:rPr>
        <w:t>“</w:t>
      </w:r>
      <w:r w:rsidRPr="003D68AB">
        <w:rPr>
          <w:rFonts w:eastAsia="Times New Roman"/>
          <w:bCs/>
          <w:szCs w:val="24"/>
          <w:lang w:eastAsia="lv-LV"/>
        </w:rPr>
        <w:t>Velobrauciens Ceriņu galvaspilsētā</w:t>
      </w:r>
      <w:r w:rsidR="008F0C6D" w:rsidRPr="003D68AB">
        <w:rPr>
          <w:rFonts w:eastAsia="Times New Roman"/>
          <w:bCs/>
          <w:szCs w:val="24"/>
          <w:lang w:eastAsia="lv-LV"/>
        </w:rPr>
        <w:t>”</w:t>
      </w:r>
      <w:r w:rsidRPr="003D68AB">
        <w:rPr>
          <w:rFonts w:eastAsia="Times New Roman"/>
          <w:bCs/>
          <w:szCs w:val="24"/>
          <w:lang w:eastAsia="lv-LV"/>
        </w:rPr>
        <w:t xml:space="preserve"> un veselības izzinošie pārgājienu posmi dažādās Dobeles novada vietās, izmantojot QR koda aplikāciju. Notika sporta aktivitātes, kas veicināja iedzīvotājus doties dabā un iepazīt savu novadu: </w:t>
      </w:r>
      <w:r w:rsidR="008F0C6D" w:rsidRPr="003D68AB">
        <w:rPr>
          <w:rFonts w:eastAsia="Times New Roman"/>
          <w:bCs/>
          <w:szCs w:val="24"/>
          <w:lang w:eastAsia="lv-LV"/>
        </w:rPr>
        <w:t>“</w:t>
      </w:r>
      <w:r w:rsidRPr="003D68AB">
        <w:rPr>
          <w:rFonts w:eastAsia="Times New Roman"/>
          <w:bCs/>
          <w:szCs w:val="24"/>
          <w:lang w:eastAsia="lv-LV"/>
        </w:rPr>
        <w:t>Lieli ceļi, mazi ceļi</w:t>
      </w:r>
      <w:r w:rsidR="008F0C6D" w:rsidRPr="003D68AB">
        <w:rPr>
          <w:rFonts w:eastAsia="Times New Roman"/>
          <w:bCs/>
          <w:szCs w:val="24"/>
          <w:lang w:eastAsia="lv-LV"/>
        </w:rPr>
        <w:t>”</w:t>
      </w:r>
      <w:r w:rsidRPr="003D68AB">
        <w:rPr>
          <w:rFonts w:eastAsia="Times New Roman"/>
          <w:bCs/>
          <w:szCs w:val="24"/>
          <w:lang w:eastAsia="lv-LV"/>
        </w:rPr>
        <w:t xml:space="preserve"> Krimūnu pagastā, </w:t>
      </w:r>
      <w:r w:rsidR="008F0C6D" w:rsidRPr="003D68AB">
        <w:rPr>
          <w:rFonts w:eastAsia="Times New Roman"/>
          <w:bCs/>
          <w:szCs w:val="24"/>
          <w:lang w:eastAsia="lv-LV"/>
        </w:rPr>
        <w:t>“</w:t>
      </w:r>
      <w:r w:rsidRPr="003D68AB">
        <w:rPr>
          <w:rFonts w:eastAsia="Times New Roman"/>
          <w:szCs w:val="24"/>
          <w:lang w:eastAsia="lv-LV"/>
        </w:rPr>
        <w:t>Ceriņu svētki 2021</w:t>
      </w:r>
      <w:r w:rsidR="008F0C6D" w:rsidRPr="003D68AB">
        <w:rPr>
          <w:rFonts w:eastAsia="Times New Roman"/>
          <w:szCs w:val="24"/>
          <w:lang w:eastAsia="lv-LV"/>
        </w:rPr>
        <w:t>”</w:t>
      </w:r>
      <w:r w:rsidRPr="003D68AB">
        <w:rPr>
          <w:rFonts w:eastAsia="Times New Roman"/>
          <w:szCs w:val="24"/>
          <w:lang w:eastAsia="lv-LV"/>
        </w:rPr>
        <w:t xml:space="preserve"> Jaunbērzes pagastā, </w:t>
      </w:r>
      <w:r w:rsidR="008F0C6D" w:rsidRPr="003D68AB">
        <w:rPr>
          <w:rFonts w:eastAsia="Times New Roman"/>
          <w:szCs w:val="24"/>
          <w:lang w:eastAsia="lv-LV"/>
        </w:rPr>
        <w:t>“</w:t>
      </w:r>
      <w:r w:rsidRPr="003D68AB">
        <w:rPr>
          <w:rFonts w:eastAsia="Times New Roman"/>
          <w:szCs w:val="24"/>
          <w:lang w:eastAsia="lv-LV"/>
        </w:rPr>
        <w:t>Zaķu kontūra Dobeles pilsētā</w:t>
      </w:r>
      <w:r w:rsidR="008F0C6D" w:rsidRPr="003D68AB">
        <w:rPr>
          <w:rFonts w:eastAsia="Times New Roman"/>
          <w:szCs w:val="24"/>
          <w:lang w:eastAsia="lv-LV"/>
        </w:rPr>
        <w:t>”</w:t>
      </w:r>
      <w:r w:rsidRPr="003D68AB">
        <w:rPr>
          <w:rFonts w:eastAsia="Times New Roman"/>
          <w:szCs w:val="24"/>
          <w:lang w:eastAsia="lv-LV"/>
        </w:rPr>
        <w:t xml:space="preserve">. Sešu mēnešu garumā norisinājās pārgājienu seriāls </w:t>
      </w:r>
      <w:r w:rsidR="008F0C6D" w:rsidRPr="003D68AB">
        <w:rPr>
          <w:rFonts w:eastAsia="Times New Roman"/>
          <w:szCs w:val="24"/>
          <w:lang w:eastAsia="lv-LV"/>
        </w:rPr>
        <w:t>“</w:t>
      </w:r>
      <w:r w:rsidRPr="003D68AB">
        <w:rPr>
          <w:rFonts w:eastAsia="Times New Roman"/>
          <w:szCs w:val="24"/>
          <w:lang w:eastAsia="lv-LV"/>
        </w:rPr>
        <w:t>Uzzini un atrodi Dobeles novadā</w:t>
      </w:r>
      <w:r w:rsidR="008F0C6D" w:rsidRPr="003D68AB">
        <w:rPr>
          <w:rFonts w:eastAsia="Times New Roman"/>
          <w:szCs w:val="24"/>
          <w:lang w:eastAsia="lv-LV"/>
        </w:rPr>
        <w:t>”</w:t>
      </w:r>
      <w:r w:rsidRPr="003D68AB">
        <w:rPr>
          <w:rFonts w:eastAsia="Times New Roman"/>
          <w:szCs w:val="24"/>
          <w:lang w:eastAsia="lv-LV"/>
        </w:rPr>
        <w:t>,</w:t>
      </w:r>
      <w:r w:rsidR="008F0C6D" w:rsidRPr="003D68AB">
        <w:rPr>
          <w:rFonts w:eastAsia="Times New Roman"/>
          <w:szCs w:val="24"/>
          <w:lang w:eastAsia="lv-LV"/>
        </w:rPr>
        <w:t xml:space="preserve"> “</w:t>
      </w:r>
      <w:r w:rsidRPr="003D68AB">
        <w:rPr>
          <w:rFonts w:eastAsia="Times New Roman"/>
          <w:szCs w:val="24"/>
          <w:lang w:eastAsia="lv-LV"/>
        </w:rPr>
        <w:t>Visas Latvijas kontūra Dobelē</w:t>
      </w:r>
      <w:r w:rsidR="008F0C6D" w:rsidRPr="003D68AB">
        <w:rPr>
          <w:rFonts w:eastAsia="Times New Roman"/>
          <w:szCs w:val="24"/>
          <w:lang w:eastAsia="lv-LV"/>
        </w:rPr>
        <w:t>”</w:t>
      </w:r>
      <w:r w:rsidRPr="003D68AB">
        <w:rPr>
          <w:rFonts w:eastAsia="Times New Roman"/>
          <w:szCs w:val="24"/>
          <w:lang w:eastAsia="lv-LV"/>
        </w:rPr>
        <w:t xml:space="preserve">. Kopā ar Latvijas </w:t>
      </w:r>
      <w:r w:rsidR="00CB6534" w:rsidRPr="003D68AB">
        <w:rPr>
          <w:rFonts w:eastAsia="Times New Roman"/>
          <w:szCs w:val="24"/>
          <w:lang w:eastAsia="lv-LV"/>
        </w:rPr>
        <w:t>S</w:t>
      </w:r>
      <w:r w:rsidRPr="003D68AB">
        <w:rPr>
          <w:rFonts w:eastAsia="Times New Roman"/>
          <w:szCs w:val="24"/>
          <w:lang w:eastAsia="lv-LV"/>
        </w:rPr>
        <w:t xml:space="preserve">porta federācijas padomi tika organizēts Latvijas čempionāts nūjošanā un iešanā. Septembra mēnesī ar </w:t>
      </w:r>
      <w:r w:rsidR="00CB6534" w:rsidRPr="003D68AB">
        <w:rPr>
          <w:rFonts w:eastAsia="Times New Roman"/>
          <w:szCs w:val="24"/>
          <w:lang w:eastAsia="lv-LV"/>
        </w:rPr>
        <w:t>“</w:t>
      </w:r>
      <w:r w:rsidRPr="003D68AB">
        <w:rPr>
          <w:rFonts w:eastAsia="Times New Roman"/>
          <w:szCs w:val="24"/>
          <w:lang w:eastAsia="lv-LV"/>
        </w:rPr>
        <w:t>Ģimeņu sporta dienas</w:t>
      </w:r>
      <w:r w:rsidR="00CB6534" w:rsidRPr="003D68AB">
        <w:rPr>
          <w:rFonts w:eastAsia="Times New Roman"/>
          <w:szCs w:val="24"/>
          <w:lang w:eastAsia="lv-LV"/>
        </w:rPr>
        <w:t>”</w:t>
      </w:r>
      <w:r w:rsidRPr="003D68AB">
        <w:rPr>
          <w:rFonts w:eastAsia="Times New Roman"/>
          <w:szCs w:val="24"/>
          <w:lang w:eastAsia="lv-LV"/>
        </w:rPr>
        <w:t xml:space="preserve"> pasākumu tika svinīgi atklāts Dobeles pilsētas stadions.</w:t>
      </w:r>
    </w:p>
    <w:p w:rsidR="006450F4" w:rsidRPr="003D68AB" w:rsidRDefault="006450F4" w:rsidP="006450F4">
      <w:pPr>
        <w:spacing w:after="0" w:line="240" w:lineRule="auto"/>
        <w:ind w:firstLine="720"/>
        <w:jc w:val="both"/>
        <w:rPr>
          <w:rFonts w:eastAsia="Times New Roman"/>
          <w:szCs w:val="24"/>
          <w:lang w:eastAsia="lv-LV"/>
        </w:rPr>
      </w:pPr>
      <w:r w:rsidRPr="003D68AB">
        <w:rPr>
          <w:rFonts w:eastAsia="Times New Roman"/>
          <w:szCs w:val="24"/>
          <w:lang w:eastAsia="lv-LV"/>
        </w:rPr>
        <w:t>2021. gadā aktīvi noritēja Dobeles novada iedzīvotāju iesaiste Eiropas Sociālā fonda projekta "Veselības veicināšana un slimību profilakses pakalpojumu uzlabošana Dobeles novada iedzīvotājiem" sporta nodarbību ciklā, kur speciālistu vadībā piedāvāja iespēju dobelniekiem un citu pagastu iedzīvotājiem slēpot, nodarboties ar jogu, kā arī tika piedāvātas ūdens aerobikas grupu nodarbības. Veselības veicināšanas projekts ir liels ieguvums Dobeles novada iedzīvotājiem.</w:t>
      </w:r>
    </w:p>
    <w:p w:rsidR="006450F4" w:rsidRPr="003D68AB" w:rsidRDefault="006450F4" w:rsidP="006450F4">
      <w:pPr>
        <w:spacing w:after="0" w:line="240" w:lineRule="auto"/>
        <w:ind w:firstLine="720"/>
        <w:jc w:val="both"/>
        <w:rPr>
          <w:rFonts w:eastAsia="Times New Roman"/>
          <w:b/>
          <w:bCs/>
          <w:szCs w:val="24"/>
          <w:lang w:eastAsia="lv-LV"/>
        </w:rPr>
      </w:pPr>
      <w:r w:rsidRPr="003D68AB">
        <w:rPr>
          <w:rFonts w:eastAsia="Times New Roman"/>
          <w:b/>
          <w:bCs/>
          <w:szCs w:val="24"/>
          <w:lang w:eastAsia="lv-LV"/>
        </w:rPr>
        <w:t>Pielāgotais sports</w:t>
      </w:r>
    </w:p>
    <w:p w:rsidR="006450F4" w:rsidRPr="003D68AB" w:rsidRDefault="006450F4" w:rsidP="006450F4">
      <w:pPr>
        <w:spacing w:after="0" w:line="240" w:lineRule="auto"/>
        <w:ind w:firstLine="720"/>
        <w:jc w:val="both"/>
        <w:rPr>
          <w:rFonts w:eastAsia="Times New Roman"/>
          <w:szCs w:val="24"/>
          <w:lang w:eastAsia="lv-LV"/>
        </w:rPr>
      </w:pPr>
      <w:r w:rsidRPr="003D68AB">
        <w:rPr>
          <w:rFonts w:eastAsia="Times New Roman"/>
          <w:szCs w:val="24"/>
          <w:lang w:eastAsia="lv-LV"/>
        </w:rPr>
        <w:t>Personas ar invaliditāti un atbalstītāja biedrība "Laimiņa" 2021. gada septembrī organizēja sporta svētkus Dobeles novada iedzīvotājiem ar īpašām vajadzībām. Šie pasākumi ir ļoti nepieciešami integrācijai un veselības nostiprināšanai. Ar pašvaldības atbalstu notika arī nodarbības peldbaseinā.</w:t>
      </w:r>
    </w:p>
    <w:p w:rsidR="006450F4" w:rsidRPr="003D68AB" w:rsidRDefault="006450F4" w:rsidP="006450F4">
      <w:pPr>
        <w:spacing w:after="0" w:line="240" w:lineRule="auto"/>
        <w:ind w:firstLine="720"/>
        <w:jc w:val="both"/>
        <w:rPr>
          <w:rFonts w:eastAsia="Times New Roman"/>
          <w:bCs/>
          <w:szCs w:val="24"/>
          <w:lang w:eastAsia="lv-LV"/>
        </w:rPr>
      </w:pPr>
      <w:r w:rsidRPr="003D68AB">
        <w:rPr>
          <w:rFonts w:eastAsia="Times New Roman"/>
          <w:b/>
          <w:szCs w:val="24"/>
          <w:lang w:eastAsia="lv-LV"/>
        </w:rPr>
        <w:t xml:space="preserve">Dobeles </w:t>
      </w:r>
      <w:r w:rsidR="00CB6534" w:rsidRPr="003D68AB">
        <w:rPr>
          <w:rFonts w:eastAsia="Times New Roman"/>
          <w:b/>
          <w:szCs w:val="24"/>
          <w:lang w:eastAsia="lv-LV"/>
        </w:rPr>
        <w:t>S</w:t>
      </w:r>
      <w:r w:rsidRPr="003D68AB">
        <w:rPr>
          <w:rFonts w:eastAsia="Times New Roman"/>
          <w:b/>
          <w:szCs w:val="24"/>
          <w:lang w:eastAsia="lv-LV"/>
        </w:rPr>
        <w:t>porta centrā</w:t>
      </w:r>
      <w:r w:rsidRPr="003D68AB">
        <w:rPr>
          <w:rFonts w:eastAsia="Times New Roman"/>
          <w:szCs w:val="24"/>
          <w:lang w:eastAsia="lv-LV"/>
        </w:rPr>
        <w:t xml:space="preserve"> viens no centrālajiem notikumiem 2021. gadā bija stadiona rekonstrukcijas darbu pabeigšana un nodošana ekspluatācijā, </w:t>
      </w:r>
      <w:r w:rsidR="00CB6534" w:rsidRPr="003D68AB">
        <w:rPr>
          <w:rFonts w:eastAsia="Times New Roman"/>
          <w:szCs w:val="24"/>
          <w:lang w:eastAsia="lv-LV"/>
        </w:rPr>
        <w:t>Dobeles S</w:t>
      </w:r>
      <w:r w:rsidRPr="003D68AB">
        <w:rPr>
          <w:rFonts w:eastAsia="Times New Roman"/>
          <w:szCs w:val="24"/>
          <w:lang w:eastAsia="lv-LV"/>
        </w:rPr>
        <w:t>porta hallē tika atjaunota sporta zāles grīda. Gada nogalē tika noslēgts līgums par vieglatlētikas inventāra iegādi, kura piegāde paredzēta 2022. gada aprīlī</w:t>
      </w:r>
      <w:bookmarkStart w:id="170" w:name="_Hlk98421229"/>
      <w:r w:rsidRPr="003D68AB">
        <w:rPr>
          <w:rFonts w:eastAsia="Times New Roman"/>
          <w:szCs w:val="24"/>
          <w:lang w:eastAsia="lv-LV"/>
        </w:rPr>
        <w:t xml:space="preserve">. </w:t>
      </w:r>
      <w:bookmarkEnd w:id="170"/>
      <w:r w:rsidRPr="003D68AB">
        <w:rPr>
          <w:rFonts w:eastAsia="Times New Roman"/>
          <w:szCs w:val="24"/>
          <w:lang w:eastAsia="lv-LV"/>
        </w:rPr>
        <w:t xml:space="preserve">Sporta centra pagastu sporta darba metodiķi ir organizējuši vasaras sporta svētkus Krimūnu, Zebrenes, Jaunbērzes un Dobeles pagastā, ir iegādāts nepieciešamais sporta inventārs iedzīvotāju sporta aktivitāšu nodrošināšanai. </w:t>
      </w:r>
    </w:p>
    <w:p w:rsidR="00F15AAB" w:rsidRPr="003D68AB" w:rsidRDefault="00F15AAB" w:rsidP="00231454">
      <w:pPr>
        <w:spacing w:before="120" w:after="120" w:line="240" w:lineRule="auto"/>
        <w:jc w:val="both"/>
        <w:rPr>
          <w:rFonts w:eastAsia="Times New Roman"/>
          <w:b/>
          <w:bCs/>
          <w:i/>
          <w:szCs w:val="24"/>
          <w:u w:val="single"/>
        </w:rPr>
      </w:pPr>
      <w:r w:rsidRPr="003D68AB">
        <w:rPr>
          <w:rFonts w:eastAsia="Times New Roman"/>
          <w:b/>
          <w:bCs/>
          <w:i/>
          <w:szCs w:val="24"/>
          <w:u w:val="single"/>
        </w:rPr>
        <w:t>Dobeles novada bibliotēkas</w:t>
      </w:r>
    </w:p>
    <w:p w:rsidR="00231454" w:rsidRPr="003D68AB" w:rsidRDefault="00231454" w:rsidP="00231454">
      <w:pPr>
        <w:spacing w:after="0" w:line="240" w:lineRule="auto"/>
        <w:ind w:firstLine="720"/>
        <w:contextualSpacing/>
        <w:jc w:val="both"/>
      </w:pPr>
      <w:r w:rsidRPr="003D68AB">
        <w:rPr>
          <w:rFonts w:eastAsia="Times New Roman"/>
          <w:szCs w:val="24"/>
          <w:lang w:eastAsia="lv-LV"/>
        </w:rPr>
        <w:t>Pārskata periodā bibliotēku darbību būtiski ietekmēja Covid-19 pandēmijas radītie ierobežojumi, kā rezultātā izpalika daudzi plānotie pasākumi un aktivitātes. 2021. gadā bibliotēkas aktīvi piedāvāja saviem lietotājiem dažādus attālināto pakalpojumu veidus - attālinātu reģistrēšanos bibliotēkas mājas lapā, virtuālās grāmatu izstādes, pilntekstu datubāzes, 3td E-grāmatu bibliotēku,</w:t>
      </w:r>
      <w:r w:rsidRPr="003D68AB">
        <w:t xml:space="preserve"> </w:t>
      </w:r>
      <w:r w:rsidRPr="003D68AB">
        <w:rPr>
          <w:rFonts w:eastAsia="Times New Roman"/>
          <w:szCs w:val="24"/>
          <w:lang w:eastAsia="lv-LV"/>
        </w:rPr>
        <w:t xml:space="preserve">audiogrāmatas cilvēkiem ar lasīšanas traucējumiem. </w:t>
      </w:r>
      <w:r w:rsidRPr="003D68AB">
        <w:t>Krājuma popularizēšanai un lasīšanas veicināšanai visās Dobeles reģiona bibliotēkās katru mēnesi tika izvietotas dažādas izstādes – tematiskās, informējošās, kā arī jubileju un atceres dienu.</w:t>
      </w:r>
    </w:p>
    <w:p w:rsidR="00231454" w:rsidRPr="003D68AB" w:rsidRDefault="00231454" w:rsidP="00231454">
      <w:pPr>
        <w:spacing w:after="0" w:line="240" w:lineRule="auto"/>
        <w:ind w:firstLine="720"/>
        <w:contextualSpacing/>
        <w:jc w:val="both"/>
      </w:pPr>
      <w:r w:rsidRPr="003D68AB">
        <w:t xml:space="preserve">Veiksmīgākie </w:t>
      </w:r>
      <w:r w:rsidRPr="003D68AB">
        <w:rPr>
          <w:b/>
        </w:rPr>
        <w:t>Dobeles novada Centrālās bibliotēkas</w:t>
      </w:r>
      <w:r w:rsidRPr="003D68AB">
        <w:t xml:space="preserve"> (Dobeles NCB) popularizējošie pasākumi:</w:t>
      </w:r>
    </w:p>
    <w:p w:rsidR="00165A89" w:rsidRDefault="00165A89" w:rsidP="00231454">
      <w:pPr>
        <w:spacing w:after="0" w:line="240" w:lineRule="auto"/>
        <w:contextualSpacing/>
        <w:jc w:val="both"/>
      </w:pPr>
    </w:p>
    <w:p w:rsidR="00231454" w:rsidRPr="003D68AB" w:rsidRDefault="00231454" w:rsidP="00231454">
      <w:pPr>
        <w:spacing w:after="0" w:line="240" w:lineRule="auto"/>
        <w:contextualSpacing/>
        <w:jc w:val="both"/>
      </w:pPr>
      <w:r w:rsidRPr="003D68AB">
        <w:lastRenderedPageBreak/>
        <w:t>Izstādes:</w:t>
      </w:r>
    </w:p>
    <w:p w:rsidR="00231454" w:rsidRPr="003D68AB" w:rsidRDefault="00CB6534" w:rsidP="00074D21">
      <w:pPr>
        <w:numPr>
          <w:ilvl w:val="0"/>
          <w:numId w:val="36"/>
        </w:numPr>
        <w:spacing w:after="0" w:line="240" w:lineRule="auto"/>
        <w:ind w:left="284" w:firstLine="142"/>
        <w:contextualSpacing/>
        <w:jc w:val="both"/>
      </w:pPr>
      <w:r w:rsidRPr="003D68AB">
        <w:t>“</w:t>
      </w:r>
      <w:r w:rsidR="00231454" w:rsidRPr="003D68AB">
        <w:t>Popularizējam latviešu daiļliteratūru</w:t>
      </w:r>
      <w:r w:rsidRPr="003D68AB">
        <w:t>”;</w:t>
      </w:r>
      <w:r w:rsidR="00231454" w:rsidRPr="003D68AB">
        <w:t xml:space="preserve"> </w:t>
      </w:r>
    </w:p>
    <w:p w:rsidR="00231454" w:rsidRPr="003D68AB" w:rsidRDefault="00CB6534" w:rsidP="00074D21">
      <w:pPr>
        <w:numPr>
          <w:ilvl w:val="0"/>
          <w:numId w:val="36"/>
        </w:numPr>
        <w:spacing w:after="0" w:line="240" w:lineRule="auto"/>
        <w:ind w:left="284" w:firstLine="142"/>
        <w:contextualSpacing/>
        <w:jc w:val="both"/>
      </w:pPr>
      <w:r w:rsidRPr="003D68AB">
        <w:t>“</w:t>
      </w:r>
      <w:r w:rsidR="00231454" w:rsidRPr="003D68AB">
        <w:t>Grāmatas, kas maina dzīvi</w:t>
      </w:r>
      <w:r w:rsidRPr="003D68AB">
        <w:t>”;</w:t>
      </w:r>
      <w:r w:rsidR="00231454" w:rsidRPr="003D68AB">
        <w:t xml:space="preserve"> </w:t>
      </w:r>
    </w:p>
    <w:p w:rsidR="00231454" w:rsidRPr="003D68AB" w:rsidRDefault="00231454" w:rsidP="00074D21">
      <w:pPr>
        <w:numPr>
          <w:ilvl w:val="0"/>
          <w:numId w:val="36"/>
        </w:numPr>
        <w:spacing w:after="0" w:line="240" w:lineRule="auto"/>
        <w:ind w:left="284" w:firstLine="142"/>
        <w:contextualSpacing/>
        <w:jc w:val="both"/>
      </w:pPr>
      <w:r w:rsidRPr="003D68AB">
        <w:t xml:space="preserve"> </w:t>
      </w:r>
      <w:r w:rsidR="00CB6534" w:rsidRPr="003D68AB">
        <w:t>“</w:t>
      </w:r>
      <w:r w:rsidRPr="003D68AB">
        <w:t>Mēneša jubilāri</w:t>
      </w:r>
      <w:r w:rsidR="00CB6534" w:rsidRPr="003D68AB">
        <w:t>”</w:t>
      </w:r>
      <w:r w:rsidRPr="003D68AB">
        <w:t xml:space="preserve"> (katru mēnesi)</w:t>
      </w:r>
      <w:r w:rsidR="00CB6534" w:rsidRPr="003D68AB">
        <w:t>;</w:t>
      </w:r>
    </w:p>
    <w:p w:rsidR="00231454" w:rsidRPr="003D68AB" w:rsidRDefault="00231454" w:rsidP="00074D21">
      <w:pPr>
        <w:numPr>
          <w:ilvl w:val="0"/>
          <w:numId w:val="36"/>
        </w:numPr>
        <w:spacing w:after="0" w:line="240" w:lineRule="auto"/>
        <w:ind w:left="284" w:firstLine="142"/>
        <w:contextualSpacing/>
        <w:jc w:val="both"/>
      </w:pPr>
      <w:r w:rsidRPr="003D68AB">
        <w:t xml:space="preserve"> </w:t>
      </w:r>
      <w:r w:rsidR="00CB6534" w:rsidRPr="003D68AB">
        <w:t>“</w:t>
      </w:r>
      <w:r w:rsidRPr="003D68AB">
        <w:t>Salauztie likteņi</w:t>
      </w:r>
      <w:r w:rsidR="00CB6534" w:rsidRPr="003D68AB">
        <w:t>”</w:t>
      </w:r>
      <w:r w:rsidRPr="003D68AB">
        <w:t xml:space="preserve"> </w:t>
      </w:r>
      <w:r w:rsidR="00CB6534" w:rsidRPr="003D68AB">
        <w:t>(i</w:t>
      </w:r>
      <w:r w:rsidRPr="003D68AB">
        <w:t>zvietotas grāmatas stāsta par 1949. gada 25. marta deportāciju</w:t>
      </w:r>
      <w:r w:rsidR="00CB6534" w:rsidRPr="003D68AB">
        <w:t>);</w:t>
      </w:r>
    </w:p>
    <w:p w:rsidR="00231454" w:rsidRPr="003D68AB" w:rsidRDefault="00231454" w:rsidP="00074D21">
      <w:pPr>
        <w:numPr>
          <w:ilvl w:val="0"/>
          <w:numId w:val="36"/>
        </w:numPr>
        <w:spacing w:after="0" w:line="240" w:lineRule="auto"/>
        <w:ind w:left="284" w:firstLine="142"/>
        <w:contextualSpacing/>
        <w:jc w:val="both"/>
      </w:pPr>
      <w:r w:rsidRPr="003D68AB">
        <w:t xml:space="preserve"> </w:t>
      </w:r>
      <w:r w:rsidR="00CB6534" w:rsidRPr="003D68AB">
        <w:t>“</w:t>
      </w:r>
      <w:r w:rsidRPr="003D68AB">
        <w:t>Veselība ir vislielākā bagātība</w:t>
      </w:r>
      <w:r w:rsidR="00CB6534" w:rsidRPr="003D68AB">
        <w:t>”.</w:t>
      </w:r>
      <w:r w:rsidRPr="003D68AB">
        <w:t xml:space="preserve"> </w:t>
      </w:r>
    </w:p>
    <w:p w:rsidR="00231454" w:rsidRPr="003D68AB" w:rsidRDefault="00231454" w:rsidP="00231454">
      <w:pPr>
        <w:spacing w:after="0" w:line="240" w:lineRule="auto"/>
        <w:contextualSpacing/>
        <w:jc w:val="both"/>
      </w:pPr>
      <w:r w:rsidRPr="003D68AB">
        <w:t>Virtuālās izstādes:</w:t>
      </w:r>
    </w:p>
    <w:p w:rsidR="00231454" w:rsidRPr="003D68AB" w:rsidRDefault="00231454" w:rsidP="00074D21">
      <w:pPr>
        <w:numPr>
          <w:ilvl w:val="0"/>
          <w:numId w:val="36"/>
        </w:numPr>
        <w:spacing w:after="0" w:line="240" w:lineRule="auto"/>
        <w:ind w:left="284" w:firstLine="142"/>
        <w:contextualSpacing/>
        <w:jc w:val="both"/>
      </w:pPr>
      <w:r w:rsidRPr="003D68AB">
        <w:t xml:space="preserve"> </w:t>
      </w:r>
      <w:r w:rsidR="00CB6534" w:rsidRPr="003D68AB">
        <w:t>“</w:t>
      </w:r>
      <w:r w:rsidRPr="003D68AB">
        <w:t>Veselība ir vislielākā bagātība</w:t>
      </w:r>
      <w:r w:rsidR="00CB6534" w:rsidRPr="003D68AB">
        <w:t>”;</w:t>
      </w:r>
    </w:p>
    <w:p w:rsidR="00231454" w:rsidRPr="003D68AB" w:rsidRDefault="00231454" w:rsidP="00074D21">
      <w:pPr>
        <w:numPr>
          <w:ilvl w:val="0"/>
          <w:numId w:val="36"/>
        </w:numPr>
        <w:spacing w:after="0" w:line="240" w:lineRule="auto"/>
        <w:ind w:left="284" w:firstLine="142"/>
        <w:contextualSpacing/>
        <w:jc w:val="both"/>
      </w:pPr>
      <w:r w:rsidRPr="003D68AB">
        <w:t xml:space="preserve"> </w:t>
      </w:r>
      <w:r w:rsidR="00CB6534" w:rsidRPr="003D68AB">
        <w:t>“</w:t>
      </w:r>
      <w:r w:rsidRPr="003D68AB">
        <w:t>Jaunumi nozaru literatūrā</w:t>
      </w:r>
      <w:r w:rsidR="00CB6534" w:rsidRPr="003D68AB">
        <w:t>”;</w:t>
      </w:r>
    </w:p>
    <w:p w:rsidR="00231454" w:rsidRPr="003D68AB" w:rsidRDefault="00231454" w:rsidP="00074D21">
      <w:pPr>
        <w:numPr>
          <w:ilvl w:val="0"/>
          <w:numId w:val="36"/>
        </w:numPr>
        <w:spacing w:after="0" w:line="240" w:lineRule="auto"/>
        <w:ind w:left="284" w:firstLine="142"/>
        <w:contextualSpacing/>
        <w:jc w:val="both"/>
      </w:pPr>
      <w:r w:rsidRPr="003D68AB">
        <w:t xml:space="preserve"> </w:t>
      </w:r>
      <w:r w:rsidR="00CB6534" w:rsidRPr="003D68AB">
        <w:t>“</w:t>
      </w:r>
      <w:r w:rsidRPr="003D68AB">
        <w:t>Pieprasītākā literatūra septembrī</w:t>
      </w:r>
      <w:r w:rsidR="00CB6534" w:rsidRPr="003D68AB">
        <w:t>”;</w:t>
      </w:r>
    </w:p>
    <w:p w:rsidR="00231454" w:rsidRPr="003D68AB" w:rsidRDefault="00231454" w:rsidP="00074D21">
      <w:pPr>
        <w:numPr>
          <w:ilvl w:val="0"/>
          <w:numId w:val="36"/>
        </w:numPr>
        <w:spacing w:after="0" w:line="240" w:lineRule="auto"/>
        <w:ind w:left="284" w:firstLine="142"/>
        <w:contextualSpacing/>
        <w:jc w:val="both"/>
      </w:pPr>
      <w:r w:rsidRPr="003D68AB">
        <w:t xml:space="preserve"> </w:t>
      </w:r>
      <w:r w:rsidR="00CB6534" w:rsidRPr="003D68AB">
        <w:t>“</w:t>
      </w:r>
      <w:r w:rsidRPr="003D68AB">
        <w:t>Visu mūžu man ir dzejas dienas</w:t>
      </w:r>
      <w:r w:rsidR="00CB6534" w:rsidRPr="003D68AB">
        <w:t>”;</w:t>
      </w:r>
    </w:p>
    <w:p w:rsidR="00231454" w:rsidRPr="003D68AB" w:rsidRDefault="00231454" w:rsidP="00074D21">
      <w:pPr>
        <w:numPr>
          <w:ilvl w:val="0"/>
          <w:numId w:val="36"/>
        </w:numPr>
        <w:spacing w:after="0" w:line="240" w:lineRule="auto"/>
        <w:ind w:left="284" w:firstLine="142"/>
        <w:contextualSpacing/>
        <w:jc w:val="both"/>
      </w:pPr>
      <w:r w:rsidRPr="003D68AB">
        <w:t xml:space="preserve"> </w:t>
      </w:r>
      <w:r w:rsidR="00CB6534" w:rsidRPr="003D68AB">
        <w:t>“</w:t>
      </w:r>
      <w:r w:rsidRPr="003D68AB">
        <w:t>Virtuālais sveiciens</w:t>
      </w:r>
      <w:r w:rsidR="00CB6534" w:rsidRPr="003D68AB">
        <w:t>”</w:t>
      </w:r>
      <w:r w:rsidRPr="003D68AB">
        <w:t xml:space="preserve"> </w:t>
      </w:r>
      <w:r w:rsidR="00CB6534" w:rsidRPr="003D68AB">
        <w:t>(</w:t>
      </w:r>
      <w:r w:rsidRPr="003D68AB">
        <w:t>veltīts dzejas dienai, ievietots sociālajā tikl</w:t>
      </w:r>
      <w:r w:rsidR="002D32D9" w:rsidRPr="003D68AB">
        <w:t>ā</w:t>
      </w:r>
      <w:r w:rsidRPr="003D68AB">
        <w:t xml:space="preserve"> Facebook</w:t>
      </w:r>
      <w:r w:rsidR="00CB6534" w:rsidRPr="003D68AB">
        <w:t>)</w:t>
      </w:r>
      <w:r w:rsidRPr="003D68AB">
        <w:t>.</w:t>
      </w:r>
    </w:p>
    <w:p w:rsidR="00231454" w:rsidRPr="003D68AB" w:rsidRDefault="00231454" w:rsidP="002D32D9">
      <w:pPr>
        <w:spacing w:after="0" w:line="240" w:lineRule="auto"/>
        <w:contextualSpacing/>
        <w:jc w:val="both"/>
      </w:pPr>
      <w:r w:rsidRPr="003D68AB">
        <w:t>VKKF projekta ietvaros notikušās tikšanās:</w:t>
      </w:r>
    </w:p>
    <w:p w:rsidR="00231454" w:rsidRPr="003D68AB" w:rsidRDefault="00CB6534" w:rsidP="00074D21">
      <w:pPr>
        <w:numPr>
          <w:ilvl w:val="0"/>
          <w:numId w:val="36"/>
        </w:numPr>
        <w:spacing w:after="0" w:line="240" w:lineRule="auto"/>
        <w:ind w:left="284" w:firstLine="142"/>
        <w:contextualSpacing/>
        <w:jc w:val="both"/>
      </w:pPr>
      <w:r w:rsidRPr="003D68AB">
        <w:t>“</w:t>
      </w:r>
      <w:r w:rsidR="00231454" w:rsidRPr="003D68AB">
        <w:t>Tikšan</w:t>
      </w:r>
      <w:r w:rsidR="002D32D9" w:rsidRPr="003D68AB">
        <w:t>ā</w:t>
      </w:r>
      <w:r w:rsidR="00231454" w:rsidRPr="003D68AB">
        <w:t>s ar bērnu grāmatu rakstnieci Agiju Staku</w:t>
      </w:r>
      <w:r w:rsidRPr="003D68AB">
        <w:t>”</w:t>
      </w:r>
      <w:r w:rsidR="00231454" w:rsidRPr="003D68AB">
        <w:t xml:space="preserve"> Zoom platform</w:t>
      </w:r>
      <w:r w:rsidR="002D32D9" w:rsidRPr="003D68AB">
        <w:t>ā</w:t>
      </w:r>
      <w:r w:rsidRPr="003D68AB">
        <w:t>;</w:t>
      </w:r>
    </w:p>
    <w:p w:rsidR="00231454" w:rsidRPr="003D68AB" w:rsidRDefault="00CB6534" w:rsidP="00074D21">
      <w:pPr>
        <w:numPr>
          <w:ilvl w:val="0"/>
          <w:numId w:val="36"/>
        </w:numPr>
        <w:spacing w:after="0" w:line="240" w:lineRule="auto"/>
        <w:ind w:left="284" w:firstLine="142"/>
        <w:contextualSpacing/>
        <w:jc w:val="both"/>
      </w:pPr>
      <w:r w:rsidRPr="003D68AB">
        <w:t>“</w:t>
      </w:r>
      <w:r w:rsidR="00231454" w:rsidRPr="003D68AB">
        <w:t>Tikšan</w:t>
      </w:r>
      <w:r w:rsidR="002D32D9" w:rsidRPr="003D68AB">
        <w:t>ā</w:t>
      </w:r>
      <w:r w:rsidR="00231454" w:rsidRPr="003D68AB">
        <w:t>s ar rakstnieku, ornitologu Viesturu Kerus”</w:t>
      </w:r>
      <w:r w:rsidRPr="003D68AB">
        <w:t>;</w:t>
      </w:r>
    </w:p>
    <w:p w:rsidR="00231454" w:rsidRPr="003D68AB" w:rsidRDefault="00231454" w:rsidP="00074D21">
      <w:pPr>
        <w:numPr>
          <w:ilvl w:val="0"/>
          <w:numId w:val="36"/>
        </w:numPr>
        <w:spacing w:after="0" w:line="240" w:lineRule="auto"/>
        <w:ind w:left="284" w:firstLine="142"/>
        <w:contextualSpacing/>
        <w:jc w:val="both"/>
      </w:pPr>
      <w:r w:rsidRPr="003D68AB">
        <w:t>“Tikšan</w:t>
      </w:r>
      <w:r w:rsidR="002D32D9" w:rsidRPr="003D68AB">
        <w:t>ā</w:t>
      </w:r>
      <w:r w:rsidRPr="003D68AB">
        <w:t>s ar rakstnieci Agnesi Zarani</w:t>
      </w:r>
      <w:r w:rsidR="00CB6534" w:rsidRPr="003D68AB">
        <w:t>”;</w:t>
      </w:r>
    </w:p>
    <w:p w:rsidR="00231454" w:rsidRPr="003D68AB" w:rsidRDefault="00CB6534" w:rsidP="00074D21">
      <w:pPr>
        <w:numPr>
          <w:ilvl w:val="0"/>
          <w:numId w:val="36"/>
        </w:numPr>
        <w:spacing w:after="0" w:line="240" w:lineRule="auto"/>
        <w:ind w:left="284" w:firstLine="142"/>
        <w:contextualSpacing/>
        <w:jc w:val="both"/>
      </w:pPr>
      <w:r w:rsidRPr="003D68AB">
        <w:t>“</w:t>
      </w:r>
      <w:r w:rsidR="00231454" w:rsidRPr="003D68AB">
        <w:t>Tikšan</w:t>
      </w:r>
      <w:r w:rsidR="002D32D9" w:rsidRPr="003D68AB">
        <w:t>ā</w:t>
      </w:r>
      <w:r w:rsidR="00231454" w:rsidRPr="003D68AB">
        <w:t>s ar bērnu grāmatu autoru Lauri Gundaru”</w:t>
      </w:r>
      <w:r w:rsidRPr="003D68AB">
        <w:t>;</w:t>
      </w:r>
    </w:p>
    <w:p w:rsidR="00231454" w:rsidRPr="003D68AB" w:rsidRDefault="00CB6534" w:rsidP="00074D21">
      <w:pPr>
        <w:numPr>
          <w:ilvl w:val="0"/>
          <w:numId w:val="36"/>
        </w:numPr>
        <w:spacing w:after="0" w:line="240" w:lineRule="auto"/>
        <w:ind w:left="284" w:firstLine="142"/>
        <w:contextualSpacing/>
        <w:jc w:val="both"/>
      </w:pPr>
      <w:r w:rsidRPr="003D68AB">
        <w:t>“</w:t>
      </w:r>
      <w:r w:rsidR="002D32D9" w:rsidRPr="003D68AB">
        <w:t>Tikšanā</w:t>
      </w:r>
      <w:r w:rsidR="00231454" w:rsidRPr="003D68AB">
        <w:t>s ar rakstnieci Lauru Vinogradovu</w:t>
      </w:r>
      <w:r w:rsidRPr="003D68AB">
        <w:t>”;</w:t>
      </w:r>
    </w:p>
    <w:p w:rsidR="00231454" w:rsidRPr="003D68AB" w:rsidRDefault="00CB6534" w:rsidP="00074D21">
      <w:pPr>
        <w:numPr>
          <w:ilvl w:val="0"/>
          <w:numId w:val="36"/>
        </w:numPr>
        <w:spacing w:after="0" w:line="240" w:lineRule="auto"/>
        <w:ind w:left="284" w:firstLine="142"/>
        <w:contextualSpacing/>
        <w:jc w:val="both"/>
      </w:pPr>
      <w:r w:rsidRPr="003D68AB">
        <w:t>“</w:t>
      </w:r>
      <w:r w:rsidR="00231454" w:rsidRPr="003D68AB">
        <w:t>Tikšan</w:t>
      </w:r>
      <w:r w:rsidR="002D32D9" w:rsidRPr="003D68AB">
        <w:t>ā</w:t>
      </w:r>
      <w:r w:rsidR="00231454" w:rsidRPr="003D68AB">
        <w:t>s ar rīkstnieci Leldi Kovaļovu</w:t>
      </w:r>
      <w:r w:rsidRPr="003D68AB">
        <w:t>”</w:t>
      </w:r>
      <w:r w:rsidR="00231454" w:rsidRPr="003D68AB">
        <w:t>.</w:t>
      </w:r>
    </w:p>
    <w:p w:rsidR="00231454" w:rsidRPr="003D68AB" w:rsidRDefault="00231454" w:rsidP="00231454">
      <w:pPr>
        <w:spacing w:after="0" w:line="240" w:lineRule="auto"/>
        <w:ind w:firstLine="720"/>
        <w:jc w:val="both"/>
      </w:pPr>
      <w:r w:rsidRPr="003D68AB">
        <w:t>Lai piesaistītu bibliotēkai jaunus lietotājus, tiek meklēti dažādi risinājumi. Viens no veiksmīgākajiem 2021.</w:t>
      </w:r>
      <w:r w:rsidR="002D32D9" w:rsidRPr="003D68AB">
        <w:t xml:space="preserve"> </w:t>
      </w:r>
      <w:r w:rsidRPr="003D68AB">
        <w:t xml:space="preserve">gadā bija video sveiciens </w:t>
      </w:r>
      <w:r w:rsidR="00CB6534" w:rsidRPr="003D68AB">
        <w:t>D</w:t>
      </w:r>
      <w:r w:rsidRPr="003D68AB">
        <w:t xml:space="preserve">zejas mēnesī, kad Dobeles NCB piedalījās akcijā </w:t>
      </w:r>
      <w:r w:rsidR="00CB6534" w:rsidRPr="003D68AB">
        <w:t>“</w:t>
      </w:r>
      <w:r w:rsidRPr="003D68AB">
        <w:t>Sirds uz perona</w:t>
      </w:r>
      <w:r w:rsidR="00CB6534" w:rsidRPr="003D68AB">
        <w:t>”</w:t>
      </w:r>
      <w:r w:rsidRPr="003D68AB">
        <w:t>. Video sveiciens apskatīts 2900 reizes.</w:t>
      </w:r>
    </w:p>
    <w:p w:rsidR="00B84FF9" w:rsidRPr="003D68AB" w:rsidRDefault="00B84FF9" w:rsidP="00B84FF9">
      <w:pPr>
        <w:spacing w:after="0" w:line="240" w:lineRule="auto"/>
        <w:ind w:firstLine="720"/>
        <w:jc w:val="both"/>
      </w:pPr>
      <w:r w:rsidRPr="003D68AB">
        <w:t xml:space="preserve">2021. gadā Dobeles NCB piesaistīja papildu līdzekļus 720 </w:t>
      </w:r>
      <w:r w:rsidR="003A1736" w:rsidRPr="003D68AB">
        <w:rPr>
          <w:i/>
          <w:iCs/>
        </w:rPr>
        <w:t>euro</w:t>
      </w:r>
      <w:r w:rsidRPr="003D68AB">
        <w:t xml:space="preserve"> apmērā. Finansējums iegūts no Valsts Kultūrkapitāla fonda (VKKF) literāri izglītojošu pasākumu </w:t>
      </w:r>
      <w:r w:rsidR="003A1736" w:rsidRPr="003D68AB">
        <w:t>“</w:t>
      </w:r>
      <w:r w:rsidRPr="003D68AB">
        <w:t>Tikšanās bibliotēk</w:t>
      </w:r>
      <w:r w:rsidR="003A1736" w:rsidRPr="003D68AB">
        <w:t>ā”</w:t>
      </w:r>
      <w:r w:rsidRPr="003D68AB">
        <w:t xml:space="preserve"> rīkošanā. Papildu līdzekļus piesaistīja arī pagastu bibliotēkas, kas iesaistījās Dobeles novada pašvaldības izsludinātajos projektos – Annenieku bibliotēka literāri mākslinieciskas grāmatas </w:t>
      </w:r>
      <w:r w:rsidR="003A1736" w:rsidRPr="003D68AB">
        <w:t>“</w:t>
      </w:r>
      <w:r w:rsidRPr="003D68AB">
        <w:t>Ar Anneniekiem sirdī</w:t>
      </w:r>
      <w:r w:rsidR="003A1736" w:rsidRPr="003D68AB">
        <w:t>”</w:t>
      </w:r>
      <w:r w:rsidR="00606830" w:rsidRPr="003D68AB">
        <w:t xml:space="preserve"> izveidošanai un izdošanai 1200 </w:t>
      </w:r>
      <w:r w:rsidR="003A1736" w:rsidRPr="003D68AB">
        <w:rPr>
          <w:i/>
          <w:iCs/>
        </w:rPr>
        <w:t>euro</w:t>
      </w:r>
      <w:r w:rsidR="00606830" w:rsidRPr="003D68AB">
        <w:rPr>
          <w:i/>
          <w:iCs/>
        </w:rPr>
        <w:t>,</w:t>
      </w:r>
      <w:r w:rsidR="00606830" w:rsidRPr="003D68AB">
        <w:t xml:space="preserve"> </w:t>
      </w:r>
      <w:r w:rsidRPr="003D68AB">
        <w:t>Penkules bibliotēka – izglītojošu un veselīga dzīves veida popularizējošu lekciju organizēšanai</w:t>
      </w:r>
      <w:r w:rsidR="00606830" w:rsidRPr="003D68AB">
        <w:t xml:space="preserve"> 600 </w:t>
      </w:r>
      <w:r w:rsidR="003A1736" w:rsidRPr="003D68AB">
        <w:rPr>
          <w:i/>
          <w:iCs/>
        </w:rPr>
        <w:t>euro</w:t>
      </w:r>
      <w:r w:rsidRPr="003D68AB">
        <w:rPr>
          <w:i/>
          <w:iCs/>
        </w:rPr>
        <w:t>.</w:t>
      </w:r>
      <w:r w:rsidRPr="003D68AB">
        <w:t xml:space="preserve"> Aizstrautnieku bibliotēka turpin</w:t>
      </w:r>
      <w:r w:rsidR="00606830" w:rsidRPr="003D68AB">
        <w:t>āja</w:t>
      </w:r>
      <w:r w:rsidRPr="003D68AB">
        <w:t xml:space="preserve"> darboties UNESCO Latvija projektā </w:t>
      </w:r>
      <w:r w:rsidR="003A1736" w:rsidRPr="003D68AB">
        <w:t>“</w:t>
      </w:r>
      <w:r w:rsidRPr="003D68AB">
        <w:t>Stāstu bibliotēkas</w:t>
      </w:r>
      <w:r w:rsidR="003A1736" w:rsidRPr="003D68AB">
        <w:t>”</w:t>
      </w:r>
      <w:r w:rsidRPr="003D68AB">
        <w:t xml:space="preserve">. Ir bijusi iespēja dalīties ar savu uzkrāto pieredzi, prezentējot Aizstrautnieku Stāstu bibliotēkas darbu </w:t>
      </w:r>
      <w:r w:rsidR="00606830" w:rsidRPr="003D68AB">
        <w:t>s</w:t>
      </w:r>
      <w:r w:rsidRPr="003D68AB">
        <w:t xml:space="preserve">eminārā </w:t>
      </w:r>
      <w:r w:rsidR="003A1736" w:rsidRPr="003D68AB">
        <w:t>“</w:t>
      </w:r>
      <w:r w:rsidRPr="003D68AB">
        <w:t>Stāstniecība</w:t>
      </w:r>
      <w:r w:rsidR="00606830" w:rsidRPr="003D68AB">
        <w:t>s attīstība Zemgalē 2011 – 2021</w:t>
      </w:r>
      <w:r w:rsidR="003A1736" w:rsidRPr="003D68AB">
        <w:t>”</w:t>
      </w:r>
      <w:r w:rsidRPr="003D68AB">
        <w:t xml:space="preserve">, kas notika Dobeles NCB, Zemgales stāstnieku festivāla ietvaros. </w:t>
      </w:r>
    </w:p>
    <w:p w:rsidR="00B84FF9" w:rsidRPr="003D68AB" w:rsidRDefault="00B84FF9" w:rsidP="00B84FF9">
      <w:pPr>
        <w:spacing w:after="0" w:line="240" w:lineRule="auto"/>
        <w:ind w:firstLine="720"/>
        <w:jc w:val="both"/>
        <w:rPr>
          <w:i/>
          <w:iCs/>
        </w:rPr>
      </w:pPr>
      <w:r w:rsidRPr="003D68AB">
        <w:t xml:space="preserve">Projektā </w:t>
      </w:r>
      <w:r w:rsidR="003A1736" w:rsidRPr="003D68AB">
        <w:t>“</w:t>
      </w:r>
      <w:r w:rsidRPr="003D68AB">
        <w:t>Bērnu, jauniešu un vecāku žūrija</w:t>
      </w:r>
      <w:r w:rsidR="003A1736" w:rsidRPr="003D68AB">
        <w:t>”</w:t>
      </w:r>
      <w:r w:rsidRPr="003D68AB">
        <w:t xml:space="preserve"> no Dobeles reģiona 2021.</w:t>
      </w:r>
      <w:r w:rsidR="00606830" w:rsidRPr="003D68AB">
        <w:t xml:space="preserve"> gadā iesaistījās 5</w:t>
      </w:r>
      <w:r w:rsidRPr="003D68AB">
        <w:t xml:space="preserve"> publiskās bibliotēkas un 9 skolu bibliotēkas. Projekta ietvaros saņemtas 465 grāmatas par summu 3625 </w:t>
      </w:r>
      <w:r w:rsidR="003A1736" w:rsidRPr="003D68AB">
        <w:rPr>
          <w:i/>
          <w:iCs/>
        </w:rPr>
        <w:t>euro</w:t>
      </w:r>
      <w:r w:rsidRPr="003D68AB">
        <w:rPr>
          <w:i/>
          <w:iCs/>
        </w:rPr>
        <w:t xml:space="preserve">. </w:t>
      </w:r>
    </w:p>
    <w:p w:rsidR="00B84FF9" w:rsidRPr="003D68AB" w:rsidRDefault="00B84FF9" w:rsidP="00B84FF9">
      <w:pPr>
        <w:spacing w:after="0" w:line="240" w:lineRule="auto"/>
        <w:ind w:firstLine="720"/>
        <w:jc w:val="both"/>
      </w:pPr>
      <w:r w:rsidRPr="003D68AB">
        <w:t>Projektā - lasīšanas sacensīb</w:t>
      </w:r>
      <w:r w:rsidR="00606830" w:rsidRPr="003D68AB">
        <w:t>a</w:t>
      </w:r>
      <w:r w:rsidRPr="003D68AB">
        <w:t xml:space="preserve"> </w:t>
      </w:r>
      <w:r w:rsidR="003A1736" w:rsidRPr="003D68AB">
        <w:t>“</w:t>
      </w:r>
      <w:r w:rsidRPr="003D68AB">
        <w:t>Skaļā lasīšana</w:t>
      </w:r>
      <w:r w:rsidR="003A1736" w:rsidRPr="003D68AB">
        <w:t>”</w:t>
      </w:r>
      <w:r w:rsidRPr="003D68AB">
        <w:t xml:space="preserve"> no Dobeles reģiona iesaistījās 2 bibliotēkas (Penkules un Šķibes) un 1</w:t>
      </w:r>
      <w:r w:rsidR="00606830" w:rsidRPr="003D68AB">
        <w:t xml:space="preserve"> skolas bibliotēka (Dobeles 1.</w:t>
      </w:r>
      <w:r w:rsidR="003A1736" w:rsidRPr="003D68AB">
        <w:t xml:space="preserve"> </w:t>
      </w:r>
      <w:r w:rsidR="00606830" w:rsidRPr="003D68AB">
        <w:t>v</w:t>
      </w:r>
      <w:r w:rsidR="003A1736" w:rsidRPr="003D68AB">
        <w:t>ifuddkola</w:t>
      </w:r>
      <w:r w:rsidRPr="003D68AB">
        <w:t>) ar 6 dalībniekiem. Par Dobeles reģiona uzvarētāju kļuva Šķibes bibliotēkas lasītājs Ernests Šķērsts.</w:t>
      </w:r>
    </w:p>
    <w:p w:rsidR="00B84FF9" w:rsidRPr="003D68AB" w:rsidRDefault="00B84FF9" w:rsidP="00B84FF9">
      <w:pPr>
        <w:spacing w:after="0" w:line="240" w:lineRule="auto"/>
        <w:ind w:firstLine="720"/>
        <w:jc w:val="both"/>
      </w:pPr>
      <w:r w:rsidRPr="003D68AB">
        <w:t>Pēc Kultūras ministrijas izstrādāta rīcības plāna piešķirtā finansējuma no līdzekļiem neparedzētiem gadījumiem Latvijas Nacionālajai bibliotēkai vērtīgo grāmatu iepirkuma programmas publiskajām bibliotēkām īstenošanā Dobeles reģions saņēma 861 grāmat</w:t>
      </w:r>
      <w:r w:rsidR="00606830" w:rsidRPr="003D68AB">
        <w:t>u</w:t>
      </w:r>
      <w:r w:rsidRPr="003D68AB">
        <w:t xml:space="preserve"> par 8143 </w:t>
      </w:r>
      <w:r w:rsidR="003A1736" w:rsidRPr="003D68AB">
        <w:rPr>
          <w:i/>
          <w:iCs/>
        </w:rPr>
        <w:t>euro</w:t>
      </w:r>
      <w:r w:rsidRPr="003D68AB">
        <w:rPr>
          <w:i/>
          <w:iCs/>
        </w:rPr>
        <w:t>.</w:t>
      </w:r>
    </w:p>
    <w:p w:rsidR="00231454" w:rsidRPr="003D68AB" w:rsidRDefault="00231454" w:rsidP="00231454">
      <w:pPr>
        <w:spacing w:after="0" w:line="240" w:lineRule="auto"/>
        <w:ind w:firstLine="720"/>
        <w:jc w:val="both"/>
      </w:pPr>
      <w:r w:rsidRPr="003D68AB">
        <w:rPr>
          <w:b/>
        </w:rPr>
        <w:t>Annenieku bibliotēkā</w:t>
      </w:r>
      <w:r w:rsidRPr="003D68AB">
        <w:t xml:space="preserve"> vairākus gadus īpaša sadarbība ir izveidojusies ar Annenieku pagastā dzīvojošajiem literātiem. Bibliotēka sniedz palīdzību vietējiem autoriem. Pārraksta dzeju datordrukā, noformē un nosūta izdošanai. Šogad tā bija Ainas Liepas dzeja 2021.</w:t>
      </w:r>
      <w:r w:rsidR="002D32D9" w:rsidRPr="003D68AB">
        <w:t xml:space="preserve"> </w:t>
      </w:r>
      <w:r w:rsidRPr="003D68AB">
        <w:t xml:space="preserve">gada dzejas krājuma izdevumam </w:t>
      </w:r>
      <w:r w:rsidR="003A1736" w:rsidRPr="003D68AB">
        <w:t>“</w:t>
      </w:r>
      <w:r w:rsidRPr="003D68AB">
        <w:t>Spārni</w:t>
      </w:r>
      <w:r w:rsidR="003A1736" w:rsidRPr="003D68AB">
        <w:t>”</w:t>
      </w:r>
      <w:r w:rsidR="002D32D9" w:rsidRPr="003D68AB">
        <w:t xml:space="preserve"> un  laikrakstam </w:t>
      </w:r>
      <w:r w:rsidR="003A1736" w:rsidRPr="003D68AB">
        <w:t>“</w:t>
      </w:r>
      <w:r w:rsidRPr="003D68AB">
        <w:t>Zemgale</w:t>
      </w:r>
      <w:r w:rsidR="003A1736" w:rsidRPr="003D68AB">
        <w:t>”</w:t>
      </w:r>
      <w:r w:rsidRPr="003D68AB">
        <w:t xml:space="preserve">. Lai veicinātu dažādu mērķgrupu kopīgu  sadarbību, bibliotēkā ir izveidota pastāvīga izstāde ekspozīcija </w:t>
      </w:r>
      <w:r w:rsidR="003A1736" w:rsidRPr="003D68AB">
        <w:t>“</w:t>
      </w:r>
      <w:r w:rsidRPr="003D68AB">
        <w:t>Kaķu nams</w:t>
      </w:r>
      <w:r w:rsidR="003A1736" w:rsidRPr="003D68AB">
        <w:t>”</w:t>
      </w:r>
      <w:r w:rsidRPr="003D68AB">
        <w:t xml:space="preserve">, kurā ir apskatāms viss, kas saistās ar kaķiem: grāmatas, suvenīri, foto, gleznas, </w:t>
      </w:r>
      <w:r w:rsidR="003A1736" w:rsidRPr="003D68AB">
        <w:t>utt.</w:t>
      </w:r>
      <w:r w:rsidRPr="003D68AB">
        <w:t xml:space="preserve"> </w:t>
      </w:r>
      <w:r w:rsidR="002D32D9" w:rsidRPr="003D68AB">
        <w:t>Kādēļ</w:t>
      </w:r>
      <w:r w:rsidRPr="003D68AB">
        <w:t xml:space="preserve"> kaķi</w:t>
      </w:r>
      <w:r w:rsidR="002D32D9" w:rsidRPr="003D68AB">
        <w:t>?</w:t>
      </w:r>
      <w:r w:rsidRPr="003D68AB">
        <w:t xml:space="preserve"> </w:t>
      </w:r>
      <w:r w:rsidR="002D32D9" w:rsidRPr="003D68AB">
        <w:t xml:space="preserve">Jo </w:t>
      </w:r>
      <w:r w:rsidRPr="003D68AB">
        <w:lastRenderedPageBreak/>
        <w:t xml:space="preserve">Annenieku bibliotēka atrodas Kaķenieku ciematā. Ekspozīciju apskatīt ierodas dažādu vecumu iedzīvotāji, nereti tās ir vecmāmiņas ar mazbērniem. Ekspozīciju papildināt ir aicināts jebkurš interesents. </w:t>
      </w:r>
      <w:r w:rsidR="003A1736" w:rsidRPr="003D68AB">
        <w:t>“</w:t>
      </w:r>
      <w:r w:rsidRPr="003D68AB">
        <w:t>Kaķu nams</w:t>
      </w:r>
      <w:r w:rsidR="003A1736" w:rsidRPr="003D68AB">
        <w:t>”</w:t>
      </w:r>
      <w:r w:rsidRPr="003D68AB">
        <w:t xml:space="preserve"> pastāv jau 4 gadus un tā  eksponātu skaits jau ir pārsniedzis 1000. Apskatāmie priekšmeti ir izvietoti 2 atsevišķās telpās. Pārskata periodā tika atvērts dzejas almanahs </w:t>
      </w:r>
      <w:r w:rsidR="003A1736" w:rsidRPr="003D68AB">
        <w:t>“</w:t>
      </w:r>
      <w:r w:rsidRPr="003D68AB">
        <w:t>Ar sirdi Anneniekos</w:t>
      </w:r>
      <w:r w:rsidR="003A1736" w:rsidRPr="003D68AB">
        <w:t>”</w:t>
      </w:r>
      <w:r w:rsidR="002D32D9" w:rsidRPr="003D68AB">
        <w:t>, kur</w:t>
      </w:r>
      <w:r w:rsidRPr="003D68AB">
        <w:t>ā ir apkopoti 14 autoru darbi un tas ir papildināts ar novadnieces Aijas Princes gleznu reprodukcijām. Novembrī tika atvērta B.</w:t>
      </w:r>
      <w:r w:rsidR="003A1736" w:rsidRPr="003D68AB">
        <w:t xml:space="preserve"> </w:t>
      </w:r>
      <w:r w:rsidRPr="003D68AB">
        <w:t xml:space="preserve">Laijeres grāmata </w:t>
      </w:r>
      <w:r w:rsidR="003A1736" w:rsidRPr="003D68AB">
        <w:t>“</w:t>
      </w:r>
      <w:r w:rsidRPr="003D68AB">
        <w:t>Atmiņu varā</w:t>
      </w:r>
      <w:r w:rsidR="003A1736" w:rsidRPr="003D68AB">
        <w:t>”</w:t>
      </w:r>
      <w:r w:rsidRPr="003D68AB">
        <w:t xml:space="preserve">. Grāmatā apkopoti bijušo un esošo Annenieku pagasta iedzīvotāju atmiņu stāsti par notikumiem un dzīvi pagastā dažādos laika posmos. </w:t>
      </w:r>
    </w:p>
    <w:p w:rsidR="00231454" w:rsidRPr="003D68AB" w:rsidRDefault="00231454" w:rsidP="00231454">
      <w:pPr>
        <w:spacing w:after="0" w:line="240" w:lineRule="auto"/>
        <w:ind w:firstLine="720"/>
        <w:jc w:val="both"/>
      </w:pPr>
      <w:r w:rsidRPr="003D68AB">
        <w:rPr>
          <w:b/>
        </w:rPr>
        <w:t>Bikstu bibliotēkā</w:t>
      </w:r>
      <w:r w:rsidRPr="003D68AB">
        <w:t xml:space="preserve"> regulāri tika rīkotas literatūras, vaļasprieku izstādes, tematiskie pasākumi, nodarbības un radošās darbnīcas dažādai mērķauditorijai. Kopumā tika izveidotas 19 tradicionālās literatūras izstādes saistībā ar rakstnieku un citu ievērojamu, radošu personību jubilejām, vai aktuāliem notikumiem un nozīmīgiem valsts svētkiem. Atskaites gadā kopumā ir bijuši 7 pasākumi un aktivitātes.</w:t>
      </w:r>
    </w:p>
    <w:p w:rsidR="00231454" w:rsidRPr="003D68AB" w:rsidRDefault="00231454" w:rsidP="00231454">
      <w:pPr>
        <w:spacing w:after="0" w:line="240" w:lineRule="auto"/>
        <w:ind w:firstLine="720"/>
        <w:jc w:val="both"/>
      </w:pPr>
      <w:r w:rsidRPr="003D68AB">
        <w:rPr>
          <w:b/>
        </w:rPr>
        <w:t>Aizstrautnieku bibliotēkā</w:t>
      </w:r>
      <w:r w:rsidRPr="003D68AB">
        <w:t xml:space="preserve"> pārskata gadā ir bijušas apskatāmas divas foto, viena gleznu, viena leļļu un v</w:t>
      </w:r>
      <w:r w:rsidR="002D32D9" w:rsidRPr="003D68AB">
        <w:t xml:space="preserve">iena hobiju kolekcijas izstāde, </w:t>
      </w:r>
      <w:r w:rsidRPr="003D68AB">
        <w:t xml:space="preserve">ir </w:t>
      </w:r>
      <w:r w:rsidR="002D32D9" w:rsidRPr="003D68AB">
        <w:t>organizētas</w:t>
      </w:r>
      <w:r w:rsidRPr="003D68AB">
        <w:t xml:space="preserve"> aktivitātes ārpus bibliotēk</w:t>
      </w:r>
      <w:r w:rsidR="002D32D9" w:rsidRPr="003D68AB">
        <w:t>a</w:t>
      </w:r>
      <w:r w:rsidRPr="003D68AB">
        <w:t xml:space="preserve">s telpām. Jūlijā pie bibliotēkas, sadarbībā ar novada pašvaldību, notika seminārs un praktiska nodarbība </w:t>
      </w:r>
      <w:r w:rsidR="003A1736" w:rsidRPr="003D68AB">
        <w:t>“</w:t>
      </w:r>
      <w:r w:rsidRPr="003D68AB">
        <w:t>Uztura meistarklase-svaigas idejas no dārzeņu pasaules</w:t>
      </w:r>
      <w:r w:rsidR="003A1736" w:rsidRPr="003D68AB">
        <w:t>”</w:t>
      </w:r>
      <w:r w:rsidRPr="003D68AB">
        <w:t xml:space="preserve">, kuru vadīja uztura speciāliste K. Sekace. Novembra izskaņā pie bibliotēkas, sadarbībā ar Dobeles pagasta sporta metodiķi, notika nodarbība </w:t>
      </w:r>
      <w:r w:rsidR="003A1736" w:rsidRPr="003D68AB">
        <w:t>“</w:t>
      </w:r>
      <w:r w:rsidRPr="003D68AB">
        <w:t>Ergonomiski pareiza nūjošana dzīvespriekam un veselībai</w:t>
      </w:r>
      <w:r w:rsidR="003A1736" w:rsidRPr="003D68AB">
        <w:t>”</w:t>
      </w:r>
      <w:r w:rsidRPr="003D68AB">
        <w:t>. Uz šo nodarbību tika aicināti bibliotēkas klubiņa dalībnieki un citi interesenti. Bibliotēkā ir iespēja iznomāt (bez maksas) 5 pārus nūjošanas nūju.</w:t>
      </w:r>
    </w:p>
    <w:p w:rsidR="00231454" w:rsidRPr="003D68AB" w:rsidRDefault="00231454" w:rsidP="00231454">
      <w:pPr>
        <w:spacing w:after="0" w:line="240" w:lineRule="auto"/>
        <w:ind w:firstLine="720"/>
        <w:jc w:val="both"/>
      </w:pPr>
      <w:r w:rsidRPr="003D68AB">
        <w:rPr>
          <w:b/>
        </w:rPr>
        <w:t>Šķibes bibliotēkā</w:t>
      </w:r>
      <w:r w:rsidRPr="003D68AB">
        <w:t xml:space="preserve"> pārskata gadā pieaugušo mērķauditorijai bija iespēja piedalīties 2 tikšanās ar uztura speciālisti. </w:t>
      </w:r>
    </w:p>
    <w:p w:rsidR="00231454" w:rsidRPr="003D68AB" w:rsidRDefault="00231454" w:rsidP="00231454">
      <w:pPr>
        <w:spacing w:after="0" w:line="240" w:lineRule="auto"/>
        <w:ind w:firstLine="720"/>
        <w:jc w:val="both"/>
      </w:pPr>
      <w:r w:rsidRPr="003D68AB">
        <w:rPr>
          <w:b/>
        </w:rPr>
        <w:t>Zebrenes bibliotēkā</w:t>
      </w:r>
      <w:r w:rsidRPr="003D68AB">
        <w:t xml:space="preserve"> pieaugušo auditorijai tika realizēti divi pasākumi. Augustā Zebrenes pagasta svētki, kurā bija iespēja apmeklēt radošās darbnīcas, gatavot lūpu balz</w:t>
      </w:r>
      <w:r w:rsidR="003A1736" w:rsidRPr="003D68AB">
        <w:t>a</w:t>
      </w:r>
      <w:r w:rsidRPr="003D68AB">
        <w:t>mus un piekariņu. Katru gadu šie svētki pagastā ir ļoti aktuāli, jo vienmēr notiek dažādas sporta aktivitātes un sev piemērotu aktivitāti var atrast visas mērķgrupas. Otrs pasākums</w:t>
      </w:r>
      <w:r w:rsidR="002D32D9" w:rsidRPr="003D68AB">
        <w:t xml:space="preserve"> par godu dzejas mēnesim tika rīkots septembrī</w:t>
      </w:r>
      <w:r w:rsidRPr="003D68AB">
        <w:t xml:space="preserve"> pie pagasta ēkas, </w:t>
      </w:r>
      <w:r w:rsidR="009E5424" w:rsidRPr="003D68AB">
        <w:t xml:space="preserve">kad </w:t>
      </w:r>
      <w:r w:rsidRPr="003D68AB">
        <w:t xml:space="preserve">katrs apmeklētājs </w:t>
      </w:r>
      <w:r w:rsidR="009E5424" w:rsidRPr="003D68AB">
        <w:t xml:space="preserve">uz asfalta </w:t>
      </w:r>
      <w:r w:rsidRPr="003D68AB">
        <w:t>varēja rakstīt dzeju</w:t>
      </w:r>
      <w:r w:rsidR="009E5424" w:rsidRPr="003D68AB">
        <w:t>,</w:t>
      </w:r>
      <w:r w:rsidRPr="003D68AB">
        <w:t xml:space="preserve"> k</w:t>
      </w:r>
      <w:r w:rsidR="00DA78CF" w:rsidRPr="003D68AB">
        <w:t>as</w:t>
      </w:r>
      <w:r w:rsidRPr="003D68AB">
        <w:t xml:space="preserve"> tika iepriekš sagatavota uz lapiņām no bibliotēkas dzejas krājumiem un piedalīties radošajā darbnīcā, kurā bija iespēja izgatavot grāmatu maisiņu </w:t>
      </w:r>
      <w:r w:rsidR="00DA78CF" w:rsidRPr="003D68AB">
        <w:t>“</w:t>
      </w:r>
      <w:r w:rsidRPr="003D68AB">
        <w:t>Dabas glezna</w:t>
      </w:r>
      <w:r w:rsidR="00DA78CF" w:rsidRPr="003D68AB">
        <w:t>”</w:t>
      </w:r>
      <w:r w:rsidRPr="003D68AB">
        <w:t xml:space="preserve">. Tika izveidotas video meistarklases, kuras ievietotas sociālajā tīklā Facebook.com. Martā </w:t>
      </w:r>
      <w:r w:rsidR="009E5424" w:rsidRPr="003D68AB">
        <w:t>organizētas</w:t>
      </w:r>
      <w:r w:rsidRPr="003D68AB">
        <w:t xml:space="preserve"> divas video meistarklase</w:t>
      </w:r>
      <w:r w:rsidR="009E5424" w:rsidRPr="003D68AB">
        <w:t>s</w:t>
      </w:r>
      <w:r w:rsidRPr="003D68AB">
        <w:t xml:space="preserve"> </w:t>
      </w:r>
      <w:r w:rsidR="009E5424" w:rsidRPr="003D68AB">
        <w:t xml:space="preserve">- </w:t>
      </w:r>
      <w:r w:rsidRPr="003D68AB">
        <w:t xml:space="preserve">svečturu </w:t>
      </w:r>
      <w:r w:rsidR="009E5424" w:rsidRPr="003D68AB">
        <w:t>veidošana</w:t>
      </w:r>
      <w:r w:rsidRPr="003D68AB">
        <w:t xml:space="preserve"> un Lieldienu dekoru gatavošan</w:t>
      </w:r>
      <w:r w:rsidR="009E5424" w:rsidRPr="003D68AB">
        <w:t>a</w:t>
      </w:r>
      <w:r w:rsidRPr="003D68AB">
        <w:t>, maijā</w:t>
      </w:r>
      <w:r w:rsidR="009E5424" w:rsidRPr="003D68AB">
        <w:t xml:space="preserve"> -</w:t>
      </w:r>
      <w:r w:rsidRPr="003D68AB">
        <w:t xml:space="preserve"> vāzes taisīšana.</w:t>
      </w:r>
    </w:p>
    <w:p w:rsidR="00231454" w:rsidRPr="003D68AB" w:rsidRDefault="00231454" w:rsidP="00231454">
      <w:pPr>
        <w:spacing w:after="0" w:line="240" w:lineRule="auto"/>
        <w:ind w:firstLine="720"/>
        <w:jc w:val="both"/>
      </w:pPr>
      <w:r w:rsidRPr="003D68AB">
        <w:rPr>
          <w:b/>
        </w:rPr>
        <w:t>Penkules bibliotēkā</w:t>
      </w:r>
      <w:r w:rsidRPr="003D68AB">
        <w:t xml:space="preserve"> </w:t>
      </w:r>
      <w:r w:rsidR="009E5424" w:rsidRPr="003D68AB">
        <w:t>izveidojusies</w:t>
      </w:r>
      <w:r w:rsidRPr="003D68AB">
        <w:t xml:space="preserve"> laba sadarbība ar </w:t>
      </w:r>
      <w:r w:rsidR="009E5424" w:rsidRPr="003D68AB">
        <w:t xml:space="preserve">aktīvu </w:t>
      </w:r>
      <w:r w:rsidRPr="003D68AB">
        <w:t xml:space="preserve">senioru kopu </w:t>
      </w:r>
      <w:r w:rsidR="00DA78CF" w:rsidRPr="003D68AB">
        <w:t>“</w:t>
      </w:r>
      <w:r w:rsidRPr="003D68AB">
        <w:t>Sarmas</w:t>
      </w:r>
      <w:r w:rsidR="00DA78CF" w:rsidRPr="003D68AB">
        <w:t>”</w:t>
      </w:r>
      <w:r w:rsidRPr="003D68AB">
        <w:t xml:space="preserve">. Tikšanās </w:t>
      </w:r>
      <w:r w:rsidR="009E5424" w:rsidRPr="003D68AB">
        <w:t>organizētas</w:t>
      </w:r>
      <w:r w:rsidRPr="003D68AB">
        <w:t xml:space="preserve"> reizi mēnesī, kad tas bija iespējams. </w:t>
      </w:r>
      <w:r w:rsidR="009E5424" w:rsidRPr="003D68AB">
        <w:t>Notikušie p</w:t>
      </w:r>
      <w:r w:rsidRPr="003D68AB">
        <w:t xml:space="preserve">asākumi –  lekcijas: </w:t>
      </w:r>
      <w:r w:rsidR="00DA78CF" w:rsidRPr="003D68AB">
        <w:t>“</w:t>
      </w:r>
      <w:r w:rsidRPr="003D68AB">
        <w:t>Dēstu laiks ir klāt</w:t>
      </w:r>
      <w:r w:rsidR="00DA78CF" w:rsidRPr="003D68AB">
        <w:t>”</w:t>
      </w:r>
      <w:r w:rsidR="009E5424" w:rsidRPr="003D68AB">
        <w:t>,</w:t>
      </w:r>
      <w:r w:rsidRPr="003D68AB">
        <w:t xml:space="preserve"> </w:t>
      </w:r>
      <w:r w:rsidR="00DA78CF" w:rsidRPr="003D68AB">
        <w:t>“</w:t>
      </w:r>
      <w:r w:rsidRPr="003D68AB">
        <w:t>Daiļdārzniecība un ainavu plānošana</w:t>
      </w:r>
      <w:r w:rsidR="00DA78CF" w:rsidRPr="003D68AB">
        <w:t>”</w:t>
      </w:r>
      <w:r w:rsidR="009E5424" w:rsidRPr="003D68AB">
        <w:t>,</w:t>
      </w:r>
      <w:r w:rsidRPr="003D68AB">
        <w:t xml:space="preserve"> </w:t>
      </w:r>
      <w:r w:rsidR="00DA78CF" w:rsidRPr="003D68AB">
        <w:t>“</w:t>
      </w:r>
      <w:r w:rsidRPr="003D68AB">
        <w:t>Vitamīnu bumba smiltsērkšķis</w:t>
      </w:r>
      <w:r w:rsidR="00DA78CF" w:rsidRPr="003D68AB">
        <w:t>”</w:t>
      </w:r>
      <w:r w:rsidR="009E5424" w:rsidRPr="003D68AB">
        <w:t>,</w:t>
      </w:r>
      <w:r w:rsidRPr="003D68AB">
        <w:t xml:space="preserve"> </w:t>
      </w:r>
      <w:r w:rsidR="00DA78CF" w:rsidRPr="003D68AB">
        <w:t>“</w:t>
      </w:r>
      <w:r w:rsidRPr="003D68AB">
        <w:t>Tomāti – ne tikai veselīgi, bet arī garšīgi</w:t>
      </w:r>
      <w:r w:rsidR="00DA78CF" w:rsidRPr="003D68AB">
        <w:t>”</w:t>
      </w:r>
      <w:r w:rsidR="009E5424" w:rsidRPr="003D68AB">
        <w:t>,</w:t>
      </w:r>
      <w:r w:rsidRPr="003D68AB">
        <w:t xml:space="preserve"> </w:t>
      </w:r>
      <w:r w:rsidR="009E5424" w:rsidRPr="003D68AB">
        <w:t>"</w:t>
      </w:r>
      <w:r w:rsidRPr="003D68AB">
        <w:t>Medus – izcili veselīgs un dabisks produkts</w:t>
      </w:r>
      <w:r w:rsidR="00DA78CF" w:rsidRPr="003D68AB">
        <w:t>”.</w:t>
      </w:r>
      <w:r w:rsidRPr="003D68AB">
        <w:t xml:space="preserve"> </w:t>
      </w:r>
      <w:r w:rsidR="009E5424" w:rsidRPr="003D68AB">
        <w:t>P</w:t>
      </w:r>
      <w:r w:rsidRPr="003D68AB">
        <w:t>ārskata periodā</w:t>
      </w:r>
      <w:r w:rsidR="009E5424" w:rsidRPr="003D68AB">
        <w:t xml:space="preserve"> lasītavā</w:t>
      </w:r>
      <w:r w:rsidRPr="003D68AB">
        <w:t xml:space="preserve"> tika eksponētas izstādes: </w:t>
      </w:r>
      <w:r w:rsidR="00DA78CF" w:rsidRPr="003D68AB">
        <w:t>“</w:t>
      </w:r>
      <w:r w:rsidR="009E5424" w:rsidRPr="003D68AB">
        <w:t>Ziemas ainava", kad bija</w:t>
      </w:r>
      <w:r w:rsidRPr="003D68AB">
        <w:t xml:space="preserve"> apskatāmas fotogrāfijas no Dobeles Tūrisma informācijas centra rīkotā konkursa, foto izstādes </w:t>
      </w:r>
      <w:r w:rsidR="00DA78CF" w:rsidRPr="003D68AB">
        <w:t>“</w:t>
      </w:r>
      <w:r w:rsidRPr="003D68AB">
        <w:t>Ziemu ieraudzīt</w:t>
      </w:r>
      <w:r w:rsidR="00DA78CF" w:rsidRPr="003D68AB">
        <w:t>”</w:t>
      </w:r>
      <w:r w:rsidR="009E5424" w:rsidRPr="003D68AB">
        <w:t xml:space="preserve">, </w:t>
      </w:r>
      <w:r w:rsidR="00DA78CF" w:rsidRPr="003D68AB">
        <w:t>“</w:t>
      </w:r>
      <w:r w:rsidRPr="003D68AB">
        <w:t>Pavasara ziedu parāde</w:t>
      </w:r>
      <w:r w:rsidR="00DA78CF" w:rsidRPr="003D68AB">
        <w:t>”</w:t>
      </w:r>
      <w:r w:rsidR="009E5424" w:rsidRPr="003D68AB">
        <w:t xml:space="preserve">, </w:t>
      </w:r>
      <w:r w:rsidR="00DA78CF" w:rsidRPr="003D68AB">
        <w:t>“</w:t>
      </w:r>
      <w:r w:rsidRPr="003D68AB">
        <w:t>Ar putniem…</w:t>
      </w:r>
      <w:r w:rsidR="00DA78CF" w:rsidRPr="003D68AB">
        <w:t>”</w:t>
      </w:r>
      <w:r w:rsidRPr="003D68AB">
        <w:t xml:space="preserve"> - Aizstrautnieku bibliotēkas vadītājas fotogrāfijas.</w:t>
      </w:r>
    </w:p>
    <w:p w:rsidR="00B84FF9" w:rsidRPr="003D68AB" w:rsidRDefault="00231454" w:rsidP="00231454">
      <w:pPr>
        <w:spacing w:after="0" w:line="240" w:lineRule="auto"/>
        <w:ind w:firstLine="720"/>
        <w:jc w:val="both"/>
      </w:pPr>
      <w:r w:rsidRPr="003D68AB">
        <w:rPr>
          <w:b/>
        </w:rPr>
        <w:t>Jaunbērzes bibliotēkā</w:t>
      </w:r>
      <w:r w:rsidRPr="003D68AB">
        <w:t xml:space="preserve"> unikāla iespēja tika dota gan bibliotēkai, gan Jaunbērzes skolas skolēniem, organizējot un apmeklējot Valsts augu aizsardzības dienesta ceļojošo izstādi </w:t>
      </w:r>
      <w:r w:rsidR="00DA78CF" w:rsidRPr="003D68AB">
        <w:t>“</w:t>
      </w:r>
      <w:r w:rsidRPr="003D68AB">
        <w:t>Skaistie un bīstamie augu kaitnieki</w:t>
      </w:r>
      <w:r w:rsidR="00DA78CF" w:rsidRPr="003D68AB">
        <w:t>”</w:t>
      </w:r>
      <w:r w:rsidRPr="003D68AB">
        <w:t xml:space="preserve"> atklāšanu Jaunbērzes bibliotēkā. Izstāde tika organizēta sadarbībā ar Latvijas valsts mežzinātnes institūtu </w:t>
      </w:r>
      <w:r w:rsidR="00DA78CF" w:rsidRPr="003D68AB">
        <w:t>“</w:t>
      </w:r>
      <w:r w:rsidRPr="003D68AB">
        <w:t>Silava</w:t>
      </w:r>
      <w:r w:rsidR="00DA78CF" w:rsidRPr="003D68AB">
        <w:t>”</w:t>
      </w:r>
      <w:r w:rsidRPr="003D68AB">
        <w:t xml:space="preserve">. 2020. gads tika pasludināts par Starptautisko augu veselības gadu, kam par godu Valsts augu dienests izveidoja izstādi </w:t>
      </w:r>
      <w:r w:rsidR="00DA78CF" w:rsidRPr="003D68AB">
        <w:t>“</w:t>
      </w:r>
      <w:r w:rsidRPr="003D68AB">
        <w:t>Skaistie un bīstamie augu kaitnieki</w:t>
      </w:r>
      <w:r w:rsidR="00DA78CF" w:rsidRPr="003D68AB">
        <w:t>”</w:t>
      </w:r>
      <w:r w:rsidRPr="003D68AB">
        <w:t xml:space="preserve">. Izstādē apskatāmas meža entomologa Dr. </w:t>
      </w:r>
      <w:r w:rsidR="00DA78CF" w:rsidRPr="003D68AB">
        <w:t>b</w:t>
      </w:r>
      <w:r w:rsidRPr="003D68AB">
        <w:t>iol. Agņa Šmita fotogrāfijas, kurās redzami skaisti, bet augiem bīstami kukaiņi tuvplānā. Pasākum</w:t>
      </w:r>
      <w:r w:rsidR="00B84FF9" w:rsidRPr="003D68AB">
        <w:t>ā bija gan</w:t>
      </w:r>
      <w:r w:rsidRPr="003D68AB">
        <w:t xml:space="preserve"> izstādes līdzautora </w:t>
      </w:r>
      <w:r w:rsidR="00DA78CF" w:rsidRPr="003D68AB">
        <w:t xml:space="preserve">- </w:t>
      </w:r>
      <w:r w:rsidRPr="003D68AB">
        <w:t xml:space="preserve">institūta </w:t>
      </w:r>
      <w:r w:rsidR="00DA78CF" w:rsidRPr="003D68AB">
        <w:t xml:space="preserve">“Silava” </w:t>
      </w:r>
      <w:r w:rsidRPr="003D68AB">
        <w:t xml:space="preserve">vadošā pētnieka Agņa Šmita pieredzes stāstījums un iespēja uzzināt daudz interesantu faktu par pētnieka ikdienas darbu, </w:t>
      </w:r>
      <w:r w:rsidR="00B84FF9" w:rsidRPr="003D68AB">
        <w:t>gan</w:t>
      </w:r>
      <w:r w:rsidRPr="003D68AB">
        <w:t xml:space="preserve"> iespēja uzspēlēt izzinošas spēles par  augu slimībām un </w:t>
      </w:r>
      <w:r w:rsidRPr="003D68AB">
        <w:lastRenderedPageBreak/>
        <w:t>kaitēkļiem, kā arī pārbaudīt zināšanas dažādu sēklu atpazīšanā. Divus mēnešus bibliotēk</w:t>
      </w:r>
      <w:r w:rsidR="00B84FF9" w:rsidRPr="003D68AB">
        <w:t>ā</w:t>
      </w:r>
      <w:r w:rsidRPr="003D68AB">
        <w:t xml:space="preserve"> bija iespēja apskatīt</w:t>
      </w:r>
      <w:r w:rsidR="00B84FF9" w:rsidRPr="003D68AB">
        <w:t xml:space="preserve"> gan</w:t>
      </w:r>
      <w:r w:rsidRPr="003D68AB">
        <w:t xml:space="preserve"> košās un iespaidīgās fotogrāfijas</w:t>
      </w:r>
      <w:r w:rsidR="00B84FF9" w:rsidRPr="003D68AB">
        <w:t>, gan kukaiņu kolekcijas.</w:t>
      </w:r>
    </w:p>
    <w:p w:rsidR="00B84FF9" w:rsidRPr="003D68AB" w:rsidRDefault="00231454" w:rsidP="00231454">
      <w:pPr>
        <w:spacing w:after="0" w:line="240" w:lineRule="auto"/>
        <w:ind w:firstLine="720"/>
        <w:jc w:val="both"/>
      </w:pPr>
      <w:r w:rsidRPr="003D68AB">
        <w:t xml:space="preserve">Bibliotēka turpināja </w:t>
      </w:r>
      <w:r w:rsidR="00B84FF9" w:rsidRPr="003D68AB">
        <w:t>līdz</w:t>
      </w:r>
      <w:r w:rsidRPr="003D68AB">
        <w:t xml:space="preserve">darboties </w:t>
      </w:r>
      <w:r w:rsidR="00B84FF9" w:rsidRPr="003D68AB">
        <w:t>2019. gadā sāktajā</w:t>
      </w:r>
      <w:r w:rsidRPr="003D68AB">
        <w:t xml:space="preserve"> Eiropas sociālā fonda projekt</w:t>
      </w:r>
      <w:r w:rsidR="00B84FF9" w:rsidRPr="003D68AB">
        <w:t>ā</w:t>
      </w:r>
      <w:r w:rsidRPr="003D68AB">
        <w:t xml:space="preserve"> </w:t>
      </w:r>
      <w:r w:rsidR="00DA78CF" w:rsidRPr="003D68AB">
        <w:t>“</w:t>
      </w:r>
      <w:r w:rsidRPr="003D68AB">
        <w:t>Veselības veicināšanas un slimību profilakses pakalpojumu pieejamības uzlabošana Dobeles novada iedzīvotāj</w:t>
      </w:r>
      <w:r w:rsidR="00B84FF9" w:rsidRPr="003D68AB">
        <w:t>iem</w:t>
      </w:r>
      <w:r w:rsidR="00DA78CF" w:rsidRPr="003D68AB">
        <w:t>”</w:t>
      </w:r>
      <w:r w:rsidRPr="003D68AB">
        <w:t xml:space="preserve"> vesel</w:t>
      </w:r>
      <w:r w:rsidR="00B84FF9" w:rsidRPr="003D68AB">
        <w:t>īga uztura nodarbībā</w:t>
      </w:r>
      <w:r w:rsidRPr="003D68AB">
        <w:t xml:space="preserve">s </w:t>
      </w:r>
      <w:r w:rsidR="00DA78CF" w:rsidRPr="003D68AB">
        <w:t>“</w:t>
      </w:r>
      <w:r w:rsidRPr="003D68AB">
        <w:t>Viss par un ap veselīgu uzturu</w:t>
      </w:r>
      <w:r w:rsidR="00DA78CF" w:rsidRPr="003D68AB">
        <w:t>”</w:t>
      </w:r>
      <w:r w:rsidRPr="003D68AB">
        <w:t xml:space="preserve">. </w:t>
      </w:r>
      <w:r w:rsidR="00B84FF9" w:rsidRPr="003D68AB">
        <w:t>Covid-19 izraisīto i</w:t>
      </w:r>
      <w:r w:rsidRPr="003D68AB">
        <w:t>erobežojumu dēļ izdevās sarīkot tikai vienu cikla nodarbību, kurā notika arī praktiska darbošanās – veselīgu uzkodu gatavošana (katrs dalībnieks tika pie receptes un veselīgām vakariņām, kas bij</w:t>
      </w:r>
      <w:r w:rsidR="00B84FF9" w:rsidRPr="003D68AB">
        <w:t>a nebijis pasākums bibliotēkā).</w:t>
      </w:r>
    </w:p>
    <w:p w:rsidR="00231454" w:rsidRPr="003D68AB" w:rsidRDefault="00231454" w:rsidP="00231454">
      <w:pPr>
        <w:spacing w:after="0" w:line="240" w:lineRule="auto"/>
        <w:ind w:firstLine="720"/>
        <w:jc w:val="both"/>
      </w:pPr>
      <w:r w:rsidRPr="003D68AB">
        <w:t xml:space="preserve">Pēc lasītāju iniciatīvas trešo gadu bibliotēka piedalās projektā </w:t>
      </w:r>
      <w:r w:rsidR="00DA78CF" w:rsidRPr="003D68AB">
        <w:t>“</w:t>
      </w:r>
      <w:r w:rsidRPr="003D68AB">
        <w:t>Sirds siltuma darbnīca</w:t>
      </w:r>
      <w:r w:rsidR="00DA78CF" w:rsidRPr="003D68AB">
        <w:t>”</w:t>
      </w:r>
      <w:r w:rsidRPr="003D68AB">
        <w:t>, kuras laikā adītas un tamborētas zeķītes, sedziņas, cepurītes un kokoni priekšlaikus dzimušiem bērniņiem. Kopā darbošanās šogad bibliotēkas telpās nevarēja notikt, bet bibliotēkas apmeklētāji, darbojoties individuāli, savu sirds siltumu varēja nodot tālāk tiem, kam tas visvairāk vajadzīgs. Bibliotekāres pienākums šoreiz bija rekl</w:t>
      </w:r>
      <w:r w:rsidR="00B84FF9" w:rsidRPr="003D68AB">
        <w:t>amēt</w:t>
      </w:r>
      <w:r w:rsidRPr="003D68AB">
        <w:t>, koordin</w:t>
      </w:r>
      <w:r w:rsidR="00B84FF9" w:rsidRPr="003D68AB">
        <w:t>ēt</w:t>
      </w:r>
      <w:r w:rsidRPr="003D68AB">
        <w:t xml:space="preserve"> un </w:t>
      </w:r>
      <w:r w:rsidR="00B84FF9" w:rsidRPr="003D68AB">
        <w:t xml:space="preserve">sakārtot </w:t>
      </w:r>
      <w:r w:rsidRPr="003D68AB">
        <w:t>loģistik</w:t>
      </w:r>
      <w:r w:rsidR="00B84FF9" w:rsidRPr="003D68AB">
        <w:t>u</w:t>
      </w:r>
      <w:r w:rsidRPr="003D68AB">
        <w:t>. Galvenais ir rezultāts – ar savu sirds siltumu tika sniegta palīdzīga roka Latvijas pašu mazāko mazulīšu sasildīšanā.</w:t>
      </w:r>
    </w:p>
    <w:p w:rsidR="00231454" w:rsidRPr="003D68AB" w:rsidRDefault="00231454" w:rsidP="00231454">
      <w:pPr>
        <w:spacing w:after="0" w:line="240" w:lineRule="auto"/>
        <w:ind w:firstLine="720"/>
        <w:jc w:val="both"/>
      </w:pPr>
      <w:r w:rsidRPr="003D68AB">
        <w:rPr>
          <w:b/>
        </w:rPr>
        <w:t>Naudītes bibliotēka</w:t>
      </w:r>
      <w:r w:rsidRPr="003D68AB">
        <w:t xml:space="preserve"> tika izveidotas 12 grāmatu izstādes kā arī 2 fotoizstādes: kategorijā Ziemas ainava</w:t>
      </w:r>
      <w:r w:rsidR="00DA78CF" w:rsidRPr="003D68AB">
        <w:t>:</w:t>
      </w:r>
      <w:r w:rsidRPr="003D68AB">
        <w:t xml:space="preserve"> </w:t>
      </w:r>
      <w:r w:rsidR="00DA78CF" w:rsidRPr="003D68AB">
        <w:t>“</w:t>
      </w:r>
      <w:r w:rsidRPr="003D68AB">
        <w:t xml:space="preserve">Ziemu ieraudzīt” un kategorijā </w:t>
      </w:r>
      <w:r w:rsidR="00DA78CF" w:rsidRPr="003D68AB">
        <w:t>“</w:t>
      </w:r>
      <w:r w:rsidRPr="003D68AB">
        <w:t>Pilsētvide/ciemats</w:t>
      </w:r>
      <w:r w:rsidR="00DA78CF" w:rsidRPr="003D68AB">
        <w:t>”</w:t>
      </w:r>
      <w:r w:rsidRPr="003D68AB">
        <w:t>. Pārskata periodā notika meistarklase</w:t>
      </w:r>
      <w:r w:rsidR="00B84FF9" w:rsidRPr="003D68AB">
        <w:t xml:space="preserve"> </w:t>
      </w:r>
      <w:r w:rsidR="009704DC" w:rsidRPr="003D68AB">
        <w:t>“</w:t>
      </w:r>
      <w:r w:rsidR="00B84FF9" w:rsidRPr="003D68AB">
        <w:t>Svaigas idejas no dārzeņiem</w:t>
      </w:r>
      <w:r w:rsidR="009704DC" w:rsidRPr="003D68AB">
        <w:t>”</w:t>
      </w:r>
      <w:r w:rsidR="00B84FF9" w:rsidRPr="003D68AB">
        <w:t xml:space="preserve"> un seminārs</w:t>
      </w:r>
      <w:r w:rsidRPr="003D68AB">
        <w:t xml:space="preserve"> </w:t>
      </w:r>
      <w:r w:rsidR="009704DC" w:rsidRPr="003D68AB">
        <w:t>“</w:t>
      </w:r>
      <w:r w:rsidRPr="003D68AB">
        <w:t>Kokaugu izmantošanas iespējas pārtikā un veselības stiprināšanā</w:t>
      </w:r>
      <w:r w:rsidR="009704DC" w:rsidRPr="003D68AB">
        <w:t>”</w:t>
      </w:r>
      <w:r w:rsidRPr="003D68AB">
        <w:t>.</w:t>
      </w:r>
    </w:p>
    <w:p w:rsidR="008A2246" w:rsidRPr="003D68AB" w:rsidRDefault="008A2246" w:rsidP="009704DC">
      <w:pPr>
        <w:spacing w:after="0"/>
        <w:ind w:firstLine="720"/>
        <w:jc w:val="both"/>
        <w:rPr>
          <w:b/>
          <w:i/>
        </w:rPr>
      </w:pPr>
      <w:r w:rsidRPr="003D68AB">
        <w:rPr>
          <w:b/>
          <w:i/>
        </w:rPr>
        <w:t>Materiālā un tehniskā stāvokļa vērtējums</w:t>
      </w:r>
    </w:p>
    <w:p w:rsidR="008A2246" w:rsidRPr="003D68AB" w:rsidRDefault="008A2246" w:rsidP="008A2246">
      <w:pPr>
        <w:spacing w:after="0" w:line="240" w:lineRule="auto"/>
        <w:ind w:firstLine="720"/>
        <w:jc w:val="both"/>
      </w:pPr>
      <w:r w:rsidRPr="003D68AB">
        <w:t>2021. gadā Dobeles NCB tika veikts jumta remonts. Dobeles NCB tika iegādāts dators darbiniekam, planšete, multifunkcionālā iekārta Minolta, televizors – reklāmas stends, papīra smalcinātājs, laminēšanas iekārta, 4 web kameras, digitālās austiņas.</w:t>
      </w:r>
    </w:p>
    <w:p w:rsidR="008A2246" w:rsidRPr="003D68AB" w:rsidRDefault="008A2246" w:rsidP="008A2246">
      <w:pPr>
        <w:spacing w:after="0" w:line="240" w:lineRule="auto"/>
        <w:ind w:firstLine="720"/>
        <w:jc w:val="both"/>
      </w:pPr>
      <w:r w:rsidRPr="003D68AB">
        <w:t>Aizstrautnieku bibliotēkai iegādāts viss budžetā ieplānotais bibliotēkas aprīkojums - statīvs izstāžu nosaukumiem, plauktiņš galda spēlēm, vitrīna novadpētniecības materiālu vai sīku kolekcijas priekšmetu izstādēm, papildināts galda spēļu klāsts ar 8 galda spēlēm un uzstādītas žalūzijas.</w:t>
      </w:r>
    </w:p>
    <w:p w:rsidR="008A2246" w:rsidRPr="003D68AB" w:rsidRDefault="008A2246" w:rsidP="008A2246">
      <w:pPr>
        <w:spacing w:after="0" w:line="240" w:lineRule="auto"/>
        <w:ind w:firstLine="720"/>
        <w:jc w:val="both"/>
      </w:pPr>
      <w:r w:rsidRPr="003D68AB">
        <w:t xml:space="preserve">Annenieku bibliotēkai iegādāti 3 plaukti un 5 vitrīnas eksponātu izvietošanai, pastāvīgās izstādes </w:t>
      </w:r>
      <w:r w:rsidR="009704DC" w:rsidRPr="003D68AB">
        <w:t>“</w:t>
      </w:r>
      <w:r w:rsidRPr="003D68AB">
        <w:t>Kaķu nams</w:t>
      </w:r>
      <w:r w:rsidR="009704DC" w:rsidRPr="003D68AB">
        <w:t>”</w:t>
      </w:r>
      <w:r w:rsidRPr="003D68AB">
        <w:t xml:space="preserve"> paplašināšanai, kā arī atvilktņu bloks bibliotēkas materiālu un dokumentu drošākai uzglabāšanai.</w:t>
      </w:r>
    </w:p>
    <w:p w:rsidR="008A2246" w:rsidRPr="003D68AB" w:rsidRDefault="008A2246" w:rsidP="008A2246">
      <w:pPr>
        <w:spacing w:after="0" w:line="240" w:lineRule="auto"/>
        <w:ind w:firstLine="720"/>
        <w:jc w:val="both"/>
      </w:pPr>
      <w:r w:rsidRPr="003D68AB">
        <w:t>Bikstu bibliotēkā iegādāti biroja krēsli, spogulis.</w:t>
      </w:r>
    </w:p>
    <w:p w:rsidR="008A2246" w:rsidRPr="003D68AB" w:rsidRDefault="008A2246" w:rsidP="008A2246">
      <w:pPr>
        <w:spacing w:after="0" w:line="240" w:lineRule="auto"/>
        <w:ind w:firstLine="720"/>
        <w:jc w:val="both"/>
      </w:pPr>
      <w:r w:rsidRPr="003D68AB">
        <w:t>Jaunbērzes bibliotēka iegādājās sapulču galdu, kas tiek izmantots mākslas studijas nodarbībās un turpmāk noderēs visa veida radošajās nodarbībās, kā arī bibliotēkā tika nomainīti 4 vienpusējie grāmatu plaukti un iegādāts grāmatu izstādes plaukts.</w:t>
      </w:r>
    </w:p>
    <w:p w:rsidR="008A2246" w:rsidRPr="003D68AB" w:rsidRDefault="008A2246" w:rsidP="008A2246">
      <w:pPr>
        <w:spacing w:after="0" w:line="240" w:lineRule="auto"/>
        <w:ind w:firstLine="720"/>
        <w:jc w:val="both"/>
      </w:pPr>
      <w:r w:rsidRPr="003D68AB">
        <w:t>Krimūnu bibliotēkā ir problēmas ar paaugstinātu gaisa mitrumu, kas tiek regulēts ar gaisa sausinātāju un citiem paņēmieniem. 2021. gada rudenī tika iegādāts jaudīgāks gaisa sausinātājs, tika veikta ventilācijas lūku tīrīšana un neliela paplašināšana. Veikti papildus elektrības tīkla ierīkošanas darbi. Krimūnu bibliotēkā tika iegādāta multifunkcionālā iekārta.</w:t>
      </w:r>
    </w:p>
    <w:p w:rsidR="008A2246" w:rsidRPr="003D68AB" w:rsidRDefault="008A2246" w:rsidP="008A2246">
      <w:pPr>
        <w:spacing w:after="0" w:line="240" w:lineRule="auto"/>
        <w:ind w:firstLine="720"/>
        <w:jc w:val="both"/>
      </w:pPr>
      <w:r w:rsidRPr="003D68AB">
        <w:t>Lejasstrazdu bibliotēkā, domājot par lielākām ērtībām bibliotēkas apmeklētājiem, katru gadu kaut nedaudz, tiek uzlabots iekārtojums un aprīkojums. Tika iegādāti 2 jauni sēžammaisi un izlietnes skapis.</w:t>
      </w:r>
    </w:p>
    <w:p w:rsidR="008A2246" w:rsidRPr="003D68AB" w:rsidRDefault="008A2246" w:rsidP="008A2246">
      <w:pPr>
        <w:spacing w:after="0" w:line="240" w:lineRule="auto"/>
        <w:ind w:firstLine="720"/>
        <w:jc w:val="both"/>
      </w:pPr>
      <w:r w:rsidRPr="003D68AB">
        <w:t>Šķibes bibliotēka 2021. gadā ir papildināta ar grāmatu plauktu. Ir izveidots atpūtas stūris pieaugušajiem, iegādāti divi mīkstie atpūtas krēsli un žurnālu galdiņš. Zālē ir nomainītas žalūzijas. Lai bibliotēkā būtu vieglāk orientēties, ir uzstādītas informatīvās norādes, iegādāti 6 molberti izstāžu izvietošanai.</w:t>
      </w:r>
    </w:p>
    <w:p w:rsidR="008A2246" w:rsidRPr="003D68AB" w:rsidRDefault="008A2246" w:rsidP="008A2246">
      <w:pPr>
        <w:spacing w:after="0" w:line="240" w:lineRule="auto"/>
        <w:ind w:firstLine="720"/>
        <w:jc w:val="both"/>
      </w:pPr>
      <w:r w:rsidRPr="003D68AB">
        <w:t>Zebrenes bibliotēkā tika nomainītas 2 logu žalūzijas, ierīkots lasītāju stūrītis (iegādāti trīs mīkstie krēsli un galdiņš), iegādāti 2 sienas plaukti un skapītis, kur var izvietot nelielas izstādes.</w:t>
      </w:r>
    </w:p>
    <w:p w:rsidR="008A2246" w:rsidRPr="003D68AB" w:rsidRDefault="008A2246" w:rsidP="008A2246">
      <w:pPr>
        <w:spacing w:after="0" w:line="240" w:lineRule="auto"/>
        <w:ind w:firstLine="720"/>
        <w:jc w:val="both"/>
      </w:pPr>
      <w:r w:rsidRPr="003D68AB">
        <w:lastRenderedPageBreak/>
        <w:t xml:space="preserve">Kopumā vērtējot, bibliotēku infrastruktūra atbilst kvalitatīvu pakalpojumu nodrošināšanas iespējām, un reģionā materiāltehniskā bāze tiek uzlabota un plānveidīgi pilnveidota, pateicoties pašvaldības piešķirtajiem līdzekļiem. </w:t>
      </w:r>
    </w:p>
    <w:p w:rsidR="008A2246" w:rsidRPr="003D68AB" w:rsidRDefault="008A2246" w:rsidP="0068272C">
      <w:pPr>
        <w:spacing w:after="0" w:line="240" w:lineRule="auto"/>
        <w:ind w:firstLine="720"/>
        <w:jc w:val="both"/>
      </w:pPr>
      <w:r w:rsidRPr="003D68AB">
        <w:t>Lai bibliotēkas strādātu valstī izsludinātās ārkārtas situācijas laikā</w:t>
      </w:r>
      <w:r w:rsidR="0068272C" w:rsidRPr="003D68AB">
        <w:t xml:space="preserve"> Covid-19 izraisītās pandēmijas dēļ</w:t>
      </w:r>
      <w:r w:rsidRPr="003D68AB">
        <w:t xml:space="preserve">, Dobeles novadā visām filiālbibliotēkām tika nodrošinātas sejas maskas, </w:t>
      </w:r>
      <w:r w:rsidR="0068272C" w:rsidRPr="003D68AB">
        <w:t>v</w:t>
      </w:r>
      <w:r w:rsidRPr="003D68AB">
        <w:t>ienreizlietojami cimdi, informējošas uzlīmes, dezinfekcijas līdzekļi. Tika izvietoti bezkontakta dezinfekcijas stendi, iegādāti vienreizlietojamie maisiņi grāmatu ievietošanai (izsniegšanai lietotājiem) un plastmasas kastes grāmatu ievietošanai karantīnā. Dobeles NCB tika iegādāti aizsargekrāni darba galdiem, aizsargplēves datoru klaviatūrām. Bibliotēku durvis aprīkotas ar zvana pogām, iegādāti viedtelefoni (Naudītes, Krimūnu un Dobeles NCB) saziņai un digitālo C</w:t>
      </w:r>
      <w:r w:rsidR="0068272C" w:rsidRPr="003D68AB">
        <w:t>ovid</w:t>
      </w:r>
      <w:r w:rsidRPr="003D68AB">
        <w:t>-19 sertifikātu QR kodu skenēšanai.</w:t>
      </w:r>
    </w:p>
    <w:p w:rsidR="008A2246" w:rsidRPr="003D68AB" w:rsidRDefault="008A2246" w:rsidP="008A2246">
      <w:pPr>
        <w:spacing w:after="0" w:line="240" w:lineRule="auto"/>
        <w:ind w:firstLine="720"/>
        <w:jc w:val="both"/>
      </w:pPr>
      <w:r w:rsidRPr="003D68AB">
        <w:t>Visas reģiona bibliotēkas strādā BIS Alise, kas nodrošina kvalitatīvu un profesionālu bibliotēku darbību. Pārskata periodā Dobeles NCB turpināja darbu pie Dobeles reģiona kopkataloga, lai bibliotēku lietotājiem būtu pieejami kvalitatīvi kopkataloga pakalpojumi.</w:t>
      </w:r>
    </w:p>
    <w:p w:rsidR="0068272C" w:rsidRPr="003D68AB" w:rsidRDefault="008A2246" w:rsidP="008A2246">
      <w:pPr>
        <w:spacing w:after="0" w:line="240" w:lineRule="auto"/>
        <w:ind w:firstLine="720"/>
        <w:jc w:val="both"/>
      </w:pPr>
      <w:r w:rsidRPr="003D68AB">
        <w:t>Pārskata periodā tika veikts plānots un sistemātisks metodiskais darbs.</w:t>
      </w:r>
      <w:r w:rsidR="0068272C" w:rsidRPr="003D68AB">
        <w:t xml:space="preserve"> </w:t>
      </w:r>
    </w:p>
    <w:p w:rsidR="008A2246" w:rsidRPr="003D68AB" w:rsidRDefault="008A2246" w:rsidP="0068272C">
      <w:pPr>
        <w:spacing w:after="0" w:line="240" w:lineRule="auto"/>
        <w:ind w:firstLine="720"/>
        <w:jc w:val="both"/>
      </w:pPr>
      <w:r w:rsidRPr="003D68AB">
        <w:t>Metodiskais darbs ar pagastu bibliotēkām noticis plānveidīgi. 2021.</w:t>
      </w:r>
      <w:r w:rsidR="0068272C" w:rsidRPr="003D68AB">
        <w:t xml:space="preserve"> </w:t>
      </w:r>
      <w:r w:rsidRPr="003D68AB">
        <w:t xml:space="preserve">gadā noorganizēti 3 semināri, ko apmeklējuši 129 dalībnieki, 1 pieredzes apmaiņas brauciens, kurā bibliotekāri izmantoja iespēju smelties iedvesmu, idejas, darba formas no kolēģiem. Gūtā pieredze veicina bibliotēkas darba kvalitātes paaugstināšanu, pakalpojumu klāsta paplašināšanu un bibliotēkas modernizēšanu. 2021. gada 25.augustā Latvijas Bibliotekāru biedrības (LBB) Zemgales nodaļa un Dobeles </w:t>
      </w:r>
      <w:r w:rsidR="0068272C" w:rsidRPr="003D68AB">
        <w:t>NCB</w:t>
      </w:r>
      <w:r w:rsidRPr="003D68AB">
        <w:t xml:space="preserve"> ar Valsts kultūrkapitāla fonda un Dobeles novada pašvaldības atbalstu organizēja Zemgales reģiona bibliotekāru semināru </w:t>
      </w:r>
      <w:r w:rsidR="009704DC" w:rsidRPr="003D68AB">
        <w:t>“</w:t>
      </w:r>
      <w:r w:rsidRPr="003D68AB">
        <w:t>Vasaras iedvesmas un radošuma skola</w:t>
      </w:r>
      <w:r w:rsidR="009704DC" w:rsidRPr="003D68AB">
        <w:t>”</w:t>
      </w:r>
      <w:r w:rsidRPr="003D68AB">
        <w:t xml:space="preserve">, kas norisinājās atpūtas kompleksā </w:t>
      </w:r>
      <w:r w:rsidR="009704DC" w:rsidRPr="003D68AB">
        <w:t>“</w:t>
      </w:r>
      <w:r w:rsidRPr="003D68AB">
        <w:t>Dabaicēni</w:t>
      </w:r>
      <w:r w:rsidR="009704DC" w:rsidRPr="003D68AB">
        <w:t>”</w:t>
      </w:r>
      <w:r w:rsidR="0068272C" w:rsidRPr="003D68AB">
        <w:t>.</w:t>
      </w:r>
      <w:r w:rsidRPr="003D68AB">
        <w:t xml:space="preserve"> Seminārā bibliotekāriem bija iespēja smelties dažādas radošas un bibliotekāra profesijā noderīgas idejas un zināšanas, smelties enerģiju un spēku, uzsākot jauno darba sezonu, kā arī stiprināt komandas garu un dalīties pieredzē.</w:t>
      </w:r>
    </w:p>
    <w:p w:rsidR="008A2246" w:rsidRPr="003D68AB" w:rsidRDefault="008A2246" w:rsidP="0068272C">
      <w:pPr>
        <w:spacing w:after="0" w:line="240" w:lineRule="auto"/>
        <w:ind w:firstLine="720"/>
        <w:contextualSpacing/>
        <w:jc w:val="both"/>
      </w:pPr>
      <w:r w:rsidRPr="003D68AB">
        <w:t xml:space="preserve">Dobeles NCB koordinē bibliotekāros, literatūru un lasīšanu popularizējošus pasākumus, reģiona un valsts mēroga pasākumu norisi, piemēram - Digitālā  nedēļa, Bērnu, jauniešu un vecāku žūrija, Skaļā lasīšana u.c. Vislielākais atbalsts izglītības iestāžu bibliotēkām tiek sniegts saistībā ar BIS Skolu Alise, ko nodrošina BIS Alise sistēmas administratore. </w:t>
      </w:r>
    </w:p>
    <w:p w:rsidR="008A2246" w:rsidRPr="003D68AB" w:rsidRDefault="008A2246" w:rsidP="0068272C">
      <w:pPr>
        <w:spacing w:after="0" w:line="240" w:lineRule="auto"/>
        <w:ind w:firstLine="720"/>
        <w:contextualSpacing/>
        <w:jc w:val="both"/>
      </w:pPr>
      <w:r w:rsidRPr="003D68AB">
        <w:t>Lai veicinātu darbu ar skolu bibliotekāriem, Dobeles NCB speciālisti sistemātiski sazinās ar novada Izglītības nodaļas speciālistiem.</w:t>
      </w:r>
    </w:p>
    <w:p w:rsidR="00F15AAB" w:rsidRPr="003D68AB" w:rsidRDefault="00F15AAB" w:rsidP="005C2005">
      <w:pPr>
        <w:spacing w:before="120" w:after="120" w:line="240" w:lineRule="auto"/>
        <w:jc w:val="both"/>
        <w:rPr>
          <w:b/>
          <w:bCs/>
          <w:i/>
          <w:szCs w:val="24"/>
          <w:u w:val="single"/>
        </w:rPr>
      </w:pPr>
      <w:r w:rsidRPr="003D68AB">
        <w:rPr>
          <w:b/>
          <w:bCs/>
          <w:i/>
          <w:szCs w:val="24"/>
          <w:u w:val="single"/>
        </w:rPr>
        <w:t>Dobeles novada Tūrisma informācijas centrs (TIC)</w:t>
      </w:r>
    </w:p>
    <w:p w:rsidR="00895FED" w:rsidRPr="003D68AB" w:rsidRDefault="00895FED" w:rsidP="00895FED">
      <w:pPr>
        <w:spacing w:after="0" w:line="240" w:lineRule="auto"/>
        <w:ind w:firstLine="720"/>
        <w:contextualSpacing/>
        <w:jc w:val="both"/>
        <w:rPr>
          <w:szCs w:val="24"/>
        </w:rPr>
      </w:pPr>
      <w:r w:rsidRPr="003D68AB">
        <w:rPr>
          <w:szCs w:val="24"/>
        </w:rPr>
        <w:t>TIC 2021. gadā saņemti 1419 tūrisma informācijas pieprasījumi, kas ir par 413 vairāk nekā 2020. gadā. Tūrisma informācijas pieprasījumu skaitu, tāpat kā visu nozari</w:t>
      </w:r>
      <w:r w:rsidR="009704DC" w:rsidRPr="003D68AB">
        <w:rPr>
          <w:szCs w:val="24"/>
        </w:rPr>
        <w:t>,</w:t>
      </w:r>
      <w:r w:rsidRPr="003D68AB">
        <w:rPr>
          <w:szCs w:val="24"/>
        </w:rPr>
        <w:t xml:space="preserve"> ir ietekmējusi Covid-19 pandēmija un tās noteiktie ierobežojumi</w:t>
      </w:r>
      <w:r w:rsidRPr="003D68AB">
        <w:t xml:space="preserve">. </w:t>
      </w:r>
      <w:r w:rsidRPr="003D68AB">
        <w:rPr>
          <w:szCs w:val="24"/>
        </w:rPr>
        <w:t>Sakarā ar pandēmijas apkarošanai noteiktajiem ierobežojumiem tika ievērojami samazināta klientu apkalpošana klātienē, bet palielināta informācijas aprite sociālajās platformās Facebook un Instagram, kā arī citos ar tūrismu saistītos interneta resursos.</w:t>
      </w:r>
    </w:p>
    <w:p w:rsidR="00895FED" w:rsidRPr="003D68AB" w:rsidRDefault="00895FED" w:rsidP="00895FED">
      <w:pPr>
        <w:spacing w:after="0" w:line="240" w:lineRule="auto"/>
        <w:ind w:firstLine="720"/>
        <w:contextualSpacing/>
        <w:jc w:val="both"/>
        <w:rPr>
          <w:szCs w:val="24"/>
        </w:rPr>
      </w:pPr>
      <w:r w:rsidRPr="003D68AB">
        <w:rPr>
          <w:szCs w:val="24"/>
        </w:rPr>
        <w:t>2021. gadā lielākā daļa klātienes viesu tika apkalpoti Ceriņu ziedēšanas laikā, TIC darbiniecēm strādājot Dārzkopības institūtā un sniedzot informāciju 867 pilsētas viesiem.</w:t>
      </w:r>
    </w:p>
    <w:p w:rsidR="00895FED" w:rsidRPr="003D68AB" w:rsidRDefault="00895FED" w:rsidP="00895FED">
      <w:pPr>
        <w:spacing w:after="0" w:line="240" w:lineRule="auto"/>
        <w:ind w:firstLine="720"/>
        <w:contextualSpacing/>
        <w:jc w:val="both"/>
        <w:rPr>
          <w:szCs w:val="24"/>
        </w:rPr>
      </w:pPr>
      <w:r w:rsidRPr="003D68AB">
        <w:rPr>
          <w:szCs w:val="24"/>
        </w:rPr>
        <w:t>Nozīmīgākie mēneši TIC apmeklētāju apkalpošanai klātienē ir pavasara - vasaras sezonā – maijs, jūnijs, jūlijs, augusts, kad cilvēki dodas atvaļinājumos. Daudz apmeklētāju ir arī novada lielāko pasākumu laikā - Ceriņu svētkos, Amatnieku plenērā, Ābolu svētkos u.c.</w:t>
      </w:r>
    </w:p>
    <w:p w:rsidR="00895FED" w:rsidRPr="003D68AB" w:rsidRDefault="00895FED" w:rsidP="00895FED">
      <w:pPr>
        <w:spacing w:after="0" w:line="240" w:lineRule="auto"/>
        <w:ind w:firstLine="720"/>
        <w:contextualSpacing/>
        <w:jc w:val="both"/>
        <w:rPr>
          <w:szCs w:val="24"/>
        </w:rPr>
      </w:pPr>
      <w:r w:rsidRPr="003D68AB">
        <w:rPr>
          <w:szCs w:val="24"/>
        </w:rPr>
        <w:t>Covid-19 pandēmijas laikā vēl lielāku popularitāti ir ieguvuši reģiona dabas objekti un atpūtas vietas. Tika izstrādāti izzinošie maršruti dabā aktīvā tūrisma atbalstītājiem un interesentiem, iekļaujot tajos lauku labumu degustāciju un iegādi dažādās novada saimniecībās, kā arī piedāvātas citas rekreācijas iespējas, izmantojot novada dabas resursus un lauku saimniecību piedāvājumus (makšķerēšana, pirts piedāvājumi, piknika vietas).</w:t>
      </w:r>
    </w:p>
    <w:p w:rsidR="00895FED" w:rsidRPr="003D68AB" w:rsidRDefault="00895FED" w:rsidP="00895FED">
      <w:pPr>
        <w:spacing w:after="0" w:line="240" w:lineRule="auto"/>
        <w:ind w:firstLine="720"/>
        <w:contextualSpacing/>
        <w:jc w:val="both"/>
        <w:rPr>
          <w:szCs w:val="24"/>
        </w:rPr>
      </w:pPr>
      <w:r w:rsidRPr="003D68AB">
        <w:rPr>
          <w:szCs w:val="24"/>
        </w:rPr>
        <w:lastRenderedPageBreak/>
        <w:t>2021. gada sezonas ievērojamākie darbi:</w:t>
      </w:r>
    </w:p>
    <w:p w:rsidR="00895FED" w:rsidRPr="003D68AB" w:rsidRDefault="00895FED" w:rsidP="00074D21">
      <w:pPr>
        <w:numPr>
          <w:ilvl w:val="0"/>
          <w:numId w:val="37"/>
        </w:numPr>
        <w:spacing w:after="0" w:line="240" w:lineRule="auto"/>
        <w:ind w:left="426" w:hanging="284"/>
        <w:contextualSpacing/>
        <w:jc w:val="both"/>
        <w:rPr>
          <w:szCs w:val="24"/>
        </w:rPr>
      </w:pPr>
      <w:r w:rsidRPr="003D68AB">
        <w:rPr>
          <w:szCs w:val="24"/>
        </w:rPr>
        <w:t xml:space="preserve">izzinošs pārgājienu seriāls </w:t>
      </w:r>
      <w:r w:rsidR="009704DC" w:rsidRPr="003D68AB">
        <w:rPr>
          <w:szCs w:val="24"/>
        </w:rPr>
        <w:t>“</w:t>
      </w:r>
      <w:r w:rsidRPr="003D68AB">
        <w:rPr>
          <w:szCs w:val="24"/>
        </w:rPr>
        <w:t>Atrodi un uzzini</w:t>
      </w:r>
      <w:r w:rsidR="009704DC" w:rsidRPr="003D68AB">
        <w:rPr>
          <w:szCs w:val="24"/>
        </w:rPr>
        <w:t>”</w:t>
      </w:r>
      <w:r w:rsidRPr="003D68AB">
        <w:rPr>
          <w:szCs w:val="24"/>
        </w:rPr>
        <w:t xml:space="preserve"> </w:t>
      </w:r>
      <w:r w:rsidR="009704DC" w:rsidRPr="003D68AB">
        <w:rPr>
          <w:szCs w:val="24"/>
        </w:rPr>
        <w:t>(</w:t>
      </w:r>
      <w:r w:rsidRPr="003D68AB">
        <w:rPr>
          <w:szCs w:val="24"/>
        </w:rPr>
        <w:t>2020. gads – 2021. gada aprīlis</w:t>
      </w:r>
      <w:r w:rsidR="009704DC" w:rsidRPr="003D68AB">
        <w:rPr>
          <w:szCs w:val="24"/>
        </w:rPr>
        <w:t>);</w:t>
      </w:r>
    </w:p>
    <w:p w:rsidR="00895FED" w:rsidRPr="003D68AB" w:rsidRDefault="00207665" w:rsidP="00074D21">
      <w:pPr>
        <w:numPr>
          <w:ilvl w:val="0"/>
          <w:numId w:val="37"/>
        </w:numPr>
        <w:spacing w:after="0" w:line="240" w:lineRule="auto"/>
        <w:ind w:left="426" w:hanging="284"/>
        <w:contextualSpacing/>
        <w:jc w:val="both"/>
        <w:rPr>
          <w:szCs w:val="24"/>
        </w:rPr>
      </w:pPr>
      <w:r w:rsidRPr="003D68AB">
        <w:rPr>
          <w:szCs w:val="24"/>
        </w:rPr>
        <w:t>d</w:t>
      </w:r>
      <w:r w:rsidR="00895FED" w:rsidRPr="003D68AB">
        <w:rPr>
          <w:szCs w:val="24"/>
        </w:rPr>
        <w:t>arbs Dārzkopības institūtā ceriņu ziedēšanas laikā maijs/jūnijs;</w:t>
      </w:r>
    </w:p>
    <w:p w:rsidR="00895FED" w:rsidRPr="003D68AB" w:rsidRDefault="00207665" w:rsidP="00074D21">
      <w:pPr>
        <w:numPr>
          <w:ilvl w:val="0"/>
          <w:numId w:val="37"/>
        </w:numPr>
        <w:spacing w:after="0" w:line="240" w:lineRule="auto"/>
        <w:ind w:left="426" w:hanging="284"/>
        <w:contextualSpacing/>
        <w:jc w:val="both"/>
        <w:rPr>
          <w:szCs w:val="24"/>
        </w:rPr>
      </w:pPr>
      <w:r w:rsidRPr="003D68AB">
        <w:rPr>
          <w:szCs w:val="24"/>
        </w:rPr>
        <w:t>d</w:t>
      </w:r>
      <w:r w:rsidR="00895FED" w:rsidRPr="003D68AB">
        <w:rPr>
          <w:szCs w:val="24"/>
        </w:rPr>
        <w:t xml:space="preserve">arbs Zemgales plānošanas reģiona tūrisma koordinācijas darba grupās sakarā </w:t>
      </w:r>
      <w:r w:rsidRPr="003D68AB">
        <w:rPr>
          <w:szCs w:val="24"/>
        </w:rPr>
        <w:t xml:space="preserve">ar Zemgales apceļošanas akciju </w:t>
      </w:r>
      <w:r w:rsidR="009704DC" w:rsidRPr="003D68AB">
        <w:rPr>
          <w:szCs w:val="24"/>
        </w:rPr>
        <w:t>“</w:t>
      </w:r>
      <w:r w:rsidRPr="003D68AB">
        <w:rPr>
          <w:szCs w:val="24"/>
        </w:rPr>
        <w:t>Nākamā pietura</w:t>
      </w:r>
      <w:r w:rsidR="00895FED" w:rsidRPr="003D68AB">
        <w:rPr>
          <w:szCs w:val="24"/>
        </w:rPr>
        <w:t xml:space="preserve"> </w:t>
      </w:r>
      <w:r w:rsidR="009704DC" w:rsidRPr="003D68AB">
        <w:rPr>
          <w:szCs w:val="24"/>
        </w:rPr>
        <w:t>–</w:t>
      </w:r>
      <w:r w:rsidR="00895FED" w:rsidRPr="003D68AB">
        <w:rPr>
          <w:szCs w:val="24"/>
        </w:rPr>
        <w:t xml:space="preserve"> Zemgale</w:t>
      </w:r>
      <w:r w:rsidR="009704DC" w:rsidRPr="003D68AB">
        <w:rPr>
          <w:szCs w:val="24"/>
        </w:rPr>
        <w:t>”</w:t>
      </w:r>
      <w:r w:rsidR="00895FED" w:rsidRPr="003D68AB">
        <w:rPr>
          <w:szCs w:val="24"/>
        </w:rPr>
        <w:t>;</w:t>
      </w:r>
    </w:p>
    <w:p w:rsidR="00895FED" w:rsidRPr="003D68AB" w:rsidRDefault="00207665" w:rsidP="00074D21">
      <w:pPr>
        <w:numPr>
          <w:ilvl w:val="0"/>
          <w:numId w:val="37"/>
        </w:numPr>
        <w:spacing w:after="0" w:line="240" w:lineRule="auto"/>
        <w:ind w:left="426" w:hanging="284"/>
        <w:contextualSpacing/>
        <w:jc w:val="both"/>
        <w:rPr>
          <w:szCs w:val="24"/>
        </w:rPr>
      </w:pPr>
      <w:r w:rsidRPr="003D68AB">
        <w:rPr>
          <w:szCs w:val="24"/>
        </w:rPr>
        <w:t>s</w:t>
      </w:r>
      <w:r w:rsidR="00895FED" w:rsidRPr="003D68AB">
        <w:rPr>
          <w:szCs w:val="24"/>
        </w:rPr>
        <w:t>agatavošanās darbi un dalība Lauku ceļotāja un LIAA rīkotajās Mājas kafejnīcu dienās 2021</w:t>
      </w:r>
      <w:r w:rsidRPr="003D68AB">
        <w:rPr>
          <w:szCs w:val="24"/>
        </w:rPr>
        <w:t>;</w:t>
      </w:r>
    </w:p>
    <w:p w:rsidR="00895FED" w:rsidRPr="003D68AB" w:rsidRDefault="00207665" w:rsidP="00074D21">
      <w:pPr>
        <w:numPr>
          <w:ilvl w:val="0"/>
          <w:numId w:val="37"/>
        </w:numPr>
        <w:spacing w:after="0" w:line="240" w:lineRule="auto"/>
        <w:ind w:left="426" w:hanging="284"/>
        <w:contextualSpacing/>
        <w:jc w:val="both"/>
        <w:rPr>
          <w:szCs w:val="24"/>
        </w:rPr>
      </w:pPr>
      <w:r w:rsidRPr="003D68AB">
        <w:rPr>
          <w:szCs w:val="24"/>
        </w:rPr>
        <w:t>r</w:t>
      </w:r>
      <w:r w:rsidR="00895FED" w:rsidRPr="003D68AB">
        <w:rPr>
          <w:szCs w:val="24"/>
        </w:rPr>
        <w:t xml:space="preserve">ealizēts video </w:t>
      </w:r>
      <w:r w:rsidR="009704DC" w:rsidRPr="003D68AB">
        <w:rPr>
          <w:szCs w:val="24"/>
        </w:rPr>
        <w:t>“</w:t>
      </w:r>
      <w:r w:rsidR="00895FED" w:rsidRPr="003D68AB">
        <w:rPr>
          <w:szCs w:val="24"/>
        </w:rPr>
        <w:t>Viena diena Dobelē</w:t>
      </w:r>
      <w:r w:rsidR="009704DC" w:rsidRPr="003D68AB">
        <w:rPr>
          <w:szCs w:val="24"/>
        </w:rPr>
        <w:t>”</w:t>
      </w:r>
      <w:r w:rsidRPr="003D68AB">
        <w:rPr>
          <w:szCs w:val="24"/>
        </w:rPr>
        <w:t>;</w:t>
      </w:r>
    </w:p>
    <w:p w:rsidR="00895FED" w:rsidRPr="003D68AB" w:rsidRDefault="00207665" w:rsidP="00074D21">
      <w:pPr>
        <w:numPr>
          <w:ilvl w:val="0"/>
          <w:numId w:val="37"/>
        </w:numPr>
        <w:spacing w:after="0" w:line="240" w:lineRule="auto"/>
        <w:ind w:left="426" w:hanging="284"/>
        <w:contextualSpacing/>
        <w:jc w:val="both"/>
        <w:rPr>
          <w:szCs w:val="24"/>
        </w:rPr>
      </w:pPr>
      <w:r w:rsidRPr="003D68AB">
        <w:rPr>
          <w:szCs w:val="24"/>
        </w:rPr>
        <w:t>f</w:t>
      </w:r>
      <w:r w:rsidR="00895FED" w:rsidRPr="003D68AB">
        <w:rPr>
          <w:szCs w:val="24"/>
        </w:rPr>
        <w:t>oto arhīva veidošana</w:t>
      </w:r>
      <w:r w:rsidRPr="003D68AB">
        <w:rPr>
          <w:szCs w:val="24"/>
        </w:rPr>
        <w:t>;</w:t>
      </w:r>
    </w:p>
    <w:p w:rsidR="00895FED" w:rsidRPr="003D68AB" w:rsidRDefault="00207665" w:rsidP="00074D21">
      <w:pPr>
        <w:numPr>
          <w:ilvl w:val="0"/>
          <w:numId w:val="37"/>
        </w:numPr>
        <w:spacing w:after="0" w:line="240" w:lineRule="auto"/>
        <w:ind w:left="426" w:hanging="284"/>
        <w:contextualSpacing/>
        <w:jc w:val="both"/>
        <w:rPr>
          <w:szCs w:val="24"/>
        </w:rPr>
      </w:pPr>
      <w:r w:rsidRPr="003D68AB">
        <w:rPr>
          <w:szCs w:val="24"/>
        </w:rPr>
        <w:t>i</w:t>
      </w:r>
      <w:r w:rsidR="00895FED" w:rsidRPr="003D68AB">
        <w:rPr>
          <w:szCs w:val="24"/>
        </w:rPr>
        <w:t xml:space="preserve">nformācijas atjaunošana un uzturēšana </w:t>
      </w:r>
      <w:hyperlink r:id="rId40" w:history="1">
        <w:r w:rsidR="00895FED" w:rsidRPr="003D68AB">
          <w:rPr>
            <w:color w:val="0563C1"/>
            <w:szCs w:val="24"/>
            <w:u w:val="single"/>
          </w:rPr>
          <w:t>www.dobele.lv</w:t>
        </w:r>
      </w:hyperlink>
      <w:r w:rsidR="00895FED" w:rsidRPr="003D68AB">
        <w:rPr>
          <w:szCs w:val="24"/>
        </w:rPr>
        <w:t xml:space="preserve"> mājas lapā</w:t>
      </w:r>
      <w:r w:rsidR="009704DC" w:rsidRPr="003D68AB">
        <w:rPr>
          <w:szCs w:val="24"/>
        </w:rPr>
        <w:t>,</w:t>
      </w:r>
      <w:r w:rsidR="00895FED" w:rsidRPr="003D68AB">
        <w:rPr>
          <w:szCs w:val="24"/>
        </w:rPr>
        <w:t xml:space="preserve"> sociālajos kontos</w:t>
      </w:r>
      <w:r w:rsidRPr="003D68AB">
        <w:rPr>
          <w:szCs w:val="24"/>
        </w:rPr>
        <w:t>;</w:t>
      </w:r>
    </w:p>
    <w:p w:rsidR="00895FED" w:rsidRPr="003D68AB" w:rsidRDefault="00207665" w:rsidP="00074D21">
      <w:pPr>
        <w:numPr>
          <w:ilvl w:val="0"/>
          <w:numId w:val="37"/>
        </w:numPr>
        <w:spacing w:after="0" w:line="240" w:lineRule="auto"/>
        <w:ind w:left="426" w:hanging="284"/>
        <w:contextualSpacing/>
        <w:jc w:val="both"/>
        <w:rPr>
          <w:szCs w:val="24"/>
        </w:rPr>
      </w:pPr>
      <w:r w:rsidRPr="003D68AB">
        <w:rPr>
          <w:szCs w:val="24"/>
        </w:rPr>
        <w:t>d</w:t>
      </w:r>
      <w:r w:rsidR="00895FED" w:rsidRPr="003D68AB">
        <w:rPr>
          <w:szCs w:val="24"/>
        </w:rPr>
        <w:t xml:space="preserve">arbs pie Dobeles novada </w:t>
      </w:r>
      <w:r w:rsidR="009704DC" w:rsidRPr="003D68AB">
        <w:rPr>
          <w:szCs w:val="24"/>
        </w:rPr>
        <w:t>T</w:t>
      </w:r>
      <w:r w:rsidR="00895FED" w:rsidRPr="003D68AB">
        <w:rPr>
          <w:szCs w:val="24"/>
        </w:rPr>
        <w:t>ūrism</w:t>
      </w:r>
      <w:r w:rsidRPr="003D68AB">
        <w:rPr>
          <w:szCs w:val="24"/>
        </w:rPr>
        <w:t>a</w:t>
      </w:r>
      <w:r w:rsidR="00895FED" w:rsidRPr="003D68AB">
        <w:rPr>
          <w:szCs w:val="24"/>
        </w:rPr>
        <w:t xml:space="preserve"> bukleta izveides</w:t>
      </w:r>
      <w:r w:rsidRPr="003D68AB">
        <w:rPr>
          <w:szCs w:val="24"/>
        </w:rPr>
        <w:t>;</w:t>
      </w:r>
    </w:p>
    <w:p w:rsidR="00895FED" w:rsidRPr="003D68AB" w:rsidRDefault="00207665" w:rsidP="00074D21">
      <w:pPr>
        <w:numPr>
          <w:ilvl w:val="0"/>
          <w:numId w:val="37"/>
        </w:numPr>
        <w:spacing w:after="0" w:line="240" w:lineRule="auto"/>
        <w:ind w:left="426" w:hanging="284"/>
        <w:contextualSpacing/>
        <w:jc w:val="both"/>
        <w:rPr>
          <w:szCs w:val="24"/>
        </w:rPr>
      </w:pPr>
      <w:r w:rsidRPr="003D68AB">
        <w:rPr>
          <w:szCs w:val="24"/>
        </w:rPr>
        <w:t>j</w:t>
      </w:r>
      <w:r w:rsidR="00895FED" w:rsidRPr="003D68AB">
        <w:rPr>
          <w:szCs w:val="24"/>
        </w:rPr>
        <w:t>auno tūrisma uzņēmēju apzināšana, piedāvājumu apkopošana</w:t>
      </w:r>
      <w:r w:rsidRPr="003D68AB">
        <w:rPr>
          <w:szCs w:val="24"/>
        </w:rPr>
        <w:t>.</w:t>
      </w:r>
    </w:p>
    <w:p w:rsidR="00F15AAB" w:rsidRPr="003D68AB" w:rsidRDefault="00F15AAB" w:rsidP="005C2005">
      <w:pPr>
        <w:spacing w:before="120" w:after="120" w:line="240" w:lineRule="auto"/>
        <w:jc w:val="both"/>
        <w:rPr>
          <w:b/>
          <w:bCs/>
          <w:szCs w:val="24"/>
        </w:rPr>
      </w:pPr>
      <w:r w:rsidRPr="003D68AB">
        <w:rPr>
          <w:b/>
          <w:bCs/>
          <w:i/>
          <w:szCs w:val="24"/>
          <w:u w:val="single"/>
        </w:rPr>
        <w:t>Novada kultūras un tautas nami</w:t>
      </w:r>
    </w:p>
    <w:p w:rsidR="005C2005" w:rsidRPr="003D68AB" w:rsidRDefault="005C2005" w:rsidP="005C2005">
      <w:pPr>
        <w:spacing w:after="0" w:line="240" w:lineRule="auto"/>
        <w:ind w:firstLine="720"/>
        <w:contextualSpacing/>
        <w:jc w:val="both"/>
        <w:rPr>
          <w:szCs w:val="24"/>
        </w:rPr>
      </w:pPr>
      <w:r w:rsidRPr="003D68AB">
        <w:rPr>
          <w:szCs w:val="24"/>
        </w:rPr>
        <w:t xml:space="preserve">Kultūras un tautas namu darbu 2021. gadā noteica Covid-19 pandēmijas ierobežošanas pasākumi valstī, tomēr daudz pasākumu tika īstenoti </w:t>
      </w:r>
      <w:r w:rsidR="009704DC" w:rsidRPr="003D68AB">
        <w:rPr>
          <w:szCs w:val="24"/>
        </w:rPr>
        <w:t>“</w:t>
      </w:r>
      <w:r w:rsidRPr="003D68AB">
        <w:rPr>
          <w:szCs w:val="24"/>
        </w:rPr>
        <w:t>zaļajā režīmā</w:t>
      </w:r>
      <w:r w:rsidR="009704DC" w:rsidRPr="003D68AB">
        <w:rPr>
          <w:szCs w:val="24"/>
        </w:rPr>
        <w:t>”</w:t>
      </w:r>
      <w:r w:rsidRPr="003D68AB">
        <w:rPr>
          <w:szCs w:val="24"/>
        </w:rPr>
        <w:t>. Vasaras, rudens periodā pasākumi, galvenokārt, notika bez fiksēta apmeklētāju skaita, vairāk orientējoties uz izzinošām pastaigām, ar vizuāliem un audiovizuāliem vides noformējumiem.</w:t>
      </w:r>
    </w:p>
    <w:p w:rsidR="009704DC" w:rsidRPr="003D68AB" w:rsidRDefault="005C2005" w:rsidP="005C2005">
      <w:pPr>
        <w:spacing w:after="0" w:line="240" w:lineRule="auto"/>
        <w:ind w:firstLine="720"/>
        <w:contextualSpacing/>
        <w:jc w:val="both"/>
      </w:pPr>
      <w:r w:rsidRPr="003D68AB">
        <w:rPr>
          <w:b/>
          <w:bCs/>
        </w:rPr>
        <w:t>Krimūnu tautas nams</w:t>
      </w:r>
      <w:r w:rsidRPr="003D68AB">
        <w:t xml:space="preserve"> </w:t>
      </w:r>
    </w:p>
    <w:p w:rsidR="005C2005" w:rsidRPr="003D68AB" w:rsidRDefault="005C2005" w:rsidP="005C2005">
      <w:pPr>
        <w:spacing w:after="0" w:line="240" w:lineRule="auto"/>
        <w:ind w:firstLine="720"/>
        <w:contextualSpacing/>
        <w:jc w:val="both"/>
      </w:pPr>
      <w:r w:rsidRPr="003D68AB">
        <w:t>2021. gadā, atbilstoši epidemioloģiskajai situācijai, notika āra vides pasākumi, 2 radošās darbnīcas, Santjago pārgājiens, velo brauciens, Līgo muzikālais ekspresis pa pagasta teritoriju. Atļautajā režīmā organizēti 9 brīvdabas pasākumi ar nefiksētu apmeklētāju skaitu – muzikālās un teatrālās pastaigas, velo stipro skrējien brauciens ģimenēm, pagasta svētki, mazuļu godināšana, senioru vakars, 2 foto izstādes, 1 grāmatas atklāšana. Rudens periodā "zaļajā režīmā" notikušas 3 radošas darbnīcas, 4 muzikālie un leļļu teātri bērniem, 2 koncerti, gaismas ceļš Valsts svētkos, labdarības akcija vi</w:t>
      </w:r>
      <w:r w:rsidR="00A91E69" w:rsidRPr="003D68AB">
        <w:t xml:space="preserve">entuļajiem </w:t>
      </w:r>
      <w:r w:rsidR="009704DC" w:rsidRPr="003D68AB">
        <w:t>“</w:t>
      </w:r>
      <w:r w:rsidR="00A91E69" w:rsidRPr="003D68AB">
        <w:t>No sirds uz sirdi</w:t>
      </w:r>
      <w:r w:rsidR="009704DC" w:rsidRPr="003D68AB">
        <w:t>”</w:t>
      </w:r>
      <w:r w:rsidR="00A91E69" w:rsidRPr="003D68AB">
        <w:t>.</w:t>
      </w:r>
    </w:p>
    <w:p w:rsidR="009704DC" w:rsidRPr="003D68AB" w:rsidRDefault="005C7986" w:rsidP="005C2005">
      <w:pPr>
        <w:spacing w:after="0" w:line="240" w:lineRule="auto"/>
        <w:ind w:firstLine="720"/>
        <w:contextualSpacing/>
        <w:jc w:val="both"/>
        <w:rPr>
          <w:b/>
          <w:bCs/>
        </w:rPr>
      </w:pPr>
      <w:r w:rsidRPr="003D68AB">
        <w:rPr>
          <w:b/>
          <w:bCs/>
          <w:color w:val="000000"/>
          <w:szCs w:val="24"/>
          <w:shd w:val="clear" w:color="auto" w:fill="FFFFFF"/>
        </w:rPr>
        <w:t>K</w:t>
      </w:r>
      <w:r w:rsidR="005C2005" w:rsidRPr="003D68AB">
        <w:rPr>
          <w:b/>
          <w:bCs/>
          <w:color w:val="000000"/>
          <w:szCs w:val="24"/>
          <w:shd w:val="clear" w:color="auto" w:fill="FFFFFF"/>
        </w:rPr>
        <w:t>ultūras</w:t>
      </w:r>
      <w:r w:rsidR="005C2005" w:rsidRPr="003D68AB">
        <w:rPr>
          <w:b/>
          <w:bCs/>
        </w:rPr>
        <w:t xml:space="preserve"> pasākumi</w:t>
      </w:r>
      <w:r w:rsidRPr="003D68AB">
        <w:rPr>
          <w:b/>
          <w:bCs/>
          <w:szCs w:val="24"/>
          <w:shd w:val="clear" w:color="auto" w:fill="FFFFFF"/>
        </w:rPr>
        <w:t xml:space="preserve"> Naudītes pagastā</w:t>
      </w:r>
      <w:r w:rsidR="005C2005" w:rsidRPr="003D68AB">
        <w:rPr>
          <w:b/>
          <w:bCs/>
        </w:rPr>
        <w:t xml:space="preserve"> </w:t>
      </w:r>
    </w:p>
    <w:p w:rsidR="005C7986" w:rsidRPr="003D68AB" w:rsidRDefault="005C2005" w:rsidP="005C2005">
      <w:pPr>
        <w:spacing w:after="0" w:line="240" w:lineRule="auto"/>
        <w:ind w:firstLine="720"/>
        <w:contextualSpacing/>
        <w:jc w:val="both"/>
        <w:rPr>
          <w:szCs w:val="24"/>
        </w:rPr>
      </w:pPr>
      <w:r w:rsidRPr="003D68AB">
        <w:rPr>
          <w:szCs w:val="24"/>
          <w:shd w:val="clear" w:color="auto" w:fill="FFFFFF"/>
        </w:rPr>
        <w:t xml:space="preserve">Apmeklētāju atzinīgi novērtēts pasākums Naudītē bija </w:t>
      </w:r>
      <w:r w:rsidR="009704DC" w:rsidRPr="003D68AB">
        <w:rPr>
          <w:szCs w:val="24"/>
          <w:shd w:val="clear" w:color="auto" w:fill="FFFFFF"/>
        </w:rPr>
        <w:t>“</w:t>
      </w:r>
      <w:r w:rsidRPr="003D68AB">
        <w:rPr>
          <w:szCs w:val="24"/>
          <w:shd w:val="clear" w:color="auto" w:fill="FFFFFF"/>
        </w:rPr>
        <w:t>Līgo muzikālais ekspresis</w:t>
      </w:r>
      <w:r w:rsidR="009704DC" w:rsidRPr="003D68AB">
        <w:rPr>
          <w:szCs w:val="24"/>
          <w:shd w:val="clear" w:color="auto" w:fill="FFFFFF"/>
        </w:rPr>
        <w:t>”</w:t>
      </w:r>
      <w:r w:rsidRPr="003D68AB">
        <w:rPr>
          <w:szCs w:val="24"/>
          <w:shd w:val="clear" w:color="auto" w:fill="FFFFFF"/>
        </w:rPr>
        <w:t xml:space="preserve"> pa pagasta teritoriju.</w:t>
      </w:r>
      <w:r w:rsidR="005C7986" w:rsidRPr="003D68AB">
        <w:t xml:space="preserve"> P</w:t>
      </w:r>
      <w:r w:rsidRPr="003D68AB">
        <w:t>asākumi</w:t>
      </w:r>
      <w:r w:rsidR="005C7986" w:rsidRPr="003D68AB">
        <w:t xml:space="preserve"> pagastā</w:t>
      </w:r>
      <w:r w:rsidRPr="003D68AB">
        <w:t xml:space="preserve"> </w:t>
      </w:r>
      <w:r w:rsidR="005C7986" w:rsidRPr="003D68AB">
        <w:t xml:space="preserve">tika rīkoti </w:t>
      </w:r>
      <w:r w:rsidRPr="003D68AB">
        <w:t>atbilstoši epidemioloģiskajiem ierobežojumiem valstī</w:t>
      </w:r>
      <w:r w:rsidR="005C7986" w:rsidRPr="003D68AB">
        <w:t>. Pārskata gadā</w:t>
      </w:r>
      <w:r w:rsidRPr="003D68AB">
        <w:t xml:space="preserve"> </w:t>
      </w:r>
      <w:r w:rsidR="005C7986" w:rsidRPr="003D68AB">
        <w:t>n</w:t>
      </w:r>
      <w:r w:rsidRPr="003D68AB">
        <w:t xml:space="preserve">otikušas </w:t>
      </w:r>
      <w:r w:rsidRPr="003D68AB">
        <w:rPr>
          <w:szCs w:val="24"/>
        </w:rPr>
        <w:t xml:space="preserve">5 radošās darbnīcas pagasta iedzīvotājiem, Tērvetes amatierteātra viesizrāde, Naudītes sieviešu vokālā ansambļa </w:t>
      </w:r>
      <w:r w:rsidR="009704DC" w:rsidRPr="003D68AB">
        <w:rPr>
          <w:szCs w:val="24"/>
        </w:rPr>
        <w:t>“</w:t>
      </w:r>
      <w:r w:rsidRPr="003D68AB">
        <w:rPr>
          <w:szCs w:val="24"/>
        </w:rPr>
        <w:t>Smaids</w:t>
      </w:r>
      <w:r w:rsidR="009704DC" w:rsidRPr="003D68AB">
        <w:rPr>
          <w:szCs w:val="24"/>
        </w:rPr>
        <w:t>”</w:t>
      </w:r>
      <w:r w:rsidRPr="003D68AB">
        <w:rPr>
          <w:szCs w:val="24"/>
        </w:rPr>
        <w:t xml:space="preserve"> koncerts, </w:t>
      </w:r>
      <w:r w:rsidR="009704DC" w:rsidRPr="003D68AB">
        <w:rPr>
          <w:szCs w:val="24"/>
        </w:rPr>
        <w:t>G</w:t>
      </w:r>
      <w:r w:rsidRPr="003D68AB">
        <w:rPr>
          <w:szCs w:val="24"/>
        </w:rPr>
        <w:t>aismas ceļš Valsts svētkos, Ziemassvētku egles uzstādīšana un rotāšana pagasta c</w:t>
      </w:r>
      <w:r w:rsidR="005C7986" w:rsidRPr="003D68AB">
        <w:rPr>
          <w:szCs w:val="24"/>
        </w:rPr>
        <w:t>entrā Naudītē un Apguldes ciemā</w:t>
      </w:r>
      <w:r w:rsidRPr="003D68AB">
        <w:rPr>
          <w:szCs w:val="24"/>
        </w:rPr>
        <w:t>.</w:t>
      </w:r>
    </w:p>
    <w:p w:rsidR="009704DC" w:rsidRPr="003D68AB" w:rsidRDefault="005C7986" w:rsidP="005C2005">
      <w:pPr>
        <w:spacing w:after="0" w:line="240" w:lineRule="auto"/>
        <w:ind w:firstLine="720"/>
        <w:contextualSpacing/>
        <w:jc w:val="both"/>
      </w:pPr>
      <w:r w:rsidRPr="003D68AB">
        <w:rPr>
          <w:b/>
          <w:bCs/>
          <w:szCs w:val="24"/>
        </w:rPr>
        <w:t xml:space="preserve">Kultūras pasākumi </w:t>
      </w:r>
      <w:r w:rsidR="005C2005" w:rsidRPr="003D68AB">
        <w:rPr>
          <w:b/>
          <w:bCs/>
          <w:szCs w:val="24"/>
        </w:rPr>
        <w:t>Auru</w:t>
      </w:r>
      <w:r w:rsidRPr="003D68AB">
        <w:rPr>
          <w:b/>
          <w:bCs/>
          <w:szCs w:val="24"/>
        </w:rPr>
        <w:t xml:space="preserve"> pagastā</w:t>
      </w:r>
    </w:p>
    <w:p w:rsidR="005C7986" w:rsidRPr="003D68AB" w:rsidRDefault="005C7986" w:rsidP="005C2005">
      <w:pPr>
        <w:spacing w:after="0" w:line="240" w:lineRule="auto"/>
        <w:ind w:firstLine="720"/>
        <w:contextualSpacing/>
        <w:jc w:val="both"/>
        <w:rPr>
          <w:color w:val="000000"/>
          <w:szCs w:val="24"/>
        </w:rPr>
      </w:pPr>
      <w:r w:rsidRPr="003D68AB">
        <w:t xml:space="preserve">Tika organizēts </w:t>
      </w:r>
      <w:r w:rsidR="009704DC" w:rsidRPr="003D68AB">
        <w:t>“</w:t>
      </w:r>
      <w:r w:rsidR="005C2005" w:rsidRPr="003D68AB">
        <w:rPr>
          <w:color w:val="000000"/>
          <w:szCs w:val="24"/>
          <w:shd w:val="clear" w:color="auto" w:fill="FFFFFF"/>
        </w:rPr>
        <w:t>Līgo muzikālais ekspresis</w:t>
      </w:r>
      <w:r w:rsidR="009704DC" w:rsidRPr="003D68AB">
        <w:rPr>
          <w:color w:val="000000"/>
          <w:szCs w:val="24"/>
          <w:shd w:val="clear" w:color="auto" w:fill="FFFFFF"/>
        </w:rPr>
        <w:t>”</w:t>
      </w:r>
      <w:r w:rsidR="005C2005" w:rsidRPr="003D68AB">
        <w:rPr>
          <w:color w:val="000000"/>
          <w:szCs w:val="24"/>
          <w:shd w:val="clear" w:color="auto" w:fill="FFFFFF"/>
        </w:rPr>
        <w:t xml:space="preserve"> pa pagasta teritoriju. </w:t>
      </w:r>
      <w:r w:rsidRPr="003D68AB">
        <w:rPr>
          <w:color w:val="000000"/>
          <w:szCs w:val="24"/>
          <w:shd w:val="clear" w:color="auto" w:fill="FFFFFF"/>
        </w:rPr>
        <w:t xml:space="preserve">Sadarbībā ar biedrību </w:t>
      </w:r>
      <w:r w:rsidR="009704DC" w:rsidRPr="003D68AB">
        <w:rPr>
          <w:color w:val="000000"/>
          <w:szCs w:val="24"/>
          <w:shd w:val="clear" w:color="auto" w:fill="FFFFFF"/>
        </w:rPr>
        <w:t>“</w:t>
      </w:r>
      <w:r w:rsidRPr="003D68AB">
        <w:rPr>
          <w:color w:val="000000"/>
          <w:szCs w:val="24"/>
          <w:shd w:val="clear" w:color="auto" w:fill="FFFFFF"/>
        </w:rPr>
        <w:t>Auru mantojums</w:t>
      </w:r>
      <w:r w:rsidR="009704DC" w:rsidRPr="003D68AB">
        <w:rPr>
          <w:color w:val="000000"/>
          <w:szCs w:val="24"/>
          <w:shd w:val="clear" w:color="auto" w:fill="FFFFFF"/>
        </w:rPr>
        <w:t>”</w:t>
      </w:r>
      <w:r w:rsidRPr="003D68AB">
        <w:rPr>
          <w:color w:val="000000"/>
          <w:szCs w:val="24"/>
          <w:shd w:val="clear" w:color="auto" w:fill="FFFFFF"/>
        </w:rPr>
        <w:t xml:space="preserve"> rīkota p</w:t>
      </w:r>
      <w:r w:rsidR="005C2005" w:rsidRPr="003D68AB">
        <w:rPr>
          <w:color w:val="000000"/>
          <w:szCs w:val="24"/>
          <w:shd w:val="clear" w:color="auto" w:fill="FFFFFF"/>
        </w:rPr>
        <w:t>astaiga p</w:t>
      </w:r>
      <w:r w:rsidRPr="003D68AB">
        <w:rPr>
          <w:color w:val="000000"/>
          <w:szCs w:val="24"/>
          <w:shd w:val="clear" w:color="auto" w:fill="FFFFFF"/>
        </w:rPr>
        <w:t>a Auriem ar dažādiem uzdevumiem</w:t>
      </w:r>
      <w:r w:rsidR="005C2005" w:rsidRPr="003D68AB">
        <w:rPr>
          <w:color w:val="000000"/>
        </w:rPr>
        <w:t xml:space="preserve">. </w:t>
      </w:r>
      <w:r w:rsidRPr="003D68AB">
        <w:rPr>
          <w:color w:val="000000"/>
          <w:szCs w:val="24"/>
        </w:rPr>
        <w:t>S</w:t>
      </w:r>
      <w:r w:rsidR="005C2005" w:rsidRPr="003D68AB">
        <w:rPr>
          <w:color w:val="000000"/>
          <w:szCs w:val="24"/>
        </w:rPr>
        <w:t xml:space="preserve">adarbojoties ar biedrību </w:t>
      </w:r>
      <w:r w:rsidR="009704DC" w:rsidRPr="003D68AB">
        <w:rPr>
          <w:color w:val="000000"/>
          <w:szCs w:val="24"/>
        </w:rPr>
        <w:t>“</w:t>
      </w:r>
      <w:r w:rsidR="005C2005" w:rsidRPr="003D68AB">
        <w:rPr>
          <w:color w:val="000000"/>
          <w:szCs w:val="24"/>
        </w:rPr>
        <w:t>Auru mantojums</w:t>
      </w:r>
      <w:r w:rsidR="009704DC" w:rsidRPr="003D68AB">
        <w:rPr>
          <w:color w:val="000000"/>
          <w:szCs w:val="24"/>
        </w:rPr>
        <w:t>”</w:t>
      </w:r>
      <w:r w:rsidR="005C2005" w:rsidRPr="003D68AB">
        <w:rPr>
          <w:color w:val="000000"/>
          <w:szCs w:val="24"/>
        </w:rPr>
        <w:t xml:space="preserve">, pagasta pārvaldi un pagasta sporta metodiķi, veiksmīgi izdevās turpināt tradicionālo pasākumu </w:t>
      </w:r>
      <w:r w:rsidR="009704DC" w:rsidRPr="003D68AB">
        <w:rPr>
          <w:color w:val="000000"/>
          <w:szCs w:val="24"/>
        </w:rPr>
        <w:t>“</w:t>
      </w:r>
      <w:r w:rsidR="005C2005" w:rsidRPr="003D68AB">
        <w:rPr>
          <w:color w:val="000000"/>
          <w:szCs w:val="24"/>
        </w:rPr>
        <w:t>Auru iedzīvotāju sadraudzības diena</w:t>
      </w:r>
      <w:r w:rsidR="009704DC" w:rsidRPr="003D68AB">
        <w:rPr>
          <w:color w:val="000000"/>
          <w:szCs w:val="24"/>
        </w:rPr>
        <w:t>”</w:t>
      </w:r>
      <w:r w:rsidR="005C2005" w:rsidRPr="003D68AB">
        <w:rPr>
          <w:color w:val="000000"/>
          <w:szCs w:val="24"/>
        </w:rPr>
        <w:t>.</w:t>
      </w:r>
    </w:p>
    <w:p w:rsidR="005C2005" w:rsidRPr="003D68AB" w:rsidRDefault="005C2005" w:rsidP="005C2005">
      <w:pPr>
        <w:spacing w:after="0" w:line="240" w:lineRule="auto"/>
        <w:ind w:firstLine="720"/>
        <w:contextualSpacing/>
        <w:jc w:val="both"/>
        <w:rPr>
          <w:color w:val="000000"/>
          <w:szCs w:val="24"/>
        </w:rPr>
      </w:pPr>
      <w:r w:rsidRPr="003D68AB">
        <w:rPr>
          <w:color w:val="000000"/>
          <w:szCs w:val="24"/>
        </w:rPr>
        <w:t>Notika 2 radošās darbnīcas pagasta iedzīvotājiem,</w:t>
      </w:r>
      <w:r w:rsidR="00A91E69" w:rsidRPr="003D68AB">
        <w:rPr>
          <w:color w:val="000000"/>
          <w:szCs w:val="24"/>
        </w:rPr>
        <w:t xml:space="preserve"> </w:t>
      </w:r>
      <w:r w:rsidRPr="003D68AB">
        <w:rPr>
          <w:color w:val="000000"/>
          <w:szCs w:val="24"/>
        </w:rPr>
        <w:t>gaismas ceļš Valsts svētkos, Ziemassvētku egles uzstādīšana un rotāšana pagasta centrā</w:t>
      </w:r>
      <w:r w:rsidR="005C7986" w:rsidRPr="003D68AB">
        <w:rPr>
          <w:color w:val="000000"/>
          <w:szCs w:val="24"/>
        </w:rPr>
        <w:t>.</w:t>
      </w:r>
      <w:r w:rsidR="00A91E69" w:rsidRPr="003D68AB">
        <w:rPr>
          <w:color w:val="000000"/>
          <w:szCs w:val="24"/>
        </w:rPr>
        <w:t xml:space="preserve"> </w:t>
      </w:r>
      <w:r w:rsidR="005C7986" w:rsidRPr="003D68AB">
        <w:rPr>
          <w:color w:val="000000"/>
          <w:szCs w:val="24"/>
        </w:rPr>
        <w:t xml:space="preserve">Visi organizētie </w:t>
      </w:r>
      <w:r w:rsidRPr="003D68AB">
        <w:rPr>
          <w:color w:val="000000"/>
          <w:szCs w:val="24"/>
        </w:rPr>
        <w:t>pasākumi notik</w:t>
      </w:r>
      <w:r w:rsidR="005C7986" w:rsidRPr="003D68AB">
        <w:rPr>
          <w:color w:val="000000"/>
          <w:szCs w:val="24"/>
        </w:rPr>
        <w:t>uši</w:t>
      </w:r>
      <w:r w:rsidRPr="003D68AB">
        <w:rPr>
          <w:color w:val="000000"/>
          <w:szCs w:val="24"/>
        </w:rPr>
        <w:t xml:space="preserve"> atbilstoši epidemioloģiskajiem ierobežojumiem valstī.</w:t>
      </w:r>
    </w:p>
    <w:p w:rsidR="002F2D80" w:rsidRPr="003D68AB" w:rsidRDefault="005C2005" w:rsidP="005C7986">
      <w:pPr>
        <w:spacing w:after="0" w:line="240" w:lineRule="auto"/>
        <w:ind w:firstLine="720"/>
        <w:contextualSpacing/>
        <w:jc w:val="both"/>
        <w:rPr>
          <w:b/>
          <w:bCs/>
          <w:color w:val="000000"/>
          <w:szCs w:val="24"/>
        </w:rPr>
      </w:pPr>
      <w:r w:rsidRPr="003D68AB">
        <w:rPr>
          <w:b/>
          <w:bCs/>
          <w:color w:val="000000"/>
          <w:szCs w:val="24"/>
        </w:rPr>
        <w:t>Kaķenieku kultūras nams</w:t>
      </w:r>
    </w:p>
    <w:p w:rsidR="005C2005" w:rsidRPr="003D68AB" w:rsidRDefault="005C2005" w:rsidP="005C7986">
      <w:pPr>
        <w:spacing w:after="0" w:line="240" w:lineRule="auto"/>
        <w:ind w:firstLine="720"/>
        <w:contextualSpacing/>
        <w:jc w:val="both"/>
        <w:rPr>
          <w:szCs w:val="24"/>
        </w:rPr>
      </w:pPr>
      <w:r w:rsidRPr="003D68AB">
        <w:rPr>
          <w:szCs w:val="24"/>
        </w:rPr>
        <w:t>Neskatoties uz aizliegumiem sakar</w:t>
      </w:r>
      <w:r w:rsidR="002F2D80" w:rsidRPr="003D68AB">
        <w:rPr>
          <w:szCs w:val="24"/>
        </w:rPr>
        <w:t>ā</w:t>
      </w:r>
      <w:r w:rsidRPr="003D68AB">
        <w:rPr>
          <w:szCs w:val="24"/>
        </w:rPr>
        <w:t xml:space="preserve"> ar Covid-19, organizēt</w:t>
      </w:r>
      <w:r w:rsidR="005C7986" w:rsidRPr="003D68AB">
        <w:rPr>
          <w:szCs w:val="24"/>
        </w:rPr>
        <w:t>i</w:t>
      </w:r>
      <w:r w:rsidRPr="003D68AB">
        <w:rPr>
          <w:szCs w:val="24"/>
        </w:rPr>
        <w:t xml:space="preserve"> vairāk</w:t>
      </w:r>
      <w:r w:rsidR="005C7986" w:rsidRPr="003D68AB">
        <w:rPr>
          <w:szCs w:val="24"/>
        </w:rPr>
        <w:t>i</w:t>
      </w:r>
      <w:r w:rsidRPr="003D68AB">
        <w:rPr>
          <w:szCs w:val="24"/>
        </w:rPr>
        <w:t xml:space="preserve"> pasākum</w:t>
      </w:r>
      <w:r w:rsidR="005C7986" w:rsidRPr="003D68AB">
        <w:rPr>
          <w:szCs w:val="24"/>
        </w:rPr>
        <w:t>i</w:t>
      </w:r>
      <w:r w:rsidRPr="003D68AB">
        <w:rPr>
          <w:szCs w:val="24"/>
        </w:rPr>
        <w:t xml:space="preserve"> gan klātienē, gan tīmekļu vietnēs. Jaukākie pasākumi – Lieldienu pasākums bērniem </w:t>
      </w:r>
      <w:r w:rsidR="002F2D80" w:rsidRPr="003D68AB">
        <w:rPr>
          <w:szCs w:val="24"/>
        </w:rPr>
        <w:t>“</w:t>
      </w:r>
      <w:r w:rsidRPr="003D68AB">
        <w:rPr>
          <w:szCs w:val="24"/>
        </w:rPr>
        <w:t xml:space="preserve">Zaķītis Bannijs un </w:t>
      </w:r>
      <w:r w:rsidR="002F2D80" w:rsidRPr="003D68AB">
        <w:rPr>
          <w:szCs w:val="24"/>
        </w:rPr>
        <w:t>k</w:t>
      </w:r>
      <w:r w:rsidRPr="003D68AB">
        <w:rPr>
          <w:szCs w:val="24"/>
        </w:rPr>
        <w:t>aķenīte Mince viesoj</w:t>
      </w:r>
      <w:r w:rsidR="005C7986" w:rsidRPr="003D68AB">
        <w:rPr>
          <w:szCs w:val="24"/>
        </w:rPr>
        <w:t>a</w:t>
      </w:r>
      <w:r w:rsidRPr="003D68AB">
        <w:rPr>
          <w:szCs w:val="24"/>
        </w:rPr>
        <w:t>s Kaķeniekos</w:t>
      </w:r>
      <w:r w:rsidR="002F2D80" w:rsidRPr="003D68AB">
        <w:rPr>
          <w:szCs w:val="24"/>
        </w:rPr>
        <w:t>”</w:t>
      </w:r>
      <w:r w:rsidR="005C7986" w:rsidRPr="003D68AB">
        <w:rPr>
          <w:szCs w:val="24"/>
        </w:rPr>
        <w:t>,</w:t>
      </w:r>
      <w:r w:rsidRPr="003D68AB">
        <w:rPr>
          <w:szCs w:val="24"/>
        </w:rPr>
        <w:t xml:space="preserve"> </w:t>
      </w:r>
      <w:r w:rsidR="002F2D80" w:rsidRPr="003D68AB">
        <w:rPr>
          <w:szCs w:val="24"/>
        </w:rPr>
        <w:t>S</w:t>
      </w:r>
      <w:r w:rsidRPr="003D68AB">
        <w:rPr>
          <w:szCs w:val="24"/>
        </w:rPr>
        <w:t>enioru draudzības vakars, Ziemassvētku ieskaņas koncerts. Notik</w:t>
      </w:r>
      <w:r w:rsidR="005C7986" w:rsidRPr="003D68AB">
        <w:rPr>
          <w:szCs w:val="24"/>
        </w:rPr>
        <w:t>ušas</w:t>
      </w:r>
      <w:r w:rsidRPr="003D68AB">
        <w:rPr>
          <w:szCs w:val="24"/>
        </w:rPr>
        <w:t xml:space="preserve"> vairākas sporta aktivitātes</w:t>
      </w:r>
      <w:r w:rsidR="005C7986" w:rsidRPr="003D68AB">
        <w:rPr>
          <w:szCs w:val="24"/>
        </w:rPr>
        <w:t xml:space="preserve"> -</w:t>
      </w:r>
      <w:r w:rsidRPr="003D68AB">
        <w:rPr>
          <w:szCs w:val="24"/>
        </w:rPr>
        <w:t xml:space="preserve"> </w:t>
      </w:r>
      <w:r w:rsidR="005C7986" w:rsidRPr="003D68AB">
        <w:rPr>
          <w:szCs w:val="24"/>
        </w:rPr>
        <w:t>v</w:t>
      </w:r>
      <w:r w:rsidRPr="003D68AB">
        <w:rPr>
          <w:szCs w:val="24"/>
        </w:rPr>
        <w:t xml:space="preserve">isapmeklētākais </w:t>
      </w:r>
      <w:r w:rsidR="005C7986" w:rsidRPr="003D68AB">
        <w:rPr>
          <w:szCs w:val="24"/>
        </w:rPr>
        <w:t xml:space="preserve">no tiem </w:t>
      </w:r>
      <w:r w:rsidRPr="003D68AB">
        <w:rPr>
          <w:szCs w:val="24"/>
        </w:rPr>
        <w:t xml:space="preserve">velobrauciens </w:t>
      </w:r>
      <w:r w:rsidR="002F2D80" w:rsidRPr="003D68AB">
        <w:rPr>
          <w:szCs w:val="24"/>
        </w:rPr>
        <w:t>“</w:t>
      </w:r>
      <w:r w:rsidRPr="003D68AB">
        <w:rPr>
          <w:szCs w:val="24"/>
        </w:rPr>
        <w:t>Kaimiņu būšana</w:t>
      </w:r>
      <w:r w:rsidR="002F2D80" w:rsidRPr="003D68AB">
        <w:rPr>
          <w:szCs w:val="24"/>
        </w:rPr>
        <w:t>”</w:t>
      </w:r>
      <w:r w:rsidR="005C7986" w:rsidRPr="003D68AB">
        <w:rPr>
          <w:szCs w:val="24"/>
        </w:rPr>
        <w:t xml:space="preserve">, </w:t>
      </w:r>
      <w:r w:rsidRPr="003D68AB">
        <w:rPr>
          <w:szCs w:val="24"/>
        </w:rPr>
        <w:t>kur</w:t>
      </w:r>
      <w:r w:rsidR="005C7986" w:rsidRPr="003D68AB">
        <w:rPr>
          <w:szCs w:val="24"/>
        </w:rPr>
        <w:t xml:space="preserve"> piedalījās 3 kaimiņu pagasti (</w:t>
      </w:r>
      <w:r w:rsidRPr="003D68AB">
        <w:rPr>
          <w:szCs w:val="24"/>
        </w:rPr>
        <w:t>Bikst</w:t>
      </w:r>
      <w:r w:rsidR="005C7986" w:rsidRPr="003D68AB">
        <w:rPr>
          <w:szCs w:val="24"/>
        </w:rPr>
        <w:t>u</w:t>
      </w:r>
      <w:r w:rsidRPr="003D68AB">
        <w:rPr>
          <w:szCs w:val="24"/>
        </w:rPr>
        <w:t>, Zebrene</w:t>
      </w:r>
      <w:r w:rsidR="005C7986" w:rsidRPr="003D68AB">
        <w:rPr>
          <w:szCs w:val="24"/>
        </w:rPr>
        <w:t>s</w:t>
      </w:r>
      <w:r w:rsidRPr="003D68AB">
        <w:rPr>
          <w:szCs w:val="24"/>
        </w:rPr>
        <w:t>, Anneniek</w:t>
      </w:r>
      <w:r w:rsidR="005C7986" w:rsidRPr="003D68AB">
        <w:rPr>
          <w:szCs w:val="24"/>
        </w:rPr>
        <w:t>u</w:t>
      </w:r>
      <w:r w:rsidRPr="003D68AB">
        <w:rPr>
          <w:szCs w:val="24"/>
        </w:rPr>
        <w:t>)</w:t>
      </w:r>
      <w:r w:rsidR="005C7986" w:rsidRPr="003D68AB">
        <w:rPr>
          <w:szCs w:val="24"/>
        </w:rPr>
        <w:t>.</w:t>
      </w:r>
    </w:p>
    <w:p w:rsidR="002F2D80" w:rsidRPr="003D68AB" w:rsidRDefault="005C2005" w:rsidP="005C2005">
      <w:pPr>
        <w:spacing w:after="0" w:line="240" w:lineRule="auto"/>
        <w:ind w:firstLine="720"/>
        <w:contextualSpacing/>
        <w:jc w:val="both"/>
        <w:rPr>
          <w:b/>
          <w:bCs/>
        </w:rPr>
      </w:pPr>
      <w:r w:rsidRPr="003D68AB">
        <w:rPr>
          <w:b/>
          <w:bCs/>
        </w:rPr>
        <w:t>Zebrenes pagasta kultūras norises</w:t>
      </w:r>
    </w:p>
    <w:p w:rsidR="005C7986" w:rsidRPr="003D68AB" w:rsidRDefault="005C2005" w:rsidP="005C2005">
      <w:pPr>
        <w:spacing w:after="0" w:line="240" w:lineRule="auto"/>
        <w:ind w:firstLine="720"/>
        <w:contextualSpacing/>
        <w:jc w:val="both"/>
      </w:pPr>
      <w:r w:rsidRPr="003D68AB">
        <w:t>2021</w:t>
      </w:r>
      <w:r w:rsidR="005C7986" w:rsidRPr="003D68AB">
        <w:t xml:space="preserve">. gadā Zebrenes pagastā notika </w:t>
      </w:r>
      <w:r w:rsidRPr="003D68AB">
        <w:t xml:space="preserve">Zebrenes pagasta svētki, piedzīvojumu pārgājiens </w:t>
      </w:r>
      <w:r w:rsidR="002F2D80" w:rsidRPr="003D68AB">
        <w:t>“</w:t>
      </w:r>
      <w:r w:rsidRPr="003D68AB">
        <w:t>Iepēdo rudenī</w:t>
      </w:r>
      <w:r w:rsidR="002F2D80" w:rsidRPr="003D68AB">
        <w:t>”</w:t>
      </w:r>
      <w:r w:rsidRPr="003D68AB">
        <w:t xml:space="preserve">, brīvdabas koncerts ar grupu </w:t>
      </w:r>
      <w:r w:rsidR="002F2D80" w:rsidRPr="003D68AB">
        <w:t>“</w:t>
      </w:r>
      <w:r w:rsidRPr="003D68AB">
        <w:t>Lauku muzikanti</w:t>
      </w:r>
      <w:r w:rsidR="002F2D80" w:rsidRPr="003D68AB">
        <w:t>”</w:t>
      </w:r>
      <w:r w:rsidRPr="003D68AB">
        <w:t xml:space="preserve">, pagalmu koncerti par godu </w:t>
      </w:r>
      <w:r w:rsidR="002F2D80" w:rsidRPr="003D68AB">
        <w:t>L</w:t>
      </w:r>
      <w:r w:rsidRPr="003D68AB">
        <w:t xml:space="preserve">īgo </w:t>
      </w:r>
      <w:r w:rsidRPr="003D68AB">
        <w:lastRenderedPageBreak/>
        <w:t xml:space="preserve">svētkiem ar mūziķi Māri Blāzi, velobrauciens </w:t>
      </w:r>
      <w:r w:rsidR="002F2D80" w:rsidRPr="003D68AB">
        <w:t>“</w:t>
      </w:r>
      <w:r w:rsidRPr="003D68AB">
        <w:t>Kaimiņu būšana</w:t>
      </w:r>
      <w:r w:rsidR="002F2D80" w:rsidRPr="003D68AB">
        <w:t>”</w:t>
      </w:r>
      <w:r w:rsidR="005C7986" w:rsidRPr="003D68AB">
        <w:t xml:space="preserve">. </w:t>
      </w:r>
      <w:r w:rsidRPr="003D68AB">
        <w:t xml:space="preserve">Daudz tika piedomāts pie Zebrenes pagasta teritorijas </w:t>
      </w:r>
      <w:r w:rsidR="00855AE8" w:rsidRPr="003D68AB">
        <w:t xml:space="preserve">svētku </w:t>
      </w:r>
      <w:r w:rsidRPr="003D68AB">
        <w:t>noformē</w:t>
      </w:r>
      <w:r w:rsidR="00855AE8" w:rsidRPr="003D68AB">
        <w:t>juma.</w:t>
      </w:r>
    </w:p>
    <w:p w:rsidR="002F2D80" w:rsidRPr="003D68AB" w:rsidRDefault="005C2005" w:rsidP="005C2005">
      <w:pPr>
        <w:spacing w:after="0" w:line="240" w:lineRule="auto"/>
        <w:ind w:firstLine="720"/>
        <w:contextualSpacing/>
        <w:jc w:val="both"/>
        <w:rPr>
          <w:b/>
          <w:bCs/>
        </w:rPr>
      </w:pPr>
      <w:r w:rsidRPr="003D68AB">
        <w:rPr>
          <w:b/>
          <w:bCs/>
        </w:rPr>
        <w:t>Bikstu kultūras nams</w:t>
      </w:r>
    </w:p>
    <w:p w:rsidR="005C2005" w:rsidRPr="003D68AB" w:rsidRDefault="0031469F" w:rsidP="005C2005">
      <w:pPr>
        <w:spacing w:after="0" w:line="240" w:lineRule="auto"/>
        <w:ind w:firstLine="720"/>
        <w:contextualSpacing/>
        <w:jc w:val="both"/>
      </w:pPr>
      <w:r w:rsidRPr="003D68AB">
        <w:t>L</w:t>
      </w:r>
      <w:r w:rsidR="005C2005" w:rsidRPr="003D68AB">
        <w:t>ielākie pasākumi</w:t>
      </w:r>
      <w:r w:rsidR="005C7986" w:rsidRPr="003D68AB">
        <w:t xml:space="preserve"> </w:t>
      </w:r>
      <w:r w:rsidR="005C2005" w:rsidRPr="003D68AB">
        <w:t xml:space="preserve">- Jāņu ielīgošana ar pagalmu koncertiem uz muzikālas ceļojošas platformas </w:t>
      </w:r>
      <w:r w:rsidR="002F2D80" w:rsidRPr="003D68AB">
        <w:t xml:space="preserve">ar </w:t>
      </w:r>
      <w:r w:rsidR="005C2005" w:rsidRPr="003D68AB">
        <w:t>M. Blāz</w:t>
      </w:r>
      <w:r w:rsidR="002F2D80" w:rsidRPr="003D68AB">
        <w:t>i</w:t>
      </w:r>
      <w:r w:rsidR="005C7986" w:rsidRPr="003D68AB">
        <w:t>,</w:t>
      </w:r>
      <w:r w:rsidR="005C2005" w:rsidRPr="003D68AB">
        <w:t xml:space="preserve"> </w:t>
      </w:r>
      <w:r w:rsidR="005C7986" w:rsidRPr="003D68AB">
        <w:t>p</w:t>
      </w:r>
      <w:r w:rsidR="005C2005" w:rsidRPr="003D68AB">
        <w:t xml:space="preserve">agasta svētki </w:t>
      </w:r>
      <w:r w:rsidR="002F2D80" w:rsidRPr="003D68AB">
        <w:t>“</w:t>
      </w:r>
      <w:r w:rsidR="005C2005" w:rsidRPr="003D68AB">
        <w:t>Svinam vasaru</w:t>
      </w:r>
      <w:r w:rsidR="002F2D80" w:rsidRPr="003D68AB">
        <w:t>”</w:t>
      </w:r>
      <w:r w:rsidR="005C2005" w:rsidRPr="003D68AB">
        <w:t xml:space="preserve"> un </w:t>
      </w:r>
      <w:r w:rsidR="002F2D80" w:rsidRPr="003D68AB">
        <w:t>“</w:t>
      </w:r>
      <w:r w:rsidR="005C2005" w:rsidRPr="003D68AB">
        <w:t>Vakarēšana muižas parkā</w:t>
      </w:r>
      <w:r w:rsidR="002F2D80" w:rsidRPr="003D68AB">
        <w:t>”</w:t>
      </w:r>
      <w:r w:rsidR="005C7986" w:rsidRPr="003D68AB">
        <w:t>,</w:t>
      </w:r>
      <w:r w:rsidR="005C2005" w:rsidRPr="003D68AB">
        <w:t xml:space="preserve"> Ziemassvētku ieskaņu koncerts </w:t>
      </w:r>
      <w:r w:rsidR="002F2D80" w:rsidRPr="003D68AB">
        <w:t>“</w:t>
      </w:r>
      <w:r w:rsidR="005C2005" w:rsidRPr="003D68AB">
        <w:t>Kad blakus silta sirds</w:t>
      </w:r>
      <w:r w:rsidR="002F2D80" w:rsidRPr="003D68AB">
        <w:t>”</w:t>
      </w:r>
      <w:r w:rsidRPr="003D68AB">
        <w:t>.</w:t>
      </w:r>
    </w:p>
    <w:p w:rsidR="002F2D80" w:rsidRPr="003D68AB" w:rsidRDefault="005C2005" w:rsidP="005C2005">
      <w:pPr>
        <w:spacing w:after="0" w:line="240" w:lineRule="auto"/>
        <w:ind w:firstLine="720"/>
        <w:contextualSpacing/>
        <w:jc w:val="both"/>
        <w:rPr>
          <w:b/>
          <w:bCs/>
        </w:rPr>
      </w:pPr>
      <w:r w:rsidRPr="003D68AB">
        <w:rPr>
          <w:b/>
          <w:bCs/>
        </w:rPr>
        <w:t xml:space="preserve">Jaunbērzes kultūras nams </w:t>
      </w:r>
    </w:p>
    <w:p w:rsidR="005C2005" w:rsidRPr="003D68AB" w:rsidRDefault="0031469F" w:rsidP="005C2005">
      <w:pPr>
        <w:spacing w:after="0" w:line="240" w:lineRule="auto"/>
        <w:ind w:firstLine="720"/>
        <w:contextualSpacing/>
        <w:jc w:val="both"/>
      </w:pPr>
      <w:r w:rsidRPr="003D68AB">
        <w:t xml:space="preserve">Pārskata gadā notikušas 4 izstādes: </w:t>
      </w:r>
      <w:r w:rsidR="005C2005" w:rsidRPr="003D68AB">
        <w:t>Aija</w:t>
      </w:r>
      <w:r w:rsidRPr="003D68AB">
        <w:t>s</w:t>
      </w:r>
      <w:r w:rsidR="005C2005" w:rsidRPr="003D68AB">
        <w:t xml:space="preserve"> Prince</w:t>
      </w:r>
      <w:r w:rsidRPr="003D68AB">
        <w:t>s</w:t>
      </w:r>
      <w:r w:rsidR="005C2005" w:rsidRPr="003D68AB">
        <w:t>, Meralda Kodoliņa Ivonna</w:t>
      </w:r>
      <w:r w:rsidRPr="003D68AB">
        <w:t>s</w:t>
      </w:r>
      <w:r w:rsidR="00855AE8" w:rsidRPr="003D68AB">
        <w:t xml:space="preserve"> </w:t>
      </w:r>
      <w:r w:rsidR="005C2005" w:rsidRPr="003D68AB">
        <w:t>Bredovska</w:t>
      </w:r>
      <w:r w:rsidRPr="003D68AB">
        <w:t>s un</w:t>
      </w:r>
      <w:r w:rsidR="005C2005" w:rsidRPr="003D68AB">
        <w:t xml:space="preserve"> Egil</w:t>
      </w:r>
      <w:r w:rsidRPr="003D68AB">
        <w:t>a</w:t>
      </w:r>
      <w:r w:rsidR="005C2005" w:rsidRPr="003D68AB">
        <w:t xml:space="preserve"> Neldorf</w:t>
      </w:r>
      <w:r w:rsidRPr="003D68AB">
        <w:t>a</w:t>
      </w:r>
      <w:r w:rsidR="005C2005" w:rsidRPr="003D68AB">
        <w:t>.</w:t>
      </w:r>
      <w:r w:rsidR="00855AE8" w:rsidRPr="003D68AB">
        <w:t xml:space="preserve"> Jaunbērzē</w:t>
      </w:r>
      <w:r w:rsidR="005C2005" w:rsidRPr="003D68AB">
        <w:t xml:space="preserve"> svētkus un tradīcijas veido kopā ar citām pagasta iestādēm. 2021. gad</w:t>
      </w:r>
      <w:r w:rsidRPr="003D68AB">
        <w:t>ā</w:t>
      </w:r>
      <w:r w:rsidR="005C2005" w:rsidRPr="003D68AB">
        <w:t xml:space="preserve"> izveidoj</w:t>
      </w:r>
      <w:r w:rsidRPr="003D68AB">
        <w:t>ā</w:t>
      </w:r>
      <w:r w:rsidR="005C2005" w:rsidRPr="003D68AB">
        <w:t>s jauna tradīcija</w:t>
      </w:r>
      <w:r w:rsidRPr="003D68AB">
        <w:t xml:space="preserve"> -</w:t>
      </w:r>
      <w:r w:rsidR="005C2005" w:rsidRPr="003D68AB">
        <w:t xml:space="preserve"> pagalma koncerti, k</w:t>
      </w:r>
      <w:r w:rsidR="002F2D80" w:rsidRPr="003D68AB">
        <w:t>o</w:t>
      </w:r>
      <w:r w:rsidR="005C2005" w:rsidRPr="003D68AB">
        <w:t xml:space="preserve"> </w:t>
      </w:r>
      <w:r w:rsidRPr="003D68AB">
        <w:t xml:space="preserve">atzinīgi novērtējuši pagasta </w:t>
      </w:r>
      <w:r w:rsidR="005C2005" w:rsidRPr="003D68AB">
        <w:t>iedzīvotāji. Šis laiks deva iespēju</w:t>
      </w:r>
      <w:r w:rsidR="00855AE8" w:rsidRPr="003D68AB">
        <w:t xml:space="preserve"> parādīt</w:t>
      </w:r>
      <w:r w:rsidR="005C2005" w:rsidRPr="003D68AB">
        <w:t xml:space="preserve"> spēku, varenību gaismai. Radās jauna tradīcija,</w:t>
      </w:r>
      <w:r w:rsidRPr="003D68AB">
        <w:t xml:space="preserve"> veidot gaismas - spēka zīmes,</w:t>
      </w:r>
      <w:r w:rsidR="005C2005" w:rsidRPr="003D68AB">
        <w:t xml:space="preserve"> izgaismot ēkas, īpašu A. Nīmaņa </w:t>
      </w:r>
      <w:r w:rsidRPr="003D68AB">
        <w:t xml:space="preserve">melodiju </w:t>
      </w:r>
      <w:r w:rsidR="005C2005" w:rsidRPr="003D68AB">
        <w:t xml:space="preserve">pavadījumā. </w:t>
      </w:r>
    </w:p>
    <w:p w:rsidR="002F2D80" w:rsidRPr="003D68AB" w:rsidRDefault="005C2005" w:rsidP="00855AE8">
      <w:pPr>
        <w:shd w:val="clear" w:color="auto" w:fill="FFFFFF"/>
        <w:spacing w:after="0" w:line="240" w:lineRule="auto"/>
        <w:ind w:firstLine="720"/>
        <w:contextualSpacing/>
        <w:jc w:val="both"/>
        <w:rPr>
          <w:szCs w:val="24"/>
        </w:rPr>
      </w:pPr>
      <w:r w:rsidRPr="003D68AB">
        <w:rPr>
          <w:b/>
          <w:bCs/>
          <w:szCs w:val="24"/>
        </w:rPr>
        <w:t>Dobeles pilsētas kultūras nams</w:t>
      </w:r>
      <w:r w:rsidRPr="003D68AB">
        <w:rPr>
          <w:szCs w:val="24"/>
        </w:rPr>
        <w:t xml:space="preserve"> (DPKN) </w:t>
      </w:r>
    </w:p>
    <w:p w:rsidR="005C2005" w:rsidRPr="003D68AB" w:rsidRDefault="002F2D80" w:rsidP="00855AE8">
      <w:pPr>
        <w:shd w:val="clear" w:color="auto" w:fill="FFFFFF"/>
        <w:spacing w:after="0" w:line="240" w:lineRule="auto"/>
        <w:ind w:firstLine="720"/>
        <w:contextualSpacing/>
        <w:jc w:val="both"/>
        <w:rPr>
          <w:color w:val="FF0000"/>
        </w:rPr>
      </w:pPr>
      <w:r w:rsidRPr="003D68AB">
        <w:rPr>
          <w:szCs w:val="24"/>
        </w:rPr>
        <w:t xml:space="preserve">DPKN </w:t>
      </w:r>
      <w:r w:rsidR="005C2005" w:rsidRPr="003D68AB">
        <w:rPr>
          <w:szCs w:val="24"/>
        </w:rPr>
        <w:t>ir galvenais lielāko kultūras pasākumu organizators pašvaldībā, k</w:t>
      </w:r>
      <w:r w:rsidRPr="003D68AB">
        <w:rPr>
          <w:szCs w:val="24"/>
        </w:rPr>
        <w:t>ā</w:t>
      </w:r>
      <w:r w:rsidR="005C2005" w:rsidRPr="003D68AB">
        <w:rPr>
          <w:szCs w:val="24"/>
        </w:rPr>
        <w:t xml:space="preserve"> pienākumos ir rīkot un koordinēt pasākumu organizēšanu un plānošanu. Ņemot vērā</w:t>
      </w:r>
      <w:r w:rsidR="005C2005" w:rsidRPr="003D68AB">
        <w:t xml:space="preserve"> </w:t>
      </w:r>
      <w:r w:rsidR="00855AE8" w:rsidRPr="003D68AB">
        <w:t xml:space="preserve">sakarā ar </w:t>
      </w:r>
      <w:r w:rsidR="005C2005" w:rsidRPr="003D68AB">
        <w:t>C</w:t>
      </w:r>
      <w:r w:rsidR="00855AE8" w:rsidRPr="003D68AB">
        <w:t>ovid</w:t>
      </w:r>
      <w:r w:rsidR="005C2005" w:rsidRPr="003D68AB">
        <w:t>-19 noteiktos epidemioloģiskās drošības pasākumus</w:t>
      </w:r>
      <w:r w:rsidRPr="003D68AB">
        <w:t>,</w:t>
      </w:r>
      <w:r w:rsidR="005C2005" w:rsidRPr="003D68AB">
        <w:t xml:space="preserve"> vairāki gan DPKN, gan Dobeles Amatu mājā plānotie pasākumi tika atcelti vai pārcelti uz citu norises laiku, vai tika rīkoti attālināti DPKN un Amatu mājas interneta vidē, vai rīkoti ierobežotam apmeklētāju skaitam, stingri ievērojot valstī noteiktos epidemioloģiskās drošības pasākumus. Tāpat</w:t>
      </w:r>
      <w:r w:rsidR="00855AE8" w:rsidRPr="003D68AB">
        <w:t xml:space="preserve"> tika</w:t>
      </w:r>
      <w:r w:rsidR="005C2005" w:rsidRPr="003D68AB">
        <w:t xml:space="preserve"> ierobežots vai pilnībā pārtraukts amatiermākslas un citu kolektīvu mēģinājumu darbs, plānotie izbraukuma pasākumi, skates un citas norises, </w:t>
      </w:r>
      <w:r w:rsidR="00855AE8" w:rsidRPr="003D68AB">
        <w:t>tika</w:t>
      </w:r>
      <w:r w:rsidR="005C2005" w:rsidRPr="003D68AB">
        <w:t xml:space="preserve"> realizētas individuālās nodarbības kolektīvu dalībniekiem, stingri ievērojot valstī noteiktos epidemioloģiskās drošības pasākumus</w:t>
      </w:r>
      <w:r w:rsidR="00E23D9D" w:rsidRPr="003D68AB">
        <w:t>.</w:t>
      </w:r>
    </w:p>
    <w:p w:rsidR="005C2005" w:rsidRPr="003D68AB" w:rsidRDefault="005C2005" w:rsidP="00855AE8">
      <w:pPr>
        <w:spacing w:after="0" w:line="240" w:lineRule="auto"/>
        <w:ind w:firstLine="720"/>
        <w:contextualSpacing/>
        <w:jc w:val="both"/>
        <w:rPr>
          <w:szCs w:val="24"/>
        </w:rPr>
      </w:pPr>
      <w:r w:rsidRPr="003D68AB">
        <w:rPr>
          <w:szCs w:val="24"/>
        </w:rPr>
        <w:t xml:space="preserve">DPKN pasākumi un radošā darbība regulāri tiek atspoguļota sociālajos tīklos: </w:t>
      </w:r>
      <w:hyperlink r:id="rId41" w:history="1">
        <w:r w:rsidRPr="003D68AB">
          <w:rPr>
            <w:color w:val="0563C1"/>
            <w:szCs w:val="24"/>
            <w:u w:val="single"/>
          </w:rPr>
          <w:t>https://www.facebook.com/dpknlv</w:t>
        </w:r>
      </w:hyperlink>
      <w:r w:rsidRPr="003D68AB">
        <w:rPr>
          <w:szCs w:val="24"/>
        </w:rPr>
        <w:t>;</w:t>
      </w:r>
      <w:hyperlink r:id="rId42" w:history="1">
        <w:r w:rsidRPr="003D68AB">
          <w:rPr>
            <w:color w:val="0563C1"/>
            <w:szCs w:val="24"/>
            <w:u w:val="single"/>
          </w:rPr>
          <w:t>https://twitter.com/dpknlv</w:t>
        </w:r>
      </w:hyperlink>
      <w:r w:rsidRPr="003D68AB">
        <w:rPr>
          <w:szCs w:val="24"/>
        </w:rPr>
        <w:t xml:space="preserve">; </w:t>
      </w:r>
      <w:hyperlink r:id="rId43" w:history="1">
        <w:r w:rsidRPr="003D68AB">
          <w:rPr>
            <w:color w:val="0563C1"/>
            <w:szCs w:val="24"/>
            <w:u w:val="single"/>
          </w:rPr>
          <w:t>https://www.draugiem.lv/dpkn/</w:t>
        </w:r>
      </w:hyperlink>
      <w:r w:rsidRPr="003D68AB">
        <w:rPr>
          <w:szCs w:val="24"/>
        </w:rPr>
        <w:t xml:space="preserve">; </w:t>
      </w:r>
      <w:hyperlink r:id="rId44" w:history="1">
        <w:r w:rsidRPr="003D68AB">
          <w:rPr>
            <w:color w:val="0563C1"/>
            <w:szCs w:val="24"/>
            <w:u w:val="single"/>
          </w:rPr>
          <w:t>https://www.instagram.com/dpknlv/</w:t>
        </w:r>
      </w:hyperlink>
      <w:r w:rsidRPr="003D68AB">
        <w:rPr>
          <w:szCs w:val="24"/>
        </w:rPr>
        <w:t xml:space="preserve"> un mājas lapā </w:t>
      </w:r>
      <w:hyperlink r:id="rId45" w:history="1">
        <w:r w:rsidRPr="003D68AB">
          <w:rPr>
            <w:color w:val="0563C1"/>
            <w:szCs w:val="24"/>
            <w:u w:val="single"/>
          </w:rPr>
          <w:t>www.kulturadobele.lv</w:t>
        </w:r>
      </w:hyperlink>
      <w:r w:rsidRPr="003D68AB">
        <w:rPr>
          <w:szCs w:val="24"/>
        </w:rPr>
        <w:t>.</w:t>
      </w:r>
    </w:p>
    <w:p w:rsidR="005C2005" w:rsidRPr="003D68AB" w:rsidRDefault="005C2005" w:rsidP="00855AE8">
      <w:pPr>
        <w:shd w:val="clear" w:color="auto" w:fill="FFFFFF"/>
        <w:spacing w:after="0" w:line="240" w:lineRule="auto"/>
        <w:ind w:firstLine="720"/>
        <w:contextualSpacing/>
        <w:jc w:val="both"/>
      </w:pPr>
      <w:r w:rsidRPr="003D68AB">
        <w:t>2021. gadā DPKN darbojās 12 dažādu žanru un paaudžu amatierkolektīvi, kā arī DPKN telpas īrē 4 komerckolektīvi/grupas.</w:t>
      </w:r>
    </w:p>
    <w:p w:rsidR="005C2005" w:rsidRPr="003D68AB" w:rsidRDefault="005C2005" w:rsidP="00855AE8">
      <w:pPr>
        <w:shd w:val="clear" w:color="auto" w:fill="FFFFFF"/>
        <w:spacing w:after="0" w:line="240" w:lineRule="auto"/>
        <w:ind w:firstLine="720"/>
        <w:contextualSpacing/>
        <w:jc w:val="both"/>
        <w:rPr>
          <w:szCs w:val="24"/>
        </w:rPr>
      </w:pPr>
      <w:r w:rsidRPr="003D68AB">
        <w:rPr>
          <w:szCs w:val="24"/>
        </w:rPr>
        <w:t>DPKN apsaimnieko Dobeles Ķestermeža estrādi, kur vasaras sezonā notiek dažādi izklaides un atpūtas pasākumi. Pilsētā kā lielo pasākumu norises vieta tiek izmantots Tirgus laukums un Dobeles mūzikas skolas promenāde Bērzes upes kreisajā krastā.</w:t>
      </w:r>
    </w:p>
    <w:p w:rsidR="005C2005" w:rsidRPr="003D68AB" w:rsidRDefault="005C2005" w:rsidP="00855AE8">
      <w:pPr>
        <w:spacing w:after="0" w:line="240" w:lineRule="auto"/>
        <w:ind w:firstLine="720"/>
        <w:contextualSpacing/>
        <w:jc w:val="both"/>
        <w:rPr>
          <w:rFonts w:eastAsia="Times New Roman"/>
          <w:szCs w:val="24"/>
          <w:lang w:eastAsia="lv-LV"/>
        </w:rPr>
      </w:pPr>
      <w:r w:rsidRPr="003D68AB">
        <w:rPr>
          <w:szCs w:val="24"/>
        </w:rPr>
        <w:t>DPKN pārrauga arī Dobeles Amatu mājas saimniecisko un radošo darbību. Dobeles Amatu mājā 2021. gadā notika tautas lietišķās mākslas un kultūrvēsturiskā mantojuma uzturēšanas un attīstības pasākumi.</w:t>
      </w:r>
      <w:r w:rsidR="00E23D9D" w:rsidRPr="003D68AB">
        <w:rPr>
          <w:szCs w:val="24"/>
        </w:rPr>
        <w:t xml:space="preserve"> </w:t>
      </w:r>
      <w:r w:rsidR="00E23D9D" w:rsidRPr="003D68AB">
        <w:rPr>
          <w:rFonts w:eastAsia="Times New Roman"/>
          <w:szCs w:val="24"/>
          <w:lang w:eastAsia="lv-LV"/>
        </w:rPr>
        <w:t>I</w:t>
      </w:r>
      <w:r w:rsidRPr="003D68AB">
        <w:rPr>
          <w:szCs w:val="24"/>
        </w:rPr>
        <w:t>erobežotas pieejamības apstākļos Amatu mājā turpin</w:t>
      </w:r>
      <w:r w:rsidR="00E23D9D" w:rsidRPr="003D68AB">
        <w:rPr>
          <w:szCs w:val="24"/>
        </w:rPr>
        <w:t xml:space="preserve">āja darboties </w:t>
      </w:r>
      <w:r w:rsidRPr="003D68AB">
        <w:rPr>
          <w:szCs w:val="24"/>
        </w:rPr>
        <w:t>keramikas darbnīca dažādām vecuma grupām, realizējot interešu izglītības programmu, pieredzējuša keramiķa vadībā</w:t>
      </w:r>
      <w:r w:rsidR="00E23D9D" w:rsidRPr="003D68AB">
        <w:rPr>
          <w:szCs w:val="24"/>
        </w:rPr>
        <w:t xml:space="preserve">, tika </w:t>
      </w:r>
      <w:r w:rsidRPr="003D68AB">
        <w:rPr>
          <w:rFonts w:eastAsia="Times New Roman"/>
          <w:szCs w:val="24"/>
          <w:lang w:eastAsia="lv-LV"/>
        </w:rPr>
        <w:t xml:space="preserve">rīkotas individuālās nodarbības aušanā iesācējiem, pieredzējuša TLMS </w:t>
      </w:r>
      <w:r w:rsidR="002F2D80" w:rsidRPr="003D68AB">
        <w:rPr>
          <w:rFonts w:eastAsia="Times New Roman"/>
          <w:szCs w:val="24"/>
          <w:lang w:eastAsia="lv-LV"/>
        </w:rPr>
        <w:t>“</w:t>
      </w:r>
      <w:r w:rsidR="00E23D9D" w:rsidRPr="003D68AB">
        <w:rPr>
          <w:rFonts w:eastAsia="Times New Roman"/>
          <w:szCs w:val="24"/>
          <w:lang w:eastAsia="lv-LV"/>
        </w:rPr>
        <w:t>Avots</w:t>
      </w:r>
      <w:r w:rsidR="002F2D80" w:rsidRPr="003D68AB">
        <w:rPr>
          <w:rFonts w:eastAsia="Times New Roman"/>
          <w:szCs w:val="24"/>
          <w:lang w:eastAsia="lv-LV"/>
        </w:rPr>
        <w:t>”</w:t>
      </w:r>
      <w:r w:rsidR="00E23D9D" w:rsidRPr="003D68AB">
        <w:rPr>
          <w:rFonts w:eastAsia="Times New Roman"/>
          <w:szCs w:val="24"/>
          <w:lang w:eastAsia="lv-LV"/>
        </w:rPr>
        <w:t xml:space="preserve"> aušanas meistara vadībā. S</w:t>
      </w:r>
      <w:r w:rsidRPr="003D68AB">
        <w:rPr>
          <w:rFonts w:eastAsia="Times New Roman"/>
          <w:szCs w:val="24"/>
          <w:lang w:eastAsia="lv-LV"/>
        </w:rPr>
        <w:t xml:space="preserve">eptembrī realizēts, 2010. gadā uzsāktais, projekts </w:t>
      </w:r>
      <w:r w:rsidR="002F2D80" w:rsidRPr="003D68AB">
        <w:rPr>
          <w:rFonts w:eastAsia="Times New Roman"/>
          <w:szCs w:val="24"/>
          <w:lang w:eastAsia="lv-LV"/>
        </w:rPr>
        <w:t>“</w:t>
      </w:r>
      <w:r w:rsidRPr="003D68AB">
        <w:rPr>
          <w:rFonts w:eastAsia="Times New Roman"/>
          <w:szCs w:val="24"/>
          <w:lang w:eastAsia="lv-LV"/>
        </w:rPr>
        <w:t>Starptautiskais amatnieku plenērs</w:t>
      </w:r>
      <w:r w:rsidR="002F2D80" w:rsidRPr="003D68AB">
        <w:rPr>
          <w:rFonts w:eastAsia="Times New Roman"/>
          <w:szCs w:val="24"/>
          <w:lang w:eastAsia="lv-LV"/>
        </w:rPr>
        <w:t>”</w:t>
      </w:r>
      <w:r w:rsidRPr="003D68AB">
        <w:rPr>
          <w:rFonts w:eastAsia="Times New Roman"/>
          <w:szCs w:val="24"/>
          <w:lang w:eastAsia="lv-LV"/>
        </w:rPr>
        <w:t xml:space="preserve">, kurā piedalījās amatnieki no Dobeles apkārtnes un amatu meistari no dažādām Latvijas vietām. 2021. gadā plenēra ietvaros pievienojās arī  Tradicionālās prasmju skolas cikls </w:t>
      </w:r>
      <w:r w:rsidR="002F2D80" w:rsidRPr="003D68AB">
        <w:rPr>
          <w:rFonts w:eastAsia="Times New Roman"/>
          <w:szCs w:val="24"/>
          <w:lang w:eastAsia="lv-LV"/>
        </w:rPr>
        <w:t>“</w:t>
      </w:r>
      <w:r w:rsidRPr="003D68AB">
        <w:rPr>
          <w:rFonts w:eastAsia="Times New Roman"/>
          <w:szCs w:val="24"/>
          <w:lang w:eastAsia="lv-LV"/>
        </w:rPr>
        <w:t>Satiec savu meistaru</w:t>
      </w:r>
      <w:r w:rsidR="002F2D80" w:rsidRPr="003D68AB">
        <w:rPr>
          <w:rFonts w:eastAsia="Times New Roman"/>
          <w:szCs w:val="24"/>
          <w:lang w:eastAsia="lv-LV"/>
        </w:rPr>
        <w:t>”</w:t>
      </w:r>
      <w:r w:rsidRPr="003D68AB">
        <w:rPr>
          <w:rFonts w:eastAsia="Times New Roman"/>
          <w:szCs w:val="24"/>
          <w:lang w:eastAsia="lv-LV"/>
        </w:rPr>
        <w:t xml:space="preserve"> ar meistarklasēm</w:t>
      </w:r>
      <w:r w:rsidR="00E23D9D" w:rsidRPr="003D68AB">
        <w:rPr>
          <w:rFonts w:eastAsia="Times New Roman"/>
          <w:szCs w:val="24"/>
          <w:lang w:eastAsia="lv-LV"/>
        </w:rPr>
        <w:t>.</w:t>
      </w:r>
      <w:r w:rsidRPr="003D68AB">
        <w:rPr>
          <w:rFonts w:eastAsia="Times New Roman"/>
          <w:szCs w:val="24"/>
          <w:lang w:eastAsia="lv-LV"/>
        </w:rPr>
        <w:t xml:space="preserve"> </w:t>
      </w:r>
    </w:p>
    <w:p w:rsidR="005C2005" w:rsidRPr="003D68AB" w:rsidRDefault="005C2005" w:rsidP="00855AE8">
      <w:pPr>
        <w:spacing w:after="0" w:line="240" w:lineRule="auto"/>
        <w:ind w:firstLine="720"/>
        <w:contextualSpacing/>
        <w:jc w:val="both"/>
        <w:rPr>
          <w:rFonts w:eastAsia="Times New Roman"/>
          <w:szCs w:val="24"/>
          <w:lang w:eastAsia="lv-LV"/>
        </w:rPr>
      </w:pPr>
      <w:r w:rsidRPr="003D68AB">
        <w:rPr>
          <w:rFonts w:eastAsia="Times New Roman"/>
          <w:szCs w:val="24"/>
          <w:lang w:eastAsia="lv-LV"/>
        </w:rPr>
        <w:t>2021. gadā DPKN</w:t>
      </w:r>
      <w:r w:rsidRPr="003D68AB">
        <w:rPr>
          <w:rFonts w:eastAsia="Times New Roman"/>
          <w:i/>
          <w:szCs w:val="24"/>
          <w:lang w:eastAsia="lv-LV"/>
        </w:rPr>
        <w:t xml:space="preserve"> </w:t>
      </w:r>
      <w:r w:rsidRPr="003D68AB">
        <w:rPr>
          <w:rFonts w:eastAsia="Times New Roman"/>
          <w:szCs w:val="24"/>
          <w:lang w:eastAsia="lv-LV"/>
        </w:rPr>
        <w:t>ierobežotas darbības apstākļos, veiksmīgi realizēja vairākus novada un reģionālas nozīmes kultūras projektus:</w:t>
      </w:r>
    </w:p>
    <w:p w:rsidR="005C2005" w:rsidRPr="003D68AB" w:rsidRDefault="005C2005" w:rsidP="00074D21">
      <w:pPr>
        <w:numPr>
          <w:ilvl w:val="0"/>
          <w:numId w:val="17"/>
        </w:numPr>
        <w:spacing w:after="0" w:line="240" w:lineRule="auto"/>
        <w:ind w:left="0" w:firstLine="284"/>
        <w:contextualSpacing/>
        <w:jc w:val="both"/>
        <w:rPr>
          <w:rFonts w:eastAsia="Times New Roman"/>
          <w:szCs w:val="24"/>
          <w:lang w:eastAsia="lv-LV"/>
        </w:rPr>
      </w:pPr>
      <w:r w:rsidRPr="003D68AB">
        <w:rPr>
          <w:rFonts w:eastAsia="Times New Roman"/>
          <w:szCs w:val="24"/>
          <w:lang w:eastAsia="lv-LV"/>
        </w:rPr>
        <w:t>Zāļu diena pilsētā</w:t>
      </w:r>
      <w:r w:rsidR="002F2D80" w:rsidRPr="003D68AB">
        <w:rPr>
          <w:rFonts w:eastAsia="Times New Roman"/>
          <w:szCs w:val="24"/>
          <w:lang w:eastAsia="lv-LV"/>
        </w:rPr>
        <w:t>;</w:t>
      </w:r>
    </w:p>
    <w:p w:rsidR="005C2005" w:rsidRPr="003D68AB" w:rsidRDefault="00E23D9D" w:rsidP="00074D21">
      <w:pPr>
        <w:numPr>
          <w:ilvl w:val="0"/>
          <w:numId w:val="17"/>
        </w:numPr>
        <w:spacing w:after="0" w:line="240" w:lineRule="auto"/>
        <w:ind w:left="0" w:firstLine="284"/>
        <w:contextualSpacing/>
        <w:jc w:val="both"/>
        <w:rPr>
          <w:rFonts w:eastAsia="Times New Roman"/>
          <w:szCs w:val="24"/>
          <w:lang w:eastAsia="lv-LV"/>
        </w:rPr>
      </w:pPr>
      <w:r w:rsidRPr="003D68AB">
        <w:rPr>
          <w:rFonts w:eastAsia="Times New Roman"/>
          <w:szCs w:val="24"/>
          <w:lang w:eastAsia="lv-LV"/>
        </w:rPr>
        <w:t xml:space="preserve">sadarbībā ar amatiermākslas un citiem kolektīviem </w:t>
      </w:r>
      <w:r w:rsidR="005C2005" w:rsidRPr="003D68AB">
        <w:rPr>
          <w:rFonts w:eastAsia="Times New Roman"/>
          <w:szCs w:val="24"/>
          <w:lang w:eastAsia="lv-LV"/>
        </w:rPr>
        <w:t>DPKN kultūras sezonas atklāšanas festivāls 2021.</w:t>
      </w:r>
      <w:r w:rsidR="002F2D80" w:rsidRPr="003D68AB">
        <w:rPr>
          <w:rFonts w:eastAsia="Times New Roman"/>
          <w:szCs w:val="24"/>
          <w:lang w:eastAsia="lv-LV"/>
        </w:rPr>
        <w:t>;</w:t>
      </w:r>
      <w:r w:rsidR="005C2005" w:rsidRPr="003D68AB">
        <w:rPr>
          <w:rFonts w:eastAsia="Times New Roman"/>
          <w:szCs w:val="24"/>
          <w:lang w:eastAsia="lv-LV"/>
        </w:rPr>
        <w:t xml:space="preserve"> </w:t>
      </w:r>
    </w:p>
    <w:p w:rsidR="005C2005" w:rsidRPr="003D68AB" w:rsidRDefault="002F2D80" w:rsidP="00074D21">
      <w:pPr>
        <w:numPr>
          <w:ilvl w:val="0"/>
          <w:numId w:val="17"/>
        </w:numPr>
        <w:spacing w:after="0" w:line="240" w:lineRule="auto"/>
        <w:ind w:left="0" w:firstLine="284"/>
        <w:contextualSpacing/>
        <w:jc w:val="both"/>
        <w:rPr>
          <w:rFonts w:eastAsia="Times New Roman"/>
          <w:szCs w:val="24"/>
          <w:lang w:eastAsia="lv-LV"/>
        </w:rPr>
      </w:pPr>
      <w:r w:rsidRPr="003D68AB">
        <w:rPr>
          <w:rFonts w:eastAsia="Times New Roman"/>
          <w:szCs w:val="24"/>
          <w:lang w:eastAsia="lv-LV"/>
        </w:rPr>
        <w:t>“</w:t>
      </w:r>
      <w:r w:rsidR="005C2005" w:rsidRPr="003D68AB">
        <w:rPr>
          <w:rFonts w:eastAsia="Times New Roman"/>
          <w:szCs w:val="24"/>
          <w:lang w:eastAsia="lv-LV"/>
        </w:rPr>
        <w:t>Dobeles atbrīvošanas piemineklim 80</w:t>
      </w:r>
      <w:r w:rsidRPr="003D68AB">
        <w:rPr>
          <w:rFonts w:eastAsia="Times New Roman"/>
          <w:szCs w:val="24"/>
          <w:lang w:eastAsia="lv-LV"/>
        </w:rPr>
        <w:t>”</w:t>
      </w:r>
      <w:r w:rsidR="005C2005" w:rsidRPr="003D68AB">
        <w:rPr>
          <w:rFonts w:eastAsia="Times New Roman"/>
          <w:szCs w:val="24"/>
          <w:lang w:eastAsia="lv-LV"/>
        </w:rPr>
        <w:t>, Ziedu paklājs</w:t>
      </w:r>
      <w:r w:rsidRPr="003D68AB">
        <w:rPr>
          <w:rFonts w:eastAsia="Times New Roman"/>
          <w:szCs w:val="24"/>
          <w:lang w:eastAsia="lv-LV"/>
        </w:rPr>
        <w:t>;</w:t>
      </w:r>
    </w:p>
    <w:p w:rsidR="005C2005" w:rsidRPr="003D68AB" w:rsidRDefault="002F2D80" w:rsidP="00074D21">
      <w:pPr>
        <w:numPr>
          <w:ilvl w:val="0"/>
          <w:numId w:val="17"/>
        </w:numPr>
        <w:spacing w:after="0" w:line="240" w:lineRule="auto"/>
        <w:ind w:left="0" w:firstLine="284"/>
        <w:contextualSpacing/>
        <w:jc w:val="both"/>
        <w:rPr>
          <w:rFonts w:eastAsia="Times New Roman"/>
          <w:szCs w:val="24"/>
          <w:lang w:eastAsia="lv-LV"/>
        </w:rPr>
      </w:pPr>
      <w:r w:rsidRPr="003D68AB">
        <w:rPr>
          <w:rFonts w:eastAsia="Times New Roman"/>
          <w:szCs w:val="24"/>
          <w:lang w:eastAsia="lv-LV"/>
        </w:rPr>
        <w:t>“</w:t>
      </w:r>
      <w:r w:rsidR="005C2005" w:rsidRPr="003D68AB">
        <w:rPr>
          <w:rFonts w:eastAsia="Times New Roman"/>
          <w:szCs w:val="24"/>
          <w:lang w:eastAsia="lv-LV"/>
        </w:rPr>
        <w:t>Ābolu svētki</w:t>
      </w:r>
      <w:r w:rsidRPr="003D68AB">
        <w:rPr>
          <w:rFonts w:eastAsia="Times New Roman"/>
          <w:szCs w:val="24"/>
          <w:lang w:eastAsia="lv-LV"/>
        </w:rPr>
        <w:t>”;</w:t>
      </w:r>
    </w:p>
    <w:p w:rsidR="005C2005" w:rsidRPr="003D68AB" w:rsidRDefault="002F2D80" w:rsidP="00074D21">
      <w:pPr>
        <w:numPr>
          <w:ilvl w:val="0"/>
          <w:numId w:val="17"/>
        </w:numPr>
        <w:spacing w:after="0" w:line="240" w:lineRule="auto"/>
        <w:ind w:left="0" w:firstLine="284"/>
        <w:contextualSpacing/>
        <w:jc w:val="both"/>
        <w:rPr>
          <w:rFonts w:eastAsia="Times New Roman"/>
          <w:szCs w:val="24"/>
          <w:lang w:eastAsia="lv-LV"/>
        </w:rPr>
      </w:pPr>
      <w:r w:rsidRPr="003D68AB">
        <w:rPr>
          <w:rFonts w:eastAsia="Times New Roman"/>
          <w:szCs w:val="24"/>
          <w:lang w:eastAsia="lv-LV"/>
        </w:rPr>
        <w:t>“</w:t>
      </w:r>
      <w:r w:rsidR="005C2005" w:rsidRPr="003D68AB">
        <w:rPr>
          <w:rFonts w:eastAsia="Times New Roman"/>
          <w:szCs w:val="24"/>
          <w:lang w:eastAsia="lv-LV"/>
        </w:rPr>
        <w:t>Gaismas ceļš</w:t>
      </w:r>
      <w:r w:rsidRPr="003D68AB">
        <w:rPr>
          <w:rFonts w:eastAsia="Times New Roman"/>
          <w:szCs w:val="24"/>
          <w:lang w:eastAsia="lv-LV"/>
        </w:rPr>
        <w:t>”</w:t>
      </w:r>
      <w:r w:rsidR="005C2005" w:rsidRPr="003D68AB">
        <w:rPr>
          <w:rFonts w:eastAsia="Times New Roman"/>
          <w:szCs w:val="24"/>
          <w:lang w:eastAsia="lv-LV"/>
        </w:rPr>
        <w:t xml:space="preserve"> Lāčplēša dienā</w:t>
      </w:r>
      <w:r w:rsidRPr="003D68AB">
        <w:rPr>
          <w:rFonts w:eastAsia="Times New Roman"/>
          <w:szCs w:val="24"/>
          <w:lang w:eastAsia="lv-LV"/>
        </w:rPr>
        <w:t>;</w:t>
      </w:r>
      <w:r w:rsidR="005C2005" w:rsidRPr="003D68AB">
        <w:rPr>
          <w:rFonts w:eastAsia="Times New Roman"/>
          <w:szCs w:val="24"/>
          <w:lang w:eastAsia="lv-LV"/>
        </w:rPr>
        <w:t xml:space="preserve"> </w:t>
      </w:r>
    </w:p>
    <w:p w:rsidR="005C2005" w:rsidRPr="003D68AB" w:rsidRDefault="005C2005" w:rsidP="00074D21">
      <w:pPr>
        <w:numPr>
          <w:ilvl w:val="0"/>
          <w:numId w:val="17"/>
        </w:numPr>
        <w:spacing w:after="0" w:line="240" w:lineRule="auto"/>
        <w:ind w:left="0" w:firstLine="284"/>
        <w:contextualSpacing/>
        <w:jc w:val="both"/>
        <w:rPr>
          <w:rFonts w:eastAsia="Times New Roman"/>
          <w:szCs w:val="24"/>
          <w:lang w:eastAsia="lv-LV"/>
        </w:rPr>
      </w:pPr>
      <w:r w:rsidRPr="003D68AB">
        <w:rPr>
          <w:rFonts w:eastAsia="Times New Roman"/>
          <w:szCs w:val="24"/>
          <w:lang w:eastAsia="lv-LV"/>
        </w:rPr>
        <w:t xml:space="preserve">atzīmējot Latvijas Republikas proklamēšanas dienu, gaismas objekts </w:t>
      </w:r>
      <w:r w:rsidR="003C754B" w:rsidRPr="003D68AB">
        <w:rPr>
          <w:rFonts w:eastAsia="Times New Roman"/>
          <w:szCs w:val="24"/>
          <w:lang w:eastAsia="lv-LV"/>
        </w:rPr>
        <w:t>“</w:t>
      </w:r>
      <w:r w:rsidRPr="003D68AB">
        <w:rPr>
          <w:rFonts w:eastAsia="Times New Roman"/>
          <w:szCs w:val="24"/>
          <w:lang w:eastAsia="lv-LV"/>
        </w:rPr>
        <w:t>Gaismas vārdi Latvijai</w:t>
      </w:r>
      <w:r w:rsidR="003C754B" w:rsidRPr="003D68AB">
        <w:rPr>
          <w:rFonts w:eastAsia="Times New Roman"/>
          <w:szCs w:val="24"/>
          <w:lang w:eastAsia="lv-LV"/>
        </w:rPr>
        <w:t>”;</w:t>
      </w:r>
      <w:r w:rsidRPr="003D68AB">
        <w:rPr>
          <w:rFonts w:eastAsia="Times New Roman"/>
          <w:szCs w:val="24"/>
          <w:lang w:eastAsia="lv-LV"/>
        </w:rPr>
        <w:t xml:space="preserve"> </w:t>
      </w:r>
    </w:p>
    <w:p w:rsidR="005C2005" w:rsidRPr="003D68AB" w:rsidRDefault="005C2005" w:rsidP="00074D21">
      <w:pPr>
        <w:numPr>
          <w:ilvl w:val="0"/>
          <w:numId w:val="17"/>
        </w:numPr>
        <w:spacing w:after="0" w:line="240" w:lineRule="auto"/>
        <w:ind w:left="0" w:firstLine="284"/>
        <w:contextualSpacing/>
        <w:jc w:val="both"/>
        <w:rPr>
          <w:rFonts w:eastAsia="Times New Roman"/>
          <w:szCs w:val="24"/>
          <w:lang w:eastAsia="lv-LV"/>
        </w:rPr>
      </w:pPr>
      <w:r w:rsidRPr="003D68AB">
        <w:rPr>
          <w:rFonts w:eastAsia="Times New Roman"/>
          <w:szCs w:val="24"/>
          <w:lang w:eastAsia="lv-LV"/>
        </w:rPr>
        <w:lastRenderedPageBreak/>
        <w:t xml:space="preserve">akcija </w:t>
      </w:r>
      <w:r w:rsidR="003C754B" w:rsidRPr="003D68AB">
        <w:rPr>
          <w:rFonts w:eastAsia="Times New Roman"/>
          <w:szCs w:val="24"/>
          <w:lang w:eastAsia="lv-LV"/>
        </w:rPr>
        <w:t>“</w:t>
      </w:r>
      <w:r w:rsidRPr="003D68AB">
        <w:rPr>
          <w:rFonts w:eastAsia="Times New Roman"/>
          <w:szCs w:val="24"/>
          <w:lang w:eastAsia="lv-LV"/>
        </w:rPr>
        <w:t>Izgaismo Dobeli</w:t>
      </w:r>
      <w:r w:rsidR="003C754B" w:rsidRPr="003D68AB">
        <w:rPr>
          <w:rFonts w:eastAsia="Times New Roman"/>
          <w:szCs w:val="24"/>
          <w:lang w:eastAsia="lv-LV"/>
        </w:rPr>
        <w:t>”;</w:t>
      </w:r>
    </w:p>
    <w:p w:rsidR="005C2005" w:rsidRPr="003D68AB" w:rsidRDefault="005C2005" w:rsidP="00074D21">
      <w:pPr>
        <w:numPr>
          <w:ilvl w:val="0"/>
          <w:numId w:val="17"/>
        </w:numPr>
        <w:spacing w:after="0" w:line="240" w:lineRule="auto"/>
        <w:ind w:left="0" w:firstLine="284"/>
        <w:contextualSpacing/>
        <w:jc w:val="both"/>
        <w:rPr>
          <w:rFonts w:eastAsia="Times New Roman"/>
          <w:szCs w:val="24"/>
          <w:lang w:eastAsia="lv-LV"/>
        </w:rPr>
      </w:pPr>
      <w:r w:rsidRPr="003D68AB">
        <w:rPr>
          <w:rFonts w:eastAsia="Times New Roman"/>
          <w:szCs w:val="24"/>
          <w:lang w:eastAsia="lv-LV"/>
        </w:rPr>
        <w:t>foto darbu, TLMS Avots darbu izstādes ēku skatlogos.</w:t>
      </w:r>
    </w:p>
    <w:p w:rsidR="00855AE8" w:rsidRPr="003D68AB" w:rsidRDefault="00855AE8" w:rsidP="00855AE8">
      <w:pPr>
        <w:spacing w:after="0" w:line="240" w:lineRule="auto"/>
        <w:ind w:firstLine="720"/>
        <w:contextualSpacing/>
        <w:jc w:val="both"/>
        <w:rPr>
          <w:b/>
          <w:szCs w:val="24"/>
        </w:rPr>
      </w:pPr>
      <w:r w:rsidRPr="003D68AB">
        <w:rPr>
          <w:b/>
          <w:szCs w:val="24"/>
        </w:rPr>
        <w:t>2021. gadā novada kultūras un tautas namiem materiāli tehniskā bāzes uzlabojumi un remonti:</w:t>
      </w:r>
    </w:p>
    <w:p w:rsidR="00855AE8" w:rsidRPr="003D68AB" w:rsidRDefault="00855AE8" w:rsidP="00855AE8">
      <w:pPr>
        <w:spacing w:after="0" w:line="240" w:lineRule="auto"/>
        <w:ind w:firstLine="720"/>
        <w:jc w:val="both"/>
      </w:pPr>
      <w:r w:rsidRPr="003D68AB">
        <w:rPr>
          <w:i/>
          <w:szCs w:val="24"/>
        </w:rPr>
        <w:t xml:space="preserve">Krimūnu </w:t>
      </w:r>
      <w:r w:rsidR="00165A89">
        <w:rPr>
          <w:i/>
          <w:szCs w:val="24"/>
        </w:rPr>
        <w:t>T</w:t>
      </w:r>
      <w:r w:rsidRPr="003D68AB">
        <w:rPr>
          <w:i/>
          <w:szCs w:val="24"/>
        </w:rPr>
        <w:t>autas namā</w:t>
      </w:r>
      <w:r w:rsidRPr="003D68AB">
        <w:rPr>
          <w:szCs w:val="24"/>
        </w:rPr>
        <w:t xml:space="preserve"> </w:t>
      </w:r>
      <w:r w:rsidRPr="003D68AB">
        <w:t>iegādāti 10 molberti radošo darbnīcu nodrošināšanai, deju grīda 64 m</w:t>
      </w:r>
      <w:r w:rsidRPr="003D68AB">
        <w:rPr>
          <w:vertAlign w:val="superscript"/>
        </w:rPr>
        <w:t>2</w:t>
      </w:r>
      <w:r w:rsidRPr="003D68AB">
        <w:t xml:space="preserve"> platībā, 2 akustiskās sistēmas skaņas nodrošināšanai. Veikts kosmētiskais remonts zālē, atjaunota skatuves grīda. Uzšūtas jaunas kulises un skatuves aizmugures drapērija, jauni zāles plānie dienas aizkari. Iegādāts un uzstādīts ūdens sildāmais boileris WC telpās.</w:t>
      </w:r>
    </w:p>
    <w:p w:rsidR="00855AE8" w:rsidRPr="003D68AB" w:rsidRDefault="00855AE8" w:rsidP="00855AE8">
      <w:pPr>
        <w:spacing w:after="0" w:line="240" w:lineRule="auto"/>
        <w:ind w:firstLine="720"/>
        <w:jc w:val="both"/>
      </w:pPr>
      <w:r w:rsidRPr="003D68AB">
        <w:rPr>
          <w:i/>
        </w:rPr>
        <w:t>Penkules kultūras namā</w:t>
      </w:r>
      <w:r w:rsidRPr="003D68AB">
        <w:t xml:space="preserve"> iegādāta gaismas aparatūra un izveidota patstāvīga gaismas instalācija tautas nama estrādē un dārzā. Izveidoti jauni apstādījumi dārzā. Iegādātas lielās zāles parādes durvis, koka plāksnes skatuves sienas remontam un jauni aizkari vairākām tautas nama telpām u.c.</w:t>
      </w:r>
    </w:p>
    <w:p w:rsidR="00855AE8" w:rsidRPr="003D68AB" w:rsidRDefault="00855AE8" w:rsidP="00855AE8">
      <w:pPr>
        <w:spacing w:after="0" w:line="240" w:lineRule="auto"/>
        <w:ind w:firstLine="720"/>
        <w:jc w:val="both"/>
      </w:pPr>
      <w:r w:rsidRPr="003D68AB">
        <w:rPr>
          <w:i/>
        </w:rPr>
        <w:t>Jaunbērzes kultūras namā</w:t>
      </w:r>
      <w:r w:rsidRPr="003D68AB">
        <w:t xml:space="preserve"> izveidota izstāžu zāle ar aprīkojumu.</w:t>
      </w:r>
    </w:p>
    <w:p w:rsidR="00855AE8" w:rsidRPr="003D68AB" w:rsidRDefault="00855AE8" w:rsidP="00855AE8">
      <w:pPr>
        <w:spacing w:after="0" w:line="240" w:lineRule="auto"/>
        <w:ind w:firstLine="720"/>
        <w:jc w:val="both"/>
      </w:pPr>
      <w:r w:rsidRPr="003D68AB">
        <w:rPr>
          <w:i/>
        </w:rPr>
        <w:t>Bikstu kultūras namā</w:t>
      </w:r>
      <w:r w:rsidRPr="003D68AB">
        <w:t xml:space="preserve"> veikts WC telpu remonts. Bērnu deju kolektīvam "Bikstēni" iegādāts karogs-vimpelis. Iegādāts svētku mitrum izturīgu LED lampiņu komplekts kultūras namam. Ierīkots LED apgaismojums pie Bikstu sporta zāles.</w:t>
      </w:r>
    </w:p>
    <w:p w:rsidR="00855AE8" w:rsidRPr="003D68AB" w:rsidRDefault="00855AE8" w:rsidP="00855AE8">
      <w:pPr>
        <w:spacing w:after="0" w:line="240" w:lineRule="auto"/>
        <w:ind w:firstLine="720"/>
        <w:jc w:val="both"/>
        <w:rPr>
          <w:szCs w:val="24"/>
        </w:rPr>
      </w:pPr>
      <w:r w:rsidRPr="003D68AB">
        <w:rPr>
          <w:i/>
        </w:rPr>
        <w:t>Zebrenes</w:t>
      </w:r>
      <w:r w:rsidRPr="003D68AB">
        <w:t xml:space="preserve"> kultūras organizēšanai tika iegādāti iebūvējamie skapji, kas savienoti kopā ar durvīm. Kopā ar pagasta pārvaldi uzstādīta šķēršļu pārvarēšanas trase.</w:t>
      </w:r>
    </w:p>
    <w:p w:rsidR="00855AE8" w:rsidRDefault="00855AE8" w:rsidP="00855AE8">
      <w:pPr>
        <w:spacing w:after="0" w:line="240" w:lineRule="auto"/>
        <w:ind w:firstLine="720"/>
        <w:jc w:val="both"/>
      </w:pPr>
      <w:r w:rsidRPr="003D68AB">
        <w:rPr>
          <w:i/>
        </w:rPr>
        <w:t>Kaķenieku kultūras namam</w:t>
      </w:r>
      <w:r w:rsidRPr="003D68AB">
        <w:t xml:space="preserve"> tika iegādāti 150 skatītāju krēsli.</w:t>
      </w:r>
    </w:p>
    <w:p w:rsidR="00553607" w:rsidRPr="003D68AB" w:rsidRDefault="00553607" w:rsidP="00855AE8">
      <w:pPr>
        <w:spacing w:after="0" w:line="240" w:lineRule="auto"/>
        <w:ind w:firstLine="720"/>
        <w:jc w:val="both"/>
        <w:rPr>
          <w:szCs w:val="24"/>
        </w:rPr>
      </w:pPr>
    </w:p>
    <w:p w:rsidR="005C2005" w:rsidRPr="00553607" w:rsidRDefault="00E23D9D" w:rsidP="00553607">
      <w:pPr>
        <w:shd w:val="clear" w:color="auto" w:fill="FFFFFF"/>
        <w:spacing w:before="240" w:after="240" w:line="240" w:lineRule="auto"/>
        <w:contextualSpacing/>
        <w:rPr>
          <w:rFonts w:eastAsia="Times New Roman"/>
          <w:b/>
          <w:bCs/>
          <w:szCs w:val="24"/>
          <w:u w:val="single"/>
          <w:lang w:eastAsia="lv-LV"/>
        </w:rPr>
      </w:pPr>
      <w:r w:rsidRPr="00553607">
        <w:rPr>
          <w:rFonts w:eastAsia="Times New Roman"/>
          <w:b/>
          <w:bCs/>
          <w:szCs w:val="24"/>
          <w:u w:val="single"/>
          <w:lang w:eastAsia="lv-LV"/>
        </w:rPr>
        <w:t>Dobeles novadpētniecības muzejs (turpmāk</w:t>
      </w:r>
      <w:r w:rsidR="003C754B" w:rsidRPr="00553607">
        <w:rPr>
          <w:rFonts w:eastAsia="Times New Roman"/>
          <w:b/>
          <w:bCs/>
          <w:szCs w:val="24"/>
          <w:u w:val="single"/>
          <w:lang w:eastAsia="lv-LV"/>
        </w:rPr>
        <w:t xml:space="preserve"> </w:t>
      </w:r>
      <w:r w:rsidRPr="00553607">
        <w:rPr>
          <w:rFonts w:eastAsia="Times New Roman"/>
          <w:b/>
          <w:bCs/>
          <w:szCs w:val="24"/>
          <w:u w:val="single"/>
          <w:lang w:eastAsia="lv-LV"/>
        </w:rPr>
        <w:t>-</w:t>
      </w:r>
      <w:r w:rsidR="003C754B" w:rsidRPr="00553607">
        <w:rPr>
          <w:rFonts w:eastAsia="Times New Roman"/>
          <w:b/>
          <w:bCs/>
          <w:szCs w:val="24"/>
          <w:u w:val="single"/>
          <w:lang w:eastAsia="lv-LV"/>
        </w:rPr>
        <w:t xml:space="preserve"> </w:t>
      </w:r>
      <w:r w:rsidRPr="00553607">
        <w:rPr>
          <w:rFonts w:eastAsia="Times New Roman"/>
          <w:b/>
          <w:bCs/>
          <w:szCs w:val="24"/>
          <w:u w:val="single"/>
          <w:lang w:eastAsia="lv-LV"/>
        </w:rPr>
        <w:t xml:space="preserve">muzejs) </w:t>
      </w:r>
      <w:r w:rsidRPr="00553607">
        <w:rPr>
          <w:b/>
          <w:bCs/>
          <w:u w:val="single"/>
        </w:rPr>
        <w:t>un filiāle Dobeles pils</w:t>
      </w:r>
    </w:p>
    <w:p w:rsidR="005C2005" w:rsidRPr="003D68AB" w:rsidRDefault="005C2005" w:rsidP="00E23D9D">
      <w:pPr>
        <w:spacing w:after="0" w:line="240" w:lineRule="auto"/>
        <w:ind w:firstLine="720"/>
        <w:contextualSpacing/>
        <w:jc w:val="both"/>
      </w:pPr>
      <w:r w:rsidRPr="003D68AB">
        <w:rPr>
          <w:rFonts w:eastAsia="Times New Roman"/>
          <w:szCs w:val="24"/>
          <w:lang w:eastAsia="lv-LV"/>
        </w:rPr>
        <w:t>Darbu 2021. gadā būtiski ietekmēja Covid-19 pandēmijas radītie ierobežojumi, kā rezultātā izpalika daudzi plānotie pasākumi un aktivitātes.</w:t>
      </w:r>
      <w:r w:rsidR="00E23D9D" w:rsidRPr="003D68AB">
        <w:rPr>
          <w:rFonts w:eastAsia="Times New Roman"/>
          <w:szCs w:val="24"/>
          <w:lang w:eastAsia="lv-LV"/>
        </w:rPr>
        <w:t xml:space="preserve"> </w:t>
      </w:r>
      <w:r w:rsidRPr="003D68AB">
        <w:rPr>
          <w:rFonts w:eastAsia="Times New Roman"/>
          <w:szCs w:val="24"/>
          <w:lang w:eastAsia="lv-LV"/>
        </w:rPr>
        <w:t>Muzeja misija ir veicināt sabiedrības interesi un izpratni par Dobeles Livonijas ordeņa pils un Dobeles novada vēsturi, un kultūras vērtībām laikā no teritorijas apdzīvotības sākuma līdz mūsdienām, pētot, saglabājot un popularizējot Dobeles novada muzeja krājumu.</w:t>
      </w:r>
      <w:r w:rsidR="00E23D9D" w:rsidRPr="003D68AB">
        <w:rPr>
          <w:rFonts w:eastAsia="Times New Roman"/>
          <w:szCs w:val="24"/>
          <w:lang w:eastAsia="lv-LV"/>
        </w:rPr>
        <w:t xml:space="preserve"> </w:t>
      </w:r>
      <w:r w:rsidRPr="003D68AB">
        <w:t>Kopējais krājuma vienību skaits 2021. gada beigās: 24</w:t>
      </w:r>
      <w:r w:rsidR="00E23D9D" w:rsidRPr="003D68AB">
        <w:t xml:space="preserve"> 783, no tiem 14</w:t>
      </w:r>
      <w:r w:rsidR="003C754B" w:rsidRPr="003D68AB">
        <w:t> </w:t>
      </w:r>
      <w:r w:rsidR="00E23D9D" w:rsidRPr="003D68AB">
        <w:t>249</w:t>
      </w:r>
      <w:r w:rsidR="003C754B" w:rsidRPr="003D68AB">
        <w:t xml:space="preserve"> </w:t>
      </w:r>
      <w:r w:rsidR="00E23D9D" w:rsidRPr="003D68AB">
        <w:t>pamatkrājums</w:t>
      </w:r>
      <w:r w:rsidRPr="003D68AB">
        <w:t xml:space="preserve">, </w:t>
      </w:r>
      <w:r w:rsidR="00E23D9D" w:rsidRPr="003D68AB">
        <w:t xml:space="preserve">56 jaunieguvumi. </w:t>
      </w:r>
      <w:r w:rsidRPr="003D68AB">
        <w:t xml:space="preserve">Muzejs </w:t>
      </w:r>
      <w:r w:rsidR="00E23D9D" w:rsidRPr="003D68AB">
        <w:t xml:space="preserve">krājumam </w:t>
      </w:r>
      <w:r w:rsidRPr="003D68AB">
        <w:t xml:space="preserve">iegādājies 2 Hildas Vīkas gleznas </w:t>
      </w:r>
      <w:r w:rsidR="00E23D9D" w:rsidRPr="003D68AB">
        <w:t xml:space="preserve">par summu 5000 </w:t>
      </w:r>
      <w:r w:rsidR="003C754B" w:rsidRPr="003D68AB">
        <w:rPr>
          <w:i/>
          <w:iCs/>
        </w:rPr>
        <w:t>euro</w:t>
      </w:r>
      <w:r w:rsidRPr="003D68AB">
        <w:t xml:space="preserve">, kā arī Art Deco stila mēbeļu komplektu </w:t>
      </w:r>
      <w:r w:rsidR="00E23D9D" w:rsidRPr="003D68AB">
        <w:t xml:space="preserve">no </w:t>
      </w:r>
      <w:r w:rsidRPr="003D68AB">
        <w:t>8 priekšmeti</w:t>
      </w:r>
      <w:r w:rsidR="00E23D9D" w:rsidRPr="003D68AB">
        <w:t>em</w:t>
      </w:r>
      <w:r w:rsidRPr="003D68AB">
        <w:t xml:space="preserve"> par 800 </w:t>
      </w:r>
      <w:r w:rsidR="003C754B" w:rsidRPr="003D68AB">
        <w:rPr>
          <w:i/>
          <w:iCs/>
        </w:rPr>
        <w:t>euro</w:t>
      </w:r>
      <w:r w:rsidRPr="003D68AB">
        <w:t>, veikta 9 krājuma gleznu restaurācija. Kopumā eksponēti 629 krājuma priekšmeti.</w:t>
      </w:r>
    </w:p>
    <w:p w:rsidR="005C2005" w:rsidRPr="003D68AB" w:rsidRDefault="005C2005" w:rsidP="00E23D9D">
      <w:pPr>
        <w:spacing w:after="0" w:line="240" w:lineRule="auto"/>
        <w:ind w:firstLine="720"/>
        <w:contextualSpacing/>
        <w:jc w:val="both"/>
      </w:pPr>
      <w:r w:rsidRPr="003D68AB">
        <w:rPr>
          <w:rFonts w:eastAsia="Times New Roman"/>
          <w:szCs w:val="24"/>
          <w:lang w:eastAsia="lv-LV"/>
        </w:rPr>
        <w:t>Muzejam bijušas 10 pētnieciskās darba tēmas.</w:t>
      </w:r>
      <w:r w:rsidR="00E23D9D" w:rsidRPr="003D68AB">
        <w:rPr>
          <w:rFonts w:eastAsia="Times New Roman"/>
          <w:szCs w:val="24"/>
          <w:lang w:eastAsia="lv-LV"/>
        </w:rPr>
        <w:t xml:space="preserve"> </w:t>
      </w:r>
      <w:r w:rsidRPr="003D68AB">
        <w:t xml:space="preserve">2021. gadā uzsākts darbs pie grāmatas </w:t>
      </w:r>
      <w:r w:rsidR="003C754B" w:rsidRPr="003D68AB">
        <w:t>“</w:t>
      </w:r>
      <w:r w:rsidRPr="003D68AB">
        <w:t>Dobeles Atbrīvošanas piemineklis</w:t>
      </w:r>
      <w:r w:rsidR="003C754B" w:rsidRPr="003D68AB">
        <w:t>”</w:t>
      </w:r>
      <w:r w:rsidR="00E23D9D" w:rsidRPr="003D68AB">
        <w:t>, kas ir</w:t>
      </w:r>
      <w:r w:rsidRPr="003D68AB">
        <w:t xml:space="preserve"> pieminekļa hronika un atjaunotā pieminekļa atjaunošanas grupas dalībnieku stāsti. Muzeja pētnieciskā darba prioritāte – pils ekspozīcijas plānošana un iekārtošana. </w:t>
      </w:r>
      <w:r w:rsidRPr="003D68AB">
        <w:rPr>
          <w:szCs w:val="24"/>
        </w:rPr>
        <w:t xml:space="preserve">Lai pilnībā iekārtotu Dobeles novada muzeja filiāles Dobeles </w:t>
      </w:r>
      <w:r w:rsidR="003C754B" w:rsidRPr="003D68AB">
        <w:rPr>
          <w:szCs w:val="24"/>
        </w:rPr>
        <w:t>P</w:t>
      </w:r>
      <w:r w:rsidRPr="003D68AB">
        <w:rPr>
          <w:szCs w:val="24"/>
        </w:rPr>
        <w:t>ils ekspozīciju, tā tika sadalīta vairākās realizācijas kārtās, kopumā trīs. 2021. gadā tika realizēts iepirkums 1. kārtai: programmas INTERREG V-A Latvija – Lietuva Programmas 2014-2020 1.</w:t>
      </w:r>
      <w:r w:rsidR="003C754B" w:rsidRPr="003D68AB">
        <w:rPr>
          <w:szCs w:val="24"/>
        </w:rPr>
        <w:t xml:space="preserve"> </w:t>
      </w:r>
      <w:r w:rsidRPr="003D68AB">
        <w:rPr>
          <w:szCs w:val="24"/>
        </w:rPr>
        <w:t xml:space="preserve">prioritāte </w:t>
      </w:r>
      <w:r w:rsidR="003C754B" w:rsidRPr="003D68AB">
        <w:rPr>
          <w:szCs w:val="24"/>
        </w:rPr>
        <w:t>“</w:t>
      </w:r>
      <w:r w:rsidRPr="003D68AB">
        <w:rPr>
          <w:szCs w:val="24"/>
        </w:rPr>
        <w:t>Ilgtspējīga un tīra vide sadarbības rezultātā</w:t>
      </w:r>
      <w:r w:rsidR="003C754B" w:rsidRPr="003D68AB">
        <w:rPr>
          <w:szCs w:val="24"/>
        </w:rPr>
        <w:t>”</w:t>
      </w:r>
      <w:r w:rsidRPr="003D68AB">
        <w:rPr>
          <w:szCs w:val="24"/>
        </w:rPr>
        <w:t xml:space="preserve"> investīciju prioritāte 1.1.</w:t>
      </w:r>
      <w:r w:rsidR="00E23D9D" w:rsidRPr="003D68AB">
        <w:rPr>
          <w:szCs w:val="24"/>
        </w:rPr>
        <w:t xml:space="preserve"> </w:t>
      </w:r>
      <w:r w:rsidR="003C754B" w:rsidRPr="003D68AB">
        <w:rPr>
          <w:szCs w:val="24"/>
        </w:rPr>
        <w:t>“</w:t>
      </w:r>
      <w:r w:rsidRPr="003D68AB">
        <w:rPr>
          <w:szCs w:val="24"/>
        </w:rPr>
        <w:t>Saglabāt, aizsargāt, veicināt un attīstīt dabas un kultūras mantojumu</w:t>
      </w:r>
      <w:r w:rsidR="003C754B" w:rsidRPr="003D68AB">
        <w:rPr>
          <w:szCs w:val="24"/>
        </w:rPr>
        <w:t>”</w:t>
      </w:r>
      <w:r w:rsidRPr="003D68AB">
        <w:rPr>
          <w:szCs w:val="24"/>
        </w:rPr>
        <w:t xml:space="preserve"> projekta Nr.LLI-453 </w:t>
      </w:r>
      <w:r w:rsidR="003C754B" w:rsidRPr="003D68AB">
        <w:rPr>
          <w:szCs w:val="24"/>
        </w:rPr>
        <w:t>“</w:t>
      </w:r>
      <w:r w:rsidRPr="003D68AB">
        <w:rPr>
          <w:szCs w:val="24"/>
        </w:rPr>
        <w:t>Sekojot Livonijas ordeņa krustnešu gājienam rietumu Zemgalē</w:t>
      </w:r>
      <w:r w:rsidR="003C754B" w:rsidRPr="003D68AB">
        <w:rPr>
          <w:szCs w:val="24"/>
        </w:rPr>
        <w:t>”</w:t>
      </w:r>
      <w:r w:rsidRPr="003D68AB">
        <w:rPr>
          <w:szCs w:val="24"/>
        </w:rPr>
        <w:t xml:space="preserve"> ietvaros. </w:t>
      </w:r>
    </w:p>
    <w:p w:rsidR="005C2005" w:rsidRPr="003D68AB" w:rsidRDefault="005C2005" w:rsidP="00E23D9D">
      <w:pPr>
        <w:spacing w:after="0" w:line="240" w:lineRule="auto"/>
        <w:ind w:firstLine="720"/>
        <w:contextualSpacing/>
        <w:jc w:val="both"/>
      </w:pPr>
      <w:r w:rsidRPr="003D68AB">
        <w:t>2021. gada jūlijā muzejs organizēja p</w:t>
      </w:r>
      <w:r w:rsidR="00DF43D1" w:rsidRPr="003D68AB">
        <w:t>irmo mākslinieku plenēru Dobelē.</w:t>
      </w:r>
      <w:r w:rsidRPr="003D68AB">
        <w:t xml:space="preserve"> </w:t>
      </w:r>
      <w:r w:rsidR="00DF43D1" w:rsidRPr="003D68AB">
        <w:t>M</w:t>
      </w:r>
      <w:r w:rsidRPr="003D68AB">
        <w:t>ākslinieki plenēra noslēgumā dāvināja vienu savu darbu Dobeles novada muzeja krājumam. Plenēra laikā tapušie darbi tik</w:t>
      </w:r>
      <w:r w:rsidR="00DF43D1" w:rsidRPr="003D68AB">
        <w:t>a</w:t>
      </w:r>
      <w:r w:rsidRPr="003D68AB">
        <w:t xml:space="preserve"> izlikti apskatei jaunatklātajā Dobeles novada muzeja filiālē Dobeles Pils.</w:t>
      </w:r>
    </w:p>
    <w:p w:rsidR="005C2005" w:rsidRPr="003D68AB" w:rsidRDefault="005C2005" w:rsidP="00E23D9D">
      <w:pPr>
        <w:spacing w:after="0" w:line="240" w:lineRule="auto"/>
        <w:ind w:firstLine="720"/>
        <w:contextualSpacing/>
        <w:jc w:val="both"/>
      </w:pPr>
      <w:r w:rsidRPr="003D68AB">
        <w:t>Sadarbībā ar Dobeles Mākslas skolu aktualizēts mākslinieces Hildas Vīkas nozīmīgums</w:t>
      </w:r>
      <w:r w:rsidR="00DF43D1" w:rsidRPr="003D68AB">
        <w:t xml:space="preserve"> </w:t>
      </w:r>
      <w:r w:rsidRPr="003D68AB">
        <w:t xml:space="preserve">- sarīkota dzejas un mākslas diena Dobelē. </w:t>
      </w:r>
      <w:r w:rsidRPr="003D68AB">
        <w:rPr>
          <w:szCs w:val="24"/>
        </w:rPr>
        <w:t>Savukārt</w:t>
      </w:r>
      <w:r w:rsidR="00DF43D1" w:rsidRPr="003D68AB">
        <w:rPr>
          <w:szCs w:val="24"/>
        </w:rPr>
        <w:t>,</w:t>
      </w:r>
      <w:r w:rsidRPr="003D68AB">
        <w:rPr>
          <w:szCs w:val="24"/>
        </w:rPr>
        <w:t xml:space="preserve"> pie Dobeles Mākslas skolas pagalma žoga tika izveidota unikāla izstāde </w:t>
      </w:r>
      <w:r w:rsidR="00DF43D1" w:rsidRPr="003D68AB">
        <w:rPr>
          <w:szCs w:val="24"/>
        </w:rPr>
        <w:t xml:space="preserve">ārpus muzeja </w:t>
      </w:r>
      <w:r w:rsidRPr="003D68AB">
        <w:rPr>
          <w:szCs w:val="24"/>
        </w:rPr>
        <w:t>ar mākslinieces Hildas Vīkas gleznu lielformāta reprodukcijām.</w:t>
      </w:r>
    </w:p>
    <w:p w:rsidR="005C2005" w:rsidRPr="003D68AB" w:rsidRDefault="005C2005" w:rsidP="00E23D9D">
      <w:pPr>
        <w:spacing w:after="0" w:line="240" w:lineRule="auto"/>
        <w:ind w:firstLine="720"/>
        <w:contextualSpacing/>
        <w:jc w:val="both"/>
      </w:pPr>
      <w:r w:rsidRPr="003D68AB">
        <w:t xml:space="preserve">Dobeles novada muzeja filiāle Dobeles </w:t>
      </w:r>
      <w:r w:rsidR="00245D1C" w:rsidRPr="003D68AB">
        <w:t>P</w:t>
      </w:r>
      <w:r w:rsidRPr="003D68AB">
        <w:t xml:space="preserve">ils 2020. gadā tika nodota ekspluatācijā, bet 2021. gada 28. augustā Pils savas durvis vēra apmeklētājiem. </w:t>
      </w:r>
      <w:r w:rsidR="00DF43D1" w:rsidRPr="003D68AB">
        <w:t>Pili nepilna pusgada laikā a</w:t>
      </w:r>
      <w:r w:rsidRPr="003D68AB">
        <w:t>pmeklē</w:t>
      </w:r>
      <w:r w:rsidR="00DF43D1" w:rsidRPr="003D68AB">
        <w:t>juši</w:t>
      </w:r>
      <w:r w:rsidRPr="003D68AB">
        <w:t xml:space="preserve"> 3340</w:t>
      </w:r>
      <w:r w:rsidR="00DF43D1" w:rsidRPr="003D68AB">
        <w:t xml:space="preserve"> interesenti</w:t>
      </w:r>
      <w:r w:rsidRPr="003D68AB">
        <w:t xml:space="preserve">, </w:t>
      </w:r>
      <w:r w:rsidR="00DF43D1" w:rsidRPr="003D68AB">
        <w:t>t.sk., 986</w:t>
      </w:r>
      <w:r w:rsidRPr="003D68AB">
        <w:t xml:space="preserve"> bezmaksas apmeklējum</w:t>
      </w:r>
      <w:r w:rsidR="00DF43D1" w:rsidRPr="003D68AB">
        <w:t>i</w:t>
      </w:r>
      <w:r w:rsidRPr="003D68AB">
        <w:t xml:space="preserve">. </w:t>
      </w:r>
    </w:p>
    <w:p w:rsidR="005C2005" w:rsidRPr="003D68AB" w:rsidRDefault="00DF43D1" w:rsidP="00E23D9D">
      <w:pPr>
        <w:spacing w:after="0" w:line="240" w:lineRule="auto"/>
        <w:ind w:firstLine="720"/>
        <w:contextualSpacing/>
        <w:jc w:val="both"/>
      </w:pPr>
      <w:r w:rsidRPr="003D68AB">
        <w:lastRenderedPageBreak/>
        <w:t>M</w:t>
      </w:r>
      <w:r w:rsidR="005C2005" w:rsidRPr="003D68AB">
        <w:t>uzejā 2021. gadā būtiski samazināj</w:t>
      </w:r>
      <w:r w:rsidRPr="003D68AB">
        <w:t>ā</w:t>
      </w:r>
      <w:r w:rsidR="005C2005" w:rsidRPr="003D68AB">
        <w:t xml:space="preserve">s apmeklētāju skaits. Samazinājums saistīts ar Covid-19 pandēmijas </w:t>
      </w:r>
      <w:r w:rsidRPr="003D68AB">
        <w:t>noteiktajiem ierobežojumiem - ārkārtas situāciju valstī.</w:t>
      </w:r>
      <w:r w:rsidR="005C2005" w:rsidRPr="003D68AB">
        <w:t xml:space="preserve"> </w:t>
      </w:r>
      <w:r w:rsidRPr="003D68AB">
        <w:t>G</w:t>
      </w:r>
      <w:r w:rsidR="005C2005" w:rsidRPr="003D68AB">
        <w:t xml:space="preserve">andrīz 7 mēnešus muzejs bija slēgts (no 01.01.2021. līdz 02.06.2021., kā arī no 21.10.2021. līdz 15.11.2021.). Saistībā ar noteikumiem pēc 15.11.2021. muzejā un filiālē netika piedāvātas ekskursijas un muzeja pedagoģiskās programmas. Muzeju apmeklēja 1094 apmeklētāji, </w:t>
      </w:r>
      <w:r w:rsidRPr="003D68AB">
        <w:t xml:space="preserve">t.sk., </w:t>
      </w:r>
      <w:r w:rsidR="005C2005" w:rsidRPr="003D68AB">
        <w:t xml:space="preserve">490 bezmaksas. </w:t>
      </w:r>
    </w:p>
    <w:p w:rsidR="005C2005" w:rsidRPr="003D68AB" w:rsidRDefault="005C2005" w:rsidP="00E23D9D">
      <w:pPr>
        <w:spacing w:after="0" w:line="240" w:lineRule="auto"/>
        <w:ind w:firstLine="720"/>
        <w:contextualSpacing/>
        <w:jc w:val="both"/>
      </w:pPr>
      <w:r w:rsidRPr="003D68AB">
        <w:t xml:space="preserve">Muzejā un filiālē kopā tika organizētas 14 izstādes, filiālē izveidotas 3 jaunas muzeja pedagoģiskās programmas, no kurām divas iekļautas </w:t>
      </w:r>
      <w:r w:rsidR="00245D1C" w:rsidRPr="003D68AB">
        <w:t>“</w:t>
      </w:r>
      <w:r w:rsidRPr="003D68AB">
        <w:t>Latvijas skolas somas</w:t>
      </w:r>
      <w:r w:rsidR="00245D1C" w:rsidRPr="003D68AB">
        <w:t>”</w:t>
      </w:r>
      <w:r w:rsidRPr="003D68AB">
        <w:t xml:space="preserve"> piedāvājumā,  muzejā novadītas 7 ekskursijas, filiālē bijušas 6 lekcijas, 200 ekskursijas.</w:t>
      </w:r>
      <w:r w:rsidR="00DF43D1" w:rsidRPr="003D68AB">
        <w:t xml:space="preserve"> </w:t>
      </w:r>
      <w:r w:rsidRPr="003D68AB">
        <w:t>Pilī notikuši 9 pasākumi (koncerti, meistarklases, radošās darbnīcas), savu laulību pilī reģistrējuši 3 pāri. Pilī veikti vairāki saimnieciskie darbi: kases letes izgatavošana un uzstādīšana, liela izmēra puķu podu izvietošana pie pils, kases aparātu un piederumu uzstādīšana, molbertu iegāde izstāžu vajadzībā</w:t>
      </w:r>
      <w:r w:rsidR="00DF43D1" w:rsidRPr="003D68AB">
        <w:t>m. Uzsākta</w:t>
      </w:r>
      <w:r w:rsidRPr="003D68AB">
        <w:t xml:space="preserve"> </w:t>
      </w:r>
      <w:r w:rsidR="00245D1C" w:rsidRPr="003D68AB">
        <w:t>P</w:t>
      </w:r>
      <w:r w:rsidRPr="003D68AB">
        <w:t>ils ārstniecisko augu dārzu</w:t>
      </w:r>
      <w:r w:rsidR="00DF43D1" w:rsidRPr="003D68AB">
        <w:t xml:space="preserve"> iekārtošana</w:t>
      </w:r>
      <w:r w:rsidRPr="003D68AB">
        <w:t xml:space="preserve">. Veikts </w:t>
      </w:r>
      <w:r w:rsidR="00245D1C" w:rsidRPr="003D68AB">
        <w:t>P</w:t>
      </w:r>
      <w:r w:rsidRPr="003D68AB">
        <w:t xml:space="preserve">ils interjera elementu un aprīkojuma iepirkums (navigācijas zīmes, mēbeles, garderobes aprīkojums, informatīvie ekrāni). </w:t>
      </w:r>
    </w:p>
    <w:p w:rsidR="005C2005" w:rsidRPr="003D68AB" w:rsidRDefault="005C2005" w:rsidP="00E23D9D">
      <w:pPr>
        <w:spacing w:after="0" w:line="240" w:lineRule="auto"/>
        <w:ind w:firstLine="720"/>
        <w:contextualSpacing/>
        <w:jc w:val="both"/>
      </w:pPr>
      <w:r w:rsidRPr="003D68AB">
        <w:t>Muzejā iegādāta iekārta, kas uztur muzeja failus digitāli, kā arī nopirkti 2 dator</w:t>
      </w:r>
      <w:r w:rsidR="00DF43D1" w:rsidRPr="003D68AB">
        <w:t>a</w:t>
      </w:r>
      <w:r w:rsidRPr="003D68AB">
        <w:t xml:space="preserve"> komplekti. </w:t>
      </w:r>
    </w:p>
    <w:p w:rsidR="005C2005" w:rsidRPr="003D68AB" w:rsidRDefault="005C2005" w:rsidP="00E23D9D">
      <w:pPr>
        <w:spacing w:after="0" w:line="240" w:lineRule="auto"/>
        <w:ind w:firstLine="720"/>
        <w:contextualSpacing/>
        <w:jc w:val="both"/>
      </w:pPr>
      <w:r w:rsidRPr="003D68AB">
        <w:t xml:space="preserve">Muzejs un filiāle iekļauti Latvijas Muzeju biedrībā un biedrībā </w:t>
      </w:r>
      <w:r w:rsidR="00245D1C" w:rsidRPr="003D68AB">
        <w:t>“</w:t>
      </w:r>
      <w:r w:rsidRPr="003D68AB">
        <w:t>Latvijas Piļu un muižu asociācijā</w:t>
      </w:r>
      <w:r w:rsidR="00245D1C" w:rsidRPr="003D68AB">
        <w:t>”</w:t>
      </w:r>
      <w:r w:rsidRPr="003D68AB">
        <w:t>.</w:t>
      </w:r>
    </w:p>
    <w:p w:rsidR="005C2005" w:rsidRPr="003D68AB" w:rsidRDefault="005C2005" w:rsidP="00E23D9D">
      <w:pPr>
        <w:spacing w:after="0" w:line="240" w:lineRule="auto"/>
        <w:ind w:firstLine="720"/>
        <w:contextualSpacing/>
        <w:jc w:val="both"/>
        <w:rPr>
          <w:rFonts w:eastAsia="Times New Roman"/>
          <w:szCs w:val="24"/>
          <w:lang w:eastAsia="lv-LV"/>
        </w:rPr>
      </w:pPr>
      <w:r w:rsidRPr="003D68AB">
        <w:t xml:space="preserve">Dobeles novada muzejā darbojas folklora skopa </w:t>
      </w:r>
      <w:r w:rsidR="00245D1C" w:rsidRPr="003D68AB">
        <w:t>“</w:t>
      </w:r>
      <w:r w:rsidRPr="003D68AB">
        <w:t>Leimaņi</w:t>
      </w:r>
      <w:r w:rsidR="00245D1C" w:rsidRPr="003D68AB">
        <w:t>”</w:t>
      </w:r>
      <w:r w:rsidRPr="003D68AB">
        <w:t>, kopā 18 dalībnieki.</w:t>
      </w:r>
      <w:r w:rsidR="00245D1C" w:rsidRPr="003D68AB">
        <w:t xml:space="preserve"> </w:t>
      </w:r>
      <w:r w:rsidR="00DF43D1" w:rsidRPr="003D68AB">
        <w:t xml:space="preserve">Visu gadu uzturēti muzeja un filiāles sociālie konti. </w:t>
      </w:r>
      <w:r w:rsidRPr="003D68AB">
        <w:rPr>
          <w:rFonts w:eastAsia="Times New Roman"/>
          <w:szCs w:val="24"/>
          <w:lang w:eastAsia="lv-LV"/>
        </w:rPr>
        <w:t xml:space="preserve">Plašāka informācija par Dobeles novada muzeja un filiāles darbu </w:t>
      </w:r>
      <w:hyperlink r:id="rId46" w:history="1">
        <w:r w:rsidRPr="003D68AB">
          <w:rPr>
            <w:rFonts w:eastAsia="Times New Roman"/>
            <w:color w:val="0000FF"/>
            <w:szCs w:val="24"/>
            <w:u w:val="single"/>
            <w:lang w:eastAsia="lv-LV"/>
          </w:rPr>
          <w:t>www.kulturaskarte.lv</w:t>
        </w:r>
      </w:hyperlink>
      <w:r w:rsidRPr="003D68AB">
        <w:rPr>
          <w:rFonts w:eastAsia="Times New Roman"/>
          <w:szCs w:val="24"/>
          <w:lang w:eastAsia="lv-LV"/>
        </w:rPr>
        <w:t>.</w:t>
      </w:r>
    </w:p>
    <w:p w:rsidR="00245D1C" w:rsidRPr="003D68AB" w:rsidRDefault="00245D1C" w:rsidP="005C2005">
      <w:pPr>
        <w:spacing w:after="0"/>
        <w:contextualSpacing/>
        <w:jc w:val="both"/>
        <w:rPr>
          <w:b/>
          <w:bCs/>
          <w:szCs w:val="24"/>
        </w:rPr>
      </w:pPr>
    </w:p>
    <w:p w:rsidR="005C2005" w:rsidRPr="003D68AB" w:rsidRDefault="005C2005" w:rsidP="005C2005">
      <w:pPr>
        <w:spacing w:after="0"/>
        <w:contextualSpacing/>
        <w:jc w:val="both"/>
        <w:rPr>
          <w:b/>
          <w:bCs/>
          <w:szCs w:val="24"/>
        </w:rPr>
      </w:pPr>
      <w:r w:rsidRPr="003D68AB">
        <w:rPr>
          <w:b/>
          <w:bCs/>
          <w:szCs w:val="24"/>
        </w:rPr>
        <w:t xml:space="preserve">Novada amatiermākslas un tautas mākslas kolektīvi </w:t>
      </w:r>
    </w:p>
    <w:p w:rsidR="005C2005" w:rsidRPr="003D68AB" w:rsidRDefault="005C2005" w:rsidP="00A61489">
      <w:pPr>
        <w:spacing w:after="0" w:line="240" w:lineRule="auto"/>
        <w:ind w:firstLine="720"/>
        <w:contextualSpacing/>
        <w:jc w:val="both"/>
        <w:rPr>
          <w:szCs w:val="24"/>
        </w:rPr>
      </w:pPr>
      <w:r w:rsidRPr="003D68AB">
        <w:rPr>
          <w:szCs w:val="24"/>
        </w:rPr>
        <w:t xml:space="preserve">2021. gadā Dobeles novada pašvaldība finansēja 40 pieaugušo un bērnu amatiermākslas kolektīvu darbību, kuros kopā darbojās apmēram 720 dalībnieku: </w:t>
      </w:r>
    </w:p>
    <w:p w:rsidR="005C2005" w:rsidRPr="003D68AB" w:rsidRDefault="005C2005" w:rsidP="00A61489">
      <w:pPr>
        <w:numPr>
          <w:ilvl w:val="0"/>
          <w:numId w:val="3"/>
        </w:numPr>
        <w:spacing w:after="0" w:line="240" w:lineRule="auto"/>
        <w:ind w:left="709" w:hanging="283"/>
        <w:contextualSpacing/>
        <w:jc w:val="both"/>
        <w:rPr>
          <w:szCs w:val="24"/>
        </w:rPr>
      </w:pPr>
      <w:r w:rsidRPr="003D68AB">
        <w:rPr>
          <w:szCs w:val="24"/>
        </w:rPr>
        <w:t>7 vokālie ansambļi, t.sk., 2 bērnu ansambļi (Jaunbērzē 1, Krimūnās 1, Kaķeniekos 2, Penkulē 1, Naudītē 1, DPKN 1);</w:t>
      </w:r>
    </w:p>
    <w:p w:rsidR="005C2005" w:rsidRPr="003D68AB" w:rsidRDefault="005C2005" w:rsidP="00A61489">
      <w:pPr>
        <w:numPr>
          <w:ilvl w:val="0"/>
          <w:numId w:val="2"/>
        </w:numPr>
        <w:spacing w:after="0" w:line="240" w:lineRule="auto"/>
        <w:ind w:left="0" w:firstLine="426"/>
        <w:contextualSpacing/>
        <w:jc w:val="both"/>
        <w:rPr>
          <w:szCs w:val="24"/>
        </w:rPr>
      </w:pPr>
      <w:r w:rsidRPr="003D68AB">
        <w:rPr>
          <w:szCs w:val="24"/>
        </w:rPr>
        <w:t>4 bērnu tautas deju kolektīvi (Krimūnās, DPKN, Gardenē un Bikstos);</w:t>
      </w:r>
    </w:p>
    <w:p w:rsidR="005C2005" w:rsidRPr="003D68AB" w:rsidRDefault="005C2005" w:rsidP="00A61489">
      <w:pPr>
        <w:numPr>
          <w:ilvl w:val="0"/>
          <w:numId w:val="2"/>
        </w:numPr>
        <w:spacing w:after="0" w:line="240" w:lineRule="auto"/>
        <w:ind w:left="0" w:firstLine="426"/>
        <w:contextualSpacing/>
        <w:jc w:val="both"/>
        <w:rPr>
          <w:szCs w:val="24"/>
        </w:rPr>
      </w:pPr>
      <w:r w:rsidRPr="003D68AB">
        <w:rPr>
          <w:szCs w:val="24"/>
        </w:rPr>
        <w:t>6 vidējās paaudzes deju kolektīvi (DPKN 2, Krimūnās 2, Bikstos, Penkulē);</w:t>
      </w:r>
    </w:p>
    <w:p w:rsidR="005C2005" w:rsidRPr="003D68AB" w:rsidRDefault="005C2005" w:rsidP="00A61489">
      <w:pPr>
        <w:numPr>
          <w:ilvl w:val="0"/>
          <w:numId w:val="2"/>
        </w:numPr>
        <w:spacing w:after="0" w:line="240" w:lineRule="auto"/>
        <w:ind w:left="0" w:firstLine="426"/>
        <w:contextualSpacing/>
        <w:jc w:val="both"/>
        <w:rPr>
          <w:szCs w:val="24"/>
        </w:rPr>
      </w:pPr>
      <w:r w:rsidRPr="003D68AB">
        <w:rPr>
          <w:szCs w:val="24"/>
        </w:rPr>
        <w:t>3 jauniešu deju kolektīvi (DPKN, Jaunbērzē un Penkulē);</w:t>
      </w:r>
    </w:p>
    <w:p w:rsidR="005C2005" w:rsidRPr="003D68AB" w:rsidRDefault="005C2005" w:rsidP="00A61489">
      <w:pPr>
        <w:numPr>
          <w:ilvl w:val="0"/>
          <w:numId w:val="2"/>
        </w:numPr>
        <w:spacing w:after="0" w:line="240" w:lineRule="auto"/>
        <w:ind w:left="0" w:firstLine="426"/>
        <w:contextualSpacing/>
        <w:jc w:val="both"/>
        <w:rPr>
          <w:szCs w:val="24"/>
        </w:rPr>
      </w:pPr>
      <w:r w:rsidRPr="003D68AB">
        <w:rPr>
          <w:szCs w:val="24"/>
        </w:rPr>
        <w:t>3 kori (DPKN);</w:t>
      </w:r>
    </w:p>
    <w:p w:rsidR="005C2005" w:rsidRPr="003D68AB" w:rsidRDefault="005C2005" w:rsidP="00A61489">
      <w:pPr>
        <w:numPr>
          <w:ilvl w:val="0"/>
          <w:numId w:val="2"/>
        </w:numPr>
        <w:spacing w:after="0" w:line="240" w:lineRule="auto"/>
        <w:ind w:left="0" w:firstLine="426"/>
        <w:contextualSpacing/>
        <w:jc w:val="both"/>
        <w:rPr>
          <w:szCs w:val="24"/>
        </w:rPr>
      </w:pPr>
      <w:r w:rsidRPr="003D68AB">
        <w:rPr>
          <w:szCs w:val="24"/>
        </w:rPr>
        <w:t>2 senioru tautas deju kopas (DPKN un Krimūnās);</w:t>
      </w:r>
    </w:p>
    <w:p w:rsidR="005C2005" w:rsidRPr="003D68AB" w:rsidRDefault="005C2005" w:rsidP="00A61489">
      <w:pPr>
        <w:numPr>
          <w:ilvl w:val="0"/>
          <w:numId w:val="2"/>
        </w:numPr>
        <w:spacing w:after="0" w:line="240" w:lineRule="auto"/>
        <w:ind w:left="0" w:firstLine="426"/>
        <w:contextualSpacing/>
        <w:jc w:val="both"/>
        <w:rPr>
          <w:szCs w:val="24"/>
        </w:rPr>
      </w:pPr>
      <w:r w:rsidRPr="003D68AB">
        <w:rPr>
          <w:szCs w:val="24"/>
        </w:rPr>
        <w:t>pūtēju orķestris (DPKN);</w:t>
      </w:r>
    </w:p>
    <w:p w:rsidR="005C2005" w:rsidRPr="003D68AB" w:rsidRDefault="005C2005" w:rsidP="00A61489">
      <w:pPr>
        <w:numPr>
          <w:ilvl w:val="0"/>
          <w:numId w:val="2"/>
        </w:numPr>
        <w:spacing w:after="0" w:line="240" w:lineRule="auto"/>
        <w:ind w:left="0" w:firstLine="426"/>
        <w:contextualSpacing/>
        <w:jc w:val="both"/>
        <w:rPr>
          <w:szCs w:val="24"/>
        </w:rPr>
      </w:pPr>
      <w:r w:rsidRPr="003D68AB">
        <w:rPr>
          <w:szCs w:val="24"/>
        </w:rPr>
        <w:t>2 Eiropas senioru deju grupa (Bikstos un Kaķeniekos);</w:t>
      </w:r>
    </w:p>
    <w:p w:rsidR="005C2005" w:rsidRPr="003D68AB" w:rsidRDefault="005C2005" w:rsidP="00A61489">
      <w:pPr>
        <w:numPr>
          <w:ilvl w:val="0"/>
          <w:numId w:val="2"/>
        </w:numPr>
        <w:spacing w:after="0" w:line="240" w:lineRule="auto"/>
        <w:ind w:left="700" w:hanging="274"/>
        <w:contextualSpacing/>
        <w:jc w:val="both"/>
        <w:rPr>
          <w:szCs w:val="24"/>
        </w:rPr>
      </w:pPr>
      <w:r w:rsidRPr="003D68AB">
        <w:rPr>
          <w:szCs w:val="24"/>
        </w:rPr>
        <w:t>7 amatierteātri (3 Krimūnās - pieaugušo, jauniešu un bērnu, DPKN, Kaķeniekos, 2 Penkulē, t.sk. leļļu teātris);</w:t>
      </w:r>
    </w:p>
    <w:p w:rsidR="005C2005" w:rsidRPr="003D68AB" w:rsidRDefault="005C2005" w:rsidP="00A61489">
      <w:pPr>
        <w:numPr>
          <w:ilvl w:val="0"/>
          <w:numId w:val="2"/>
        </w:numPr>
        <w:spacing w:after="0" w:line="240" w:lineRule="auto"/>
        <w:ind w:left="0" w:firstLine="426"/>
        <w:contextualSpacing/>
        <w:jc w:val="both"/>
        <w:rPr>
          <w:szCs w:val="24"/>
        </w:rPr>
      </w:pPr>
      <w:r w:rsidRPr="003D68AB">
        <w:rPr>
          <w:szCs w:val="24"/>
        </w:rPr>
        <w:t xml:space="preserve">1 folkloras kopa (Dobeles </w:t>
      </w:r>
      <w:r w:rsidR="00EC2C8E" w:rsidRPr="003D68AB">
        <w:rPr>
          <w:szCs w:val="24"/>
        </w:rPr>
        <w:t xml:space="preserve">novada </w:t>
      </w:r>
      <w:r w:rsidRPr="003D68AB">
        <w:rPr>
          <w:szCs w:val="24"/>
        </w:rPr>
        <w:t>muzejā);</w:t>
      </w:r>
    </w:p>
    <w:p w:rsidR="005C2005" w:rsidRPr="003D68AB" w:rsidRDefault="005C2005" w:rsidP="00A61489">
      <w:pPr>
        <w:numPr>
          <w:ilvl w:val="0"/>
          <w:numId w:val="2"/>
        </w:numPr>
        <w:spacing w:after="0" w:line="240" w:lineRule="auto"/>
        <w:ind w:left="0" w:firstLine="426"/>
        <w:contextualSpacing/>
        <w:jc w:val="both"/>
        <w:rPr>
          <w:szCs w:val="24"/>
        </w:rPr>
      </w:pPr>
      <w:r w:rsidRPr="003D68AB">
        <w:rPr>
          <w:szCs w:val="24"/>
        </w:rPr>
        <w:t xml:space="preserve">tautas lietišķās mākslas studija </w:t>
      </w:r>
      <w:r w:rsidR="00EC2C8E" w:rsidRPr="003D68AB">
        <w:rPr>
          <w:szCs w:val="24"/>
        </w:rPr>
        <w:t>“</w:t>
      </w:r>
      <w:r w:rsidRPr="003D68AB">
        <w:rPr>
          <w:szCs w:val="24"/>
        </w:rPr>
        <w:t>Avots</w:t>
      </w:r>
      <w:r w:rsidR="00EC2C8E" w:rsidRPr="003D68AB">
        <w:rPr>
          <w:szCs w:val="24"/>
        </w:rPr>
        <w:t>”</w:t>
      </w:r>
      <w:r w:rsidRPr="003D68AB">
        <w:rPr>
          <w:szCs w:val="24"/>
        </w:rPr>
        <w:t>;</w:t>
      </w:r>
    </w:p>
    <w:p w:rsidR="005C2005" w:rsidRPr="003D68AB" w:rsidRDefault="005C2005" w:rsidP="00A61489">
      <w:pPr>
        <w:numPr>
          <w:ilvl w:val="0"/>
          <w:numId w:val="2"/>
        </w:numPr>
        <w:spacing w:after="0" w:line="240" w:lineRule="auto"/>
        <w:ind w:left="0" w:firstLine="426"/>
        <w:contextualSpacing/>
        <w:jc w:val="both"/>
        <w:rPr>
          <w:szCs w:val="24"/>
        </w:rPr>
      </w:pPr>
      <w:r w:rsidRPr="003D68AB">
        <w:rPr>
          <w:szCs w:val="24"/>
        </w:rPr>
        <w:t>mākslas pulciņš Zebrenē;</w:t>
      </w:r>
    </w:p>
    <w:p w:rsidR="005C2005" w:rsidRPr="003D68AB" w:rsidRDefault="005C2005" w:rsidP="00A61489">
      <w:pPr>
        <w:numPr>
          <w:ilvl w:val="0"/>
          <w:numId w:val="2"/>
        </w:numPr>
        <w:spacing w:after="0" w:line="240" w:lineRule="auto"/>
        <w:ind w:left="0" w:firstLine="426"/>
        <w:contextualSpacing/>
        <w:jc w:val="both"/>
        <w:rPr>
          <w:szCs w:val="24"/>
        </w:rPr>
      </w:pPr>
      <w:r w:rsidRPr="003D68AB">
        <w:rPr>
          <w:szCs w:val="24"/>
        </w:rPr>
        <w:t xml:space="preserve">kapella </w:t>
      </w:r>
      <w:r w:rsidR="00C34056" w:rsidRPr="003D68AB">
        <w:rPr>
          <w:szCs w:val="24"/>
        </w:rPr>
        <w:t>“</w:t>
      </w:r>
      <w:r w:rsidRPr="003D68AB">
        <w:rPr>
          <w:szCs w:val="24"/>
        </w:rPr>
        <w:t>LUSTE</w:t>
      </w:r>
      <w:r w:rsidR="00C34056" w:rsidRPr="003D68AB">
        <w:rPr>
          <w:szCs w:val="24"/>
        </w:rPr>
        <w:t>”</w:t>
      </w:r>
      <w:r w:rsidRPr="003D68AB">
        <w:rPr>
          <w:szCs w:val="24"/>
        </w:rPr>
        <w:t xml:space="preserve"> Penkulē.</w:t>
      </w:r>
    </w:p>
    <w:p w:rsidR="005C2005" w:rsidRPr="003D68AB" w:rsidRDefault="005C2005" w:rsidP="00A61489">
      <w:pPr>
        <w:spacing w:after="0" w:line="240" w:lineRule="auto"/>
        <w:ind w:firstLine="720"/>
        <w:contextualSpacing/>
        <w:jc w:val="both"/>
        <w:rPr>
          <w:szCs w:val="24"/>
        </w:rPr>
      </w:pPr>
      <w:r w:rsidRPr="003D68AB">
        <w:rPr>
          <w:szCs w:val="24"/>
        </w:rPr>
        <w:t>2021. gadā palielinājies dalībnieku skaits bērnu deju kolektīvos. Kolektīvi tiek reģistrēti pašvaldībā un saskaņā ar reģistru tiek piešķirts finansējums no pašvaldības budžeta. Kolektīviem tika nodrošinātas mēģinājumu telpas, metodiskā palīdzība un transporta izdevumu apmaksa īpaši nozīmīgiem koncert</w:t>
      </w:r>
      <w:r w:rsidR="00A61489" w:rsidRPr="003D68AB">
        <w:rPr>
          <w:szCs w:val="24"/>
        </w:rPr>
        <w:t>u</w:t>
      </w:r>
      <w:r w:rsidRPr="003D68AB">
        <w:rPr>
          <w:szCs w:val="24"/>
        </w:rPr>
        <w:t xml:space="preserve"> braucieniem. </w:t>
      </w:r>
      <w:r w:rsidR="00C34056" w:rsidRPr="003D68AB">
        <w:rPr>
          <w:szCs w:val="24"/>
        </w:rPr>
        <w:t>Covid-19 p</w:t>
      </w:r>
      <w:r w:rsidRPr="003D68AB">
        <w:rPr>
          <w:szCs w:val="24"/>
        </w:rPr>
        <w:t>andēmijas apstākļos kolektīvu darbības formas bija dažādas: gan tiešsaistē attālināti, gan individuālās nodarbības (kad atļāva valstī noteiktie ierobežojumi), gan dīkstāves, ja tehnisku vai citu objektīvu iemeslu dēļ nebija iespējams cita darba organizācija.</w:t>
      </w:r>
    </w:p>
    <w:p w:rsidR="005C2005" w:rsidRPr="003D68AB" w:rsidRDefault="005C2005" w:rsidP="00A61489">
      <w:pPr>
        <w:spacing w:after="0" w:line="240" w:lineRule="auto"/>
        <w:ind w:firstLine="720"/>
        <w:contextualSpacing/>
        <w:jc w:val="both"/>
        <w:rPr>
          <w:szCs w:val="24"/>
        </w:rPr>
      </w:pPr>
      <w:r w:rsidRPr="003D68AB">
        <w:rPr>
          <w:szCs w:val="24"/>
        </w:rPr>
        <w:t>2021. gadā pandēmijas dēļ amatierkolektīviem skates nenotika.</w:t>
      </w:r>
    </w:p>
    <w:p w:rsidR="005C2005" w:rsidRPr="003D68AB" w:rsidRDefault="005C2005" w:rsidP="00A61489">
      <w:pPr>
        <w:spacing w:after="0" w:line="240" w:lineRule="auto"/>
        <w:ind w:firstLine="720"/>
        <w:contextualSpacing/>
        <w:jc w:val="both"/>
        <w:rPr>
          <w:color w:val="00B050"/>
          <w:szCs w:val="24"/>
        </w:rPr>
      </w:pPr>
      <w:r w:rsidRPr="003D68AB">
        <w:rPr>
          <w:szCs w:val="24"/>
        </w:rPr>
        <w:lastRenderedPageBreak/>
        <w:t xml:space="preserve">Aktuālākā informācija par Dobeles novada kultūras un sporta pasākumiem pieejama novada pašvaldības mājas lapā </w:t>
      </w:r>
      <w:hyperlink r:id="rId47" w:history="1">
        <w:r w:rsidRPr="003D68AB">
          <w:rPr>
            <w:szCs w:val="24"/>
            <w:u w:val="single"/>
          </w:rPr>
          <w:t>www.dobele.lv</w:t>
        </w:r>
      </w:hyperlink>
      <w:r w:rsidRPr="003D68AB">
        <w:rPr>
          <w:szCs w:val="24"/>
        </w:rPr>
        <w:t xml:space="preserve"> un informatīvajā izdevumā </w:t>
      </w:r>
      <w:r w:rsidR="00C34056" w:rsidRPr="003D68AB">
        <w:rPr>
          <w:szCs w:val="24"/>
        </w:rPr>
        <w:t>“</w:t>
      </w:r>
      <w:r w:rsidRPr="003D68AB">
        <w:rPr>
          <w:szCs w:val="24"/>
        </w:rPr>
        <w:t xml:space="preserve">Dobeles novada </w:t>
      </w:r>
      <w:r w:rsidR="00C34056" w:rsidRPr="003D68AB">
        <w:rPr>
          <w:szCs w:val="24"/>
        </w:rPr>
        <w:t>Z</w:t>
      </w:r>
      <w:r w:rsidRPr="003D68AB">
        <w:rPr>
          <w:szCs w:val="24"/>
        </w:rPr>
        <w:t>iņas</w:t>
      </w:r>
      <w:r w:rsidR="00C34056" w:rsidRPr="003D68AB">
        <w:rPr>
          <w:szCs w:val="24"/>
        </w:rPr>
        <w:t>”</w:t>
      </w:r>
      <w:r w:rsidRPr="003D68AB">
        <w:rPr>
          <w:szCs w:val="24"/>
        </w:rPr>
        <w:t xml:space="preserve">. Pārvaldes struktūrvienības uztur mājas lapas: </w:t>
      </w:r>
      <w:hyperlink r:id="rId48" w:history="1">
        <w:r w:rsidRPr="003D68AB">
          <w:rPr>
            <w:color w:val="0000FF"/>
            <w:szCs w:val="24"/>
            <w:u w:val="single"/>
          </w:rPr>
          <w:t>www.dobelesbiblioteka.lv</w:t>
        </w:r>
      </w:hyperlink>
      <w:r w:rsidRPr="003D68AB">
        <w:rPr>
          <w:szCs w:val="24"/>
        </w:rPr>
        <w:t xml:space="preserve">; </w:t>
      </w:r>
      <w:hyperlink r:id="rId49" w:history="1">
        <w:r w:rsidRPr="003D68AB">
          <w:rPr>
            <w:color w:val="0000FF"/>
            <w:szCs w:val="24"/>
            <w:u w:val="single"/>
          </w:rPr>
          <w:t>www.kulturadobele.lv</w:t>
        </w:r>
      </w:hyperlink>
      <w:r w:rsidRPr="003D68AB">
        <w:rPr>
          <w:szCs w:val="24"/>
        </w:rPr>
        <w:t xml:space="preserve">. Tūrisma informācijas centrs strādā ar reģionālo tūrisma mājas lapu </w:t>
      </w:r>
      <w:hyperlink r:id="rId50" w:history="1">
        <w:r w:rsidRPr="003D68AB">
          <w:rPr>
            <w:color w:val="0000FF"/>
            <w:szCs w:val="24"/>
            <w:u w:val="single"/>
          </w:rPr>
          <w:t>www.zemgaletourism.lv</w:t>
        </w:r>
      </w:hyperlink>
      <w:r w:rsidRPr="003D68AB">
        <w:rPr>
          <w:szCs w:val="24"/>
        </w:rPr>
        <w:t xml:space="preserve">. Dobeles pilsētas kultūras nams un citas kultūras iestādes ir aktīvas populārākajos sociālajos tīklos. Informācija par Dobeles novada amatiermākslas kolektīviem un kultūras iestāžu pamatdarbību regulāri tiek atjaunota portālā </w:t>
      </w:r>
      <w:hyperlink r:id="rId51" w:history="1">
        <w:r w:rsidRPr="003D68AB">
          <w:rPr>
            <w:color w:val="0000FF"/>
            <w:szCs w:val="24"/>
            <w:u w:val="single"/>
          </w:rPr>
          <w:t>www.kulturaskarte.lv</w:t>
        </w:r>
      </w:hyperlink>
      <w:r w:rsidRPr="003D68AB">
        <w:rPr>
          <w:szCs w:val="24"/>
        </w:rPr>
        <w:t xml:space="preserve">. </w:t>
      </w:r>
    </w:p>
    <w:p w:rsidR="00851AD1" w:rsidRPr="003D68AB" w:rsidRDefault="00851AD1" w:rsidP="00461EC3">
      <w:pPr>
        <w:pStyle w:val="Heading2"/>
        <w:numPr>
          <w:ilvl w:val="1"/>
          <w:numId w:val="8"/>
        </w:numPr>
        <w:ind w:left="0" w:firstLine="0"/>
      </w:pPr>
      <w:bookmarkStart w:id="171" w:name="_Toc102400868"/>
      <w:bookmarkStart w:id="172" w:name="_Toc106098172"/>
      <w:bookmarkStart w:id="173" w:name="_Toc106098263"/>
      <w:bookmarkStart w:id="174" w:name="_Toc106098358"/>
      <w:bookmarkStart w:id="175" w:name="_Toc106098617"/>
      <w:bookmarkStart w:id="176" w:name="_Toc106098941"/>
      <w:bookmarkStart w:id="177" w:name="_Toc106099054"/>
      <w:bookmarkStart w:id="178" w:name="_Toc107825567"/>
      <w:r w:rsidRPr="003D68AB">
        <w:t>Dobeles novada Sociālā dienesta darbība 20</w:t>
      </w:r>
      <w:r w:rsidR="00C43972" w:rsidRPr="003D68AB">
        <w:t>2</w:t>
      </w:r>
      <w:r w:rsidR="00CD3F45" w:rsidRPr="003D68AB">
        <w:t>1</w:t>
      </w:r>
      <w:r w:rsidRPr="003D68AB">
        <w:t>.</w:t>
      </w:r>
      <w:r w:rsidR="00736EEE" w:rsidRPr="003D68AB">
        <w:t xml:space="preserve"> </w:t>
      </w:r>
      <w:r w:rsidRPr="003D68AB">
        <w:t>gadā</w:t>
      </w:r>
      <w:bookmarkEnd w:id="171"/>
      <w:bookmarkEnd w:id="172"/>
      <w:bookmarkEnd w:id="173"/>
      <w:bookmarkEnd w:id="174"/>
      <w:bookmarkEnd w:id="175"/>
      <w:bookmarkEnd w:id="176"/>
      <w:bookmarkEnd w:id="177"/>
      <w:bookmarkEnd w:id="178"/>
    </w:p>
    <w:p w:rsidR="00CD3F45" w:rsidRPr="003D68AB" w:rsidRDefault="00CD3F45" w:rsidP="00CD3F45">
      <w:pPr>
        <w:spacing w:after="0" w:line="240" w:lineRule="auto"/>
        <w:ind w:firstLine="720"/>
        <w:jc w:val="both"/>
      </w:pPr>
      <w:r w:rsidRPr="003D68AB">
        <w:t>Dobeles novada Sociālā dienesta (turpmāk Dienesta) funkcija un uzdevums ir palīdzēt personām, ģimenēm un personu grupām atrisināt vai mazināt sociālās problēmas, attīstot pašas personas resursus un iesaistot atbalsta sistēmas, sniegt materiālu atbalstu krīzes situācijās nonākušām trūcīgām ģimenēm, personām, lai apmierinātu to pamatvajadzības un veicinātu darba spējīgo personu līdzdalību savas situācijas uzlabošanā, kā arī attīstīt un sniegt iedzīvotājiem sociālos pakalpojumus, saskaņā ar personu individuālo vajadzību un resursu novērtējumu.</w:t>
      </w:r>
    </w:p>
    <w:p w:rsidR="00CD3F45" w:rsidRPr="003D68AB" w:rsidRDefault="00CD3F45" w:rsidP="00CD3F45">
      <w:pPr>
        <w:spacing w:after="0" w:line="240" w:lineRule="auto"/>
        <w:ind w:firstLine="720"/>
        <w:jc w:val="both"/>
      </w:pPr>
      <w:r w:rsidRPr="003D68AB">
        <w:t>Dienesta mērķis un veicamie pasākumi ir virzīti uz to, lai nodrošinātu novada iedzīvotāju sociālo palīdzību un vajadzībām atbilstošu, sabiedrībā balstītu sociālo pakalpojumu sniegšanu, t.sk., lai maksimāli sekmētu pašaprūpes un neatkarīgas dzīves iespējas, sniegtu nepieciešamo psihosociālo atbalstu krīzes situācijā, veicinātu ģimenes locekļu iespēju integrēties darba tirgū.</w:t>
      </w:r>
    </w:p>
    <w:p w:rsidR="00CD3F45" w:rsidRPr="003D68AB" w:rsidRDefault="00CD3F45" w:rsidP="00CD3F45">
      <w:pPr>
        <w:spacing w:after="0" w:line="240" w:lineRule="auto"/>
        <w:ind w:firstLine="720"/>
        <w:jc w:val="both"/>
      </w:pPr>
      <w:r w:rsidRPr="003D68AB">
        <w:t>Dienesta darbību plāno, vada, organizē un koordinē Dienesta vadītājs, Dienesta vadītāja vietnieks, struktūrvienību vadītāji un daļu vadītāji atbilstoši savai kompetencei. Dienesta struktūru veido:</w:t>
      </w:r>
    </w:p>
    <w:p w:rsidR="00CD3F45" w:rsidRPr="003D68AB" w:rsidRDefault="00C34056" w:rsidP="00461EC3">
      <w:pPr>
        <w:numPr>
          <w:ilvl w:val="0"/>
          <w:numId w:val="9"/>
        </w:numPr>
        <w:spacing w:after="0" w:line="240" w:lineRule="auto"/>
        <w:ind w:left="1418"/>
        <w:contextualSpacing/>
        <w:jc w:val="both"/>
      </w:pPr>
      <w:r w:rsidRPr="003D68AB">
        <w:t>A</w:t>
      </w:r>
      <w:r w:rsidR="00CD3F45" w:rsidRPr="003D68AB">
        <w:t>dministratīvā daļa;</w:t>
      </w:r>
    </w:p>
    <w:p w:rsidR="00CD3F45" w:rsidRPr="003D68AB" w:rsidRDefault="00C34056" w:rsidP="00461EC3">
      <w:pPr>
        <w:numPr>
          <w:ilvl w:val="0"/>
          <w:numId w:val="9"/>
        </w:numPr>
        <w:spacing w:after="0" w:line="240" w:lineRule="auto"/>
        <w:ind w:left="1418"/>
        <w:contextualSpacing/>
        <w:jc w:val="both"/>
      </w:pPr>
      <w:r w:rsidRPr="003D68AB">
        <w:t>S</w:t>
      </w:r>
      <w:r w:rsidR="00CD3F45" w:rsidRPr="003D68AB">
        <w:t>ociālās rehabilitācijas un sociālās palīdzības daļa;</w:t>
      </w:r>
    </w:p>
    <w:p w:rsidR="00CD3F45" w:rsidRPr="003D68AB" w:rsidRDefault="00C34056" w:rsidP="00461EC3">
      <w:pPr>
        <w:numPr>
          <w:ilvl w:val="0"/>
          <w:numId w:val="9"/>
        </w:numPr>
        <w:spacing w:after="0" w:line="240" w:lineRule="auto"/>
        <w:ind w:left="1418"/>
        <w:contextualSpacing/>
        <w:jc w:val="both"/>
      </w:pPr>
      <w:r w:rsidRPr="003D68AB">
        <w:t>Ģ</w:t>
      </w:r>
      <w:r w:rsidR="00CD3F45" w:rsidRPr="003D68AB">
        <w:t>imeņu atbalsta daļa.</w:t>
      </w:r>
    </w:p>
    <w:p w:rsidR="00CD3F45" w:rsidRPr="003D68AB" w:rsidRDefault="00CD3F45" w:rsidP="00CD3F45">
      <w:pPr>
        <w:spacing w:after="0" w:line="240" w:lineRule="auto"/>
        <w:ind w:firstLine="720"/>
        <w:jc w:val="both"/>
      </w:pPr>
      <w:r w:rsidRPr="003D68AB">
        <w:t>Dienestam ir pakļautas 4 struktūrvienības:</w:t>
      </w:r>
    </w:p>
    <w:p w:rsidR="00CD3F45" w:rsidRPr="003D68AB" w:rsidRDefault="00CD3F45" w:rsidP="00461EC3">
      <w:pPr>
        <w:numPr>
          <w:ilvl w:val="0"/>
          <w:numId w:val="5"/>
        </w:numPr>
        <w:spacing w:after="0" w:line="240" w:lineRule="auto"/>
        <w:ind w:left="1418"/>
        <w:jc w:val="both"/>
      </w:pPr>
      <w:r w:rsidRPr="003D68AB">
        <w:t>Sociālo pakalpojumu centrs</w:t>
      </w:r>
      <w:r w:rsidR="00A10B05">
        <w:t>;</w:t>
      </w:r>
    </w:p>
    <w:p w:rsidR="00CD3F45" w:rsidRPr="003D68AB" w:rsidRDefault="00CD3F45" w:rsidP="00461EC3">
      <w:pPr>
        <w:numPr>
          <w:ilvl w:val="0"/>
          <w:numId w:val="5"/>
        </w:numPr>
        <w:spacing w:after="0" w:line="240" w:lineRule="auto"/>
        <w:ind w:left="1418"/>
        <w:jc w:val="both"/>
      </w:pPr>
      <w:r w:rsidRPr="003D68AB">
        <w:t xml:space="preserve">Ģimenes atbalsta centrs </w:t>
      </w:r>
      <w:r w:rsidR="00C34056" w:rsidRPr="003D68AB">
        <w:t>“</w:t>
      </w:r>
      <w:r w:rsidRPr="003D68AB">
        <w:t>Lejasstrazdi</w:t>
      </w:r>
      <w:r w:rsidR="00C34056" w:rsidRPr="003D68AB">
        <w:t>”</w:t>
      </w:r>
      <w:r w:rsidR="00A10B05">
        <w:t>;</w:t>
      </w:r>
    </w:p>
    <w:p w:rsidR="00CD3F45" w:rsidRPr="003D68AB" w:rsidRDefault="00CD3F45" w:rsidP="00461EC3">
      <w:pPr>
        <w:numPr>
          <w:ilvl w:val="0"/>
          <w:numId w:val="5"/>
        </w:numPr>
        <w:spacing w:after="0" w:line="240" w:lineRule="auto"/>
        <w:ind w:left="1418"/>
        <w:jc w:val="both"/>
      </w:pPr>
      <w:r w:rsidRPr="003D68AB">
        <w:t>Aprūpes mājās birojs</w:t>
      </w:r>
      <w:r w:rsidR="00A10B05">
        <w:t>;</w:t>
      </w:r>
    </w:p>
    <w:p w:rsidR="00CD3F45" w:rsidRPr="003D68AB" w:rsidRDefault="00CD3F45" w:rsidP="00461EC3">
      <w:pPr>
        <w:numPr>
          <w:ilvl w:val="0"/>
          <w:numId w:val="5"/>
        </w:numPr>
        <w:spacing w:after="0" w:line="240" w:lineRule="auto"/>
        <w:ind w:left="1418"/>
        <w:jc w:val="both"/>
      </w:pPr>
      <w:r w:rsidRPr="003D68AB">
        <w:t xml:space="preserve">Grupu dzīvokļi. </w:t>
      </w:r>
    </w:p>
    <w:p w:rsidR="00CD3F45" w:rsidRPr="003D68AB" w:rsidRDefault="00CD3F45" w:rsidP="00CD3F45">
      <w:pPr>
        <w:spacing w:after="0" w:line="240" w:lineRule="auto"/>
        <w:ind w:firstLine="720"/>
        <w:jc w:val="both"/>
      </w:pPr>
      <w:r w:rsidRPr="003D68AB">
        <w:t xml:space="preserve">Dienests organizē un sniedz sociālā darba, sociālās rehabilitācijas, sociālās aprūpes pakalpojumus un sociālo palīdzību Dobeles novada iedzīvotājiem. </w:t>
      </w:r>
    </w:p>
    <w:p w:rsidR="00CD3F45" w:rsidRPr="003D68AB" w:rsidRDefault="00CD3F45" w:rsidP="00CD3F45">
      <w:pPr>
        <w:spacing w:after="0" w:line="240" w:lineRule="auto"/>
        <w:ind w:firstLine="720"/>
        <w:jc w:val="both"/>
      </w:pPr>
      <w:r w:rsidRPr="003D68AB">
        <w:t xml:space="preserve">Līdz administratīvi teritoriālajai reformai katrā no trim novadiem darbojās Sociālais dienests. Pēc reformas īstenošanas 2021. gadā no jūlija līdz decembrim katrs dienests darbojās kā līdz tai, tika veidota jaunā Sociālā dienesta struktūra. Apvienotā Dobeles novada Sociālais dienests darbu uzsāka </w:t>
      </w:r>
      <w:r w:rsidR="00C34056" w:rsidRPr="003D68AB">
        <w:t xml:space="preserve">no </w:t>
      </w:r>
      <w:r w:rsidRPr="003D68AB">
        <w:t>2022. gada janvār</w:t>
      </w:r>
      <w:r w:rsidR="00C34056" w:rsidRPr="003D68AB">
        <w:t>a</w:t>
      </w:r>
      <w:r w:rsidRPr="003D68AB">
        <w:t>. Turpmāk dati tabulās atspoguļoti gan par Dobeles novadu līdz administratīvi teritoriālajai reformai (ATR) (1.</w:t>
      </w:r>
      <w:r w:rsidR="00C34056" w:rsidRPr="003D68AB">
        <w:t xml:space="preserve"> </w:t>
      </w:r>
      <w:r w:rsidRPr="003D68AB">
        <w:t>pusgads), gan par apvienoto Dobeles novadu (2.</w:t>
      </w:r>
      <w:r w:rsidR="00C34056" w:rsidRPr="003D68AB">
        <w:t xml:space="preserve"> </w:t>
      </w:r>
      <w:r w:rsidRPr="003D68AB">
        <w:t>pusgads).</w:t>
      </w:r>
    </w:p>
    <w:p w:rsidR="00CD3F45" w:rsidRPr="003D68AB" w:rsidRDefault="00CD3F45" w:rsidP="00CD3F45">
      <w:pPr>
        <w:spacing w:after="0" w:line="240" w:lineRule="auto"/>
        <w:ind w:firstLine="720"/>
        <w:jc w:val="right"/>
      </w:pPr>
      <w:r w:rsidRPr="003D68AB">
        <w:t>7.4.1.tabula</w:t>
      </w:r>
    </w:p>
    <w:p w:rsidR="00CD3F45" w:rsidRPr="003D68AB" w:rsidRDefault="00CD3F45" w:rsidP="00CD3F45">
      <w:pPr>
        <w:spacing w:after="0" w:line="240" w:lineRule="auto"/>
        <w:ind w:firstLine="720"/>
        <w:jc w:val="center"/>
        <w:rPr>
          <w:b/>
        </w:rPr>
      </w:pPr>
      <w:r w:rsidRPr="003D68AB">
        <w:rPr>
          <w:b/>
        </w:rPr>
        <w:t>Pakalpojumu saņēmēju skaits 2021. gadā</w:t>
      </w:r>
    </w:p>
    <w:tbl>
      <w:tblPr>
        <w:tblW w:w="9498" w:type="dxa"/>
        <w:tblInd w:w="-34" w:type="dxa"/>
        <w:tblLayout w:type="fixed"/>
        <w:tblCellMar>
          <w:left w:w="10" w:type="dxa"/>
          <w:right w:w="10" w:type="dxa"/>
        </w:tblCellMar>
        <w:tblLook w:val="04A0" w:firstRow="1" w:lastRow="0" w:firstColumn="1" w:lastColumn="0" w:noHBand="0" w:noVBand="1"/>
      </w:tblPr>
      <w:tblGrid>
        <w:gridCol w:w="6805"/>
        <w:gridCol w:w="1417"/>
        <w:gridCol w:w="1276"/>
      </w:tblGrid>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line="240" w:lineRule="auto"/>
              <w:rPr>
                <w:b/>
                <w:sz w:val="22"/>
              </w:rPr>
            </w:pPr>
            <w:r w:rsidRPr="003D68AB">
              <w:rPr>
                <w:b/>
                <w:sz w:val="22"/>
              </w:rPr>
              <w:t>Sniegto pakalpojumu veidi</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tabs>
                <w:tab w:val="left" w:pos="8771"/>
              </w:tabs>
              <w:spacing w:line="240" w:lineRule="auto"/>
              <w:jc w:val="center"/>
              <w:rPr>
                <w:b/>
                <w:sz w:val="22"/>
              </w:rPr>
            </w:pPr>
            <w:r w:rsidRPr="003D68AB">
              <w:rPr>
                <w:b/>
                <w:sz w:val="22"/>
              </w:rPr>
              <w:t xml:space="preserve">2021. 1.pusgads </w:t>
            </w:r>
            <w:r w:rsidRPr="003D68AB">
              <w:rPr>
                <w:i/>
                <w:sz w:val="22"/>
              </w:rPr>
              <w:t>(pirms ATR)</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line="240" w:lineRule="auto"/>
              <w:jc w:val="center"/>
              <w:rPr>
                <w:b/>
                <w:i/>
                <w:sz w:val="22"/>
              </w:rPr>
            </w:pPr>
            <w:r w:rsidRPr="003D68AB">
              <w:rPr>
                <w:b/>
                <w:sz w:val="22"/>
              </w:rPr>
              <w:t xml:space="preserve">2021. 2.pusgads </w:t>
            </w:r>
            <w:r w:rsidRPr="003D68AB">
              <w:rPr>
                <w:i/>
                <w:sz w:val="22"/>
              </w:rPr>
              <w:t>(pēc ATR)</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Aprūpes mājās biroja pakalpojums</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47</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58</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 xml:space="preserve">Ilgstošas sociālās aprūpes un sociālās rehabilitācijas institūcija bērniem (ĢAC </w:t>
            </w:r>
            <w:r w:rsidR="00C34056" w:rsidRPr="003D68AB">
              <w:rPr>
                <w:sz w:val="22"/>
              </w:rPr>
              <w:t>“</w:t>
            </w:r>
            <w:r w:rsidRPr="003D68AB">
              <w:rPr>
                <w:sz w:val="22"/>
              </w:rPr>
              <w:t>Lejasstrazdi</w:t>
            </w:r>
            <w:r w:rsidR="00C34056" w:rsidRPr="003D68AB">
              <w:rPr>
                <w:sz w:val="22"/>
              </w:rPr>
              <w:t>”</w:t>
            </w:r>
            <w:r w:rsidRPr="003D68AB">
              <w:rPr>
                <w:sz w:val="22"/>
              </w:rPr>
              <w:t>)</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22</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22</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Grupu dzīvokļu pakalpojums</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15</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15</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 xml:space="preserve">SPC Dienas centrs </w:t>
            </w:r>
            <w:r w:rsidR="00C34056" w:rsidRPr="003D68AB">
              <w:rPr>
                <w:sz w:val="22"/>
              </w:rPr>
              <w:t>“</w:t>
            </w:r>
            <w:r w:rsidRPr="003D68AB">
              <w:rPr>
                <w:sz w:val="22"/>
              </w:rPr>
              <w:t>Solis</w:t>
            </w:r>
            <w:r w:rsidR="00C34056" w:rsidRPr="003D68AB">
              <w:rPr>
                <w:sz w:val="22"/>
              </w:rPr>
              <w:t>”</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16</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16</w:t>
            </w:r>
          </w:p>
        </w:tc>
      </w:tr>
      <w:tr w:rsidR="00CD3F45" w:rsidRPr="003D68AB" w:rsidTr="002013D8">
        <w:trPr>
          <w:trHeight w:val="311"/>
        </w:trPr>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lastRenderedPageBreak/>
              <w:t xml:space="preserve">SPC Dienas centrs </w:t>
            </w:r>
            <w:r w:rsidR="00C34056" w:rsidRPr="003D68AB">
              <w:rPr>
                <w:sz w:val="22"/>
              </w:rPr>
              <w:t>“</w:t>
            </w:r>
            <w:r w:rsidRPr="003D68AB">
              <w:rPr>
                <w:sz w:val="22"/>
              </w:rPr>
              <w:t>Stariņš</w:t>
            </w:r>
            <w:r w:rsidR="00C34056" w:rsidRPr="003D68AB">
              <w:rPr>
                <w:sz w:val="22"/>
              </w:rPr>
              <w:t>”</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7</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7</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pPr>
            <w:r w:rsidRPr="003D68AB">
              <w:rPr>
                <w:sz w:val="22"/>
              </w:rPr>
              <w:t>Atbalsta centrs ģimenēm (droša vide)</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color w:val="000000"/>
                <w:sz w:val="22"/>
              </w:rPr>
            </w:pPr>
            <w:r w:rsidRPr="003D68AB">
              <w:rPr>
                <w:color w:val="000000"/>
                <w:sz w:val="22"/>
              </w:rPr>
              <w:t>6</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color w:val="000000"/>
                <w:sz w:val="22"/>
              </w:rPr>
            </w:pPr>
            <w:r w:rsidRPr="003D68AB">
              <w:rPr>
                <w:color w:val="000000"/>
                <w:sz w:val="22"/>
              </w:rPr>
              <w:t>7</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Valsts rehabilitācija bērniem no prettiesiskām darbībām (t.sk.</w:t>
            </w:r>
            <w:r w:rsidR="00C34056" w:rsidRPr="003D68AB">
              <w:rPr>
                <w:sz w:val="22"/>
              </w:rPr>
              <w:t>,</w:t>
            </w:r>
            <w:r w:rsidRPr="003D68AB">
              <w:rPr>
                <w:sz w:val="22"/>
              </w:rPr>
              <w:t xml:space="preserve"> pavadoņi)</w:t>
            </w:r>
          </w:p>
          <w:p w:rsidR="00CD3F45" w:rsidRPr="003D68AB" w:rsidRDefault="00CD3F45" w:rsidP="00CD3F45">
            <w:pPr>
              <w:spacing w:after="0" w:line="240" w:lineRule="auto"/>
              <w:rPr>
                <w:sz w:val="22"/>
              </w:rPr>
            </w:pPr>
            <w:r w:rsidRPr="003D68AB">
              <w:rPr>
                <w:sz w:val="22"/>
              </w:rPr>
              <w:t>Bērni</w:t>
            </w:r>
          </w:p>
          <w:p w:rsidR="00CD3F45" w:rsidRPr="003D68AB" w:rsidRDefault="00CD3F45" w:rsidP="00CD3F45">
            <w:pPr>
              <w:spacing w:after="0" w:line="240" w:lineRule="auto"/>
              <w:rPr>
                <w:sz w:val="22"/>
              </w:rPr>
            </w:pPr>
            <w:r w:rsidRPr="003D68AB">
              <w:rPr>
                <w:sz w:val="22"/>
              </w:rPr>
              <w:t>t.sk.</w:t>
            </w:r>
            <w:r w:rsidR="00C34056" w:rsidRPr="003D68AB">
              <w:rPr>
                <w:sz w:val="22"/>
              </w:rPr>
              <w:t>,</w:t>
            </w:r>
            <w:r w:rsidRPr="003D68AB">
              <w:rPr>
                <w:sz w:val="22"/>
              </w:rPr>
              <w:t xml:space="preserve"> Dobeles  novada klienti</w:t>
            </w:r>
          </w:p>
          <w:p w:rsidR="00CD3F45" w:rsidRPr="003D68AB" w:rsidRDefault="00CD3F45" w:rsidP="00CD3F45">
            <w:pPr>
              <w:spacing w:after="0" w:line="240" w:lineRule="auto"/>
              <w:rPr>
                <w:sz w:val="22"/>
              </w:rPr>
            </w:pPr>
            <w:r w:rsidRPr="003D68AB">
              <w:rPr>
                <w:sz w:val="22"/>
              </w:rPr>
              <w:t>pavadoņi</w:t>
            </w:r>
          </w:p>
          <w:p w:rsidR="00CD3F45" w:rsidRPr="003D68AB" w:rsidRDefault="00CD3F45" w:rsidP="00CD3F45">
            <w:pPr>
              <w:spacing w:after="0" w:line="240" w:lineRule="auto"/>
            </w:pPr>
            <w:r w:rsidRPr="003D68AB">
              <w:rPr>
                <w:sz w:val="22"/>
              </w:rPr>
              <w:t>t.sk.</w:t>
            </w:r>
            <w:r w:rsidR="00C34056" w:rsidRPr="003D68AB">
              <w:rPr>
                <w:sz w:val="22"/>
              </w:rPr>
              <w:t>,</w:t>
            </w:r>
            <w:r w:rsidRPr="003D68AB">
              <w:rPr>
                <w:sz w:val="22"/>
              </w:rPr>
              <w:t xml:space="preserve"> Dobeles novada klienti</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color w:val="000000"/>
                <w:sz w:val="22"/>
              </w:rPr>
            </w:pPr>
            <w:r w:rsidRPr="003D68AB">
              <w:rPr>
                <w:color w:val="000000"/>
                <w:sz w:val="22"/>
              </w:rPr>
              <w:t>72</w:t>
            </w:r>
          </w:p>
          <w:p w:rsidR="00CD3F45" w:rsidRPr="003D68AB" w:rsidRDefault="00CD3F45" w:rsidP="00CD3F45">
            <w:pPr>
              <w:spacing w:after="0" w:line="240" w:lineRule="auto"/>
              <w:jc w:val="center"/>
              <w:rPr>
                <w:color w:val="000000"/>
                <w:sz w:val="22"/>
              </w:rPr>
            </w:pPr>
            <w:r w:rsidRPr="003D68AB">
              <w:rPr>
                <w:color w:val="000000"/>
                <w:sz w:val="22"/>
              </w:rPr>
              <w:t>65</w:t>
            </w:r>
          </w:p>
          <w:p w:rsidR="00CD3F45" w:rsidRPr="003D68AB" w:rsidRDefault="00CD3F45" w:rsidP="00CD3F45">
            <w:pPr>
              <w:spacing w:after="0" w:line="240" w:lineRule="auto"/>
              <w:jc w:val="center"/>
              <w:rPr>
                <w:color w:val="000000"/>
                <w:sz w:val="22"/>
              </w:rPr>
            </w:pPr>
            <w:r w:rsidRPr="003D68AB">
              <w:rPr>
                <w:color w:val="000000"/>
                <w:sz w:val="22"/>
              </w:rPr>
              <w:t>11</w:t>
            </w:r>
          </w:p>
          <w:p w:rsidR="00CD3F45" w:rsidRPr="003D68AB" w:rsidRDefault="00CD3F45" w:rsidP="00CD3F45">
            <w:pPr>
              <w:spacing w:after="0" w:line="240" w:lineRule="auto"/>
              <w:jc w:val="center"/>
              <w:rPr>
                <w:color w:val="000000"/>
                <w:sz w:val="22"/>
              </w:rPr>
            </w:pPr>
            <w:r w:rsidRPr="003D68AB">
              <w:rPr>
                <w:color w:val="000000"/>
                <w:sz w:val="22"/>
              </w:rPr>
              <w:t>7</w:t>
            </w:r>
          </w:p>
          <w:p w:rsidR="00CD3F45" w:rsidRPr="003D68AB" w:rsidRDefault="00CD3F45" w:rsidP="00CD3F45">
            <w:pPr>
              <w:spacing w:after="0" w:line="240" w:lineRule="auto"/>
              <w:jc w:val="center"/>
              <w:rPr>
                <w:color w:val="000000"/>
                <w:sz w:val="22"/>
              </w:rPr>
            </w:pPr>
            <w:r w:rsidRPr="003D68AB">
              <w:rPr>
                <w:color w:val="000000"/>
                <w:sz w:val="22"/>
              </w:rPr>
              <w:t>2</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color w:val="000000"/>
                <w:sz w:val="22"/>
              </w:rPr>
            </w:pPr>
            <w:r w:rsidRPr="003D68AB">
              <w:rPr>
                <w:color w:val="000000"/>
                <w:sz w:val="22"/>
              </w:rPr>
              <w:t>61</w:t>
            </w:r>
          </w:p>
          <w:p w:rsidR="00CD3F45" w:rsidRPr="003D68AB" w:rsidRDefault="00CD3F45" w:rsidP="00CD3F45">
            <w:pPr>
              <w:spacing w:after="0" w:line="240" w:lineRule="auto"/>
              <w:jc w:val="center"/>
              <w:rPr>
                <w:color w:val="000000"/>
                <w:sz w:val="22"/>
              </w:rPr>
            </w:pPr>
            <w:r w:rsidRPr="003D68AB">
              <w:rPr>
                <w:color w:val="000000"/>
                <w:sz w:val="22"/>
              </w:rPr>
              <w:t>53</w:t>
            </w:r>
          </w:p>
          <w:p w:rsidR="00CD3F45" w:rsidRPr="003D68AB" w:rsidRDefault="00CD3F45" w:rsidP="00CD3F45">
            <w:pPr>
              <w:spacing w:after="0" w:line="240" w:lineRule="auto"/>
              <w:jc w:val="center"/>
              <w:rPr>
                <w:color w:val="000000"/>
                <w:sz w:val="22"/>
              </w:rPr>
            </w:pPr>
            <w:r w:rsidRPr="003D68AB">
              <w:rPr>
                <w:color w:val="000000"/>
                <w:sz w:val="22"/>
              </w:rPr>
              <w:t>14</w:t>
            </w:r>
          </w:p>
          <w:p w:rsidR="00CD3F45" w:rsidRPr="003D68AB" w:rsidRDefault="00CD3F45" w:rsidP="00CD3F45">
            <w:pPr>
              <w:spacing w:after="0" w:line="240" w:lineRule="auto"/>
              <w:jc w:val="center"/>
              <w:rPr>
                <w:color w:val="000000"/>
                <w:sz w:val="22"/>
              </w:rPr>
            </w:pPr>
            <w:r w:rsidRPr="003D68AB">
              <w:rPr>
                <w:color w:val="000000"/>
                <w:sz w:val="22"/>
              </w:rPr>
              <w:t>8</w:t>
            </w:r>
          </w:p>
          <w:p w:rsidR="00CD3F45" w:rsidRPr="003D68AB" w:rsidRDefault="00CD3F45" w:rsidP="00CD3F45">
            <w:pPr>
              <w:spacing w:after="0" w:line="240" w:lineRule="auto"/>
              <w:jc w:val="center"/>
              <w:rPr>
                <w:color w:val="000000"/>
                <w:sz w:val="22"/>
              </w:rPr>
            </w:pPr>
            <w:r w:rsidRPr="003D68AB">
              <w:rPr>
                <w:color w:val="000000"/>
                <w:sz w:val="22"/>
              </w:rPr>
              <w:t>4</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Asistenta pakalpojums (MK noteikumi Nr.</w:t>
            </w:r>
            <w:r w:rsidR="00C34056" w:rsidRPr="003D68AB">
              <w:rPr>
                <w:sz w:val="22"/>
              </w:rPr>
              <w:t xml:space="preserve"> </w:t>
            </w:r>
            <w:r w:rsidRPr="003D68AB">
              <w:rPr>
                <w:sz w:val="22"/>
              </w:rPr>
              <w:t>942)</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131</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177</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Sociālā rehabilitācija atkarīgām personām no psihotropām vielām</w:t>
            </w:r>
          </w:p>
          <w:p w:rsidR="00CD3F45" w:rsidRPr="003D68AB" w:rsidRDefault="00CD3F45" w:rsidP="00CD3F45">
            <w:pPr>
              <w:spacing w:after="0" w:line="240" w:lineRule="auto"/>
              <w:rPr>
                <w:sz w:val="22"/>
              </w:rPr>
            </w:pPr>
            <w:r w:rsidRPr="003D68AB">
              <w:rPr>
                <w:sz w:val="22"/>
              </w:rPr>
              <w:t>t.sk.</w:t>
            </w:r>
            <w:r w:rsidR="00C34056" w:rsidRPr="003D68AB">
              <w:rPr>
                <w:sz w:val="22"/>
              </w:rPr>
              <w:t>,</w:t>
            </w:r>
            <w:r w:rsidRPr="003D68AB">
              <w:rPr>
                <w:sz w:val="22"/>
              </w:rPr>
              <w:t xml:space="preserve"> bērni*</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Personas, kuras pieprasījušas sociālās rehabilitācijas pakalpojumus institūcijā (MK not. Nr.578)</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5</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7</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Ikdienā veicamo darbu un vides novērtējums (DEĀK) (MK not. Nr.805)</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51</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44</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Sociālās rehabilitācijas pakalpojums vardarbībā cietušām pilngadīgām personām (MK not. Nr.</w:t>
            </w:r>
            <w:r w:rsidR="00C34056" w:rsidRPr="003D68AB">
              <w:rPr>
                <w:sz w:val="22"/>
              </w:rPr>
              <w:t xml:space="preserve"> </w:t>
            </w:r>
            <w:r w:rsidRPr="003D68AB">
              <w:rPr>
                <w:sz w:val="22"/>
              </w:rPr>
              <w:t>790)</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2</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1</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Sociālās rehabilitācijas pakalpojums vardarbības veicējiem (atbalsta grupas/ individuāli) personu skaits (MK not. Nr. 790)</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2</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1</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Sociālā rehabilitācija dzīvesvietā, bērnam, kurš cietis no prettiesiskām darbībām (MK not. 1613)</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15</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9</w:t>
            </w:r>
          </w:p>
        </w:tc>
      </w:tr>
      <w:tr w:rsidR="00CD3F45" w:rsidRPr="003D68AB" w:rsidTr="002013D8">
        <w:trPr>
          <w:trHeight w:val="304"/>
        </w:trPr>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Ģimenes asistenta pakalpojums (sociālā rehabilitācija) (ģim.)</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line="240" w:lineRule="auto"/>
              <w:jc w:val="center"/>
              <w:rPr>
                <w:sz w:val="22"/>
              </w:rPr>
            </w:pPr>
            <w:r w:rsidRPr="003D68AB">
              <w:rPr>
                <w:sz w:val="22"/>
              </w:rPr>
              <w:t>23</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line="240" w:lineRule="auto"/>
              <w:jc w:val="center"/>
              <w:rPr>
                <w:sz w:val="22"/>
              </w:rPr>
            </w:pPr>
            <w:r w:rsidRPr="003D68AB">
              <w:rPr>
                <w:sz w:val="22"/>
              </w:rPr>
              <w:t>21</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Ilgstošas sociālās aprūpes un sociālās rehabilitācijas institūcijas pakalpojums (SAC)</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64</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67</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Patversmes pakalpojums</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1</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 xml:space="preserve">Grupu nodarbības DI projektā </w:t>
            </w:r>
            <w:r w:rsidR="00C34056" w:rsidRPr="003D68AB">
              <w:rPr>
                <w:sz w:val="22"/>
              </w:rPr>
              <w:t>“</w:t>
            </w:r>
            <w:r w:rsidRPr="003D68AB">
              <w:rPr>
                <w:sz w:val="22"/>
              </w:rPr>
              <w:t>Atver sirdi Zemgalē</w:t>
            </w:r>
            <w:r w:rsidR="00C34056" w:rsidRPr="003D68AB">
              <w:rPr>
                <w:sz w:val="22"/>
              </w:rPr>
              <w:t>”</w:t>
            </w:r>
            <w:r w:rsidRPr="003D68AB">
              <w:rPr>
                <w:sz w:val="22"/>
              </w:rPr>
              <w:t xml:space="preserve"> (personas)</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Sociālā darba pakalpojums (konsult. skaits)</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color w:val="000000"/>
                <w:sz w:val="22"/>
              </w:rPr>
            </w:pPr>
            <w:r w:rsidRPr="003D68AB">
              <w:rPr>
                <w:color w:val="000000"/>
                <w:sz w:val="22"/>
              </w:rPr>
              <w:t>4523</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color w:val="000000"/>
                <w:sz w:val="22"/>
              </w:rPr>
            </w:pPr>
            <w:r w:rsidRPr="003D68AB">
              <w:rPr>
                <w:color w:val="000000"/>
                <w:sz w:val="22"/>
              </w:rPr>
              <w:t>4651</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Psihologa pakalpojums (individuālās konsultācijas)</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217</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Cs w:val="24"/>
              </w:rPr>
            </w:pPr>
            <w:r w:rsidRPr="003D68AB">
              <w:rPr>
                <w:szCs w:val="24"/>
              </w:rPr>
              <w:t>299</w:t>
            </w:r>
          </w:p>
        </w:tc>
      </w:tr>
      <w:tr w:rsidR="00CD3F45" w:rsidRPr="003D68AB" w:rsidTr="002013D8">
        <w:tc>
          <w:tcPr>
            <w:tcW w:w="6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Izdalīti tehniskie palīglīdzekļi (noma)</w:t>
            </w:r>
          </w:p>
        </w:tc>
        <w:tc>
          <w:tcPr>
            <w:tcW w:w="1417"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25</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15</w:t>
            </w:r>
          </w:p>
        </w:tc>
      </w:tr>
    </w:tbl>
    <w:p w:rsidR="00CD3F45" w:rsidRPr="003D68AB" w:rsidRDefault="00CD3F45" w:rsidP="00CD3F45">
      <w:pPr>
        <w:spacing w:after="0" w:line="240" w:lineRule="auto"/>
        <w:ind w:firstLine="720"/>
        <w:jc w:val="center"/>
      </w:pPr>
    </w:p>
    <w:p w:rsidR="00CD3F45" w:rsidRPr="003D68AB" w:rsidRDefault="00CD3F45" w:rsidP="00CD3F45">
      <w:pPr>
        <w:spacing w:after="0" w:line="240" w:lineRule="auto"/>
        <w:ind w:firstLine="720"/>
        <w:jc w:val="both"/>
        <w:rPr>
          <w:szCs w:val="24"/>
        </w:rPr>
      </w:pPr>
      <w:r w:rsidRPr="003D68AB">
        <w:rPr>
          <w:szCs w:val="24"/>
        </w:rPr>
        <w:t>Dobeles novada pašvaldība nodrošina arī ilgstošas sociālās aprūpes un sociālās rehabilitācijas institūcijā pakalpojumu un patversmes pakalpojumu pilngadīgām personām. Par aprūpējamām personām, kurām pēc ārsta norādījuma ir nepieciešama 24 stundu aprūpe un uzraudzība, tiek pieņemts lēmums par ilgstošas sociālās aprūpes un sociālās rehabilitācijas pakalpojumu piešķiršanu. 2021. gadā ilgstošas sociālās aprūpes un sociālās rehabilitācijas pakalpojumu institūcijā saņēma 67 personas. Lēmums par ievietošanu ilgstošas sociālās aprūpes un sociālās rehabilitācijas pakalpojumu institūcijā 2021. gadā tika pieņemts 15 personām.</w:t>
      </w:r>
    </w:p>
    <w:p w:rsidR="00CD3F45" w:rsidRPr="003D68AB" w:rsidRDefault="00CD3F45" w:rsidP="00CD3F45">
      <w:pPr>
        <w:spacing w:after="0" w:line="240" w:lineRule="auto"/>
        <w:ind w:firstLine="720"/>
        <w:jc w:val="both"/>
        <w:rPr>
          <w:szCs w:val="24"/>
        </w:rPr>
      </w:pPr>
      <w:r w:rsidRPr="003D68AB">
        <w:rPr>
          <w:szCs w:val="24"/>
        </w:rPr>
        <w:t xml:space="preserve">Ilgstošas sociālās aprūpes un sociālās rehabilitācijas institūcijā pakalpojumu pilngadīgām personām nodrošināja seši pakalpojuma sniedzēji: Tērvetes novada pašvaldības SAC </w:t>
      </w:r>
      <w:r w:rsidR="00B5215B" w:rsidRPr="003D68AB">
        <w:rPr>
          <w:szCs w:val="24"/>
        </w:rPr>
        <w:t>“</w:t>
      </w:r>
      <w:r w:rsidRPr="003D68AB">
        <w:rPr>
          <w:szCs w:val="24"/>
        </w:rPr>
        <w:t>Tērvete</w:t>
      </w:r>
      <w:r w:rsidR="00B5215B" w:rsidRPr="003D68AB">
        <w:rPr>
          <w:szCs w:val="24"/>
        </w:rPr>
        <w:t>”</w:t>
      </w:r>
      <w:r w:rsidRPr="003D68AB">
        <w:rPr>
          <w:szCs w:val="24"/>
        </w:rPr>
        <w:t xml:space="preserve">, Ozolnieku novada pašvaldības SAC </w:t>
      </w:r>
      <w:r w:rsidR="00B5215B" w:rsidRPr="003D68AB">
        <w:rPr>
          <w:szCs w:val="24"/>
        </w:rPr>
        <w:t>“</w:t>
      </w:r>
      <w:r w:rsidRPr="003D68AB">
        <w:rPr>
          <w:szCs w:val="24"/>
        </w:rPr>
        <w:t>Zemgale</w:t>
      </w:r>
      <w:r w:rsidR="00B5215B" w:rsidRPr="003D68AB">
        <w:rPr>
          <w:szCs w:val="24"/>
        </w:rPr>
        <w:t>”</w:t>
      </w:r>
      <w:r w:rsidRPr="003D68AB">
        <w:rPr>
          <w:szCs w:val="24"/>
        </w:rPr>
        <w:t xml:space="preserve">, Brocēnu novada pašvaldības SAC </w:t>
      </w:r>
      <w:r w:rsidR="00B5215B" w:rsidRPr="003D68AB">
        <w:rPr>
          <w:szCs w:val="24"/>
        </w:rPr>
        <w:t>“</w:t>
      </w:r>
      <w:r w:rsidRPr="003D68AB">
        <w:rPr>
          <w:szCs w:val="24"/>
        </w:rPr>
        <w:t>Atpūtas</w:t>
      </w:r>
      <w:r w:rsidR="00B5215B" w:rsidRPr="003D68AB">
        <w:rPr>
          <w:szCs w:val="24"/>
        </w:rPr>
        <w:t>”</w:t>
      </w:r>
      <w:r w:rsidRPr="003D68AB">
        <w:rPr>
          <w:szCs w:val="24"/>
        </w:rPr>
        <w:t xml:space="preserve">, </w:t>
      </w:r>
      <w:r w:rsidR="00B5215B" w:rsidRPr="003D68AB">
        <w:rPr>
          <w:szCs w:val="24"/>
        </w:rPr>
        <w:t>“</w:t>
      </w:r>
      <w:r w:rsidRPr="003D68AB">
        <w:rPr>
          <w:szCs w:val="24"/>
        </w:rPr>
        <w:t>Irlavas Sarkanā krusta slimnīca</w:t>
      </w:r>
      <w:r w:rsidR="00B5215B" w:rsidRPr="003D68AB">
        <w:rPr>
          <w:szCs w:val="24"/>
        </w:rPr>
        <w:t>”</w:t>
      </w:r>
      <w:r w:rsidRPr="003D68AB">
        <w:rPr>
          <w:szCs w:val="24"/>
        </w:rPr>
        <w:t xml:space="preserve">, SAC </w:t>
      </w:r>
      <w:r w:rsidR="00B5215B" w:rsidRPr="003D68AB">
        <w:rPr>
          <w:szCs w:val="24"/>
        </w:rPr>
        <w:t>“</w:t>
      </w:r>
      <w:r w:rsidRPr="003D68AB">
        <w:rPr>
          <w:szCs w:val="24"/>
        </w:rPr>
        <w:t>Ruba</w:t>
      </w:r>
      <w:r w:rsidR="00B5215B" w:rsidRPr="003D68AB">
        <w:rPr>
          <w:szCs w:val="24"/>
        </w:rPr>
        <w:t>”</w:t>
      </w:r>
      <w:r w:rsidRPr="003D68AB">
        <w:rPr>
          <w:szCs w:val="24"/>
        </w:rPr>
        <w:t xml:space="preserve"> un SIA </w:t>
      </w:r>
      <w:r w:rsidR="00B5215B" w:rsidRPr="003D68AB">
        <w:rPr>
          <w:szCs w:val="24"/>
        </w:rPr>
        <w:t>“</w:t>
      </w:r>
      <w:r w:rsidRPr="003D68AB">
        <w:rPr>
          <w:szCs w:val="24"/>
        </w:rPr>
        <w:t>Milur</w:t>
      </w:r>
      <w:r w:rsidR="00B5215B" w:rsidRPr="003D68AB">
        <w:rPr>
          <w:szCs w:val="24"/>
        </w:rPr>
        <w:t>”</w:t>
      </w:r>
      <w:r w:rsidRPr="003D68AB">
        <w:rPr>
          <w:szCs w:val="24"/>
        </w:rPr>
        <w:t xml:space="preserve">. 2021. gadā 1 personai tika nodrošināts patversmes pakalpojums Evaņģēlisko </w:t>
      </w:r>
      <w:r w:rsidR="00DB0675" w:rsidRPr="003D68AB">
        <w:rPr>
          <w:szCs w:val="24"/>
        </w:rPr>
        <w:t>k</w:t>
      </w:r>
      <w:r w:rsidRPr="003D68AB">
        <w:rPr>
          <w:szCs w:val="24"/>
        </w:rPr>
        <w:t xml:space="preserve">ristiešu draudzē </w:t>
      </w:r>
      <w:r w:rsidR="00B5215B" w:rsidRPr="003D68AB">
        <w:rPr>
          <w:szCs w:val="24"/>
        </w:rPr>
        <w:t>“</w:t>
      </w:r>
      <w:r w:rsidRPr="003D68AB">
        <w:rPr>
          <w:szCs w:val="24"/>
        </w:rPr>
        <w:t>Zilais Krusts</w:t>
      </w:r>
      <w:r w:rsidR="00B5215B" w:rsidRPr="003D68AB">
        <w:rPr>
          <w:szCs w:val="24"/>
        </w:rPr>
        <w:t>”</w:t>
      </w:r>
      <w:r w:rsidRPr="003D68AB">
        <w:rPr>
          <w:szCs w:val="24"/>
        </w:rPr>
        <w:t xml:space="preserve"> Kabilē.</w:t>
      </w:r>
    </w:p>
    <w:p w:rsidR="00CD3F45" w:rsidRPr="003D68AB" w:rsidRDefault="00CD3F45" w:rsidP="00CD3F45">
      <w:pPr>
        <w:spacing w:after="0" w:line="240" w:lineRule="auto"/>
        <w:ind w:firstLine="720"/>
        <w:jc w:val="both"/>
        <w:rPr>
          <w:szCs w:val="24"/>
        </w:rPr>
      </w:pPr>
      <w:r w:rsidRPr="003D68AB">
        <w:rPr>
          <w:szCs w:val="24"/>
        </w:rPr>
        <w:t>2021. gadā 24 bērniem nodrošināts sociālās rehabilitācijas pakalpojums dzīvesvietā un 25 bērniem – institūcijā. Lai uzlabotu ģimeņu sociālo situāciju un mācītu sociālās prasmes un iemaņas, 44 ģimenēm piešķirts ģimeņu asistents un 3 personām piešķirts sociālās rehabilitācijas pakalpojums kā vardarbības veicējiem.</w:t>
      </w:r>
    </w:p>
    <w:p w:rsidR="00CD3F45" w:rsidRPr="003D68AB" w:rsidRDefault="00CD3F45" w:rsidP="00CD3F45">
      <w:pPr>
        <w:spacing w:after="0" w:line="240" w:lineRule="auto"/>
        <w:ind w:firstLine="720"/>
        <w:jc w:val="both"/>
        <w:rPr>
          <w:szCs w:val="24"/>
        </w:rPr>
      </w:pPr>
      <w:r w:rsidRPr="003D68AB">
        <w:rPr>
          <w:szCs w:val="24"/>
        </w:rPr>
        <w:t>Psihologa konsultācijas saņēmušas 516 personas. Salīdzinot ar iepriekšējo gadu ir palielinājies sociālo darbinieku konsultāciju skaits līdz 9174.</w:t>
      </w:r>
    </w:p>
    <w:p w:rsidR="00CD3F45" w:rsidRPr="003D68AB" w:rsidRDefault="00CD3F45" w:rsidP="00CD3F45">
      <w:pPr>
        <w:spacing w:after="0" w:line="240" w:lineRule="auto"/>
        <w:ind w:firstLine="720"/>
        <w:jc w:val="both"/>
        <w:rPr>
          <w:szCs w:val="24"/>
        </w:rPr>
      </w:pPr>
      <w:r w:rsidRPr="003D68AB">
        <w:rPr>
          <w:szCs w:val="24"/>
        </w:rPr>
        <w:t xml:space="preserve">Dobeles novada pašvaldība ir noslēgusi sadarbības līgumu ar Zemgales plānošanas reģionu par iesaisti ESF projektā </w:t>
      </w:r>
      <w:r w:rsidR="00DB0675" w:rsidRPr="003D68AB">
        <w:rPr>
          <w:szCs w:val="24"/>
        </w:rPr>
        <w:t>“</w:t>
      </w:r>
      <w:r w:rsidRPr="003D68AB">
        <w:rPr>
          <w:szCs w:val="24"/>
        </w:rPr>
        <w:t>Atver sirdi Zemgalē</w:t>
      </w:r>
      <w:r w:rsidR="00DB0675" w:rsidRPr="003D68AB">
        <w:rPr>
          <w:szCs w:val="24"/>
        </w:rPr>
        <w:t>”</w:t>
      </w:r>
      <w:r w:rsidRPr="003D68AB">
        <w:rPr>
          <w:szCs w:val="24"/>
        </w:rPr>
        <w:t>. Projektā izdalīti 3 galvenie virzieni:</w:t>
      </w:r>
    </w:p>
    <w:p w:rsidR="00CD3F45" w:rsidRPr="003D68AB" w:rsidRDefault="00DB0675" w:rsidP="00461EC3">
      <w:pPr>
        <w:numPr>
          <w:ilvl w:val="0"/>
          <w:numId w:val="4"/>
        </w:numPr>
        <w:spacing w:after="0" w:line="240" w:lineRule="auto"/>
        <w:contextualSpacing/>
        <w:jc w:val="both"/>
        <w:rPr>
          <w:szCs w:val="24"/>
        </w:rPr>
      </w:pPr>
      <w:r w:rsidRPr="003D68AB">
        <w:rPr>
          <w:szCs w:val="24"/>
        </w:rPr>
        <w:t>D</w:t>
      </w:r>
      <w:r w:rsidR="00CD3F45" w:rsidRPr="003D68AB">
        <w:rPr>
          <w:szCs w:val="24"/>
        </w:rPr>
        <w:t>einstitucionalizācija</w:t>
      </w:r>
      <w:r w:rsidRPr="003D68AB">
        <w:rPr>
          <w:szCs w:val="24"/>
        </w:rPr>
        <w:t>;</w:t>
      </w:r>
    </w:p>
    <w:p w:rsidR="00CD3F45" w:rsidRPr="003D68AB" w:rsidRDefault="00CD3F45" w:rsidP="00461EC3">
      <w:pPr>
        <w:numPr>
          <w:ilvl w:val="0"/>
          <w:numId w:val="4"/>
        </w:numPr>
        <w:spacing w:after="0" w:line="240" w:lineRule="auto"/>
        <w:jc w:val="both"/>
        <w:rPr>
          <w:szCs w:val="24"/>
        </w:rPr>
      </w:pPr>
      <w:r w:rsidRPr="003D68AB">
        <w:rPr>
          <w:szCs w:val="24"/>
        </w:rPr>
        <w:lastRenderedPageBreak/>
        <w:t>sabiedrībā balstīti, pēctecīgi un klienta individuālajām vajadzībām atbilstoši sociālie pakalpojumi</w:t>
      </w:r>
      <w:r w:rsidR="00DB0675" w:rsidRPr="003D68AB">
        <w:rPr>
          <w:szCs w:val="24"/>
        </w:rPr>
        <w:t>;</w:t>
      </w:r>
    </w:p>
    <w:p w:rsidR="00CD3F45" w:rsidRPr="003D68AB" w:rsidRDefault="00CD3F45" w:rsidP="00461EC3">
      <w:pPr>
        <w:numPr>
          <w:ilvl w:val="0"/>
          <w:numId w:val="4"/>
        </w:numPr>
        <w:spacing w:after="0" w:line="240" w:lineRule="auto"/>
        <w:jc w:val="both"/>
        <w:rPr>
          <w:szCs w:val="24"/>
        </w:rPr>
      </w:pPr>
      <w:r w:rsidRPr="003D68AB">
        <w:rPr>
          <w:szCs w:val="24"/>
        </w:rPr>
        <w:t>efektīva sociālo pakalpojumu pārvaldība.</w:t>
      </w:r>
    </w:p>
    <w:p w:rsidR="00CD3F45" w:rsidRPr="003D68AB" w:rsidRDefault="00CD3F45" w:rsidP="00CD3F45">
      <w:pPr>
        <w:spacing w:after="0" w:line="240" w:lineRule="auto"/>
        <w:ind w:firstLine="720"/>
        <w:jc w:val="both"/>
        <w:rPr>
          <w:szCs w:val="24"/>
        </w:rPr>
      </w:pPr>
      <w:r w:rsidRPr="003D68AB">
        <w:rPr>
          <w:szCs w:val="24"/>
        </w:rPr>
        <w:t>Dati par projektā iesaistīto pakalpojumu saņēmēju skaitu atspoguļoti tikai par Dobeles novada klientiem, nav iekļauti Auces un Tērvetes novada klienti.</w:t>
      </w:r>
    </w:p>
    <w:p w:rsidR="00CD3F45" w:rsidRPr="003D68AB" w:rsidRDefault="00CD3F45" w:rsidP="00CD3F45">
      <w:pPr>
        <w:spacing w:after="0" w:line="240" w:lineRule="auto"/>
        <w:jc w:val="right"/>
        <w:rPr>
          <w:rFonts w:eastAsia="Times New Roman"/>
          <w:bCs/>
          <w:color w:val="000000"/>
          <w:szCs w:val="24"/>
          <w:lang w:eastAsia="lv-LV"/>
        </w:rPr>
      </w:pPr>
      <w:r w:rsidRPr="003D68AB">
        <w:rPr>
          <w:rFonts w:eastAsia="Times New Roman"/>
          <w:bCs/>
          <w:color w:val="000000"/>
          <w:szCs w:val="24"/>
          <w:lang w:eastAsia="lv-LV"/>
        </w:rPr>
        <w:t>7.4.2.tabula</w:t>
      </w:r>
    </w:p>
    <w:p w:rsidR="00CD3F45" w:rsidRPr="003D68AB" w:rsidRDefault="00CD3F45" w:rsidP="00CD3F45">
      <w:pPr>
        <w:spacing w:after="0" w:line="240" w:lineRule="auto"/>
        <w:jc w:val="center"/>
        <w:rPr>
          <w:b/>
        </w:rPr>
      </w:pPr>
      <w:r w:rsidRPr="003D68AB">
        <w:rPr>
          <w:b/>
        </w:rPr>
        <w:t xml:space="preserve">Pakalpojumu saņēmēju skaits ZPR Deinstitucionalizācijas  projekta </w:t>
      </w:r>
      <w:r w:rsidR="00A10B05">
        <w:rPr>
          <w:b/>
          <w:sz w:val="22"/>
        </w:rPr>
        <w:t>“</w:t>
      </w:r>
      <w:r w:rsidRPr="003D68AB">
        <w:rPr>
          <w:b/>
          <w:sz w:val="22"/>
        </w:rPr>
        <w:t>Atver sirdi Zemgalē</w:t>
      </w:r>
      <w:r w:rsidR="00A10B05">
        <w:rPr>
          <w:b/>
          <w:sz w:val="22"/>
        </w:rPr>
        <w:t>”</w:t>
      </w:r>
      <w:r w:rsidRPr="003D68AB">
        <w:rPr>
          <w:b/>
        </w:rPr>
        <w:t xml:space="preserve"> ietvaros (2019.-2021.)</w:t>
      </w:r>
    </w:p>
    <w:tbl>
      <w:tblPr>
        <w:tblW w:w="9214" w:type="dxa"/>
        <w:tblInd w:w="108" w:type="dxa"/>
        <w:tblCellMar>
          <w:left w:w="10" w:type="dxa"/>
          <w:right w:w="10" w:type="dxa"/>
        </w:tblCellMar>
        <w:tblLook w:val="0000" w:firstRow="0" w:lastRow="0" w:firstColumn="0" w:lastColumn="0" w:noHBand="0" w:noVBand="0"/>
      </w:tblPr>
      <w:tblGrid>
        <w:gridCol w:w="6096"/>
        <w:gridCol w:w="1039"/>
        <w:gridCol w:w="1039"/>
        <w:gridCol w:w="1040"/>
      </w:tblGrid>
      <w:tr w:rsidR="00CD3F45" w:rsidRPr="003D68AB" w:rsidTr="002013D8">
        <w:trPr>
          <w:trHeight w:val="252"/>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ind w:firstLine="7"/>
              <w:rPr>
                <w:b/>
                <w:sz w:val="22"/>
              </w:rPr>
            </w:pPr>
            <w:r w:rsidRPr="003D68AB">
              <w:rPr>
                <w:b/>
                <w:sz w:val="22"/>
              </w:rPr>
              <w:t>Sniegto pakalpojumu veidi</w:t>
            </w:r>
          </w:p>
        </w:tc>
        <w:tc>
          <w:tcPr>
            <w:tcW w:w="1039"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b/>
                <w:sz w:val="22"/>
              </w:rPr>
            </w:pPr>
            <w:r w:rsidRPr="003D68AB">
              <w:rPr>
                <w:b/>
                <w:sz w:val="22"/>
              </w:rPr>
              <w:t>2019</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b/>
                <w:sz w:val="22"/>
              </w:rPr>
            </w:pPr>
            <w:r w:rsidRPr="003D68AB">
              <w:rPr>
                <w:b/>
                <w:sz w:val="22"/>
              </w:rPr>
              <w:t>2020</w:t>
            </w:r>
          </w:p>
        </w:tc>
        <w:tc>
          <w:tcPr>
            <w:tcW w:w="1040"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b/>
                <w:sz w:val="22"/>
              </w:rPr>
            </w:pPr>
            <w:r w:rsidRPr="003D68AB">
              <w:rPr>
                <w:b/>
                <w:sz w:val="22"/>
              </w:rPr>
              <w:t>2021</w:t>
            </w:r>
          </w:p>
        </w:tc>
      </w:tr>
      <w:tr w:rsidR="00CD3F45" w:rsidRPr="003D68AB" w:rsidTr="002013D8">
        <w:trPr>
          <w:trHeight w:val="252"/>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ind w:firstLine="7"/>
              <w:rPr>
                <w:i/>
                <w:sz w:val="22"/>
              </w:rPr>
            </w:pPr>
            <w:r w:rsidRPr="003D68AB">
              <w:rPr>
                <w:i/>
                <w:sz w:val="22"/>
              </w:rPr>
              <w:t>Bērniem ar funkcionāliem traucējumiem</w:t>
            </w:r>
          </w:p>
        </w:tc>
        <w:tc>
          <w:tcPr>
            <w:tcW w:w="1039"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p>
        </w:tc>
        <w:tc>
          <w:tcPr>
            <w:tcW w:w="1040"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p>
        </w:tc>
      </w:tr>
      <w:tr w:rsidR="00CD3F45" w:rsidRPr="003D68AB" w:rsidTr="002013D8">
        <w:trPr>
          <w:trHeight w:val="261"/>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Aprūpes pakalpojums bērniem ar FT</w:t>
            </w:r>
          </w:p>
        </w:tc>
        <w:tc>
          <w:tcPr>
            <w:tcW w:w="1039"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6</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14</w:t>
            </w:r>
          </w:p>
        </w:tc>
        <w:tc>
          <w:tcPr>
            <w:tcW w:w="1040"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20</w:t>
            </w:r>
          </w:p>
        </w:tc>
      </w:tr>
      <w:tr w:rsidR="00CD3F45" w:rsidRPr="003D68AB" w:rsidTr="002013D8">
        <w:trPr>
          <w:trHeight w:val="575"/>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Atelpas brīža pakalpojums bērniem ar FT</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2</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3</w:t>
            </w:r>
          </w:p>
        </w:tc>
        <w:tc>
          <w:tcPr>
            <w:tcW w:w="1040"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8</w:t>
            </w:r>
          </w:p>
        </w:tc>
      </w:tr>
      <w:tr w:rsidR="00CD3F45" w:rsidRPr="003D68AB" w:rsidTr="002013D8">
        <w:trPr>
          <w:trHeight w:val="252"/>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Individuālās speciālistu konsultācijas ( osteopāta pakalpojumi)</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2</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1</w:t>
            </w:r>
          </w:p>
        </w:tc>
      </w:tr>
      <w:tr w:rsidR="00CD3F45" w:rsidRPr="003D68AB" w:rsidTr="002013D8">
        <w:trPr>
          <w:trHeight w:val="238"/>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Individuālā fizioterapija bērnu vecākiem</w:t>
            </w:r>
          </w:p>
        </w:tc>
        <w:tc>
          <w:tcPr>
            <w:tcW w:w="1039"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3</w:t>
            </w:r>
          </w:p>
        </w:tc>
        <w:tc>
          <w:tcPr>
            <w:tcW w:w="1040"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2</w:t>
            </w:r>
          </w:p>
        </w:tc>
      </w:tr>
      <w:tr w:rsidR="00CD3F45" w:rsidRPr="003D68AB" w:rsidTr="002013D8">
        <w:trPr>
          <w:trHeight w:val="252"/>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DB0675" w:rsidP="00CD3F45">
            <w:pPr>
              <w:spacing w:after="0" w:line="240" w:lineRule="auto"/>
              <w:rPr>
                <w:sz w:val="22"/>
              </w:rPr>
            </w:pPr>
            <w:r w:rsidRPr="003D68AB">
              <w:t>H</w:t>
            </w:r>
            <w:r w:rsidR="00CD3F45" w:rsidRPr="003D68AB">
              <w:t>idroterapija</w:t>
            </w:r>
          </w:p>
        </w:tc>
        <w:tc>
          <w:tcPr>
            <w:tcW w:w="1039"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w:t>
            </w:r>
          </w:p>
        </w:tc>
        <w:tc>
          <w:tcPr>
            <w:tcW w:w="1040"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w:t>
            </w:r>
          </w:p>
        </w:tc>
      </w:tr>
      <w:tr w:rsidR="00CD3F45" w:rsidRPr="003D68AB" w:rsidTr="002013D8">
        <w:trPr>
          <w:trHeight w:val="354"/>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DB0675" w:rsidP="00CD3F45">
            <w:pPr>
              <w:spacing w:after="0" w:line="240" w:lineRule="auto"/>
              <w:jc w:val="both"/>
            </w:pPr>
            <w:r w:rsidRPr="003D68AB">
              <w:t>M</w:t>
            </w:r>
            <w:r w:rsidR="00CD3F45" w:rsidRPr="003D68AB">
              <w:t xml:space="preserve">asāžas </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w:t>
            </w:r>
          </w:p>
        </w:tc>
        <w:tc>
          <w:tcPr>
            <w:tcW w:w="1040"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w:t>
            </w:r>
          </w:p>
        </w:tc>
      </w:tr>
      <w:tr w:rsidR="00CD3F45" w:rsidRPr="003D68AB" w:rsidTr="002013D8">
        <w:trPr>
          <w:trHeight w:val="355"/>
        </w:trPr>
        <w:tc>
          <w:tcPr>
            <w:tcW w:w="609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Individuālā fizioterapija</w:t>
            </w:r>
          </w:p>
        </w:tc>
        <w:tc>
          <w:tcPr>
            <w:tcW w:w="1039" w:type="dxa"/>
            <w:tcBorders>
              <w:top w:val="single" w:sz="4" w:space="0" w:color="000000"/>
              <w:left w:val="single" w:sz="4" w:space="0" w:color="000000"/>
              <w:bottom w:val="single" w:sz="4" w:space="0" w:color="auto"/>
              <w:right w:val="single" w:sz="4" w:space="0" w:color="000000"/>
            </w:tcBorders>
          </w:tcPr>
          <w:p w:rsidR="00CD3F45" w:rsidRPr="003D68AB" w:rsidRDefault="00CD3F45" w:rsidP="00CD3F45">
            <w:pPr>
              <w:spacing w:after="0" w:line="240" w:lineRule="auto"/>
              <w:jc w:val="center"/>
              <w:rPr>
                <w:sz w:val="22"/>
              </w:rPr>
            </w:pPr>
            <w:r w:rsidRPr="003D68AB">
              <w:rPr>
                <w:sz w:val="22"/>
              </w:rPr>
              <w:t>-</w:t>
            </w:r>
          </w:p>
        </w:tc>
        <w:tc>
          <w:tcPr>
            <w:tcW w:w="1039" w:type="dxa"/>
            <w:tcBorders>
              <w:top w:val="single" w:sz="4" w:space="0" w:color="000000"/>
              <w:left w:val="single" w:sz="4" w:space="0" w:color="000000"/>
              <w:bottom w:val="single" w:sz="4" w:space="0" w:color="auto"/>
              <w:right w:val="single" w:sz="4" w:space="0" w:color="000000"/>
            </w:tcBorders>
          </w:tcPr>
          <w:p w:rsidR="00CD3F45" w:rsidRPr="003D68AB" w:rsidRDefault="00CD3F45" w:rsidP="00CD3F45">
            <w:pPr>
              <w:spacing w:after="0" w:line="240" w:lineRule="auto"/>
              <w:jc w:val="center"/>
              <w:rPr>
                <w:sz w:val="22"/>
              </w:rPr>
            </w:pPr>
            <w:r w:rsidRPr="003D68AB">
              <w:rPr>
                <w:sz w:val="22"/>
              </w:rPr>
              <w:t>4</w:t>
            </w:r>
          </w:p>
        </w:tc>
        <w:tc>
          <w:tcPr>
            <w:tcW w:w="1040" w:type="dxa"/>
            <w:tcBorders>
              <w:top w:val="single" w:sz="4" w:space="0" w:color="000000"/>
              <w:left w:val="single" w:sz="4" w:space="0" w:color="000000"/>
              <w:bottom w:val="single" w:sz="4" w:space="0" w:color="auto"/>
              <w:right w:val="single" w:sz="4" w:space="0" w:color="000000"/>
            </w:tcBorders>
          </w:tcPr>
          <w:p w:rsidR="00CD3F45" w:rsidRPr="003D68AB" w:rsidRDefault="00CD3F45" w:rsidP="00CD3F45">
            <w:pPr>
              <w:spacing w:after="0" w:line="240" w:lineRule="auto"/>
              <w:jc w:val="center"/>
              <w:rPr>
                <w:sz w:val="22"/>
              </w:rPr>
            </w:pPr>
            <w:r w:rsidRPr="003D68AB">
              <w:rPr>
                <w:sz w:val="22"/>
              </w:rPr>
              <w:t>8</w:t>
            </w:r>
          </w:p>
        </w:tc>
      </w:tr>
      <w:tr w:rsidR="00CD3F45" w:rsidRPr="003D68AB" w:rsidTr="002013D8">
        <w:trPr>
          <w:trHeight w:val="238"/>
        </w:trPr>
        <w:tc>
          <w:tcPr>
            <w:tcW w:w="6096"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Mūzikas terapija</w:t>
            </w:r>
          </w:p>
        </w:tc>
        <w:tc>
          <w:tcPr>
            <w:tcW w:w="1039" w:type="dxa"/>
            <w:tcBorders>
              <w:top w:val="single" w:sz="4" w:space="0" w:color="auto"/>
              <w:left w:val="single" w:sz="4" w:space="0" w:color="auto"/>
              <w:right w:val="single" w:sz="4" w:space="0" w:color="auto"/>
            </w:tcBorders>
          </w:tcPr>
          <w:p w:rsidR="00CD3F45" w:rsidRPr="003D68AB" w:rsidRDefault="00CD3F45" w:rsidP="00CD3F45">
            <w:pPr>
              <w:spacing w:after="0" w:line="240" w:lineRule="auto"/>
              <w:jc w:val="center"/>
              <w:rPr>
                <w:sz w:val="22"/>
              </w:rPr>
            </w:pPr>
            <w:r w:rsidRPr="003D68AB">
              <w:rPr>
                <w:sz w:val="22"/>
              </w:rPr>
              <w:t>-</w:t>
            </w:r>
          </w:p>
        </w:tc>
        <w:tc>
          <w:tcPr>
            <w:tcW w:w="1039" w:type="dxa"/>
            <w:tcBorders>
              <w:top w:val="single" w:sz="4" w:space="0" w:color="auto"/>
              <w:left w:val="single" w:sz="4" w:space="0" w:color="auto"/>
              <w:right w:val="single" w:sz="4" w:space="0" w:color="auto"/>
            </w:tcBorders>
            <w:vAlign w:val="center"/>
          </w:tcPr>
          <w:p w:rsidR="00CD3F45" w:rsidRPr="003D68AB" w:rsidRDefault="00CD3F45" w:rsidP="00CD3F45">
            <w:pPr>
              <w:spacing w:after="0" w:line="240" w:lineRule="auto"/>
              <w:jc w:val="center"/>
              <w:rPr>
                <w:sz w:val="22"/>
              </w:rPr>
            </w:pPr>
            <w:r w:rsidRPr="003D68AB">
              <w:rPr>
                <w:sz w:val="22"/>
              </w:rPr>
              <w:t>-</w:t>
            </w:r>
          </w:p>
        </w:tc>
        <w:tc>
          <w:tcPr>
            <w:tcW w:w="1040" w:type="dxa"/>
            <w:tcBorders>
              <w:top w:val="single" w:sz="4" w:space="0" w:color="auto"/>
              <w:left w:val="single" w:sz="4" w:space="0" w:color="auto"/>
              <w:right w:val="single" w:sz="4" w:space="0" w:color="auto"/>
            </w:tcBorders>
            <w:vAlign w:val="center"/>
          </w:tcPr>
          <w:p w:rsidR="00CD3F45" w:rsidRPr="003D68AB" w:rsidRDefault="00CD3F45" w:rsidP="00CD3F45">
            <w:pPr>
              <w:spacing w:after="0" w:line="240" w:lineRule="auto"/>
              <w:jc w:val="center"/>
              <w:rPr>
                <w:sz w:val="22"/>
              </w:rPr>
            </w:pPr>
            <w:r w:rsidRPr="003D68AB">
              <w:rPr>
                <w:sz w:val="22"/>
              </w:rPr>
              <w:t>-</w:t>
            </w:r>
          </w:p>
        </w:tc>
      </w:tr>
      <w:tr w:rsidR="00CD3F45" w:rsidRPr="003D68AB" w:rsidTr="002013D8">
        <w:trPr>
          <w:trHeight w:val="252"/>
        </w:trPr>
        <w:tc>
          <w:tcPr>
            <w:tcW w:w="6096" w:type="dxa"/>
            <w:tcBorders>
              <w:left w:val="single" w:sz="4" w:space="0" w:color="auto"/>
              <w:right w:val="single" w:sz="4" w:space="0" w:color="auto"/>
            </w:tcBorders>
            <w:shd w:val="clear" w:color="auto" w:fill="auto"/>
            <w:tcMar>
              <w:top w:w="0" w:type="dxa"/>
              <w:left w:w="108" w:type="dxa"/>
              <w:bottom w:w="0" w:type="dxa"/>
              <w:right w:w="108" w:type="dxa"/>
            </w:tcMar>
          </w:tcPr>
          <w:p w:rsidR="00CD3F45" w:rsidRPr="003D68AB" w:rsidRDefault="00CD3F45" w:rsidP="00CD3F45">
            <w:pPr>
              <w:spacing w:after="0" w:line="240" w:lineRule="auto"/>
              <w:jc w:val="both"/>
            </w:pPr>
            <w:r w:rsidRPr="003D68AB">
              <w:rPr>
                <w:i/>
              </w:rPr>
              <w:t>tera suit un geosistem</w:t>
            </w:r>
            <w:r w:rsidRPr="003D68AB">
              <w:t xml:space="preserve"> pakalpojumi – RC </w:t>
            </w:r>
            <w:r w:rsidR="00DB0675" w:rsidRPr="003D68AB">
              <w:t>“</w:t>
            </w:r>
            <w:r w:rsidRPr="003D68AB">
              <w:t>POGA</w:t>
            </w:r>
            <w:r w:rsidR="00DB0675" w:rsidRPr="003D68AB">
              <w:t>”</w:t>
            </w:r>
          </w:p>
        </w:tc>
        <w:tc>
          <w:tcPr>
            <w:tcW w:w="1039" w:type="dxa"/>
            <w:tcBorders>
              <w:left w:val="single" w:sz="4" w:space="0" w:color="auto"/>
              <w:right w:val="single" w:sz="4" w:space="0" w:color="auto"/>
            </w:tcBorders>
          </w:tcPr>
          <w:p w:rsidR="00CD3F45" w:rsidRPr="003D68AB" w:rsidRDefault="00CD3F45" w:rsidP="00CD3F45">
            <w:pPr>
              <w:spacing w:after="0" w:line="240" w:lineRule="auto"/>
              <w:jc w:val="center"/>
              <w:rPr>
                <w:sz w:val="22"/>
              </w:rPr>
            </w:pPr>
            <w:r w:rsidRPr="003D68AB">
              <w:rPr>
                <w:sz w:val="22"/>
              </w:rPr>
              <w:t>-</w:t>
            </w:r>
          </w:p>
        </w:tc>
        <w:tc>
          <w:tcPr>
            <w:tcW w:w="1039" w:type="dxa"/>
            <w:tcBorders>
              <w:left w:val="single" w:sz="4" w:space="0" w:color="auto"/>
              <w:right w:val="single" w:sz="4" w:space="0" w:color="auto"/>
            </w:tcBorders>
            <w:vAlign w:val="center"/>
          </w:tcPr>
          <w:p w:rsidR="00CD3F45" w:rsidRPr="003D68AB" w:rsidRDefault="00CD3F45" w:rsidP="00CD3F45">
            <w:pPr>
              <w:spacing w:after="0" w:line="240" w:lineRule="auto"/>
              <w:jc w:val="center"/>
              <w:rPr>
                <w:sz w:val="22"/>
              </w:rPr>
            </w:pPr>
            <w:r w:rsidRPr="003D68AB">
              <w:rPr>
                <w:sz w:val="22"/>
              </w:rPr>
              <w:t>1</w:t>
            </w:r>
          </w:p>
        </w:tc>
        <w:tc>
          <w:tcPr>
            <w:tcW w:w="1040" w:type="dxa"/>
            <w:tcBorders>
              <w:left w:val="single" w:sz="4" w:space="0" w:color="auto"/>
              <w:right w:val="single" w:sz="4" w:space="0" w:color="auto"/>
            </w:tcBorders>
            <w:vAlign w:val="center"/>
          </w:tcPr>
          <w:p w:rsidR="00CD3F45" w:rsidRPr="003D68AB" w:rsidRDefault="00CD3F45" w:rsidP="00CD3F45">
            <w:pPr>
              <w:spacing w:after="0" w:line="240" w:lineRule="auto"/>
              <w:jc w:val="center"/>
              <w:rPr>
                <w:sz w:val="22"/>
              </w:rPr>
            </w:pPr>
            <w:r w:rsidRPr="003D68AB">
              <w:rPr>
                <w:sz w:val="22"/>
              </w:rPr>
              <w:t>-</w:t>
            </w:r>
          </w:p>
        </w:tc>
      </w:tr>
      <w:tr w:rsidR="00CD3F45" w:rsidRPr="003D68AB" w:rsidTr="002013D8">
        <w:trPr>
          <w:trHeight w:val="252"/>
        </w:trPr>
        <w:tc>
          <w:tcPr>
            <w:tcW w:w="6096" w:type="dxa"/>
            <w:tcBorders>
              <w:left w:val="single" w:sz="4" w:space="0" w:color="auto"/>
              <w:right w:val="single" w:sz="4" w:space="0" w:color="auto"/>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Ergoterapija</w:t>
            </w:r>
          </w:p>
        </w:tc>
        <w:tc>
          <w:tcPr>
            <w:tcW w:w="1039" w:type="dxa"/>
            <w:tcBorders>
              <w:left w:val="single" w:sz="4" w:space="0" w:color="auto"/>
              <w:right w:val="single" w:sz="4" w:space="0" w:color="auto"/>
            </w:tcBorders>
          </w:tcPr>
          <w:p w:rsidR="00CD3F45" w:rsidRPr="003D68AB" w:rsidRDefault="00CD3F45" w:rsidP="00CD3F45">
            <w:pPr>
              <w:spacing w:after="0" w:line="240" w:lineRule="auto"/>
              <w:jc w:val="center"/>
              <w:rPr>
                <w:sz w:val="22"/>
              </w:rPr>
            </w:pPr>
            <w:r w:rsidRPr="003D68AB">
              <w:rPr>
                <w:sz w:val="22"/>
              </w:rPr>
              <w:t>-</w:t>
            </w:r>
          </w:p>
        </w:tc>
        <w:tc>
          <w:tcPr>
            <w:tcW w:w="1039" w:type="dxa"/>
            <w:tcBorders>
              <w:left w:val="single" w:sz="4" w:space="0" w:color="auto"/>
              <w:right w:val="single" w:sz="4" w:space="0" w:color="auto"/>
            </w:tcBorders>
            <w:vAlign w:val="center"/>
          </w:tcPr>
          <w:p w:rsidR="00CD3F45" w:rsidRPr="003D68AB" w:rsidRDefault="00CD3F45" w:rsidP="00CD3F45">
            <w:pPr>
              <w:spacing w:after="0" w:line="240" w:lineRule="auto"/>
              <w:jc w:val="center"/>
              <w:rPr>
                <w:sz w:val="22"/>
              </w:rPr>
            </w:pPr>
            <w:r w:rsidRPr="003D68AB">
              <w:rPr>
                <w:sz w:val="22"/>
              </w:rPr>
              <w:t>-</w:t>
            </w:r>
          </w:p>
        </w:tc>
        <w:tc>
          <w:tcPr>
            <w:tcW w:w="1040" w:type="dxa"/>
            <w:tcBorders>
              <w:left w:val="single" w:sz="4" w:space="0" w:color="auto"/>
              <w:right w:val="single" w:sz="4" w:space="0" w:color="auto"/>
            </w:tcBorders>
            <w:vAlign w:val="center"/>
          </w:tcPr>
          <w:p w:rsidR="00CD3F45" w:rsidRPr="003D68AB" w:rsidRDefault="00CD3F45" w:rsidP="00CD3F45">
            <w:pPr>
              <w:spacing w:after="0" w:line="240" w:lineRule="auto"/>
              <w:jc w:val="center"/>
              <w:rPr>
                <w:sz w:val="22"/>
              </w:rPr>
            </w:pPr>
            <w:r w:rsidRPr="003D68AB">
              <w:rPr>
                <w:sz w:val="22"/>
              </w:rPr>
              <w:t>-</w:t>
            </w:r>
          </w:p>
        </w:tc>
      </w:tr>
      <w:tr w:rsidR="00CD3F45" w:rsidRPr="003D68AB" w:rsidTr="002013D8">
        <w:trPr>
          <w:trHeight w:val="252"/>
        </w:trPr>
        <w:tc>
          <w:tcPr>
            <w:tcW w:w="6096" w:type="dxa"/>
            <w:tcBorders>
              <w:left w:val="single" w:sz="4" w:space="0" w:color="auto"/>
              <w:right w:val="single" w:sz="4" w:space="0" w:color="auto"/>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Mākslas terapija</w:t>
            </w:r>
          </w:p>
        </w:tc>
        <w:tc>
          <w:tcPr>
            <w:tcW w:w="1039" w:type="dxa"/>
            <w:tcBorders>
              <w:left w:val="single" w:sz="4" w:space="0" w:color="auto"/>
              <w:right w:val="single" w:sz="4" w:space="0" w:color="auto"/>
            </w:tcBorders>
          </w:tcPr>
          <w:p w:rsidR="00CD3F45" w:rsidRPr="003D68AB" w:rsidRDefault="00CD3F45" w:rsidP="00CD3F45">
            <w:pPr>
              <w:spacing w:after="0" w:line="240" w:lineRule="auto"/>
              <w:jc w:val="center"/>
              <w:rPr>
                <w:sz w:val="22"/>
              </w:rPr>
            </w:pPr>
            <w:r w:rsidRPr="003D68AB">
              <w:rPr>
                <w:sz w:val="22"/>
              </w:rPr>
              <w:t>-</w:t>
            </w:r>
          </w:p>
        </w:tc>
        <w:tc>
          <w:tcPr>
            <w:tcW w:w="1039" w:type="dxa"/>
            <w:tcBorders>
              <w:left w:val="single" w:sz="4" w:space="0" w:color="auto"/>
              <w:right w:val="single" w:sz="4" w:space="0" w:color="auto"/>
            </w:tcBorders>
            <w:vAlign w:val="center"/>
          </w:tcPr>
          <w:p w:rsidR="00CD3F45" w:rsidRPr="003D68AB" w:rsidRDefault="00CD3F45" w:rsidP="00CD3F45">
            <w:pPr>
              <w:spacing w:after="0" w:line="240" w:lineRule="auto"/>
              <w:jc w:val="center"/>
              <w:rPr>
                <w:sz w:val="22"/>
              </w:rPr>
            </w:pPr>
            <w:r w:rsidRPr="003D68AB">
              <w:rPr>
                <w:sz w:val="22"/>
              </w:rPr>
              <w:t>-</w:t>
            </w:r>
          </w:p>
        </w:tc>
        <w:tc>
          <w:tcPr>
            <w:tcW w:w="1040" w:type="dxa"/>
            <w:tcBorders>
              <w:left w:val="single" w:sz="4" w:space="0" w:color="auto"/>
              <w:right w:val="single" w:sz="4" w:space="0" w:color="auto"/>
            </w:tcBorders>
            <w:vAlign w:val="center"/>
          </w:tcPr>
          <w:p w:rsidR="00CD3F45" w:rsidRPr="003D68AB" w:rsidRDefault="00CD3F45" w:rsidP="00CD3F45">
            <w:pPr>
              <w:spacing w:after="0" w:line="240" w:lineRule="auto"/>
              <w:jc w:val="center"/>
              <w:rPr>
                <w:sz w:val="22"/>
              </w:rPr>
            </w:pPr>
            <w:r w:rsidRPr="003D68AB">
              <w:rPr>
                <w:sz w:val="22"/>
              </w:rPr>
              <w:t>8</w:t>
            </w:r>
          </w:p>
        </w:tc>
      </w:tr>
      <w:tr w:rsidR="00CD3F45" w:rsidRPr="003D68AB" w:rsidTr="002013D8">
        <w:trPr>
          <w:trHeight w:val="79"/>
        </w:trPr>
        <w:tc>
          <w:tcPr>
            <w:tcW w:w="6096"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Reitterapija</w:t>
            </w:r>
          </w:p>
        </w:tc>
        <w:tc>
          <w:tcPr>
            <w:tcW w:w="1039" w:type="dxa"/>
            <w:tcBorders>
              <w:left w:val="single" w:sz="4" w:space="0" w:color="auto"/>
              <w:bottom w:val="single" w:sz="4" w:space="0" w:color="auto"/>
              <w:right w:val="single" w:sz="4" w:space="0" w:color="auto"/>
            </w:tcBorders>
          </w:tcPr>
          <w:p w:rsidR="00CD3F45" w:rsidRPr="003D68AB" w:rsidRDefault="00CD3F45" w:rsidP="00CD3F45">
            <w:pPr>
              <w:spacing w:after="0" w:line="240" w:lineRule="auto"/>
              <w:jc w:val="center"/>
              <w:rPr>
                <w:sz w:val="22"/>
              </w:rPr>
            </w:pPr>
            <w:r w:rsidRPr="003D68AB">
              <w:rPr>
                <w:sz w:val="22"/>
              </w:rPr>
              <w:t>-</w:t>
            </w:r>
          </w:p>
        </w:tc>
        <w:tc>
          <w:tcPr>
            <w:tcW w:w="1039" w:type="dxa"/>
            <w:tcBorders>
              <w:left w:val="single" w:sz="4" w:space="0" w:color="auto"/>
              <w:bottom w:val="single" w:sz="4" w:space="0" w:color="auto"/>
              <w:right w:val="single" w:sz="4" w:space="0" w:color="auto"/>
            </w:tcBorders>
            <w:vAlign w:val="center"/>
          </w:tcPr>
          <w:p w:rsidR="00CD3F45" w:rsidRPr="003D68AB" w:rsidRDefault="00CD3F45" w:rsidP="00CD3F45">
            <w:pPr>
              <w:spacing w:after="0" w:line="240" w:lineRule="auto"/>
              <w:jc w:val="center"/>
              <w:rPr>
                <w:sz w:val="22"/>
              </w:rPr>
            </w:pPr>
            <w:r w:rsidRPr="003D68AB">
              <w:rPr>
                <w:sz w:val="22"/>
              </w:rPr>
              <w:t>-</w:t>
            </w:r>
          </w:p>
        </w:tc>
        <w:tc>
          <w:tcPr>
            <w:tcW w:w="1040" w:type="dxa"/>
            <w:tcBorders>
              <w:left w:val="single" w:sz="4" w:space="0" w:color="auto"/>
              <w:bottom w:val="single" w:sz="4" w:space="0" w:color="auto"/>
              <w:right w:val="single" w:sz="4" w:space="0" w:color="auto"/>
            </w:tcBorders>
            <w:vAlign w:val="center"/>
          </w:tcPr>
          <w:p w:rsidR="00CD3F45" w:rsidRPr="003D68AB" w:rsidRDefault="00CD3F45" w:rsidP="00CD3F45">
            <w:pPr>
              <w:spacing w:after="0" w:line="240" w:lineRule="auto"/>
              <w:jc w:val="center"/>
              <w:rPr>
                <w:sz w:val="22"/>
              </w:rPr>
            </w:pPr>
            <w:r w:rsidRPr="003D68AB">
              <w:rPr>
                <w:sz w:val="22"/>
              </w:rPr>
              <w:t>1</w:t>
            </w:r>
          </w:p>
        </w:tc>
      </w:tr>
      <w:tr w:rsidR="00CD3F45" w:rsidRPr="003D68AB" w:rsidTr="002013D8">
        <w:trPr>
          <w:trHeight w:val="79"/>
        </w:trPr>
        <w:tc>
          <w:tcPr>
            <w:tcW w:w="6096"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 xml:space="preserve">Audiologopēda konsultācijas </w:t>
            </w:r>
          </w:p>
        </w:tc>
        <w:tc>
          <w:tcPr>
            <w:tcW w:w="1039" w:type="dxa"/>
            <w:tcBorders>
              <w:left w:val="single" w:sz="4" w:space="0" w:color="auto"/>
              <w:bottom w:val="single" w:sz="4" w:space="0" w:color="auto"/>
              <w:right w:val="single" w:sz="4" w:space="0" w:color="auto"/>
            </w:tcBorders>
          </w:tcPr>
          <w:p w:rsidR="00CD3F45" w:rsidRPr="003D68AB" w:rsidRDefault="00CD3F45" w:rsidP="00CD3F45">
            <w:pPr>
              <w:spacing w:after="0" w:line="240" w:lineRule="auto"/>
              <w:jc w:val="center"/>
              <w:rPr>
                <w:sz w:val="22"/>
              </w:rPr>
            </w:pPr>
            <w:r w:rsidRPr="003D68AB">
              <w:rPr>
                <w:sz w:val="22"/>
              </w:rPr>
              <w:t>-</w:t>
            </w:r>
          </w:p>
        </w:tc>
        <w:tc>
          <w:tcPr>
            <w:tcW w:w="1039" w:type="dxa"/>
            <w:tcBorders>
              <w:left w:val="single" w:sz="4" w:space="0" w:color="auto"/>
              <w:bottom w:val="single" w:sz="4" w:space="0" w:color="auto"/>
              <w:right w:val="single" w:sz="4" w:space="0" w:color="auto"/>
            </w:tcBorders>
            <w:vAlign w:val="center"/>
          </w:tcPr>
          <w:p w:rsidR="00CD3F45" w:rsidRPr="003D68AB" w:rsidRDefault="00CD3F45" w:rsidP="00CD3F45">
            <w:pPr>
              <w:spacing w:after="0" w:line="240" w:lineRule="auto"/>
              <w:jc w:val="center"/>
              <w:rPr>
                <w:sz w:val="22"/>
              </w:rPr>
            </w:pPr>
            <w:r w:rsidRPr="003D68AB">
              <w:rPr>
                <w:sz w:val="22"/>
              </w:rPr>
              <w:t>1</w:t>
            </w:r>
          </w:p>
        </w:tc>
        <w:tc>
          <w:tcPr>
            <w:tcW w:w="1040" w:type="dxa"/>
            <w:tcBorders>
              <w:left w:val="single" w:sz="4" w:space="0" w:color="auto"/>
              <w:bottom w:val="single" w:sz="4" w:space="0" w:color="auto"/>
              <w:right w:val="single" w:sz="4" w:space="0" w:color="auto"/>
            </w:tcBorders>
            <w:vAlign w:val="center"/>
          </w:tcPr>
          <w:p w:rsidR="00CD3F45" w:rsidRPr="003D68AB" w:rsidRDefault="00CD3F45" w:rsidP="00CD3F45">
            <w:pPr>
              <w:spacing w:after="0" w:line="240" w:lineRule="auto"/>
              <w:jc w:val="center"/>
              <w:rPr>
                <w:sz w:val="22"/>
              </w:rPr>
            </w:pPr>
            <w:r w:rsidRPr="003D68AB">
              <w:rPr>
                <w:sz w:val="22"/>
              </w:rPr>
              <w:t>1</w:t>
            </w:r>
          </w:p>
        </w:tc>
      </w:tr>
      <w:tr w:rsidR="00CD3F45" w:rsidRPr="003D68AB" w:rsidTr="002013D8">
        <w:trPr>
          <w:trHeight w:val="79"/>
        </w:trPr>
        <w:tc>
          <w:tcPr>
            <w:tcW w:w="6096"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D3F45" w:rsidRPr="003D68AB" w:rsidRDefault="00CD3F45" w:rsidP="00CD3F45">
            <w:pPr>
              <w:spacing w:after="0" w:line="240" w:lineRule="auto"/>
              <w:rPr>
                <w:i/>
                <w:sz w:val="22"/>
              </w:rPr>
            </w:pPr>
            <w:r w:rsidRPr="003D68AB">
              <w:rPr>
                <w:i/>
                <w:sz w:val="22"/>
              </w:rPr>
              <w:t>Personām ar garīgās attīstības traucējumiem</w:t>
            </w:r>
          </w:p>
        </w:tc>
        <w:tc>
          <w:tcPr>
            <w:tcW w:w="1039" w:type="dxa"/>
            <w:tcBorders>
              <w:left w:val="single" w:sz="4" w:space="0" w:color="auto"/>
              <w:bottom w:val="single" w:sz="4" w:space="0" w:color="auto"/>
              <w:right w:val="single" w:sz="4" w:space="0" w:color="auto"/>
            </w:tcBorders>
          </w:tcPr>
          <w:p w:rsidR="00CD3F45" w:rsidRPr="003D68AB" w:rsidRDefault="00CD3F45" w:rsidP="00CD3F45">
            <w:pPr>
              <w:spacing w:after="0" w:line="240" w:lineRule="auto"/>
              <w:jc w:val="center"/>
              <w:rPr>
                <w:sz w:val="22"/>
              </w:rPr>
            </w:pPr>
          </w:p>
        </w:tc>
        <w:tc>
          <w:tcPr>
            <w:tcW w:w="1039" w:type="dxa"/>
            <w:tcBorders>
              <w:left w:val="single" w:sz="4" w:space="0" w:color="auto"/>
              <w:bottom w:val="single" w:sz="4" w:space="0" w:color="auto"/>
              <w:right w:val="single" w:sz="4" w:space="0" w:color="auto"/>
            </w:tcBorders>
            <w:vAlign w:val="center"/>
          </w:tcPr>
          <w:p w:rsidR="00CD3F45" w:rsidRPr="003D68AB" w:rsidRDefault="00CD3F45" w:rsidP="00CD3F45">
            <w:pPr>
              <w:spacing w:after="0" w:line="240" w:lineRule="auto"/>
              <w:jc w:val="center"/>
              <w:rPr>
                <w:sz w:val="22"/>
              </w:rPr>
            </w:pPr>
          </w:p>
        </w:tc>
        <w:tc>
          <w:tcPr>
            <w:tcW w:w="1040" w:type="dxa"/>
            <w:tcBorders>
              <w:left w:val="single" w:sz="4" w:space="0" w:color="auto"/>
              <w:bottom w:val="single" w:sz="4" w:space="0" w:color="auto"/>
              <w:right w:val="single" w:sz="4" w:space="0" w:color="auto"/>
            </w:tcBorders>
            <w:vAlign w:val="center"/>
          </w:tcPr>
          <w:p w:rsidR="00CD3F45" w:rsidRPr="003D68AB" w:rsidRDefault="00CD3F45" w:rsidP="00CD3F45">
            <w:pPr>
              <w:spacing w:after="0" w:line="240" w:lineRule="auto"/>
              <w:jc w:val="center"/>
              <w:rPr>
                <w:sz w:val="22"/>
              </w:rPr>
            </w:pPr>
          </w:p>
        </w:tc>
      </w:tr>
      <w:tr w:rsidR="00CD3F45" w:rsidRPr="003D68AB" w:rsidTr="002013D8">
        <w:trPr>
          <w:trHeight w:val="238"/>
        </w:trPr>
        <w:tc>
          <w:tcPr>
            <w:tcW w:w="6096"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Grupu dzīvokļu pakalpojums- GRT personām</w:t>
            </w:r>
          </w:p>
        </w:tc>
        <w:tc>
          <w:tcPr>
            <w:tcW w:w="1039" w:type="dxa"/>
            <w:tcBorders>
              <w:top w:val="single" w:sz="4" w:space="0" w:color="auto"/>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1</w:t>
            </w:r>
          </w:p>
        </w:tc>
        <w:tc>
          <w:tcPr>
            <w:tcW w:w="1039" w:type="dxa"/>
            <w:tcBorders>
              <w:top w:val="single" w:sz="4" w:space="0" w:color="auto"/>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1</w:t>
            </w:r>
          </w:p>
        </w:tc>
        <w:tc>
          <w:tcPr>
            <w:tcW w:w="1040" w:type="dxa"/>
            <w:tcBorders>
              <w:top w:val="single" w:sz="4" w:space="0" w:color="auto"/>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2</w:t>
            </w:r>
          </w:p>
        </w:tc>
      </w:tr>
      <w:tr w:rsidR="00CD3F45" w:rsidRPr="003D68AB" w:rsidTr="002013D8">
        <w:trPr>
          <w:trHeight w:val="252"/>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 xml:space="preserve">SPC Dienas centrs </w:t>
            </w:r>
            <w:r w:rsidR="00DB0675" w:rsidRPr="003D68AB">
              <w:rPr>
                <w:sz w:val="22"/>
              </w:rPr>
              <w:t>“</w:t>
            </w:r>
            <w:r w:rsidRPr="003D68AB">
              <w:rPr>
                <w:sz w:val="22"/>
              </w:rPr>
              <w:t>Solis</w:t>
            </w:r>
            <w:r w:rsidR="00DB0675" w:rsidRPr="003D68AB">
              <w:rPr>
                <w:sz w:val="22"/>
              </w:rPr>
              <w:t xml:space="preserve">” </w:t>
            </w:r>
            <w:r w:rsidRPr="003D68AB">
              <w:rPr>
                <w:sz w:val="22"/>
              </w:rPr>
              <w:t>- GRT personām</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10</w:t>
            </w:r>
          </w:p>
        </w:tc>
        <w:tc>
          <w:tcPr>
            <w:tcW w:w="1040"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7</w:t>
            </w:r>
          </w:p>
        </w:tc>
      </w:tr>
      <w:tr w:rsidR="00CD3F45" w:rsidRPr="003D68AB" w:rsidTr="002013D8">
        <w:trPr>
          <w:trHeight w:val="238"/>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Grupu nodarbības</w:t>
            </w:r>
          </w:p>
        </w:tc>
        <w:tc>
          <w:tcPr>
            <w:tcW w:w="1039"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12</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12</w:t>
            </w:r>
          </w:p>
        </w:tc>
        <w:tc>
          <w:tcPr>
            <w:tcW w:w="1040"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w:t>
            </w:r>
          </w:p>
        </w:tc>
      </w:tr>
      <w:tr w:rsidR="00CD3F45" w:rsidRPr="003D68AB" w:rsidTr="002013D8">
        <w:trPr>
          <w:trHeight w:val="252"/>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 xml:space="preserve">Individuālās speciālistu konsultācijas (fizioterapeita konsult.) </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5</w:t>
            </w:r>
          </w:p>
        </w:tc>
        <w:tc>
          <w:tcPr>
            <w:tcW w:w="1040"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23</w:t>
            </w:r>
          </w:p>
        </w:tc>
      </w:tr>
      <w:tr w:rsidR="00CD3F45" w:rsidRPr="003D68AB" w:rsidTr="002013D8">
        <w:trPr>
          <w:trHeight w:val="238"/>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Individuālās speciālistu konsultācijas (ergoterapeita konsult.)</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1</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w:t>
            </w:r>
          </w:p>
        </w:tc>
        <w:tc>
          <w:tcPr>
            <w:tcW w:w="1040"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w:t>
            </w:r>
          </w:p>
        </w:tc>
      </w:tr>
      <w:tr w:rsidR="00CD3F45" w:rsidRPr="003D68AB" w:rsidTr="002013D8">
        <w:trPr>
          <w:trHeight w:val="252"/>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Specializētās darbnīcas pakalpojumi</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w:t>
            </w:r>
          </w:p>
        </w:tc>
        <w:tc>
          <w:tcPr>
            <w:tcW w:w="1040"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13</w:t>
            </w:r>
          </w:p>
        </w:tc>
      </w:tr>
      <w:tr w:rsidR="00CD3F45" w:rsidRPr="003D68AB" w:rsidTr="002013D8">
        <w:trPr>
          <w:trHeight w:val="238"/>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3F45" w:rsidRPr="003D68AB" w:rsidRDefault="00CD3F45" w:rsidP="00CD3F45">
            <w:pPr>
              <w:spacing w:after="0" w:line="240" w:lineRule="auto"/>
              <w:rPr>
                <w:sz w:val="22"/>
              </w:rPr>
            </w:pPr>
            <w:r w:rsidRPr="003D68AB">
              <w:rPr>
                <w:sz w:val="22"/>
              </w:rPr>
              <w:t>Individuālās psihologa konsultācijas</w:t>
            </w:r>
          </w:p>
        </w:tc>
        <w:tc>
          <w:tcPr>
            <w:tcW w:w="1039"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after="0" w:line="240" w:lineRule="auto"/>
              <w:jc w:val="center"/>
              <w:rPr>
                <w:sz w:val="22"/>
              </w:rPr>
            </w:pPr>
            <w:r w:rsidRPr="003D68AB">
              <w:rPr>
                <w:sz w:val="22"/>
              </w:rPr>
              <w:t>-</w:t>
            </w:r>
          </w:p>
        </w:tc>
        <w:tc>
          <w:tcPr>
            <w:tcW w:w="1039"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CD3F45" w:rsidRPr="003D68AB" w:rsidRDefault="00CD3F45" w:rsidP="00CD3F45">
            <w:pPr>
              <w:spacing w:after="0" w:line="240" w:lineRule="auto"/>
              <w:jc w:val="center"/>
              <w:rPr>
                <w:sz w:val="22"/>
              </w:rPr>
            </w:pPr>
            <w:r w:rsidRPr="003D68AB">
              <w:rPr>
                <w:sz w:val="22"/>
              </w:rPr>
              <w:t>6</w:t>
            </w:r>
          </w:p>
        </w:tc>
      </w:tr>
    </w:tbl>
    <w:p w:rsidR="00CD3F45" w:rsidRPr="003D68AB" w:rsidRDefault="00CD3F45" w:rsidP="00CD3F45">
      <w:pPr>
        <w:spacing w:after="0" w:line="240" w:lineRule="auto"/>
        <w:jc w:val="center"/>
        <w:rPr>
          <w:rFonts w:eastAsia="Times New Roman"/>
          <w:b/>
          <w:bCs/>
          <w:color w:val="000000"/>
          <w:szCs w:val="24"/>
          <w:lang w:eastAsia="lv-LV"/>
        </w:rPr>
      </w:pPr>
    </w:p>
    <w:p w:rsidR="00CD3F45" w:rsidRPr="003D68AB" w:rsidRDefault="00CD3F45" w:rsidP="00CD3F45">
      <w:pPr>
        <w:suppressAutoHyphens/>
        <w:autoSpaceDN w:val="0"/>
        <w:spacing w:after="0" w:line="240" w:lineRule="auto"/>
        <w:ind w:firstLine="720"/>
        <w:jc w:val="both"/>
        <w:textAlignment w:val="baseline"/>
        <w:rPr>
          <w:szCs w:val="24"/>
        </w:rPr>
      </w:pPr>
      <w:r w:rsidRPr="003D68AB">
        <w:rPr>
          <w:szCs w:val="24"/>
        </w:rPr>
        <w:t>2021. gadā Dienests v</w:t>
      </w:r>
      <w:r w:rsidRPr="003D68AB">
        <w:t xml:space="preserve">eica ikdienā veicamo darbību un vides novērtējumu 95 personām, kurām tiek piešķirta invaliditātes grupa (VDEĀVK). </w:t>
      </w:r>
      <w:r w:rsidRPr="003D68AB">
        <w:rPr>
          <w:szCs w:val="24"/>
        </w:rPr>
        <w:t xml:space="preserve">Veikta 12 personu ar funkcionāliem traucējumiem pašaprūpes un mobilitātes spēju novērtēšana </w:t>
      </w:r>
      <w:r w:rsidRPr="003D68AB">
        <w:t>sociālās rehabilitācijas pakalpojumu institūcijā par valsts budžeta līdzekļiem saņemšanai.</w:t>
      </w:r>
    </w:p>
    <w:p w:rsidR="00CD3F45" w:rsidRPr="003D68AB" w:rsidRDefault="00CD3F45" w:rsidP="00CD3F45">
      <w:pPr>
        <w:suppressAutoHyphens/>
        <w:autoSpaceDN w:val="0"/>
        <w:spacing w:after="0" w:line="240" w:lineRule="auto"/>
        <w:ind w:firstLine="720"/>
        <w:jc w:val="both"/>
        <w:textAlignment w:val="baseline"/>
        <w:rPr>
          <w:szCs w:val="24"/>
        </w:rPr>
      </w:pPr>
      <w:r w:rsidRPr="003D68AB">
        <w:rPr>
          <w:szCs w:val="24"/>
        </w:rPr>
        <w:t>Dienestā tika sniegta sociālā palīdzība trūcīgām un maznodrošinātām personām, krīzes situācijā nonākušām personām, audžuģimenēm, aizbildņiem, bērniem bāreņiem un bez vecāku gādības palikušiem bērniem u.c.</w:t>
      </w:r>
    </w:p>
    <w:p w:rsidR="00CD3F45" w:rsidRPr="003D68AB" w:rsidRDefault="00CD3F45" w:rsidP="00CD3F45">
      <w:pPr>
        <w:spacing w:after="0" w:line="240" w:lineRule="auto"/>
        <w:ind w:firstLine="720"/>
        <w:jc w:val="both"/>
        <w:rPr>
          <w:szCs w:val="24"/>
        </w:rPr>
      </w:pPr>
      <w:r w:rsidRPr="003D68AB">
        <w:rPr>
          <w:szCs w:val="24"/>
        </w:rPr>
        <w:t>Pašvaldības sociālo palīdzību 2021. gada pirmajā pusgadā (līdz ATR) saņēmušas 753 mājsaimniecības ar 1173 personām, t.sk.</w:t>
      </w:r>
      <w:r w:rsidR="00DB0675" w:rsidRPr="003D68AB">
        <w:rPr>
          <w:szCs w:val="24"/>
        </w:rPr>
        <w:t>:</w:t>
      </w:r>
    </w:p>
    <w:p w:rsidR="00CD3F45" w:rsidRPr="003D68AB" w:rsidRDefault="00CD3F45" w:rsidP="00074D21">
      <w:pPr>
        <w:numPr>
          <w:ilvl w:val="0"/>
          <w:numId w:val="26"/>
        </w:numPr>
        <w:spacing w:after="0" w:line="240" w:lineRule="auto"/>
        <w:ind w:left="1418"/>
        <w:jc w:val="both"/>
        <w:rPr>
          <w:szCs w:val="24"/>
        </w:rPr>
      </w:pPr>
      <w:r w:rsidRPr="003D68AB">
        <w:rPr>
          <w:szCs w:val="24"/>
        </w:rPr>
        <w:t>252 nepilngadīgas personas</w:t>
      </w:r>
      <w:r w:rsidR="00DB0675" w:rsidRPr="003D68AB">
        <w:rPr>
          <w:szCs w:val="24"/>
        </w:rPr>
        <w:t>;</w:t>
      </w:r>
    </w:p>
    <w:p w:rsidR="00CD3F45" w:rsidRPr="003D68AB" w:rsidRDefault="00CD3F45" w:rsidP="00074D21">
      <w:pPr>
        <w:numPr>
          <w:ilvl w:val="0"/>
          <w:numId w:val="26"/>
        </w:numPr>
        <w:spacing w:after="0" w:line="240" w:lineRule="auto"/>
        <w:ind w:left="1418"/>
        <w:jc w:val="both"/>
        <w:rPr>
          <w:szCs w:val="24"/>
        </w:rPr>
      </w:pPr>
      <w:r w:rsidRPr="003D68AB">
        <w:rPr>
          <w:szCs w:val="24"/>
        </w:rPr>
        <w:t>921 pilngadīga persona</w:t>
      </w:r>
      <w:r w:rsidR="00DB0675" w:rsidRPr="003D68AB">
        <w:rPr>
          <w:szCs w:val="24"/>
        </w:rPr>
        <w:t>;</w:t>
      </w:r>
    </w:p>
    <w:p w:rsidR="00CD3F45" w:rsidRPr="003D68AB" w:rsidRDefault="00CD3F45" w:rsidP="00074D21">
      <w:pPr>
        <w:numPr>
          <w:ilvl w:val="2"/>
          <w:numId w:val="25"/>
        </w:numPr>
        <w:suppressAutoHyphens/>
        <w:autoSpaceDN w:val="0"/>
        <w:spacing w:after="0" w:line="240" w:lineRule="auto"/>
        <w:ind w:left="1418"/>
        <w:jc w:val="both"/>
        <w:textAlignment w:val="baseline"/>
        <w:rPr>
          <w:szCs w:val="24"/>
        </w:rPr>
      </w:pPr>
      <w:r w:rsidRPr="003D68AB">
        <w:rPr>
          <w:szCs w:val="24"/>
        </w:rPr>
        <w:t>555 pensijas vecuma personas</w:t>
      </w:r>
      <w:r w:rsidR="00DB0675" w:rsidRPr="003D68AB">
        <w:rPr>
          <w:szCs w:val="24"/>
        </w:rPr>
        <w:t>;</w:t>
      </w:r>
    </w:p>
    <w:p w:rsidR="00CD3F45" w:rsidRPr="003D68AB" w:rsidRDefault="00CD3F45" w:rsidP="00074D21">
      <w:pPr>
        <w:numPr>
          <w:ilvl w:val="2"/>
          <w:numId w:val="25"/>
        </w:numPr>
        <w:suppressAutoHyphens/>
        <w:autoSpaceDN w:val="0"/>
        <w:spacing w:after="0" w:line="240" w:lineRule="auto"/>
        <w:ind w:left="1418"/>
        <w:jc w:val="both"/>
        <w:textAlignment w:val="baseline"/>
        <w:rPr>
          <w:szCs w:val="24"/>
        </w:rPr>
      </w:pPr>
      <w:r w:rsidRPr="003D68AB">
        <w:rPr>
          <w:szCs w:val="24"/>
        </w:rPr>
        <w:t>24 pilngadīgas personas ar invaliditāti</w:t>
      </w:r>
      <w:r w:rsidR="00DB0675" w:rsidRPr="003D68AB">
        <w:rPr>
          <w:szCs w:val="24"/>
        </w:rPr>
        <w:t>;</w:t>
      </w:r>
    </w:p>
    <w:p w:rsidR="00CD3F45" w:rsidRPr="003D68AB" w:rsidRDefault="00CD3F45" w:rsidP="00074D21">
      <w:pPr>
        <w:numPr>
          <w:ilvl w:val="2"/>
          <w:numId w:val="25"/>
        </w:numPr>
        <w:suppressAutoHyphens/>
        <w:autoSpaceDN w:val="0"/>
        <w:spacing w:after="0" w:line="240" w:lineRule="auto"/>
        <w:ind w:left="1418"/>
        <w:jc w:val="both"/>
        <w:textAlignment w:val="baseline"/>
        <w:rPr>
          <w:szCs w:val="24"/>
        </w:rPr>
      </w:pPr>
      <w:r w:rsidRPr="003D68AB">
        <w:rPr>
          <w:szCs w:val="24"/>
        </w:rPr>
        <w:t>317 darbspējas vecuma nestrādājošas personas</w:t>
      </w:r>
      <w:r w:rsidR="00DB0675" w:rsidRPr="003D68AB">
        <w:rPr>
          <w:szCs w:val="24"/>
        </w:rPr>
        <w:t>;</w:t>
      </w:r>
    </w:p>
    <w:p w:rsidR="00CD3F45" w:rsidRPr="003D68AB" w:rsidRDefault="00CD3F45" w:rsidP="00074D21">
      <w:pPr>
        <w:numPr>
          <w:ilvl w:val="2"/>
          <w:numId w:val="25"/>
        </w:numPr>
        <w:suppressAutoHyphens/>
        <w:autoSpaceDN w:val="0"/>
        <w:spacing w:after="0" w:line="240" w:lineRule="auto"/>
        <w:ind w:left="1418"/>
        <w:jc w:val="both"/>
        <w:textAlignment w:val="baseline"/>
        <w:rPr>
          <w:szCs w:val="24"/>
        </w:rPr>
      </w:pPr>
      <w:r w:rsidRPr="003D68AB">
        <w:rPr>
          <w:szCs w:val="24"/>
        </w:rPr>
        <w:t>20 darbspējas vecuma strādājošas personas</w:t>
      </w:r>
      <w:r w:rsidR="00DB0675" w:rsidRPr="003D68AB">
        <w:rPr>
          <w:szCs w:val="24"/>
        </w:rPr>
        <w:t>;</w:t>
      </w:r>
    </w:p>
    <w:p w:rsidR="00CD3F45" w:rsidRPr="003D68AB" w:rsidRDefault="00CD3F45" w:rsidP="00074D21">
      <w:pPr>
        <w:numPr>
          <w:ilvl w:val="2"/>
          <w:numId w:val="25"/>
        </w:numPr>
        <w:suppressAutoHyphens/>
        <w:autoSpaceDN w:val="0"/>
        <w:spacing w:after="0" w:line="240" w:lineRule="auto"/>
        <w:ind w:left="1418"/>
        <w:jc w:val="both"/>
        <w:textAlignment w:val="baseline"/>
        <w:rPr>
          <w:szCs w:val="24"/>
        </w:rPr>
      </w:pPr>
      <w:r w:rsidRPr="003D68AB">
        <w:rPr>
          <w:szCs w:val="24"/>
        </w:rPr>
        <w:t xml:space="preserve">5 bērna kopšanas atvaļinājumā esošas personas. </w:t>
      </w:r>
    </w:p>
    <w:p w:rsidR="00CD3F45" w:rsidRPr="003D68AB" w:rsidRDefault="00CD3F45" w:rsidP="00CD3F45">
      <w:pPr>
        <w:suppressAutoHyphens/>
        <w:autoSpaceDN w:val="0"/>
        <w:spacing w:after="0" w:line="240" w:lineRule="auto"/>
        <w:ind w:firstLine="720"/>
        <w:jc w:val="both"/>
        <w:textAlignment w:val="baseline"/>
        <w:rPr>
          <w:szCs w:val="24"/>
        </w:rPr>
      </w:pPr>
      <w:r w:rsidRPr="003D68AB">
        <w:rPr>
          <w:szCs w:val="24"/>
        </w:rPr>
        <w:lastRenderedPageBreak/>
        <w:t>No sociālās palīdzības saņēmēju skaita 531 ir trūcīgas un 268 maznodrošinātas mājsaimniecības.</w:t>
      </w:r>
    </w:p>
    <w:p w:rsidR="00CD3F45" w:rsidRPr="003D68AB" w:rsidRDefault="00CD3F45" w:rsidP="00CD3F45">
      <w:pPr>
        <w:suppressAutoHyphens/>
        <w:autoSpaceDN w:val="0"/>
        <w:spacing w:after="0" w:line="240" w:lineRule="auto"/>
        <w:ind w:firstLine="720"/>
        <w:jc w:val="both"/>
        <w:textAlignment w:val="baseline"/>
        <w:rPr>
          <w:szCs w:val="24"/>
        </w:rPr>
      </w:pPr>
      <w:r w:rsidRPr="003D68AB">
        <w:rPr>
          <w:szCs w:val="24"/>
        </w:rPr>
        <w:t>2021. gada otrajā pusgadā (pēc ATR) pašvaldības sociālo palīdzību saņēma 501 mājsaimniecība ar 800 personām, t.sk.</w:t>
      </w:r>
      <w:r w:rsidR="00DB0675" w:rsidRPr="003D68AB">
        <w:rPr>
          <w:szCs w:val="24"/>
        </w:rPr>
        <w:t>:</w:t>
      </w:r>
    </w:p>
    <w:p w:rsidR="00CD3F45" w:rsidRPr="003D68AB" w:rsidRDefault="00CD3F45" w:rsidP="00074D21">
      <w:pPr>
        <w:numPr>
          <w:ilvl w:val="0"/>
          <w:numId w:val="28"/>
        </w:numPr>
        <w:spacing w:after="0" w:line="240" w:lineRule="auto"/>
        <w:ind w:left="1418"/>
        <w:jc w:val="both"/>
        <w:rPr>
          <w:szCs w:val="24"/>
        </w:rPr>
      </w:pPr>
      <w:r w:rsidRPr="003D68AB">
        <w:rPr>
          <w:szCs w:val="24"/>
        </w:rPr>
        <w:t>294 nepilngadīgas personas</w:t>
      </w:r>
      <w:r w:rsidR="00DB0675" w:rsidRPr="003D68AB">
        <w:rPr>
          <w:szCs w:val="24"/>
        </w:rPr>
        <w:t>;</w:t>
      </w:r>
    </w:p>
    <w:p w:rsidR="00CD3F45" w:rsidRPr="003D68AB" w:rsidRDefault="00CD3F45" w:rsidP="00074D21">
      <w:pPr>
        <w:numPr>
          <w:ilvl w:val="0"/>
          <w:numId w:val="28"/>
        </w:numPr>
        <w:spacing w:after="0" w:line="240" w:lineRule="auto"/>
        <w:ind w:left="1418"/>
        <w:jc w:val="both"/>
        <w:rPr>
          <w:szCs w:val="24"/>
        </w:rPr>
      </w:pPr>
      <w:r w:rsidRPr="003D68AB">
        <w:rPr>
          <w:szCs w:val="24"/>
        </w:rPr>
        <w:t>610 pilngadīgas personas</w:t>
      </w:r>
      <w:r w:rsidR="00DB0675" w:rsidRPr="003D68AB">
        <w:rPr>
          <w:szCs w:val="24"/>
        </w:rPr>
        <w:t>;</w:t>
      </w:r>
    </w:p>
    <w:p w:rsidR="00CD3F45" w:rsidRPr="003D68AB" w:rsidRDefault="00CD3F45" w:rsidP="00074D21">
      <w:pPr>
        <w:numPr>
          <w:ilvl w:val="2"/>
          <w:numId w:val="27"/>
        </w:numPr>
        <w:suppressAutoHyphens/>
        <w:autoSpaceDN w:val="0"/>
        <w:spacing w:after="0" w:line="240" w:lineRule="auto"/>
        <w:ind w:left="1418"/>
        <w:jc w:val="both"/>
        <w:textAlignment w:val="baseline"/>
        <w:rPr>
          <w:szCs w:val="24"/>
        </w:rPr>
      </w:pPr>
      <w:r w:rsidRPr="003D68AB">
        <w:rPr>
          <w:szCs w:val="24"/>
        </w:rPr>
        <w:t>341 pensijas vecuma persona</w:t>
      </w:r>
      <w:r w:rsidR="00DB0675" w:rsidRPr="003D68AB">
        <w:rPr>
          <w:szCs w:val="24"/>
        </w:rPr>
        <w:t>;</w:t>
      </w:r>
    </w:p>
    <w:p w:rsidR="00CD3F45" w:rsidRPr="003D68AB" w:rsidRDefault="00CD3F45" w:rsidP="00074D21">
      <w:pPr>
        <w:numPr>
          <w:ilvl w:val="2"/>
          <w:numId w:val="27"/>
        </w:numPr>
        <w:suppressAutoHyphens/>
        <w:autoSpaceDN w:val="0"/>
        <w:spacing w:after="0" w:line="240" w:lineRule="auto"/>
        <w:ind w:left="1418"/>
        <w:jc w:val="both"/>
        <w:textAlignment w:val="baseline"/>
        <w:rPr>
          <w:szCs w:val="24"/>
        </w:rPr>
      </w:pPr>
      <w:r w:rsidRPr="003D68AB">
        <w:rPr>
          <w:szCs w:val="24"/>
        </w:rPr>
        <w:t>17 pilngadīgas personas ar invaliditāti</w:t>
      </w:r>
      <w:r w:rsidR="00DB0675" w:rsidRPr="003D68AB">
        <w:rPr>
          <w:szCs w:val="24"/>
        </w:rPr>
        <w:t>;</w:t>
      </w:r>
    </w:p>
    <w:p w:rsidR="00CD3F45" w:rsidRPr="003D68AB" w:rsidRDefault="00CD3F45" w:rsidP="00074D21">
      <w:pPr>
        <w:numPr>
          <w:ilvl w:val="2"/>
          <w:numId w:val="27"/>
        </w:numPr>
        <w:suppressAutoHyphens/>
        <w:autoSpaceDN w:val="0"/>
        <w:spacing w:after="0" w:line="240" w:lineRule="auto"/>
        <w:ind w:left="1418"/>
        <w:jc w:val="both"/>
        <w:textAlignment w:val="baseline"/>
        <w:rPr>
          <w:szCs w:val="24"/>
        </w:rPr>
      </w:pPr>
      <w:r w:rsidRPr="003D68AB">
        <w:rPr>
          <w:szCs w:val="24"/>
        </w:rPr>
        <w:t>231 darbspējas vecuma nestrādājošas personas</w:t>
      </w:r>
      <w:r w:rsidR="00DB0675" w:rsidRPr="003D68AB">
        <w:rPr>
          <w:szCs w:val="24"/>
        </w:rPr>
        <w:t>;</w:t>
      </w:r>
    </w:p>
    <w:p w:rsidR="00CD3F45" w:rsidRPr="003D68AB" w:rsidRDefault="00CD3F45" w:rsidP="00074D21">
      <w:pPr>
        <w:numPr>
          <w:ilvl w:val="2"/>
          <w:numId w:val="27"/>
        </w:numPr>
        <w:suppressAutoHyphens/>
        <w:autoSpaceDN w:val="0"/>
        <w:spacing w:after="0" w:line="240" w:lineRule="auto"/>
        <w:ind w:left="1418"/>
        <w:jc w:val="both"/>
        <w:textAlignment w:val="baseline"/>
        <w:rPr>
          <w:szCs w:val="24"/>
        </w:rPr>
      </w:pPr>
      <w:r w:rsidRPr="003D68AB">
        <w:rPr>
          <w:szCs w:val="24"/>
        </w:rPr>
        <w:t>13 darbspējas vecuma strādājošas personas</w:t>
      </w:r>
      <w:r w:rsidR="00DB0675" w:rsidRPr="003D68AB">
        <w:rPr>
          <w:szCs w:val="24"/>
        </w:rPr>
        <w:t>;</w:t>
      </w:r>
    </w:p>
    <w:p w:rsidR="00CD3F45" w:rsidRPr="003D68AB" w:rsidRDefault="00CD3F45" w:rsidP="00074D21">
      <w:pPr>
        <w:numPr>
          <w:ilvl w:val="2"/>
          <w:numId w:val="27"/>
        </w:numPr>
        <w:suppressAutoHyphens/>
        <w:autoSpaceDN w:val="0"/>
        <w:spacing w:after="0" w:line="240" w:lineRule="auto"/>
        <w:ind w:left="1418"/>
        <w:jc w:val="both"/>
        <w:textAlignment w:val="baseline"/>
        <w:rPr>
          <w:szCs w:val="24"/>
        </w:rPr>
      </w:pPr>
      <w:r w:rsidRPr="003D68AB">
        <w:rPr>
          <w:szCs w:val="24"/>
        </w:rPr>
        <w:t xml:space="preserve">8 bērna kopšanas atvaļinājumā esošas personas. </w:t>
      </w:r>
    </w:p>
    <w:p w:rsidR="00CD3F45" w:rsidRPr="003D68AB" w:rsidRDefault="00CD3F45" w:rsidP="00CD3F45">
      <w:pPr>
        <w:spacing w:after="0" w:line="240" w:lineRule="auto"/>
        <w:ind w:firstLine="720"/>
        <w:jc w:val="both"/>
        <w:rPr>
          <w:szCs w:val="24"/>
        </w:rPr>
      </w:pPr>
      <w:r w:rsidRPr="003D68AB">
        <w:rPr>
          <w:szCs w:val="24"/>
        </w:rPr>
        <w:t>No sociālās palīdzības saņēmēju skaita 411 ir trūcīgas un 124 maznodrošinātas mājsaimniecības.</w:t>
      </w:r>
    </w:p>
    <w:p w:rsidR="00CD3F45" w:rsidRPr="003D68AB" w:rsidRDefault="00CD3F45" w:rsidP="00CD3F45">
      <w:pPr>
        <w:spacing w:after="0" w:line="240" w:lineRule="auto"/>
        <w:ind w:firstLine="720"/>
        <w:jc w:val="right"/>
      </w:pPr>
      <w:r w:rsidRPr="003D68AB">
        <w:t>7.4.3.tabula</w:t>
      </w:r>
    </w:p>
    <w:p w:rsidR="00CD3F45" w:rsidRPr="003D68AB" w:rsidRDefault="00CD3F45" w:rsidP="00CD3F45">
      <w:pPr>
        <w:spacing w:after="0" w:line="240" w:lineRule="auto"/>
        <w:jc w:val="center"/>
        <w:rPr>
          <w:rFonts w:eastAsia="Times New Roman"/>
          <w:b/>
          <w:bCs/>
          <w:color w:val="000000"/>
          <w:szCs w:val="24"/>
          <w:lang w:eastAsia="lv-LV"/>
        </w:rPr>
      </w:pPr>
      <w:r w:rsidRPr="003D68AB">
        <w:rPr>
          <w:rFonts w:eastAsia="Times New Roman"/>
          <w:b/>
          <w:bCs/>
          <w:color w:val="000000"/>
          <w:szCs w:val="24"/>
          <w:lang w:eastAsia="lv-LV"/>
        </w:rPr>
        <w:t>Sociālo pabalstu saņēmušo personu skaits 2021. gadā</w:t>
      </w:r>
    </w:p>
    <w:tbl>
      <w:tblPr>
        <w:tblW w:w="9322" w:type="dxa"/>
        <w:tblCellMar>
          <w:left w:w="10" w:type="dxa"/>
          <w:right w:w="10" w:type="dxa"/>
        </w:tblCellMar>
        <w:tblLook w:val="0000" w:firstRow="0" w:lastRow="0" w:firstColumn="0" w:lastColumn="0" w:noHBand="0" w:noVBand="0"/>
      </w:tblPr>
      <w:tblGrid>
        <w:gridCol w:w="6771"/>
        <w:gridCol w:w="1275"/>
        <w:gridCol w:w="1276"/>
      </w:tblGrid>
      <w:tr w:rsidR="00CD3F45" w:rsidRPr="003D68AB" w:rsidTr="002013D8">
        <w:trPr>
          <w:trHeight w:val="751"/>
        </w:trPr>
        <w:tc>
          <w:tcPr>
            <w:tcW w:w="677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jc w:val="center"/>
              <w:rPr>
                <w:rFonts w:eastAsia="Times New Roman"/>
                <w:b/>
                <w:bCs/>
                <w:color w:val="000000"/>
                <w:sz w:val="22"/>
                <w:lang w:eastAsia="lv-LV"/>
              </w:rPr>
            </w:pPr>
            <w:r w:rsidRPr="003D68AB">
              <w:rPr>
                <w:rFonts w:eastAsia="Times New Roman"/>
                <w:b/>
                <w:bCs/>
                <w:color w:val="000000"/>
                <w:sz w:val="22"/>
                <w:lang w:eastAsia="lv-LV"/>
              </w:rPr>
              <w:t>Pabalsta veids</w:t>
            </w:r>
          </w:p>
        </w:tc>
        <w:tc>
          <w:tcPr>
            <w:tcW w:w="1275"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tabs>
                <w:tab w:val="left" w:pos="8771"/>
              </w:tabs>
              <w:spacing w:line="240" w:lineRule="auto"/>
              <w:jc w:val="center"/>
              <w:rPr>
                <w:b/>
                <w:sz w:val="22"/>
              </w:rPr>
            </w:pPr>
            <w:r w:rsidRPr="003D68AB">
              <w:rPr>
                <w:b/>
                <w:sz w:val="22"/>
              </w:rPr>
              <w:t xml:space="preserve">2021. 1.pusgads </w:t>
            </w:r>
            <w:r w:rsidRPr="003D68AB">
              <w:rPr>
                <w:i/>
                <w:sz w:val="22"/>
              </w:rPr>
              <w:t>(pirms ATR)</w:t>
            </w:r>
          </w:p>
        </w:tc>
        <w:tc>
          <w:tcPr>
            <w:tcW w:w="1276"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line="240" w:lineRule="auto"/>
              <w:jc w:val="center"/>
              <w:rPr>
                <w:b/>
                <w:i/>
                <w:sz w:val="22"/>
              </w:rPr>
            </w:pPr>
            <w:r w:rsidRPr="003D68AB">
              <w:rPr>
                <w:b/>
                <w:sz w:val="22"/>
              </w:rPr>
              <w:t xml:space="preserve">2021. 2.pusgads </w:t>
            </w:r>
            <w:r w:rsidRPr="003D68AB">
              <w:rPr>
                <w:i/>
                <w:sz w:val="22"/>
              </w:rPr>
              <w:t>(pēc ATR)</w:t>
            </w:r>
          </w:p>
        </w:tc>
      </w:tr>
      <w:tr w:rsidR="00CD3F45" w:rsidRPr="003D68AB" w:rsidTr="002013D8">
        <w:trPr>
          <w:trHeight w:val="300"/>
        </w:trPr>
        <w:tc>
          <w:tcPr>
            <w:tcW w:w="6771"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GMI līmeņa nodrošināšanai</w:t>
            </w:r>
          </w:p>
        </w:tc>
        <w:tc>
          <w:tcPr>
            <w:tcW w:w="1275" w:type="dxa"/>
            <w:tcBorders>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296</w:t>
            </w:r>
          </w:p>
        </w:tc>
        <w:tc>
          <w:tcPr>
            <w:tcW w:w="1276"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318</w:t>
            </w:r>
          </w:p>
        </w:tc>
      </w:tr>
      <w:tr w:rsidR="00CD3F45" w:rsidRPr="003D68AB" w:rsidTr="002013D8">
        <w:trPr>
          <w:trHeight w:val="300"/>
        </w:trPr>
        <w:tc>
          <w:tcPr>
            <w:tcW w:w="6771"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Dzīvokļu pabalsts</w:t>
            </w:r>
          </w:p>
        </w:tc>
        <w:tc>
          <w:tcPr>
            <w:tcW w:w="1275" w:type="dxa"/>
            <w:tcBorders>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908</w:t>
            </w:r>
          </w:p>
        </w:tc>
        <w:tc>
          <w:tcPr>
            <w:tcW w:w="1276"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488</w:t>
            </w:r>
          </w:p>
        </w:tc>
      </w:tr>
      <w:tr w:rsidR="00CD3F45" w:rsidRPr="003D68AB" w:rsidTr="002013D8">
        <w:trPr>
          <w:trHeight w:val="300"/>
        </w:trPr>
        <w:tc>
          <w:tcPr>
            <w:tcW w:w="6771"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Skolēnu ēdināšanai</w:t>
            </w:r>
          </w:p>
        </w:tc>
        <w:tc>
          <w:tcPr>
            <w:tcW w:w="1275" w:type="dxa"/>
            <w:tcBorders>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6</w:t>
            </w:r>
          </w:p>
        </w:tc>
        <w:tc>
          <w:tcPr>
            <w:tcW w:w="1276"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4</w:t>
            </w:r>
          </w:p>
        </w:tc>
      </w:tr>
      <w:tr w:rsidR="00CD3F45" w:rsidRPr="003D68AB" w:rsidTr="002013D8">
        <w:trPr>
          <w:trHeight w:val="300"/>
        </w:trPr>
        <w:tc>
          <w:tcPr>
            <w:tcW w:w="6771"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Vecāku līdzdalības maksājuma segšanai PII</w:t>
            </w:r>
          </w:p>
        </w:tc>
        <w:tc>
          <w:tcPr>
            <w:tcW w:w="1275" w:type="dxa"/>
            <w:tcBorders>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10</w:t>
            </w:r>
          </w:p>
        </w:tc>
        <w:tc>
          <w:tcPr>
            <w:tcW w:w="1276"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11</w:t>
            </w:r>
          </w:p>
        </w:tc>
      </w:tr>
      <w:tr w:rsidR="00CD3F45" w:rsidRPr="003D68AB" w:rsidTr="002013D8">
        <w:trPr>
          <w:trHeight w:val="300"/>
        </w:trPr>
        <w:tc>
          <w:tcPr>
            <w:tcW w:w="6771" w:type="dxa"/>
            <w:tcBorders>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Veselības pabalsts</w:t>
            </w:r>
          </w:p>
        </w:tc>
        <w:tc>
          <w:tcPr>
            <w:tcW w:w="1275" w:type="dxa"/>
            <w:tcBorders>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221</w:t>
            </w:r>
          </w:p>
        </w:tc>
        <w:tc>
          <w:tcPr>
            <w:tcW w:w="1276"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230</w:t>
            </w:r>
          </w:p>
        </w:tc>
      </w:tr>
      <w:tr w:rsidR="00CD3F45" w:rsidRPr="003D68AB" w:rsidTr="002013D8">
        <w:trPr>
          <w:trHeight w:val="300"/>
        </w:trPr>
        <w:tc>
          <w:tcPr>
            <w:tcW w:w="6771" w:type="dxa"/>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Pabalsts apģērbam</w:t>
            </w:r>
          </w:p>
        </w:tc>
        <w:tc>
          <w:tcPr>
            <w:tcW w:w="1275"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65</w:t>
            </w:r>
          </w:p>
        </w:tc>
        <w:tc>
          <w:tcPr>
            <w:tcW w:w="1276"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88</w:t>
            </w:r>
          </w:p>
        </w:tc>
      </w:tr>
      <w:tr w:rsidR="00CD3F45" w:rsidRPr="003D68AB" w:rsidTr="002013D8">
        <w:trPr>
          <w:trHeight w:val="662"/>
        </w:trPr>
        <w:tc>
          <w:tcPr>
            <w:tcW w:w="6771"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Bāreņiem un bez vecāku gādības palikušiem bērniem pēc ārpusģimenes aprūpes beigšanās un pabalsts audžuģimenēm</w:t>
            </w:r>
          </w:p>
        </w:tc>
        <w:tc>
          <w:tcPr>
            <w:tcW w:w="1275" w:type="dxa"/>
            <w:tcBorders>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25</w:t>
            </w:r>
          </w:p>
        </w:tc>
        <w:tc>
          <w:tcPr>
            <w:tcW w:w="1276"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45</w:t>
            </w:r>
          </w:p>
        </w:tc>
      </w:tr>
      <w:tr w:rsidR="00CD3F45" w:rsidRPr="003D68AB" w:rsidTr="002013D8">
        <w:trPr>
          <w:trHeight w:val="300"/>
        </w:trPr>
        <w:tc>
          <w:tcPr>
            <w:tcW w:w="6771"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Pabalsts krīzes situācijā</w:t>
            </w:r>
          </w:p>
        </w:tc>
        <w:tc>
          <w:tcPr>
            <w:tcW w:w="1275" w:type="dxa"/>
            <w:tcBorders>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76</w:t>
            </w:r>
          </w:p>
        </w:tc>
        <w:tc>
          <w:tcPr>
            <w:tcW w:w="1276"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31</w:t>
            </w:r>
          </w:p>
        </w:tc>
      </w:tr>
      <w:tr w:rsidR="00CD3F45" w:rsidRPr="003D68AB" w:rsidTr="002013D8">
        <w:trPr>
          <w:trHeight w:val="300"/>
        </w:trPr>
        <w:tc>
          <w:tcPr>
            <w:tcW w:w="6771"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Pabalsts bērna izglītībai un audzināšanai aizbildnībā un audžuģimenē esošiem bērniem</w:t>
            </w:r>
          </w:p>
        </w:tc>
        <w:tc>
          <w:tcPr>
            <w:tcW w:w="1275" w:type="dxa"/>
            <w:tcBorders>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15</w:t>
            </w:r>
          </w:p>
        </w:tc>
        <w:tc>
          <w:tcPr>
            <w:tcW w:w="1276"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26</w:t>
            </w:r>
          </w:p>
        </w:tc>
      </w:tr>
      <w:tr w:rsidR="00CD3F45" w:rsidRPr="003D68AB" w:rsidTr="002013D8">
        <w:trPr>
          <w:trHeight w:val="300"/>
        </w:trPr>
        <w:tc>
          <w:tcPr>
            <w:tcW w:w="6771"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Pabalsts sociālās rehabilitācijas mērķu sasniegšanai</w:t>
            </w:r>
          </w:p>
        </w:tc>
        <w:tc>
          <w:tcPr>
            <w:tcW w:w="1275" w:type="dxa"/>
            <w:tcBorders>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70</w:t>
            </w:r>
          </w:p>
        </w:tc>
        <w:tc>
          <w:tcPr>
            <w:tcW w:w="1276"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95</w:t>
            </w:r>
          </w:p>
        </w:tc>
      </w:tr>
    </w:tbl>
    <w:p w:rsidR="00DB0675" w:rsidRPr="003D68AB" w:rsidRDefault="00DB0675" w:rsidP="00CD3F45">
      <w:pPr>
        <w:spacing w:after="0" w:line="240" w:lineRule="auto"/>
        <w:ind w:firstLine="720"/>
        <w:jc w:val="both"/>
      </w:pPr>
    </w:p>
    <w:p w:rsidR="00CD3F45" w:rsidRPr="003D68AB" w:rsidRDefault="00CD3F45" w:rsidP="00CD3F45">
      <w:pPr>
        <w:spacing w:after="0" w:line="240" w:lineRule="auto"/>
        <w:ind w:firstLine="720"/>
        <w:jc w:val="both"/>
      </w:pPr>
      <w:r w:rsidRPr="003D68AB">
        <w:t>2021. gada 1.</w:t>
      </w:r>
      <w:r w:rsidR="00622074" w:rsidRPr="003D68AB">
        <w:t xml:space="preserve"> </w:t>
      </w:r>
      <w:r w:rsidRPr="003D68AB">
        <w:t>pusgadā sociālo palīdzību saņēmušas 1173 personas, 2.</w:t>
      </w:r>
      <w:r w:rsidR="00622074" w:rsidRPr="003D68AB">
        <w:t xml:space="preserve"> </w:t>
      </w:r>
      <w:r w:rsidRPr="003D68AB">
        <w:t>pusgadā</w:t>
      </w:r>
      <w:r w:rsidR="00622074" w:rsidRPr="003D68AB">
        <w:t xml:space="preserve"> -</w:t>
      </w:r>
      <w:r w:rsidRPr="003D68AB">
        <w:t xml:space="preserve"> 800 personas (gadā kopā 1366 personas 880 mājsaimniecībās).</w:t>
      </w:r>
      <w:r w:rsidRPr="003D68AB">
        <w:rPr>
          <w:color w:val="FF0000"/>
        </w:rPr>
        <w:t xml:space="preserve"> </w:t>
      </w:r>
      <w:r w:rsidRPr="003D68AB">
        <w:t>Salīdzinot ar 1.</w:t>
      </w:r>
      <w:r w:rsidR="00622074" w:rsidRPr="003D68AB">
        <w:t xml:space="preserve"> </w:t>
      </w:r>
      <w:r w:rsidRPr="003D68AB">
        <w:t xml:space="preserve">pusgadu, ievērojami samazinājies mājokļa pabalsta saņēmēju skaits. To var skaidrot ar izmaiņām normatīvajos aktos un koeficienta mājokļa pabalsta aprēķinam noteikšanu, kā rezultātā liela daļa personu vairs neatbilst mājokļa pabalsta saņemšanas kritērijiem. Nedaudz pieaudzis ir pabalsta apģērbam, </w:t>
      </w:r>
      <w:r w:rsidRPr="003D68AB">
        <w:rPr>
          <w:rFonts w:eastAsia="Times New Roman"/>
          <w:bCs/>
          <w:color w:val="000000"/>
          <w:szCs w:val="24"/>
          <w:lang w:eastAsia="lv-LV"/>
        </w:rPr>
        <w:t>pabalsta bērna izglītībai un audzināšanai aizbildnībā un audžuģimenē esošiem bērniem un pabalsts sociālās rehabilitācijas mērķu sasniegšanai s</w:t>
      </w:r>
      <w:r w:rsidRPr="003D68AB">
        <w:t>aņēmēju skaits.</w:t>
      </w:r>
    </w:p>
    <w:p w:rsidR="00CD3F45" w:rsidRPr="003D68AB" w:rsidRDefault="00CD3F45" w:rsidP="00CD3F45">
      <w:pPr>
        <w:spacing w:after="0" w:line="240" w:lineRule="auto"/>
        <w:jc w:val="right"/>
      </w:pPr>
      <w:r w:rsidRPr="003D68AB">
        <w:t>7.4.4.tabula</w:t>
      </w:r>
    </w:p>
    <w:p w:rsidR="00CD3F45" w:rsidRPr="003D68AB" w:rsidRDefault="00CD3F45" w:rsidP="00CD3F45">
      <w:pPr>
        <w:spacing w:after="0" w:line="240" w:lineRule="auto"/>
        <w:jc w:val="center"/>
        <w:rPr>
          <w:b/>
        </w:rPr>
      </w:pPr>
      <w:r w:rsidRPr="003D68AB">
        <w:rPr>
          <w:b/>
        </w:rPr>
        <w:t>Dobeles novada Sociālā dienesta izmaksātie pabalsti 2021. gadā</w:t>
      </w:r>
    </w:p>
    <w:tbl>
      <w:tblPr>
        <w:tblW w:w="9335" w:type="dxa"/>
        <w:tblLayout w:type="fixed"/>
        <w:tblCellMar>
          <w:left w:w="10" w:type="dxa"/>
          <w:right w:w="10" w:type="dxa"/>
        </w:tblCellMar>
        <w:tblLook w:val="0000" w:firstRow="0" w:lastRow="0" w:firstColumn="0" w:lastColumn="0" w:noHBand="0" w:noVBand="0"/>
      </w:tblPr>
      <w:tblGrid>
        <w:gridCol w:w="6912"/>
        <w:gridCol w:w="1161"/>
        <w:gridCol w:w="1262"/>
      </w:tblGrid>
      <w:tr w:rsidR="00CD3F45" w:rsidRPr="003D68AB" w:rsidTr="002013D8">
        <w:trPr>
          <w:trHeight w:val="300"/>
        </w:trPr>
        <w:tc>
          <w:tcPr>
            <w:tcW w:w="6912"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CD3F45" w:rsidRPr="003D68AB" w:rsidRDefault="00CD3F45" w:rsidP="00CD3F45">
            <w:pPr>
              <w:autoSpaceDN w:val="0"/>
              <w:spacing w:after="0" w:line="240" w:lineRule="auto"/>
              <w:jc w:val="center"/>
              <w:rPr>
                <w:rFonts w:eastAsia="Times New Roman"/>
                <w:b/>
                <w:bCs/>
                <w:color w:val="000000"/>
                <w:sz w:val="22"/>
                <w:lang w:eastAsia="lv-LV"/>
              </w:rPr>
            </w:pPr>
            <w:r w:rsidRPr="003D68AB">
              <w:rPr>
                <w:rFonts w:eastAsia="Times New Roman"/>
                <w:b/>
                <w:bCs/>
                <w:color w:val="000000"/>
                <w:sz w:val="22"/>
                <w:lang w:eastAsia="lv-LV"/>
              </w:rPr>
              <w:t>Pabalsta veids</w:t>
            </w:r>
          </w:p>
        </w:tc>
        <w:tc>
          <w:tcPr>
            <w:tcW w:w="1161"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tabs>
                <w:tab w:val="left" w:pos="8771"/>
              </w:tabs>
              <w:spacing w:line="240" w:lineRule="auto"/>
              <w:jc w:val="center"/>
              <w:rPr>
                <w:b/>
                <w:sz w:val="22"/>
              </w:rPr>
            </w:pPr>
            <w:r w:rsidRPr="003D68AB">
              <w:rPr>
                <w:b/>
                <w:sz w:val="22"/>
              </w:rPr>
              <w:t xml:space="preserve">2021. 1.pusgads </w:t>
            </w:r>
            <w:r w:rsidRPr="003D68AB">
              <w:rPr>
                <w:i/>
                <w:sz w:val="22"/>
              </w:rPr>
              <w:t>(pirms ATR)</w:t>
            </w:r>
          </w:p>
        </w:tc>
        <w:tc>
          <w:tcPr>
            <w:tcW w:w="1262" w:type="dxa"/>
            <w:tcBorders>
              <w:top w:val="single" w:sz="4" w:space="0" w:color="000000"/>
              <w:left w:val="single" w:sz="4" w:space="0" w:color="000000"/>
              <w:bottom w:val="single" w:sz="4" w:space="0" w:color="000000"/>
              <w:right w:val="single" w:sz="4" w:space="0" w:color="000000"/>
            </w:tcBorders>
          </w:tcPr>
          <w:p w:rsidR="00CD3F45" w:rsidRPr="003D68AB" w:rsidRDefault="00CD3F45" w:rsidP="00CD3F45">
            <w:pPr>
              <w:spacing w:line="240" w:lineRule="auto"/>
              <w:jc w:val="center"/>
              <w:rPr>
                <w:b/>
                <w:i/>
                <w:sz w:val="22"/>
              </w:rPr>
            </w:pPr>
            <w:r w:rsidRPr="003D68AB">
              <w:rPr>
                <w:b/>
                <w:sz w:val="22"/>
              </w:rPr>
              <w:t xml:space="preserve">2021. 2.pusgads </w:t>
            </w:r>
            <w:r w:rsidRPr="003D68AB">
              <w:rPr>
                <w:i/>
                <w:sz w:val="22"/>
              </w:rPr>
              <w:t>(pēc ATR)</w:t>
            </w:r>
          </w:p>
        </w:tc>
      </w:tr>
      <w:tr w:rsidR="00CD3F45" w:rsidRPr="003D68AB" w:rsidTr="002013D8">
        <w:trPr>
          <w:trHeight w:val="300"/>
        </w:trPr>
        <w:tc>
          <w:tcPr>
            <w:tcW w:w="6912"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GMI līmeņa nodrošināšanai</w:t>
            </w:r>
          </w:p>
        </w:tc>
        <w:tc>
          <w:tcPr>
            <w:tcW w:w="1161" w:type="dxa"/>
            <w:tcBorders>
              <w:left w:val="single" w:sz="4" w:space="0" w:color="auto"/>
              <w:bottom w:val="single" w:sz="4" w:space="0" w:color="000000"/>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81 350</w:t>
            </w:r>
          </w:p>
        </w:tc>
        <w:tc>
          <w:tcPr>
            <w:tcW w:w="1262"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76 768</w:t>
            </w:r>
          </w:p>
        </w:tc>
      </w:tr>
      <w:tr w:rsidR="00CD3F45" w:rsidRPr="003D68AB" w:rsidTr="002013D8">
        <w:trPr>
          <w:trHeight w:val="300"/>
        </w:trPr>
        <w:tc>
          <w:tcPr>
            <w:tcW w:w="6912"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Dzīvokļu pabalsts</w:t>
            </w:r>
          </w:p>
        </w:tc>
        <w:tc>
          <w:tcPr>
            <w:tcW w:w="1161" w:type="dxa"/>
            <w:tcBorders>
              <w:left w:val="single" w:sz="4" w:space="0" w:color="auto"/>
              <w:bottom w:val="single" w:sz="4" w:space="0" w:color="000000"/>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88 803</w:t>
            </w:r>
          </w:p>
        </w:tc>
        <w:tc>
          <w:tcPr>
            <w:tcW w:w="1262"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63 872</w:t>
            </w:r>
          </w:p>
        </w:tc>
      </w:tr>
      <w:tr w:rsidR="00CD3F45" w:rsidRPr="003D68AB" w:rsidTr="002013D8">
        <w:trPr>
          <w:trHeight w:val="300"/>
        </w:trPr>
        <w:tc>
          <w:tcPr>
            <w:tcW w:w="6912"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Skolēnu ēdināšanai</w:t>
            </w:r>
          </w:p>
        </w:tc>
        <w:tc>
          <w:tcPr>
            <w:tcW w:w="1161" w:type="dxa"/>
            <w:tcBorders>
              <w:left w:val="single" w:sz="4" w:space="0" w:color="auto"/>
              <w:bottom w:val="single" w:sz="4" w:space="0" w:color="000000"/>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843</w:t>
            </w:r>
          </w:p>
        </w:tc>
        <w:tc>
          <w:tcPr>
            <w:tcW w:w="1262"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72</w:t>
            </w:r>
          </w:p>
        </w:tc>
      </w:tr>
      <w:tr w:rsidR="00CD3F45" w:rsidRPr="003D68AB" w:rsidTr="002013D8">
        <w:trPr>
          <w:trHeight w:val="300"/>
        </w:trPr>
        <w:tc>
          <w:tcPr>
            <w:tcW w:w="6912"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lastRenderedPageBreak/>
              <w:t>Vecāku līdzdalības maksājumu segšanai PII</w:t>
            </w:r>
          </w:p>
        </w:tc>
        <w:tc>
          <w:tcPr>
            <w:tcW w:w="1161" w:type="dxa"/>
            <w:tcBorders>
              <w:left w:val="single" w:sz="4" w:space="0" w:color="auto"/>
              <w:bottom w:val="single" w:sz="4" w:space="0" w:color="000000"/>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802</w:t>
            </w:r>
          </w:p>
        </w:tc>
        <w:tc>
          <w:tcPr>
            <w:tcW w:w="1262"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650</w:t>
            </w:r>
          </w:p>
        </w:tc>
      </w:tr>
      <w:tr w:rsidR="00CD3F45" w:rsidRPr="003D68AB" w:rsidTr="002013D8">
        <w:trPr>
          <w:trHeight w:val="300"/>
        </w:trPr>
        <w:tc>
          <w:tcPr>
            <w:tcW w:w="6912"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Veselības pabalsts</w:t>
            </w:r>
          </w:p>
        </w:tc>
        <w:tc>
          <w:tcPr>
            <w:tcW w:w="1161" w:type="dxa"/>
            <w:tcBorders>
              <w:left w:val="single" w:sz="4" w:space="0" w:color="auto"/>
              <w:bottom w:val="single" w:sz="4" w:space="0" w:color="000000"/>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11 669</w:t>
            </w:r>
          </w:p>
        </w:tc>
        <w:tc>
          <w:tcPr>
            <w:tcW w:w="1262"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10 214</w:t>
            </w:r>
          </w:p>
        </w:tc>
      </w:tr>
      <w:tr w:rsidR="00CD3F45" w:rsidRPr="003D68AB" w:rsidTr="002013D8">
        <w:trPr>
          <w:trHeight w:val="300"/>
        </w:trPr>
        <w:tc>
          <w:tcPr>
            <w:tcW w:w="6912"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Pabalsts apģērbam</w:t>
            </w:r>
          </w:p>
        </w:tc>
        <w:tc>
          <w:tcPr>
            <w:tcW w:w="1161" w:type="dxa"/>
            <w:tcBorders>
              <w:left w:val="single" w:sz="4" w:space="0" w:color="auto"/>
              <w:bottom w:val="single" w:sz="4" w:space="0" w:color="000000"/>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3 066</w:t>
            </w:r>
          </w:p>
        </w:tc>
        <w:tc>
          <w:tcPr>
            <w:tcW w:w="1262"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4 172</w:t>
            </w:r>
          </w:p>
        </w:tc>
      </w:tr>
      <w:tr w:rsidR="00CD3F45" w:rsidRPr="003D68AB" w:rsidTr="002013D8">
        <w:trPr>
          <w:trHeight w:val="716"/>
        </w:trPr>
        <w:tc>
          <w:tcPr>
            <w:tcW w:w="6912"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Bāreņiem un bez vecāku gādības palikušiem bērniem pēc ārpusģimenes aprūpes beigšanās un pabalsts audžuģimenēm</w:t>
            </w:r>
          </w:p>
        </w:tc>
        <w:tc>
          <w:tcPr>
            <w:tcW w:w="1161" w:type="dxa"/>
            <w:tcBorders>
              <w:left w:val="single" w:sz="4" w:space="0" w:color="auto"/>
              <w:bottom w:val="single" w:sz="4" w:space="0" w:color="000000"/>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54 128</w:t>
            </w:r>
          </w:p>
        </w:tc>
        <w:tc>
          <w:tcPr>
            <w:tcW w:w="1262"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48 893</w:t>
            </w:r>
          </w:p>
        </w:tc>
      </w:tr>
      <w:tr w:rsidR="00CD3F45" w:rsidRPr="003D68AB" w:rsidTr="002013D8">
        <w:trPr>
          <w:trHeight w:val="300"/>
        </w:trPr>
        <w:tc>
          <w:tcPr>
            <w:tcW w:w="6912"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Pabalsts krīzes situācijā</w:t>
            </w:r>
          </w:p>
        </w:tc>
        <w:tc>
          <w:tcPr>
            <w:tcW w:w="1161" w:type="dxa"/>
            <w:tcBorders>
              <w:left w:val="single" w:sz="4" w:space="0" w:color="auto"/>
              <w:bottom w:val="single" w:sz="4" w:space="0" w:color="000000"/>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18 603</w:t>
            </w:r>
          </w:p>
        </w:tc>
        <w:tc>
          <w:tcPr>
            <w:tcW w:w="1262"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7 687</w:t>
            </w:r>
          </w:p>
        </w:tc>
      </w:tr>
      <w:tr w:rsidR="00CD3F45" w:rsidRPr="003D68AB" w:rsidTr="002013D8">
        <w:trPr>
          <w:trHeight w:val="300"/>
        </w:trPr>
        <w:tc>
          <w:tcPr>
            <w:tcW w:w="6912" w:type="dxa"/>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Pabalsts bērna izglītībai un audzināšanai aizbildnībā un audžuģimenē esošiem bērniem</w:t>
            </w:r>
          </w:p>
        </w:tc>
        <w:tc>
          <w:tcPr>
            <w:tcW w:w="1161" w:type="dxa"/>
            <w:tcBorders>
              <w:left w:val="single" w:sz="4" w:space="0" w:color="auto"/>
              <w:bottom w:val="single" w:sz="4" w:space="0" w:color="000000"/>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2 550</w:t>
            </w:r>
          </w:p>
        </w:tc>
        <w:tc>
          <w:tcPr>
            <w:tcW w:w="1262"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3 900</w:t>
            </w:r>
          </w:p>
        </w:tc>
      </w:tr>
      <w:tr w:rsidR="00CD3F45" w:rsidRPr="003D68AB" w:rsidTr="002013D8">
        <w:trPr>
          <w:trHeight w:val="401"/>
        </w:trPr>
        <w:tc>
          <w:tcPr>
            <w:tcW w:w="6912" w:type="dxa"/>
            <w:tcBorders>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CD3F45" w:rsidRPr="003D68AB" w:rsidRDefault="00CD3F45" w:rsidP="00CD3F45">
            <w:pPr>
              <w:autoSpaceDN w:val="0"/>
              <w:spacing w:after="0" w:line="240" w:lineRule="auto"/>
              <w:rPr>
                <w:rFonts w:eastAsia="Times New Roman"/>
                <w:bCs/>
                <w:color w:val="000000"/>
                <w:sz w:val="22"/>
                <w:lang w:eastAsia="lv-LV"/>
              </w:rPr>
            </w:pPr>
            <w:r w:rsidRPr="003D68AB">
              <w:rPr>
                <w:rFonts w:eastAsia="Times New Roman"/>
                <w:bCs/>
                <w:color w:val="000000"/>
                <w:sz w:val="22"/>
                <w:lang w:eastAsia="lv-LV"/>
              </w:rPr>
              <w:t>Pabalsts sociālās rehabilitācijas mērķu sasniegšanai</w:t>
            </w:r>
          </w:p>
        </w:tc>
        <w:tc>
          <w:tcPr>
            <w:tcW w:w="1161" w:type="dxa"/>
            <w:tcBorders>
              <w:left w:val="single" w:sz="4" w:space="0" w:color="auto"/>
              <w:bottom w:val="single" w:sz="4" w:space="0" w:color="auto"/>
            </w:tcBorders>
            <w:vAlign w:val="center"/>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14 294</w:t>
            </w:r>
          </w:p>
        </w:tc>
        <w:tc>
          <w:tcPr>
            <w:tcW w:w="1262" w:type="dxa"/>
            <w:tcBorders>
              <w:top w:val="single" w:sz="4" w:space="0" w:color="auto"/>
              <w:left w:val="single" w:sz="4" w:space="0" w:color="auto"/>
              <w:bottom w:val="single" w:sz="4" w:space="0" w:color="auto"/>
              <w:right w:val="single" w:sz="4" w:space="0" w:color="auto"/>
            </w:tcBorders>
            <w:vAlign w:val="center"/>
          </w:tcPr>
          <w:p w:rsidR="00CD3F45" w:rsidRPr="003D68AB" w:rsidRDefault="00CD3F45" w:rsidP="00CD3F45">
            <w:pPr>
              <w:autoSpaceDN w:val="0"/>
              <w:spacing w:after="0" w:line="240" w:lineRule="auto"/>
              <w:jc w:val="center"/>
              <w:rPr>
                <w:rFonts w:eastAsia="Times New Roman"/>
                <w:color w:val="000000"/>
                <w:sz w:val="22"/>
                <w:lang w:eastAsia="lv-LV"/>
              </w:rPr>
            </w:pPr>
            <w:r w:rsidRPr="003D68AB">
              <w:rPr>
                <w:rFonts w:eastAsia="Times New Roman"/>
                <w:color w:val="000000"/>
                <w:sz w:val="22"/>
                <w:lang w:eastAsia="lv-LV"/>
              </w:rPr>
              <w:t>14 257</w:t>
            </w:r>
          </w:p>
        </w:tc>
      </w:tr>
      <w:tr w:rsidR="00CD3F45" w:rsidRPr="003D68AB" w:rsidTr="002013D8">
        <w:trPr>
          <w:trHeight w:val="300"/>
        </w:trPr>
        <w:tc>
          <w:tcPr>
            <w:tcW w:w="6912" w:type="dxa"/>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bottom"/>
          </w:tcPr>
          <w:p w:rsidR="00CD3F45" w:rsidRPr="003D68AB" w:rsidRDefault="00CD3F45" w:rsidP="00CD3F45">
            <w:pPr>
              <w:autoSpaceDN w:val="0"/>
              <w:spacing w:after="0" w:line="240" w:lineRule="auto"/>
              <w:rPr>
                <w:rFonts w:eastAsia="Times New Roman"/>
                <w:b/>
                <w:bCs/>
                <w:color w:val="000000"/>
                <w:sz w:val="22"/>
                <w:lang w:eastAsia="lv-LV"/>
              </w:rPr>
            </w:pPr>
            <w:r w:rsidRPr="003D68AB">
              <w:rPr>
                <w:rFonts w:eastAsia="Times New Roman"/>
                <w:b/>
                <w:bCs/>
                <w:color w:val="000000"/>
                <w:sz w:val="22"/>
                <w:lang w:eastAsia="lv-LV"/>
              </w:rPr>
              <w:t>KOPĀ</w:t>
            </w:r>
          </w:p>
        </w:tc>
        <w:tc>
          <w:tcPr>
            <w:tcW w:w="1161" w:type="dxa"/>
            <w:tcBorders>
              <w:top w:val="single" w:sz="4" w:space="0" w:color="auto"/>
              <w:left w:val="single" w:sz="4" w:space="0" w:color="auto"/>
              <w:bottom w:val="single" w:sz="4" w:space="0" w:color="000000"/>
            </w:tcBorders>
            <w:vAlign w:val="bottom"/>
          </w:tcPr>
          <w:p w:rsidR="00CD3F45" w:rsidRPr="003D68AB" w:rsidRDefault="00CD3F45" w:rsidP="00CD3F45">
            <w:pPr>
              <w:autoSpaceDN w:val="0"/>
              <w:spacing w:after="0" w:line="240" w:lineRule="auto"/>
              <w:jc w:val="center"/>
              <w:rPr>
                <w:rFonts w:eastAsia="Times New Roman"/>
                <w:b/>
                <w:bCs/>
                <w:sz w:val="22"/>
                <w:lang w:eastAsia="lv-LV"/>
              </w:rPr>
            </w:pPr>
            <w:r w:rsidRPr="003D68AB">
              <w:rPr>
                <w:rFonts w:eastAsia="Times New Roman"/>
                <w:b/>
                <w:bCs/>
                <w:sz w:val="22"/>
                <w:lang w:eastAsia="lv-LV"/>
              </w:rPr>
              <w:t>206 422</w:t>
            </w:r>
          </w:p>
        </w:tc>
        <w:tc>
          <w:tcPr>
            <w:tcW w:w="1262" w:type="dxa"/>
            <w:tcBorders>
              <w:top w:val="single" w:sz="4" w:space="0" w:color="auto"/>
              <w:left w:val="single" w:sz="4" w:space="0" w:color="auto"/>
              <w:bottom w:val="single" w:sz="4" w:space="0" w:color="auto"/>
              <w:right w:val="single" w:sz="4" w:space="0" w:color="auto"/>
            </w:tcBorders>
            <w:vAlign w:val="bottom"/>
          </w:tcPr>
          <w:p w:rsidR="00CD3F45" w:rsidRPr="003D68AB" w:rsidRDefault="00CD3F45" w:rsidP="00CD3F45">
            <w:pPr>
              <w:autoSpaceDN w:val="0"/>
              <w:spacing w:after="0" w:line="240" w:lineRule="auto"/>
              <w:jc w:val="center"/>
              <w:rPr>
                <w:rFonts w:eastAsia="Times New Roman"/>
                <w:b/>
                <w:bCs/>
                <w:sz w:val="22"/>
                <w:lang w:eastAsia="lv-LV"/>
              </w:rPr>
            </w:pPr>
            <w:r w:rsidRPr="003D68AB">
              <w:rPr>
                <w:rFonts w:eastAsia="Times New Roman"/>
                <w:b/>
                <w:bCs/>
                <w:sz w:val="22"/>
                <w:lang w:eastAsia="lv-LV"/>
              </w:rPr>
              <w:t>164 633</w:t>
            </w:r>
          </w:p>
        </w:tc>
      </w:tr>
    </w:tbl>
    <w:p w:rsidR="00CD3F45" w:rsidRPr="003D68AB" w:rsidRDefault="00CD3F45" w:rsidP="00CD3F45">
      <w:pPr>
        <w:spacing w:after="0" w:line="240" w:lineRule="auto"/>
        <w:jc w:val="center"/>
        <w:rPr>
          <w:b/>
        </w:rPr>
      </w:pPr>
    </w:p>
    <w:p w:rsidR="00CD3F45" w:rsidRPr="003D68AB" w:rsidRDefault="00CD3F45" w:rsidP="00CD3F45">
      <w:pPr>
        <w:autoSpaceDN w:val="0"/>
        <w:spacing w:after="0" w:line="240" w:lineRule="auto"/>
        <w:ind w:firstLine="720"/>
        <w:jc w:val="both"/>
        <w:rPr>
          <w:szCs w:val="24"/>
        </w:rPr>
      </w:pPr>
      <w:r w:rsidRPr="003D68AB">
        <w:rPr>
          <w:szCs w:val="24"/>
        </w:rPr>
        <w:t>2021. gada 1.</w:t>
      </w:r>
      <w:r w:rsidR="00622074" w:rsidRPr="003D68AB">
        <w:rPr>
          <w:szCs w:val="24"/>
        </w:rPr>
        <w:t xml:space="preserve"> </w:t>
      </w:r>
      <w:r w:rsidRPr="003D68AB">
        <w:rPr>
          <w:szCs w:val="24"/>
        </w:rPr>
        <w:t xml:space="preserve">pusgadā pabalstos izmaksāti 206 422 </w:t>
      </w:r>
      <w:r w:rsidR="000339E3" w:rsidRPr="003D68AB">
        <w:rPr>
          <w:i/>
          <w:iCs/>
          <w:szCs w:val="24"/>
        </w:rPr>
        <w:t>euro</w:t>
      </w:r>
      <w:r w:rsidRPr="003D68AB">
        <w:rPr>
          <w:i/>
          <w:iCs/>
          <w:szCs w:val="24"/>
        </w:rPr>
        <w:t>,</w:t>
      </w:r>
      <w:r w:rsidRPr="003D68AB">
        <w:rPr>
          <w:szCs w:val="24"/>
        </w:rPr>
        <w:t xml:space="preserve"> 2.</w:t>
      </w:r>
      <w:r w:rsidR="000339E3" w:rsidRPr="003D68AB">
        <w:rPr>
          <w:szCs w:val="24"/>
        </w:rPr>
        <w:t xml:space="preserve"> </w:t>
      </w:r>
      <w:r w:rsidRPr="003D68AB">
        <w:rPr>
          <w:szCs w:val="24"/>
        </w:rPr>
        <w:t xml:space="preserve">pusgadā - 164 633 </w:t>
      </w:r>
      <w:r w:rsidR="000339E3" w:rsidRPr="003D68AB">
        <w:rPr>
          <w:i/>
          <w:iCs/>
          <w:szCs w:val="24"/>
        </w:rPr>
        <w:t>euro</w:t>
      </w:r>
      <w:r w:rsidRPr="003D68AB">
        <w:rPr>
          <w:szCs w:val="24"/>
        </w:rPr>
        <w:t xml:space="preserve">. Kopā 2021. gadā pabalstiem izlietotie līdzekļi ir 371 056 </w:t>
      </w:r>
      <w:r w:rsidR="000339E3" w:rsidRPr="003D68AB">
        <w:rPr>
          <w:i/>
          <w:iCs/>
          <w:szCs w:val="24"/>
        </w:rPr>
        <w:t>euro</w:t>
      </w:r>
      <w:r w:rsidRPr="003D68AB">
        <w:rPr>
          <w:i/>
          <w:iCs/>
          <w:szCs w:val="24"/>
        </w:rPr>
        <w:t>.</w:t>
      </w:r>
      <w:r w:rsidRPr="003D68AB">
        <w:rPr>
          <w:szCs w:val="24"/>
        </w:rPr>
        <w:t xml:space="preserve"> Salīdzinot ar 2020. gadu tas ir gandrīz par 100 000 vairāk,</w:t>
      </w:r>
      <w:r w:rsidRPr="003D68AB">
        <w:rPr>
          <w:color w:val="FF0000"/>
          <w:szCs w:val="24"/>
        </w:rPr>
        <w:t xml:space="preserve"> </w:t>
      </w:r>
      <w:r w:rsidRPr="003D68AB">
        <w:rPr>
          <w:szCs w:val="24"/>
        </w:rPr>
        <w:t xml:space="preserve">tas saistīts ar </w:t>
      </w:r>
      <w:r w:rsidR="000339E3" w:rsidRPr="003D68AB">
        <w:rPr>
          <w:szCs w:val="24"/>
        </w:rPr>
        <w:t>ATR</w:t>
      </w:r>
      <w:r w:rsidRPr="003D68AB">
        <w:rPr>
          <w:szCs w:val="24"/>
        </w:rPr>
        <w:t>, apvienojoties Auces, Tērvetes un Dobeles novadam.</w:t>
      </w:r>
      <w:r w:rsidRPr="003D68AB">
        <w:rPr>
          <w:color w:val="FF0000"/>
          <w:szCs w:val="24"/>
        </w:rPr>
        <w:t xml:space="preserve"> </w:t>
      </w:r>
    </w:p>
    <w:p w:rsidR="00CD3F45" w:rsidRPr="003D68AB" w:rsidRDefault="00CD3F45" w:rsidP="00CD3F45">
      <w:pPr>
        <w:autoSpaceDN w:val="0"/>
        <w:spacing w:after="120" w:line="240" w:lineRule="auto"/>
        <w:ind w:firstLine="720"/>
        <w:jc w:val="both"/>
        <w:rPr>
          <w:szCs w:val="24"/>
        </w:rPr>
      </w:pPr>
      <w:r w:rsidRPr="003D68AB">
        <w:t>Salīdzinot ar 1.</w:t>
      </w:r>
      <w:r w:rsidR="000339E3" w:rsidRPr="003D68AB">
        <w:t xml:space="preserve"> </w:t>
      </w:r>
      <w:r w:rsidRPr="003D68AB">
        <w:t xml:space="preserve">pusgadu, ievērojami samazinājies pabalsts skolēnu ēdināšanai un pabalsts krīzes situācijā, arī vairākās citās pozīcijās vērojams samazinājums. Nedaudz pieaudzis ir </w:t>
      </w:r>
      <w:r w:rsidRPr="003D68AB">
        <w:rPr>
          <w:rFonts w:eastAsia="Times New Roman"/>
          <w:bCs/>
          <w:color w:val="000000"/>
          <w:szCs w:val="24"/>
          <w:lang w:eastAsia="lv-LV"/>
        </w:rPr>
        <w:t>bērna izglītībai un audzināšanai aizbildnībā un audžuģimenē esošiem bērniem un pabalsta apģērbam apjoms. Pabalsts sociālās rehabilitācijas mērķu sasniegšanai ir saglabājies iepriekšējā apjomā, kaut gan 2.</w:t>
      </w:r>
      <w:r w:rsidR="000339E3" w:rsidRPr="003D68AB">
        <w:rPr>
          <w:rFonts w:eastAsia="Times New Roman"/>
          <w:bCs/>
          <w:color w:val="000000"/>
          <w:szCs w:val="24"/>
          <w:lang w:eastAsia="lv-LV"/>
        </w:rPr>
        <w:t xml:space="preserve"> </w:t>
      </w:r>
      <w:r w:rsidRPr="003D68AB">
        <w:rPr>
          <w:rFonts w:eastAsia="Times New Roman"/>
          <w:bCs/>
          <w:color w:val="000000"/>
          <w:szCs w:val="24"/>
          <w:lang w:eastAsia="lv-LV"/>
        </w:rPr>
        <w:t>pusgadā personu skaits ir pieaudzis.</w:t>
      </w:r>
    </w:p>
    <w:p w:rsidR="00CD3F45" w:rsidRPr="003D68AB" w:rsidRDefault="00CD3F45" w:rsidP="00CD3F45">
      <w:pPr>
        <w:spacing w:after="0" w:line="259" w:lineRule="auto"/>
        <w:rPr>
          <w:b/>
          <w:szCs w:val="24"/>
        </w:rPr>
      </w:pPr>
      <w:r w:rsidRPr="003D68AB">
        <w:rPr>
          <w:b/>
          <w:szCs w:val="24"/>
        </w:rPr>
        <w:t xml:space="preserve">Dienas centrs pirmspensijas un pensijas vecuma cilvēkiem </w:t>
      </w:r>
      <w:r w:rsidR="000339E3" w:rsidRPr="003D68AB">
        <w:rPr>
          <w:b/>
          <w:szCs w:val="24"/>
        </w:rPr>
        <w:t>“</w:t>
      </w:r>
      <w:r w:rsidRPr="003D68AB">
        <w:rPr>
          <w:b/>
          <w:szCs w:val="24"/>
        </w:rPr>
        <w:t>Stariņš</w:t>
      </w:r>
      <w:r w:rsidR="000339E3" w:rsidRPr="003D68AB">
        <w:rPr>
          <w:b/>
          <w:szCs w:val="24"/>
        </w:rPr>
        <w:t>”</w:t>
      </w:r>
    </w:p>
    <w:p w:rsidR="00CD3F45" w:rsidRPr="003D68AB" w:rsidRDefault="00CD3F45" w:rsidP="00CD3F45">
      <w:pPr>
        <w:spacing w:after="0" w:line="240" w:lineRule="auto"/>
        <w:ind w:firstLine="567"/>
        <w:jc w:val="both"/>
        <w:rPr>
          <w:szCs w:val="24"/>
        </w:rPr>
      </w:pPr>
      <w:r w:rsidRPr="003D68AB">
        <w:rPr>
          <w:szCs w:val="24"/>
        </w:rPr>
        <w:t xml:space="preserve">Dienas centrs </w:t>
      </w:r>
      <w:r w:rsidR="000339E3" w:rsidRPr="003D68AB">
        <w:rPr>
          <w:szCs w:val="24"/>
        </w:rPr>
        <w:t>“</w:t>
      </w:r>
      <w:r w:rsidRPr="003D68AB">
        <w:rPr>
          <w:szCs w:val="24"/>
        </w:rPr>
        <w:t>Stariņš</w:t>
      </w:r>
      <w:r w:rsidR="000339E3" w:rsidRPr="003D68AB">
        <w:rPr>
          <w:szCs w:val="24"/>
        </w:rPr>
        <w:t>”</w:t>
      </w:r>
      <w:r w:rsidRPr="003D68AB">
        <w:rPr>
          <w:szCs w:val="24"/>
        </w:rPr>
        <w:t xml:space="preserve"> sniedz sociālās rehabilitācijas pakalpojumus pirmspensijas un pensijas vecuma personām. Pakalpojums veicina saturīgu brīvā laika pavadīšanu, aktīvi darbojoties dažādos interešu pulciņos vai grupās un veicina integrēšanos sabiedrībā. </w:t>
      </w:r>
    </w:p>
    <w:p w:rsidR="00CD3F45" w:rsidRPr="003D68AB" w:rsidRDefault="00CD3F45" w:rsidP="00CD3F45">
      <w:pPr>
        <w:spacing w:after="160" w:line="240" w:lineRule="auto"/>
        <w:ind w:firstLine="567"/>
        <w:jc w:val="both"/>
        <w:rPr>
          <w:szCs w:val="24"/>
        </w:rPr>
      </w:pPr>
      <w:r w:rsidRPr="003D68AB">
        <w:rPr>
          <w:szCs w:val="24"/>
        </w:rPr>
        <w:t>2021. gadā, saistībā ar Covid – 19 pandēmiju un krīzes situācijas noteiktajiem ierobežojumiem valstī, dienas centru apmeklēja 7 klienti.</w:t>
      </w:r>
    </w:p>
    <w:p w:rsidR="00CD3F45" w:rsidRPr="003D68AB" w:rsidRDefault="000B23A1" w:rsidP="00CD3F45">
      <w:pPr>
        <w:spacing w:after="0" w:line="240" w:lineRule="auto"/>
        <w:jc w:val="center"/>
      </w:pPr>
      <w:r>
        <w:rPr>
          <w:noProof/>
          <w:lang w:eastAsia="lv-LV"/>
        </w:rPr>
        <w:drawing>
          <wp:inline distT="0" distB="0" distL="0" distR="0" wp14:anchorId="7A01C214" wp14:editId="3FCD22F9">
            <wp:extent cx="3876675" cy="1685925"/>
            <wp:effectExtent l="0" t="0" r="0" b="0"/>
            <wp:docPr id="93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76675" cy="1685925"/>
                    </a:xfrm>
                    <a:prstGeom prst="rect">
                      <a:avLst/>
                    </a:prstGeom>
                    <a:noFill/>
                    <a:ln>
                      <a:noFill/>
                    </a:ln>
                  </pic:spPr>
                </pic:pic>
              </a:graphicData>
            </a:graphic>
          </wp:inline>
        </w:drawing>
      </w:r>
    </w:p>
    <w:p w:rsidR="00CD3F45" w:rsidRPr="003D68AB" w:rsidRDefault="00CD3F45" w:rsidP="00CD3F45">
      <w:pPr>
        <w:spacing w:after="0" w:line="240" w:lineRule="auto"/>
        <w:rPr>
          <w:b/>
          <w:lang w:eastAsia="lv-LV"/>
        </w:rPr>
      </w:pPr>
      <w:r w:rsidRPr="003D68AB">
        <w:rPr>
          <w:szCs w:val="24"/>
        </w:rPr>
        <w:t>7.4.1.att.</w:t>
      </w:r>
      <w:r w:rsidRPr="003D68AB">
        <w:rPr>
          <w:color w:val="7030A0"/>
          <w:szCs w:val="24"/>
        </w:rPr>
        <w:t xml:space="preserve"> </w:t>
      </w:r>
      <w:r w:rsidRPr="003D68AB">
        <w:rPr>
          <w:b/>
          <w:lang w:eastAsia="lv-LV"/>
        </w:rPr>
        <w:t>Dienas centra</w:t>
      </w:r>
      <w:r w:rsidRPr="003D68AB">
        <w:rPr>
          <w:b/>
          <w:szCs w:val="24"/>
        </w:rPr>
        <w:t xml:space="preserve"> </w:t>
      </w:r>
      <w:r w:rsidR="000339E3" w:rsidRPr="003D68AB">
        <w:rPr>
          <w:b/>
          <w:lang w:eastAsia="lv-LV"/>
        </w:rPr>
        <w:t>“</w:t>
      </w:r>
      <w:r w:rsidRPr="003D68AB">
        <w:rPr>
          <w:b/>
          <w:lang w:eastAsia="lv-LV"/>
        </w:rPr>
        <w:t>Stariņš</w:t>
      </w:r>
      <w:r w:rsidR="000339E3" w:rsidRPr="003D68AB">
        <w:rPr>
          <w:b/>
          <w:lang w:eastAsia="lv-LV"/>
        </w:rPr>
        <w:t>”</w:t>
      </w:r>
      <w:r w:rsidRPr="003D68AB">
        <w:rPr>
          <w:b/>
          <w:lang w:eastAsia="lv-LV"/>
        </w:rPr>
        <w:t xml:space="preserve"> klientu skaita dinamika (2018.-2021.)</w:t>
      </w:r>
    </w:p>
    <w:p w:rsidR="00CD3F45" w:rsidRPr="003D68AB" w:rsidRDefault="00CD3F45" w:rsidP="00CD3F45">
      <w:pPr>
        <w:spacing w:after="0" w:line="259" w:lineRule="auto"/>
        <w:ind w:firstLine="567"/>
        <w:jc w:val="center"/>
        <w:rPr>
          <w:b/>
          <w:szCs w:val="24"/>
        </w:rPr>
      </w:pPr>
    </w:p>
    <w:p w:rsidR="00CD3F45" w:rsidRPr="003D68AB" w:rsidRDefault="00CD3F45" w:rsidP="00CD3F45">
      <w:pPr>
        <w:spacing w:after="0" w:line="240" w:lineRule="auto"/>
        <w:rPr>
          <w:b/>
          <w:szCs w:val="24"/>
        </w:rPr>
      </w:pPr>
      <w:r w:rsidRPr="003D68AB">
        <w:rPr>
          <w:b/>
          <w:szCs w:val="24"/>
        </w:rPr>
        <w:t>Higiēnas pakalpojumu centrs</w:t>
      </w:r>
    </w:p>
    <w:p w:rsidR="00CD3F45" w:rsidRPr="003D68AB" w:rsidRDefault="00CD3F45" w:rsidP="00CD3F45">
      <w:pPr>
        <w:spacing w:after="0" w:line="240" w:lineRule="auto"/>
        <w:ind w:firstLine="567"/>
        <w:jc w:val="both"/>
        <w:rPr>
          <w:szCs w:val="24"/>
        </w:rPr>
      </w:pPr>
      <w:r w:rsidRPr="003D68AB">
        <w:rPr>
          <w:szCs w:val="24"/>
        </w:rPr>
        <w:t>Centrā tiek nodrošināti higiēnas pakalpojumi trūcīgām, maznodrošinātām un krīzes situācijā nonākušām ģimenēm. 2021. gadā pakalpojumu saņēmuši 155 klienti.</w:t>
      </w:r>
    </w:p>
    <w:p w:rsidR="00CD3F45" w:rsidRPr="003D68AB" w:rsidRDefault="000B23A1" w:rsidP="00CD3F45">
      <w:pPr>
        <w:spacing w:after="0" w:line="240" w:lineRule="auto"/>
        <w:ind w:firstLine="720"/>
        <w:jc w:val="center"/>
        <w:rPr>
          <w:szCs w:val="24"/>
        </w:rPr>
      </w:pPr>
      <w:r>
        <w:rPr>
          <w:noProof/>
          <w:lang w:eastAsia="lv-LV"/>
        </w:rPr>
        <w:lastRenderedPageBreak/>
        <w:drawing>
          <wp:inline distT="0" distB="0" distL="0" distR="0" wp14:anchorId="307F7DF7" wp14:editId="2619A136">
            <wp:extent cx="4781550" cy="1704975"/>
            <wp:effectExtent l="0" t="0" r="0" b="0"/>
            <wp:docPr id="93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81550" cy="1704975"/>
                    </a:xfrm>
                    <a:prstGeom prst="rect">
                      <a:avLst/>
                    </a:prstGeom>
                    <a:noFill/>
                    <a:ln>
                      <a:noFill/>
                    </a:ln>
                  </pic:spPr>
                </pic:pic>
              </a:graphicData>
            </a:graphic>
          </wp:inline>
        </w:drawing>
      </w:r>
    </w:p>
    <w:p w:rsidR="00CD3F45" w:rsidRPr="003D68AB" w:rsidRDefault="00CD3F45" w:rsidP="00CD3F45">
      <w:pPr>
        <w:suppressAutoHyphens/>
        <w:autoSpaceDN w:val="0"/>
        <w:spacing w:after="0" w:line="240" w:lineRule="auto"/>
        <w:textAlignment w:val="baseline"/>
        <w:rPr>
          <w:b/>
          <w:szCs w:val="24"/>
        </w:rPr>
      </w:pPr>
      <w:r w:rsidRPr="003D68AB">
        <w:t xml:space="preserve">7.4.2.att. </w:t>
      </w:r>
      <w:r w:rsidRPr="003D68AB">
        <w:rPr>
          <w:b/>
          <w:lang w:eastAsia="lv-LV"/>
        </w:rPr>
        <w:t>Higiēnas pakalpojuma saņēmēju skaita dinamika (2018.-2021.)</w:t>
      </w:r>
    </w:p>
    <w:p w:rsidR="00CD3F45" w:rsidRPr="003D68AB" w:rsidRDefault="00CD3F45" w:rsidP="00CD3F45">
      <w:pPr>
        <w:spacing w:after="0" w:line="240" w:lineRule="auto"/>
        <w:rPr>
          <w:b/>
          <w:color w:val="7030A0"/>
          <w:lang w:eastAsia="lv-LV"/>
        </w:rPr>
      </w:pPr>
    </w:p>
    <w:p w:rsidR="00CD3F45" w:rsidRPr="003D68AB" w:rsidRDefault="00CD3F45" w:rsidP="00CD3F45">
      <w:pPr>
        <w:spacing w:after="0" w:line="240" w:lineRule="auto"/>
        <w:jc w:val="both"/>
        <w:rPr>
          <w:b/>
          <w:szCs w:val="24"/>
        </w:rPr>
      </w:pPr>
      <w:r w:rsidRPr="003D68AB">
        <w:rPr>
          <w:b/>
          <w:szCs w:val="24"/>
        </w:rPr>
        <w:t xml:space="preserve">Dienas centrs personām ar garīga rakstura traucējumiem </w:t>
      </w:r>
      <w:r w:rsidR="000339E3" w:rsidRPr="003D68AB">
        <w:rPr>
          <w:b/>
          <w:szCs w:val="24"/>
        </w:rPr>
        <w:t>“</w:t>
      </w:r>
      <w:r w:rsidRPr="003D68AB">
        <w:rPr>
          <w:b/>
          <w:szCs w:val="24"/>
        </w:rPr>
        <w:t>Solis</w:t>
      </w:r>
      <w:r w:rsidR="000339E3" w:rsidRPr="003D68AB">
        <w:rPr>
          <w:b/>
          <w:szCs w:val="24"/>
        </w:rPr>
        <w:t>”</w:t>
      </w:r>
    </w:p>
    <w:p w:rsidR="00CD3F45" w:rsidRPr="003D68AB" w:rsidRDefault="00CD3F45" w:rsidP="00CD3F45">
      <w:pPr>
        <w:spacing w:after="0" w:line="240" w:lineRule="auto"/>
        <w:ind w:firstLine="720"/>
        <w:jc w:val="both"/>
        <w:rPr>
          <w:szCs w:val="24"/>
        </w:rPr>
      </w:pPr>
      <w:r w:rsidRPr="003D68AB">
        <w:rPr>
          <w:szCs w:val="24"/>
        </w:rPr>
        <w:t xml:space="preserve">Dienas centru </w:t>
      </w:r>
      <w:r w:rsidR="000339E3" w:rsidRPr="003D68AB">
        <w:rPr>
          <w:szCs w:val="24"/>
        </w:rPr>
        <w:t>“</w:t>
      </w:r>
      <w:r w:rsidRPr="003D68AB">
        <w:rPr>
          <w:szCs w:val="24"/>
        </w:rPr>
        <w:t>Solis</w:t>
      </w:r>
      <w:r w:rsidR="000339E3" w:rsidRPr="003D68AB">
        <w:rPr>
          <w:szCs w:val="24"/>
        </w:rPr>
        <w:t>”</w:t>
      </w:r>
      <w:r w:rsidRPr="003D68AB">
        <w:rPr>
          <w:szCs w:val="24"/>
        </w:rPr>
        <w:t xml:space="preserve"> apmeklē jaunieši un pieaugušas personas ar garīga rakstura traucējumiem vecumā no 16 gadiem. Dienas centrā notiek saturīga brīvā laika pavadīšana dienas centra biedru kolektīvā. Ikdienā notiek sadzīves prasmju apgūšanas,</w:t>
      </w:r>
      <w:r w:rsidR="000339E3" w:rsidRPr="003D68AB">
        <w:rPr>
          <w:szCs w:val="24"/>
        </w:rPr>
        <w:t xml:space="preserve"> </w:t>
      </w:r>
      <w:r w:rsidRPr="003D68AB">
        <w:rPr>
          <w:szCs w:val="24"/>
        </w:rPr>
        <w:t xml:space="preserve">izglītojošās, radošās, mācību un fizioterapijas nodarbības un fiziskas aktivitātes. Jaunieši sadarbojas ar Dobeles Jaunatnes iniciatīvu un veselības centru, apmeklē nodarbības Dobeles Amatu mājā un </w:t>
      </w:r>
      <w:r w:rsidR="000339E3" w:rsidRPr="003D68AB">
        <w:rPr>
          <w:szCs w:val="24"/>
        </w:rPr>
        <w:t>Dobeles novada</w:t>
      </w:r>
      <w:r w:rsidRPr="003D68AB">
        <w:rPr>
          <w:szCs w:val="24"/>
        </w:rPr>
        <w:t xml:space="preserve"> muzejā. Dažādas aktivitātes tiek plānotas un veidotas tā, lai veicinātu jauniešu ar funkcionāliem traucējumiem pilnvērtīgāku integrāciju sabiedrībā. 2021. gadā dienas centru apmeklēja 16 klienti.</w:t>
      </w:r>
    </w:p>
    <w:p w:rsidR="00CD3F45" w:rsidRPr="003D68AB" w:rsidRDefault="000B23A1" w:rsidP="00CD3F45">
      <w:pPr>
        <w:spacing w:after="0" w:line="240" w:lineRule="auto"/>
        <w:ind w:firstLine="720"/>
        <w:jc w:val="both"/>
        <w:rPr>
          <w:szCs w:val="24"/>
        </w:rPr>
      </w:pPr>
      <w:r>
        <w:rPr>
          <w:noProof/>
          <w:lang w:eastAsia="lv-LV"/>
        </w:rPr>
        <w:drawing>
          <wp:inline distT="0" distB="0" distL="0" distR="0" wp14:anchorId="26103A95" wp14:editId="0C258EEC">
            <wp:extent cx="4314825" cy="1666875"/>
            <wp:effectExtent l="0" t="0" r="0" b="0"/>
            <wp:docPr id="93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14825" cy="1666875"/>
                    </a:xfrm>
                    <a:prstGeom prst="rect">
                      <a:avLst/>
                    </a:prstGeom>
                    <a:noFill/>
                    <a:ln>
                      <a:noFill/>
                    </a:ln>
                  </pic:spPr>
                </pic:pic>
              </a:graphicData>
            </a:graphic>
          </wp:inline>
        </w:drawing>
      </w:r>
    </w:p>
    <w:p w:rsidR="00CD3F45" w:rsidRPr="003D68AB" w:rsidRDefault="00CD3F45" w:rsidP="00CD3F45">
      <w:pPr>
        <w:shd w:val="clear" w:color="auto" w:fill="FFFFFF"/>
        <w:suppressAutoHyphens/>
        <w:autoSpaceDN w:val="0"/>
        <w:spacing w:after="0" w:line="240" w:lineRule="auto"/>
        <w:ind w:right="-32"/>
        <w:jc w:val="both"/>
        <w:textAlignment w:val="baseline"/>
        <w:rPr>
          <w:b/>
          <w:szCs w:val="24"/>
        </w:rPr>
      </w:pPr>
      <w:r w:rsidRPr="003D68AB">
        <w:t xml:space="preserve">7.4.3.att. </w:t>
      </w:r>
      <w:r w:rsidRPr="003D68AB">
        <w:rPr>
          <w:b/>
        </w:rPr>
        <w:t>Dienas centra "Solis" klientu skaita dinamika (2018.-2021.)</w:t>
      </w:r>
    </w:p>
    <w:p w:rsidR="00CD3F45" w:rsidRPr="003D68AB" w:rsidRDefault="00CD3F45" w:rsidP="00CD3F45">
      <w:pPr>
        <w:shd w:val="clear" w:color="auto" w:fill="FFFFFF"/>
        <w:suppressAutoHyphens/>
        <w:autoSpaceDN w:val="0"/>
        <w:spacing w:after="0" w:line="240" w:lineRule="auto"/>
        <w:ind w:right="-32"/>
        <w:jc w:val="both"/>
        <w:textAlignment w:val="baseline"/>
        <w:rPr>
          <w:b/>
          <w:color w:val="000000"/>
          <w:szCs w:val="24"/>
        </w:rPr>
      </w:pPr>
      <w:r w:rsidRPr="003D68AB">
        <w:rPr>
          <w:color w:val="7030A0"/>
        </w:rPr>
        <w:t xml:space="preserve"> </w:t>
      </w:r>
    </w:p>
    <w:p w:rsidR="000339E3" w:rsidRPr="003D68AB" w:rsidRDefault="00CD3F45" w:rsidP="00CD3F45">
      <w:pPr>
        <w:shd w:val="clear" w:color="auto" w:fill="FFFFFF"/>
        <w:spacing w:after="0" w:line="240" w:lineRule="auto"/>
        <w:ind w:firstLine="720"/>
        <w:jc w:val="both"/>
        <w:rPr>
          <w:szCs w:val="24"/>
        </w:rPr>
      </w:pPr>
      <w:r w:rsidRPr="003D68AB">
        <w:rPr>
          <w:b/>
          <w:szCs w:val="24"/>
        </w:rPr>
        <w:t>Atbalsta centrā ģimenēm</w:t>
      </w:r>
      <w:r w:rsidRPr="003D68AB">
        <w:rPr>
          <w:szCs w:val="24"/>
        </w:rPr>
        <w:t xml:space="preserve"> </w:t>
      </w:r>
    </w:p>
    <w:p w:rsidR="00CD3F45" w:rsidRPr="003D68AB" w:rsidRDefault="00CD3F45" w:rsidP="00CD3F45">
      <w:pPr>
        <w:shd w:val="clear" w:color="auto" w:fill="FFFFFF"/>
        <w:spacing w:after="0" w:line="240" w:lineRule="auto"/>
        <w:ind w:firstLine="720"/>
        <w:jc w:val="both"/>
        <w:rPr>
          <w:szCs w:val="24"/>
        </w:rPr>
      </w:pPr>
      <w:r w:rsidRPr="003D68AB">
        <w:rPr>
          <w:szCs w:val="24"/>
        </w:rPr>
        <w:t xml:space="preserve">2021. gadā, laika periodā no janvāra līdz jūnijam pakalpojums tika sniegts 87 gadījumos. Centrā ģimenēm tika sniegti </w:t>
      </w:r>
      <w:r w:rsidR="000E2D7C" w:rsidRPr="003D68AB">
        <w:rPr>
          <w:szCs w:val="24"/>
        </w:rPr>
        <w:t>šādi</w:t>
      </w:r>
      <w:r w:rsidRPr="003D68AB">
        <w:rPr>
          <w:szCs w:val="24"/>
        </w:rPr>
        <w:t xml:space="preserve"> pakalpojumi:</w:t>
      </w:r>
    </w:p>
    <w:p w:rsidR="00CD3F45" w:rsidRPr="003D68AB" w:rsidRDefault="00CD3F45" w:rsidP="00074D21">
      <w:pPr>
        <w:numPr>
          <w:ilvl w:val="0"/>
          <w:numId w:val="14"/>
        </w:numPr>
        <w:shd w:val="clear" w:color="auto" w:fill="FFFFFF"/>
        <w:spacing w:after="0" w:line="240" w:lineRule="auto"/>
        <w:jc w:val="both"/>
        <w:rPr>
          <w:szCs w:val="24"/>
        </w:rPr>
      </w:pPr>
      <w:r w:rsidRPr="003D68AB">
        <w:rPr>
          <w:szCs w:val="24"/>
        </w:rPr>
        <w:t>sociālā rehabilitācija bērniem, kuri cietuši no prettiesiskām darbībām (72 klientiem par valsts budžeta līdzekļiem, no tiem 11 Dobeles novada bērniem un 2 viņu pavadošajām personām);</w:t>
      </w:r>
    </w:p>
    <w:p w:rsidR="00CD3F45" w:rsidRPr="003D68AB" w:rsidRDefault="00CD3F45" w:rsidP="00074D21">
      <w:pPr>
        <w:numPr>
          <w:ilvl w:val="0"/>
          <w:numId w:val="14"/>
        </w:numPr>
        <w:shd w:val="clear" w:color="auto" w:fill="FFFFFF"/>
        <w:spacing w:after="0" w:line="240" w:lineRule="auto"/>
        <w:jc w:val="both"/>
        <w:rPr>
          <w:szCs w:val="24"/>
        </w:rPr>
      </w:pPr>
      <w:r w:rsidRPr="003D68AB">
        <w:rPr>
          <w:szCs w:val="24"/>
        </w:rPr>
        <w:t>palīdzība un atbalsts krīzes situācijās nonākušām personām (6 klientiem no Dobeles novada);</w:t>
      </w:r>
    </w:p>
    <w:p w:rsidR="00CD3F45" w:rsidRPr="003D68AB" w:rsidRDefault="00CD3F45" w:rsidP="00074D21">
      <w:pPr>
        <w:numPr>
          <w:ilvl w:val="0"/>
          <w:numId w:val="14"/>
        </w:numPr>
        <w:shd w:val="clear" w:color="auto" w:fill="FFFFFF"/>
        <w:spacing w:after="0" w:line="240" w:lineRule="auto"/>
        <w:jc w:val="both"/>
        <w:rPr>
          <w:szCs w:val="24"/>
        </w:rPr>
      </w:pPr>
      <w:r w:rsidRPr="003D68AB">
        <w:rPr>
          <w:szCs w:val="24"/>
        </w:rPr>
        <w:t>sociālā rehabilitācija vardarbībā cietušām, pieaugušām personām pakalpojums 4 klientiem par valsts budžeta līdzekļiem. Kopā ar mātēm šajā laikā uzturējās 8 mazgadīgie bērni. No Dobeles novada pakalpojumu saņēma 2 klientes ar 6 bērniem).</w:t>
      </w:r>
    </w:p>
    <w:p w:rsidR="00CD3F45" w:rsidRPr="003D68AB" w:rsidRDefault="00CD3F45" w:rsidP="00CD3F45">
      <w:pPr>
        <w:shd w:val="clear" w:color="auto" w:fill="FFFFFF"/>
        <w:spacing w:after="0" w:line="240" w:lineRule="auto"/>
        <w:jc w:val="both"/>
        <w:rPr>
          <w:color w:val="FF0000"/>
          <w:szCs w:val="24"/>
        </w:rPr>
      </w:pPr>
    </w:p>
    <w:p w:rsidR="00CD3F45" w:rsidRPr="003D68AB" w:rsidRDefault="00CD3F45" w:rsidP="00CD3F45">
      <w:pPr>
        <w:shd w:val="clear" w:color="auto" w:fill="FFFFFF"/>
        <w:spacing w:after="0" w:line="240" w:lineRule="auto"/>
        <w:ind w:left="720" w:hanging="436"/>
        <w:jc w:val="both"/>
      </w:pPr>
    </w:p>
    <w:p w:rsidR="00CD3F45" w:rsidRPr="003D68AB" w:rsidRDefault="00CD3F45" w:rsidP="00CD3F45">
      <w:pPr>
        <w:shd w:val="clear" w:color="auto" w:fill="FFFFFF"/>
        <w:spacing w:after="0" w:line="240" w:lineRule="auto"/>
        <w:ind w:left="720" w:hanging="436"/>
        <w:jc w:val="both"/>
      </w:pPr>
    </w:p>
    <w:p w:rsidR="00CD3F45" w:rsidRPr="003D68AB" w:rsidRDefault="00CD3F45" w:rsidP="00CD3F45">
      <w:pPr>
        <w:shd w:val="clear" w:color="auto" w:fill="FFFFFF"/>
        <w:spacing w:after="0" w:line="240" w:lineRule="auto"/>
        <w:ind w:left="720" w:hanging="436"/>
        <w:jc w:val="both"/>
      </w:pPr>
    </w:p>
    <w:p w:rsidR="00CD3F45" w:rsidRPr="003D68AB" w:rsidRDefault="00CD3F45" w:rsidP="00CD3F45">
      <w:pPr>
        <w:shd w:val="clear" w:color="auto" w:fill="FFFFFF"/>
        <w:spacing w:after="0" w:line="240" w:lineRule="auto"/>
        <w:ind w:left="720" w:hanging="436"/>
        <w:jc w:val="both"/>
      </w:pPr>
    </w:p>
    <w:p w:rsidR="00CD3F45" w:rsidRPr="003D68AB" w:rsidRDefault="00CD3F45" w:rsidP="00CD3F45">
      <w:pPr>
        <w:shd w:val="clear" w:color="auto" w:fill="FFFFFF"/>
        <w:spacing w:after="0" w:line="240" w:lineRule="auto"/>
        <w:ind w:left="720" w:hanging="436"/>
        <w:jc w:val="both"/>
      </w:pPr>
    </w:p>
    <w:p w:rsidR="00CD3F45" w:rsidRPr="003D68AB" w:rsidRDefault="000B23A1" w:rsidP="00CD3F45">
      <w:pPr>
        <w:shd w:val="clear" w:color="auto" w:fill="FFFFFF"/>
        <w:spacing w:after="0" w:line="240" w:lineRule="auto"/>
        <w:ind w:left="720" w:hanging="436"/>
        <w:jc w:val="center"/>
      </w:pPr>
      <w:r>
        <w:rPr>
          <w:noProof/>
          <w:lang w:eastAsia="lv-LV"/>
        </w:rPr>
        <w:lastRenderedPageBreak/>
        <w:drawing>
          <wp:inline distT="0" distB="0" distL="0" distR="0" wp14:anchorId="57A43567" wp14:editId="28D9E235">
            <wp:extent cx="4733925" cy="1952625"/>
            <wp:effectExtent l="0" t="0" r="0" b="0"/>
            <wp:docPr id="93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33925" cy="1952625"/>
                    </a:xfrm>
                    <a:prstGeom prst="rect">
                      <a:avLst/>
                    </a:prstGeom>
                    <a:noFill/>
                    <a:ln>
                      <a:noFill/>
                    </a:ln>
                  </pic:spPr>
                </pic:pic>
              </a:graphicData>
            </a:graphic>
          </wp:inline>
        </w:drawing>
      </w:r>
    </w:p>
    <w:p w:rsidR="00CD3F45" w:rsidRPr="003D68AB" w:rsidRDefault="00CD3F45" w:rsidP="00CD3F45">
      <w:pPr>
        <w:shd w:val="clear" w:color="auto" w:fill="FFFFFF"/>
        <w:spacing w:after="0" w:line="240" w:lineRule="auto"/>
        <w:ind w:left="720" w:hanging="436"/>
        <w:jc w:val="both"/>
        <w:rPr>
          <w:b/>
        </w:rPr>
      </w:pPr>
      <w:r w:rsidRPr="003D68AB">
        <w:t xml:space="preserve">7.4.4.att. </w:t>
      </w:r>
      <w:r w:rsidRPr="003D68AB">
        <w:rPr>
          <w:b/>
        </w:rPr>
        <w:t>Atbalsta centra ģimenēm klientu skaita dinamika (2018.-2021 g. janv.-jūn.)</w:t>
      </w:r>
    </w:p>
    <w:p w:rsidR="00CD3F45" w:rsidRPr="003D68AB" w:rsidRDefault="00CD3F45" w:rsidP="00CD3F45">
      <w:pPr>
        <w:shd w:val="clear" w:color="auto" w:fill="FFFFFF"/>
        <w:spacing w:after="0" w:line="240" w:lineRule="auto"/>
        <w:ind w:left="720" w:hanging="436"/>
        <w:jc w:val="both"/>
        <w:rPr>
          <w:b/>
        </w:rPr>
      </w:pPr>
      <w:r w:rsidRPr="003D68AB">
        <w:rPr>
          <w:szCs w:val="24"/>
        </w:rPr>
        <w:t>Atbalsta centrā ģimenēm 2021. gadā netika organizētas izglītojošas grupas vecākiem.</w:t>
      </w:r>
    </w:p>
    <w:p w:rsidR="00CD3F45" w:rsidRPr="003D68AB" w:rsidRDefault="00CD3F45" w:rsidP="00CD3F45">
      <w:pPr>
        <w:suppressAutoHyphens/>
        <w:autoSpaceDN w:val="0"/>
        <w:spacing w:before="240" w:after="0" w:line="240" w:lineRule="auto"/>
        <w:jc w:val="both"/>
        <w:textAlignment w:val="baseline"/>
        <w:rPr>
          <w:rFonts w:eastAsia="Times New Roman"/>
          <w:b/>
          <w:color w:val="000000"/>
          <w:szCs w:val="24"/>
          <w:lang w:eastAsia="lv-LV"/>
        </w:rPr>
      </w:pPr>
      <w:r w:rsidRPr="003D68AB">
        <w:rPr>
          <w:rFonts w:eastAsia="Times New Roman"/>
          <w:b/>
          <w:color w:val="000000"/>
          <w:szCs w:val="24"/>
          <w:lang w:eastAsia="lv-LV"/>
        </w:rPr>
        <w:t xml:space="preserve">Ģimenes atbalsta centrs </w:t>
      </w:r>
      <w:r w:rsidR="000E2D7C" w:rsidRPr="003D68AB">
        <w:rPr>
          <w:rFonts w:eastAsia="Times New Roman"/>
          <w:b/>
          <w:color w:val="000000"/>
          <w:szCs w:val="24"/>
          <w:lang w:eastAsia="lv-LV"/>
        </w:rPr>
        <w:t>(ĢAC) “</w:t>
      </w:r>
      <w:r w:rsidRPr="003D68AB">
        <w:rPr>
          <w:rFonts w:eastAsia="Times New Roman"/>
          <w:b/>
          <w:color w:val="000000"/>
          <w:szCs w:val="24"/>
          <w:lang w:eastAsia="lv-LV"/>
        </w:rPr>
        <w:t>Lejasstrazdi</w:t>
      </w:r>
      <w:r w:rsidR="000E2D7C" w:rsidRPr="003D68AB">
        <w:rPr>
          <w:rFonts w:eastAsia="Times New Roman"/>
          <w:b/>
          <w:color w:val="000000"/>
          <w:szCs w:val="24"/>
          <w:lang w:eastAsia="lv-LV"/>
        </w:rPr>
        <w:t>”</w:t>
      </w:r>
    </w:p>
    <w:p w:rsidR="00CD3F45" w:rsidRPr="003D68AB" w:rsidRDefault="00CD3F45" w:rsidP="00CD3F45">
      <w:pPr>
        <w:spacing w:after="0" w:line="240" w:lineRule="auto"/>
        <w:ind w:firstLine="720"/>
        <w:jc w:val="both"/>
        <w:rPr>
          <w:rFonts w:eastAsia="Times New Roman"/>
          <w:color w:val="000000"/>
          <w:szCs w:val="24"/>
          <w:lang w:eastAsia="lv-LV"/>
        </w:rPr>
      </w:pPr>
      <w:r w:rsidRPr="003D68AB">
        <w:rPr>
          <w:rFonts w:eastAsia="Times New Roman"/>
          <w:color w:val="000000"/>
          <w:szCs w:val="24"/>
          <w:lang w:eastAsia="lv-LV"/>
        </w:rPr>
        <w:t xml:space="preserve">Ģimenes atbalsta centrs </w:t>
      </w:r>
      <w:r w:rsidR="000E2D7C" w:rsidRPr="003D68AB">
        <w:rPr>
          <w:rFonts w:eastAsia="Times New Roman"/>
          <w:color w:val="000000"/>
          <w:szCs w:val="24"/>
          <w:lang w:eastAsia="lv-LV"/>
        </w:rPr>
        <w:t>“</w:t>
      </w:r>
      <w:r w:rsidRPr="003D68AB">
        <w:rPr>
          <w:rFonts w:eastAsia="Times New Roman"/>
          <w:color w:val="000000"/>
          <w:szCs w:val="24"/>
          <w:lang w:eastAsia="lv-LV"/>
        </w:rPr>
        <w:t>Lejasstrazdi</w:t>
      </w:r>
      <w:r w:rsidR="000E2D7C" w:rsidRPr="003D68AB">
        <w:rPr>
          <w:rFonts w:eastAsia="Times New Roman"/>
          <w:color w:val="000000"/>
          <w:szCs w:val="24"/>
          <w:lang w:eastAsia="lv-LV"/>
        </w:rPr>
        <w:t>”</w:t>
      </w:r>
      <w:r w:rsidRPr="003D68AB">
        <w:rPr>
          <w:rFonts w:eastAsia="Times New Roman"/>
          <w:color w:val="000000"/>
          <w:szCs w:val="24"/>
          <w:lang w:eastAsia="lv-LV"/>
        </w:rPr>
        <w:t xml:space="preserve"> ir Dienesta struktūrvienība, kas ir ilgstošas sociālās aprūpes un sociālās rehabilitācijas institūcija bāreņiem un bez vecāku gādības palikušiem bērniem. Institūcijā uzņem bērnus un jauniešus no 2 līdz 18 gadu vecumam. ĢAC </w:t>
      </w:r>
      <w:r w:rsidR="000E2D7C" w:rsidRPr="003D68AB">
        <w:rPr>
          <w:rFonts w:eastAsia="Times New Roman"/>
          <w:color w:val="000000"/>
          <w:szCs w:val="24"/>
          <w:lang w:eastAsia="lv-LV"/>
        </w:rPr>
        <w:t>“</w:t>
      </w:r>
      <w:r w:rsidRPr="003D68AB">
        <w:rPr>
          <w:rFonts w:eastAsia="Times New Roman"/>
          <w:color w:val="000000"/>
          <w:szCs w:val="24"/>
          <w:lang w:eastAsia="lv-LV"/>
        </w:rPr>
        <w:t>Lejasstrazdi</w:t>
      </w:r>
      <w:r w:rsidR="000E2D7C" w:rsidRPr="003D68AB">
        <w:rPr>
          <w:rFonts w:eastAsia="Times New Roman"/>
          <w:color w:val="000000"/>
          <w:szCs w:val="24"/>
          <w:lang w:eastAsia="lv-LV"/>
        </w:rPr>
        <w:t>”</w:t>
      </w:r>
      <w:r w:rsidRPr="003D68AB">
        <w:rPr>
          <w:rFonts w:eastAsia="Times New Roman"/>
          <w:color w:val="000000"/>
          <w:szCs w:val="24"/>
          <w:lang w:eastAsia="lv-LV"/>
        </w:rPr>
        <w:t xml:space="preserve"> pieejams </w:t>
      </w:r>
      <w:r w:rsidRPr="003D68AB">
        <w:rPr>
          <w:szCs w:val="24"/>
        </w:rPr>
        <w:t xml:space="preserve">īslaicīgas sociālās aprūpes un sociālās rehabilitācijas pakalpojums bērniem vai ģimenēm ar bērniem. Kopš 2020. gada 1. janvāra ĢAC </w:t>
      </w:r>
      <w:r w:rsidR="000E2D7C" w:rsidRPr="003D68AB">
        <w:rPr>
          <w:szCs w:val="24"/>
        </w:rPr>
        <w:t>“</w:t>
      </w:r>
      <w:r w:rsidRPr="003D68AB">
        <w:rPr>
          <w:szCs w:val="24"/>
        </w:rPr>
        <w:t>Lejasstrazdi</w:t>
      </w:r>
      <w:r w:rsidR="000E2D7C" w:rsidRPr="003D68AB">
        <w:rPr>
          <w:szCs w:val="24"/>
        </w:rPr>
        <w:t>”</w:t>
      </w:r>
      <w:r w:rsidRPr="003D68AB">
        <w:rPr>
          <w:szCs w:val="24"/>
        </w:rPr>
        <w:t xml:space="preserve"> nodrošina aprūpē esošam bērnam ģimeniskai videi pietuvinātu sociālo pakalpojumu - bērni dzīvo dzīvokļos.</w:t>
      </w:r>
    </w:p>
    <w:p w:rsidR="00CD3F45" w:rsidRPr="003D68AB" w:rsidRDefault="00CD3F45" w:rsidP="00CD3F45">
      <w:pPr>
        <w:spacing w:after="0" w:line="240" w:lineRule="auto"/>
        <w:ind w:firstLine="720"/>
        <w:jc w:val="both"/>
        <w:rPr>
          <w:rFonts w:eastAsia="Times New Roman"/>
          <w:color w:val="000000"/>
          <w:szCs w:val="24"/>
          <w:lang w:eastAsia="lv-LV"/>
        </w:rPr>
      </w:pPr>
      <w:r w:rsidRPr="003D68AB">
        <w:rPr>
          <w:rFonts w:eastAsia="Times New Roman"/>
          <w:color w:val="000000"/>
          <w:szCs w:val="24"/>
          <w:lang w:eastAsia="lv-LV"/>
        </w:rPr>
        <w:t xml:space="preserve">ĢAC </w:t>
      </w:r>
      <w:r w:rsidR="000E2D7C" w:rsidRPr="003D68AB">
        <w:rPr>
          <w:rFonts w:eastAsia="Times New Roman"/>
          <w:color w:val="000000"/>
          <w:szCs w:val="24"/>
          <w:lang w:eastAsia="lv-LV"/>
        </w:rPr>
        <w:t>“</w:t>
      </w:r>
      <w:r w:rsidRPr="003D68AB">
        <w:rPr>
          <w:rFonts w:eastAsia="Times New Roman"/>
          <w:color w:val="000000"/>
          <w:szCs w:val="24"/>
          <w:lang w:eastAsia="lv-LV"/>
        </w:rPr>
        <w:t>Lejasstrazdi</w:t>
      </w:r>
      <w:r w:rsidR="000E2D7C" w:rsidRPr="003D68AB">
        <w:rPr>
          <w:rFonts w:eastAsia="Times New Roman"/>
          <w:color w:val="000000"/>
          <w:szCs w:val="24"/>
          <w:lang w:eastAsia="lv-LV"/>
        </w:rPr>
        <w:t>”</w:t>
      </w:r>
      <w:r w:rsidRPr="003D68AB">
        <w:rPr>
          <w:rFonts w:eastAsia="Times New Roman"/>
          <w:color w:val="000000"/>
          <w:szCs w:val="24"/>
          <w:lang w:eastAsia="lv-LV"/>
        </w:rPr>
        <w:t xml:space="preserve"> turpina sadarbību ar Rīgas Vecās Svētās Ģertrūdes </w:t>
      </w:r>
      <w:r w:rsidR="000E2D7C" w:rsidRPr="003D68AB">
        <w:rPr>
          <w:rFonts w:eastAsia="Times New Roman"/>
          <w:color w:val="000000"/>
          <w:szCs w:val="24"/>
          <w:lang w:eastAsia="lv-LV"/>
        </w:rPr>
        <w:t>e</w:t>
      </w:r>
      <w:r w:rsidRPr="003D68AB">
        <w:rPr>
          <w:rFonts w:eastAsia="Times New Roman"/>
          <w:color w:val="000000"/>
          <w:szCs w:val="24"/>
          <w:lang w:eastAsia="lv-LV"/>
        </w:rPr>
        <w:t xml:space="preserve">vaņģēliski luteriskās baznīcas draudzi – vasarā bērni brauc kopīgos izbraukumos, piedalās radošās darbnīcās, spēlē spēles. Tāpat draudzība turpinās ar motoklubu </w:t>
      </w:r>
      <w:r w:rsidR="000E2D7C" w:rsidRPr="003D68AB">
        <w:rPr>
          <w:rFonts w:eastAsia="Times New Roman"/>
          <w:color w:val="000000"/>
          <w:szCs w:val="24"/>
          <w:lang w:eastAsia="lv-LV"/>
        </w:rPr>
        <w:t>“</w:t>
      </w:r>
      <w:r w:rsidRPr="003D68AB">
        <w:rPr>
          <w:rFonts w:eastAsia="Times New Roman"/>
          <w:color w:val="000000"/>
          <w:szCs w:val="24"/>
          <w:lang w:eastAsia="lv-LV"/>
        </w:rPr>
        <w:t>Free Riders</w:t>
      </w:r>
      <w:r w:rsidR="000E2D7C" w:rsidRPr="003D68AB">
        <w:rPr>
          <w:rFonts w:eastAsia="Times New Roman"/>
          <w:color w:val="000000"/>
          <w:szCs w:val="24"/>
          <w:lang w:eastAsia="lv-LV"/>
        </w:rPr>
        <w:t>”</w:t>
      </w:r>
      <w:r w:rsidRPr="003D68AB">
        <w:rPr>
          <w:rFonts w:eastAsia="Times New Roman"/>
          <w:color w:val="000000"/>
          <w:szCs w:val="24"/>
          <w:lang w:eastAsia="lv-LV"/>
        </w:rPr>
        <w:t>, kas sarīkoja neaizmirstamu dienu bērniem – vizināšanos ar motocikliem, lēkāšanu lielajos batutos un kopā pavadītu dienu spēlēs un sarunās. Covid</w:t>
      </w:r>
      <w:r w:rsidR="000E2D7C" w:rsidRPr="003D68AB">
        <w:rPr>
          <w:rFonts w:eastAsia="Times New Roman"/>
          <w:color w:val="000000"/>
          <w:szCs w:val="24"/>
          <w:lang w:eastAsia="lv-LV"/>
        </w:rPr>
        <w:t>-</w:t>
      </w:r>
      <w:r w:rsidRPr="003D68AB">
        <w:rPr>
          <w:rFonts w:eastAsia="Times New Roman"/>
          <w:color w:val="000000"/>
          <w:szCs w:val="24"/>
          <w:lang w:eastAsia="lv-LV"/>
        </w:rPr>
        <w:t>19 ierobežojumu dēļ bērniem bija ierobežotas iespējas apmeklēt kultūras pasākumus.</w:t>
      </w:r>
    </w:p>
    <w:p w:rsidR="00CD3F45" w:rsidRPr="003D68AB" w:rsidRDefault="00CD3F45" w:rsidP="00CD3F45">
      <w:pPr>
        <w:spacing w:after="0" w:line="240" w:lineRule="auto"/>
        <w:ind w:firstLine="720"/>
        <w:jc w:val="both"/>
        <w:rPr>
          <w:rFonts w:eastAsia="Times New Roman"/>
          <w:color w:val="000000"/>
          <w:szCs w:val="24"/>
          <w:lang w:eastAsia="lv-LV"/>
        </w:rPr>
      </w:pPr>
      <w:r w:rsidRPr="003D68AB">
        <w:rPr>
          <w:rFonts w:eastAsia="Times New Roman"/>
          <w:color w:val="000000"/>
          <w:szCs w:val="24"/>
          <w:lang w:eastAsia="lv-LV"/>
        </w:rPr>
        <w:t xml:space="preserve">15 gadu vecumu sasniegušie jaunieši apgūst dzīves pamatprasmes </w:t>
      </w:r>
      <w:r w:rsidR="000E2D7C" w:rsidRPr="003D68AB">
        <w:rPr>
          <w:rFonts w:eastAsia="Times New Roman"/>
          <w:color w:val="000000"/>
          <w:szCs w:val="24"/>
          <w:lang w:eastAsia="lv-LV"/>
        </w:rPr>
        <w:t>“</w:t>
      </w:r>
      <w:r w:rsidRPr="003D68AB">
        <w:rPr>
          <w:rFonts w:eastAsia="Times New Roman"/>
          <w:color w:val="000000"/>
          <w:szCs w:val="24"/>
          <w:lang w:eastAsia="lv-LV"/>
        </w:rPr>
        <w:t>Jauniešu mājā</w:t>
      </w:r>
      <w:r w:rsidR="000E2D7C" w:rsidRPr="003D68AB">
        <w:rPr>
          <w:rFonts w:eastAsia="Times New Roman"/>
          <w:color w:val="000000"/>
          <w:szCs w:val="24"/>
          <w:lang w:eastAsia="lv-LV"/>
        </w:rPr>
        <w:t>”</w:t>
      </w:r>
      <w:r w:rsidRPr="003D68AB">
        <w:rPr>
          <w:rFonts w:eastAsia="Times New Roman"/>
          <w:color w:val="000000"/>
          <w:szCs w:val="24"/>
          <w:lang w:eastAsia="lv-LV"/>
        </w:rPr>
        <w:t xml:space="preserve"> – mācās plānot savus izdevumus, sastāda ēdienkarti un paši gatavo, uzkopj savas telpas. Realizējot ģimenisku modeli ilgstošās sociālās aprūpēs un sociālās rehabilitācijas institūcijās</w:t>
      </w:r>
      <w:r w:rsidR="00DC6F48" w:rsidRPr="003D68AB">
        <w:rPr>
          <w:rFonts w:eastAsia="Times New Roman"/>
          <w:color w:val="000000"/>
          <w:szCs w:val="24"/>
          <w:lang w:eastAsia="lv-LV"/>
        </w:rPr>
        <w:t>,</w:t>
      </w:r>
      <w:r w:rsidRPr="003D68AB">
        <w:rPr>
          <w:rFonts w:eastAsia="Times New Roman"/>
          <w:color w:val="000000"/>
          <w:szCs w:val="24"/>
          <w:lang w:eastAsia="lv-LV"/>
        </w:rPr>
        <w:t xml:space="preserve"> ēst gatavošanā brīvdienās tiek iesaistīti arī jaunāka vecuma bērni. </w:t>
      </w:r>
    </w:p>
    <w:p w:rsidR="00CD3F45" w:rsidRPr="003D68AB" w:rsidRDefault="00CD3F45" w:rsidP="00CD3F45">
      <w:pPr>
        <w:spacing w:after="0" w:line="240" w:lineRule="auto"/>
        <w:ind w:firstLine="720"/>
        <w:jc w:val="both"/>
        <w:rPr>
          <w:rFonts w:eastAsia="Times New Roman"/>
          <w:color w:val="000000"/>
          <w:szCs w:val="24"/>
          <w:lang w:eastAsia="lv-LV"/>
        </w:rPr>
      </w:pPr>
      <w:r w:rsidRPr="003D68AB">
        <w:rPr>
          <w:rFonts w:eastAsia="Times New Roman"/>
          <w:color w:val="000000"/>
          <w:szCs w:val="24"/>
          <w:lang w:eastAsia="lv-LV"/>
        </w:rPr>
        <w:t>2021. gada janvārī jaunākā vecuma bērni sāka dzīvot dzīvoklī, t.i., telpās, kas tika pārbūvētas un pielāgotas ģimeniskas vides prasību nodrošināšanai.</w:t>
      </w:r>
    </w:p>
    <w:p w:rsidR="00CD3F45" w:rsidRPr="003D68AB" w:rsidRDefault="00CD3F45" w:rsidP="00CD3F45">
      <w:pPr>
        <w:spacing w:after="0" w:line="240" w:lineRule="auto"/>
        <w:ind w:firstLine="720"/>
        <w:jc w:val="both"/>
        <w:rPr>
          <w:rFonts w:eastAsia="Times New Roman"/>
          <w:szCs w:val="24"/>
          <w:lang w:eastAsia="lv-LV"/>
        </w:rPr>
      </w:pPr>
      <w:r w:rsidRPr="003D68AB">
        <w:rPr>
          <w:rFonts w:eastAsia="Times New Roman"/>
          <w:color w:val="000000"/>
          <w:szCs w:val="24"/>
          <w:lang w:eastAsia="lv-LV"/>
        </w:rPr>
        <w:t xml:space="preserve">Bērniem tiek mācītas ģimeniskas tradīcijas – kopīgi svinētas dzimšanas dienas, Ziemassvētki, Lieldienas un atzīmēti </w:t>
      </w:r>
      <w:r w:rsidR="00DC6F48" w:rsidRPr="003D68AB">
        <w:rPr>
          <w:rFonts w:eastAsia="Times New Roman"/>
          <w:color w:val="000000"/>
          <w:szCs w:val="24"/>
          <w:lang w:eastAsia="lv-LV"/>
        </w:rPr>
        <w:t>V</w:t>
      </w:r>
      <w:r w:rsidRPr="003D68AB">
        <w:rPr>
          <w:rFonts w:eastAsia="Times New Roman"/>
          <w:color w:val="000000"/>
          <w:szCs w:val="24"/>
          <w:lang w:eastAsia="lv-LV"/>
        </w:rPr>
        <w:t>alsts svētki. Bērni piedalās Dobeles pilsētas rīkotajos pasākumos.</w:t>
      </w:r>
      <w:r w:rsidRPr="003D68AB">
        <w:rPr>
          <w:rFonts w:eastAsia="Times New Roman"/>
          <w:szCs w:val="24"/>
          <w:lang w:eastAsia="lv-LV"/>
        </w:rPr>
        <w:t xml:space="preserve"> </w:t>
      </w:r>
    </w:p>
    <w:p w:rsidR="00DC6F48" w:rsidRPr="003D68AB" w:rsidRDefault="00CD3F45" w:rsidP="003C2127">
      <w:pPr>
        <w:spacing w:after="0" w:line="240" w:lineRule="auto"/>
        <w:ind w:firstLine="720"/>
        <w:jc w:val="both"/>
        <w:rPr>
          <w:rFonts w:eastAsia="Times New Roman"/>
          <w:color w:val="000000"/>
          <w:szCs w:val="24"/>
          <w:lang w:eastAsia="lv-LV"/>
        </w:rPr>
      </w:pPr>
      <w:r w:rsidRPr="003D68AB">
        <w:rPr>
          <w:rFonts w:eastAsia="Times New Roman"/>
          <w:color w:val="000000"/>
          <w:szCs w:val="24"/>
          <w:lang w:eastAsia="lv-LV"/>
        </w:rPr>
        <w:t xml:space="preserve">ĢAC </w:t>
      </w:r>
      <w:r w:rsidR="00DC6F48" w:rsidRPr="003D68AB">
        <w:rPr>
          <w:rFonts w:eastAsia="Times New Roman"/>
          <w:color w:val="000000"/>
          <w:szCs w:val="24"/>
          <w:lang w:eastAsia="lv-LV"/>
        </w:rPr>
        <w:t>“</w:t>
      </w:r>
      <w:r w:rsidRPr="003D68AB">
        <w:rPr>
          <w:rFonts w:eastAsia="Times New Roman"/>
          <w:color w:val="000000"/>
          <w:szCs w:val="24"/>
          <w:lang w:eastAsia="lv-LV"/>
        </w:rPr>
        <w:t>Lejasstrazdi</w:t>
      </w:r>
      <w:r w:rsidR="00DC6F48" w:rsidRPr="003D68AB">
        <w:rPr>
          <w:rFonts w:eastAsia="Times New Roman"/>
          <w:color w:val="000000"/>
          <w:szCs w:val="24"/>
          <w:lang w:eastAsia="lv-LV"/>
        </w:rPr>
        <w:t>”</w:t>
      </w:r>
      <w:r w:rsidRPr="003D68AB">
        <w:rPr>
          <w:rFonts w:eastAsia="Times New Roman"/>
          <w:color w:val="000000"/>
          <w:szCs w:val="24"/>
          <w:lang w:eastAsia="lv-LV"/>
        </w:rPr>
        <w:t xml:space="preserve"> speciālisti ir atbildīgi par bērnu izglītošanu un sagatavošanu patstāvīgai dzīvei, adaptāciju un integrāciju sabiedrībā.</w:t>
      </w:r>
    </w:p>
    <w:p w:rsidR="00CD3F45" w:rsidRPr="003D68AB" w:rsidRDefault="000B23A1" w:rsidP="00CD3F45">
      <w:pPr>
        <w:spacing w:after="0" w:line="240" w:lineRule="auto"/>
        <w:ind w:firstLine="851"/>
        <w:jc w:val="both"/>
        <w:rPr>
          <w:rFonts w:eastAsia="Times New Roman"/>
          <w:szCs w:val="24"/>
          <w:lang w:eastAsia="lv-LV"/>
        </w:rPr>
      </w:pPr>
      <w:r>
        <w:rPr>
          <w:noProof/>
          <w:lang w:eastAsia="lv-LV"/>
        </w:rPr>
        <w:drawing>
          <wp:inline distT="0" distB="0" distL="0" distR="0" wp14:anchorId="51A19100" wp14:editId="34CE0238">
            <wp:extent cx="5172075" cy="1733550"/>
            <wp:effectExtent l="0" t="0" r="0" b="0"/>
            <wp:docPr id="93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72075" cy="1733550"/>
                    </a:xfrm>
                    <a:prstGeom prst="rect">
                      <a:avLst/>
                    </a:prstGeom>
                    <a:noFill/>
                    <a:ln>
                      <a:noFill/>
                    </a:ln>
                  </pic:spPr>
                </pic:pic>
              </a:graphicData>
            </a:graphic>
          </wp:inline>
        </w:drawing>
      </w:r>
    </w:p>
    <w:p w:rsidR="00CD3F45" w:rsidRPr="003D68AB" w:rsidRDefault="00CD3F45" w:rsidP="00CD3F45">
      <w:pPr>
        <w:spacing w:after="0" w:line="240" w:lineRule="auto"/>
        <w:jc w:val="both"/>
        <w:rPr>
          <w:b/>
        </w:rPr>
      </w:pPr>
      <w:r w:rsidRPr="003D68AB">
        <w:rPr>
          <w:rFonts w:eastAsia="Times New Roman"/>
          <w:color w:val="000000"/>
          <w:szCs w:val="24"/>
          <w:lang w:eastAsia="lv-LV"/>
        </w:rPr>
        <w:t xml:space="preserve">7.4.5.att. </w:t>
      </w:r>
      <w:r w:rsidRPr="003D68AB">
        <w:rPr>
          <w:b/>
        </w:rPr>
        <w:t>Bērnu kustība ĢAC "Lejasstrazdi" (2019.-2021.)</w:t>
      </w:r>
    </w:p>
    <w:p w:rsidR="00CD3F45" w:rsidRPr="003D68AB" w:rsidRDefault="00CD3F45" w:rsidP="00CD3F45">
      <w:pPr>
        <w:suppressAutoHyphens/>
        <w:autoSpaceDN w:val="0"/>
        <w:spacing w:before="240" w:after="0" w:line="240" w:lineRule="auto"/>
        <w:jc w:val="both"/>
        <w:textAlignment w:val="baseline"/>
        <w:rPr>
          <w:b/>
        </w:rPr>
      </w:pPr>
      <w:r w:rsidRPr="003D68AB">
        <w:rPr>
          <w:b/>
        </w:rPr>
        <w:lastRenderedPageBreak/>
        <w:t>Aprūpes mājās birojs</w:t>
      </w:r>
    </w:p>
    <w:p w:rsidR="00CD3F45" w:rsidRPr="003D68AB" w:rsidRDefault="00CD3F45" w:rsidP="00CD3F45">
      <w:pPr>
        <w:shd w:val="clear" w:color="auto" w:fill="FFFFFF"/>
        <w:spacing w:after="0" w:line="240" w:lineRule="auto"/>
        <w:ind w:firstLine="720"/>
        <w:jc w:val="both"/>
        <w:rPr>
          <w:rFonts w:eastAsia="Times New Roman"/>
          <w:szCs w:val="24"/>
          <w:lang w:eastAsia="lv-LV"/>
        </w:rPr>
      </w:pPr>
      <w:r w:rsidRPr="003D68AB">
        <w:rPr>
          <w:szCs w:val="24"/>
        </w:rPr>
        <w:t xml:space="preserve">Aprūpes mājās pakalpojums tiek sniegts personām, kuras objektīvu apstākļu dēļ nevar sevi aprūpēt, </w:t>
      </w:r>
      <w:r w:rsidRPr="003D68AB">
        <w:rPr>
          <w:rFonts w:eastAsia="Times New Roman"/>
          <w:szCs w:val="24"/>
          <w:lang w:eastAsia="lv-LV"/>
        </w:rPr>
        <w:t xml:space="preserve">sniedzot palīdzību klienta individuālo un sociālo problēmu risināšanā, nodrošinot, lai klients pēc iespējas ilgāku laiku spētu uzturēties savā dzīvesvietā, ierastajā vidē. </w:t>
      </w:r>
    </w:p>
    <w:p w:rsidR="00CD3F45" w:rsidRPr="003D68AB" w:rsidRDefault="00CD3F45" w:rsidP="00CD3F45">
      <w:pPr>
        <w:shd w:val="clear" w:color="auto" w:fill="FFFFFF"/>
        <w:spacing w:after="0" w:line="240" w:lineRule="auto"/>
        <w:ind w:firstLine="720"/>
        <w:jc w:val="both"/>
        <w:rPr>
          <w:rFonts w:eastAsia="Times New Roman"/>
          <w:szCs w:val="24"/>
          <w:lang w:eastAsia="lv-LV"/>
        </w:rPr>
      </w:pPr>
      <w:r w:rsidRPr="003D68AB">
        <w:rPr>
          <w:rFonts w:eastAsia="Times New Roman"/>
          <w:szCs w:val="24"/>
          <w:lang w:eastAsia="lv-LV"/>
        </w:rPr>
        <w:t>Aprūpes mājās birojs</w:t>
      </w:r>
      <w:r w:rsidRPr="003D68AB">
        <w:rPr>
          <w:szCs w:val="24"/>
        </w:rPr>
        <w:t xml:space="preserve"> nodrošina personīgās higiēnas</w:t>
      </w:r>
      <w:r w:rsidRPr="003D68AB">
        <w:rPr>
          <w:rFonts w:eastAsia="Times New Roman"/>
          <w:szCs w:val="24"/>
          <w:lang w:eastAsia="lv-LV"/>
        </w:rPr>
        <w:t xml:space="preserve"> pakalpojumus,</w:t>
      </w:r>
      <w:r w:rsidRPr="003D68AB">
        <w:rPr>
          <w:szCs w:val="24"/>
        </w:rPr>
        <w:t xml:space="preserve"> palīdzību ēdienreižu nodrošināšanā,</w:t>
      </w:r>
      <w:r w:rsidRPr="003D68AB">
        <w:rPr>
          <w:rFonts w:eastAsia="Times New Roman"/>
          <w:szCs w:val="24"/>
          <w:lang w:eastAsia="lv-LV"/>
        </w:rPr>
        <w:t xml:space="preserve"> </w:t>
      </w:r>
      <w:r w:rsidRPr="003D68AB">
        <w:rPr>
          <w:szCs w:val="24"/>
        </w:rPr>
        <w:t>pārtikas un medikamentu iegādi, ikdienas mājas darbu veikšanā, dažādu maksājumu veikšanā, un citus pakalpojumus.</w:t>
      </w:r>
    </w:p>
    <w:p w:rsidR="00CD3F45" w:rsidRPr="003D68AB" w:rsidRDefault="00CD3F45" w:rsidP="00CD3F45">
      <w:pPr>
        <w:shd w:val="clear" w:color="auto" w:fill="FFFFFF"/>
        <w:spacing w:after="0" w:line="240" w:lineRule="auto"/>
        <w:ind w:firstLine="720"/>
        <w:jc w:val="both"/>
        <w:rPr>
          <w:rFonts w:eastAsia="Times New Roman"/>
          <w:szCs w:val="24"/>
        </w:rPr>
      </w:pPr>
      <w:r w:rsidRPr="003D68AB">
        <w:rPr>
          <w:rFonts w:eastAsia="Times New Roman"/>
          <w:szCs w:val="24"/>
        </w:rPr>
        <w:t>Katram aprūpes veidam, izvērtējot personas vajadzības un funkcionālās</w:t>
      </w:r>
      <w:r w:rsidRPr="003D68AB">
        <w:rPr>
          <w:rFonts w:eastAsia="Times New Roman"/>
          <w:b/>
          <w:szCs w:val="24"/>
        </w:rPr>
        <w:t xml:space="preserve"> </w:t>
      </w:r>
      <w:r w:rsidRPr="003D68AB">
        <w:rPr>
          <w:rFonts w:eastAsia="Times New Roman"/>
          <w:szCs w:val="24"/>
        </w:rPr>
        <w:t>spējas, tiek noteikta grūtības pakāpe un tas tiek iedalīts aprūpes līmeņos. Birojs nodrošina trīs aprūpes līmeņus, bet nenodrošina klientu pastāvīgu uzraudzību, medicīniskas manipulācijas u.c. pakalpojumus, kas nav minēti biroja reglamentā.</w:t>
      </w:r>
    </w:p>
    <w:p w:rsidR="00CD3F45" w:rsidRPr="003D68AB" w:rsidRDefault="003D68AB" w:rsidP="00E51AB4">
      <w:pPr>
        <w:spacing w:after="0" w:line="240" w:lineRule="auto"/>
        <w:ind w:right="42" w:firstLine="720"/>
        <w:jc w:val="both"/>
        <w:rPr>
          <w:b/>
        </w:rPr>
      </w:pPr>
      <w:r w:rsidRPr="003D68AB">
        <w:rPr>
          <w:noProof/>
          <w:lang w:eastAsia="lv-LV"/>
        </w:rPr>
        <w:drawing>
          <wp:anchor distT="0" distB="0" distL="114300" distR="114300" simplePos="0" relativeHeight="251638272" behindDoc="1" locked="0" layoutInCell="1" allowOverlap="1" wp14:anchorId="3E448C02" wp14:editId="2145981E">
            <wp:simplePos x="0" y="0"/>
            <wp:positionH relativeFrom="column">
              <wp:posOffset>210185</wp:posOffset>
            </wp:positionH>
            <wp:positionV relativeFrom="paragraph">
              <wp:posOffset>24765</wp:posOffset>
            </wp:positionV>
            <wp:extent cx="5455285" cy="1540510"/>
            <wp:effectExtent l="635" t="3175" r="1905" b="0"/>
            <wp:wrapTight wrapText="bothSides">
              <wp:wrapPolygon edited="0">
                <wp:start x="106" y="481"/>
                <wp:lineTo x="106" y="20923"/>
                <wp:lineTo x="21427" y="20923"/>
                <wp:lineTo x="21427" y="481"/>
                <wp:lineTo x="106" y="481"/>
              </wp:wrapPolygon>
            </wp:wrapTight>
            <wp:docPr id="94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page">
              <wp14:pctWidth>0</wp14:pctWidth>
            </wp14:sizeRelH>
            <wp14:sizeRelV relativeFrom="page">
              <wp14:pctHeight>0</wp14:pctHeight>
            </wp14:sizeRelV>
          </wp:anchor>
        </w:drawing>
      </w:r>
      <w:r w:rsidR="00CD3F45" w:rsidRPr="003D68AB">
        <w:t xml:space="preserve">7.4.6.att. </w:t>
      </w:r>
      <w:r w:rsidR="00CD3F45" w:rsidRPr="003D68AB">
        <w:rPr>
          <w:b/>
        </w:rPr>
        <w:t>Aprūpes mājās pakalpojuma saņēmušo personu skaita izmaiņas (2019.-2021.)</w:t>
      </w:r>
    </w:p>
    <w:p w:rsidR="00D069AF" w:rsidRPr="003D68AB" w:rsidRDefault="00D069AF" w:rsidP="00CD3F45">
      <w:pPr>
        <w:spacing w:after="0" w:line="240" w:lineRule="auto"/>
        <w:jc w:val="both"/>
      </w:pPr>
    </w:p>
    <w:p w:rsidR="00CD3F45" w:rsidRPr="003D68AB" w:rsidRDefault="00CD3F45" w:rsidP="00CD3F45">
      <w:pPr>
        <w:spacing w:after="0" w:line="240" w:lineRule="auto"/>
        <w:ind w:firstLine="720"/>
        <w:jc w:val="both"/>
        <w:rPr>
          <w:szCs w:val="24"/>
        </w:rPr>
      </w:pPr>
      <w:r w:rsidRPr="003D68AB">
        <w:t xml:space="preserve">2021. gadā aprūpes mājās pakalpojumus saņēma 64 personas, t.sk., 25 vīrieši un 39 sievietes. Ar Dienesta lēmumu pārskata gadā pakalpojums piešķirts 18 personām. </w:t>
      </w:r>
      <w:r w:rsidRPr="003D68AB">
        <w:rPr>
          <w:szCs w:val="24"/>
        </w:rPr>
        <w:t>2021. gadā pakalpojums tika nodrošināts 24 personām ar invaliditāti, t.sk., personām ar garīga rakstura traucējumiem un 40 pensijas vecuma personām.</w:t>
      </w:r>
    </w:p>
    <w:p w:rsidR="00CD3F45" w:rsidRPr="003D68AB" w:rsidRDefault="00CD3F45" w:rsidP="00CD3F45">
      <w:pPr>
        <w:spacing w:after="0" w:line="240" w:lineRule="auto"/>
        <w:ind w:firstLine="720"/>
        <w:jc w:val="both"/>
        <w:rPr>
          <w:szCs w:val="24"/>
        </w:rPr>
      </w:pPr>
      <w:r w:rsidRPr="003D68AB">
        <w:rPr>
          <w:rFonts w:eastAsia="Times New Roman"/>
          <w:szCs w:val="24"/>
        </w:rPr>
        <w:t>Aprūpes mājās birojs pakalpojumu nodrošināja Dobeles pilsētā (46</w:t>
      </w:r>
      <w:r w:rsidR="0013606A" w:rsidRPr="003D68AB">
        <w:rPr>
          <w:rFonts w:eastAsia="Times New Roman"/>
          <w:szCs w:val="24"/>
        </w:rPr>
        <w:t xml:space="preserve"> personām</w:t>
      </w:r>
      <w:r w:rsidRPr="003D68AB">
        <w:rPr>
          <w:rFonts w:eastAsia="Times New Roman"/>
          <w:szCs w:val="24"/>
        </w:rPr>
        <w:t>) un novada pagastos (18</w:t>
      </w:r>
      <w:r w:rsidR="0013606A" w:rsidRPr="003D68AB">
        <w:rPr>
          <w:rFonts w:eastAsia="Times New Roman"/>
          <w:szCs w:val="24"/>
        </w:rPr>
        <w:t xml:space="preserve"> personām</w:t>
      </w:r>
      <w:r w:rsidRPr="003D68AB">
        <w:rPr>
          <w:rFonts w:eastAsia="Times New Roman"/>
          <w:szCs w:val="24"/>
        </w:rPr>
        <w:t>). P</w:t>
      </w:r>
      <w:r w:rsidRPr="003D68AB">
        <w:rPr>
          <w:szCs w:val="24"/>
        </w:rPr>
        <w:t>akalpojums tika nodrošināts gan pagastu centros, gan attālākās teritorijās dzīvojošiem novada iedzīvotājiem.</w:t>
      </w:r>
    </w:p>
    <w:p w:rsidR="00CD3F45" w:rsidRPr="003D68AB" w:rsidRDefault="00CD3F45" w:rsidP="00CD3F45">
      <w:pPr>
        <w:suppressAutoHyphens/>
        <w:autoSpaceDN w:val="0"/>
        <w:spacing w:after="0" w:line="240" w:lineRule="auto"/>
        <w:ind w:firstLine="720"/>
        <w:jc w:val="right"/>
        <w:textAlignment w:val="baseline"/>
      </w:pPr>
      <w:r w:rsidRPr="003D68AB">
        <w:t>7.4.5.tabula</w:t>
      </w:r>
    </w:p>
    <w:p w:rsidR="00CD3F45" w:rsidRPr="003D68AB" w:rsidRDefault="00CD3F45" w:rsidP="00CD3F45">
      <w:pPr>
        <w:suppressAutoHyphens/>
        <w:autoSpaceDN w:val="0"/>
        <w:spacing w:after="0" w:line="240" w:lineRule="auto"/>
        <w:ind w:firstLine="720"/>
        <w:jc w:val="center"/>
        <w:textAlignment w:val="baseline"/>
        <w:rPr>
          <w:b/>
        </w:rPr>
      </w:pPr>
      <w:r w:rsidRPr="003D68AB">
        <w:rPr>
          <w:b/>
        </w:rPr>
        <w:t xml:space="preserve">Aprūpes mājās pakalpojuma saņēmušo personu skaita sadalījums </w:t>
      </w:r>
    </w:p>
    <w:tbl>
      <w:tblPr>
        <w:tblW w:w="9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42"/>
        <w:gridCol w:w="743"/>
        <w:gridCol w:w="742"/>
        <w:gridCol w:w="743"/>
        <w:gridCol w:w="742"/>
        <w:gridCol w:w="743"/>
        <w:gridCol w:w="742"/>
        <w:gridCol w:w="743"/>
        <w:gridCol w:w="742"/>
        <w:gridCol w:w="743"/>
        <w:gridCol w:w="743"/>
      </w:tblGrid>
      <w:tr w:rsidR="00CD3F45" w:rsidRPr="003D68AB" w:rsidTr="002013D8">
        <w:trPr>
          <w:cantSplit/>
          <w:trHeight w:val="2056"/>
        </w:trPr>
        <w:tc>
          <w:tcPr>
            <w:tcW w:w="959" w:type="dxa"/>
            <w:shd w:val="clear" w:color="auto" w:fill="auto"/>
          </w:tcPr>
          <w:p w:rsidR="00CD3F45" w:rsidRPr="003D68AB" w:rsidRDefault="00CD3F45" w:rsidP="00CD3F45">
            <w:pPr>
              <w:suppressAutoHyphens/>
              <w:autoSpaceDN w:val="0"/>
              <w:spacing w:after="0" w:line="240" w:lineRule="auto"/>
              <w:jc w:val="center"/>
              <w:textAlignment w:val="baseline"/>
              <w:rPr>
                <w:b/>
                <w:sz w:val="22"/>
              </w:rPr>
            </w:pPr>
          </w:p>
        </w:tc>
        <w:tc>
          <w:tcPr>
            <w:tcW w:w="742" w:type="dxa"/>
            <w:shd w:val="clear" w:color="auto" w:fill="auto"/>
            <w:textDirection w:val="btLr"/>
            <w:vAlign w:val="center"/>
          </w:tcPr>
          <w:p w:rsidR="00CD3F45" w:rsidRPr="003D68AB" w:rsidRDefault="00CD3F45" w:rsidP="00CD3F45">
            <w:pPr>
              <w:suppressAutoHyphens/>
              <w:autoSpaceDN w:val="0"/>
              <w:spacing w:after="0" w:line="240" w:lineRule="auto"/>
              <w:ind w:left="113" w:right="113"/>
              <w:jc w:val="center"/>
              <w:textAlignment w:val="baseline"/>
              <w:rPr>
                <w:b/>
                <w:sz w:val="22"/>
              </w:rPr>
            </w:pPr>
            <w:r w:rsidRPr="003D68AB">
              <w:rPr>
                <w:b/>
                <w:sz w:val="22"/>
              </w:rPr>
              <w:t>Dobeles pilsēta</w:t>
            </w:r>
          </w:p>
        </w:tc>
        <w:tc>
          <w:tcPr>
            <w:tcW w:w="743" w:type="dxa"/>
            <w:shd w:val="clear" w:color="auto" w:fill="auto"/>
            <w:textDirection w:val="btLr"/>
            <w:vAlign w:val="center"/>
          </w:tcPr>
          <w:p w:rsidR="00CD3F45" w:rsidRPr="003D68AB" w:rsidRDefault="00CD3F45" w:rsidP="00CD3F45">
            <w:pPr>
              <w:suppressAutoHyphens/>
              <w:autoSpaceDN w:val="0"/>
              <w:spacing w:after="0" w:line="240" w:lineRule="auto"/>
              <w:ind w:left="113" w:right="113"/>
              <w:jc w:val="center"/>
              <w:textAlignment w:val="baseline"/>
              <w:rPr>
                <w:b/>
                <w:sz w:val="22"/>
              </w:rPr>
            </w:pPr>
            <w:r w:rsidRPr="003D68AB">
              <w:rPr>
                <w:b/>
                <w:sz w:val="22"/>
              </w:rPr>
              <w:t>Annenieku pag.</w:t>
            </w:r>
          </w:p>
        </w:tc>
        <w:tc>
          <w:tcPr>
            <w:tcW w:w="742" w:type="dxa"/>
            <w:shd w:val="clear" w:color="auto" w:fill="auto"/>
            <w:textDirection w:val="btLr"/>
            <w:vAlign w:val="center"/>
          </w:tcPr>
          <w:p w:rsidR="00CD3F45" w:rsidRPr="003D68AB" w:rsidRDefault="00CD3F45" w:rsidP="00CD3F45">
            <w:pPr>
              <w:suppressAutoHyphens/>
              <w:autoSpaceDN w:val="0"/>
              <w:spacing w:after="0" w:line="240" w:lineRule="auto"/>
              <w:ind w:left="113" w:right="113"/>
              <w:jc w:val="center"/>
              <w:textAlignment w:val="baseline"/>
              <w:rPr>
                <w:b/>
                <w:sz w:val="22"/>
              </w:rPr>
            </w:pPr>
            <w:r w:rsidRPr="003D68AB">
              <w:rPr>
                <w:b/>
                <w:sz w:val="22"/>
              </w:rPr>
              <w:t>Auru pag.</w:t>
            </w:r>
          </w:p>
        </w:tc>
        <w:tc>
          <w:tcPr>
            <w:tcW w:w="743" w:type="dxa"/>
            <w:shd w:val="clear" w:color="auto" w:fill="auto"/>
            <w:textDirection w:val="btLr"/>
            <w:vAlign w:val="center"/>
          </w:tcPr>
          <w:p w:rsidR="00CD3F45" w:rsidRPr="003D68AB" w:rsidRDefault="00CD3F45" w:rsidP="00CD3F45">
            <w:pPr>
              <w:suppressAutoHyphens/>
              <w:autoSpaceDN w:val="0"/>
              <w:spacing w:after="0" w:line="240" w:lineRule="auto"/>
              <w:ind w:left="113" w:right="113"/>
              <w:jc w:val="center"/>
              <w:textAlignment w:val="baseline"/>
              <w:rPr>
                <w:b/>
                <w:sz w:val="22"/>
              </w:rPr>
            </w:pPr>
            <w:r w:rsidRPr="003D68AB">
              <w:rPr>
                <w:b/>
                <w:sz w:val="22"/>
              </w:rPr>
              <w:t>Bērzes pag.</w:t>
            </w:r>
          </w:p>
        </w:tc>
        <w:tc>
          <w:tcPr>
            <w:tcW w:w="742" w:type="dxa"/>
            <w:shd w:val="clear" w:color="auto" w:fill="auto"/>
            <w:textDirection w:val="btLr"/>
            <w:vAlign w:val="center"/>
          </w:tcPr>
          <w:p w:rsidR="00CD3F45" w:rsidRPr="003D68AB" w:rsidRDefault="00CD3F45" w:rsidP="00CD3F45">
            <w:pPr>
              <w:suppressAutoHyphens/>
              <w:autoSpaceDN w:val="0"/>
              <w:spacing w:after="0" w:line="240" w:lineRule="auto"/>
              <w:ind w:left="113" w:right="113"/>
              <w:jc w:val="center"/>
              <w:textAlignment w:val="baseline"/>
              <w:rPr>
                <w:b/>
                <w:sz w:val="22"/>
              </w:rPr>
            </w:pPr>
            <w:r w:rsidRPr="003D68AB">
              <w:rPr>
                <w:b/>
                <w:sz w:val="22"/>
              </w:rPr>
              <w:t>Bikstu pag.</w:t>
            </w:r>
          </w:p>
        </w:tc>
        <w:tc>
          <w:tcPr>
            <w:tcW w:w="743" w:type="dxa"/>
            <w:shd w:val="clear" w:color="auto" w:fill="auto"/>
            <w:textDirection w:val="btLr"/>
            <w:vAlign w:val="center"/>
          </w:tcPr>
          <w:p w:rsidR="00CD3F45" w:rsidRPr="003D68AB" w:rsidRDefault="00CD3F45" w:rsidP="00CD3F45">
            <w:pPr>
              <w:suppressAutoHyphens/>
              <w:autoSpaceDN w:val="0"/>
              <w:spacing w:after="0" w:line="240" w:lineRule="auto"/>
              <w:ind w:left="113" w:right="113"/>
              <w:jc w:val="center"/>
              <w:textAlignment w:val="baseline"/>
              <w:rPr>
                <w:b/>
                <w:sz w:val="22"/>
              </w:rPr>
            </w:pPr>
            <w:r w:rsidRPr="003D68AB">
              <w:rPr>
                <w:b/>
                <w:sz w:val="22"/>
              </w:rPr>
              <w:t>Dobeles pag.</w:t>
            </w:r>
          </w:p>
        </w:tc>
        <w:tc>
          <w:tcPr>
            <w:tcW w:w="742" w:type="dxa"/>
            <w:shd w:val="clear" w:color="auto" w:fill="auto"/>
            <w:textDirection w:val="btLr"/>
            <w:vAlign w:val="center"/>
          </w:tcPr>
          <w:p w:rsidR="00CD3F45" w:rsidRPr="003D68AB" w:rsidRDefault="00CD3F45" w:rsidP="00CD3F45">
            <w:pPr>
              <w:suppressAutoHyphens/>
              <w:autoSpaceDN w:val="0"/>
              <w:spacing w:after="0" w:line="240" w:lineRule="auto"/>
              <w:ind w:left="113" w:right="113"/>
              <w:jc w:val="center"/>
              <w:textAlignment w:val="baseline"/>
              <w:rPr>
                <w:b/>
                <w:sz w:val="22"/>
              </w:rPr>
            </w:pPr>
            <w:r w:rsidRPr="003D68AB">
              <w:rPr>
                <w:b/>
                <w:sz w:val="22"/>
              </w:rPr>
              <w:t>Jaunbērzes pag.</w:t>
            </w:r>
          </w:p>
        </w:tc>
        <w:tc>
          <w:tcPr>
            <w:tcW w:w="743" w:type="dxa"/>
            <w:shd w:val="clear" w:color="auto" w:fill="auto"/>
            <w:textDirection w:val="btLr"/>
            <w:vAlign w:val="center"/>
          </w:tcPr>
          <w:p w:rsidR="00CD3F45" w:rsidRPr="003D68AB" w:rsidRDefault="00CD3F45" w:rsidP="00CD3F45">
            <w:pPr>
              <w:suppressAutoHyphens/>
              <w:autoSpaceDN w:val="0"/>
              <w:spacing w:after="0" w:line="240" w:lineRule="auto"/>
              <w:ind w:left="113" w:right="113"/>
              <w:jc w:val="center"/>
              <w:textAlignment w:val="baseline"/>
              <w:rPr>
                <w:b/>
                <w:sz w:val="22"/>
              </w:rPr>
            </w:pPr>
            <w:r w:rsidRPr="003D68AB">
              <w:rPr>
                <w:b/>
                <w:sz w:val="22"/>
              </w:rPr>
              <w:t>Krimūnu pag.</w:t>
            </w:r>
          </w:p>
        </w:tc>
        <w:tc>
          <w:tcPr>
            <w:tcW w:w="742" w:type="dxa"/>
            <w:shd w:val="clear" w:color="auto" w:fill="auto"/>
            <w:textDirection w:val="btLr"/>
            <w:vAlign w:val="center"/>
          </w:tcPr>
          <w:p w:rsidR="00CD3F45" w:rsidRPr="003D68AB" w:rsidRDefault="00CD3F45" w:rsidP="00CD3F45">
            <w:pPr>
              <w:suppressAutoHyphens/>
              <w:autoSpaceDN w:val="0"/>
              <w:spacing w:after="0" w:line="240" w:lineRule="auto"/>
              <w:ind w:left="113" w:right="113"/>
              <w:jc w:val="center"/>
              <w:textAlignment w:val="baseline"/>
              <w:rPr>
                <w:b/>
                <w:sz w:val="22"/>
              </w:rPr>
            </w:pPr>
            <w:r w:rsidRPr="003D68AB">
              <w:rPr>
                <w:b/>
                <w:sz w:val="22"/>
              </w:rPr>
              <w:t>Naudītes pag.</w:t>
            </w:r>
          </w:p>
        </w:tc>
        <w:tc>
          <w:tcPr>
            <w:tcW w:w="743" w:type="dxa"/>
            <w:shd w:val="clear" w:color="auto" w:fill="auto"/>
            <w:textDirection w:val="btLr"/>
            <w:vAlign w:val="center"/>
          </w:tcPr>
          <w:p w:rsidR="00CD3F45" w:rsidRPr="003D68AB" w:rsidRDefault="00CD3F45" w:rsidP="00CD3F45">
            <w:pPr>
              <w:suppressAutoHyphens/>
              <w:autoSpaceDN w:val="0"/>
              <w:spacing w:after="0" w:line="240" w:lineRule="auto"/>
              <w:ind w:left="113" w:right="113"/>
              <w:jc w:val="center"/>
              <w:textAlignment w:val="baseline"/>
              <w:rPr>
                <w:b/>
                <w:sz w:val="22"/>
              </w:rPr>
            </w:pPr>
            <w:r w:rsidRPr="003D68AB">
              <w:rPr>
                <w:b/>
                <w:sz w:val="22"/>
              </w:rPr>
              <w:t>Penkules pag.</w:t>
            </w:r>
          </w:p>
        </w:tc>
        <w:tc>
          <w:tcPr>
            <w:tcW w:w="743" w:type="dxa"/>
            <w:shd w:val="clear" w:color="auto" w:fill="auto"/>
            <w:textDirection w:val="btLr"/>
            <w:vAlign w:val="center"/>
          </w:tcPr>
          <w:p w:rsidR="00CD3F45" w:rsidRPr="003D68AB" w:rsidRDefault="00CD3F45" w:rsidP="00CD3F45">
            <w:pPr>
              <w:suppressAutoHyphens/>
              <w:autoSpaceDN w:val="0"/>
              <w:spacing w:after="0" w:line="240" w:lineRule="auto"/>
              <w:ind w:left="113" w:right="113"/>
              <w:jc w:val="center"/>
              <w:textAlignment w:val="baseline"/>
              <w:rPr>
                <w:b/>
                <w:sz w:val="22"/>
              </w:rPr>
            </w:pPr>
            <w:r w:rsidRPr="003D68AB">
              <w:rPr>
                <w:b/>
                <w:sz w:val="22"/>
              </w:rPr>
              <w:t>Zebrenes pag.</w:t>
            </w:r>
          </w:p>
        </w:tc>
      </w:tr>
      <w:tr w:rsidR="00CD3F45" w:rsidRPr="003D68AB" w:rsidTr="002013D8">
        <w:tc>
          <w:tcPr>
            <w:tcW w:w="959" w:type="dxa"/>
            <w:shd w:val="clear" w:color="auto" w:fill="auto"/>
          </w:tcPr>
          <w:p w:rsidR="00CD3F45" w:rsidRPr="003D68AB" w:rsidRDefault="00CD3F45" w:rsidP="00CD3F45">
            <w:pPr>
              <w:suppressAutoHyphens/>
              <w:autoSpaceDN w:val="0"/>
              <w:spacing w:after="0" w:line="240" w:lineRule="auto"/>
              <w:jc w:val="center"/>
              <w:textAlignment w:val="baseline"/>
              <w:rPr>
                <w:b/>
                <w:sz w:val="22"/>
              </w:rPr>
            </w:pPr>
            <w:r w:rsidRPr="003D68AB">
              <w:rPr>
                <w:b/>
                <w:sz w:val="22"/>
              </w:rPr>
              <w:t xml:space="preserve">2019. </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34</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4</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10</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3</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5</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3</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3</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1</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1</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2</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1</w:t>
            </w:r>
          </w:p>
        </w:tc>
      </w:tr>
      <w:tr w:rsidR="00CD3F45" w:rsidRPr="003D68AB" w:rsidTr="002013D8">
        <w:tc>
          <w:tcPr>
            <w:tcW w:w="959" w:type="dxa"/>
            <w:shd w:val="clear" w:color="auto" w:fill="auto"/>
          </w:tcPr>
          <w:p w:rsidR="00CD3F45" w:rsidRPr="003D68AB" w:rsidRDefault="00CD3F45" w:rsidP="00CD3F45">
            <w:pPr>
              <w:suppressAutoHyphens/>
              <w:autoSpaceDN w:val="0"/>
              <w:spacing w:after="0" w:line="240" w:lineRule="auto"/>
              <w:jc w:val="center"/>
              <w:textAlignment w:val="baseline"/>
              <w:rPr>
                <w:b/>
                <w:sz w:val="22"/>
              </w:rPr>
            </w:pPr>
            <w:r w:rsidRPr="003D68AB">
              <w:rPr>
                <w:b/>
                <w:sz w:val="22"/>
              </w:rPr>
              <w:t xml:space="preserve">2020. </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43</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3</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9</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3</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2</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3</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2</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0</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1</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2</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1</w:t>
            </w:r>
          </w:p>
        </w:tc>
      </w:tr>
      <w:tr w:rsidR="00CD3F45" w:rsidRPr="003D68AB" w:rsidTr="002013D8">
        <w:tc>
          <w:tcPr>
            <w:tcW w:w="959" w:type="dxa"/>
            <w:shd w:val="clear" w:color="auto" w:fill="auto"/>
          </w:tcPr>
          <w:p w:rsidR="00CD3F45" w:rsidRPr="003D68AB" w:rsidRDefault="00CD3F45" w:rsidP="00CD3F45">
            <w:pPr>
              <w:suppressAutoHyphens/>
              <w:autoSpaceDN w:val="0"/>
              <w:spacing w:after="0" w:line="240" w:lineRule="auto"/>
              <w:jc w:val="center"/>
              <w:textAlignment w:val="baseline"/>
              <w:rPr>
                <w:b/>
                <w:sz w:val="22"/>
              </w:rPr>
            </w:pPr>
            <w:r w:rsidRPr="003D68AB">
              <w:rPr>
                <w:b/>
                <w:sz w:val="22"/>
              </w:rPr>
              <w:t>2021.</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46</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2</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7</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3</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2</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2</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w:t>
            </w:r>
          </w:p>
        </w:tc>
        <w:tc>
          <w:tcPr>
            <w:tcW w:w="742"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2</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2</w:t>
            </w:r>
          </w:p>
        </w:tc>
        <w:tc>
          <w:tcPr>
            <w:tcW w:w="743" w:type="dxa"/>
            <w:shd w:val="clear" w:color="auto" w:fill="auto"/>
          </w:tcPr>
          <w:p w:rsidR="00CD3F45" w:rsidRPr="003D68AB" w:rsidRDefault="00CD3F45" w:rsidP="00CD3F45">
            <w:pPr>
              <w:suppressAutoHyphens/>
              <w:autoSpaceDN w:val="0"/>
              <w:spacing w:after="0" w:line="240" w:lineRule="auto"/>
              <w:jc w:val="center"/>
              <w:textAlignment w:val="baseline"/>
              <w:rPr>
                <w:sz w:val="22"/>
              </w:rPr>
            </w:pPr>
            <w:r w:rsidRPr="003D68AB">
              <w:rPr>
                <w:sz w:val="22"/>
              </w:rPr>
              <w:t>-</w:t>
            </w:r>
          </w:p>
        </w:tc>
      </w:tr>
    </w:tbl>
    <w:p w:rsidR="00CD3F45" w:rsidRPr="003D68AB" w:rsidRDefault="00CD3F45" w:rsidP="00CD3F45">
      <w:pPr>
        <w:suppressAutoHyphens/>
        <w:autoSpaceDN w:val="0"/>
        <w:spacing w:after="0" w:line="240" w:lineRule="auto"/>
        <w:ind w:firstLine="720"/>
        <w:jc w:val="center"/>
        <w:textAlignment w:val="baseline"/>
        <w:rPr>
          <w:b/>
        </w:rPr>
      </w:pPr>
    </w:p>
    <w:p w:rsidR="00CD3F45" w:rsidRDefault="00CD3F45" w:rsidP="00CD3F45">
      <w:pPr>
        <w:suppressAutoHyphens/>
        <w:autoSpaceDN w:val="0"/>
        <w:spacing w:after="0" w:line="240" w:lineRule="auto"/>
        <w:ind w:firstLine="720"/>
        <w:jc w:val="both"/>
        <w:textAlignment w:val="baseline"/>
        <w:rPr>
          <w:rFonts w:eastAsia="Times New Roman"/>
          <w:szCs w:val="24"/>
        </w:rPr>
      </w:pPr>
      <w:r w:rsidRPr="003D68AB">
        <w:rPr>
          <w:rFonts w:eastAsia="Times New Roman"/>
          <w:szCs w:val="24"/>
        </w:rPr>
        <w:t xml:space="preserve">Vientuļiem pensionāriem, invalīdiem un trūcīgām personām aprūpe mājās pakalpojums tiek nodrošināts par pašvaldības līdzekļiem. Klientiem, kuriem ir Sociālo pakalpojumu un sociālās palīdzības likumā minētie apgādnieki, aprūpe mājās ir par maksu - 2,00 </w:t>
      </w:r>
      <w:r w:rsidRPr="003D68AB">
        <w:rPr>
          <w:rFonts w:eastAsia="Times New Roman"/>
          <w:i/>
          <w:szCs w:val="24"/>
        </w:rPr>
        <w:t>euro</w:t>
      </w:r>
      <w:r w:rsidRPr="003D68AB">
        <w:rPr>
          <w:rFonts w:eastAsia="Times New Roman"/>
          <w:szCs w:val="24"/>
        </w:rPr>
        <w:t xml:space="preserve"> par stundu (noteikts ar Dobeles novada domes lēmumu par maksas pakalpojumiem). </w:t>
      </w:r>
    </w:p>
    <w:p w:rsidR="00E51AB4" w:rsidRPr="003D68AB" w:rsidRDefault="00E51AB4" w:rsidP="00CD3F45">
      <w:pPr>
        <w:suppressAutoHyphens/>
        <w:autoSpaceDN w:val="0"/>
        <w:spacing w:after="0" w:line="240" w:lineRule="auto"/>
        <w:ind w:firstLine="720"/>
        <w:jc w:val="both"/>
        <w:textAlignment w:val="baseline"/>
        <w:rPr>
          <w:rFonts w:eastAsia="Times New Roman"/>
          <w:szCs w:val="24"/>
        </w:rPr>
      </w:pPr>
    </w:p>
    <w:p w:rsidR="00CD3F45" w:rsidRPr="003D68AB" w:rsidRDefault="00CD3F45" w:rsidP="00CD3F45">
      <w:pPr>
        <w:suppressAutoHyphens/>
        <w:autoSpaceDN w:val="0"/>
        <w:spacing w:before="240" w:after="0" w:line="240" w:lineRule="auto"/>
        <w:textAlignment w:val="baseline"/>
        <w:rPr>
          <w:rFonts w:eastAsia="Times New Roman"/>
          <w:b/>
          <w:bCs/>
          <w:szCs w:val="24"/>
          <w:lang w:eastAsia="lv-LV"/>
        </w:rPr>
      </w:pPr>
      <w:r w:rsidRPr="003D68AB">
        <w:rPr>
          <w:rFonts w:eastAsia="Times New Roman"/>
          <w:b/>
          <w:bCs/>
          <w:szCs w:val="24"/>
          <w:lang w:eastAsia="lv-LV"/>
        </w:rPr>
        <w:lastRenderedPageBreak/>
        <w:t>Grupu dzīvokļi</w:t>
      </w:r>
    </w:p>
    <w:p w:rsidR="00CD3F45" w:rsidRPr="003D68AB" w:rsidRDefault="00CD3F45" w:rsidP="00CD3F45">
      <w:pPr>
        <w:spacing w:after="0" w:line="240" w:lineRule="auto"/>
        <w:ind w:firstLine="720"/>
        <w:contextualSpacing/>
        <w:jc w:val="both"/>
        <w:rPr>
          <w:rFonts w:eastAsia="Times New Roman"/>
          <w:bCs/>
          <w:szCs w:val="24"/>
          <w:lang w:eastAsia="lv-LV"/>
        </w:rPr>
      </w:pPr>
      <w:r w:rsidRPr="003D68AB">
        <w:rPr>
          <w:rFonts w:eastAsia="Times New Roman"/>
          <w:bCs/>
          <w:szCs w:val="24"/>
          <w:lang w:eastAsia="lv-LV"/>
        </w:rPr>
        <w:t>Pakalpojums nodrošina mājokli un atbalstu sociālo problēmu risināšanā pilngadīgām personām ar garīga rakstura traucējumiem, kurām ir objektīvas</w:t>
      </w:r>
      <w:r w:rsidRPr="003D68AB">
        <w:rPr>
          <w:rFonts w:eastAsia="Times New Roman"/>
          <w:b/>
          <w:bCs/>
          <w:szCs w:val="24"/>
          <w:lang w:eastAsia="lv-LV"/>
        </w:rPr>
        <w:t xml:space="preserve"> </w:t>
      </w:r>
      <w:r w:rsidRPr="003D68AB">
        <w:rPr>
          <w:rFonts w:eastAsia="Times New Roman"/>
          <w:bCs/>
          <w:szCs w:val="24"/>
          <w:lang w:eastAsia="lv-LV"/>
        </w:rPr>
        <w:t>grūtības dzīvot patstāvīgi, bet nav nepieciešama atrašanās ilgstošas sociālās aprūpes un sociālās rehabilitācijas institūcijā.</w:t>
      </w:r>
    </w:p>
    <w:p w:rsidR="00CD3F45" w:rsidRPr="003D68AB" w:rsidRDefault="00CD3F45" w:rsidP="00CD3F45">
      <w:pPr>
        <w:spacing w:after="0" w:line="240" w:lineRule="auto"/>
        <w:ind w:firstLine="720"/>
        <w:contextualSpacing/>
        <w:jc w:val="both"/>
        <w:rPr>
          <w:rFonts w:eastAsia="Times New Roman"/>
          <w:iCs/>
          <w:szCs w:val="24"/>
          <w:lang w:eastAsia="lv-LV"/>
        </w:rPr>
      </w:pPr>
      <w:r w:rsidRPr="003D68AB">
        <w:rPr>
          <w:rFonts w:eastAsia="Times New Roman"/>
          <w:iCs/>
          <w:szCs w:val="24"/>
          <w:lang w:eastAsia="lv-LV"/>
        </w:rPr>
        <w:t>2021. gadā laika Grupu dzīvokļu pakalpojumu saņēmušas 15 personas - 3 sievietes un 12 vīrieši, jaunākā klienta vecums – 26 gadi, vecākā - 62 gadi.</w:t>
      </w:r>
    </w:p>
    <w:p w:rsidR="00CD3F45" w:rsidRPr="003D68AB" w:rsidRDefault="00CD3F45" w:rsidP="00CD3F45">
      <w:pPr>
        <w:spacing w:after="0" w:line="240" w:lineRule="auto"/>
        <w:ind w:firstLine="720"/>
        <w:jc w:val="both"/>
        <w:rPr>
          <w:iCs/>
          <w:szCs w:val="24"/>
        </w:rPr>
      </w:pPr>
      <w:r w:rsidRPr="003D68AB">
        <w:rPr>
          <w:rFonts w:eastAsia="Times New Roman"/>
          <w:iCs/>
          <w:szCs w:val="24"/>
          <w:lang w:eastAsia="lv-LV"/>
        </w:rPr>
        <w:t xml:space="preserve">Pakalpojumu, atbilstoši normatīvajiem aktiem, no citām pašvaldībām saņēmušas 2 personas. ESF projekta </w:t>
      </w:r>
      <w:r w:rsidR="0013606A" w:rsidRPr="003D68AB">
        <w:rPr>
          <w:rFonts w:eastAsia="Times New Roman"/>
          <w:iCs/>
          <w:szCs w:val="24"/>
          <w:lang w:eastAsia="lv-LV"/>
        </w:rPr>
        <w:t>“</w:t>
      </w:r>
      <w:r w:rsidRPr="003D68AB">
        <w:rPr>
          <w:rFonts w:eastAsia="Times New Roman"/>
          <w:iCs/>
          <w:szCs w:val="24"/>
          <w:lang w:eastAsia="lv-LV"/>
        </w:rPr>
        <w:t>Atver sirdi Zemgalē</w:t>
      </w:r>
      <w:r w:rsidR="0013606A" w:rsidRPr="003D68AB">
        <w:rPr>
          <w:rFonts w:eastAsia="Times New Roman"/>
          <w:iCs/>
          <w:szCs w:val="24"/>
          <w:lang w:eastAsia="lv-LV"/>
        </w:rPr>
        <w:t>”</w:t>
      </w:r>
      <w:r w:rsidRPr="003D68AB">
        <w:rPr>
          <w:rFonts w:eastAsia="Times New Roman"/>
          <w:iCs/>
          <w:szCs w:val="24"/>
          <w:lang w:eastAsia="lv-LV"/>
        </w:rPr>
        <w:t xml:space="preserve"> ietvaros, Grupu dzīvokļu pakalpojumu izmantoja 2 personas, 4 personas no Grupu dzīvokļiem šī projekta ietvaros apmeklēja grupu nodarbības un 1 persona saņēma individuālas konsultācijas. </w:t>
      </w:r>
    </w:p>
    <w:p w:rsidR="00CD3F45" w:rsidRPr="003D68AB" w:rsidRDefault="00CD3F45" w:rsidP="00CD3F45">
      <w:pPr>
        <w:spacing w:after="0" w:line="240" w:lineRule="auto"/>
        <w:ind w:firstLine="720"/>
        <w:contextualSpacing/>
        <w:jc w:val="both"/>
        <w:rPr>
          <w:iCs/>
          <w:szCs w:val="24"/>
        </w:rPr>
      </w:pPr>
      <w:r w:rsidRPr="003D68AB">
        <w:rPr>
          <w:rFonts w:eastAsia="Times New Roman"/>
          <w:iCs/>
          <w:szCs w:val="24"/>
          <w:lang w:eastAsia="lv-LV"/>
        </w:rPr>
        <w:t xml:space="preserve">Grupu dzīvokļu sociālā darba speciālistu galvenais uzdevums ir veicināt un nostiprināt klientu pamata prasmju apgūšanu un uzturēšanu, darba spējīgo klientu iesaistīšanos darba tirgū un socializēšanos sabiedrībā. </w:t>
      </w:r>
      <w:r w:rsidRPr="003D68AB">
        <w:rPr>
          <w:iCs/>
          <w:szCs w:val="24"/>
        </w:rPr>
        <w:t xml:space="preserve">2021. gadā algotajos pagaidu sabiedriskajos darbos iesaistījās 1 persona, 1 persona strādāja algotu darbu. </w:t>
      </w:r>
    </w:p>
    <w:p w:rsidR="00CD3F45" w:rsidRPr="003D68AB" w:rsidRDefault="00CD3F45" w:rsidP="00CD3F45">
      <w:pPr>
        <w:spacing w:after="0" w:line="240" w:lineRule="auto"/>
        <w:ind w:firstLine="720"/>
        <w:contextualSpacing/>
        <w:jc w:val="both"/>
        <w:rPr>
          <w:iCs/>
          <w:szCs w:val="24"/>
        </w:rPr>
      </w:pPr>
      <w:r w:rsidRPr="003D68AB">
        <w:rPr>
          <w:iCs/>
          <w:szCs w:val="24"/>
        </w:rPr>
        <w:t>2021. gada 8.</w:t>
      </w:r>
      <w:r w:rsidR="0013606A" w:rsidRPr="003D68AB">
        <w:rPr>
          <w:iCs/>
          <w:szCs w:val="24"/>
        </w:rPr>
        <w:t xml:space="preserve"> </w:t>
      </w:r>
      <w:r w:rsidRPr="003D68AB">
        <w:rPr>
          <w:iCs/>
          <w:szCs w:val="24"/>
        </w:rPr>
        <w:t xml:space="preserve">oktobrī Grupu dzīvokļu iedzīvotāji piedalījās Labklājības ministrijas organizētajā pasākumā </w:t>
      </w:r>
      <w:r w:rsidR="0013606A" w:rsidRPr="003D68AB">
        <w:rPr>
          <w:iCs/>
          <w:szCs w:val="24"/>
        </w:rPr>
        <w:t>“</w:t>
      </w:r>
      <w:r w:rsidRPr="003D68AB">
        <w:rPr>
          <w:iCs/>
          <w:szCs w:val="24"/>
        </w:rPr>
        <w:t>Meža dienas 2021</w:t>
      </w:r>
      <w:r w:rsidR="0013606A" w:rsidRPr="003D68AB">
        <w:rPr>
          <w:iCs/>
          <w:szCs w:val="24"/>
        </w:rPr>
        <w:t>”</w:t>
      </w:r>
      <w:r w:rsidRPr="003D68AB">
        <w:rPr>
          <w:iCs/>
          <w:szCs w:val="24"/>
        </w:rPr>
        <w:t>.</w:t>
      </w:r>
    </w:p>
    <w:p w:rsidR="00CD3F45" w:rsidRPr="003D68AB" w:rsidRDefault="000B23A1" w:rsidP="00CD3F45">
      <w:pPr>
        <w:spacing w:after="0" w:line="240" w:lineRule="auto"/>
        <w:ind w:firstLine="720"/>
        <w:contextualSpacing/>
        <w:jc w:val="center"/>
        <w:rPr>
          <w:szCs w:val="24"/>
        </w:rPr>
      </w:pPr>
      <w:bookmarkStart w:id="179" w:name="_MON_1710068087"/>
      <w:bookmarkEnd w:id="179"/>
      <w:r>
        <w:rPr>
          <w:noProof/>
          <w:lang w:eastAsia="lv-LV"/>
        </w:rPr>
        <w:drawing>
          <wp:inline distT="0" distB="0" distL="0" distR="0" wp14:anchorId="66BC0EDA" wp14:editId="2B7ED7F6">
            <wp:extent cx="4152900" cy="2047875"/>
            <wp:effectExtent l="0" t="0" r="0" b="0"/>
            <wp:docPr id="930"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58">
                      <a:extLst>
                        <a:ext uri="{28A0092B-C50C-407E-A947-70E740481C1C}">
                          <a14:useLocalDpi xmlns:a14="http://schemas.microsoft.com/office/drawing/2010/main" val="0"/>
                        </a:ext>
                      </a:extLst>
                    </a:blip>
                    <a:srcRect r="-31"/>
                    <a:stretch>
                      <a:fillRect/>
                    </a:stretch>
                  </pic:blipFill>
                  <pic:spPr bwMode="auto">
                    <a:xfrm>
                      <a:off x="0" y="0"/>
                      <a:ext cx="4152900" cy="2047875"/>
                    </a:xfrm>
                    <a:prstGeom prst="rect">
                      <a:avLst/>
                    </a:prstGeom>
                    <a:noFill/>
                    <a:ln>
                      <a:noFill/>
                    </a:ln>
                  </pic:spPr>
                </pic:pic>
              </a:graphicData>
            </a:graphic>
          </wp:inline>
        </w:drawing>
      </w:r>
    </w:p>
    <w:p w:rsidR="00CD3F45" w:rsidRPr="003D68AB" w:rsidRDefault="00CD3F45" w:rsidP="00CD3F45">
      <w:pPr>
        <w:spacing w:after="0" w:line="240" w:lineRule="auto"/>
        <w:contextualSpacing/>
        <w:jc w:val="both"/>
        <w:rPr>
          <w:b/>
          <w:szCs w:val="24"/>
        </w:rPr>
      </w:pPr>
      <w:r w:rsidRPr="003D68AB">
        <w:rPr>
          <w:szCs w:val="24"/>
        </w:rPr>
        <w:t xml:space="preserve">7.4.7.att. </w:t>
      </w:r>
      <w:r w:rsidRPr="003D68AB">
        <w:rPr>
          <w:b/>
          <w:szCs w:val="24"/>
        </w:rPr>
        <w:t>Grupu dzīvokļu klientu skaita izmaiņas (2019.-2021.)</w:t>
      </w:r>
    </w:p>
    <w:p w:rsidR="0013606A" w:rsidRPr="003D68AB" w:rsidRDefault="0013606A" w:rsidP="00CD3F45">
      <w:pPr>
        <w:spacing w:after="0" w:line="240" w:lineRule="auto"/>
        <w:ind w:firstLine="720"/>
        <w:contextualSpacing/>
        <w:jc w:val="both"/>
        <w:rPr>
          <w:rFonts w:eastAsia="Times New Roman"/>
          <w:bCs/>
          <w:szCs w:val="24"/>
          <w:lang w:eastAsia="lv-LV"/>
        </w:rPr>
      </w:pPr>
    </w:p>
    <w:p w:rsidR="00CD3F45" w:rsidRPr="003D68AB" w:rsidRDefault="00CD3F45" w:rsidP="00CD3F45">
      <w:pPr>
        <w:spacing w:after="0" w:line="240" w:lineRule="auto"/>
        <w:ind w:firstLine="720"/>
        <w:contextualSpacing/>
        <w:jc w:val="both"/>
        <w:rPr>
          <w:rFonts w:eastAsia="Times New Roman"/>
          <w:szCs w:val="24"/>
          <w:lang w:eastAsia="lv-LV"/>
        </w:rPr>
      </w:pPr>
      <w:r w:rsidRPr="003D68AB">
        <w:rPr>
          <w:rFonts w:eastAsia="Times New Roman"/>
          <w:bCs/>
          <w:szCs w:val="24"/>
          <w:lang w:eastAsia="lv-LV"/>
        </w:rPr>
        <w:t>Grupu dzīvokļu</w:t>
      </w:r>
      <w:r w:rsidRPr="003D68AB">
        <w:rPr>
          <w:rFonts w:eastAsia="Times New Roman"/>
          <w:szCs w:val="24"/>
          <w:lang w:eastAsia="lv-LV"/>
        </w:rPr>
        <w:t xml:space="preserve"> sociālā darba speciālistu galvenais uzdevums ir veicināt un nostiprināt klientu pamata prasmju apgūšanu, darba spējīgo klientu iesaistīšanu darba tirgū un socializēšanos sabiedrībā.</w:t>
      </w:r>
    </w:p>
    <w:p w:rsidR="00116E8C" w:rsidRPr="003D68AB" w:rsidRDefault="00116E8C" w:rsidP="00461EC3">
      <w:pPr>
        <w:pStyle w:val="Heading2"/>
        <w:numPr>
          <w:ilvl w:val="1"/>
          <w:numId w:val="8"/>
        </w:numPr>
        <w:ind w:left="709" w:hanging="709"/>
      </w:pPr>
      <w:bookmarkStart w:id="180" w:name="_Toc102400869"/>
      <w:bookmarkStart w:id="181" w:name="_Toc106098173"/>
      <w:bookmarkStart w:id="182" w:name="_Toc106098264"/>
      <w:bookmarkStart w:id="183" w:name="_Toc106098359"/>
      <w:bookmarkStart w:id="184" w:name="_Toc106098618"/>
      <w:bookmarkStart w:id="185" w:name="_Toc106098942"/>
      <w:bookmarkStart w:id="186" w:name="_Toc106099055"/>
      <w:bookmarkStart w:id="187" w:name="_Toc107825568"/>
      <w:r w:rsidRPr="003D68AB">
        <w:t xml:space="preserve">Dobeles novada </w:t>
      </w:r>
      <w:r w:rsidR="00FD6786" w:rsidRPr="003D68AB">
        <w:t>P</w:t>
      </w:r>
      <w:r w:rsidRPr="003D68AB">
        <w:t>ašvaldības policijas darbība 20</w:t>
      </w:r>
      <w:r w:rsidR="00F500C0" w:rsidRPr="003D68AB">
        <w:t>2</w:t>
      </w:r>
      <w:r w:rsidR="0058386A" w:rsidRPr="003D68AB">
        <w:t>1</w:t>
      </w:r>
      <w:r w:rsidRPr="003D68AB">
        <w:t>.</w:t>
      </w:r>
      <w:r w:rsidR="00A153AE" w:rsidRPr="003D68AB">
        <w:t xml:space="preserve"> </w:t>
      </w:r>
      <w:r w:rsidRPr="003D68AB">
        <w:t>gadā</w:t>
      </w:r>
      <w:bookmarkEnd w:id="180"/>
      <w:bookmarkEnd w:id="181"/>
      <w:bookmarkEnd w:id="182"/>
      <w:bookmarkEnd w:id="183"/>
      <w:bookmarkEnd w:id="184"/>
      <w:bookmarkEnd w:id="185"/>
      <w:bookmarkEnd w:id="186"/>
      <w:bookmarkEnd w:id="187"/>
    </w:p>
    <w:p w:rsidR="0058386A" w:rsidRPr="003D68AB" w:rsidRDefault="0058386A" w:rsidP="0058386A">
      <w:pPr>
        <w:widowControl w:val="0"/>
        <w:tabs>
          <w:tab w:val="left" w:pos="1134"/>
        </w:tabs>
        <w:suppressAutoHyphens/>
        <w:spacing w:after="0" w:line="240" w:lineRule="auto"/>
        <w:ind w:firstLine="720"/>
        <w:jc w:val="both"/>
        <w:rPr>
          <w:rFonts w:eastAsia="WenQuanYi Micro Hei"/>
          <w:color w:val="00000A"/>
          <w:kern w:val="2"/>
          <w:szCs w:val="24"/>
          <w:lang w:eastAsia="zh-CN" w:bidi="hi-IN"/>
        </w:rPr>
      </w:pPr>
      <w:r w:rsidRPr="003D68AB">
        <w:rPr>
          <w:rFonts w:eastAsia="WenQuanYi Micro Hei"/>
          <w:color w:val="00000A"/>
          <w:kern w:val="2"/>
          <w:szCs w:val="24"/>
          <w:lang w:eastAsia="zh-CN" w:bidi="hi-IN"/>
        </w:rPr>
        <w:t xml:space="preserve">Dobeles novada Pašvaldības policija ir Dobeles novada pašvaldības pakļautības iestāde, kuras </w:t>
      </w:r>
      <w:r w:rsidRPr="003D68AB">
        <w:rPr>
          <w:rFonts w:eastAsia="WenQuanYi Micro Hei"/>
          <w:bCs/>
          <w:color w:val="00000A"/>
          <w:kern w:val="2"/>
          <w:szCs w:val="24"/>
          <w:lang w:eastAsia="zh-CN" w:bidi="hi-IN"/>
        </w:rPr>
        <w:t>pamatuzdevumi ir</w:t>
      </w:r>
      <w:r w:rsidRPr="003D68AB">
        <w:rPr>
          <w:rFonts w:eastAsia="WenQuanYi Micro Hei"/>
          <w:color w:val="00000A"/>
          <w:kern w:val="2"/>
          <w:szCs w:val="24"/>
          <w:lang w:eastAsia="zh-CN" w:bidi="hi-IN"/>
        </w:rPr>
        <w:t>:</w:t>
      </w:r>
    </w:p>
    <w:p w:rsidR="0058386A" w:rsidRPr="003D68AB" w:rsidRDefault="0058386A" w:rsidP="00074D21">
      <w:pPr>
        <w:widowControl w:val="0"/>
        <w:numPr>
          <w:ilvl w:val="0"/>
          <w:numId w:val="29"/>
        </w:numPr>
        <w:suppressAutoHyphens/>
        <w:spacing w:after="0" w:line="240" w:lineRule="auto"/>
        <w:ind w:left="284"/>
        <w:jc w:val="both"/>
        <w:rPr>
          <w:rFonts w:eastAsia="WenQuanYi Micro Hei"/>
          <w:color w:val="00000A"/>
          <w:kern w:val="2"/>
          <w:szCs w:val="24"/>
          <w:lang w:eastAsia="zh-CN" w:bidi="hi-IN"/>
        </w:rPr>
      </w:pPr>
      <w:r w:rsidRPr="003D68AB">
        <w:rPr>
          <w:rFonts w:eastAsia="WenQuanYi Micro Hei"/>
          <w:color w:val="00000A"/>
          <w:kern w:val="2"/>
          <w:szCs w:val="24"/>
          <w:lang w:eastAsia="zh-CN" w:bidi="hi-IN"/>
        </w:rPr>
        <w:t>likumpārkāpumu profilakse;</w:t>
      </w:r>
    </w:p>
    <w:p w:rsidR="0058386A" w:rsidRPr="003D68AB" w:rsidRDefault="0058386A" w:rsidP="00074D21">
      <w:pPr>
        <w:widowControl w:val="0"/>
        <w:numPr>
          <w:ilvl w:val="0"/>
          <w:numId w:val="29"/>
        </w:numPr>
        <w:suppressAutoHyphens/>
        <w:spacing w:after="0" w:line="240" w:lineRule="auto"/>
        <w:ind w:left="284"/>
        <w:jc w:val="both"/>
        <w:rPr>
          <w:rFonts w:eastAsia="WenQuanYi Micro Hei"/>
          <w:color w:val="00000A"/>
          <w:kern w:val="2"/>
          <w:szCs w:val="24"/>
          <w:lang w:eastAsia="zh-CN" w:bidi="hi-IN"/>
        </w:rPr>
      </w:pPr>
      <w:r w:rsidRPr="003D68AB">
        <w:rPr>
          <w:rFonts w:eastAsia="WenQuanYi Micro Hei"/>
          <w:color w:val="00000A"/>
          <w:kern w:val="2"/>
          <w:szCs w:val="24"/>
          <w:lang w:eastAsia="zh-CN" w:bidi="hi-IN"/>
        </w:rPr>
        <w:t>sabiedriskās kārtības un drošības nodrošināšana;</w:t>
      </w:r>
    </w:p>
    <w:p w:rsidR="0058386A" w:rsidRPr="003D68AB" w:rsidRDefault="0058386A" w:rsidP="00074D21">
      <w:pPr>
        <w:widowControl w:val="0"/>
        <w:numPr>
          <w:ilvl w:val="0"/>
          <w:numId w:val="29"/>
        </w:numPr>
        <w:suppressAutoHyphens/>
        <w:spacing w:after="0" w:line="240" w:lineRule="auto"/>
        <w:ind w:left="284"/>
        <w:jc w:val="both"/>
        <w:rPr>
          <w:rFonts w:eastAsia="WenQuanYi Micro Hei"/>
          <w:color w:val="00000A"/>
          <w:kern w:val="2"/>
          <w:szCs w:val="24"/>
          <w:lang w:eastAsia="zh-CN" w:bidi="hi-IN"/>
        </w:rPr>
      </w:pPr>
      <w:r w:rsidRPr="003D68AB">
        <w:rPr>
          <w:rFonts w:eastAsia="WenQuanYi Micro Hei"/>
          <w:color w:val="00000A"/>
          <w:kern w:val="2"/>
          <w:szCs w:val="24"/>
          <w:lang w:eastAsia="zh-CN" w:bidi="hi-IN"/>
        </w:rPr>
        <w:t>kontrole par to, kā tiek izpildīti novada domes lēmumi un noteikumi;</w:t>
      </w:r>
    </w:p>
    <w:p w:rsidR="0058386A" w:rsidRPr="003D68AB" w:rsidRDefault="0058386A" w:rsidP="00074D21">
      <w:pPr>
        <w:widowControl w:val="0"/>
        <w:numPr>
          <w:ilvl w:val="0"/>
          <w:numId w:val="29"/>
        </w:numPr>
        <w:suppressAutoHyphens/>
        <w:spacing w:after="0" w:line="240" w:lineRule="auto"/>
        <w:ind w:left="284"/>
        <w:jc w:val="both"/>
        <w:rPr>
          <w:rFonts w:eastAsia="WenQuanYi Micro Hei"/>
          <w:color w:val="00000A"/>
          <w:kern w:val="2"/>
          <w:szCs w:val="24"/>
          <w:lang w:eastAsia="zh-CN" w:bidi="hi-IN"/>
        </w:rPr>
      </w:pPr>
      <w:r w:rsidRPr="003D68AB">
        <w:rPr>
          <w:rFonts w:eastAsia="WenQuanYi Micro Hei"/>
          <w:color w:val="00000A"/>
          <w:kern w:val="2"/>
          <w:szCs w:val="24"/>
          <w:lang w:eastAsia="zh-CN" w:bidi="hi-IN"/>
        </w:rPr>
        <w:t>savas kompetences ietvaros kārtot administratīvo pārkāpumu lietvedību;</w:t>
      </w:r>
    </w:p>
    <w:p w:rsidR="0058386A" w:rsidRPr="003D68AB" w:rsidRDefault="0058386A" w:rsidP="00074D21">
      <w:pPr>
        <w:widowControl w:val="0"/>
        <w:numPr>
          <w:ilvl w:val="0"/>
          <w:numId w:val="29"/>
        </w:numPr>
        <w:suppressAutoHyphens/>
        <w:spacing w:after="0" w:line="240" w:lineRule="auto"/>
        <w:ind w:left="284"/>
        <w:jc w:val="both"/>
        <w:rPr>
          <w:rFonts w:eastAsia="WenQuanYi Micro Hei"/>
          <w:color w:val="00000A"/>
          <w:kern w:val="2"/>
          <w:szCs w:val="24"/>
          <w:lang w:eastAsia="zh-CN" w:bidi="hi-IN"/>
        </w:rPr>
      </w:pPr>
      <w:r w:rsidRPr="003D68AB">
        <w:rPr>
          <w:rFonts w:eastAsia="WenQuanYi Micro Hei"/>
          <w:color w:val="00000A"/>
          <w:kern w:val="2"/>
          <w:szCs w:val="24"/>
          <w:lang w:eastAsia="zh-CN" w:bidi="hi-IN"/>
        </w:rPr>
        <w:t>saistīti ar sabiedrības drošību un noziedzības apkarošanu.</w:t>
      </w:r>
    </w:p>
    <w:p w:rsidR="0058386A" w:rsidRPr="003D68AB" w:rsidRDefault="0058386A" w:rsidP="0058386A">
      <w:pPr>
        <w:widowControl w:val="0"/>
        <w:tabs>
          <w:tab w:val="left" w:pos="1134"/>
        </w:tabs>
        <w:suppressAutoHyphens/>
        <w:spacing w:after="0" w:line="240" w:lineRule="auto"/>
        <w:ind w:firstLine="720"/>
        <w:jc w:val="both"/>
        <w:rPr>
          <w:rFonts w:cs="Calibri"/>
          <w:color w:val="00000A"/>
          <w:kern w:val="2"/>
          <w:lang w:eastAsia="zh-CN"/>
        </w:rPr>
      </w:pPr>
      <w:r w:rsidRPr="003D68AB">
        <w:rPr>
          <w:rFonts w:eastAsia="WenQuanYi Micro Hei"/>
          <w:color w:val="00000A"/>
          <w:kern w:val="2"/>
          <w:szCs w:val="24"/>
          <w:lang w:eastAsia="zh-CN" w:bidi="hi-IN"/>
        </w:rPr>
        <w:t>2021. gadā Pašvaldības policijā strādāja 13 darbinieki: priekšnieks, priekšnieka vietnieks, astoņi inspektori, divi kārtībnieki, lietvedības pārzine, visiem darbiniekiem ir atbilstoša izglītība, lai varētu ieņemt attiecīgo amatu.</w:t>
      </w:r>
    </w:p>
    <w:p w:rsidR="0058386A" w:rsidRPr="003D68AB" w:rsidRDefault="0058386A" w:rsidP="0058386A">
      <w:pPr>
        <w:widowControl w:val="0"/>
        <w:suppressAutoHyphens/>
        <w:spacing w:after="0" w:line="240" w:lineRule="auto"/>
        <w:ind w:firstLine="720"/>
        <w:jc w:val="both"/>
        <w:rPr>
          <w:rFonts w:eastAsia="WenQuanYi Micro Hei"/>
          <w:color w:val="00000A"/>
          <w:kern w:val="2"/>
          <w:szCs w:val="24"/>
          <w:lang w:eastAsia="zh-CN" w:bidi="hi-IN"/>
        </w:rPr>
      </w:pPr>
      <w:r w:rsidRPr="003D68AB">
        <w:rPr>
          <w:rFonts w:eastAsia="WenQuanYi Micro Hei"/>
          <w:color w:val="00000A"/>
          <w:kern w:val="2"/>
          <w:szCs w:val="24"/>
          <w:lang w:eastAsia="zh-CN" w:bidi="hi-IN"/>
        </w:rPr>
        <w:t>Pašvaldības policija regulāri strādā, lai novērstu likumpārkāpumus un nodrošinātu kontroli Dobeles novada administratīvajā teritorijā. Tika veikti šādi darbi:</w:t>
      </w:r>
    </w:p>
    <w:p w:rsidR="0058386A" w:rsidRPr="003D68AB" w:rsidRDefault="0058386A" w:rsidP="00074D21">
      <w:pPr>
        <w:widowControl w:val="0"/>
        <w:numPr>
          <w:ilvl w:val="0"/>
          <w:numId w:val="30"/>
        </w:numPr>
        <w:suppressAutoHyphens/>
        <w:spacing w:after="0" w:line="240" w:lineRule="auto"/>
        <w:ind w:left="284"/>
        <w:jc w:val="both"/>
        <w:rPr>
          <w:rFonts w:eastAsia="WenQuanYi Micro Hei"/>
          <w:bCs/>
          <w:color w:val="00000A"/>
          <w:kern w:val="2"/>
          <w:szCs w:val="24"/>
          <w:lang w:eastAsia="zh-CN" w:bidi="hi-IN"/>
        </w:rPr>
      </w:pPr>
      <w:r w:rsidRPr="003D68AB">
        <w:rPr>
          <w:rFonts w:eastAsia="WenQuanYi Micro Hei"/>
          <w:bCs/>
          <w:color w:val="00000A"/>
          <w:kern w:val="2"/>
          <w:szCs w:val="24"/>
          <w:lang w:eastAsia="zh-CN" w:bidi="hi-IN"/>
        </w:rPr>
        <w:t>organizēti reidi alkohola lietošanas un tirdzniecības pārkāpumu novēršanā;</w:t>
      </w:r>
    </w:p>
    <w:p w:rsidR="0058386A" w:rsidRPr="003D68AB" w:rsidRDefault="0058386A" w:rsidP="00074D21">
      <w:pPr>
        <w:widowControl w:val="0"/>
        <w:numPr>
          <w:ilvl w:val="0"/>
          <w:numId w:val="30"/>
        </w:numPr>
        <w:suppressAutoHyphens/>
        <w:spacing w:after="0" w:line="240" w:lineRule="auto"/>
        <w:ind w:left="284"/>
        <w:jc w:val="both"/>
        <w:rPr>
          <w:rFonts w:eastAsia="WenQuanYi Micro Hei"/>
          <w:color w:val="00000A"/>
          <w:kern w:val="2"/>
          <w:szCs w:val="24"/>
          <w:lang w:eastAsia="zh-CN" w:bidi="hi-IN"/>
        </w:rPr>
      </w:pPr>
      <w:r w:rsidRPr="003D68AB">
        <w:rPr>
          <w:rFonts w:eastAsia="WenQuanYi Micro Hei"/>
          <w:color w:val="00000A"/>
          <w:kern w:val="2"/>
          <w:szCs w:val="24"/>
          <w:lang w:eastAsia="zh-CN" w:bidi="hi-IN"/>
        </w:rPr>
        <w:t xml:space="preserve">regulāra tirdzniecības vietu un kafejnīcu pārbaude, ar nolūku kontrolēt tabakas un alkohola </w:t>
      </w:r>
      <w:r w:rsidRPr="003D68AB">
        <w:rPr>
          <w:rFonts w:eastAsia="WenQuanYi Micro Hei"/>
          <w:color w:val="00000A"/>
          <w:kern w:val="2"/>
          <w:szCs w:val="24"/>
          <w:lang w:eastAsia="zh-CN" w:bidi="hi-IN"/>
        </w:rPr>
        <w:lastRenderedPageBreak/>
        <w:t>aprites likuma ievērošanu veikalos;</w:t>
      </w:r>
    </w:p>
    <w:p w:rsidR="0058386A" w:rsidRPr="003D68AB" w:rsidRDefault="0058386A" w:rsidP="00074D21">
      <w:pPr>
        <w:widowControl w:val="0"/>
        <w:numPr>
          <w:ilvl w:val="0"/>
          <w:numId w:val="30"/>
        </w:numPr>
        <w:suppressAutoHyphens/>
        <w:spacing w:after="0" w:line="240" w:lineRule="auto"/>
        <w:ind w:left="284"/>
        <w:jc w:val="both"/>
        <w:rPr>
          <w:rFonts w:eastAsia="WenQuanYi Micro Hei"/>
          <w:bCs/>
          <w:color w:val="00000A"/>
          <w:kern w:val="2"/>
          <w:szCs w:val="24"/>
          <w:lang w:eastAsia="zh-CN" w:bidi="hi-IN"/>
        </w:rPr>
      </w:pPr>
      <w:r w:rsidRPr="003D68AB">
        <w:rPr>
          <w:rFonts w:eastAsia="WenQuanYi Micro Hei"/>
          <w:bCs/>
          <w:color w:val="00000A"/>
          <w:kern w:val="2"/>
          <w:szCs w:val="24"/>
          <w:lang w:eastAsia="zh-CN" w:bidi="hi-IN"/>
        </w:rPr>
        <w:t>patrulēšana mācību stundu laikā pie Dobeles novada mācību iestādēm ar mērķi:</w:t>
      </w:r>
    </w:p>
    <w:p w:rsidR="0058386A" w:rsidRPr="003D68AB" w:rsidRDefault="0058386A" w:rsidP="00074D21">
      <w:pPr>
        <w:widowControl w:val="0"/>
        <w:numPr>
          <w:ilvl w:val="0"/>
          <w:numId w:val="31"/>
        </w:numPr>
        <w:suppressAutoHyphens/>
        <w:spacing w:after="0" w:line="240" w:lineRule="auto"/>
        <w:ind w:left="1276"/>
        <w:jc w:val="both"/>
        <w:rPr>
          <w:rFonts w:eastAsia="WenQuanYi Micro Hei"/>
          <w:color w:val="00000A"/>
          <w:kern w:val="2"/>
          <w:szCs w:val="24"/>
          <w:lang w:eastAsia="zh-CN" w:bidi="hi-IN"/>
        </w:rPr>
      </w:pPr>
      <w:r w:rsidRPr="003D68AB">
        <w:rPr>
          <w:rFonts w:eastAsia="WenQuanYi Micro Hei"/>
          <w:color w:val="00000A"/>
          <w:kern w:val="2"/>
          <w:szCs w:val="24"/>
          <w:lang w:eastAsia="zh-CN" w:bidi="hi-IN"/>
        </w:rPr>
        <w:t>novērst nepilngadīgo personu smēķēšanas gadījumus</w:t>
      </w:r>
      <w:r w:rsidR="005C5684" w:rsidRPr="003D68AB">
        <w:rPr>
          <w:rFonts w:eastAsia="WenQuanYi Micro Hei"/>
          <w:color w:val="00000A"/>
          <w:kern w:val="2"/>
          <w:szCs w:val="24"/>
          <w:lang w:eastAsia="zh-CN" w:bidi="hi-IN"/>
        </w:rPr>
        <w:t>;</w:t>
      </w:r>
      <w:r w:rsidRPr="003D68AB">
        <w:rPr>
          <w:rFonts w:eastAsia="WenQuanYi Micro Hei"/>
          <w:color w:val="00000A"/>
          <w:kern w:val="2"/>
          <w:szCs w:val="24"/>
          <w:lang w:eastAsia="zh-CN" w:bidi="hi-IN"/>
        </w:rPr>
        <w:t xml:space="preserve"> </w:t>
      </w:r>
    </w:p>
    <w:p w:rsidR="0058386A" w:rsidRPr="003D68AB" w:rsidRDefault="0058386A" w:rsidP="00074D21">
      <w:pPr>
        <w:widowControl w:val="0"/>
        <w:numPr>
          <w:ilvl w:val="0"/>
          <w:numId w:val="31"/>
        </w:numPr>
        <w:suppressAutoHyphens/>
        <w:spacing w:after="0" w:line="240" w:lineRule="auto"/>
        <w:ind w:left="1276"/>
        <w:jc w:val="both"/>
        <w:rPr>
          <w:rFonts w:eastAsia="WenQuanYi Micro Hei"/>
          <w:color w:val="00000A"/>
          <w:kern w:val="2"/>
          <w:szCs w:val="24"/>
          <w:lang w:eastAsia="zh-CN" w:bidi="hi-IN"/>
        </w:rPr>
      </w:pPr>
      <w:r w:rsidRPr="003D68AB">
        <w:rPr>
          <w:rFonts w:eastAsia="WenQuanYi Micro Hei"/>
          <w:color w:val="00000A"/>
          <w:kern w:val="2"/>
          <w:szCs w:val="24"/>
          <w:lang w:eastAsia="zh-CN" w:bidi="hi-IN"/>
        </w:rPr>
        <w:t>nodrošināt sabiedrisko kārtību minētās teritorijās</w:t>
      </w:r>
      <w:r w:rsidR="005C5684" w:rsidRPr="003D68AB">
        <w:rPr>
          <w:rFonts w:eastAsia="WenQuanYi Micro Hei"/>
          <w:color w:val="00000A"/>
          <w:kern w:val="2"/>
          <w:szCs w:val="24"/>
          <w:lang w:eastAsia="zh-CN" w:bidi="hi-IN"/>
        </w:rPr>
        <w:t>;</w:t>
      </w:r>
    </w:p>
    <w:p w:rsidR="0058386A" w:rsidRPr="003D68AB" w:rsidRDefault="0058386A" w:rsidP="00074D21">
      <w:pPr>
        <w:widowControl w:val="0"/>
        <w:numPr>
          <w:ilvl w:val="0"/>
          <w:numId w:val="31"/>
        </w:numPr>
        <w:suppressAutoHyphens/>
        <w:spacing w:after="0" w:line="240" w:lineRule="auto"/>
        <w:ind w:left="1276"/>
        <w:jc w:val="both"/>
        <w:rPr>
          <w:rFonts w:eastAsia="WenQuanYi Micro Hei"/>
          <w:color w:val="00000A"/>
          <w:kern w:val="2"/>
          <w:szCs w:val="24"/>
          <w:lang w:eastAsia="zh-CN" w:bidi="hi-IN"/>
        </w:rPr>
      </w:pPr>
      <w:r w:rsidRPr="003D68AB">
        <w:rPr>
          <w:rFonts w:eastAsia="WenQuanYi Micro Hei"/>
          <w:color w:val="00000A"/>
          <w:kern w:val="2"/>
          <w:szCs w:val="24"/>
          <w:lang w:eastAsia="zh-CN" w:bidi="hi-IN"/>
        </w:rPr>
        <w:t>disciplinēt autovadītājus uz gājēju pārejām pie skolām.</w:t>
      </w:r>
    </w:p>
    <w:p w:rsidR="0058386A" w:rsidRPr="003D68AB" w:rsidRDefault="0058386A" w:rsidP="00074D21">
      <w:pPr>
        <w:widowControl w:val="0"/>
        <w:numPr>
          <w:ilvl w:val="0"/>
          <w:numId w:val="30"/>
        </w:numPr>
        <w:suppressAutoHyphens/>
        <w:spacing w:after="0" w:line="240" w:lineRule="auto"/>
        <w:ind w:left="284"/>
        <w:jc w:val="both"/>
        <w:rPr>
          <w:rFonts w:eastAsia="WenQuanYi Micro Hei"/>
          <w:bCs/>
          <w:color w:val="00000A"/>
          <w:kern w:val="2"/>
          <w:szCs w:val="24"/>
          <w:lang w:eastAsia="zh-CN" w:bidi="hi-IN"/>
        </w:rPr>
      </w:pPr>
      <w:r w:rsidRPr="003D68AB">
        <w:rPr>
          <w:rFonts w:eastAsia="WenQuanYi Micro Hei"/>
          <w:bCs/>
          <w:color w:val="00000A"/>
          <w:kern w:val="2"/>
          <w:szCs w:val="24"/>
          <w:lang w:eastAsia="zh-CN" w:bidi="hi-IN"/>
        </w:rPr>
        <w:t xml:space="preserve">sadarbojoties ar Dobeles novada pašvaldības </w:t>
      </w:r>
      <w:r w:rsidR="005C5684" w:rsidRPr="003D68AB">
        <w:rPr>
          <w:rFonts w:eastAsia="WenQuanYi Micro Hei"/>
          <w:bCs/>
          <w:color w:val="00000A"/>
          <w:kern w:val="2"/>
          <w:szCs w:val="24"/>
          <w:lang w:eastAsia="zh-CN" w:bidi="hi-IN"/>
        </w:rPr>
        <w:t>S</w:t>
      </w:r>
      <w:r w:rsidRPr="003D68AB">
        <w:rPr>
          <w:rFonts w:eastAsia="WenQuanYi Micro Hei"/>
          <w:bCs/>
          <w:color w:val="00000A"/>
          <w:kern w:val="2"/>
          <w:szCs w:val="24"/>
          <w:lang w:eastAsia="zh-CN" w:bidi="hi-IN"/>
        </w:rPr>
        <w:t xml:space="preserve">ociālo dienestu un Dobeles novada </w:t>
      </w:r>
      <w:r w:rsidR="000D0D7B" w:rsidRPr="003D68AB">
        <w:rPr>
          <w:rFonts w:eastAsia="WenQuanYi Micro Hei"/>
          <w:bCs/>
          <w:color w:val="00000A"/>
          <w:kern w:val="2"/>
          <w:szCs w:val="24"/>
          <w:lang w:eastAsia="zh-CN" w:bidi="hi-IN"/>
        </w:rPr>
        <w:t>b</w:t>
      </w:r>
      <w:r w:rsidRPr="003D68AB">
        <w:rPr>
          <w:rFonts w:eastAsia="WenQuanYi Micro Hei"/>
          <w:bCs/>
          <w:color w:val="00000A"/>
          <w:kern w:val="2"/>
          <w:szCs w:val="24"/>
          <w:lang w:eastAsia="zh-CN" w:bidi="hi-IN"/>
        </w:rPr>
        <w:t>āriņtiesu, tiek veiktas apsekošanas, nodrošinot sabiedrisko kārtību sociālajās istabās, uzraugot bērnu audzināšanu un skolas apmeklējumus sociāli nelabvēlīgajās ģimenēs un sniedzot nepieciešamo informāciju;</w:t>
      </w:r>
    </w:p>
    <w:p w:rsidR="0058386A" w:rsidRPr="003D68AB" w:rsidRDefault="0058386A" w:rsidP="00074D21">
      <w:pPr>
        <w:widowControl w:val="0"/>
        <w:numPr>
          <w:ilvl w:val="0"/>
          <w:numId w:val="30"/>
        </w:numPr>
        <w:suppressAutoHyphens/>
        <w:spacing w:after="0" w:line="240" w:lineRule="auto"/>
        <w:ind w:left="284"/>
        <w:jc w:val="both"/>
        <w:rPr>
          <w:rFonts w:eastAsia="WenQuanYi Micro Hei"/>
          <w:bCs/>
          <w:color w:val="00000A"/>
          <w:kern w:val="2"/>
          <w:szCs w:val="24"/>
          <w:lang w:eastAsia="zh-CN" w:bidi="hi-IN"/>
        </w:rPr>
      </w:pPr>
      <w:r w:rsidRPr="003D68AB">
        <w:rPr>
          <w:rFonts w:eastAsia="WenQuanYi Micro Hei"/>
          <w:bCs/>
          <w:color w:val="00000A"/>
          <w:kern w:val="2"/>
          <w:szCs w:val="24"/>
          <w:lang w:eastAsia="zh-CN" w:bidi="hi-IN"/>
        </w:rPr>
        <w:t>sniegts regulārs atbalsts pašvaldības mācību iestādēm, nodrošinot sabiedrisko kārtību svētku pasākumos un operatīvi reaģējot uz dažādiem skolas iekšējās kārtības noteikumu pārkāpumiem;</w:t>
      </w:r>
    </w:p>
    <w:p w:rsidR="0058386A" w:rsidRPr="003D68AB" w:rsidRDefault="0058386A" w:rsidP="00074D21">
      <w:pPr>
        <w:widowControl w:val="0"/>
        <w:numPr>
          <w:ilvl w:val="0"/>
          <w:numId w:val="30"/>
        </w:numPr>
        <w:suppressAutoHyphens/>
        <w:spacing w:after="0" w:line="240" w:lineRule="auto"/>
        <w:ind w:left="284"/>
        <w:rPr>
          <w:rFonts w:eastAsia="Andale Sans UI" w:cs="Tahoma"/>
          <w:kern w:val="2"/>
          <w:szCs w:val="24"/>
          <w:lang w:eastAsia="zh-CN"/>
        </w:rPr>
      </w:pPr>
      <w:r w:rsidRPr="003D68AB">
        <w:rPr>
          <w:rFonts w:eastAsia="Andale Sans UI" w:cs="Tahoma"/>
          <w:kern w:val="2"/>
          <w:szCs w:val="24"/>
          <w:lang w:eastAsia="zh-CN"/>
        </w:rPr>
        <w:t>savas kompetences ietvaros apkalpoti iedzīvotāju izsaukumi;</w:t>
      </w:r>
    </w:p>
    <w:p w:rsidR="0058386A" w:rsidRPr="003D68AB" w:rsidRDefault="0058386A" w:rsidP="00074D21">
      <w:pPr>
        <w:widowControl w:val="0"/>
        <w:numPr>
          <w:ilvl w:val="0"/>
          <w:numId w:val="30"/>
        </w:numPr>
        <w:suppressAutoHyphens/>
        <w:spacing w:after="0" w:line="240" w:lineRule="auto"/>
        <w:ind w:left="284"/>
        <w:jc w:val="both"/>
        <w:rPr>
          <w:rFonts w:eastAsia="Andale Sans UI" w:cs="Tahoma"/>
          <w:kern w:val="2"/>
          <w:szCs w:val="24"/>
          <w:lang w:eastAsia="zh-CN"/>
        </w:rPr>
      </w:pPr>
      <w:r w:rsidRPr="003D68AB">
        <w:rPr>
          <w:rFonts w:eastAsia="Andale Sans UI" w:cs="Tahoma"/>
          <w:kern w:val="2"/>
          <w:szCs w:val="24"/>
          <w:lang w:eastAsia="zh-CN"/>
        </w:rPr>
        <w:t>nodrošināta pastāvīga sadarbība ar Dobeles novada pašvaldības uzņēmumiem un organizācijām, Valsts policiju, Zemessardzes 51. kājnieku bataljonu, VUGD, Valsts Probācijas dienestu, Tiesu izpildītājiem, Zemgales rajona tiesu Dobelē, Drošības dienestu un citām valsts organizācijām.</w:t>
      </w:r>
    </w:p>
    <w:p w:rsidR="007A2AB4" w:rsidRPr="003D68AB" w:rsidRDefault="005C5CED" w:rsidP="00F500C0">
      <w:pPr>
        <w:spacing w:after="0" w:line="240" w:lineRule="auto"/>
        <w:contextualSpacing/>
        <w:jc w:val="right"/>
        <w:rPr>
          <w:bCs/>
          <w:szCs w:val="24"/>
        </w:rPr>
      </w:pPr>
      <w:r w:rsidRPr="003D68AB">
        <w:rPr>
          <w:bCs/>
          <w:szCs w:val="24"/>
        </w:rPr>
        <w:t>7.5.1</w:t>
      </w:r>
      <w:r w:rsidR="00D96922" w:rsidRPr="003D68AB">
        <w:rPr>
          <w:bCs/>
          <w:szCs w:val="24"/>
        </w:rPr>
        <w:t>.</w:t>
      </w:r>
      <w:r w:rsidR="007A2AB4" w:rsidRPr="003D68AB">
        <w:rPr>
          <w:bCs/>
          <w:szCs w:val="24"/>
        </w:rPr>
        <w:t>tabula</w:t>
      </w:r>
    </w:p>
    <w:p w:rsidR="00E95E32" w:rsidRPr="003D68AB" w:rsidRDefault="00696804" w:rsidP="00D37F7A">
      <w:pPr>
        <w:spacing w:after="0" w:line="240" w:lineRule="auto"/>
        <w:contextualSpacing/>
        <w:jc w:val="center"/>
        <w:rPr>
          <w:b/>
          <w:bCs/>
          <w:szCs w:val="24"/>
        </w:rPr>
      </w:pPr>
      <w:r w:rsidRPr="003D68AB">
        <w:rPr>
          <w:b/>
          <w:bCs/>
          <w:szCs w:val="24"/>
        </w:rPr>
        <w:t xml:space="preserve">Dobeles pašvaldības policijas darba </w:t>
      </w:r>
      <w:r w:rsidR="00E46B31" w:rsidRPr="003D68AB">
        <w:rPr>
          <w:b/>
          <w:bCs/>
          <w:szCs w:val="24"/>
        </w:rPr>
        <w:t xml:space="preserve">atskaite par </w:t>
      </w:r>
      <w:r w:rsidRPr="003D68AB">
        <w:rPr>
          <w:b/>
          <w:bCs/>
          <w:szCs w:val="24"/>
        </w:rPr>
        <w:t>20</w:t>
      </w:r>
      <w:r w:rsidR="0058386A" w:rsidRPr="003D68AB">
        <w:rPr>
          <w:b/>
          <w:bCs/>
          <w:szCs w:val="24"/>
        </w:rPr>
        <w:t>21</w:t>
      </w:r>
      <w:r w:rsidRPr="003D68AB">
        <w:rPr>
          <w:b/>
          <w:bCs/>
          <w:szCs w:val="24"/>
        </w:rPr>
        <w:t>.</w:t>
      </w:r>
      <w:r w:rsidR="00A153AE" w:rsidRPr="003D68AB">
        <w:rPr>
          <w:b/>
          <w:bCs/>
          <w:szCs w:val="24"/>
        </w:rPr>
        <w:t xml:space="preserve"> </w:t>
      </w:r>
      <w:r w:rsidRPr="003D68AB">
        <w:rPr>
          <w:b/>
          <w:bCs/>
          <w:szCs w:val="24"/>
        </w:rPr>
        <w:t>gad</w:t>
      </w:r>
      <w:r w:rsidR="00E46B31" w:rsidRPr="003D68AB">
        <w:rPr>
          <w:b/>
          <w:bCs/>
          <w:szCs w:val="24"/>
        </w:rPr>
        <w:t>u</w:t>
      </w:r>
    </w:p>
    <w:tbl>
      <w:tblPr>
        <w:tblW w:w="9491" w:type="dxa"/>
        <w:tblInd w:w="99" w:type="dxa"/>
        <w:tblLook w:val="04A0" w:firstRow="1" w:lastRow="0" w:firstColumn="1" w:lastColumn="0" w:noHBand="0" w:noVBand="1"/>
      </w:tblPr>
      <w:tblGrid>
        <w:gridCol w:w="679"/>
        <w:gridCol w:w="6843"/>
        <w:gridCol w:w="978"/>
        <w:gridCol w:w="991"/>
      </w:tblGrid>
      <w:tr w:rsidR="0058386A" w:rsidRPr="003D68AB" w:rsidTr="002013D8">
        <w:trPr>
          <w:trHeight w:val="635"/>
        </w:trPr>
        <w:tc>
          <w:tcPr>
            <w:tcW w:w="679" w:type="dxa"/>
            <w:tcBorders>
              <w:top w:val="single" w:sz="4" w:space="0" w:color="000000"/>
              <w:left w:val="single" w:sz="4" w:space="0" w:color="000000"/>
              <w:bottom w:val="double" w:sz="18" w:space="0" w:color="000000"/>
            </w:tcBorders>
            <w:shd w:val="clear" w:color="auto" w:fill="auto"/>
            <w:vAlign w:val="center"/>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Nr. p.k.</w:t>
            </w:r>
          </w:p>
        </w:tc>
        <w:tc>
          <w:tcPr>
            <w:tcW w:w="6842" w:type="dxa"/>
            <w:tcBorders>
              <w:top w:val="single" w:sz="4" w:space="0" w:color="000000"/>
              <w:left w:val="single" w:sz="4" w:space="0" w:color="000000"/>
              <w:bottom w:val="double" w:sz="18"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jc w:val="right"/>
              <w:rPr>
                <w:rFonts w:eastAsia="Andale Sans UI" w:cs="Tahoma"/>
                <w:kern w:val="2"/>
                <w:sz w:val="21"/>
                <w:szCs w:val="21"/>
                <w:lang w:eastAsia="zh-CN"/>
              </w:rPr>
            </w:pPr>
            <w:r w:rsidRPr="003D68AB">
              <w:rPr>
                <w:rFonts w:eastAsia="Andale Sans UI" w:cs="Tahoma"/>
                <w:kern w:val="2"/>
                <w:sz w:val="21"/>
                <w:szCs w:val="21"/>
                <w:lang w:eastAsia="zh-CN"/>
              </w:rPr>
              <w:t> </w:t>
            </w:r>
          </w:p>
        </w:tc>
        <w:tc>
          <w:tcPr>
            <w:tcW w:w="978" w:type="dxa"/>
            <w:tcBorders>
              <w:top w:val="single" w:sz="4" w:space="0" w:color="000000"/>
              <w:left w:val="single" w:sz="4" w:space="0" w:color="000000"/>
              <w:bottom w:val="double" w:sz="18"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2020.gads</w:t>
            </w:r>
          </w:p>
        </w:tc>
        <w:tc>
          <w:tcPr>
            <w:tcW w:w="991" w:type="dxa"/>
            <w:tcBorders>
              <w:top w:val="single" w:sz="4" w:space="0" w:color="000000"/>
              <w:left w:val="single" w:sz="4" w:space="0" w:color="000000"/>
              <w:bottom w:val="double" w:sz="18"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2021.gads</w:t>
            </w:r>
          </w:p>
        </w:tc>
      </w:tr>
      <w:tr w:rsidR="0058386A" w:rsidRPr="003D68AB" w:rsidTr="002013D8">
        <w:trPr>
          <w:trHeight w:val="677"/>
        </w:trPr>
        <w:tc>
          <w:tcPr>
            <w:tcW w:w="679" w:type="dxa"/>
            <w:tcBorders>
              <w:left w:val="single" w:sz="4" w:space="0" w:color="000000"/>
              <w:bottom w:val="single" w:sz="4" w:space="0" w:color="000000"/>
            </w:tcBorders>
            <w:shd w:val="clear" w:color="auto" w:fill="auto"/>
            <w:vAlign w:val="center"/>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1.</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Uzliktie naudas sodi</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 xml:space="preserve">15403,85 </w:t>
            </w:r>
          </w:p>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EUR</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 xml:space="preserve">15595,75 </w:t>
            </w:r>
          </w:p>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EUR</w:t>
            </w:r>
          </w:p>
        </w:tc>
      </w:tr>
      <w:tr w:rsidR="0058386A" w:rsidRPr="003D68AB" w:rsidTr="002013D8">
        <w:trPr>
          <w:trHeight w:val="235"/>
        </w:trPr>
        <w:tc>
          <w:tcPr>
            <w:tcW w:w="679" w:type="dxa"/>
            <w:tcBorders>
              <w:left w:val="single" w:sz="4" w:space="0" w:color="000000"/>
              <w:bottom w:val="single" w:sz="4" w:space="0" w:color="000000"/>
            </w:tcBorders>
            <w:shd w:val="clear" w:color="auto" w:fill="auto"/>
            <w:vAlign w:val="center"/>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2.</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Uzsākti administratīvā pārkāpuma procesi un pieņemti lēmumi par soda piemērošanu t.sk.:</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571</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582</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3.</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Domes saistošo noteikumu neievērošana</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36</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5</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4.</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 xml:space="preserve"> Administratīvo sodu likums</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p>
        </w:tc>
      </w:tr>
      <w:tr w:rsidR="0058386A" w:rsidRPr="003D68AB" w:rsidTr="002013D8">
        <w:trPr>
          <w:trHeight w:val="312"/>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4.1.</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4. pants (Amatpersonas likumīgo prasību nepildīšana vai amatpersonas darbības traucēšana)</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4</w:t>
            </w:r>
          </w:p>
        </w:tc>
      </w:tr>
      <w:tr w:rsidR="0058386A" w:rsidRPr="003D68AB" w:rsidTr="002013D8">
        <w:trPr>
          <w:trHeight w:val="255"/>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4.2.</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6. pants (Personas identitātes slēpšana vai neatklāšana)</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4</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8</w:t>
            </w:r>
          </w:p>
        </w:tc>
      </w:tr>
      <w:tr w:rsidR="0058386A" w:rsidRPr="003D68AB" w:rsidTr="002013D8">
        <w:trPr>
          <w:trHeight w:val="312"/>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4.3.</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7. pants (Nepamatota speciālo dienestu izsaukšana)</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2</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6</w:t>
            </w:r>
          </w:p>
        </w:tc>
      </w:tr>
      <w:tr w:rsidR="0058386A" w:rsidRPr="003D68AB" w:rsidTr="002013D8">
        <w:trPr>
          <w:trHeight w:val="312"/>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4.4.</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10. pants (Alkoholisko dzērienu vai citu apreibinošo vielu lietošana publiskā vietā vai atrašanās publiskā vietā reibuma stāvoklī)</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179</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128</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4.5.</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11. pants (Sīkais huligānisms)</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20</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21</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5.</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Bērnu tiesību aizsardzības likums</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5.1.</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 xml:space="preserve"> 77. pants (Ar alkoholiskajiem dzērieniem, citām apreibinošām vielām vai enerģijas dzērieniem saistīti pārkāpumi, kurus izdarījuši bērni)</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30</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29</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5.2.</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 xml:space="preserve">  78. pants (Ar tabakas izstrādājumiem, augu smēķēšanas produktiem, elektroniskajām smēķēšanas ierīcēm un to uzpildes tvertnēm saistīti pārkāpumi, kurus izdarījuši bērni)</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58</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35</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5.3.</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 xml:space="preserve"> 79. pants (Bērna iesaistīšana smēķēšanā, alkoholisko dzērienu, citu apreibinošu vielu vai enerģijas dzērienu lietošanā)</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2</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3</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5.4.</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 xml:space="preserve">  85. pants (Bērna aprūpes pienākumu nepildīšana)</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widowControl w:val="0"/>
              <w:suppressAutoHyphens/>
              <w:spacing w:after="0" w:line="240" w:lineRule="auto"/>
              <w:jc w:val="center"/>
              <w:rPr>
                <w:rFonts w:eastAsia="Andale Sans UI" w:cs="Tahoma"/>
                <w:color w:val="000000"/>
                <w:kern w:val="2"/>
                <w:sz w:val="21"/>
                <w:szCs w:val="21"/>
                <w:lang w:eastAsia="zh-CN"/>
              </w:rPr>
            </w:pPr>
            <w:r w:rsidRPr="003D68AB">
              <w:rPr>
                <w:rFonts w:eastAsia="Andale Sans UI" w:cs="Tahoma"/>
                <w:color w:val="000000"/>
                <w:kern w:val="2"/>
                <w:sz w:val="21"/>
                <w:szCs w:val="21"/>
                <w:lang w:eastAsia="zh-CN"/>
              </w:rPr>
              <w:t>1</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4</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5.5.</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suppressAutoHyphens/>
              <w:spacing w:after="0" w:line="240" w:lineRule="auto"/>
              <w:rPr>
                <w:kern w:val="2"/>
                <w:sz w:val="21"/>
                <w:szCs w:val="21"/>
                <w:lang w:eastAsia="zh-CN"/>
              </w:rPr>
            </w:pPr>
            <w:r w:rsidRPr="003D68AB">
              <w:rPr>
                <w:kern w:val="2"/>
                <w:sz w:val="21"/>
                <w:szCs w:val="21"/>
                <w:lang w:eastAsia="zh-CN"/>
              </w:rPr>
              <w:t>86. pants (Drošības prasību neievērošana attiecībā uz bērna atrašanos publiskas izklaides, sporta vai atpūtas vietā)</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0</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2</w:t>
            </w:r>
          </w:p>
        </w:tc>
      </w:tr>
      <w:tr w:rsidR="0058386A" w:rsidRPr="003D68AB" w:rsidTr="002013D8">
        <w:trPr>
          <w:trHeight w:val="312"/>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5.6.</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suppressAutoHyphens/>
              <w:spacing w:after="0" w:line="240" w:lineRule="auto"/>
              <w:rPr>
                <w:kern w:val="2"/>
                <w:sz w:val="21"/>
                <w:szCs w:val="21"/>
                <w:lang w:eastAsia="zh-CN"/>
              </w:rPr>
            </w:pPr>
            <w:r w:rsidRPr="003D68AB">
              <w:rPr>
                <w:kern w:val="2"/>
                <w:sz w:val="21"/>
                <w:szCs w:val="21"/>
                <w:lang w:eastAsia="zh-CN"/>
              </w:rPr>
              <w:t>87. pants (Bērna, kurš nav sasniedzis 16 gadu vecumu, atrašanās publiskā vietā nakts laikā bez pilngadīgas personas, kura atbildīga par bērna uzraudzību, klātbūtnes)</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0</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13</w:t>
            </w:r>
          </w:p>
        </w:tc>
      </w:tr>
      <w:tr w:rsidR="0058386A" w:rsidRPr="003D68AB" w:rsidTr="002013D8">
        <w:trPr>
          <w:trHeight w:val="291"/>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6.</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suppressAutoHyphens/>
              <w:spacing w:after="0" w:line="240" w:lineRule="auto"/>
              <w:rPr>
                <w:kern w:val="2"/>
                <w:sz w:val="21"/>
                <w:szCs w:val="21"/>
                <w:lang w:eastAsia="zh-CN"/>
              </w:rPr>
            </w:pPr>
            <w:r w:rsidRPr="003D68AB">
              <w:rPr>
                <w:kern w:val="2"/>
                <w:sz w:val="21"/>
                <w:szCs w:val="21"/>
                <w:lang w:eastAsia="zh-CN"/>
              </w:rPr>
              <w:t>Dzīves vietas deklerēšanas likums 16. pants</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9</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10</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lastRenderedPageBreak/>
              <w:t>7.</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suppressAutoHyphens/>
              <w:spacing w:after="0" w:line="240" w:lineRule="auto"/>
              <w:rPr>
                <w:rFonts w:eastAsia="SimSun"/>
                <w:kern w:val="2"/>
                <w:sz w:val="21"/>
                <w:szCs w:val="21"/>
                <w:lang w:eastAsia="zh-CN"/>
              </w:rPr>
            </w:pPr>
            <w:r w:rsidRPr="003D68AB">
              <w:rPr>
                <w:rFonts w:eastAsia="Times New Roman"/>
                <w:color w:val="000000"/>
                <w:kern w:val="2"/>
                <w:sz w:val="21"/>
                <w:szCs w:val="21"/>
                <w:lang w:eastAsia="zh-CN"/>
              </w:rPr>
              <w:t>Covid-19 infekcijas izplatības pārvaldības likums</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41</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181</w:t>
            </w:r>
          </w:p>
        </w:tc>
      </w:tr>
      <w:tr w:rsidR="0058386A" w:rsidRPr="003D68AB" w:rsidTr="002013D8">
        <w:trPr>
          <w:trHeight w:val="255"/>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8.</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Ceļu satiksmes likums 82. pants</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12</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8</w:t>
            </w:r>
          </w:p>
        </w:tc>
      </w:tr>
      <w:tr w:rsidR="0058386A" w:rsidRPr="003D68AB" w:rsidTr="002013D8">
        <w:trPr>
          <w:trHeight w:val="255"/>
        </w:trPr>
        <w:tc>
          <w:tcPr>
            <w:tcW w:w="679" w:type="dxa"/>
            <w:tcBorders>
              <w:left w:val="single" w:sz="4" w:space="0" w:color="000000"/>
              <w:bottom w:val="single" w:sz="4" w:space="0" w:color="000000"/>
            </w:tcBorders>
            <w:shd w:val="clear" w:color="auto" w:fill="auto"/>
            <w:vAlign w:val="center"/>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9.</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Apstāšanās stāvēšanas noteikumi (uzlīmes)</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133</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92</w:t>
            </w:r>
          </w:p>
        </w:tc>
      </w:tr>
      <w:tr w:rsidR="0058386A" w:rsidRPr="003D68AB" w:rsidTr="002013D8">
        <w:trPr>
          <w:trHeight w:val="318"/>
        </w:trPr>
        <w:tc>
          <w:tcPr>
            <w:tcW w:w="679" w:type="dxa"/>
            <w:tcBorders>
              <w:left w:val="single" w:sz="4" w:space="0" w:color="000000"/>
              <w:bottom w:val="single" w:sz="4" w:space="0" w:color="000000"/>
            </w:tcBorders>
            <w:shd w:val="clear" w:color="auto" w:fill="auto"/>
            <w:vAlign w:val="center"/>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10.</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Atkritumu apsaimniekošanas likums 43. pants</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widowControl w:val="0"/>
              <w:suppressAutoHyphens/>
              <w:spacing w:after="0" w:line="240" w:lineRule="auto"/>
              <w:jc w:val="center"/>
              <w:rPr>
                <w:rFonts w:eastAsia="Andale Sans UI" w:cs="Tahoma"/>
                <w:color w:val="000000"/>
                <w:kern w:val="2"/>
                <w:sz w:val="21"/>
                <w:szCs w:val="21"/>
                <w:lang w:eastAsia="zh-CN"/>
              </w:rPr>
            </w:pPr>
            <w:r w:rsidRPr="003D68AB">
              <w:rPr>
                <w:rFonts w:eastAsia="Andale Sans UI" w:cs="Tahoma"/>
                <w:color w:val="000000"/>
                <w:kern w:val="2"/>
                <w:sz w:val="21"/>
                <w:szCs w:val="21"/>
                <w:lang w:eastAsia="zh-CN"/>
              </w:rPr>
              <w:t>9</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11</w:t>
            </w:r>
          </w:p>
        </w:tc>
      </w:tr>
      <w:tr w:rsidR="0058386A" w:rsidRPr="003D68AB" w:rsidTr="002013D8">
        <w:trPr>
          <w:trHeight w:val="280"/>
        </w:trPr>
        <w:tc>
          <w:tcPr>
            <w:tcW w:w="679" w:type="dxa"/>
            <w:tcBorders>
              <w:left w:val="single" w:sz="4" w:space="0" w:color="000000"/>
              <w:bottom w:val="single" w:sz="4" w:space="0" w:color="000000"/>
            </w:tcBorders>
            <w:shd w:val="clear" w:color="auto" w:fill="auto"/>
            <w:vAlign w:val="center"/>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11.</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Dzīvnieku aizsardzības likums 57., 58. pants</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15</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14</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center"/>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12.</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Tabakas izstrādājumu, augu smēķēšanas produktu, elektronisko smēķēšanas ierīču un to šķidrumu aprites likums</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9</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8</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center"/>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13.</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Nogādātas personas VP par dažādiem administratīvajiem pārkāpumiem un tiesas lēmu-mu nepildīšanu</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30</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21</w:t>
            </w:r>
          </w:p>
        </w:tc>
      </w:tr>
      <w:tr w:rsidR="0058386A" w:rsidRPr="003D68AB" w:rsidTr="002013D8">
        <w:trPr>
          <w:trHeight w:val="433"/>
        </w:trPr>
        <w:tc>
          <w:tcPr>
            <w:tcW w:w="679" w:type="dxa"/>
            <w:tcBorders>
              <w:left w:val="single" w:sz="4" w:space="0" w:color="000000"/>
              <w:bottom w:val="single" w:sz="4" w:space="0" w:color="000000"/>
            </w:tcBorders>
            <w:shd w:val="clear" w:color="auto" w:fill="auto"/>
            <w:vAlign w:val="center"/>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14.</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Izteikti mutvārdu aizrādījumi par Saistošo noteikumu un dažādu nozaru likumu normu neievērošanu</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252</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198</w:t>
            </w:r>
          </w:p>
        </w:tc>
      </w:tr>
      <w:tr w:rsidR="0058386A" w:rsidRPr="003D68AB" w:rsidTr="002013D8">
        <w:trPr>
          <w:trHeight w:val="377"/>
        </w:trPr>
        <w:tc>
          <w:tcPr>
            <w:tcW w:w="679" w:type="dxa"/>
            <w:tcBorders>
              <w:left w:val="single" w:sz="4" w:space="0" w:color="000000"/>
              <w:bottom w:val="single" w:sz="4" w:space="0" w:color="000000"/>
            </w:tcBorders>
            <w:shd w:val="clear" w:color="auto" w:fill="auto"/>
            <w:vAlign w:val="center"/>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15.</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Rīkoti reidi kopā, no tiem:</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89</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124</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bottom"/>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15.1.</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Kārtības nodrošināšana avārijas situācijās</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center"/>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15.2.</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Kopā ar Bāriņtiesu un citām sociālās aprūpes struktūrvienībām</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60</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46</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center"/>
          </w:tcPr>
          <w:p w:rsidR="0058386A" w:rsidRPr="003D68AB" w:rsidRDefault="0058386A" w:rsidP="0058386A">
            <w:pPr>
              <w:widowControl w:val="0"/>
              <w:suppressAutoHyphens/>
              <w:spacing w:after="0" w:line="240" w:lineRule="auto"/>
              <w:jc w:val="center"/>
              <w:rPr>
                <w:rFonts w:eastAsia="Andale Sans UI" w:cs="Tahoma"/>
                <w:kern w:val="2"/>
                <w:sz w:val="21"/>
                <w:szCs w:val="21"/>
                <w:lang w:eastAsia="zh-CN"/>
              </w:rPr>
            </w:pPr>
            <w:r w:rsidRPr="003D68AB">
              <w:rPr>
                <w:rFonts w:eastAsia="Andale Sans UI" w:cs="Tahoma"/>
                <w:kern w:val="2"/>
                <w:sz w:val="21"/>
                <w:szCs w:val="21"/>
                <w:lang w:eastAsia="zh-CN"/>
              </w:rPr>
              <w:t>15.3.</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Sabiedriskās kārtības nodrošināšana masu pasākumus, satiksmes slēgšana</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9</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9</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15.4.</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suppressAutoHyphens/>
              <w:spacing w:after="0" w:line="240" w:lineRule="auto"/>
              <w:rPr>
                <w:kern w:val="2"/>
                <w:sz w:val="21"/>
                <w:szCs w:val="21"/>
                <w:lang w:eastAsia="zh-CN"/>
              </w:rPr>
            </w:pPr>
            <w:r w:rsidRPr="003D68AB">
              <w:rPr>
                <w:kern w:val="2"/>
                <w:sz w:val="21"/>
                <w:szCs w:val="21"/>
                <w:lang w:eastAsia="zh-CN"/>
              </w:rPr>
              <w:t>Tirdzniecības atļauju pārbaude</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7</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11</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15.5.</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Kopā ar Valsts policiju un VUGD</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12</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57</w:t>
            </w:r>
          </w:p>
        </w:tc>
      </w:tr>
      <w:tr w:rsidR="0058386A" w:rsidRPr="003D68AB" w:rsidTr="002013D8">
        <w:trPr>
          <w:trHeight w:val="264"/>
        </w:trPr>
        <w:tc>
          <w:tcPr>
            <w:tcW w:w="679" w:type="dxa"/>
            <w:tcBorders>
              <w:left w:val="single" w:sz="4" w:space="0" w:color="000000"/>
              <w:bottom w:val="single" w:sz="4" w:space="0" w:color="000000"/>
            </w:tcBorders>
            <w:shd w:val="clear" w:color="auto" w:fill="auto"/>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16.</w:t>
            </w:r>
          </w:p>
        </w:tc>
        <w:tc>
          <w:tcPr>
            <w:tcW w:w="6842" w:type="dxa"/>
            <w:tcBorders>
              <w:left w:val="single" w:sz="4" w:space="0" w:color="000000"/>
              <w:bottom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Nogādātas personas, kuras zaudējušas spēju patstāvīgi pārvietoties (uz med. iestādi, vai dzīves vietā)</w:t>
            </w:r>
          </w:p>
        </w:tc>
        <w:tc>
          <w:tcPr>
            <w:tcW w:w="978"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163</w:t>
            </w:r>
          </w:p>
        </w:tc>
        <w:tc>
          <w:tcPr>
            <w:tcW w:w="991" w:type="dxa"/>
            <w:tcBorders>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317</w:t>
            </w:r>
          </w:p>
        </w:tc>
      </w:tr>
      <w:tr w:rsidR="0058386A" w:rsidRPr="003D68AB" w:rsidTr="002013D8">
        <w:trPr>
          <w:trHeight w:val="264"/>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17.</w:t>
            </w:r>
          </w:p>
        </w:tc>
        <w:tc>
          <w:tcPr>
            <w:tcW w:w="684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Nogādātas personas medicīniskajā atskurbtuvē</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132</w:t>
            </w:r>
          </w:p>
        </w:tc>
      </w:tr>
      <w:tr w:rsidR="0058386A" w:rsidRPr="003D68AB" w:rsidTr="002013D8">
        <w:trPr>
          <w:trHeight w:val="264"/>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18.</w:t>
            </w:r>
          </w:p>
        </w:tc>
        <w:tc>
          <w:tcPr>
            <w:tcW w:w="684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Aizturētas meklēšanā esošas personas</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21</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6</w:t>
            </w:r>
          </w:p>
        </w:tc>
      </w:tr>
      <w:tr w:rsidR="0058386A" w:rsidRPr="003D68AB" w:rsidTr="002013D8">
        <w:trPr>
          <w:trHeight w:val="264"/>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19.</w:t>
            </w:r>
          </w:p>
        </w:tc>
        <w:tc>
          <w:tcPr>
            <w:tcW w:w="684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Saņemti iedzīvotāju sūdzības, sūdzības</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72</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48</w:t>
            </w:r>
          </w:p>
        </w:tc>
      </w:tr>
      <w:tr w:rsidR="0058386A" w:rsidRPr="003D68AB" w:rsidTr="002013D8">
        <w:trPr>
          <w:trHeight w:val="264"/>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20.</w:t>
            </w:r>
          </w:p>
        </w:tc>
        <w:tc>
          <w:tcPr>
            <w:tcW w:w="684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Apkalpotie iedzīvotāju izsaukumi</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1803</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1786</w:t>
            </w:r>
          </w:p>
        </w:tc>
      </w:tr>
      <w:tr w:rsidR="0058386A" w:rsidRPr="003D68AB" w:rsidTr="002013D8">
        <w:trPr>
          <w:trHeight w:val="264"/>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21.</w:t>
            </w:r>
          </w:p>
        </w:tc>
        <w:tc>
          <w:tcPr>
            <w:tcW w:w="684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Pārkāpumi, kas atklāti ar videonovērošanu</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53</w:t>
            </w:r>
          </w:p>
        </w:tc>
      </w:tr>
      <w:tr w:rsidR="0058386A" w:rsidRPr="003D68AB" w:rsidTr="002013D8">
        <w:trPr>
          <w:trHeight w:val="264"/>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22.</w:t>
            </w:r>
          </w:p>
        </w:tc>
        <w:tc>
          <w:tcPr>
            <w:tcW w:w="684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bottom"/>
          </w:tcPr>
          <w:p w:rsidR="0058386A" w:rsidRPr="003D68AB" w:rsidRDefault="0058386A" w:rsidP="0058386A">
            <w:pPr>
              <w:widowControl w:val="0"/>
              <w:suppressAutoHyphens/>
              <w:spacing w:after="0" w:line="240" w:lineRule="auto"/>
              <w:rPr>
                <w:rFonts w:eastAsia="Andale Sans UI" w:cs="Tahoma"/>
                <w:kern w:val="2"/>
                <w:sz w:val="21"/>
                <w:szCs w:val="21"/>
                <w:lang w:eastAsia="zh-CN"/>
              </w:rPr>
            </w:pPr>
            <w:r w:rsidRPr="003D68AB">
              <w:rPr>
                <w:rFonts w:eastAsia="Andale Sans UI" w:cs="Tahoma"/>
                <w:kern w:val="2"/>
                <w:sz w:val="21"/>
                <w:szCs w:val="21"/>
                <w:lang w:eastAsia="zh-CN"/>
              </w:rPr>
              <w:t>Nosūtīti dažāda veida pieprasījumi, paziņojumi</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646</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rsidR="0058386A" w:rsidRPr="003D68AB" w:rsidRDefault="0058386A" w:rsidP="0058386A">
            <w:pPr>
              <w:suppressAutoHyphens/>
              <w:spacing w:after="0" w:line="240" w:lineRule="auto"/>
              <w:jc w:val="center"/>
              <w:rPr>
                <w:kern w:val="2"/>
                <w:sz w:val="21"/>
                <w:szCs w:val="21"/>
                <w:lang w:eastAsia="zh-CN"/>
              </w:rPr>
            </w:pPr>
            <w:r w:rsidRPr="003D68AB">
              <w:rPr>
                <w:kern w:val="2"/>
                <w:sz w:val="21"/>
                <w:szCs w:val="21"/>
                <w:lang w:eastAsia="zh-CN"/>
              </w:rPr>
              <w:t>999</w:t>
            </w:r>
          </w:p>
        </w:tc>
      </w:tr>
    </w:tbl>
    <w:p w:rsidR="0078630C" w:rsidRPr="003D68AB" w:rsidRDefault="0078630C" w:rsidP="00D37F7A">
      <w:pPr>
        <w:spacing w:after="0" w:line="240" w:lineRule="auto"/>
        <w:contextualSpacing/>
        <w:jc w:val="center"/>
        <w:rPr>
          <w:b/>
          <w:bCs/>
          <w:szCs w:val="24"/>
        </w:rPr>
      </w:pPr>
    </w:p>
    <w:p w:rsidR="0078630C" w:rsidRPr="003D68AB" w:rsidRDefault="0078630C" w:rsidP="0078630C">
      <w:pPr>
        <w:widowControl w:val="0"/>
        <w:suppressAutoHyphens/>
        <w:spacing w:after="0" w:line="240" w:lineRule="auto"/>
        <w:ind w:firstLine="720"/>
        <w:jc w:val="both"/>
        <w:rPr>
          <w:rFonts w:eastAsia="WenQuanYi Micro Hei"/>
          <w:color w:val="00000A"/>
          <w:kern w:val="1"/>
          <w:szCs w:val="24"/>
          <w:lang w:eastAsia="zh-CN" w:bidi="hi-IN"/>
        </w:rPr>
      </w:pPr>
      <w:r w:rsidRPr="003D68AB">
        <w:rPr>
          <w:rFonts w:eastAsia="WenQuanYi Micro Hei"/>
          <w:color w:val="00000A"/>
          <w:kern w:val="1"/>
          <w:szCs w:val="24"/>
          <w:lang w:eastAsia="zh-CN" w:bidi="hi-IN"/>
        </w:rPr>
        <w:t>2020. gadā</w:t>
      </w:r>
      <w:r w:rsidR="005C5684" w:rsidRPr="003D68AB">
        <w:rPr>
          <w:rFonts w:eastAsia="WenQuanYi Micro Hei"/>
          <w:color w:val="00000A"/>
          <w:kern w:val="1"/>
          <w:szCs w:val="24"/>
          <w:lang w:eastAsia="zh-CN" w:bidi="hi-IN"/>
        </w:rPr>
        <w:t xml:space="preserve"> </w:t>
      </w:r>
      <w:r w:rsidR="005918AA" w:rsidRPr="003D68AB">
        <w:rPr>
          <w:rFonts w:eastAsia="WenQuanYi Micro Hei"/>
          <w:color w:val="00000A"/>
          <w:kern w:val="1"/>
          <w:szCs w:val="24"/>
          <w:lang w:eastAsia="zh-CN" w:bidi="hi-IN"/>
        </w:rPr>
        <w:t xml:space="preserve">dēļ ārkārtējās situācijas izsludināšanas valstī mācību iestādes periodiski tika slēgtas. Līdz ar to, </w:t>
      </w:r>
      <w:r w:rsidRPr="003D68AB">
        <w:rPr>
          <w:rFonts w:eastAsia="WenQuanYi Micro Hei"/>
          <w:color w:val="00000A"/>
          <w:kern w:val="1"/>
          <w:szCs w:val="24"/>
          <w:lang w:eastAsia="zh-CN" w:bidi="hi-IN"/>
        </w:rPr>
        <w:t xml:space="preserve">cik tas bija iespējams, tika organizēti regulāri Dobeles novada pašvaldības mācību iestāžu apmeklējumi, lai informētu skolu jauniešus par pašvaldības policijas darbu. Pirmsskolu iestādēs bērniem sniedza informāciju par satiksmes drošību un bērnu uzvedību uz ielas. Sadarbībā ar novada Sociālo dienestu regulāri </w:t>
      </w:r>
      <w:r w:rsidR="005918AA" w:rsidRPr="003D68AB">
        <w:rPr>
          <w:rFonts w:eastAsia="WenQuanYi Micro Hei"/>
          <w:color w:val="00000A"/>
          <w:kern w:val="1"/>
          <w:szCs w:val="24"/>
          <w:lang w:eastAsia="zh-CN" w:bidi="hi-IN"/>
        </w:rPr>
        <w:t xml:space="preserve">tika </w:t>
      </w:r>
      <w:r w:rsidRPr="003D68AB">
        <w:rPr>
          <w:rFonts w:eastAsia="WenQuanYi Micro Hei"/>
          <w:color w:val="00000A"/>
          <w:kern w:val="1"/>
          <w:szCs w:val="24"/>
          <w:lang w:eastAsia="zh-CN" w:bidi="hi-IN"/>
        </w:rPr>
        <w:t>apsekotas riska ģimenes.</w:t>
      </w:r>
    </w:p>
    <w:p w:rsidR="00EF07C5" w:rsidRPr="003D68AB" w:rsidRDefault="0078630C" w:rsidP="0078630C">
      <w:pPr>
        <w:widowControl w:val="0"/>
        <w:spacing w:after="0" w:line="240" w:lineRule="auto"/>
        <w:ind w:firstLine="720"/>
        <w:jc w:val="both"/>
        <w:rPr>
          <w:rFonts w:eastAsia="WenQuanYi Micro Hei"/>
          <w:szCs w:val="24"/>
          <w:lang w:eastAsia="zh-CN" w:bidi="hi-IN"/>
        </w:rPr>
      </w:pPr>
      <w:r w:rsidRPr="003D68AB">
        <w:rPr>
          <w:rFonts w:eastAsia="WenQuanYi Micro Hei"/>
          <w:kern w:val="1"/>
          <w:szCs w:val="24"/>
          <w:lang w:eastAsia="zh-CN" w:bidi="hi-IN"/>
        </w:rPr>
        <w:t>Dobeles novada pašvaldības policija 2020.</w:t>
      </w:r>
      <w:r w:rsidR="005918AA" w:rsidRPr="003D68AB">
        <w:rPr>
          <w:rFonts w:eastAsia="WenQuanYi Micro Hei"/>
          <w:kern w:val="1"/>
          <w:szCs w:val="24"/>
          <w:lang w:eastAsia="zh-CN" w:bidi="hi-IN"/>
        </w:rPr>
        <w:t xml:space="preserve"> </w:t>
      </w:r>
      <w:r w:rsidRPr="003D68AB">
        <w:rPr>
          <w:rFonts w:eastAsia="WenQuanYi Micro Hei"/>
          <w:kern w:val="1"/>
          <w:szCs w:val="24"/>
          <w:lang w:eastAsia="zh-CN" w:bidi="hi-IN"/>
        </w:rPr>
        <w:t xml:space="preserve">gadā veica patrulēšanu Dobeles novada administratīvajā teritorijā saistībā ar ārkārtējās situācijas izsludināšanu valstī un savas kompetences </w:t>
      </w:r>
      <w:r w:rsidR="005918AA" w:rsidRPr="003D68AB">
        <w:rPr>
          <w:rFonts w:eastAsia="WenQuanYi Micro Hei"/>
          <w:kern w:val="1"/>
          <w:szCs w:val="24"/>
          <w:lang w:eastAsia="zh-CN" w:bidi="hi-IN"/>
        </w:rPr>
        <w:t>ietvaros veica uzraudzību Covid-</w:t>
      </w:r>
      <w:r w:rsidRPr="003D68AB">
        <w:rPr>
          <w:rFonts w:eastAsia="WenQuanYi Micro Hei"/>
          <w:kern w:val="1"/>
          <w:szCs w:val="24"/>
          <w:lang w:eastAsia="zh-CN" w:bidi="hi-IN"/>
        </w:rPr>
        <w:t xml:space="preserve">19 infekcijas izplatības ierobežošanā. </w:t>
      </w:r>
    </w:p>
    <w:p w:rsidR="00B53257" w:rsidRPr="003D68AB" w:rsidRDefault="00B53257" w:rsidP="00461EC3">
      <w:pPr>
        <w:pStyle w:val="Heading2"/>
        <w:numPr>
          <w:ilvl w:val="1"/>
          <w:numId w:val="8"/>
        </w:numPr>
        <w:ind w:left="426"/>
      </w:pPr>
      <w:bookmarkStart w:id="188" w:name="_Toc102400870"/>
      <w:bookmarkStart w:id="189" w:name="_Toc106098174"/>
      <w:bookmarkStart w:id="190" w:name="_Toc106098265"/>
      <w:bookmarkStart w:id="191" w:name="_Toc106098360"/>
      <w:bookmarkStart w:id="192" w:name="_Toc106098619"/>
      <w:bookmarkStart w:id="193" w:name="_Toc106098943"/>
      <w:bookmarkStart w:id="194" w:name="_Toc106099056"/>
      <w:bookmarkStart w:id="195" w:name="_Toc107825569"/>
      <w:r w:rsidRPr="003D68AB">
        <w:t xml:space="preserve">Dobeles novada </w:t>
      </w:r>
      <w:r w:rsidR="000D0D7B" w:rsidRPr="003D68AB">
        <w:t>b</w:t>
      </w:r>
      <w:r w:rsidRPr="003D68AB">
        <w:t>āriņtiesas darbība 20</w:t>
      </w:r>
      <w:r w:rsidR="009F3103" w:rsidRPr="003D68AB">
        <w:t>2</w:t>
      </w:r>
      <w:r w:rsidR="001A1DAC" w:rsidRPr="003D68AB">
        <w:t>1</w:t>
      </w:r>
      <w:r w:rsidRPr="003D68AB">
        <w:t>.</w:t>
      </w:r>
      <w:r w:rsidR="00A153AE" w:rsidRPr="003D68AB">
        <w:t xml:space="preserve"> </w:t>
      </w:r>
      <w:r w:rsidRPr="003D68AB">
        <w:t>gadā</w:t>
      </w:r>
      <w:bookmarkEnd w:id="188"/>
      <w:bookmarkEnd w:id="189"/>
      <w:bookmarkEnd w:id="190"/>
      <w:bookmarkEnd w:id="191"/>
      <w:bookmarkEnd w:id="192"/>
      <w:bookmarkEnd w:id="193"/>
      <w:bookmarkEnd w:id="194"/>
      <w:bookmarkEnd w:id="195"/>
    </w:p>
    <w:p w:rsidR="001A1DAC" w:rsidRPr="003D68AB" w:rsidRDefault="001A1DAC" w:rsidP="001A1DAC">
      <w:pPr>
        <w:spacing w:after="0" w:line="240" w:lineRule="auto"/>
        <w:ind w:firstLine="720"/>
        <w:jc w:val="both"/>
      </w:pPr>
      <w:r w:rsidRPr="003D68AB">
        <w:t>Bāriņtiesa savā darbībā pamatojas uz normatīvajiem aktiem un publisko tiesību principiem. Bāriņtiesas darbības noteikumus nosaka Ministru kabinets.</w:t>
      </w:r>
    </w:p>
    <w:p w:rsidR="001A1DAC" w:rsidRPr="003D68AB" w:rsidRDefault="001A1DAC" w:rsidP="001A1DAC">
      <w:pPr>
        <w:spacing w:after="0" w:line="240" w:lineRule="auto"/>
        <w:ind w:firstLine="720"/>
        <w:jc w:val="both"/>
      </w:pPr>
      <w:r w:rsidRPr="003D68AB">
        <w:t>Dobeles novada bāriņtiesa (turpmāk – Bāriņtiesa) ir Dobeles novada domes izveidota aizbildnības un aizgādnības iestāde, kas Dobeles novada administratīvajā teritorijā prioritāri nodrošina bērna vai aizgādnībā esošās personas tiesību un tiesisko interešu aizstāvību.</w:t>
      </w:r>
    </w:p>
    <w:p w:rsidR="001A1DAC" w:rsidRPr="003D68AB" w:rsidRDefault="001A1DAC" w:rsidP="001A1DAC">
      <w:pPr>
        <w:spacing w:after="0" w:line="240" w:lineRule="auto"/>
        <w:ind w:firstLine="720"/>
        <w:jc w:val="both"/>
      </w:pPr>
      <w:r w:rsidRPr="003D68AB">
        <w:t>Bāriņtiesas sastāvā ir bāriņtiesas priekšsēdētāja, priekšsēdētājas vietniece, piecas bāriņtiesas locekles, strādā sekretāre un divas bāriņtiesas locekļa palīdzes.</w:t>
      </w:r>
    </w:p>
    <w:p w:rsidR="001A1DAC" w:rsidRPr="003D68AB" w:rsidRDefault="001A1DAC" w:rsidP="00E92990">
      <w:pPr>
        <w:spacing w:before="120" w:after="0" w:line="240" w:lineRule="auto"/>
        <w:jc w:val="both"/>
        <w:rPr>
          <w:b/>
        </w:rPr>
      </w:pPr>
      <w:bookmarkStart w:id="196" w:name="_Hlk31637623"/>
      <w:r w:rsidRPr="003D68AB">
        <w:rPr>
          <w:b/>
        </w:rPr>
        <w:t>Pieņemtie lēmumi</w:t>
      </w:r>
    </w:p>
    <w:p w:rsidR="001A1DAC" w:rsidRDefault="001A1DAC" w:rsidP="001A1DAC">
      <w:pPr>
        <w:spacing w:after="0" w:line="240" w:lineRule="auto"/>
        <w:ind w:firstLine="720"/>
        <w:jc w:val="both"/>
      </w:pPr>
      <w:r w:rsidRPr="003D68AB">
        <w:t>2021.</w:t>
      </w:r>
      <w:r w:rsidR="00A10B05">
        <w:t xml:space="preserve"> </w:t>
      </w:r>
      <w:r w:rsidRPr="003D68AB">
        <w:t xml:space="preserve">gadā bāriņtiesā notikusi 138 bāriņtiesas sēde, pieņemti 130 lēmumi, no tiem 5 vienpersoniski lēmumi (3 par aizgādības tiesību pārtraukšanu vecākiem, 1 par bērnu izņemšanu no aizbildņa aprūpes, 1 par bērna obligāto ārstēšanu). </w:t>
      </w:r>
    </w:p>
    <w:p w:rsidR="00E51AB4" w:rsidRDefault="00E51AB4" w:rsidP="001A1DAC">
      <w:pPr>
        <w:spacing w:after="0" w:line="240" w:lineRule="auto"/>
        <w:ind w:firstLine="720"/>
        <w:jc w:val="both"/>
      </w:pPr>
    </w:p>
    <w:p w:rsidR="00E51AB4" w:rsidRPr="003D68AB" w:rsidRDefault="00E51AB4" w:rsidP="001A1DAC">
      <w:pPr>
        <w:spacing w:after="0" w:line="240" w:lineRule="auto"/>
        <w:ind w:firstLine="720"/>
        <w:jc w:val="both"/>
      </w:pPr>
    </w:p>
    <w:p w:rsidR="001A1DAC" w:rsidRPr="003D68AB" w:rsidRDefault="001A1DAC" w:rsidP="001A1DAC">
      <w:pPr>
        <w:spacing w:after="0" w:line="240" w:lineRule="auto"/>
        <w:jc w:val="right"/>
      </w:pPr>
      <w:bookmarkStart w:id="197" w:name="_Hlk31789974"/>
      <w:r w:rsidRPr="003D68AB">
        <w:lastRenderedPageBreak/>
        <w:t>7.6.1. tabula</w:t>
      </w:r>
    </w:p>
    <w:p w:rsidR="001A1DAC" w:rsidRPr="003D68AB" w:rsidRDefault="001A1DAC" w:rsidP="00E92990">
      <w:pPr>
        <w:spacing w:after="0" w:line="240" w:lineRule="auto"/>
        <w:jc w:val="center"/>
        <w:rPr>
          <w:b/>
        </w:rPr>
      </w:pPr>
      <w:r w:rsidRPr="003D68AB">
        <w:rPr>
          <w:b/>
        </w:rPr>
        <w:t>Pieņemti lēmumi 2021. gadā</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276"/>
      </w:tblGrid>
      <w:tr w:rsidR="00AC556B" w:rsidRPr="003D68AB" w:rsidTr="00AC556B">
        <w:tc>
          <w:tcPr>
            <w:tcW w:w="7366" w:type="dxa"/>
            <w:shd w:val="clear" w:color="auto" w:fill="auto"/>
          </w:tcPr>
          <w:p w:rsidR="001A1DAC" w:rsidRPr="003D68AB" w:rsidRDefault="001A1DAC" w:rsidP="00AC556B">
            <w:pPr>
              <w:spacing w:after="0" w:line="240" w:lineRule="auto"/>
              <w:rPr>
                <w:b/>
              </w:rPr>
            </w:pPr>
            <w:bookmarkStart w:id="198" w:name="_Hlk65151206"/>
            <w:r w:rsidRPr="003D68AB">
              <w:rPr>
                <w:b/>
              </w:rPr>
              <w:t>Lēmuma veids</w:t>
            </w:r>
          </w:p>
        </w:tc>
        <w:tc>
          <w:tcPr>
            <w:tcW w:w="1276" w:type="dxa"/>
            <w:shd w:val="clear" w:color="auto" w:fill="auto"/>
          </w:tcPr>
          <w:p w:rsidR="001A1DAC" w:rsidRPr="003D68AB" w:rsidRDefault="001A1DAC" w:rsidP="00AC556B">
            <w:pPr>
              <w:spacing w:after="0" w:line="240" w:lineRule="auto"/>
              <w:rPr>
                <w:b/>
              </w:rPr>
            </w:pPr>
            <w:r w:rsidRPr="003D68AB">
              <w:rPr>
                <w:b/>
              </w:rPr>
              <w:t>Skaits</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Par aizgādības tiesību pārtraukšanu/atņemšanu/ atjaunošanu</w:t>
            </w:r>
          </w:p>
        </w:tc>
        <w:tc>
          <w:tcPr>
            <w:tcW w:w="1276" w:type="dxa"/>
            <w:shd w:val="clear" w:color="auto" w:fill="auto"/>
          </w:tcPr>
          <w:p w:rsidR="001A1DAC" w:rsidRPr="003D68AB" w:rsidRDefault="001A1DAC" w:rsidP="00AC556B">
            <w:pPr>
              <w:spacing w:after="0" w:line="240" w:lineRule="auto"/>
            </w:pPr>
            <w:r w:rsidRPr="003D68AB">
              <w:t>31</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Par aizbildņu iecelšanu/atlaišanu</w:t>
            </w:r>
          </w:p>
        </w:tc>
        <w:tc>
          <w:tcPr>
            <w:tcW w:w="1276" w:type="dxa"/>
            <w:shd w:val="clear" w:color="auto" w:fill="auto"/>
          </w:tcPr>
          <w:p w:rsidR="001A1DAC" w:rsidRPr="003D68AB" w:rsidRDefault="001A1DAC" w:rsidP="00AC556B">
            <w:pPr>
              <w:spacing w:after="0" w:line="240" w:lineRule="auto"/>
            </w:pPr>
            <w:r w:rsidRPr="003D68AB">
              <w:t>21</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Par atzinuma sniegšanu par atbilstību aizbildņa pienākumu pildīšanai</w:t>
            </w:r>
          </w:p>
        </w:tc>
        <w:tc>
          <w:tcPr>
            <w:tcW w:w="1276" w:type="dxa"/>
            <w:shd w:val="clear" w:color="auto" w:fill="auto"/>
          </w:tcPr>
          <w:p w:rsidR="001A1DAC" w:rsidRPr="003D68AB" w:rsidRDefault="001A1DAC" w:rsidP="00AC556B">
            <w:pPr>
              <w:spacing w:after="0" w:line="240" w:lineRule="auto"/>
            </w:pPr>
            <w:r w:rsidRPr="003D68AB">
              <w:t>2</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Par bērnu izņemšanu/ievietošanu audžuģimenē</w:t>
            </w:r>
          </w:p>
        </w:tc>
        <w:tc>
          <w:tcPr>
            <w:tcW w:w="1276" w:type="dxa"/>
            <w:shd w:val="clear" w:color="auto" w:fill="auto"/>
          </w:tcPr>
          <w:p w:rsidR="001A1DAC" w:rsidRPr="003D68AB" w:rsidRDefault="001A1DAC" w:rsidP="00AC556B">
            <w:pPr>
              <w:spacing w:after="0" w:line="240" w:lineRule="auto"/>
            </w:pPr>
            <w:r w:rsidRPr="003D68AB">
              <w:t>3</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Par audžuģimenes statusa piešķiršanu/ izbeigšanu</w:t>
            </w:r>
          </w:p>
        </w:tc>
        <w:tc>
          <w:tcPr>
            <w:tcW w:w="1276" w:type="dxa"/>
            <w:shd w:val="clear" w:color="auto" w:fill="auto"/>
          </w:tcPr>
          <w:p w:rsidR="001A1DAC" w:rsidRPr="003D68AB" w:rsidRDefault="001A1DAC" w:rsidP="00AC556B">
            <w:pPr>
              <w:spacing w:after="0" w:line="240" w:lineRule="auto"/>
            </w:pPr>
            <w:r w:rsidRPr="003D68AB">
              <w:t>2</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Par bērnu ievietošanu/uzturēšanās izbeigšanu institūcijā</w:t>
            </w:r>
          </w:p>
        </w:tc>
        <w:tc>
          <w:tcPr>
            <w:tcW w:w="1276" w:type="dxa"/>
            <w:shd w:val="clear" w:color="auto" w:fill="auto"/>
          </w:tcPr>
          <w:p w:rsidR="001A1DAC" w:rsidRPr="003D68AB" w:rsidRDefault="001A1DAC" w:rsidP="00AC556B">
            <w:pPr>
              <w:spacing w:after="0" w:line="240" w:lineRule="auto"/>
            </w:pPr>
            <w:r w:rsidRPr="003D68AB">
              <w:t>3</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 xml:space="preserve">Par atļaujas došanu bērniem uzturēties vecāku ģimenē brīvdienās un svētku dienās </w:t>
            </w:r>
          </w:p>
        </w:tc>
        <w:tc>
          <w:tcPr>
            <w:tcW w:w="1276" w:type="dxa"/>
            <w:shd w:val="clear" w:color="auto" w:fill="auto"/>
          </w:tcPr>
          <w:p w:rsidR="001A1DAC" w:rsidRPr="003D68AB" w:rsidRDefault="001A1DAC" w:rsidP="00AC556B">
            <w:pPr>
              <w:spacing w:after="0" w:line="240" w:lineRule="auto"/>
            </w:pPr>
            <w:r w:rsidRPr="003D68AB">
              <w:t>8</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Ar adopcijas procesu saistīti lēmumi</w:t>
            </w:r>
          </w:p>
        </w:tc>
        <w:tc>
          <w:tcPr>
            <w:tcW w:w="1276" w:type="dxa"/>
            <w:shd w:val="clear" w:color="auto" w:fill="auto"/>
          </w:tcPr>
          <w:p w:rsidR="001A1DAC" w:rsidRPr="003D68AB" w:rsidRDefault="001A1DAC" w:rsidP="00AC556B">
            <w:pPr>
              <w:spacing w:after="0" w:line="240" w:lineRule="auto"/>
            </w:pPr>
            <w:r w:rsidRPr="003D68AB">
              <w:t>6</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Par ģimenes valsts pabalsta izmaksu personai, kura faktiski audzina bērnu</w:t>
            </w:r>
          </w:p>
        </w:tc>
        <w:tc>
          <w:tcPr>
            <w:tcW w:w="1276" w:type="dxa"/>
            <w:shd w:val="clear" w:color="auto" w:fill="auto"/>
          </w:tcPr>
          <w:p w:rsidR="001A1DAC" w:rsidRPr="003D68AB" w:rsidRDefault="001A1DAC" w:rsidP="00AC556B">
            <w:pPr>
              <w:spacing w:after="0" w:line="240" w:lineRule="auto"/>
            </w:pPr>
            <w:r w:rsidRPr="003D68AB">
              <w:t>4</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 xml:space="preserve">Par atzinuma sniegšanu tiesai par bērna dzīvesvietas noteikšanu vai saskarsmi ar otru no vecākiem </w:t>
            </w:r>
          </w:p>
        </w:tc>
        <w:tc>
          <w:tcPr>
            <w:tcW w:w="1276" w:type="dxa"/>
            <w:shd w:val="clear" w:color="auto" w:fill="auto"/>
          </w:tcPr>
          <w:p w:rsidR="001A1DAC" w:rsidRPr="003D68AB" w:rsidRDefault="001A1DAC" w:rsidP="00AC556B">
            <w:pPr>
              <w:spacing w:after="0" w:line="240" w:lineRule="auto"/>
            </w:pPr>
            <w:r w:rsidRPr="003D68AB">
              <w:t>13</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Par bērna mantu</w:t>
            </w:r>
          </w:p>
        </w:tc>
        <w:tc>
          <w:tcPr>
            <w:tcW w:w="1276" w:type="dxa"/>
            <w:shd w:val="clear" w:color="auto" w:fill="auto"/>
          </w:tcPr>
          <w:p w:rsidR="001A1DAC" w:rsidRPr="003D68AB" w:rsidRDefault="001A1DAC" w:rsidP="00AC556B">
            <w:pPr>
              <w:spacing w:after="0" w:line="240" w:lineRule="auto"/>
            </w:pPr>
            <w:r w:rsidRPr="003D68AB">
              <w:t>5</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Par aizgādņa iecelšanu/atlaišanu</w:t>
            </w:r>
          </w:p>
        </w:tc>
        <w:tc>
          <w:tcPr>
            <w:tcW w:w="1276" w:type="dxa"/>
            <w:shd w:val="clear" w:color="auto" w:fill="auto"/>
          </w:tcPr>
          <w:p w:rsidR="001A1DAC" w:rsidRPr="003D68AB" w:rsidRDefault="001A1DAC" w:rsidP="00AC556B">
            <w:pPr>
              <w:spacing w:after="0" w:line="240" w:lineRule="auto"/>
            </w:pPr>
            <w:r w:rsidRPr="003D68AB">
              <w:t>17</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Par aizgādnībā esošas personas interešu aizstāvību</w:t>
            </w:r>
          </w:p>
        </w:tc>
        <w:tc>
          <w:tcPr>
            <w:tcW w:w="1276" w:type="dxa"/>
            <w:shd w:val="clear" w:color="auto" w:fill="auto"/>
          </w:tcPr>
          <w:p w:rsidR="001A1DAC" w:rsidRPr="003D68AB" w:rsidRDefault="001A1DAC" w:rsidP="00AC556B">
            <w:pPr>
              <w:spacing w:after="0" w:line="240" w:lineRule="auto"/>
            </w:pPr>
            <w:r w:rsidRPr="003D68AB">
              <w:t>7</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Par aizgādņa mantojumam iecelšanu/atcelšanu</w:t>
            </w:r>
          </w:p>
        </w:tc>
        <w:tc>
          <w:tcPr>
            <w:tcW w:w="1276" w:type="dxa"/>
            <w:shd w:val="clear" w:color="auto" w:fill="auto"/>
          </w:tcPr>
          <w:p w:rsidR="001A1DAC" w:rsidRPr="003D68AB" w:rsidRDefault="001A1DAC" w:rsidP="00AC556B">
            <w:pPr>
              <w:spacing w:after="0" w:line="240" w:lineRule="auto"/>
            </w:pPr>
            <w:r w:rsidRPr="003D68AB">
              <w:t>4</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Par bērna nodošanu citas personas aprūpē</w:t>
            </w:r>
          </w:p>
        </w:tc>
        <w:tc>
          <w:tcPr>
            <w:tcW w:w="1276" w:type="dxa"/>
            <w:shd w:val="clear" w:color="auto" w:fill="auto"/>
          </w:tcPr>
          <w:p w:rsidR="001A1DAC" w:rsidRPr="003D68AB" w:rsidRDefault="001A1DAC" w:rsidP="00AC556B">
            <w:pPr>
              <w:spacing w:after="0" w:line="240" w:lineRule="auto"/>
            </w:pPr>
            <w:r w:rsidRPr="003D68AB">
              <w:t>1</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 xml:space="preserve">Par spēju pienācīgi aprūpēt bērnu </w:t>
            </w:r>
          </w:p>
        </w:tc>
        <w:tc>
          <w:tcPr>
            <w:tcW w:w="1276" w:type="dxa"/>
            <w:shd w:val="clear" w:color="auto" w:fill="auto"/>
          </w:tcPr>
          <w:p w:rsidR="001A1DAC" w:rsidRPr="003D68AB" w:rsidRDefault="001A1DAC" w:rsidP="00AC556B">
            <w:pPr>
              <w:spacing w:after="0" w:line="240" w:lineRule="auto"/>
            </w:pPr>
            <w:r w:rsidRPr="003D68AB">
              <w:t>1</w:t>
            </w:r>
          </w:p>
        </w:tc>
      </w:tr>
      <w:tr w:rsidR="00AC556B" w:rsidRPr="003D68AB" w:rsidTr="00AC556B">
        <w:tc>
          <w:tcPr>
            <w:tcW w:w="7366" w:type="dxa"/>
            <w:shd w:val="clear" w:color="auto" w:fill="auto"/>
          </w:tcPr>
          <w:p w:rsidR="001A1DAC" w:rsidRPr="003D68AB" w:rsidRDefault="001A1DAC" w:rsidP="00AC556B">
            <w:pPr>
              <w:spacing w:after="0" w:line="240" w:lineRule="auto"/>
            </w:pPr>
            <w:r w:rsidRPr="003D68AB">
              <w:t>Par bērna obligāto ārstēšanu</w:t>
            </w:r>
          </w:p>
        </w:tc>
        <w:tc>
          <w:tcPr>
            <w:tcW w:w="1276" w:type="dxa"/>
            <w:shd w:val="clear" w:color="auto" w:fill="auto"/>
          </w:tcPr>
          <w:p w:rsidR="001A1DAC" w:rsidRPr="003D68AB" w:rsidRDefault="001A1DAC" w:rsidP="00AC556B">
            <w:pPr>
              <w:spacing w:after="0" w:line="240" w:lineRule="auto"/>
            </w:pPr>
            <w:r w:rsidRPr="003D68AB">
              <w:t>2</w:t>
            </w:r>
          </w:p>
        </w:tc>
      </w:tr>
    </w:tbl>
    <w:bookmarkEnd w:id="197"/>
    <w:p w:rsidR="001A1DAC" w:rsidRPr="003D68AB" w:rsidRDefault="001A1DAC" w:rsidP="00E92990">
      <w:pPr>
        <w:spacing w:after="0" w:line="240" w:lineRule="auto"/>
        <w:ind w:firstLine="720"/>
        <w:jc w:val="both"/>
      </w:pPr>
      <w:r w:rsidRPr="003D68AB">
        <w:t xml:space="preserve">Bāriņtiesas darbības nodrošināšanai pārskata gadā nosūtīti 2122 dokumenti, saņemti 1933 dokumenti. Ir palielinājies gan saņemto, gan nosūtīto dokumentu skaits. </w:t>
      </w:r>
    </w:p>
    <w:p w:rsidR="00F03E14" w:rsidRPr="00A10B05" w:rsidRDefault="001A1DAC" w:rsidP="00A10B05">
      <w:pPr>
        <w:spacing w:after="0" w:line="240" w:lineRule="auto"/>
        <w:ind w:firstLine="720"/>
        <w:jc w:val="both"/>
      </w:pPr>
      <w:r w:rsidRPr="003D68AB">
        <w:t>Pārskata periodā tika ierosinātas 56 jaunas lietas.</w:t>
      </w:r>
      <w:bookmarkEnd w:id="196"/>
      <w:bookmarkEnd w:id="198"/>
    </w:p>
    <w:p w:rsidR="001A1DAC" w:rsidRPr="003D68AB" w:rsidRDefault="001A1DAC" w:rsidP="00E92990">
      <w:pPr>
        <w:spacing w:before="120" w:after="0" w:line="240" w:lineRule="auto"/>
        <w:rPr>
          <w:rFonts w:eastAsia="Times New Roman"/>
          <w:b/>
          <w:sz w:val="16"/>
          <w:szCs w:val="16"/>
        </w:rPr>
      </w:pPr>
      <w:r w:rsidRPr="003D68AB">
        <w:rPr>
          <w:rFonts w:eastAsia="Times New Roman"/>
          <w:b/>
          <w:szCs w:val="28"/>
        </w:rPr>
        <w:t xml:space="preserve">Aizgādības tiesības </w:t>
      </w:r>
    </w:p>
    <w:p w:rsidR="001A1DAC" w:rsidRPr="003D68AB" w:rsidRDefault="001A1DAC" w:rsidP="00E92990">
      <w:pPr>
        <w:spacing w:after="0" w:line="240" w:lineRule="auto"/>
        <w:ind w:firstLine="720"/>
        <w:jc w:val="both"/>
      </w:pPr>
      <w:r w:rsidRPr="003D68AB">
        <w:t>Līdz pilngadības sasniegšanai bērns ir vecāku aizgādībā. Aizgādība ir vecāku pienākums rūpēties par bērnu un viņa mantu un pārstāvēt bērnu viņa personiskajās un mantiskajās attiecībās.</w:t>
      </w:r>
    </w:p>
    <w:p w:rsidR="001A1DAC" w:rsidRPr="003D68AB" w:rsidRDefault="001A1DAC" w:rsidP="00E92990">
      <w:pPr>
        <w:spacing w:after="0" w:line="240" w:lineRule="auto"/>
        <w:ind w:firstLine="720"/>
        <w:jc w:val="both"/>
        <w:rPr>
          <w:rFonts w:eastAsia="Times New Roman"/>
        </w:rPr>
      </w:pPr>
      <w:r w:rsidRPr="003D68AB">
        <w:rPr>
          <w:rFonts w:eastAsia="Times New Roman"/>
        </w:rPr>
        <w:t>2021.gadā pieņemts 31 lēmums ar kuriem 7 vecākiem bāriņtiesa pārtrauca aizgādības tiesības, jo bija konstatēta vecāku vardarbība pret bērnu. 9 bērni palika bez viena vai abu vecāku gādības. Pārtrauktās aizgādības tiesības atjaunotas 3 mātēm. Pārskata gadā 3 bērni atgriezās vecāku aizgādībā.</w:t>
      </w:r>
    </w:p>
    <w:p w:rsidR="001A1DAC" w:rsidRPr="003D68AB" w:rsidRDefault="001A1DAC" w:rsidP="00E92990">
      <w:pPr>
        <w:spacing w:after="0" w:line="240" w:lineRule="auto"/>
        <w:ind w:firstLine="720"/>
        <w:jc w:val="both"/>
      </w:pPr>
      <w:r w:rsidRPr="003D68AB">
        <w:t>Ja gada laikā no aizgādības tiesību pārtraukšanas nav iespējams tās atjaunot, tad bāriņtiesa lemj par prasības celšanu tiesā aizgādības tiesību atņemšanai, izņemot gadījumu, kad aizgādības tiesības nevar atjaunot no vecāka neatkarīgu apstākļu dēļ.</w:t>
      </w:r>
    </w:p>
    <w:p w:rsidR="001A1DAC" w:rsidRPr="003D68AB" w:rsidRDefault="001A1DAC" w:rsidP="00E92990">
      <w:pPr>
        <w:spacing w:after="0" w:line="240" w:lineRule="auto"/>
        <w:ind w:firstLine="720"/>
        <w:jc w:val="both"/>
        <w:rPr>
          <w:rFonts w:eastAsia="Times New Roman"/>
        </w:rPr>
      </w:pPr>
      <w:r w:rsidRPr="003D68AB">
        <w:rPr>
          <w:rFonts w:eastAsia="Times New Roman"/>
        </w:rPr>
        <w:t>Par 8 vecākiem bāriņtiesa pieņēmusi lēmumu iesniegt prasību tiesā par bērna aizgādības tiesību atņemšanu vecākam. Pēc bāriņtiesas sagatavotajiem un tiesās iesniegtajiem prasību pieteikumiem, ar tiesas spriedumiem 2021. gadā 10 personām ir atņemtas aizgādības tiesības uz 14 bērniem.</w:t>
      </w:r>
    </w:p>
    <w:p w:rsidR="001A1DAC" w:rsidRPr="003D68AB" w:rsidRDefault="003D68AB" w:rsidP="001A1DAC">
      <w:pPr>
        <w:pStyle w:val="tv213"/>
        <w:spacing w:before="0" w:beforeAutospacing="0" w:after="0" w:afterAutospacing="0"/>
        <w:rPr>
          <w:b/>
          <w:sz w:val="16"/>
          <w:szCs w:val="16"/>
        </w:rPr>
      </w:pPr>
      <w:r w:rsidRPr="003D68AB">
        <w:rPr>
          <w:noProof/>
          <w:sz w:val="26"/>
          <w:szCs w:val="26"/>
        </w:rPr>
        <w:lastRenderedPageBreak/>
        <w:drawing>
          <wp:inline distT="0" distB="0" distL="0" distR="0" wp14:anchorId="5792B123" wp14:editId="5B0F6881">
            <wp:extent cx="5818505" cy="2352675"/>
            <wp:effectExtent l="0" t="0" r="10795" b="9525"/>
            <wp:docPr id="18" name="Objekts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1A1DAC" w:rsidRPr="003D68AB" w:rsidRDefault="00E92990" w:rsidP="00E92990">
      <w:pPr>
        <w:numPr>
          <w:ilvl w:val="2"/>
          <w:numId w:val="8"/>
        </w:numPr>
        <w:spacing w:after="0" w:line="240" w:lineRule="auto"/>
        <w:ind w:left="709"/>
        <w:jc w:val="both"/>
        <w:rPr>
          <w:szCs w:val="24"/>
        </w:rPr>
      </w:pPr>
      <w:r w:rsidRPr="003D68AB">
        <w:rPr>
          <w:szCs w:val="24"/>
        </w:rPr>
        <w:t xml:space="preserve">att. </w:t>
      </w:r>
      <w:r w:rsidRPr="003D68AB">
        <w:rPr>
          <w:b/>
        </w:rPr>
        <w:t>Bērna aizgādības tiesību pārtraukšana un pārtraukto aizgādības tiesību atjaunošana vecākiem 2019. - 2021.gadā</w:t>
      </w:r>
    </w:p>
    <w:p w:rsidR="001A1DAC" w:rsidRPr="003D68AB" w:rsidRDefault="001A1DAC" w:rsidP="00E92990">
      <w:pPr>
        <w:pStyle w:val="tv213"/>
        <w:spacing w:before="120" w:beforeAutospacing="0" w:after="0" w:afterAutospacing="0"/>
        <w:rPr>
          <w:b/>
        </w:rPr>
      </w:pPr>
      <w:r w:rsidRPr="003D68AB">
        <w:rPr>
          <w:b/>
        </w:rPr>
        <w:t>Ārpusģimenes aprūpe</w:t>
      </w:r>
    </w:p>
    <w:p w:rsidR="001A1DAC" w:rsidRPr="003D68AB" w:rsidRDefault="001A1DAC" w:rsidP="00E92990">
      <w:pPr>
        <w:pStyle w:val="tv213"/>
        <w:spacing w:before="0" w:beforeAutospacing="0" w:after="0" w:afterAutospacing="0"/>
        <w:ind w:firstLine="720"/>
        <w:jc w:val="both"/>
      </w:pPr>
      <w:r w:rsidRPr="003D68AB">
        <w:t>Bērnam, kurš palicis bez vecāku gādības, nodrošināma ārpusģimenes aprūpe. Bērna interesēs ir primāri nodrošināt iespēju bērnam augt pie aizbildņa vai audžuģimenē, un tikai tad, ja tas nav iespējams, bērnam tiek nodrošināta ārpusģimenes aprūpe institūcijā.</w:t>
      </w:r>
      <w:r w:rsidR="00E92990" w:rsidRPr="003D68AB">
        <w:t xml:space="preserve"> </w:t>
      </w:r>
      <w:r w:rsidRPr="003D68AB">
        <w:t xml:space="preserve">Diemžēl bāriņtiesai joprojām ir problēmas nodrošināt ģimenisku vidi vairākiem vienas ģimenes bērniem, kā arī bērniem pusaudžu vecumā, kuriem ir uzvedības problēmas un atkarības problēmas. </w:t>
      </w:r>
    </w:p>
    <w:p w:rsidR="001A1DAC" w:rsidRPr="003D68AB" w:rsidRDefault="001A1DAC" w:rsidP="001A1DAC">
      <w:pPr>
        <w:pStyle w:val="tv213"/>
        <w:spacing w:before="0" w:beforeAutospacing="0" w:after="0" w:afterAutospacing="0"/>
        <w:ind w:firstLine="720"/>
        <w:jc w:val="both"/>
      </w:pPr>
      <w:r w:rsidRPr="003D68AB">
        <w:t xml:space="preserve">2021. gadā pieņemti lēmumi par ārpusģimenes aprūpes nodrošināšanu 9 bērniem (3 bērnu vecākiem tika pārtrauktas aizgādības tiesības, 3 bērnu vecāki veselības problēmu dēļ nespēja parūpēties par bērniem, 3 gadījumos bērna vecāki nebija sasnieguši pilngadību), no tiem lielākais skaits 7 ievietoti aizbildņa ģimenē, 1 - audžuģimenē, 1 - institūcijā. </w:t>
      </w:r>
    </w:p>
    <w:p w:rsidR="001A1DAC" w:rsidRPr="003D68AB" w:rsidRDefault="001A1DAC" w:rsidP="001A1DAC">
      <w:pPr>
        <w:pStyle w:val="tv213"/>
        <w:spacing w:before="0" w:beforeAutospacing="0" w:after="0" w:afterAutospacing="0"/>
        <w:ind w:firstLine="720"/>
        <w:jc w:val="both"/>
      </w:pPr>
      <w:r w:rsidRPr="003D68AB">
        <w:t>Uz 2021. gada 31.</w:t>
      </w:r>
      <w:r w:rsidR="00A10B05">
        <w:t xml:space="preserve"> </w:t>
      </w:r>
      <w:r w:rsidRPr="003D68AB">
        <w:t>decembri ārpusģimenes aprūpē esošo bērnu skaits ir ga</w:t>
      </w:r>
      <w:r w:rsidR="00CE5EF6" w:rsidRPr="003D68AB">
        <w:t>n</w:t>
      </w:r>
      <w:r w:rsidRPr="003D68AB">
        <w:t>drīz nemainīgs - 81, no tiem 12 (15 %) bērni audžuģimenēs, 18 (22%) bērni institūcijā un 51 bērns jeb propor</w:t>
      </w:r>
      <w:r w:rsidR="00E92990" w:rsidRPr="003D68AB">
        <w:t xml:space="preserve">cionāli lielākais skaits (63%) </w:t>
      </w:r>
      <w:r w:rsidRPr="003D68AB">
        <w:t>atradās aizbildņa ģimenēs.</w:t>
      </w:r>
    </w:p>
    <w:p w:rsidR="001A1DAC" w:rsidRPr="003D68AB" w:rsidRDefault="001A1DAC" w:rsidP="00E92990">
      <w:pPr>
        <w:spacing w:after="0" w:line="240" w:lineRule="auto"/>
        <w:ind w:firstLine="720"/>
        <w:jc w:val="both"/>
        <w:rPr>
          <w:szCs w:val="24"/>
        </w:rPr>
      </w:pPr>
      <w:r w:rsidRPr="003D68AB">
        <w:rPr>
          <w:szCs w:val="24"/>
        </w:rPr>
        <w:t xml:space="preserve">Aizbildnis aizvieto saviem aizbilstamajiem vecākus, kā arī pārstāv bērnu personiskajās un mantiskajās attiecībās. Pārskata periodā kopējais aizbildņu skaits ir 37, no kuriem 14 ir vecvecāki, 16 citi radinieki, bet 7 citas personas. Pēc citu bāriņtiesu lūguma ir vērtēta 2 personu atbilstība aizbildņa statusam. </w:t>
      </w:r>
    </w:p>
    <w:p w:rsidR="001A1DAC" w:rsidRPr="003D68AB" w:rsidRDefault="001A1DAC" w:rsidP="00CE5EF6">
      <w:pPr>
        <w:pStyle w:val="tv213"/>
        <w:spacing w:before="0" w:beforeAutospacing="0" w:after="0" w:afterAutospacing="0"/>
        <w:ind w:firstLine="720"/>
        <w:jc w:val="both"/>
      </w:pPr>
      <w:r w:rsidRPr="003D68AB">
        <w:t>Institūcijās uz pārskata gada 31.</w:t>
      </w:r>
      <w:r w:rsidR="00E92990" w:rsidRPr="003D68AB">
        <w:t xml:space="preserve"> </w:t>
      </w:r>
      <w:r w:rsidRPr="003D68AB">
        <w:t>decembri atradās 18 Dobeles novada bērni, no tiem 15 (</w:t>
      </w:r>
      <w:r w:rsidR="00CE5EF6" w:rsidRPr="003D68AB">
        <w:t>t.sk.,</w:t>
      </w:r>
      <w:r w:rsidRPr="003D68AB">
        <w:t xml:space="preserve"> 7 vienas ģimenes bērni) - Dobeles novada Sociālā dienesta Ģimenes atbalsta centrā </w:t>
      </w:r>
      <w:r w:rsidR="0041581D" w:rsidRPr="003D68AB">
        <w:t>“</w:t>
      </w:r>
      <w:r w:rsidRPr="003D68AB">
        <w:t>Lejasstrazdi</w:t>
      </w:r>
      <w:r w:rsidR="0041581D" w:rsidRPr="003D68AB">
        <w:t>”</w:t>
      </w:r>
      <w:r w:rsidRPr="003D68AB">
        <w:t xml:space="preserve">, 1 - Bērnu un jauniešu centrā </w:t>
      </w:r>
      <w:r w:rsidR="0041581D" w:rsidRPr="003D68AB">
        <w:t>“</w:t>
      </w:r>
      <w:r w:rsidRPr="003D68AB">
        <w:t>Sapņi</w:t>
      </w:r>
      <w:r w:rsidR="0041581D" w:rsidRPr="003D68AB">
        <w:t xml:space="preserve">” </w:t>
      </w:r>
      <w:r w:rsidRPr="003D68AB">
        <w:t xml:space="preserve">(Irlavā), 2 - Valsts </w:t>
      </w:r>
      <w:r w:rsidR="0041581D" w:rsidRPr="003D68AB">
        <w:t>s</w:t>
      </w:r>
      <w:r w:rsidRPr="003D68AB">
        <w:t xml:space="preserve">ociālajā aprūpes centrā </w:t>
      </w:r>
      <w:r w:rsidR="0041581D" w:rsidRPr="003D68AB">
        <w:t>“</w:t>
      </w:r>
      <w:r w:rsidRPr="003D68AB">
        <w:t>Rīga</w:t>
      </w:r>
      <w:r w:rsidR="0041581D" w:rsidRPr="003D68AB">
        <w:t>”</w:t>
      </w:r>
      <w:r w:rsidRPr="003D68AB">
        <w:t>.</w:t>
      </w:r>
      <w:r w:rsidR="00CE5EF6" w:rsidRPr="003D68AB">
        <w:t xml:space="preserve"> </w:t>
      </w:r>
      <w:r w:rsidRPr="003D68AB">
        <w:t>Audžuģimeņu aprūpē esošo 12 bērnu dzīvesvieta ir ārpus mūsu novada</w:t>
      </w:r>
      <w:r w:rsidR="00CE5EF6" w:rsidRPr="003D68AB">
        <w:t>.</w:t>
      </w:r>
    </w:p>
    <w:p w:rsidR="001A1DAC" w:rsidRPr="003D68AB" w:rsidRDefault="001A1DAC" w:rsidP="00E92990">
      <w:pPr>
        <w:spacing w:after="0" w:line="240" w:lineRule="auto"/>
        <w:ind w:firstLine="720"/>
        <w:jc w:val="both"/>
        <w:rPr>
          <w:szCs w:val="24"/>
        </w:rPr>
      </w:pPr>
      <w:r w:rsidRPr="003D68AB">
        <w:rPr>
          <w:szCs w:val="24"/>
        </w:rPr>
        <w:t>Uz 2021.</w:t>
      </w:r>
      <w:r w:rsidR="00CE5EF6" w:rsidRPr="003D68AB">
        <w:rPr>
          <w:szCs w:val="24"/>
        </w:rPr>
        <w:t xml:space="preserve"> </w:t>
      </w:r>
      <w:r w:rsidRPr="003D68AB">
        <w:rPr>
          <w:szCs w:val="24"/>
        </w:rPr>
        <w:t>gada 31.</w:t>
      </w:r>
      <w:r w:rsidR="00CE5EF6" w:rsidRPr="003D68AB">
        <w:rPr>
          <w:szCs w:val="24"/>
        </w:rPr>
        <w:t xml:space="preserve"> </w:t>
      </w:r>
      <w:r w:rsidRPr="003D68AB">
        <w:rPr>
          <w:szCs w:val="24"/>
        </w:rPr>
        <w:t>decembri Dobeles novadā ir 5 audžuģimenes.</w:t>
      </w:r>
    </w:p>
    <w:p w:rsidR="001A1DAC" w:rsidRPr="003D68AB" w:rsidRDefault="003D68AB" w:rsidP="001A1DAC">
      <w:pPr>
        <w:pStyle w:val="tv213"/>
        <w:spacing w:before="0" w:beforeAutospacing="0" w:after="0" w:afterAutospacing="0"/>
        <w:jc w:val="center"/>
        <w:rPr>
          <w:b/>
          <w:sz w:val="26"/>
          <w:szCs w:val="26"/>
        </w:rPr>
      </w:pPr>
      <w:r w:rsidRPr="003D68AB">
        <w:rPr>
          <w:b/>
          <w:noProof/>
          <w:sz w:val="26"/>
          <w:szCs w:val="26"/>
        </w:rPr>
        <w:lastRenderedPageBreak/>
        <w:drawing>
          <wp:inline distT="0" distB="0" distL="0" distR="0" wp14:anchorId="31A273CB" wp14:editId="713221C4">
            <wp:extent cx="4283710" cy="2231390"/>
            <wp:effectExtent l="0" t="0" r="0" b="0"/>
            <wp:docPr id="19" name="Objekts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E5EF6" w:rsidRPr="003D68AB" w:rsidRDefault="00CE5EF6" w:rsidP="00CE5EF6">
      <w:pPr>
        <w:spacing w:after="0" w:line="240" w:lineRule="auto"/>
        <w:jc w:val="both"/>
      </w:pPr>
      <w:r w:rsidRPr="003D68AB">
        <w:t xml:space="preserve">7.6.2.att. </w:t>
      </w:r>
      <w:r w:rsidRPr="003D68AB">
        <w:rPr>
          <w:b/>
        </w:rPr>
        <w:t xml:space="preserve">Bērni ārpusģimenes aprūpē </w:t>
      </w:r>
      <w:bookmarkStart w:id="199" w:name="OLE_LINK1"/>
      <w:bookmarkStart w:id="200" w:name="OLE_LINK2"/>
      <w:r w:rsidR="0041581D" w:rsidRPr="003D68AB">
        <w:rPr>
          <w:b/>
        </w:rPr>
        <w:t>(</w:t>
      </w:r>
      <w:r w:rsidRPr="003D68AB">
        <w:rPr>
          <w:b/>
        </w:rPr>
        <w:t>2019. - 2021.gadā</w:t>
      </w:r>
      <w:bookmarkEnd w:id="199"/>
      <w:bookmarkEnd w:id="200"/>
      <w:r w:rsidR="0041581D" w:rsidRPr="003D68AB">
        <w:rPr>
          <w:b/>
        </w:rPr>
        <w:t>)</w:t>
      </w:r>
    </w:p>
    <w:p w:rsidR="001A1DAC" w:rsidRPr="003D68AB" w:rsidRDefault="001A1DAC" w:rsidP="001A1DAC">
      <w:pPr>
        <w:pStyle w:val="tv213"/>
        <w:spacing w:before="0" w:beforeAutospacing="0" w:after="0" w:afterAutospacing="0"/>
        <w:ind w:firstLine="720"/>
        <w:jc w:val="both"/>
      </w:pPr>
    </w:p>
    <w:p w:rsidR="001A1DAC" w:rsidRPr="003D68AB" w:rsidRDefault="001A1DAC" w:rsidP="001A1DAC">
      <w:pPr>
        <w:pStyle w:val="tv213"/>
        <w:spacing w:before="0" w:beforeAutospacing="0" w:after="0" w:afterAutospacing="0"/>
        <w:ind w:firstLine="720"/>
        <w:jc w:val="both"/>
      </w:pPr>
      <w:r w:rsidRPr="003D68AB">
        <w:t>2021. gadā ārpusģimenes aprūpe beigusies 9 bērniem, no tiem 7 bērniem sasniedzot pilngadību (4 -</w:t>
      </w:r>
      <w:r w:rsidR="005051A3" w:rsidRPr="003D68AB">
        <w:t xml:space="preserve"> aizbildnībā</w:t>
      </w:r>
      <w:r w:rsidRPr="003D68AB">
        <w:t>, 3 – institūcijā), 2 bērni atgriezušies savu vecāku aprūpē, jo bērn</w:t>
      </w:r>
      <w:r w:rsidR="005051A3" w:rsidRPr="003D68AB">
        <w:t>a vecāks sasniedzis pilngadību.</w:t>
      </w:r>
    </w:p>
    <w:p w:rsidR="001A1DAC" w:rsidRPr="003D68AB" w:rsidRDefault="001A1DAC" w:rsidP="001A1DAC">
      <w:pPr>
        <w:pStyle w:val="tv213"/>
        <w:spacing w:before="0" w:beforeAutospacing="0" w:after="0" w:afterAutospacing="0"/>
        <w:ind w:firstLine="720"/>
        <w:jc w:val="both"/>
      </w:pPr>
      <w:r w:rsidRPr="003D68AB">
        <w:t>Pārskata gada laikā 5 bērniem ir mai</w:t>
      </w:r>
      <w:r w:rsidR="005051A3" w:rsidRPr="003D68AB">
        <w:t>nīts ārpusģimenes aprūpes veids</w:t>
      </w:r>
      <w:r w:rsidRPr="003D68AB">
        <w:t xml:space="preserve"> - 3 bērni no institūcijas ievietoti audžuģimenē, 2 bērni no audžuģimenes ievietoti institūcijā. </w:t>
      </w:r>
    </w:p>
    <w:p w:rsidR="001A1DAC" w:rsidRPr="003D68AB" w:rsidRDefault="001A1DAC" w:rsidP="001A1DAC">
      <w:pPr>
        <w:pStyle w:val="tv213"/>
        <w:spacing w:before="0" w:beforeAutospacing="0" w:after="0" w:afterAutospacing="0"/>
        <w:ind w:firstLine="720"/>
        <w:jc w:val="both"/>
      </w:pPr>
      <w:r w:rsidRPr="003D68AB">
        <w:t xml:space="preserve">Par 14 bērniem bāriņtiesa lēmusi par atļaujas došanu uzturēties savu vecāku ģimenēs. </w:t>
      </w:r>
    </w:p>
    <w:p w:rsidR="001A1DAC" w:rsidRPr="003D68AB" w:rsidRDefault="001A1DAC" w:rsidP="005051A3">
      <w:pPr>
        <w:pStyle w:val="tv213"/>
        <w:spacing w:before="120" w:beforeAutospacing="0" w:after="0" w:afterAutospacing="0"/>
        <w:jc w:val="both"/>
        <w:rPr>
          <w:b/>
        </w:rPr>
      </w:pPr>
      <w:r w:rsidRPr="003D68AB">
        <w:rPr>
          <w:b/>
        </w:rPr>
        <w:t>Par dalību tiesas sēdēs</w:t>
      </w:r>
    </w:p>
    <w:p w:rsidR="001A1DAC" w:rsidRPr="003D68AB" w:rsidRDefault="001A1DAC" w:rsidP="001A1DAC">
      <w:pPr>
        <w:pStyle w:val="tv213"/>
        <w:spacing w:before="0" w:beforeAutospacing="0" w:after="0" w:afterAutospacing="0"/>
        <w:ind w:firstLine="720"/>
        <w:jc w:val="both"/>
      </w:pPr>
      <w:r w:rsidRPr="003D68AB">
        <w:t>Pārskata gadā bāriņtiesas darbinieki piedalījušies</w:t>
      </w:r>
      <w:r w:rsidRPr="003D68AB">
        <w:rPr>
          <w:color w:val="FF0000"/>
        </w:rPr>
        <w:t xml:space="preserve"> </w:t>
      </w:r>
      <w:r w:rsidRPr="003D68AB">
        <w:t>59</w:t>
      </w:r>
      <w:r w:rsidRPr="003D68AB">
        <w:rPr>
          <w:color w:val="FF0000"/>
        </w:rPr>
        <w:t xml:space="preserve"> </w:t>
      </w:r>
      <w:r w:rsidRPr="003D68AB">
        <w:t>tiesu sēdēs dažādās rajona tiesās un apgabaltiesās. Bāriņtiesa procesos bijusi gan prasītājs, gan tiesas pieaicināta iestāde viedokļa un atzinuma sniegšanai. Bāriņtiesa pārstāvēta lietās par saskarsmes tiesību izmantošanas kārtības noteikšanu, atsevišķas aizgādības noteikšanu, bērna dzīvesvietas noteikšanu, aizgādības tiesību atņemšanu, aizgādnības dibināšanai un rīcībspēju ierobežošanai pilngadīgai personai, adopcijas lietās, lietās par audzinoša rakstura piespiedu līdzekļu piemērošanu bērniem. Kriminālprocesa likumā noteiktajos gadījumos bāriņtiesa pārstāvējusi bērnu un aizgādnībā esošo personu kriminālprocesā. Darbietilpīga un sarežģīta ir bāriņtiesas darbības sfēra atzinumu sniegšanā pēc tiesas pieprasījuma lietās par atsevišķas aizgādības noteikšanu vienam no vecākiem, bērna dzīvesvietas un saskarsmes tiesību izmantošanas kārtības noteikšanu. 2021.</w:t>
      </w:r>
      <w:r w:rsidR="00CC2720" w:rsidRPr="003D68AB">
        <w:t xml:space="preserve"> </w:t>
      </w:r>
      <w:r w:rsidRPr="003D68AB">
        <w:t>gadā bāriņtiesa šajās lietās sniegusi 13 atzinumus.</w:t>
      </w:r>
    </w:p>
    <w:p w:rsidR="001A1DAC" w:rsidRPr="003D68AB" w:rsidRDefault="001A1DAC" w:rsidP="005051A3">
      <w:pPr>
        <w:pStyle w:val="tv213"/>
        <w:spacing w:before="120" w:beforeAutospacing="0" w:after="0" w:afterAutospacing="0"/>
        <w:jc w:val="both"/>
        <w:rPr>
          <w:b/>
          <w:sz w:val="16"/>
          <w:szCs w:val="16"/>
        </w:rPr>
      </w:pPr>
      <w:r w:rsidRPr="003D68AB">
        <w:rPr>
          <w:b/>
        </w:rPr>
        <w:t>Nepilngadīgo mantu lietu pārraudzība</w:t>
      </w:r>
    </w:p>
    <w:p w:rsidR="001A1DAC" w:rsidRPr="003D68AB" w:rsidRDefault="001A1DAC" w:rsidP="005051A3">
      <w:pPr>
        <w:pStyle w:val="tv213"/>
        <w:spacing w:before="0" w:beforeAutospacing="0" w:after="0" w:afterAutospacing="0"/>
        <w:ind w:firstLine="720"/>
        <w:jc w:val="both"/>
      </w:pPr>
      <w:r w:rsidRPr="003D68AB">
        <w:t>Nepilngadīgiem bērniem var piederēt manta, ko dāvinājuši vai atstājuši mantojumā vecāki, vecvecāki vai citi radinieki. Saskaņā ar Civillikuma normām, vecāki bērnu vārdā bez bāriņtiesas atļaujas nevar mantojumu un/vai dāvinājumu pieņemt vai atraidīt, kā arī rīkoties ar bērna mantu. Bāriņtiesa veic bērna mantisko tiesību ievērošanas pārbaudi, katru gadu pieprasot no bērna vecāka vai aizbildņa norēķinu par bērna mantas pārvaldību, pārbauda norēķina pareizību, pieprasot informāciju no kredītiestādēm, pašvaldības, valsts un citiem uzņēmumiem un iestādēm, kā arī veic bērnam piederošā nekustamā īpašuma apsekošanu. 2021.</w:t>
      </w:r>
      <w:r w:rsidR="005051A3" w:rsidRPr="003D68AB">
        <w:t xml:space="preserve"> </w:t>
      </w:r>
      <w:r w:rsidRPr="003D68AB">
        <w:t>gada 31.</w:t>
      </w:r>
      <w:r w:rsidR="005051A3" w:rsidRPr="003D68AB">
        <w:t xml:space="preserve"> </w:t>
      </w:r>
      <w:r w:rsidRPr="003D68AB">
        <w:t xml:space="preserve">decembrī bāriņtiesas pārraudzībā bija 35 aktīvas lietas par bērna mantas pārraudzību. Pārskata gadā pieņemti 5 lēmumi par bērna mantas pārraudzību, ar tiem 2 lietās </w:t>
      </w:r>
      <w:r w:rsidR="005051A3" w:rsidRPr="003D68AB">
        <w:t>dota atļauja</w:t>
      </w:r>
      <w:r w:rsidRPr="003D68AB">
        <w:t xml:space="preserve"> pieņemt dāvinājumu, 1 - pieņemt mantojumu, 1 - pārdot bērnam piederošo mantu</w:t>
      </w:r>
      <w:r w:rsidR="005051A3" w:rsidRPr="003D68AB">
        <w:t>,</w:t>
      </w:r>
      <w:r w:rsidRPr="003D68AB">
        <w:t xml:space="preserve"> 1 - izņemt naudas līdzekļus no bērna konta.</w:t>
      </w:r>
    </w:p>
    <w:p w:rsidR="001A1DAC" w:rsidRPr="003D68AB" w:rsidRDefault="001A1DAC" w:rsidP="005051A3">
      <w:pPr>
        <w:pStyle w:val="tv213"/>
        <w:spacing w:before="120" w:beforeAutospacing="0" w:after="0" w:afterAutospacing="0"/>
        <w:jc w:val="both"/>
        <w:rPr>
          <w:b/>
        </w:rPr>
      </w:pPr>
      <w:r w:rsidRPr="003D68AB">
        <w:rPr>
          <w:b/>
        </w:rPr>
        <w:t>Aizgādnības lietas</w:t>
      </w:r>
    </w:p>
    <w:p w:rsidR="001A1DAC" w:rsidRPr="003D68AB" w:rsidRDefault="001A1DAC" w:rsidP="001A1DAC">
      <w:pPr>
        <w:pStyle w:val="tv213"/>
        <w:spacing w:before="0" w:beforeAutospacing="0" w:after="0" w:afterAutospacing="0"/>
        <w:ind w:firstLine="720"/>
        <w:jc w:val="both"/>
      </w:pPr>
      <w:r w:rsidRPr="003D68AB">
        <w:t xml:space="preserve">Aizgādnību nodibina pilngadīgai personai, kurai ar tiesas spriedumu ierobežota rīcībspēja. Aizgādnība ir personu ar ierobežotu rīcībspēju personīgo un mantisko interešu, kā arī mantojuma </w:t>
      </w:r>
      <w:r w:rsidRPr="003D68AB">
        <w:lastRenderedPageBreak/>
        <w:t>aizsardzības forma. Bāriņtiesa uzrauga aizgādnībā esošo tiesību un interešu ievērošanu, pieprasot no aizgādņiem norēķinus, pārbaudot tos, kā arī veicot šo personu dzīves apstākļu pārbaudes.</w:t>
      </w:r>
    </w:p>
    <w:p w:rsidR="001A1DAC" w:rsidRPr="003D68AB" w:rsidRDefault="001A1DAC" w:rsidP="001A1DAC">
      <w:pPr>
        <w:pStyle w:val="tv213"/>
        <w:spacing w:before="0" w:beforeAutospacing="0" w:after="0" w:afterAutospacing="0"/>
        <w:ind w:firstLine="720"/>
        <w:jc w:val="both"/>
      </w:pPr>
      <w:r w:rsidRPr="003D68AB">
        <w:t>Uz 2021.</w:t>
      </w:r>
      <w:r w:rsidR="005051A3" w:rsidRPr="003D68AB">
        <w:t xml:space="preserve"> gada 31. decembri </w:t>
      </w:r>
      <w:r w:rsidRPr="003D68AB">
        <w:t>aktīvas ir 53 lietas par aizgādņa iecelšanu personai ar ierobežotu rīcībspēju. Šo lietu skaits salīdzinoši ar 2020. gadu (45 lietas) ir palielinājies, jo veikti grozījumi normatīvajos aktos, kas nosaka lietu piekritību. 25 personas, kurām tiesa nodibinājusi aizgādnību</w:t>
      </w:r>
      <w:r w:rsidR="00A10B05">
        <w:t>,</w:t>
      </w:r>
      <w:r w:rsidRPr="003D68AB">
        <w:t xml:space="preserve"> dzīvo ģimenē, 28 personas institūcijā.</w:t>
      </w:r>
    </w:p>
    <w:p w:rsidR="001A1DAC" w:rsidRPr="003D68AB" w:rsidRDefault="001A1DAC" w:rsidP="001A1DAC">
      <w:pPr>
        <w:pStyle w:val="tv213"/>
        <w:spacing w:before="0" w:beforeAutospacing="0" w:after="0" w:afterAutospacing="0"/>
        <w:ind w:firstLine="720"/>
        <w:jc w:val="both"/>
      </w:pPr>
      <w:r w:rsidRPr="003D68AB">
        <w:t>Pārskata periodā 1 personai iecelts aizgādnis, 6 personām notikusi aizgādņa maiņa, savukārt 6 personu aizgādņiem noteikts pilnvaru apjoms jau esošās aizgādības ietvaros, pamatojoties uz spriedumu par rīcībspējas pārskatīšanu, 4 personu aizgādņi atlaisti no pienākumu pildīšanas sakarā ar aizgādnībā esošās personas nāvi.</w:t>
      </w:r>
    </w:p>
    <w:p w:rsidR="001A1DAC" w:rsidRPr="003D68AB" w:rsidRDefault="001A1DAC" w:rsidP="001A1DAC">
      <w:pPr>
        <w:pStyle w:val="tv213"/>
        <w:spacing w:before="0" w:beforeAutospacing="0" w:after="0" w:afterAutospacing="0"/>
        <w:ind w:firstLine="720"/>
        <w:jc w:val="both"/>
      </w:pPr>
      <w:r w:rsidRPr="003D68AB">
        <w:t>Aizgādnība var tikt nodibināta mantojumam, ja mantojuma atstājējam piederējis uzņēmums vai saimniecība, un tā darbība jāturpina līdz brīdim, kad mantiniekiem apstiprinātas mantojuma tiesības. Uz 2021.</w:t>
      </w:r>
      <w:r w:rsidR="005051A3" w:rsidRPr="003D68AB">
        <w:t xml:space="preserve"> </w:t>
      </w:r>
      <w:r w:rsidRPr="003D68AB">
        <w:t>gada 31.</w:t>
      </w:r>
      <w:r w:rsidR="005051A3" w:rsidRPr="003D68AB">
        <w:t xml:space="preserve"> </w:t>
      </w:r>
      <w:r w:rsidRPr="003D68AB">
        <w:t>decembri bāriņtiesā bija 3 lietas par aizgādņa iecelšanu mantojumam. Pārskata gadā pieņemti 4 lēmumi par aizgādnību mantojumam, no tiem 3 par aizgādņa iecelšanu, 1 par aizgādņa atlaišanu.</w:t>
      </w:r>
    </w:p>
    <w:p w:rsidR="001A1DAC" w:rsidRPr="003D68AB" w:rsidRDefault="001A1DAC" w:rsidP="005051A3">
      <w:pPr>
        <w:spacing w:before="120" w:after="0" w:line="240" w:lineRule="auto"/>
        <w:rPr>
          <w:b/>
        </w:rPr>
      </w:pPr>
      <w:r w:rsidRPr="003D68AB">
        <w:rPr>
          <w:b/>
        </w:rPr>
        <w:t>Apliecinājumu izdarīšana un citu uzdevumu pildīšana</w:t>
      </w:r>
    </w:p>
    <w:p w:rsidR="001A1DAC" w:rsidRPr="003D68AB" w:rsidRDefault="001A1DAC" w:rsidP="001A1DAC">
      <w:pPr>
        <w:spacing w:after="0" w:line="240" w:lineRule="auto"/>
        <w:ind w:firstLine="720"/>
        <w:jc w:val="both"/>
        <w:rPr>
          <w:szCs w:val="24"/>
        </w:rPr>
      </w:pPr>
      <w:r w:rsidRPr="003D68AB">
        <w:rPr>
          <w:szCs w:val="24"/>
        </w:rPr>
        <w:t xml:space="preserve">Bāriņtiesa Civillikuma noteiktajos gadījumos sniedz palīdzību mantojuma lietu kārtošanā, gādā par mantojuma apsardzību, kā arī izdara apliecinājumus un pilda citus Bāriņtiesu likuma 61.pantā norādītos uzdevumus, ja novadā nav notāra. Bāriņtiesa apliecina darījumus, ja darījuma summa nepārsniedz 8537 </w:t>
      </w:r>
      <w:r w:rsidRPr="003D68AB">
        <w:rPr>
          <w:i/>
          <w:szCs w:val="24"/>
        </w:rPr>
        <w:t>e</w:t>
      </w:r>
      <w:r w:rsidR="005051A3" w:rsidRPr="003D68AB">
        <w:rPr>
          <w:i/>
          <w:szCs w:val="24"/>
        </w:rPr>
        <w:t>u</w:t>
      </w:r>
      <w:r w:rsidRPr="003D68AB">
        <w:rPr>
          <w:i/>
          <w:szCs w:val="24"/>
        </w:rPr>
        <w:t>ro</w:t>
      </w:r>
      <w:r w:rsidRPr="003D68AB">
        <w:rPr>
          <w:szCs w:val="24"/>
        </w:rPr>
        <w:t>.</w:t>
      </w:r>
    </w:p>
    <w:p w:rsidR="001A1DAC" w:rsidRPr="003D68AB" w:rsidRDefault="001A1DAC" w:rsidP="001A1DAC">
      <w:pPr>
        <w:spacing w:after="0" w:line="240" w:lineRule="auto"/>
        <w:ind w:firstLine="720"/>
        <w:jc w:val="both"/>
        <w:rPr>
          <w:szCs w:val="24"/>
        </w:rPr>
      </w:pPr>
      <w:r w:rsidRPr="003D68AB">
        <w:rPr>
          <w:szCs w:val="24"/>
        </w:rPr>
        <w:t>Bāriņtiesu likums atļauj Bāriņtiesai veikt notariālās darbības tikai Dobeles novada pagastu teritorijās. 2021.</w:t>
      </w:r>
      <w:r w:rsidR="005051A3" w:rsidRPr="003D68AB">
        <w:rPr>
          <w:szCs w:val="24"/>
        </w:rPr>
        <w:t xml:space="preserve"> </w:t>
      </w:r>
      <w:r w:rsidRPr="003D68AB">
        <w:rPr>
          <w:szCs w:val="24"/>
        </w:rPr>
        <w:t>gadā bāriņtiesā ir samazinājies veikto apliecinājumu un citu uzdevumu skaits – ir veiktas 203</w:t>
      </w:r>
      <w:r w:rsidR="005051A3" w:rsidRPr="003D68AB">
        <w:rPr>
          <w:szCs w:val="24"/>
        </w:rPr>
        <w:t xml:space="preserve"> notariālas darbības (</w:t>
      </w:r>
      <w:r w:rsidRPr="003D68AB">
        <w:rPr>
          <w:szCs w:val="24"/>
        </w:rPr>
        <w:t>2020. gadā – 230), no tām:</w:t>
      </w:r>
    </w:p>
    <w:p w:rsidR="001A1DAC" w:rsidRPr="003D68AB" w:rsidRDefault="001A1DAC" w:rsidP="00074D21">
      <w:pPr>
        <w:numPr>
          <w:ilvl w:val="0"/>
          <w:numId w:val="61"/>
        </w:numPr>
        <w:spacing w:after="0" w:line="240" w:lineRule="auto"/>
        <w:ind w:left="357" w:firstLine="0"/>
      </w:pPr>
      <w:r w:rsidRPr="003D68AB">
        <w:t xml:space="preserve">pilnvaras sagatavošana un apliecināšana </w:t>
      </w:r>
      <w:r w:rsidR="00CC2720" w:rsidRPr="003D68AB">
        <w:t>–</w:t>
      </w:r>
      <w:r w:rsidRPr="003D68AB">
        <w:t xml:space="preserve"> 54</w:t>
      </w:r>
      <w:r w:rsidR="00CC2720" w:rsidRPr="003D68AB">
        <w:t>;</w:t>
      </w:r>
    </w:p>
    <w:p w:rsidR="001A1DAC" w:rsidRPr="003D68AB" w:rsidRDefault="001A1DAC" w:rsidP="00074D21">
      <w:pPr>
        <w:numPr>
          <w:ilvl w:val="0"/>
          <w:numId w:val="61"/>
        </w:numPr>
        <w:spacing w:after="0" w:line="240" w:lineRule="auto"/>
        <w:ind w:left="357" w:firstLine="0"/>
      </w:pPr>
      <w:r w:rsidRPr="003D68AB">
        <w:t xml:space="preserve">paraksta apliecināšana </w:t>
      </w:r>
      <w:r w:rsidR="00CC2720" w:rsidRPr="003D68AB">
        <w:t>–</w:t>
      </w:r>
      <w:r w:rsidRPr="003D68AB">
        <w:t xml:space="preserve"> 24</w:t>
      </w:r>
      <w:r w:rsidR="00CC2720" w:rsidRPr="003D68AB">
        <w:t>;</w:t>
      </w:r>
    </w:p>
    <w:p w:rsidR="001A1DAC" w:rsidRPr="003D68AB" w:rsidRDefault="001A1DAC" w:rsidP="00074D21">
      <w:pPr>
        <w:numPr>
          <w:ilvl w:val="0"/>
          <w:numId w:val="61"/>
        </w:numPr>
        <w:spacing w:after="0" w:line="240" w:lineRule="auto"/>
        <w:ind w:left="357" w:firstLine="0"/>
      </w:pPr>
      <w:r w:rsidRPr="003D68AB">
        <w:t xml:space="preserve">nostiprinājuma lūguma sagatavošana un apliecināšana </w:t>
      </w:r>
      <w:r w:rsidR="00CC2720" w:rsidRPr="003D68AB">
        <w:t>–</w:t>
      </w:r>
      <w:r w:rsidRPr="003D68AB">
        <w:t xml:space="preserve"> 81</w:t>
      </w:r>
      <w:r w:rsidR="00CC2720" w:rsidRPr="003D68AB">
        <w:t>;</w:t>
      </w:r>
    </w:p>
    <w:p w:rsidR="001A1DAC" w:rsidRPr="003D68AB" w:rsidRDefault="001A1DAC" w:rsidP="00074D21">
      <w:pPr>
        <w:numPr>
          <w:ilvl w:val="0"/>
          <w:numId w:val="61"/>
        </w:numPr>
        <w:spacing w:after="0" w:line="240" w:lineRule="auto"/>
        <w:ind w:left="357" w:firstLine="0"/>
      </w:pPr>
      <w:r w:rsidRPr="003D68AB">
        <w:t xml:space="preserve">darījuma akta sagatavošana </w:t>
      </w:r>
      <w:r w:rsidR="00CC2720" w:rsidRPr="003D68AB">
        <w:t>–</w:t>
      </w:r>
      <w:r w:rsidRPr="003D68AB">
        <w:t xml:space="preserve"> 29</w:t>
      </w:r>
      <w:r w:rsidR="00CC2720" w:rsidRPr="003D68AB">
        <w:t>;</w:t>
      </w:r>
    </w:p>
    <w:p w:rsidR="001A1DAC" w:rsidRPr="003D68AB" w:rsidRDefault="001A1DAC" w:rsidP="00074D21">
      <w:pPr>
        <w:numPr>
          <w:ilvl w:val="0"/>
          <w:numId w:val="61"/>
        </w:numPr>
        <w:spacing w:after="0" w:line="240" w:lineRule="auto"/>
        <w:ind w:left="357" w:firstLine="0"/>
      </w:pPr>
      <w:r w:rsidRPr="003D68AB">
        <w:t>dokumentu kopiju apliecināšana – 9</w:t>
      </w:r>
      <w:r w:rsidR="00CC2720" w:rsidRPr="003D68AB">
        <w:t>;</w:t>
      </w:r>
    </w:p>
    <w:p w:rsidR="001A1DAC" w:rsidRPr="003D68AB" w:rsidRDefault="001A1DAC" w:rsidP="00074D21">
      <w:pPr>
        <w:numPr>
          <w:ilvl w:val="0"/>
          <w:numId w:val="61"/>
        </w:numPr>
        <w:spacing w:after="0" w:line="240" w:lineRule="auto"/>
        <w:ind w:left="357" w:firstLine="0"/>
      </w:pPr>
      <w:r w:rsidRPr="003D68AB">
        <w:t>testamenta izraksta sastādīšana un apliecināšana - 6.</w:t>
      </w:r>
    </w:p>
    <w:p w:rsidR="001A1DAC" w:rsidRPr="003D68AB" w:rsidRDefault="001A1DAC" w:rsidP="001A1DAC">
      <w:pPr>
        <w:spacing w:after="0" w:line="240" w:lineRule="auto"/>
        <w:ind w:firstLine="720"/>
        <w:jc w:val="both"/>
        <w:rPr>
          <w:szCs w:val="24"/>
        </w:rPr>
      </w:pPr>
      <w:r w:rsidRPr="003D68AB">
        <w:rPr>
          <w:szCs w:val="24"/>
        </w:rPr>
        <w:t xml:space="preserve">Par šīm darbībām pašvaldības budžetā ir iekasēta valsts nodeva 2020,70 </w:t>
      </w:r>
      <w:r w:rsidRPr="003D68AB">
        <w:rPr>
          <w:i/>
          <w:szCs w:val="24"/>
        </w:rPr>
        <w:t>euro</w:t>
      </w:r>
      <w:r w:rsidRPr="003D68AB">
        <w:rPr>
          <w:szCs w:val="24"/>
        </w:rPr>
        <w:t xml:space="preserve"> apmērā. Visvairāk apliecinājumu veikti Auru pagastā (89</w:t>
      </w:r>
      <w:r w:rsidR="00CC2720" w:rsidRPr="003D68AB">
        <w:rPr>
          <w:szCs w:val="24"/>
        </w:rPr>
        <w:t xml:space="preserve"> apliecinājumi</w:t>
      </w:r>
      <w:r w:rsidRPr="003D68AB">
        <w:rPr>
          <w:szCs w:val="24"/>
        </w:rPr>
        <w:t>).</w:t>
      </w:r>
    </w:p>
    <w:p w:rsidR="001A1DAC" w:rsidRPr="003D68AB" w:rsidRDefault="001A1DAC" w:rsidP="00CD65D4">
      <w:pPr>
        <w:spacing w:after="0" w:line="240" w:lineRule="auto"/>
        <w:ind w:firstLine="720"/>
        <w:jc w:val="both"/>
      </w:pPr>
      <w:r w:rsidRPr="003D68AB">
        <w:rPr>
          <w:szCs w:val="24"/>
        </w:rPr>
        <w:t>Salīdzinot ar iepriekšējiem gadiem, apliecinājumu skaits ir samazinājies</w:t>
      </w:r>
      <w:r w:rsidR="00A97035" w:rsidRPr="003D68AB">
        <w:rPr>
          <w:szCs w:val="24"/>
        </w:rPr>
        <w:t xml:space="preserve"> saistībā ar Covid–</w:t>
      </w:r>
      <w:r w:rsidRPr="003D68AB">
        <w:rPr>
          <w:szCs w:val="24"/>
        </w:rPr>
        <w:t xml:space="preserve">19 izplatību valstī un attālināto darbu. Aptuveni 90% gadījumos pakalpojums tika sniegts personām, kurām nav saistība darījuma kārtošanai par bērnu vai aizgādnībā esošu personu. </w:t>
      </w:r>
    </w:p>
    <w:p w:rsidR="001A1DAC" w:rsidRPr="003D68AB" w:rsidRDefault="001A1DAC" w:rsidP="00CD65D4">
      <w:pPr>
        <w:spacing w:after="0" w:line="240" w:lineRule="auto"/>
        <w:ind w:firstLine="720"/>
        <w:jc w:val="both"/>
        <w:rPr>
          <w:bCs/>
          <w:szCs w:val="24"/>
        </w:rPr>
      </w:pPr>
      <w:r w:rsidRPr="003D68AB">
        <w:rPr>
          <w:bCs/>
          <w:szCs w:val="24"/>
        </w:rPr>
        <w:t>Bāriņtiesas darba apjoms pēdējo gadu laikā ir būtiski palielinājies. Tā pamatojums ir grozījumi likumos (Civillikums, Civilprocesa likums, Bērnu tiesību aizsardzības likums u.c</w:t>
      </w:r>
      <w:r w:rsidR="00552242" w:rsidRPr="003D68AB">
        <w:rPr>
          <w:bCs/>
          <w:szCs w:val="24"/>
        </w:rPr>
        <w:t>.</w:t>
      </w:r>
      <w:r w:rsidRPr="003D68AB">
        <w:rPr>
          <w:bCs/>
          <w:szCs w:val="24"/>
        </w:rPr>
        <w:t>), noteikumos vai arī jaunu noteikumu stāšanās spēkā.</w:t>
      </w:r>
    </w:p>
    <w:p w:rsidR="001A1DAC" w:rsidRPr="003D68AB" w:rsidRDefault="001A1DAC" w:rsidP="00CD65D4">
      <w:pPr>
        <w:spacing w:after="0" w:line="240" w:lineRule="auto"/>
        <w:ind w:firstLine="720"/>
        <w:jc w:val="both"/>
        <w:rPr>
          <w:bCs/>
          <w:szCs w:val="24"/>
        </w:rPr>
      </w:pPr>
      <w:r w:rsidRPr="003D68AB">
        <w:rPr>
          <w:bCs/>
          <w:szCs w:val="24"/>
        </w:rPr>
        <w:t>Regulāri informācija par bāriņtiesā pieņemtajiem lēmumiem tiek ievadīta Nepilngadīgo personu atbalsta informācijas sistēmā. Normatīvajos aktos noteiktajā kārtībā tiek sniegta informācija par pieņemtajiem lēmumiem Valsts Sociālās apdrošināšanas aģentūrai, Pilsonības un migrāciju lietu pārvaldei, Uzturlīdzekļu garantiju fondam.</w:t>
      </w:r>
    </w:p>
    <w:p w:rsidR="001A1DAC" w:rsidRPr="003D68AB" w:rsidRDefault="001A1DAC" w:rsidP="00CD65D4">
      <w:pPr>
        <w:spacing w:after="0" w:line="240" w:lineRule="auto"/>
        <w:ind w:firstLine="720"/>
        <w:jc w:val="both"/>
        <w:rPr>
          <w:bCs/>
          <w:szCs w:val="24"/>
        </w:rPr>
      </w:pPr>
      <w:r w:rsidRPr="003D68AB">
        <w:rPr>
          <w:bCs/>
          <w:szCs w:val="24"/>
        </w:rPr>
        <w:t>Bāriņtiesa ir Latvijas Bāriņtiesu asociāciju biedrs, darbojas asociācijā ar mērķi sekmēt bāriņtiesas darbinieku profesionālo izaugsmi, apspriest normatīvo aktu projektus un izstrādāt priekšlikumus normatīvo aktu grozījumiem, risināt jautājumus bērnu tiesību aizsardzības sistēmas pilnveidošanā un citus bāriņtiesu kompetencē esošos jautājumus.</w:t>
      </w:r>
    </w:p>
    <w:p w:rsidR="00B53257" w:rsidRPr="003D68AB" w:rsidRDefault="00B53257" w:rsidP="00461EC3">
      <w:pPr>
        <w:pStyle w:val="Heading2"/>
        <w:numPr>
          <w:ilvl w:val="1"/>
          <w:numId w:val="8"/>
        </w:numPr>
        <w:ind w:left="284"/>
        <w:rPr>
          <w:lang w:eastAsia="lv-LV"/>
        </w:rPr>
      </w:pPr>
      <w:bookmarkStart w:id="201" w:name="_Toc102400871"/>
      <w:bookmarkStart w:id="202" w:name="_Toc106098175"/>
      <w:bookmarkStart w:id="203" w:name="_Toc106098266"/>
      <w:bookmarkStart w:id="204" w:name="_Toc106098361"/>
      <w:bookmarkStart w:id="205" w:name="_Toc106098620"/>
      <w:bookmarkStart w:id="206" w:name="_Toc106098944"/>
      <w:bookmarkStart w:id="207" w:name="_Toc106099057"/>
      <w:bookmarkStart w:id="208" w:name="_Toc107825570"/>
      <w:r w:rsidRPr="003D68AB">
        <w:rPr>
          <w:lang w:eastAsia="lv-LV"/>
        </w:rPr>
        <w:lastRenderedPageBreak/>
        <w:t xml:space="preserve">Dobeles novada </w:t>
      </w:r>
      <w:r w:rsidR="00BC1BDE" w:rsidRPr="003D68AB">
        <w:rPr>
          <w:lang w:eastAsia="lv-LV"/>
        </w:rPr>
        <w:t>D</w:t>
      </w:r>
      <w:r w:rsidRPr="003D68AB">
        <w:rPr>
          <w:lang w:eastAsia="lv-LV"/>
        </w:rPr>
        <w:t>zimtsarakstu nodaļas darbība 20</w:t>
      </w:r>
      <w:r w:rsidR="00C055B7" w:rsidRPr="003D68AB">
        <w:rPr>
          <w:lang w:eastAsia="lv-LV"/>
        </w:rPr>
        <w:t>2</w:t>
      </w:r>
      <w:r w:rsidR="0077070C" w:rsidRPr="003D68AB">
        <w:rPr>
          <w:lang w:eastAsia="lv-LV"/>
        </w:rPr>
        <w:t>1</w:t>
      </w:r>
      <w:r w:rsidRPr="003D68AB">
        <w:rPr>
          <w:lang w:eastAsia="lv-LV"/>
        </w:rPr>
        <w:t>.</w:t>
      </w:r>
      <w:r w:rsidR="00F86E70" w:rsidRPr="003D68AB">
        <w:rPr>
          <w:lang w:eastAsia="lv-LV"/>
        </w:rPr>
        <w:t xml:space="preserve"> </w:t>
      </w:r>
      <w:r w:rsidRPr="003D68AB">
        <w:rPr>
          <w:lang w:eastAsia="lv-LV"/>
        </w:rPr>
        <w:t>gadā</w:t>
      </w:r>
      <w:bookmarkEnd w:id="201"/>
      <w:bookmarkEnd w:id="202"/>
      <w:bookmarkEnd w:id="203"/>
      <w:bookmarkEnd w:id="204"/>
      <w:bookmarkEnd w:id="205"/>
      <w:bookmarkEnd w:id="206"/>
      <w:bookmarkEnd w:id="207"/>
      <w:bookmarkEnd w:id="208"/>
    </w:p>
    <w:p w:rsidR="0077070C" w:rsidRPr="003D68AB" w:rsidRDefault="0077070C" w:rsidP="0077070C">
      <w:pPr>
        <w:spacing w:after="0" w:line="240" w:lineRule="auto"/>
        <w:ind w:firstLine="720"/>
        <w:jc w:val="both"/>
        <w:rPr>
          <w:szCs w:val="24"/>
        </w:rPr>
      </w:pPr>
      <w:r w:rsidRPr="003D68AB">
        <w:rPr>
          <w:szCs w:val="24"/>
        </w:rPr>
        <w:t>Dobeles novada pašvaldības Dzimtsarakstu nodaļa ir novada pašvaldības administratīva vienība, kas nodrošina Dobeles novada iedzīvotāju civilstāvokļa aktu reģistrāciju, civilstāvokļa aktu ierakstu atjaunošanu, papildināšanu, labošanu, anulēšanu, vārda, uzvārda un tautības ieraksta maiņu,</w:t>
      </w:r>
      <w:r w:rsidRPr="003D68AB">
        <w:rPr>
          <w:color w:val="00B050"/>
          <w:szCs w:val="24"/>
        </w:rPr>
        <w:t xml:space="preserve"> </w:t>
      </w:r>
      <w:r w:rsidRPr="003D68AB">
        <w:rPr>
          <w:szCs w:val="24"/>
        </w:rPr>
        <w:t>kā arī novada domes deleģēto jautājumu risināšanu.</w:t>
      </w:r>
    </w:p>
    <w:p w:rsidR="0077070C" w:rsidRPr="003D68AB" w:rsidRDefault="0077070C" w:rsidP="0077070C">
      <w:pPr>
        <w:spacing w:after="0" w:line="240" w:lineRule="auto"/>
        <w:ind w:firstLine="720"/>
        <w:jc w:val="both"/>
        <w:rPr>
          <w:szCs w:val="24"/>
        </w:rPr>
      </w:pPr>
      <w:r w:rsidRPr="003D68AB">
        <w:rPr>
          <w:szCs w:val="24"/>
        </w:rPr>
        <w:t xml:space="preserve">Dzimtsarakstu nodaļa, veicot jaundzimušā bērna dzimšanas reģistrāciju, sveic vecākus ar finansiālu atbalstu 150 </w:t>
      </w:r>
      <w:r w:rsidRPr="003D68AB">
        <w:rPr>
          <w:i/>
          <w:szCs w:val="24"/>
        </w:rPr>
        <w:t>euro</w:t>
      </w:r>
      <w:r w:rsidRPr="003D68AB">
        <w:rPr>
          <w:szCs w:val="24"/>
        </w:rPr>
        <w:t xml:space="preserve">, dāvina grāmatu </w:t>
      </w:r>
      <w:r w:rsidR="00552242" w:rsidRPr="003D68AB">
        <w:rPr>
          <w:szCs w:val="24"/>
        </w:rPr>
        <w:t>“</w:t>
      </w:r>
      <w:r w:rsidRPr="003D68AB">
        <w:rPr>
          <w:szCs w:val="24"/>
        </w:rPr>
        <w:t>Mūsu bērns</w:t>
      </w:r>
      <w:r w:rsidR="00552242" w:rsidRPr="003D68AB">
        <w:rPr>
          <w:szCs w:val="24"/>
        </w:rPr>
        <w:t>”</w:t>
      </w:r>
      <w:r w:rsidRPr="003D68AB">
        <w:rPr>
          <w:szCs w:val="24"/>
        </w:rPr>
        <w:t xml:space="preserve"> ar īpašu pašvaldības vēlējumu mazajam Dobeles novada iedzīvotājam, kā arī krāsainus vāciņus bērna pirmreizējai dzimšanas apliecībai. Pēc vecāku izvēles nodaļā tiek veikta jaundzimušo bērnu pirmreizējā dzīvesvietas deklarēšana Dobeles novada teritorijā.</w:t>
      </w:r>
    </w:p>
    <w:p w:rsidR="0077070C" w:rsidRPr="003D68AB" w:rsidRDefault="0077070C" w:rsidP="0077070C">
      <w:pPr>
        <w:spacing w:after="0" w:line="240" w:lineRule="auto"/>
        <w:ind w:firstLine="720"/>
        <w:jc w:val="both"/>
        <w:rPr>
          <w:szCs w:val="24"/>
        </w:rPr>
      </w:pPr>
      <w:r w:rsidRPr="003D68AB">
        <w:rPr>
          <w:szCs w:val="24"/>
        </w:rPr>
        <w:t>2021. gada populārākie vārdi zēniem</w:t>
      </w:r>
      <w:r w:rsidR="00552242" w:rsidRPr="003D68AB">
        <w:rPr>
          <w:szCs w:val="24"/>
        </w:rPr>
        <w:t>:</w:t>
      </w:r>
      <w:r w:rsidRPr="003D68AB">
        <w:rPr>
          <w:szCs w:val="24"/>
        </w:rPr>
        <w:t xml:space="preserve"> Markuss, Gabriels, Roberts, meitenēm</w:t>
      </w:r>
      <w:r w:rsidR="00552242" w:rsidRPr="003D68AB">
        <w:rPr>
          <w:szCs w:val="24"/>
        </w:rPr>
        <w:t>:</w:t>
      </w:r>
      <w:r w:rsidRPr="003D68AB">
        <w:rPr>
          <w:szCs w:val="24"/>
        </w:rPr>
        <w:t xml:space="preserve"> Emīlija, Anna, Amēlija, Eva.</w:t>
      </w:r>
    </w:p>
    <w:p w:rsidR="0077070C" w:rsidRPr="003D68AB" w:rsidRDefault="0077070C" w:rsidP="0077070C">
      <w:pPr>
        <w:spacing w:after="0" w:line="240" w:lineRule="auto"/>
        <w:ind w:firstLine="720"/>
        <w:jc w:val="both"/>
        <w:rPr>
          <w:szCs w:val="24"/>
        </w:rPr>
      </w:pPr>
      <w:r w:rsidRPr="003D68AB">
        <w:rPr>
          <w:szCs w:val="24"/>
        </w:rPr>
        <w:t xml:space="preserve">Dzimtsarakstu nodaļa, reģistrējot laulību, jaunlaulātajiem dāvina simbolisku piemiņas velti - pildspalvu ar uzrakstu </w:t>
      </w:r>
      <w:r w:rsidR="00552242" w:rsidRPr="003D68AB">
        <w:rPr>
          <w:szCs w:val="24"/>
        </w:rPr>
        <w:t>“</w:t>
      </w:r>
      <w:r w:rsidRPr="003D68AB">
        <w:rPr>
          <w:szCs w:val="24"/>
        </w:rPr>
        <w:t>Laulāti Dobelē</w:t>
      </w:r>
      <w:r w:rsidR="00552242" w:rsidRPr="003D68AB">
        <w:rPr>
          <w:szCs w:val="24"/>
        </w:rPr>
        <w:t>”</w:t>
      </w:r>
      <w:r w:rsidRPr="003D68AB">
        <w:rPr>
          <w:szCs w:val="24"/>
        </w:rPr>
        <w:t>, bet jaunlaulāto laulības apliecībai - krāsainus vāciņus.</w:t>
      </w:r>
    </w:p>
    <w:p w:rsidR="0077070C" w:rsidRPr="003D68AB" w:rsidRDefault="0077070C" w:rsidP="0077070C">
      <w:pPr>
        <w:spacing w:after="0" w:line="240" w:lineRule="auto"/>
        <w:ind w:firstLine="720"/>
        <w:jc w:val="both"/>
        <w:rPr>
          <w:szCs w:val="24"/>
        </w:rPr>
      </w:pPr>
      <w:r w:rsidRPr="003D68AB">
        <w:rPr>
          <w:szCs w:val="24"/>
        </w:rPr>
        <w:t xml:space="preserve">Dzimtsarakstu nodaļas darbinieces kopīgi ar novada domes priekšsēdētāju 2021. gadā ar naudas balvu - 100 </w:t>
      </w:r>
      <w:r w:rsidRPr="003D68AB">
        <w:rPr>
          <w:i/>
          <w:szCs w:val="24"/>
        </w:rPr>
        <w:t>euro</w:t>
      </w:r>
      <w:r w:rsidRPr="003D68AB">
        <w:rPr>
          <w:szCs w:val="24"/>
        </w:rPr>
        <w:t xml:space="preserve"> un piemiņas veltēm sveica četrus Zelta kāzu jubilārus.</w:t>
      </w:r>
    </w:p>
    <w:p w:rsidR="0077070C" w:rsidRPr="003D68AB" w:rsidRDefault="0077070C" w:rsidP="0077070C">
      <w:pPr>
        <w:spacing w:after="0" w:line="240" w:lineRule="auto"/>
        <w:ind w:firstLine="720"/>
        <w:jc w:val="both"/>
        <w:rPr>
          <w:szCs w:val="24"/>
        </w:rPr>
      </w:pPr>
      <w:r w:rsidRPr="003D68AB">
        <w:rPr>
          <w:szCs w:val="24"/>
        </w:rPr>
        <w:t xml:space="preserve">Saskaņā ar Dobeles novada domes 2015. gada 26. novembra saistošajiem noteikumiem Nr.12 </w:t>
      </w:r>
      <w:r w:rsidR="00552242" w:rsidRPr="003D68AB">
        <w:rPr>
          <w:szCs w:val="24"/>
        </w:rPr>
        <w:t>“</w:t>
      </w:r>
      <w:r w:rsidRPr="003D68AB">
        <w:rPr>
          <w:szCs w:val="24"/>
        </w:rPr>
        <w:t>Par pašvaldības pabalstiem</w:t>
      </w:r>
      <w:r w:rsidR="00552242" w:rsidRPr="003D68AB">
        <w:rPr>
          <w:szCs w:val="24"/>
        </w:rPr>
        <w:t>”</w:t>
      </w:r>
      <w:r w:rsidRPr="003D68AB">
        <w:rPr>
          <w:szCs w:val="24"/>
        </w:rPr>
        <w:t xml:space="preserve"> Dzimtsarakstu nodaļas vadītāja sagatavoja lēmumus par vienreizēja pabalsta 150 </w:t>
      </w:r>
      <w:r w:rsidRPr="003D68AB">
        <w:rPr>
          <w:i/>
          <w:szCs w:val="24"/>
        </w:rPr>
        <w:t>euro</w:t>
      </w:r>
      <w:r w:rsidRPr="003D68AB">
        <w:rPr>
          <w:szCs w:val="24"/>
        </w:rPr>
        <w:t xml:space="preserve"> piešķiršanu divām novada iedzīvotājām, kuras svinēja 100 gadu dzīves jubileju, 30 </w:t>
      </w:r>
      <w:r w:rsidRPr="003D68AB">
        <w:rPr>
          <w:i/>
          <w:szCs w:val="24"/>
        </w:rPr>
        <w:t>euro</w:t>
      </w:r>
      <w:r w:rsidRPr="003D68AB">
        <w:rPr>
          <w:szCs w:val="24"/>
        </w:rPr>
        <w:t xml:space="preserve"> piešķiršanu 108 politiski represētajām personām, kā arī par apbedīšanas pabalsta piešķiršanu 22 novada iedzīvotāju apbedīšanai, kuriem nebija tiesību saņemt valsts noteikto apbedīšanas pabalstu.</w:t>
      </w:r>
    </w:p>
    <w:p w:rsidR="0077070C" w:rsidRPr="003D68AB" w:rsidRDefault="0077070C" w:rsidP="0077070C">
      <w:pPr>
        <w:spacing w:after="0" w:line="240" w:lineRule="auto"/>
        <w:ind w:firstLine="720"/>
        <w:jc w:val="both"/>
      </w:pPr>
      <w:r w:rsidRPr="003D68AB">
        <w:t>Pēc 7.7.1.</w:t>
      </w:r>
      <w:r w:rsidR="00552242" w:rsidRPr="003D68AB">
        <w:t xml:space="preserve"> </w:t>
      </w:r>
      <w:r w:rsidRPr="003D68AB">
        <w:t>attēla datiem secināms, ka novadā laika posmā no 2013. gada līdz 2016. gadam pakāpeniski samazinājās miršanas reģistru skaits. No 2017. gada reģistru skaitam ir mainīga tendence - 2017. gadā - 249, 2018. gadā - 259, 2019. gadā – 232, savukārt 2020. gadā un 2021. gadā miršanas reģistru skaits atkal pieauga – attiecīgi reģistrēti 240 un 256 personu miršanas fakti.</w:t>
      </w:r>
    </w:p>
    <w:p w:rsidR="0077070C" w:rsidRPr="003D68AB" w:rsidRDefault="0077070C" w:rsidP="0077070C">
      <w:pPr>
        <w:spacing w:after="0" w:line="240" w:lineRule="auto"/>
        <w:ind w:firstLine="720"/>
        <w:jc w:val="both"/>
      </w:pPr>
      <w:r w:rsidRPr="003D68AB">
        <w:t>Aplūkojot dzimšanas reģistru līkni, redzams, ka lielākais dzimšanas reģistru skaits ir bijis 2013.</w:t>
      </w:r>
      <w:r w:rsidR="00552242" w:rsidRPr="003D68AB">
        <w:t xml:space="preserve"> </w:t>
      </w:r>
      <w:r w:rsidRPr="003D68AB">
        <w:t xml:space="preserve">gadā </w:t>
      </w:r>
      <w:r w:rsidR="00552242" w:rsidRPr="003D68AB">
        <w:t>–</w:t>
      </w:r>
      <w:r w:rsidRPr="003D68AB">
        <w:t xml:space="preserve"> 242</w:t>
      </w:r>
      <w:r w:rsidR="00552242" w:rsidRPr="003D68AB">
        <w:t xml:space="preserve"> jaundzimušie</w:t>
      </w:r>
      <w:r w:rsidRPr="003D68AB">
        <w:t>, savukārt zemākais ir 2020.</w:t>
      </w:r>
      <w:r w:rsidR="00552242" w:rsidRPr="003D68AB">
        <w:t xml:space="preserve"> </w:t>
      </w:r>
      <w:r w:rsidRPr="003D68AB">
        <w:t>gadā – 170. Salīdzinot ar iepriekšējo periodu</w:t>
      </w:r>
      <w:r w:rsidR="00552242" w:rsidRPr="003D68AB">
        <w:t>,</w:t>
      </w:r>
      <w:r w:rsidRPr="003D68AB">
        <w:t xml:space="preserve"> 2021. gadā dzimšanas reģistru skaits ir pieaudzis pavisam nedaudz</w:t>
      </w:r>
      <w:r w:rsidR="00552242" w:rsidRPr="003D68AB">
        <w:t>,</w:t>
      </w:r>
      <w:r w:rsidRPr="003D68AB">
        <w:t xml:space="preserve"> un ir </w:t>
      </w:r>
      <w:r w:rsidR="00552242" w:rsidRPr="003D68AB">
        <w:t>veikti</w:t>
      </w:r>
      <w:r w:rsidRPr="003D68AB">
        <w:t xml:space="preserve"> 172 dzimšanas reģistri.</w:t>
      </w:r>
    </w:p>
    <w:p w:rsidR="0077070C" w:rsidRPr="003D68AB" w:rsidRDefault="0077070C" w:rsidP="0077070C">
      <w:pPr>
        <w:spacing w:after="0" w:line="240" w:lineRule="auto"/>
        <w:ind w:firstLine="720"/>
        <w:jc w:val="both"/>
      </w:pPr>
      <w:r w:rsidRPr="003D68AB">
        <w:t>Kā negatīvu aspektu var minēt to, ka attēlotajā periodā katru gadu miršanas reģistru skaits pārsniedz dzimšanas reģistru skaitu. Ja 2016.</w:t>
      </w:r>
      <w:r w:rsidR="00F5369B" w:rsidRPr="003D68AB">
        <w:t xml:space="preserve"> </w:t>
      </w:r>
      <w:r w:rsidRPr="003D68AB">
        <w:t>gadā starpība starp abu reģistru veidiem bija sarukusi līdz 1 (miršanas reģistru vairāk), tad aizvadītajā gadā par miršanas reģistru bija par 129  vairāk nekā dzimšanas</w:t>
      </w:r>
      <w:r w:rsidR="00F5369B" w:rsidRPr="003D68AB">
        <w:t xml:space="preserve"> reģistru</w:t>
      </w:r>
      <w:r w:rsidRPr="003D68AB">
        <w:t xml:space="preserve">. </w:t>
      </w:r>
    </w:p>
    <w:p w:rsidR="0077070C" w:rsidRPr="003D68AB" w:rsidRDefault="0077070C" w:rsidP="0077070C">
      <w:pPr>
        <w:spacing w:after="0" w:line="240" w:lineRule="auto"/>
        <w:ind w:firstLine="720"/>
        <w:jc w:val="both"/>
      </w:pPr>
      <w:r w:rsidRPr="003D68AB">
        <w:t>2020. gadā ārkārtējā situācija valstī bija ietekmējusi arī laulību reģistru skaitu, un līdzīga tendence bija vērojama arī 2021. gadā, kad viens otram juridisku “jā” vārdu teica 118 pāri. 2021. gadā iespēju laulību reģistrēt novada baznīcās izmantoja 3 pāri: 2 pāri laulību reģistrēja Annenieku ev</w:t>
      </w:r>
      <w:r w:rsidR="00F5369B" w:rsidRPr="003D68AB">
        <w:t>aņģēliski luteriskajā</w:t>
      </w:r>
      <w:r w:rsidRPr="003D68AB">
        <w:t xml:space="preserve"> draudzē, 1 pāris</w:t>
      </w:r>
      <w:r w:rsidR="00F5369B" w:rsidRPr="003D68AB">
        <w:t xml:space="preserve"> -</w:t>
      </w:r>
      <w:r w:rsidRPr="003D68AB">
        <w:t xml:space="preserve"> Bērzes </w:t>
      </w:r>
      <w:r w:rsidR="00F5369B" w:rsidRPr="003D68AB">
        <w:t>evaņģēliski luteriskajā draudzē</w:t>
      </w:r>
      <w:r w:rsidRPr="003D68AB">
        <w:t>.</w:t>
      </w:r>
    </w:p>
    <w:p w:rsidR="0077070C" w:rsidRPr="003D68AB" w:rsidRDefault="003D68AB" w:rsidP="00F5369B">
      <w:pPr>
        <w:spacing w:after="0" w:line="240" w:lineRule="auto"/>
        <w:ind w:right="5"/>
        <w:jc w:val="both"/>
        <w:rPr>
          <w:iCs/>
          <w:szCs w:val="24"/>
        </w:rPr>
      </w:pPr>
      <w:r w:rsidRPr="003D68AB">
        <w:rPr>
          <w:noProof/>
          <w:lang w:eastAsia="lv-LV"/>
        </w:rPr>
        <w:lastRenderedPageBreak/>
        <w:drawing>
          <wp:inline distT="0" distB="0" distL="0" distR="0" wp14:anchorId="4040F1B0" wp14:editId="55202999">
            <wp:extent cx="4974590" cy="2046605"/>
            <wp:effectExtent l="0" t="0" r="0" b="0"/>
            <wp:docPr id="82" name="Objekts 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F5369B" w:rsidRPr="003D68AB" w:rsidRDefault="0077070C" w:rsidP="0077070C">
      <w:pPr>
        <w:spacing w:after="0" w:line="240" w:lineRule="auto"/>
        <w:jc w:val="both"/>
        <w:rPr>
          <w:b/>
          <w:szCs w:val="24"/>
        </w:rPr>
      </w:pPr>
      <w:r w:rsidRPr="003D68AB">
        <w:rPr>
          <w:szCs w:val="24"/>
        </w:rPr>
        <w:t>7.7.1.att.</w:t>
      </w:r>
      <w:r w:rsidRPr="003D68AB">
        <w:rPr>
          <w:b/>
          <w:szCs w:val="24"/>
        </w:rPr>
        <w:t xml:space="preserve"> Dobeles novada Dzimtsarakstu nodaļā reģistrēto civilstāvokļa akta reģistru skaits (2013. - 2021. gads)</w:t>
      </w:r>
    </w:p>
    <w:p w:rsidR="0077070C" w:rsidRPr="003D68AB" w:rsidRDefault="0077070C" w:rsidP="0077070C">
      <w:pPr>
        <w:spacing w:after="0" w:line="240" w:lineRule="auto"/>
        <w:ind w:firstLine="720"/>
        <w:jc w:val="both"/>
        <w:rPr>
          <w:szCs w:val="24"/>
        </w:rPr>
      </w:pPr>
      <w:r w:rsidRPr="003D68AB">
        <w:rPr>
          <w:szCs w:val="24"/>
        </w:rPr>
        <w:t xml:space="preserve">Analizējot datus par dzimšanas un miršanas reģistru skaitu novada administratīvajās teritorijās 2021. gadā, secināms, ka tikai Krimūnu un Naudītes pagastā dzimšanas reģistru ierakstu ir vairāk nekā miršanas reģistru ierakstu, bet Dobeles pilsētā un novada pārējos pagastos dzimšanas reģistru ierakstu  skaits ir mazāks par miršanas reģistru ierakstu skaitu.  </w:t>
      </w:r>
    </w:p>
    <w:p w:rsidR="0077070C" w:rsidRPr="003D68AB" w:rsidRDefault="003D68AB" w:rsidP="0077070C">
      <w:pPr>
        <w:spacing w:after="0" w:line="240" w:lineRule="auto"/>
        <w:ind w:firstLine="720"/>
        <w:jc w:val="both"/>
        <w:rPr>
          <w:szCs w:val="24"/>
        </w:rPr>
      </w:pPr>
      <w:r w:rsidRPr="003D68AB">
        <w:rPr>
          <w:noProof/>
          <w:lang w:eastAsia="lv-LV"/>
        </w:rPr>
        <w:drawing>
          <wp:inline distT="0" distB="0" distL="0" distR="0" wp14:anchorId="1684B698" wp14:editId="3CA2A3EF">
            <wp:extent cx="5448300" cy="2639695"/>
            <wp:effectExtent l="0" t="0" r="0" b="0"/>
            <wp:docPr id="21" name="Objekts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0077070C" w:rsidRPr="003D68AB">
        <w:t>7.7.2.att</w:t>
      </w:r>
      <w:r w:rsidR="0077070C" w:rsidRPr="003D68AB">
        <w:rPr>
          <w:b/>
        </w:rPr>
        <w:t>. Dzimšanas un miršanas reģistru skaits novada administratīvajās teritorijās 2021. gadā</w:t>
      </w:r>
    </w:p>
    <w:p w:rsidR="0077070C" w:rsidRPr="003D68AB" w:rsidRDefault="0077070C" w:rsidP="0077070C">
      <w:pPr>
        <w:spacing w:after="0" w:line="240" w:lineRule="auto"/>
        <w:ind w:firstLine="720"/>
        <w:jc w:val="both"/>
      </w:pPr>
      <w:r w:rsidRPr="003D68AB">
        <w:t>Tāpat kā citur valstī, arī Dobeles novadā tiek izmantota valsts dotā iespēja mainīt personas vārdu, uzvārdu un tautību. 2021. gadā šādu iespēju, nomainot uzvārdu, izmantoja 10 cilvēki (2020. gadā – 12).</w:t>
      </w:r>
    </w:p>
    <w:p w:rsidR="0077070C" w:rsidRPr="003D68AB" w:rsidRDefault="0077070C" w:rsidP="0077070C">
      <w:pPr>
        <w:spacing w:after="0" w:line="240" w:lineRule="auto"/>
        <w:ind w:firstLine="720"/>
        <w:jc w:val="both"/>
      </w:pPr>
      <w:r w:rsidRPr="003D68AB">
        <w:t>2021. gadā tika veikta demogrāfisko situāciju raksturojošo ziņu apkopošana, analizēšana un sniegšana Dobeles novada pašvaldības iestādēm, kā arī Slimību profilakses un kontroles centram.</w:t>
      </w:r>
    </w:p>
    <w:p w:rsidR="0077070C" w:rsidRPr="003D68AB" w:rsidRDefault="0077070C" w:rsidP="0077070C">
      <w:pPr>
        <w:spacing w:after="0" w:line="240" w:lineRule="auto"/>
        <w:ind w:firstLine="720"/>
        <w:jc w:val="both"/>
      </w:pPr>
      <w:r w:rsidRPr="003D68AB">
        <w:t xml:space="preserve">Par aktualitātēm Dobeles novada iedzīvotāji tiek informēti pašvaldības tīmekļa vietnēs un ar </w:t>
      </w:r>
      <w:r w:rsidR="00853871" w:rsidRPr="003D68AB">
        <w:t xml:space="preserve">reģionālā </w:t>
      </w:r>
      <w:r w:rsidRPr="003D68AB">
        <w:t xml:space="preserve">laikraksta </w:t>
      </w:r>
      <w:r w:rsidR="00853871" w:rsidRPr="003D68AB">
        <w:t>“</w:t>
      </w:r>
      <w:r w:rsidRPr="003D68AB">
        <w:t>Zemgale</w:t>
      </w:r>
      <w:r w:rsidR="00853871" w:rsidRPr="003D68AB">
        <w:t>”</w:t>
      </w:r>
      <w:r w:rsidRPr="003D68AB">
        <w:t xml:space="preserve"> starpniecību.</w:t>
      </w:r>
    </w:p>
    <w:p w:rsidR="00F44617" w:rsidRPr="003D68AB" w:rsidRDefault="0077070C" w:rsidP="00A10B05">
      <w:pPr>
        <w:spacing w:after="0" w:line="240" w:lineRule="auto"/>
        <w:ind w:firstLine="720"/>
        <w:jc w:val="both"/>
      </w:pPr>
      <w:r w:rsidRPr="003D68AB">
        <w:t xml:space="preserve">Tā kā 2019. gada 16. februārī stājās spēkā Eiropas Parlamenta un Padomes Regula par iedzīvotāju brīvas pārvietošanās veicināšanu, vienkāršojot dažu publisko dokumentu uzrādīšanas prasības Eiropas Savienībā, arī Dobeles dzimtsarakstu nodaļā ir jauns pakalpojums - daudzvalodu standarta veidlapas par personas dzimšanu vai laulību izsniegšana, un dokumenta saņēmējiem vairs nav jāvēršas Ārlietu </w:t>
      </w:r>
      <w:r w:rsidR="00FE409F" w:rsidRPr="003D68AB">
        <w:t>m</w:t>
      </w:r>
      <w:r w:rsidRPr="003D68AB">
        <w:t>inistrijas Konsulārajā departamentā dokumenta īstuma apliecinājumam ar Apostille.</w:t>
      </w:r>
      <w:r w:rsidR="00D01DEC" w:rsidRPr="003D68AB">
        <w:rPr>
          <w:color w:val="538135"/>
        </w:rPr>
        <w:br w:type="page"/>
      </w:r>
    </w:p>
    <w:p w:rsidR="00816182" w:rsidRPr="003D68AB" w:rsidRDefault="00816182" w:rsidP="00816182">
      <w:pPr>
        <w:jc w:val="center"/>
        <w:rPr>
          <w:color w:val="538135"/>
        </w:rPr>
      </w:pPr>
    </w:p>
    <w:p w:rsidR="00816182" w:rsidRPr="003D68AB" w:rsidRDefault="00816182" w:rsidP="00816182">
      <w:pPr>
        <w:jc w:val="center"/>
        <w:rPr>
          <w:color w:val="538135"/>
        </w:rPr>
      </w:pPr>
    </w:p>
    <w:p w:rsidR="00816182" w:rsidRPr="003D68AB" w:rsidRDefault="00816182" w:rsidP="00816182">
      <w:pPr>
        <w:jc w:val="center"/>
        <w:rPr>
          <w:color w:val="538135"/>
        </w:rPr>
      </w:pPr>
    </w:p>
    <w:p w:rsidR="00AB4ABF" w:rsidRPr="003D68AB" w:rsidRDefault="00AB4ABF" w:rsidP="00816182">
      <w:pPr>
        <w:jc w:val="center"/>
        <w:rPr>
          <w:color w:val="538135"/>
        </w:rPr>
      </w:pPr>
    </w:p>
    <w:p w:rsidR="00AB4ABF" w:rsidRPr="003D68AB" w:rsidRDefault="00AB4ABF" w:rsidP="00816182">
      <w:pPr>
        <w:jc w:val="center"/>
        <w:rPr>
          <w:color w:val="538135"/>
        </w:rPr>
      </w:pPr>
    </w:p>
    <w:p w:rsidR="00AB4ABF" w:rsidRPr="003D68AB" w:rsidRDefault="00AB4ABF" w:rsidP="00816182">
      <w:pPr>
        <w:jc w:val="center"/>
        <w:rPr>
          <w:color w:val="538135"/>
        </w:rPr>
      </w:pPr>
    </w:p>
    <w:p w:rsidR="00AB4ABF" w:rsidRPr="003D68AB" w:rsidRDefault="00AB4ABF" w:rsidP="00816182">
      <w:pPr>
        <w:jc w:val="center"/>
        <w:rPr>
          <w:color w:val="538135"/>
        </w:rPr>
      </w:pPr>
    </w:p>
    <w:p w:rsidR="00AB4ABF" w:rsidRPr="003D68AB" w:rsidRDefault="00AB4ABF" w:rsidP="00816182">
      <w:pPr>
        <w:jc w:val="center"/>
        <w:rPr>
          <w:color w:val="538135"/>
        </w:rPr>
      </w:pPr>
    </w:p>
    <w:p w:rsidR="00AB4ABF" w:rsidRPr="003D68AB" w:rsidRDefault="00AB4ABF" w:rsidP="00816182">
      <w:pPr>
        <w:jc w:val="center"/>
        <w:rPr>
          <w:color w:val="538135"/>
        </w:rPr>
      </w:pPr>
    </w:p>
    <w:p w:rsidR="00AB4ABF" w:rsidRPr="003D68AB" w:rsidRDefault="00AB4ABF" w:rsidP="00816182">
      <w:pPr>
        <w:jc w:val="center"/>
        <w:rPr>
          <w:color w:val="538135"/>
        </w:rPr>
      </w:pPr>
    </w:p>
    <w:p w:rsidR="00AB4ABF" w:rsidRPr="003D68AB" w:rsidRDefault="00AB4ABF" w:rsidP="00816182">
      <w:pPr>
        <w:jc w:val="center"/>
        <w:rPr>
          <w:color w:val="538135"/>
        </w:rPr>
      </w:pPr>
    </w:p>
    <w:p w:rsidR="00816182" w:rsidRPr="003D68AB" w:rsidRDefault="00816182" w:rsidP="006B1623">
      <w:pPr>
        <w:pStyle w:val="Heading1"/>
        <w:rPr>
          <w:sz w:val="72"/>
          <w:szCs w:val="72"/>
        </w:rPr>
      </w:pPr>
      <w:bookmarkStart w:id="209" w:name="_Toc102400872"/>
      <w:bookmarkStart w:id="210" w:name="_Toc106098176"/>
      <w:bookmarkStart w:id="211" w:name="_Toc106098267"/>
      <w:bookmarkStart w:id="212" w:name="_Toc106098362"/>
      <w:bookmarkStart w:id="213" w:name="_Toc106098621"/>
      <w:bookmarkStart w:id="214" w:name="_Toc106098945"/>
      <w:bookmarkStart w:id="215" w:name="_Toc106099058"/>
      <w:bookmarkStart w:id="216" w:name="_Toc107825571"/>
      <w:r w:rsidRPr="003D68AB">
        <w:rPr>
          <w:sz w:val="72"/>
          <w:szCs w:val="72"/>
        </w:rPr>
        <w:t>PIELIKUMI</w:t>
      </w:r>
      <w:bookmarkEnd w:id="209"/>
      <w:bookmarkEnd w:id="210"/>
      <w:bookmarkEnd w:id="211"/>
      <w:bookmarkEnd w:id="212"/>
      <w:bookmarkEnd w:id="213"/>
      <w:bookmarkEnd w:id="214"/>
      <w:bookmarkEnd w:id="215"/>
      <w:bookmarkEnd w:id="216"/>
    </w:p>
    <w:p w:rsidR="00FF7F95" w:rsidRDefault="00FF7F95" w:rsidP="00553607">
      <w:pPr>
        <w:pStyle w:val="Heading3"/>
      </w:pPr>
      <w:r w:rsidRPr="003D68AB">
        <w:br w:type="page"/>
      </w:r>
      <w:bookmarkStart w:id="217" w:name="_Toc102400873"/>
      <w:bookmarkStart w:id="218" w:name="_Toc106098177"/>
      <w:bookmarkStart w:id="219" w:name="_Toc106098268"/>
      <w:bookmarkStart w:id="220" w:name="_Toc106098363"/>
      <w:bookmarkStart w:id="221" w:name="_Toc107825572"/>
      <w:r w:rsidR="00553607">
        <w:rPr>
          <w:noProof/>
          <w:lang w:eastAsia="lv-LV"/>
        </w:rPr>
        <w:lastRenderedPageBreak/>
        <mc:AlternateContent>
          <mc:Choice Requires="wpc">
            <w:drawing>
              <wp:anchor distT="0" distB="0" distL="114300" distR="114300" simplePos="0" relativeHeight="251679232" behindDoc="1" locked="0" layoutInCell="1" allowOverlap="1" wp14:editId="0BDA2DA8">
                <wp:simplePos x="0" y="0"/>
                <wp:positionH relativeFrom="column">
                  <wp:posOffset>-97790</wp:posOffset>
                </wp:positionH>
                <wp:positionV relativeFrom="paragraph">
                  <wp:posOffset>295275</wp:posOffset>
                </wp:positionV>
                <wp:extent cx="6122530" cy="8099229"/>
                <wp:effectExtent l="0" t="0" r="12065" b="16510"/>
                <wp:wrapThrough wrapText="bothSides">
                  <wp:wrapPolygon edited="0">
                    <wp:start x="0" y="0"/>
                    <wp:lineTo x="0" y="21593"/>
                    <wp:lineTo x="21575" y="21593"/>
                    <wp:lineTo x="21575" y="0"/>
                    <wp:lineTo x="0" y="0"/>
                  </wp:wrapPolygon>
                </wp:wrapThrough>
                <wp:docPr id="191" name="Canvas 19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CC">
                            <a:alpha val="50195"/>
                          </a:srgbClr>
                        </a:solidFill>
                      </wpc:bg>
                      <wpc:whole>
                        <a:ln w="9525" cap="flat" cmpd="sng" algn="ctr">
                          <a:solidFill>
                            <a:srgbClr val="333300"/>
                          </a:solidFill>
                          <a:prstDash val="solid"/>
                          <a:miter lim="800000"/>
                          <a:headEnd type="none" w="med" len="med"/>
                          <a:tailEnd type="none" w="med" len="med"/>
                        </a:ln>
                      </wpc:whole>
                      <wps:wsp>
                        <wps:cNvPr id="936" name="Text Box 12"/>
                        <wps:cNvSpPr txBox="1">
                          <a:spLocks noChangeArrowheads="1"/>
                        </wps:cNvSpPr>
                        <wps:spPr bwMode="auto">
                          <a:xfrm>
                            <a:off x="4506595" y="731959"/>
                            <a:ext cx="1436370" cy="1995806"/>
                          </a:xfrm>
                          <a:prstGeom prst="rect">
                            <a:avLst/>
                          </a:prstGeom>
                          <a:solidFill>
                            <a:srgbClr val="E1F4FF"/>
                          </a:solidFill>
                          <a:ln w="12700">
                            <a:solidFill>
                              <a:srgbClr val="000080"/>
                            </a:solidFill>
                            <a:prstDash val="sysDot"/>
                            <a:miter lim="800000"/>
                            <a:headEnd/>
                            <a:tailEnd/>
                          </a:ln>
                        </wps:spPr>
                        <wps:txbx>
                          <w:txbxContent>
                            <w:p w:rsidR="001D1A6A" w:rsidRPr="00BE302D" w:rsidRDefault="001D1A6A" w:rsidP="00553607">
                              <w:pPr>
                                <w:contextualSpacing/>
                                <w:rPr>
                                  <w:b/>
                                  <w:bCs/>
                                  <w:sz w:val="22"/>
                                </w:rPr>
                              </w:pPr>
                              <w:r w:rsidRPr="00BE302D">
                                <w:rPr>
                                  <w:b/>
                                  <w:bCs/>
                                  <w:sz w:val="22"/>
                                </w:rPr>
                                <w:t xml:space="preserve">Komisijas, </w:t>
                              </w:r>
                              <w:r>
                                <w:rPr>
                                  <w:b/>
                                  <w:bCs/>
                                  <w:sz w:val="22"/>
                                </w:rPr>
                                <w:t>darba grupas</w:t>
                              </w:r>
                            </w:p>
                            <w:p w:rsidR="001D1A6A" w:rsidRPr="00BE302D" w:rsidRDefault="001D1A6A" w:rsidP="00553607">
                              <w:pPr>
                                <w:contextualSpacing/>
                                <w:rPr>
                                  <w:b/>
                                  <w:bCs/>
                                  <w:sz w:val="22"/>
                                </w:rPr>
                              </w:pPr>
                              <w:r w:rsidRPr="00BE302D">
                                <w:rPr>
                                  <w:b/>
                                  <w:bCs/>
                                  <w:sz w:val="22"/>
                                </w:rPr>
                                <w:t>u.c. domes dibinātas</w:t>
                              </w:r>
                            </w:p>
                            <w:p w:rsidR="001D1A6A" w:rsidRPr="00BE302D" w:rsidRDefault="001D1A6A" w:rsidP="00553607">
                              <w:pPr>
                                <w:contextualSpacing/>
                                <w:rPr>
                                  <w:b/>
                                  <w:bCs/>
                                  <w:sz w:val="22"/>
                                </w:rPr>
                              </w:pPr>
                              <w:r w:rsidRPr="00BE302D">
                                <w:rPr>
                                  <w:b/>
                                  <w:bCs/>
                                  <w:sz w:val="22"/>
                                </w:rPr>
                                <w:t>institūcijas</w:t>
                              </w:r>
                            </w:p>
                          </w:txbxContent>
                        </wps:txbx>
                        <wps:bodyPr rot="0" vert="horz" wrap="square" lIns="91440" tIns="45720" rIns="91440" bIns="45720" anchor="t" anchorCtr="0" upright="1">
                          <a:noAutofit/>
                        </wps:bodyPr>
                      </wps:wsp>
                      <wps:wsp>
                        <wps:cNvPr id="937" name="Text Box 13"/>
                        <wps:cNvSpPr txBox="1">
                          <a:spLocks noChangeArrowheads="1"/>
                        </wps:cNvSpPr>
                        <wps:spPr bwMode="auto">
                          <a:xfrm>
                            <a:off x="228600" y="731959"/>
                            <a:ext cx="1881505" cy="2510790"/>
                          </a:xfrm>
                          <a:prstGeom prst="rect">
                            <a:avLst/>
                          </a:prstGeom>
                          <a:solidFill>
                            <a:srgbClr val="E7F6FF"/>
                          </a:solidFill>
                          <a:ln w="12700">
                            <a:solidFill>
                              <a:srgbClr val="000080"/>
                            </a:solidFill>
                            <a:prstDash val="sysDot"/>
                            <a:miter lim="800000"/>
                            <a:headEnd/>
                            <a:tailEnd/>
                          </a:ln>
                        </wps:spPr>
                        <wps:txbx>
                          <w:txbxContent>
                            <w:p w:rsidR="001D1A6A" w:rsidRPr="001D059C" w:rsidRDefault="001D1A6A" w:rsidP="00553607">
                              <w:pPr>
                                <w:jc w:val="center"/>
                                <w:rPr>
                                  <w:b/>
                                  <w:bCs/>
                                </w:rPr>
                              </w:pPr>
                              <w:r w:rsidRPr="001D059C">
                                <w:rPr>
                                  <w:b/>
                                  <w:bCs/>
                                </w:rPr>
                                <w:t>KOMITEJAS</w:t>
                              </w:r>
                            </w:p>
                          </w:txbxContent>
                        </wps:txbx>
                        <wps:bodyPr rot="0" vert="horz" wrap="square" lIns="91440" tIns="45720" rIns="91440" bIns="45720" anchor="t" anchorCtr="0" upright="1">
                          <a:noAutofit/>
                        </wps:bodyPr>
                      </wps:wsp>
                      <wps:wsp>
                        <wps:cNvPr id="938" name="Text Box 14"/>
                        <wps:cNvSpPr txBox="1">
                          <a:spLocks noChangeArrowheads="1"/>
                        </wps:cNvSpPr>
                        <wps:spPr bwMode="auto">
                          <a:xfrm>
                            <a:off x="4688205" y="1766374"/>
                            <a:ext cx="1171575" cy="327025"/>
                          </a:xfrm>
                          <a:prstGeom prst="rect">
                            <a:avLst/>
                          </a:prstGeom>
                          <a:solidFill>
                            <a:srgbClr val="CCECFF"/>
                          </a:solidFill>
                          <a:ln w="12700">
                            <a:solidFill>
                              <a:srgbClr val="000080"/>
                            </a:solidFill>
                            <a:prstDash val="sysDot"/>
                            <a:miter lim="800000"/>
                            <a:headEnd/>
                            <a:tailEnd/>
                          </a:ln>
                        </wps:spPr>
                        <wps:txbx>
                          <w:txbxContent>
                            <w:p w:rsidR="001D1A6A" w:rsidRPr="00BE302D" w:rsidRDefault="001D1A6A" w:rsidP="00553607">
                              <w:pPr>
                                <w:jc w:val="center"/>
                                <w:rPr>
                                  <w:b/>
                                  <w:bCs/>
                                  <w:sz w:val="22"/>
                                </w:rPr>
                              </w:pPr>
                              <w:r w:rsidRPr="00BE302D">
                                <w:rPr>
                                  <w:b/>
                                  <w:bCs/>
                                  <w:sz w:val="22"/>
                                </w:rPr>
                                <w:t>KOMISIJAS</w:t>
                              </w:r>
                            </w:p>
                          </w:txbxContent>
                        </wps:txbx>
                        <wps:bodyPr rot="0" vert="horz" wrap="square" lIns="91440" tIns="45720" rIns="91440" bIns="45720" anchor="t" anchorCtr="0" upright="1">
                          <a:noAutofit/>
                        </wps:bodyPr>
                      </wps:wsp>
                      <wps:wsp>
                        <wps:cNvPr id="939" name="Text Box 15"/>
                        <wps:cNvSpPr txBox="1">
                          <a:spLocks noChangeArrowheads="1"/>
                        </wps:cNvSpPr>
                        <wps:spPr bwMode="auto">
                          <a:xfrm>
                            <a:off x="2050023" y="3525447"/>
                            <a:ext cx="1784185" cy="4573782"/>
                          </a:xfrm>
                          <a:prstGeom prst="rect">
                            <a:avLst/>
                          </a:prstGeom>
                          <a:solidFill>
                            <a:srgbClr val="EBFFEB"/>
                          </a:solidFill>
                          <a:ln w="12700">
                            <a:solidFill>
                              <a:srgbClr val="003300"/>
                            </a:solidFill>
                            <a:prstDash val="sysDot"/>
                            <a:miter lim="800000"/>
                            <a:headEnd/>
                            <a:tailEnd/>
                          </a:ln>
                        </wps:spPr>
                        <wps:txbx>
                          <w:txbxContent>
                            <w:p w:rsidR="001D1A6A" w:rsidRDefault="001D1A6A" w:rsidP="00553607">
                              <w:pPr>
                                <w:jc w:val="center"/>
                                <w:rPr>
                                  <w:b/>
                                  <w:bCs/>
                                </w:rPr>
                              </w:pPr>
                              <w:r>
                                <w:rPr>
                                  <w:b/>
                                  <w:bCs/>
                                </w:rPr>
                                <w:t>IESTĀDES</w:t>
                              </w:r>
                            </w:p>
                          </w:txbxContent>
                        </wps:txbx>
                        <wps:bodyPr rot="0" vert="horz" wrap="square" lIns="91440" tIns="45720" rIns="91440" bIns="45720" anchor="t" anchorCtr="0" upright="1">
                          <a:noAutofit/>
                        </wps:bodyPr>
                      </wps:wsp>
                      <wps:wsp>
                        <wps:cNvPr id="940" name="Text Box 16"/>
                        <wps:cNvSpPr txBox="1">
                          <a:spLocks noChangeArrowheads="1"/>
                        </wps:cNvSpPr>
                        <wps:spPr bwMode="auto">
                          <a:xfrm>
                            <a:off x="2743832" y="1188910"/>
                            <a:ext cx="1258350" cy="342873"/>
                          </a:xfrm>
                          <a:prstGeom prst="rect">
                            <a:avLst/>
                          </a:prstGeom>
                          <a:solidFill>
                            <a:srgbClr val="CCECFF"/>
                          </a:solidFill>
                          <a:ln w="12700">
                            <a:solidFill>
                              <a:srgbClr val="000080"/>
                            </a:solidFill>
                            <a:prstDash val="sysDot"/>
                            <a:miter lim="800000"/>
                            <a:headEnd/>
                            <a:tailEnd/>
                          </a:ln>
                        </wps:spPr>
                        <wps:txbx>
                          <w:txbxContent>
                            <w:p w:rsidR="001D1A6A" w:rsidRDefault="001D1A6A" w:rsidP="00553607">
                              <w:pPr>
                                <w:jc w:val="center"/>
                                <w:rPr>
                                  <w:b/>
                                  <w:bCs/>
                                </w:rPr>
                              </w:pPr>
                              <w:r>
                                <w:rPr>
                                  <w:b/>
                                  <w:bCs/>
                                </w:rPr>
                                <w:t>VIETNIEKS</w:t>
                              </w:r>
                            </w:p>
                          </w:txbxContent>
                        </wps:txbx>
                        <wps:bodyPr rot="0" vert="horz" wrap="square" lIns="91440" tIns="45720" rIns="91440" bIns="45720" anchor="t" anchorCtr="0" upright="1">
                          <a:noAutofit/>
                        </wps:bodyPr>
                      </wps:wsp>
                      <wps:wsp>
                        <wps:cNvPr id="943" name="Text Box 17"/>
                        <wps:cNvSpPr txBox="1">
                          <a:spLocks noChangeArrowheads="1"/>
                        </wps:cNvSpPr>
                        <wps:spPr bwMode="auto">
                          <a:xfrm>
                            <a:off x="343535" y="2828094"/>
                            <a:ext cx="1651635" cy="276225"/>
                          </a:xfrm>
                          <a:prstGeom prst="rect">
                            <a:avLst/>
                          </a:prstGeom>
                          <a:solidFill>
                            <a:srgbClr val="CCECFF"/>
                          </a:solidFill>
                          <a:ln w="12700">
                            <a:solidFill>
                              <a:srgbClr val="000080"/>
                            </a:solidFill>
                            <a:prstDash val="sysDot"/>
                            <a:miter lim="800000"/>
                            <a:headEnd/>
                            <a:tailEnd/>
                          </a:ln>
                        </wps:spPr>
                        <wps:txbx>
                          <w:txbxContent>
                            <w:p w:rsidR="001D1A6A" w:rsidRPr="00535B15" w:rsidRDefault="001D1A6A" w:rsidP="00553607">
                              <w:pPr>
                                <w:jc w:val="center"/>
                                <w:rPr>
                                  <w:b/>
                                  <w:bCs/>
                                  <w:sz w:val="20"/>
                                  <w:szCs w:val="20"/>
                                </w:rPr>
                              </w:pPr>
                              <w:r w:rsidRPr="00535B15">
                                <w:rPr>
                                  <w:b/>
                                  <w:bCs/>
                                  <w:sz w:val="20"/>
                                  <w:szCs w:val="20"/>
                                </w:rPr>
                                <w:t xml:space="preserve">SOCIĀLĀ </w:t>
                              </w:r>
                            </w:p>
                          </w:txbxContent>
                        </wps:txbx>
                        <wps:bodyPr rot="0" vert="horz" wrap="square" lIns="91440" tIns="45720" rIns="91440" bIns="45720" anchor="t" anchorCtr="0" upright="1">
                          <a:noAutofit/>
                        </wps:bodyPr>
                      </wps:wsp>
                      <wps:wsp>
                        <wps:cNvPr id="945" name="Text Box 18"/>
                        <wps:cNvSpPr txBox="1">
                          <a:spLocks noChangeArrowheads="1"/>
                        </wps:cNvSpPr>
                        <wps:spPr bwMode="auto">
                          <a:xfrm>
                            <a:off x="343535" y="2114354"/>
                            <a:ext cx="1651635" cy="614680"/>
                          </a:xfrm>
                          <a:prstGeom prst="rect">
                            <a:avLst/>
                          </a:prstGeom>
                          <a:solidFill>
                            <a:srgbClr val="CCECFF"/>
                          </a:solidFill>
                          <a:ln w="12700">
                            <a:solidFill>
                              <a:srgbClr val="000080"/>
                            </a:solidFill>
                            <a:prstDash val="sysDot"/>
                            <a:miter lim="800000"/>
                            <a:headEnd/>
                            <a:tailEnd/>
                          </a:ln>
                        </wps:spPr>
                        <wps:txbx>
                          <w:txbxContent>
                            <w:p w:rsidR="001D1A6A" w:rsidRDefault="001D1A6A" w:rsidP="00553607">
                              <w:pPr>
                                <w:jc w:val="center"/>
                                <w:rPr>
                                  <w:b/>
                                  <w:bCs/>
                                  <w:sz w:val="20"/>
                                  <w:szCs w:val="20"/>
                                </w:rPr>
                              </w:pPr>
                              <w:r>
                                <w:rPr>
                                  <w:b/>
                                  <w:bCs/>
                                  <w:sz w:val="20"/>
                                  <w:szCs w:val="20"/>
                                </w:rPr>
                                <w:t xml:space="preserve">IZGLĪTĪBAS, KULTŪRAS UN SPORTA </w:t>
                              </w:r>
                            </w:p>
                          </w:txbxContent>
                        </wps:txbx>
                        <wps:bodyPr rot="0" vert="horz" wrap="square" lIns="91440" tIns="45720" rIns="91440" bIns="45720" anchor="t" anchorCtr="0" upright="1">
                          <a:noAutofit/>
                        </wps:bodyPr>
                      </wps:wsp>
                      <wps:wsp>
                        <wps:cNvPr id="946" name="Text Box 19"/>
                        <wps:cNvSpPr txBox="1">
                          <a:spLocks noChangeArrowheads="1"/>
                        </wps:cNvSpPr>
                        <wps:spPr bwMode="auto">
                          <a:xfrm>
                            <a:off x="2286648" y="731746"/>
                            <a:ext cx="1714804" cy="342873"/>
                          </a:xfrm>
                          <a:prstGeom prst="rect">
                            <a:avLst/>
                          </a:prstGeom>
                          <a:solidFill>
                            <a:srgbClr val="CCECFF"/>
                          </a:solidFill>
                          <a:ln w="12700">
                            <a:solidFill>
                              <a:srgbClr val="000080"/>
                            </a:solidFill>
                            <a:prstDash val="sysDot"/>
                            <a:miter lim="800000"/>
                            <a:headEnd/>
                            <a:tailEnd/>
                          </a:ln>
                        </wps:spPr>
                        <wps:txbx>
                          <w:txbxContent>
                            <w:p w:rsidR="001D1A6A" w:rsidRPr="001D059C" w:rsidRDefault="001D1A6A" w:rsidP="00553607">
                              <w:pPr>
                                <w:jc w:val="center"/>
                                <w:rPr>
                                  <w:b/>
                                  <w:bCs/>
                                </w:rPr>
                              </w:pPr>
                              <w:r w:rsidRPr="001D059C">
                                <w:rPr>
                                  <w:b/>
                                  <w:bCs/>
                                </w:rPr>
                                <w:t>PRIEKŠSĒDĒTĀJS</w:t>
                              </w:r>
                            </w:p>
                          </w:txbxContent>
                        </wps:txbx>
                        <wps:bodyPr rot="0" vert="horz" wrap="square" lIns="91440" tIns="45720" rIns="91440" bIns="45720" anchor="t" anchorCtr="0" upright="1">
                          <a:noAutofit/>
                        </wps:bodyPr>
                      </wps:wsp>
                      <wps:wsp>
                        <wps:cNvPr id="947" name="Text Box 20"/>
                        <wps:cNvSpPr txBox="1">
                          <a:spLocks noChangeArrowheads="1"/>
                        </wps:cNvSpPr>
                        <wps:spPr bwMode="auto">
                          <a:xfrm>
                            <a:off x="343535" y="1582859"/>
                            <a:ext cx="1651635" cy="406400"/>
                          </a:xfrm>
                          <a:prstGeom prst="rect">
                            <a:avLst/>
                          </a:prstGeom>
                          <a:solidFill>
                            <a:srgbClr val="CCECFF"/>
                          </a:solidFill>
                          <a:ln w="12700">
                            <a:solidFill>
                              <a:srgbClr val="000080"/>
                            </a:solidFill>
                            <a:prstDash val="sysDot"/>
                            <a:miter lim="800000"/>
                            <a:headEnd/>
                            <a:tailEnd/>
                          </a:ln>
                        </wps:spPr>
                        <wps:txbx>
                          <w:txbxContent>
                            <w:p w:rsidR="001D1A6A" w:rsidRPr="00535B15" w:rsidRDefault="001D1A6A" w:rsidP="00553607">
                              <w:pPr>
                                <w:jc w:val="center"/>
                                <w:rPr>
                                  <w:b/>
                                  <w:bCs/>
                                  <w:sz w:val="20"/>
                                  <w:szCs w:val="20"/>
                                </w:rPr>
                              </w:pPr>
                              <w:r w:rsidRPr="00535B15">
                                <w:rPr>
                                  <w:b/>
                                  <w:bCs/>
                                  <w:sz w:val="20"/>
                                  <w:szCs w:val="20"/>
                                </w:rPr>
                                <w:t>TAUTSAIMNIECĪBAS UN ATTĪSTĪBAS</w:t>
                              </w:r>
                            </w:p>
                          </w:txbxContent>
                        </wps:txbx>
                        <wps:bodyPr rot="0" vert="horz" wrap="square" lIns="91440" tIns="45720" rIns="91440" bIns="45720" anchor="t" anchorCtr="0" upright="1">
                          <a:noAutofit/>
                        </wps:bodyPr>
                      </wps:wsp>
                      <wps:wsp>
                        <wps:cNvPr id="953" name="Text Box 21"/>
                        <wps:cNvSpPr txBox="1">
                          <a:spLocks noChangeArrowheads="1"/>
                        </wps:cNvSpPr>
                        <wps:spPr bwMode="auto">
                          <a:xfrm>
                            <a:off x="344170" y="1074859"/>
                            <a:ext cx="1651635" cy="409575"/>
                          </a:xfrm>
                          <a:prstGeom prst="rect">
                            <a:avLst/>
                          </a:prstGeom>
                          <a:solidFill>
                            <a:srgbClr val="CCECFF"/>
                          </a:solidFill>
                          <a:ln w="12700">
                            <a:solidFill>
                              <a:srgbClr val="000080"/>
                            </a:solidFill>
                            <a:prstDash val="sysDot"/>
                            <a:miter lim="800000"/>
                            <a:headEnd/>
                            <a:tailEnd/>
                          </a:ln>
                        </wps:spPr>
                        <wps:txbx>
                          <w:txbxContent>
                            <w:p w:rsidR="001D1A6A" w:rsidRPr="00535B15" w:rsidRDefault="001D1A6A" w:rsidP="00553607">
                              <w:pPr>
                                <w:jc w:val="center"/>
                                <w:rPr>
                                  <w:b/>
                                  <w:bCs/>
                                  <w:sz w:val="20"/>
                                  <w:szCs w:val="20"/>
                                </w:rPr>
                              </w:pPr>
                              <w:r w:rsidRPr="00535B15">
                                <w:rPr>
                                  <w:b/>
                                  <w:bCs/>
                                  <w:sz w:val="20"/>
                                  <w:szCs w:val="20"/>
                                </w:rPr>
                                <w:t>FINANŠU UN BUDŽETA</w:t>
                              </w:r>
                            </w:p>
                          </w:txbxContent>
                        </wps:txbx>
                        <wps:bodyPr rot="0" vert="horz" wrap="square" lIns="91440" tIns="45720" rIns="91440" bIns="45720" anchor="t" anchorCtr="0" upright="1">
                          <a:noAutofit/>
                        </wps:bodyPr>
                      </wps:wsp>
                      <wps:wsp>
                        <wps:cNvPr id="955" name="Text Box 22"/>
                        <wps:cNvSpPr txBox="1">
                          <a:spLocks noChangeArrowheads="1"/>
                        </wps:cNvSpPr>
                        <wps:spPr bwMode="auto">
                          <a:xfrm>
                            <a:off x="4686300" y="2250244"/>
                            <a:ext cx="1173480" cy="285750"/>
                          </a:xfrm>
                          <a:prstGeom prst="rect">
                            <a:avLst/>
                          </a:prstGeom>
                          <a:solidFill>
                            <a:srgbClr val="CCFFCC"/>
                          </a:solidFill>
                          <a:ln w="12700">
                            <a:solidFill>
                              <a:srgbClr val="008000"/>
                            </a:solidFill>
                            <a:prstDash val="sysDot"/>
                            <a:miter lim="800000"/>
                            <a:headEnd/>
                            <a:tailEnd/>
                          </a:ln>
                        </wps:spPr>
                        <wps:txbx>
                          <w:txbxContent>
                            <w:p w:rsidR="001D1A6A" w:rsidRPr="00BE302D" w:rsidRDefault="001D1A6A" w:rsidP="00553607">
                              <w:pPr>
                                <w:jc w:val="center"/>
                                <w:rPr>
                                  <w:b/>
                                  <w:bCs/>
                                  <w:sz w:val="22"/>
                                </w:rPr>
                              </w:pPr>
                              <w:r w:rsidRPr="00BE302D">
                                <w:rPr>
                                  <w:b/>
                                  <w:bCs/>
                                  <w:sz w:val="22"/>
                                </w:rPr>
                                <w:t>BĀRIŅTIESA</w:t>
                              </w:r>
                            </w:p>
                          </w:txbxContent>
                        </wps:txbx>
                        <wps:bodyPr rot="0" vert="horz" wrap="square" lIns="91440" tIns="45720" rIns="91440" bIns="45720" anchor="t" anchorCtr="0" upright="1">
                          <a:noAutofit/>
                        </wps:bodyPr>
                      </wps:wsp>
                      <wps:wsp>
                        <wps:cNvPr id="956" name="Text Box 23"/>
                        <wps:cNvSpPr txBox="1">
                          <a:spLocks noChangeArrowheads="1"/>
                        </wps:cNvSpPr>
                        <wps:spPr bwMode="auto">
                          <a:xfrm>
                            <a:off x="2267660" y="1988947"/>
                            <a:ext cx="1714804" cy="342873"/>
                          </a:xfrm>
                          <a:prstGeom prst="rect">
                            <a:avLst/>
                          </a:prstGeom>
                          <a:solidFill>
                            <a:srgbClr val="CCFFCC"/>
                          </a:solidFill>
                          <a:ln w="12700">
                            <a:solidFill>
                              <a:srgbClr val="008000"/>
                            </a:solidFill>
                            <a:prstDash val="sysDot"/>
                            <a:miter lim="800000"/>
                            <a:headEnd/>
                            <a:tailEnd/>
                          </a:ln>
                        </wps:spPr>
                        <wps:txbx>
                          <w:txbxContent>
                            <w:p w:rsidR="001D1A6A" w:rsidRDefault="001D1A6A" w:rsidP="00553607">
                              <w:pPr>
                                <w:jc w:val="center"/>
                              </w:pPr>
                              <w:r>
                                <w:rPr>
                                  <w:b/>
                                  <w:bCs/>
                                </w:rPr>
                                <w:t>IZPILDDIREKTORS</w:t>
                              </w:r>
                            </w:p>
                          </w:txbxContent>
                        </wps:txbx>
                        <wps:bodyPr rot="0" vert="horz" wrap="square" lIns="91440" tIns="45720" rIns="91440" bIns="45720" anchor="t" anchorCtr="0" upright="1">
                          <a:noAutofit/>
                        </wps:bodyPr>
                      </wps:wsp>
                      <wps:wsp>
                        <wps:cNvPr id="958" name="Text Box 24"/>
                        <wps:cNvSpPr txBox="1">
                          <a:spLocks noChangeArrowheads="1"/>
                        </wps:cNvSpPr>
                        <wps:spPr bwMode="auto">
                          <a:xfrm>
                            <a:off x="2724843" y="2536115"/>
                            <a:ext cx="1257620" cy="342873"/>
                          </a:xfrm>
                          <a:prstGeom prst="rect">
                            <a:avLst/>
                          </a:prstGeom>
                          <a:solidFill>
                            <a:srgbClr val="CCFFCC"/>
                          </a:solidFill>
                          <a:ln w="12700">
                            <a:solidFill>
                              <a:srgbClr val="008000"/>
                            </a:solidFill>
                            <a:prstDash val="sysDot"/>
                            <a:miter lim="800000"/>
                            <a:headEnd/>
                            <a:tailEnd/>
                          </a:ln>
                        </wps:spPr>
                        <wps:txbx>
                          <w:txbxContent>
                            <w:p w:rsidR="001D1A6A" w:rsidRDefault="001D1A6A" w:rsidP="00553607">
                              <w:pPr>
                                <w:jc w:val="center"/>
                                <w:rPr>
                                  <w:b/>
                                  <w:bCs/>
                                </w:rPr>
                              </w:pPr>
                              <w:r>
                                <w:rPr>
                                  <w:b/>
                                  <w:bCs/>
                                </w:rPr>
                                <w:t>VIETNIEKS</w:t>
                              </w:r>
                            </w:p>
                          </w:txbxContent>
                        </wps:txbx>
                        <wps:bodyPr rot="0" vert="horz" wrap="square" lIns="91440" tIns="45720" rIns="91440" bIns="45720" anchor="t" anchorCtr="0" upright="1">
                          <a:noAutofit/>
                        </wps:bodyPr>
                      </wps:wsp>
                      <wps:wsp>
                        <wps:cNvPr id="959" name="Text Box 25"/>
                        <wps:cNvSpPr txBox="1">
                          <a:spLocks noChangeArrowheads="1"/>
                        </wps:cNvSpPr>
                        <wps:spPr bwMode="auto">
                          <a:xfrm>
                            <a:off x="4210050" y="3525324"/>
                            <a:ext cx="1872615" cy="4000500"/>
                          </a:xfrm>
                          <a:prstGeom prst="rect">
                            <a:avLst/>
                          </a:prstGeom>
                          <a:solidFill>
                            <a:srgbClr val="FFF5EB"/>
                          </a:solidFill>
                          <a:ln w="12700">
                            <a:solidFill>
                              <a:srgbClr val="993300"/>
                            </a:solidFill>
                            <a:prstDash val="sysDot"/>
                            <a:miter lim="800000"/>
                            <a:headEnd/>
                            <a:tailEnd/>
                          </a:ln>
                        </wps:spPr>
                        <wps:txbx>
                          <w:txbxContent>
                            <w:p w:rsidR="001D1A6A" w:rsidRDefault="001D1A6A" w:rsidP="00553607">
                              <w:pPr>
                                <w:jc w:val="center"/>
                                <w:rPr>
                                  <w:b/>
                                  <w:bCs/>
                                </w:rPr>
                              </w:pPr>
                              <w:r>
                                <w:rPr>
                                  <w:b/>
                                  <w:bCs/>
                                </w:rPr>
                                <w:t>PAŠVALDĪBAS KAPITĀLSABIEDĪBAS</w:t>
                              </w:r>
                            </w:p>
                          </w:txbxContent>
                        </wps:txbx>
                        <wps:bodyPr rot="0" vert="horz" wrap="square" lIns="91440" tIns="45720" rIns="91440" bIns="45720" anchor="t" anchorCtr="0" upright="1">
                          <a:noAutofit/>
                        </wps:bodyPr>
                      </wps:wsp>
                      <wps:wsp>
                        <wps:cNvPr id="961" name="Text Box 26"/>
                        <wps:cNvSpPr txBox="1">
                          <a:spLocks noChangeArrowheads="1"/>
                        </wps:cNvSpPr>
                        <wps:spPr bwMode="auto">
                          <a:xfrm>
                            <a:off x="0" y="3525447"/>
                            <a:ext cx="1830195" cy="4546639"/>
                          </a:xfrm>
                          <a:prstGeom prst="rect">
                            <a:avLst/>
                          </a:prstGeom>
                          <a:solidFill>
                            <a:srgbClr val="F3FFF3"/>
                          </a:solidFill>
                          <a:ln w="12700">
                            <a:solidFill>
                              <a:srgbClr val="003300"/>
                            </a:solidFill>
                            <a:prstDash val="sysDot"/>
                            <a:miter lim="800000"/>
                            <a:headEnd/>
                            <a:tailEnd/>
                          </a:ln>
                        </wps:spPr>
                        <wps:txbx>
                          <w:txbxContent>
                            <w:p w:rsidR="001D1A6A" w:rsidRDefault="001D1A6A" w:rsidP="00553607">
                              <w:pPr>
                                <w:jc w:val="center"/>
                                <w:rPr>
                                  <w:b/>
                                  <w:bCs/>
                                </w:rPr>
                              </w:pPr>
                              <w:r>
                                <w:rPr>
                                  <w:b/>
                                  <w:bCs/>
                                </w:rPr>
                                <w:t>ADMINISTRĀCIJA</w:t>
                              </w:r>
                            </w:p>
                            <w:p w:rsidR="001D1A6A" w:rsidRDefault="001D1A6A" w:rsidP="00553607">
                              <w:pPr>
                                <w:rPr>
                                  <w:b/>
                                  <w:bCs/>
                                </w:rPr>
                              </w:pPr>
                            </w:p>
                            <w:p w:rsidR="001D1A6A" w:rsidRDefault="001D1A6A" w:rsidP="00553607">
                              <w:pPr>
                                <w:jc w:val="center"/>
                                <w:rPr>
                                  <w:b/>
                                  <w:bCs/>
                                </w:rPr>
                              </w:pPr>
                              <w:r>
                                <w:rPr>
                                  <w:b/>
                                  <w:bCs/>
                                </w:rPr>
                                <w:t>NODAĻAS:</w:t>
                              </w:r>
                            </w:p>
                          </w:txbxContent>
                        </wps:txbx>
                        <wps:bodyPr rot="0" vert="horz" wrap="square" lIns="91440" tIns="45720" rIns="91440" bIns="45720" anchor="t" anchorCtr="0" upright="1">
                          <a:noAutofit/>
                        </wps:bodyPr>
                      </wps:wsp>
                      <wps:wsp>
                        <wps:cNvPr id="970" name="Text Box 27"/>
                        <wps:cNvSpPr txBox="1">
                          <a:spLocks noChangeArrowheads="1"/>
                        </wps:cNvSpPr>
                        <wps:spPr bwMode="auto">
                          <a:xfrm>
                            <a:off x="107950" y="7230549"/>
                            <a:ext cx="1598930" cy="295275"/>
                          </a:xfrm>
                          <a:prstGeom prst="rect">
                            <a:avLst/>
                          </a:prstGeom>
                          <a:solidFill>
                            <a:srgbClr val="CCFFCC"/>
                          </a:solidFill>
                          <a:ln w="12700">
                            <a:solidFill>
                              <a:srgbClr val="003300"/>
                            </a:solidFill>
                            <a:prstDash val="sysDot"/>
                            <a:miter lim="800000"/>
                            <a:headEnd/>
                            <a:tailEnd/>
                          </a:ln>
                        </wps:spPr>
                        <wps:txbx>
                          <w:txbxContent>
                            <w:p w:rsidR="001D1A6A" w:rsidRPr="007F6461" w:rsidRDefault="001D1A6A" w:rsidP="00553607">
                              <w:pPr>
                                <w:jc w:val="center"/>
                                <w:rPr>
                                  <w:b/>
                                  <w:bCs/>
                                  <w:sz w:val="20"/>
                                  <w:szCs w:val="20"/>
                                </w:rPr>
                              </w:pPr>
                              <w:r w:rsidRPr="007F6461">
                                <w:rPr>
                                  <w:b/>
                                  <w:bCs/>
                                  <w:sz w:val="20"/>
                                  <w:szCs w:val="20"/>
                                </w:rPr>
                                <w:t xml:space="preserve">DZIMTSARAKSTU </w:t>
                              </w:r>
                            </w:p>
                          </w:txbxContent>
                        </wps:txbx>
                        <wps:bodyPr rot="0" vert="horz" wrap="square" lIns="91440" tIns="45720" rIns="91440" bIns="45720" anchor="t" anchorCtr="0" upright="1">
                          <a:noAutofit/>
                        </wps:bodyPr>
                      </wps:wsp>
                      <wps:wsp>
                        <wps:cNvPr id="971" name="Text Box 28"/>
                        <wps:cNvSpPr txBox="1">
                          <a:spLocks noChangeArrowheads="1"/>
                        </wps:cNvSpPr>
                        <wps:spPr bwMode="auto">
                          <a:xfrm>
                            <a:off x="107950" y="3804724"/>
                            <a:ext cx="1701165" cy="323850"/>
                          </a:xfrm>
                          <a:prstGeom prst="rect">
                            <a:avLst/>
                          </a:prstGeom>
                          <a:solidFill>
                            <a:srgbClr val="CCFFCC"/>
                          </a:solidFill>
                          <a:ln w="12700">
                            <a:solidFill>
                              <a:srgbClr val="003300"/>
                            </a:solidFill>
                            <a:prstDash val="sysDot"/>
                            <a:miter lim="800000"/>
                            <a:headEnd/>
                            <a:tailEnd/>
                          </a:ln>
                        </wps:spPr>
                        <wps:txbx>
                          <w:txbxContent>
                            <w:p w:rsidR="001D1A6A" w:rsidRPr="00C57E0B" w:rsidRDefault="001D1A6A" w:rsidP="00553607">
                              <w:pPr>
                                <w:jc w:val="center"/>
                                <w:rPr>
                                  <w:b/>
                                  <w:bCs/>
                                  <w:color w:val="003300"/>
                                  <w:sz w:val="20"/>
                                  <w:szCs w:val="20"/>
                                </w:rPr>
                              </w:pPr>
                              <w:r w:rsidRPr="00C57E0B">
                                <w:rPr>
                                  <w:b/>
                                  <w:bCs/>
                                  <w:color w:val="003300"/>
                                  <w:sz w:val="20"/>
                                  <w:szCs w:val="20"/>
                                </w:rPr>
                                <w:t xml:space="preserve">PAGASTU PĀRVALDES </w:t>
                              </w:r>
                            </w:p>
                          </w:txbxContent>
                        </wps:txbx>
                        <wps:bodyPr rot="0" vert="horz" wrap="square" lIns="91440" tIns="45720" rIns="91440" bIns="45720" anchor="t" anchorCtr="0" upright="1">
                          <a:noAutofit/>
                        </wps:bodyPr>
                      </wps:wsp>
                      <wps:wsp>
                        <wps:cNvPr id="984" name="Text Box 29"/>
                        <wps:cNvSpPr txBox="1">
                          <a:spLocks noChangeArrowheads="1"/>
                        </wps:cNvSpPr>
                        <wps:spPr bwMode="auto">
                          <a:xfrm>
                            <a:off x="107950" y="4494969"/>
                            <a:ext cx="1598930" cy="281305"/>
                          </a:xfrm>
                          <a:prstGeom prst="rect">
                            <a:avLst/>
                          </a:prstGeom>
                          <a:solidFill>
                            <a:srgbClr val="CCFFCC"/>
                          </a:solidFill>
                          <a:ln w="12700">
                            <a:solidFill>
                              <a:srgbClr val="003300"/>
                            </a:solidFill>
                            <a:prstDash val="sysDot"/>
                            <a:miter lim="800000"/>
                            <a:headEnd/>
                            <a:tailEnd/>
                          </a:ln>
                        </wps:spPr>
                        <wps:txbx>
                          <w:txbxContent>
                            <w:p w:rsidR="001D1A6A" w:rsidRPr="007F6461" w:rsidRDefault="001D1A6A" w:rsidP="00553607">
                              <w:pPr>
                                <w:jc w:val="center"/>
                                <w:rPr>
                                  <w:b/>
                                  <w:bCs/>
                                  <w:sz w:val="20"/>
                                  <w:szCs w:val="20"/>
                                </w:rPr>
                              </w:pPr>
                              <w:r w:rsidRPr="007F6461">
                                <w:rPr>
                                  <w:b/>
                                  <w:bCs/>
                                  <w:sz w:val="20"/>
                                  <w:szCs w:val="20"/>
                                </w:rPr>
                                <w:t xml:space="preserve">ADMINISTRATĪVĀ </w:t>
                              </w:r>
                            </w:p>
                          </w:txbxContent>
                        </wps:txbx>
                        <wps:bodyPr rot="0" vert="horz" wrap="square" lIns="91440" tIns="45720" rIns="91440" bIns="45720" anchor="t" anchorCtr="0" upright="1">
                          <a:noAutofit/>
                        </wps:bodyPr>
                      </wps:wsp>
                      <wps:wsp>
                        <wps:cNvPr id="985" name="Text Box 30"/>
                        <wps:cNvSpPr txBox="1">
                          <a:spLocks noChangeArrowheads="1"/>
                        </wps:cNvSpPr>
                        <wps:spPr bwMode="auto">
                          <a:xfrm>
                            <a:off x="115570" y="6039924"/>
                            <a:ext cx="1598930" cy="276860"/>
                          </a:xfrm>
                          <a:prstGeom prst="rect">
                            <a:avLst/>
                          </a:prstGeom>
                          <a:solidFill>
                            <a:srgbClr val="CCFFCC"/>
                          </a:solidFill>
                          <a:ln w="12700">
                            <a:solidFill>
                              <a:srgbClr val="003300"/>
                            </a:solidFill>
                            <a:prstDash val="sysDot"/>
                            <a:miter lim="800000"/>
                            <a:headEnd/>
                            <a:tailEnd/>
                          </a:ln>
                        </wps:spPr>
                        <wps:txbx>
                          <w:txbxContent>
                            <w:p w:rsidR="001D1A6A" w:rsidRPr="007F6461" w:rsidRDefault="001D1A6A" w:rsidP="00553607">
                              <w:pPr>
                                <w:jc w:val="center"/>
                                <w:rPr>
                                  <w:b/>
                                  <w:bCs/>
                                  <w:sz w:val="20"/>
                                  <w:szCs w:val="20"/>
                                </w:rPr>
                              </w:pPr>
                              <w:r w:rsidRPr="007F6461">
                                <w:rPr>
                                  <w:b/>
                                  <w:bCs/>
                                  <w:sz w:val="20"/>
                                  <w:szCs w:val="20"/>
                                </w:rPr>
                                <w:t xml:space="preserve">JURIDISKĀ </w:t>
                              </w:r>
                            </w:p>
                            <w:p w:rsidR="001D1A6A" w:rsidRDefault="001D1A6A" w:rsidP="00553607">
                              <w:pPr>
                                <w:rPr>
                                  <w:b/>
                                  <w:bCs/>
                                </w:rPr>
                              </w:pPr>
                            </w:p>
                          </w:txbxContent>
                        </wps:txbx>
                        <wps:bodyPr rot="0" vert="horz" wrap="square" lIns="91440" tIns="45720" rIns="91440" bIns="45720" anchor="t" anchorCtr="0" upright="1">
                          <a:noAutofit/>
                        </wps:bodyPr>
                      </wps:wsp>
                      <wps:wsp>
                        <wps:cNvPr id="986" name="Text Box 31"/>
                        <wps:cNvSpPr txBox="1">
                          <a:spLocks noChangeArrowheads="1"/>
                        </wps:cNvSpPr>
                        <wps:spPr bwMode="auto">
                          <a:xfrm>
                            <a:off x="115570" y="6432989"/>
                            <a:ext cx="1598930" cy="287655"/>
                          </a:xfrm>
                          <a:prstGeom prst="rect">
                            <a:avLst/>
                          </a:prstGeom>
                          <a:solidFill>
                            <a:srgbClr val="CCFFCC"/>
                          </a:solidFill>
                          <a:ln w="12700">
                            <a:solidFill>
                              <a:srgbClr val="003300"/>
                            </a:solidFill>
                            <a:prstDash val="sysDot"/>
                            <a:miter lim="800000"/>
                            <a:headEnd/>
                            <a:tailEnd/>
                          </a:ln>
                        </wps:spPr>
                        <wps:txbx>
                          <w:txbxContent>
                            <w:p w:rsidR="001D1A6A" w:rsidRPr="007F6461" w:rsidRDefault="001D1A6A" w:rsidP="00553607">
                              <w:pPr>
                                <w:jc w:val="center"/>
                                <w:rPr>
                                  <w:b/>
                                  <w:bCs/>
                                  <w:sz w:val="20"/>
                                  <w:szCs w:val="20"/>
                                </w:rPr>
                              </w:pPr>
                              <w:r w:rsidRPr="007F6461">
                                <w:rPr>
                                  <w:b/>
                                  <w:bCs/>
                                  <w:sz w:val="20"/>
                                  <w:szCs w:val="20"/>
                                </w:rPr>
                                <w:t xml:space="preserve">KOMUNĀLĀ </w:t>
                              </w:r>
                            </w:p>
                          </w:txbxContent>
                        </wps:txbx>
                        <wps:bodyPr rot="0" vert="horz" wrap="square" lIns="91440" tIns="45720" rIns="91440" bIns="45720" anchor="t" anchorCtr="0" upright="1">
                          <a:noAutofit/>
                        </wps:bodyPr>
                      </wps:wsp>
                      <wps:wsp>
                        <wps:cNvPr id="987" name="Text Box 32"/>
                        <wps:cNvSpPr txBox="1">
                          <a:spLocks noChangeArrowheads="1"/>
                        </wps:cNvSpPr>
                        <wps:spPr bwMode="auto">
                          <a:xfrm>
                            <a:off x="115570" y="5472234"/>
                            <a:ext cx="1598930" cy="457200"/>
                          </a:xfrm>
                          <a:prstGeom prst="rect">
                            <a:avLst/>
                          </a:prstGeom>
                          <a:solidFill>
                            <a:srgbClr val="CCFFCC"/>
                          </a:solidFill>
                          <a:ln w="12700">
                            <a:solidFill>
                              <a:srgbClr val="003300"/>
                            </a:solidFill>
                            <a:prstDash val="sysDot"/>
                            <a:miter lim="800000"/>
                            <a:headEnd/>
                            <a:tailEnd/>
                          </a:ln>
                        </wps:spPr>
                        <wps:txbx>
                          <w:txbxContent>
                            <w:p w:rsidR="001D1A6A" w:rsidRPr="007F6461" w:rsidRDefault="001D1A6A" w:rsidP="00553607">
                              <w:pPr>
                                <w:jc w:val="center"/>
                                <w:rPr>
                                  <w:b/>
                                  <w:bCs/>
                                  <w:sz w:val="20"/>
                                  <w:szCs w:val="20"/>
                                </w:rPr>
                              </w:pPr>
                              <w:r w:rsidRPr="007F6461">
                                <w:rPr>
                                  <w:b/>
                                  <w:bCs/>
                                  <w:sz w:val="20"/>
                                  <w:szCs w:val="20"/>
                                </w:rPr>
                                <w:t xml:space="preserve">ATTĪSTĪBAS UN PLĀNOŠANAS </w:t>
                              </w:r>
                            </w:p>
                          </w:txbxContent>
                        </wps:txbx>
                        <wps:bodyPr rot="0" vert="horz" wrap="square" lIns="91440" tIns="45720" rIns="91440" bIns="45720" anchor="t" anchorCtr="0" upright="1">
                          <a:noAutofit/>
                        </wps:bodyPr>
                      </wps:wsp>
                      <wps:wsp>
                        <wps:cNvPr id="988" name="Text Box 33"/>
                        <wps:cNvSpPr txBox="1">
                          <a:spLocks noChangeArrowheads="1"/>
                        </wps:cNvSpPr>
                        <wps:spPr bwMode="auto">
                          <a:xfrm>
                            <a:off x="107950" y="4909624"/>
                            <a:ext cx="1598930" cy="445770"/>
                          </a:xfrm>
                          <a:prstGeom prst="rect">
                            <a:avLst/>
                          </a:prstGeom>
                          <a:solidFill>
                            <a:srgbClr val="CCFFCC"/>
                          </a:solidFill>
                          <a:ln w="12700">
                            <a:solidFill>
                              <a:srgbClr val="003300"/>
                            </a:solidFill>
                            <a:prstDash val="sysDot"/>
                            <a:miter lim="800000"/>
                            <a:headEnd/>
                            <a:tailEnd/>
                          </a:ln>
                        </wps:spPr>
                        <wps:txbx>
                          <w:txbxContent>
                            <w:p w:rsidR="001D1A6A" w:rsidRPr="007F6461" w:rsidRDefault="001D1A6A" w:rsidP="00553607">
                              <w:pPr>
                                <w:jc w:val="center"/>
                                <w:rPr>
                                  <w:b/>
                                  <w:bCs/>
                                  <w:sz w:val="20"/>
                                  <w:szCs w:val="20"/>
                                </w:rPr>
                              </w:pPr>
                              <w:r w:rsidRPr="007F6461">
                                <w:rPr>
                                  <w:b/>
                                  <w:bCs/>
                                  <w:sz w:val="20"/>
                                  <w:szCs w:val="20"/>
                                </w:rPr>
                                <w:t xml:space="preserve">FINANŠU UN GRĀMATVEDĪBAS </w:t>
                              </w:r>
                            </w:p>
                            <w:p w:rsidR="001D1A6A" w:rsidRDefault="001D1A6A" w:rsidP="00553607"/>
                          </w:txbxContent>
                        </wps:txbx>
                        <wps:bodyPr rot="0" vert="horz" wrap="square" lIns="91440" tIns="45720" rIns="91440" bIns="45720" anchor="t" anchorCtr="0" upright="1">
                          <a:noAutofit/>
                        </wps:bodyPr>
                      </wps:wsp>
                      <wps:wsp>
                        <wps:cNvPr id="989" name="Text Box 34"/>
                        <wps:cNvSpPr txBox="1">
                          <a:spLocks noChangeArrowheads="1"/>
                        </wps:cNvSpPr>
                        <wps:spPr bwMode="auto">
                          <a:xfrm>
                            <a:off x="2267585" y="3804724"/>
                            <a:ext cx="1372235" cy="457201"/>
                          </a:xfrm>
                          <a:prstGeom prst="rect">
                            <a:avLst/>
                          </a:prstGeom>
                          <a:solidFill>
                            <a:srgbClr val="CCFFCC"/>
                          </a:solidFill>
                          <a:ln w="12700">
                            <a:solidFill>
                              <a:srgbClr val="003300"/>
                            </a:solidFill>
                            <a:prstDash val="sysDot"/>
                            <a:miter lim="800000"/>
                            <a:headEnd/>
                            <a:tailEnd/>
                          </a:ln>
                        </wps:spPr>
                        <wps:txbx>
                          <w:txbxContent>
                            <w:p w:rsidR="001D1A6A" w:rsidRPr="00C57E0B" w:rsidRDefault="001D1A6A" w:rsidP="00553607">
                              <w:pPr>
                                <w:jc w:val="center"/>
                                <w:rPr>
                                  <w:b/>
                                  <w:bCs/>
                                  <w:sz w:val="20"/>
                                  <w:szCs w:val="20"/>
                                </w:rPr>
                              </w:pPr>
                              <w:r w:rsidRPr="00C57E0B">
                                <w:rPr>
                                  <w:b/>
                                  <w:bCs/>
                                  <w:sz w:val="20"/>
                                  <w:szCs w:val="20"/>
                                </w:rPr>
                                <w:t>SOCIĀLAIS DIENESTS</w:t>
                              </w:r>
                            </w:p>
                          </w:txbxContent>
                        </wps:txbx>
                        <wps:bodyPr rot="0" vert="horz" wrap="square" lIns="91440" tIns="45720" rIns="91440" bIns="45720" anchor="t" anchorCtr="0" upright="1">
                          <a:noAutofit/>
                        </wps:bodyPr>
                      </wps:wsp>
                      <wps:wsp>
                        <wps:cNvPr id="990" name="Text Box 35"/>
                        <wps:cNvSpPr txBox="1">
                          <a:spLocks noChangeArrowheads="1"/>
                        </wps:cNvSpPr>
                        <wps:spPr bwMode="auto">
                          <a:xfrm>
                            <a:off x="115570" y="6837484"/>
                            <a:ext cx="1598930" cy="278765"/>
                          </a:xfrm>
                          <a:prstGeom prst="rect">
                            <a:avLst/>
                          </a:prstGeom>
                          <a:solidFill>
                            <a:srgbClr val="CCFFCC"/>
                          </a:solidFill>
                          <a:ln w="12700">
                            <a:solidFill>
                              <a:srgbClr val="003300"/>
                            </a:solidFill>
                            <a:prstDash val="sysDot"/>
                            <a:miter lim="800000"/>
                            <a:headEnd/>
                            <a:tailEnd/>
                          </a:ln>
                        </wps:spPr>
                        <wps:txbx>
                          <w:txbxContent>
                            <w:p w:rsidR="001D1A6A" w:rsidRPr="007F6461" w:rsidRDefault="001D1A6A" w:rsidP="00553607">
                              <w:pPr>
                                <w:jc w:val="center"/>
                                <w:rPr>
                                  <w:b/>
                                  <w:bCs/>
                                  <w:sz w:val="20"/>
                                  <w:szCs w:val="20"/>
                                </w:rPr>
                              </w:pPr>
                              <w:r w:rsidRPr="007F6461">
                                <w:rPr>
                                  <w:b/>
                                  <w:bCs/>
                                  <w:sz w:val="20"/>
                                  <w:szCs w:val="20"/>
                                </w:rPr>
                                <w:t>BŪVVALDE</w:t>
                              </w:r>
                            </w:p>
                          </w:txbxContent>
                        </wps:txbx>
                        <wps:bodyPr rot="0" vert="horz" wrap="square" lIns="91440" tIns="45720" rIns="91440" bIns="45720" anchor="t" anchorCtr="0" upright="1">
                          <a:noAutofit/>
                        </wps:bodyPr>
                      </wps:wsp>
                      <wps:wsp>
                        <wps:cNvPr id="991" name="Text Box 36"/>
                        <wps:cNvSpPr txBox="1">
                          <a:spLocks noChangeArrowheads="1"/>
                        </wps:cNvSpPr>
                        <wps:spPr bwMode="auto">
                          <a:xfrm>
                            <a:off x="2287270" y="4390194"/>
                            <a:ext cx="1372235" cy="621030"/>
                          </a:xfrm>
                          <a:prstGeom prst="rect">
                            <a:avLst/>
                          </a:prstGeom>
                          <a:solidFill>
                            <a:srgbClr val="CCFFCC"/>
                          </a:solidFill>
                          <a:ln w="12700">
                            <a:solidFill>
                              <a:srgbClr val="003300"/>
                            </a:solidFill>
                            <a:prstDash val="sysDot"/>
                            <a:miter lim="800000"/>
                            <a:headEnd/>
                            <a:tailEnd/>
                          </a:ln>
                        </wps:spPr>
                        <wps:txbx>
                          <w:txbxContent>
                            <w:p w:rsidR="001D1A6A" w:rsidRPr="00C57E0B" w:rsidRDefault="001D1A6A" w:rsidP="00553607">
                              <w:pPr>
                                <w:jc w:val="center"/>
                                <w:rPr>
                                  <w:b/>
                                  <w:bCs/>
                                  <w:sz w:val="20"/>
                                  <w:szCs w:val="20"/>
                                </w:rPr>
                              </w:pPr>
                              <w:r w:rsidRPr="00C57E0B">
                                <w:rPr>
                                  <w:b/>
                                  <w:bCs/>
                                  <w:sz w:val="20"/>
                                  <w:szCs w:val="20"/>
                                </w:rPr>
                                <w:t>KULTŪRAS UN SPORTA PĀRVALDE</w:t>
                              </w:r>
                            </w:p>
                          </w:txbxContent>
                        </wps:txbx>
                        <wps:bodyPr rot="0" vert="horz" wrap="square" lIns="91440" tIns="45720" rIns="91440" bIns="45720" anchor="t" anchorCtr="0" upright="1">
                          <a:noAutofit/>
                        </wps:bodyPr>
                      </wps:wsp>
                      <wps:wsp>
                        <wps:cNvPr id="72" name="Text Box 37"/>
                        <wps:cNvSpPr txBox="1">
                          <a:spLocks noChangeArrowheads="1"/>
                        </wps:cNvSpPr>
                        <wps:spPr bwMode="auto">
                          <a:xfrm>
                            <a:off x="2267585" y="7285794"/>
                            <a:ext cx="1485900" cy="738505"/>
                          </a:xfrm>
                          <a:prstGeom prst="rect">
                            <a:avLst/>
                          </a:prstGeom>
                          <a:solidFill>
                            <a:srgbClr val="CCFFCC"/>
                          </a:solidFill>
                          <a:ln w="12700">
                            <a:solidFill>
                              <a:srgbClr val="003300"/>
                            </a:solidFill>
                            <a:prstDash val="sysDot"/>
                            <a:miter lim="800000"/>
                            <a:headEnd/>
                            <a:tailEnd/>
                          </a:ln>
                        </wps:spPr>
                        <wps:txbx>
                          <w:txbxContent>
                            <w:p w:rsidR="001D1A6A" w:rsidRDefault="001D1A6A" w:rsidP="00553607">
                              <w:pPr>
                                <w:jc w:val="center"/>
                                <w:rPr>
                                  <w:b/>
                                  <w:bCs/>
                                </w:rPr>
                              </w:pPr>
                              <w:r>
                                <w:rPr>
                                  <w:b/>
                                  <w:bCs/>
                                  <w:sz w:val="20"/>
                                  <w:szCs w:val="20"/>
                                </w:rPr>
                                <w:t>PIEAUGUŠO IZGLĪTĪBAS UN UZŅĒMĒJDARBĪBAS ATBALSTA CENTRS</w:t>
                              </w:r>
                            </w:p>
                          </w:txbxContent>
                        </wps:txbx>
                        <wps:bodyPr rot="0" vert="horz" wrap="square" lIns="91440" tIns="45720" rIns="91440" bIns="45720" anchor="t" anchorCtr="0" upright="1">
                          <a:noAutofit/>
                        </wps:bodyPr>
                      </wps:wsp>
                      <wps:wsp>
                        <wps:cNvPr id="75" name="Text Box 38"/>
                        <wps:cNvSpPr txBox="1">
                          <a:spLocks noChangeArrowheads="1"/>
                        </wps:cNvSpPr>
                        <wps:spPr bwMode="auto">
                          <a:xfrm>
                            <a:off x="2289175" y="5125524"/>
                            <a:ext cx="1370330" cy="457201"/>
                          </a:xfrm>
                          <a:prstGeom prst="rect">
                            <a:avLst/>
                          </a:prstGeom>
                          <a:solidFill>
                            <a:srgbClr val="CCFFCC"/>
                          </a:solidFill>
                          <a:ln w="12700">
                            <a:solidFill>
                              <a:srgbClr val="003300"/>
                            </a:solidFill>
                            <a:prstDash val="sysDot"/>
                            <a:miter lim="800000"/>
                            <a:headEnd/>
                            <a:tailEnd/>
                          </a:ln>
                        </wps:spPr>
                        <wps:txbx>
                          <w:txbxContent>
                            <w:p w:rsidR="001D1A6A" w:rsidRPr="00C57E0B" w:rsidRDefault="001D1A6A" w:rsidP="00553607">
                              <w:pPr>
                                <w:jc w:val="center"/>
                                <w:rPr>
                                  <w:b/>
                                  <w:bCs/>
                                  <w:sz w:val="20"/>
                                  <w:szCs w:val="20"/>
                                </w:rPr>
                              </w:pPr>
                              <w:r w:rsidRPr="00C57E0B">
                                <w:rPr>
                                  <w:b/>
                                  <w:bCs/>
                                  <w:sz w:val="20"/>
                                  <w:szCs w:val="20"/>
                                </w:rPr>
                                <w:t>IZGLĪTĪBAS PĀRVALDE</w:t>
                              </w:r>
                            </w:p>
                          </w:txbxContent>
                        </wps:txbx>
                        <wps:bodyPr rot="0" vert="horz" wrap="square" lIns="91440" tIns="45720" rIns="91440" bIns="45720" anchor="t" anchorCtr="0" upright="1">
                          <a:noAutofit/>
                        </wps:bodyPr>
                      </wps:wsp>
                      <wps:wsp>
                        <wps:cNvPr id="76" name="Text Box 39"/>
                        <wps:cNvSpPr txBox="1">
                          <a:spLocks noChangeArrowheads="1"/>
                        </wps:cNvSpPr>
                        <wps:spPr bwMode="auto">
                          <a:xfrm>
                            <a:off x="2286635" y="6773349"/>
                            <a:ext cx="1325245" cy="457200"/>
                          </a:xfrm>
                          <a:prstGeom prst="rect">
                            <a:avLst/>
                          </a:prstGeom>
                          <a:solidFill>
                            <a:srgbClr val="CCFFCC"/>
                          </a:solidFill>
                          <a:ln w="12700">
                            <a:solidFill>
                              <a:srgbClr val="003300"/>
                            </a:solidFill>
                            <a:prstDash val="sysDot"/>
                            <a:miter lim="800000"/>
                            <a:headEnd/>
                            <a:tailEnd/>
                          </a:ln>
                        </wps:spPr>
                        <wps:txbx>
                          <w:txbxContent>
                            <w:p w:rsidR="001D1A6A" w:rsidRPr="00C57E0B" w:rsidRDefault="001D1A6A" w:rsidP="00553607">
                              <w:pPr>
                                <w:jc w:val="center"/>
                                <w:rPr>
                                  <w:b/>
                                  <w:bCs/>
                                  <w:sz w:val="20"/>
                                  <w:szCs w:val="20"/>
                                </w:rPr>
                              </w:pPr>
                              <w:r w:rsidRPr="00C57E0B">
                                <w:rPr>
                                  <w:b/>
                                  <w:bCs/>
                                  <w:sz w:val="20"/>
                                  <w:szCs w:val="20"/>
                                </w:rPr>
                                <w:t>PAŠVALDĪBAS POLICIJA</w:t>
                              </w:r>
                            </w:p>
                          </w:txbxContent>
                        </wps:txbx>
                        <wps:bodyPr rot="0" vert="horz" wrap="square" lIns="91440" tIns="45720" rIns="91440" bIns="45720" anchor="t" anchorCtr="0" upright="1">
                          <a:noAutofit/>
                        </wps:bodyPr>
                      </wps:wsp>
                      <wps:wsp>
                        <wps:cNvPr id="77" name="Text Box 40"/>
                        <wps:cNvSpPr txBox="1">
                          <a:spLocks noChangeArrowheads="1"/>
                        </wps:cNvSpPr>
                        <wps:spPr bwMode="auto">
                          <a:xfrm>
                            <a:off x="2514600" y="5697024"/>
                            <a:ext cx="1238885" cy="342900"/>
                          </a:xfrm>
                          <a:prstGeom prst="rect">
                            <a:avLst/>
                          </a:prstGeom>
                          <a:solidFill>
                            <a:srgbClr val="CCFFCC"/>
                          </a:solidFill>
                          <a:ln w="12700">
                            <a:solidFill>
                              <a:srgbClr val="003300"/>
                            </a:solidFill>
                            <a:prstDash val="sysDot"/>
                            <a:miter lim="800000"/>
                            <a:headEnd/>
                            <a:tailEnd/>
                          </a:ln>
                        </wps:spPr>
                        <wps:txbx>
                          <w:txbxContent>
                            <w:p w:rsidR="001D1A6A" w:rsidRPr="00C57E0B" w:rsidRDefault="001D1A6A" w:rsidP="00553607">
                              <w:pPr>
                                <w:jc w:val="center"/>
                                <w:rPr>
                                  <w:b/>
                                  <w:bCs/>
                                  <w:sz w:val="20"/>
                                  <w:szCs w:val="20"/>
                                </w:rPr>
                              </w:pPr>
                              <w:r w:rsidRPr="00C57E0B">
                                <w:rPr>
                                  <w:b/>
                                  <w:bCs/>
                                  <w:sz w:val="20"/>
                                  <w:szCs w:val="20"/>
                                </w:rPr>
                                <w:t>SKOLAS</w:t>
                              </w:r>
                            </w:p>
                          </w:txbxContent>
                        </wps:txbx>
                        <wps:bodyPr rot="0" vert="horz" wrap="square" lIns="91440" tIns="45720" rIns="91440" bIns="45720" anchor="t" anchorCtr="0" upright="1">
                          <a:noAutofit/>
                        </wps:bodyPr>
                      </wps:wsp>
                      <wps:wsp>
                        <wps:cNvPr id="78" name="Text Box 41"/>
                        <wps:cNvSpPr txBox="1">
                          <a:spLocks noChangeArrowheads="1"/>
                        </wps:cNvSpPr>
                        <wps:spPr bwMode="auto">
                          <a:xfrm>
                            <a:off x="2514600" y="6097709"/>
                            <a:ext cx="1238885" cy="566419"/>
                          </a:xfrm>
                          <a:prstGeom prst="rect">
                            <a:avLst/>
                          </a:prstGeom>
                          <a:solidFill>
                            <a:srgbClr val="CCFFCC"/>
                          </a:solidFill>
                          <a:ln w="12700">
                            <a:solidFill>
                              <a:srgbClr val="003300"/>
                            </a:solidFill>
                            <a:prstDash val="sysDot"/>
                            <a:miter lim="800000"/>
                            <a:headEnd/>
                            <a:tailEnd/>
                          </a:ln>
                        </wps:spPr>
                        <wps:txbx>
                          <w:txbxContent>
                            <w:p w:rsidR="001D1A6A" w:rsidRDefault="001D1A6A" w:rsidP="00553607">
                              <w:pPr>
                                <w:jc w:val="center"/>
                                <w:rPr>
                                  <w:b/>
                                  <w:bCs/>
                                  <w:sz w:val="20"/>
                                  <w:szCs w:val="20"/>
                                </w:rPr>
                              </w:pPr>
                              <w:r>
                                <w:rPr>
                                  <w:b/>
                                  <w:bCs/>
                                  <w:sz w:val="20"/>
                                  <w:szCs w:val="20"/>
                                </w:rPr>
                                <w:t>PIRMSSKOLAS  IZGLĪTĪBAS IESTĀDES</w:t>
                              </w:r>
                            </w:p>
                          </w:txbxContent>
                        </wps:txbx>
                        <wps:bodyPr rot="0" vert="horz" wrap="square" lIns="91440" tIns="45720" rIns="91440" bIns="45720" anchor="t" anchorCtr="0" upright="1">
                          <a:noAutofit/>
                        </wps:bodyPr>
                      </wps:wsp>
                      <wps:wsp>
                        <wps:cNvPr id="79" name="Text Box 42"/>
                        <wps:cNvSpPr txBox="1">
                          <a:spLocks noChangeArrowheads="1"/>
                        </wps:cNvSpPr>
                        <wps:spPr bwMode="auto">
                          <a:xfrm>
                            <a:off x="4378960" y="4094919"/>
                            <a:ext cx="1587500" cy="400050"/>
                          </a:xfrm>
                          <a:prstGeom prst="rect">
                            <a:avLst/>
                          </a:prstGeom>
                          <a:solidFill>
                            <a:srgbClr val="FFE6CD"/>
                          </a:solidFill>
                          <a:ln w="12700">
                            <a:solidFill>
                              <a:srgbClr val="993300"/>
                            </a:solidFill>
                            <a:prstDash val="sysDot"/>
                            <a:miter lim="800000"/>
                            <a:headEnd/>
                            <a:tailEnd/>
                          </a:ln>
                        </wps:spPr>
                        <wps:txbx>
                          <w:txbxContent>
                            <w:p w:rsidR="001D1A6A" w:rsidRDefault="001D1A6A" w:rsidP="00553607">
                              <w:pPr>
                                <w:jc w:val="center"/>
                                <w:rPr>
                                  <w:b/>
                                  <w:bCs/>
                                  <w:sz w:val="20"/>
                                  <w:szCs w:val="20"/>
                                </w:rPr>
                              </w:pPr>
                              <w:r>
                                <w:rPr>
                                  <w:b/>
                                  <w:bCs/>
                                  <w:sz w:val="20"/>
                                  <w:szCs w:val="20"/>
                                </w:rPr>
                                <w:t>SIA «DOBELES ENERĢIJA»</w:t>
                              </w:r>
                            </w:p>
                          </w:txbxContent>
                        </wps:txbx>
                        <wps:bodyPr rot="0" vert="horz" wrap="square" lIns="91440" tIns="45720" rIns="91440" bIns="45720" anchor="t" anchorCtr="0" upright="1">
                          <a:noAutofit/>
                        </wps:bodyPr>
                      </wps:wsp>
                      <wps:wsp>
                        <wps:cNvPr id="80" name="Text Box 43"/>
                        <wps:cNvSpPr txBox="1">
                          <a:spLocks noChangeArrowheads="1"/>
                        </wps:cNvSpPr>
                        <wps:spPr bwMode="auto">
                          <a:xfrm>
                            <a:off x="4368800" y="4611174"/>
                            <a:ext cx="1587500" cy="400050"/>
                          </a:xfrm>
                          <a:prstGeom prst="rect">
                            <a:avLst/>
                          </a:prstGeom>
                          <a:solidFill>
                            <a:srgbClr val="FFE6CD"/>
                          </a:solidFill>
                          <a:ln w="12700">
                            <a:solidFill>
                              <a:srgbClr val="993300"/>
                            </a:solidFill>
                            <a:prstDash val="sysDot"/>
                            <a:miter lim="800000"/>
                            <a:headEnd/>
                            <a:tailEnd/>
                          </a:ln>
                        </wps:spPr>
                        <wps:txbx>
                          <w:txbxContent>
                            <w:p w:rsidR="001D1A6A" w:rsidRDefault="001D1A6A" w:rsidP="00553607">
                              <w:pPr>
                                <w:jc w:val="center"/>
                                <w:rPr>
                                  <w:b/>
                                  <w:bCs/>
                                  <w:sz w:val="20"/>
                                  <w:szCs w:val="20"/>
                                </w:rPr>
                              </w:pPr>
                              <w:r>
                                <w:rPr>
                                  <w:b/>
                                  <w:bCs/>
                                  <w:sz w:val="20"/>
                                  <w:szCs w:val="20"/>
                                </w:rPr>
                                <w:t>SIA «DOBELES ŪDENS»</w:t>
                              </w:r>
                            </w:p>
                          </w:txbxContent>
                        </wps:txbx>
                        <wps:bodyPr rot="0" vert="horz" wrap="square" lIns="91440" tIns="45720" rIns="91440" bIns="45720" anchor="t" anchorCtr="0" upright="1">
                          <a:noAutofit/>
                        </wps:bodyPr>
                      </wps:wsp>
                      <wps:wsp>
                        <wps:cNvPr id="81" name="Text Box 44"/>
                        <wps:cNvSpPr txBox="1">
                          <a:spLocks noChangeArrowheads="1"/>
                        </wps:cNvSpPr>
                        <wps:spPr bwMode="auto">
                          <a:xfrm>
                            <a:off x="4354830" y="5125524"/>
                            <a:ext cx="1588770" cy="387350"/>
                          </a:xfrm>
                          <a:prstGeom prst="rect">
                            <a:avLst/>
                          </a:prstGeom>
                          <a:solidFill>
                            <a:srgbClr val="FFE6CD"/>
                          </a:solidFill>
                          <a:ln w="12700">
                            <a:solidFill>
                              <a:srgbClr val="993300"/>
                            </a:solidFill>
                            <a:prstDash val="sysDot"/>
                            <a:miter lim="800000"/>
                            <a:headEnd/>
                            <a:tailEnd/>
                          </a:ln>
                        </wps:spPr>
                        <wps:txbx>
                          <w:txbxContent>
                            <w:p w:rsidR="001D1A6A" w:rsidRDefault="001D1A6A" w:rsidP="00553607">
                              <w:pPr>
                                <w:jc w:val="center"/>
                                <w:rPr>
                                  <w:b/>
                                  <w:bCs/>
                                  <w:sz w:val="20"/>
                                  <w:szCs w:val="20"/>
                                </w:rPr>
                              </w:pPr>
                              <w:r>
                                <w:rPr>
                                  <w:b/>
                                  <w:bCs/>
                                  <w:sz w:val="20"/>
                                  <w:szCs w:val="20"/>
                                </w:rPr>
                                <w:t>SIA «DOBELES AUTOBUSU PARKS»</w:t>
                              </w:r>
                            </w:p>
                          </w:txbxContent>
                        </wps:txbx>
                        <wps:bodyPr rot="0" vert="horz" wrap="square" lIns="91440" tIns="45720" rIns="91440" bIns="45720" anchor="t" anchorCtr="0" upright="1">
                          <a:noAutofit/>
                        </wps:bodyPr>
                      </wps:wsp>
                      <wps:wsp>
                        <wps:cNvPr id="83" name="Text Box 45"/>
                        <wps:cNvSpPr txBox="1">
                          <a:spLocks noChangeArrowheads="1"/>
                        </wps:cNvSpPr>
                        <wps:spPr bwMode="auto">
                          <a:xfrm>
                            <a:off x="4379595" y="5643049"/>
                            <a:ext cx="1586865" cy="572135"/>
                          </a:xfrm>
                          <a:prstGeom prst="rect">
                            <a:avLst/>
                          </a:prstGeom>
                          <a:solidFill>
                            <a:srgbClr val="FFE6CD"/>
                          </a:solidFill>
                          <a:ln w="12700">
                            <a:solidFill>
                              <a:srgbClr val="993300"/>
                            </a:solidFill>
                            <a:prstDash val="sysDot"/>
                            <a:miter lim="800000"/>
                            <a:headEnd/>
                            <a:tailEnd/>
                          </a:ln>
                        </wps:spPr>
                        <wps:txbx>
                          <w:txbxContent>
                            <w:p w:rsidR="001D1A6A" w:rsidRDefault="001D1A6A" w:rsidP="00553607">
                              <w:pPr>
                                <w:jc w:val="center"/>
                                <w:rPr>
                                  <w:b/>
                                  <w:bCs/>
                                  <w:sz w:val="20"/>
                                  <w:szCs w:val="20"/>
                                </w:rPr>
                              </w:pPr>
                              <w:r>
                                <w:rPr>
                                  <w:b/>
                                  <w:bCs/>
                                  <w:sz w:val="20"/>
                                  <w:szCs w:val="20"/>
                                </w:rPr>
                                <w:t>SIA «DOBELES UN APKĀRTNES SLIMNĪCA»</w:t>
                              </w:r>
                            </w:p>
                          </w:txbxContent>
                        </wps:txbx>
                        <wps:bodyPr rot="0" vert="horz" wrap="square" lIns="91440" tIns="45720" rIns="91440" bIns="45720" anchor="t" anchorCtr="0" upright="1">
                          <a:noAutofit/>
                        </wps:bodyPr>
                      </wps:wsp>
                      <wps:wsp>
                        <wps:cNvPr id="84" name="Text Box 46"/>
                        <wps:cNvSpPr txBox="1">
                          <a:spLocks noChangeArrowheads="1"/>
                        </wps:cNvSpPr>
                        <wps:spPr bwMode="auto">
                          <a:xfrm>
                            <a:off x="4378960" y="6366949"/>
                            <a:ext cx="1586865" cy="571500"/>
                          </a:xfrm>
                          <a:prstGeom prst="rect">
                            <a:avLst/>
                          </a:prstGeom>
                          <a:solidFill>
                            <a:srgbClr val="FFE6CD"/>
                          </a:solidFill>
                          <a:ln w="12700">
                            <a:solidFill>
                              <a:srgbClr val="993300"/>
                            </a:solidFill>
                            <a:prstDash val="sysDot"/>
                            <a:miter lim="800000"/>
                            <a:headEnd/>
                            <a:tailEnd/>
                          </a:ln>
                        </wps:spPr>
                        <wps:txbx>
                          <w:txbxContent>
                            <w:p w:rsidR="001D1A6A" w:rsidRDefault="001D1A6A" w:rsidP="00553607">
                              <w:pPr>
                                <w:jc w:val="center"/>
                                <w:rPr>
                                  <w:b/>
                                  <w:bCs/>
                                  <w:sz w:val="20"/>
                                  <w:szCs w:val="20"/>
                                </w:rPr>
                              </w:pPr>
                              <w:r>
                                <w:rPr>
                                  <w:b/>
                                  <w:bCs/>
                                  <w:sz w:val="20"/>
                                  <w:szCs w:val="20"/>
                                </w:rPr>
                                <w:t>SIA «DOBELES KOMUNĀLIE PAKALPOJUMI»</w:t>
                              </w:r>
                            </w:p>
                          </w:txbxContent>
                        </wps:txbx>
                        <wps:bodyPr rot="0" vert="horz" wrap="square" lIns="91440" tIns="45720" rIns="91440" bIns="45720" anchor="t" anchorCtr="0" upright="1">
                          <a:noAutofit/>
                        </wps:bodyPr>
                      </wps:wsp>
                      <wps:wsp>
                        <wps:cNvPr id="85" name="Text Box 47"/>
                        <wps:cNvSpPr txBox="1">
                          <a:spLocks noChangeArrowheads="1"/>
                        </wps:cNvSpPr>
                        <wps:spPr bwMode="auto">
                          <a:xfrm>
                            <a:off x="4368800" y="7062274"/>
                            <a:ext cx="1597660" cy="376554"/>
                          </a:xfrm>
                          <a:prstGeom prst="rect">
                            <a:avLst/>
                          </a:prstGeom>
                          <a:solidFill>
                            <a:srgbClr val="FFE6CD"/>
                          </a:solidFill>
                          <a:ln w="12700">
                            <a:solidFill>
                              <a:srgbClr val="993300"/>
                            </a:solidFill>
                            <a:prstDash val="sysDot"/>
                            <a:miter lim="800000"/>
                            <a:headEnd/>
                            <a:tailEnd/>
                          </a:ln>
                        </wps:spPr>
                        <wps:txbx>
                          <w:txbxContent>
                            <w:p w:rsidR="001D1A6A" w:rsidRDefault="001D1A6A" w:rsidP="00553607">
                              <w:pPr>
                                <w:jc w:val="center"/>
                                <w:rPr>
                                  <w:b/>
                                  <w:bCs/>
                                  <w:sz w:val="20"/>
                                  <w:szCs w:val="20"/>
                                </w:rPr>
                              </w:pPr>
                              <w:r>
                                <w:rPr>
                                  <w:b/>
                                  <w:bCs/>
                                  <w:sz w:val="20"/>
                                  <w:szCs w:val="20"/>
                                </w:rPr>
                                <w:t>SIA «NAMSAIMNIEKS»</w:t>
                              </w:r>
                            </w:p>
                          </w:txbxContent>
                        </wps:txbx>
                        <wps:bodyPr rot="0" vert="horz" wrap="square" lIns="91440" tIns="45720" rIns="91440" bIns="45720" anchor="t" anchorCtr="0" upright="1">
                          <a:noAutofit/>
                        </wps:bodyPr>
                      </wps:wsp>
                      <wps:wsp>
                        <wps:cNvPr id="86" name="Line 50"/>
                        <wps:cNvCnPr>
                          <a:cxnSpLocks noChangeShapeType="1"/>
                        </wps:cNvCnPr>
                        <wps:spPr bwMode="auto">
                          <a:xfrm>
                            <a:off x="2957817" y="498877"/>
                            <a:ext cx="7303" cy="232868"/>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87" name="Line 51"/>
                        <wps:cNvCnPr>
                          <a:cxnSpLocks noChangeShapeType="1"/>
                        </wps:cNvCnPr>
                        <wps:spPr bwMode="auto">
                          <a:xfrm>
                            <a:off x="2494791" y="1074618"/>
                            <a:ext cx="730" cy="914328"/>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88" name="Line 52"/>
                        <wps:cNvCnPr>
                          <a:cxnSpLocks noChangeShapeType="1"/>
                        </wps:cNvCnPr>
                        <wps:spPr bwMode="auto">
                          <a:xfrm>
                            <a:off x="2495521" y="2331819"/>
                            <a:ext cx="730" cy="1028619"/>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89" name="Line 53"/>
                        <wps:cNvCnPr>
                          <a:cxnSpLocks noChangeShapeType="1"/>
                        </wps:cNvCnPr>
                        <wps:spPr bwMode="auto">
                          <a:xfrm flipV="1">
                            <a:off x="915098" y="3359724"/>
                            <a:ext cx="2285188" cy="714"/>
                          </a:xfrm>
                          <a:prstGeom prst="line">
                            <a:avLst/>
                          </a:prstGeom>
                          <a:noFill/>
                          <a:ln w="19050">
                            <a:solidFill>
                              <a:srgbClr val="003300"/>
                            </a:solidFill>
                            <a:round/>
                            <a:headEnd/>
                            <a:tailEnd/>
                          </a:ln>
                          <a:extLst>
                            <a:ext uri="{909E8E84-426E-40DD-AFC4-6F175D3DCCD1}">
                              <a14:hiddenFill xmlns:a14="http://schemas.microsoft.com/office/drawing/2010/main">
                                <a:noFill/>
                              </a14:hiddenFill>
                            </a:ext>
                          </a:extLst>
                        </wps:spPr>
                        <wps:bodyPr/>
                      </wps:wsp>
                      <wps:wsp>
                        <wps:cNvPr id="90" name="Line 54"/>
                        <wps:cNvCnPr>
                          <a:cxnSpLocks noChangeShapeType="1"/>
                        </wps:cNvCnPr>
                        <wps:spPr bwMode="auto">
                          <a:xfrm>
                            <a:off x="3202476" y="3359724"/>
                            <a:ext cx="730" cy="183580"/>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91" name="Line 55"/>
                        <wps:cNvCnPr>
                          <a:cxnSpLocks noChangeShapeType="1"/>
                        </wps:cNvCnPr>
                        <wps:spPr bwMode="auto">
                          <a:xfrm>
                            <a:off x="914367" y="3359724"/>
                            <a:ext cx="730" cy="165722"/>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92" name="Line 56"/>
                        <wps:cNvCnPr>
                          <a:cxnSpLocks noChangeShapeType="1"/>
                        </wps:cNvCnPr>
                        <wps:spPr bwMode="auto">
                          <a:xfrm flipV="1">
                            <a:off x="3200285" y="3358296"/>
                            <a:ext cx="916558" cy="1429"/>
                          </a:xfrm>
                          <a:prstGeom prst="line">
                            <a:avLst/>
                          </a:prstGeom>
                          <a:noFill/>
                          <a:ln w="19050">
                            <a:solidFill>
                              <a:srgbClr val="003300"/>
                            </a:solidFill>
                            <a:prstDash val="sysDot"/>
                            <a:round/>
                            <a:headEnd/>
                            <a:tailEnd/>
                          </a:ln>
                          <a:extLst>
                            <a:ext uri="{909E8E84-426E-40DD-AFC4-6F175D3DCCD1}">
                              <a14:hiddenFill xmlns:a14="http://schemas.microsoft.com/office/drawing/2010/main">
                                <a:noFill/>
                              </a14:hiddenFill>
                            </a:ext>
                          </a:extLst>
                        </wps:spPr>
                        <wps:bodyPr/>
                      </wps:wsp>
                      <wps:wsp>
                        <wps:cNvPr id="93" name="Line 57"/>
                        <wps:cNvCnPr>
                          <a:cxnSpLocks noChangeShapeType="1"/>
                        </wps:cNvCnPr>
                        <wps:spPr bwMode="auto">
                          <a:xfrm flipH="1">
                            <a:off x="4127500" y="3358319"/>
                            <a:ext cx="3175" cy="3872230"/>
                          </a:xfrm>
                          <a:prstGeom prst="line">
                            <a:avLst/>
                          </a:prstGeom>
                          <a:noFill/>
                          <a:ln w="19050">
                            <a:solidFill>
                              <a:srgbClr val="003300"/>
                            </a:solidFill>
                            <a:prstDash val="sysDot"/>
                            <a:round/>
                            <a:headEnd/>
                            <a:tailEnd/>
                          </a:ln>
                          <a:extLst>
                            <a:ext uri="{909E8E84-426E-40DD-AFC4-6F175D3DCCD1}">
                              <a14:hiddenFill xmlns:a14="http://schemas.microsoft.com/office/drawing/2010/main">
                                <a:noFill/>
                              </a14:hiddenFill>
                            </a:ext>
                          </a:extLst>
                        </wps:spPr>
                        <wps:bodyPr/>
                      </wps:wsp>
                      <wps:wsp>
                        <wps:cNvPr id="94" name="Line 58"/>
                        <wps:cNvCnPr>
                          <a:cxnSpLocks noChangeShapeType="1"/>
                        </wps:cNvCnPr>
                        <wps:spPr bwMode="auto">
                          <a:xfrm>
                            <a:off x="4130675" y="7230549"/>
                            <a:ext cx="245110" cy="635"/>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95" name="Line 59"/>
                        <wps:cNvCnPr>
                          <a:cxnSpLocks noChangeShapeType="1"/>
                        </wps:cNvCnPr>
                        <wps:spPr bwMode="auto">
                          <a:xfrm>
                            <a:off x="4127500" y="4338759"/>
                            <a:ext cx="241300" cy="1"/>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160" name="Line 60"/>
                        <wps:cNvCnPr>
                          <a:cxnSpLocks noChangeShapeType="1"/>
                        </wps:cNvCnPr>
                        <wps:spPr bwMode="auto">
                          <a:xfrm flipV="1">
                            <a:off x="4127500" y="6663494"/>
                            <a:ext cx="252095" cy="635"/>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161" name="Line 61"/>
                        <wps:cNvCnPr>
                          <a:cxnSpLocks noChangeShapeType="1"/>
                        </wps:cNvCnPr>
                        <wps:spPr bwMode="auto">
                          <a:xfrm>
                            <a:off x="4116705" y="4775639"/>
                            <a:ext cx="262890" cy="635"/>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162" name="Line 62"/>
                        <wps:cNvCnPr>
                          <a:cxnSpLocks noChangeShapeType="1"/>
                        </wps:cNvCnPr>
                        <wps:spPr bwMode="auto">
                          <a:xfrm>
                            <a:off x="4127500" y="5977059"/>
                            <a:ext cx="252095" cy="1"/>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163" name="Line 63"/>
                        <wps:cNvCnPr>
                          <a:cxnSpLocks noChangeShapeType="1"/>
                        </wps:cNvCnPr>
                        <wps:spPr bwMode="auto">
                          <a:xfrm>
                            <a:off x="4147185" y="5300149"/>
                            <a:ext cx="219710" cy="1270"/>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164" name="Line 65"/>
                        <wps:cNvCnPr>
                          <a:cxnSpLocks noChangeShapeType="1"/>
                        </wps:cNvCnPr>
                        <wps:spPr bwMode="auto">
                          <a:xfrm>
                            <a:off x="115570" y="1289489"/>
                            <a:ext cx="228600" cy="635"/>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166" name="Line 66"/>
                        <wps:cNvCnPr>
                          <a:cxnSpLocks noChangeShapeType="1"/>
                        </wps:cNvCnPr>
                        <wps:spPr bwMode="auto">
                          <a:xfrm>
                            <a:off x="107950" y="1765739"/>
                            <a:ext cx="228600" cy="635"/>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167" name="Line 67"/>
                        <wps:cNvCnPr>
                          <a:cxnSpLocks noChangeShapeType="1"/>
                        </wps:cNvCnPr>
                        <wps:spPr bwMode="auto">
                          <a:xfrm>
                            <a:off x="114661" y="2382536"/>
                            <a:ext cx="228592" cy="714"/>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168" name="Line 68"/>
                        <wps:cNvCnPr>
                          <a:cxnSpLocks noChangeShapeType="1"/>
                        </wps:cNvCnPr>
                        <wps:spPr bwMode="auto">
                          <a:xfrm>
                            <a:off x="115570" y="2966524"/>
                            <a:ext cx="228600" cy="635"/>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169" name="Line 69"/>
                        <wps:cNvCnPr>
                          <a:cxnSpLocks noChangeShapeType="1"/>
                        </wps:cNvCnPr>
                        <wps:spPr bwMode="auto">
                          <a:xfrm flipH="1">
                            <a:off x="5857939" y="1876799"/>
                            <a:ext cx="228592" cy="1429"/>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170" name="Line 70"/>
                        <wps:cNvCnPr>
                          <a:cxnSpLocks noChangeShapeType="1"/>
                        </wps:cNvCnPr>
                        <wps:spPr bwMode="auto">
                          <a:xfrm flipH="1">
                            <a:off x="5854065" y="2382959"/>
                            <a:ext cx="228600" cy="1905"/>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171" name="Line 71"/>
                        <wps:cNvCnPr>
                          <a:cxnSpLocks noChangeShapeType="1"/>
                        </wps:cNvCnPr>
                        <wps:spPr bwMode="auto">
                          <a:xfrm>
                            <a:off x="4013137" y="895325"/>
                            <a:ext cx="342523" cy="714"/>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wps:wsp>
                        <wps:cNvPr id="172" name="Line 72"/>
                        <wps:cNvCnPr>
                          <a:cxnSpLocks noChangeShapeType="1"/>
                        </wps:cNvCnPr>
                        <wps:spPr bwMode="auto">
                          <a:xfrm>
                            <a:off x="4354195" y="900234"/>
                            <a:ext cx="1" cy="2308225"/>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wps:wsp>
                        <wps:cNvPr id="173" name="Line 73"/>
                        <wps:cNvCnPr>
                          <a:cxnSpLocks noChangeShapeType="1"/>
                        </wps:cNvCnPr>
                        <wps:spPr bwMode="auto">
                          <a:xfrm>
                            <a:off x="4342765" y="3208459"/>
                            <a:ext cx="666750" cy="635"/>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wps:wsp>
                        <wps:cNvPr id="174" name="Line 74"/>
                        <wps:cNvCnPr>
                          <a:cxnSpLocks noChangeShapeType="1"/>
                        </wps:cNvCnPr>
                        <wps:spPr bwMode="auto">
                          <a:xfrm>
                            <a:off x="5019675" y="3209094"/>
                            <a:ext cx="635" cy="316229"/>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175" name="Line 75"/>
                        <wps:cNvCnPr>
                          <a:cxnSpLocks noChangeShapeType="1"/>
                        </wps:cNvCnPr>
                        <wps:spPr bwMode="auto">
                          <a:xfrm>
                            <a:off x="3982464" y="2153240"/>
                            <a:ext cx="228592" cy="714"/>
                          </a:xfrm>
                          <a:prstGeom prst="line">
                            <a:avLst/>
                          </a:prstGeom>
                          <a:noFill/>
                          <a:ln w="19050">
                            <a:solidFill>
                              <a:srgbClr val="003300"/>
                            </a:solidFill>
                            <a:round/>
                            <a:headEnd/>
                            <a:tailEnd/>
                          </a:ln>
                          <a:extLst>
                            <a:ext uri="{909E8E84-426E-40DD-AFC4-6F175D3DCCD1}">
                              <a14:hiddenFill xmlns:a14="http://schemas.microsoft.com/office/drawing/2010/main">
                                <a:noFill/>
                              </a14:hiddenFill>
                            </a:ext>
                          </a:extLst>
                        </wps:spPr>
                        <wps:bodyPr/>
                      </wps:wsp>
                      <wps:wsp>
                        <wps:cNvPr id="176" name="Line 76"/>
                        <wps:cNvCnPr>
                          <a:cxnSpLocks noChangeShapeType="1"/>
                        </wps:cNvCnPr>
                        <wps:spPr bwMode="auto">
                          <a:xfrm>
                            <a:off x="4208864" y="2156097"/>
                            <a:ext cx="1461" cy="572169"/>
                          </a:xfrm>
                          <a:prstGeom prst="line">
                            <a:avLst/>
                          </a:prstGeom>
                          <a:noFill/>
                          <a:ln w="19050">
                            <a:solidFill>
                              <a:srgbClr val="003300"/>
                            </a:solidFill>
                            <a:round/>
                            <a:headEnd/>
                            <a:tailEnd/>
                          </a:ln>
                          <a:extLst>
                            <a:ext uri="{909E8E84-426E-40DD-AFC4-6F175D3DCCD1}">
                              <a14:hiddenFill xmlns:a14="http://schemas.microsoft.com/office/drawing/2010/main">
                                <a:noFill/>
                              </a14:hiddenFill>
                            </a:ext>
                          </a:extLst>
                        </wps:spPr>
                        <wps:bodyPr/>
                      </wps:wsp>
                      <wps:wsp>
                        <wps:cNvPr id="177" name="Line 77"/>
                        <wps:cNvCnPr>
                          <a:cxnSpLocks noChangeShapeType="1"/>
                        </wps:cNvCnPr>
                        <wps:spPr bwMode="auto">
                          <a:xfrm flipH="1">
                            <a:off x="3982464" y="2727552"/>
                            <a:ext cx="227861"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178" name="Line 78"/>
                        <wps:cNvCnPr>
                          <a:cxnSpLocks noChangeShapeType="1"/>
                        </wps:cNvCnPr>
                        <wps:spPr bwMode="auto">
                          <a:xfrm>
                            <a:off x="2286648" y="5582684"/>
                            <a:ext cx="730" cy="8507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Line 79"/>
                        <wps:cNvCnPr>
                          <a:cxnSpLocks noChangeShapeType="1"/>
                        </wps:cNvCnPr>
                        <wps:spPr bwMode="auto">
                          <a:xfrm>
                            <a:off x="2286648" y="5872697"/>
                            <a:ext cx="227861" cy="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Line 80"/>
                        <wps:cNvCnPr>
                          <a:cxnSpLocks noChangeShapeType="1"/>
                        </wps:cNvCnPr>
                        <wps:spPr bwMode="auto">
                          <a:xfrm>
                            <a:off x="2286648" y="6432724"/>
                            <a:ext cx="227861" cy="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 name="Line 81"/>
                        <wps:cNvCnPr>
                          <a:cxnSpLocks noChangeShapeType="1"/>
                        </wps:cNvCnPr>
                        <wps:spPr bwMode="auto">
                          <a:xfrm flipH="1">
                            <a:off x="2494791" y="1352489"/>
                            <a:ext cx="249041" cy="1429"/>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182" name="Line 82"/>
                        <wps:cNvCnPr>
                          <a:cxnSpLocks noChangeShapeType="1"/>
                        </wps:cNvCnPr>
                        <wps:spPr bwMode="auto">
                          <a:xfrm flipH="1" flipV="1">
                            <a:off x="2494791" y="2678264"/>
                            <a:ext cx="230052"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183" name="Line 83"/>
                        <wps:cNvCnPr>
                          <a:cxnSpLocks noChangeShapeType="1"/>
                        </wps:cNvCnPr>
                        <wps:spPr bwMode="auto">
                          <a:xfrm flipH="1" flipV="1">
                            <a:off x="115391" y="269581"/>
                            <a:ext cx="1693624" cy="714"/>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wps:wsp>
                        <wps:cNvPr id="184" name="Line 84"/>
                        <wps:cNvCnPr>
                          <a:cxnSpLocks noChangeShapeType="1"/>
                        </wps:cNvCnPr>
                        <wps:spPr bwMode="auto">
                          <a:xfrm flipV="1">
                            <a:off x="4210325" y="269581"/>
                            <a:ext cx="1874015" cy="714"/>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wps:wsp>
                        <wps:cNvPr id="185" name="Line 85"/>
                        <wps:cNvCnPr>
                          <a:cxnSpLocks noChangeShapeType="1"/>
                        </wps:cNvCnPr>
                        <wps:spPr bwMode="auto">
                          <a:xfrm flipH="1">
                            <a:off x="107950" y="269679"/>
                            <a:ext cx="7620" cy="2696845"/>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wps:wsp>
                        <wps:cNvPr id="186" name="Line 86"/>
                        <wps:cNvCnPr>
                          <a:cxnSpLocks noChangeShapeType="1"/>
                        </wps:cNvCnPr>
                        <wps:spPr bwMode="auto">
                          <a:xfrm>
                            <a:off x="6080760" y="270314"/>
                            <a:ext cx="1905" cy="211455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wps:wsp>
                        <wps:cNvPr id="187" name="Line 87"/>
                        <wps:cNvCnPr>
                          <a:cxnSpLocks noChangeShapeType="1"/>
                        </wps:cNvCnPr>
                        <wps:spPr bwMode="auto">
                          <a:xfrm>
                            <a:off x="4342765" y="2384864"/>
                            <a:ext cx="343535" cy="635"/>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188" name="Line 88"/>
                        <wps:cNvCnPr>
                          <a:cxnSpLocks noChangeShapeType="1"/>
                        </wps:cNvCnPr>
                        <wps:spPr bwMode="auto">
                          <a:xfrm flipH="1">
                            <a:off x="4012407" y="1353918"/>
                            <a:ext cx="343253" cy="1429"/>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189" name="Text Box 89"/>
                        <wps:cNvSpPr txBox="1">
                          <a:spLocks noChangeArrowheads="1"/>
                        </wps:cNvSpPr>
                        <wps:spPr bwMode="auto">
                          <a:xfrm>
                            <a:off x="107950" y="7614724"/>
                            <a:ext cx="1598930" cy="409575"/>
                          </a:xfrm>
                          <a:prstGeom prst="rect">
                            <a:avLst/>
                          </a:prstGeom>
                          <a:solidFill>
                            <a:srgbClr val="CCFFCC"/>
                          </a:solidFill>
                          <a:ln w="12700">
                            <a:solidFill>
                              <a:srgbClr val="003300"/>
                            </a:solidFill>
                            <a:prstDash val="sysDot"/>
                            <a:miter lim="800000"/>
                            <a:headEnd/>
                            <a:tailEnd/>
                          </a:ln>
                        </wps:spPr>
                        <wps:txbx>
                          <w:txbxContent>
                            <w:p w:rsidR="001D1A6A" w:rsidRPr="007F6461" w:rsidRDefault="001D1A6A" w:rsidP="00553607">
                              <w:pPr>
                                <w:jc w:val="center"/>
                                <w:rPr>
                                  <w:b/>
                                  <w:bCs/>
                                  <w:sz w:val="20"/>
                                  <w:szCs w:val="20"/>
                                </w:rPr>
                              </w:pPr>
                              <w:r w:rsidRPr="007F6461">
                                <w:rPr>
                                  <w:b/>
                                  <w:bCs/>
                                  <w:sz w:val="20"/>
                                  <w:szCs w:val="20"/>
                                </w:rPr>
                                <w:t>NEKUSTAMĀ ĪPAŠUMA</w:t>
                              </w:r>
                            </w:p>
                          </w:txbxContent>
                        </wps:txbx>
                        <wps:bodyPr rot="0" vert="horz" wrap="square" lIns="91440" tIns="45720" rIns="91440" bIns="45720" anchor="t" anchorCtr="0" upright="1">
                          <a:noAutofit/>
                        </wps:bodyPr>
                      </wps:wsp>
                      <wps:wsp>
                        <wps:cNvPr id="190" name="Text Box 90"/>
                        <wps:cNvSpPr txBox="1">
                          <a:spLocks noChangeArrowheads="1"/>
                        </wps:cNvSpPr>
                        <wps:spPr bwMode="auto">
                          <a:xfrm>
                            <a:off x="1809016" y="35999"/>
                            <a:ext cx="2399849" cy="457164"/>
                          </a:xfrm>
                          <a:prstGeom prst="rect">
                            <a:avLst/>
                          </a:prstGeom>
                          <a:solidFill>
                            <a:srgbClr val="CCECFF"/>
                          </a:solidFill>
                          <a:ln w="12700">
                            <a:solidFill>
                              <a:srgbClr val="000080"/>
                            </a:solidFill>
                            <a:prstDash val="sysDot"/>
                            <a:miter lim="800000"/>
                            <a:headEnd/>
                            <a:tailEnd/>
                          </a:ln>
                        </wps:spPr>
                        <wps:txbx>
                          <w:txbxContent>
                            <w:p w:rsidR="001D1A6A" w:rsidRPr="00BE302D" w:rsidRDefault="001D1A6A" w:rsidP="00553607">
                              <w:pPr>
                                <w:jc w:val="center"/>
                                <w:rPr>
                                  <w:b/>
                                  <w:bCs/>
                                </w:rPr>
                              </w:pPr>
                              <w:r>
                                <w:rPr>
                                  <w:b/>
                                  <w:bCs/>
                                  <w:sz w:val="28"/>
                                  <w:szCs w:val="28"/>
                                </w:rPr>
                                <w:t>Dobeles novada DOME</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191" o:spid="_x0000_s1026" editas="canvas" style="position:absolute;left:0;text-align:left;margin-left:-7.7pt;margin-top:23.25pt;width:482.1pt;height:637.75pt;z-index:-251637248" coordsize="61220,80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20;height:80987;visibility:visible;mso-wrap-style:square" filled="t" fillcolor="#ffc" stroked="t" strokecolor="#330">
                  <v:fill opacity="32896f" o:detectmouseclick="t"/>
                  <v:path o:connecttype="none"/>
                </v:shape>
                <v:shapetype id="_x0000_t202" coordsize="21600,21600" o:spt="202" path="m,l,21600r21600,l21600,xe">
                  <v:stroke joinstyle="miter"/>
                  <v:path gradientshapeok="t" o:connecttype="rect"/>
                </v:shapetype>
                <v:shape id="Text Box 12" o:spid="_x0000_s1028" type="#_x0000_t202" style="position:absolute;left:45065;top:7319;width:14364;height:19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4pc8QA&#10;AADcAAAADwAAAGRycy9kb3ducmV2LnhtbESPQWvCQBSE7wX/w/IEb3XTFCRJXaUIUvFSokGvr9ln&#10;Esy+Ddk1pv++WxA8DjPzDbNcj6YVA/WusazgbR6BIC6tbrhSUBy3rwkI55E1tpZJwS85WK8mL0vM&#10;tL1zTsPBVyJA2GWooPa+y6R0ZU0G3dx2xMG72N6gD7KvpO7xHuCmlXEULaTBhsNCjR1taiqvh5tR&#10;kOTXcpeaS1zEWn/dfvT3/nQelJpNx88PEJ5G/ww/2jutIH1fwP+Zc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eKXPEAAAA3AAAAA8AAAAAAAAAAAAAAAAAmAIAAGRycy9k&#10;b3ducmV2LnhtbFBLBQYAAAAABAAEAPUAAACJAwAAAAA=&#10;" fillcolor="#e1f4ff" strokecolor="navy" strokeweight="1pt">
                  <v:stroke dashstyle="1 1"/>
                  <v:textbox>
                    <w:txbxContent>
                      <w:p w:rsidR="001D1A6A" w:rsidRPr="00BE302D" w:rsidRDefault="001D1A6A" w:rsidP="00553607">
                        <w:pPr>
                          <w:contextualSpacing/>
                          <w:rPr>
                            <w:b/>
                            <w:bCs/>
                            <w:sz w:val="22"/>
                          </w:rPr>
                        </w:pPr>
                        <w:r w:rsidRPr="00BE302D">
                          <w:rPr>
                            <w:b/>
                            <w:bCs/>
                            <w:sz w:val="22"/>
                          </w:rPr>
                          <w:t xml:space="preserve">Komisijas, </w:t>
                        </w:r>
                        <w:r>
                          <w:rPr>
                            <w:b/>
                            <w:bCs/>
                            <w:sz w:val="22"/>
                          </w:rPr>
                          <w:t>darba grupas</w:t>
                        </w:r>
                      </w:p>
                      <w:p w:rsidR="001D1A6A" w:rsidRPr="00BE302D" w:rsidRDefault="001D1A6A" w:rsidP="00553607">
                        <w:pPr>
                          <w:contextualSpacing/>
                          <w:rPr>
                            <w:b/>
                            <w:bCs/>
                            <w:sz w:val="22"/>
                          </w:rPr>
                        </w:pPr>
                        <w:r w:rsidRPr="00BE302D">
                          <w:rPr>
                            <w:b/>
                            <w:bCs/>
                            <w:sz w:val="22"/>
                          </w:rPr>
                          <w:t>u.c. domes dibinātas</w:t>
                        </w:r>
                      </w:p>
                      <w:p w:rsidR="001D1A6A" w:rsidRPr="00BE302D" w:rsidRDefault="001D1A6A" w:rsidP="00553607">
                        <w:pPr>
                          <w:contextualSpacing/>
                          <w:rPr>
                            <w:b/>
                            <w:bCs/>
                            <w:sz w:val="22"/>
                          </w:rPr>
                        </w:pPr>
                        <w:r w:rsidRPr="00BE302D">
                          <w:rPr>
                            <w:b/>
                            <w:bCs/>
                            <w:sz w:val="22"/>
                          </w:rPr>
                          <w:t>institūcijas</w:t>
                        </w:r>
                      </w:p>
                    </w:txbxContent>
                  </v:textbox>
                </v:shape>
                <v:shape id="Text Box 13" o:spid="_x0000_s1029" type="#_x0000_t202" style="position:absolute;left:2286;top:7319;width:18815;height:25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gocYA&#10;AADcAAAADwAAAGRycy9kb3ducmV2LnhtbESPQWvCQBSE7wX/w/KE3uqmLWqbuopICwUhoNZCb6/Z&#10;l00w+zZk1xj/vSsIHoeZ+YaZLXpbi45aXzlW8DxKQBDnTldsFPzsvp7eQPiArLF2TArO5GExHzzM&#10;MNXuxBvqtsGICGGfooIyhCaV0uclWfQj1xBHr3CtxRBla6Ru8RThtpYvSTKRFiuOCyU2tCopP2yP&#10;VsFv9lcc1+Ps/2xMlxXJaj91n3ulHof98gNEoD7cw7f2t1bw/jqF65l4BOT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CgocYAAADcAAAADwAAAAAAAAAAAAAAAACYAgAAZHJz&#10;L2Rvd25yZXYueG1sUEsFBgAAAAAEAAQA9QAAAIsDAAAAAA==&#10;" fillcolor="#e7f6ff" strokecolor="navy" strokeweight="1pt">
                  <v:stroke dashstyle="1 1"/>
                  <v:textbox>
                    <w:txbxContent>
                      <w:p w:rsidR="001D1A6A" w:rsidRPr="001D059C" w:rsidRDefault="001D1A6A" w:rsidP="00553607">
                        <w:pPr>
                          <w:jc w:val="center"/>
                          <w:rPr>
                            <w:b/>
                            <w:bCs/>
                          </w:rPr>
                        </w:pPr>
                        <w:r w:rsidRPr="001D059C">
                          <w:rPr>
                            <w:b/>
                            <w:bCs/>
                          </w:rPr>
                          <w:t>KOMITEJAS</w:t>
                        </w:r>
                      </w:p>
                    </w:txbxContent>
                  </v:textbox>
                </v:shape>
                <v:shape id="Text Box 14" o:spid="_x0000_s1030" type="#_x0000_t202" style="position:absolute;left:46882;top:17663;width:11715;height:3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XX8IA&#10;AADcAAAADwAAAGRycy9kb3ducmV2LnhtbERPy2oCMRTdF/oP4Rbc1UxbkDo1igyVuhCs1k13t5Pb&#10;yeDkZkjiPP7eLASXh/NerAbbiI58qB0reJlmIIhLp2uuFJx+Ns/vIEJE1tg4JgUjBVgtHx8WmGvX&#10;84G6Y6xECuGQowITY5tLGUpDFsPUtcSJ+3feYkzQV1J77FO4beRrls2kxZpTg8GWCkPl+XixCj6b&#10;MSs6bUa393/fa/4678bfk1KTp2H9ASLSEO/im3urFczf0tp0Jh0B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eldfwgAAANwAAAAPAAAAAAAAAAAAAAAAAJgCAABkcnMvZG93&#10;bnJldi54bWxQSwUGAAAAAAQABAD1AAAAhwMAAAAA&#10;" fillcolor="#ccecff" strokecolor="navy" strokeweight="1pt">
                  <v:stroke dashstyle="1 1"/>
                  <v:textbox>
                    <w:txbxContent>
                      <w:p w:rsidR="001D1A6A" w:rsidRPr="00BE302D" w:rsidRDefault="001D1A6A" w:rsidP="00553607">
                        <w:pPr>
                          <w:jc w:val="center"/>
                          <w:rPr>
                            <w:b/>
                            <w:bCs/>
                            <w:sz w:val="22"/>
                          </w:rPr>
                        </w:pPr>
                        <w:r w:rsidRPr="00BE302D">
                          <w:rPr>
                            <w:b/>
                            <w:bCs/>
                            <w:sz w:val="22"/>
                          </w:rPr>
                          <w:t>KOMISIJAS</w:t>
                        </w:r>
                      </w:p>
                    </w:txbxContent>
                  </v:textbox>
                </v:shape>
                <v:shape id="Text Box 15" o:spid="_x0000_s1031" type="#_x0000_t202" style="position:absolute;left:20500;top:35254;width:17842;height:45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t8MQA&#10;AADcAAAADwAAAGRycy9kb3ducmV2LnhtbESPT2sCMRTE74LfITzBmya2UNbVKCIVCl6s/QPeHpvX&#10;7NLNy3aTavz2TUHwOMzMb5jlOrlWnKkPjWcNs6kCQVx507DV8P62mxQgQkQ22HomDVcKsF4NB0ss&#10;jb/wK52P0YoM4VCihjrGrpQyVDU5DFPfEWfvy/cOY5a9labHS4a7Vj4o9SQdNpwXauxoW1P1ffx1&#10;Glp1Us/pkIofG33zud/NCrYfWo9HabMAESnFe/jWfjEa5o9z+D+Tj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vrfDEAAAA3AAAAA8AAAAAAAAAAAAAAAAAmAIAAGRycy9k&#10;b3ducmV2LnhtbFBLBQYAAAAABAAEAPUAAACJAwAAAAA=&#10;" fillcolor="#ebffeb" strokecolor="#030" strokeweight="1pt">
                  <v:stroke dashstyle="1 1"/>
                  <v:textbox>
                    <w:txbxContent>
                      <w:p w:rsidR="001D1A6A" w:rsidRDefault="001D1A6A" w:rsidP="00553607">
                        <w:pPr>
                          <w:jc w:val="center"/>
                          <w:rPr>
                            <w:b/>
                            <w:bCs/>
                          </w:rPr>
                        </w:pPr>
                        <w:r>
                          <w:rPr>
                            <w:b/>
                            <w:bCs/>
                          </w:rPr>
                          <w:t>IESTĀDES</w:t>
                        </w:r>
                      </w:p>
                    </w:txbxContent>
                  </v:textbox>
                </v:shape>
                <v:shape id="Text Box 16" o:spid="_x0000_s1032" type="#_x0000_t202" style="position:absolute;left:27438;top:11889;width:12583;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ooJMIA&#10;AADcAAAADwAAAGRycy9kb3ducmV2LnhtbERPy2oCMRTdF/oP4Rbc1UxLkTo1igyVuhCs1k13t5Pb&#10;yeDkZkjiPP7eLASXh/NerAbbiI58qB0reJlmIIhLp2uuFJx+Ns/vIEJE1tg4JgUjBVgtHx8WmGvX&#10;84G6Y6xECuGQowITY5tLGUpDFsPUtcSJ+3feYkzQV1J77FO4beRrls2kxZpTg8GWCkPl+XixCj6b&#10;MSs6bUa393/fa/4678bfk1KTp2H9ASLSEO/im3urFczf0vx0Jh0B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CigkwgAAANwAAAAPAAAAAAAAAAAAAAAAAJgCAABkcnMvZG93&#10;bnJldi54bWxQSwUGAAAAAAQABAD1AAAAhwMAAAAA&#10;" fillcolor="#ccecff" strokecolor="navy" strokeweight="1pt">
                  <v:stroke dashstyle="1 1"/>
                  <v:textbox>
                    <w:txbxContent>
                      <w:p w:rsidR="001D1A6A" w:rsidRDefault="001D1A6A" w:rsidP="00553607">
                        <w:pPr>
                          <w:jc w:val="center"/>
                          <w:rPr>
                            <w:b/>
                            <w:bCs/>
                          </w:rPr>
                        </w:pPr>
                        <w:r>
                          <w:rPr>
                            <w:b/>
                            <w:bCs/>
                          </w:rPr>
                          <w:t>VIETNIEKS</w:t>
                        </w:r>
                      </w:p>
                    </w:txbxContent>
                  </v:textbox>
                </v:shape>
                <v:shape id="Text Box 17" o:spid="_x0000_s1033" type="#_x0000_t202" style="position:absolute;left:3435;top:28280;width:16516;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i2U8UA&#10;AADcAAAADwAAAGRycy9kb3ducmV2LnhtbESPQWsCMRSE7wX/Q3hCbzWrlqKrUUSU9lBoq168PTfP&#10;zeLmZUnSdfffN4VCj8PMfMMs152tRUs+VI4VjEcZCOLC6YpLBafj/mkGIkRkjbVjUtBTgPVq8LDE&#10;XLs7f1F7iKVIEA45KjAxNrmUoTBkMYxcQ5y8q/MWY5K+lNrjPcFtLSdZ9iItVpwWDDa0NVTcDt9W&#10;wa7us22rTe8+/OVzw6+39/58Uupx2G0WICJ18T/8137TCubPU/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2LZTxQAAANwAAAAPAAAAAAAAAAAAAAAAAJgCAABkcnMv&#10;ZG93bnJldi54bWxQSwUGAAAAAAQABAD1AAAAigMAAAAA&#10;" fillcolor="#ccecff" strokecolor="navy" strokeweight="1pt">
                  <v:stroke dashstyle="1 1"/>
                  <v:textbox>
                    <w:txbxContent>
                      <w:p w:rsidR="001D1A6A" w:rsidRPr="00535B15" w:rsidRDefault="001D1A6A" w:rsidP="00553607">
                        <w:pPr>
                          <w:jc w:val="center"/>
                          <w:rPr>
                            <w:b/>
                            <w:bCs/>
                            <w:sz w:val="20"/>
                            <w:szCs w:val="20"/>
                          </w:rPr>
                        </w:pPr>
                        <w:r w:rsidRPr="00535B15">
                          <w:rPr>
                            <w:b/>
                            <w:bCs/>
                            <w:sz w:val="20"/>
                            <w:szCs w:val="20"/>
                          </w:rPr>
                          <w:t xml:space="preserve">SOCIĀLĀ </w:t>
                        </w:r>
                      </w:p>
                    </w:txbxContent>
                  </v:textbox>
                </v:shape>
                <v:shape id="Text Box 18" o:spid="_x0000_s1034" type="#_x0000_t202" style="position:absolute;left:3435;top:21143;width:16516;height:6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2LvMUA&#10;AADcAAAADwAAAGRycy9kb3ducmV2LnhtbESPQWsCMRSE7wX/Q3hCbzWr2KKrUUSU9lBoq168PTfP&#10;zeLmZUnSdfffN4VCj8PMfMMs152tRUs+VI4VjEcZCOLC6YpLBafj/mkGIkRkjbVjUtBTgPVq8LDE&#10;XLs7f1F7iKVIEA45KjAxNrmUoTBkMYxcQ5y8q/MWY5K+lNrjPcFtLSdZ9iItVpwWDDa0NVTcDt9W&#10;wa7us22rTe8+/OVzw6+39/58Uupx2G0WICJ18T/8137TCubTZ/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Yu8xQAAANwAAAAPAAAAAAAAAAAAAAAAAJgCAABkcnMv&#10;ZG93bnJldi54bWxQSwUGAAAAAAQABAD1AAAAigMAAAAA&#10;" fillcolor="#ccecff" strokecolor="navy" strokeweight="1pt">
                  <v:stroke dashstyle="1 1"/>
                  <v:textbox>
                    <w:txbxContent>
                      <w:p w:rsidR="001D1A6A" w:rsidRDefault="001D1A6A" w:rsidP="00553607">
                        <w:pPr>
                          <w:jc w:val="center"/>
                          <w:rPr>
                            <w:b/>
                            <w:bCs/>
                            <w:sz w:val="20"/>
                            <w:szCs w:val="20"/>
                          </w:rPr>
                        </w:pPr>
                        <w:r>
                          <w:rPr>
                            <w:b/>
                            <w:bCs/>
                            <w:sz w:val="20"/>
                            <w:szCs w:val="20"/>
                          </w:rPr>
                          <w:t xml:space="preserve">IZGLĪTĪBAS, KULTŪRAS UN SPORTA </w:t>
                        </w:r>
                      </w:p>
                    </w:txbxContent>
                  </v:textbox>
                </v:shape>
                <v:shape id="Text Box 19" o:spid="_x0000_s1035" type="#_x0000_t202" style="position:absolute;left:22866;top:7317;width:171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8Vy8UA&#10;AADcAAAADwAAAGRycy9kb3ducmV2LnhtbESPQWsCMRSE7wX/Q3iCN81WitjVKCKWehBsrZfenpvX&#10;zeLmZUnSdfffG6HQ4zAz3zDLdWdr0ZIPlWMFz5MMBHHhdMWlgvPX23gOIkRkjbVjUtBTgPVq8LTE&#10;XLsbf1J7iqVIEA45KjAxNrmUoTBkMUxcQ5y8H+ctxiR9KbXHW4LbWk6zbCYtVpwWDDa0NVRcT79W&#10;wa7us22rTe+O/vKx4ffrof8+KzUadpsFiEhd/A//tfdawevLDB5n0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xXLxQAAANwAAAAPAAAAAAAAAAAAAAAAAJgCAABkcnMv&#10;ZG93bnJldi54bWxQSwUGAAAAAAQABAD1AAAAigMAAAAA&#10;" fillcolor="#ccecff" strokecolor="navy" strokeweight="1pt">
                  <v:stroke dashstyle="1 1"/>
                  <v:textbox>
                    <w:txbxContent>
                      <w:p w:rsidR="001D1A6A" w:rsidRPr="001D059C" w:rsidRDefault="001D1A6A" w:rsidP="00553607">
                        <w:pPr>
                          <w:jc w:val="center"/>
                          <w:rPr>
                            <w:b/>
                            <w:bCs/>
                          </w:rPr>
                        </w:pPr>
                        <w:r w:rsidRPr="001D059C">
                          <w:rPr>
                            <w:b/>
                            <w:bCs/>
                          </w:rPr>
                          <w:t>PRIEKŠSĒDĒTĀJS</w:t>
                        </w:r>
                      </w:p>
                    </w:txbxContent>
                  </v:textbox>
                </v:shape>
                <v:shape id="Text Box 20" o:spid="_x0000_s1036" type="#_x0000_t202" style="position:absolute;left:3435;top:15828;width:16516;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wUMUA&#10;AADcAAAADwAAAGRycy9kb3ducmV2LnhtbESPQWsCMRSE7wX/Q3hCbzWrSKurUUSU9lBoq168PTfP&#10;zeLmZUnSdfffN4VCj8PMfMMs152tRUs+VI4VjEcZCOLC6YpLBafj/mkGIkRkjbVjUtBTgPVq8LDE&#10;XLs7f1F7iKVIEA45KjAxNrmUoTBkMYxcQ5y8q/MWY5K+lNrjPcFtLSdZ9iwtVpwWDDa0NVTcDt9W&#10;wa7us22rTe8+/OVzw6+39/58Uupx2G0WICJ18T/8137TCubTF/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47BQxQAAANwAAAAPAAAAAAAAAAAAAAAAAJgCAABkcnMv&#10;ZG93bnJldi54bWxQSwUGAAAAAAQABAD1AAAAigMAAAAA&#10;" fillcolor="#ccecff" strokecolor="navy" strokeweight="1pt">
                  <v:stroke dashstyle="1 1"/>
                  <v:textbox>
                    <w:txbxContent>
                      <w:p w:rsidR="001D1A6A" w:rsidRPr="00535B15" w:rsidRDefault="001D1A6A" w:rsidP="00553607">
                        <w:pPr>
                          <w:jc w:val="center"/>
                          <w:rPr>
                            <w:b/>
                            <w:bCs/>
                            <w:sz w:val="20"/>
                            <w:szCs w:val="20"/>
                          </w:rPr>
                        </w:pPr>
                        <w:r w:rsidRPr="00535B15">
                          <w:rPr>
                            <w:b/>
                            <w:bCs/>
                            <w:sz w:val="20"/>
                            <w:szCs w:val="20"/>
                          </w:rPr>
                          <w:t>TAUTSAIMNIECĪBAS UN ATTĪSTĪBAS</w:t>
                        </w:r>
                      </w:p>
                    </w:txbxContent>
                  </v:textbox>
                </v:shape>
                <v:shape id="Text Box 21" o:spid="_x0000_s1037" type="#_x0000_t202" style="position:absolute;left:3441;top:10748;width:1651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EgjsUA&#10;AADcAAAADwAAAGRycy9kb3ducmV2LnhtbESPQWsCMRSE7wX/Q3hCbzWr0qKrUUSU9lBoq168PTfP&#10;zeLmZUnSdfffN4VCj8PMfMMs152tRUs+VI4VjEcZCOLC6YpLBafj/mkGIkRkjbVjUtBTgPVq8LDE&#10;XLs7f1F7iKVIEA45KjAxNrmUoTBkMYxcQ5y8q/MWY5K+lNrjPcFtLSdZ9iItVpwWDDa0NVTcDt9W&#10;wa7us22rTe8+/OVzw6+39/58Uupx2G0WICJ18T/8137TCubPU/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ASCOxQAAANwAAAAPAAAAAAAAAAAAAAAAAJgCAABkcnMv&#10;ZG93bnJldi54bWxQSwUGAAAAAAQABAD1AAAAigMAAAAA&#10;" fillcolor="#ccecff" strokecolor="navy" strokeweight="1pt">
                  <v:stroke dashstyle="1 1"/>
                  <v:textbox>
                    <w:txbxContent>
                      <w:p w:rsidR="001D1A6A" w:rsidRPr="00535B15" w:rsidRDefault="001D1A6A" w:rsidP="00553607">
                        <w:pPr>
                          <w:jc w:val="center"/>
                          <w:rPr>
                            <w:b/>
                            <w:bCs/>
                            <w:sz w:val="20"/>
                            <w:szCs w:val="20"/>
                          </w:rPr>
                        </w:pPr>
                        <w:r w:rsidRPr="00535B15">
                          <w:rPr>
                            <w:b/>
                            <w:bCs/>
                            <w:sz w:val="20"/>
                            <w:szCs w:val="20"/>
                          </w:rPr>
                          <w:t>FINANŠU UN BUDŽETA</w:t>
                        </w:r>
                      </w:p>
                    </w:txbxContent>
                  </v:textbox>
                </v:shape>
                <v:shape id="Text Box 22" o:spid="_x0000_s1038" type="#_x0000_t202" style="position:absolute;left:46863;top:22502;width:11734;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pXcUA&#10;AADcAAAADwAAAGRycy9kb3ducmV2LnhtbESPQWvCQBSE74L/YXlCb7qxEKmpq6hUWpAejKHQ2yP7&#10;TFKzb0N2G+O/dwXB4zAz3zCLVW9q0VHrKssKppMIBHFudcWFguy4G7+BcB5ZY22ZFFzJwWo5HCww&#10;0fbCB+pSX4gAYZeggtL7JpHS5SUZdBPbEAfvZFuDPsi2kLrFS4CbWr5G0UwarDgslNjQtqT8nP4b&#10;BZvN3/c1O2G3/zynO/qo459o/avUy6hfv4Pw1Ptn+NH+0grmcQz3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JeldxQAAANwAAAAPAAAAAAAAAAAAAAAAAJgCAABkcnMv&#10;ZG93bnJldi54bWxQSwUGAAAAAAQABAD1AAAAigMAAAAA&#10;" fillcolor="#cfc" strokecolor="green" strokeweight="1pt">
                  <v:stroke dashstyle="1 1"/>
                  <v:textbox>
                    <w:txbxContent>
                      <w:p w:rsidR="001D1A6A" w:rsidRPr="00BE302D" w:rsidRDefault="001D1A6A" w:rsidP="00553607">
                        <w:pPr>
                          <w:jc w:val="center"/>
                          <w:rPr>
                            <w:b/>
                            <w:bCs/>
                            <w:sz w:val="22"/>
                          </w:rPr>
                        </w:pPr>
                        <w:r w:rsidRPr="00BE302D">
                          <w:rPr>
                            <w:b/>
                            <w:bCs/>
                            <w:sz w:val="22"/>
                          </w:rPr>
                          <w:t>BĀRIŅTIESA</w:t>
                        </w:r>
                      </w:p>
                    </w:txbxContent>
                  </v:textbox>
                </v:shape>
                <v:shape id="Text Box 23" o:spid="_x0000_s1039" type="#_x0000_t202" style="position:absolute;left:22676;top:19889;width:171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d3KsYA&#10;AADcAAAADwAAAGRycy9kb3ducmV2LnhtbESPT2vCQBTE7wW/w/IEb3VTwdDGrKKiWCg9NJWCt0f2&#10;5U/Nvg3ZNSbfvlso9DjMzG+YdDOYRvTUudqygqd5BII4t7rmUsH58/j4DMJ5ZI2NZVIwkoPNevKQ&#10;YqLtnT+oz3wpAoRdggoq79tESpdXZNDNbUscvMJ2Bn2QXSl1h/cAN41cRFEsDdYcFipsaV9Rfs1u&#10;RsFu9/0+ngvs307X7EiHZvkVbS9KzabDdgXC0+D/w3/tV63gZRnD75lw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d3KsYAAADcAAAADwAAAAAAAAAAAAAAAACYAgAAZHJz&#10;L2Rvd25yZXYueG1sUEsFBgAAAAAEAAQA9QAAAIsDAAAAAA==&#10;" fillcolor="#cfc" strokecolor="green" strokeweight="1pt">
                  <v:stroke dashstyle="1 1"/>
                  <v:textbox>
                    <w:txbxContent>
                      <w:p w:rsidR="001D1A6A" w:rsidRDefault="001D1A6A" w:rsidP="00553607">
                        <w:pPr>
                          <w:jc w:val="center"/>
                        </w:pPr>
                        <w:r>
                          <w:rPr>
                            <w:b/>
                            <w:bCs/>
                          </w:rPr>
                          <w:t>IZPILDDIREKTORS</w:t>
                        </w:r>
                      </w:p>
                    </w:txbxContent>
                  </v:textbox>
                </v:shape>
                <v:shape id="Text Box 24" o:spid="_x0000_s1040" type="#_x0000_t202" style="position:absolute;left:27248;top:25361;width:12576;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RGw8EA&#10;AADcAAAADwAAAGRycy9kb3ducmV2LnhtbERPTYvCMBC9L/gfwgjeNFVwcatRVBQXxMNWEbwNzdhW&#10;m0lpYq3/3hyEPT7e92zRmlI0VLvCsoLhIAJBnFpdcKbgdNz2JyCcR9ZYWiYFL3KwmHe+Zhhr++Q/&#10;ahKfiRDCLkYFufdVLKVLczLoBrYiDtzV1gZ9gHUmdY3PEG5KOYqib2mw4NCQY0XrnNJ78jAKVqvb&#10;4XW6YrPf3ZMtbcrxOVpelOp12+UUhKfW/4s/7l+t4Gcc1oYz4Qj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kRsPBAAAA3AAAAA8AAAAAAAAAAAAAAAAAmAIAAGRycy9kb3du&#10;cmV2LnhtbFBLBQYAAAAABAAEAPUAAACGAwAAAAA=&#10;" fillcolor="#cfc" strokecolor="green" strokeweight="1pt">
                  <v:stroke dashstyle="1 1"/>
                  <v:textbox>
                    <w:txbxContent>
                      <w:p w:rsidR="001D1A6A" w:rsidRDefault="001D1A6A" w:rsidP="00553607">
                        <w:pPr>
                          <w:jc w:val="center"/>
                          <w:rPr>
                            <w:b/>
                            <w:bCs/>
                          </w:rPr>
                        </w:pPr>
                        <w:r>
                          <w:rPr>
                            <w:b/>
                            <w:bCs/>
                          </w:rPr>
                          <w:t>VIETNIEKS</w:t>
                        </w:r>
                      </w:p>
                    </w:txbxContent>
                  </v:textbox>
                </v:shape>
                <v:shape id="Text Box 25" o:spid="_x0000_s1041" type="#_x0000_t202" style="position:absolute;left:42100;top:35253;width:18726;height:40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oIy8YA&#10;AADcAAAADwAAAGRycy9kb3ducmV2LnhtbESPQWvCQBSE7wX/w/IEb3Wj0qrRTWgVW6W9aIvo7ZF9&#10;JsHs25Ddavz3bqHQ4zAz3zDztDWVuFDjSssKBv0IBHFmdcm5gu+v1eMEhPPIGivLpOBGDtKk8zDH&#10;WNsrb+my87kIEHYxKii8r2MpXVaQQde3NXHwTrYx6INscqkbvAa4qeQwip6lwZLDQoE1LQrKzrsf&#10;o0DuR5/ncrlBe/Sv4+x9eHj7MGulet32ZQbCU+v/w3/ttVYwfZrC75lwBGR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oIy8YAAADcAAAADwAAAAAAAAAAAAAAAACYAgAAZHJz&#10;L2Rvd25yZXYueG1sUEsFBgAAAAAEAAQA9QAAAIsDAAAAAA==&#10;" fillcolor="#fff5eb" strokecolor="#930" strokeweight="1pt">
                  <v:stroke dashstyle="1 1"/>
                  <v:textbox>
                    <w:txbxContent>
                      <w:p w:rsidR="001D1A6A" w:rsidRDefault="001D1A6A" w:rsidP="00553607">
                        <w:pPr>
                          <w:jc w:val="center"/>
                          <w:rPr>
                            <w:b/>
                            <w:bCs/>
                          </w:rPr>
                        </w:pPr>
                        <w:r>
                          <w:rPr>
                            <w:b/>
                            <w:bCs/>
                          </w:rPr>
                          <w:t>PAŠVALDĪBAS KAPITĀLSABIEDĪBAS</w:t>
                        </w:r>
                      </w:p>
                    </w:txbxContent>
                  </v:textbox>
                </v:shape>
                <v:shape id="Text Box 26" o:spid="_x0000_s1042" type="#_x0000_t202" style="position:absolute;top:35254;width:18301;height:45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UTa8QA&#10;AADcAAAADwAAAGRycy9kb3ducmV2LnhtbESP3WrCQBCF7wu+wzJC7+pGQanRVUQR/IFCjQ8wZsck&#10;Jjsbs1uT9undQqGXh/PzcebLzlTiQY0rLCsYDiIQxKnVBWcKzsn27R2E88gaK8uk4JscLBe9lznG&#10;2rb8SY+Tz0QYYRejgtz7OpbSpTkZdANbEwfvahuDPsgmk7rBNoybSo6iaCINFhwIOda0ziktT18m&#10;QJLy9pFd+OfOx93+MG6T0p83Sr32u9UMhKfO/4f/2jutYDoZwu+Zc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E2vEAAAA3AAAAA8AAAAAAAAAAAAAAAAAmAIAAGRycy9k&#10;b3ducmV2LnhtbFBLBQYAAAAABAAEAPUAAACJAwAAAAA=&#10;" fillcolor="#f3fff3" strokecolor="#030" strokeweight="1pt">
                  <v:stroke dashstyle="1 1"/>
                  <v:textbox>
                    <w:txbxContent>
                      <w:p w:rsidR="001D1A6A" w:rsidRDefault="001D1A6A" w:rsidP="00553607">
                        <w:pPr>
                          <w:jc w:val="center"/>
                          <w:rPr>
                            <w:b/>
                            <w:bCs/>
                          </w:rPr>
                        </w:pPr>
                        <w:r>
                          <w:rPr>
                            <w:b/>
                            <w:bCs/>
                          </w:rPr>
                          <w:t>ADMINISTRĀCIJA</w:t>
                        </w:r>
                      </w:p>
                      <w:p w:rsidR="001D1A6A" w:rsidRDefault="001D1A6A" w:rsidP="00553607">
                        <w:pPr>
                          <w:rPr>
                            <w:b/>
                            <w:bCs/>
                          </w:rPr>
                        </w:pPr>
                      </w:p>
                      <w:p w:rsidR="001D1A6A" w:rsidRDefault="001D1A6A" w:rsidP="00553607">
                        <w:pPr>
                          <w:jc w:val="center"/>
                          <w:rPr>
                            <w:b/>
                            <w:bCs/>
                          </w:rPr>
                        </w:pPr>
                        <w:r>
                          <w:rPr>
                            <w:b/>
                            <w:bCs/>
                          </w:rPr>
                          <w:t>NODAĻAS:</w:t>
                        </w:r>
                      </w:p>
                    </w:txbxContent>
                  </v:textbox>
                </v:shape>
                <v:shape id="Text Box 27" o:spid="_x0000_s1043" type="#_x0000_t202" style="position:absolute;left:1079;top:72305;width:1598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xLqcAA&#10;AADcAAAADwAAAGRycy9kb3ducmV2LnhtbERPu27CMBTdK/EP1kXqUoHTDgUCBkVIFWEkwH6JL3kQ&#10;X0exCeHv8VCJ8ei8V5vBNKKnzlWWFXxPIxDEudUVFwpOx7/JHITzyBoby6TgSQ4269HHCmNtH3yg&#10;PvOFCCHsYlRQet/GUrq8JINualviwF1tZ9AH2BVSd/gI4aaRP1H0Kw1WHBpKbGlbUn7L7kZBYuRF&#10;7vZfyez8rNO0T2tzzGqlPsdDsgThafBv8b871QoWszA/nAlH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kxLqcAAAADcAAAADwAAAAAAAAAAAAAAAACYAgAAZHJzL2Rvd25y&#10;ZXYueG1sUEsFBgAAAAAEAAQA9QAAAIUDAAAAAA==&#10;" fillcolor="#cfc" strokecolor="#030" strokeweight="1pt">
                  <v:stroke dashstyle="1 1"/>
                  <v:textbox>
                    <w:txbxContent>
                      <w:p w:rsidR="001D1A6A" w:rsidRPr="007F6461" w:rsidRDefault="001D1A6A" w:rsidP="00553607">
                        <w:pPr>
                          <w:jc w:val="center"/>
                          <w:rPr>
                            <w:b/>
                            <w:bCs/>
                            <w:sz w:val="20"/>
                            <w:szCs w:val="20"/>
                          </w:rPr>
                        </w:pPr>
                        <w:r w:rsidRPr="007F6461">
                          <w:rPr>
                            <w:b/>
                            <w:bCs/>
                            <w:sz w:val="20"/>
                            <w:szCs w:val="20"/>
                          </w:rPr>
                          <w:t xml:space="preserve">DZIMTSARAKSTU </w:t>
                        </w:r>
                      </w:p>
                    </w:txbxContent>
                  </v:textbox>
                </v:shape>
                <v:shape id="Text Box 28" o:spid="_x0000_s1044" type="#_x0000_t202" style="position:absolute;left:1079;top:38047;width:1701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DuMsQA&#10;AADcAAAADwAAAGRycy9kb3ducmV2LnhtbESPT2vCQBTE70K/w/IKvYhu7KHa6CqhIE2PJvb+zD7z&#10;p9m3IbvG+O27guBxmJnfMJvdaFoxUO9qywoW8wgEcWF1zaWCY76frUA4j6yxtUwKbuRgt32ZbDDW&#10;9soHGjJfigBhF6OCyvsultIVFRl0c9sRB+9se4M+yL6UusdrgJtWvkfRhzRYc1iosKOvioq/7GIU&#10;JEae5PfPNFn+3po0HdLG5Fmj1NvrmKxBeBr9M/xop1rB53IB9zPhCM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A7jLEAAAA3AAAAA8AAAAAAAAAAAAAAAAAmAIAAGRycy9k&#10;b3ducmV2LnhtbFBLBQYAAAAABAAEAPUAAACJAwAAAAA=&#10;" fillcolor="#cfc" strokecolor="#030" strokeweight="1pt">
                  <v:stroke dashstyle="1 1"/>
                  <v:textbox>
                    <w:txbxContent>
                      <w:p w:rsidR="001D1A6A" w:rsidRPr="00C57E0B" w:rsidRDefault="001D1A6A" w:rsidP="00553607">
                        <w:pPr>
                          <w:jc w:val="center"/>
                          <w:rPr>
                            <w:b/>
                            <w:bCs/>
                            <w:color w:val="003300"/>
                            <w:sz w:val="20"/>
                            <w:szCs w:val="20"/>
                          </w:rPr>
                        </w:pPr>
                        <w:r w:rsidRPr="00C57E0B">
                          <w:rPr>
                            <w:b/>
                            <w:bCs/>
                            <w:color w:val="003300"/>
                            <w:sz w:val="20"/>
                            <w:szCs w:val="20"/>
                          </w:rPr>
                          <w:t xml:space="preserve">PAGASTU PĀRVALDES </w:t>
                        </w:r>
                      </w:p>
                    </w:txbxContent>
                  </v:textbox>
                </v:shape>
                <v:shape id="Text Box 29" o:spid="_x0000_s1045" type="#_x0000_t202" style="position:absolute;left:1079;top:44949;width:15989;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I9jcQA&#10;AADcAAAADwAAAGRycy9kb3ducmV2LnhtbESPT2vCQBTE7wW/w/IEL6VuFGltdJUgiPHYqPfX7Gv+&#10;mH0bsmuM394tFHocZuY3zHo7mEb01LnKsoLZNAJBnFtdcaHgfNq/LUE4j6yxsUwKHuRguxm9rDHW&#10;9s5f1Ge+EAHCLkYFpfdtLKXLSzLoprYlDt6P7Qz6ILtC6g7vAW4aOY+id2mw4rBQYku7kvJrdjMK&#10;EiO/5eH4mnxcHnWa9mltTlmt1GQ8JCsQngb/H/5rp1rB53IBv2fCEZ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iPY3EAAAA3AAAAA8AAAAAAAAAAAAAAAAAmAIAAGRycy9k&#10;b3ducmV2LnhtbFBLBQYAAAAABAAEAPUAAACJAwAAAAA=&#10;" fillcolor="#cfc" strokecolor="#030" strokeweight="1pt">
                  <v:stroke dashstyle="1 1"/>
                  <v:textbox>
                    <w:txbxContent>
                      <w:p w:rsidR="001D1A6A" w:rsidRPr="007F6461" w:rsidRDefault="001D1A6A" w:rsidP="00553607">
                        <w:pPr>
                          <w:jc w:val="center"/>
                          <w:rPr>
                            <w:b/>
                            <w:bCs/>
                            <w:sz w:val="20"/>
                            <w:szCs w:val="20"/>
                          </w:rPr>
                        </w:pPr>
                        <w:r w:rsidRPr="007F6461">
                          <w:rPr>
                            <w:b/>
                            <w:bCs/>
                            <w:sz w:val="20"/>
                            <w:szCs w:val="20"/>
                          </w:rPr>
                          <w:t xml:space="preserve">ADMINISTRATĪVĀ </w:t>
                        </w:r>
                      </w:p>
                    </w:txbxContent>
                  </v:textbox>
                </v:shape>
                <v:shape id="Text Box 30" o:spid="_x0000_s1046" type="#_x0000_t202" style="position:absolute;left:1155;top:60399;width:15990;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YFsQA&#10;AADcAAAADwAAAGRycy9kb3ducmV2LnhtbESPT2vCQBTE7wW/w/IEL6VuFGxtdJUgiPHYqPfX7Gv+&#10;mH0bsmuM394tFHocZuY3zHo7mEb01LnKsoLZNAJBnFtdcaHgfNq/LUE4j6yxsUwKHuRguxm9rDHW&#10;9s5f1Ge+EAHCLkYFpfdtLKXLSzLoprYlDt6P7Qz6ILtC6g7vAW4aOY+id2mw4rBQYku7kvJrdjMK&#10;EiO/5eH4mnxcHnWa9mltTlmt1GQ8JCsQngb/H/5rp1rB53IBv2fCEZ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mBbEAAAA3AAAAA8AAAAAAAAAAAAAAAAAmAIAAGRycy9k&#10;b3ducmV2LnhtbFBLBQYAAAAABAAEAPUAAACJAwAAAAA=&#10;" fillcolor="#cfc" strokecolor="#030" strokeweight="1pt">
                  <v:stroke dashstyle="1 1"/>
                  <v:textbox>
                    <w:txbxContent>
                      <w:p w:rsidR="001D1A6A" w:rsidRPr="007F6461" w:rsidRDefault="001D1A6A" w:rsidP="00553607">
                        <w:pPr>
                          <w:jc w:val="center"/>
                          <w:rPr>
                            <w:b/>
                            <w:bCs/>
                            <w:sz w:val="20"/>
                            <w:szCs w:val="20"/>
                          </w:rPr>
                        </w:pPr>
                        <w:r w:rsidRPr="007F6461">
                          <w:rPr>
                            <w:b/>
                            <w:bCs/>
                            <w:sz w:val="20"/>
                            <w:szCs w:val="20"/>
                          </w:rPr>
                          <w:t xml:space="preserve">JURIDISKĀ </w:t>
                        </w:r>
                      </w:p>
                      <w:p w:rsidR="001D1A6A" w:rsidRDefault="001D1A6A" w:rsidP="00553607">
                        <w:pPr>
                          <w:rPr>
                            <w:b/>
                            <w:bCs/>
                          </w:rPr>
                        </w:pPr>
                      </w:p>
                    </w:txbxContent>
                  </v:textbox>
                </v:shape>
                <v:shape id="Text Box 31" o:spid="_x0000_s1047" type="#_x0000_t202" style="position:absolute;left:1155;top:64329;width:15990;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wGYcMA&#10;AADcAAAADwAAAGRycy9kb3ducmV2LnhtbESPT2vCQBTE74LfYXlCL6IbPVhNXSUIYno06v01+5o/&#10;zb4N2TXGb98tCD0OM/MbZrsfTCN66lxlWcFiHoEgzq2uuFBwvRxnaxDOI2tsLJOCJznY78ajLcba&#10;PvhMfeYLESDsYlRQet/GUrq8JINublvi4H3bzqAPsiuk7vAR4KaRyyhaSYMVh4USWzqUlP9kd6Mg&#10;MfJLnj6nyfvtWadpn9bmktVKvU2G5AOEp8H/h1/tVCvYrFfwdyYc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wGYcMAAADcAAAADwAAAAAAAAAAAAAAAACYAgAAZHJzL2Rv&#10;d25yZXYueG1sUEsFBgAAAAAEAAQA9QAAAIgDAAAAAA==&#10;" fillcolor="#cfc" strokecolor="#030" strokeweight="1pt">
                  <v:stroke dashstyle="1 1"/>
                  <v:textbox>
                    <w:txbxContent>
                      <w:p w:rsidR="001D1A6A" w:rsidRPr="007F6461" w:rsidRDefault="001D1A6A" w:rsidP="00553607">
                        <w:pPr>
                          <w:jc w:val="center"/>
                          <w:rPr>
                            <w:b/>
                            <w:bCs/>
                            <w:sz w:val="20"/>
                            <w:szCs w:val="20"/>
                          </w:rPr>
                        </w:pPr>
                        <w:r w:rsidRPr="007F6461">
                          <w:rPr>
                            <w:b/>
                            <w:bCs/>
                            <w:sz w:val="20"/>
                            <w:szCs w:val="20"/>
                          </w:rPr>
                          <w:t xml:space="preserve">KOMUNĀLĀ </w:t>
                        </w:r>
                      </w:p>
                    </w:txbxContent>
                  </v:textbox>
                </v:shape>
                <v:shape id="Text Box 32" o:spid="_x0000_s1048" type="#_x0000_t202" style="position:absolute;left:1155;top:54722;width:1599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Cj+sQA&#10;AADcAAAADwAAAGRycy9kb3ducmV2LnhtbESPzWrDMBCE74G8g9hALyGRk0OTuJaDCZS4x9rtfWtt&#10;/VNrZSzVcd6+KhR6HGbmGyY5z6YXE42utaxgt41AEFdWt1wreCufN0cQziNr7C2Tgjs5OKfLRYKx&#10;tjd+panwtQgQdjEqaLwfYild1ZBBt7UDcfA+7WjQBznWUo94C3DTy30UPUqDLYeFBge6NFR9Fd9G&#10;QWbkh7y+rLPD+73L8ynvTFl0Sj2s5uwJhKfZ/4f/2rlWcDoe4PdMOAI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wo/rEAAAA3AAAAA8AAAAAAAAAAAAAAAAAmAIAAGRycy9k&#10;b3ducmV2LnhtbFBLBQYAAAAABAAEAPUAAACJAwAAAAA=&#10;" fillcolor="#cfc" strokecolor="#030" strokeweight="1pt">
                  <v:stroke dashstyle="1 1"/>
                  <v:textbox>
                    <w:txbxContent>
                      <w:p w:rsidR="001D1A6A" w:rsidRPr="007F6461" w:rsidRDefault="001D1A6A" w:rsidP="00553607">
                        <w:pPr>
                          <w:jc w:val="center"/>
                          <w:rPr>
                            <w:b/>
                            <w:bCs/>
                            <w:sz w:val="20"/>
                            <w:szCs w:val="20"/>
                          </w:rPr>
                        </w:pPr>
                        <w:r w:rsidRPr="007F6461">
                          <w:rPr>
                            <w:b/>
                            <w:bCs/>
                            <w:sz w:val="20"/>
                            <w:szCs w:val="20"/>
                          </w:rPr>
                          <w:t xml:space="preserve">ATTĪSTĪBAS UN PLĀNOŠANAS </w:t>
                        </w:r>
                      </w:p>
                    </w:txbxContent>
                  </v:textbox>
                </v:shape>
                <v:shape id="Text Box 33" o:spid="_x0000_s1049" type="#_x0000_t202" style="position:absolute;left:1079;top:49096;width:15989;height:4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83iMAA&#10;AADcAAAADwAAAGRycy9kb3ducmV2LnhtbERPu27CMBTdK/EP1kViqcCBgULAoAgJEcaGdr/ElzyI&#10;r6PYhPD3eKjU8ei8t/vBNKKnzlWWFcxnEQji3OqKCwU/l+N0BcJ5ZI2NZVLwIgf73ehji7G2T/6m&#10;PvOFCCHsYlRQet/GUrq8JINuZlviwN1sZ9AH2BVSd/gM4aaRiyhaSoMVh4YSWzqUlN+zh1GQGHmV&#10;p/Nn8vX7qtO0T2tzyWqlJuMh2YDwNPh/8Z871QrWq7A2nAlHQO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e83iMAAAADcAAAADwAAAAAAAAAAAAAAAACYAgAAZHJzL2Rvd25y&#10;ZXYueG1sUEsFBgAAAAAEAAQA9QAAAIUDAAAAAA==&#10;" fillcolor="#cfc" strokecolor="#030" strokeweight="1pt">
                  <v:stroke dashstyle="1 1"/>
                  <v:textbox>
                    <w:txbxContent>
                      <w:p w:rsidR="001D1A6A" w:rsidRPr="007F6461" w:rsidRDefault="001D1A6A" w:rsidP="00553607">
                        <w:pPr>
                          <w:jc w:val="center"/>
                          <w:rPr>
                            <w:b/>
                            <w:bCs/>
                            <w:sz w:val="20"/>
                            <w:szCs w:val="20"/>
                          </w:rPr>
                        </w:pPr>
                        <w:r w:rsidRPr="007F6461">
                          <w:rPr>
                            <w:b/>
                            <w:bCs/>
                            <w:sz w:val="20"/>
                            <w:szCs w:val="20"/>
                          </w:rPr>
                          <w:t xml:space="preserve">FINANŠU UN GRĀMATVEDĪBAS </w:t>
                        </w:r>
                      </w:p>
                      <w:p w:rsidR="001D1A6A" w:rsidRDefault="001D1A6A" w:rsidP="00553607"/>
                    </w:txbxContent>
                  </v:textbox>
                </v:shape>
                <v:shape id="Text Box 34" o:spid="_x0000_s1050" type="#_x0000_t202" style="position:absolute;left:22675;top:38047;width:1372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OSE8QA&#10;AADcAAAADwAAAGRycy9kb3ducmV2LnhtbESPS2/CMBCE70j9D9ZW4oKKAwceKQZFlVDTIwnct/E2&#10;j8brKHZD+Pc1EhLH0cx8o9kdRtOKgXpXW1awmEcgiAuray4VnPPj2waE88gaW8uk4EYODvuXyQ5j&#10;ba98oiHzpQgQdjEqqLzvYildUZFBN7cdcfB+bG/QB9mXUvd4DXDTymUUraTBmsNChR19VFT8Zn9G&#10;QWLkt/z8miXry61J0yFtTJ41Sk1fx+QdhKfRP8OPdqoVbDdbuJ8JR0D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jkhPEAAAA3AAAAA8AAAAAAAAAAAAAAAAAmAIAAGRycy9k&#10;b3ducmV2LnhtbFBLBQYAAAAABAAEAPUAAACJAwAAAAA=&#10;" fillcolor="#cfc" strokecolor="#030" strokeweight="1pt">
                  <v:stroke dashstyle="1 1"/>
                  <v:textbox>
                    <w:txbxContent>
                      <w:p w:rsidR="001D1A6A" w:rsidRPr="00C57E0B" w:rsidRDefault="001D1A6A" w:rsidP="00553607">
                        <w:pPr>
                          <w:jc w:val="center"/>
                          <w:rPr>
                            <w:b/>
                            <w:bCs/>
                            <w:sz w:val="20"/>
                            <w:szCs w:val="20"/>
                          </w:rPr>
                        </w:pPr>
                        <w:r w:rsidRPr="00C57E0B">
                          <w:rPr>
                            <w:b/>
                            <w:bCs/>
                            <w:sz w:val="20"/>
                            <w:szCs w:val="20"/>
                          </w:rPr>
                          <w:t>SOCIĀLAIS DIENESTS</w:t>
                        </w:r>
                      </w:p>
                    </w:txbxContent>
                  </v:textbox>
                </v:shape>
                <v:shape id="Text Box 35" o:spid="_x0000_s1051" type="#_x0000_t202" style="position:absolute;left:1155;top:68374;width:15990;height:2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tU8AA&#10;AADcAAAADwAAAGRycy9kb3ducmV2LnhtbERPu27CMBTdK/EP1kViqcCBgZaAQRESIowNZb/ElzyI&#10;r6PYhPD3eKjU8ei8N7vBNKKnzlWWFcxnEQji3OqKCwW/58P0G4TzyBoby6TgRQ5229HHBmNtn/xD&#10;feYLEULYxaig9L6NpXR5SQbdzLbEgbvZzqAPsCuk7vAZwk0jF1G0lAYrDg0ltrQvKb9nD6MgMfIq&#10;j6fP5OvyqtO0T2tzzmqlJuMhWYPwNPh/8Z871QpWqzA/nAlHQG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CtU8AAAADcAAAADwAAAAAAAAAAAAAAAACYAgAAZHJzL2Rvd25y&#10;ZXYueG1sUEsFBgAAAAAEAAQA9QAAAIUDAAAAAA==&#10;" fillcolor="#cfc" strokecolor="#030" strokeweight="1pt">
                  <v:stroke dashstyle="1 1"/>
                  <v:textbox>
                    <w:txbxContent>
                      <w:p w:rsidR="001D1A6A" w:rsidRPr="007F6461" w:rsidRDefault="001D1A6A" w:rsidP="00553607">
                        <w:pPr>
                          <w:jc w:val="center"/>
                          <w:rPr>
                            <w:b/>
                            <w:bCs/>
                            <w:sz w:val="20"/>
                            <w:szCs w:val="20"/>
                          </w:rPr>
                        </w:pPr>
                        <w:r w:rsidRPr="007F6461">
                          <w:rPr>
                            <w:b/>
                            <w:bCs/>
                            <w:sz w:val="20"/>
                            <w:szCs w:val="20"/>
                          </w:rPr>
                          <w:t>BŪVVALDE</w:t>
                        </w:r>
                      </w:p>
                    </w:txbxContent>
                  </v:textbox>
                </v:shape>
                <v:shape id="Text Box 36" o:spid="_x0000_s1052" type="#_x0000_t202" style="position:absolute;left:22872;top:43901;width:13723;height:6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wIyMQA&#10;AADcAAAADwAAAGRycy9kb3ducmV2LnhtbESPT2vCQBTE74V+h+UVvJS60YPV6CqhUBqPJvb+zD7z&#10;x+zbkN3G+O1dQehxmJnfMJvdaFoxUO9qywpm0wgEcWF1zaWCY/79sQThPLLG1jIpuJGD3fb1ZYOx&#10;tlc+0JD5UgQIuxgVVN53sZSuqMigm9qOOHhn2xv0Qfal1D1eA9y0ch5FC2mw5rBQYUdfFRWX7M8o&#10;SIw8yZ/9e/L5e2vSdEgbk2eNUpO3MVmD8DT6//CznWoFq9UMHmfCEZ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MCMjEAAAA3AAAAA8AAAAAAAAAAAAAAAAAmAIAAGRycy9k&#10;b3ducmV2LnhtbFBLBQYAAAAABAAEAPUAAACJAwAAAAA=&#10;" fillcolor="#cfc" strokecolor="#030" strokeweight="1pt">
                  <v:stroke dashstyle="1 1"/>
                  <v:textbox>
                    <w:txbxContent>
                      <w:p w:rsidR="001D1A6A" w:rsidRPr="00C57E0B" w:rsidRDefault="001D1A6A" w:rsidP="00553607">
                        <w:pPr>
                          <w:jc w:val="center"/>
                          <w:rPr>
                            <w:b/>
                            <w:bCs/>
                            <w:sz w:val="20"/>
                            <w:szCs w:val="20"/>
                          </w:rPr>
                        </w:pPr>
                        <w:r w:rsidRPr="00C57E0B">
                          <w:rPr>
                            <w:b/>
                            <w:bCs/>
                            <w:sz w:val="20"/>
                            <w:szCs w:val="20"/>
                          </w:rPr>
                          <w:t>KULTŪRAS UN SPORTA PĀRVALDE</w:t>
                        </w:r>
                      </w:p>
                    </w:txbxContent>
                  </v:textbox>
                </v:shape>
                <v:shape id="Text Box 37" o:spid="_x0000_s1053" type="#_x0000_t202" style="position:absolute;left:22675;top:72857;width:14859;height:7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DLpsMA&#10;AADbAAAADwAAAGRycy9kb3ducmV2LnhtbESPzWrDMBCE74W8g9hCLiWWm0MTXCvBBEqdY+3kvrG2&#10;/qm1Mpbq2G9fFQo9DjPzDZMeZ9OLiUbXWlbwHMUgiCurW64VXMq3zR6E88gae8ukYCEHx8PqIcVE&#10;2zt/0FT4WgQIuwQVNN4PiZSuasigi+xAHLxPOxr0QY611CPeA9z0chvHL9Jgy2GhwYFODVVfxbdR&#10;kBl5k+/np2x3Xbo8n/LOlEWn1Ppxzl5BeJr9f/ivnWsFuy38fgk/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DLpsMAAADbAAAADwAAAAAAAAAAAAAAAACYAgAAZHJzL2Rv&#10;d25yZXYueG1sUEsFBgAAAAAEAAQA9QAAAIgDAAAAAA==&#10;" fillcolor="#cfc" strokecolor="#030" strokeweight="1pt">
                  <v:stroke dashstyle="1 1"/>
                  <v:textbox>
                    <w:txbxContent>
                      <w:p w:rsidR="001D1A6A" w:rsidRDefault="001D1A6A" w:rsidP="00553607">
                        <w:pPr>
                          <w:jc w:val="center"/>
                          <w:rPr>
                            <w:b/>
                            <w:bCs/>
                          </w:rPr>
                        </w:pPr>
                        <w:r>
                          <w:rPr>
                            <w:b/>
                            <w:bCs/>
                            <w:sz w:val="20"/>
                            <w:szCs w:val="20"/>
                          </w:rPr>
                          <w:t>PIEAUGUŠO IZGLĪTĪBAS UN UZŅĒMĒJDARBĪBAS ATBALSTA CENTRS</w:t>
                        </w:r>
                      </w:p>
                    </w:txbxContent>
                  </v:textbox>
                </v:shape>
                <v:shape id="Text Box 38" o:spid="_x0000_s1054" type="#_x0000_t202" style="position:absolute;left:22891;top:51255;width:1370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T0sMA&#10;AADbAAAADwAAAGRycy9kb3ducmV2LnhtbESPT2vCQBTE70K/w/IKXqRuFNSSukooSOPRxN5fs6/5&#10;0+zbkN3G+O1dQfA4zMxvmO1+NK0YqHe1ZQWLeQSCuLC65lLBOT+8vYNwHllja5kUXMnBfvcy2WKs&#10;7YVPNGS+FAHCLkYFlfddLKUrKjLo5rYjDt6v7Q36IPtS6h4vAW5auYyitTRYc1iosKPPioq/7N8o&#10;SIz8kV/HWbL5vjZpOqSNybNGqenrmHyA8DT6Z/jRTrWCzQruX8IPk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lT0sMAAADbAAAADwAAAAAAAAAAAAAAAACYAgAAZHJzL2Rv&#10;d25yZXYueG1sUEsFBgAAAAAEAAQA9QAAAIgDAAAAAA==&#10;" fillcolor="#cfc" strokecolor="#030" strokeweight="1pt">
                  <v:stroke dashstyle="1 1"/>
                  <v:textbox>
                    <w:txbxContent>
                      <w:p w:rsidR="001D1A6A" w:rsidRPr="00C57E0B" w:rsidRDefault="001D1A6A" w:rsidP="00553607">
                        <w:pPr>
                          <w:jc w:val="center"/>
                          <w:rPr>
                            <w:b/>
                            <w:bCs/>
                            <w:sz w:val="20"/>
                            <w:szCs w:val="20"/>
                          </w:rPr>
                        </w:pPr>
                        <w:r w:rsidRPr="00C57E0B">
                          <w:rPr>
                            <w:b/>
                            <w:bCs/>
                            <w:sz w:val="20"/>
                            <w:szCs w:val="20"/>
                          </w:rPr>
                          <w:t>IZGLĪTĪBAS PĀRVALDE</w:t>
                        </w:r>
                      </w:p>
                    </w:txbxContent>
                  </v:textbox>
                </v:shape>
                <v:shape id="Text Box 39" o:spid="_x0000_s1055" type="#_x0000_t202" style="position:absolute;left:22866;top:67733;width:1325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vNpcIA&#10;AADbAAAADwAAAGRycy9kb3ducmV2LnhtbESPT4vCMBTE7wt+h/AEL4um60GlGqUIi93jVr0/m2f/&#10;2LyUJtb67TcLgsdhZn7DbHaDaURPnassK/iaRSCIc6srLhScjt/TFQjnkTU2lknBkxzstqOPDcba&#10;PviX+swXIkDYxaig9L6NpXR5SQbdzLbEwbvazqAPsiuk7vAR4KaR8yhaSIMVh4USW9qXlN+yu1GQ&#10;GHmRh5/PZHl+1mnap7U5ZrVSk/GQrEF4Gvw7/GqnWsFyAf9fw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K82lwgAAANsAAAAPAAAAAAAAAAAAAAAAAJgCAABkcnMvZG93&#10;bnJldi54bWxQSwUGAAAAAAQABAD1AAAAhwMAAAAA&#10;" fillcolor="#cfc" strokecolor="#030" strokeweight="1pt">
                  <v:stroke dashstyle="1 1"/>
                  <v:textbox>
                    <w:txbxContent>
                      <w:p w:rsidR="001D1A6A" w:rsidRPr="00C57E0B" w:rsidRDefault="001D1A6A" w:rsidP="00553607">
                        <w:pPr>
                          <w:jc w:val="center"/>
                          <w:rPr>
                            <w:b/>
                            <w:bCs/>
                            <w:sz w:val="20"/>
                            <w:szCs w:val="20"/>
                          </w:rPr>
                        </w:pPr>
                        <w:r w:rsidRPr="00C57E0B">
                          <w:rPr>
                            <w:b/>
                            <w:bCs/>
                            <w:sz w:val="20"/>
                            <w:szCs w:val="20"/>
                          </w:rPr>
                          <w:t>PAŠVALDĪBAS POLICIJA</w:t>
                        </w:r>
                      </w:p>
                    </w:txbxContent>
                  </v:textbox>
                </v:shape>
                <v:shape id="Text Box 40" o:spid="_x0000_s1056" type="#_x0000_t202" style="position:absolute;left:25146;top:56970;width:1238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oPsIA&#10;AADbAAAADwAAAGRycy9kb3ducmV2LnhtbESPT2vCQBTE74LfYXlCL1I3ejCSukoQxPTY2N6f2df8&#10;afZtyK4xfvuuIHgcZuY3zHY/mlYM1LvasoLlIgJBXFhdc6ng+3x834BwHllja5kU3MnBfjedbDHR&#10;9sZfNOS+FAHCLkEFlfddIqUrKjLoFrYjDt6v7Q36IPtS6h5vAW5auYqitTRYc1iosKNDRcVffjUK&#10;UiMv8vQ5T+Ofe5NlQ9aYc94o9TYb0w8Qnkb/Cj/bmVYQx/D4En6A3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Z2g+wgAAANsAAAAPAAAAAAAAAAAAAAAAAJgCAABkcnMvZG93&#10;bnJldi54bWxQSwUGAAAAAAQABAD1AAAAhwMAAAAA&#10;" fillcolor="#cfc" strokecolor="#030" strokeweight="1pt">
                  <v:stroke dashstyle="1 1"/>
                  <v:textbox>
                    <w:txbxContent>
                      <w:p w:rsidR="001D1A6A" w:rsidRPr="00C57E0B" w:rsidRDefault="001D1A6A" w:rsidP="00553607">
                        <w:pPr>
                          <w:jc w:val="center"/>
                          <w:rPr>
                            <w:b/>
                            <w:bCs/>
                            <w:sz w:val="20"/>
                            <w:szCs w:val="20"/>
                          </w:rPr>
                        </w:pPr>
                        <w:r w:rsidRPr="00C57E0B">
                          <w:rPr>
                            <w:b/>
                            <w:bCs/>
                            <w:sz w:val="20"/>
                            <w:szCs w:val="20"/>
                          </w:rPr>
                          <w:t>SKOLAS</w:t>
                        </w:r>
                      </w:p>
                    </w:txbxContent>
                  </v:textbox>
                </v:shape>
                <v:shape id="Text Box 41" o:spid="_x0000_s1057" type="#_x0000_t202" style="position:absolute;left:25146;top:60977;width:12388;height:5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8TMAA&#10;AADbAAAADwAAAGRycy9kb3ducmV2LnhtbERPPW/CMBDdK/EfrKvEUhWnDA0KGBQhVaRjA+zX+IiT&#10;xucoNiH59/VQqePT+94dJtuJkQbfOFbwtkpAEFdON1wruJw/XjcgfEDW2DkmBTN5OOwXTzvMtHvw&#10;F41lqEUMYZ+hAhNCn0npK0MW/cr1xJG7ucFiiHCopR7wEcNtJ9dJ8i4tNhwbDPZ0NFT9lHerILfy&#10;W54+X/L0OrdFMRatPZetUsvnKd+CCDSFf/Gfu9AK0jg2fok/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8TMAAAADbAAAADwAAAAAAAAAAAAAAAACYAgAAZHJzL2Rvd25y&#10;ZXYueG1sUEsFBgAAAAAEAAQA9QAAAIUDAAAAAA==&#10;" fillcolor="#cfc" strokecolor="#030" strokeweight="1pt">
                  <v:stroke dashstyle="1 1"/>
                  <v:textbox>
                    <w:txbxContent>
                      <w:p w:rsidR="001D1A6A" w:rsidRDefault="001D1A6A" w:rsidP="00553607">
                        <w:pPr>
                          <w:jc w:val="center"/>
                          <w:rPr>
                            <w:b/>
                            <w:bCs/>
                            <w:sz w:val="20"/>
                            <w:szCs w:val="20"/>
                          </w:rPr>
                        </w:pPr>
                        <w:r>
                          <w:rPr>
                            <w:b/>
                            <w:bCs/>
                            <w:sz w:val="20"/>
                            <w:szCs w:val="20"/>
                          </w:rPr>
                          <w:t>PIRMSSKOLAS  IZGLĪTĪBAS IESTĀDES</w:t>
                        </w:r>
                      </w:p>
                    </w:txbxContent>
                  </v:textbox>
                </v:shape>
                <v:shape id="Text Box 42" o:spid="_x0000_s1058" type="#_x0000_t202" style="position:absolute;left:43789;top:40949;width:15875;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LysUA&#10;AADbAAAADwAAAGRycy9kb3ducmV2LnhtbESPQWvCQBSE74X+h+UVeim6sULbpNmIikIvHpIGwdsz&#10;+0xCs29DdtX477tCocdhZr5h0sVoOnGhwbWWFcymEQjiyuqWawXl93byAcJ5ZI2dZVJwIweL7PEh&#10;xUTbK+d0KXwtAoRdggoa7/tESlc1ZNBNbU8cvJMdDPogh1rqAa8Bbjr5GkVv0mDLYaHBntYNVT/F&#10;2Sg4lXm+p90qJi6Oh5duXm5auVHq+WlcfoLwNPr/8F/7Syt4j+H+JfwA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vKxQAAANsAAAAPAAAAAAAAAAAAAAAAAJgCAABkcnMv&#10;ZG93bnJldi54bWxQSwUGAAAAAAQABAD1AAAAigMAAAAA&#10;" fillcolor="#ffe6cd" strokecolor="#930" strokeweight="1pt">
                  <v:stroke dashstyle="1 1"/>
                  <v:textbox>
                    <w:txbxContent>
                      <w:p w:rsidR="001D1A6A" w:rsidRDefault="001D1A6A" w:rsidP="00553607">
                        <w:pPr>
                          <w:jc w:val="center"/>
                          <w:rPr>
                            <w:b/>
                            <w:bCs/>
                            <w:sz w:val="20"/>
                            <w:szCs w:val="20"/>
                          </w:rPr>
                        </w:pPr>
                        <w:r>
                          <w:rPr>
                            <w:b/>
                            <w:bCs/>
                            <w:sz w:val="20"/>
                            <w:szCs w:val="20"/>
                          </w:rPr>
                          <w:t>SIA «DOBELES ENERĢIJA»</w:t>
                        </w:r>
                      </w:p>
                    </w:txbxContent>
                  </v:textbox>
                </v:shape>
                <v:shape id="Text Box 43" o:spid="_x0000_s1059" type="#_x0000_t202" style="position:absolute;left:43688;top:46111;width:15875;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FScMEA&#10;AADbAAAADwAAAGRycy9kb3ducmV2LnhtbERPTYvCMBC9C/sfwizsRTR1Baldo6i44MVDaxG8jc3Y&#10;lm0mpclq/ffmIHh8vO/FqjeNuFHnassKJuMIBHFhdc2lgvz4O4pBOI+ssbFMCh7kYLX8GCww0fbO&#10;Kd0yX4oQwi5BBZX3bSKlKyoy6Ma2JQ7c1XYGfYBdKXWH9xBuGvkdRTNpsObQUGFL24qKv+zfKLjm&#10;aXqiw2ZOnF3Ow2aa72q5U+rrs1//gPDU+7f45d5rBXFYH76EH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RUnDBAAAA2wAAAA8AAAAAAAAAAAAAAAAAmAIAAGRycy9kb3du&#10;cmV2LnhtbFBLBQYAAAAABAAEAPUAAACGAwAAAAA=&#10;" fillcolor="#ffe6cd" strokecolor="#930" strokeweight="1pt">
                  <v:stroke dashstyle="1 1"/>
                  <v:textbox>
                    <w:txbxContent>
                      <w:p w:rsidR="001D1A6A" w:rsidRDefault="001D1A6A" w:rsidP="00553607">
                        <w:pPr>
                          <w:jc w:val="center"/>
                          <w:rPr>
                            <w:b/>
                            <w:bCs/>
                            <w:sz w:val="20"/>
                            <w:szCs w:val="20"/>
                          </w:rPr>
                        </w:pPr>
                        <w:r>
                          <w:rPr>
                            <w:b/>
                            <w:bCs/>
                            <w:sz w:val="20"/>
                            <w:szCs w:val="20"/>
                          </w:rPr>
                          <w:t>SIA «DOBELES ŪDENS»</w:t>
                        </w:r>
                      </w:p>
                    </w:txbxContent>
                  </v:textbox>
                </v:shape>
                <v:shape id="Text Box 44" o:spid="_x0000_s1060" type="#_x0000_t202" style="position:absolute;left:43548;top:51255;width:15888;height:3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3368UA&#10;AADbAAAADwAAAGRycy9kb3ducmV2LnhtbESPQWvCQBSE74L/YXkFL9JstFDS1FVUFLz0kDQUenvN&#10;PpPQ3bchu2r8991CocdhZr5hVpvRGnGlwXeOFSySFARx7XTHjYLq/fiYgfABWaNxTAru5GGznk5W&#10;mGt344KuZWhEhLDPUUEbQp9L6euWLPrE9cTRO7vBYohyaKQe8Bbh1shlmj5Lix3HhRZ72rdUf5cX&#10;q+BcFcUHve1eiMuvz7l5qg6dPCg1exi3ryACjeE//Nc+aQXZAn6/x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XffrxQAAANsAAAAPAAAAAAAAAAAAAAAAAJgCAABkcnMv&#10;ZG93bnJldi54bWxQSwUGAAAAAAQABAD1AAAAigMAAAAA&#10;" fillcolor="#ffe6cd" strokecolor="#930" strokeweight="1pt">
                  <v:stroke dashstyle="1 1"/>
                  <v:textbox>
                    <w:txbxContent>
                      <w:p w:rsidR="001D1A6A" w:rsidRDefault="001D1A6A" w:rsidP="00553607">
                        <w:pPr>
                          <w:jc w:val="center"/>
                          <w:rPr>
                            <w:b/>
                            <w:bCs/>
                            <w:sz w:val="20"/>
                            <w:szCs w:val="20"/>
                          </w:rPr>
                        </w:pPr>
                        <w:r>
                          <w:rPr>
                            <w:b/>
                            <w:bCs/>
                            <w:sz w:val="20"/>
                            <w:szCs w:val="20"/>
                          </w:rPr>
                          <w:t>SIA «DOBELES AUTOBUSU PARKS»</w:t>
                        </w:r>
                      </w:p>
                    </w:txbxContent>
                  </v:textbox>
                </v:shape>
                <v:shape id="Text Box 45" o:spid="_x0000_s1061" type="#_x0000_t202" style="position:absolute;left:43795;top:56430;width:15869;height:5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PMB8MA&#10;AADbAAAADwAAAGRycy9kb3ducmV2LnhtbESPQYvCMBSE7wv+h/AEL8uaqrBo1ygqCl48tBZhb2+b&#10;Z1tsXkoTtf57Iyx4HGbmG2a+7EwtbtS6yrKC0TACQZxbXXGhIDvuvqYgnEfWWFsmBQ9ysFz0PuYY&#10;a3vnhG6pL0SAsItRQel9E0vp8pIMuqFtiIN3tq1BH2RbSN3iPcBNLcdR9C0NVhwWSmxoU1J+Sa9G&#10;wTlLkhMd1jPi9O/3s55k20pulRr0u9UPCE+df4f/23utYDqB15f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PMB8MAAADbAAAADwAAAAAAAAAAAAAAAACYAgAAZHJzL2Rv&#10;d25yZXYueG1sUEsFBgAAAAAEAAQA9QAAAIgDAAAAAA==&#10;" fillcolor="#ffe6cd" strokecolor="#930" strokeweight="1pt">
                  <v:stroke dashstyle="1 1"/>
                  <v:textbox>
                    <w:txbxContent>
                      <w:p w:rsidR="001D1A6A" w:rsidRDefault="001D1A6A" w:rsidP="00553607">
                        <w:pPr>
                          <w:jc w:val="center"/>
                          <w:rPr>
                            <w:b/>
                            <w:bCs/>
                            <w:sz w:val="20"/>
                            <w:szCs w:val="20"/>
                          </w:rPr>
                        </w:pPr>
                        <w:r>
                          <w:rPr>
                            <w:b/>
                            <w:bCs/>
                            <w:sz w:val="20"/>
                            <w:szCs w:val="20"/>
                          </w:rPr>
                          <w:t>SIA «DOBELES UN APKĀRTNES SLIMNĪCA»</w:t>
                        </w:r>
                      </w:p>
                    </w:txbxContent>
                  </v:textbox>
                </v:shape>
                <v:shape id="Text Box 46" o:spid="_x0000_s1062" type="#_x0000_t202" style="position:absolute;left:43789;top:63669;width:15869;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Uc8QA&#10;AADbAAAADwAAAGRycy9kb3ducmV2LnhtbESPQWvCQBSE70L/w/IKvUjdWEXS1FVUFLx4SBoKvb1m&#10;n0lo9m3Irhr/vSsIHoeZ+YaZL3vTiDN1rrasYDyKQBAXVtdcKsi/d+8xCOeRNTaWScGVHCwXL4M5&#10;JtpeOKVz5ksRIOwSVFB53yZSuqIig25kW+LgHW1n0AfZlVJ3eAlw08iPKJpJgzWHhQpb2lRU/Gcn&#10;o+CYp+kPHdafxNnf77CZ5NtabpV6e+1XXyA89f4ZfrT3WkE8hfuX8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qVHPEAAAA2wAAAA8AAAAAAAAAAAAAAAAAmAIAAGRycy9k&#10;b3ducmV2LnhtbFBLBQYAAAAABAAEAPUAAACJAwAAAAA=&#10;" fillcolor="#ffe6cd" strokecolor="#930" strokeweight="1pt">
                  <v:stroke dashstyle="1 1"/>
                  <v:textbox>
                    <w:txbxContent>
                      <w:p w:rsidR="001D1A6A" w:rsidRDefault="001D1A6A" w:rsidP="00553607">
                        <w:pPr>
                          <w:jc w:val="center"/>
                          <w:rPr>
                            <w:b/>
                            <w:bCs/>
                            <w:sz w:val="20"/>
                            <w:szCs w:val="20"/>
                          </w:rPr>
                        </w:pPr>
                        <w:r>
                          <w:rPr>
                            <w:b/>
                            <w:bCs/>
                            <w:sz w:val="20"/>
                            <w:szCs w:val="20"/>
                          </w:rPr>
                          <w:t>SIA «DOBELES KOMUNĀLIE PAKALPOJUMI»</w:t>
                        </w:r>
                      </w:p>
                    </w:txbxContent>
                  </v:textbox>
                </v:shape>
                <v:shape id="Text Box 47" o:spid="_x0000_s1063" type="#_x0000_t202" style="position:absolute;left:43688;top:70622;width:15976;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bx6MQA&#10;AADbAAAADwAAAGRycy9kb3ducmV2LnhtbESPQWvCQBSE70L/w/IKvUjdWFHS1FVUFLx4SBoKvb1m&#10;n0lo9m3Irhr/vSsIHoeZ+YaZL3vTiDN1rrasYDyKQBAXVtdcKsi/d+8xCOeRNTaWScGVHCwXL4M5&#10;JtpeOKVz5ksRIOwSVFB53yZSuqIig25kW+LgHW1n0AfZlVJ3eAlw08iPKJpJgzWHhQpb2lRU/Gcn&#10;o+CYp+kPHdafxNnf77CZ5NtabpV6e+1XXyA89f4ZfrT3WkE8hfuX8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m8ejEAAAA2wAAAA8AAAAAAAAAAAAAAAAAmAIAAGRycy9k&#10;b3ducmV2LnhtbFBLBQYAAAAABAAEAPUAAACJAwAAAAA=&#10;" fillcolor="#ffe6cd" strokecolor="#930" strokeweight="1pt">
                  <v:stroke dashstyle="1 1"/>
                  <v:textbox>
                    <w:txbxContent>
                      <w:p w:rsidR="001D1A6A" w:rsidRDefault="001D1A6A" w:rsidP="00553607">
                        <w:pPr>
                          <w:jc w:val="center"/>
                          <w:rPr>
                            <w:b/>
                            <w:bCs/>
                            <w:sz w:val="20"/>
                            <w:szCs w:val="20"/>
                          </w:rPr>
                        </w:pPr>
                        <w:r>
                          <w:rPr>
                            <w:b/>
                            <w:bCs/>
                            <w:sz w:val="20"/>
                            <w:szCs w:val="20"/>
                          </w:rPr>
                          <w:t>SIA «NAMSAIMNIEKS»</w:t>
                        </w:r>
                      </w:p>
                    </w:txbxContent>
                  </v:textbox>
                </v:shape>
                <v:line id="Line 50" o:spid="_x0000_s1064" style="position:absolute;visibility:visible;mso-wrap-style:square" from="29578,4988" to="29651,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6JXcUAAADbAAAADwAAAGRycy9kb3ducmV2LnhtbESPQWvCQBSE70L/w/KE3nSTtoQY3YgI&#10;hdJLqXpob8/sMwlm34bdrYn99d2C4HGYmW+Y1Xo0nbiQ861lBek8AUFcWd1yreCwf53lIHxA1thZ&#10;JgVX8rAuHyYrLLQd+JMuu1CLCGFfoIImhL6Q0lcNGfRz2xNH72SdwRClq6V2OES46eRTkmTSYMtx&#10;ocGetg1V592PUTBun4/vH3Jx3AzmN1t89y/umn4p9TgdN0sQgcZwD9/ab1pBnsH/l/gDZP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06JXcUAAADbAAAADwAAAAAAAAAA&#10;AAAAAAChAgAAZHJzL2Rvd25yZXYueG1sUEsFBgAAAAAEAAQA+QAAAJMDAAAAAA==&#10;" strokecolor="navy" strokeweight="1.5pt">
                  <v:stroke endarrow="block"/>
                </v:line>
                <v:line id="Line 51" o:spid="_x0000_s1065" style="position:absolute;visibility:visible;mso-wrap-style:square" from="24947,10746" to="24955,19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IsxsYAAADbAAAADwAAAGRycy9kb3ducmV2LnhtbESPT2vCQBTE70K/w/IK3nRjK/6JWUWE&#10;gniRag/19pJ9TUKzb8Pu1sR++q5Q8DjMzG+YbNObRlzJ+dqygsk4AUFcWF1zqeDj/DZagPABWWNj&#10;mRTcyMNm/TTIMNW243e6nkIpIoR9igqqENpUSl9UZNCPbUscvS/rDIYoXSm1wy7CTSNfkmQmDdYc&#10;FypsaVdR8X36MQr63Wt+OMplvu3M72x5aafuNvlUavjcb1cgAvXhEf5v77WCxRzuX+IP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CLMbGAAAA2wAAAA8AAAAAAAAA&#10;AAAAAAAAoQIAAGRycy9kb3ducmV2LnhtbFBLBQYAAAAABAAEAPkAAACUAwAAAAA=&#10;" strokecolor="navy" strokeweight="1.5pt">
                  <v:stroke endarrow="block"/>
                </v:line>
                <v:line id="Line 52" o:spid="_x0000_s1066" style="position:absolute;visibility:visible;mso-wrap-style:square" from="24955,23318" to="24962,33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lvbsEAAADbAAAADwAAAGRycy9kb3ducmV2LnhtbERPW2vCMBR+H/gfwhF8m2n3MKUaRQRB&#10;6BC8sT0emmPSrTkpTVa7f788CD5+fPflenCN6KkLtWcF+TQDQVx5XbNRcDnvXucgQkTW2HgmBX8U&#10;YL0avSyx0P7OR+pP0YgUwqFABTbGtpAyVJYchqlviRN3853DmGBnpO7wnsJdI9+y7F06rDk1WGxp&#10;a6n6Of06Bbvj5uCvn6XhWW+/Pr5NmeexVGoyHjYLEJGG+BQ/3HutYJ7Gpi/pB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eW9uwQAAANsAAAAPAAAAAAAAAAAAAAAA&#10;AKECAABkcnMvZG93bnJldi54bWxQSwUGAAAAAAQABAD5AAAAjwMAAAAA&#10;" strokecolor="#030" strokeweight="1.5pt">
                  <v:stroke endarrow="block"/>
                </v:line>
                <v:line id="Line 53" o:spid="_x0000_s1067" style="position:absolute;flip:y;visibility:visible;mso-wrap-style:square" from="9150,33597" to="32002,33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zO/cQAAADbAAAADwAAAGRycy9kb3ducmV2LnhtbESPT4vCMBTE74LfITzBi6ypHqTtmoos&#10;CHtYWPwDxdujebalzUu3iVq//UYQPA4z8xtmvRlMK27Uu9qygsU8AkFcWF1zqeB03H3EIJxH1tha&#10;JgUPcrDJxqM1ptreeU+3gy9FgLBLUUHlfZdK6YqKDLq57YiDd7G9QR9kX0rd4z3ATSuXUbSSBmsO&#10;CxV29FVR0RyuRkHd5Xb2d7VxXuS//kFJdC5/GqWmk2H7CcLT4N/hV/tbK4gTeH4JP0B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fM79xAAAANsAAAAPAAAAAAAAAAAA&#10;AAAAAKECAABkcnMvZG93bnJldi54bWxQSwUGAAAAAAQABAD5AAAAkgMAAAAA&#10;" strokecolor="#030" strokeweight="1.5pt"/>
                <v:line id="Line 54" o:spid="_x0000_s1068" style="position:absolute;visibility:visible;mso-wrap-style:square" from="32024,33597" to="32032,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b1tcEAAADbAAAADwAAAGRycy9kb3ducmV2LnhtbERPW2vCMBR+F/wP4Qh707R72LQaRQbC&#10;oDLwxvZ4aI5Jt+akNFmt/355GPj48d1Xm8E1oqcu1J4V5LMMBHHldc1Gwfm0m85BhIissfFMCu4U&#10;YLMej1ZYaH/jA/XHaEQK4VCgAhtjW0gZKksOw8y3xIm7+s5hTLAzUnd4S+Gukc9Z9iId1pwaLLb0&#10;Zqn6Of46BbvD9sNfPkvDr7392n+bMs9jqdTTZNguQUQa4kP8737XChZpffqSfoB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1vW1wQAAANsAAAAPAAAAAAAAAAAAAAAA&#10;AKECAABkcnMvZG93bnJldi54bWxQSwUGAAAAAAQABAD5AAAAjwMAAAAA&#10;" strokecolor="#030" strokeweight="1.5pt">
                  <v:stroke endarrow="block"/>
                </v:line>
                <v:line id="Line 55" o:spid="_x0000_s1069" style="position:absolute;visibility:visible;mso-wrap-style:square" from="9143,33597" to="9150,35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pQLsUAAADbAAAADwAAAGRycy9kb3ducmV2LnhtbESPzWrDMBCE74W8g9hCbo3sHprGiRJC&#10;IFBwKOSnNMfF2khOrZWxVMd9+6hQ6HGYmW+YxWpwjeipC7VnBfkkA0FceV2zUXA6bp9eQYSIrLHx&#10;TAp+KMBqOXpYYKH9jffUH6IRCcKhQAU2xraQMlSWHIaJb4mTd/Gdw5hkZ6Tu8JbgrpHPWfYiHdac&#10;Fiy2tLFUfR2+nYLtfv3uPz5Lw9PenndXU+Z5LJUaPw7rOYhIQ/wP/7XftIJZDr9f0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5pQLsUAAADbAAAADwAAAAAAAAAA&#10;AAAAAAChAgAAZHJzL2Rvd25yZXYueG1sUEsFBgAAAAAEAAQA+QAAAJMDAAAAAA==&#10;" strokecolor="#030" strokeweight="1.5pt">
                  <v:stroke endarrow="block"/>
                </v:line>
                <v:line id="Line 56" o:spid="_x0000_s1070" style="position:absolute;flip:y;visibility:visible;mso-wrap-style:square" from="32002,33582" to="41168,33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ITh8EAAADbAAAADwAAAGRycy9kb3ducmV2LnhtbESPQYvCMBSE74L/IbwFb5oqUtyuURZF&#10;8OjqXvb2aJ5NtXkpSaz13xthweMwM98wy3VvG9GRD7VjBdNJBoK4dLrmSsHvaTdegAgRWWPjmBQ8&#10;KMB6NRwssdDuzj/UHWMlEoRDgQpMjG0hZSgNWQwT1xIn7+y8xZikr6T2eE9w28hZluXSYs1pwWBL&#10;G0Pl9XizCi443W31/JH95Ve9P3Xm0Pn8oNToo//+AhGpj+/wf3uvFXzO4PUl/QC5e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AhOHwQAAANsAAAAPAAAAAAAAAAAAAAAA&#10;AKECAABkcnMvZG93bnJldi54bWxQSwUGAAAAAAQABAD5AAAAjwMAAAAA&#10;" strokecolor="#030" strokeweight="1.5pt">
                  <v:stroke dashstyle="1 1"/>
                </v:line>
                <v:line id="Line 57" o:spid="_x0000_s1071" style="position:absolute;flip:x;visibility:visible;mso-wrap-style:square" from="41275,33583" to="41306,7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62HMMAAADbAAAADwAAAGRycy9kb3ducmV2LnhtbESPQWvCQBSE74L/YXmF3nRjW4KNbkQq&#10;gkerXnp7ZJ/ZNNm3YXeN8d93C4Ueh5n5hllvRtuJgXxoHCtYzDMQxJXTDdcKLuf9bAkiRGSNnWNS&#10;8KAAm3I6WWOh3Z0/aTjFWiQIhwIVmBj7QspQGbIY5q4nTt7VeYsxSV9L7fGe4LaTL1mWS4sNpwWD&#10;PX0YqtrTzSr4xsV+p98e2Vfe6sN5MMfB50elnp/G7QpEpDH+h//aB63g/RV+v6QfI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OthzDAAAA2wAAAA8AAAAAAAAAAAAA&#10;AAAAoQIAAGRycy9kb3ducmV2LnhtbFBLBQYAAAAABAAEAPkAAACRAwAAAAA=&#10;" strokecolor="#030" strokeweight="1.5pt">
                  <v:stroke dashstyle="1 1"/>
                </v:line>
                <v:line id="Line 58" o:spid="_x0000_s1072" style="position:absolute;visibility:visible;mso-wrap-style:square" from="41306,72305" to="43757,72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ztsQAAADbAAAADwAAAGRycy9kb3ducmV2LnhtbESPUWvCMBSF3wf+h3CFvc20Q+bWGUUG&#10;gtAxUDe2x0tzl1Sbm9Jktf57MxB8PJxzvsOZLwfXiJ66UHtWkE8yEMSV1zUbBZ/79cMziBCRNTae&#10;ScGZAiwXo7s5FtqfeEv9LhqRIBwKVGBjbAspQ2XJYZj4ljh5v75zGJPsjNQdnhLcNfIxy56kw5rT&#10;gsWW3ixVx92fU7Derj7813dpeNbbn/eDKfM8lkrdj4fVK4hIQ7yFr+2NVvAyhf8v6QfIx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7fO2xAAAANsAAAAPAAAAAAAAAAAA&#10;AAAAAKECAABkcnMvZG93bnJldi54bWxQSwUGAAAAAAQABAD5AAAAkgMAAAAA&#10;" strokecolor="#030" strokeweight="1.5pt">
                  <v:stroke endarrow="block"/>
                </v:line>
                <v:line id="Line 59" o:spid="_x0000_s1073" style="position:absolute;visibility:visible;mso-wrap-style:square" from="41275,43387" to="43688,43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WLcQAAADbAAAADwAAAGRycy9kb3ducmV2LnhtbESPUWvCMBSF3wf+h3CFvc20A+fWGUUG&#10;gtAxUDe2x0tzl1Sbm9Jktf57MxB8PJxzvsOZLwfXiJ66UHtWkE8yEMSV1zUbBZ/79cMziBCRNTae&#10;ScGZAiwXo7s5FtqfeEv9LhqRIBwKVGBjbAspQ2XJYZj4ljh5v75zGJPsjNQdnhLcNfIxy56kw5rT&#10;gsWW3ixVx92fU7Derj7813dpeNbbn/eDKfM8lkrdj4fVK4hIQ7yFr+2NVvAyhf8v6QfIx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oVYtxAAAANsAAAAPAAAAAAAAAAAA&#10;AAAAAKECAABkcnMvZG93bnJldi54bWxQSwUGAAAAAAQABAD5AAAAkgMAAAAA&#10;" strokecolor="#030" strokeweight="1.5pt">
                  <v:stroke endarrow="block"/>
                </v:line>
                <v:line id="Line 60" o:spid="_x0000_s1074" style="position:absolute;flip:y;visibility:visible;mso-wrap-style:square" from="41275,66634" to="43795,66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4jF8YAAADcAAAADwAAAGRycy9kb3ducmV2LnhtbESPzWrDQAyE74W+w6JAb806pTjGzSaU&#10;Qn8CySFuH0B4FdvYqzXeTez06aNDIDeJGc18Wm0m16kzDaHxbGAxT0ARl942XBn4+/18zkCFiGyx&#10;80wGLhRgs358WGFu/cgHOhexUhLCIUcDdYx9rnUoa3IY5r4nFu3oB4dR1qHSdsBRwl2nX5Ik1Q4b&#10;loYae/qoqWyLkzOw08fdadm+Yvq99Xv9P17ar6ww5mk2vb+BijTFu/l2/WMFPxV8eUYm0O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uIxfGAAAA3AAAAA8AAAAAAAAA&#10;AAAAAAAAoQIAAGRycy9kb3ducmV2LnhtbFBLBQYAAAAABAAEAPkAAACUAwAAAAA=&#10;" strokecolor="#030" strokeweight="1.5pt">
                  <v:stroke endarrow="block"/>
                </v:line>
                <v:line id="Line 61" o:spid="_x0000_s1075" style="position:absolute;visibility:visible;mso-wrap-style:square" from="41167,47756" to="43795,47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pGJMIAAADcAAAADwAAAGRycy9kb3ducmV2LnhtbERPS2sCMRC+C/0PYQq9aXY9WFmNIgVB&#10;2FLwhR6HzZis3UyWTbpu/31TKPQ2H99zluvBNaKnLtSeFeSTDARx5XXNRsHpuB3PQYSIrLHxTAq+&#10;KcB69TRaYqH9g/fUH6IRKYRDgQpsjG0hZagsOQwT3xIn7uY7hzHBzkjd4SOFu0ZOs2wmHdacGiy2&#10;9Gap+jx8OQXb/ebDny+l4dfeXt/vpszzWCr18jxsFiAiDfFf/Ofe6TR/lsPvM+kC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4pGJMIAAADcAAAADwAAAAAAAAAAAAAA&#10;AAChAgAAZHJzL2Rvd25yZXYueG1sUEsFBgAAAAAEAAQA+QAAAJADAAAAAA==&#10;" strokecolor="#030" strokeweight="1.5pt">
                  <v:stroke endarrow="block"/>
                </v:line>
                <v:line id="Line 62" o:spid="_x0000_s1076" style="position:absolute;visibility:visible;mso-wrap-style:square" from="41275,59770" to="43795,59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jYU8IAAADcAAAADwAAAGRycy9kb3ducmV2LnhtbERP32vCMBB+F/wfwg1807Q+OOmMIgNB&#10;qAjqxvZ4NLekW3MpTaz1vzeDwd7u4/t5q83gGtFTF2rPCvJZBoK48rpmo+DtspsuQYSIrLHxTAru&#10;FGCzHo9WWGh/4xP152hECuFQoAIbY1tIGSpLDsPMt8SJ+/Kdw5hgZ6Tu8JbCXSPnWbaQDmtODRZb&#10;erVU/ZyvTsHutD3694/S8HNvPw/fpszzWCo1eRq2LyAiDfFf/Ofe6zR/MYffZ9IF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1jYU8IAAADcAAAADwAAAAAAAAAAAAAA&#10;AAChAgAAZHJzL2Rvd25yZXYueG1sUEsFBgAAAAAEAAQA+QAAAJADAAAAAA==&#10;" strokecolor="#030" strokeweight="1.5pt">
                  <v:stroke endarrow="block"/>
                </v:line>
                <v:line id="Line 63" o:spid="_x0000_s1077" style="position:absolute;visibility:visible;mso-wrap-style:square" from="41471,53001" to="43668,53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R9yMMAAADcAAAADwAAAGRycy9kb3ducmV2LnhtbERPW2vCMBR+H/gfwhH2NtM6cKMaRQRh&#10;0CF4Gfp4aI5Jt+akNFnt/r0ZDPZ2Pr7rWawG14ieulB7VpBPMhDEldc1GwWn4/bpFUSIyBobz6Tg&#10;hwKslqOHBRba33hP/SEakUI4FKjAxtgWUobKksMw8S1x4q6+cxgT7IzUHd5SuGvkNMtm0mHNqcFi&#10;SxtL1dfh2ynY7tc7/3EuDb/09vL+aco8j6VSj+NhPQcRaYj/4j/3m07zZ8/w+0y6Q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UfcjDAAAA3AAAAA8AAAAAAAAAAAAA&#10;AAAAoQIAAGRycy9kb3ducmV2LnhtbFBLBQYAAAAABAAEAPkAAACRAwAAAAA=&#10;" strokecolor="#030" strokeweight="1.5pt">
                  <v:stroke endarrow="block"/>
                </v:line>
                <v:line id="Line 65" o:spid="_x0000_s1078" style="position:absolute;visibility:visible;mso-wrap-style:square" from="1155,12894" to="3441,1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Fc8QAAADcAAAADwAAAGRycy9kb3ducmV2LnhtbERPTWvCQBC9F/wPywi91Y1WgsZsRASh&#10;eCm1PehtzI5JMDsbdrcm+uu7hUJv83ifk68H04obOd9YVjCdJCCIS6sbrhR8fe5eFiB8QNbYWiYF&#10;d/KwLkZPOWba9vxBt0OoRAxhn6GCOoQuk9KXNRn0E9sRR+5incEQoaukdtjHcNPKWZKk0mDDsaHG&#10;jrY1ldfDt1EwbF/P+3e5PG9680iXp27u7tOjUs/jYbMCEWgI/+I/95uO89M5/D4TL5D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v4VzxAAAANwAAAAPAAAAAAAAAAAA&#10;AAAAAKECAABkcnMvZG93bnJldi54bWxQSwUGAAAAAAQABAD5AAAAkgMAAAAA&#10;" strokecolor="navy" strokeweight="1.5pt">
                  <v:stroke endarrow="block"/>
                </v:line>
                <v:line id="Line 66" o:spid="_x0000_s1079" style="position:absolute;visibility:visible;mso-wrap-style:square" from="1079,17657" to="3365,17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G+n8MAAADcAAAADwAAAGRycy9kb3ducmV2LnhtbERPTWvCQBC9F/wPywje6kYtQdNsRISC&#10;eJGqh/Y2ZqdJMDsbdrcm+uu7hUJv83ifk68H04obOd9YVjCbJiCIS6sbrhScT2/PSxA+IGtsLZOC&#10;O3lYF6OnHDNte36n2zFUIoawz1BBHUKXSenLmgz6qe2II/dlncEQoaukdtjHcNPKeZKk0mDDsaHG&#10;jrY1ldfjt1EwbBeX/UGuLpvePNLVZ/fi7rMPpSbjYfMKItAQ/sV/7p2O89MUfp+JF8j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hvp/DAAAA3AAAAA8AAAAAAAAAAAAA&#10;AAAAoQIAAGRycy9kb3ducmV2LnhtbFBLBQYAAAAABAAEAPkAAACRAwAAAAA=&#10;" strokecolor="navy" strokeweight="1.5pt">
                  <v:stroke endarrow="block"/>
                </v:line>
                <v:line id="Line 67" o:spid="_x0000_s1080" style="position:absolute;visibility:visible;mso-wrap-style:square" from="1146,23825" to="3432,2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0bBMQAAADcAAAADwAAAGRycy9kb3ducmV2LnhtbERPTWvCQBC9C/0PyxR6003aEjW6EREK&#10;pZei9aC3MTsmwexs2N2a2F/fLQi9zeN9znI1mFZcyfnGsoJ0koAgLq1uuFKw/3obz0D4gKyxtUwK&#10;buRhVTyMlphr2/OWrrtQiRjCPkcFdQhdLqUvazLoJ7YjjtzZOoMhQldJ7bCP4aaVz0mSSYMNx4Ya&#10;O9rUVF5230bBsHk5fXzK+Wndm59sfuxe3S09KPX0OKwXIAIN4V98d7/rOD+bwt8z8QJZ/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bRsExAAAANwAAAAPAAAAAAAAAAAA&#10;AAAAAKECAABkcnMvZG93bnJldi54bWxQSwUGAAAAAAQABAD5AAAAkgMAAAAA&#10;" strokecolor="navy" strokeweight="1.5pt">
                  <v:stroke endarrow="block"/>
                </v:line>
                <v:line id="Line 68" o:spid="_x0000_s1081" style="position:absolute;visibility:visible;mso-wrap-style:square" from="1155,29665" to="3441,29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PdsYAAADcAAAADwAAAGRycy9kb3ducmV2LnhtbESPQWvCQBCF70L/wzKF3nRjW4JGVxGh&#10;UHoptT3obcyOSTA7G3a3JvbXdw6Ctxnem/e+Wa4H16oLhdh4NjCdZKCIS28brgz8fL+NZ6BiQrbY&#10;eiYDV4qwXj2MllhY3/MXXXapUhLCsUADdUpdoXUsa3IYJ74jFu3kg8Mka6i0DdhLuGv1c5bl2mHD&#10;0lBjR9uayvPu1xkYti/Hj089P25695fPD91ruE73xjw9DpsFqERDuptv1+9W8HOhlWdkAr3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yj3bGAAAA3AAAAA8AAAAAAAAA&#10;AAAAAAAAoQIAAGRycy9kb3ducmV2LnhtbFBLBQYAAAAABAAEAPkAAACUAwAAAAA=&#10;" strokecolor="navy" strokeweight="1.5pt">
                  <v:stroke endarrow="block"/>
                </v:line>
                <v:line id="Line 69" o:spid="_x0000_s1082" style="position:absolute;flip:x;visibility:visible;mso-wrap-style:square" from="58579,18767" to="60865,18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x2rMIAAADcAAAADwAAAGRycy9kb3ducmV2LnhtbERPTWsCMRC9F/wPYQq9lJpVqOhqFC0t&#10;3auuBY/jZtws3UyWTarpvzeC4G0e73MWq2hbcabeN44VjIYZCOLK6YZrBfvy620Kwgdkja1jUvBP&#10;HlbLwdMCc+0uvKXzLtQihbDPUYEJocul9JUhi37oOuLEnVxvMSTY11L3eEnhtpXjLJtIiw2nBoMd&#10;fRiqfnd/VsF49B03a2feX+OsOH6W+0NZ/BRKvTzH9RxEoBge4ru70Gn+ZAa3Z9IFc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x2rMIAAADcAAAADwAAAAAAAAAAAAAA&#10;AAChAgAAZHJzL2Rvd25yZXYueG1sUEsFBgAAAAAEAAQA+QAAAJADAAAAAA==&#10;" strokecolor="navy" strokeweight="1.5pt">
                  <v:stroke endarrow="block"/>
                </v:line>
                <v:line id="Line 70" o:spid="_x0000_s1083" style="position:absolute;flip:x;visibility:visible;mso-wrap-style:square" from="58540,23829" to="60826,23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9J7MUAAADcAAAADwAAAGRycy9kb3ducmV2LnhtbESPQU/DMAyF70j7D5GRuKAt3SRglGXT&#10;hkD0yrpJO5rGNBWNUzVhC/8eH5C42XrP731ebbLv1ZnG2AU2MJ8VoIibYDtuDRzq1+kSVEzIFvvA&#10;ZOCHImzWk6sVljZc+J3O+9QqCeFYogGX0lBqHRtHHuMsDMSifYbRY5J1bLUd8SLhvteLorjXHjuW&#10;BocDPTtqvvbf3sBi/pZ32+DubvNj9fFSH051dayMubnO2ydQiXL6N/9dV1bwH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9J7MUAAADcAAAADwAAAAAAAAAA&#10;AAAAAAChAgAAZHJzL2Rvd25yZXYueG1sUEsFBgAAAAAEAAQA+QAAAJMDAAAAAA==&#10;" strokecolor="navy" strokeweight="1.5pt">
                  <v:stroke endarrow="block"/>
                </v:line>
                <v:line id="Line 71" o:spid="_x0000_s1084" style="position:absolute;visibility:visible;mso-wrap-style:square" from="40131,8953" to="43556,8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KirMUAAADcAAAADwAAAGRycy9kb3ducmV2LnhtbERPS2vCQBC+C/0PyxR6M5u0YtvoRooP&#10;9OClKlhvY3ZMQrOzaXbV9N+7BaG3+fieM550phYXal1lWUESxSCIc6srLhTstov+GwjnkTXWlknB&#10;LzmYZA+9MabaXvmTLhtfiBDCLkUFpfdNKqXLSzLoItsQB+5kW4M+wLaQusVrCDe1fI7joTRYcWgo&#10;saFpSfn35mwUbKcv+/nsvRocfo4kl+vZ12J1tko9PXYfIxCeOv8vvrtXOsx/TeDvmXCBz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KirMUAAADcAAAADwAAAAAAAAAA&#10;AAAAAAChAgAAZHJzL2Rvd25yZXYueG1sUEsFBgAAAAAEAAQA+QAAAJMDAAAAAA==&#10;" strokecolor="navy" strokeweight="1.5pt"/>
                <v:line id="Line 72" o:spid="_x0000_s1085" style="position:absolute;visibility:visible;mso-wrap-style:square" from="43541,9002" to="43541,32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A828UAAADcAAAADwAAAGRycy9kb3ducmV2LnhtbERPS2vCQBC+F/oflhG81Y0PbJu6CeID&#10;PXipCra3aXaahGZnY3bV+O9dQehtPr7nTNLWVOJMjSstK+j3IhDEmdUl5wr2u+XLGwjnkTVWlknB&#10;lRykyfPTBGNtL/xJ563PRQhhF6OCwvs6ltJlBRl0PVsTB+7XNgZ9gE0udYOXEG4qOYiisTRYcmgo&#10;sKZZQdnf9mQU7GbDw2L+Xo6+jz8kV5v513J9skp1O+30A4Sn1v+LH+61DvNfB3B/Jlwgk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A828UAAADcAAAADwAAAAAAAAAA&#10;AAAAAAChAgAAZHJzL2Rvd25yZXYueG1sUEsFBgAAAAAEAAQA+QAAAJMDAAAAAA==&#10;" strokecolor="navy" strokeweight="1.5pt"/>
                <v:line id="Line 73" o:spid="_x0000_s1086" style="position:absolute;visibility:visible;mso-wrap-style:square" from="43427,32084" to="50095,3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yZQMQAAADcAAAADwAAAGRycy9kb3ducmV2LnhtbERPS2vCQBC+C/0Pywi9mY0PtEZXEa3o&#10;wYtaqN7G7JiEZmfT7Krpv+8WhN7m43vOdN6YUtypdoVlBd0oBkGcWl1wpuDjuO68gXAeWWNpmRT8&#10;kIP57KU1xUTbB+/pfvCZCCHsElSQe18lUro0J4MushVx4K62NugDrDOpa3yEcFPKXhwPpcGCQ0OO&#10;FS1zSr8ON6PguOx/vq/GxeD8fSG52a1O6+3NKvXabhYTEJ4a/y9+urc6zB/14e+ZcIG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jJlAxAAAANwAAAAPAAAAAAAAAAAA&#10;AAAAAKECAABkcnMvZG93bnJldi54bWxQSwUGAAAAAAQABAD5AAAAkgMAAAAA&#10;" strokecolor="navy" strokeweight="1.5pt"/>
                <v:line id="Line 74" o:spid="_x0000_s1087" style="position:absolute;visibility:visible;mso-wrap-style:square" from="50196,32090" to="50203,35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YTrsMAAADcAAAADwAAAGRycy9kb3ducmV2LnhtbERPS4vCMBC+L/gfwgje1tQHulajiLAg&#10;XpZVD+5tbMa22ExKkrXVX28WFrzNx/ecxao1lbiR86VlBYN+AoI4s7rkXMHx8Pn+AcIHZI2VZVJw&#10;Jw+rZedtgam2DX/TbR9yEUPYp6igCKFOpfRZQQZ939bEkbtYZzBE6HKpHTYx3FRymCQTabDk2FBg&#10;TZuCsuv+1yhoN6Pz7kvOzuvGPCazn3rs7oOTUr1uu56DCNSGl/jfvdVx/nQMf8/EC+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mE67DAAAA3AAAAA8AAAAAAAAAAAAA&#10;AAAAoQIAAGRycy9kb3ducmV2LnhtbFBLBQYAAAAABAAEAPkAAACRAwAAAAA=&#10;" strokecolor="navy" strokeweight="1.5pt">
                  <v:stroke endarrow="block"/>
                </v:line>
                <v:line id="Line 75" o:spid="_x0000_s1088" style="position:absolute;visibility:visible;mso-wrap-style:square" from="39824,21532" to="42110,21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Ofqr4AAADcAAAADwAAAGRycy9kb3ducmV2LnhtbERPTYvCMBC9C/6HMII3TRR0pRpFRMGr&#10;dVnY29CMbbGZ1CZq9dcbQfA2j/c5i1VrK3GjxpeONYyGCgRx5kzJuYbf424wA+EDssHKMWl4kIfV&#10;sttZYGLcnQ90S0MuYgj7BDUUIdSJlD4ryKIfupo4cifXWAwRNrk0Dd5juK3kWKmptFhybCiwpk1B&#10;2Tm9Wg1/Y/VfHf32maqTDJcDntMtKq37vXY9BxGoDV/xx703cf7PBN7PxAvk8g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fQ5+qvgAAANwAAAAPAAAAAAAAAAAAAAAAAKEC&#10;AABkcnMvZG93bnJldi54bWxQSwUGAAAAAAQABAD5AAAAjAMAAAAA&#10;" strokecolor="#030" strokeweight="1.5pt"/>
                <v:line id="Line 76" o:spid="_x0000_s1089" style="position:absolute;visibility:visible;mso-wrap-style:square" from="42088,21560" to="42103,27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EB3b4AAADcAAAADwAAAGRycy9kb3ducmV2LnhtbERPTYvCMBC9L/gfwgjetokedKlGEVHw&#10;ahXB29CMbbGZ1CZq9dcbQdjbPN7nzBadrcWdWl851jBMFAji3JmKCw2H/eb3D4QPyAZrx6ThSR4W&#10;897PDFPjHryjexYKEUPYp6ihDKFJpfR5SRZ94hriyJ1dazFE2BbStPiI4baWI6XG0mLFsaHEhlYl&#10;5ZfsZjUcR+pU7/36lamzDNcdXrI1Kq0H/W45BRGoC//ir3tr4vzJGD7PxAvk/A0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vkQHdvgAAANwAAAAPAAAAAAAAAAAAAAAAAKEC&#10;AABkcnMvZG93bnJldi54bWxQSwUGAAAAAAQABAD5AAAAjAMAAAAA&#10;" strokecolor="#030" strokeweight="1.5pt"/>
                <v:line id="Line 77" o:spid="_x0000_s1090" style="position:absolute;flip:x;visibility:visible;mso-wrap-style:square" from="39824,27275" to="42103,27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4tvsIAAADcAAAADwAAAGRycy9kb3ducmV2LnhtbERP22rCQBB9L/gPyxR8azYtYkLqKkXo&#10;DeyD0Q8YsmMSkp0Nu6uJ/fquIPRtDuc6q81kenEh51vLCp6TFARxZXXLtYLj4f0pB+EDssbeMim4&#10;kofNevawwkLbkfd0KUMtYgj7AhU0IQyFlL5qyKBP7EAcuZN1BkOErpba4RjDTS9f0nQpDbYcGxoc&#10;aNtQ1ZVno2AnT7tz1i1w+fltf+TveO0+8lKp+eP09goi0BT+xXf3l47zswxuz8QL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4tvsIAAADcAAAADwAAAAAAAAAAAAAA&#10;AAChAgAAZHJzL2Rvd25yZXYueG1sUEsFBgAAAAAEAAQA+QAAAJADAAAAAA==&#10;" strokecolor="#030" strokeweight="1.5pt">
                  <v:stroke endarrow="block"/>
                </v:line>
                <v:line id="Line 78" o:spid="_x0000_s1091" style="position:absolute;visibility:visible;mso-wrap-style:square" from="22866,55826" to="22873,64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line id="Line 79" o:spid="_x0000_s1092" style="position:absolute;visibility:visible;mso-wrap-style:square" from="22866,58726" to="25145,58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KqsMAAADcAAAADwAAAGRycy9kb3ducmV2LnhtbERPyWrDMBC9B/oPYgq9JXJ6qGMnSig1&#10;hR6aQBZ6nloTy9QaGUt11L+vAoHc5vHWWW2i7cRIg28dK5jPMhDEtdMtNwpOx/fpAoQPyBo7x6Tg&#10;jzxs1g+TFZbaXXhP4yE0IoWwL1GBCaEvpfS1IYt+5nrixJ3dYDEkODRSD3hJ4baTz1n2Ii22nBoM&#10;9vRmqP45/FoFuan2MpfV53FXje28iNv49V0o9fQYX5cgAsVwF9/cHzrNzwu4PpMu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9CqrDAAAA3AAAAA8AAAAAAAAAAAAA&#10;AAAAoQIAAGRycy9kb3ducmV2LnhtbFBLBQYAAAAABAAEAPkAAACRAwAAAAA=&#10;">
                  <v:stroke endarrow="block"/>
                </v:line>
                <v:line id="Line 80" o:spid="_x0000_s1093" style="position:absolute;visibility:visible;mso-wrap-style:square" from="22866,64327" to="25145,64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LTEMUAAADcAAAADwAAAGRycy9kb3ducmV2LnhtbESPT0/DMAzF70h8h8hI3Fi6HdjWLZvQ&#10;KiQOgLQ/2tlrvKaicaomdOHb4wMSN1vv+b2f19vsOzXSENvABqaTAhRxHWzLjYHT8fVpASomZItd&#10;YDLwQxG2m/u7NZY23HhP4yE1SkI4lmjApdSXWsfakcc4CT2xaNcweEyyDo22A94k3Hd6VhTP2mPL&#10;0uCwp52j+uvw7Q3MXbXXc129Hz+rsZ0u80c+X5bGPD7klxWoRDn9m/+u36zgLwRfnpEJ9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LTEMUAAADcAAAADwAAAAAAAAAA&#10;AAAAAAChAgAAZHJzL2Rvd25yZXYueG1sUEsFBgAAAAAEAAQA+QAAAJMDAAAAAA==&#10;">
                  <v:stroke endarrow="block"/>
                </v:line>
                <v:line id="Line 81" o:spid="_x0000_s1094" style="position:absolute;flip:x;visibility:visible;mso-wrap-style:square" from="24947,13524" to="27438,13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acUMIAAADcAAAADwAAAGRycy9kb3ducmV2LnhtbERP32vCMBB+H+x/CDfYy9C0gsNVo7jh&#10;sK+zDnw8m1tT1lxKEzX+92Yw8O0+vp+3WEXbiTMNvnWsIB9nIIhrp1tuFOyrz9EMhA/IGjvHpOBK&#10;HlbLx4cFFtpd+IvOu9CIFMK+QAUmhL6Q0teGLPqx64kT9+MGiyHBoZF6wEsKt52cZNmrtNhyajDY&#10;04eh+nd3sgom+Ta+r52ZvsS38rip9oeq/C6Ven6K6zmIQDHcxf/uUqf5sxz+nkkX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acUMIAAADcAAAADwAAAAAAAAAAAAAA&#10;AAChAgAAZHJzL2Rvd25yZXYueG1sUEsFBgAAAAAEAAQA+QAAAJADAAAAAA==&#10;" strokecolor="navy" strokeweight="1.5pt">
                  <v:stroke endarrow="block"/>
                </v:line>
                <v:line id="Line 82" o:spid="_x0000_s1095" style="position:absolute;flip:x y;visibility:visible;mso-wrap-style:square" from="24947,26782" to="27248,26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zoVr8AAADcAAAADwAAAGRycy9kb3ducmV2LnhtbERPzYrCMBC+L/gOYQQvookKUqtRRBBl&#10;D8JWH2BoxrbYTEoTtb69WRC8zcf3O6tNZ2vxoNZXjjVMxgoEce5MxYWGy3k/SkD4gGywdkwaXuRh&#10;s+79rDA17sl/9MhCIWII+xQ1lCE0qZQ+L8miH7uGOHJX11oMEbaFNC0+Y7it5VSpubRYcWwosaFd&#10;Sfktu1sN6mB+D0NlKZ8F76+L+SkjM9R60O+2SxCBuvAVf9xHE+cnU/h/Jl4g1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4zoVr8AAADcAAAADwAAAAAAAAAAAAAAAACh&#10;AgAAZHJzL2Rvd25yZXYueG1sUEsFBgAAAAAEAAQA+QAAAI0DAAAAAA==&#10;" strokecolor="#030" strokeweight="1.5pt">
                  <v:stroke endarrow="block"/>
                </v:line>
                <v:line id="Line 83" o:spid="_x0000_s1096" style="position:absolute;flip:x y;visibility:visible;mso-wrap-style:square" from="1153,2695" to="18090,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fkYsMAAADcAAAADwAAAGRycy9kb3ducmV2LnhtbERPTWvCQBC9C/6HZYTedGOFVqKrBEUR&#10;ioeqiMchOybR7Gya3Zror+8WBG/zeJ8znbemFDeqXWFZwXAQgSBOrS44U3DYr/pjEM4jaywtk4I7&#10;OZjPup0pxto2/E23nc9ECGEXo4Lc+yqW0qU5GXQDWxEH7mxrgz7AOpO6xiaEm1K+R9GHNFhwaMix&#10;okVO6XX3axR8Hg/YXL4218Q9tqfk8YOj9RKVeuu1yQSEp9a/xE/3Rof54xH8PxMukL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X5GLDAAAA3AAAAA8AAAAAAAAAAAAA&#10;AAAAoQIAAGRycy9kb3ducmV2LnhtbFBLBQYAAAAABAAEAPkAAACRAwAAAAA=&#10;" strokecolor="navy" strokeweight="1.5pt"/>
                <v:line id="Line 84" o:spid="_x0000_s1097" style="position:absolute;flip:y;visibility:visible;mso-wrap-style:square" from="42103,2695" to="60843,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MvTMIAAADcAAAADwAAAGRycy9kb3ducmV2LnhtbERPTWvCQBC9C/0PyxR6Ed21rRKjq5RS&#10;UW9GxfOQHZPQ7GzIbk3677tCwds83ucs172txY1aXznWMBkrEMS5MxUXGs6nzSgB4QOywdoxafgl&#10;D+vV02CJqXEdZ3Q7hkLEEPYpaihDaFIpfV6SRT92DXHkrq61GCJsC2la7GK4reWrUjNpseLYUGJD&#10;nyXl38cfq+FtO8zkYaKyi5nvpt0+/xomG6X1y3P/sQARqA8P8b97Z+L85B3uz8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MvTMIAAADcAAAADwAAAAAAAAAAAAAA&#10;AAChAgAAZHJzL2Rvd25yZXYueG1sUEsFBgAAAAAEAAQA+QAAAJADAAAAAA==&#10;" strokecolor="navy" strokeweight="1.5pt"/>
                <v:line id="Line 85" o:spid="_x0000_s1098" style="position:absolute;flip:x;visibility:visible;mso-wrap-style:square" from="1079,2696" to="1155,29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K18IAAADcAAAADwAAAGRycy9kb3ducmV2LnhtbERPTWvCQBC9C/6HZYRepO5aUWLqKlIq&#10;2pvR4nnITpNgdjZktyb9965Q8DaP9zmrTW9rcaPWV441TCcKBHHuTMWFhu/z7jUB4QOywdoxafgj&#10;D5v1cLDC1LiOM7qdQiFiCPsUNZQhNKmUPi/Jop+4hjhyP661GCJsC2la7GK4reWbUgtpseLYUGJD&#10;HyXl19Ov1TDbjzN5nKrsYpaHefeVf46TndL6ZdRv30EE6sNT/O8+mDg/mcPjmXiBX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u+K18IAAADcAAAADwAAAAAAAAAAAAAA&#10;AAChAgAAZHJzL2Rvd25yZXYueG1sUEsFBgAAAAAEAAQA+QAAAJADAAAAAA==&#10;" strokecolor="navy" strokeweight="1.5pt"/>
                <v:line id="Line 86" o:spid="_x0000_s1099" style="position:absolute;visibility:visible;mso-wrap-style:square" from="60807,2703" to="60826,23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5K/8UAAADcAAAADwAAAGRycy9kb3ducmV2LnhtbERPS2vCQBC+C/0PyxR6001tEU1dRRJD&#10;PXjxAdrbNDtNQrOzMbvG9N+7hUJv8/E9Z77sTS06al1lWcHzKAJBnFtdcaHgeMiGUxDOI2usLZOC&#10;H3KwXDwM5hhre+MddXtfiBDCLkYFpfdNLKXLSzLoRrYhDtyXbQ36ANtC6hZvIdzUchxFE2mw4tBQ&#10;YkNJSfn3/moUHJKX0zqdVa8fl0+S79v0nG2uVqmnx371BsJT7//Ff+6NDvOnE/h9Jlw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5K/8UAAADcAAAADwAAAAAAAAAA&#10;AAAAAAChAgAAZHJzL2Rvd25yZXYueG1sUEsFBgAAAAAEAAQA+QAAAJMDAAAAAA==&#10;" strokecolor="navy" strokeweight="1.5pt"/>
                <v:line id="Line 87" o:spid="_x0000_s1100" style="position:absolute;visibility:visible;mso-wrap-style:square" from="43427,23848" to="46863,23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H9/sQAAADcAAAADwAAAGRycy9kb3ducmV2LnhtbERPS2vCQBC+F/oflin01mys4iO6ighC&#10;8SJqD/U2ZqdJaHY27G5N9Ne7guBtPr7nzBadqcWZnK8sK+glKQji3OqKCwXfh/XHGIQPyBpry6Tg&#10;Qh4W89eXGWbatryj8z4UIoawz1BBGUKTSenzkgz6xDbEkfu1zmCI0BVSO2xjuKnlZ5oOpcGKY0OJ&#10;Da1Kyv/2/0ZBt+qfNls5OS1bcx1Ojs3AXXo/Sr2/dcspiEBdeIof7i8d549HcH8mXi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Yf3+xAAAANwAAAAPAAAAAAAAAAAA&#10;AAAAAKECAABkcnMvZG93bnJldi54bWxQSwUGAAAAAAQABAD5AAAAkgMAAAAA&#10;" strokecolor="navy" strokeweight="1.5pt">
                  <v:stroke endarrow="block"/>
                </v:line>
                <v:line id="Line 88" o:spid="_x0000_s1101" style="position:absolute;flip:x;visibility:visible;mso-wrap-style:square" from="40124,13539" to="43556,13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w1zcUAAADcAAAADwAAAGRycy9kb3ducmV2LnhtbESPQU/DMAyF70j7D5EncUEs3STQ6JZN&#10;A4HWK+uQOHqNaSoap2rClv17fEDiZus9v/d5vc2+V2caYxfYwHxWgCJugu24NXCs3+6XoGJCttgH&#10;JgNXirDdTG7WWNpw4Xc6H1KrJIRjiQZcSkOpdWwceYyzMBCL9hVGj0nWsdV2xIuE+14viuJRe+xY&#10;GhwO9OKo+T78eAOL+T4/74J7uMtP1em1Pn7W1UdlzO0071agEuX0b/67rqzgL4VWnpEJ9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w1zcUAAADcAAAADwAAAAAAAAAA&#10;AAAAAAChAgAAZHJzL2Rvd25yZXYueG1sUEsFBgAAAAAEAAQA+QAAAJMDAAAAAA==&#10;" strokecolor="navy" strokeweight="1.5pt">
                  <v:stroke endarrow="block"/>
                </v:line>
                <v:shape id="Text Box 89" o:spid="_x0000_s1102" type="#_x0000_t202" style="position:absolute;left:1079;top:76147;width:15989;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3LIMEA&#10;AADcAAAADwAAAGRycy9kb3ducmV2LnhtbERPS2vCQBC+C/0PyxS8SN3oQW3qKqEgjUcTe59mp3k0&#10;Oxuy2xj/vSsI3ubje852P5pWDNS72rKCxTwCQVxYXXOp4Jwf3jYgnEfW2FomBVdysN+9TLYYa3vh&#10;Ew2ZL0UIYRejgsr7LpbSFRUZdHPbEQfu1/YGfYB9KXWPlxBuWrmMopU0WHNoqLCjz4qKv+zfKEiM&#10;/JFfx1my/r42aTqkjcmzRqnp65h8gPA0+qf44U51mL95h/sz4QK5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9yyDBAAAA3AAAAA8AAAAAAAAAAAAAAAAAmAIAAGRycy9kb3du&#10;cmV2LnhtbFBLBQYAAAAABAAEAPUAAACGAwAAAAA=&#10;" fillcolor="#cfc" strokecolor="#030" strokeweight="1pt">
                  <v:stroke dashstyle="1 1"/>
                  <v:textbox>
                    <w:txbxContent>
                      <w:p w:rsidR="001D1A6A" w:rsidRPr="007F6461" w:rsidRDefault="001D1A6A" w:rsidP="00553607">
                        <w:pPr>
                          <w:jc w:val="center"/>
                          <w:rPr>
                            <w:b/>
                            <w:bCs/>
                            <w:sz w:val="20"/>
                            <w:szCs w:val="20"/>
                          </w:rPr>
                        </w:pPr>
                        <w:r w:rsidRPr="007F6461">
                          <w:rPr>
                            <w:b/>
                            <w:bCs/>
                            <w:sz w:val="20"/>
                            <w:szCs w:val="20"/>
                          </w:rPr>
                          <w:t>NEKUSTAMĀ ĪPAŠUMA</w:t>
                        </w:r>
                      </w:p>
                    </w:txbxContent>
                  </v:textbox>
                </v:shape>
                <v:shape id="Text Box 90" o:spid="_x0000_s1103" type="#_x0000_t202" style="position:absolute;left:18090;top:359;width:2399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RdUMUA&#10;AADcAAAADwAAAGRycy9kb3ducmV2LnhtbESPQW/CMAyF75P2HyJP4jbS7TCxjoAQ2rQdkGDAZTev&#10;8ZqKxqmSrLT/Hh+QuNl6z+99ni8H36qeYmoCG3iaFqCIq2Abrg0cDx+PM1ApI1tsA5OBkRIsF/d3&#10;cyxtOPM39ftcKwnhVKIBl3NXap0qRx7TNHTEov2F6DHLGmttI54l3Lf6uShetMeGpcFhR2tH1Wn/&#10;7w28t2Ox7q0bwzb+7lb8edqMP0djJg/D6g1UpiHfzNfrLyv4r4Ivz8gEe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dF1QxQAAANwAAAAPAAAAAAAAAAAAAAAAAJgCAABkcnMv&#10;ZG93bnJldi54bWxQSwUGAAAAAAQABAD1AAAAigMAAAAA&#10;" fillcolor="#ccecff" strokecolor="navy" strokeweight="1pt">
                  <v:stroke dashstyle="1 1"/>
                  <v:textbox>
                    <w:txbxContent>
                      <w:p w:rsidR="001D1A6A" w:rsidRPr="00BE302D" w:rsidRDefault="001D1A6A" w:rsidP="00553607">
                        <w:pPr>
                          <w:jc w:val="center"/>
                          <w:rPr>
                            <w:b/>
                            <w:bCs/>
                          </w:rPr>
                        </w:pPr>
                        <w:r>
                          <w:rPr>
                            <w:b/>
                            <w:bCs/>
                            <w:sz w:val="28"/>
                            <w:szCs w:val="28"/>
                          </w:rPr>
                          <w:t>Dobeles novada DOME</w:t>
                        </w:r>
                      </w:p>
                    </w:txbxContent>
                  </v:textbox>
                </v:shape>
                <w10:wrap type="through"/>
              </v:group>
            </w:pict>
          </mc:Fallback>
        </mc:AlternateContent>
      </w:r>
      <w:r w:rsidRPr="003D68AB">
        <w:t>1.</w:t>
      </w:r>
      <w:r w:rsidR="007D133C" w:rsidRPr="003D68AB">
        <w:t xml:space="preserve"> </w:t>
      </w:r>
      <w:r w:rsidRPr="003D68AB">
        <w:t>pielikums</w:t>
      </w:r>
      <w:r w:rsidR="007215CA" w:rsidRPr="003D68AB">
        <w:t>.</w:t>
      </w:r>
      <w:r w:rsidRPr="003D68AB">
        <w:t xml:space="preserve"> Novada pašvaldības pārvaldes shēma</w:t>
      </w:r>
      <w:bookmarkEnd w:id="217"/>
      <w:bookmarkEnd w:id="218"/>
      <w:bookmarkEnd w:id="219"/>
      <w:bookmarkEnd w:id="220"/>
      <w:bookmarkEnd w:id="221"/>
      <w:r w:rsidRPr="003D68AB">
        <w:t xml:space="preserve"> </w:t>
      </w:r>
    </w:p>
    <w:p w:rsidR="00553607" w:rsidRPr="00553607" w:rsidRDefault="00553607" w:rsidP="00553607"/>
    <w:p w:rsidR="00FE6A8A" w:rsidRPr="003D68AB" w:rsidRDefault="005F4AF6" w:rsidP="00C71E7A">
      <w:pPr>
        <w:pStyle w:val="Heading3"/>
      </w:pPr>
      <w:bookmarkStart w:id="222" w:name="_Toc102400874"/>
      <w:bookmarkStart w:id="223" w:name="_Toc106098178"/>
      <w:bookmarkStart w:id="224" w:name="_Toc106098269"/>
      <w:bookmarkStart w:id="225" w:name="_Toc106098364"/>
      <w:r w:rsidRPr="003D68AB">
        <w:br w:type="page"/>
      </w:r>
      <w:bookmarkStart w:id="226" w:name="_Toc107825573"/>
      <w:r w:rsidR="00767167" w:rsidRPr="003D68AB">
        <w:lastRenderedPageBreak/>
        <w:t>2</w:t>
      </w:r>
      <w:r w:rsidR="00FE6A8A" w:rsidRPr="003D68AB">
        <w:t>.</w:t>
      </w:r>
      <w:r w:rsidR="007D133C" w:rsidRPr="003D68AB">
        <w:t xml:space="preserve"> </w:t>
      </w:r>
      <w:r w:rsidR="00FE6A8A" w:rsidRPr="003D68AB">
        <w:t>pielikums</w:t>
      </w:r>
      <w:r w:rsidR="007215CA" w:rsidRPr="003D68AB">
        <w:t>.</w:t>
      </w:r>
      <w:r w:rsidR="00FE6A8A" w:rsidRPr="003D68AB">
        <w:t xml:space="preserve"> 20</w:t>
      </w:r>
      <w:r w:rsidR="00F90F6C" w:rsidRPr="003D68AB">
        <w:t>2</w:t>
      </w:r>
      <w:r w:rsidR="00547168" w:rsidRPr="003D68AB">
        <w:t>1</w:t>
      </w:r>
      <w:r w:rsidR="00FE6A8A" w:rsidRPr="003D68AB">
        <w:t>.</w:t>
      </w:r>
      <w:r w:rsidR="00F86E70" w:rsidRPr="003D68AB">
        <w:t xml:space="preserve"> </w:t>
      </w:r>
      <w:r w:rsidR="00FE6A8A" w:rsidRPr="003D68AB">
        <w:t xml:space="preserve">gadā atbalstītie biedrību un nodibinājumu projekti </w:t>
      </w:r>
      <w:r w:rsidR="00F3716A" w:rsidRPr="003D68AB">
        <w:t>kultūras nozarē</w:t>
      </w:r>
      <w:bookmarkEnd w:id="222"/>
      <w:bookmarkEnd w:id="223"/>
      <w:bookmarkEnd w:id="224"/>
      <w:bookmarkEnd w:id="225"/>
      <w:bookmarkEnd w:id="226"/>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677"/>
        <w:gridCol w:w="4515"/>
        <w:gridCol w:w="1418"/>
      </w:tblGrid>
      <w:tr w:rsidR="00547168" w:rsidRPr="003D68AB" w:rsidTr="006827A1">
        <w:trPr>
          <w:trHeight w:val="899"/>
        </w:trPr>
        <w:tc>
          <w:tcPr>
            <w:tcW w:w="571"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Nr. p.k.</w:t>
            </w:r>
          </w:p>
        </w:tc>
        <w:tc>
          <w:tcPr>
            <w:tcW w:w="2677"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Finansējuma saņēmējs</w:t>
            </w:r>
          </w:p>
        </w:tc>
        <w:tc>
          <w:tcPr>
            <w:tcW w:w="4515"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Projekta nosaukums</w:t>
            </w:r>
          </w:p>
        </w:tc>
        <w:tc>
          <w:tcPr>
            <w:tcW w:w="1418"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 xml:space="preserve">Piešķirtais finansējums, </w:t>
            </w:r>
            <w:r w:rsidR="006B4093" w:rsidRPr="003D68AB">
              <w:rPr>
                <w:b/>
                <w:i/>
                <w:iCs/>
                <w:sz w:val="21"/>
                <w:szCs w:val="21"/>
              </w:rPr>
              <w:t>euro</w:t>
            </w:r>
          </w:p>
        </w:tc>
      </w:tr>
      <w:tr w:rsidR="00547168" w:rsidRPr="003D68AB" w:rsidTr="006827A1">
        <w:trPr>
          <w:trHeight w:val="394"/>
        </w:trPr>
        <w:tc>
          <w:tcPr>
            <w:tcW w:w="9181" w:type="dxa"/>
            <w:gridSpan w:val="4"/>
            <w:shd w:val="clear" w:color="auto" w:fill="auto"/>
            <w:vAlign w:val="center"/>
          </w:tcPr>
          <w:p w:rsidR="00547168" w:rsidRPr="003D68AB" w:rsidRDefault="00547168" w:rsidP="00461EC3">
            <w:pPr>
              <w:numPr>
                <w:ilvl w:val="1"/>
                <w:numId w:val="13"/>
              </w:numPr>
              <w:spacing w:after="0" w:line="240" w:lineRule="auto"/>
              <w:jc w:val="center"/>
              <w:rPr>
                <w:sz w:val="21"/>
                <w:szCs w:val="21"/>
              </w:rPr>
            </w:pPr>
            <w:r w:rsidRPr="003D68AB">
              <w:rPr>
                <w:b/>
                <w:i/>
                <w:sz w:val="21"/>
                <w:szCs w:val="21"/>
              </w:rPr>
              <w:t>uzsaukums</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1.</w:t>
            </w:r>
          </w:p>
        </w:tc>
        <w:tc>
          <w:tcPr>
            <w:tcW w:w="2677" w:type="dxa"/>
            <w:tcBorders>
              <w:top w:val="single" w:sz="4" w:space="0" w:color="auto"/>
              <w:left w:val="nil"/>
              <w:bottom w:val="single" w:sz="4" w:space="0" w:color="auto"/>
              <w:right w:val="single" w:sz="4" w:space="0" w:color="auto"/>
            </w:tcBorders>
            <w:shd w:val="clear" w:color="auto" w:fill="auto"/>
            <w:vAlign w:val="center"/>
          </w:tcPr>
          <w:p w:rsidR="00547168" w:rsidRPr="003D68AB" w:rsidRDefault="00547168" w:rsidP="007D133C">
            <w:pPr>
              <w:spacing w:after="0" w:line="240" w:lineRule="auto"/>
              <w:rPr>
                <w:rFonts w:eastAsia="Times New Roman"/>
                <w:sz w:val="21"/>
                <w:szCs w:val="21"/>
                <w:lang w:eastAsia="lv-LV"/>
              </w:rPr>
            </w:pPr>
            <w:r w:rsidRPr="003D68AB">
              <w:rPr>
                <w:rFonts w:eastAsia="Times New Roman"/>
                <w:sz w:val="21"/>
                <w:szCs w:val="21"/>
                <w:lang w:eastAsia="lv-LV"/>
              </w:rPr>
              <w:t xml:space="preserve">SLO biedrība </w:t>
            </w:r>
            <w:r w:rsidR="00FE409F" w:rsidRPr="003D68AB">
              <w:rPr>
                <w:rFonts w:eastAsia="Times New Roman"/>
                <w:sz w:val="21"/>
                <w:szCs w:val="21"/>
                <w:lang w:eastAsia="lv-LV"/>
              </w:rPr>
              <w:t>“</w:t>
            </w:r>
            <w:r w:rsidRPr="003D68AB">
              <w:rPr>
                <w:rFonts w:eastAsia="Times New Roman"/>
                <w:sz w:val="21"/>
                <w:szCs w:val="21"/>
                <w:lang w:eastAsia="lv-LV"/>
              </w:rPr>
              <w:t>Penkule atver durvis</w:t>
            </w:r>
            <w:r w:rsidR="00FE409F" w:rsidRPr="003D68AB">
              <w:rPr>
                <w:rFonts w:eastAsia="Times New Roman"/>
                <w:sz w:val="21"/>
                <w:szCs w:val="21"/>
                <w:lang w:eastAsia="lv-LV"/>
              </w:rPr>
              <w:t>”</w:t>
            </w:r>
          </w:p>
        </w:tc>
        <w:tc>
          <w:tcPr>
            <w:tcW w:w="4515" w:type="dxa"/>
            <w:tcBorders>
              <w:top w:val="single" w:sz="4" w:space="0" w:color="auto"/>
              <w:left w:val="nil"/>
              <w:bottom w:val="single" w:sz="4" w:space="0" w:color="auto"/>
              <w:right w:val="single" w:sz="4" w:space="0" w:color="auto"/>
            </w:tcBorders>
            <w:shd w:val="clear" w:color="auto" w:fill="auto"/>
            <w:vAlign w:val="center"/>
          </w:tcPr>
          <w:p w:rsidR="00547168" w:rsidRPr="003D68AB" w:rsidRDefault="007D133C" w:rsidP="007D133C">
            <w:pPr>
              <w:spacing w:after="0" w:line="240" w:lineRule="auto"/>
              <w:rPr>
                <w:rFonts w:eastAsia="Times New Roman"/>
                <w:sz w:val="21"/>
                <w:szCs w:val="21"/>
                <w:lang w:eastAsia="lv-LV"/>
              </w:rPr>
            </w:pPr>
            <w:r w:rsidRPr="003D68AB">
              <w:rPr>
                <w:rFonts w:eastAsia="Times New Roman"/>
                <w:sz w:val="21"/>
                <w:szCs w:val="21"/>
                <w:lang w:eastAsia="lv-LV"/>
              </w:rPr>
              <w:t>“</w:t>
            </w:r>
            <w:r w:rsidR="00547168" w:rsidRPr="003D68AB">
              <w:rPr>
                <w:rFonts w:eastAsia="Times New Roman"/>
                <w:sz w:val="21"/>
                <w:szCs w:val="21"/>
                <w:lang w:eastAsia="lv-LV"/>
              </w:rPr>
              <w:t>Ālaves muižas kungu nama glābšana</w:t>
            </w:r>
            <w:r w:rsidRPr="003D68AB">
              <w:rPr>
                <w:rFonts w:eastAsia="Times New Roman"/>
                <w:sz w:val="21"/>
                <w:szCs w:val="21"/>
                <w:lang w:eastAsia="lv-LV"/>
              </w:rPr>
              <w:t xml:space="preserve">”. </w:t>
            </w:r>
          </w:p>
        </w:tc>
        <w:tc>
          <w:tcPr>
            <w:tcW w:w="1418"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1200,00</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2.</w:t>
            </w:r>
          </w:p>
        </w:tc>
        <w:tc>
          <w:tcPr>
            <w:tcW w:w="2677" w:type="dxa"/>
            <w:tcBorders>
              <w:top w:val="nil"/>
              <w:left w:val="nil"/>
              <w:bottom w:val="single" w:sz="4" w:space="0" w:color="auto"/>
              <w:right w:val="single" w:sz="4" w:space="0" w:color="auto"/>
            </w:tcBorders>
            <w:shd w:val="clear" w:color="auto" w:fill="auto"/>
            <w:vAlign w:val="center"/>
          </w:tcPr>
          <w:p w:rsidR="00547168" w:rsidRPr="003D68AB" w:rsidRDefault="00547168" w:rsidP="007D133C">
            <w:pPr>
              <w:spacing w:after="0" w:line="240" w:lineRule="auto"/>
              <w:rPr>
                <w:rFonts w:eastAsia="Times New Roman"/>
                <w:sz w:val="21"/>
                <w:szCs w:val="21"/>
                <w:lang w:eastAsia="lv-LV"/>
              </w:rPr>
            </w:pPr>
            <w:r w:rsidRPr="003D68AB">
              <w:rPr>
                <w:rFonts w:eastAsia="Times New Roman"/>
                <w:sz w:val="21"/>
                <w:szCs w:val="21"/>
                <w:lang w:eastAsia="lv-LV"/>
              </w:rPr>
              <w:t xml:space="preserve">Biedrība </w:t>
            </w:r>
            <w:r w:rsidR="00FE409F" w:rsidRPr="003D68AB">
              <w:rPr>
                <w:rFonts w:eastAsia="Times New Roman"/>
                <w:sz w:val="21"/>
                <w:szCs w:val="21"/>
                <w:lang w:eastAsia="lv-LV"/>
              </w:rPr>
              <w:t>“</w:t>
            </w:r>
            <w:r w:rsidRPr="003D68AB">
              <w:rPr>
                <w:rFonts w:eastAsia="Times New Roman"/>
                <w:sz w:val="21"/>
                <w:szCs w:val="21"/>
                <w:lang w:eastAsia="lv-LV"/>
              </w:rPr>
              <w:t>Elise</w:t>
            </w:r>
            <w:r w:rsidR="00FE409F" w:rsidRPr="003D68AB">
              <w:rPr>
                <w:rFonts w:eastAsia="Times New Roman"/>
                <w:sz w:val="21"/>
                <w:szCs w:val="21"/>
                <w:lang w:eastAsia="lv-LV"/>
              </w:rPr>
              <w:t>”</w:t>
            </w:r>
          </w:p>
        </w:tc>
        <w:tc>
          <w:tcPr>
            <w:tcW w:w="4515" w:type="dxa"/>
            <w:tcBorders>
              <w:top w:val="nil"/>
              <w:left w:val="nil"/>
              <w:bottom w:val="single" w:sz="4" w:space="0" w:color="auto"/>
              <w:right w:val="single" w:sz="4" w:space="0" w:color="auto"/>
            </w:tcBorders>
            <w:shd w:val="clear" w:color="auto" w:fill="auto"/>
            <w:vAlign w:val="center"/>
          </w:tcPr>
          <w:p w:rsidR="00547168" w:rsidRPr="003D68AB" w:rsidRDefault="006B4093" w:rsidP="007D133C">
            <w:pPr>
              <w:spacing w:after="0" w:line="240" w:lineRule="auto"/>
              <w:rPr>
                <w:rFonts w:eastAsia="Times New Roman"/>
                <w:sz w:val="21"/>
                <w:szCs w:val="21"/>
                <w:lang w:eastAsia="lv-LV"/>
              </w:rPr>
            </w:pPr>
            <w:r w:rsidRPr="003D68AB">
              <w:rPr>
                <w:rFonts w:eastAsia="Times New Roman"/>
                <w:sz w:val="21"/>
                <w:szCs w:val="21"/>
                <w:lang w:eastAsia="lv-LV"/>
              </w:rPr>
              <w:t>“</w:t>
            </w:r>
            <w:r w:rsidR="00547168" w:rsidRPr="003D68AB">
              <w:rPr>
                <w:rFonts w:eastAsia="Times New Roman"/>
                <w:sz w:val="21"/>
                <w:szCs w:val="21"/>
                <w:lang w:eastAsia="lv-LV"/>
              </w:rPr>
              <w:t xml:space="preserve">Vasaras un rudens deju skolas BDK </w:t>
            </w:r>
            <w:r w:rsidR="00FE409F" w:rsidRPr="003D68AB">
              <w:rPr>
                <w:rFonts w:eastAsia="Times New Roman"/>
                <w:sz w:val="21"/>
                <w:szCs w:val="21"/>
                <w:lang w:eastAsia="lv-LV"/>
              </w:rPr>
              <w:t>“</w:t>
            </w:r>
            <w:r w:rsidR="00547168" w:rsidRPr="003D68AB">
              <w:rPr>
                <w:rFonts w:eastAsia="Times New Roman"/>
                <w:sz w:val="21"/>
                <w:szCs w:val="21"/>
                <w:lang w:eastAsia="lv-LV"/>
              </w:rPr>
              <w:t>Bitītes</w:t>
            </w:r>
            <w:r w:rsidR="00FE409F" w:rsidRPr="003D68AB">
              <w:rPr>
                <w:rFonts w:eastAsia="Times New Roman"/>
                <w:sz w:val="21"/>
                <w:szCs w:val="21"/>
                <w:lang w:eastAsia="lv-LV"/>
              </w:rPr>
              <w:t>”</w:t>
            </w:r>
            <w:r w:rsidR="00547168" w:rsidRPr="003D68AB">
              <w:rPr>
                <w:rFonts w:eastAsia="Times New Roman"/>
                <w:sz w:val="21"/>
                <w:szCs w:val="21"/>
                <w:lang w:eastAsia="lv-LV"/>
              </w:rPr>
              <w:t xml:space="preserve"> dalībniekiem, attīstot un pilnveidojot dejotāju prasmes</w:t>
            </w:r>
            <w:r w:rsidRPr="003D68AB">
              <w:rPr>
                <w:rFonts w:eastAsia="Times New Roman"/>
                <w:sz w:val="21"/>
                <w:szCs w:val="21"/>
                <w:lang w:eastAsia="lv-LV"/>
              </w:rPr>
              <w:t>”.</w:t>
            </w:r>
          </w:p>
        </w:tc>
        <w:tc>
          <w:tcPr>
            <w:tcW w:w="1418"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1100,00</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3.</w:t>
            </w:r>
          </w:p>
        </w:tc>
        <w:tc>
          <w:tcPr>
            <w:tcW w:w="2677" w:type="dxa"/>
            <w:tcBorders>
              <w:top w:val="nil"/>
              <w:left w:val="nil"/>
              <w:bottom w:val="single" w:sz="4" w:space="0" w:color="auto"/>
              <w:right w:val="single" w:sz="4" w:space="0" w:color="auto"/>
            </w:tcBorders>
            <w:shd w:val="clear" w:color="auto" w:fill="auto"/>
            <w:vAlign w:val="center"/>
          </w:tcPr>
          <w:p w:rsidR="00547168" w:rsidRPr="003D68AB" w:rsidRDefault="00547168" w:rsidP="007D133C">
            <w:pPr>
              <w:spacing w:after="0" w:line="240" w:lineRule="auto"/>
              <w:rPr>
                <w:rFonts w:eastAsia="Times New Roman"/>
                <w:sz w:val="21"/>
                <w:szCs w:val="21"/>
                <w:lang w:eastAsia="lv-LV"/>
              </w:rPr>
            </w:pPr>
            <w:r w:rsidRPr="003D68AB">
              <w:rPr>
                <w:rFonts w:eastAsia="Times New Roman"/>
                <w:sz w:val="21"/>
                <w:szCs w:val="21"/>
                <w:lang w:eastAsia="lv-LV"/>
              </w:rPr>
              <w:t>Arvils Noviks</w:t>
            </w:r>
          </w:p>
        </w:tc>
        <w:tc>
          <w:tcPr>
            <w:tcW w:w="4515" w:type="dxa"/>
            <w:tcBorders>
              <w:top w:val="nil"/>
              <w:left w:val="nil"/>
              <w:bottom w:val="single" w:sz="4" w:space="0" w:color="auto"/>
              <w:right w:val="single" w:sz="4" w:space="0" w:color="auto"/>
            </w:tcBorders>
            <w:shd w:val="clear" w:color="auto" w:fill="auto"/>
            <w:vAlign w:val="center"/>
          </w:tcPr>
          <w:p w:rsidR="00547168" w:rsidRPr="003D68AB" w:rsidRDefault="006B4093" w:rsidP="007D133C">
            <w:pPr>
              <w:spacing w:after="0" w:line="240" w:lineRule="auto"/>
              <w:rPr>
                <w:rFonts w:eastAsia="Times New Roman"/>
                <w:sz w:val="21"/>
                <w:szCs w:val="21"/>
                <w:lang w:eastAsia="lv-LV"/>
              </w:rPr>
            </w:pPr>
            <w:r w:rsidRPr="003D68AB">
              <w:rPr>
                <w:rFonts w:eastAsia="Times New Roman"/>
                <w:sz w:val="21"/>
                <w:szCs w:val="21"/>
                <w:lang w:eastAsia="lv-LV"/>
              </w:rPr>
              <w:t>“</w:t>
            </w:r>
            <w:r w:rsidR="00547168" w:rsidRPr="003D68AB">
              <w:rPr>
                <w:rFonts w:eastAsia="Times New Roman"/>
                <w:sz w:val="21"/>
                <w:szCs w:val="21"/>
                <w:lang w:eastAsia="lv-LV"/>
              </w:rPr>
              <w:t>Dobele</w:t>
            </w:r>
            <w:r w:rsidRPr="003D68AB">
              <w:rPr>
                <w:rFonts w:eastAsia="Times New Roman"/>
                <w:sz w:val="21"/>
                <w:szCs w:val="21"/>
                <w:lang w:eastAsia="lv-LV"/>
              </w:rPr>
              <w:t>s</w:t>
            </w:r>
            <w:r w:rsidR="00547168" w:rsidRPr="003D68AB">
              <w:rPr>
                <w:rFonts w:eastAsia="Times New Roman"/>
                <w:sz w:val="21"/>
                <w:szCs w:val="21"/>
                <w:lang w:eastAsia="lv-LV"/>
              </w:rPr>
              <w:t>, Auces un Tērvetes apriņķu etnogrāfisko materiālu izmatošana jaunu skatuvisko deju radīšanā</w:t>
            </w:r>
            <w:r w:rsidRPr="003D68AB">
              <w:rPr>
                <w:rFonts w:eastAsia="Times New Roman"/>
                <w:sz w:val="21"/>
                <w:szCs w:val="21"/>
                <w:lang w:eastAsia="lv-LV"/>
              </w:rPr>
              <w:t xml:space="preserve">”. </w:t>
            </w:r>
          </w:p>
        </w:tc>
        <w:tc>
          <w:tcPr>
            <w:tcW w:w="1418"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850,00</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4.</w:t>
            </w:r>
          </w:p>
        </w:tc>
        <w:tc>
          <w:tcPr>
            <w:tcW w:w="2677" w:type="dxa"/>
            <w:tcBorders>
              <w:top w:val="nil"/>
              <w:left w:val="nil"/>
              <w:bottom w:val="single" w:sz="4" w:space="0" w:color="auto"/>
              <w:right w:val="single" w:sz="4" w:space="0" w:color="auto"/>
            </w:tcBorders>
            <w:shd w:val="clear" w:color="auto" w:fill="auto"/>
            <w:vAlign w:val="center"/>
          </w:tcPr>
          <w:p w:rsidR="00547168" w:rsidRPr="003D68AB" w:rsidRDefault="00547168" w:rsidP="007D133C">
            <w:pPr>
              <w:spacing w:after="0" w:line="240" w:lineRule="auto"/>
              <w:rPr>
                <w:rFonts w:eastAsia="Times New Roman"/>
                <w:sz w:val="21"/>
                <w:szCs w:val="21"/>
                <w:lang w:eastAsia="lv-LV"/>
              </w:rPr>
            </w:pPr>
            <w:r w:rsidRPr="003D68AB">
              <w:rPr>
                <w:rFonts w:eastAsia="Times New Roman"/>
                <w:sz w:val="21"/>
                <w:szCs w:val="21"/>
                <w:lang w:eastAsia="lv-LV"/>
              </w:rPr>
              <w:t>Dobeles kultūras biedrība</w:t>
            </w:r>
          </w:p>
        </w:tc>
        <w:tc>
          <w:tcPr>
            <w:tcW w:w="4515" w:type="dxa"/>
            <w:tcBorders>
              <w:top w:val="nil"/>
              <w:left w:val="nil"/>
              <w:bottom w:val="single" w:sz="4" w:space="0" w:color="auto"/>
              <w:right w:val="single" w:sz="4" w:space="0" w:color="auto"/>
            </w:tcBorders>
            <w:shd w:val="clear" w:color="auto" w:fill="auto"/>
            <w:vAlign w:val="center"/>
          </w:tcPr>
          <w:p w:rsidR="00547168" w:rsidRPr="003D68AB" w:rsidRDefault="006B4093" w:rsidP="007D133C">
            <w:pPr>
              <w:spacing w:after="0" w:line="240" w:lineRule="auto"/>
              <w:rPr>
                <w:rFonts w:eastAsia="Times New Roman"/>
                <w:sz w:val="21"/>
                <w:szCs w:val="21"/>
                <w:lang w:eastAsia="lv-LV"/>
              </w:rPr>
            </w:pPr>
            <w:r w:rsidRPr="003D68AB">
              <w:rPr>
                <w:rFonts w:eastAsia="Times New Roman"/>
                <w:sz w:val="21"/>
                <w:szCs w:val="21"/>
                <w:lang w:eastAsia="lv-LV"/>
              </w:rPr>
              <w:t>“</w:t>
            </w:r>
            <w:r w:rsidR="00547168" w:rsidRPr="003D68AB">
              <w:rPr>
                <w:rFonts w:eastAsia="Times New Roman"/>
                <w:sz w:val="21"/>
                <w:szCs w:val="21"/>
                <w:lang w:eastAsia="lv-LV"/>
              </w:rPr>
              <w:t>No tautas tērpa līdz Dobeles Ābolu maisam</w:t>
            </w:r>
            <w:r w:rsidRPr="003D68AB">
              <w:rPr>
                <w:rFonts w:eastAsia="Times New Roman"/>
                <w:sz w:val="21"/>
                <w:szCs w:val="21"/>
                <w:lang w:eastAsia="lv-LV"/>
              </w:rPr>
              <w:t>”</w:t>
            </w:r>
          </w:p>
        </w:tc>
        <w:tc>
          <w:tcPr>
            <w:tcW w:w="1418"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550,00</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5.</w:t>
            </w:r>
          </w:p>
        </w:tc>
        <w:tc>
          <w:tcPr>
            <w:tcW w:w="2677" w:type="dxa"/>
            <w:tcBorders>
              <w:top w:val="nil"/>
              <w:left w:val="nil"/>
              <w:bottom w:val="single" w:sz="4" w:space="0" w:color="auto"/>
              <w:right w:val="single" w:sz="4" w:space="0" w:color="auto"/>
            </w:tcBorders>
            <w:shd w:val="clear" w:color="auto" w:fill="auto"/>
            <w:vAlign w:val="center"/>
          </w:tcPr>
          <w:p w:rsidR="00547168" w:rsidRPr="003D68AB" w:rsidRDefault="00547168" w:rsidP="007D133C">
            <w:pPr>
              <w:spacing w:after="0" w:line="240" w:lineRule="auto"/>
              <w:rPr>
                <w:rFonts w:eastAsia="Times New Roman"/>
                <w:sz w:val="21"/>
                <w:szCs w:val="21"/>
                <w:lang w:eastAsia="lv-LV"/>
              </w:rPr>
            </w:pPr>
            <w:r w:rsidRPr="003D68AB">
              <w:rPr>
                <w:rFonts w:eastAsia="Times New Roman"/>
                <w:sz w:val="21"/>
                <w:szCs w:val="21"/>
                <w:lang w:eastAsia="lv-LV"/>
              </w:rPr>
              <w:t xml:space="preserve">Biedrība BDK </w:t>
            </w:r>
            <w:r w:rsidR="00957002">
              <w:rPr>
                <w:rFonts w:eastAsia="Times New Roman"/>
                <w:sz w:val="21"/>
                <w:szCs w:val="21"/>
                <w:lang w:eastAsia="lv-LV"/>
              </w:rPr>
              <w:t>“</w:t>
            </w:r>
            <w:r w:rsidRPr="003D68AB">
              <w:rPr>
                <w:rFonts w:eastAsia="Times New Roman"/>
                <w:sz w:val="21"/>
                <w:szCs w:val="21"/>
                <w:lang w:eastAsia="lv-LV"/>
              </w:rPr>
              <w:t>Drellīši</w:t>
            </w:r>
            <w:r w:rsidR="00957002">
              <w:rPr>
                <w:rFonts w:eastAsia="Times New Roman"/>
                <w:sz w:val="21"/>
                <w:szCs w:val="21"/>
                <w:lang w:eastAsia="lv-LV"/>
              </w:rPr>
              <w:t>”</w:t>
            </w:r>
          </w:p>
        </w:tc>
        <w:tc>
          <w:tcPr>
            <w:tcW w:w="4515" w:type="dxa"/>
            <w:tcBorders>
              <w:top w:val="nil"/>
              <w:left w:val="nil"/>
              <w:bottom w:val="single" w:sz="4" w:space="0" w:color="auto"/>
              <w:right w:val="single" w:sz="4" w:space="0" w:color="auto"/>
            </w:tcBorders>
            <w:shd w:val="clear" w:color="auto" w:fill="auto"/>
            <w:vAlign w:val="center"/>
          </w:tcPr>
          <w:p w:rsidR="00547168" w:rsidRPr="003D68AB" w:rsidRDefault="006B4093" w:rsidP="007D133C">
            <w:pPr>
              <w:spacing w:after="0" w:line="240" w:lineRule="auto"/>
              <w:rPr>
                <w:rFonts w:eastAsia="Times New Roman"/>
                <w:sz w:val="21"/>
                <w:szCs w:val="21"/>
                <w:lang w:eastAsia="lv-LV"/>
              </w:rPr>
            </w:pPr>
            <w:r w:rsidRPr="003D68AB">
              <w:rPr>
                <w:rFonts w:eastAsia="Times New Roman"/>
                <w:sz w:val="21"/>
                <w:szCs w:val="21"/>
                <w:lang w:eastAsia="lv-LV"/>
              </w:rPr>
              <w:t>“</w:t>
            </w:r>
            <w:r w:rsidR="00547168" w:rsidRPr="003D68AB">
              <w:rPr>
                <w:rFonts w:eastAsia="Times New Roman"/>
                <w:sz w:val="21"/>
                <w:szCs w:val="21"/>
                <w:lang w:eastAsia="lv-LV"/>
              </w:rPr>
              <w:t xml:space="preserve">Mūzika skatuviskās tautas dejas oriģinālhoreogrāfiju veidošanai BDK </w:t>
            </w:r>
            <w:r w:rsidRPr="003D68AB">
              <w:rPr>
                <w:rFonts w:eastAsia="Times New Roman"/>
                <w:sz w:val="21"/>
                <w:szCs w:val="21"/>
                <w:lang w:eastAsia="lv-LV"/>
              </w:rPr>
              <w:t>“</w:t>
            </w:r>
            <w:r w:rsidR="00547168" w:rsidRPr="003D68AB">
              <w:rPr>
                <w:rFonts w:eastAsia="Times New Roman"/>
                <w:sz w:val="21"/>
                <w:szCs w:val="21"/>
                <w:lang w:eastAsia="lv-LV"/>
              </w:rPr>
              <w:t>Drellīši</w:t>
            </w:r>
            <w:r w:rsidRPr="003D68AB">
              <w:rPr>
                <w:rFonts w:eastAsia="Times New Roman"/>
                <w:sz w:val="21"/>
                <w:szCs w:val="21"/>
                <w:lang w:eastAsia="lv-LV"/>
              </w:rPr>
              <w:t>””.</w:t>
            </w:r>
          </w:p>
        </w:tc>
        <w:tc>
          <w:tcPr>
            <w:tcW w:w="1418"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1200,00</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6.</w:t>
            </w:r>
          </w:p>
        </w:tc>
        <w:tc>
          <w:tcPr>
            <w:tcW w:w="2677" w:type="dxa"/>
            <w:tcBorders>
              <w:top w:val="single" w:sz="4" w:space="0" w:color="auto"/>
              <w:left w:val="single" w:sz="4" w:space="0" w:color="auto"/>
              <w:bottom w:val="single" w:sz="4" w:space="0" w:color="auto"/>
              <w:right w:val="single" w:sz="4" w:space="0" w:color="auto"/>
            </w:tcBorders>
            <w:shd w:val="clear" w:color="auto" w:fill="auto"/>
            <w:vAlign w:val="center"/>
          </w:tcPr>
          <w:p w:rsidR="00547168" w:rsidRPr="003D68AB" w:rsidRDefault="00FE409F" w:rsidP="007D133C">
            <w:pPr>
              <w:spacing w:after="0" w:line="240" w:lineRule="auto"/>
              <w:rPr>
                <w:rFonts w:eastAsia="Times New Roman"/>
                <w:sz w:val="21"/>
                <w:szCs w:val="21"/>
                <w:lang w:eastAsia="lv-LV"/>
              </w:rPr>
            </w:pPr>
            <w:r w:rsidRPr="003D68AB">
              <w:rPr>
                <w:rFonts w:eastAsia="Times New Roman"/>
                <w:sz w:val="21"/>
                <w:szCs w:val="21"/>
                <w:lang w:eastAsia="lv-LV"/>
              </w:rPr>
              <w:t>“</w:t>
            </w:r>
            <w:r w:rsidR="00547168" w:rsidRPr="003D68AB">
              <w:rPr>
                <w:rFonts w:eastAsia="Times New Roman"/>
                <w:sz w:val="21"/>
                <w:szCs w:val="21"/>
                <w:lang w:eastAsia="lv-LV"/>
              </w:rPr>
              <w:t>Dobeles Mūzikas skolas atbalsta biedrība</w:t>
            </w:r>
            <w:r w:rsidRPr="003D68AB">
              <w:rPr>
                <w:rFonts w:eastAsia="Times New Roman"/>
                <w:sz w:val="21"/>
                <w:szCs w:val="21"/>
                <w:lang w:eastAsia="lv-LV"/>
              </w:rPr>
              <w:t>”</w:t>
            </w:r>
          </w:p>
        </w:tc>
        <w:tc>
          <w:tcPr>
            <w:tcW w:w="4515" w:type="dxa"/>
            <w:tcBorders>
              <w:top w:val="single" w:sz="4" w:space="0" w:color="auto"/>
              <w:left w:val="single" w:sz="4" w:space="0" w:color="auto"/>
              <w:bottom w:val="single" w:sz="4" w:space="0" w:color="auto"/>
              <w:right w:val="single" w:sz="4" w:space="0" w:color="auto"/>
            </w:tcBorders>
            <w:shd w:val="clear" w:color="auto" w:fill="auto"/>
            <w:vAlign w:val="center"/>
          </w:tcPr>
          <w:p w:rsidR="00547168" w:rsidRPr="003D68AB" w:rsidRDefault="006B4093" w:rsidP="007D133C">
            <w:pPr>
              <w:spacing w:after="0" w:line="240" w:lineRule="auto"/>
              <w:rPr>
                <w:rFonts w:eastAsia="Times New Roman"/>
                <w:sz w:val="21"/>
                <w:szCs w:val="21"/>
                <w:lang w:eastAsia="lv-LV"/>
              </w:rPr>
            </w:pPr>
            <w:r w:rsidRPr="003D68AB">
              <w:rPr>
                <w:rFonts w:eastAsia="Times New Roman"/>
                <w:sz w:val="21"/>
                <w:szCs w:val="21"/>
                <w:lang w:eastAsia="lv-LV"/>
              </w:rPr>
              <w:t>“</w:t>
            </w:r>
            <w:r w:rsidR="00547168" w:rsidRPr="003D68AB">
              <w:rPr>
                <w:rFonts w:eastAsia="Times New Roman"/>
                <w:sz w:val="21"/>
                <w:szCs w:val="21"/>
                <w:lang w:eastAsia="lv-LV"/>
              </w:rPr>
              <w:t>Kultūras pasākumu dažādošana Dobeles novada iedzīvotājiem un viesiem sadarbībā ar Dobeles Mūzikas skolas audzēkņiem un pedagogiem</w:t>
            </w:r>
            <w:r w:rsidRPr="003D68AB">
              <w:rPr>
                <w:rFonts w:eastAsia="Times New Roman"/>
                <w:sz w:val="21"/>
                <w:szCs w:val="21"/>
                <w:lang w:eastAsia="lv-LV"/>
              </w:rPr>
              <w:t xml:space="preserve">”. </w:t>
            </w:r>
          </w:p>
        </w:tc>
        <w:tc>
          <w:tcPr>
            <w:tcW w:w="1418"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1198,00</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7.</w:t>
            </w:r>
          </w:p>
        </w:tc>
        <w:tc>
          <w:tcPr>
            <w:tcW w:w="2677" w:type="dxa"/>
            <w:tcBorders>
              <w:top w:val="single" w:sz="4" w:space="0" w:color="auto"/>
              <w:left w:val="nil"/>
              <w:bottom w:val="single" w:sz="4" w:space="0" w:color="auto"/>
              <w:right w:val="single" w:sz="4" w:space="0" w:color="auto"/>
            </w:tcBorders>
            <w:shd w:val="clear" w:color="auto" w:fill="auto"/>
            <w:vAlign w:val="center"/>
          </w:tcPr>
          <w:p w:rsidR="00547168" w:rsidRPr="003D68AB" w:rsidRDefault="00547168" w:rsidP="007D133C">
            <w:pPr>
              <w:spacing w:after="0" w:line="240" w:lineRule="auto"/>
              <w:rPr>
                <w:rFonts w:eastAsia="Times New Roman"/>
                <w:sz w:val="21"/>
                <w:szCs w:val="21"/>
                <w:lang w:eastAsia="lv-LV"/>
              </w:rPr>
            </w:pPr>
            <w:r w:rsidRPr="003D68AB">
              <w:rPr>
                <w:rFonts w:eastAsia="Times New Roman"/>
                <w:sz w:val="21"/>
                <w:szCs w:val="21"/>
                <w:lang w:eastAsia="lv-LV"/>
              </w:rPr>
              <w:t>Ieva Jurka</w:t>
            </w:r>
          </w:p>
        </w:tc>
        <w:tc>
          <w:tcPr>
            <w:tcW w:w="4515" w:type="dxa"/>
            <w:tcBorders>
              <w:top w:val="single" w:sz="4" w:space="0" w:color="auto"/>
              <w:left w:val="nil"/>
              <w:bottom w:val="single" w:sz="4" w:space="0" w:color="auto"/>
              <w:right w:val="single" w:sz="4" w:space="0" w:color="auto"/>
            </w:tcBorders>
            <w:shd w:val="clear" w:color="auto" w:fill="auto"/>
            <w:vAlign w:val="center"/>
          </w:tcPr>
          <w:p w:rsidR="00547168" w:rsidRPr="003D68AB" w:rsidRDefault="006B4093" w:rsidP="007D133C">
            <w:pPr>
              <w:spacing w:after="0" w:line="240" w:lineRule="auto"/>
              <w:rPr>
                <w:rFonts w:eastAsia="Times New Roman"/>
                <w:sz w:val="21"/>
                <w:szCs w:val="21"/>
                <w:lang w:eastAsia="lv-LV"/>
              </w:rPr>
            </w:pPr>
            <w:r w:rsidRPr="003D68AB">
              <w:rPr>
                <w:rFonts w:eastAsia="Times New Roman"/>
                <w:sz w:val="21"/>
                <w:szCs w:val="21"/>
                <w:lang w:eastAsia="lv-LV"/>
              </w:rPr>
              <w:t>“</w:t>
            </w:r>
            <w:r w:rsidR="00547168" w:rsidRPr="003D68AB">
              <w:rPr>
                <w:rFonts w:eastAsia="Times New Roman"/>
                <w:sz w:val="21"/>
                <w:szCs w:val="21"/>
                <w:lang w:eastAsia="lv-LV"/>
              </w:rPr>
              <w:t>Uguns skulptūras performance Bērzes ciemā</w:t>
            </w:r>
            <w:r w:rsidRPr="003D68AB">
              <w:rPr>
                <w:rFonts w:eastAsia="Times New Roman"/>
                <w:sz w:val="21"/>
                <w:szCs w:val="21"/>
                <w:lang w:eastAsia="lv-LV"/>
              </w:rPr>
              <w:t>”.</w:t>
            </w:r>
          </w:p>
        </w:tc>
        <w:tc>
          <w:tcPr>
            <w:tcW w:w="1418"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1200,00</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8.</w:t>
            </w:r>
          </w:p>
        </w:tc>
        <w:tc>
          <w:tcPr>
            <w:tcW w:w="2677" w:type="dxa"/>
            <w:tcBorders>
              <w:top w:val="nil"/>
              <w:left w:val="nil"/>
              <w:bottom w:val="single" w:sz="4" w:space="0" w:color="auto"/>
              <w:right w:val="single" w:sz="4" w:space="0" w:color="auto"/>
            </w:tcBorders>
            <w:shd w:val="clear" w:color="auto" w:fill="auto"/>
            <w:vAlign w:val="center"/>
          </w:tcPr>
          <w:p w:rsidR="00547168" w:rsidRPr="003D68AB" w:rsidRDefault="00FE409F" w:rsidP="007D133C">
            <w:pPr>
              <w:spacing w:after="0" w:line="240" w:lineRule="auto"/>
              <w:rPr>
                <w:rFonts w:eastAsia="Times New Roman"/>
                <w:sz w:val="21"/>
                <w:szCs w:val="21"/>
                <w:lang w:eastAsia="lv-LV"/>
              </w:rPr>
            </w:pPr>
            <w:r w:rsidRPr="003D68AB">
              <w:rPr>
                <w:rFonts w:eastAsia="Times New Roman"/>
                <w:sz w:val="21"/>
                <w:szCs w:val="21"/>
                <w:lang w:eastAsia="lv-LV"/>
              </w:rPr>
              <w:t>“</w:t>
            </w:r>
            <w:r w:rsidR="00547168" w:rsidRPr="003D68AB">
              <w:rPr>
                <w:rFonts w:eastAsia="Times New Roman"/>
                <w:sz w:val="21"/>
                <w:szCs w:val="21"/>
                <w:lang w:eastAsia="lv-LV"/>
              </w:rPr>
              <w:t>Selekcionāra Pētera Upīša biedrība</w:t>
            </w:r>
            <w:r w:rsidRPr="003D68AB">
              <w:rPr>
                <w:rFonts w:eastAsia="Times New Roman"/>
                <w:sz w:val="21"/>
                <w:szCs w:val="21"/>
                <w:lang w:eastAsia="lv-LV"/>
              </w:rPr>
              <w:t>”</w:t>
            </w:r>
          </w:p>
        </w:tc>
        <w:tc>
          <w:tcPr>
            <w:tcW w:w="4515" w:type="dxa"/>
            <w:tcBorders>
              <w:top w:val="nil"/>
              <w:left w:val="nil"/>
              <w:bottom w:val="single" w:sz="4" w:space="0" w:color="auto"/>
              <w:right w:val="single" w:sz="4" w:space="0" w:color="auto"/>
            </w:tcBorders>
            <w:shd w:val="clear" w:color="auto" w:fill="auto"/>
            <w:vAlign w:val="center"/>
          </w:tcPr>
          <w:p w:rsidR="00547168" w:rsidRPr="003D68AB" w:rsidRDefault="006B4093" w:rsidP="007D133C">
            <w:pPr>
              <w:spacing w:after="0" w:line="240" w:lineRule="auto"/>
              <w:rPr>
                <w:rFonts w:eastAsia="Times New Roman"/>
                <w:sz w:val="21"/>
                <w:szCs w:val="21"/>
                <w:lang w:eastAsia="lv-LV"/>
              </w:rPr>
            </w:pPr>
            <w:r w:rsidRPr="003D68AB">
              <w:rPr>
                <w:rFonts w:eastAsia="Times New Roman"/>
                <w:sz w:val="21"/>
                <w:szCs w:val="21"/>
                <w:lang w:eastAsia="lv-LV"/>
              </w:rPr>
              <w:t>“</w:t>
            </w:r>
            <w:r w:rsidR="00547168" w:rsidRPr="003D68AB">
              <w:rPr>
                <w:rFonts w:eastAsia="Times New Roman"/>
                <w:sz w:val="21"/>
                <w:szCs w:val="21"/>
                <w:lang w:eastAsia="lv-LV"/>
              </w:rPr>
              <w:t>Pētera Upīša ceriņu dārza šķirņu informatīvā materiāla bagātināšana</w:t>
            </w:r>
            <w:r w:rsidRPr="003D68AB">
              <w:rPr>
                <w:rFonts w:eastAsia="Times New Roman"/>
                <w:sz w:val="21"/>
                <w:szCs w:val="21"/>
                <w:lang w:eastAsia="lv-LV"/>
              </w:rPr>
              <w:t xml:space="preserve">”. </w:t>
            </w:r>
          </w:p>
        </w:tc>
        <w:tc>
          <w:tcPr>
            <w:tcW w:w="1418"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1092,00</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9.</w:t>
            </w:r>
          </w:p>
        </w:tc>
        <w:tc>
          <w:tcPr>
            <w:tcW w:w="2677" w:type="dxa"/>
            <w:tcBorders>
              <w:top w:val="nil"/>
              <w:left w:val="nil"/>
              <w:bottom w:val="single" w:sz="4" w:space="0" w:color="auto"/>
              <w:right w:val="single" w:sz="4" w:space="0" w:color="auto"/>
            </w:tcBorders>
            <w:shd w:val="clear" w:color="auto" w:fill="auto"/>
            <w:vAlign w:val="center"/>
          </w:tcPr>
          <w:p w:rsidR="00547168" w:rsidRPr="003D68AB" w:rsidRDefault="00547168" w:rsidP="007D133C">
            <w:pPr>
              <w:spacing w:after="0" w:line="240" w:lineRule="auto"/>
              <w:rPr>
                <w:rFonts w:eastAsia="Times New Roman"/>
                <w:sz w:val="21"/>
                <w:szCs w:val="21"/>
                <w:lang w:eastAsia="lv-LV"/>
              </w:rPr>
            </w:pPr>
            <w:r w:rsidRPr="003D68AB">
              <w:rPr>
                <w:rFonts w:eastAsia="Times New Roman"/>
                <w:sz w:val="21"/>
                <w:szCs w:val="21"/>
                <w:lang w:eastAsia="lv-LV"/>
              </w:rPr>
              <w:t xml:space="preserve">Zebrenes sieviešu biedrība </w:t>
            </w:r>
            <w:r w:rsidR="00FE409F" w:rsidRPr="003D68AB">
              <w:rPr>
                <w:rFonts w:eastAsia="Times New Roman"/>
                <w:sz w:val="21"/>
                <w:szCs w:val="21"/>
                <w:lang w:eastAsia="lv-LV"/>
              </w:rPr>
              <w:t>“</w:t>
            </w:r>
            <w:r w:rsidRPr="003D68AB">
              <w:rPr>
                <w:rFonts w:eastAsia="Times New Roman"/>
                <w:sz w:val="21"/>
                <w:szCs w:val="21"/>
                <w:lang w:eastAsia="lv-LV"/>
              </w:rPr>
              <w:t>Dīva</w:t>
            </w:r>
            <w:r w:rsidR="00FE409F" w:rsidRPr="003D68AB">
              <w:rPr>
                <w:rFonts w:eastAsia="Times New Roman"/>
                <w:sz w:val="21"/>
                <w:szCs w:val="21"/>
                <w:lang w:eastAsia="lv-LV"/>
              </w:rPr>
              <w:t>”</w:t>
            </w:r>
          </w:p>
        </w:tc>
        <w:tc>
          <w:tcPr>
            <w:tcW w:w="4515" w:type="dxa"/>
            <w:tcBorders>
              <w:top w:val="nil"/>
              <w:left w:val="nil"/>
              <w:bottom w:val="single" w:sz="4" w:space="0" w:color="auto"/>
              <w:right w:val="single" w:sz="4" w:space="0" w:color="auto"/>
            </w:tcBorders>
            <w:shd w:val="clear" w:color="auto" w:fill="auto"/>
            <w:vAlign w:val="center"/>
          </w:tcPr>
          <w:p w:rsidR="00547168" w:rsidRPr="003D68AB" w:rsidRDefault="006B4093" w:rsidP="007D133C">
            <w:pPr>
              <w:spacing w:after="0" w:line="240" w:lineRule="auto"/>
              <w:rPr>
                <w:rFonts w:eastAsia="Times New Roman"/>
                <w:sz w:val="21"/>
                <w:szCs w:val="21"/>
                <w:lang w:eastAsia="lv-LV"/>
              </w:rPr>
            </w:pPr>
            <w:r w:rsidRPr="003D68AB">
              <w:rPr>
                <w:rFonts w:eastAsia="Times New Roman"/>
                <w:sz w:val="21"/>
                <w:szCs w:val="21"/>
                <w:lang w:eastAsia="lv-LV"/>
              </w:rPr>
              <w:t>“</w:t>
            </w:r>
            <w:r w:rsidR="00547168" w:rsidRPr="003D68AB">
              <w:rPr>
                <w:rFonts w:eastAsia="Times New Roman"/>
                <w:sz w:val="21"/>
                <w:szCs w:val="21"/>
                <w:lang w:eastAsia="lv-LV"/>
              </w:rPr>
              <w:t>Pārvietojamo solu iegāde āra pasākumiem</w:t>
            </w:r>
            <w:r w:rsidRPr="003D68AB">
              <w:rPr>
                <w:rFonts w:eastAsia="Times New Roman"/>
                <w:sz w:val="21"/>
                <w:szCs w:val="21"/>
                <w:lang w:eastAsia="lv-LV"/>
              </w:rPr>
              <w:t>”.</w:t>
            </w:r>
          </w:p>
        </w:tc>
        <w:tc>
          <w:tcPr>
            <w:tcW w:w="1418"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616,00</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10.</w:t>
            </w:r>
          </w:p>
        </w:tc>
        <w:tc>
          <w:tcPr>
            <w:tcW w:w="2677" w:type="dxa"/>
            <w:tcBorders>
              <w:top w:val="nil"/>
              <w:left w:val="nil"/>
              <w:bottom w:val="single" w:sz="4" w:space="0" w:color="auto"/>
              <w:right w:val="single" w:sz="4" w:space="0" w:color="auto"/>
            </w:tcBorders>
            <w:shd w:val="clear" w:color="000000" w:fill="FFFFFF"/>
            <w:vAlign w:val="center"/>
          </w:tcPr>
          <w:p w:rsidR="00547168" w:rsidRPr="003D68AB" w:rsidRDefault="00547168" w:rsidP="007D133C">
            <w:pPr>
              <w:spacing w:after="0" w:line="240" w:lineRule="auto"/>
              <w:rPr>
                <w:rFonts w:eastAsia="Times New Roman"/>
                <w:sz w:val="21"/>
                <w:szCs w:val="21"/>
                <w:lang w:eastAsia="lv-LV"/>
              </w:rPr>
            </w:pPr>
            <w:r w:rsidRPr="003D68AB">
              <w:rPr>
                <w:rFonts w:eastAsia="Times New Roman"/>
                <w:sz w:val="21"/>
                <w:szCs w:val="21"/>
                <w:lang w:eastAsia="lv-LV"/>
              </w:rPr>
              <w:t>Annenieku attīstības biedrība</w:t>
            </w:r>
          </w:p>
        </w:tc>
        <w:tc>
          <w:tcPr>
            <w:tcW w:w="4515" w:type="dxa"/>
            <w:tcBorders>
              <w:top w:val="nil"/>
              <w:left w:val="nil"/>
              <w:bottom w:val="single" w:sz="4" w:space="0" w:color="auto"/>
              <w:right w:val="single" w:sz="4" w:space="0" w:color="auto"/>
            </w:tcBorders>
            <w:shd w:val="clear" w:color="auto" w:fill="auto"/>
            <w:vAlign w:val="center"/>
          </w:tcPr>
          <w:p w:rsidR="00547168" w:rsidRPr="003D68AB" w:rsidRDefault="006B4093" w:rsidP="007D133C">
            <w:pPr>
              <w:spacing w:after="0" w:line="240" w:lineRule="auto"/>
              <w:rPr>
                <w:rFonts w:eastAsia="Times New Roman"/>
                <w:sz w:val="21"/>
                <w:szCs w:val="21"/>
                <w:lang w:eastAsia="lv-LV"/>
              </w:rPr>
            </w:pPr>
            <w:r w:rsidRPr="003D68AB">
              <w:rPr>
                <w:rFonts w:eastAsia="Times New Roman"/>
                <w:sz w:val="21"/>
                <w:szCs w:val="21"/>
                <w:lang w:eastAsia="lv-LV"/>
              </w:rPr>
              <w:t>“</w:t>
            </w:r>
            <w:r w:rsidR="00547168" w:rsidRPr="003D68AB">
              <w:rPr>
                <w:rFonts w:eastAsia="Times New Roman"/>
                <w:sz w:val="21"/>
                <w:szCs w:val="21"/>
                <w:lang w:eastAsia="lv-LV"/>
              </w:rPr>
              <w:t>Ar Anneniekiem sirdī</w:t>
            </w:r>
            <w:r w:rsidRPr="003D68AB">
              <w:rPr>
                <w:rFonts w:eastAsia="Times New Roman"/>
                <w:sz w:val="21"/>
                <w:szCs w:val="21"/>
                <w:lang w:eastAsia="lv-LV"/>
              </w:rPr>
              <w:t>”.</w:t>
            </w:r>
          </w:p>
        </w:tc>
        <w:tc>
          <w:tcPr>
            <w:tcW w:w="1418"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1200,00</w:t>
            </w:r>
          </w:p>
        </w:tc>
      </w:tr>
      <w:tr w:rsidR="00547168" w:rsidRPr="003D68AB" w:rsidTr="006827A1">
        <w:trPr>
          <w:trHeight w:val="348"/>
        </w:trPr>
        <w:tc>
          <w:tcPr>
            <w:tcW w:w="7763" w:type="dxa"/>
            <w:gridSpan w:val="3"/>
            <w:tcBorders>
              <w:right w:val="outset" w:sz="6" w:space="0" w:color="auto"/>
            </w:tcBorders>
            <w:shd w:val="clear" w:color="auto" w:fill="auto"/>
            <w:vAlign w:val="center"/>
          </w:tcPr>
          <w:p w:rsidR="00547168" w:rsidRPr="003D68AB" w:rsidRDefault="00547168" w:rsidP="008E5C17">
            <w:pPr>
              <w:spacing w:after="0" w:line="240" w:lineRule="auto"/>
              <w:jc w:val="right"/>
              <w:rPr>
                <w:rFonts w:eastAsia="Times New Roman"/>
                <w:b/>
                <w:sz w:val="21"/>
                <w:szCs w:val="21"/>
                <w:lang w:eastAsia="lv-LV"/>
              </w:rPr>
            </w:pPr>
            <w:r w:rsidRPr="003D68AB">
              <w:rPr>
                <w:rFonts w:eastAsia="Times New Roman"/>
                <w:b/>
                <w:sz w:val="21"/>
                <w:szCs w:val="21"/>
                <w:lang w:eastAsia="lv-LV"/>
              </w:rPr>
              <w:t>KOPĀ</w:t>
            </w: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tcPr>
          <w:p w:rsidR="00547168" w:rsidRPr="003D68AB" w:rsidRDefault="00547168" w:rsidP="008E5C17">
            <w:pPr>
              <w:spacing w:after="0" w:line="240" w:lineRule="auto"/>
              <w:jc w:val="center"/>
              <w:rPr>
                <w:rFonts w:eastAsia="Times New Roman"/>
                <w:b/>
                <w:sz w:val="21"/>
                <w:szCs w:val="21"/>
                <w:lang w:eastAsia="lv-LV"/>
              </w:rPr>
            </w:pPr>
            <w:r w:rsidRPr="003D68AB">
              <w:rPr>
                <w:rFonts w:eastAsia="Times New Roman"/>
                <w:b/>
                <w:sz w:val="21"/>
                <w:szCs w:val="21"/>
                <w:lang w:eastAsia="lv-LV"/>
              </w:rPr>
              <w:t>10 206,00</w:t>
            </w:r>
          </w:p>
        </w:tc>
      </w:tr>
      <w:tr w:rsidR="00547168" w:rsidRPr="003D68AB" w:rsidTr="006827A1">
        <w:trPr>
          <w:trHeight w:val="307"/>
        </w:trPr>
        <w:tc>
          <w:tcPr>
            <w:tcW w:w="9181" w:type="dxa"/>
            <w:gridSpan w:val="4"/>
            <w:tcBorders>
              <w:right w:val="outset" w:sz="6" w:space="0" w:color="auto"/>
            </w:tcBorders>
            <w:shd w:val="clear" w:color="auto" w:fill="auto"/>
            <w:vAlign w:val="center"/>
          </w:tcPr>
          <w:p w:rsidR="00547168" w:rsidRPr="003D68AB" w:rsidRDefault="00547168" w:rsidP="00461EC3">
            <w:pPr>
              <w:numPr>
                <w:ilvl w:val="1"/>
                <w:numId w:val="13"/>
              </w:numPr>
              <w:spacing w:after="0" w:line="240" w:lineRule="auto"/>
              <w:jc w:val="center"/>
              <w:rPr>
                <w:rFonts w:eastAsia="Times New Roman"/>
                <w:b/>
                <w:i/>
                <w:sz w:val="21"/>
                <w:szCs w:val="21"/>
                <w:lang w:eastAsia="lv-LV"/>
              </w:rPr>
            </w:pPr>
            <w:r w:rsidRPr="003D68AB">
              <w:rPr>
                <w:rFonts w:eastAsia="Times New Roman"/>
                <w:b/>
                <w:i/>
                <w:sz w:val="21"/>
                <w:szCs w:val="21"/>
                <w:lang w:eastAsia="lv-LV"/>
              </w:rPr>
              <w:t>uzsaukums</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1.</w:t>
            </w:r>
          </w:p>
        </w:tc>
        <w:tc>
          <w:tcPr>
            <w:tcW w:w="2677" w:type="dxa"/>
            <w:tcBorders>
              <w:top w:val="nil"/>
              <w:left w:val="nil"/>
              <w:bottom w:val="single" w:sz="4" w:space="0" w:color="auto"/>
              <w:right w:val="single" w:sz="4"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SLO biedrība "Penkule atver durvis"</w:t>
            </w:r>
          </w:p>
        </w:tc>
        <w:tc>
          <w:tcPr>
            <w:tcW w:w="4515" w:type="dxa"/>
            <w:tcBorders>
              <w:top w:val="nil"/>
              <w:left w:val="nil"/>
              <w:bottom w:val="single" w:sz="4" w:space="0" w:color="auto"/>
              <w:right w:val="single" w:sz="4" w:space="0" w:color="auto"/>
            </w:tcBorders>
            <w:shd w:val="clear" w:color="auto" w:fill="auto"/>
          </w:tcPr>
          <w:p w:rsidR="00547168" w:rsidRPr="003D68AB" w:rsidRDefault="006B4093" w:rsidP="008E5C17">
            <w:pPr>
              <w:spacing w:after="0" w:line="240" w:lineRule="auto"/>
              <w:rPr>
                <w:sz w:val="21"/>
                <w:szCs w:val="21"/>
              </w:rPr>
            </w:pPr>
            <w:r w:rsidRPr="003D68AB">
              <w:rPr>
                <w:sz w:val="21"/>
                <w:szCs w:val="21"/>
              </w:rPr>
              <w:t>“</w:t>
            </w:r>
            <w:r w:rsidR="00547168" w:rsidRPr="003D68AB">
              <w:rPr>
                <w:sz w:val="21"/>
                <w:szCs w:val="21"/>
              </w:rPr>
              <w:t>Ālaves muižas parks-iepazīts un iemīlēts</w:t>
            </w:r>
            <w:r w:rsidRPr="003D68AB">
              <w:rPr>
                <w:sz w:val="21"/>
                <w:szCs w:val="21"/>
              </w:rPr>
              <w:t>”.</w:t>
            </w:r>
          </w:p>
        </w:tc>
        <w:tc>
          <w:tcPr>
            <w:tcW w:w="1418" w:type="dxa"/>
            <w:tcBorders>
              <w:top w:val="outset" w:sz="6" w:space="0" w:color="auto"/>
              <w:left w:val="outset" w:sz="6" w:space="0" w:color="auto"/>
              <w:bottom w:val="outset" w:sz="6" w:space="0" w:color="auto"/>
              <w:right w:val="outset" w:sz="6" w:space="0" w:color="auto"/>
            </w:tcBorders>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600,00</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2.</w:t>
            </w:r>
          </w:p>
        </w:tc>
        <w:tc>
          <w:tcPr>
            <w:tcW w:w="2677" w:type="dxa"/>
            <w:tcBorders>
              <w:top w:val="nil"/>
              <w:left w:val="nil"/>
              <w:bottom w:val="single" w:sz="4" w:space="0" w:color="auto"/>
              <w:right w:val="single" w:sz="4"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Selekcionāra Pētera Upīša biedrība</w:t>
            </w:r>
          </w:p>
        </w:tc>
        <w:tc>
          <w:tcPr>
            <w:tcW w:w="4515" w:type="dxa"/>
            <w:tcBorders>
              <w:top w:val="nil"/>
              <w:left w:val="nil"/>
              <w:bottom w:val="single" w:sz="4" w:space="0" w:color="auto"/>
              <w:right w:val="single" w:sz="4" w:space="0" w:color="auto"/>
            </w:tcBorders>
            <w:shd w:val="clear" w:color="auto" w:fill="auto"/>
          </w:tcPr>
          <w:p w:rsidR="00547168" w:rsidRPr="003D68AB" w:rsidRDefault="006B4093" w:rsidP="008E5C17">
            <w:pPr>
              <w:spacing w:after="0" w:line="240" w:lineRule="auto"/>
              <w:rPr>
                <w:sz w:val="21"/>
                <w:szCs w:val="21"/>
              </w:rPr>
            </w:pPr>
            <w:r w:rsidRPr="003D68AB">
              <w:rPr>
                <w:sz w:val="21"/>
                <w:szCs w:val="21"/>
              </w:rPr>
              <w:t>“</w:t>
            </w:r>
            <w:r w:rsidR="00547168" w:rsidRPr="003D68AB">
              <w:rPr>
                <w:sz w:val="21"/>
                <w:szCs w:val="21"/>
              </w:rPr>
              <w:t>Pētera Upīša Dārzkopības muzeja āra ekspozīcijas bagātināšana dārzkopības nozares popularizēšanas veicināšanai</w:t>
            </w:r>
            <w:r w:rsidRPr="003D68AB">
              <w:rPr>
                <w:sz w:val="21"/>
                <w:szCs w:val="21"/>
              </w:rPr>
              <w:t>”.</w:t>
            </w:r>
          </w:p>
        </w:tc>
        <w:tc>
          <w:tcPr>
            <w:tcW w:w="1418" w:type="dxa"/>
            <w:tcBorders>
              <w:top w:val="outset" w:sz="6" w:space="0" w:color="auto"/>
              <w:left w:val="outset" w:sz="6" w:space="0" w:color="auto"/>
              <w:bottom w:val="outset" w:sz="6" w:space="0" w:color="auto"/>
              <w:right w:val="outset" w:sz="6" w:space="0" w:color="auto"/>
            </w:tcBorders>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586,00</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3.</w:t>
            </w:r>
          </w:p>
        </w:tc>
        <w:tc>
          <w:tcPr>
            <w:tcW w:w="2677" w:type="dxa"/>
            <w:tcBorders>
              <w:top w:val="nil"/>
              <w:left w:val="nil"/>
              <w:bottom w:val="single" w:sz="4" w:space="0" w:color="auto"/>
              <w:right w:val="single" w:sz="4"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 xml:space="preserve">Biedrība </w:t>
            </w:r>
            <w:r w:rsidR="006B4093" w:rsidRPr="003D68AB">
              <w:rPr>
                <w:sz w:val="21"/>
                <w:szCs w:val="21"/>
              </w:rPr>
              <w:t>“</w:t>
            </w:r>
            <w:r w:rsidRPr="003D68AB">
              <w:rPr>
                <w:sz w:val="21"/>
                <w:szCs w:val="21"/>
              </w:rPr>
              <w:t>Tautas sporta bāze</w:t>
            </w:r>
            <w:r w:rsidR="006B4093" w:rsidRPr="003D68AB">
              <w:rPr>
                <w:sz w:val="21"/>
                <w:szCs w:val="21"/>
              </w:rPr>
              <w:t>”</w:t>
            </w:r>
          </w:p>
        </w:tc>
        <w:tc>
          <w:tcPr>
            <w:tcW w:w="4515" w:type="dxa"/>
            <w:tcBorders>
              <w:top w:val="nil"/>
              <w:left w:val="nil"/>
              <w:bottom w:val="single" w:sz="4" w:space="0" w:color="auto"/>
              <w:right w:val="single" w:sz="4" w:space="0" w:color="auto"/>
            </w:tcBorders>
            <w:shd w:val="clear" w:color="auto" w:fill="auto"/>
          </w:tcPr>
          <w:p w:rsidR="00547168" w:rsidRPr="003D68AB" w:rsidRDefault="006B4093" w:rsidP="008E5C17">
            <w:pPr>
              <w:spacing w:after="0" w:line="240" w:lineRule="auto"/>
              <w:rPr>
                <w:sz w:val="21"/>
                <w:szCs w:val="21"/>
              </w:rPr>
            </w:pPr>
            <w:r w:rsidRPr="003D68AB">
              <w:rPr>
                <w:sz w:val="21"/>
                <w:szCs w:val="21"/>
              </w:rPr>
              <w:t>“</w:t>
            </w:r>
            <w:r w:rsidR="00547168" w:rsidRPr="003D68AB">
              <w:rPr>
                <w:sz w:val="21"/>
                <w:szCs w:val="21"/>
              </w:rPr>
              <w:t>Brīvdabas koncerta un bērnu izklaides programmas organizēšana - kvalitatīva pasākuma sastāvdaļa</w:t>
            </w:r>
            <w:r w:rsidRPr="003D68AB">
              <w:rPr>
                <w:sz w:val="21"/>
                <w:szCs w:val="21"/>
              </w:rPr>
              <w:t>”.</w:t>
            </w:r>
          </w:p>
        </w:tc>
        <w:tc>
          <w:tcPr>
            <w:tcW w:w="1418" w:type="dxa"/>
            <w:tcBorders>
              <w:top w:val="outset" w:sz="6" w:space="0" w:color="auto"/>
              <w:left w:val="outset" w:sz="6" w:space="0" w:color="auto"/>
              <w:bottom w:val="outset" w:sz="6" w:space="0" w:color="auto"/>
              <w:right w:val="outset" w:sz="6" w:space="0" w:color="auto"/>
            </w:tcBorders>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490,00</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4.</w:t>
            </w:r>
          </w:p>
        </w:tc>
        <w:tc>
          <w:tcPr>
            <w:tcW w:w="2677" w:type="dxa"/>
            <w:tcBorders>
              <w:top w:val="nil"/>
              <w:left w:val="nil"/>
              <w:bottom w:val="single" w:sz="4" w:space="0" w:color="auto"/>
              <w:right w:val="single" w:sz="4"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Dobeles kultūras biedrība</w:t>
            </w:r>
          </w:p>
        </w:tc>
        <w:tc>
          <w:tcPr>
            <w:tcW w:w="4515" w:type="dxa"/>
            <w:tcBorders>
              <w:top w:val="nil"/>
              <w:left w:val="nil"/>
              <w:bottom w:val="single" w:sz="4" w:space="0" w:color="auto"/>
              <w:right w:val="single" w:sz="4" w:space="0" w:color="auto"/>
            </w:tcBorders>
            <w:shd w:val="clear" w:color="auto" w:fill="auto"/>
          </w:tcPr>
          <w:p w:rsidR="00547168" w:rsidRPr="003D68AB" w:rsidRDefault="006B4093" w:rsidP="008E5C17">
            <w:pPr>
              <w:spacing w:after="0" w:line="240" w:lineRule="auto"/>
              <w:rPr>
                <w:sz w:val="21"/>
                <w:szCs w:val="21"/>
              </w:rPr>
            </w:pPr>
            <w:r w:rsidRPr="003D68AB">
              <w:rPr>
                <w:sz w:val="21"/>
                <w:szCs w:val="21"/>
              </w:rPr>
              <w:t>“</w:t>
            </w:r>
            <w:r w:rsidR="00547168" w:rsidRPr="003D68AB">
              <w:rPr>
                <w:sz w:val="21"/>
                <w:szCs w:val="21"/>
              </w:rPr>
              <w:t>Izdejo Dobele ielas garumā</w:t>
            </w:r>
            <w:r w:rsidRPr="003D68AB">
              <w:rPr>
                <w:sz w:val="21"/>
                <w:szCs w:val="21"/>
              </w:rPr>
              <w:t>”</w:t>
            </w:r>
          </w:p>
        </w:tc>
        <w:tc>
          <w:tcPr>
            <w:tcW w:w="1418" w:type="dxa"/>
            <w:tcBorders>
              <w:top w:val="outset" w:sz="6" w:space="0" w:color="auto"/>
              <w:left w:val="outset" w:sz="6" w:space="0" w:color="auto"/>
              <w:bottom w:val="outset" w:sz="6" w:space="0" w:color="auto"/>
              <w:right w:val="outset" w:sz="6" w:space="0" w:color="auto"/>
            </w:tcBorders>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600,00</w:t>
            </w:r>
          </w:p>
        </w:tc>
      </w:tr>
      <w:tr w:rsidR="00547168" w:rsidRPr="003D68AB" w:rsidTr="006827A1">
        <w:tc>
          <w:tcPr>
            <w:tcW w:w="571" w:type="dxa"/>
            <w:shd w:val="clear" w:color="auto" w:fill="auto"/>
          </w:tcPr>
          <w:p w:rsidR="00547168" w:rsidRPr="003D68AB" w:rsidRDefault="00547168" w:rsidP="008E5C17">
            <w:pPr>
              <w:spacing w:after="0" w:line="240" w:lineRule="auto"/>
              <w:rPr>
                <w:sz w:val="21"/>
                <w:szCs w:val="21"/>
              </w:rPr>
            </w:pPr>
            <w:r w:rsidRPr="003D68AB">
              <w:rPr>
                <w:sz w:val="21"/>
                <w:szCs w:val="21"/>
              </w:rPr>
              <w:t>5.</w:t>
            </w:r>
          </w:p>
        </w:tc>
        <w:tc>
          <w:tcPr>
            <w:tcW w:w="2677" w:type="dxa"/>
            <w:tcBorders>
              <w:top w:val="nil"/>
              <w:left w:val="nil"/>
              <w:bottom w:val="single" w:sz="4" w:space="0" w:color="auto"/>
              <w:right w:val="single" w:sz="4" w:space="0" w:color="auto"/>
            </w:tcBorders>
            <w:shd w:val="clear" w:color="auto" w:fill="auto"/>
          </w:tcPr>
          <w:p w:rsidR="00547168" w:rsidRPr="003D68AB" w:rsidRDefault="006B4093" w:rsidP="008E5C17">
            <w:pPr>
              <w:spacing w:after="0" w:line="240" w:lineRule="auto"/>
              <w:rPr>
                <w:sz w:val="21"/>
                <w:szCs w:val="21"/>
              </w:rPr>
            </w:pPr>
            <w:r w:rsidRPr="003D68AB">
              <w:rPr>
                <w:sz w:val="21"/>
                <w:szCs w:val="21"/>
              </w:rPr>
              <w:t>“</w:t>
            </w:r>
            <w:r w:rsidR="00547168" w:rsidRPr="003D68AB">
              <w:rPr>
                <w:sz w:val="21"/>
                <w:szCs w:val="21"/>
              </w:rPr>
              <w:t>Zemgales reģionālais handbola klubs</w:t>
            </w:r>
            <w:r w:rsidRPr="003D68AB">
              <w:rPr>
                <w:sz w:val="21"/>
                <w:szCs w:val="21"/>
              </w:rPr>
              <w:t>”</w:t>
            </w:r>
          </w:p>
        </w:tc>
        <w:tc>
          <w:tcPr>
            <w:tcW w:w="4515" w:type="dxa"/>
            <w:tcBorders>
              <w:top w:val="nil"/>
              <w:left w:val="nil"/>
              <w:bottom w:val="single" w:sz="4" w:space="0" w:color="auto"/>
              <w:right w:val="single" w:sz="4" w:space="0" w:color="auto"/>
            </w:tcBorders>
            <w:shd w:val="clear" w:color="auto" w:fill="auto"/>
          </w:tcPr>
          <w:p w:rsidR="00547168" w:rsidRPr="003D68AB" w:rsidRDefault="006B4093" w:rsidP="008E5C17">
            <w:pPr>
              <w:spacing w:after="0" w:line="240" w:lineRule="auto"/>
              <w:rPr>
                <w:sz w:val="21"/>
                <w:szCs w:val="21"/>
              </w:rPr>
            </w:pPr>
            <w:r w:rsidRPr="003D68AB">
              <w:rPr>
                <w:sz w:val="21"/>
                <w:szCs w:val="21"/>
              </w:rPr>
              <w:t>“</w:t>
            </w:r>
            <w:r w:rsidR="00547168" w:rsidRPr="003D68AB">
              <w:rPr>
                <w:sz w:val="21"/>
                <w:szCs w:val="21"/>
              </w:rPr>
              <w:t xml:space="preserve">Skatuves tērpu iegāde un akrobātikas nodarbības deju grupai </w:t>
            </w:r>
            <w:r w:rsidRPr="003D68AB">
              <w:rPr>
                <w:sz w:val="21"/>
                <w:szCs w:val="21"/>
              </w:rPr>
              <w:t>“</w:t>
            </w:r>
            <w:r w:rsidR="00547168" w:rsidRPr="003D68AB">
              <w:rPr>
                <w:sz w:val="21"/>
                <w:szCs w:val="21"/>
              </w:rPr>
              <w:t>TENAX</w:t>
            </w:r>
            <w:r w:rsidRPr="003D68AB">
              <w:rPr>
                <w:sz w:val="21"/>
                <w:szCs w:val="21"/>
              </w:rPr>
              <w:t>”</w:t>
            </w:r>
            <w:r w:rsidR="00547168" w:rsidRPr="003D68AB">
              <w:rPr>
                <w:sz w:val="21"/>
                <w:szCs w:val="21"/>
              </w:rPr>
              <w:t xml:space="preserve"> karsējmeiten</w:t>
            </w:r>
            <w:r w:rsidRPr="003D68AB">
              <w:rPr>
                <w:sz w:val="21"/>
                <w:szCs w:val="21"/>
              </w:rPr>
              <w:t>ēm”.</w:t>
            </w:r>
          </w:p>
        </w:tc>
        <w:tc>
          <w:tcPr>
            <w:tcW w:w="1418" w:type="dxa"/>
            <w:tcBorders>
              <w:top w:val="outset" w:sz="6" w:space="0" w:color="auto"/>
              <w:left w:val="outset" w:sz="6" w:space="0" w:color="auto"/>
              <w:bottom w:val="outset" w:sz="6" w:space="0" w:color="auto"/>
              <w:right w:val="outset" w:sz="6" w:space="0" w:color="auto"/>
            </w:tcBorders>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600,00</w:t>
            </w:r>
          </w:p>
        </w:tc>
      </w:tr>
      <w:tr w:rsidR="00547168" w:rsidRPr="003D68AB" w:rsidTr="006827A1">
        <w:trPr>
          <w:trHeight w:val="371"/>
        </w:trPr>
        <w:tc>
          <w:tcPr>
            <w:tcW w:w="7763" w:type="dxa"/>
            <w:gridSpan w:val="3"/>
            <w:tcBorders>
              <w:right w:val="outset" w:sz="6" w:space="0" w:color="auto"/>
            </w:tcBorders>
            <w:shd w:val="clear" w:color="auto" w:fill="auto"/>
            <w:vAlign w:val="center"/>
          </w:tcPr>
          <w:p w:rsidR="00547168" w:rsidRPr="003D68AB" w:rsidRDefault="00547168" w:rsidP="008E5C17">
            <w:pPr>
              <w:spacing w:after="0" w:line="240" w:lineRule="auto"/>
              <w:jc w:val="right"/>
              <w:rPr>
                <w:rFonts w:eastAsia="Times New Roman"/>
                <w:b/>
                <w:sz w:val="20"/>
                <w:szCs w:val="20"/>
                <w:lang w:eastAsia="lv-LV"/>
              </w:rPr>
            </w:pPr>
            <w:r w:rsidRPr="003D68AB">
              <w:rPr>
                <w:rFonts w:eastAsia="Times New Roman"/>
                <w:b/>
                <w:sz w:val="20"/>
                <w:szCs w:val="20"/>
                <w:lang w:eastAsia="lv-LV"/>
              </w:rPr>
              <w:t>KOPĀ</w:t>
            </w: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tcPr>
          <w:p w:rsidR="00547168" w:rsidRPr="003D68AB" w:rsidRDefault="00547168" w:rsidP="008E5C17">
            <w:pPr>
              <w:spacing w:after="0" w:line="240" w:lineRule="auto"/>
              <w:jc w:val="center"/>
              <w:rPr>
                <w:rFonts w:eastAsia="Times New Roman"/>
                <w:b/>
                <w:sz w:val="20"/>
                <w:szCs w:val="20"/>
                <w:lang w:eastAsia="lv-LV"/>
              </w:rPr>
            </w:pPr>
            <w:r w:rsidRPr="003D68AB">
              <w:rPr>
                <w:rFonts w:eastAsia="Times New Roman"/>
                <w:b/>
                <w:sz w:val="20"/>
                <w:szCs w:val="20"/>
                <w:lang w:eastAsia="lv-LV"/>
              </w:rPr>
              <w:t>2 876,00</w:t>
            </w:r>
          </w:p>
        </w:tc>
      </w:tr>
      <w:tr w:rsidR="00547168" w:rsidRPr="003D68AB" w:rsidTr="006827A1">
        <w:trPr>
          <w:trHeight w:val="418"/>
        </w:trPr>
        <w:tc>
          <w:tcPr>
            <w:tcW w:w="7763" w:type="dxa"/>
            <w:gridSpan w:val="3"/>
            <w:tcBorders>
              <w:right w:val="outset" w:sz="6" w:space="0" w:color="auto"/>
            </w:tcBorders>
            <w:shd w:val="clear" w:color="auto" w:fill="auto"/>
            <w:vAlign w:val="center"/>
          </w:tcPr>
          <w:p w:rsidR="00547168" w:rsidRPr="003D68AB" w:rsidRDefault="00547168" w:rsidP="008E5C17">
            <w:pPr>
              <w:spacing w:after="0" w:line="240" w:lineRule="auto"/>
              <w:jc w:val="right"/>
              <w:rPr>
                <w:rFonts w:eastAsia="Times New Roman"/>
                <w:b/>
                <w:sz w:val="20"/>
                <w:szCs w:val="20"/>
                <w:lang w:eastAsia="lv-LV"/>
              </w:rPr>
            </w:pPr>
            <w:r w:rsidRPr="003D68AB">
              <w:rPr>
                <w:rFonts w:eastAsia="Times New Roman"/>
                <w:b/>
                <w:sz w:val="20"/>
                <w:szCs w:val="20"/>
                <w:lang w:eastAsia="lv-LV"/>
              </w:rPr>
              <w:t>KOPĀ 2021. GADĀ</w:t>
            </w: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tcPr>
          <w:p w:rsidR="00547168" w:rsidRPr="003D68AB" w:rsidRDefault="00547168" w:rsidP="008E5C17">
            <w:pPr>
              <w:spacing w:after="0" w:line="240" w:lineRule="auto"/>
              <w:jc w:val="center"/>
              <w:rPr>
                <w:rFonts w:eastAsia="Times New Roman"/>
                <w:b/>
                <w:sz w:val="20"/>
                <w:szCs w:val="20"/>
                <w:lang w:eastAsia="lv-LV"/>
              </w:rPr>
            </w:pPr>
            <w:r w:rsidRPr="003D68AB">
              <w:rPr>
                <w:rFonts w:eastAsia="Times New Roman"/>
                <w:b/>
                <w:sz w:val="20"/>
                <w:szCs w:val="20"/>
                <w:lang w:eastAsia="lv-LV"/>
              </w:rPr>
              <w:t>13 082,00</w:t>
            </w:r>
          </w:p>
        </w:tc>
      </w:tr>
    </w:tbl>
    <w:p w:rsidR="009624D6" w:rsidRPr="003D68AB" w:rsidRDefault="009624D6" w:rsidP="00FE6A8A"/>
    <w:p w:rsidR="00EF3170" w:rsidRPr="003D68AB" w:rsidRDefault="009624D6" w:rsidP="00C71E7A">
      <w:pPr>
        <w:pStyle w:val="Heading3"/>
      </w:pPr>
      <w:r w:rsidRPr="003D68AB">
        <w:br w:type="page"/>
      </w:r>
      <w:bookmarkStart w:id="227" w:name="_Toc107825574"/>
      <w:r w:rsidR="00C71E7A">
        <w:lastRenderedPageBreak/>
        <w:t xml:space="preserve">3. </w:t>
      </w:r>
      <w:bookmarkStart w:id="228" w:name="_Toc102400875"/>
      <w:bookmarkStart w:id="229" w:name="_Toc106098179"/>
      <w:bookmarkStart w:id="230" w:name="_Toc106098270"/>
      <w:bookmarkStart w:id="231" w:name="_Toc106098365"/>
      <w:r w:rsidR="00EF3170" w:rsidRPr="003D68AB">
        <w:t>pielikums</w:t>
      </w:r>
      <w:r w:rsidR="007215CA" w:rsidRPr="003D68AB">
        <w:t>.</w:t>
      </w:r>
      <w:r w:rsidR="00EF3170" w:rsidRPr="003D68AB">
        <w:t xml:space="preserve"> 20</w:t>
      </w:r>
      <w:r w:rsidR="00D845FA" w:rsidRPr="003D68AB">
        <w:t>2</w:t>
      </w:r>
      <w:r w:rsidR="00547168" w:rsidRPr="003D68AB">
        <w:t>1</w:t>
      </w:r>
      <w:r w:rsidR="00EF3170" w:rsidRPr="003D68AB">
        <w:t>.</w:t>
      </w:r>
      <w:r w:rsidR="00F86E70" w:rsidRPr="003D68AB">
        <w:t xml:space="preserve"> </w:t>
      </w:r>
      <w:r w:rsidR="00EF3170" w:rsidRPr="003D68AB">
        <w:t xml:space="preserve">gadā atbalstītie biedrību </w:t>
      </w:r>
      <w:r w:rsidR="0016328B" w:rsidRPr="003D68AB">
        <w:t>un nodibinājumu projekti sporta</w:t>
      </w:r>
      <w:r w:rsidR="00EF3170" w:rsidRPr="003D68AB">
        <w:t xml:space="preserve"> nozarē</w:t>
      </w:r>
      <w:bookmarkEnd w:id="227"/>
      <w:bookmarkEnd w:id="228"/>
      <w:bookmarkEnd w:id="229"/>
      <w:bookmarkEnd w:id="230"/>
      <w:bookmarkEnd w:id="231"/>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529"/>
        <w:gridCol w:w="4678"/>
        <w:gridCol w:w="1442"/>
      </w:tblGrid>
      <w:tr w:rsidR="00547168" w:rsidRPr="003D68AB" w:rsidTr="006827A1">
        <w:tc>
          <w:tcPr>
            <w:tcW w:w="556"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Nr. p.k.</w:t>
            </w:r>
          </w:p>
        </w:tc>
        <w:tc>
          <w:tcPr>
            <w:tcW w:w="2529"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Finansējuma saņēmējs</w:t>
            </w:r>
          </w:p>
        </w:tc>
        <w:tc>
          <w:tcPr>
            <w:tcW w:w="4678"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Projekta nosaukums</w:t>
            </w:r>
          </w:p>
        </w:tc>
        <w:tc>
          <w:tcPr>
            <w:tcW w:w="1442"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 xml:space="preserve">Piešķirtais finansējums, </w:t>
            </w:r>
            <w:r w:rsidR="006B4093" w:rsidRPr="003D68AB">
              <w:rPr>
                <w:b/>
                <w:i/>
                <w:iCs/>
                <w:sz w:val="21"/>
                <w:szCs w:val="21"/>
              </w:rPr>
              <w:t>euro</w:t>
            </w:r>
          </w:p>
        </w:tc>
      </w:tr>
      <w:tr w:rsidR="00547168" w:rsidRPr="003D68AB" w:rsidTr="006827A1">
        <w:tc>
          <w:tcPr>
            <w:tcW w:w="9205" w:type="dxa"/>
            <w:gridSpan w:val="4"/>
            <w:shd w:val="clear" w:color="auto" w:fill="auto"/>
            <w:vAlign w:val="center"/>
          </w:tcPr>
          <w:p w:rsidR="00547168" w:rsidRPr="003D68AB" w:rsidRDefault="00547168" w:rsidP="00461EC3">
            <w:pPr>
              <w:numPr>
                <w:ilvl w:val="2"/>
                <w:numId w:val="13"/>
              </w:numPr>
              <w:spacing w:after="0" w:line="240" w:lineRule="auto"/>
              <w:jc w:val="center"/>
              <w:rPr>
                <w:b/>
                <w:sz w:val="21"/>
                <w:szCs w:val="21"/>
              </w:rPr>
            </w:pPr>
            <w:r w:rsidRPr="003D68AB">
              <w:rPr>
                <w:b/>
                <w:i/>
                <w:sz w:val="21"/>
                <w:szCs w:val="21"/>
              </w:rPr>
              <w:t>uzsaukums</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1.</w:t>
            </w:r>
          </w:p>
        </w:tc>
        <w:tc>
          <w:tcPr>
            <w:tcW w:w="2529" w:type="dxa"/>
            <w:tcBorders>
              <w:top w:val="single" w:sz="8" w:space="0" w:color="auto"/>
              <w:left w:val="nil"/>
              <w:bottom w:val="single" w:sz="8" w:space="0" w:color="auto"/>
              <w:right w:val="single" w:sz="8" w:space="0" w:color="auto"/>
            </w:tcBorders>
            <w:shd w:val="clear" w:color="auto" w:fill="auto"/>
          </w:tcPr>
          <w:p w:rsidR="00547168" w:rsidRPr="003D68AB" w:rsidRDefault="00547168"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Latvijas Vieglatlētikas savienība</w:t>
            </w:r>
          </w:p>
        </w:tc>
        <w:tc>
          <w:tcPr>
            <w:tcW w:w="4678" w:type="dxa"/>
            <w:tcBorders>
              <w:top w:val="single" w:sz="8" w:space="0" w:color="auto"/>
              <w:left w:val="single" w:sz="8" w:space="0" w:color="auto"/>
              <w:bottom w:val="single" w:sz="8" w:space="0" w:color="auto"/>
              <w:right w:val="single" w:sz="8" w:space="0" w:color="auto"/>
            </w:tcBorders>
            <w:shd w:val="clear" w:color="auto" w:fill="auto"/>
          </w:tcPr>
          <w:p w:rsidR="00547168" w:rsidRPr="003D68AB" w:rsidRDefault="006433E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Atbalsts Dobeles novada vieglatlētu izaugsmei 2021</w:t>
            </w:r>
            <w:r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2000,00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2.</w:t>
            </w:r>
          </w:p>
        </w:tc>
        <w:tc>
          <w:tcPr>
            <w:tcW w:w="2529" w:type="dxa"/>
            <w:tcBorders>
              <w:top w:val="nil"/>
              <w:left w:val="single" w:sz="8" w:space="0" w:color="auto"/>
              <w:bottom w:val="single" w:sz="8" w:space="0" w:color="auto"/>
              <w:right w:val="single" w:sz="8" w:space="0" w:color="auto"/>
            </w:tcBorders>
            <w:shd w:val="clear" w:color="auto" w:fill="auto"/>
          </w:tcPr>
          <w:p w:rsidR="00547168" w:rsidRPr="003D68AB" w:rsidRDefault="00FE409F"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TSK Sprīdītis</w:t>
            </w:r>
            <w:r w:rsidRPr="003D68AB">
              <w:rPr>
                <w:rFonts w:eastAsia="Times New Roman"/>
                <w:color w:val="000000"/>
                <w:sz w:val="21"/>
                <w:szCs w:val="21"/>
                <w:lang w:eastAsia="lv-LV"/>
              </w:rPr>
              <w:t>”</w:t>
            </w:r>
          </w:p>
        </w:tc>
        <w:tc>
          <w:tcPr>
            <w:tcW w:w="4678" w:type="dxa"/>
            <w:tcBorders>
              <w:top w:val="nil"/>
              <w:left w:val="nil"/>
              <w:bottom w:val="nil"/>
              <w:right w:val="nil"/>
            </w:tcBorders>
            <w:shd w:val="clear" w:color="auto" w:fill="auto"/>
          </w:tcPr>
          <w:p w:rsidR="00547168" w:rsidRPr="003D68AB" w:rsidRDefault="006433E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Gribi orientēties - gatavo kartes</w:t>
            </w:r>
            <w:r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1255,00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3.</w:t>
            </w:r>
          </w:p>
        </w:tc>
        <w:tc>
          <w:tcPr>
            <w:tcW w:w="2529" w:type="dxa"/>
            <w:tcBorders>
              <w:top w:val="nil"/>
              <w:left w:val="nil"/>
              <w:bottom w:val="single" w:sz="8" w:space="0" w:color="auto"/>
              <w:right w:val="single" w:sz="8" w:space="0" w:color="auto"/>
            </w:tcBorders>
            <w:shd w:val="clear" w:color="auto" w:fill="auto"/>
          </w:tcPr>
          <w:p w:rsidR="00547168" w:rsidRPr="003D68AB" w:rsidRDefault="00547168"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 xml:space="preserve">Jaunatnes futbola kluba </w:t>
            </w:r>
            <w:r w:rsidR="00FE409F" w:rsidRPr="003D68AB">
              <w:rPr>
                <w:rFonts w:eastAsia="Times New Roman"/>
                <w:color w:val="000000"/>
                <w:sz w:val="21"/>
                <w:szCs w:val="21"/>
                <w:lang w:eastAsia="lv-LV"/>
              </w:rPr>
              <w:t>“</w:t>
            </w:r>
            <w:r w:rsidRPr="003D68AB">
              <w:rPr>
                <w:rFonts w:eastAsia="Times New Roman"/>
                <w:color w:val="000000"/>
                <w:sz w:val="21"/>
                <w:szCs w:val="21"/>
                <w:lang w:eastAsia="lv-LV"/>
              </w:rPr>
              <w:t>Dobele</w:t>
            </w:r>
            <w:r w:rsidR="00FE409F" w:rsidRPr="003D68AB">
              <w:rPr>
                <w:rFonts w:eastAsia="Times New Roman"/>
                <w:color w:val="000000"/>
                <w:sz w:val="21"/>
                <w:szCs w:val="21"/>
                <w:lang w:eastAsia="lv-LV"/>
              </w:rPr>
              <w:t>”</w:t>
            </w:r>
          </w:p>
        </w:tc>
        <w:tc>
          <w:tcPr>
            <w:tcW w:w="4678" w:type="dxa"/>
            <w:tcBorders>
              <w:top w:val="single" w:sz="8" w:space="0" w:color="auto"/>
              <w:left w:val="single" w:sz="8" w:space="0" w:color="auto"/>
              <w:bottom w:val="single" w:sz="8" w:space="0" w:color="auto"/>
              <w:right w:val="single" w:sz="8" w:space="0" w:color="auto"/>
            </w:tcBorders>
            <w:shd w:val="clear" w:color="auto" w:fill="auto"/>
          </w:tcPr>
          <w:p w:rsidR="00547168" w:rsidRPr="003D68AB" w:rsidRDefault="006433E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Atbalsts Latvijas Jaunatnes futbola čempionāta 2021.</w:t>
            </w:r>
            <w:r w:rsidRPr="003D68AB">
              <w:rPr>
                <w:rFonts w:eastAsia="Times New Roman"/>
                <w:color w:val="000000"/>
                <w:sz w:val="21"/>
                <w:szCs w:val="21"/>
                <w:lang w:eastAsia="lv-LV"/>
              </w:rPr>
              <w:t xml:space="preserve"> </w:t>
            </w:r>
            <w:r w:rsidR="00547168" w:rsidRPr="003D68AB">
              <w:rPr>
                <w:rFonts w:eastAsia="Times New Roman"/>
                <w:color w:val="000000"/>
                <w:sz w:val="21"/>
                <w:szCs w:val="21"/>
                <w:lang w:eastAsia="lv-LV"/>
              </w:rPr>
              <w:t>gadā U-14 vecuma grupas dalībai. Zemgales reģiona futbola čempionāta 2021.</w:t>
            </w:r>
            <w:r w:rsidRPr="003D68AB">
              <w:rPr>
                <w:rFonts w:eastAsia="Times New Roman"/>
                <w:color w:val="000000"/>
                <w:sz w:val="21"/>
                <w:szCs w:val="21"/>
                <w:lang w:eastAsia="lv-LV"/>
              </w:rPr>
              <w:t xml:space="preserve"> </w:t>
            </w:r>
            <w:r w:rsidR="00547168" w:rsidRPr="003D68AB">
              <w:rPr>
                <w:rFonts w:eastAsia="Times New Roman"/>
                <w:color w:val="000000"/>
                <w:sz w:val="21"/>
                <w:szCs w:val="21"/>
                <w:lang w:eastAsia="lv-LV"/>
              </w:rPr>
              <w:t>gadā U-12, U-11, U-10, U-8, U-7 vecuma grupu dalībai. Bērnu futbola dienas nometne, kas notiks Dobelē</w:t>
            </w:r>
            <w:r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950,00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4.</w:t>
            </w:r>
          </w:p>
        </w:tc>
        <w:tc>
          <w:tcPr>
            <w:tcW w:w="2529" w:type="dxa"/>
            <w:tcBorders>
              <w:top w:val="nil"/>
              <w:left w:val="nil"/>
              <w:bottom w:val="single" w:sz="8" w:space="0" w:color="auto"/>
              <w:right w:val="single" w:sz="8" w:space="0" w:color="auto"/>
            </w:tcBorders>
            <w:shd w:val="clear" w:color="auto" w:fill="auto"/>
          </w:tcPr>
          <w:p w:rsidR="00547168" w:rsidRPr="003D68AB" w:rsidRDefault="00547168"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 xml:space="preserve">Sporta klubs </w:t>
            </w:r>
            <w:r w:rsidR="00FE409F" w:rsidRPr="003D68AB">
              <w:rPr>
                <w:rFonts w:eastAsia="Times New Roman"/>
                <w:color w:val="000000"/>
                <w:sz w:val="21"/>
                <w:szCs w:val="21"/>
                <w:lang w:eastAsia="lv-LV"/>
              </w:rPr>
              <w:t>“</w:t>
            </w:r>
            <w:r w:rsidRPr="003D68AB">
              <w:rPr>
                <w:rFonts w:eastAsia="Times New Roman"/>
                <w:color w:val="000000"/>
                <w:sz w:val="21"/>
                <w:szCs w:val="21"/>
                <w:lang w:eastAsia="lv-LV"/>
              </w:rPr>
              <w:t>Reir Dobele</w:t>
            </w:r>
            <w:r w:rsidR="00FE409F" w:rsidRPr="003D68AB">
              <w:rPr>
                <w:rFonts w:eastAsia="Times New Roman"/>
                <w:color w:val="000000"/>
                <w:sz w:val="21"/>
                <w:szCs w:val="21"/>
                <w:lang w:eastAsia="lv-LV"/>
              </w:rPr>
              <w:t>”</w:t>
            </w:r>
          </w:p>
        </w:tc>
        <w:tc>
          <w:tcPr>
            <w:tcW w:w="4678" w:type="dxa"/>
            <w:tcBorders>
              <w:top w:val="nil"/>
              <w:left w:val="single" w:sz="8" w:space="0" w:color="auto"/>
              <w:bottom w:val="single" w:sz="8" w:space="0" w:color="auto"/>
              <w:right w:val="single" w:sz="8" w:space="0" w:color="auto"/>
            </w:tcBorders>
            <w:shd w:val="clear" w:color="auto" w:fill="auto"/>
          </w:tcPr>
          <w:p w:rsidR="00547168" w:rsidRPr="003D68AB" w:rsidRDefault="006433E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 xml:space="preserve">Finansiāls atbalsts biedrības </w:t>
            </w:r>
            <w:r w:rsidRPr="003D68AB">
              <w:rPr>
                <w:rFonts w:eastAsia="Times New Roman"/>
                <w:color w:val="000000"/>
                <w:sz w:val="21"/>
                <w:szCs w:val="21"/>
                <w:lang w:eastAsia="lv-LV"/>
              </w:rPr>
              <w:t>“</w:t>
            </w:r>
            <w:r w:rsidR="00547168" w:rsidRPr="003D68AB">
              <w:rPr>
                <w:rFonts w:eastAsia="Times New Roman"/>
                <w:color w:val="000000"/>
                <w:sz w:val="21"/>
                <w:szCs w:val="21"/>
                <w:lang w:eastAsia="lv-LV"/>
              </w:rPr>
              <w:t xml:space="preserve">Sporta klubs </w:t>
            </w:r>
            <w:r w:rsidRPr="003D68AB">
              <w:rPr>
                <w:rFonts w:eastAsia="Times New Roman"/>
                <w:color w:val="000000"/>
                <w:sz w:val="21"/>
                <w:szCs w:val="21"/>
                <w:lang w:eastAsia="lv-LV"/>
              </w:rPr>
              <w:t>“</w:t>
            </w:r>
            <w:r w:rsidR="00547168" w:rsidRPr="003D68AB">
              <w:rPr>
                <w:rFonts w:eastAsia="Times New Roman"/>
                <w:color w:val="000000"/>
                <w:sz w:val="21"/>
                <w:szCs w:val="21"/>
                <w:lang w:eastAsia="lv-LV"/>
              </w:rPr>
              <w:t>Reir Dobele</w:t>
            </w:r>
            <w:r w:rsidRPr="003D68AB">
              <w:rPr>
                <w:rFonts w:eastAsia="Times New Roman"/>
                <w:color w:val="000000"/>
                <w:sz w:val="21"/>
                <w:szCs w:val="21"/>
                <w:lang w:eastAsia="lv-LV"/>
              </w:rPr>
              <w:t xml:space="preserve">”” </w:t>
            </w:r>
            <w:r w:rsidR="00547168" w:rsidRPr="003D68AB">
              <w:rPr>
                <w:rFonts w:eastAsia="Times New Roman"/>
                <w:color w:val="000000"/>
                <w:sz w:val="21"/>
                <w:szCs w:val="21"/>
                <w:lang w:eastAsia="lv-LV"/>
              </w:rPr>
              <w:t>2021.</w:t>
            </w:r>
            <w:r w:rsidRPr="003D68AB">
              <w:rPr>
                <w:rFonts w:eastAsia="Times New Roman"/>
                <w:color w:val="000000"/>
                <w:sz w:val="21"/>
                <w:szCs w:val="21"/>
                <w:lang w:eastAsia="lv-LV"/>
              </w:rPr>
              <w:t xml:space="preserve"> </w:t>
            </w:r>
            <w:r w:rsidR="00547168" w:rsidRPr="003D68AB">
              <w:rPr>
                <w:rFonts w:eastAsia="Times New Roman"/>
                <w:color w:val="000000"/>
                <w:sz w:val="21"/>
                <w:szCs w:val="21"/>
                <w:lang w:eastAsia="lv-LV"/>
              </w:rPr>
              <w:t>gada vasaras aktivitātēm</w:t>
            </w:r>
            <w:r w:rsidRPr="003D68AB">
              <w:rPr>
                <w:rFonts w:eastAsia="Times New Roman"/>
                <w:color w:val="000000"/>
                <w:sz w:val="21"/>
                <w:szCs w:val="21"/>
                <w:lang w:eastAsia="lv-LV"/>
              </w:rPr>
              <w:t xml:space="preserve">”. </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1850,00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5.</w:t>
            </w:r>
          </w:p>
        </w:tc>
        <w:tc>
          <w:tcPr>
            <w:tcW w:w="2529" w:type="dxa"/>
            <w:tcBorders>
              <w:top w:val="nil"/>
              <w:left w:val="single" w:sz="8" w:space="0" w:color="auto"/>
              <w:bottom w:val="nil"/>
              <w:right w:val="single" w:sz="8" w:space="0" w:color="auto"/>
            </w:tcBorders>
            <w:shd w:val="clear" w:color="auto" w:fill="auto"/>
          </w:tcPr>
          <w:p w:rsidR="00547168" w:rsidRPr="003D68AB" w:rsidRDefault="00547168"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Sporta klub</w:t>
            </w:r>
            <w:r w:rsidR="00FE409F" w:rsidRPr="003D68AB">
              <w:rPr>
                <w:rFonts w:eastAsia="Times New Roman"/>
                <w:color w:val="000000"/>
                <w:sz w:val="21"/>
                <w:szCs w:val="21"/>
                <w:lang w:eastAsia="lv-LV"/>
              </w:rPr>
              <w:t>s</w:t>
            </w:r>
            <w:r w:rsidRPr="003D68AB">
              <w:rPr>
                <w:rFonts w:eastAsia="Times New Roman"/>
                <w:color w:val="000000"/>
                <w:sz w:val="21"/>
                <w:szCs w:val="21"/>
                <w:lang w:eastAsia="lv-LV"/>
              </w:rPr>
              <w:t xml:space="preserve"> </w:t>
            </w:r>
            <w:r w:rsidR="00FE409F" w:rsidRPr="003D68AB">
              <w:rPr>
                <w:rFonts w:eastAsia="Times New Roman"/>
                <w:color w:val="000000"/>
                <w:sz w:val="21"/>
                <w:szCs w:val="21"/>
                <w:lang w:eastAsia="lv-LV"/>
              </w:rPr>
              <w:t>“</w:t>
            </w:r>
            <w:r w:rsidRPr="003D68AB">
              <w:rPr>
                <w:rFonts w:eastAsia="Times New Roman"/>
                <w:color w:val="000000"/>
                <w:sz w:val="21"/>
                <w:szCs w:val="21"/>
                <w:lang w:eastAsia="lv-LV"/>
              </w:rPr>
              <w:t>AQUATICS</w:t>
            </w:r>
            <w:r w:rsidR="00FE409F" w:rsidRPr="003D68AB">
              <w:rPr>
                <w:rFonts w:eastAsia="Times New Roman"/>
                <w:color w:val="000000"/>
                <w:sz w:val="21"/>
                <w:szCs w:val="21"/>
                <w:lang w:eastAsia="lv-LV"/>
              </w:rPr>
              <w:t>”</w:t>
            </w:r>
          </w:p>
        </w:tc>
        <w:tc>
          <w:tcPr>
            <w:tcW w:w="4678" w:type="dxa"/>
            <w:tcBorders>
              <w:top w:val="nil"/>
              <w:left w:val="nil"/>
              <w:bottom w:val="nil"/>
              <w:right w:val="nil"/>
            </w:tcBorders>
            <w:shd w:val="clear" w:color="auto" w:fill="auto"/>
          </w:tcPr>
          <w:p w:rsidR="00547168" w:rsidRPr="003D68AB" w:rsidRDefault="006433E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 xml:space="preserve">Atbalsts sporta kluba </w:t>
            </w:r>
            <w:r w:rsidRPr="003D68AB">
              <w:rPr>
                <w:rFonts w:eastAsia="Times New Roman"/>
                <w:color w:val="000000"/>
                <w:sz w:val="21"/>
                <w:szCs w:val="21"/>
                <w:lang w:eastAsia="lv-LV"/>
              </w:rPr>
              <w:t>“</w:t>
            </w:r>
            <w:r w:rsidR="00547168" w:rsidRPr="003D68AB">
              <w:rPr>
                <w:rFonts w:eastAsia="Times New Roman"/>
                <w:color w:val="000000"/>
                <w:sz w:val="21"/>
                <w:szCs w:val="21"/>
                <w:lang w:eastAsia="lv-LV"/>
              </w:rPr>
              <w:t>AQUATICS</w:t>
            </w:r>
            <w:r w:rsidRPr="003D68AB">
              <w:rPr>
                <w:rFonts w:eastAsia="Times New Roman"/>
                <w:color w:val="000000"/>
                <w:sz w:val="21"/>
                <w:szCs w:val="21"/>
                <w:lang w:eastAsia="lv-LV"/>
              </w:rPr>
              <w:t>”</w:t>
            </w:r>
            <w:r w:rsidR="00547168" w:rsidRPr="003D68AB">
              <w:rPr>
                <w:rFonts w:eastAsia="Times New Roman"/>
                <w:color w:val="000000"/>
                <w:sz w:val="21"/>
                <w:szCs w:val="21"/>
                <w:lang w:eastAsia="lv-LV"/>
              </w:rPr>
              <w:t xml:space="preserve"> sportistiem</w:t>
            </w:r>
            <w:r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1200,00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6.</w:t>
            </w:r>
          </w:p>
        </w:tc>
        <w:tc>
          <w:tcPr>
            <w:tcW w:w="2529" w:type="dxa"/>
            <w:tcBorders>
              <w:top w:val="single" w:sz="4" w:space="0" w:color="auto"/>
              <w:left w:val="nil"/>
              <w:bottom w:val="single" w:sz="4" w:space="0" w:color="auto"/>
              <w:right w:val="single" w:sz="4" w:space="0" w:color="auto"/>
            </w:tcBorders>
            <w:shd w:val="clear" w:color="auto" w:fill="auto"/>
          </w:tcPr>
          <w:p w:rsidR="00547168" w:rsidRPr="003D68AB" w:rsidRDefault="00FE409F"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Gold Barbell</w:t>
            </w:r>
            <w:r w:rsidRPr="003D68AB">
              <w:rPr>
                <w:rFonts w:eastAsia="Times New Roman"/>
                <w:color w:val="000000"/>
                <w:sz w:val="21"/>
                <w:szCs w:val="21"/>
                <w:lang w:eastAsia="lv-LV"/>
              </w:rPr>
              <w:t>”</w:t>
            </w:r>
          </w:p>
        </w:tc>
        <w:tc>
          <w:tcPr>
            <w:tcW w:w="4678" w:type="dxa"/>
            <w:tcBorders>
              <w:top w:val="single" w:sz="4" w:space="0" w:color="auto"/>
              <w:left w:val="nil"/>
              <w:bottom w:val="single" w:sz="4" w:space="0" w:color="auto"/>
              <w:right w:val="single" w:sz="4" w:space="0" w:color="auto"/>
            </w:tcBorders>
            <w:shd w:val="clear" w:color="auto" w:fill="auto"/>
          </w:tcPr>
          <w:p w:rsidR="00547168" w:rsidRPr="003D68AB" w:rsidRDefault="006433E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Siltumsūkņa iegāde un uzstādīšana sporta zālē un treniņnometne</w:t>
            </w:r>
            <w:r w:rsidRPr="003D68AB">
              <w:rPr>
                <w:rFonts w:eastAsia="Times New Roman"/>
                <w:color w:val="000000"/>
                <w:sz w:val="21"/>
                <w:szCs w:val="21"/>
                <w:lang w:eastAsia="lv-LV"/>
              </w:rPr>
              <w:t>,</w:t>
            </w:r>
            <w:r w:rsidR="00547168" w:rsidRPr="003D68AB">
              <w:rPr>
                <w:rFonts w:eastAsia="Times New Roman"/>
                <w:color w:val="000000"/>
                <w:sz w:val="21"/>
                <w:szCs w:val="21"/>
                <w:lang w:eastAsia="lv-LV"/>
              </w:rPr>
              <w:t xml:space="preserve"> gatavojoties uz Eiropas </w:t>
            </w:r>
            <w:r w:rsidRPr="003D68AB">
              <w:rPr>
                <w:rFonts w:eastAsia="Times New Roman"/>
                <w:color w:val="000000"/>
                <w:sz w:val="21"/>
                <w:szCs w:val="21"/>
                <w:lang w:eastAsia="lv-LV"/>
              </w:rPr>
              <w:t>č</w:t>
            </w:r>
            <w:r w:rsidR="00547168" w:rsidRPr="003D68AB">
              <w:rPr>
                <w:rFonts w:eastAsia="Times New Roman"/>
                <w:color w:val="000000"/>
                <w:sz w:val="21"/>
                <w:szCs w:val="21"/>
                <w:lang w:eastAsia="lv-LV"/>
              </w:rPr>
              <w:t>empionātu</w:t>
            </w:r>
            <w:r w:rsidRPr="003D68AB">
              <w:rPr>
                <w:rFonts w:eastAsia="Times New Roman"/>
                <w:color w:val="000000"/>
                <w:sz w:val="21"/>
                <w:szCs w:val="21"/>
                <w:lang w:eastAsia="lv-LV"/>
              </w:rPr>
              <w:t xml:space="preserve">”. </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1500,00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7.</w:t>
            </w:r>
          </w:p>
        </w:tc>
        <w:tc>
          <w:tcPr>
            <w:tcW w:w="2529" w:type="dxa"/>
            <w:tcBorders>
              <w:top w:val="nil"/>
              <w:left w:val="nil"/>
              <w:bottom w:val="single" w:sz="4" w:space="0" w:color="auto"/>
              <w:right w:val="single" w:sz="4" w:space="0" w:color="auto"/>
            </w:tcBorders>
            <w:shd w:val="clear" w:color="auto" w:fill="auto"/>
          </w:tcPr>
          <w:p w:rsidR="00547168" w:rsidRPr="003D68AB" w:rsidRDefault="00547168"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 xml:space="preserve">Personu ar invaliditāti un atbalstītāju biedrība </w:t>
            </w:r>
            <w:r w:rsidR="00FE409F" w:rsidRPr="003D68AB">
              <w:rPr>
                <w:rFonts w:eastAsia="Times New Roman"/>
                <w:color w:val="000000"/>
                <w:sz w:val="21"/>
                <w:szCs w:val="21"/>
                <w:lang w:eastAsia="lv-LV"/>
              </w:rPr>
              <w:t>“</w:t>
            </w:r>
            <w:r w:rsidRPr="003D68AB">
              <w:rPr>
                <w:rFonts w:eastAsia="Times New Roman"/>
                <w:color w:val="000000"/>
                <w:sz w:val="21"/>
                <w:szCs w:val="21"/>
                <w:lang w:eastAsia="lv-LV"/>
              </w:rPr>
              <w:t>Laimiņa</w:t>
            </w:r>
            <w:r w:rsidR="00FE409F" w:rsidRPr="003D68AB">
              <w:rPr>
                <w:rFonts w:eastAsia="Times New Roman"/>
                <w:color w:val="000000"/>
                <w:sz w:val="21"/>
                <w:szCs w:val="21"/>
                <w:lang w:eastAsia="lv-LV"/>
              </w:rPr>
              <w:t>”</w:t>
            </w:r>
          </w:p>
        </w:tc>
        <w:tc>
          <w:tcPr>
            <w:tcW w:w="4678" w:type="dxa"/>
            <w:tcBorders>
              <w:top w:val="nil"/>
              <w:left w:val="nil"/>
              <w:bottom w:val="single" w:sz="4" w:space="0" w:color="auto"/>
              <w:right w:val="single" w:sz="4" w:space="0" w:color="auto"/>
            </w:tcBorders>
            <w:shd w:val="clear" w:color="auto" w:fill="auto"/>
          </w:tcPr>
          <w:p w:rsidR="00547168" w:rsidRPr="003D68AB" w:rsidRDefault="006433E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 xml:space="preserve">Veselības veicināšanas pasākumi </w:t>
            </w:r>
            <w:r w:rsidRPr="003D68AB">
              <w:rPr>
                <w:rFonts w:eastAsia="Times New Roman"/>
                <w:color w:val="000000"/>
                <w:sz w:val="21"/>
                <w:szCs w:val="21"/>
                <w:lang w:eastAsia="lv-LV"/>
              </w:rPr>
              <w:t>“</w:t>
            </w:r>
            <w:r w:rsidR="00547168" w:rsidRPr="003D68AB">
              <w:rPr>
                <w:rFonts w:eastAsia="Times New Roman"/>
                <w:color w:val="000000"/>
                <w:sz w:val="21"/>
                <w:szCs w:val="21"/>
                <w:lang w:eastAsia="lv-LV"/>
              </w:rPr>
              <w:t>Laimiņa</w:t>
            </w:r>
            <w:r w:rsidRPr="003D68AB">
              <w:rPr>
                <w:rFonts w:eastAsia="Times New Roman"/>
                <w:color w:val="000000"/>
                <w:sz w:val="21"/>
                <w:szCs w:val="21"/>
                <w:lang w:eastAsia="lv-LV"/>
              </w:rPr>
              <w:t xml:space="preserve">” </w:t>
            </w:r>
            <w:r w:rsidR="00547168" w:rsidRPr="003D68AB">
              <w:rPr>
                <w:rFonts w:eastAsia="Times New Roman"/>
                <w:color w:val="000000"/>
                <w:sz w:val="21"/>
                <w:szCs w:val="21"/>
                <w:lang w:eastAsia="lv-LV"/>
              </w:rPr>
              <w:t>2021</w:t>
            </w:r>
            <w:r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800,00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8.</w:t>
            </w:r>
          </w:p>
        </w:tc>
        <w:tc>
          <w:tcPr>
            <w:tcW w:w="2529" w:type="dxa"/>
            <w:tcBorders>
              <w:top w:val="nil"/>
              <w:left w:val="nil"/>
              <w:bottom w:val="single" w:sz="4" w:space="0" w:color="auto"/>
              <w:right w:val="single" w:sz="4" w:space="0" w:color="auto"/>
            </w:tcBorders>
            <w:shd w:val="clear" w:color="auto" w:fill="auto"/>
          </w:tcPr>
          <w:p w:rsidR="00547168" w:rsidRPr="003D68AB" w:rsidRDefault="00FE409F" w:rsidP="008E5C17">
            <w:pPr>
              <w:spacing w:after="0" w:line="240" w:lineRule="auto"/>
              <w:rPr>
                <w:rFonts w:eastAsia="Times New Roman"/>
                <w:sz w:val="21"/>
                <w:szCs w:val="21"/>
                <w:lang w:eastAsia="lv-LV"/>
              </w:rPr>
            </w:pPr>
            <w:r w:rsidRPr="003D68AB">
              <w:rPr>
                <w:rFonts w:eastAsia="Times New Roman"/>
                <w:sz w:val="21"/>
                <w:szCs w:val="21"/>
                <w:lang w:eastAsia="lv-LV"/>
              </w:rPr>
              <w:t>“</w:t>
            </w:r>
            <w:r w:rsidR="00547168" w:rsidRPr="003D68AB">
              <w:rPr>
                <w:rFonts w:eastAsia="Times New Roman"/>
                <w:sz w:val="21"/>
                <w:szCs w:val="21"/>
                <w:lang w:eastAsia="lv-LV"/>
              </w:rPr>
              <w:t>TandemsDH</w:t>
            </w:r>
            <w:r w:rsidRPr="003D68AB">
              <w:rPr>
                <w:rFonts w:eastAsia="Times New Roman"/>
                <w:sz w:val="21"/>
                <w:szCs w:val="21"/>
                <w:lang w:eastAsia="lv-LV"/>
              </w:rPr>
              <w:t>”</w:t>
            </w:r>
          </w:p>
        </w:tc>
        <w:tc>
          <w:tcPr>
            <w:tcW w:w="4678" w:type="dxa"/>
            <w:tcBorders>
              <w:top w:val="nil"/>
              <w:left w:val="nil"/>
              <w:bottom w:val="single" w:sz="4" w:space="0" w:color="auto"/>
              <w:right w:val="single" w:sz="4" w:space="0" w:color="auto"/>
            </w:tcBorders>
            <w:shd w:val="clear" w:color="auto" w:fill="auto"/>
          </w:tcPr>
          <w:p w:rsidR="00547168" w:rsidRPr="003D68AB" w:rsidRDefault="006433E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TandemsDH 2021</w:t>
            </w:r>
            <w:r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1000,00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9.</w:t>
            </w:r>
          </w:p>
        </w:tc>
        <w:tc>
          <w:tcPr>
            <w:tcW w:w="2529" w:type="dxa"/>
            <w:tcBorders>
              <w:top w:val="nil"/>
              <w:left w:val="nil"/>
              <w:bottom w:val="single" w:sz="4" w:space="0" w:color="auto"/>
              <w:right w:val="single" w:sz="4" w:space="0" w:color="auto"/>
            </w:tcBorders>
            <w:shd w:val="clear" w:color="auto" w:fill="auto"/>
          </w:tcPr>
          <w:p w:rsidR="00547168" w:rsidRPr="003D68AB" w:rsidRDefault="00547168" w:rsidP="008E5C17">
            <w:pPr>
              <w:spacing w:after="0" w:line="240" w:lineRule="auto"/>
              <w:rPr>
                <w:rFonts w:eastAsia="Times New Roman"/>
                <w:sz w:val="21"/>
                <w:szCs w:val="21"/>
                <w:lang w:eastAsia="lv-LV"/>
              </w:rPr>
            </w:pPr>
            <w:r w:rsidRPr="003D68AB">
              <w:rPr>
                <w:rFonts w:eastAsia="Times New Roman"/>
                <w:sz w:val="21"/>
                <w:szCs w:val="21"/>
                <w:lang w:eastAsia="lv-LV"/>
              </w:rPr>
              <w:t>Dobeles invalīdu biedrība</w:t>
            </w:r>
          </w:p>
        </w:tc>
        <w:tc>
          <w:tcPr>
            <w:tcW w:w="4678" w:type="dxa"/>
            <w:tcBorders>
              <w:top w:val="nil"/>
              <w:left w:val="nil"/>
              <w:bottom w:val="single" w:sz="4" w:space="0" w:color="auto"/>
              <w:right w:val="single" w:sz="4" w:space="0" w:color="auto"/>
            </w:tcBorders>
            <w:shd w:val="clear" w:color="auto" w:fill="auto"/>
          </w:tcPr>
          <w:p w:rsidR="00547168" w:rsidRPr="003D68AB" w:rsidRDefault="006433E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Aizdedz zvaigznes debesīs!</w:t>
            </w:r>
            <w:r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150,00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10.</w:t>
            </w:r>
          </w:p>
        </w:tc>
        <w:tc>
          <w:tcPr>
            <w:tcW w:w="2529" w:type="dxa"/>
            <w:tcBorders>
              <w:top w:val="nil"/>
              <w:left w:val="nil"/>
              <w:bottom w:val="single" w:sz="4" w:space="0" w:color="auto"/>
              <w:right w:val="single" w:sz="4" w:space="0" w:color="auto"/>
            </w:tcBorders>
            <w:shd w:val="clear" w:color="auto" w:fill="auto"/>
          </w:tcPr>
          <w:p w:rsidR="00547168" w:rsidRPr="003D68AB" w:rsidRDefault="00547168"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 xml:space="preserve">Biedrība </w:t>
            </w:r>
            <w:r w:rsidR="00FE409F" w:rsidRPr="003D68AB">
              <w:rPr>
                <w:rFonts w:eastAsia="Times New Roman"/>
                <w:color w:val="000000"/>
                <w:sz w:val="21"/>
                <w:szCs w:val="21"/>
                <w:lang w:eastAsia="lv-LV"/>
              </w:rPr>
              <w:t>“</w:t>
            </w:r>
            <w:r w:rsidRPr="003D68AB">
              <w:rPr>
                <w:rFonts w:eastAsia="Times New Roman"/>
                <w:color w:val="000000"/>
                <w:sz w:val="21"/>
                <w:szCs w:val="21"/>
                <w:lang w:eastAsia="lv-LV"/>
              </w:rPr>
              <w:t>Dobeles šaha klubs</w:t>
            </w:r>
            <w:r w:rsidR="00FE409F" w:rsidRPr="003D68AB">
              <w:rPr>
                <w:rFonts w:eastAsia="Times New Roman"/>
                <w:color w:val="000000"/>
                <w:sz w:val="21"/>
                <w:szCs w:val="21"/>
                <w:lang w:eastAsia="lv-LV"/>
              </w:rPr>
              <w:t>”</w:t>
            </w:r>
          </w:p>
        </w:tc>
        <w:tc>
          <w:tcPr>
            <w:tcW w:w="4678" w:type="dxa"/>
            <w:tcBorders>
              <w:top w:val="nil"/>
              <w:left w:val="nil"/>
              <w:bottom w:val="single" w:sz="4" w:space="0" w:color="auto"/>
              <w:right w:val="single" w:sz="4" w:space="0" w:color="auto"/>
            </w:tcBorders>
            <w:shd w:val="clear" w:color="auto" w:fill="auto"/>
          </w:tcPr>
          <w:p w:rsidR="00547168" w:rsidRPr="003D68AB" w:rsidRDefault="006433E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Āra šahs visiem</w:t>
            </w:r>
            <w:r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2000,00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11.</w:t>
            </w:r>
          </w:p>
        </w:tc>
        <w:tc>
          <w:tcPr>
            <w:tcW w:w="2529" w:type="dxa"/>
            <w:tcBorders>
              <w:top w:val="nil"/>
              <w:left w:val="nil"/>
              <w:bottom w:val="single" w:sz="4" w:space="0" w:color="auto"/>
              <w:right w:val="single" w:sz="4" w:space="0" w:color="auto"/>
            </w:tcBorders>
            <w:shd w:val="clear" w:color="000000" w:fill="FFFFFF"/>
          </w:tcPr>
          <w:p w:rsidR="00547168" w:rsidRPr="003D68AB" w:rsidRDefault="00547168"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 xml:space="preserve">Hokeja klubs </w:t>
            </w:r>
            <w:r w:rsidR="00FE409F" w:rsidRPr="003D68AB">
              <w:rPr>
                <w:rFonts w:eastAsia="Times New Roman"/>
                <w:color w:val="000000"/>
                <w:sz w:val="21"/>
                <w:szCs w:val="21"/>
                <w:lang w:eastAsia="lv-LV"/>
              </w:rPr>
              <w:t>“</w:t>
            </w:r>
            <w:r w:rsidRPr="003D68AB">
              <w:rPr>
                <w:rFonts w:eastAsia="Times New Roman"/>
                <w:color w:val="000000"/>
                <w:sz w:val="21"/>
                <w:szCs w:val="21"/>
                <w:lang w:eastAsia="lv-LV"/>
              </w:rPr>
              <w:t>Ledusvīri</w:t>
            </w:r>
            <w:r w:rsidR="00FE409F" w:rsidRPr="003D68AB">
              <w:rPr>
                <w:rFonts w:eastAsia="Times New Roman"/>
                <w:color w:val="000000"/>
                <w:sz w:val="21"/>
                <w:szCs w:val="21"/>
                <w:lang w:eastAsia="lv-LV"/>
              </w:rPr>
              <w:t>”</w:t>
            </w:r>
          </w:p>
        </w:tc>
        <w:tc>
          <w:tcPr>
            <w:tcW w:w="4678" w:type="dxa"/>
            <w:tcBorders>
              <w:top w:val="nil"/>
              <w:left w:val="nil"/>
              <w:bottom w:val="single" w:sz="4" w:space="0" w:color="auto"/>
              <w:right w:val="single" w:sz="4" w:space="0" w:color="auto"/>
            </w:tcBorders>
            <w:shd w:val="clear" w:color="000000" w:fill="FFFFFF"/>
          </w:tcPr>
          <w:p w:rsidR="00547168" w:rsidRPr="003D68AB" w:rsidRDefault="006433E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“H</w:t>
            </w:r>
            <w:r w:rsidR="00547168" w:rsidRPr="003D68AB">
              <w:rPr>
                <w:rFonts w:eastAsia="Times New Roman"/>
                <w:color w:val="000000"/>
                <w:sz w:val="21"/>
                <w:szCs w:val="21"/>
                <w:lang w:eastAsia="lv-LV"/>
              </w:rPr>
              <w:t xml:space="preserve">okeja kluba </w:t>
            </w:r>
            <w:r w:rsidR="00FE409F" w:rsidRPr="003D68AB">
              <w:rPr>
                <w:rFonts w:eastAsia="Times New Roman"/>
                <w:color w:val="000000"/>
                <w:sz w:val="21"/>
                <w:szCs w:val="21"/>
                <w:lang w:eastAsia="lv-LV"/>
              </w:rPr>
              <w:t>“</w:t>
            </w:r>
            <w:r w:rsidR="00547168" w:rsidRPr="003D68AB">
              <w:rPr>
                <w:rFonts w:eastAsia="Times New Roman"/>
                <w:color w:val="000000"/>
                <w:sz w:val="21"/>
                <w:szCs w:val="21"/>
                <w:lang w:eastAsia="lv-LV"/>
              </w:rPr>
              <w:t>Ledusvīri</w:t>
            </w:r>
            <w:r w:rsidR="00FE409F" w:rsidRPr="003D68AB">
              <w:rPr>
                <w:rFonts w:eastAsia="Times New Roman"/>
                <w:color w:val="000000"/>
                <w:sz w:val="21"/>
                <w:szCs w:val="21"/>
                <w:lang w:eastAsia="lv-LV"/>
              </w:rPr>
              <w:t xml:space="preserve">” </w:t>
            </w:r>
            <w:r w:rsidR="00547168" w:rsidRPr="003D68AB">
              <w:rPr>
                <w:rFonts w:eastAsia="Times New Roman"/>
                <w:color w:val="000000"/>
                <w:sz w:val="21"/>
                <w:szCs w:val="21"/>
                <w:lang w:eastAsia="lv-LV"/>
              </w:rPr>
              <w:t>dalība Latvijas PAFABET Latvijas hokeja līgas Zemgales čempionāta spēlēs, kas notiek Ozolnieku ledus hallē</w:t>
            </w:r>
            <w:r w:rsidR="007D133C"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500,00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12.</w:t>
            </w:r>
          </w:p>
        </w:tc>
        <w:tc>
          <w:tcPr>
            <w:tcW w:w="2529" w:type="dxa"/>
            <w:tcBorders>
              <w:top w:val="nil"/>
              <w:left w:val="nil"/>
              <w:bottom w:val="single" w:sz="4" w:space="0" w:color="auto"/>
              <w:right w:val="single" w:sz="4" w:space="0" w:color="auto"/>
            </w:tcBorders>
            <w:shd w:val="clear" w:color="000000" w:fill="FFFFFF"/>
          </w:tcPr>
          <w:p w:rsidR="00547168" w:rsidRPr="003D68AB" w:rsidRDefault="00547168"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 xml:space="preserve">Biedrība </w:t>
            </w:r>
            <w:r w:rsidR="00FE409F" w:rsidRPr="003D68AB">
              <w:rPr>
                <w:rFonts w:eastAsia="Times New Roman"/>
                <w:color w:val="000000"/>
                <w:sz w:val="21"/>
                <w:szCs w:val="21"/>
                <w:lang w:eastAsia="lv-LV"/>
              </w:rPr>
              <w:t>“</w:t>
            </w:r>
            <w:r w:rsidRPr="003D68AB">
              <w:rPr>
                <w:rFonts w:eastAsia="Times New Roman"/>
                <w:color w:val="000000"/>
                <w:sz w:val="21"/>
                <w:szCs w:val="21"/>
                <w:lang w:eastAsia="lv-LV"/>
              </w:rPr>
              <w:t>Ippon</w:t>
            </w:r>
            <w:r w:rsidR="00FE409F" w:rsidRPr="003D68AB">
              <w:rPr>
                <w:rFonts w:eastAsia="Times New Roman"/>
                <w:color w:val="000000"/>
                <w:sz w:val="21"/>
                <w:szCs w:val="21"/>
                <w:lang w:eastAsia="lv-LV"/>
              </w:rPr>
              <w:t>”</w:t>
            </w:r>
          </w:p>
        </w:tc>
        <w:tc>
          <w:tcPr>
            <w:tcW w:w="4678" w:type="dxa"/>
            <w:tcBorders>
              <w:top w:val="nil"/>
              <w:left w:val="nil"/>
              <w:bottom w:val="single" w:sz="4" w:space="0" w:color="auto"/>
              <w:right w:val="single" w:sz="4" w:space="0" w:color="auto"/>
            </w:tcBorders>
            <w:shd w:val="clear" w:color="000000" w:fill="FFFFFF"/>
          </w:tcPr>
          <w:p w:rsidR="00547168" w:rsidRPr="003D68AB" w:rsidRDefault="007D133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 xml:space="preserve">Finansiāls atbalsts Dobeles novada bērnu un jauniešu karatē sacensību </w:t>
            </w:r>
            <w:r w:rsidR="00FE409F" w:rsidRPr="003D68AB">
              <w:rPr>
                <w:rFonts w:eastAsia="Times New Roman"/>
                <w:color w:val="000000"/>
                <w:sz w:val="21"/>
                <w:szCs w:val="21"/>
                <w:lang w:eastAsia="lv-LV"/>
              </w:rPr>
              <w:t>“</w:t>
            </w:r>
            <w:r w:rsidR="00547168" w:rsidRPr="003D68AB">
              <w:rPr>
                <w:rFonts w:eastAsia="Times New Roman"/>
                <w:color w:val="000000"/>
                <w:sz w:val="21"/>
                <w:szCs w:val="21"/>
                <w:lang w:eastAsia="lv-LV"/>
              </w:rPr>
              <w:t>Jaunbērzes kauss 2021</w:t>
            </w:r>
            <w:r w:rsidR="00FE409F" w:rsidRPr="003D68AB">
              <w:rPr>
                <w:rFonts w:eastAsia="Times New Roman"/>
                <w:color w:val="000000"/>
                <w:sz w:val="21"/>
                <w:szCs w:val="21"/>
                <w:lang w:eastAsia="lv-LV"/>
              </w:rPr>
              <w:t xml:space="preserve">” </w:t>
            </w:r>
            <w:r w:rsidR="00547168" w:rsidRPr="003D68AB">
              <w:rPr>
                <w:rFonts w:eastAsia="Times New Roman"/>
                <w:color w:val="000000"/>
                <w:sz w:val="21"/>
                <w:szCs w:val="21"/>
                <w:lang w:eastAsia="lv-LV"/>
              </w:rPr>
              <w:t xml:space="preserve">un </w:t>
            </w:r>
            <w:r w:rsidR="00FE409F" w:rsidRPr="003D68AB">
              <w:rPr>
                <w:rFonts w:eastAsia="Times New Roman"/>
                <w:color w:val="000000"/>
                <w:sz w:val="21"/>
                <w:szCs w:val="21"/>
                <w:lang w:eastAsia="lv-LV"/>
              </w:rPr>
              <w:t>“</w:t>
            </w:r>
            <w:r w:rsidR="00547168" w:rsidRPr="003D68AB">
              <w:rPr>
                <w:rFonts w:eastAsia="Times New Roman"/>
                <w:color w:val="000000"/>
                <w:sz w:val="21"/>
                <w:szCs w:val="21"/>
                <w:lang w:eastAsia="lv-LV"/>
              </w:rPr>
              <w:t>Dobeles kauss 2021</w:t>
            </w:r>
            <w:r w:rsidR="00FE409F" w:rsidRPr="003D68AB">
              <w:rPr>
                <w:rFonts w:eastAsia="Times New Roman"/>
                <w:color w:val="000000"/>
                <w:sz w:val="21"/>
                <w:szCs w:val="21"/>
                <w:lang w:eastAsia="lv-LV"/>
              </w:rPr>
              <w:t>”</w:t>
            </w:r>
            <w:r w:rsidR="00547168" w:rsidRPr="003D68AB">
              <w:rPr>
                <w:rFonts w:eastAsia="Times New Roman"/>
                <w:color w:val="000000"/>
                <w:sz w:val="21"/>
                <w:szCs w:val="21"/>
                <w:lang w:eastAsia="lv-LV"/>
              </w:rPr>
              <w:t xml:space="preserve"> organizēšanai</w:t>
            </w:r>
            <w:r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1400,00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13.</w:t>
            </w:r>
          </w:p>
        </w:tc>
        <w:tc>
          <w:tcPr>
            <w:tcW w:w="2529" w:type="dxa"/>
            <w:tcBorders>
              <w:top w:val="nil"/>
              <w:left w:val="nil"/>
              <w:bottom w:val="single" w:sz="4" w:space="0" w:color="auto"/>
              <w:right w:val="single" w:sz="4" w:space="0" w:color="auto"/>
            </w:tcBorders>
            <w:shd w:val="clear" w:color="000000" w:fill="FFFFFF"/>
          </w:tcPr>
          <w:p w:rsidR="00547168" w:rsidRPr="003D68AB" w:rsidRDefault="00547168"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"Latvijas dambretes federācija"</w:t>
            </w:r>
          </w:p>
        </w:tc>
        <w:tc>
          <w:tcPr>
            <w:tcW w:w="4678" w:type="dxa"/>
            <w:tcBorders>
              <w:top w:val="nil"/>
              <w:left w:val="nil"/>
              <w:bottom w:val="single" w:sz="4" w:space="0" w:color="auto"/>
              <w:right w:val="single" w:sz="4" w:space="0" w:color="auto"/>
            </w:tcBorders>
            <w:shd w:val="clear" w:color="000000" w:fill="FFFFFF"/>
          </w:tcPr>
          <w:p w:rsidR="00547168" w:rsidRPr="003D68AB" w:rsidRDefault="007D133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LDF 2020.</w:t>
            </w:r>
            <w:r w:rsidRPr="003D68AB">
              <w:rPr>
                <w:rFonts w:eastAsia="Times New Roman"/>
                <w:color w:val="000000"/>
                <w:sz w:val="21"/>
                <w:szCs w:val="21"/>
                <w:lang w:eastAsia="lv-LV"/>
              </w:rPr>
              <w:t xml:space="preserve"> gada</w:t>
            </w:r>
            <w:r w:rsidR="00547168" w:rsidRPr="003D68AB">
              <w:rPr>
                <w:rFonts w:eastAsia="Times New Roman"/>
                <w:color w:val="000000"/>
                <w:sz w:val="21"/>
                <w:szCs w:val="21"/>
                <w:lang w:eastAsia="lv-LV"/>
              </w:rPr>
              <w:t xml:space="preserve"> sporta laureāta Ričarda Osīša (Dobele) piedalīšanas pasaules un Eiropas čempionātos dambretē</w:t>
            </w:r>
            <w:r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600,00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14.</w:t>
            </w:r>
          </w:p>
        </w:tc>
        <w:tc>
          <w:tcPr>
            <w:tcW w:w="2529" w:type="dxa"/>
            <w:tcBorders>
              <w:top w:val="single" w:sz="4" w:space="0" w:color="auto"/>
              <w:left w:val="single" w:sz="4" w:space="0" w:color="auto"/>
              <w:bottom w:val="single" w:sz="4" w:space="0" w:color="auto"/>
              <w:right w:val="single" w:sz="4" w:space="0" w:color="auto"/>
            </w:tcBorders>
            <w:shd w:val="clear" w:color="000000" w:fill="FFFFFF"/>
          </w:tcPr>
          <w:p w:rsidR="00547168" w:rsidRPr="003D68AB" w:rsidRDefault="00547168"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“Latvijas motosporta federācija”</w:t>
            </w:r>
          </w:p>
        </w:tc>
        <w:tc>
          <w:tcPr>
            <w:tcW w:w="4678" w:type="dxa"/>
            <w:vAlign w:val="center"/>
          </w:tcPr>
          <w:p w:rsidR="00547168" w:rsidRPr="003D68AB" w:rsidRDefault="007D133C" w:rsidP="008E5C17">
            <w:pPr>
              <w:spacing w:after="0" w:line="240" w:lineRule="auto"/>
              <w:rPr>
                <w:rFonts w:eastAsia="Times New Roman"/>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Atbalsts Dobeles novada motosportistam Latvijas izlases kandidātam Arnoldam Sniķeram startiem Eiropas čempionāta sacensību posmos 2021.</w:t>
            </w:r>
            <w:r w:rsidR="00FE409F" w:rsidRPr="003D68AB">
              <w:rPr>
                <w:rFonts w:eastAsia="Times New Roman"/>
                <w:color w:val="000000"/>
                <w:sz w:val="21"/>
                <w:szCs w:val="21"/>
                <w:lang w:eastAsia="lv-LV"/>
              </w:rPr>
              <w:t xml:space="preserve"> </w:t>
            </w:r>
            <w:r w:rsidR="00547168" w:rsidRPr="003D68AB">
              <w:rPr>
                <w:rFonts w:eastAsia="Times New Roman"/>
                <w:color w:val="000000"/>
                <w:sz w:val="21"/>
                <w:szCs w:val="21"/>
                <w:lang w:eastAsia="lv-LV"/>
              </w:rPr>
              <w:t>gadā</w:t>
            </w:r>
            <w:r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1000,00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15.</w:t>
            </w:r>
          </w:p>
        </w:tc>
        <w:tc>
          <w:tcPr>
            <w:tcW w:w="2529" w:type="dxa"/>
            <w:tcBorders>
              <w:top w:val="single" w:sz="4" w:space="0" w:color="auto"/>
              <w:left w:val="nil"/>
              <w:bottom w:val="single" w:sz="4" w:space="0" w:color="auto"/>
              <w:right w:val="single" w:sz="4" w:space="0" w:color="auto"/>
            </w:tcBorders>
            <w:shd w:val="clear" w:color="auto" w:fill="auto"/>
          </w:tcPr>
          <w:p w:rsidR="00547168" w:rsidRPr="003D68AB" w:rsidRDefault="00547168" w:rsidP="008E5C17">
            <w:pPr>
              <w:spacing w:after="0" w:line="240" w:lineRule="auto"/>
              <w:rPr>
                <w:rFonts w:eastAsia="Times New Roman"/>
                <w:sz w:val="21"/>
                <w:szCs w:val="21"/>
                <w:lang w:eastAsia="lv-LV"/>
              </w:rPr>
            </w:pPr>
            <w:r w:rsidRPr="003D68AB">
              <w:rPr>
                <w:rFonts w:eastAsia="Times New Roman"/>
                <w:sz w:val="21"/>
                <w:szCs w:val="21"/>
                <w:lang w:eastAsia="lv-LV"/>
              </w:rPr>
              <w:t xml:space="preserve">Biedrība </w:t>
            </w:r>
            <w:r w:rsidR="00FE409F" w:rsidRPr="003D68AB">
              <w:rPr>
                <w:rFonts w:eastAsia="Times New Roman"/>
                <w:sz w:val="21"/>
                <w:szCs w:val="21"/>
                <w:lang w:eastAsia="lv-LV"/>
              </w:rPr>
              <w:t>“</w:t>
            </w:r>
            <w:r w:rsidRPr="003D68AB">
              <w:rPr>
                <w:rFonts w:eastAsia="Times New Roman"/>
                <w:sz w:val="21"/>
                <w:szCs w:val="21"/>
                <w:lang w:eastAsia="lv-LV"/>
              </w:rPr>
              <w:t>Tautas sporta bāze</w:t>
            </w:r>
            <w:r w:rsidR="00FE409F" w:rsidRPr="003D68AB">
              <w:rPr>
                <w:rFonts w:eastAsia="Times New Roman"/>
                <w:sz w:val="21"/>
                <w:szCs w:val="21"/>
                <w:lang w:eastAsia="lv-LV"/>
              </w:rPr>
              <w:t>”</w:t>
            </w:r>
          </w:p>
        </w:tc>
        <w:tc>
          <w:tcPr>
            <w:tcW w:w="4678" w:type="dxa"/>
            <w:tcBorders>
              <w:top w:val="single" w:sz="4" w:space="0" w:color="auto"/>
              <w:left w:val="nil"/>
              <w:bottom w:val="single" w:sz="4" w:space="0" w:color="auto"/>
              <w:right w:val="single" w:sz="4" w:space="0" w:color="auto"/>
            </w:tcBorders>
            <w:shd w:val="clear" w:color="auto" w:fill="auto"/>
          </w:tcPr>
          <w:p w:rsidR="00547168" w:rsidRPr="003D68AB" w:rsidRDefault="007D133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Distanču slēpošanas iespēju paplašināšana un publiski pieejamu pastaigu taku izveidošana - instruments novada sportisko sasniegumu uzlabošanai un iedzīvotāju veselības stiprināšanai</w:t>
            </w:r>
            <w:r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2000,00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16.</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547168" w:rsidRPr="003D68AB" w:rsidRDefault="00547168" w:rsidP="008E5C17">
            <w:pPr>
              <w:spacing w:after="0" w:line="240" w:lineRule="auto"/>
              <w:rPr>
                <w:rFonts w:eastAsia="Times New Roman"/>
                <w:sz w:val="21"/>
                <w:szCs w:val="21"/>
                <w:lang w:eastAsia="lv-LV"/>
              </w:rPr>
            </w:pPr>
            <w:r w:rsidRPr="003D68AB">
              <w:rPr>
                <w:rFonts w:eastAsia="Times New Roman"/>
                <w:sz w:val="21"/>
                <w:szCs w:val="21"/>
                <w:lang w:eastAsia="lv-LV"/>
              </w:rPr>
              <w:t xml:space="preserve">Biedrība </w:t>
            </w:r>
            <w:r w:rsidR="00FE409F" w:rsidRPr="003D68AB">
              <w:rPr>
                <w:rFonts w:eastAsia="Times New Roman"/>
                <w:sz w:val="21"/>
                <w:szCs w:val="21"/>
                <w:lang w:eastAsia="lv-LV"/>
              </w:rPr>
              <w:t>“</w:t>
            </w:r>
            <w:r w:rsidRPr="003D68AB">
              <w:rPr>
                <w:rFonts w:eastAsia="Times New Roman"/>
                <w:sz w:val="21"/>
                <w:szCs w:val="21"/>
                <w:lang w:eastAsia="lv-LV"/>
              </w:rPr>
              <w:t>MX4 Dobele</w:t>
            </w:r>
            <w:r w:rsidR="00FE409F" w:rsidRPr="003D68AB">
              <w:rPr>
                <w:rFonts w:eastAsia="Times New Roman"/>
                <w:sz w:val="21"/>
                <w:szCs w:val="21"/>
                <w:lang w:eastAsia="lv-LV"/>
              </w:rPr>
              <w:t>”</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47168" w:rsidRPr="003D68AB" w:rsidRDefault="007D133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 xml:space="preserve">Atbalsts </w:t>
            </w:r>
            <w:r w:rsidR="00FE409F" w:rsidRPr="003D68AB">
              <w:rPr>
                <w:rFonts w:eastAsia="Times New Roman"/>
                <w:color w:val="000000"/>
                <w:sz w:val="21"/>
                <w:szCs w:val="21"/>
                <w:lang w:eastAsia="lv-LV"/>
              </w:rPr>
              <w:t>“</w:t>
            </w:r>
            <w:r w:rsidR="00547168" w:rsidRPr="003D68AB">
              <w:rPr>
                <w:rFonts w:eastAsia="Times New Roman"/>
                <w:color w:val="000000"/>
                <w:sz w:val="21"/>
                <w:szCs w:val="21"/>
                <w:lang w:eastAsia="lv-LV"/>
              </w:rPr>
              <w:t>MX4 Dobele</w:t>
            </w:r>
            <w:r w:rsidR="00FE409F" w:rsidRPr="003D68AB">
              <w:rPr>
                <w:rFonts w:eastAsia="Times New Roman"/>
                <w:color w:val="000000"/>
                <w:sz w:val="21"/>
                <w:szCs w:val="21"/>
                <w:lang w:eastAsia="lv-LV"/>
              </w:rPr>
              <w:t xml:space="preserve">” </w:t>
            </w:r>
            <w:r w:rsidR="00547168" w:rsidRPr="003D68AB">
              <w:rPr>
                <w:rFonts w:eastAsia="Times New Roman"/>
                <w:color w:val="000000"/>
                <w:sz w:val="21"/>
                <w:szCs w:val="21"/>
                <w:lang w:eastAsia="lv-LV"/>
              </w:rPr>
              <w:t>sportistu komandai startiem Latvijas čempionātā, Latvijas junioru čempionātā. Cīņa par Latvijas čempiona titulu komandu ieskaitē</w:t>
            </w:r>
            <w:r w:rsidRPr="003D68AB">
              <w:rPr>
                <w:rFonts w:eastAsia="Times New Roman"/>
                <w:color w:val="000000"/>
                <w:sz w:val="21"/>
                <w:szCs w:val="21"/>
                <w:lang w:eastAsia="lv-LV"/>
              </w:rPr>
              <w:t>”</w:t>
            </w:r>
            <w:r w:rsidR="00547168"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1900,00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17.</w:t>
            </w:r>
          </w:p>
        </w:tc>
        <w:tc>
          <w:tcPr>
            <w:tcW w:w="2529" w:type="dxa"/>
            <w:tcBorders>
              <w:top w:val="single" w:sz="4" w:space="0" w:color="auto"/>
              <w:left w:val="nil"/>
              <w:bottom w:val="single" w:sz="4" w:space="0" w:color="auto"/>
              <w:right w:val="single" w:sz="4" w:space="0" w:color="auto"/>
            </w:tcBorders>
            <w:shd w:val="clear" w:color="auto" w:fill="auto"/>
          </w:tcPr>
          <w:p w:rsidR="00547168" w:rsidRPr="003D68AB" w:rsidRDefault="00547168" w:rsidP="008E5C17">
            <w:pPr>
              <w:spacing w:after="0" w:line="240" w:lineRule="auto"/>
              <w:rPr>
                <w:rFonts w:eastAsia="Times New Roman"/>
                <w:sz w:val="21"/>
                <w:szCs w:val="21"/>
                <w:lang w:eastAsia="lv-LV"/>
              </w:rPr>
            </w:pPr>
            <w:r w:rsidRPr="003D68AB">
              <w:rPr>
                <w:rFonts w:eastAsia="Times New Roman"/>
                <w:sz w:val="21"/>
                <w:szCs w:val="21"/>
                <w:lang w:eastAsia="lv-LV"/>
              </w:rPr>
              <w:t xml:space="preserve">Biedrība </w:t>
            </w:r>
            <w:r w:rsidR="00FE409F" w:rsidRPr="003D68AB">
              <w:rPr>
                <w:rFonts w:eastAsia="Times New Roman"/>
                <w:sz w:val="21"/>
                <w:szCs w:val="21"/>
                <w:lang w:eastAsia="lv-LV"/>
              </w:rPr>
              <w:t>“</w:t>
            </w:r>
            <w:r w:rsidRPr="003D68AB">
              <w:rPr>
                <w:rFonts w:eastAsia="Times New Roman"/>
                <w:sz w:val="21"/>
                <w:szCs w:val="21"/>
                <w:lang w:eastAsia="lv-LV"/>
              </w:rPr>
              <w:t>Rada divi</w:t>
            </w:r>
            <w:r w:rsidR="00FE409F" w:rsidRPr="003D68AB">
              <w:rPr>
                <w:rFonts w:eastAsia="Times New Roman"/>
                <w:sz w:val="21"/>
                <w:szCs w:val="21"/>
                <w:lang w:eastAsia="lv-LV"/>
              </w:rPr>
              <w:t>”</w:t>
            </w:r>
          </w:p>
        </w:tc>
        <w:tc>
          <w:tcPr>
            <w:tcW w:w="4678" w:type="dxa"/>
            <w:tcBorders>
              <w:top w:val="single" w:sz="4" w:space="0" w:color="auto"/>
              <w:left w:val="nil"/>
              <w:bottom w:val="single" w:sz="4" w:space="0" w:color="auto"/>
              <w:right w:val="single" w:sz="4" w:space="0" w:color="auto"/>
            </w:tcBorders>
            <w:shd w:val="clear" w:color="auto" w:fill="auto"/>
          </w:tcPr>
          <w:p w:rsidR="00547168" w:rsidRPr="003D68AB" w:rsidRDefault="007D133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Ūdens aerobikas un sporta treniņu inventāra iegāde</w:t>
            </w:r>
            <w:r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500,00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18.</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547168" w:rsidRPr="003D68AB" w:rsidRDefault="00547168"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 xml:space="preserve">Riteņbraukšanas sporta klubs </w:t>
            </w:r>
            <w:r w:rsidR="00FE409F" w:rsidRPr="003D68AB">
              <w:rPr>
                <w:rFonts w:eastAsia="Times New Roman"/>
                <w:color w:val="000000"/>
                <w:sz w:val="21"/>
                <w:szCs w:val="21"/>
                <w:lang w:eastAsia="lv-LV"/>
              </w:rPr>
              <w:t>“</w:t>
            </w:r>
            <w:r w:rsidRPr="003D68AB">
              <w:rPr>
                <w:rFonts w:eastAsia="Times New Roman"/>
                <w:color w:val="000000"/>
                <w:sz w:val="21"/>
                <w:szCs w:val="21"/>
                <w:lang w:eastAsia="lv-LV"/>
              </w:rPr>
              <w:t>Tandēms</w:t>
            </w:r>
            <w:r w:rsidR="00FE409F" w:rsidRPr="003D68AB">
              <w:rPr>
                <w:rFonts w:eastAsia="Times New Roman"/>
                <w:color w:val="000000"/>
                <w:sz w:val="21"/>
                <w:szCs w:val="21"/>
                <w:lang w:eastAsia="lv-LV"/>
              </w:rPr>
              <w:t>”</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47168" w:rsidRPr="003D68AB" w:rsidRDefault="007D133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 xml:space="preserve">Riteņbraukšanas sporta kluba </w:t>
            </w:r>
            <w:r w:rsidRPr="003D68AB">
              <w:rPr>
                <w:rFonts w:eastAsia="Times New Roman"/>
                <w:color w:val="000000"/>
                <w:sz w:val="21"/>
                <w:szCs w:val="21"/>
                <w:lang w:eastAsia="lv-LV"/>
              </w:rPr>
              <w:t>“</w:t>
            </w:r>
            <w:r w:rsidR="00547168" w:rsidRPr="003D68AB">
              <w:rPr>
                <w:rFonts w:eastAsia="Times New Roman"/>
                <w:color w:val="000000"/>
                <w:sz w:val="21"/>
                <w:szCs w:val="21"/>
                <w:lang w:eastAsia="lv-LV"/>
              </w:rPr>
              <w:t>Tandēms</w:t>
            </w:r>
            <w:r w:rsidRPr="003D68AB">
              <w:rPr>
                <w:rFonts w:eastAsia="Times New Roman"/>
                <w:color w:val="000000"/>
                <w:sz w:val="21"/>
                <w:szCs w:val="21"/>
                <w:lang w:eastAsia="lv-LV"/>
              </w:rPr>
              <w:t>”</w:t>
            </w:r>
            <w:r w:rsidR="00547168" w:rsidRPr="003D68AB">
              <w:rPr>
                <w:rFonts w:eastAsia="Times New Roman"/>
                <w:color w:val="000000"/>
                <w:sz w:val="21"/>
                <w:szCs w:val="21"/>
                <w:lang w:eastAsia="lv-LV"/>
              </w:rPr>
              <w:t xml:space="preserve"> sportistu gatavošanās 2021.</w:t>
            </w:r>
            <w:r w:rsidR="00FE409F" w:rsidRPr="003D68AB">
              <w:rPr>
                <w:rFonts w:eastAsia="Times New Roman"/>
                <w:color w:val="000000"/>
                <w:sz w:val="21"/>
                <w:szCs w:val="21"/>
                <w:lang w:eastAsia="lv-LV"/>
              </w:rPr>
              <w:t xml:space="preserve"> </w:t>
            </w:r>
            <w:r w:rsidR="00547168" w:rsidRPr="003D68AB">
              <w:rPr>
                <w:rFonts w:eastAsia="Times New Roman"/>
                <w:color w:val="000000"/>
                <w:sz w:val="21"/>
                <w:szCs w:val="21"/>
                <w:lang w:eastAsia="lv-LV"/>
              </w:rPr>
              <w:t xml:space="preserve">gada Latvijas, Eiropas, Pasaules čempionātiem un starptautiskām sacensībām. Kluba komandas starts Latvijas čempionātā, lielākoties </w:t>
            </w:r>
            <w:r w:rsidR="00547168" w:rsidRPr="003D68AB">
              <w:rPr>
                <w:rFonts w:eastAsia="Times New Roman"/>
                <w:color w:val="000000"/>
                <w:sz w:val="21"/>
                <w:szCs w:val="21"/>
                <w:lang w:eastAsia="lv-LV"/>
              </w:rPr>
              <w:lastRenderedPageBreak/>
              <w:t>MTB sacensību seriālos un velomaratonos, Starptautiskās sacensībās</w:t>
            </w:r>
            <w:r w:rsidRPr="003D68AB">
              <w:rPr>
                <w:rFonts w:eastAsia="Times New Roman"/>
                <w:color w:val="000000"/>
                <w:sz w:val="21"/>
                <w:szCs w:val="21"/>
                <w:lang w:eastAsia="lv-LV"/>
              </w:rPr>
              <w:t>”</w:t>
            </w:r>
            <w:r w:rsidR="00547168"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lastRenderedPageBreak/>
              <w:t>1500,00</w:t>
            </w:r>
          </w:p>
        </w:tc>
      </w:tr>
      <w:tr w:rsidR="00547168" w:rsidRPr="003D68AB" w:rsidTr="006827A1">
        <w:tc>
          <w:tcPr>
            <w:tcW w:w="556" w:type="dxa"/>
            <w:shd w:val="clear" w:color="auto" w:fill="auto"/>
          </w:tcPr>
          <w:p w:rsidR="00547168" w:rsidRPr="003D68AB" w:rsidRDefault="00547168" w:rsidP="008E5C17">
            <w:pPr>
              <w:spacing w:after="0" w:line="240" w:lineRule="auto"/>
              <w:jc w:val="both"/>
              <w:rPr>
                <w:sz w:val="21"/>
                <w:szCs w:val="21"/>
              </w:rPr>
            </w:pPr>
            <w:r w:rsidRPr="003D68AB">
              <w:rPr>
                <w:sz w:val="21"/>
                <w:szCs w:val="21"/>
              </w:rPr>
              <w:t>19.</w:t>
            </w:r>
          </w:p>
        </w:tc>
        <w:tc>
          <w:tcPr>
            <w:tcW w:w="2529" w:type="dxa"/>
            <w:tcBorders>
              <w:top w:val="single" w:sz="4" w:space="0" w:color="auto"/>
              <w:left w:val="nil"/>
              <w:bottom w:val="single" w:sz="4" w:space="0" w:color="auto"/>
              <w:right w:val="single" w:sz="4" w:space="0" w:color="auto"/>
            </w:tcBorders>
            <w:shd w:val="clear" w:color="auto" w:fill="auto"/>
          </w:tcPr>
          <w:p w:rsidR="00547168" w:rsidRPr="003D68AB" w:rsidRDefault="00547168"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 xml:space="preserve">Latvijas </w:t>
            </w:r>
            <w:r w:rsidR="007D133C" w:rsidRPr="003D68AB">
              <w:rPr>
                <w:rFonts w:eastAsia="Times New Roman"/>
                <w:color w:val="000000"/>
                <w:sz w:val="21"/>
                <w:szCs w:val="21"/>
                <w:lang w:eastAsia="lv-LV"/>
              </w:rPr>
              <w:t>R</w:t>
            </w:r>
            <w:r w:rsidRPr="003D68AB">
              <w:rPr>
                <w:rFonts w:eastAsia="Times New Roman"/>
                <w:color w:val="000000"/>
                <w:sz w:val="21"/>
                <w:szCs w:val="21"/>
                <w:lang w:eastAsia="lv-LV"/>
              </w:rPr>
              <w:t>iteņbraukšanas federācija</w:t>
            </w:r>
          </w:p>
        </w:tc>
        <w:tc>
          <w:tcPr>
            <w:tcW w:w="4678" w:type="dxa"/>
            <w:tcBorders>
              <w:top w:val="single" w:sz="4" w:space="0" w:color="auto"/>
              <w:left w:val="nil"/>
              <w:bottom w:val="single" w:sz="4" w:space="0" w:color="auto"/>
              <w:right w:val="single" w:sz="4" w:space="0" w:color="auto"/>
            </w:tcBorders>
            <w:shd w:val="clear" w:color="auto" w:fill="auto"/>
          </w:tcPr>
          <w:p w:rsidR="00547168" w:rsidRPr="003D68AB" w:rsidRDefault="007D133C" w:rsidP="008E5C17">
            <w:pPr>
              <w:spacing w:after="0" w:line="240" w:lineRule="auto"/>
              <w:rPr>
                <w:rFonts w:eastAsia="Times New Roman"/>
                <w:color w:val="000000"/>
                <w:sz w:val="21"/>
                <w:szCs w:val="21"/>
                <w:lang w:eastAsia="lv-LV"/>
              </w:rPr>
            </w:pPr>
            <w:r w:rsidRPr="003D68AB">
              <w:rPr>
                <w:rFonts w:eastAsia="Times New Roman"/>
                <w:color w:val="000000"/>
                <w:sz w:val="21"/>
                <w:szCs w:val="21"/>
                <w:lang w:eastAsia="lv-LV"/>
              </w:rPr>
              <w:t>“</w:t>
            </w:r>
            <w:r w:rsidR="00547168" w:rsidRPr="003D68AB">
              <w:rPr>
                <w:rFonts w:eastAsia="Times New Roman"/>
                <w:color w:val="000000"/>
                <w:sz w:val="21"/>
                <w:szCs w:val="21"/>
                <w:lang w:eastAsia="lv-LV"/>
              </w:rPr>
              <w:t>Dobeles novada sportistu Emīla Liepiņa, Māra Bogdanoviča, Madaras Ābomas un Kitijas Siltumēnas gatavošanās un starts 2021.</w:t>
            </w:r>
            <w:r w:rsidR="00F13EEF" w:rsidRPr="003D68AB">
              <w:rPr>
                <w:rFonts w:eastAsia="Times New Roman"/>
                <w:color w:val="000000"/>
                <w:sz w:val="21"/>
                <w:szCs w:val="21"/>
                <w:lang w:eastAsia="lv-LV"/>
              </w:rPr>
              <w:t xml:space="preserve"> </w:t>
            </w:r>
            <w:r w:rsidR="00547168" w:rsidRPr="003D68AB">
              <w:rPr>
                <w:rFonts w:eastAsia="Times New Roman"/>
                <w:color w:val="000000"/>
                <w:sz w:val="21"/>
                <w:szCs w:val="21"/>
                <w:lang w:eastAsia="lv-LV"/>
              </w:rPr>
              <w:t>gada Latvijas un Eiropas čempionātos, Nāciju kausu posmos</w:t>
            </w:r>
            <w:r w:rsidRPr="003D68AB">
              <w:rPr>
                <w:rFonts w:eastAsia="Times New Roman"/>
                <w:color w:val="000000"/>
                <w:sz w:val="21"/>
                <w:szCs w:val="21"/>
                <w:lang w:eastAsia="lv-LV"/>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2000,00</w:t>
            </w:r>
          </w:p>
        </w:tc>
      </w:tr>
      <w:tr w:rsidR="00547168" w:rsidRPr="003D68AB" w:rsidTr="006827A1">
        <w:trPr>
          <w:trHeight w:val="404"/>
        </w:trPr>
        <w:tc>
          <w:tcPr>
            <w:tcW w:w="556" w:type="dxa"/>
            <w:tcBorders>
              <w:bottom w:val="single" w:sz="4" w:space="0" w:color="auto"/>
            </w:tcBorders>
            <w:shd w:val="clear" w:color="auto" w:fill="auto"/>
          </w:tcPr>
          <w:p w:rsidR="00547168" w:rsidRPr="003D68AB" w:rsidRDefault="00547168" w:rsidP="008E5C17">
            <w:pPr>
              <w:spacing w:after="0" w:line="240" w:lineRule="auto"/>
              <w:jc w:val="both"/>
              <w:rPr>
                <w:sz w:val="21"/>
                <w:szCs w:val="21"/>
              </w:rPr>
            </w:pPr>
          </w:p>
        </w:tc>
        <w:tc>
          <w:tcPr>
            <w:tcW w:w="2529" w:type="dxa"/>
            <w:tcBorders>
              <w:bottom w:val="single" w:sz="4" w:space="0" w:color="auto"/>
            </w:tcBorders>
            <w:shd w:val="clear" w:color="auto" w:fill="auto"/>
          </w:tcPr>
          <w:p w:rsidR="00547168" w:rsidRPr="003D68AB" w:rsidRDefault="00547168" w:rsidP="008E5C17">
            <w:pPr>
              <w:spacing w:after="0" w:line="240" w:lineRule="auto"/>
              <w:jc w:val="both"/>
              <w:rPr>
                <w:sz w:val="21"/>
                <w:szCs w:val="21"/>
              </w:rPr>
            </w:pPr>
          </w:p>
        </w:tc>
        <w:tc>
          <w:tcPr>
            <w:tcW w:w="4678" w:type="dxa"/>
            <w:tcBorders>
              <w:bottom w:val="single" w:sz="4" w:space="0" w:color="auto"/>
            </w:tcBorders>
            <w:shd w:val="clear" w:color="auto" w:fill="auto"/>
            <w:vAlign w:val="center"/>
          </w:tcPr>
          <w:p w:rsidR="00547168" w:rsidRPr="003D68AB" w:rsidRDefault="00547168" w:rsidP="008E5C17">
            <w:pPr>
              <w:spacing w:after="0" w:line="240" w:lineRule="auto"/>
              <w:jc w:val="right"/>
              <w:rPr>
                <w:b/>
                <w:sz w:val="21"/>
                <w:szCs w:val="21"/>
              </w:rPr>
            </w:pPr>
            <w:r w:rsidRPr="003D68AB">
              <w:rPr>
                <w:b/>
                <w:sz w:val="21"/>
                <w:szCs w:val="21"/>
              </w:rPr>
              <w:t>KOPĀ</w:t>
            </w:r>
          </w:p>
        </w:tc>
        <w:tc>
          <w:tcPr>
            <w:tcW w:w="1442" w:type="dxa"/>
            <w:tcBorders>
              <w:bottom w:val="single" w:sz="4" w:space="0" w:color="auto"/>
            </w:tcBorders>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24 105,00</w:t>
            </w:r>
          </w:p>
        </w:tc>
      </w:tr>
      <w:tr w:rsidR="00547168" w:rsidRPr="003D68AB" w:rsidTr="006827A1">
        <w:tc>
          <w:tcPr>
            <w:tcW w:w="556" w:type="dxa"/>
            <w:tcBorders>
              <w:top w:val="single" w:sz="4" w:space="0" w:color="auto"/>
              <w:left w:val="nil"/>
              <w:bottom w:val="single" w:sz="4" w:space="0" w:color="auto"/>
              <w:right w:val="nil"/>
            </w:tcBorders>
            <w:shd w:val="clear" w:color="auto" w:fill="auto"/>
          </w:tcPr>
          <w:p w:rsidR="00547168" w:rsidRPr="003D68AB" w:rsidRDefault="00547168" w:rsidP="008E5C17">
            <w:pPr>
              <w:spacing w:after="0" w:line="240" w:lineRule="auto"/>
              <w:jc w:val="both"/>
              <w:rPr>
                <w:sz w:val="21"/>
                <w:szCs w:val="21"/>
              </w:rPr>
            </w:pPr>
          </w:p>
        </w:tc>
        <w:tc>
          <w:tcPr>
            <w:tcW w:w="2529" w:type="dxa"/>
            <w:tcBorders>
              <w:top w:val="single" w:sz="4" w:space="0" w:color="auto"/>
              <w:left w:val="nil"/>
              <w:bottom w:val="single" w:sz="4" w:space="0" w:color="auto"/>
              <w:right w:val="nil"/>
            </w:tcBorders>
            <w:shd w:val="clear" w:color="auto" w:fill="auto"/>
          </w:tcPr>
          <w:p w:rsidR="00547168" w:rsidRPr="003D68AB" w:rsidRDefault="00547168" w:rsidP="008E5C17">
            <w:pPr>
              <w:spacing w:after="0" w:line="240" w:lineRule="auto"/>
              <w:jc w:val="both"/>
              <w:rPr>
                <w:sz w:val="21"/>
                <w:szCs w:val="21"/>
              </w:rPr>
            </w:pPr>
          </w:p>
        </w:tc>
        <w:tc>
          <w:tcPr>
            <w:tcW w:w="4678" w:type="dxa"/>
            <w:tcBorders>
              <w:top w:val="single" w:sz="4" w:space="0" w:color="auto"/>
              <w:left w:val="nil"/>
              <w:bottom w:val="single" w:sz="4" w:space="0" w:color="auto"/>
              <w:right w:val="nil"/>
            </w:tcBorders>
            <w:shd w:val="clear" w:color="auto" w:fill="auto"/>
          </w:tcPr>
          <w:p w:rsidR="00547168" w:rsidRPr="003D68AB" w:rsidRDefault="00547168" w:rsidP="008E5C17">
            <w:pPr>
              <w:spacing w:after="0" w:line="240" w:lineRule="auto"/>
              <w:jc w:val="right"/>
              <w:rPr>
                <w:b/>
                <w:sz w:val="21"/>
                <w:szCs w:val="21"/>
              </w:rPr>
            </w:pPr>
          </w:p>
        </w:tc>
        <w:tc>
          <w:tcPr>
            <w:tcW w:w="1442" w:type="dxa"/>
            <w:tcBorders>
              <w:top w:val="single" w:sz="4" w:space="0" w:color="auto"/>
              <w:left w:val="nil"/>
              <w:bottom w:val="single" w:sz="4" w:space="0" w:color="auto"/>
              <w:right w:val="nil"/>
            </w:tcBorders>
            <w:shd w:val="clear" w:color="auto" w:fill="auto"/>
          </w:tcPr>
          <w:p w:rsidR="00547168" w:rsidRPr="003D68AB" w:rsidRDefault="00547168" w:rsidP="008E5C17">
            <w:pPr>
              <w:spacing w:after="0" w:line="240" w:lineRule="auto"/>
              <w:jc w:val="center"/>
              <w:rPr>
                <w:b/>
                <w:sz w:val="21"/>
                <w:szCs w:val="21"/>
              </w:rPr>
            </w:pPr>
          </w:p>
        </w:tc>
      </w:tr>
      <w:tr w:rsidR="00547168" w:rsidRPr="003D68AB" w:rsidTr="006827A1">
        <w:tc>
          <w:tcPr>
            <w:tcW w:w="9205" w:type="dxa"/>
            <w:gridSpan w:val="4"/>
            <w:tcBorders>
              <w:top w:val="single" w:sz="4" w:space="0" w:color="auto"/>
              <w:left w:val="single" w:sz="4" w:space="0" w:color="auto"/>
              <w:bottom w:val="single" w:sz="4" w:space="0" w:color="auto"/>
              <w:right w:val="single" w:sz="4" w:space="0" w:color="auto"/>
            </w:tcBorders>
            <w:shd w:val="clear" w:color="auto" w:fill="auto"/>
          </w:tcPr>
          <w:p w:rsidR="00547168" w:rsidRPr="003D68AB" w:rsidRDefault="00547168" w:rsidP="00461EC3">
            <w:pPr>
              <w:numPr>
                <w:ilvl w:val="2"/>
                <w:numId w:val="13"/>
              </w:numPr>
              <w:spacing w:after="0" w:line="240" w:lineRule="auto"/>
              <w:jc w:val="center"/>
              <w:rPr>
                <w:b/>
                <w:sz w:val="21"/>
                <w:szCs w:val="21"/>
              </w:rPr>
            </w:pPr>
            <w:r w:rsidRPr="003D68AB">
              <w:rPr>
                <w:b/>
                <w:i/>
                <w:sz w:val="21"/>
                <w:szCs w:val="21"/>
              </w:rPr>
              <w:t>uzsaukums</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1.</w:t>
            </w:r>
          </w:p>
        </w:tc>
        <w:tc>
          <w:tcPr>
            <w:tcW w:w="2529" w:type="dxa"/>
            <w:tcBorders>
              <w:top w:val="single" w:sz="8" w:space="0" w:color="auto"/>
              <w:left w:val="nil"/>
              <w:bottom w:val="single" w:sz="8" w:space="0" w:color="auto"/>
              <w:right w:val="single" w:sz="8"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 xml:space="preserve">Biedrība </w:t>
            </w:r>
            <w:r w:rsidR="006433EC" w:rsidRPr="003D68AB">
              <w:rPr>
                <w:sz w:val="21"/>
                <w:szCs w:val="21"/>
              </w:rPr>
              <w:t>“</w:t>
            </w:r>
            <w:r w:rsidRPr="003D68AB">
              <w:rPr>
                <w:sz w:val="21"/>
                <w:szCs w:val="21"/>
              </w:rPr>
              <w:t>TandemsDH</w:t>
            </w:r>
            <w:r w:rsidR="006433EC" w:rsidRPr="003D68AB">
              <w:rPr>
                <w:sz w:val="21"/>
                <w:szCs w:val="21"/>
              </w:rPr>
              <w:t>”</w:t>
            </w:r>
          </w:p>
        </w:tc>
        <w:tc>
          <w:tcPr>
            <w:tcW w:w="4678" w:type="dxa"/>
            <w:tcBorders>
              <w:top w:val="single" w:sz="8" w:space="0" w:color="auto"/>
              <w:left w:val="single" w:sz="8" w:space="0" w:color="auto"/>
              <w:bottom w:val="single" w:sz="8" w:space="0" w:color="auto"/>
              <w:right w:val="single" w:sz="8" w:space="0" w:color="auto"/>
            </w:tcBorders>
            <w:shd w:val="clear" w:color="auto" w:fill="auto"/>
          </w:tcPr>
          <w:p w:rsidR="00547168" w:rsidRPr="003D68AB" w:rsidRDefault="006433EC" w:rsidP="008E5C17">
            <w:pPr>
              <w:spacing w:after="0" w:line="240" w:lineRule="auto"/>
              <w:rPr>
                <w:sz w:val="21"/>
                <w:szCs w:val="21"/>
              </w:rPr>
            </w:pPr>
            <w:r w:rsidRPr="003D68AB">
              <w:rPr>
                <w:sz w:val="21"/>
                <w:szCs w:val="21"/>
              </w:rPr>
              <w:t>““</w:t>
            </w:r>
            <w:r w:rsidR="00547168" w:rsidRPr="003D68AB">
              <w:rPr>
                <w:sz w:val="21"/>
                <w:szCs w:val="21"/>
              </w:rPr>
              <w:t>TandemsDH 2021</w:t>
            </w:r>
            <w:r w:rsidRPr="003D68AB">
              <w:rPr>
                <w:sz w:val="21"/>
                <w:szCs w:val="21"/>
              </w:rPr>
              <w:t>”</w:t>
            </w:r>
            <w:r w:rsidR="00547168" w:rsidRPr="003D68AB">
              <w:rPr>
                <w:sz w:val="21"/>
                <w:szCs w:val="21"/>
              </w:rPr>
              <w:t xml:space="preserve"> turpinājums</w:t>
            </w:r>
            <w:r w:rsidRPr="003D68AB">
              <w:rPr>
                <w:sz w:val="21"/>
                <w:szCs w:val="21"/>
              </w:rPr>
              <w:t>”.</w:t>
            </w:r>
          </w:p>
        </w:tc>
        <w:tc>
          <w:tcPr>
            <w:tcW w:w="1442" w:type="dxa"/>
            <w:tcBorders>
              <w:top w:val="single" w:sz="4" w:space="0" w:color="auto"/>
            </w:tcBorders>
            <w:shd w:val="clear" w:color="auto" w:fill="auto"/>
          </w:tcPr>
          <w:p w:rsidR="00547168" w:rsidRPr="003D68AB" w:rsidRDefault="00547168" w:rsidP="008E5C17">
            <w:pPr>
              <w:spacing w:after="0" w:line="240" w:lineRule="auto"/>
              <w:jc w:val="center"/>
              <w:rPr>
                <w:sz w:val="21"/>
                <w:szCs w:val="21"/>
              </w:rPr>
            </w:pPr>
            <w:r w:rsidRPr="003D68AB">
              <w:rPr>
                <w:sz w:val="21"/>
                <w:szCs w:val="21"/>
              </w:rPr>
              <w:t>700,00</w:t>
            </w:r>
          </w:p>
        </w:tc>
      </w:tr>
      <w:tr w:rsidR="00547168" w:rsidRPr="003D68AB" w:rsidTr="006827A1">
        <w:trPr>
          <w:trHeight w:val="536"/>
        </w:trPr>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2.</w:t>
            </w:r>
          </w:p>
        </w:tc>
        <w:tc>
          <w:tcPr>
            <w:tcW w:w="2529" w:type="dxa"/>
            <w:tcBorders>
              <w:top w:val="nil"/>
              <w:left w:val="single" w:sz="8" w:space="0" w:color="auto"/>
              <w:bottom w:val="single" w:sz="8" w:space="0" w:color="auto"/>
              <w:right w:val="single" w:sz="8"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 xml:space="preserve">Biedrība </w:t>
            </w:r>
            <w:r w:rsidR="006433EC" w:rsidRPr="003D68AB">
              <w:rPr>
                <w:sz w:val="21"/>
                <w:szCs w:val="21"/>
              </w:rPr>
              <w:t>“</w:t>
            </w:r>
            <w:r w:rsidRPr="003D68AB">
              <w:rPr>
                <w:sz w:val="21"/>
                <w:szCs w:val="21"/>
              </w:rPr>
              <w:t xml:space="preserve">Latvijas </w:t>
            </w:r>
            <w:r w:rsidR="006433EC" w:rsidRPr="003D68AB">
              <w:rPr>
                <w:sz w:val="21"/>
                <w:szCs w:val="21"/>
              </w:rPr>
              <w:t>T</w:t>
            </w:r>
            <w:r w:rsidRPr="003D68AB">
              <w:rPr>
                <w:sz w:val="21"/>
                <w:szCs w:val="21"/>
              </w:rPr>
              <w:t>riatlona federācija</w:t>
            </w:r>
            <w:r w:rsidR="006433EC" w:rsidRPr="003D68AB">
              <w:rPr>
                <w:sz w:val="21"/>
                <w:szCs w:val="21"/>
              </w:rPr>
              <w:t>”</w:t>
            </w:r>
          </w:p>
        </w:tc>
        <w:tc>
          <w:tcPr>
            <w:tcW w:w="4678" w:type="dxa"/>
            <w:tcBorders>
              <w:top w:val="nil"/>
              <w:left w:val="nil"/>
              <w:bottom w:val="nil"/>
              <w:right w:val="nil"/>
            </w:tcBorders>
            <w:shd w:val="clear" w:color="auto" w:fill="auto"/>
          </w:tcPr>
          <w:p w:rsidR="00547168" w:rsidRPr="003D68AB" w:rsidRDefault="006433EC" w:rsidP="008E5C17">
            <w:pPr>
              <w:spacing w:after="0" w:line="240" w:lineRule="auto"/>
              <w:rPr>
                <w:sz w:val="21"/>
                <w:szCs w:val="21"/>
              </w:rPr>
            </w:pPr>
            <w:r w:rsidRPr="003D68AB">
              <w:rPr>
                <w:sz w:val="21"/>
                <w:szCs w:val="21"/>
              </w:rPr>
              <w:t>“</w:t>
            </w:r>
            <w:r w:rsidR="00547168" w:rsidRPr="003D68AB">
              <w:rPr>
                <w:sz w:val="21"/>
                <w:szCs w:val="21"/>
              </w:rPr>
              <w:t>Triatlonistes Danielas Leitānes dalība starptautiskās sacensībās</w:t>
            </w:r>
            <w:r w:rsidRPr="003D68AB">
              <w:rPr>
                <w:sz w:val="21"/>
                <w:szCs w:val="21"/>
              </w:rPr>
              <w:t>”.</w:t>
            </w:r>
          </w:p>
        </w:tc>
        <w:tc>
          <w:tcPr>
            <w:tcW w:w="1442" w:type="dxa"/>
            <w:tcBorders>
              <w:top w:val="single" w:sz="4" w:space="0" w:color="auto"/>
            </w:tcBorders>
            <w:shd w:val="clear" w:color="auto" w:fill="auto"/>
          </w:tcPr>
          <w:p w:rsidR="00547168" w:rsidRPr="003D68AB" w:rsidRDefault="00547168" w:rsidP="008E5C17">
            <w:pPr>
              <w:spacing w:after="0" w:line="240" w:lineRule="auto"/>
              <w:jc w:val="center"/>
              <w:rPr>
                <w:sz w:val="21"/>
                <w:szCs w:val="21"/>
              </w:rPr>
            </w:pPr>
            <w:r w:rsidRPr="003D68AB">
              <w:rPr>
                <w:sz w:val="21"/>
                <w:szCs w:val="21"/>
              </w:rPr>
              <w:t>800,00</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3.</w:t>
            </w:r>
          </w:p>
        </w:tc>
        <w:tc>
          <w:tcPr>
            <w:tcW w:w="2529" w:type="dxa"/>
            <w:tcBorders>
              <w:top w:val="nil"/>
              <w:left w:val="nil"/>
              <w:bottom w:val="single" w:sz="8" w:space="0" w:color="auto"/>
              <w:right w:val="single" w:sz="8"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 xml:space="preserve">Personu ar invaliditāti un atbalstītāju biedrība </w:t>
            </w:r>
            <w:r w:rsidR="006433EC" w:rsidRPr="003D68AB">
              <w:rPr>
                <w:sz w:val="21"/>
                <w:szCs w:val="21"/>
              </w:rPr>
              <w:t>“</w:t>
            </w:r>
            <w:r w:rsidRPr="003D68AB">
              <w:rPr>
                <w:sz w:val="21"/>
                <w:szCs w:val="21"/>
              </w:rPr>
              <w:t>Laimiņa</w:t>
            </w:r>
            <w:r w:rsidR="006433EC" w:rsidRPr="003D68AB">
              <w:rPr>
                <w:sz w:val="21"/>
                <w:szCs w:val="21"/>
              </w:rPr>
              <w:t>”</w:t>
            </w:r>
          </w:p>
        </w:tc>
        <w:tc>
          <w:tcPr>
            <w:tcW w:w="4678" w:type="dxa"/>
            <w:tcBorders>
              <w:top w:val="single" w:sz="8" w:space="0" w:color="auto"/>
              <w:left w:val="single" w:sz="8" w:space="0" w:color="auto"/>
              <w:bottom w:val="single" w:sz="8" w:space="0" w:color="auto"/>
              <w:right w:val="single" w:sz="8" w:space="0" w:color="auto"/>
            </w:tcBorders>
            <w:shd w:val="clear" w:color="auto" w:fill="auto"/>
          </w:tcPr>
          <w:p w:rsidR="00547168" w:rsidRPr="003D68AB" w:rsidRDefault="006433EC" w:rsidP="008E5C17">
            <w:pPr>
              <w:spacing w:after="0" w:line="240" w:lineRule="auto"/>
              <w:rPr>
                <w:sz w:val="21"/>
                <w:szCs w:val="21"/>
              </w:rPr>
            </w:pPr>
            <w:r w:rsidRPr="003D68AB">
              <w:rPr>
                <w:sz w:val="21"/>
                <w:szCs w:val="21"/>
              </w:rPr>
              <w:t>“</w:t>
            </w:r>
            <w:r w:rsidR="00547168" w:rsidRPr="003D68AB">
              <w:rPr>
                <w:sz w:val="21"/>
                <w:szCs w:val="21"/>
              </w:rPr>
              <w:t>Pretim rudenim ar veselīga dzīvesveida aktivitātēm</w:t>
            </w:r>
            <w:r w:rsidRPr="003D68AB">
              <w:rPr>
                <w:sz w:val="21"/>
                <w:szCs w:val="21"/>
              </w:rPr>
              <w:t>”.</w:t>
            </w:r>
          </w:p>
        </w:tc>
        <w:tc>
          <w:tcPr>
            <w:tcW w:w="1442" w:type="dxa"/>
            <w:tcBorders>
              <w:top w:val="single" w:sz="4" w:space="0" w:color="auto"/>
            </w:tcBorders>
            <w:shd w:val="clear" w:color="auto" w:fill="auto"/>
          </w:tcPr>
          <w:p w:rsidR="00547168" w:rsidRPr="003D68AB" w:rsidRDefault="00547168" w:rsidP="008E5C17">
            <w:pPr>
              <w:spacing w:after="0" w:line="240" w:lineRule="auto"/>
              <w:jc w:val="center"/>
              <w:rPr>
                <w:sz w:val="21"/>
                <w:szCs w:val="21"/>
              </w:rPr>
            </w:pPr>
            <w:r w:rsidRPr="003D68AB">
              <w:rPr>
                <w:sz w:val="21"/>
                <w:szCs w:val="21"/>
              </w:rPr>
              <w:t>500,00</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4.</w:t>
            </w:r>
          </w:p>
        </w:tc>
        <w:tc>
          <w:tcPr>
            <w:tcW w:w="2529" w:type="dxa"/>
            <w:tcBorders>
              <w:top w:val="nil"/>
              <w:left w:val="nil"/>
              <w:bottom w:val="single" w:sz="8" w:space="0" w:color="auto"/>
              <w:right w:val="single" w:sz="8"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 xml:space="preserve">Biedrība </w:t>
            </w:r>
            <w:r w:rsidR="006433EC" w:rsidRPr="003D68AB">
              <w:rPr>
                <w:sz w:val="21"/>
                <w:szCs w:val="21"/>
              </w:rPr>
              <w:t>“</w:t>
            </w:r>
            <w:r w:rsidRPr="003D68AB">
              <w:rPr>
                <w:sz w:val="21"/>
                <w:szCs w:val="21"/>
              </w:rPr>
              <w:t>Latvijas Dambretes federācija</w:t>
            </w:r>
            <w:r w:rsidR="006433EC" w:rsidRPr="003D68AB">
              <w:rPr>
                <w:sz w:val="21"/>
                <w:szCs w:val="21"/>
              </w:rPr>
              <w:t>”</w:t>
            </w:r>
          </w:p>
        </w:tc>
        <w:tc>
          <w:tcPr>
            <w:tcW w:w="4678" w:type="dxa"/>
            <w:tcBorders>
              <w:top w:val="nil"/>
              <w:left w:val="single" w:sz="8" w:space="0" w:color="auto"/>
              <w:bottom w:val="single" w:sz="8" w:space="0" w:color="auto"/>
              <w:right w:val="single" w:sz="8" w:space="0" w:color="auto"/>
            </w:tcBorders>
            <w:shd w:val="clear" w:color="auto" w:fill="auto"/>
          </w:tcPr>
          <w:p w:rsidR="00547168" w:rsidRPr="003D68AB" w:rsidRDefault="006433EC" w:rsidP="008E5C17">
            <w:pPr>
              <w:spacing w:after="0" w:line="240" w:lineRule="auto"/>
              <w:rPr>
                <w:sz w:val="21"/>
                <w:szCs w:val="21"/>
              </w:rPr>
            </w:pPr>
            <w:r w:rsidRPr="003D68AB">
              <w:rPr>
                <w:sz w:val="21"/>
                <w:szCs w:val="21"/>
              </w:rPr>
              <w:t>“</w:t>
            </w:r>
            <w:r w:rsidR="00547168" w:rsidRPr="003D68AB">
              <w:rPr>
                <w:sz w:val="21"/>
                <w:szCs w:val="21"/>
              </w:rPr>
              <w:t>LDF 2020.</w:t>
            </w:r>
            <w:r w:rsidRPr="003D68AB">
              <w:rPr>
                <w:sz w:val="21"/>
                <w:szCs w:val="21"/>
              </w:rPr>
              <w:t xml:space="preserve"> </w:t>
            </w:r>
            <w:r w:rsidR="00547168" w:rsidRPr="003D68AB">
              <w:rPr>
                <w:sz w:val="21"/>
                <w:szCs w:val="21"/>
              </w:rPr>
              <w:t>g</w:t>
            </w:r>
            <w:r w:rsidRPr="003D68AB">
              <w:rPr>
                <w:sz w:val="21"/>
                <w:szCs w:val="21"/>
              </w:rPr>
              <w:t xml:space="preserve">ada </w:t>
            </w:r>
            <w:r w:rsidR="00547168" w:rsidRPr="003D68AB">
              <w:rPr>
                <w:sz w:val="21"/>
                <w:szCs w:val="21"/>
              </w:rPr>
              <w:t>sporta laureāta Ričarda Osīša (Dobele) piedalīšanās Eiropas vīriešu čempionātā simtlauciņu dambretē Itālijā, Chiaciano Terme</w:t>
            </w:r>
            <w:r w:rsidRPr="003D68AB">
              <w:rPr>
                <w:sz w:val="21"/>
                <w:szCs w:val="21"/>
              </w:rPr>
              <w:t>”.</w:t>
            </w:r>
          </w:p>
        </w:tc>
        <w:tc>
          <w:tcPr>
            <w:tcW w:w="1442" w:type="dxa"/>
            <w:tcBorders>
              <w:top w:val="single" w:sz="4" w:space="0" w:color="auto"/>
            </w:tcBorders>
            <w:shd w:val="clear" w:color="auto" w:fill="auto"/>
          </w:tcPr>
          <w:p w:rsidR="00547168" w:rsidRPr="003D68AB" w:rsidRDefault="00547168" w:rsidP="008E5C17">
            <w:pPr>
              <w:spacing w:after="0" w:line="240" w:lineRule="auto"/>
              <w:jc w:val="center"/>
              <w:rPr>
                <w:sz w:val="21"/>
                <w:szCs w:val="21"/>
              </w:rPr>
            </w:pPr>
            <w:r w:rsidRPr="003D68AB">
              <w:rPr>
                <w:sz w:val="21"/>
                <w:szCs w:val="21"/>
              </w:rPr>
              <w:t>500,00</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5.</w:t>
            </w:r>
          </w:p>
        </w:tc>
        <w:tc>
          <w:tcPr>
            <w:tcW w:w="2529" w:type="dxa"/>
            <w:tcBorders>
              <w:top w:val="nil"/>
              <w:left w:val="single" w:sz="8" w:space="0" w:color="auto"/>
              <w:bottom w:val="nil"/>
              <w:right w:val="single" w:sz="8"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Latvijas Vieglatlētikas federācija</w:t>
            </w:r>
          </w:p>
        </w:tc>
        <w:tc>
          <w:tcPr>
            <w:tcW w:w="4678" w:type="dxa"/>
            <w:tcBorders>
              <w:top w:val="nil"/>
              <w:left w:val="nil"/>
              <w:bottom w:val="nil"/>
              <w:right w:val="nil"/>
            </w:tcBorders>
            <w:shd w:val="clear" w:color="auto" w:fill="auto"/>
          </w:tcPr>
          <w:p w:rsidR="00547168" w:rsidRPr="003D68AB" w:rsidRDefault="00A045CE" w:rsidP="008E5C17">
            <w:pPr>
              <w:spacing w:after="0" w:line="240" w:lineRule="auto"/>
              <w:rPr>
                <w:sz w:val="21"/>
                <w:szCs w:val="21"/>
              </w:rPr>
            </w:pPr>
            <w:r w:rsidRPr="003D68AB">
              <w:rPr>
                <w:sz w:val="21"/>
                <w:szCs w:val="21"/>
              </w:rPr>
              <w:t>“</w:t>
            </w:r>
            <w:r w:rsidR="00547168" w:rsidRPr="003D68AB">
              <w:rPr>
                <w:sz w:val="21"/>
                <w:szCs w:val="21"/>
              </w:rPr>
              <w:t>Atbalsts Dobeles novada vieglatlētu izaugsmei 2022</w:t>
            </w:r>
            <w:r w:rsidRPr="003D68AB">
              <w:rPr>
                <w:sz w:val="21"/>
                <w:szCs w:val="21"/>
              </w:rPr>
              <w:t xml:space="preserve">”. </w:t>
            </w:r>
          </w:p>
        </w:tc>
        <w:tc>
          <w:tcPr>
            <w:tcW w:w="1442" w:type="dxa"/>
            <w:tcBorders>
              <w:top w:val="single" w:sz="4" w:space="0" w:color="auto"/>
            </w:tcBorders>
            <w:shd w:val="clear" w:color="auto" w:fill="auto"/>
          </w:tcPr>
          <w:p w:rsidR="00547168" w:rsidRPr="003D68AB" w:rsidRDefault="00547168" w:rsidP="008E5C17">
            <w:pPr>
              <w:spacing w:after="0" w:line="240" w:lineRule="auto"/>
              <w:jc w:val="center"/>
              <w:rPr>
                <w:sz w:val="21"/>
                <w:szCs w:val="21"/>
              </w:rPr>
            </w:pPr>
            <w:r w:rsidRPr="003D68AB">
              <w:rPr>
                <w:sz w:val="21"/>
                <w:szCs w:val="21"/>
              </w:rPr>
              <w:t>1000,00</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6.</w:t>
            </w:r>
          </w:p>
        </w:tc>
        <w:tc>
          <w:tcPr>
            <w:tcW w:w="2529" w:type="dxa"/>
            <w:tcBorders>
              <w:top w:val="single" w:sz="4" w:space="0" w:color="auto"/>
              <w:left w:val="nil"/>
              <w:bottom w:val="single" w:sz="4" w:space="0" w:color="auto"/>
              <w:right w:val="single" w:sz="4"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 xml:space="preserve">Biedrība </w:t>
            </w:r>
            <w:r w:rsidR="00A045CE" w:rsidRPr="003D68AB">
              <w:rPr>
                <w:sz w:val="21"/>
                <w:szCs w:val="21"/>
              </w:rPr>
              <w:t>“</w:t>
            </w:r>
            <w:r w:rsidRPr="003D68AB">
              <w:rPr>
                <w:sz w:val="21"/>
                <w:szCs w:val="21"/>
              </w:rPr>
              <w:t xml:space="preserve">Basketbola klubs </w:t>
            </w:r>
            <w:r w:rsidR="00A045CE" w:rsidRPr="003D68AB">
              <w:rPr>
                <w:sz w:val="21"/>
                <w:szCs w:val="21"/>
              </w:rPr>
              <w:t>“</w:t>
            </w:r>
            <w:r w:rsidRPr="003D68AB">
              <w:rPr>
                <w:sz w:val="21"/>
                <w:szCs w:val="21"/>
              </w:rPr>
              <w:t>Dobele</w:t>
            </w:r>
            <w:r w:rsidR="00A045CE" w:rsidRPr="003D68AB">
              <w:rPr>
                <w:sz w:val="21"/>
                <w:szCs w:val="21"/>
              </w:rPr>
              <w:t>””</w:t>
            </w:r>
          </w:p>
        </w:tc>
        <w:tc>
          <w:tcPr>
            <w:tcW w:w="4678" w:type="dxa"/>
            <w:tcBorders>
              <w:top w:val="single" w:sz="4" w:space="0" w:color="auto"/>
              <w:left w:val="nil"/>
              <w:bottom w:val="single" w:sz="4" w:space="0" w:color="auto"/>
              <w:right w:val="single" w:sz="4" w:space="0" w:color="auto"/>
            </w:tcBorders>
            <w:shd w:val="clear" w:color="auto" w:fill="auto"/>
          </w:tcPr>
          <w:p w:rsidR="00547168" w:rsidRPr="003D68AB" w:rsidRDefault="00A045CE" w:rsidP="008E5C17">
            <w:pPr>
              <w:spacing w:after="0" w:line="240" w:lineRule="auto"/>
              <w:rPr>
                <w:sz w:val="21"/>
                <w:szCs w:val="21"/>
              </w:rPr>
            </w:pPr>
            <w:r w:rsidRPr="003D68AB">
              <w:rPr>
                <w:sz w:val="21"/>
                <w:szCs w:val="21"/>
              </w:rPr>
              <w:t>“</w:t>
            </w:r>
            <w:r w:rsidR="00547168" w:rsidRPr="003D68AB">
              <w:rPr>
                <w:sz w:val="21"/>
                <w:szCs w:val="21"/>
              </w:rPr>
              <w:t>Atbalsts Dobeles novada sieviešu basketbola komandai</w:t>
            </w:r>
            <w:r w:rsidRPr="003D68AB">
              <w:rPr>
                <w:sz w:val="21"/>
                <w:szCs w:val="21"/>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400,00</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7.</w:t>
            </w:r>
          </w:p>
        </w:tc>
        <w:tc>
          <w:tcPr>
            <w:tcW w:w="2529" w:type="dxa"/>
            <w:tcBorders>
              <w:top w:val="nil"/>
              <w:left w:val="nil"/>
              <w:bottom w:val="single" w:sz="4" w:space="0" w:color="auto"/>
              <w:right w:val="single" w:sz="4"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 xml:space="preserve">Biedrība </w:t>
            </w:r>
            <w:r w:rsidR="00A045CE" w:rsidRPr="003D68AB">
              <w:rPr>
                <w:sz w:val="21"/>
                <w:szCs w:val="21"/>
              </w:rPr>
              <w:t>“</w:t>
            </w:r>
            <w:r w:rsidRPr="003D68AB">
              <w:rPr>
                <w:sz w:val="21"/>
                <w:szCs w:val="21"/>
              </w:rPr>
              <w:t>Tautas sporta bāze</w:t>
            </w:r>
            <w:r w:rsidR="00A045CE" w:rsidRPr="003D68AB">
              <w:rPr>
                <w:sz w:val="21"/>
                <w:szCs w:val="21"/>
              </w:rPr>
              <w:t>”</w:t>
            </w:r>
          </w:p>
        </w:tc>
        <w:tc>
          <w:tcPr>
            <w:tcW w:w="4678" w:type="dxa"/>
            <w:tcBorders>
              <w:top w:val="nil"/>
              <w:left w:val="nil"/>
              <w:bottom w:val="single" w:sz="4" w:space="0" w:color="auto"/>
              <w:right w:val="single" w:sz="4" w:space="0" w:color="auto"/>
            </w:tcBorders>
            <w:shd w:val="clear" w:color="auto" w:fill="auto"/>
          </w:tcPr>
          <w:p w:rsidR="00547168" w:rsidRPr="003D68AB" w:rsidRDefault="00A045CE" w:rsidP="008E5C17">
            <w:pPr>
              <w:spacing w:after="0" w:line="240" w:lineRule="auto"/>
              <w:rPr>
                <w:sz w:val="21"/>
                <w:szCs w:val="21"/>
              </w:rPr>
            </w:pPr>
            <w:r w:rsidRPr="003D68AB">
              <w:rPr>
                <w:sz w:val="21"/>
                <w:szCs w:val="21"/>
              </w:rPr>
              <w:t>“</w:t>
            </w:r>
            <w:r w:rsidR="00547168" w:rsidRPr="003D68AB">
              <w:rPr>
                <w:sz w:val="21"/>
                <w:szCs w:val="21"/>
              </w:rPr>
              <w:t>Latvijas klubu komandu čempionāta fināls motokrosā Dobelē</w:t>
            </w:r>
            <w:r w:rsidRPr="003D68AB">
              <w:rPr>
                <w:sz w:val="21"/>
                <w:szCs w:val="21"/>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750,00</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8.</w:t>
            </w:r>
          </w:p>
        </w:tc>
        <w:tc>
          <w:tcPr>
            <w:tcW w:w="2529" w:type="dxa"/>
            <w:tcBorders>
              <w:top w:val="nil"/>
              <w:left w:val="nil"/>
              <w:bottom w:val="single" w:sz="4" w:space="0" w:color="auto"/>
              <w:right w:val="single" w:sz="4"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 xml:space="preserve">Biedrība </w:t>
            </w:r>
            <w:r w:rsidR="00A045CE" w:rsidRPr="003D68AB">
              <w:rPr>
                <w:sz w:val="21"/>
                <w:szCs w:val="21"/>
              </w:rPr>
              <w:t>“</w:t>
            </w:r>
            <w:r w:rsidRPr="003D68AB">
              <w:rPr>
                <w:sz w:val="21"/>
                <w:szCs w:val="21"/>
              </w:rPr>
              <w:t>MX4 Dobele</w:t>
            </w:r>
            <w:r w:rsidR="00A045CE" w:rsidRPr="003D68AB">
              <w:rPr>
                <w:sz w:val="21"/>
                <w:szCs w:val="21"/>
              </w:rPr>
              <w:t>”</w:t>
            </w:r>
          </w:p>
        </w:tc>
        <w:tc>
          <w:tcPr>
            <w:tcW w:w="4678" w:type="dxa"/>
            <w:tcBorders>
              <w:top w:val="nil"/>
              <w:left w:val="nil"/>
              <w:bottom w:val="single" w:sz="4" w:space="0" w:color="auto"/>
              <w:right w:val="single" w:sz="4" w:space="0" w:color="auto"/>
            </w:tcBorders>
            <w:shd w:val="clear" w:color="auto" w:fill="auto"/>
          </w:tcPr>
          <w:p w:rsidR="00547168" w:rsidRPr="003D68AB" w:rsidRDefault="00A045CE" w:rsidP="008E5C17">
            <w:pPr>
              <w:spacing w:after="0" w:line="240" w:lineRule="auto"/>
              <w:rPr>
                <w:sz w:val="21"/>
                <w:szCs w:val="21"/>
              </w:rPr>
            </w:pPr>
            <w:r w:rsidRPr="003D68AB">
              <w:rPr>
                <w:sz w:val="21"/>
                <w:szCs w:val="21"/>
              </w:rPr>
              <w:t>“</w:t>
            </w:r>
            <w:r w:rsidR="00547168" w:rsidRPr="003D68AB">
              <w:rPr>
                <w:sz w:val="21"/>
                <w:szCs w:val="21"/>
              </w:rPr>
              <w:t xml:space="preserve">Atbalsts </w:t>
            </w:r>
            <w:r w:rsidRPr="003D68AB">
              <w:rPr>
                <w:sz w:val="21"/>
                <w:szCs w:val="21"/>
              </w:rPr>
              <w:t>“</w:t>
            </w:r>
            <w:r w:rsidR="00547168" w:rsidRPr="003D68AB">
              <w:rPr>
                <w:sz w:val="21"/>
                <w:szCs w:val="21"/>
              </w:rPr>
              <w:t>MX4 Dobele</w:t>
            </w:r>
            <w:r w:rsidRPr="003D68AB">
              <w:rPr>
                <w:sz w:val="21"/>
                <w:szCs w:val="21"/>
              </w:rPr>
              <w:t>”</w:t>
            </w:r>
            <w:r w:rsidR="00547168" w:rsidRPr="003D68AB">
              <w:rPr>
                <w:sz w:val="21"/>
                <w:szCs w:val="21"/>
              </w:rPr>
              <w:t xml:space="preserve"> sportistiem Latvijas atklātā čempionāta un Latvijas klubu komandu čempionāta sacensībās</w:t>
            </w:r>
            <w:r w:rsidRPr="003D68AB">
              <w:rPr>
                <w:sz w:val="21"/>
                <w:szCs w:val="21"/>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800,00</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9.</w:t>
            </w:r>
          </w:p>
        </w:tc>
        <w:tc>
          <w:tcPr>
            <w:tcW w:w="2529" w:type="dxa"/>
            <w:tcBorders>
              <w:top w:val="nil"/>
              <w:left w:val="nil"/>
              <w:bottom w:val="single" w:sz="4" w:space="0" w:color="auto"/>
              <w:right w:val="single" w:sz="4"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S</w:t>
            </w:r>
            <w:r w:rsidR="00A045CE" w:rsidRPr="003D68AB">
              <w:rPr>
                <w:sz w:val="21"/>
                <w:szCs w:val="21"/>
              </w:rPr>
              <w:t>porta klubs</w:t>
            </w:r>
            <w:r w:rsidRPr="003D68AB">
              <w:rPr>
                <w:sz w:val="21"/>
                <w:szCs w:val="21"/>
              </w:rPr>
              <w:t xml:space="preserve"> </w:t>
            </w:r>
            <w:r w:rsidR="00A045CE" w:rsidRPr="003D68AB">
              <w:rPr>
                <w:sz w:val="21"/>
                <w:szCs w:val="21"/>
              </w:rPr>
              <w:t>“</w:t>
            </w:r>
            <w:r w:rsidRPr="003D68AB">
              <w:rPr>
                <w:sz w:val="21"/>
                <w:szCs w:val="21"/>
              </w:rPr>
              <w:t>AQUATICS</w:t>
            </w:r>
            <w:r w:rsidR="00A045CE" w:rsidRPr="003D68AB">
              <w:rPr>
                <w:sz w:val="21"/>
                <w:szCs w:val="21"/>
              </w:rPr>
              <w:t>”</w:t>
            </w:r>
          </w:p>
        </w:tc>
        <w:tc>
          <w:tcPr>
            <w:tcW w:w="4678" w:type="dxa"/>
            <w:tcBorders>
              <w:top w:val="nil"/>
              <w:left w:val="nil"/>
              <w:bottom w:val="single" w:sz="4" w:space="0" w:color="auto"/>
              <w:right w:val="single" w:sz="4" w:space="0" w:color="auto"/>
            </w:tcBorders>
            <w:shd w:val="clear" w:color="auto" w:fill="auto"/>
          </w:tcPr>
          <w:p w:rsidR="00547168" w:rsidRPr="003D68AB" w:rsidRDefault="00A045CE" w:rsidP="008E5C17">
            <w:pPr>
              <w:spacing w:after="0" w:line="240" w:lineRule="auto"/>
              <w:rPr>
                <w:sz w:val="21"/>
                <w:szCs w:val="21"/>
              </w:rPr>
            </w:pPr>
            <w:r w:rsidRPr="003D68AB">
              <w:rPr>
                <w:sz w:val="21"/>
                <w:szCs w:val="21"/>
              </w:rPr>
              <w:t>“</w:t>
            </w:r>
            <w:r w:rsidR="00547168" w:rsidRPr="003D68AB">
              <w:rPr>
                <w:sz w:val="21"/>
                <w:szCs w:val="21"/>
              </w:rPr>
              <w:t xml:space="preserve">Atbalsts </w:t>
            </w:r>
            <w:r w:rsidRPr="003D68AB">
              <w:rPr>
                <w:sz w:val="21"/>
                <w:szCs w:val="21"/>
              </w:rPr>
              <w:t>s</w:t>
            </w:r>
            <w:r w:rsidR="00547168" w:rsidRPr="003D68AB">
              <w:rPr>
                <w:sz w:val="21"/>
                <w:szCs w:val="21"/>
              </w:rPr>
              <w:t xml:space="preserve">porta kluba </w:t>
            </w:r>
            <w:r w:rsidRPr="003D68AB">
              <w:rPr>
                <w:sz w:val="21"/>
                <w:szCs w:val="21"/>
              </w:rPr>
              <w:t>“</w:t>
            </w:r>
            <w:r w:rsidR="00547168" w:rsidRPr="003D68AB">
              <w:rPr>
                <w:sz w:val="21"/>
                <w:szCs w:val="21"/>
              </w:rPr>
              <w:t>AQUATICS</w:t>
            </w:r>
            <w:r w:rsidRPr="003D68AB">
              <w:rPr>
                <w:sz w:val="21"/>
                <w:szCs w:val="21"/>
              </w:rPr>
              <w:t>”</w:t>
            </w:r>
            <w:r w:rsidR="00547168" w:rsidRPr="003D68AB">
              <w:rPr>
                <w:sz w:val="21"/>
                <w:szCs w:val="21"/>
              </w:rPr>
              <w:t xml:space="preserve"> sportistiem dalībai starptautiskajās sacensībās</w:t>
            </w:r>
            <w:r w:rsidRPr="003D68AB">
              <w:rPr>
                <w:sz w:val="21"/>
                <w:szCs w:val="21"/>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600,00</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10.</w:t>
            </w:r>
          </w:p>
        </w:tc>
        <w:tc>
          <w:tcPr>
            <w:tcW w:w="2529" w:type="dxa"/>
            <w:tcBorders>
              <w:top w:val="nil"/>
              <w:left w:val="nil"/>
              <w:bottom w:val="single" w:sz="4" w:space="0" w:color="auto"/>
              <w:right w:val="single" w:sz="4"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 xml:space="preserve">Šaušanas sporta klubs </w:t>
            </w:r>
            <w:r w:rsidR="00A045CE" w:rsidRPr="003D68AB">
              <w:rPr>
                <w:sz w:val="21"/>
                <w:szCs w:val="21"/>
              </w:rPr>
              <w:t>“</w:t>
            </w:r>
            <w:r w:rsidRPr="003D68AB">
              <w:rPr>
                <w:sz w:val="21"/>
                <w:szCs w:val="21"/>
              </w:rPr>
              <w:t>Dobele</w:t>
            </w:r>
            <w:r w:rsidR="00A045CE" w:rsidRPr="003D68AB">
              <w:rPr>
                <w:sz w:val="21"/>
                <w:szCs w:val="21"/>
              </w:rPr>
              <w:t>”</w:t>
            </w:r>
          </w:p>
        </w:tc>
        <w:tc>
          <w:tcPr>
            <w:tcW w:w="4678" w:type="dxa"/>
            <w:tcBorders>
              <w:top w:val="nil"/>
              <w:left w:val="nil"/>
              <w:bottom w:val="single" w:sz="4" w:space="0" w:color="auto"/>
              <w:right w:val="single" w:sz="4" w:space="0" w:color="auto"/>
            </w:tcBorders>
            <w:shd w:val="clear" w:color="auto" w:fill="auto"/>
          </w:tcPr>
          <w:p w:rsidR="00547168" w:rsidRPr="003D68AB" w:rsidRDefault="007D133C" w:rsidP="008E5C17">
            <w:pPr>
              <w:spacing w:after="0" w:line="240" w:lineRule="auto"/>
              <w:rPr>
                <w:sz w:val="21"/>
                <w:szCs w:val="21"/>
              </w:rPr>
            </w:pPr>
            <w:r w:rsidRPr="003D68AB">
              <w:rPr>
                <w:sz w:val="21"/>
                <w:szCs w:val="21"/>
              </w:rPr>
              <w:t>“</w:t>
            </w:r>
            <w:r w:rsidR="00547168" w:rsidRPr="003D68AB">
              <w:rPr>
                <w:sz w:val="21"/>
                <w:szCs w:val="21"/>
              </w:rPr>
              <w:t>Dobeles Šaušana sporta kluba un Dobeles Sporta skolas sportistes Elīzas Rasiņas starts Latvijas izlases sastāvā ISSF (Starptautiskā Šaušanas federācija) Pasaules junioru čempionātā Lima (Peru) 26.09.-10.10.2021.</w:t>
            </w:r>
            <w:r w:rsidR="006433EC" w:rsidRPr="003D68AB">
              <w:rPr>
                <w:sz w:val="21"/>
                <w:szCs w:val="21"/>
              </w:rPr>
              <w:t>”.</w:t>
            </w:r>
          </w:p>
        </w:tc>
        <w:tc>
          <w:tcPr>
            <w:tcW w:w="1442" w:type="dxa"/>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900,00</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11.</w:t>
            </w:r>
          </w:p>
        </w:tc>
        <w:tc>
          <w:tcPr>
            <w:tcW w:w="2529" w:type="dxa"/>
            <w:tcBorders>
              <w:top w:val="nil"/>
              <w:left w:val="nil"/>
              <w:bottom w:val="single" w:sz="4" w:space="0" w:color="auto"/>
              <w:right w:val="single" w:sz="4" w:space="0" w:color="auto"/>
            </w:tcBorders>
            <w:shd w:val="clear" w:color="000000" w:fill="FFFFFF"/>
          </w:tcPr>
          <w:p w:rsidR="00547168" w:rsidRPr="003D68AB" w:rsidRDefault="00547168" w:rsidP="008E5C17">
            <w:pPr>
              <w:spacing w:after="0" w:line="240" w:lineRule="auto"/>
              <w:rPr>
                <w:sz w:val="21"/>
                <w:szCs w:val="21"/>
              </w:rPr>
            </w:pPr>
            <w:r w:rsidRPr="003D68AB">
              <w:rPr>
                <w:sz w:val="21"/>
                <w:szCs w:val="21"/>
              </w:rPr>
              <w:t>Latvijas Šaušanas federācija</w:t>
            </w:r>
          </w:p>
        </w:tc>
        <w:tc>
          <w:tcPr>
            <w:tcW w:w="4678" w:type="dxa"/>
            <w:tcBorders>
              <w:top w:val="nil"/>
              <w:left w:val="nil"/>
              <w:bottom w:val="single" w:sz="4" w:space="0" w:color="auto"/>
              <w:right w:val="single" w:sz="4" w:space="0" w:color="auto"/>
            </w:tcBorders>
            <w:shd w:val="clear" w:color="000000" w:fill="FFFFFF"/>
          </w:tcPr>
          <w:p w:rsidR="00547168" w:rsidRPr="003D68AB" w:rsidRDefault="006433EC" w:rsidP="008E5C17">
            <w:pPr>
              <w:spacing w:after="0" w:line="240" w:lineRule="auto"/>
              <w:rPr>
                <w:sz w:val="21"/>
                <w:szCs w:val="21"/>
              </w:rPr>
            </w:pPr>
            <w:r w:rsidRPr="003D68AB">
              <w:rPr>
                <w:sz w:val="21"/>
                <w:szCs w:val="21"/>
              </w:rPr>
              <w:t>“</w:t>
            </w:r>
            <w:r w:rsidR="00547168" w:rsidRPr="003D68AB">
              <w:rPr>
                <w:sz w:val="21"/>
                <w:szCs w:val="21"/>
              </w:rPr>
              <w:t>Dobeles Šaušana sporta kluba un Dobeles Sporta skolas sportista Daniela Vilciņa starts Latvijas izlases sastāvā ISSF (Starptautiskā Šaušanas federācija) Pasaules junioru čempionātā Lima (Peru) 26.09.-10.10.2021.</w:t>
            </w:r>
            <w:r w:rsidRPr="003D68AB">
              <w:rPr>
                <w:sz w:val="21"/>
                <w:szCs w:val="21"/>
              </w:rPr>
              <w:t>”.</w:t>
            </w:r>
          </w:p>
        </w:tc>
        <w:tc>
          <w:tcPr>
            <w:tcW w:w="1442" w:type="dxa"/>
          </w:tcPr>
          <w:p w:rsidR="00547168" w:rsidRPr="003D68AB" w:rsidRDefault="00547168" w:rsidP="008E5C17">
            <w:pPr>
              <w:spacing w:after="0" w:line="240" w:lineRule="auto"/>
              <w:jc w:val="center"/>
              <w:rPr>
                <w:sz w:val="21"/>
                <w:szCs w:val="21"/>
              </w:rPr>
            </w:pPr>
            <w:r w:rsidRPr="003D68AB">
              <w:rPr>
                <w:sz w:val="21"/>
                <w:szCs w:val="21"/>
              </w:rPr>
              <w:t>900,00</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12.</w:t>
            </w:r>
          </w:p>
        </w:tc>
        <w:tc>
          <w:tcPr>
            <w:tcW w:w="2529" w:type="dxa"/>
            <w:tcBorders>
              <w:top w:val="nil"/>
              <w:left w:val="nil"/>
              <w:bottom w:val="single" w:sz="4" w:space="0" w:color="auto"/>
              <w:right w:val="single" w:sz="4" w:space="0" w:color="auto"/>
            </w:tcBorders>
            <w:shd w:val="clear" w:color="000000" w:fill="FFFFFF"/>
          </w:tcPr>
          <w:p w:rsidR="00547168" w:rsidRPr="003D68AB" w:rsidRDefault="00547168" w:rsidP="008E5C17">
            <w:pPr>
              <w:spacing w:after="0" w:line="240" w:lineRule="auto"/>
              <w:rPr>
                <w:sz w:val="21"/>
                <w:szCs w:val="21"/>
              </w:rPr>
            </w:pPr>
            <w:r w:rsidRPr="003D68AB">
              <w:rPr>
                <w:sz w:val="21"/>
                <w:szCs w:val="21"/>
              </w:rPr>
              <w:t xml:space="preserve">Biedrība </w:t>
            </w:r>
            <w:r w:rsidR="00A045CE" w:rsidRPr="003D68AB">
              <w:rPr>
                <w:sz w:val="21"/>
                <w:szCs w:val="21"/>
              </w:rPr>
              <w:t>“</w:t>
            </w:r>
            <w:r w:rsidRPr="003D68AB">
              <w:rPr>
                <w:sz w:val="21"/>
                <w:szCs w:val="21"/>
              </w:rPr>
              <w:t>TSK Sprīdītis</w:t>
            </w:r>
            <w:r w:rsidR="00A045CE" w:rsidRPr="003D68AB">
              <w:rPr>
                <w:sz w:val="21"/>
                <w:szCs w:val="21"/>
              </w:rPr>
              <w:t>”</w:t>
            </w:r>
          </w:p>
        </w:tc>
        <w:tc>
          <w:tcPr>
            <w:tcW w:w="4678" w:type="dxa"/>
            <w:tcBorders>
              <w:top w:val="nil"/>
              <w:left w:val="nil"/>
              <w:bottom w:val="single" w:sz="4" w:space="0" w:color="auto"/>
              <w:right w:val="single" w:sz="4" w:space="0" w:color="auto"/>
            </w:tcBorders>
            <w:shd w:val="clear" w:color="000000" w:fill="FFFFFF"/>
          </w:tcPr>
          <w:p w:rsidR="00547168" w:rsidRPr="003D68AB" w:rsidRDefault="006433EC" w:rsidP="008E5C17">
            <w:pPr>
              <w:spacing w:after="0" w:line="240" w:lineRule="auto"/>
              <w:rPr>
                <w:sz w:val="21"/>
                <w:szCs w:val="21"/>
              </w:rPr>
            </w:pPr>
            <w:r w:rsidRPr="003D68AB">
              <w:rPr>
                <w:sz w:val="21"/>
                <w:szCs w:val="21"/>
              </w:rPr>
              <w:t>“</w:t>
            </w:r>
            <w:r w:rsidR="00547168" w:rsidRPr="003D68AB">
              <w:rPr>
                <w:sz w:val="21"/>
                <w:szCs w:val="21"/>
              </w:rPr>
              <w:t>Orientēšanās sacensības jāorganizē mūsdienīgi</w:t>
            </w:r>
            <w:r w:rsidRPr="003D68AB">
              <w:rPr>
                <w:sz w:val="21"/>
                <w:szCs w:val="21"/>
              </w:rPr>
              <w:t>”.</w:t>
            </w:r>
          </w:p>
        </w:tc>
        <w:tc>
          <w:tcPr>
            <w:tcW w:w="1442" w:type="dxa"/>
            <w:tcBorders>
              <w:top w:val="single" w:sz="4" w:space="0" w:color="auto"/>
            </w:tcBorders>
            <w:shd w:val="clear" w:color="auto" w:fill="auto"/>
          </w:tcPr>
          <w:p w:rsidR="00547168" w:rsidRPr="003D68AB" w:rsidRDefault="00547168" w:rsidP="008E5C17">
            <w:pPr>
              <w:spacing w:after="0" w:line="240" w:lineRule="auto"/>
              <w:jc w:val="center"/>
              <w:rPr>
                <w:sz w:val="21"/>
                <w:szCs w:val="21"/>
              </w:rPr>
            </w:pPr>
            <w:r w:rsidRPr="003D68AB">
              <w:rPr>
                <w:sz w:val="21"/>
                <w:szCs w:val="21"/>
              </w:rPr>
              <w:t>700,00</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13.</w:t>
            </w:r>
          </w:p>
        </w:tc>
        <w:tc>
          <w:tcPr>
            <w:tcW w:w="2529" w:type="dxa"/>
            <w:tcBorders>
              <w:top w:val="nil"/>
              <w:left w:val="nil"/>
              <w:bottom w:val="single" w:sz="4" w:space="0" w:color="auto"/>
              <w:right w:val="single" w:sz="4" w:space="0" w:color="auto"/>
            </w:tcBorders>
            <w:shd w:val="clear" w:color="000000" w:fill="FFFFFF"/>
          </w:tcPr>
          <w:p w:rsidR="00547168" w:rsidRPr="003D68AB" w:rsidRDefault="00547168" w:rsidP="008E5C17">
            <w:pPr>
              <w:spacing w:after="0" w:line="240" w:lineRule="auto"/>
              <w:rPr>
                <w:sz w:val="21"/>
                <w:szCs w:val="21"/>
              </w:rPr>
            </w:pPr>
            <w:r w:rsidRPr="003D68AB">
              <w:rPr>
                <w:sz w:val="21"/>
                <w:szCs w:val="21"/>
              </w:rPr>
              <w:t xml:space="preserve">Biedrība </w:t>
            </w:r>
            <w:r w:rsidR="00A045CE" w:rsidRPr="003D68AB">
              <w:rPr>
                <w:sz w:val="21"/>
                <w:szCs w:val="21"/>
              </w:rPr>
              <w:t>“</w:t>
            </w:r>
            <w:r w:rsidRPr="003D68AB">
              <w:rPr>
                <w:sz w:val="21"/>
                <w:szCs w:val="21"/>
              </w:rPr>
              <w:t xml:space="preserve">Sporta klubs </w:t>
            </w:r>
            <w:r w:rsidR="00A045CE" w:rsidRPr="003D68AB">
              <w:rPr>
                <w:sz w:val="21"/>
                <w:szCs w:val="21"/>
              </w:rPr>
              <w:t>“</w:t>
            </w:r>
            <w:r w:rsidRPr="003D68AB">
              <w:rPr>
                <w:sz w:val="21"/>
                <w:szCs w:val="21"/>
              </w:rPr>
              <w:t>Reir Dobele</w:t>
            </w:r>
            <w:r w:rsidR="00A045CE" w:rsidRPr="003D68AB">
              <w:rPr>
                <w:sz w:val="21"/>
                <w:szCs w:val="21"/>
              </w:rPr>
              <w:t>””</w:t>
            </w:r>
          </w:p>
        </w:tc>
        <w:tc>
          <w:tcPr>
            <w:tcW w:w="4678" w:type="dxa"/>
            <w:tcBorders>
              <w:top w:val="nil"/>
              <w:left w:val="nil"/>
              <w:bottom w:val="single" w:sz="4" w:space="0" w:color="auto"/>
              <w:right w:val="single" w:sz="4" w:space="0" w:color="auto"/>
            </w:tcBorders>
            <w:shd w:val="clear" w:color="000000" w:fill="FFFFFF"/>
          </w:tcPr>
          <w:p w:rsidR="00547168" w:rsidRPr="003D68AB" w:rsidRDefault="007D133C" w:rsidP="008E5C17">
            <w:pPr>
              <w:spacing w:after="0" w:line="240" w:lineRule="auto"/>
              <w:rPr>
                <w:sz w:val="21"/>
                <w:szCs w:val="21"/>
              </w:rPr>
            </w:pPr>
            <w:r w:rsidRPr="003D68AB">
              <w:rPr>
                <w:sz w:val="21"/>
                <w:szCs w:val="21"/>
              </w:rPr>
              <w:t>“</w:t>
            </w:r>
            <w:r w:rsidR="00547168" w:rsidRPr="003D68AB">
              <w:rPr>
                <w:sz w:val="21"/>
                <w:szCs w:val="21"/>
              </w:rPr>
              <w:t xml:space="preserve">Finansiāls atbalsts biedrības </w:t>
            </w:r>
            <w:r w:rsidRPr="003D68AB">
              <w:rPr>
                <w:sz w:val="21"/>
                <w:szCs w:val="21"/>
              </w:rPr>
              <w:t>“</w:t>
            </w:r>
            <w:r w:rsidR="00547168" w:rsidRPr="003D68AB">
              <w:rPr>
                <w:sz w:val="21"/>
                <w:szCs w:val="21"/>
              </w:rPr>
              <w:t xml:space="preserve">Sporta klubs </w:t>
            </w:r>
            <w:r w:rsidRPr="003D68AB">
              <w:rPr>
                <w:sz w:val="21"/>
                <w:szCs w:val="21"/>
              </w:rPr>
              <w:t>“</w:t>
            </w:r>
            <w:r w:rsidR="00547168" w:rsidRPr="003D68AB">
              <w:rPr>
                <w:sz w:val="21"/>
                <w:szCs w:val="21"/>
              </w:rPr>
              <w:t>Reir Dobele</w:t>
            </w:r>
            <w:r w:rsidRPr="003D68AB">
              <w:rPr>
                <w:sz w:val="21"/>
                <w:szCs w:val="21"/>
              </w:rPr>
              <w:t>””</w:t>
            </w:r>
            <w:r w:rsidR="00547168" w:rsidRPr="003D68AB">
              <w:rPr>
                <w:sz w:val="21"/>
                <w:szCs w:val="21"/>
              </w:rPr>
              <w:t xml:space="preserve"> 2021.</w:t>
            </w:r>
            <w:r w:rsidR="006433EC" w:rsidRPr="003D68AB">
              <w:rPr>
                <w:sz w:val="21"/>
                <w:szCs w:val="21"/>
              </w:rPr>
              <w:t xml:space="preserve"> </w:t>
            </w:r>
            <w:r w:rsidR="00547168" w:rsidRPr="003D68AB">
              <w:rPr>
                <w:sz w:val="21"/>
                <w:szCs w:val="21"/>
              </w:rPr>
              <w:t>gada noslēguma aktivitātēm</w:t>
            </w:r>
            <w:r w:rsidR="006433EC" w:rsidRPr="003D68AB">
              <w:rPr>
                <w:sz w:val="21"/>
                <w:szCs w:val="21"/>
              </w:rPr>
              <w:t>”.</w:t>
            </w:r>
          </w:p>
        </w:tc>
        <w:tc>
          <w:tcPr>
            <w:tcW w:w="1442" w:type="dxa"/>
            <w:tcBorders>
              <w:top w:val="single" w:sz="4" w:space="0" w:color="auto"/>
            </w:tcBorders>
            <w:shd w:val="clear" w:color="auto" w:fill="auto"/>
          </w:tcPr>
          <w:p w:rsidR="00547168" w:rsidRPr="003D68AB" w:rsidRDefault="00547168" w:rsidP="008E5C17">
            <w:pPr>
              <w:spacing w:after="0" w:line="240" w:lineRule="auto"/>
              <w:jc w:val="center"/>
              <w:rPr>
                <w:sz w:val="21"/>
                <w:szCs w:val="21"/>
              </w:rPr>
            </w:pPr>
            <w:r w:rsidRPr="003D68AB">
              <w:rPr>
                <w:sz w:val="21"/>
                <w:szCs w:val="21"/>
              </w:rPr>
              <w:t>800,00</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14.</w:t>
            </w:r>
          </w:p>
        </w:tc>
        <w:tc>
          <w:tcPr>
            <w:tcW w:w="2529" w:type="dxa"/>
            <w:tcBorders>
              <w:top w:val="nil"/>
              <w:left w:val="nil"/>
              <w:bottom w:val="single" w:sz="4" w:space="0" w:color="auto"/>
              <w:right w:val="single" w:sz="4" w:space="0" w:color="auto"/>
            </w:tcBorders>
            <w:shd w:val="clear" w:color="000000" w:fill="FFFFFF"/>
          </w:tcPr>
          <w:p w:rsidR="00547168" w:rsidRPr="003D68AB" w:rsidRDefault="00547168" w:rsidP="008E5C17">
            <w:pPr>
              <w:spacing w:after="0" w:line="240" w:lineRule="auto"/>
              <w:rPr>
                <w:sz w:val="21"/>
                <w:szCs w:val="21"/>
              </w:rPr>
            </w:pPr>
            <w:r w:rsidRPr="003D68AB">
              <w:rPr>
                <w:sz w:val="21"/>
                <w:szCs w:val="21"/>
              </w:rPr>
              <w:t>Biedrība "Ippon"</w:t>
            </w:r>
          </w:p>
        </w:tc>
        <w:tc>
          <w:tcPr>
            <w:tcW w:w="4678" w:type="dxa"/>
            <w:tcBorders>
              <w:top w:val="nil"/>
              <w:left w:val="nil"/>
              <w:bottom w:val="single" w:sz="4" w:space="0" w:color="auto"/>
              <w:right w:val="single" w:sz="4" w:space="0" w:color="auto"/>
            </w:tcBorders>
            <w:shd w:val="clear" w:color="000000" w:fill="FFFFFF"/>
          </w:tcPr>
          <w:p w:rsidR="00547168" w:rsidRPr="003D68AB" w:rsidRDefault="006433EC" w:rsidP="008E5C17">
            <w:pPr>
              <w:spacing w:after="0" w:line="240" w:lineRule="auto"/>
              <w:rPr>
                <w:sz w:val="21"/>
                <w:szCs w:val="21"/>
              </w:rPr>
            </w:pPr>
            <w:r w:rsidRPr="003D68AB">
              <w:rPr>
                <w:sz w:val="21"/>
                <w:szCs w:val="21"/>
              </w:rPr>
              <w:t>“</w:t>
            </w:r>
            <w:r w:rsidR="00547168" w:rsidRPr="003D68AB">
              <w:rPr>
                <w:sz w:val="21"/>
                <w:szCs w:val="21"/>
              </w:rPr>
              <w:t>Finansiāls atbalsts Dobeles novada karatistu dalībai Pasaules šotokan karatē čempionātā Slovēnijā</w:t>
            </w:r>
          </w:p>
        </w:tc>
        <w:tc>
          <w:tcPr>
            <w:tcW w:w="1442" w:type="dxa"/>
            <w:tcBorders>
              <w:top w:val="single" w:sz="4" w:space="0" w:color="auto"/>
            </w:tcBorders>
            <w:shd w:val="clear" w:color="auto" w:fill="auto"/>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700,00</w:t>
            </w:r>
          </w:p>
        </w:tc>
      </w:tr>
      <w:tr w:rsidR="00547168" w:rsidRPr="003D68AB" w:rsidTr="006827A1">
        <w:tc>
          <w:tcPr>
            <w:tcW w:w="556" w:type="dxa"/>
            <w:tcBorders>
              <w:top w:val="single" w:sz="4" w:space="0" w:color="auto"/>
              <w:bottom w:val="single" w:sz="4" w:space="0" w:color="auto"/>
            </w:tcBorders>
            <w:shd w:val="clear" w:color="auto" w:fill="auto"/>
          </w:tcPr>
          <w:p w:rsidR="00547168" w:rsidRPr="003D68AB" w:rsidRDefault="00547168" w:rsidP="008E5C17">
            <w:pPr>
              <w:spacing w:after="0" w:line="240" w:lineRule="auto"/>
              <w:jc w:val="both"/>
              <w:rPr>
                <w:sz w:val="21"/>
                <w:szCs w:val="21"/>
              </w:rPr>
            </w:pPr>
            <w:r w:rsidRPr="003D68AB">
              <w:rPr>
                <w:sz w:val="21"/>
                <w:szCs w:val="21"/>
              </w:rPr>
              <w:t>15.</w:t>
            </w:r>
          </w:p>
        </w:tc>
        <w:tc>
          <w:tcPr>
            <w:tcW w:w="2529" w:type="dxa"/>
            <w:tcBorders>
              <w:top w:val="single" w:sz="4" w:space="0" w:color="auto"/>
              <w:left w:val="nil"/>
              <w:bottom w:val="single" w:sz="4" w:space="0" w:color="auto"/>
              <w:right w:val="single" w:sz="4"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 xml:space="preserve">Biedrība </w:t>
            </w:r>
            <w:r w:rsidR="00F13EEF" w:rsidRPr="003D68AB">
              <w:rPr>
                <w:sz w:val="21"/>
                <w:szCs w:val="21"/>
              </w:rPr>
              <w:t>“</w:t>
            </w:r>
            <w:r w:rsidRPr="003D68AB">
              <w:rPr>
                <w:sz w:val="21"/>
                <w:szCs w:val="21"/>
              </w:rPr>
              <w:t>Gold Barbell</w:t>
            </w:r>
            <w:r w:rsidR="00F13EEF" w:rsidRPr="003D68AB">
              <w:rPr>
                <w:sz w:val="21"/>
                <w:szCs w:val="21"/>
              </w:rPr>
              <w:t>”</w:t>
            </w:r>
          </w:p>
        </w:tc>
        <w:tc>
          <w:tcPr>
            <w:tcW w:w="4678" w:type="dxa"/>
            <w:tcBorders>
              <w:top w:val="single" w:sz="4" w:space="0" w:color="auto"/>
              <w:left w:val="nil"/>
              <w:bottom w:val="single" w:sz="4" w:space="0" w:color="auto"/>
              <w:right w:val="single" w:sz="4" w:space="0" w:color="auto"/>
            </w:tcBorders>
            <w:shd w:val="clear" w:color="auto" w:fill="auto"/>
          </w:tcPr>
          <w:p w:rsidR="00547168" w:rsidRPr="003D68AB" w:rsidRDefault="00F13EEF" w:rsidP="008E5C17">
            <w:pPr>
              <w:spacing w:after="0" w:line="240" w:lineRule="auto"/>
              <w:rPr>
                <w:sz w:val="21"/>
                <w:szCs w:val="21"/>
              </w:rPr>
            </w:pPr>
            <w:r w:rsidRPr="003D68AB">
              <w:rPr>
                <w:sz w:val="21"/>
                <w:szCs w:val="21"/>
              </w:rPr>
              <w:t>“</w:t>
            </w:r>
            <w:r w:rsidR="00547168" w:rsidRPr="003D68AB">
              <w:rPr>
                <w:sz w:val="21"/>
                <w:szCs w:val="21"/>
              </w:rPr>
              <w:t>Svarcelšanas un spēka treniņnometnes augstāku mērķu sasniegšanai</w:t>
            </w:r>
            <w:r w:rsidRPr="003D68AB">
              <w:rPr>
                <w:sz w:val="21"/>
                <w:szCs w:val="21"/>
              </w:rPr>
              <w:t>”.</w:t>
            </w:r>
          </w:p>
        </w:tc>
        <w:tc>
          <w:tcPr>
            <w:tcW w:w="1442" w:type="dxa"/>
            <w:tcBorders>
              <w:top w:val="single" w:sz="4" w:space="0" w:color="auto"/>
              <w:bottom w:val="single" w:sz="4" w:space="0" w:color="auto"/>
            </w:tcBorders>
            <w:shd w:val="clear" w:color="auto" w:fill="auto"/>
          </w:tcPr>
          <w:p w:rsidR="00547168" w:rsidRPr="003D68AB" w:rsidRDefault="00547168" w:rsidP="008E5C17">
            <w:pPr>
              <w:spacing w:after="0" w:line="240" w:lineRule="auto"/>
              <w:jc w:val="center"/>
              <w:rPr>
                <w:sz w:val="21"/>
                <w:szCs w:val="21"/>
              </w:rPr>
            </w:pPr>
            <w:r w:rsidRPr="003D68AB">
              <w:rPr>
                <w:sz w:val="21"/>
                <w:szCs w:val="21"/>
              </w:rPr>
              <w:t>550,00</w:t>
            </w:r>
          </w:p>
        </w:tc>
      </w:tr>
      <w:tr w:rsidR="00547168" w:rsidRPr="003D68AB" w:rsidTr="006827A1">
        <w:tc>
          <w:tcPr>
            <w:tcW w:w="556" w:type="dxa"/>
            <w:tcBorders>
              <w:top w:val="single" w:sz="4" w:space="0" w:color="auto"/>
              <w:right w:val="single" w:sz="4" w:space="0" w:color="auto"/>
            </w:tcBorders>
            <w:shd w:val="clear" w:color="auto" w:fill="auto"/>
          </w:tcPr>
          <w:p w:rsidR="00547168" w:rsidRPr="003D68AB" w:rsidRDefault="00547168" w:rsidP="008E5C17">
            <w:pPr>
              <w:spacing w:after="0" w:line="240" w:lineRule="auto"/>
              <w:jc w:val="both"/>
              <w:rPr>
                <w:sz w:val="21"/>
                <w:szCs w:val="21"/>
              </w:rPr>
            </w:pP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547168" w:rsidRPr="003D68AB" w:rsidRDefault="00F13EEF" w:rsidP="008E5C17">
            <w:pPr>
              <w:spacing w:after="0" w:line="240" w:lineRule="auto"/>
              <w:rPr>
                <w:sz w:val="21"/>
                <w:szCs w:val="21"/>
              </w:rPr>
            </w:pPr>
            <w:r w:rsidRPr="003D68AB">
              <w:rPr>
                <w:sz w:val="21"/>
                <w:szCs w:val="21"/>
              </w:rPr>
              <w:t>“</w:t>
            </w:r>
            <w:r w:rsidR="00547168" w:rsidRPr="003D68AB">
              <w:rPr>
                <w:sz w:val="21"/>
                <w:szCs w:val="21"/>
              </w:rPr>
              <w:t>Zemgales reģionālais handbola klubs</w:t>
            </w:r>
            <w:r w:rsidRPr="003D68AB">
              <w:rPr>
                <w:sz w:val="21"/>
                <w:szCs w:val="21"/>
              </w:rPr>
              <w:t>”</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47168" w:rsidRPr="003D68AB" w:rsidRDefault="00F13EEF" w:rsidP="008E5C17">
            <w:pPr>
              <w:spacing w:after="0" w:line="240" w:lineRule="auto"/>
              <w:rPr>
                <w:sz w:val="21"/>
                <w:szCs w:val="21"/>
              </w:rPr>
            </w:pPr>
            <w:r w:rsidRPr="003D68AB">
              <w:rPr>
                <w:sz w:val="21"/>
                <w:szCs w:val="21"/>
              </w:rPr>
              <w:t>“</w:t>
            </w:r>
            <w:r w:rsidR="00547168" w:rsidRPr="003D68AB">
              <w:rPr>
                <w:sz w:val="21"/>
                <w:szCs w:val="21"/>
              </w:rPr>
              <w:t>Video datortehnikas iegāde spēļu analīzei un tiešraidēm</w:t>
            </w:r>
            <w:r w:rsidRPr="003D68AB">
              <w:rPr>
                <w:sz w:val="21"/>
                <w:szCs w:val="21"/>
              </w:rPr>
              <w:t>”.</w:t>
            </w:r>
          </w:p>
        </w:tc>
        <w:tc>
          <w:tcPr>
            <w:tcW w:w="1442" w:type="dxa"/>
            <w:tcBorders>
              <w:top w:val="single" w:sz="4" w:space="0" w:color="auto"/>
              <w:left w:val="single" w:sz="4" w:space="0" w:color="auto"/>
            </w:tcBorders>
            <w:shd w:val="clear" w:color="auto" w:fill="auto"/>
          </w:tcPr>
          <w:p w:rsidR="00547168" w:rsidRPr="003D68AB" w:rsidRDefault="00547168" w:rsidP="008E5C17">
            <w:pPr>
              <w:spacing w:after="0" w:line="240" w:lineRule="auto"/>
              <w:jc w:val="center"/>
              <w:rPr>
                <w:sz w:val="21"/>
                <w:szCs w:val="21"/>
              </w:rPr>
            </w:pPr>
            <w:r w:rsidRPr="003D68AB">
              <w:rPr>
                <w:sz w:val="21"/>
                <w:szCs w:val="21"/>
              </w:rPr>
              <w:t>800,00</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p>
        </w:tc>
        <w:tc>
          <w:tcPr>
            <w:tcW w:w="2529" w:type="dxa"/>
            <w:tcBorders>
              <w:top w:val="single" w:sz="4" w:space="0" w:color="auto"/>
              <w:left w:val="nil"/>
              <w:bottom w:val="single" w:sz="4" w:space="0" w:color="auto"/>
              <w:right w:val="single" w:sz="4"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 xml:space="preserve">Riteņbraukšanas sporta klubs </w:t>
            </w:r>
            <w:r w:rsidR="00A045CE" w:rsidRPr="003D68AB">
              <w:rPr>
                <w:sz w:val="21"/>
                <w:szCs w:val="21"/>
              </w:rPr>
              <w:t>“</w:t>
            </w:r>
            <w:r w:rsidRPr="003D68AB">
              <w:rPr>
                <w:sz w:val="21"/>
                <w:szCs w:val="21"/>
              </w:rPr>
              <w:t>Tandēms</w:t>
            </w:r>
            <w:r w:rsidR="00A045CE" w:rsidRPr="003D68AB">
              <w:rPr>
                <w:sz w:val="21"/>
                <w:szCs w:val="21"/>
              </w:rPr>
              <w:t>”</w:t>
            </w:r>
          </w:p>
        </w:tc>
        <w:tc>
          <w:tcPr>
            <w:tcW w:w="4678" w:type="dxa"/>
            <w:tcBorders>
              <w:top w:val="single" w:sz="4" w:space="0" w:color="auto"/>
              <w:left w:val="nil"/>
              <w:bottom w:val="single" w:sz="4" w:space="0" w:color="auto"/>
              <w:right w:val="single" w:sz="4" w:space="0" w:color="auto"/>
            </w:tcBorders>
            <w:shd w:val="clear" w:color="auto" w:fill="auto"/>
          </w:tcPr>
          <w:p w:rsidR="00547168" w:rsidRPr="003D68AB" w:rsidRDefault="00F13EEF" w:rsidP="008E5C17">
            <w:pPr>
              <w:spacing w:after="0" w:line="240" w:lineRule="auto"/>
              <w:rPr>
                <w:sz w:val="21"/>
                <w:szCs w:val="21"/>
              </w:rPr>
            </w:pPr>
            <w:r w:rsidRPr="003D68AB">
              <w:rPr>
                <w:sz w:val="21"/>
                <w:szCs w:val="21"/>
              </w:rPr>
              <w:t>“</w:t>
            </w:r>
            <w:r w:rsidR="00547168" w:rsidRPr="003D68AB">
              <w:rPr>
                <w:sz w:val="21"/>
                <w:szCs w:val="21"/>
              </w:rPr>
              <w:t xml:space="preserve">Riteņbraukšanas sporta kluba </w:t>
            </w:r>
            <w:r w:rsidRPr="003D68AB">
              <w:rPr>
                <w:sz w:val="21"/>
                <w:szCs w:val="21"/>
              </w:rPr>
              <w:t>“</w:t>
            </w:r>
            <w:r w:rsidR="00547168" w:rsidRPr="003D68AB">
              <w:rPr>
                <w:sz w:val="21"/>
                <w:szCs w:val="21"/>
              </w:rPr>
              <w:t>Tandēms</w:t>
            </w:r>
            <w:r w:rsidRPr="003D68AB">
              <w:rPr>
                <w:sz w:val="21"/>
                <w:szCs w:val="21"/>
              </w:rPr>
              <w:t>”</w:t>
            </w:r>
            <w:r w:rsidR="00547168" w:rsidRPr="003D68AB">
              <w:rPr>
                <w:sz w:val="21"/>
                <w:szCs w:val="21"/>
              </w:rPr>
              <w:t xml:space="preserve"> sportistu gatavošanās 2022.</w:t>
            </w:r>
            <w:r w:rsidRPr="003D68AB">
              <w:rPr>
                <w:sz w:val="21"/>
                <w:szCs w:val="21"/>
              </w:rPr>
              <w:t xml:space="preserve"> </w:t>
            </w:r>
            <w:r w:rsidR="00547168" w:rsidRPr="003D68AB">
              <w:rPr>
                <w:sz w:val="21"/>
                <w:szCs w:val="21"/>
              </w:rPr>
              <w:t>gada Latvijas, Eiropas un pasaules čempionātiem. Jauno sportistu integrēšanas kluba komandā. Kluba komandas starts Latvijas lielākajos MTB sacensību seriālos un velomaratonos</w:t>
            </w:r>
            <w:r w:rsidRPr="003D68AB">
              <w:rPr>
                <w:sz w:val="21"/>
                <w:szCs w:val="21"/>
              </w:rPr>
              <w:t>”.</w:t>
            </w:r>
          </w:p>
        </w:tc>
        <w:tc>
          <w:tcPr>
            <w:tcW w:w="1442" w:type="dxa"/>
            <w:tcBorders>
              <w:top w:val="single" w:sz="4" w:space="0" w:color="auto"/>
            </w:tcBorders>
            <w:shd w:val="clear" w:color="auto" w:fill="auto"/>
          </w:tcPr>
          <w:p w:rsidR="00547168" w:rsidRPr="003D68AB" w:rsidRDefault="00547168" w:rsidP="008E5C17">
            <w:pPr>
              <w:spacing w:after="0" w:line="240" w:lineRule="auto"/>
              <w:jc w:val="center"/>
              <w:rPr>
                <w:sz w:val="21"/>
                <w:szCs w:val="21"/>
              </w:rPr>
            </w:pPr>
            <w:r w:rsidRPr="003D68AB">
              <w:rPr>
                <w:sz w:val="21"/>
                <w:szCs w:val="21"/>
              </w:rPr>
              <w:t>800,00</w:t>
            </w:r>
          </w:p>
        </w:tc>
      </w:tr>
      <w:tr w:rsidR="00547168" w:rsidRPr="003D68AB" w:rsidTr="006827A1">
        <w:tc>
          <w:tcPr>
            <w:tcW w:w="556" w:type="dxa"/>
            <w:tcBorders>
              <w:top w:val="single" w:sz="4" w:space="0" w:color="auto"/>
            </w:tcBorders>
            <w:shd w:val="clear" w:color="auto" w:fill="auto"/>
          </w:tcPr>
          <w:p w:rsidR="00547168" w:rsidRPr="003D68AB" w:rsidRDefault="00547168" w:rsidP="008E5C17">
            <w:pPr>
              <w:spacing w:after="0" w:line="240" w:lineRule="auto"/>
              <w:jc w:val="both"/>
              <w:rPr>
                <w:sz w:val="21"/>
                <w:szCs w:val="21"/>
              </w:rPr>
            </w:pP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547168" w:rsidRPr="003D68AB" w:rsidRDefault="00547168" w:rsidP="008E5C17">
            <w:pPr>
              <w:spacing w:after="0" w:line="240" w:lineRule="auto"/>
              <w:rPr>
                <w:sz w:val="21"/>
                <w:szCs w:val="21"/>
              </w:rPr>
            </w:pPr>
            <w:r w:rsidRPr="003D68AB">
              <w:rPr>
                <w:sz w:val="21"/>
                <w:szCs w:val="21"/>
              </w:rPr>
              <w:t>Latvijas riteņbraukšanas federācija</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47168" w:rsidRPr="003D68AB" w:rsidRDefault="00F13EEF" w:rsidP="008E5C17">
            <w:pPr>
              <w:spacing w:after="0" w:line="240" w:lineRule="auto"/>
              <w:rPr>
                <w:sz w:val="21"/>
                <w:szCs w:val="21"/>
              </w:rPr>
            </w:pPr>
            <w:r w:rsidRPr="003D68AB">
              <w:rPr>
                <w:sz w:val="21"/>
                <w:szCs w:val="21"/>
              </w:rPr>
              <w:t>“</w:t>
            </w:r>
            <w:r w:rsidR="00547168" w:rsidRPr="003D68AB">
              <w:rPr>
                <w:sz w:val="21"/>
                <w:szCs w:val="21"/>
              </w:rPr>
              <w:t>Dobeles novada sportistu Emīla Liepiņa un Māra Bogdanoviča starts 2021.</w:t>
            </w:r>
            <w:r w:rsidRPr="003D68AB">
              <w:rPr>
                <w:sz w:val="21"/>
                <w:szCs w:val="21"/>
              </w:rPr>
              <w:t xml:space="preserve"> </w:t>
            </w:r>
            <w:r w:rsidR="00547168" w:rsidRPr="003D68AB">
              <w:rPr>
                <w:sz w:val="21"/>
                <w:szCs w:val="21"/>
              </w:rPr>
              <w:t>gada Pasaules un Eiropas čempionātā</w:t>
            </w:r>
            <w:r w:rsidRPr="003D68AB">
              <w:rPr>
                <w:sz w:val="21"/>
                <w:szCs w:val="21"/>
              </w:rPr>
              <w:t>”.</w:t>
            </w:r>
          </w:p>
        </w:tc>
        <w:tc>
          <w:tcPr>
            <w:tcW w:w="1442" w:type="dxa"/>
            <w:tcBorders>
              <w:top w:val="single" w:sz="4" w:space="0" w:color="auto"/>
            </w:tcBorders>
            <w:shd w:val="clear" w:color="auto" w:fill="auto"/>
          </w:tcPr>
          <w:p w:rsidR="00547168" w:rsidRPr="003D68AB" w:rsidRDefault="00547168" w:rsidP="008E5C17">
            <w:pPr>
              <w:spacing w:after="0" w:line="240" w:lineRule="auto"/>
              <w:jc w:val="center"/>
              <w:rPr>
                <w:sz w:val="21"/>
                <w:szCs w:val="21"/>
              </w:rPr>
            </w:pPr>
            <w:r w:rsidRPr="003D68AB">
              <w:rPr>
                <w:sz w:val="21"/>
                <w:szCs w:val="21"/>
              </w:rPr>
              <w:t>900,00</w:t>
            </w:r>
          </w:p>
        </w:tc>
      </w:tr>
      <w:tr w:rsidR="00547168" w:rsidRPr="003D68AB" w:rsidTr="006827A1">
        <w:trPr>
          <w:trHeight w:val="346"/>
        </w:trPr>
        <w:tc>
          <w:tcPr>
            <w:tcW w:w="7763" w:type="dxa"/>
            <w:gridSpan w:val="3"/>
            <w:shd w:val="clear" w:color="auto" w:fill="auto"/>
            <w:vAlign w:val="center"/>
          </w:tcPr>
          <w:p w:rsidR="00547168" w:rsidRPr="003D68AB" w:rsidRDefault="00547168" w:rsidP="008E5C17">
            <w:pPr>
              <w:spacing w:after="0" w:line="240" w:lineRule="auto"/>
              <w:jc w:val="right"/>
              <w:rPr>
                <w:b/>
                <w:sz w:val="21"/>
                <w:szCs w:val="21"/>
              </w:rPr>
            </w:pPr>
            <w:r w:rsidRPr="003D68AB">
              <w:rPr>
                <w:b/>
                <w:sz w:val="21"/>
                <w:szCs w:val="21"/>
              </w:rPr>
              <w:t>KOPĀ</w:t>
            </w:r>
          </w:p>
        </w:tc>
        <w:tc>
          <w:tcPr>
            <w:tcW w:w="1442"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13 100,00</w:t>
            </w:r>
          </w:p>
        </w:tc>
      </w:tr>
      <w:tr w:rsidR="00547168" w:rsidRPr="003D68AB" w:rsidTr="006827A1">
        <w:trPr>
          <w:trHeight w:val="412"/>
        </w:trPr>
        <w:tc>
          <w:tcPr>
            <w:tcW w:w="7763" w:type="dxa"/>
            <w:gridSpan w:val="3"/>
            <w:shd w:val="clear" w:color="auto" w:fill="auto"/>
            <w:vAlign w:val="center"/>
          </w:tcPr>
          <w:p w:rsidR="00547168" w:rsidRPr="003D68AB" w:rsidRDefault="00547168" w:rsidP="008E5C17">
            <w:pPr>
              <w:spacing w:after="0" w:line="240" w:lineRule="auto"/>
              <w:jc w:val="right"/>
              <w:rPr>
                <w:b/>
                <w:sz w:val="21"/>
                <w:szCs w:val="21"/>
              </w:rPr>
            </w:pPr>
            <w:r w:rsidRPr="003D68AB">
              <w:rPr>
                <w:b/>
                <w:sz w:val="21"/>
                <w:szCs w:val="21"/>
              </w:rPr>
              <w:t>KOPĀ 2021. GADĀ</w:t>
            </w:r>
          </w:p>
        </w:tc>
        <w:tc>
          <w:tcPr>
            <w:tcW w:w="1442"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37 205,00</w:t>
            </w:r>
          </w:p>
        </w:tc>
      </w:tr>
    </w:tbl>
    <w:p w:rsidR="001F1F1B" w:rsidRPr="003D68AB" w:rsidRDefault="006C5FE9" w:rsidP="00624C30">
      <w:pPr>
        <w:pStyle w:val="Heading3"/>
      </w:pPr>
      <w:r w:rsidRPr="003D68AB">
        <w:br w:type="page"/>
      </w:r>
      <w:bookmarkStart w:id="232" w:name="_Toc102400876"/>
      <w:bookmarkStart w:id="233" w:name="_Toc106098180"/>
      <w:bookmarkStart w:id="234" w:name="_Toc106098271"/>
      <w:bookmarkStart w:id="235" w:name="_Toc106098366"/>
      <w:bookmarkStart w:id="236" w:name="_Toc107825575"/>
      <w:r w:rsidR="00624C30">
        <w:lastRenderedPageBreak/>
        <w:t>4.</w:t>
      </w:r>
      <w:r w:rsidR="001F1F1B" w:rsidRPr="003D68AB">
        <w:t>pielikums</w:t>
      </w:r>
      <w:r w:rsidR="007215CA" w:rsidRPr="003D68AB">
        <w:t>.</w:t>
      </w:r>
      <w:r w:rsidR="001F1F1B" w:rsidRPr="003D68AB">
        <w:t xml:space="preserve"> 20</w:t>
      </w:r>
      <w:r w:rsidR="00955190" w:rsidRPr="003D68AB">
        <w:t>2</w:t>
      </w:r>
      <w:r w:rsidR="00547168" w:rsidRPr="003D68AB">
        <w:t>1</w:t>
      </w:r>
      <w:r w:rsidR="001F1F1B" w:rsidRPr="003D68AB">
        <w:t>.</w:t>
      </w:r>
      <w:r w:rsidR="00F86E70" w:rsidRPr="003D68AB">
        <w:t xml:space="preserve"> </w:t>
      </w:r>
      <w:r w:rsidR="001F1F1B" w:rsidRPr="003D68AB">
        <w:t>gadā atbalstīti</w:t>
      </w:r>
      <w:r w:rsidR="00FE6A8A" w:rsidRPr="003D68AB">
        <w:t>e</w:t>
      </w:r>
      <w:r w:rsidR="001F1F1B" w:rsidRPr="003D68AB">
        <w:t xml:space="preserve"> biedrību un nodibinājumu sociāla un veselības rakstura projekti</w:t>
      </w:r>
      <w:bookmarkEnd w:id="232"/>
      <w:bookmarkEnd w:id="233"/>
      <w:bookmarkEnd w:id="234"/>
      <w:bookmarkEnd w:id="235"/>
      <w:bookmarkEnd w:id="2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835"/>
        <w:gridCol w:w="4210"/>
        <w:gridCol w:w="1436"/>
      </w:tblGrid>
      <w:tr w:rsidR="00547168" w:rsidRPr="003D68AB" w:rsidTr="006827A1">
        <w:tc>
          <w:tcPr>
            <w:tcW w:w="576"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Nr. p.k.</w:t>
            </w:r>
          </w:p>
        </w:tc>
        <w:tc>
          <w:tcPr>
            <w:tcW w:w="2835"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Finansējuma saņēmējs</w:t>
            </w:r>
          </w:p>
        </w:tc>
        <w:tc>
          <w:tcPr>
            <w:tcW w:w="4210"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Projekta nosaukums</w:t>
            </w:r>
          </w:p>
        </w:tc>
        <w:tc>
          <w:tcPr>
            <w:tcW w:w="1436"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Piešķirtais finansējums, EUR</w:t>
            </w:r>
          </w:p>
        </w:tc>
      </w:tr>
      <w:tr w:rsidR="00547168" w:rsidRPr="003D68AB" w:rsidTr="006827A1">
        <w:tc>
          <w:tcPr>
            <w:tcW w:w="9057" w:type="dxa"/>
            <w:gridSpan w:val="4"/>
            <w:shd w:val="clear" w:color="auto" w:fill="auto"/>
          </w:tcPr>
          <w:p w:rsidR="00547168" w:rsidRPr="003D68AB" w:rsidRDefault="00547168" w:rsidP="00461EC3">
            <w:pPr>
              <w:numPr>
                <w:ilvl w:val="3"/>
                <w:numId w:val="13"/>
              </w:numPr>
              <w:spacing w:after="0" w:line="240" w:lineRule="auto"/>
              <w:jc w:val="center"/>
              <w:rPr>
                <w:b/>
                <w:i/>
                <w:sz w:val="21"/>
                <w:szCs w:val="21"/>
              </w:rPr>
            </w:pPr>
            <w:r w:rsidRPr="003D68AB">
              <w:rPr>
                <w:b/>
                <w:i/>
                <w:sz w:val="21"/>
                <w:szCs w:val="21"/>
              </w:rPr>
              <w:t>uzsaukums</w:t>
            </w:r>
          </w:p>
        </w:tc>
      </w:tr>
      <w:tr w:rsidR="00547168" w:rsidRPr="003D68AB" w:rsidTr="006827A1">
        <w:trPr>
          <w:trHeight w:val="293"/>
        </w:trPr>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1.</w:t>
            </w:r>
          </w:p>
        </w:tc>
        <w:tc>
          <w:tcPr>
            <w:tcW w:w="2835" w:type="dxa"/>
            <w:vAlign w:val="center"/>
          </w:tcPr>
          <w:p w:rsidR="00547168" w:rsidRPr="003D68AB" w:rsidRDefault="00547168" w:rsidP="008E5C17">
            <w:pPr>
              <w:spacing w:after="0" w:line="240" w:lineRule="auto"/>
              <w:rPr>
                <w:sz w:val="21"/>
                <w:szCs w:val="21"/>
                <w:lang w:eastAsia="lv-LV"/>
              </w:rPr>
            </w:pPr>
            <w:r w:rsidRPr="003D68AB">
              <w:rPr>
                <w:sz w:val="21"/>
                <w:szCs w:val="21"/>
                <w:lang w:eastAsia="lv-LV"/>
              </w:rPr>
              <w:t xml:space="preserve">Personu ar invaliditāti un atbalstītāju biedrība </w:t>
            </w:r>
            <w:r w:rsidR="00F13EEF" w:rsidRPr="003D68AB">
              <w:rPr>
                <w:sz w:val="21"/>
                <w:szCs w:val="21"/>
                <w:lang w:eastAsia="lv-LV"/>
              </w:rPr>
              <w:t>“</w:t>
            </w:r>
            <w:r w:rsidRPr="003D68AB">
              <w:rPr>
                <w:sz w:val="21"/>
                <w:szCs w:val="21"/>
                <w:lang w:eastAsia="lv-LV"/>
              </w:rPr>
              <w:t>Laimiņa</w:t>
            </w:r>
            <w:r w:rsidR="00F13EEF" w:rsidRPr="003D68AB">
              <w:rPr>
                <w:sz w:val="21"/>
                <w:szCs w:val="21"/>
                <w:lang w:eastAsia="lv-LV"/>
              </w:rPr>
              <w:t>”</w:t>
            </w:r>
          </w:p>
        </w:tc>
        <w:tc>
          <w:tcPr>
            <w:tcW w:w="4210" w:type="dxa"/>
            <w:vAlign w:val="center"/>
          </w:tcPr>
          <w:p w:rsidR="00547168" w:rsidRPr="003D68AB" w:rsidRDefault="00F13EEF" w:rsidP="008E5C17">
            <w:pPr>
              <w:spacing w:after="0" w:line="240" w:lineRule="auto"/>
              <w:rPr>
                <w:sz w:val="21"/>
                <w:szCs w:val="21"/>
              </w:rPr>
            </w:pPr>
            <w:r w:rsidRPr="003D68AB">
              <w:rPr>
                <w:sz w:val="21"/>
                <w:szCs w:val="21"/>
              </w:rPr>
              <w:t>“</w:t>
            </w:r>
            <w:r w:rsidR="00547168" w:rsidRPr="003D68AB">
              <w:rPr>
                <w:sz w:val="21"/>
                <w:szCs w:val="21"/>
              </w:rPr>
              <w:t>2021. gada izaicinājumi</w:t>
            </w:r>
            <w:r w:rsidRPr="003D68AB">
              <w:rPr>
                <w:sz w:val="21"/>
                <w:szCs w:val="21"/>
              </w:rPr>
              <w:t>”</w:t>
            </w:r>
            <w:r w:rsidR="006B4093" w:rsidRPr="003D68AB">
              <w:rPr>
                <w:sz w:val="21"/>
                <w:szCs w:val="21"/>
              </w:rPr>
              <w:t>.</w:t>
            </w:r>
          </w:p>
        </w:tc>
        <w:tc>
          <w:tcPr>
            <w:tcW w:w="1436" w:type="dxa"/>
            <w:vAlign w:val="center"/>
          </w:tcPr>
          <w:p w:rsidR="00547168" w:rsidRPr="003D68AB" w:rsidRDefault="00547168" w:rsidP="008E5C17">
            <w:pPr>
              <w:spacing w:after="0" w:line="240" w:lineRule="auto"/>
              <w:jc w:val="center"/>
              <w:rPr>
                <w:sz w:val="21"/>
                <w:szCs w:val="21"/>
              </w:rPr>
            </w:pPr>
            <w:r w:rsidRPr="003D68AB">
              <w:rPr>
                <w:sz w:val="21"/>
                <w:szCs w:val="21"/>
              </w:rPr>
              <w:t>600,00</w:t>
            </w:r>
          </w:p>
        </w:tc>
      </w:tr>
      <w:tr w:rsidR="00547168" w:rsidRPr="003D68AB" w:rsidTr="006827A1">
        <w:trPr>
          <w:trHeight w:val="293"/>
        </w:trPr>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2.</w:t>
            </w:r>
          </w:p>
        </w:tc>
        <w:tc>
          <w:tcPr>
            <w:tcW w:w="2835" w:type="dxa"/>
            <w:vAlign w:val="center"/>
          </w:tcPr>
          <w:p w:rsidR="00547168" w:rsidRPr="003D68AB" w:rsidRDefault="00547168" w:rsidP="008E5C17">
            <w:pPr>
              <w:spacing w:after="0" w:line="240" w:lineRule="auto"/>
              <w:rPr>
                <w:sz w:val="21"/>
                <w:szCs w:val="21"/>
              </w:rPr>
            </w:pPr>
            <w:r w:rsidRPr="003D68AB">
              <w:rPr>
                <w:sz w:val="21"/>
                <w:szCs w:val="21"/>
              </w:rPr>
              <w:t xml:space="preserve">Biedrība </w:t>
            </w:r>
            <w:r w:rsidR="00F13EEF" w:rsidRPr="003D68AB">
              <w:rPr>
                <w:sz w:val="21"/>
                <w:szCs w:val="21"/>
              </w:rPr>
              <w:t>“</w:t>
            </w:r>
            <w:r w:rsidRPr="003D68AB">
              <w:rPr>
                <w:sz w:val="21"/>
                <w:szCs w:val="21"/>
              </w:rPr>
              <w:t>Elise</w:t>
            </w:r>
            <w:r w:rsidR="00F13EEF" w:rsidRPr="003D68AB">
              <w:rPr>
                <w:sz w:val="21"/>
                <w:szCs w:val="21"/>
              </w:rPr>
              <w:t>”</w:t>
            </w:r>
          </w:p>
        </w:tc>
        <w:tc>
          <w:tcPr>
            <w:tcW w:w="4210" w:type="dxa"/>
            <w:vAlign w:val="center"/>
          </w:tcPr>
          <w:p w:rsidR="00547168" w:rsidRPr="003D68AB" w:rsidRDefault="00F13EEF" w:rsidP="008E5C17">
            <w:pPr>
              <w:spacing w:after="0" w:line="240" w:lineRule="auto"/>
              <w:rPr>
                <w:sz w:val="21"/>
                <w:szCs w:val="21"/>
              </w:rPr>
            </w:pPr>
            <w:r w:rsidRPr="003D68AB">
              <w:rPr>
                <w:sz w:val="21"/>
                <w:szCs w:val="21"/>
              </w:rPr>
              <w:t>“</w:t>
            </w:r>
            <w:r w:rsidR="00547168" w:rsidRPr="003D68AB">
              <w:rPr>
                <w:sz w:val="21"/>
                <w:szCs w:val="21"/>
              </w:rPr>
              <w:t>Līdzsvara attīstības lekcija vecākiem, veicinot pirmsskolas un skolas vecuma bērnu līdzsvara un vestibilārā aparāta attīstību, veicot fiziskas aktivitātes, sportojot kopā ar ģimeni, izmantojot attīstošu inventāru</w:t>
            </w:r>
            <w:r w:rsidRPr="003D68AB">
              <w:rPr>
                <w:sz w:val="21"/>
                <w:szCs w:val="21"/>
              </w:rPr>
              <w:t>”</w:t>
            </w:r>
            <w:r w:rsidR="006B4093" w:rsidRPr="003D68AB">
              <w:rPr>
                <w:sz w:val="21"/>
                <w:szCs w:val="21"/>
              </w:rPr>
              <w:t>.</w:t>
            </w:r>
          </w:p>
        </w:tc>
        <w:tc>
          <w:tcPr>
            <w:tcW w:w="1436" w:type="dxa"/>
            <w:vAlign w:val="center"/>
          </w:tcPr>
          <w:p w:rsidR="00547168" w:rsidRPr="003D68AB" w:rsidRDefault="00547168" w:rsidP="008E5C17">
            <w:pPr>
              <w:spacing w:after="0" w:line="240" w:lineRule="auto"/>
              <w:jc w:val="center"/>
              <w:rPr>
                <w:sz w:val="21"/>
                <w:szCs w:val="21"/>
              </w:rPr>
            </w:pPr>
            <w:r w:rsidRPr="003D68AB">
              <w:rPr>
                <w:sz w:val="21"/>
                <w:szCs w:val="21"/>
              </w:rPr>
              <w:t>600,00</w:t>
            </w:r>
          </w:p>
        </w:tc>
      </w:tr>
      <w:tr w:rsidR="00547168" w:rsidRPr="003D68AB" w:rsidTr="006827A1">
        <w:trPr>
          <w:trHeight w:val="293"/>
        </w:trPr>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3.</w:t>
            </w:r>
          </w:p>
        </w:tc>
        <w:tc>
          <w:tcPr>
            <w:tcW w:w="2835" w:type="dxa"/>
            <w:vAlign w:val="center"/>
          </w:tcPr>
          <w:p w:rsidR="00547168" w:rsidRPr="003D68AB" w:rsidRDefault="00547168" w:rsidP="008E5C17">
            <w:pPr>
              <w:spacing w:after="0" w:line="240" w:lineRule="auto"/>
              <w:rPr>
                <w:sz w:val="21"/>
                <w:szCs w:val="21"/>
                <w:lang w:eastAsia="lv-LV"/>
              </w:rPr>
            </w:pPr>
            <w:r w:rsidRPr="003D68AB">
              <w:rPr>
                <w:sz w:val="21"/>
                <w:szCs w:val="21"/>
                <w:lang w:eastAsia="lv-LV"/>
              </w:rPr>
              <w:t>Dobeles invalīdu biedrība</w:t>
            </w:r>
          </w:p>
        </w:tc>
        <w:tc>
          <w:tcPr>
            <w:tcW w:w="4210" w:type="dxa"/>
            <w:vAlign w:val="center"/>
          </w:tcPr>
          <w:p w:rsidR="00547168" w:rsidRPr="003D68AB" w:rsidRDefault="00F13EEF" w:rsidP="008E5C17">
            <w:pPr>
              <w:spacing w:after="0" w:line="240" w:lineRule="auto"/>
              <w:rPr>
                <w:sz w:val="21"/>
                <w:szCs w:val="21"/>
              </w:rPr>
            </w:pPr>
            <w:r w:rsidRPr="003D68AB">
              <w:rPr>
                <w:sz w:val="21"/>
                <w:szCs w:val="21"/>
              </w:rPr>
              <w:t>“</w:t>
            </w:r>
            <w:r w:rsidR="00547168" w:rsidRPr="003D68AB">
              <w:rPr>
                <w:sz w:val="21"/>
                <w:szCs w:val="21"/>
              </w:rPr>
              <w:t>Smaidu sejā, smaidu sirdī, smaidu – visā dzīves ceļā!</w:t>
            </w:r>
            <w:r w:rsidRPr="003D68AB">
              <w:rPr>
                <w:sz w:val="21"/>
                <w:szCs w:val="21"/>
              </w:rPr>
              <w:t>”</w:t>
            </w:r>
          </w:p>
        </w:tc>
        <w:tc>
          <w:tcPr>
            <w:tcW w:w="1436" w:type="dxa"/>
            <w:vAlign w:val="center"/>
          </w:tcPr>
          <w:p w:rsidR="00547168" w:rsidRPr="003D68AB" w:rsidRDefault="00547168" w:rsidP="008E5C17">
            <w:pPr>
              <w:spacing w:after="0" w:line="240" w:lineRule="auto"/>
              <w:jc w:val="center"/>
              <w:rPr>
                <w:sz w:val="21"/>
                <w:szCs w:val="21"/>
              </w:rPr>
            </w:pPr>
            <w:r w:rsidRPr="003D68AB">
              <w:rPr>
                <w:sz w:val="21"/>
                <w:szCs w:val="21"/>
              </w:rPr>
              <w:t>600,00</w:t>
            </w:r>
          </w:p>
        </w:tc>
      </w:tr>
      <w:tr w:rsidR="00547168" w:rsidRPr="003D68AB" w:rsidTr="006827A1">
        <w:trPr>
          <w:trHeight w:val="293"/>
        </w:trPr>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4.</w:t>
            </w:r>
          </w:p>
        </w:tc>
        <w:tc>
          <w:tcPr>
            <w:tcW w:w="2835" w:type="dxa"/>
            <w:vAlign w:val="center"/>
          </w:tcPr>
          <w:p w:rsidR="00547168" w:rsidRPr="003D68AB" w:rsidRDefault="00547168" w:rsidP="008E5C17">
            <w:pPr>
              <w:spacing w:after="0" w:line="240" w:lineRule="auto"/>
              <w:rPr>
                <w:sz w:val="21"/>
                <w:szCs w:val="21"/>
                <w:lang w:eastAsia="lv-LV"/>
              </w:rPr>
            </w:pPr>
            <w:r w:rsidRPr="003D68AB">
              <w:rPr>
                <w:sz w:val="21"/>
                <w:szCs w:val="21"/>
              </w:rPr>
              <w:t>Dobeles Diabēta biedrība</w:t>
            </w:r>
          </w:p>
        </w:tc>
        <w:tc>
          <w:tcPr>
            <w:tcW w:w="4210" w:type="dxa"/>
            <w:vAlign w:val="center"/>
          </w:tcPr>
          <w:p w:rsidR="00547168" w:rsidRPr="003D68AB" w:rsidRDefault="00F13EEF" w:rsidP="008E5C17">
            <w:pPr>
              <w:spacing w:after="0" w:line="240" w:lineRule="auto"/>
              <w:rPr>
                <w:sz w:val="21"/>
                <w:szCs w:val="21"/>
              </w:rPr>
            </w:pPr>
            <w:r w:rsidRPr="003D68AB">
              <w:rPr>
                <w:sz w:val="21"/>
                <w:szCs w:val="21"/>
              </w:rPr>
              <w:t>“</w:t>
            </w:r>
            <w:r w:rsidR="00547168" w:rsidRPr="003D68AB">
              <w:rPr>
                <w:sz w:val="21"/>
                <w:szCs w:val="21"/>
              </w:rPr>
              <w:t>Mēs sev ticam</w:t>
            </w:r>
            <w:r w:rsidRPr="003D68AB">
              <w:rPr>
                <w:sz w:val="21"/>
                <w:szCs w:val="21"/>
              </w:rPr>
              <w:t>”</w:t>
            </w:r>
            <w:r w:rsidR="006B4093" w:rsidRPr="003D68AB">
              <w:rPr>
                <w:sz w:val="21"/>
                <w:szCs w:val="21"/>
              </w:rPr>
              <w:t>.</w:t>
            </w:r>
          </w:p>
        </w:tc>
        <w:tc>
          <w:tcPr>
            <w:tcW w:w="1436" w:type="dxa"/>
            <w:vAlign w:val="center"/>
          </w:tcPr>
          <w:p w:rsidR="00547168" w:rsidRPr="003D68AB" w:rsidRDefault="00547168" w:rsidP="008E5C17">
            <w:pPr>
              <w:spacing w:after="0" w:line="240" w:lineRule="auto"/>
              <w:jc w:val="center"/>
              <w:rPr>
                <w:sz w:val="21"/>
                <w:szCs w:val="21"/>
              </w:rPr>
            </w:pPr>
            <w:r w:rsidRPr="003D68AB">
              <w:rPr>
                <w:sz w:val="21"/>
                <w:szCs w:val="21"/>
              </w:rPr>
              <w:t>600,00</w:t>
            </w:r>
          </w:p>
        </w:tc>
      </w:tr>
      <w:tr w:rsidR="00547168" w:rsidRPr="003D68AB" w:rsidTr="006827A1">
        <w:trPr>
          <w:trHeight w:val="293"/>
        </w:trPr>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5.</w:t>
            </w:r>
          </w:p>
        </w:tc>
        <w:tc>
          <w:tcPr>
            <w:tcW w:w="2835" w:type="dxa"/>
            <w:vAlign w:val="center"/>
          </w:tcPr>
          <w:p w:rsidR="00547168" w:rsidRPr="003D68AB" w:rsidRDefault="00547168" w:rsidP="008E5C17">
            <w:pPr>
              <w:spacing w:after="0" w:line="240" w:lineRule="auto"/>
              <w:rPr>
                <w:sz w:val="21"/>
                <w:szCs w:val="21"/>
                <w:lang w:eastAsia="lv-LV"/>
              </w:rPr>
            </w:pPr>
            <w:r w:rsidRPr="003D68AB">
              <w:rPr>
                <w:sz w:val="21"/>
                <w:szCs w:val="21"/>
                <w:lang w:eastAsia="lv-LV"/>
              </w:rPr>
              <w:t>Dobeles Vācu kultūras biedrība</w:t>
            </w:r>
          </w:p>
        </w:tc>
        <w:tc>
          <w:tcPr>
            <w:tcW w:w="4210" w:type="dxa"/>
            <w:vAlign w:val="center"/>
          </w:tcPr>
          <w:p w:rsidR="00547168" w:rsidRPr="003D68AB" w:rsidRDefault="00F13EEF" w:rsidP="008E5C17">
            <w:pPr>
              <w:spacing w:after="0" w:line="240" w:lineRule="auto"/>
              <w:rPr>
                <w:sz w:val="21"/>
                <w:szCs w:val="21"/>
              </w:rPr>
            </w:pPr>
            <w:r w:rsidRPr="003D68AB">
              <w:rPr>
                <w:sz w:val="21"/>
                <w:szCs w:val="21"/>
              </w:rPr>
              <w:t>“</w:t>
            </w:r>
            <w:r w:rsidR="00547168" w:rsidRPr="003D68AB">
              <w:rPr>
                <w:sz w:val="21"/>
                <w:szCs w:val="21"/>
              </w:rPr>
              <w:t>Drošība un siltums</w:t>
            </w:r>
            <w:r w:rsidRPr="003D68AB">
              <w:rPr>
                <w:sz w:val="21"/>
                <w:szCs w:val="21"/>
              </w:rPr>
              <w:t>”</w:t>
            </w:r>
            <w:r w:rsidR="006B4093" w:rsidRPr="003D68AB">
              <w:rPr>
                <w:sz w:val="21"/>
                <w:szCs w:val="21"/>
              </w:rPr>
              <w:t>.</w:t>
            </w:r>
          </w:p>
        </w:tc>
        <w:tc>
          <w:tcPr>
            <w:tcW w:w="1436" w:type="dxa"/>
            <w:vAlign w:val="center"/>
          </w:tcPr>
          <w:p w:rsidR="00547168" w:rsidRPr="003D68AB" w:rsidRDefault="00547168" w:rsidP="008E5C17">
            <w:pPr>
              <w:spacing w:after="0" w:line="240" w:lineRule="auto"/>
              <w:jc w:val="center"/>
              <w:rPr>
                <w:sz w:val="21"/>
                <w:szCs w:val="21"/>
              </w:rPr>
            </w:pPr>
            <w:r w:rsidRPr="003D68AB">
              <w:rPr>
                <w:sz w:val="21"/>
                <w:szCs w:val="21"/>
              </w:rPr>
              <w:t>600,00</w:t>
            </w:r>
          </w:p>
        </w:tc>
      </w:tr>
      <w:tr w:rsidR="00547168" w:rsidRPr="003D68AB" w:rsidTr="006827A1">
        <w:trPr>
          <w:trHeight w:val="293"/>
        </w:trPr>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6.</w:t>
            </w:r>
          </w:p>
        </w:tc>
        <w:tc>
          <w:tcPr>
            <w:tcW w:w="2835" w:type="dxa"/>
            <w:vAlign w:val="center"/>
          </w:tcPr>
          <w:p w:rsidR="00547168" w:rsidRPr="003D68AB" w:rsidRDefault="00547168" w:rsidP="008E5C17">
            <w:pPr>
              <w:spacing w:after="0" w:line="240" w:lineRule="auto"/>
              <w:rPr>
                <w:sz w:val="21"/>
                <w:szCs w:val="21"/>
              </w:rPr>
            </w:pPr>
            <w:r w:rsidRPr="003D68AB">
              <w:rPr>
                <w:sz w:val="21"/>
                <w:szCs w:val="21"/>
              </w:rPr>
              <w:t xml:space="preserve">Sieviešu klubs </w:t>
            </w:r>
            <w:r w:rsidR="00F13EEF" w:rsidRPr="003D68AB">
              <w:rPr>
                <w:sz w:val="21"/>
                <w:szCs w:val="21"/>
              </w:rPr>
              <w:t>“</w:t>
            </w:r>
            <w:r w:rsidRPr="003D68AB">
              <w:rPr>
                <w:sz w:val="21"/>
                <w:szCs w:val="21"/>
              </w:rPr>
              <w:t>Liepas</w:t>
            </w:r>
            <w:r w:rsidR="00F13EEF" w:rsidRPr="003D68AB">
              <w:rPr>
                <w:sz w:val="21"/>
                <w:szCs w:val="21"/>
              </w:rPr>
              <w:t>”</w:t>
            </w:r>
          </w:p>
        </w:tc>
        <w:tc>
          <w:tcPr>
            <w:tcW w:w="4210" w:type="dxa"/>
            <w:vAlign w:val="center"/>
          </w:tcPr>
          <w:p w:rsidR="00547168" w:rsidRPr="003D68AB" w:rsidRDefault="00F13EEF" w:rsidP="008E5C17">
            <w:pPr>
              <w:spacing w:after="0" w:line="240" w:lineRule="auto"/>
              <w:rPr>
                <w:sz w:val="21"/>
                <w:szCs w:val="21"/>
              </w:rPr>
            </w:pPr>
            <w:r w:rsidRPr="003D68AB">
              <w:rPr>
                <w:sz w:val="21"/>
                <w:szCs w:val="21"/>
              </w:rPr>
              <w:t>“</w:t>
            </w:r>
            <w:r w:rsidR="00547168" w:rsidRPr="003D68AB">
              <w:rPr>
                <w:sz w:val="21"/>
                <w:szCs w:val="21"/>
              </w:rPr>
              <w:t xml:space="preserve">Tikšanās vieta </w:t>
            </w:r>
            <w:r w:rsidRPr="003D68AB">
              <w:rPr>
                <w:sz w:val="21"/>
                <w:szCs w:val="21"/>
              </w:rPr>
              <w:t>–</w:t>
            </w:r>
            <w:r w:rsidR="00547168" w:rsidRPr="003D68AB">
              <w:rPr>
                <w:sz w:val="21"/>
                <w:szCs w:val="21"/>
              </w:rPr>
              <w:t xml:space="preserve"> dārzs</w:t>
            </w:r>
            <w:r w:rsidRPr="003D68AB">
              <w:rPr>
                <w:sz w:val="21"/>
                <w:szCs w:val="21"/>
              </w:rPr>
              <w:t>”</w:t>
            </w:r>
            <w:r w:rsidR="006B4093" w:rsidRPr="003D68AB">
              <w:rPr>
                <w:sz w:val="21"/>
                <w:szCs w:val="21"/>
              </w:rPr>
              <w:t>.</w:t>
            </w:r>
          </w:p>
        </w:tc>
        <w:tc>
          <w:tcPr>
            <w:tcW w:w="1436" w:type="dxa"/>
            <w:vAlign w:val="center"/>
          </w:tcPr>
          <w:p w:rsidR="00547168" w:rsidRPr="003D68AB" w:rsidRDefault="00547168" w:rsidP="008E5C17">
            <w:pPr>
              <w:spacing w:after="0" w:line="240" w:lineRule="auto"/>
              <w:jc w:val="center"/>
              <w:rPr>
                <w:sz w:val="21"/>
                <w:szCs w:val="21"/>
              </w:rPr>
            </w:pPr>
            <w:r w:rsidRPr="003D68AB">
              <w:rPr>
                <w:sz w:val="21"/>
                <w:szCs w:val="21"/>
              </w:rPr>
              <w:t>560,00</w:t>
            </w:r>
          </w:p>
        </w:tc>
      </w:tr>
      <w:tr w:rsidR="00547168" w:rsidRPr="003D68AB" w:rsidTr="006827A1">
        <w:trPr>
          <w:trHeight w:val="293"/>
        </w:trPr>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7.</w:t>
            </w:r>
          </w:p>
        </w:tc>
        <w:tc>
          <w:tcPr>
            <w:tcW w:w="2835" w:type="dxa"/>
            <w:vAlign w:val="center"/>
          </w:tcPr>
          <w:p w:rsidR="00547168" w:rsidRPr="003D68AB" w:rsidRDefault="00547168" w:rsidP="008E5C17">
            <w:pPr>
              <w:spacing w:after="0" w:line="240" w:lineRule="auto"/>
              <w:rPr>
                <w:sz w:val="21"/>
                <w:szCs w:val="21"/>
                <w:lang w:eastAsia="lv-LV"/>
              </w:rPr>
            </w:pPr>
            <w:r w:rsidRPr="003D68AB">
              <w:rPr>
                <w:sz w:val="21"/>
                <w:szCs w:val="21"/>
              </w:rPr>
              <w:t xml:space="preserve">Zebrenes sieviešu biedrība </w:t>
            </w:r>
            <w:r w:rsidR="00F13EEF" w:rsidRPr="003D68AB">
              <w:rPr>
                <w:sz w:val="21"/>
                <w:szCs w:val="21"/>
              </w:rPr>
              <w:t>“</w:t>
            </w:r>
            <w:r w:rsidRPr="003D68AB">
              <w:rPr>
                <w:sz w:val="21"/>
                <w:szCs w:val="21"/>
              </w:rPr>
              <w:t>Dīva</w:t>
            </w:r>
            <w:r w:rsidR="00F13EEF" w:rsidRPr="003D68AB">
              <w:rPr>
                <w:sz w:val="21"/>
                <w:szCs w:val="21"/>
              </w:rPr>
              <w:t>”</w:t>
            </w:r>
          </w:p>
        </w:tc>
        <w:tc>
          <w:tcPr>
            <w:tcW w:w="4210" w:type="dxa"/>
            <w:vAlign w:val="center"/>
          </w:tcPr>
          <w:p w:rsidR="00547168" w:rsidRPr="003D68AB" w:rsidRDefault="00F13EEF" w:rsidP="008E5C17">
            <w:pPr>
              <w:spacing w:after="0" w:line="240" w:lineRule="auto"/>
              <w:rPr>
                <w:sz w:val="21"/>
                <w:szCs w:val="21"/>
              </w:rPr>
            </w:pPr>
            <w:r w:rsidRPr="003D68AB">
              <w:rPr>
                <w:sz w:val="21"/>
                <w:szCs w:val="21"/>
              </w:rPr>
              <w:t>“</w:t>
            </w:r>
            <w:r w:rsidR="00547168" w:rsidRPr="003D68AB">
              <w:rPr>
                <w:sz w:val="21"/>
                <w:szCs w:val="21"/>
              </w:rPr>
              <w:t>Inventāra (čuguna katla, čuguna pannas, tējas/kafijas perkolatora) iegāde āra pasākumiem</w:t>
            </w:r>
            <w:r w:rsidRPr="003D68AB">
              <w:rPr>
                <w:sz w:val="21"/>
                <w:szCs w:val="21"/>
              </w:rPr>
              <w:t>”</w:t>
            </w:r>
            <w:r w:rsidR="006B4093" w:rsidRPr="003D68AB">
              <w:rPr>
                <w:sz w:val="21"/>
                <w:szCs w:val="21"/>
              </w:rPr>
              <w:t>.</w:t>
            </w:r>
          </w:p>
        </w:tc>
        <w:tc>
          <w:tcPr>
            <w:tcW w:w="1436" w:type="dxa"/>
            <w:vAlign w:val="center"/>
          </w:tcPr>
          <w:p w:rsidR="00547168" w:rsidRPr="003D68AB" w:rsidRDefault="00547168" w:rsidP="008E5C17">
            <w:pPr>
              <w:spacing w:after="0" w:line="240" w:lineRule="auto"/>
              <w:jc w:val="center"/>
              <w:rPr>
                <w:sz w:val="21"/>
                <w:szCs w:val="21"/>
              </w:rPr>
            </w:pPr>
            <w:r w:rsidRPr="003D68AB">
              <w:rPr>
                <w:sz w:val="21"/>
                <w:szCs w:val="21"/>
              </w:rPr>
              <w:t>293,14</w:t>
            </w:r>
          </w:p>
        </w:tc>
      </w:tr>
      <w:tr w:rsidR="00547168" w:rsidRPr="003D68AB" w:rsidTr="006827A1">
        <w:trPr>
          <w:trHeight w:val="480"/>
        </w:trPr>
        <w:tc>
          <w:tcPr>
            <w:tcW w:w="576" w:type="dxa"/>
            <w:shd w:val="clear" w:color="auto" w:fill="FFFFFF"/>
          </w:tcPr>
          <w:p w:rsidR="00547168" w:rsidRPr="003D68AB" w:rsidRDefault="00547168" w:rsidP="008E5C17">
            <w:pPr>
              <w:spacing w:after="0" w:line="240" w:lineRule="auto"/>
              <w:rPr>
                <w:sz w:val="21"/>
                <w:szCs w:val="21"/>
              </w:rPr>
            </w:pPr>
          </w:p>
        </w:tc>
        <w:tc>
          <w:tcPr>
            <w:tcW w:w="2835" w:type="dxa"/>
            <w:shd w:val="clear" w:color="auto" w:fill="FFFFFF"/>
            <w:vAlign w:val="center"/>
          </w:tcPr>
          <w:p w:rsidR="00547168" w:rsidRPr="003D68AB" w:rsidRDefault="00547168" w:rsidP="008E5C17">
            <w:pPr>
              <w:spacing w:after="0" w:line="240" w:lineRule="auto"/>
              <w:rPr>
                <w:sz w:val="21"/>
                <w:szCs w:val="21"/>
              </w:rPr>
            </w:pPr>
          </w:p>
        </w:tc>
        <w:tc>
          <w:tcPr>
            <w:tcW w:w="4210" w:type="dxa"/>
            <w:shd w:val="clear" w:color="auto" w:fill="FFFFFF"/>
            <w:vAlign w:val="center"/>
          </w:tcPr>
          <w:p w:rsidR="00547168" w:rsidRPr="003D68AB" w:rsidRDefault="00547168" w:rsidP="008E5C17">
            <w:pPr>
              <w:spacing w:after="0" w:line="240" w:lineRule="auto"/>
              <w:jc w:val="right"/>
              <w:rPr>
                <w:b/>
                <w:sz w:val="21"/>
                <w:szCs w:val="21"/>
              </w:rPr>
            </w:pPr>
            <w:r w:rsidRPr="003D68AB">
              <w:rPr>
                <w:b/>
                <w:sz w:val="21"/>
                <w:szCs w:val="21"/>
              </w:rPr>
              <w:t>KOPĀ</w:t>
            </w:r>
          </w:p>
        </w:tc>
        <w:tc>
          <w:tcPr>
            <w:tcW w:w="1436" w:type="dxa"/>
            <w:shd w:val="clear" w:color="auto" w:fill="FFFFFF"/>
            <w:vAlign w:val="center"/>
          </w:tcPr>
          <w:p w:rsidR="00547168" w:rsidRPr="003D68AB" w:rsidRDefault="00547168" w:rsidP="008E5C17">
            <w:pPr>
              <w:spacing w:after="0" w:line="240" w:lineRule="auto"/>
              <w:jc w:val="center"/>
              <w:rPr>
                <w:b/>
                <w:sz w:val="21"/>
                <w:szCs w:val="21"/>
              </w:rPr>
            </w:pPr>
            <w:r w:rsidRPr="003D68AB">
              <w:rPr>
                <w:b/>
                <w:sz w:val="21"/>
                <w:szCs w:val="21"/>
              </w:rPr>
              <w:t>3 853,14</w:t>
            </w:r>
          </w:p>
        </w:tc>
      </w:tr>
      <w:tr w:rsidR="00547168" w:rsidRPr="003D68AB" w:rsidTr="006827A1">
        <w:tc>
          <w:tcPr>
            <w:tcW w:w="9057" w:type="dxa"/>
            <w:gridSpan w:val="4"/>
            <w:shd w:val="clear" w:color="auto" w:fill="auto"/>
          </w:tcPr>
          <w:p w:rsidR="00547168" w:rsidRPr="003D68AB" w:rsidRDefault="00547168" w:rsidP="00461EC3">
            <w:pPr>
              <w:numPr>
                <w:ilvl w:val="3"/>
                <w:numId w:val="13"/>
              </w:numPr>
              <w:spacing w:after="0" w:line="240" w:lineRule="auto"/>
              <w:jc w:val="center"/>
              <w:rPr>
                <w:b/>
                <w:i/>
                <w:sz w:val="21"/>
                <w:szCs w:val="21"/>
              </w:rPr>
            </w:pPr>
            <w:r w:rsidRPr="003D68AB">
              <w:rPr>
                <w:b/>
                <w:i/>
                <w:sz w:val="21"/>
                <w:szCs w:val="21"/>
              </w:rPr>
              <w:t>uzsaukums</w:t>
            </w:r>
          </w:p>
        </w:tc>
      </w:tr>
      <w:tr w:rsidR="00547168" w:rsidRPr="003D68AB" w:rsidTr="006827A1">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1.</w:t>
            </w:r>
          </w:p>
        </w:tc>
        <w:tc>
          <w:tcPr>
            <w:tcW w:w="2835" w:type="dxa"/>
            <w:vAlign w:val="center"/>
          </w:tcPr>
          <w:p w:rsidR="00547168" w:rsidRPr="003D68AB" w:rsidRDefault="00547168" w:rsidP="008E5C17">
            <w:pPr>
              <w:spacing w:after="0" w:line="240" w:lineRule="auto"/>
              <w:rPr>
                <w:rFonts w:eastAsia="Times New Roman"/>
                <w:sz w:val="21"/>
                <w:szCs w:val="21"/>
                <w:lang w:eastAsia="lv-LV"/>
              </w:rPr>
            </w:pPr>
            <w:r w:rsidRPr="003D68AB">
              <w:rPr>
                <w:rFonts w:eastAsia="Times New Roman"/>
                <w:sz w:val="21"/>
                <w:szCs w:val="21"/>
                <w:lang w:eastAsia="lv-LV"/>
              </w:rPr>
              <w:t>Dobeles invalīdu biedrība</w:t>
            </w:r>
          </w:p>
        </w:tc>
        <w:tc>
          <w:tcPr>
            <w:tcW w:w="4210" w:type="dxa"/>
            <w:vAlign w:val="center"/>
          </w:tcPr>
          <w:p w:rsidR="00547168" w:rsidRPr="003D68AB" w:rsidRDefault="00EA4088" w:rsidP="008E5C17">
            <w:pPr>
              <w:spacing w:after="0" w:line="240" w:lineRule="auto"/>
              <w:rPr>
                <w:rFonts w:eastAsia="Times New Roman"/>
                <w:sz w:val="21"/>
                <w:szCs w:val="21"/>
                <w:lang w:eastAsia="lv-LV"/>
              </w:rPr>
            </w:pPr>
            <w:r w:rsidRPr="003D68AB">
              <w:rPr>
                <w:rFonts w:eastAsia="Times New Roman"/>
                <w:sz w:val="21"/>
                <w:szCs w:val="21"/>
                <w:lang w:eastAsia="lv-LV"/>
              </w:rPr>
              <w:t>“</w:t>
            </w:r>
            <w:r w:rsidR="00547168" w:rsidRPr="003D68AB">
              <w:rPr>
                <w:rFonts w:eastAsia="Times New Roman"/>
                <w:sz w:val="21"/>
                <w:szCs w:val="21"/>
                <w:lang w:eastAsia="lv-LV"/>
              </w:rPr>
              <w:t>Savlaicīgi un sekmīgi nodrošināt invalīdu apkalpošanu visās sociālās un veselības problēmas risināšanā</w:t>
            </w:r>
            <w:r w:rsidRPr="003D68AB">
              <w:rPr>
                <w:rFonts w:eastAsia="Times New Roman"/>
                <w:sz w:val="21"/>
                <w:szCs w:val="21"/>
                <w:lang w:eastAsia="lv-LV"/>
              </w:rPr>
              <w:t>”.</w:t>
            </w:r>
          </w:p>
        </w:tc>
        <w:tc>
          <w:tcPr>
            <w:tcW w:w="1436" w:type="dxa"/>
            <w:tcBorders>
              <w:top w:val="outset" w:sz="6" w:space="0" w:color="auto"/>
              <w:left w:val="outset" w:sz="6" w:space="0" w:color="auto"/>
              <w:bottom w:val="outset" w:sz="6" w:space="0" w:color="auto"/>
              <w:right w:val="outset" w:sz="6" w:space="0" w:color="auto"/>
            </w:tcBorders>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600,00</w:t>
            </w:r>
          </w:p>
        </w:tc>
      </w:tr>
      <w:tr w:rsidR="00547168" w:rsidRPr="003D68AB" w:rsidTr="006827A1">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2.</w:t>
            </w:r>
          </w:p>
        </w:tc>
        <w:tc>
          <w:tcPr>
            <w:tcW w:w="2835" w:type="dxa"/>
            <w:vAlign w:val="center"/>
          </w:tcPr>
          <w:p w:rsidR="00547168" w:rsidRPr="003D68AB" w:rsidRDefault="00547168" w:rsidP="008E5C17">
            <w:pPr>
              <w:spacing w:after="0" w:line="240" w:lineRule="auto"/>
              <w:rPr>
                <w:sz w:val="21"/>
                <w:szCs w:val="21"/>
              </w:rPr>
            </w:pPr>
            <w:r w:rsidRPr="003D68AB">
              <w:rPr>
                <w:sz w:val="21"/>
                <w:szCs w:val="21"/>
              </w:rPr>
              <w:t>Dobeles Diabēta biedrība</w:t>
            </w:r>
          </w:p>
        </w:tc>
        <w:tc>
          <w:tcPr>
            <w:tcW w:w="4210" w:type="dxa"/>
            <w:vAlign w:val="center"/>
          </w:tcPr>
          <w:p w:rsidR="00547168" w:rsidRPr="003D68AB" w:rsidRDefault="00EA4088" w:rsidP="008E5C17">
            <w:pPr>
              <w:spacing w:after="0" w:line="240" w:lineRule="auto"/>
              <w:rPr>
                <w:sz w:val="21"/>
                <w:szCs w:val="21"/>
              </w:rPr>
            </w:pPr>
            <w:r w:rsidRPr="003D68AB">
              <w:rPr>
                <w:sz w:val="21"/>
                <w:szCs w:val="21"/>
              </w:rPr>
              <w:t>“</w:t>
            </w:r>
            <w:r w:rsidR="00547168" w:rsidRPr="003D68AB">
              <w:rPr>
                <w:sz w:val="21"/>
                <w:szCs w:val="21"/>
              </w:rPr>
              <w:t>Spēks un izturība</w:t>
            </w:r>
            <w:r w:rsidRPr="003D68AB">
              <w:rPr>
                <w:sz w:val="21"/>
                <w:szCs w:val="21"/>
              </w:rPr>
              <w:t>”.</w:t>
            </w:r>
          </w:p>
        </w:tc>
        <w:tc>
          <w:tcPr>
            <w:tcW w:w="1436" w:type="dxa"/>
            <w:tcBorders>
              <w:top w:val="outset" w:sz="6" w:space="0" w:color="auto"/>
              <w:left w:val="outset" w:sz="6" w:space="0" w:color="auto"/>
              <w:bottom w:val="outset" w:sz="6" w:space="0" w:color="auto"/>
              <w:right w:val="outset" w:sz="6" w:space="0" w:color="auto"/>
            </w:tcBorders>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600,00</w:t>
            </w:r>
          </w:p>
        </w:tc>
      </w:tr>
      <w:tr w:rsidR="00547168" w:rsidRPr="003D68AB" w:rsidTr="006827A1">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3.</w:t>
            </w:r>
          </w:p>
        </w:tc>
        <w:tc>
          <w:tcPr>
            <w:tcW w:w="2835" w:type="dxa"/>
            <w:vAlign w:val="center"/>
          </w:tcPr>
          <w:p w:rsidR="00547168" w:rsidRPr="003D68AB" w:rsidRDefault="00547168" w:rsidP="008E5C17">
            <w:pPr>
              <w:spacing w:after="0" w:line="240" w:lineRule="auto"/>
              <w:rPr>
                <w:sz w:val="21"/>
                <w:szCs w:val="21"/>
              </w:rPr>
            </w:pPr>
            <w:r w:rsidRPr="003D68AB">
              <w:rPr>
                <w:sz w:val="21"/>
                <w:szCs w:val="21"/>
              </w:rPr>
              <w:t>Dobeles Vācu kultūras biedrība</w:t>
            </w:r>
          </w:p>
        </w:tc>
        <w:tc>
          <w:tcPr>
            <w:tcW w:w="4210" w:type="dxa"/>
            <w:vAlign w:val="center"/>
          </w:tcPr>
          <w:p w:rsidR="00547168" w:rsidRPr="003D68AB" w:rsidRDefault="00EA4088" w:rsidP="008E5C17">
            <w:pPr>
              <w:spacing w:after="0" w:line="240" w:lineRule="auto"/>
              <w:rPr>
                <w:sz w:val="21"/>
                <w:szCs w:val="21"/>
              </w:rPr>
            </w:pPr>
            <w:r w:rsidRPr="003D68AB">
              <w:rPr>
                <w:sz w:val="21"/>
                <w:szCs w:val="21"/>
              </w:rPr>
              <w:t>“</w:t>
            </w:r>
            <w:r w:rsidR="00547168" w:rsidRPr="003D68AB">
              <w:rPr>
                <w:sz w:val="21"/>
                <w:szCs w:val="21"/>
              </w:rPr>
              <w:t>Mājas labklājībai</w:t>
            </w:r>
            <w:r w:rsidRPr="003D68AB">
              <w:rPr>
                <w:sz w:val="21"/>
                <w:szCs w:val="21"/>
              </w:rPr>
              <w:t>”.</w:t>
            </w:r>
          </w:p>
        </w:tc>
        <w:tc>
          <w:tcPr>
            <w:tcW w:w="1436" w:type="dxa"/>
            <w:tcBorders>
              <w:top w:val="outset" w:sz="6" w:space="0" w:color="auto"/>
              <w:left w:val="outset" w:sz="6" w:space="0" w:color="auto"/>
              <w:bottom w:val="outset" w:sz="6" w:space="0" w:color="auto"/>
              <w:right w:val="outset" w:sz="6" w:space="0" w:color="auto"/>
            </w:tcBorders>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547,80</w:t>
            </w:r>
          </w:p>
        </w:tc>
      </w:tr>
      <w:tr w:rsidR="00547168" w:rsidRPr="003D68AB" w:rsidTr="006827A1">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4.</w:t>
            </w:r>
          </w:p>
        </w:tc>
        <w:tc>
          <w:tcPr>
            <w:tcW w:w="2835" w:type="dxa"/>
            <w:vAlign w:val="center"/>
          </w:tcPr>
          <w:p w:rsidR="00547168" w:rsidRPr="003D68AB" w:rsidRDefault="00547168" w:rsidP="008E5C17">
            <w:pPr>
              <w:spacing w:after="0" w:line="240" w:lineRule="auto"/>
              <w:rPr>
                <w:sz w:val="21"/>
                <w:szCs w:val="21"/>
              </w:rPr>
            </w:pPr>
            <w:r w:rsidRPr="003D68AB">
              <w:rPr>
                <w:sz w:val="21"/>
                <w:szCs w:val="21"/>
              </w:rPr>
              <w:t xml:space="preserve">SLO biedrība </w:t>
            </w:r>
            <w:r w:rsidR="006B4093" w:rsidRPr="003D68AB">
              <w:rPr>
                <w:sz w:val="21"/>
                <w:szCs w:val="21"/>
              </w:rPr>
              <w:t>“</w:t>
            </w:r>
            <w:r w:rsidRPr="003D68AB">
              <w:rPr>
                <w:sz w:val="21"/>
                <w:szCs w:val="21"/>
              </w:rPr>
              <w:t>Penkulē atver durvis</w:t>
            </w:r>
            <w:r w:rsidR="006B4093" w:rsidRPr="003D68AB">
              <w:rPr>
                <w:sz w:val="21"/>
                <w:szCs w:val="21"/>
              </w:rPr>
              <w:t>”</w:t>
            </w:r>
          </w:p>
        </w:tc>
        <w:tc>
          <w:tcPr>
            <w:tcW w:w="4210" w:type="dxa"/>
            <w:vAlign w:val="center"/>
          </w:tcPr>
          <w:p w:rsidR="00547168" w:rsidRPr="003D68AB" w:rsidRDefault="00EA4088" w:rsidP="008E5C17">
            <w:pPr>
              <w:spacing w:after="0" w:line="240" w:lineRule="auto"/>
              <w:rPr>
                <w:sz w:val="21"/>
                <w:szCs w:val="21"/>
              </w:rPr>
            </w:pPr>
            <w:r w:rsidRPr="003D68AB">
              <w:rPr>
                <w:sz w:val="21"/>
                <w:szCs w:val="21"/>
              </w:rPr>
              <w:t>“</w:t>
            </w:r>
            <w:r w:rsidR="00547168" w:rsidRPr="003D68AB">
              <w:rPr>
                <w:sz w:val="21"/>
                <w:szCs w:val="21"/>
              </w:rPr>
              <w:t>Lai sanākam kopā</w:t>
            </w:r>
            <w:r w:rsidRPr="003D68AB">
              <w:rPr>
                <w:sz w:val="21"/>
                <w:szCs w:val="21"/>
              </w:rPr>
              <w:t>”.</w:t>
            </w:r>
          </w:p>
        </w:tc>
        <w:tc>
          <w:tcPr>
            <w:tcW w:w="1436" w:type="dxa"/>
            <w:tcBorders>
              <w:top w:val="outset" w:sz="6" w:space="0" w:color="auto"/>
              <w:left w:val="outset" w:sz="6" w:space="0" w:color="auto"/>
              <w:bottom w:val="outset" w:sz="6" w:space="0" w:color="auto"/>
              <w:right w:val="outset" w:sz="6" w:space="0" w:color="auto"/>
            </w:tcBorders>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550,00</w:t>
            </w:r>
          </w:p>
        </w:tc>
      </w:tr>
      <w:tr w:rsidR="00547168" w:rsidRPr="003D68AB" w:rsidTr="006827A1">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5.</w:t>
            </w:r>
          </w:p>
        </w:tc>
        <w:tc>
          <w:tcPr>
            <w:tcW w:w="2835" w:type="dxa"/>
            <w:vAlign w:val="center"/>
          </w:tcPr>
          <w:p w:rsidR="00547168" w:rsidRPr="003D68AB" w:rsidRDefault="00547168" w:rsidP="008E5C17">
            <w:pPr>
              <w:spacing w:after="0" w:line="240" w:lineRule="auto"/>
              <w:rPr>
                <w:sz w:val="21"/>
                <w:szCs w:val="21"/>
              </w:rPr>
            </w:pPr>
            <w:r w:rsidRPr="003D68AB">
              <w:rPr>
                <w:sz w:val="21"/>
                <w:szCs w:val="21"/>
              </w:rPr>
              <w:t>Latvijas politiski represēto apvienības Dobeles nodaļa</w:t>
            </w:r>
          </w:p>
        </w:tc>
        <w:tc>
          <w:tcPr>
            <w:tcW w:w="4210" w:type="dxa"/>
            <w:vAlign w:val="center"/>
          </w:tcPr>
          <w:p w:rsidR="00547168" w:rsidRPr="003D68AB" w:rsidRDefault="00EA4088" w:rsidP="008E5C17">
            <w:pPr>
              <w:spacing w:after="0" w:line="240" w:lineRule="auto"/>
              <w:rPr>
                <w:sz w:val="21"/>
                <w:szCs w:val="21"/>
              </w:rPr>
            </w:pPr>
            <w:r w:rsidRPr="003D68AB">
              <w:rPr>
                <w:sz w:val="21"/>
                <w:szCs w:val="21"/>
              </w:rPr>
              <w:t>“</w:t>
            </w:r>
            <w:r w:rsidR="00547168" w:rsidRPr="003D68AB">
              <w:rPr>
                <w:sz w:val="21"/>
                <w:szCs w:val="21"/>
              </w:rPr>
              <w:t>Atbalsts Latvijas Politiski represēto apvienības Dobeles nodaļas biedriem</w:t>
            </w:r>
            <w:r w:rsidRPr="003D68AB">
              <w:rPr>
                <w:sz w:val="21"/>
                <w:szCs w:val="21"/>
              </w:rPr>
              <w:t>”.</w:t>
            </w:r>
          </w:p>
        </w:tc>
        <w:tc>
          <w:tcPr>
            <w:tcW w:w="1436" w:type="dxa"/>
            <w:tcBorders>
              <w:top w:val="outset" w:sz="6" w:space="0" w:color="auto"/>
              <w:left w:val="outset" w:sz="6" w:space="0" w:color="auto"/>
              <w:bottom w:val="outset" w:sz="6" w:space="0" w:color="auto"/>
              <w:right w:val="outset" w:sz="6" w:space="0" w:color="auto"/>
            </w:tcBorders>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600,00</w:t>
            </w:r>
          </w:p>
        </w:tc>
      </w:tr>
      <w:tr w:rsidR="00547168" w:rsidRPr="003D68AB" w:rsidTr="006827A1">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6.</w:t>
            </w:r>
          </w:p>
        </w:tc>
        <w:tc>
          <w:tcPr>
            <w:tcW w:w="2835" w:type="dxa"/>
            <w:vAlign w:val="center"/>
          </w:tcPr>
          <w:p w:rsidR="00547168" w:rsidRPr="003D68AB" w:rsidRDefault="00547168" w:rsidP="008E5C17">
            <w:pPr>
              <w:spacing w:after="0" w:line="240" w:lineRule="auto"/>
              <w:rPr>
                <w:sz w:val="21"/>
                <w:szCs w:val="21"/>
              </w:rPr>
            </w:pPr>
            <w:r w:rsidRPr="003D68AB">
              <w:rPr>
                <w:sz w:val="21"/>
                <w:szCs w:val="21"/>
              </w:rPr>
              <w:t xml:space="preserve">Personu ar invaliditāti un atbalstītāju biedrība </w:t>
            </w:r>
            <w:r w:rsidR="00EA4088" w:rsidRPr="003D68AB">
              <w:rPr>
                <w:sz w:val="21"/>
                <w:szCs w:val="21"/>
              </w:rPr>
              <w:t>“</w:t>
            </w:r>
            <w:r w:rsidRPr="003D68AB">
              <w:rPr>
                <w:sz w:val="21"/>
                <w:szCs w:val="21"/>
              </w:rPr>
              <w:t>Laimiņa</w:t>
            </w:r>
            <w:r w:rsidR="00EA4088" w:rsidRPr="003D68AB">
              <w:rPr>
                <w:sz w:val="21"/>
                <w:szCs w:val="21"/>
              </w:rPr>
              <w:t>”</w:t>
            </w:r>
          </w:p>
        </w:tc>
        <w:tc>
          <w:tcPr>
            <w:tcW w:w="4210" w:type="dxa"/>
            <w:vAlign w:val="center"/>
          </w:tcPr>
          <w:p w:rsidR="00547168" w:rsidRPr="003D68AB" w:rsidRDefault="00EA4088" w:rsidP="008E5C17">
            <w:pPr>
              <w:spacing w:after="0" w:line="240" w:lineRule="auto"/>
              <w:rPr>
                <w:sz w:val="21"/>
                <w:szCs w:val="21"/>
              </w:rPr>
            </w:pPr>
            <w:r w:rsidRPr="003D68AB">
              <w:rPr>
                <w:sz w:val="21"/>
                <w:szCs w:val="21"/>
              </w:rPr>
              <w:t>“</w:t>
            </w:r>
            <w:r w:rsidR="00547168" w:rsidRPr="003D68AB">
              <w:rPr>
                <w:sz w:val="21"/>
                <w:szCs w:val="21"/>
              </w:rPr>
              <w:t>Ar veselīgu smaidu pretīm rudenim</w:t>
            </w:r>
            <w:r w:rsidRPr="003D68AB">
              <w:rPr>
                <w:sz w:val="21"/>
                <w:szCs w:val="21"/>
              </w:rPr>
              <w:t>”.</w:t>
            </w:r>
          </w:p>
        </w:tc>
        <w:tc>
          <w:tcPr>
            <w:tcW w:w="1436" w:type="dxa"/>
            <w:tcBorders>
              <w:top w:val="outset" w:sz="6" w:space="0" w:color="auto"/>
              <w:left w:val="outset" w:sz="6" w:space="0" w:color="auto"/>
              <w:bottom w:val="outset" w:sz="6" w:space="0" w:color="auto"/>
              <w:right w:val="outset" w:sz="6" w:space="0" w:color="auto"/>
            </w:tcBorders>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600,00</w:t>
            </w:r>
          </w:p>
        </w:tc>
      </w:tr>
      <w:tr w:rsidR="00547168" w:rsidRPr="003D68AB" w:rsidTr="006827A1">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7.</w:t>
            </w:r>
          </w:p>
        </w:tc>
        <w:tc>
          <w:tcPr>
            <w:tcW w:w="2835" w:type="dxa"/>
            <w:vAlign w:val="center"/>
          </w:tcPr>
          <w:p w:rsidR="00547168" w:rsidRPr="003D68AB" w:rsidRDefault="00547168" w:rsidP="008E5C17">
            <w:pPr>
              <w:spacing w:after="0" w:line="240" w:lineRule="auto"/>
              <w:rPr>
                <w:sz w:val="21"/>
                <w:szCs w:val="21"/>
              </w:rPr>
            </w:pPr>
            <w:r w:rsidRPr="003D68AB">
              <w:rPr>
                <w:sz w:val="21"/>
                <w:szCs w:val="21"/>
              </w:rPr>
              <w:t>Zemgales reģionālais Handbola klubs</w:t>
            </w:r>
          </w:p>
        </w:tc>
        <w:tc>
          <w:tcPr>
            <w:tcW w:w="4210" w:type="dxa"/>
            <w:vAlign w:val="center"/>
          </w:tcPr>
          <w:p w:rsidR="00547168" w:rsidRPr="003D68AB" w:rsidRDefault="00EA4088" w:rsidP="008E5C17">
            <w:pPr>
              <w:spacing w:after="0" w:line="240" w:lineRule="auto"/>
              <w:rPr>
                <w:sz w:val="21"/>
                <w:szCs w:val="21"/>
              </w:rPr>
            </w:pPr>
            <w:r w:rsidRPr="003D68AB">
              <w:rPr>
                <w:sz w:val="21"/>
                <w:szCs w:val="21"/>
              </w:rPr>
              <w:t>“</w:t>
            </w:r>
            <w:r w:rsidR="00547168" w:rsidRPr="003D68AB">
              <w:rPr>
                <w:sz w:val="21"/>
                <w:szCs w:val="21"/>
              </w:rPr>
              <w:t>Handbols visiem</w:t>
            </w:r>
            <w:r w:rsidRPr="003D68AB">
              <w:rPr>
                <w:sz w:val="21"/>
                <w:szCs w:val="21"/>
              </w:rPr>
              <w:t>”.</w:t>
            </w:r>
          </w:p>
        </w:tc>
        <w:tc>
          <w:tcPr>
            <w:tcW w:w="1436" w:type="dxa"/>
            <w:tcBorders>
              <w:top w:val="outset" w:sz="6" w:space="0" w:color="auto"/>
              <w:left w:val="outset" w:sz="6" w:space="0" w:color="auto"/>
              <w:bottom w:val="outset" w:sz="6" w:space="0" w:color="auto"/>
              <w:right w:val="outset" w:sz="6" w:space="0" w:color="auto"/>
            </w:tcBorders>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600,00</w:t>
            </w:r>
          </w:p>
        </w:tc>
      </w:tr>
      <w:tr w:rsidR="00547168" w:rsidRPr="003D68AB" w:rsidTr="006827A1">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8.</w:t>
            </w:r>
          </w:p>
        </w:tc>
        <w:tc>
          <w:tcPr>
            <w:tcW w:w="2835" w:type="dxa"/>
            <w:vAlign w:val="center"/>
          </w:tcPr>
          <w:p w:rsidR="00547168" w:rsidRPr="003D68AB" w:rsidRDefault="00547168" w:rsidP="008E5C17">
            <w:pPr>
              <w:spacing w:after="0" w:line="240" w:lineRule="auto"/>
              <w:rPr>
                <w:sz w:val="21"/>
                <w:szCs w:val="21"/>
              </w:rPr>
            </w:pPr>
            <w:r w:rsidRPr="003D68AB">
              <w:rPr>
                <w:sz w:val="21"/>
                <w:szCs w:val="21"/>
              </w:rPr>
              <w:t xml:space="preserve">Dobeles </w:t>
            </w:r>
            <w:r w:rsidR="00EA4088" w:rsidRPr="003D68AB">
              <w:rPr>
                <w:sz w:val="21"/>
                <w:szCs w:val="21"/>
              </w:rPr>
              <w:t xml:space="preserve">pilsētas </w:t>
            </w:r>
            <w:r w:rsidRPr="003D68AB">
              <w:rPr>
                <w:sz w:val="21"/>
                <w:szCs w:val="21"/>
              </w:rPr>
              <w:t>pensionāru biedrība</w:t>
            </w:r>
          </w:p>
        </w:tc>
        <w:tc>
          <w:tcPr>
            <w:tcW w:w="4210" w:type="dxa"/>
            <w:vAlign w:val="center"/>
          </w:tcPr>
          <w:p w:rsidR="00547168" w:rsidRPr="003D68AB" w:rsidRDefault="00EA4088" w:rsidP="008E5C17">
            <w:pPr>
              <w:spacing w:after="0" w:line="240" w:lineRule="auto"/>
              <w:rPr>
                <w:sz w:val="21"/>
                <w:szCs w:val="21"/>
              </w:rPr>
            </w:pPr>
            <w:r w:rsidRPr="003D68AB">
              <w:rPr>
                <w:sz w:val="21"/>
                <w:szCs w:val="21"/>
              </w:rPr>
              <w:t>“</w:t>
            </w:r>
            <w:r w:rsidR="00547168" w:rsidRPr="003D68AB">
              <w:rPr>
                <w:sz w:val="21"/>
                <w:szCs w:val="21"/>
              </w:rPr>
              <w:t>Tikšanās prieks</w:t>
            </w:r>
            <w:r w:rsidRPr="003D68AB">
              <w:rPr>
                <w:sz w:val="21"/>
                <w:szCs w:val="21"/>
              </w:rPr>
              <w:t>”.</w:t>
            </w:r>
          </w:p>
        </w:tc>
        <w:tc>
          <w:tcPr>
            <w:tcW w:w="1436" w:type="dxa"/>
            <w:tcBorders>
              <w:top w:val="outset" w:sz="6" w:space="0" w:color="auto"/>
              <w:left w:val="outset" w:sz="6" w:space="0" w:color="auto"/>
              <w:bottom w:val="outset" w:sz="6" w:space="0" w:color="auto"/>
              <w:right w:val="outset" w:sz="6" w:space="0" w:color="auto"/>
            </w:tcBorders>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600,00</w:t>
            </w:r>
          </w:p>
        </w:tc>
      </w:tr>
      <w:tr w:rsidR="00547168" w:rsidRPr="003D68AB" w:rsidTr="006827A1">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9.</w:t>
            </w:r>
          </w:p>
        </w:tc>
        <w:tc>
          <w:tcPr>
            <w:tcW w:w="2835" w:type="dxa"/>
            <w:vAlign w:val="center"/>
          </w:tcPr>
          <w:p w:rsidR="00547168" w:rsidRPr="003D68AB" w:rsidRDefault="00547168" w:rsidP="008E5C17">
            <w:pPr>
              <w:spacing w:after="0" w:line="240" w:lineRule="auto"/>
              <w:rPr>
                <w:sz w:val="21"/>
                <w:szCs w:val="21"/>
              </w:rPr>
            </w:pPr>
            <w:r w:rsidRPr="003D68AB">
              <w:rPr>
                <w:sz w:val="21"/>
                <w:szCs w:val="21"/>
              </w:rPr>
              <w:t xml:space="preserve">Biedrība </w:t>
            </w:r>
            <w:r w:rsidR="00EA4088" w:rsidRPr="003D68AB">
              <w:rPr>
                <w:sz w:val="21"/>
                <w:szCs w:val="21"/>
              </w:rPr>
              <w:t>“</w:t>
            </w:r>
            <w:r w:rsidRPr="003D68AB">
              <w:rPr>
                <w:sz w:val="21"/>
                <w:szCs w:val="21"/>
              </w:rPr>
              <w:t>Elise</w:t>
            </w:r>
            <w:r w:rsidR="00EA4088" w:rsidRPr="003D68AB">
              <w:rPr>
                <w:sz w:val="21"/>
                <w:szCs w:val="21"/>
              </w:rPr>
              <w:t>”</w:t>
            </w:r>
          </w:p>
        </w:tc>
        <w:tc>
          <w:tcPr>
            <w:tcW w:w="4210" w:type="dxa"/>
            <w:vAlign w:val="center"/>
          </w:tcPr>
          <w:p w:rsidR="00547168" w:rsidRPr="003D68AB" w:rsidRDefault="00EA4088" w:rsidP="008E5C17">
            <w:pPr>
              <w:spacing w:after="0" w:line="240" w:lineRule="auto"/>
              <w:rPr>
                <w:sz w:val="21"/>
                <w:szCs w:val="21"/>
              </w:rPr>
            </w:pPr>
            <w:r w:rsidRPr="003D68AB">
              <w:rPr>
                <w:sz w:val="21"/>
                <w:szCs w:val="21"/>
              </w:rPr>
              <w:t>“</w:t>
            </w:r>
            <w:r w:rsidR="00547168" w:rsidRPr="003D68AB">
              <w:rPr>
                <w:sz w:val="21"/>
                <w:szCs w:val="21"/>
              </w:rPr>
              <w:t>Līdzsvara attīstības lekcija vecākiem, veicinot pirmsskolas un skolas vecuma bērnu līdzsvara un vestibulārā aparāta attīstību, veicot fiziskas aktivitātes, sportojot kopā ar ģimeni, izmantojot attīstošo inventāru</w:t>
            </w:r>
            <w:r w:rsidRPr="003D68AB">
              <w:rPr>
                <w:sz w:val="21"/>
                <w:szCs w:val="21"/>
              </w:rPr>
              <w:t>”.</w:t>
            </w:r>
          </w:p>
        </w:tc>
        <w:tc>
          <w:tcPr>
            <w:tcW w:w="1436" w:type="dxa"/>
            <w:tcBorders>
              <w:top w:val="outset" w:sz="6" w:space="0" w:color="auto"/>
              <w:left w:val="outset" w:sz="6" w:space="0" w:color="auto"/>
              <w:bottom w:val="outset" w:sz="6" w:space="0" w:color="auto"/>
              <w:right w:val="outset" w:sz="6" w:space="0" w:color="auto"/>
            </w:tcBorders>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600,00</w:t>
            </w:r>
          </w:p>
        </w:tc>
      </w:tr>
      <w:tr w:rsidR="00547168" w:rsidRPr="003D68AB" w:rsidTr="006827A1">
        <w:tc>
          <w:tcPr>
            <w:tcW w:w="576" w:type="dxa"/>
            <w:shd w:val="clear" w:color="auto" w:fill="auto"/>
          </w:tcPr>
          <w:p w:rsidR="00547168" w:rsidRPr="003D68AB" w:rsidRDefault="00547168" w:rsidP="008E5C17">
            <w:pPr>
              <w:spacing w:after="0" w:line="240" w:lineRule="auto"/>
              <w:rPr>
                <w:sz w:val="21"/>
                <w:szCs w:val="21"/>
              </w:rPr>
            </w:pPr>
            <w:r w:rsidRPr="003D68AB">
              <w:rPr>
                <w:sz w:val="21"/>
                <w:szCs w:val="21"/>
              </w:rPr>
              <w:t>10.</w:t>
            </w:r>
          </w:p>
        </w:tc>
        <w:tc>
          <w:tcPr>
            <w:tcW w:w="2835" w:type="dxa"/>
            <w:vAlign w:val="center"/>
          </w:tcPr>
          <w:p w:rsidR="00547168" w:rsidRPr="003D68AB" w:rsidRDefault="00547168" w:rsidP="008E5C17">
            <w:pPr>
              <w:spacing w:after="0" w:line="240" w:lineRule="auto"/>
              <w:rPr>
                <w:sz w:val="21"/>
                <w:szCs w:val="21"/>
              </w:rPr>
            </w:pPr>
            <w:r w:rsidRPr="003D68AB">
              <w:rPr>
                <w:sz w:val="21"/>
                <w:szCs w:val="21"/>
              </w:rPr>
              <w:t xml:space="preserve">Bikstu sieviešu biedrība </w:t>
            </w:r>
            <w:r w:rsidR="00E81932" w:rsidRPr="003D68AB">
              <w:rPr>
                <w:sz w:val="21"/>
                <w:szCs w:val="21"/>
              </w:rPr>
              <w:t>“</w:t>
            </w:r>
            <w:r w:rsidRPr="003D68AB">
              <w:rPr>
                <w:sz w:val="21"/>
                <w:szCs w:val="21"/>
              </w:rPr>
              <w:t>Senēcija</w:t>
            </w:r>
            <w:r w:rsidR="00E81932" w:rsidRPr="003D68AB">
              <w:rPr>
                <w:sz w:val="21"/>
                <w:szCs w:val="21"/>
              </w:rPr>
              <w:t>”</w:t>
            </w:r>
          </w:p>
        </w:tc>
        <w:tc>
          <w:tcPr>
            <w:tcW w:w="4210" w:type="dxa"/>
            <w:vAlign w:val="center"/>
          </w:tcPr>
          <w:p w:rsidR="00547168" w:rsidRPr="003D68AB" w:rsidRDefault="00EA4088" w:rsidP="008E5C17">
            <w:pPr>
              <w:spacing w:after="0" w:line="240" w:lineRule="auto"/>
              <w:rPr>
                <w:sz w:val="21"/>
                <w:szCs w:val="21"/>
              </w:rPr>
            </w:pPr>
            <w:r w:rsidRPr="003D68AB">
              <w:rPr>
                <w:sz w:val="21"/>
                <w:szCs w:val="21"/>
              </w:rPr>
              <w:t>“</w:t>
            </w:r>
            <w:r w:rsidR="00547168" w:rsidRPr="003D68AB">
              <w:rPr>
                <w:sz w:val="21"/>
                <w:szCs w:val="21"/>
              </w:rPr>
              <w:t xml:space="preserve">Dienas radošā nometne </w:t>
            </w:r>
            <w:r w:rsidRPr="003D68AB">
              <w:rPr>
                <w:sz w:val="21"/>
                <w:szCs w:val="21"/>
              </w:rPr>
              <w:t>“</w:t>
            </w:r>
            <w:r w:rsidR="00547168" w:rsidRPr="003D68AB">
              <w:rPr>
                <w:sz w:val="21"/>
                <w:szCs w:val="21"/>
              </w:rPr>
              <w:t>Cerību spārni</w:t>
            </w:r>
            <w:r w:rsidRPr="003D68AB">
              <w:rPr>
                <w:sz w:val="21"/>
                <w:szCs w:val="21"/>
              </w:rPr>
              <w:t>””.</w:t>
            </w:r>
          </w:p>
        </w:tc>
        <w:tc>
          <w:tcPr>
            <w:tcW w:w="1436" w:type="dxa"/>
            <w:tcBorders>
              <w:top w:val="outset" w:sz="6" w:space="0" w:color="auto"/>
              <w:left w:val="outset" w:sz="6" w:space="0" w:color="auto"/>
              <w:bottom w:val="outset" w:sz="6" w:space="0" w:color="auto"/>
              <w:right w:val="outset" w:sz="6" w:space="0" w:color="auto"/>
            </w:tcBorders>
            <w:vAlign w:val="center"/>
          </w:tcPr>
          <w:p w:rsidR="00547168" w:rsidRPr="003D68AB" w:rsidRDefault="00547168" w:rsidP="008E5C17">
            <w:pPr>
              <w:spacing w:after="0" w:line="240" w:lineRule="auto"/>
              <w:jc w:val="center"/>
              <w:rPr>
                <w:rFonts w:eastAsia="Times New Roman"/>
                <w:sz w:val="21"/>
                <w:szCs w:val="21"/>
                <w:lang w:eastAsia="lv-LV"/>
              </w:rPr>
            </w:pPr>
            <w:r w:rsidRPr="003D68AB">
              <w:rPr>
                <w:rFonts w:eastAsia="Times New Roman"/>
                <w:sz w:val="21"/>
                <w:szCs w:val="21"/>
                <w:lang w:eastAsia="lv-LV"/>
              </w:rPr>
              <w:t>455,00</w:t>
            </w:r>
          </w:p>
        </w:tc>
      </w:tr>
      <w:tr w:rsidR="00547168" w:rsidRPr="003D68AB" w:rsidTr="006827A1">
        <w:trPr>
          <w:trHeight w:val="323"/>
        </w:trPr>
        <w:tc>
          <w:tcPr>
            <w:tcW w:w="7621" w:type="dxa"/>
            <w:gridSpan w:val="3"/>
            <w:shd w:val="clear" w:color="auto" w:fill="auto"/>
            <w:vAlign w:val="center"/>
          </w:tcPr>
          <w:p w:rsidR="00547168" w:rsidRPr="003D68AB" w:rsidRDefault="00547168" w:rsidP="008E5C17">
            <w:pPr>
              <w:spacing w:after="0" w:line="240" w:lineRule="auto"/>
              <w:jc w:val="right"/>
              <w:rPr>
                <w:b/>
                <w:sz w:val="21"/>
                <w:szCs w:val="21"/>
              </w:rPr>
            </w:pPr>
            <w:r w:rsidRPr="003D68AB">
              <w:rPr>
                <w:b/>
                <w:sz w:val="21"/>
                <w:szCs w:val="21"/>
              </w:rPr>
              <w:t>KOPĀ</w:t>
            </w:r>
          </w:p>
        </w:tc>
        <w:tc>
          <w:tcPr>
            <w:tcW w:w="1436"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5 752,80</w:t>
            </w:r>
          </w:p>
        </w:tc>
      </w:tr>
      <w:tr w:rsidR="00547168" w:rsidRPr="003D68AB" w:rsidTr="006827A1">
        <w:trPr>
          <w:trHeight w:val="432"/>
        </w:trPr>
        <w:tc>
          <w:tcPr>
            <w:tcW w:w="7621" w:type="dxa"/>
            <w:gridSpan w:val="3"/>
            <w:shd w:val="clear" w:color="auto" w:fill="auto"/>
            <w:vAlign w:val="center"/>
          </w:tcPr>
          <w:p w:rsidR="00547168" w:rsidRPr="003D68AB" w:rsidRDefault="00547168" w:rsidP="008E5C17">
            <w:pPr>
              <w:spacing w:after="0" w:line="240" w:lineRule="auto"/>
              <w:jc w:val="right"/>
              <w:rPr>
                <w:b/>
                <w:sz w:val="21"/>
                <w:szCs w:val="21"/>
              </w:rPr>
            </w:pPr>
            <w:r w:rsidRPr="003D68AB">
              <w:rPr>
                <w:b/>
                <w:sz w:val="21"/>
                <w:szCs w:val="21"/>
              </w:rPr>
              <w:t>KOPĀ 2021. GADĀ</w:t>
            </w:r>
          </w:p>
        </w:tc>
        <w:tc>
          <w:tcPr>
            <w:tcW w:w="1436" w:type="dxa"/>
            <w:shd w:val="clear" w:color="auto" w:fill="auto"/>
            <w:vAlign w:val="center"/>
          </w:tcPr>
          <w:p w:rsidR="00547168" w:rsidRPr="003D68AB" w:rsidRDefault="00547168" w:rsidP="008E5C17">
            <w:pPr>
              <w:spacing w:after="0" w:line="240" w:lineRule="auto"/>
              <w:jc w:val="center"/>
              <w:rPr>
                <w:b/>
                <w:sz w:val="21"/>
                <w:szCs w:val="21"/>
              </w:rPr>
            </w:pPr>
            <w:r w:rsidRPr="003D68AB">
              <w:rPr>
                <w:b/>
                <w:sz w:val="21"/>
                <w:szCs w:val="21"/>
              </w:rPr>
              <w:t>9 605,94</w:t>
            </w:r>
          </w:p>
        </w:tc>
      </w:tr>
    </w:tbl>
    <w:p w:rsidR="00087324" w:rsidRPr="003D68AB" w:rsidRDefault="00087324" w:rsidP="00547168">
      <w:pPr>
        <w:pStyle w:val="Heading3"/>
        <w:jc w:val="left"/>
        <w:rPr>
          <w:highlight w:val="cyan"/>
        </w:rPr>
      </w:pPr>
    </w:p>
    <w:p w:rsidR="00816182" w:rsidRPr="003D68AB" w:rsidRDefault="00367C09" w:rsidP="00624C30">
      <w:pPr>
        <w:pStyle w:val="Heading3"/>
      </w:pPr>
      <w:r w:rsidRPr="003D68AB">
        <w:rPr>
          <w:highlight w:val="cyan"/>
        </w:rPr>
        <w:br w:type="page"/>
      </w:r>
      <w:bookmarkStart w:id="237" w:name="_Toc102400877"/>
      <w:bookmarkStart w:id="238" w:name="_Toc106098181"/>
      <w:bookmarkStart w:id="239" w:name="_Toc106098272"/>
      <w:bookmarkStart w:id="240" w:name="_Toc106098367"/>
      <w:bookmarkStart w:id="241" w:name="_Toc107825576"/>
      <w:r w:rsidR="00624C30">
        <w:lastRenderedPageBreak/>
        <w:t>5.</w:t>
      </w:r>
      <w:r w:rsidR="00E02482" w:rsidRPr="003D68AB">
        <w:t>pielikums</w:t>
      </w:r>
      <w:r w:rsidR="007215CA" w:rsidRPr="003D68AB">
        <w:t>.</w:t>
      </w:r>
      <w:r w:rsidR="00E02482" w:rsidRPr="003D68AB">
        <w:t xml:space="preserve"> Īstermiņa aizņēmumi un ilgtermiņa aizņēmumu īstermiņa daļa</w:t>
      </w:r>
      <w:bookmarkEnd w:id="237"/>
      <w:bookmarkEnd w:id="238"/>
      <w:bookmarkEnd w:id="239"/>
      <w:bookmarkEnd w:id="240"/>
      <w:bookmarkEnd w:id="241"/>
    </w:p>
    <w:p w:rsidR="003C44F0" w:rsidRPr="003D68AB" w:rsidRDefault="009371FD" w:rsidP="003C44F0">
      <w:pPr>
        <w:spacing w:after="0" w:line="240" w:lineRule="auto"/>
        <w:ind w:firstLine="426"/>
        <w:jc w:val="both"/>
        <w:rPr>
          <w:rFonts w:eastAsia="Times New Roman"/>
          <w:bCs/>
        </w:rPr>
      </w:pPr>
      <w:r w:rsidRPr="003D68AB">
        <w:rPr>
          <w:rFonts w:eastAsia="Times New Roman"/>
          <w:bCs/>
        </w:rPr>
        <w:t xml:space="preserve">Uz gada beigām ilgtermiņa aizņēmumu no Valsts kases  </w:t>
      </w:r>
      <w:r w:rsidRPr="003D68AB">
        <w:rPr>
          <w:rFonts w:eastAsia="Times New Roman"/>
          <w:bCs/>
          <w:szCs w:val="24"/>
        </w:rPr>
        <w:t xml:space="preserve">un aizņēmumu īstermiņa daļa no Valsts kases  sastāda 29 276 885 </w:t>
      </w:r>
      <w:r w:rsidRPr="003D68AB">
        <w:rPr>
          <w:rFonts w:eastAsia="Times New Roman"/>
          <w:bCs/>
          <w:i/>
          <w:szCs w:val="24"/>
        </w:rPr>
        <w:t>euro</w:t>
      </w:r>
      <w:r w:rsidR="003C44F0" w:rsidRPr="003D68AB">
        <w:rPr>
          <w:rFonts w:eastAsia="Times New Roman"/>
          <w:bCs/>
        </w:rPr>
        <w:t>.</w:t>
      </w:r>
    </w:p>
    <w:tbl>
      <w:tblPr>
        <w:tblW w:w="9810"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11"/>
        <w:gridCol w:w="1134"/>
        <w:gridCol w:w="1117"/>
        <w:gridCol w:w="1133"/>
        <w:gridCol w:w="1181"/>
        <w:gridCol w:w="1134"/>
      </w:tblGrid>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center"/>
              <w:rPr>
                <w:b/>
                <w:bCs/>
                <w:sz w:val="20"/>
              </w:rPr>
            </w:pPr>
          </w:p>
          <w:p w:rsidR="009371FD" w:rsidRPr="003D68AB" w:rsidRDefault="009371FD" w:rsidP="009371FD">
            <w:pPr>
              <w:spacing w:after="0" w:line="240" w:lineRule="auto"/>
              <w:jc w:val="center"/>
              <w:rPr>
                <w:b/>
                <w:bCs/>
                <w:sz w:val="20"/>
              </w:rPr>
            </w:pPr>
            <w:r w:rsidRPr="003D68AB">
              <w:rPr>
                <w:b/>
                <w:bCs/>
                <w:sz w:val="20"/>
              </w:rPr>
              <w:t>Aizņēmuma mērķis</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center"/>
              <w:rPr>
                <w:b/>
                <w:bCs/>
                <w:sz w:val="20"/>
              </w:rPr>
            </w:pPr>
            <w:r w:rsidRPr="003D68AB">
              <w:rPr>
                <w:b/>
                <w:bCs/>
                <w:sz w:val="20"/>
              </w:rPr>
              <w:t>Atlikums</w:t>
            </w:r>
          </w:p>
          <w:p w:rsidR="009371FD" w:rsidRPr="003D68AB" w:rsidRDefault="009371FD" w:rsidP="009371FD">
            <w:pPr>
              <w:spacing w:after="0" w:line="240" w:lineRule="auto"/>
              <w:jc w:val="center"/>
              <w:rPr>
                <w:b/>
                <w:bCs/>
                <w:sz w:val="20"/>
              </w:rPr>
            </w:pPr>
            <w:r w:rsidRPr="003D68AB">
              <w:rPr>
                <w:b/>
                <w:bCs/>
                <w:sz w:val="20"/>
              </w:rPr>
              <w:t xml:space="preserve"> uz gada sākumu</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center"/>
              <w:rPr>
                <w:b/>
                <w:bCs/>
                <w:sz w:val="20"/>
              </w:rPr>
            </w:pPr>
            <w:r w:rsidRPr="003D68AB">
              <w:rPr>
                <w:b/>
                <w:bCs/>
                <w:sz w:val="20"/>
              </w:rPr>
              <w:t>Saņemts 2021. g.</w:t>
            </w: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center"/>
              <w:rPr>
                <w:b/>
                <w:bCs/>
                <w:sz w:val="20"/>
              </w:rPr>
            </w:pPr>
            <w:r w:rsidRPr="003D68AB">
              <w:rPr>
                <w:b/>
                <w:bCs/>
                <w:sz w:val="20"/>
              </w:rPr>
              <w:t>Atmaksāts 2021. g.</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center"/>
              <w:rPr>
                <w:b/>
                <w:bCs/>
                <w:sz w:val="20"/>
              </w:rPr>
            </w:pPr>
            <w:r w:rsidRPr="003D68AB">
              <w:rPr>
                <w:b/>
                <w:bCs/>
                <w:sz w:val="20"/>
              </w:rPr>
              <w:t>Citas izmaiņas</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center"/>
              <w:rPr>
                <w:b/>
                <w:bCs/>
                <w:sz w:val="20"/>
              </w:rPr>
            </w:pPr>
            <w:r w:rsidRPr="003D68AB">
              <w:rPr>
                <w:b/>
                <w:bCs/>
                <w:sz w:val="20"/>
              </w:rPr>
              <w:t>Atlikums</w:t>
            </w:r>
          </w:p>
          <w:p w:rsidR="009371FD" w:rsidRPr="003D68AB" w:rsidRDefault="009371FD" w:rsidP="009371FD">
            <w:pPr>
              <w:spacing w:after="0" w:line="240" w:lineRule="auto"/>
              <w:jc w:val="center"/>
              <w:rPr>
                <w:b/>
                <w:bCs/>
                <w:sz w:val="20"/>
              </w:rPr>
            </w:pPr>
            <w:r w:rsidRPr="003D68AB">
              <w:rPr>
                <w:b/>
                <w:bCs/>
                <w:sz w:val="20"/>
              </w:rPr>
              <w:t xml:space="preserve"> uz gada beigām</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Dobeles novada Pirmsskolas iestāžu remontdarbi</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183 897</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-27 244</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156 653</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Meliorācijas sistēmu pārbūve Dobeles novadā</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93 360</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-15 560</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 xml:space="preserve">77 800 </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Dobeles novada izglītības iestāžu investīciju projektu īstenošanai</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198 531</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-29 412</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169 119</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Skolas ielas atjaunošana Dobelē, Dobeles novadā</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0</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400 000</w:t>
            </w: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400 000</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Remontdarbi PII Zvaniņš</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163 410</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-21 788</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141 622</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Dobeles novada Penkules pamatskolas remontdarbi</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166 625</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-21 500</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145 125</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Dienesta viesnīcas būvniecība Dobeles novada izglītības iestāžu vajadzībām</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6 552 163</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-295 466</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6 256 697</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Publiskās infrastruktūras uzlabošana veicināšanai Dobeles pilsētā</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861 084</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-50 652</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810 432</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Autoceļu pārbūve uzņēmējdarbības attīstībai</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1 287 990</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-46 836</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 xml:space="preserve">1 241 154 </w:t>
            </w:r>
          </w:p>
        </w:tc>
      </w:tr>
      <w:tr w:rsidR="009371FD" w:rsidRPr="003D68AB" w:rsidTr="009371FD">
        <w:trPr>
          <w:trHeight w:val="415"/>
        </w:trPr>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Dobeles pilsētas kultūras nama rekonstrukcija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2 048 546</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-75 176</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1 973 370</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Dobeles pilsētas degradētās rūpnieciskās apbūves teritorijas revitalizācija 2. posms</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1 474 660</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-53 624</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1 421 036</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Publisko teritoriju ar vides problēmām atjaunošana, uzturēšana un attīstība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1 151 027</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-63 084</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1 087 943</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Sociālo pakalpojumu pieejamības un kvalitātes uzlabošana Vidusbaltijas reģionā</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32 043</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-3 464</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28 579</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Investīcijas Dobeles novada izglītības iestādēs</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560 898</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-65 988</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494 910</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Dobeles pilsētās degradētas rūpnieciskās apbūves teritorijas revitalizācija 1.posms</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751 135</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-39 020</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712 115</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Katoļu-Bīlensteina ielu izbūve Dobeles pilsētā</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828 288</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-46 016</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782 272</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Nozīmīga kultūrvēsturiskā mantojuma saglabāšana un attīstība kultūras tūrisma piedāvājuma pilnveidošanai Zemgales reģionā</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1 564 008</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-74 238</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1 489 770</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Skolas ielas pārbūve Dobeles pilsētā</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1 307 360</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-65 368</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1 241 992</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Investīciju projektu īstenošanai (saistību pārjaunojums)</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4 008 738</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-651 860</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3 356 878</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Pašvaldības autoceļu un ielu asfalta seguma virsmas apstrāde Dobeles novadā</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129 350</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highlight w:val="yellow"/>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-25 862</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103 488</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Sociālo pakalpojumu attīstība un sociālā iekļaušanas veicināšana atstumtības riskam pakļautajiem iedzīvotājiem</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32 460</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highlight w:val="yellow"/>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-32 460</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0</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Dainu ielas atjaunošana Dobelē, Dobeles novadā</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83 967</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highlight w:val="yellow"/>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-16 783</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67 184</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Atbalsts uzņēmējdarbības attīstībai Tērvetes novadā</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22 536</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highlight w:val="yellow"/>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- 1 252</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21 284</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Tērvetes Sporta halle</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260 797</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highlight w:val="yellow"/>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-35 972</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224 825</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Uzņēmējdarbības attīstībai nepieciešamās infrastruktūras attīstība Auces pilsētā</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124 390</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highlight w:val="yellow"/>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-6708</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117 282</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Augstkalnes vidusskolas internāta ēkas energoefektivitātes paaugstināšana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114 922</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highlight w:val="yellow"/>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-12 424</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102 498</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Latvijas -Lietuvas pārrobežu sadarbība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highlight w:val="yellow"/>
              </w:rPr>
            </w:pPr>
            <w:r w:rsidRPr="003D68AB">
              <w:rPr>
                <w:iCs/>
                <w:sz w:val="20"/>
              </w:rPr>
              <w:t>157 177</w:t>
            </w: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157 177</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Pašvaldības ceļa BU1 pārbūve</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34 944</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-4 368</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30 576</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Pašvaldības ceļa Te5 pārbūve</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20 526</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-1 244</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19 282</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lastRenderedPageBreak/>
              <w:t>SIA Auces komunālie pakalpojumi pamatkapitāla palielināšana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2 024 894</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-113 094</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1 911 800</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SIA Auces komunālie pakalpojumi pamatkapitāla palielināšana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30 756</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-10 252</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20 504</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Investīciju projektu īstenošanai-saistību pārjaunošana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1 985 590</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-203 800</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1 781 790</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Annas Brigaderes pamatskolas ēkas daļas pārbūve un fasādes atjaunošana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298 127</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-20 212</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277 915</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Bēnes ielas gājēju celiņa izbūve</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83 549</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-4 988</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78 561</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Ielu apgaismojuma rekonstrukcija Augstkalnes, Bukaišu un Zelmeņu ciemos Tērvetes novadā</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7 327</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-1 832</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5 495</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Investīciju projekts Sporta laukuma pārbūve Aucē</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297 705</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-17 512</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280 193</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Kroņauces stadiona pārbūve</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48 384</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-3 024</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45 360</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Daudzfunkcionālo centru kā vietējās kopienas sociālās iekļaušanas un izaugsmes veicinātāju attīstība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45 000</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29 062</w:t>
            </w: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-8 707</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65 355</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Puķu ielas pārbūve Dobelē</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94 132</w:t>
            </w: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94 132</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Auces vidusskolas ēkas fasādes siltināšana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162 913</w:t>
            </w: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162 913</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 xml:space="preserve">Pirmsskolas izglītības iestādes Sprīdītis rekonstrukcijas I kārta </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89 136</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- 9 904</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79 232</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Pirmsskolas izglītības iestādes Sprīdītis rekonstrukcijas I kārta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71 201</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-7 912</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63 289</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Pirmsskolas izglītības iestādes Sprīdītis rekonstrukcijas II kārta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448 036</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-33 192</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414 844</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Atbalsta pasākumi iedzīvotāju nekustamā īpašuma pievienošanai sabiedrisko pakalpojumu sniedzēja centralizēto kanalizācijas un ūdensapgādes tīkliem</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7331</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19 441</w:t>
            </w: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-11006</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15 766</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Auces vidusskolas telpu atjaunošana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153 765</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-9 180</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144 585</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Auces vidusskolas telpu remonts</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181 020</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-10 344</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170 676</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Bēnes vidusskolas telpu atjaunošana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63 181</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-3 772</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59 409</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Bēnes vidusskolas telpu remonts</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71 260</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-4 072</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67 188</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Bēnes vidusskolas teritorijas labiekārtošana I kārta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123 984</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-7 872</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116 112</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Ielu asfalta seguma atjaunošana Auces novadā</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303 200</w:t>
            </w: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303 200</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Auces vidusskolas ēkas atjaunošana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149 436</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-9 488</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139 948</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Tērvetes novada pašvaldības publiskās teritorijas apgaismojuma infrastruktūras izbūve</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85 400</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-6 100</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79 300</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iCs/>
                <w:sz w:val="20"/>
              </w:rPr>
            </w:pPr>
            <w:r w:rsidRPr="003D68AB">
              <w:rPr>
                <w:iCs/>
                <w:sz w:val="20"/>
              </w:rPr>
              <w:t>Tērvetes novada pašvaldības publiskās teritorijas apgaismojuma infrastruktūras izbūve</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73 219</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-4 964</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iCs/>
                <w:sz w:val="20"/>
              </w:rPr>
            </w:pPr>
            <w:r w:rsidRPr="003D68AB">
              <w:rPr>
                <w:iCs/>
                <w:sz w:val="20"/>
              </w:rPr>
              <w:t>68 255</w:t>
            </w:r>
          </w:p>
        </w:tc>
      </w:tr>
      <w:tr w:rsidR="009371FD" w:rsidRPr="003D68AB" w:rsidTr="009371FD">
        <w:tc>
          <w:tcPr>
            <w:tcW w:w="411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rPr>
                <w:b/>
                <w:iCs/>
                <w:sz w:val="20"/>
              </w:rPr>
            </w:pPr>
            <w:r w:rsidRPr="003D68AB">
              <w:rPr>
                <w:b/>
                <w:iCs/>
                <w:sz w:val="20"/>
              </w:rPr>
              <w:t>Kopā pamatsumma</w:t>
            </w: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b/>
                <w:iCs/>
                <w:sz w:val="20"/>
              </w:rPr>
            </w:pPr>
            <w:r w:rsidRPr="003D68AB">
              <w:rPr>
                <w:b/>
                <w:iCs/>
                <w:sz w:val="20"/>
              </w:rPr>
              <w:t>30 395 956</w:t>
            </w:r>
          </w:p>
        </w:tc>
        <w:tc>
          <w:tcPr>
            <w:tcW w:w="1117"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b/>
                <w:iCs/>
                <w:sz w:val="20"/>
                <w:highlight w:val="yellow"/>
              </w:rPr>
            </w:pPr>
            <w:r w:rsidRPr="003D68AB">
              <w:rPr>
                <w:b/>
                <w:iCs/>
                <w:sz w:val="20"/>
              </w:rPr>
              <w:t>1 165 925</w:t>
            </w:r>
          </w:p>
        </w:tc>
        <w:tc>
          <w:tcPr>
            <w:tcW w:w="1133"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b/>
                <w:iCs/>
                <w:sz w:val="20"/>
              </w:rPr>
            </w:pPr>
            <w:r w:rsidRPr="003D68AB">
              <w:rPr>
                <w:b/>
                <w:iCs/>
                <w:sz w:val="20"/>
              </w:rPr>
              <w:t>-2 284 996</w:t>
            </w:r>
          </w:p>
        </w:tc>
        <w:tc>
          <w:tcPr>
            <w:tcW w:w="1181"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b/>
                <w:iCs/>
                <w:sz w:val="20"/>
              </w:rPr>
            </w:pPr>
          </w:p>
        </w:tc>
        <w:tc>
          <w:tcPr>
            <w:tcW w:w="1134" w:type="dxa"/>
            <w:tcBorders>
              <w:top w:val="single" w:sz="4" w:space="0" w:color="auto"/>
              <w:left w:val="single" w:sz="4" w:space="0" w:color="auto"/>
              <w:bottom w:val="single" w:sz="4" w:space="0" w:color="auto"/>
              <w:right w:val="single" w:sz="4" w:space="0" w:color="auto"/>
            </w:tcBorders>
          </w:tcPr>
          <w:p w:rsidR="009371FD" w:rsidRPr="003D68AB" w:rsidRDefault="009371FD" w:rsidP="009371FD">
            <w:pPr>
              <w:spacing w:after="0" w:line="240" w:lineRule="auto"/>
              <w:jc w:val="right"/>
              <w:rPr>
                <w:b/>
                <w:iCs/>
                <w:sz w:val="20"/>
              </w:rPr>
            </w:pPr>
            <w:r w:rsidRPr="003D68AB">
              <w:rPr>
                <w:b/>
                <w:iCs/>
                <w:sz w:val="20"/>
              </w:rPr>
              <w:t>29 276 885</w:t>
            </w:r>
          </w:p>
        </w:tc>
      </w:tr>
    </w:tbl>
    <w:p w:rsidR="00723E7E" w:rsidRPr="003D68AB" w:rsidRDefault="00723E7E" w:rsidP="00A51F44">
      <w:pPr>
        <w:spacing w:after="0" w:line="240" w:lineRule="auto"/>
        <w:ind w:firstLine="426"/>
        <w:jc w:val="both"/>
        <w:rPr>
          <w:rFonts w:eastAsia="Times New Roman"/>
          <w:bCs/>
        </w:rPr>
      </w:pPr>
    </w:p>
    <w:p w:rsidR="00DE0271" w:rsidRPr="003D68AB" w:rsidRDefault="00DE0271" w:rsidP="00DE0271">
      <w:pPr>
        <w:spacing w:after="0" w:line="240" w:lineRule="auto"/>
        <w:ind w:firstLine="720"/>
        <w:jc w:val="both"/>
        <w:rPr>
          <w:rFonts w:eastAsia="Times New Roman"/>
          <w:bCs/>
          <w:szCs w:val="24"/>
        </w:rPr>
      </w:pPr>
      <w:r w:rsidRPr="003D68AB">
        <w:rPr>
          <w:rFonts w:eastAsia="Times New Roman"/>
          <w:bCs/>
          <w:szCs w:val="24"/>
        </w:rPr>
        <w:t xml:space="preserve">Aizdevuma procenti saskaņā ar Valsts kases noteiktajām likmēm līguma slēgšanas brīdī tiek uzskaitīti tekošā gada izdevumos. </w:t>
      </w:r>
    </w:p>
    <w:p w:rsidR="002E5EAB" w:rsidRPr="003D68AB" w:rsidRDefault="00860AE8" w:rsidP="00860AE8">
      <w:pPr>
        <w:pStyle w:val="Heading3"/>
      </w:pPr>
      <w:r w:rsidRPr="003D68AB">
        <w:rPr>
          <w:szCs w:val="24"/>
        </w:rPr>
        <w:br w:type="page"/>
      </w:r>
      <w:bookmarkStart w:id="242" w:name="_Toc102400878"/>
      <w:bookmarkStart w:id="243" w:name="_Toc106098182"/>
      <w:bookmarkStart w:id="244" w:name="_Toc106098273"/>
      <w:bookmarkStart w:id="245" w:name="_Toc106098368"/>
      <w:bookmarkStart w:id="246" w:name="_Toc106098622"/>
      <w:bookmarkStart w:id="247" w:name="_Toc106098946"/>
      <w:bookmarkStart w:id="248" w:name="_Toc106099059"/>
      <w:bookmarkStart w:id="249" w:name="_Toc107825577"/>
      <w:r w:rsidR="004F367F" w:rsidRPr="003D68AB">
        <w:lastRenderedPageBreak/>
        <w:t>6</w:t>
      </w:r>
      <w:r w:rsidR="00653ACC" w:rsidRPr="003D68AB">
        <w:t>.pielikums</w:t>
      </w:r>
      <w:r w:rsidR="007215CA" w:rsidRPr="003D68AB">
        <w:t>.</w:t>
      </w:r>
      <w:r w:rsidR="00653ACC" w:rsidRPr="003D68AB">
        <w:t xml:space="preserve"> Lēmums par Dobeles novada pašvaldības </w:t>
      </w:r>
      <w:r w:rsidR="008E3F7F" w:rsidRPr="003D68AB">
        <w:t>konsolidētā</w:t>
      </w:r>
      <w:r w:rsidR="00AF346E" w:rsidRPr="003D68AB">
        <w:t xml:space="preserve"> </w:t>
      </w:r>
      <w:r w:rsidR="00653ACC" w:rsidRPr="003D68AB">
        <w:t>20</w:t>
      </w:r>
      <w:r w:rsidR="00F6572F" w:rsidRPr="003D68AB">
        <w:t>21</w:t>
      </w:r>
      <w:r w:rsidR="00653ACC" w:rsidRPr="003D68AB">
        <w:t>.</w:t>
      </w:r>
      <w:r w:rsidR="00F86E70" w:rsidRPr="003D68AB">
        <w:t xml:space="preserve"> </w:t>
      </w:r>
      <w:r w:rsidR="00653ACC" w:rsidRPr="003D68AB">
        <w:t>gada pārskata apstiprināšanu</w:t>
      </w:r>
      <w:bookmarkEnd w:id="242"/>
      <w:bookmarkEnd w:id="243"/>
      <w:bookmarkEnd w:id="244"/>
      <w:bookmarkEnd w:id="245"/>
      <w:bookmarkEnd w:id="246"/>
      <w:bookmarkEnd w:id="247"/>
      <w:bookmarkEnd w:id="248"/>
      <w:bookmarkEnd w:id="249"/>
    </w:p>
    <w:p w:rsidR="00311746" w:rsidRPr="003D68AB" w:rsidRDefault="003D68AB" w:rsidP="0005658B">
      <w:pPr>
        <w:spacing w:after="0" w:line="240" w:lineRule="auto"/>
        <w:jc w:val="both"/>
      </w:pPr>
      <w:r w:rsidRPr="003D68AB">
        <w:rPr>
          <w:noProof/>
          <w:lang w:eastAsia="lv-LV"/>
        </w:rPr>
        <w:drawing>
          <wp:inline distT="0" distB="0" distL="0" distR="0" wp14:anchorId="30E531BD" wp14:editId="0EEE3BAB">
            <wp:extent cx="5579110" cy="7875905"/>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79110" cy="7875905"/>
                    </a:xfrm>
                    <a:prstGeom prst="rect">
                      <a:avLst/>
                    </a:prstGeom>
                    <a:noFill/>
                    <a:ln>
                      <a:noFill/>
                    </a:ln>
                  </pic:spPr>
                </pic:pic>
              </a:graphicData>
            </a:graphic>
          </wp:inline>
        </w:drawing>
      </w:r>
    </w:p>
    <w:p w:rsidR="002E5EAB" w:rsidRPr="003D68AB" w:rsidRDefault="004F367F" w:rsidP="002E5EAB">
      <w:pPr>
        <w:pStyle w:val="Heading3"/>
        <w:spacing w:before="0" w:after="0" w:line="240" w:lineRule="auto"/>
      </w:pPr>
      <w:bookmarkStart w:id="250" w:name="_Toc102400879"/>
      <w:bookmarkStart w:id="251" w:name="_Toc106098183"/>
      <w:bookmarkStart w:id="252" w:name="_Toc106098274"/>
      <w:bookmarkStart w:id="253" w:name="_Toc106098369"/>
      <w:bookmarkStart w:id="254" w:name="_Toc106098623"/>
      <w:bookmarkStart w:id="255" w:name="_Toc106098947"/>
      <w:bookmarkStart w:id="256" w:name="_Toc106099060"/>
      <w:bookmarkStart w:id="257" w:name="_Toc107825578"/>
      <w:r w:rsidRPr="003D68AB">
        <w:lastRenderedPageBreak/>
        <w:t>7</w:t>
      </w:r>
      <w:r w:rsidR="002E5EAB" w:rsidRPr="003D68AB">
        <w:t>.pielikums</w:t>
      </w:r>
      <w:r w:rsidR="007215CA" w:rsidRPr="003D68AB">
        <w:t>.</w:t>
      </w:r>
      <w:r w:rsidR="002E5EAB" w:rsidRPr="003D68AB">
        <w:t xml:space="preserve"> Neatkarīga revidenta ziņojums</w:t>
      </w:r>
      <w:bookmarkEnd w:id="250"/>
      <w:bookmarkEnd w:id="251"/>
      <w:bookmarkEnd w:id="252"/>
      <w:bookmarkEnd w:id="253"/>
      <w:bookmarkEnd w:id="254"/>
      <w:bookmarkEnd w:id="255"/>
      <w:bookmarkEnd w:id="256"/>
      <w:bookmarkEnd w:id="257"/>
    </w:p>
    <w:p w:rsidR="001B7C69" w:rsidRPr="003D68AB" w:rsidRDefault="003D68AB" w:rsidP="001B7C69">
      <w:pPr>
        <w:rPr>
          <w:lang w:eastAsia="lv-LV"/>
        </w:rPr>
      </w:pPr>
      <w:r w:rsidRPr="003D68AB">
        <w:rPr>
          <w:noProof/>
          <w:lang w:eastAsia="lv-LV"/>
        </w:rPr>
        <w:drawing>
          <wp:inline distT="0" distB="0" distL="0" distR="0" wp14:anchorId="63B1E9C3" wp14:editId="1DF90B75">
            <wp:extent cx="5845810" cy="8273415"/>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45810" cy="8273415"/>
                    </a:xfrm>
                    <a:prstGeom prst="rect">
                      <a:avLst/>
                    </a:prstGeom>
                    <a:noFill/>
                    <a:ln>
                      <a:noFill/>
                    </a:ln>
                  </pic:spPr>
                </pic:pic>
              </a:graphicData>
            </a:graphic>
          </wp:inline>
        </w:drawing>
      </w:r>
    </w:p>
    <w:p w:rsidR="006827A1" w:rsidRPr="003D68AB" w:rsidRDefault="00FB612A" w:rsidP="001B7C69">
      <w:r w:rsidRPr="003D68AB">
        <w:br w:type="page"/>
      </w:r>
      <w:r w:rsidR="003D68AB" w:rsidRPr="003D68AB">
        <w:rPr>
          <w:noProof/>
          <w:lang w:eastAsia="lv-LV"/>
        </w:rPr>
        <w:lastRenderedPageBreak/>
        <w:drawing>
          <wp:inline distT="0" distB="0" distL="0" distR="0" wp14:anchorId="3B61D055" wp14:editId="64D01B78">
            <wp:extent cx="5845810" cy="8261985"/>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45810" cy="8261985"/>
                    </a:xfrm>
                    <a:prstGeom prst="rect">
                      <a:avLst/>
                    </a:prstGeom>
                    <a:noFill/>
                    <a:ln>
                      <a:noFill/>
                    </a:ln>
                  </pic:spPr>
                </pic:pic>
              </a:graphicData>
            </a:graphic>
          </wp:inline>
        </w:drawing>
      </w:r>
    </w:p>
    <w:p w:rsidR="006827A1" w:rsidRPr="003D68AB" w:rsidRDefault="006827A1" w:rsidP="00F16A51">
      <w:pPr>
        <w:pStyle w:val="Heading2"/>
        <w:jc w:val="center"/>
      </w:pPr>
      <w:r w:rsidRPr="003D68AB">
        <w:br w:type="page"/>
      </w:r>
      <w:bookmarkStart w:id="258" w:name="_Toc102400880"/>
      <w:bookmarkStart w:id="259" w:name="_Toc106098184"/>
      <w:bookmarkStart w:id="260" w:name="_Toc106098275"/>
      <w:bookmarkStart w:id="261" w:name="_Toc106098370"/>
      <w:bookmarkStart w:id="262" w:name="_Toc106098624"/>
      <w:bookmarkStart w:id="263" w:name="_Toc106098948"/>
      <w:bookmarkStart w:id="264" w:name="_Toc106099061"/>
      <w:bookmarkStart w:id="265" w:name="_Toc107825579"/>
      <w:r w:rsidRPr="003D68AB">
        <w:lastRenderedPageBreak/>
        <w:t>II AUCES NOVADA PAŠVALDĪBAS 2021. GADA PUBLISKAIS PĀRSKATS</w:t>
      </w:r>
      <w:bookmarkEnd w:id="258"/>
      <w:bookmarkEnd w:id="259"/>
      <w:bookmarkEnd w:id="260"/>
      <w:bookmarkEnd w:id="261"/>
      <w:bookmarkEnd w:id="262"/>
      <w:bookmarkEnd w:id="263"/>
      <w:bookmarkEnd w:id="264"/>
      <w:bookmarkEnd w:id="265"/>
    </w:p>
    <w:p w:rsidR="0036276D" w:rsidRPr="003D68AB" w:rsidRDefault="0036276D" w:rsidP="00074D21">
      <w:pPr>
        <w:pStyle w:val="Heading2"/>
        <w:numPr>
          <w:ilvl w:val="1"/>
          <w:numId w:val="64"/>
        </w:numPr>
      </w:pPr>
      <w:bookmarkStart w:id="266" w:name="_Toc102400881"/>
      <w:bookmarkStart w:id="267" w:name="_Toc106098185"/>
      <w:bookmarkStart w:id="268" w:name="_Toc106098276"/>
      <w:bookmarkStart w:id="269" w:name="_Toc106098371"/>
      <w:bookmarkStart w:id="270" w:name="_Toc106098625"/>
      <w:bookmarkStart w:id="271" w:name="_Toc106098949"/>
      <w:bookmarkStart w:id="272" w:name="_Toc106099062"/>
      <w:bookmarkStart w:id="273" w:name="_Toc107825580"/>
      <w:r w:rsidRPr="003D68AB">
        <w:t>Novada vispārējs raksturojums</w:t>
      </w:r>
      <w:bookmarkEnd w:id="266"/>
      <w:bookmarkEnd w:id="267"/>
      <w:bookmarkEnd w:id="268"/>
      <w:bookmarkEnd w:id="269"/>
      <w:bookmarkEnd w:id="270"/>
      <w:bookmarkEnd w:id="271"/>
      <w:bookmarkEnd w:id="272"/>
      <w:bookmarkEnd w:id="273"/>
    </w:p>
    <w:p w:rsidR="0036276D" w:rsidRPr="003D68AB" w:rsidRDefault="0036276D" w:rsidP="00707C22">
      <w:pPr>
        <w:spacing w:after="0" w:line="240" w:lineRule="auto"/>
        <w:ind w:firstLine="720"/>
        <w:jc w:val="both"/>
      </w:pPr>
      <w:r w:rsidRPr="003D68AB">
        <w:t>Auces novads izveidots 2009.</w:t>
      </w:r>
      <w:r w:rsidR="00707C22" w:rsidRPr="003D68AB">
        <w:t xml:space="preserve"> </w:t>
      </w:r>
      <w:r w:rsidRPr="003D68AB">
        <w:t xml:space="preserve">gada 1.jūlijā, apvienojot Auces pilsētu ar lauku teritoriju un Bēnes pagastu, Īles pagastu, Lielauces pagastu, Ukru pagastu, Vītiņu pagastu. </w:t>
      </w:r>
    </w:p>
    <w:p w:rsidR="00707C22" w:rsidRPr="003D68AB" w:rsidRDefault="0036276D" w:rsidP="00707C22">
      <w:pPr>
        <w:spacing w:after="0" w:line="240" w:lineRule="auto"/>
        <w:ind w:firstLine="720"/>
        <w:jc w:val="both"/>
      </w:pPr>
      <w:r w:rsidRPr="003D68AB">
        <w:t>Auces novads atrodas Latvijas DR un robežojas ar Saldus, Brocēnu, Dobeles un Tērvetes novadiem un Lietuvas Republiku. Novada administratīvais centrs – Auces pilsēta. Auce atrodas 104 km attālumā no Rīgas, 42 km no Dobeles, 60 km no Saldus un 58 km no Jelgavas. Pēc Valsts zemes dienesta datiem Auces novada kopējā administratīvā teritorija ir 51724 ha jeb 517</w:t>
      </w:r>
      <w:r w:rsidR="00707C22" w:rsidRPr="003D68AB">
        <w:t>,</w:t>
      </w:r>
      <w:r w:rsidRPr="003D68AB">
        <w:t>24 km</w:t>
      </w:r>
      <w:r w:rsidRPr="003D68AB">
        <w:rPr>
          <w:vertAlign w:val="superscript"/>
        </w:rPr>
        <w:t>2</w:t>
      </w:r>
      <w:r w:rsidRPr="003D68AB">
        <w:t>. Lielāko novada teritoriju aizņem Vītiņu pagasts – 133,65 km</w:t>
      </w:r>
      <w:r w:rsidRPr="003D68AB">
        <w:rPr>
          <w:vertAlign w:val="superscript"/>
        </w:rPr>
        <w:t>2</w:t>
      </w:r>
      <w:r w:rsidRPr="003D68AB">
        <w:t>, bet mazāko – Vecauces pagasts – 40</w:t>
      </w:r>
      <w:r w:rsidR="00707C22" w:rsidRPr="003D68AB">
        <w:t>,</w:t>
      </w:r>
      <w:r w:rsidRPr="003D68AB">
        <w:t>01 km</w:t>
      </w:r>
      <w:r w:rsidRPr="003D68AB">
        <w:rPr>
          <w:vertAlign w:val="superscript"/>
        </w:rPr>
        <w:t>2</w:t>
      </w:r>
      <w:r w:rsidRPr="003D68AB">
        <w:t>. Pārējo pagastu teritorijas ir samērā līdzīgas – Bēnes pagasts aizņem 88</w:t>
      </w:r>
      <w:r w:rsidR="00707C22" w:rsidRPr="003D68AB">
        <w:t>,</w:t>
      </w:r>
      <w:r w:rsidRPr="003D68AB">
        <w:t>85 km</w:t>
      </w:r>
      <w:r w:rsidRPr="003D68AB">
        <w:rPr>
          <w:vertAlign w:val="superscript"/>
        </w:rPr>
        <w:t>2</w:t>
      </w:r>
      <w:r w:rsidRPr="003D68AB">
        <w:t>, Īles pagasts – 76</w:t>
      </w:r>
      <w:r w:rsidR="00707C22" w:rsidRPr="003D68AB">
        <w:t>,</w:t>
      </w:r>
      <w:r w:rsidRPr="003D68AB">
        <w:t>6 km</w:t>
      </w:r>
      <w:r w:rsidRPr="003D68AB">
        <w:rPr>
          <w:vertAlign w:val="superscript"/>
        </w:rPr>
        <w:t>2</w:t>
      </w:r>
      <w:r w:rsidRPr="003D68AB">
        <w:t>, Lielauces pagasts – 79</w:t>
      </w:r>
      <w:r w:rsidR="00707C22" w:rsidRPr="003D68AB">
        <w:t>,</w:t>
      </w:r>
      <w:r w:rsidRPr="003D68AB">
        <w:t>30 km</w:t>
      </w:r>
      <w:r w:rsidRPr="003D68AB">
        <w:rPr>
          <w:vertAlign w:val="superscript"/>
        </w:rPr>
        <w:t>2</w:t>
      </w:r>
      <w:r w:rsidRPr="003D68AB">
        <w:t>, Ukru pagasts – 94</w:t>
      </w:r>
      <w:r w:rsidR="00707C22" w:rsidRPr="003D68AB">
        <w:t>,</w:t>
      </w:r>
      <w:r w:rsidRPr="003D68AB">
        <w:t>46 km</w:t>
      </w:r>
      <w:r w:rsidRPr="003D68AB">
        <w:rPr>
          <w:vertAlign w:val="superscript"/>
        </w:rPr>
        <w:t>2</w:t>
      </w:r>
      <w:r w:rsidRPr="003D68AB">
        <w:t>. Auces pilsēta aizņem – 3</w:t>
      </w:r>
      <w:r w:rsidR="00707C22" w:rsidRPr="003D68AB">
        <w:t>,</w:t>
      </w:r>
      <w:r w:rsidRPr="003D68AB">
        <w:t>66 km</w:t>
      </w:r>
      <w:r w:rsidRPr="003D68AB">
        <w:rPr>
          <w:vertAlign w:val="superscript"/>
        </w:rPr>
        <w:t>2</w:t>
      </w:r>
      <w:r w:rsidRPr="003D68AB">
        <w:t xml:space="preserve"> novada teritorijas. No kopējās teritorijas lauksaimniecībā izmantojamā teritorija Auces novadā aizņem 49</w:t>
      </w:r>
      <w:r w:rsidR="00707C22" w:rsidRPr="003D68AB">
        <w:t>,</w:t>
      </w:r>
      <w:r w:rsidRPr="003D68AB">
        <w:t>5%, kas ir 25 627</w:t>
      </w:r>
      <w:r w:rsidR="00707C22" w:rsidRPr="003D68AB">
        <w:t xml:space="preserve"> </w:t>
      </w:r>
      <w:r w:rsidRPr="003D68AB">
        <w:t>ha, meži – 38</w:t>
      </w:r>
      <w:r w:rsidR="00707C22" w:rsidRPr="003D68AB">
        <w:t>,</w:t>
      </w:r>
      <w:r w:rsidRPr="003D68AB">
        <w:t>5% (19 924</w:t>
      </w:r>
      <w:r w:rsidR="00707C22" w:rsidRPr="003D68AB">
        <w:t xml:space="preserve"> ha).</w:t>
      </w:r>
    </w:p>
    <w:p w:rsidR="00707C22" w:rsidRPr="003D68AB" w:rsidRDefault="0036276D" w:rsidP="00707C22">
      <w:pPr>
        <w:spacing w:after="0" w:line="240" w:lineRule="auto"/>
        <w:ind w:firstLine="720"/>
        <w:jc w:val="both"/>
      </w:pPr>
      <w:r w:rsidRPr="003D68AB">
        <w:t>Pašvaldības ielu un ceļu kopējais garums ir 218</w:t>
      </w:r>
      <w:r w:rsidR="00707C22" w:rsidRPr="003D68AB">
        <w:t>,</w:t>
      </w:r>
      <w:r w:rsidRPr="003D68AB">
        <w:t>41 km.</w:t>
      </w:r>
    </w:p>
    <w:tbl>
      <w:tblPr>
        <w:tblW w:w="9072" w:type="dxa"/>
        <w:tblInd w:w="108" w:type="dxa"/>
        <w:tblLook w:val="04A0" w:firstRow="1" w:lastRow="0" w:firstColumn="1" w:lastColumn="0" w:noHBand="0" w:noVBand="1"/>
      </w:tblPr>
      <w:tblGrid>
        <w:gridCol w:w="4643"/>
        <w:gridCol w:w="4429"/>
      </w:tblGrid>
      <w:tr w:rsidR="00707C22" w:rsidRPr="003D68AB" w:rsidTr="00074D21">
        <w:tc>
          <w:tcPr>
            <w:tcW w:w="4643" w:type="dxa"/>
            <w:shd w:val="clear" w:color="auto" w:fill="auto"/>
          </w:tcPr>
          <w:p w:rsidR="00707C22" w:rsidRPr="003D68AB" w:rsidRDefault="003D68AB" w:rsidP="00074D21">
            <w:pPr>
              <w:spacing w:after="0" w:line="240" w:lineRule="auto"/>
              <w:jc w:val="both"/>
              <w:rPr>
                <w:rFonts w:ascii="Calibri" w:eastAsia="Times New Roman" w:hAnsi="Calibri" w:cs="Calibri"/>
                <w:bCs/>
                <w:szCs w:val="24"/>
              </w:rPr>
            </w:pPr>
            <w:r w:rsidRPr="003D68AB">
              <w:rPr>
                <w:rFonts w:ascii="Calibri" w:eastAsia="Times New Roman" w:hAnsi="Calibri" w:cs="Calibri"/>
                <w:noProof/>
                <w:szCs w:val="24"/>
                <w:lang w:eastAsia="lv-LV"/>
              </w:rPr>
              <w:drawing>
                <wp:inline distT="0" distB="0" distL="0" distR="0" wp14:anchorId="32821556" wp14:editId="49E9656F">
                  <wp:extent cx="2019300" cy="1191895"/>
                  <wp:effectExtent l="0" t="0" r="0" b="0"/>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19300" cy="1191895"/>
                          </a:xfrm>
                          <a:prstGeom prst="rect">
                            <a:avLst/>
                          </a:prstGeom>
                          <a:noFill/>
                          <a:ln>
                            <a:noFill/>
                          </a:ln>
                        </pic:spPr>
                      </pic:pic>
                    </a:graphicData>
                  </a:graphic>
                </wp:inline>
              </w:drawing>
            </w:r>
          </w:p>
        </w:tc>
        <w:tc>
          <w:tcPr>
            <w:tcW w:w="4429" w:type="dxa"/>
            <w:shd w:val="clear" w:color="auto" w:fill="auto"/>
          </w:tcPr>
          <w:p w:rsidR="00707C22" w:rsidRPr="003D68AB" w:rsidRDefault="003D68AB" w:rsidP="00074D21">
            <w:pPr>
              <w:spacing w:after="0" w:line="240" w:lineRule="auto"/>
              <w:jc w:val="both"/>
              <w:rPr>
                <w:rFonts w:ascii="Calibri" w:eastAsia="Times New Roman" w:hAnsi="Calibri" w:cs="Calibri"/>
                <w:bCs/>
                <w:szCs w:val="24"/>
              </w:rPr>
            </w:pPr>
            <w:r w:rsidRPr="003D68AB">
              <w:rPr>
                <w:rFonts w:ascii="Calibri" w:eastAsia="Times New Roman" w:hAnsi="Calibri" w:cs="Calibri"/>
                <w:noProof/>
                <w:szCs w:val="24"/>
                <w:lang w:eastAsia="lv-LV"/>
              </w:rPr>
              <w:drawing>
                <wp:inline distT="0" distB="0" distL="0" distR="0" wp14:anchorId="43795085" wp14:editId="4BCCBCF2">
                  <wp:extent cx="2068195" cy="1197610"/>
                  <wp:effectExtent l="0" t="0" r="0" b="0"/>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68195" cy="1197610"/>
                          </a:xfrm>
                          <a:prstGeom prst="rect">
                            <a:avLst/>
                          </a:prstGeom>
                          <a:noFill/>
                          <a:ln>
                            <a:noFill/>
                          </a:ln>
                        </pic:spPr>
                      </pic:pic>
                    </a:graphicData>
                  </a:graphic>
                </wp:inline>
              </w:drawing>
            </w:r>
          </w:p>
        </w:tc>
      </w:tr>
      <w:tr w:rsidR="00707C22" w:rsidRPr="003D68AB" w:rsidTr="00074D21">
        <w:tc>
          <w:tcPr>
            <w:tcW w:w="4643" w:type="dxa"/>
            <w:shd w:val="clear" w:color="auto" w:fill="auto"/>
          </w:tcPr>
          <w:p w:rsidR="00707C22" w:rsidRPr="003D68AB" w:rsidRDefault="00707C22" w:rsidP="00074D21">
            <w:pPr>
              <w:spacing w:after="0" w:line="240" w:lineRule="auto"/>
              <w:jc w:val="both"/>
              <w:rPr>
                <w:rFonts w:ascii="Calibri" w:eastAsia="Times New Roman" w:hAnsi="Calibri" w:cs="Calibri"/>
                <w:sz w:val="20"/>
                <w:szCs w:val="20"/>
              </w:rPr>
            </w:pPr>
            <w:r w:rsidRPr="003D68AB">
              <w:rPr>
                <w:rFonts w:ascii="Calibri" w:eastAsia="Times New Roman" w:hAnsi="Calibri" w:cs="Calibri"/>
                <w:sz w:val="20"/>
                <w:szCs w:val="20"/>
              </w:rPr>
              <w:t>Auces novada izvietojums Latvijas kartē.</w:t>
            </w:r>
          </w:p>
          <w:p w:rsidR="00707C22" w:rsidRPr="003D68AB" w:rsidRDefault="00707C22" w:rsidP="00074D21">
            <w:pPr>
              <w:spacing w:after="0" w:line="240" w:lineRule="auto"/>
              <w:jc w:val="both"/>
              <w:rPr>
                <w:rFonts w:ascii="Calibri" w:eastAsia="Times New Roman" w:hAnsi="Calibri" w:cs="Calibri"/>
                <w:sz w:val="20"/>
                <w:szCs w:val="20"/>
              </w:rPr>
            </w:pPr>
            <w:r w:rsidRPr="003D68AB">
              <w:rPr>
                <w:rFonts w:ascii="Calibri" w:eastAsia="Times New Roman" w:hAnsi="Calibri" w:cs="Calibri"/>
                <w:sz w:val="20"/>
                <w:szCs w:val="20"/>
              </w:rPr>
              <w:t xml:space="preserve">Avots: </w:t>
            </w:r>
            <w:hyperlink r:id="rId68" w:history="1">
              <w:r w:rsidRPr="003D68AB">
                <w:rPr>
                  <w:rFonts w:ascii="Calibri" w:eastAsia="Times New Roman" w:hAnsi="Calibri" w:cs="Calibri"/>
                  <w:sz w:val="20"/>
                  <w:szCs w:val="20"/>
                </w:rPr>
                <w:t>http://lv.wikipedia.org/wiki/Att%</w:t>
              </w:r>
            </w:hyperlink>
          </w:p>
          <w:p w:rsidR="00707C22" w:rsidRPr="003D68AB" w:rsidRDefault="00707C22" w:rsidP="00074D21">
            <w:pPr>
              <w:spacing w:after="0" w:line="240" w:lineRule="auto"/>
              <w:jc w:val="both"/>
              <w:rPr>
                <w:rFonts w:ascii="Calibri" w:eastAsia="Times New Roman" w:hAnsi="Calibri" w:cs="Calibri"/>
                <w:sz w:val="20"/>
                <w:szCs w:val="20"/>
              </w:rPr>
            </w:pPr>
            <w:r w:rsidRPr="003D68AB">
              <w:rPr>
                <w:rFonts w:ascii="Calibri" w:eastAsia="Times New Roman" w:hAnsi="Calibri" w:cs="Calibri"/>
                <w:sz w:val="20"/>
                <w:szCs w:val="20"/>
              </w:rPr>
              <w:t>C4%93ls:Auces_novads_karte.png</w:t>
            </w:r>
          </w:p>
          <w:p w:rsidR="00707C22" w:rsidRPr="003D68AB" w:rsidRDefault="00707C22" w:rsidP="00074D21">
            <w:pPr>
              <w:spacing w:after="0" w:line="240" w:lineRule="auto"/>
              <w:jc w:val="both"/>
              <w:rPr>
                <w:rFonts w:ascii="Calibri" w:eastAsia="Times New Roman" w:hAnsi="Calibri" w:cs="Calibri"/>
                <w:szCs w:val="24"/>
                <w:lang w:eastAsia="lv-LV"/>
              </w:rPr>
            </w:pPr>
          </w:p>
        </w:tc>
        <w:tc>
          <w:tcPr>
            <w:tcW w:w="4429" w:type="dxa"/>
            <w:shd w:val="clear" w:color="auto" w:fill="auto"/>
          </w:tcPr>
          <w:p w:rsidR="00707C22" w:rsidRPr="003D68AB" w:rsidRDefault="00707C22" w:rsidP="00074D21">
            <w:pPr>
              <w:spacing w:after="0" w:line="240" w:lineRule="auto"/>
              <w:rPr>
                <w:rFonts w:ascii="Calibri" w:eastAsia="Times New Roman" w:hAnsi="Calibri" w:cs="Calibri"/>
                <w:bCs/>
                <w:sz w:val="20"/>
                <w:szCs w:val="20"/>
              </w:rPr>
            </w:pPr>
            <w:r w:rsidRPr="003D68AB">
              <w:rPr>
                <w:rFonts w:ascii="Calibri" w:eastAsia="Times New Roman" w:hAnsi="Calibri" w:cs="Calibri"/>
                <w:bCs/>
                <w:sz w:val="20"/>
                <w:szCs w:val="20"/>
              </w:rPr>
              <w:t xml:space="preserve">Auces novada administratīvi teritoriālo </w:t>
            </w:r>
          </w:p>
          <w:p w:rsidR="00707C22" w:rsidRPr="003D68AB" w:rsidRDefault="00707C22" w:rsidP="00074D21">
            <w:pPr>
              <w:spacing w:after="0" w:line="240" w:lineRule="auto"/>
              <w:rPr>
                <w:rFonts w:ascii="Calibri" w:eastAsia="Times New Roman" w:hAnsi="Calibri" w:cs="Calibri"/>
                <w:bCs/>
                <w:sz w:val="20"/>
                <w:szCs w:val="20"/>
              </w:rPr>
            </w:pPr>
            <w:r w:rsidRPr="003D68AB">
              <w:rPr>
                <w:rFonts w:ascii="Calibri" w:eastAsia="Times New Roman" w:hAnsi="Calibri" w:cs="Calibri"/>
                <w:bCs/>
                <w:sz w:val="20"/>
                <w:szCs w:val="20"/>
              </w:rPr>
              <w:t>vienību izvietojums Auces novada kartē.</w:t>
            </w:r>
          </w:p>
          <w:p w:rsidR="00707C22" w:rsidRPr="003D68AB" w:rsidRDefault="00707C22" w:rsidP="00074D21">
            <w:pPr>
              <w:spacing w:after="0" w:line="240" w:lineRule="auto"/>
              <w:jc w:val="both"/>
              <w:rPr>
                <w:rFonts w:ascii="Calibri" w:eastAsia="Times New Roman" w:hAnsi="Calibri" w:cs="Calibri"/>
                <w:sz w:val="20"/>
                <w:szCs w:val="20"/>
              </w:rPr>
            </w:pPr>
            <w:r w:rsidRPr="003D68AB">
              <w:rPr>
                <w:rFonts w:ascii="Calibri" w:eastAsia="Times New Roman" w:hAnsi="Calibri" w:cs="Calibri"/>
                <w:sz w:val="20"/>
                <w:szCs w:val="20"/>
              </w:rPr>
              <w:t xml:space="preserve">Avots: </w:t>
            </w:r>
            <w:hyperlink r:id="rId69" w:history="1">
              <w:r w:rsidRPr="003D68AB">
                <w:rPr>
                  <w:rFonts w:ascii="Calibri" w:eastAsia="Times New Roman" w:hAnsi="Calibri" w:cs="Calibri"/>
                  <w:sz w:val="20"/>
                  <w:szCs w:val="20"/>
                </w:rPr>
                <w:t>http://lv.wikipedia.org/wiki/Att%</w:t>
              </w:r>
            </w:hyperlink>
          </w:p>
          <w:p w:rsidR="00707C22" w:rsidRPr="003D68AB" w:rsidRDefault="00707C22" w:rsidP="00074D21">
            <w:pPr>
              <w:spacing w:after="0" w:line="240" w:lineRule="auto"/>
              <w:jc w:val="both"/>
              <w:rPr>
                <w:rFonts w:ascii="Calibri" w:eastAsia="Times New Roman" w:hAnsi="Calibri" w:cs="Calibri"/>
                <w:szCs w:val="24"/>
                <w:lang w:eastAsia="lv-LV"/>
              </w:rPr>
            </w:pPr>
            <w:r w:rsidRPr="003D68AB">
              <w:rPr>
                <w:rFonts w:ascii="Calibri" w:eastAsia="Times New Roman" w:hAnsi="Calibri" w:cs="Calibri"/>
                <w:sz w:val="20"/>
                <w:szCs w:val="20"/>
              </w:rPr>
              <w:t>C4%93ls:Auces_novads.png</w:t>
            </w:r>
          </w:p>
        </w:tc>
      </w:tr>
    </w:tbl>
    <w:p w:rsidR="00707C22" w:rsidRPr="003D68AB" w:rsidRDefault="00707C22" w:rsidP="00707C22">
      <w:pPr>
        <w:spacing w:after="0" w:line="240" w:lineRule="auto"/>
        <w:ind w:firstLine="720"/>
        <w:jc w:val="both"/>
        <w:rPr>
          <w:rFonts w:eastAsia="Times New Roman"/>
          <w:szCs w:val="24"/>
        </w:rPr>
      </w:pPr>
      <w:r w:rsidRPr="003D68AB">
        <w:rPr>
          <w:rFonts w:eastAsia="Times New Roman"/>
          <w:szCs w:val="24"/>
        </w:rPr>
        <w:t>Pēc Pilsonības un migrācijas lietu pārvaldes datiem 2021.</w:t>
      </w:r>
      <w:r w:rsidR="00751898" w:rsidRPr="003D68AB">
        <w:rPr>
          <w:rFonts w:eastAsia="Times New Roman"/>
          <w:szCs w:val="24"/>
        </w:rPr>
        <w:t xml:space="preserve"> </w:t>
      </w:r>
      <w:r w:rsidRPr="003D68AB">
        <w:rPr>
          <w:rFonts w:eastAsia="Times New Roman"/>
          <w:szCs w:val="24"/>
        </w:rPr>
        <w:t>gadā Auces novadā dzīvoja 6490 iedzīvotāji</w:t>
      </w:r>
      <w:r w:rsidR="00751898" w:rsidRPr="003D68AB">
        <w:rPr>
          <w:rFonts w:eastAsia="Times New Roman"/>
          <w:szCs w:val="24"/>
        </w:rPr>
        <w:t>, kas ir</w:t>
      </w:r>
      <w:r w:rsidRPr="003D68AB">
        <w:rPr>
          <w:rFonts w:eastAsia="Times New Roman"/>
          <w:szCs w:val="24"/>
        </w:rPr>
        <w:t xml:space="preserve"> par 160 mazāk nekā pirms gada. Iedzīvotāju skaits ir samazinājies gan Auces pilsētā, gan visos pašvaldības pagastos.</w:t>
      </w:r>
    </w:p>
    <w:p w:rsidR="00707C22" w:rsidRPr="003D68AB" w:rsidRDefault="003D68AB" w:rsidP="00707C22">
      <w:pPr>
        <w:spacing w:after="0" w:line="240" w:lineRule="auto"/>
        <w:jc w:val="center"/>
        <w:rPr>
          <w:rFonts w:ascii="Calibri" w:eastAsia="Times New Roman" w:hAnsi="Calibri" w:cs="Calibri"/>
          <w:szCs w:val="24"/>
        </w:rPr>
      </w:pPr>
      <w:r w:rsidRPr="003D68AB">
        <w:rPr>
          <w:rFonts w:eastAsia="Times New Roman"/>
          <w:noProof/>
          <w:szCs w:val="24"/>
          <w:lang w:eastAsia="lv-LV"/>
        </w:rPr>
        <w:drawing>
          <wp:inline distT="0" distB="0" distL="0" distR="0" wp14:anchorId="2012D4B6" wp14:editId="43A79E45">
            <wp:extent cx="4550410" cy="2802890"/>
            <wp:effectExtent l="0" t="0" r="0" b="0"/>
            <wp:docPr id="27" name="Objekts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707C22" w:rsidRPr="003D68AB" w:rsidRDefault="006D4311" w:rsidP="006D4311">
      <w:pPr>
        <w:spacing w:after="0" w:line="240" w:lineRule="auto"/>
        <w:ind w:left="66"/>
        <w:jc w:val="both"/>
        <w:rPr>
          <w:rFonts w:eastAsia="Times New Roman"/>
          <w:bCs/>
          <w:szCs w:val="24"/>
        </w:rPr>
      </w:pPr>
      <w:r w:rsidRPr="003D68AB">
        <w:rPr>
          <w:rFonts w:eastAsia="Times New Roman"/>
          <w:bCs/>
          <w:szCs w:val="24"/>
        </w:rPr>
        <w:t>1.1.</w:t>
      </w:r>
      <w:r w:rsidR="00751898" w:rsidRPr="003D68AB">
        <w:rPr>
          <w:rFonts w:eastAsia="Times New Roman"/>
          <w:bCs/>
          <w:szCs w:val="24"/>
        </w:rPr>
        <w:t xml:space="preserve">attēls </w:t>
      </w:r>
      <w:r w:rsidR="00707C22" w:rsidRPr="003D68AB">
        <w:rPr>
          <w:rFonts w:eastAsia="Times New Roman"/>
          <w:b/>
          <w:bCs/>
          <w:szCs w:val="24"/>
        </w:rPr>
        <w:t>Iedzīvotāju skaita sadalījums pa pagastiem Auces novadā</w:t>
      </w:r>
    </w:p>
    <w:p w:rsidR="00707C22" w:rsidRPr="003D68AB" w:rsidRDefault="00707C22" w:rsidP="00707C22">
      <w:pPr>
        <w:spacing w:after="0" w:line="240" w:lineRule="auto"/>
        <w:ind w:firstLine="720"/>
        <w:jc w:val="both"/>
        <w:rPr>
          <w:rFonts w:eastAsia="Times New Roman"/>
          <w:bCs/>
          <w:sz w:val="20"/>
          <w:szCs w:val="20"/>
        </w:rPr>
      </w:pPr>
      <w:r w:rsidRPr="003D68AB">
        <w:rPr>
          <w:rFonts w:eastAsia="Times New Roman"/>
          <w:bCs/>
          <w:sz w:val="20"/>
          <w:szCs w:val="20"/>
        </w:rPr>
        <w:t>Avots: www.pmlp.gov.lv</w:t>
      </w:r>
    </w:p>
    <w:p w:rsidR="00707C22" w:rsidRPr="003D68AB" w:rsidRDefault="00707C22" w:rsidP="00707C22">
      <w:pPr>
        <w:spacing w:after="0" w:line="240" w:lineRule="auto"/>
        <w:jc w:val="center"/>
        <w:rPr>
          <w:rFonts w:ascii="Calibri" w:eastAsia="Times New Roman" w:hAnsi="Calibri" w:cs="Calibri"/>
          <w:szCs w:val="24"/>
        </w:rPr>
      </w:pPr>
    </w:p>
    <w:p w:rsidR="00707C22" w:rsidRPr="003D68AB" w:rsidRDefault="003D68AB" w:rsidP="00707C22">
      <w:pPr>
        <w:spacing w:after="0" w:line="240" w:lineRule="auto"/>
        <w:jc w:val="center"/>
        <w:rPr>
          <w:rFonts w:ascii="Calibri" w:eastAsia="Times New Roman" w:hAnsi="Calibri" w:cs="Calibri"/>
          <w:szCs w:val="24"/>
        </w:rPr>
      </w:pPr>
      <w:r w:rsidRPr="003D68AB">
        <w:rPr>
          <w:rFonts w:eastAsia="Times New Roman"/>
          <w:noProof/>
          <w:szCs w:val="24"/>
          <w:lang w:eastAsia="lv-LV"/>
        </w:rPr>
        <w:lastRenderedPageBreak/>
        <w:drawing>
          <wp:inline distT="0" distB="0" distL="0" distR="0" wp14:anchorId="0D770E28" wp14:editId="6D22A669">
            <wp:extent cx="5372100" cy="2503805"/>
            <wp:effectExtent l="0" t="0" r="0" b="0"/>
            <wp:docPr id="28" name="Objekts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707C22" w:rsidRPr="003D68AB" w:rsidRDefault="006D4311" w:rsidP="006D4311">
      <w:pPr>
        <w:spacing w:after="0" w:line="240" w:lineRule="auto"/>
        <w:ind w:left="720"/>
        <w:jc w:val="both"/>
        <w:rPr>
          <w:rFonts w:eastAsia="Times New Roman"/>
          <w:bCs/>
          <w:szCs w:val="24"/>
        </w:rPr>
      </w:pPr>
      <w:r w:rsidRPr="003D68AB">
        <w:rPr>
          <w:rFonts w:eastAsia="Times New Roman"/>
          <w:bCs/>
          <w:szCs w:val="24"/>
        </w:rPr>
        <w:t>1.2.</w:t>
      </w:r>
      <w:r w:rsidR="00751898" w:rsidRPr="003D68AB">
        <w:rPr>
          <w:rFonts w:eastAsia="Times New Roman"/>
          <w:bCs/>
          <w:szCs w:val="24"/>
        </w:rPr>
        <w:t xml:space="preserve">attēls </w:t>
      </w:r>
      <w:r w:rsidR="00707C22" w:rsidRPr="003D68AB">
        <w:rPr>
          <w:rFonts w:eastAsia="Times New Roman"/>
          <w:b/>
          <w:bCs/>
          <w:szCs w:val="24"/>
        </w:rPr>
        <w:t>Iedzīvotāju skaita dinamika Auces novadā 2007.</w:t>
      </w:r>
      <w:r w:rsidR="00751898" w:rsidRPr="003D68AB">
        <w:rPr>
          <w:rFonts w:eastAsia="Times New Roman"/>
          <w:b/>
          <w:bCs/>
          <w:szCs w:val="24"/>
        </w:rPr>
        <w:t xml:space="preserve"> </w:t>
      </w:r>
      <w:r w:rsidR="00707C22" w:rsidRPr="003D68AB">
        <w:rPr>
          <w:rFonts w:eastAsia="Times New Roman"/>
          <w:b/>
          <w:bCs/>
          <w:szCs w:val="24"/>
        </w:rPr>
        <w:t>- 2021.g.</w:t>
      </w:r>
    </w:p>
    <w:p w:rsidR="00707C22" w:rsidRPr="003D68AB" w:rsidRDefault="00707C22" w:rsidP="00707C22">
      <w:pPr>
        <w:spacing w:after="0" w:line="240" w:lineRule="auto"/>
        <w:ind w:firstLine="720"/>
        <w:jc w:val="both"/>
        <w:rPr>
          <w:rFonts w:eastAsia="Times New Roman"/>
          <w:bCs/>
          <w:sz w:val="20"/>
          <w:szCs w:val="20"/>
        </w:rPr>
      </w:pPr>
      <w:r w:rsidRPr="003D68AB">
        <w:rPr>
          <w:rFonts w:eastAsia="Times New Roman"/>
          <w:bCs/>
          <w:sz w:val="20"/>
          <w:szCs w:val="20"/>
        </w:rPr>
        <w:t>Avots: www.pmlp.gov.lv</w:t>
      </w:r>
    </w:p>
    <w:p w:rsidR="00707C22" w:rsidRPr="003D68AB" w:rsidRDefault="00707C22" w:rsidP="00707C22">
      <w:pPr>
        <w:spacing w:after="0" w:line="240" w:lineRule="auto"/>
        <w:jc w:val="both"/>
        <w:rPr>
          <w:rFonts w:ascii="Calibri" w:eastAsia="Times New Roman" w:hAnsi="Calibri" w:cs="Calibri"/>
          <w:bCs/>
          <w:sz w:val="20"/>
          <w:szCs w:val="20"/>
        </w:rPr>
      </w:pPr>
    </w:p>
    <w:p w:rsidR="00707C22" w:rsidRPr="003D68AB" w:rsidRDefault="00707C22" w:rsidP="00751898">
      <w:pPr>
        <w:spacing w:after="0" w:line="240" w:lineRule="auto"/>
        <w:ind w:firstLine="720"/>
        <w:jc w:val="both"/>
        <w:rPr>
          <w:rFonts w:eastAsia="Times New Roman"/>
          <w:szCs w:val="24"/>
        </w:rPr>
      </w:pPr>
      <w:r w:rsidRPr="003D68AB">
        <w:rPr>
          <w:rFonts w:eastAsia="Times New Roman"/>
          <w:szCs w:val="24"/>
        </w:rPr>
        <w:t>Pēc Nodarbinātības valsts aģentūras datiem bezdarba līmenis Auces novadā 2021.</w:t>
      </w:r>
      <w:r w:rsidR="00751898" w:rsidRPr="003D68AB">
        <w:rPr>
          <w:rFonts w:eastAsia="Times New Roman"/>
          <w:szCs w:val="24"/>
        </w:rPr>
        <w:t xml:space="preserve"> </w:t>
      </w:r>
      <w:r w:rsidRPr="003D68AB">
        <w:rPr>
          <w:rFonts w:eastAsia="Times New Roman"/>
          <w:szCs w:val="24"/>
        </w:rPr>
        <w:t xml:space="preserve">gadā bija 7,2%. 31.06.2021. reģistrēto bezdarbnieku skaits bija 250, tai skaitā 44 bezdarbnieki pirmspensijas vecumā (vecuma grupā no 60 un vairāk). Vērtējot pēc izglītības līmeņa, visvairāk bezdarbnieku bija ar profesionālo izglītību (84), 68 bezdarbnieki bija ar vispārējo vidējo izglītību, 62 – ar pamatizglītību. </w:t>
      </w:r>
    </w:p>
    <w:p w:rsidR="00707C22" w:rsidRPr="003D68AB" w:rsidRDefault="00707C22" w:rsidP="00751898">
      <w:pPr>
        <w:spacing w:after="0" w:line="240" w:lineRule="auto"/>
        <w:ind w:firstLine="720"/>
        <w:jc w:val="both"/>
        <w:rPr>
          <w:rFonts w:eastAsia="Times New Roman"/>
          <w:szCs w:val="24"/>
        </w:rPr>
      </w:pPr>
      <w:r w:rsidRPr="003D68AB">
        <w:rPr>
          <w:rFonts w:eastAsia="Times New Roman"/>
          <w:szCs w:val="24"/>
        </w:rPr>
        <w:t>No 6490 Auces novada iedzīvotājiem darbaspējas vecumā (15-63) ir 4055 iedzīvotāji (62%), līdz darbaspējas vecumam (līdz 14 gadiem) – 829</w:t>
      </w:r>
      <w:r w:rsidR="00281828" w:rsidRPr="003D68AB">
        <w:rPr>
          <w:rFonts w:eastAsia="Times New Roman"/>
          <w:szCs w:val="24"/>
        </w:rPr>
        <w:t xml:space="preserve"> </w:t>
      </w:r>
      <w:r w:rsidRPr="003D68AB">
        <w:rPr>
          <w:rFonts w:eastAsia="Times New Roman"/>
          <w:szCs w:val="24"/>
        </w:rPr>
        <w:t xml:space="preserve">iedzīvotāji (13%), pēc darbaspējas vecuma no (64 gadiem) 1606 iedzīvotāji (25%). </w:t>
      </w:r>
    </w:p>
    <w:p w:rsidR="0036276D" w:rsidRPr="003D68AB" w:rsidRDefault="006D4311" w:rsidP="00074D21">
      <w:pPr>
        <w:pStyle w:val="Heading2"/>
        <w:numPr>
          <w:ilvl w:val="1"/>
          <w:numId w:val="64"/>
        </w:numPr>
        <w:rPr>
          <w:lang w:eastAsia="lv-LV"/>
        </w:rPr>
      </w:pPr>
      <w:bookmarkStart w:id="274" w:name="_Toc102400882"/>
      <w:bookmarkStart w:id="275" w:name="_Toc106098186"/>
      <w:bookmarkStart w:id="276" w:name="_Toc106098277"/>
      <w:bookmarkStart w:id="277" w:name="_Toc106098372"/>
      <w:bookmarkStart w:id="278" w:name="_Toc106098626"/>
      <w:bookmarkStart w:id="279" w:name="_Toc106098950"/>
      <w:bookmarkStart w:id="280" w:name="_Toc106099063"/>
      <w:bookmarkStart w:id="281" w:name="_Toc107825581"/>
      <w:r w:rsidRPr="003D68AB">
        <w:rPr>
          <w:lang w:eastAsia="lv-LV"/>
        </w:rPr>
        <w:t>Pašvaldības vadība, politiskā sistēma</w:t>
      </w:r>
      <w:bookmarkEnd w:id="274"/>
      <w:bookmarkEnd w:id="275"/>
      <w:bookmarkEnd w:id="276"/>
      <w:bookmarkEnd w:id="277"/>
      <w:bookmarkEnd w:id="278"/>
      <w:bookmarkEnd w:id="279"/>
      <w:bookmarkEnd w:id="280"/>
      <w:bookmarkEnd w:id="281"/>
    </w:p>
    <w:p w:rsidR="006D4311" w:rsidRPr="003D68AB" w:rsidRDefault="006D4311" w:rsidP="006D4311">
      <w:pPr>
        <w:spacing w:after="0" w:line="240" w:lineRule="auto"/>
        <w:ind w:firstLine="720"/>
        <w:jc w:val="both"/>
        <w:rPr>
          <w:rFonts w:eastAsia="Times New Roman"/>
          <w:bCs/>
          <w:szCs w:val="24"/>
        </w:rPr>
      </w:pPr>
      <w:r w:rsidRPr="003D68AB">
        <w:rPr>
          <w:rFonts w:eastAsia="Times New Roman"/>
          <w:bCs/>
          <w:szCs w:val="24"/>
        </w:rPr>
        <w:t>Auces novada pašvaldības lēmējinstitūciju – domi – veido 15 deputāti,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w:t>
      </w:r>
    </w:p>
    <w:p w:rsidR="006D4311" w:rsidRPr="003D68AB" w:rsidRDefault="006D4311" w:rsidP="006D4311">
      <w:pPr>
        <w:tabs>
          <w:tab w:val="left" w:pos="284"/>
        </w:tabs>
        <w:spacing w:after="0" w:line="240" w:lineRule="auto"/>
        <w:ind w:firstLine="720"/>
        <w:jc w:val="both"/>
        <w:rPr>
          <w:rFonts w:eastAsia="Times New Roman"/>
          <w:szCs w:val="24"/>
        </w:rPr>
      </w:pPr>
      <w:r w:rsidRPr="003D68AB">
        <w:rPr>
          <w:rFonts w:eastAsia="Times New Roman"/>
          <w:szCs w:val="24"/>
        </w:rPr>
        <w:t>Auces novada pašvaldība ir izveidota 2009. gada 1. jūlijā pēc</w:t>
      </w:r>
      <w:r w:rsidR="00B80F36" w:rsidRPr="003D68AB">
        <w:rPr>
          <w:rFonts w:eastAsia="Times New Roman"/>
          <w:szCs w:val="24"/>
        </w:rPr>
        <w:t xml:space="preserve"> </w:t>
      </w:r>
      <w:r w:rsidRPr="003D68AB">
        <w:rPr>
          <w:rFonts w:eastAsia="Times New Roman"/>
          <w:szCs w:val="24"/>
        </w:rPr>
        <w:t xml:space="preserve">vietējo pašvaldību administratīvi teritoriālās reformas pabeigšanas saskaņā ar administratīvi teritoriālā iedalījuma noteikumiem. Auces novadā ir seši pagasti un viena pilsēta. Pašvaldība darbojas saskaņā ar 2009. gada 1. jūlija Auces novada domes apstiprinātajiem saistošajiem noteikumiem </w:t>
      </w:r>
      <w:r w:rsidR="00B80F36" w:rsidRPr="003D68AB">
        <w:rPr>
          <w:rFonts w:eastAsia="Times New Roman"/>
          <w:szCs w:val="24"/>
        </w:rPr>
        <w:t>“</w:t>
      </w:r>
      <w:r w:rsidRPr="003D68AB">
        <w:rPr>
          <w:rFonts w:eastAsia="Times New Roman"/>
          <w:szCs w:val="24"/>
        </w:rPr>
        <w:t>Auces novada pašvaldības nolikums</w:t>
      </w:r>
      <w:r w:rsidR="00B80F36" w:rsidRPr="003D68AB">
        <w:rPr>
          <w:rFonts w:eastAsia="Times New Roman"/>
          <w:szCs w:val="24"/>
        </w:rPr>
        <w:t>”</w:t>
      </w:r>
      <w:r w:rsidRPr="003D68AB">
        <w:rPr>
          <w:rFonts w:eastAsia="Times New Roman"/>
          <w:szCs w:val="24"/>
        </w:rPr>
        <w:t>.</w:t>
      </w:r>
    </w:p>
    <w:p w:rsidR="006D4311" w:rsidRPr="003D68AB" w:rsidRDefault="006D4311" w:rsidP="006D4311">
      <w:pPr>
        <w:tabs>
          <w:tab w:val="left" w:pos="284"/>
        </w:tabs>
        <w:spacing w:after="0" w:line="240" w:lineRule="auto"/>
        <w:ind w:firstLine="720"/>
        <w:jc w:val="both"/>
        <w:rPr>
          <w:rFonts w:eastAsia="Times New Roman"/>
          <w:szCs w:val="24"/>
        </w:rPr>
      </w:pPr>
      <w:r w:rsidRPr="003D68AB">
        <w:rPr>
          <w:rFonts w:eastAsia="Times New Roman"/>
          <w:szCs w:val="24"/>
        </w:rPr>
        <w:t xml:space="preserve">2017. gada 03. jūnija Latvijas pašvaldību vēlēšanās Auces novada domē tika ievēlēti: </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t>Gints Kaminskis (LATVIJAS ZEMNIEKU SAVIENĪBA);</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t>Ģirts Ante (LATVIJAS ZEMNIEKU SAVIENĪBA);</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t>Sintija Liekniņa (LATVIJAS ZEMNIEKU SAVIENĪBA);</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t>Kristaps Krapauskis (LATVIJAS ZEMNIEKU SAVIENĪBA);</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t>Indra Špela (LATVIJAS ZEMNIEKU SAVIENĪBA);</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t>Aldis Lerhs (LATVIJAS ZEMNIEKU SAVIENĪBA);</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t>Vija Keršus (LATVIJAS ZEMNIEKU SAVIENĪBA);</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t>Māris Eihmanis (LATVIJAS ZEMNIEKU SAVIENĪBA);</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t>Inita Sabule (LATVIJAS ZEMNIEKU SAVIENĪBA);</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t>Valdis Bergmanis (LATVIJAS ZEMNIEKU SAVIENĪBA)</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lastRenderedPageBreak/>
        <w:t>Juris Ābele (LATVIJAS ZEMNIEKU SAVIENĪBA);</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t>Arnis Hofmanis(LATVIJAS ZEMNIEKU SAVIENĪBA);</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t xml:space="preserve">Kosts Žasisns (Nacionālā apvienība </w:t>
      </w:r>
      <w:r w:rsidR="00B80F36" w:rsidRPr="003D68AB">
        <w:rPr>
          <w:szCs w:val="24"/>
        </w:rPr>
        <w:t>“</w:t>
      </w:r>
      <w:r w:rsidRPr="003D68AB">
        <w:rPr>
          <w:szCs w:val="24"/>
        </w:rPr>
        <w:t>Visu Latvijai!</w:t>
      </w:r>
      <w:r w:rsidR="00B80F36" w:rsidRPr="003D68AB">
        <w:rPr>
          <w:szCs w:val="24"/>
        </w:rPr>
        <w:t>”</w:t>
      </w:r>
      <w:r w:rsidRPr="003D68AB">
        <w:rPr>
          <w:szCs w:val="24"/>
        </w:rPr>
        <w:t xml:space="preserve"> – </w:t>
      </w:r>
      <w:r w:rsidR="004E04C4" w:rsidRPr="003D68AB">
        <w:rPr>
          <w:szCs w:val="24"/>
        </w:rPr>
        <w:t>"</w:t>
      </w:r>
      <w:r w:rsidRPr="003D68AB">
        <w:rPr>
          <w:szCs w:val="24"/>
        </w:rPr>
        <w:t>Tēvzemei un Brīvībai/LNNK</w:t>
      </w:r>
      <w:r w:rsidR="00B80F36" w:rsidRPr="003D68AB">
        <w:rPr>
          <w:szCs w:val="24"/>
        </w:rPr>
        <w:t>”</w:t>
      </w:r>
      <w:r w:rsidRPr="003D68AB">
        <w:rPr>
          <w:szCs w:val="24"/>
        </w:rPr>
        <w:t>);</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t xml:space="preserve">Gundars Freimanis (Nacionālā apvienība </w:t>
      </w:r>
      <w:r w:rsidR="00B80F36" w:rsidRPr="003D68AB">
        <w:rPr>
          <w:szCs w:val="24"/>
        </w:rPr>
        <w:t>“</w:t>
      </w:r>
      <w:r w:rsidRPr="003D68AB">
        <w:rPr>
          <w:szCs w:val="24"/>
        </w:rPr>
        <w:t xml:space="preserve">Visu Latvijai!” – </w:t>
      </w:r>
      <w:r w:rsidR="00B80F36" w:rsidRPr="003D68AB">
        <w:rPr>
          <w:szCs w:val="24"/>
        </w:rPr>
        <w:t>“</w:t>
      </w:r>
      <w:r w:rsidRPr="003D68AB">
        <w:rPr>
          <w:szCs w:val="24"/>
        </w:rPr>
        <w:t xml:space="preserve">Tēvzemei </w:t>
      </w:r>
      <w:r w:rsidR="004E04C4" w:rsidRPr="003D68AB">
        <w:rPr>
          <w:szCs w:val="24"/>
        </w:rPr>
        <w:t>un Brīvībai/LNNK"</w:t>
      </w:r>
      <w:r w:rsidRPr="003D68AB">
        <w:rPr>
          <w:szCs w:val="24"/>
        </w:rPr>
        <w:t>);</w:t>
      </w:r>
    </w:p>
    <w:p w:rsidR="006D4311" w:rsidRPr="003D68AB" w:rsidRDefault="006D4311" w:rsidP="00074D21">
      <w:pPr>
        <w:numPr>
          <w:ilvl w:val="0"/>
          <w:numId w:val="66"/>
        </w:numPr>
        <w:tabs>
          <w:tab w:val="left" w:pos="284"/>
        </w:tabs>
        <w:spacing w:after="0" w:line="240" w:lineRule="auto"/>
        <w:ind w:firstLine="720"/>
        <w:contextualSpacing/>
        <w:jc w:val="both"/>
        <w:rPr>
          <w:szCs w:val="24"/>
        </w:rPr>
      </w:pPr>
      <w:r w:rsidRPr="003D68AB">
        <w:rPr>
          <w:szCs w:val="24"/>
        </w:rPr>
        <w:t xml:space="preserve">Andris Smilga (Nacionālā apvienība </w:t>
      </w:r>
      <w:r w:rsidR="004E04C4" w:rsidRPr="003D68AB">
        <w:rPr>
          <w:szCs w:val="24"/>
        </w:rPr>
        <w:t>"</w:t>
      </w:r>
      <w:r w:rsidRPr="003D68AB">
        <w:rPr>
          <w:szCs w:val="24"/>
        </w:rPr>
        <w:t>Visu Latvijai!</w:t>
      </w:r>
      <w:r w:rsidR="004E04C4" w:rsidRPr="003D68AB">
        <w:rPr>
          <w:szCs w:val="24"/>
        </w:rPr>
        <w:t>"</w:t>
      </w:r>
      <w:r w:rsidRPr="003D68AB">
        <w:rPr>
          <w:szCs w:val="24"/>
        </w:rPr>
        <w:t xml:space="preserve"> – </w:t>
      </w:r>
      <w:r w:rsidR="004E04C4" w:rsidRPr="003D68AB">
        <w:rPr>
          <w:szCs w:val="24"/>
        </w:rPr>
        <w:t>"</w:t>
      </w:r>
      <w:r w:rsidRPr="003D68AB">
        <w:rPr>
          <w:szCs w:val="24"/>
        </w:rPr>
        <w:t>Tēvzemei un Brīvībai/LNNK</w:t>
      </w:r>
      <w:r w:rsidR="00B80F36" w:rsidRPr="003D68AB">
        <w:rPr>
          <w:szCs w:val="24"/>
        </w:rPr>
        <w:t>”</w:t>
      </w:r>
      <w:r w:rsidRPr="003D68AB">
        <w:rPr>
          <w:szCs w:val="24"/>
        </w:rPr>
        <w:t>).</w:t>
      </w:r>
    </w:p>
    <w:p w:rsidR="006D4311" w:rsidRPr="003D68AB" w:rsidRDefault="006D4311" w:rsidP="006D4311">
      <w:pPr>
        <w:tabs>
          <w:tab w:val="left" w:pos="284"/>
        </w:tabs>
        <w:spacing w:after="0" w:line="240" w:lineRule="auto"/>
        <w:ind w:firstLine="720"/>
        <w:jc w:val="both"/>
        <w:rPr>
          <w:rFonts w:eastAsia="Times New Roman"/>
          <w:szCs w:val="24"/>
        </w:rPr>
      </w:pPr>
      <w:r w:rsidRPr="003D68AB">
        <w:rPr>
          <w:rFonts w:eastAsia="Times New Roman"/>
          <w:szCs w:val="24"/>
        </w:rPr>
        <w:t>2017.</w:t>
      </w:r>
      <w:r w:rsidR="004E04C4" w:rsidRPr="003D68AB">
        <w:rPr>
          <w:rFonts w:eastAsia="Times New Roman"/>
          <w:szCs w:val="24"/>
        </w:rPr>
        <w:t xml:space="preserve"> </w:t>
      </w:r>
      <w:r w:rsidRPr="003D68AB">
        <w:rPr>
          <w:rFonts w:eastAsia="Times New Roman"/>
          <w:szCs w:val="24"/>
        </w:rPr>
        <w:t>gada 21.</w:t>
      </w:r>
      <w:r w:rsidR="00B80F36" w:rsidRPr="003D68AB">
        <w:rPr>
          <w:rFonts w:eastAsia="Times New Roman"/>
          <w:szCs w:val="24"/>
        </w:rPr>
        <w:t xml:space="preserve"> </w:t>
      </w:r>
      <w:r w:rsidRPr="003D68AB">
        <w:rPr>
          <w:rFonts w:eastAsia="Times New Roman"/>
          <w:szCs w:val="24"/>
        </w:rPr>
        <w:t>jūnija sēdē par domes priekšsēdētāju tika ievēlēts Gints Kaminskis (lēmums Nr.</w:t>
      </w:r>
      <w:r w:rsidR="00B80F36" w:rsidRPr="003D68AB">
        <w:rPr>
          <w:rFonts w:eastAsia="Times New Roman"/>
          <w:szCs w:val="24"/>
        </w:rPr>
        <w:t xml:space="preserve"> </w:t>
      </w:r>
      <w:r w:rsidRPr="003D68AB">
        <w:rPr>
          <w:rFonts w:eastAsia="Times New Roman"/>
          <w:szCs w:val="24"/>
        </w:rPr>
        <w:t xml:space="preserve">229 </w:t>
      </w:r>
      <w:r w:rsidR="00B80F36" w:rsidRPr="003D68AB">
        <w:rPr>
          <w:rFonts w:eastAsia="Times New Roman"/>
          <w:szCs w:val="24"/>
        </w:rPr>
        <w:t>“</w:t>
      </w:r>
      <w:r w:rsidRPr="003D68AB">
        <w:rPr>
          <w:rFonts w:eastAsia="Times New Roman"/>
          <w:szCs w:val="24"/>
        </w:rPr>
        <w:t>Auces novada</w:t>
      </w:r>
      <w:r w:rsidR="004E04C4" w:rsidRPr="003D68AB">
        <w:rPr>
          <w:rFonts w:eastAsia="Times New Roman"/>
          <w:szCs w:val="24"/>
        </w:rPr>
        <w:t xml:space="preserve"> domes priekšsēdētāja vēlēšanas</w:t>
      </w:r>
      <w:r w:rsidR="00B80F36" w:rsidRPr="003D68AB">
        <w:rPr>
          <w:rFonts w:eastAsia="Times New Roman"/>
          <w:szCs w:val="24"/>
        </w:rPr>
        <w:t>”</w:t>
      </w:r>
      <w:r w:rsidRPr="003D68AB">
        <w:rPr>
          <w:rFonts w:eastAsia="Times New Roman"/>
          <w:szCs w:val="24"/>
        </w:rPr>
        <w:t>) un par domes priekšsēdētāja vietnieci ievēlēja Viju Keršus (lēmums Nr.</w:t>
      </w:r>
      <w:r w:rsidR="00B80F36" w:rsidRPr="003D68AB">
        <w:rPr>
          <w:rFonts w:eastAsia="Times New Roman"/>
          <w:szCs w:val="24"/>
        </w:rPr>
        <w:t xml:space="preserve"> </w:t>
      </w:r>
      <w:r w:rsidRPr="003D68AB">
        <w:rPr>
          <w:rFonts w:eastAsia="Times New Roman"/>
          <w:szCs w:val="24"/>
        </w:rPr>
        <w:t xml:space="preserve">230 </w:t>
      </w:r>
      <w:r w:rsidR="00B80F36" w:rsidRPr="003D68AB">
        <w:rPr>
          <w:rFonts w:eastAsia="Times New Roman"/>
          <w:szCs w:val="24"/>
        </w:rPr>
        <w:t>“</w:t>
      </w:r>
      <w:r w:rsidRPr="003D68AB">
        <w:rPr>
          <w:rFonts w:eastAsia="Times New Roman"/>
          <w:szCs w:val="24"/>
        </w:rPr>
        <w:t>Auces novada domes priekšsēdētāja vietnieka vēlēšanas</w:t>
      </w:r>
      <w:r w:rsidR="00B80F36" w:rsidRPr="003D68AB">
        <w:rPr>
          <w:rFonts w:eastAsia="Times New Roman"/>
          <w:szCs w:val="24"/>
        </w:rPr>
        <w:t>”</w:t>
      </w:r>
      <w:r w:rsidRPr="003D68AB">
        <w:rPr>
          <w:rFonts w:eastAsia="Times New Roman"/>
          <w:szCs w:val="24"/>
        </w:rPr>
        <w:t>).</w:t>
      </w:r>
    </w:p>
    <w:p w:rsidR="006D4311" w:rsidRPr="003D68AB" w:rsidRDefault="006D4311" w:rsidP="006D4311">
      <w:pPr>
        <w:tabs>
          <w:tab w:val="left" w:pos="284"/>
        </w:tabs>
        <w:spacing w:after="0" w:line="240" w:lineRule="auto"/>
        <w:ind w:firstLine="720"/>
        <w:jc w:val="both"/>
        <w:rPr>
          <w:rFonts w:eastAsia="Times New Roman"/>
          <w:szCs w:val="24"/>
        </w:rPr>
      </w:pPr>
      <w:r w:rsidRPr="003D68AB">
        <w:rPr>
          <w:rFonts w:eastAsia="Times New Roman"/>
          <w:szCs w:val="24"/>
        </w:rPr>
        <w:t>2017.</w:t>
      </w:r>
      <w:r w:rsidR="004E04C4" w:rsidRPr="003D68AB">
        <w:rPr>
          <w:rFonts w:eastAsia="Times New Roman"/>
          <w:szCs w:val="24"/>
        </w:rPr>
        <w:t xml:space="preserve"> </w:t>
      </w:r>
      <w:r w:rsidRPr="003D68AB">
        <w:rPr>
          <w:rFonts w:eastAsia="Times New Roman"/>
          <w:szCs w:val="24"/>
        </w:rPr>
        <w:t>gada 5.</w:t>
      </w:r>
      <w:r w:rsidR="004E04C4" w:rsidRPr="003D68AB">
        <w:rPr>
          <w:rFonts w:eastAsia="Times New Roman"/>
          <w:szCs w:val="24"/>
        </w:rPr>
        <w:t xml:space="preserve"> </w:t>
      </w:r>
      <w:r w:rsidRPr="003D68AB">
        <w:rPr>
          <w:rFonts w:eastAsia="Times New Roman"/>
          <w:szCs w:val="24"/>
        </w:rPr>
        <w:t>jūlija sēdē pieņēma lēmumu Nr.</w:t>
      </w:r>
      <w:r w:rsidR="00B80F36" w:rsidRPr="003D68AB">
        <w:rPr>
          <w:rFonts w:eastAsia="Times New Roman"/>
          <w:szCs w:val="24"/>
        </w:rPr>
        <w:t xml:space="preserve"> </w:t>
      </w:r>
      <w:r w:rsidRPr="003D68AB">
        <w:rPr>
          <w:rFonts w:eastAsia="Times New Roman"/>
          <w:szCs w:val="24"/>
        </w:rPr>
        <w:t xml:space="preserve">248 </w:t>
      </w:r>
      <w:r w:rsidR="00B80F36" w:rsidRPr="003D68AB">
        <w:rPr>
          <w:rFonts w:eastAsia="Times New Roman"/>
          <w:szCs w:val="24"/>
        </w:rPr>
        <w:t>“</w:t>
      </w:r>
      <w:r w:rsidRPr="003D68AB">
        <w:rPr>
          <w:rFonts w:eastAsia="Times New Roman"/>
          <w:szCs w:val="24"/>
        </w:rPr>
        <w:t>Par Alda Lerha deputāta pilnvaru izbeigšanu pirms termiņa</w:t>
      </w:r>
      <w:r w:rsidR="00B80F36" w:rsidRPr="003D68AB">
        <w:rPr>
          <w:rFonts w:eastAsia="Times New Roman"/>
          <w:szCs w:val="24"/>
        </w:rPr>
        <w:t>”</w:t>
      </w:r>
      <w:r w:rsidRPr="003D68AB">
        <w:rPr>
          <w:rFonts w:eastAsia="Times New Roman"/>
          <w:szCs w:val="24"/>
        </w:rPr>
        <w:t>, pamatojoties uz deputāta iesniegumu ar lūgumu atbrīvot viņu no deputāta pienākumu veikšanas. Atbrīvotā deputāta vietu ieņēma deputāts Aigars Vernis.</w:t>
      </w:r>
    </w:p>
    <w:p w:rsidR="006D4311" w:rsidRPr="003D68AB" w:rsidRDefault="006D4311" w:rsidP="006D4311">
      <w:pPr>
        <w:tabs>
          <w:tab w:val="left" w:pos="284"/>
        </w:tabs>
        <w:spacing w:after="0" w:line="240" w:lineRule="auto"/>
        <w:ind w:firstLine="720"/>
        <w:jc w:val="both"/>
        <w:rPr>
          <w:rFonts w:eastAsia="Times New Roman"/>
          <w:szCs w:val="24"/>
        </w:rPr>
      </w:pPr>
      <w:r w:rsidRPr="003D68AB">
        <w:rPr>
          <w:rFonts w:eastAsia="Times New Roman"/>
          <w:szCs w:val="24"/>
        </w:rPr>
        <w:t>Pamatojoties uz deputāta Ginta Kaminska rakstiski iesniegto paziņojumu par atkāpšanos no Auces novada domes priekšsēdētāja amata, 2017.</w:t>
      </w:r>
      <w:r w:rsidR="004E04C4" w:rsidRPr="003D68AB">
        <w:rPr>
          <w:rFonts w:eastAsia="Times New Roman"/>
          <w:szCs w:val="24"/>
        </w:rPr>
        <w:t xml:space="preserve"> </w:t>
      </w:r>
      <w:r w:rsidRPr="003D68AB">
        <w:rPr>
          <w:rFonts w:eastAsia="Times New Roman"/>
          <w:szCs w:val="24"/>
        </w:rPr>
        <w:t>gada 30.</w:t>
      </w:r>
      <w:r w:rsidR="004E04C4" w:rsidRPr="003D68AB">
        <w:rPr>
          <w:rFonts w:eastAsia="Times New Roman"/>
          <w:szCs w:val="24"/>
        </w:rPr>
        <w:t xml:space="preserve"> </w:t>
      </w:r>
      <w:r w:rsidRPr="003D68AB">
        <w:rPr>
          <w:rFonts w:eastAsia="Times New Roman"/>
          <w:szCs w:val="24"/>
        </w:rPr>
        <w:t>augusta domes sēdē notika domes priekšsēdētāja vēlēšanas un par domes priekšsēdētāju tika ievēlēta Vija Keršus (lēmums Nr.</w:t>
      </w:r>
      <w:r w:rsidR="00B80F36" w:rsidRPr="003D68AB">
        <w:rPr>
          <w:rFonts w:eastAsia="Times New Roman"/>
          <w:szCs w:val="24"/>
        </w:rPr>
        <w:t xml:space="preserve"> </w:t>
      </w:r>
      <w:r w:rsidRPr="003D68AB">
        <w:rPr>
          <w:rFonts w:eastAsia="Times New Roman"/>
          <w:szCs w:val="24"/>
        </w:rPr>
        <w:t xml:space="preserve">277 </w:t>
      </w:r>
      <w:r w:rsidR="00B80F36" w:rsidRPr="003D68AB">
        <w:rPr>
          <w:rFonts w:eastAsia="Times New Roman"/>
          <w:szCs w:val="24"/>
        </w:rPr>
        <w:t>“</w:t>
      </w:r>
      <w:r w:rsidRPr="003D68AB">
        <w:rPr>
          <w:rFonts w:eastAsia="Times New Roman"/>
          <w:szCs w:val="24"/>
        </w:rPr>
        <w:t>Par Auces novada domes priekšsēdētāja ievēlēšanu</w:t>
      </w:r>
      <w:r w:rsidR="00B80F36" w:rsidRPr="003D68AB">
        <w:rPr>
          <w:rFonts w:eastAsia="Times New Roman"/>
          <w:szCs w:val="24"/>
        </w:rPr>
        <w:t>”</w:t>
      </w:r>
      <w:r w:rsidRPr="003D68AB">
        <w:rPr>
          <w:rFonts w:eastAsia="Times New Roman"/>
          <w:szCs w:val="24"/>
        </w:rPr>
        <w:t>). 2017.</w:t>
      </w:r>
      <w:r w:rsidR="004E04C4" w:rsidRPr="003D68AB">
        <w:rPr>
          <w:rFonts w:eastAsia="Times New Roman"/>
          <w:szCs w:val="24"/>
        </w:rPr>
        <w:t xml:space="preserve"> </w:t>
      </w:r>
      <w:r w:rsidRPr="003D68AB">
        <w:rPr>
          <w:rFonts w:eastAsia="Times New Roman"/>
          <w:szCs w:val="24"/>
        </w:rPr>
        <w:t>gada 27.</w:t>
      </w:r>
      <w:r w:rsidR="004E04C4" w:rsidRPr="003D68AB">
        <w:rPr>
          <w:rFonts w:eastAsia="Times New Roman"/>
          <w:szCs w:val="24"/>
        </w:rPr>
        <w:t xml:space="preserve"> </w:t>
      </w:r>
      <w:r w:rsidRPr="003D68AB">
        <w:rPr>
          <w:rFonts w:eastAsia="Times New Roman"/>
          <w:szCs w:val="24"/>
        </w:rPr>
        <w:t>septembra domes sēdē par domes priekšsēdētāja vietnieku tika ievēlēts Ģirts Ante (lēmums Nr.</w:t>
      </w:r>
      <w:r w:rsidR="00957002">
        <w:rPr>
          <w:rFonts w:eastAsia="Times New Roman"/>
          <w:szCs w:val="24"/>
        </w:rPr>
        <w:t xml:space="preserve"> </w:t>
      </w:r>
      <w:r w:rsidRPr="003D68AB">
        <w:rPr>
          <w:rFonts w:eastAsia="Times New Roman"/>
          <w:szCs w:val="24"/>
        </w:rPr>
        <w:t xml:space="preserve">303 </w:t>
      </w:r>
      <w:r w:rsidR="004E04C4" w:rsidRPr="003D68AB">
        <w:rPr>
          <w:rFonts w:eastAsia="Times New Roman"/>
          <w:szCs w:val="24"/>
        </w:rPr>
        <w:t>"</w:t>
      </w:r>
      <w:r w:rsidRPr="003D68AB">
        <w:rPr>
          <w:rFonts w:eastAsia="Times New Roman"/>
          <w:szCs w:val="24"/>
        </w:rPr>
        <w:t>Par Auces novada domes priekšsēdētāja vietnieka ievēlēšanu</w:t>
      </w:r>
      <w:r w:rsidR="00B80F36" w:rsidRPr="003D68AB">
        <w:rPr>
          <w:rFonts w:eastAsia="Times New Roman"/>
          <w:szCs w:val="24"/>
        </w:rPr>
        <w:t>”</w:t>
      </w:r>
      <w:r w:rsidRPr="003D68AB">
        <w:rPr>
          <w:rFonts w:eastAsia="Times New Roman"/>
          <w:szCs w:val="24"/>
        </w:rPr>
        <w:t xml:space="preserve">). </w:t>
      </w:r>
    </w:p>
    <w:p w:rsidR="006D4311" w:rsidRPr="003D68AB" w:rsidRDefault="006D4311" w:rsidP="006D4311">
      <w:pPr>
        <w:tabs>
          <w:tab w:val="left" w:pos="284"/>
        </w:tabs>
        <w:spacing w:after="0" w:line="240" w:lineRule="auto"/>
        <w:ind w:firstLine="720"/>
        <w:jc w:val="both"/>
        <w:rPr>
          <w:rFonts w:eastAsia="Times New Roman"/>
          <w:szCs w:val="24"/>
        </w:rPr>
      </w:pPr>
      <w:r w:rsidRPr="003D68AB">
        <w:rPr>
          <w:rFonts w:eastAsia="Times New Roman"/>
          <w:szCs w:val="24"/>
        </w:rPr>
        <w:t>Pamatojoties uz 2019</w:t>
      </w:r>
      <w:r w:rsidR="004E04C4" w:rsidRPr="003D68AB">
        <w:rPr>
          <w:rFonts w:eastAsia="Times New Roman"/>
          <w:szCs w:val="24"/>
        </w:rPr>
        <w:t>.</w:t>
      </w:r>
      <w:r w:rsidRPr="003D68AB">
        <w:rPr>
          <w:rFonts w:eastAsia="Times New Roman"/>
          <w:szCs w:val="24"/>
        </w:rPr>
        <w:t xml:space="preserve"> gada 28.</w:t>
      </w:r>
      <w:r w:rsidR="004E04C4" w:rsidRPr="003D68AB">
        <w:rPr>
          <w:rFonts w:eastAsia="Times New Roman"/>
          <w:szCs w:val="24"/>
        </w:rPr>
        <w:t xml:space="preserve"> </w:t>
      </w:r>
      <w:r w:rsidRPr="003D68AB">
        <w:rPr>
          <w:rFonts w:eastAsia="Times New Roman"/>
          <w:szCs w:val="24"/>
        </w:rPr>
        <w:t>janvāra Vēlēšanu komisijas lēmumu Auces novada domes sastāvā apstiprināja deputāti Aiju Jostsoni.</w:t>
      </w:r>
    </w:p>
    <w:p w:rsidR="006D4311" w:rsidRPr="003D68AB" w:rsidRDefault="006D4311" w:rsidP="006D4311">
      <w:pPr>
        <w:tabs>
          <w:tab w:val="left" w:pos="284"/>
        </w:tabs>
        <w:spacing w:after="0" w:line="240" w:lineRule="auto"/>
        <w:ind w:firstLine="720"/>
        <w:jc w:val="both"/>
        <w:rPr>
          <w:rFonts w:eastAsia="Times New Roman"/>
          <w:szCs w:val="24"/>
        </w:rPr>
      </w:pPr>
      <w:r w:rsidRPr="003D68AB">
        <w:rPr>
          <w:rFonts w:eastAsia="Times New Roman"/>
          <w:szCs w:val="24"/>
        </w:rPr>
        <w:t>2021.</w:t>
      </w:r>
      <w:r w:rsidR="003237E2" w:rsidRPr="003D68AB">
        <w:rPr>
          <w:rFonts w:eastAsia="Times New Roman"/>
          <w:szCs w:val="24"/>
        </w:rPr>
        <w:t xml:space="preserve"> </w:t>
      </w:r>
      <w:r w:rsidRPr="003D68AB">
        <w:rPr>
          <w:rFonts w:eastAsia="Times New Roman"/>
          <w:szCs w:val="24"/>
        </w:rPr>
        <w:t>gadā Auces novada domes sastāvs:</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Vija Keršus (LATVIJAS ZEMNIEKU SAVIENĪBA);</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Ģirts Ante (LATVIJAS ZEMNIEKU SAVIENĪBA);</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Sintija Liekniņa (LATVIJAS ZEMNIEKU SAVIENĪBA);</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Kristaps Krapauskis (LATVIJAS ZEMNIEKU SAVIENĪBA);</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Indra Špela (LATVIJAS ZEMNIEKU SAVIENĪBA);</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Aigars Vernis (LATVIJAS ZEMNIEKU SAVIENĪBA);</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Gints Kaminskis (LATVIJAS ZEMNIEKU SAVIENĪBA);</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Māris Eihmanis (LATVIJAS ZEMNIEKU SAVIENĪBA);</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Inita Sabule (LATVIJAS ZEMNIEKU SAVIENĪBA);</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Valdis Bergmanis (LATVIJAS ZEMNIEKU SAVIENĪBA)</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Juris Ābele (LATVIJAS ZEMNIEKU SAVIENĪBA);</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Arnis Hofmanis(LATVIJAS ZEMNIEKU SAVIENĪBA);</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 xml:space="preserve">Aija Jostsone (Nacionālā apvienība </w:t>
      </w:r>
      <w:r w:rsidR="00B80F36" w:rsidRPr="003D68AB">
        <w:rPr>
          <w:szCs w:val="24"/>
        </w:rPr>
        <w:t>“</w:t>
      </w:r>
      <w:r w:rsidRPr="003D68AB">
        <w:rPr>
          <w:szCs w:val="24"/>
        </w:rPr>
        <w:t>Visu Latvijai!</w:t>
      </w:r>
      <w:r w:rsidR="00B80F36" w:rsidRPr="003D68AB">
        <w:rPr>
          <w:szCs w:val="24"/>
        </w:rPr>
        <w:t>”</w:t>
      </w:r>
      <w:r w:rsidRPr="003D68AB">
        <w:rPr>
          <w:szCs w:val="24"/>
        </w:rPr>
        <w:t xml:space="preserve"> – </w:t>
      </w:r>
      <w:r w:rsidR="00B80F36" w:rsidRPr="003D68AB">
        <w:rPr>
          <w:szCs w:val="24"/>
        </w:rPr>
        <w:t>“</w:t>
      </w:r>
      <w:r w:rsidRPr="003D68AB">
        <w:rPr>
          <w:szCs w:val="24"/>
        </w:rPr>
        <w:t>Tēvzemei un Brīvībai/LNNK</w:t>
      </w:r>
      <w:r w:rsidR="00B80F36" w:rsidRPr="003D68AB">
        <w:rPr>
          <w:szCs w:val="24"/>
        </w:rPr>
        <w:t>”</w:t>
      </w:r>
      <w:r w:rsidRPr="003D68AB">
        <w:rPr>
          <w:szCs w:val="24"/>
        </w:rPr>
        <w:t>);</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 xml:space="preserve">Gundars Freimanis (Nacionālā apvienība </w:t>
      </w:r>
      <w:r w:rsidR="00B80F36" w:rsidRPr="003D68AB">
        <w:rPr>
          <w:szCs w:val="24"/>
        </w:rPr>
        <w:t>“</w:t>
      </w:r>
      <w:r w:rsidRPr="003D68AB">
        <w:rPr>
          <w:szCs w:val="24"/>
        </w:rPr>
        <w:t>Visu Latvijai!</w:t>
      </w:r>
      <w:r w:rsidR="00B80F36" w:rsidRPr="003D68AB">
        <w:rPr>
          <w:szCs w:val="24"/>
        </w:rPr>
        <w:t>”</w:t>
      </w:r>
      <w:r w:rsidRPr="003D68AB">
        <w:rPr>
          <w:szCs w:val="24"/>
        </w:rPr>
        <w:t xml:space="preserve"> –</w:t>
      </w:r>
      <w:r w:rsidR="003237E2" w:rsidRPr="003D68AB">
        <w:rPr>
          <w:szCs w:val="24"/>
        </w:rPr>
        <w:t xml:space="preserve"> </w:t>
      </w:r>
      <w:r w:rsidR="00B80F36" w:rsidRPr="003D68AB">
        <w:rPr>
          <w:szCs w:val="24"/>
        </w:rPr>
        <w:t>“</w:t>
      </w:r>
      <w:r w:rsidRPr="003D68AB">
        <w:rPr>
          <w:szCs w:val="24"/>
        </w:rPr>
        <w:t>Tēvzemei un Brīvībai/LNNK</w:t>
      </w:r>
      <w:r w:rsidR="00B80F36" w:rsidRPr="003D68AB">
        <w:rPr>
          <w:szCs w:val="24"/>
        </w:rPr>
        <w:t>”</w:t>
      </w:r>
      <w:r w:rsidRPr="003D68AB">
        <w:rPr>
          <w:szCs w:val="24"/>
        </w:rPr>
        <w:t>);</w:t>
      </w:r>
    </w:p>
    <w:p w:rsidR="006D4311" w:rsidRPr="003D68AB" w:rsidRDefault="006D4311" w:rsidP="00074D21">
      <w:pPr>
        <w:numPr>
          <w:ilvl w:val="0"/>
          <w:numId w:val="67"/>
        </w:numPr>
        <w:tabs>
          <w:tab w:val="left" w:pos="284"/>
        </w:tabs>
        <w:spacing w:after="0" w:line="240" w:lineRule="auto"/>
        <w:ind w:left="851" w:firstLine="720"/>
        <w:contextualSpacing/>
        <w:jc w:val="both"/>
        <w:rPr>
          <w:szCs w:val="24"/>
        </w:rPr>
      </w:pPr>
      <w:r w:rsidRPr="003D68AB">
        <w:rPr>
          <w:szCs w:val="24"/>
        </w:rPr>
        <w:t xml:space="preserve">Andris Smilga (Nacionālā apvienība </w:t>
      </w:r>
      <w:r w:rsidR="00B80F36" w:rsidRPr="003D68AB">
        <w:rPr>
          <w:szCs w:val="24"/>
        </w:rPr>
        <w:t>“</w:t>
      </w:r>
      <w:r w:rsidRPr="003D68AB">
        <w:rPr>
          <w:szCs w:val="24"/>
        </w:rPr>
        <w:t>Visu Latvijai!</w:t>
      </w:r>
      <w:r w:rsidR="00B80F36" w:rsidRPr="003D68AB">
        <w:rPr>
          <w:szCs w:val="24"/>
        </w:rPr>
        <w:t>”</w:t>
      </w:r>
      <w:r w:rsidRPr="003D68AB">
        <w:rPr>
          <w:szCs w:val="24"/>
        </w:rPr>
        <w:t xml:space="preserve"> – </w:t>
      </w:r>
      <w:r w:rsidR="00B80F36" w:rsidRPr="003D68AB">
        <w:rPr>
          <w:szCs w:val="24"/>
        </w:rPr>
        <w:t>“</w:t>
      </w:r>
      <w:r w:rsidRPr="003D68AB">
        <w:rPr>
          <w:szCs w:val="24"/>
        </w:rPr>
        <w:t>Tēvzemei un Brīvībai/LNNK</w:t>
      </w:r>
      <w:r w:rsidR="00B80F36" w:rsidRPr="003D68AB">
        <w:rPr>
          <w:szCs w:val="24"/>
        </w:rPr>
        <w:t>”</w:t>
      </w:r>
      <w:r w:rsidRPr="003D68AB">
        <w:rPr>
          <w:szCs w:val="24"/>
        </w:rPr>
        <w:t>).</w:t>
      </w:r>
    </w:p>
    <w:p w:rsidR="006D4311" w:rsidRPr="003D68AB" w:rsidRDefault="006D4311" w:rsidP="006D4311">
      <w:pPr>
        <w:tabs>
          <w:tab w:val="left" w:pos="284"/>
        </w:tabs>
        <w:spacing w:after="0" w:line="240" w:lineRule="auto"/>
        <w:ind w:firstLine="720"/>
        <w:jc w:val="both"/>
        <w:rPr>
          <w:rFonts w:eastAsia="Times New Roman"/>
          <w:szCs w:val="24"/>
        </w:rPr>
      </w:pPr>
      <w:r w:rsidRPr="003D68AB">
        <w:rPr>
          <w:rFonts w:eastAsia="Times New Roman"/>
          <w:szCs w:val="24"/>
        </w:rPr>
        <w:t>2021.</w:t>
      </w:r>
      <w:r w:rsidR="003237E2" w:rsidRPr="003D68AB">
        <w:rPr>
          <w:rFonts w:eastAsia="Times New Roman"/>
          <w:szCs w:val="24"/>
        </w:rPr>
        <w:t xml:space="preserve"> </w:t>
      </w:r>
      <w:r w:rsidRPr="003D68AB">
        <w:rPr>
          <w:rFonts w:eastAsia="Times New Roman"/>
          <w:szCs w:val="24"/>
        </w:rPr>
        <w:t>gadā darbojās Auces novada domes</w:t>
      </w:r>
      <w:r w:rsidR="003237E2" w:rsidRPr="003D68AB">
        <w:rPr>
          <w:rFonts w:eastAsia="Times New Roman"/>
          <w:szCs w:val="24"/>
        </w:rPr>
        <w:t xml:space="preserve"> pastāvīg</w:t>
      </w:r>
      <w:r w:rsidRPr="003D68AB">
        <w:rPr>
          <w:rFonts w:eastAsia="Times New Roman"/>
          <w:szCs w:val="24"/>
        </w:rPr>
        <w:t>ās komitej</w:t>
      </w:r>
      <w:r w:rsidR="003237E2" w:rsidRPr="003D68AB">
        <w:rPr>
          <w:rFonts w:eastAsia="Times New Roman"/>
          <w:szCs w:val="24"/>
        </w:rPr>
        <w:t>a</w:t>
      </w:r>
      <w:r w:rsidRPr="003D68AB">
        <w:rPr>
          <w:rFonts w:eastAsia="Times New Roman"/>
          <w:szCs w:val="24"/>
        </w:rPr>
        <w:t xml:space="preserve">s: </w:t>
      </w:r>
    </w:p>
    <w:p w:rsidR="006D4311" w:rsidRPr="003D68AB" w:rsidRDefault="006D4311" w:rsidP="00074D21">
      <w:pPr>
        <w:numPr>
          <w:ilvl w:val="0"/>
          <w:numId w:val="65"/>
        </w:numPr>
        <w:spacing w:after="0" w:line="240" w:lineRule="auto"/>
        <w:ind w:firstLine="720"/>
        <w:jc w:val="both"/>
        <w:rPr>
          <w:rFonts w:eastAsia="Times New Roman"/>
          <w:szCs w:val="24"/>
        </w:rPr>
      </w:pPr>
      <w:r w:rsidRPr="003D68AB">
        <w:rPr>
          <w:rFonts w:eastAsia="Times New Roman"/>
          <w:szCs w:val="24"/>
        </w:rPr>
        <w:t>Finanšu komitej</w:t>
      </w:r>
      <w:r w:rsidR="000F571C" w:rsidRPr="003D68AB">
        <w:rPr>
          <w:rFonts w:eastAsia="Times New Roman"/>
          <w:szCs w:val="24"/>
        </w:rPr>
        <w:t>a</w:t>
      </w:r>
      <w:r w:rsidRPr="003D68AB">
        <w:rPr>
          <w:rFonts w:eastAsia="Times New Roman"/>
          <w:szCs w:val="24"/>
        </w:rPr>
        <w:t xml:space="preserve"> 7 deputātu sastāvā;</w:t>
      </w:r>
    </w:p>
    <w:p w:rsidR="006D4311" w:rsidRPr="003D68AB" w:rsidRDefault="006D4311" w:rsidP="00074D21">
      <w:pPr>
        <w:numPr>
          <w:ilvl w:val="0"/>
          <w:numId w:val="65"/>
        </w:numPr>
        <w:spacing w:after="0" w:line="240" w:lineRule="auto"/>
        <w:ind w:firstLine="720"/>
        <w:jc w:val="both"/>
        <w:rPr>
          <w:rFonts w:eastAsia="Times New Roman"/>
          <w:szCs w:val="24"/>
        </w:rPr>
      </w:pPr>
      <w:r w:rsidRPr="003D68AB">
        <w:rPr>
          <w:rFonts w:eastAsia="Times New Roman"/>
          <w:szCs w:val="24"/>
        </w:rPr>
        <w:t>Izglītības, kultūras, jaunatnes un sporta lietu komiteja 5 deputātu sastāvā;</w:t>
      </w:r>
    </w:p>
    <w:p w:rsidR="006D4311" w:rsidRPr="003D68AB" w:rsidRDefault="006D4311" w:rsidP="00074D21">
      <w:pPr>
        <w:numPr>
          <w:ilvl w:val="0"/>
          <w:numId w:val="65"/>
        </w:numPr>
        <w:spacing w:after="0" w:line="240" w:lineRule="auto"/>
        <w:ind w:firstLine="720"/>
        <w:jc w:val="both"/>
        <w:rPr>
          <w:rFonts w:eastAsia="Times New Roman"/>
          <w:szCs w:val="24"/>
        </w:rPr>
      </w:pPr>
      <w:r w:rsidRPr="003D68AB">
        <w:rPr>
          <w:rFonts w:eastAsia="Times New Roman"/>
          <w:szCs w:val="24"/>
        </w:rPr>
        <w:t>Sociālo lietu un veselības jautājumu komiteja 5 deputātu sastāvā;</w:t>
      </w:r>
    </w:p>
    <w:p w:rsidR="006D4311" w:rsidRPr="003D68AB" w:rsidRDefault="006D4311" w:rsidP="00074D21">
      <w:pPr>
        <w:numPr>
          <w:ilvl w:val="0"/>
          <w:numId w:val="65"/>
        </w:numPr>
        <w:spacing w:after="0" w:line="240" w:lineRule="auto"/>
        <w:ind w:firstLine="720"/>
        <w:jc w:val="both"/>
        <w:rPr>
          <w:rFonts w:eastAsia="Times New Roman"/>
          <w:szCs w:val="24"/>
        </w:rPr>
      </w:pPr>
      <w:r w:rsidRPr="003D68AB">
        <w:rPr>
          <w:rFonts w:eastAsia="Times New Roman"/>
          <w:szCs w:val="24"/>
        </w:rPr>
        <w:t>Attīstības, plānošanas un vides komiteja 5 deputātu sastāvā.</w:t>
      </w:r>
    </w:p>
    <w:p w:rsidR="006D4311" w:rsidRPr="003D68AB" w:rsidRDefault="006D4311" w:rsidP="006D4311">
      <w:pPr>
        <w:spacing w:after="0" w:line="240" w:lineRule="auto"/>
        <w:ind w:firstLine="720"/>
        <w:jc w:val="both"/>
        <w:rPr>
          <w:rFonts w:eastAsia="Times New Roman"/>
          <w:szCs w:val="24"/>
        </w:rPr>
      </w:pPr>
      <w:r w:rsidRPr="003D68AB">
        <w:rPr>
          <w:rFonts w:eastAsia="Times New Roman"/>
          <w:szCs w:val="24"/>
        </w:rPr>
        <w:t>2021.</w:t>
      </w:r>
      <w:r w:rsidR="000F571C" w:rsidRPr="003D68AB">
        <w:rPr>
          <w:rFonts w:eastAsia="Times New Roman"/>
          <w:szCs w:val="24"/>
        </w:rPr>
        <w:t xml:space="preserve"> </w:t>
      </w:r>
      <w:r w:rsidRPr="003D68AB">
        <w:rPr>
          <w:rFonts w:eastAsia="Times New Roman"/>
          <w:szCs w:val="24"/>
        </w:rPr>
        <w:t>gadā notikušas 12 domes sēdes, no tām 6 ārkārtas</w:t>
      </w:r>
      <w:r w:rsidR="000F571C" w:rsidRPr="003D68AB">
        <w:rPr>
          <w:rFonts w:eastAsia="Times New Roman"/>
          <w:szCs w:val="24"/>
        </w:rPr>
        <w:t>,</w:t>
      </w:r>
      <w:r w:rsidRPr="003D68AB">
        <w:rPr>
          <w:rFonts w:eastAsia="Times New Roman"/>
          <w:szCs w:val="24"/>
        </w:rPr>
        <w:t xml:space="preserve"> pieņemti 267 lēmumi.</w:t>
      </w:r>
    </w:p>
    <w:p w:rsidR="006D4311" w:rsidRPr="003D68AB" w:rsidRDefault="006D4311" w:rsidP="006D4311">
      <w:pPr>
        <w:spacing w:after="0" w:line="240" w:lineRule="auto"/>
        <w:ind w:firstLine="720"/>
        <w:jc w:val="both"/>
        <w:rPr>
          <w:rFonts w:eastAsia="Times New Roman"/>
          <w:szCs w:val="24"/>
        </w:rPr>
      </w:pPr>
    </w:p>
    <w:p w:rsidR="006D4311" w:rsidRPr="002D6C84" w:rsidRDefault="006D4311" w:rsidP="002D6C84">
      <w:pPr>
        <w:spacing w:after="0" w:line="240" w:lineRule="auto"/>
        <w:ind w:firstLine="720"/>
        <w:jc w:val="center"/>
        <w:rPr>
          <w:rFonts w:eastAsia="Times New Roman"/>
          <w:b/>
          <w:szCs w:val="24"/>
        </w:rPr>
      </w:pPr>
      <w:r w:rsidRPr="002D6C84">
        <w:rPr>
          <w:rFonts w:eastAsia="Times New Roman"/>
          <w:b/>
          <w:szCs w:val="24"/>
        </w:rPr>
        <w:lastRenderedPageBreak/>
        <w:t>2021.gadā Auces novada dome apstiprinājusi saistošos noteikumus: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7"/>
        <w:gridCol w:w="1134"/>
        <w:gridCol w:w="6629"/>
      </w:tblGrid>
      <w:tr w:rsidR="006D4311" w:rsidRPr="003D68AB" w:rsidTr="009A10C6">
        <w:tc>
          <w:tcPr>
            <w:tcW w:w="1417" w:type="dxa"/>
            <w:tcBorders>
              <w:top w:val="single" w:sz="4" w:space="0" w:color="000000"/>
              <w:left w:val="single" w:sz="4" w:space="0" w:color="000000"/>
              <w:bottom w:val="single" w:sz="4" w:space="0" w:color="000000"/>
              <w:right w:val="single" w:sz="4" w:space="0" w:color="000000"/>
            </w:tcBorders>
            <w:hideMark/>
          </w:tcPr>
          <w:p w:rsidR="006D4311" w:rsidRPr="003D68AB" w:rsidRDefault="006D4311" w:rsidP="000F571C">
            <w:pPr>
              <w:tabs>
                <w:tab w:val="left" w:pos="210"/>
              </w:tabs>
              <w:spacing w:after="0" w:line="240" w:lineRule="auto"/>
              <w:ind w:firstLine="142"/>
              <w:jc w:val="both"/>
              <w:rPr>
                <w:rFonts w:eastAsia="Times New Roman"/>
                <w:b/>
                <w:sz w:val="22"/>
              </w:rPr>
            </w:pPr>
            <w:r w:rsidRPr="003D68AB">
              <w:rPr>
                <w:rFonts w:eastAsia="Times New Roman"/>
                <w:b/>
                <w:sz w:val="22"/>
              </w:rPr>
              <w:t>Datums</w:t>
            </w:r>
          </w:p>
        </w:tc>
        <w:tc>
          <w:tcPr>
            <w:tcW w:w="1134" w:type="dxa"/>
            <w:tcBorders>
              <w:top w:val="single" w:sz="4" w:space="0" w:color="000000"/>
              <w:left w:val="single" w:sz="4" w:space="0" w:color="000000"/>
              <w:bottom w:val="single" w:sz="4" w:space="0" w:color="000000"/>
              <w:right w:val="single" w:sz="4" w:space="0" w:color="000000"/>
            </w:tcBorders>
            <w:hideMark/>
          </w:tcPr>
          <w:p w:rsidR="006D4311" w:rsidRPr="003D68AB" w:rsidRDefault="006D4311" w:rsidP="000F571C">
            <w:pPr>
              <w:spacing w:after="0" w:line="240" w:lineRule="auto"/>
              <w:ind w:firstLine="143"/>
              <w:jc w:val="both"/>
              <w:rPr>
                <w:rFonts w:eastAsia="Times New Roman"/>
                <w:b/>
                <w:sz w:val="22"/>
              </w:rPr>
            </w:pPr>
            <w:r w:rsidRPr="003D68AB">
              <w:rPr>
                <w:rFonts w:eastAsia="Times New Roman"/>
                <w:b/>
                <w:sz w:val="22"/>
              </w:rPr>
              <w:t>Numurs</w:t>
            </w:r>
          </w:p>
        </w:tc>
        <w:tc>
          <w:tcPr>
            <w:tcW w:w="6629" w:type="dxa"/>
            <w:tcBorders>
              <w:top w:val="single" w:sz="4" w:space="0" w:color="000000"/>
              <w:left w:val="single" w:sz="4" w:space="0" w:color="000000"/>
              <w:bottom w:val="single" w:sz="4" w:space="0" w:color="000000"/>
              <w:right w:val="single" w:sz="4" w:space="0" w:color="000000"/>
            </w:tcBorders>
            <w:hideMark/>
          </w:tcPr>
          <w:p w:rsidR="006D4311" w:rsidRPr="003D68AB" w:rsidRDefault="006D4311" w:rsidP="006D4311">
            <w:pPr>
              <w:spacing w:after="0" w:line="240" w:lineRule="auto"/>
              <w:ind w:firstLine="720"/>
              <w:jc w:val="both"/>
              <w:rPr>
                <w:rFonts w:eastAsia="Times New Roman"/>
                <w:b/>
                <w:sz w:val="22"/>
              </w:rPr>
            </w:pPr>
            <w:r w:rsidRPr="003D68AB">
              <w:rPr>
                <w:rFonts w:eastAsia="Times New Roman"/>
                <w:b/>
                <w:sz w:val="22"/>
              </w:rPr>
              <w:t>Nosaukums</w:t>
            </w:r>
          </w:p>
        </w:tc>
      </w:tr>
      <w:tr w:rsidR="006D4311" w:rsidRPr="003D68AB" w:rsidTr="009A10C6">
        <w:tc>
          <w:tcPr>
            <w:tcW w:w="1417" w:type="dxa"/>
            <w:tcBorders>
              <w:top w:val="single" w:sz="4" w:space="0" w:color="000000"/>
              <w:left w:val="single" w:sz="4" w:space="0" w:color="000000"/>
              <w:bottom w:val="single" w:sz="4" w:space="0" w:color="000000"/>
              <w:right w:val="single" w:sz="4" w:space="0" w:color="000000"/>
            </w:tcBorders>
            <w:hideMark/>
          </w:tcPr>
          <w:p w:rsidR="006D4311" w:rsidRPr="003D68AB" w:rsidRDefault="006D4311" w:rsidP="000F571C">
            <w:pPr>
              <w:spacing w:after="0" w:line="240" w:lineRule="auto"/>
              <w:jc w:val="both"/>
              <w:rPr>
                <w:rFonts w:eastAsia="Times New Roman"/>
                <w:sz w:val="22"/>
              </w:rPr>
            </w:pPr>
            <w:r w:rsidRPr="003D68AB">
              <w:rPr>
                <w:rFonts w:eastAsia="Times New Roman"/>
                <w:sz w:val="22"/>
              </w:rPr>
              <w:t>27.01.2021.</w:t>
            </w:r>
          </w:p>
        </w:tc>
        <w:tc>
          <w:tcPr>
            <w:tcW w:w="1134" w:type="dxa"/>
            <w:tcBorders>
              <w:top w:val="single" w:sz="4" w:space="0" w:color="000000"/>
              <w:left w:val="single" w:sz="4" w:space="0" w:color="000000"/>
              <w:bottom w:val="single" w:sz="4" w:space="0" w:color="000000"/>
              <w:right w:val="single" w:sz="4" w:space="0" w:color="000000"/>
            </w:tcBorders>
            <w:hideMark/>
          </w:tcPr>
          <w:p w:rsidR="006D4311" w:rsidRPr="003D68AB" w:rsidRDefault="006D4311" w:rsidP="000F571C">
            <w:pPr>
              <w:spacing w:after="0" w:line="240" w:lineRule="auto"/>
              <w:ind w:firstLine="1"/>
              <w:jc w:val="both"/>
              <w:rPr>
                <w:rFonts w:eastAsia="Times New Roman"/>
                <w:sz w:val="22"/>
              </w:rPr>
            </w:pPr>
            <w:r w:rsidRPr="003D68AB">
              <w:rPr>
                <w:rFonts w:eastAsia="Times New Roman"/>
                <w:sz w:val="22"/>
              </w:rPr>
              <w:t>Nr.1</w:t>
            </w:r>
          </w:p>
        </w:tc>
        <w:tc>
          <w:tcPr>
            <w:tcW w:w="6629" w:type="dxa"/>
            <w:tcBorders>
              <w:top w:val="single" w:sz="4" w:space="0" w:color="000000"/>
              <w:left w:val="single" w:sz="4" w:space="0" w:color="000000"/>
              <w:bottom w:val="single" w:sz="4" w:space="0" w:color="000000"/>
              <w:right w:val="single" w:sz="4" w:space="0" w:color="000000"/>
            </w:tcBorders>
          </w:tcPr>
          <w:p w:rsidR="006D4311" w:rsidRPr="003D68AB" w:rsidRDefault="00F609AA" w:rsidP="00F609AA">
            <w:pPr>
              <w:spacing w:after="0" w:line="240" w:lineRule="auto"/>
              <w:jc w:val="both"/>
              <w:rPr>
                <w:rFonts w:eastAsia="Times New Roman"/>
                <w:sz w:val="22"/>
              </w:rPr>
            </w:pPr>
            <w:r w:rsidRPr="003D68AB">
              <w:rPr>
                <w:rFonts w:eastAsia="Times New Roman"/>
                <w:sz w:val="22"/>
              </w:rPr>
              <w:t>“</w:t>
            </w:r>
            <w:r w:rsidR="006D4311" w:rsidRPr="003D68AB">
              <w:rPr>
                <w:rFonts w:eastAsia="Times New Roman"/>
                <w:sz w:val="22"/>
              </w:rPr>
              <w:t>Par maznodrošinātas mājsaimniecības ienākumu slieksni Auces novada pašvaldībā</w:t>
            </w:r>
            <w:r w:rsidRPr="003D68AB">
              <w:rPr>
                <w:rFonts w:eastAsia="Times New Roman"/>
                <w:sz w:val="22"/>
              </w:rPr>
              <w:t>”.</w:t>
            </w:r>
          </w:p>
        </w:tc>
      </w:tr>
      <w:tr w:rsidR="006D4311" w:rsidRPr="003D68AB" w:rsidTr="009A10C6">
        <w:tc>
          <w:tcPr>
            <w:tcW w:w="1417" w:type="dxa"/>
            <w:tcBorders>
              <w:top w:val="single" w:sz="4" w:space="0" w:color="000000"/>
              <w:left w:val="single" w:sz="4" w:space="0" w:color="000000"/>
              <w:bottom w:val="single" w:sz="4" w:space="0" w:color="000000"/>
              <w:right w:val="single" w:sz="4" w:space="0" w:color="000000"/>
            </w:tcBorders>
            <w:hideMark/>
          </w:tcPr>
          <w:p w:rsidR="006D4311" w:rsidRPr="003D68AB" w:rsidRDefault="006D4311" w:rsidP="000F571C">
            <w:pPr>
              <w:spacing w:after="0" w:line="240" w:lineRule="auto"/>
              <w:jc w:val="both"/>
              <w:rPr>
                <w:rFonts w:eastAsia="Times New Roman"/>
                <w:sz w:val="22"/>
              </w:rPr>
            </w:pPr>
            <w:r w:rsidRPr="003D68AB">
              <w:rPr>
                <w:rFonts w:eastAsia="Times New Roman"/>
                <w:sz w:val="22"/>
              </w:rPr>
              <w:t>27.01.2021.</w:t>
            </w:r>
          </w:p>
        </w:tc>
        <w:tc>
          <w:tcPr>
            <w:tcW w:w="1134" w:type="dxa"/>
            <w:tcBorders>
              <w:top w:val="single" w:sz="4" w:space="0" w:color="000000"/>
              <w:left w:val="single" w:sz="4" w:space="0" w:color="000000"/>
              <w:bottom w:val="single" w:sz="4" w:space="0" w:color="000000"/>
              <w:right w:val="single" w:sz="4" w:space="0" w:color="000000"/>
            </w:tcBorders>
            <w:hideMark/>
          </w:tcPr>
          <w:p w:rsidR="006D4311" w:rsidRPr="003D68AB" w:rsidRDefault="006D4311" w:rsidP="000F571C">
            <w:pPr>
              <w:spacing w:after="0" w:line="240" w:lineRule="auto"/>
              <w:ind w:firstLine="1"/>
              <w:jc w:val="both"/>
              <w:rPr>
                <w:rFonts w:eastAsia="Times New Roman"/>
                <w:sz w:val="22"/>
              </w:rPr>
            </w:pPr>
            <w:r w:rsidRPr="003D68AB">
              <w:rPr>
                <w:rFonts w:eastAsia="Times New Roman"/>
                <w:sz w:val="22"/>
              </w:rPr>
              <w:t>Nr.2</w:t>
            </w:r>
          </w:p>
        </w:tc>
        <w:tc>
          <w:tcPr>
            <w:tcW w:w="6629" w:type="dxa"/>
            <w:tcBorders>
              <w:top w:val="single" w:sz="4" w:space="0" w:color="000000"/>
              <w:left w:val="single" w:sz="4" w:space="0" w:color="000000"/>
              <w:bottom w:val="single" w:sz="4" w:space="0" w:color="000000"/>
              <w:right w:val="single" w:sz="4" w:space="0" w:color="000000"/>
            </w:tcBorders>
          </w:tcPr>
          <w:p w:rsidR="006D4311" w:rsidRPr="003D68AB" w:rsidRDefault="006D4311" w:rsidP="00F609AA">
            <w:pPr>
              <w:spacing w:after="0" w:line="240" w:lineRule="auto"/>
              <w:jc w:val="both"/>
              <w:rPr>
                <w:rFonts w:eastAsia="Times New Roman"/>
                <w:sz w:val="22"/>
              </w:rPr>
            </w:pPr>
            <w:r w:rsidRPr="003D68AB">
              <w:rPr>
                <w:rFonts w:eastAsia="Times New Roman"/>
                <w:sz w:val="22"/>
              </w:rPr>
              <w:t>Grozījumi Auces novada pašvaldības 2017.</w:t>
            </w:r>
            <w:r w:rsidR="000F571C" w:rsidRPr="003D68AB">
              <w:rPr>
                <w:rFonts w:eastAsia="Times New Roman"/>
                <w:sz w:val="22"/>
              </w:rPr>
              <w:t xml:space="preserve"> </w:t>
            </w:r>
            <w:r w:rsidRPr="003D68AB">
              <w:rPr>
                <w:rFonts w:eastAsia="Times New Roman"/>
                <w:sz w:val="22"/>
              </w:rPr>
              <w:t>gada 28.</w:t>
            </w:r>
            <w:r w:rsidR="000F571C" w:rsidRPr="003D68AB">
              <w:rPr>
                <w:rFonts w:eastAsia="Times New Roman"/>
                <w:sz w:val="22"/>
              </w:rPr>
              <w:t xml:space="preserve"> </w:t>
            </w:r>
            <w:r w:rsidRPr="003D68AB">
              <w:rPr>
                <w:rFonts w:eastAsia="Times New Roman"/>
                <w:sz w:val="22"/>
              </w:rPr>
              <w:t>decembr</w:t>
            </w:r>
            <w:r w:rsidR="000F571C" w:rsidRPr="003D68AB">
              <w:rPr>
                <w:rFonts w:eastAsia="Times New Roman"/>
                <w:sz w:val="22"/>
              </w:rPr>
              <w:t>a saistošajos noteikumos Nr.</w:t>
            </w:r>
            <w:r w:rsidR="00F609AA" w:rsidRPr="003D68AB">
              <w:rPr>
                <w:rFonts w:eastAsia="Times New Roman"/>
                <w:sz w:val="22"/>
              </w:rPr>
              <w:t xml:space="preserve"> </w:t>
            </w:r>
            <w:r w:rsidR="000F571C" w:rsidRPr="003D68AB">
              <w:rPr>
                <w:rFonts w:eastAsia="Times New Roman"/>
                <w:sz w:val="22"/>
              </w:rPr>
              <w:t xml:space="preserve">11 </w:t>
            </w:r>
            <w:r w:rsidR="00F609AA" w:rsidRPr="003D68AB">
              <w:rPr>
                <w:rFonts w:eastAsia="Times New Roman"/>
                <w:sz w:val="22"/>
              </w:rPr>
              <w:t>“</w:t>
            </w:r>
            <w:r w:rsidRPr="003D68AB">
              <w:rPr>
                <w:rFonts w:eastAsia="Times New Roman"/>
                <w:sz w:val="22"/>
              </w:rPr>
              <w:t>Par sociālajām garantijām bez vecāku gādības palik</w:t>
            </w:r>
            <w:r w:rsidR="000F571C" w:rsidRPr="003D68AB">
              <w:rPr>
                <w:rFonts w:eastAsia="Times New Roman"/>
                <w:sz w:val="22"/>
              </w:rPr>
              <w:t>ušajiem bērniem un audžuģimenēm</w:t>
            </w:r>
            <w:r w:rsidR="00F609AA" w:rsidRPr="003D68AB">
              <w:rPr>
                <w:rFonts w:eastAsia="Times New Roman"/>
                <w:sz w:val="22"/>
              </w:rPr>
              <w:t>”.</w:t>
            </w:r>
          </w:p>
        </w:tc>
      </w:tr>
      <w:tr w:rsidR="006D4311" w:rsidRPr="003D68AB" w:rsidTr="009A10C6">
        <w:tc>
          <w:tcPr>
            <w:tcW w:w="1417" w:type="dxa"/>
            <w:tcBorders>
              <w:top w:val="single" w:sz="4" w:space="0" w:color="000000"/>
              <w:left w:val="single" w:sz="4" w:space="0" w:color="000000"/>
              <w:bottom w:val="single" w:sz="4" w:space="0" w:color="000000"/>
              <w:right w:val="single" w:sz="4" w:space="0" w:color="000000"/>
            </w:tcBorders>
            <w:hideMark/>
          </w:tcPr>
          <w:p w:rsidR="006D4311" w:rsidRPr="003D68AB" w:rsidRDefault="006D4311" w:rsidP="000F571C">
            <w:pPr>
              <w:spacing w:after="0" w:line="240" w:lineRule="auto"/>
              <w:jc w:val="both"/>
              <w:rPr>
                <w:rFonts w:eastAsia="Times New Roman"/>
                <w:sz w:val="22"/>
              </w:rPr>
            </w:pPr>
            <w:r w:rsidRPr="003D68AB">
              <w:rPr>
                <w:rFonts w:eastAsia="Times New Roman"/>
                <w:sz w:val="22"/>
              </w:rPr>
              <w:t>27.01.2021.</w:t>
            </w:r>
          </w:p>
        </w:tc>
        <w:tc>
          <w:tcPr>
            <w:tcW w:w="1134" w:type="dxa"/>
            <w:tcBorders>
              <w:top w:val="single" w:sz="4" w:space="0" w:color="000000"/>
              <w:left w:val="single" w:sz="4" w:space="0" w:color="000000"/>
              <w:bottom w:val="single" w:sz="4" w:space="0" w:color="000000"/>
              <w:right w:val="single" w:sz="4" w:space="0" w:color="000000"/>
            </w:tcBorders>
            <w:hideMark/>
          </w:tcPr>
          <w:p w:rsidR="006D4311" w:rsidRPr="003D68AB" w:rsidRDefault="006D4311" w:rsidP="000F571C">
            <w:pPr>
              <w:spacing w:after="0" w:line="240" w:lineRule="auto"/>
              <w:ind w:firstLine="1"/>
              <w:jc w:val="both"/>
              <w:rPr>
                <w:rFonts w:eastAsia="Times New Roman"/>
                <w:sz w:val="22"/>
              </w:rPr>
            </w:pPr>
            <w:r w:rsidRPr="003D68AB">
              <w:rPr>
                <w:rFonts w:eastAsia="Times New Roman"/>
                <w:sz w:val="22"/>
              </w:rPr>
              <w:t>Nr.3</w:t>
            </w:r>
          </w:p>
        </w:tc>
        <w:tc>
          <w:tcPr>
            <w:tcW w:w="6629" w:type="dxa"/>
            <w:tcBorders>
              <w:top w:val="single" w:sz="4" w:space="0" w:color="000000"/>
              <w:left w:val="single" w:sz="4" w:space="0" w:color="000000"/>
              <w:bottom w:val="single" w:sz="4" w:space="0" w:color="000000"/>
              <w:right w:val="single" w:sz="4" w:space="0" w:color="000000"/>
            </w:tcBorders>
          </w:tcPr>
          <w:p w:rsidR="006D4311" w:rsidRPr="003D68AB" w:rsidRDefault="006D4311" w:rsidP="00F609AA">
            <w:pPr>
              <w:spacing w:after="0" w:line="240" w:lineRule="auto"/>
              <w:jc w:val="both"/>
              <w:rPr>
                <w:rFonts w:eastAsia="Times New Roman"/>
                <w:sz w:val="22"/>
              </w:rPr>
            </w:pPr>
            <w:r w:rsidRPr="003D68AB">
              <w:rPr>
                <w:rFonts w:eastAsia="Times New Roman"/>
                <w:sz w:val="22"/>
              </w:rPr>
              <w:t xml:space="preserve">Grozījumi Auces novada pašvaldības </w:t>
            </w:r>
            <w:r w:rsidR="00F609AA" w:rsidRPr="003D68AB">
              <w:rPr>
                <w:rFonts w:eastAsia="Times New Roman"/>
                <w:sz w:val="22"/>
              </w:rPr>
              <w:t xml:space="preserve">2020. gada 29. jūnija saistošajos noteikumos </w:t>
            </w:r>
            <w:r w:rsidRPr="003D68AB">
              <w:rPr>
                <w:rFonts w:eastAsia="Times New Roman"/>
                <w:sz w:val="22"/>
              </w:rPr>
              <w:t>Nr.</w:t>
            </w:r>
            <w:r w:rsidR="00F609AA" w:rsidRPr="003D68AB">
              <w:rPr>
                <w:rFonts w:eastAsia="Times New Roman"/>
                <w:sz w:val="22"/>
              </w:rPr>
              <w:t xml:space="preserve"> </w:t>
            </w:r>
            <w:r w:rsidRPr="003D68AB">
              <w:rPr>
                <w:rFonts w:eastAsia="Times New Roman"/>
                <w:sz w:val="22"/>
              </w:rPr>
              <w:t xml:space="preserve">6 </w:t>
            </w:r>
            <w:r w:rsidR="00F609AA" w:rsidRPr="003D68AB">
              <w:rPr>
                <w:rFonts w:eastAsia="Times New Roman"/>
                <w:sz w:val="22"/>
              </w:rPr>
              <w:t>“</w:t>
            </w:r>
            <w:r w:rsidRPr="003D68AB">
              <w:rPr>
                <w:rFonts w:eastAsia="Times New Roman"/>
                <w:sz w:val="22"/>
              </w:rPr>
              <w:t>Auces novada pašvaldības līdzfinansējuma piešķiršanas kārtība dzīvojamo māju pieslēgšanai centralizētajai ūdensapgādes un kanalizācijas sistēmai</w:t>
            </w:r>
            <w:r w:rsidR="00F609AA" w:rsidRPr="003D68AB">
              <w:rPr>
                <w:rFonts w:eastAsia="Times New Roman"/>
                <w:sz w:val="22"/>
              </w:rPr>
              <w:t>”.</w:t>
            </w:r>
          </w:p>
        </w:tc>
      </w:tr>
      <w:tr w:rsidR="006D4311" w:rsidRPr="003D68AB" w:rsidTr="009A10C6">
        <w:tc>
          <w:tcPr>
            <w:tcW w:w="1417" w:type="dxa"/>
            <w:tcBorders>
              <w:top w:val="single" w:sz="4" w:space="0" w:color="000000"/>
              <w:left w:val="single" w:sz="4" w:space="0" w:color="000000"/>
              <w:bottom w:val="single" w:sz="4" w:space="0" w:color="000000"/>
              <w:right w:val="single" w:sz="4" w:space="0" w:color="000000"/>
            </w:tcBorders>
            <w:hideMark/>
          </w:tcPr>
          <w:p w:rsidR="006D4311" w:rsidRPr="003D68AB" w:rsidRDefault="006D4311" w:rsidP="000F571C">
            <w:pPr>
              <w:spacing w:after="0" w:line="240" w:lineRule="auto"/>
              <w:jc w:val="both"/>
              <w:rPr>
                <w:rFonts w:eastAsia="Times New Roman"/>
                <w:sz w:val="22"/>
              </w:rPr>
            </w:pPr>
            <w:r w:rsidRPr="003D68AB">
              <w:rPr>
                <w:rFonts w:eastAsia="Times New Roman"/>
                <w:sz w:val="22"/>
              </w:rPr>
              <w:t>27.01.2021.</w:t>
            </w:r>
          </w:p>
        </w:tc>
        <w:tc>
          <w:tcPr>
            <w:tcW w:w="1134" w:type="dxa"/>
            <w:tcBorders>
              <w:top w:val="single" w:sz="4" w:space="0" w:color="000000"/>
              <w:left w:val="single" w:sz="4" w:space="0" w:color="000000"/>
              <w:bottom w:val="single" w:sz="4" w:space="0" w:color="000000"/>
              <w:right w:val="single" w:sz="4" w:space="0" w:color="000000"/>
            </w:tcBorders>
            <w:hideMark/>
          </w:tcPr>
          <w:p w:rsidR="006D4311" w:rsidRPr="003D68AB" w:rsidRDefault="006D4311" w:rsidP="000F571C">
            <w:pPr>
              <w:spacing w:after="0" w:line="240" w:lineRule="auto"/>
              <w:ind w:firstLine="1"/>
              <w:jc w:val="both"/>
              <w:rPr>
                <w:rFonts w:eastAsia="Times New Roman"/>
                <w:sz w:val="22"/>
              </w:rPr>
            </w:pPr>
            <w:r w:rsidRPr="003D68AB">
              <w:rPr>
                <w:rFonts w:eastAsia="Times New Roman"/>
                <w:sz w:val="22"/>
              </w:rPr>
              <w:t>Nr.4</w:t>
            </w:r>
          </w:p>
        </w:tc>
        <w:tc>
          <w:tcPr>
            <w:tcW w:w="6629" w:type="dxa"/>
            <w:tcBorders>
              <w:top w:val="single" w:sz="4" w:space="0" w:color="000000"/>
              <w:left w:val="single" w:sz="4" w:space="0" w:color="000000"/>
              <w:bottom w:val="single" w:sz="4" w:space="0" w:color="000000"/>
              <w:right w:val="single" w:sz="4" w:space="0" w:color="000000"/>
            </w:tcBorders>
            <w:hideMark/>
          </w:tcPr>
          <w:p w:rsidR="006D4311" w:rsidRPr="003D68AB" w:rsidRDefault="00F609AA" w:rsidP="00F609AA">
            <w:pPr>
              <w:spacing w:after="0" w:line="240" w:lineRule="auto"/>
              <w:jc w:val="both"/>
              <w:rPr>
                <w:rFonts w:eastAsia="Times New Roman"/>
                <w:sz w:val="22"/>
              </w:rPr>
            </w:pPr>
            <w:r w:rsidRPr="003D68AB">
              <w:rPr>
                <w:rFonts w:eastAsia="Times New Roman"/>
                <w:sz w:val="22"/>
              </w:rPr>
              <w:t>“</w:t>
            </w:r>
            <w:r w:rsidR="006D4311" w:rsidRPr="003D68AB">
              <w:rPr>
                <w:rFonts w:eastAsia="Times New Roman"/>
                <w:sz w:val="22"/>
              </w:rPr>
              <w:t>Par Auces novada pašvaldības 2021.</w:t>
            </w:r>
            <w:r w:rsidR="000F571C" w:rsidRPr="003D68AB">
              <w:rPr>
                <w:rFonts w:eastAsia="Times New Roman"/>
                <w:sz w:val="22"/>
              </w:rPr>
              <w:t xml:space="preserve"> </w:t>
            </w:r>
            <w:r w:rsidR="006D4311" w:rsidRPr="003D68AB">
              <w:rPr>
                <w:rFonts w:eastAsia="Times New Roman"/>
                <w:sz w:val="22"/>
              </w:rPr>
              <w:t>gada budžetu</w:t>
            </w:r>
            <w:r w:rsidRPr="003D68AB">
              <w:rPr>
                <w:rFonts w:eastAsia="Times New Roman"/>
                <w:sz w:val="22"/>
              </w:rPr>
              <w:t>”.</w:t>
            </w:r>
          </w:p>
        </w:tc>
      </w:tr>
      <w:tr w:rsidR="006D4311" w:rsidRPr="003D68AB" w:rsidTr="009A10C6">
        <w:tc>
          <w:tcPr>
            <w:tcW w:w="1417" w:type="dxa"/>
            <w:tcBorders>
              <w:top w:val="single" w:sz="4" w:space="0" w:color="000000"/>
              <w:left w:val="single" w:sz="4" w:space="0" w:color="000000"/>
              <w:bottom w:val="single" w:sz="4" w:space="0" w:color="000000"/>
              <w:right w:val="single" w:sz="4" w:space="0" w:color="000000"/>
            </w:tcBorders>
          </w:tcPr>
          <w:p w:rsidR="006D4311" w:rsidRPr="003D68AB" w:rsidRDefault="006D4311" w:rsidP="000F571C">
            <w:pPr>
              <w:spacing w:after="0" w:line="240" w:lineRule="auto"/>
              <w:jc w:val="both"/>
              <w:rPr>
                <w:rFonts w:eastAsia="Times New Roman"/>
                <w:sz w:val="22"/>
              </w:rPr>
            </w:pPr>
            <w:r w:rsidRPr="003D68AB">
              <w:rPr>
                <w:rFonts w:eastAsia="Times New Roman"/>
                <w:sz w:val="22"/>
              </w:rPr>
              <w:t>21.06.2021.</w:t>
            </w:r>
          </w:p>
        </w:tc>
        <w:tc>
          <w:tcPr>
            <w:tcW w:w="1134" w:type="dxa"/>
            <w:tcBorders>
              <w:top w:val="single" w:sz="4" w:space="0" w:color="000000"/>
              <w:left w:val="single" w:sz="4" w:space="0" w:color="000000"/>
              <w:bottom w:val="single" w:sz="4" w:space="0" w:color="000000"/>
              <w:right w:val="single" w:sz="4" w:space="0" w:color="000000"/>
            </w:tcBorders>
          </w:tcPr>
          <w:p w:rsidR="006D4311" w:rsidRPr="003D68AB" w:rsidRDefault="006D4311" w:rsidP="000F571C">
            <w:pPr>
              <w:spacing w:after="0" w:line="240" w:lineRule="auto"/>
              <w:ind w:firstLine="1"/>
              <w:jc w:val="both"/>
              <w:rPr>
                <w:rFonts w:eastAsia="Times New Roman"/>
                <w:sz w:val="22"/>
              </w:rPr>
            </w:pPr>
            <w:r w:rsidRPr="003D68AB">
              <w:rPr>
                <w:rFonts w:eastAsia="Times New Roman"/>
                <w:sz w:val="22"/>
              </w:rPr>
              <w:t>Nr.5</w:t>
            </w:r>
          </w:p>
        </w:tc>
        <w:tc>
          <w:tcPr>
            <w:tcW w:w="6629" w:type="dxa"/>
            <w:tcBorders>
              <w:top w:val="single" w:sz="4" w:space="0" w:color="000000"/>
              <w:left w:val="single" w:sz="4" w:space="0" w:color="000000"/>
              <w:bottom w:val="single" w:sz="4" w:space="0" w:color="000000"/>
              <w:right w:val="single" w:sz="4" w:space="0" w:color="000000"/>
            </w:tcBorders>
          </w:tcPr>
          <w:p w:rsidR="006D4311" w:rsidRPr="003D68AB" w:rsidRDefault="006D4311" w:rsidP="00F609AA">
            <w:pPr>
              <w:spacing w:after="0" w:line="240" w:lineRule="auto"/>
              <w:jc w:val="both"/>
              <w:rPr>
                <w:rFonts w:eastAsia="Times New Roman"/>
                <w:sz w:val="22"/>
              </w:rPr>
            </w:pPr>
            <w:r w:rsidRPr="003D68AB">
              <w:rPr>
                <w:rFonts w:eastAsia="Times New Roman"/>
                <w:sz w:val="22"/>
              </w:rPr>
              <w:t>Grozījumi Auces novada pašvaldības 2021.</w:t>
            </w:r>
            <w:r w:rsidR="000F571C" w:rsidRPr="003D68AB">
              <w:rPr>
                <w:rFonts w:eastAsia="Times New Roman"/>
                <w:sz w:val="22"/>
              </w:rPr>
              <w:t xml:space="preserve"> </w:t>
            </w:r>
            <w:r w:rsidRPr="003D68AB">
              <w:rPr>
                <w:rFonts w:eastAsia="Times New Roman"/>
                <w:sz w:val="22"/>
              </w:rPr>
              <w:t>gada 27.</w:t>
            </w:r>
            <w:r w:rsidR="000F571C" w:rsidRPr="003D68AB">
              <w:rPr>
                <w:rFonts w:eastAsia="Times New Roman"/>
                <w:sz w:val="22"/>
              </w:rPr>
              <w:t xml:space="preserve"> </w:t>
            </w:r>
            <w:r w:rsidRPr="003D68AB">
              <w:rPr>
                <w:rFonts w:eastAsia="Times New Roman"/>
                <w:sz w:val="22"/>
              </w:rPr>
              <w:t>janvāra saistošajos noteikumos Nr</w:t>
            </w:r>
            <w:r w:rsidR="00F609AA" w:rsidRPr="003D68AB">
              <w:rPr>
                <w:rFonts w:eastAsia="Times New Roman"/>
                <w:sz w:val="22"/>
              </w:rPr>
              <w:t xml:space="preserve"> </w:t>
            </w:r>
            <w:r w:rsidRPr="003D68AB">
              <w:rPr>
                <w:rFonts w:eastAsia="Times New Roman"/>
                <w:sz w:val="22"/>
              </w:rPr>
              <w:t xml:space="preserve">.4 </w:t>
            </w:r>
            <w:r w:rsidR="00F609AA" w:rsidRPr="003D68AB">
              <w:rPr>
                <w:rFonts w:eastAsia="Times New Roman"/>
                <w:sz w:val="22"/>
              </w:rPr>
              <w:t>“</w:t>
            </w:r>
            <w:r w:rsidRPr="003D68AB">
              <w:rPr>
                <w:rFonts w:eastAsia="Times New Roman"/>
                <w:sz w:val="22"/>
              </w:rPr>
              <w:t>Par Auces novada pašvaldības 2021.</w:t>
            </w:r>
            <w:r w:rsidR="000F571C" w:rsidRPr="003D68AB">
              <w:rPr>
                <w:rFonts w:eastAsia="Times New Roman"/>
                <w:sz w:val="22"/>
              </w:rPr>
              <w:t xml:space="preserve"> </w:t>
            </w:r>
            <w:r w:rsidRPr="003D68AB">
              <w:rPr>
                <w:rFonts w:eastAsia="Times New Roman"/>
                <w:sz w:val="22"/>
              </w:rPr>
              <w:t>gada budžetu</w:t>
            </w:r>
            <w:r w:rsidR="00F609AA" w:rsidRPr="003D68AB">
              <w:rPr>
                <w:rFonts w:eastAsia="Times New Roman"/>
                <w:sz w:val="22"/>
              </w:rPr>
              <w:t>”.</w:t>
            </w:r>
          </w:p>
        </w:tc>
      </w:tr>
      <w:tr w:rsidR="006D4311" w:rsidRPr="003D68AB" w:rsidTr="009A10C6">
        <w:tc>
          <w:tcPr>
            <w:tcW w:w="1417" w:type="dxa"/>
            <w:tcBorders>
              <w:top w:val="single" w:sz="4" w:space="0" w:color="000000"/>
              <w:left w:val="single" w:sz="4" w:space="0" w:color="000000"/>
              <w:bottom w:val="single" w:sz="4" w:space="0" w:color="000000"/>
              <w:right w:val="single" w:sz="4" w:space="0" w:color="000000"/>
            </w:tcBorders>
          </w:tcPr>
          <w:p w:rsidR="006D4311" w:rsidRPr="003D68AB" w:rsidRDefault="006D4311" w:rsidP="000F571C">
            <w:pPr>
              <w:spacing w:after="0" w:line="240" w:lineRule="auto"/>
              <w:jc w:val="both"/>
              <w:rPr>
                <w:rFonts w:eastAsia="Times New Roman"/>
                <w:sz w:val="22"/>
              </w:rPr>
            </w:pPr>
            <w:r w:rsidRPr="003D68AB">
              <w:rPr>
                <w:rFonts w:eastAsia="Times New Roman"/>
                <w:sz w:val="22"/>
              </w:rPr>
              <w:t>21.06.2021.</w:t>
            </w:r>
          </w:p>
        </w:tc>
        <w:tc>
          <w:tcPr>
            <w:tcW w:w="1134" w:type="dxa"/>
            <w:tcBorders>
              <w:top w:val="single" w:sz="4" w:space="0" w:color="000000"/>
              <w:left w:val="single" w:sz="4" w:space="0" w:color="000000"/>
              <w:bottom w:val="single" w:sz="4" w:space="0" w:color="000000"/>
              <w:right w:val="single" w:sz="4" w:space="0" w:color="000000"/>
            </w:tcBorders>
          </w:tcPr>
          <w:p w:rsidR="006D4311" w:rsidRPr="003D68AB" w:rsidRDefault="006D4311" w:rsidP="000F571C">
            <w:pPr>
              <w:spacing w:after="0" w:line="240" w:lineRule="auto"/>
              <w:ind w:firstLine="1"/>
              <w:jc w:val="both"/>
              <w:rPr>
                <w:rFonts w:eastAsia="Times New Roman"/>
                <w:sz w:val="22"/>
              </w:rPr>
            </w:pPr>
            <w:r w:rsidRPr="003D68AB">
              <w:rPr>
                <w:rFonts w:eastAsia="Times New Roman"/>
                <w:sz w:val="22"/>
              </w:rPr>
              <w:t>Nr.6</w:t>
            </w:r>
          </w:p>
        </w:tc>
        <w:tc>
          <w:tcPr>
            <w:tcW w:w="6629" w:type="dxa"/>
            <w:tcBorders>
              <w:top w:val="single" w:sz="4" w:space="0" w:color="000000"/>
              <w:left w:val="single" w:sz="4" w:space="0" w:color="000000"/>
              <w:bottom w:val="single" w:sz="4" w:space="0" w:color="000000"/>
              <w:right w:val="single" w:sz="4" w:space="0" w:color="000000"/>
            </w:tcBorders>
          </w:tcPr>
          <w:p w:rsidR="006D4311" w:rsidRPr="003D68AB" w:rsidRDefault="006D4311" w:rsidP="00F609AA">
            <w:pPr>
              <w:spacing w:after="0" w:line="240" w:lineRule="auto"/>
              <w:jc w:val="both"/>
              <w:rPr>
                <w:rFonts w:eastAsia="Times New Roman"/>
                <w:sz w:val="22"/>
              </w:rPr>
            </w:pPr>
            <w:r w:rsidRPr="003D68AB">
              <w:rPr>
                <w:rFonts w:eastAsia="Times New Roman"/>
                <w:sz w:val="22"/>
              </w:rPr>
              <w:t>Grozījum</w:t>
            </w:r>
            <w:r w:rsidR="00F609AA" w:rsidRPr="003D68AB">
              <w:rPr>
                <w:rFonts w:eastAsia="Times New Roman"/>
                <w:sz w:val="22"/>
              </w:rPr>
              <w:t>i</w:t>
            </w:r>
            <w:r w:rsidRPr="003D68AB">
              <w:rPr>
                <w:rFonts w:eastAsia="Times New Roman"/>
                <w:sz w:val="22"/>
              </w:rPr>
              <w:t xml:space="preserve"> Auces novada pašvaldības 2009.</w:t>
            </w:r>
            <w:r w:rsidR="000F571C" w:rsidRPr="003D68AB">
              <w:rPr>
                <w:rFonts w:eastAsia="Times New Roman"/>
                <w:sz w:val="22"/>
              </w:rPr>
              <w:t xml:space="preserve"> </w:t>
            </w:r>
            <w:r w:rsidRPr="003D68AB">
              <w:rPr>
                <w:rFonts w:eastAsia="Times New Roman"/>
                <w:sz w:val="22"/>
              </w:rPr>
              <w:t>gada 1.</w:t>
            </w:r>
            <w:r w:rsidR="000F571C" w:rsidRPr="003D68AB">
              <w:rPr>
                <w:rFonts w:eastAsia="Times New Roman"/>
                <w:sz w:val="22"/>
              </w:rPr>
              <w:t xml:space="preserve"> </w:t>
            </w:r>
            <w:r w:rsidRPr="003D68AB">
              <w:rPr>
                <w:rFonts w:eastAsia="Times New Roman"/>
                <w:sz w:val="22"/>
              </w:rPr>
              <w:t xml:space="preserve">jūlija saistošajos noteikumos Nr. 1 </w:t>
            </w:r>
            <w:r w:rsidR="00F609AA" w:rsidRPr="003D68AB">
              <w:rPr>
                <w:rFonts w:eastAsia="Times New Roman"/>
                <w:sz w:val="22"/>
              </w:rPr>
              <w:t>“</w:t>
            </w:r>
            <w:r w:rsidR="000F571C" w:rsidRPr="003D68AB">
              <w:rPr>
                <w:rFonts w:eastAsia="Times New Roman"/>
                <w:sz w:val="22"/>
              </w:rPr>
              <w:t>A</w:t>
            </w:r>
            <w:r w:rsidRPr="003D68AB">
              <w:rPr>
                <w:rFonts w:eastAsia="Times New Roman"/>
                <w:sz w:val="22"/>
              </w:rPr>
              <w:t>u</w:t>
            </w:r>
            <w:r w:rsidR="000F571C" w:rsidRPr="003D68AB">
              <w:rPr>
                <w:rFonts w:eastAsia="Times New Roman"/>
                <w:sz w:val="22"/>
              </w:rPr>
              <w:t>ces novada pašvaldības nolikums</w:t>
            </w:r>
            <w:r w:rsidR="00F609AA" w:rsidRPr="003D68AB">
              <w:rPr>
                <w:rFonts w:eastAsia="Times New Roman"/>
                <w:sz w:val="22"/>
              </w:rPr>
              <w:t>”.</w:t>
            </w:r>
          </w:p>
        </w:tc>
      </w:tr>
      <w:tr w:rsidR="006D4311" w:rsidRPr="003D68AB" w:rsidTr="009A10C6">
        <w:tc>
          <w:tcPr>
            <w:tcW w:w="1417" w:type="dxa"/>
            <w:tcBorders>
              <w:top w:val="single" w:sz="4" w:space="0" w:color="000000"/>
              <w:left w:val="single" w:sz="4" w:space="0" w:color="000000"/>
              <w:bottom w:val="single" w:sz="4" w:space="0" w:color="000000"/>
              <w:right w:val="single" w:sz="4" w:space="0" w:color="000000"/>
            </w:tcBorders>
          </w:tcPr>
          <w:p w:rsidR="006D4311" w:rsidRPr="003D68AB" w:rsidRDefault="006D4311" w:rsidP="000F571C">
            <w:pPr>
              <w:spacing w:after="0" w:line="240" w:lineRule="auto"/>
              <w:jc w:val="both"/>
              <w:rPr>
                <w:rFonts w:eastAsia="Times New Roman"/>
                <w:sz w:val="22"/>
              </w:rPr>
            </w:pPr>
            <w:r w:rsidRPr="003D68AB">
              <w:rPr>
                <w:rFonts w:eastAsia="Times New Roman"/>
                <w:sz w:val="22"/>
              </w:rPr>
              <w:t>29.06.2021.</w:t>
            </w:r>
          </w:p>
        </w:tc>
        <w:tc>
          <w:tcPr>
            <w:tcW w:w="1134" w:type="dxa"/>
            <w:tcBorders>
              <w:top w:val="single" w:sz="4" w:space="0" w:color="000000"/>
              <w:left w:val="single" w:sz="4" w:space="0" w:color="000000"/>
              <w:bottom w:val="single" w:sz="4" w:space="0" w:color="000000"/>
              <w:right w:val="single" w:sz="4" w:space="0" w:color="000000"/>
            </w:tcBorders>
          </w:tcPr>
          <w:p w:rsidR="006D4311" w:rsidRPr="003D68AB" w:rsidRDefault="006D4311" w:rsidP="000F571C">
            <w:pPr>
              <w:spacing w:after="0" w:line="240" w:lineRule="auto"/>
              <w:ind w:firstLine="1"/>
              <w:jc w:val="both"/>
              <w:rPr>
                <w:rFonts w:eastAsia="Times New Roman"/>
                <w:sz w:val="22"/>
              </w:rPr>
            </w:pPr>
            <w:r w:rsidRPr="003D68AB">
              <w:rPr>
                <w:rFonts w:eastAsia="Times New Roman"/>
                <w:sz w:val="22"/>
              </w:rPr>
              <w:t>Nr.7</w:t>
            </w:r>
          </w:p>
        </w:tc>
        <w:tc>
          <w:tcPr>
            <w:tcW w:w="6629" w:type="dxa"/>
            <w:tcBorders>
              <w:top w:val="single" w:sz="4" w:space="0" w:color="000000"/>
              <w:left w:val="single" w:sz="4" w:space="0" w:color="000000"/>
              <w:bottom w:val="single" w:sz="4" w:space="0" w:color="000000"/>
              <w:right w:val="single" w:sz="4" w:space="0" w:color="000000"/>
            </w:tcBorders>
          </w:tcPr>
          <w:p w:rsidR="006D4311" w:rsidRPr="003D68AB" w:rsidRDefault="006D4311" w:rsidP="00F609AA">
            <w:pPr>
              <w:spacing w:after="0" w:line="240" w:lineRule="auto"/>
              <w:jc w:val="both"/>
              <w:rPr>
                <w:rFonts w:eastAsia="Times New Roman"/>
                <w:sz w:val="22"/>
              </w:rPr>
            </w:pPr>
            <w:r w:rsidRPr="003D68AB">
              <w:rPr>
                <w:rFonts w:eastAsia="Times New Roman"/>
                <w:sz w:val="22"/>
              </w:rPr>
              <w:t>Grozījumi Auces novada pašvaldības 2021.</w:t>
            </w:r>
            <w:r w:rsidR="000F571C" w:rsidRPr="003D68AB">
              <w:rPr>
                <w:rFonts w:eastAsia="Times New Roman"/>
                <w:sz w:val="22"/>
              </w:rPr>
              <w:t xml:space="preserve"> </w:t>
            </w:r>
            <w:r w:rsidRPr="003D68AB">
              <w:rPr>
                <w:rFonts w:eastAsia="Times New Roman"/>
                <w:sz w:val="22"/>
              </w:rPr>
              <w:t>gada 27.</w:t>
            </w:r>
            <w:r w:rsidR="000F571C" w:rsidRPr="003D68AB">
              <w:rPr>
                <w:rFonts w:eastAsia="Times New Roman"/>
                <w:sz w:val="22"/>
              </w:rPr>
              <w:t xml:space="preserve"> </w:t>
            </w:r>
            <w:r w:rsidRPr="003D68AB">
              <w:rPr>
                <w:rFonts w:eastAsia="Times New Roman"/>
                <w:sz w:val="22"/>
              </w:rPr>
              <w:t>janvāra saistošajos noteikumos Nr</w:t>
            </w:r>
            <w:r w:rsidR="0096163F" w:rsidRPr="003D68AB">
              <w:rPr>
                <w:rFonts w:eastAsia="Times New Roman"/>
                <w:sz w:val="22"/>
              </w:rPr>
              <w:t xml:space="preserve"> </w:t>
            </w:r>
            <w:r w:rsidRPr="003D68AB">
              <w:rPr>
                <w:rFonts w:eastAsia="Times New Roman"/>
                <w:sz w:val="22"/>
              </w:rPr>
              <w:t xml:space="preserve">.4 </w:t>
            </w:r>
            <w:r w:rsidR="0096163F" w:rsidRPr="003D68AB">
              <w:rPr>
                <w:rFonts w:eastAsia="Times New Roman"/>
                <w:sz w:val="22"/>
              </w:rPr>
              <w:t>“</w:t>
            </w:r>
            <w:r w:rsidRPr="003D68AB">
              <w:rPr>
                <w:rFonts w:eastAsia="Times New Roman"/>
                <w:sz w:val="22"/>
              </w:rPr>
              <w:t>Par Auces novada pašvaldības 2021.</w:t>
            </w:r>
            <w:r w:rsidR="000F571C" w:rsidRPr="003D68AB">
              <w:rPr>
                <w:rFonts w:eastAsia="Times New Roman"/>
                <w:sz w:val="22"/>
              </w:rPr>
              <w:t xml:space="preserve"> </w:t>
            </w:r>
            <w:r w:rsidRPr="003D68AB">
              <w:rPr>
                <w:rFonts w:eastAsia="Times New Roman"/>
                <w:sz w:val="22"/>
              </w:rPr>
              <w:t>gada budžetu</w:t>
            </w:r>
            <w:r w:rsidR="0096163F" w:rsidRPr="003D68AB">
              <w:rPr>
                <w:rFonts w:eastAsia="Times New Roman"/>
                <w:sz w:val="22"/>
              </w:rPr>
              <w:t>”</w:t>
            </w:r>
          </w:p>
        </w:tc>
      </w:tr>
    </w:tbl>
    <w:p w:rsidR="006D4311" w:rsidRPr="003D68AB" w:rsidRDefault="00015AA5" w:rsidP="00074D21">
      <w:pPr>
        <w:pStyle w:val="Heading2"/>
        <w:numPr>
          <w:ilvl w:val="1"/>
          <w:numId w:val="64"/>
        </w:numPr>
        <w:rPr>
          <w:lang w:eastAsia="lv-LV"/>
        </w:rPr>
      </w:pPr>
      <w:bookmarkStart w:id="282" w:name="_Toc102400883"/>
      <w:bookmarkStart w:id="283" w:name="_Toc106098187"/>
      <w:bookmarkStart w:id="284" w:name="_Toc106098278"/>
      <w:bookmarkStart w:id="285" w:name="_Toc106098373"/>
      <w:bookmarkStart w:id="286" w:name="_Toc106098627"/>
      <w:bookmarkStart w:id="287" w:name="_Toc106098951"/>
      <w:bookmarkStart w:id="288" w:name="_Toc106099064"/>
      <w:bookmarkStart w:id="289" w:name="_Toc107825582"/>
      <w:r w:rsidRPr="003D68AB">
        <w:rPr>
          <w:lang w:eastAsia="lv-LV"/>
        </w:rPr>
        <w:t>Komisijas</w:t>
      </w:r>
      <w:bookmarkEnd w:id="282"/>
      <w:bookmarkEnd w:id="283"/>
      <w:bookmarkEnd w:id="284"/>
      <w:bookmarkEnd w:id="285"/>
      <w:bookmarkEnd w:id="286"/>
      <w:bookmarkEnd w:id="287"/>
      <w:bookmarkEnd w:id="288"/>
      <w:bookmarkEnd w:id="289"/>
    </w:p>
    <w:p w:rsidR="00015AA5" w:rsidRPr="003D68AB" w:rsidRDefault="00015AA5" w:rsidP="00015AA5">
      <w:pPr>
        <w:spacing w:after="0" w:line="240" w:lineRule="auto"/>
        <w:ind w:firstLine="720"/>
        <w:rPr>
          <w:lang w:eastAsia="lv-LV"/>
        </w:rPr>
      </w:pPr>
      <w:r w:rsidRPr="003D68AB">
        <w:rPr>
          <w:lang w:eastAsia="lv-LV"/>
        </w:rPr>
        <w:t>Atsevišķu pašvaldības funkciju pildīšanai dome ir izveidojusi:</w:t>
      </w:r>
    </w:p>
    <w:p w:rsidR="00015AA5" w:rsidRPr="003D68AB" w:rsidRDefault="00015AA5" w:rsidP="00015AA5">
      <w:pPr>
        <w:spacing w:after="0" w:line="240" w:lineRule="auto"/>
        <w:ind w:firstLine="720"/>
        <w:rPr>
          <w:lang w:eastAsia="lv-LV"/>
        </w:rPr>
      </w:pPr>
      <w:r w:rsidRPr="003D68AB">
        <w:rPr>
          <w:lang w:eastAsia="lv-LV"/>
        </w:rPr>
        <w:t>1)</w:t>
      </w:r>
      <w:r w:rsidRPr="003D68AB">
        <w:rPr>
          <w:lang w:eastAsia="lv-LV"/>
        </w:rPr>
        <w:tab/>
      </w:r>
      <w:r w:rsidR="00862679" w:rsidRPr="003D68AB">
        <w:rPr>
          <w:lang w:eastAsia="lv-LV"/>
        </w:rPr>
        <w:t>V</w:t>
      </w:r>
      <w:r w:rsidRPr="003D68AB">
        <w:rPr>
          <w:lang w:eastAsia="lv-LV"/>
        </w:rPr>
        <w:t>ēlēšanu komisiju;</w:t>
      </w:r>
    </w:p>
    <w:p w:rsidR="00015AA5" w:rsidRPr="003D68AB" w:rsidRDefault="00015AA5" w:rsidP="00015AA5">
      <w:pPr>
        <w:spacing w:after="0" w:line="240" w:lineRule="auto"/>
        <w:ind w:firstLine="720"/>
        <w:rPr>
          <w:lang w:eastAsia="lv-LV"/>
        </w:rPr>
      </w:pPr>
      <w:r w:rsidRPr="003D68AB">
        <w:rPr>
          <w:lang w:eastAsia="lv-LV"/>
        </w:rPr>
        <w:t>2)</w:t>
      </w:r>
      <w:r w:rsidRPr="003D68AB">
        <w:rPr>
          <w:lang w:eastAsia="lv-LV"/>
        </w:rPr>
        <w:tab/>
      </w:r>
      <w:r w:rsidR="00862679" w:rsidRPr="003D68AB">
        <w:rPr>
          <w:lang w:eastAsia="lv-LV"/>
        </w:rPr>
        <w:t>A</w:t>
      </w:r>
      <w:r w:rsidRPr="003D68AB">
        <w:rPr>
          <w:lang w:eastAsia="lv-LV"/>
        </w:rPr>
        <w:t>ministratīvo komisiju;</w:t>
      </w:r>
    </w:p>
    <w:p w:rsidR="00015AA5" w:rsidRPr="003D68AB" w:rsidRDefault="00015AA5" w:rsidP="00015AA5">
      <w:pPr>
        <w:spacing w:after="0" w:line="240" w:lineRule="auto"/>
        <w:ind w:firstLine="720"/>
        <w:rPr>
          <w:lang w:eastAsia="lv-LV"/>
        </w:rPr>
      </w:pPr>
      <w:r w:rsidRPr="003D68AB">
        <w:rPr>
          <w:lang w:eastAsia="lv-LV"/>
        </w:rPr>
        <w:t>3)</w:t>
      </w:r>
      <w:r w:rsidRPr="003D68AB">
        <w:rPr>
          <w:lang w:eastAsia="lv-LV"/>
        </w:rPr>
        <w:tab/>
      </w:r>
      <w:r w:rsidR="00862679" w:rsidRPr="003D68AB">
        <w:rPr>
          <w:lang w:eastAsia="lv-LV"/>
        </w:rPr>
        <w:t>A</w:t>
      </w:r>
      <w:r w:rsidRPr="003D68AB">
        <w:rPr>
          <w:lang w:eastAsia="lv-LV"/>
        </w:rPr>
        <w:t>dministratīvo aktu strīdu komisiju;</w:t>
      </w:r>
    </w:p>
    <w:p w:rsidR="00015AA5" w:rsidRPr="003D68AB" w:rsidRDefault="00015AA5" w:rsidP="00015AA5">
      <w:pPr>
        <w:spacing w:after="0" w:line="240" w:lineRule="auto"/>
        <w:ind w:firstLine="720"/>
        <w:rPr>
          <w:lang w:eastAsia="lv-LV"/>
        </w:rPr>
      </w:pPr>
      <w:r w:rsidRPr="003D68AB">
        <w:rPr>
          <w:lang w:eastAsia="lv-LV"/>
        </w:rPr>
        <w:t>4)</w:t>
      </w:r>
      <w:r w:rsidRPr="003D68AB">
        <w:rPr>
          <w:lang w:eastAsia="lv-LV"/>
        </w:rPr>
        <w:tab/>
      </w:r>
      <w:r w:rsidR="00862679" w:rsidRPr="003D68AB">
        <w:rPr>
          <w:lang w:eastAsia="lv-LV"/>
        </w:rPr>
        <w:t>D</w:t>
      </w:r>
      <w:r w:rsidRPr="003D68AB">
        <w:rPr>
          <w:lang w:eastAsia="lv-LV"/>
        </w:rPr>
        <w:t>zīvojamo māju privatizācijas komisiju;</w:t>
      </w:r>
    </w:p>
    <w:p w:rsidR="00015AA5" w:rsidRPr="003D68AB" w:rsidRDefault="00015AA5" w:rsidP="00015AA5">
      <w:pPr>
        <w:spacing w:after="0" w:line="240" w:lineRule="auto"/>
        <w:ind w:firstLine="720"/>
        <w:rPr>
          <w:lang w:eastAsia="lv-LV"/>
        </w:rPr>
      </w:pPr>
      <w:r w:rsidRPr="003D68AB">
        <w:rPr>
          <w:lang w:eastAsia="lv-LV"/>
        </w:rPr>
        <w:t>5)</w:t>
      </w:r>
      <w:r w:rsidRPr="003D68AB">
        <w:rPr>
          <w:lang w:eastAsia="lv-LV"/>
        </w:rPr>
        <w:tab/>
      </w:r>
      <w:r w:rsidR="00862679" w:rsidRPr="003D68AB">
        <w:rPr>
          <w:lang w:eastAsia="lv-LV"/>
        </w:rPr>
        <w:t>D</w:t>
      </w:r>
      <w:r w:rsidRPr="003D68AB">
        <w:rPr>
          <w:lang w:eastAsia="lv-LV"/>
        </w:rPr>
        <w:t>zīvokļu komisiju;</w:t>
      </w:r>
    </w:p>
    <w:p w:rsidR="00015AA5" w:rsidRPr="003D68AB" w:rsidRDefault="00015AA5" w:rsidP="00015AA5">
      <w:pPr>
        <w:spacing w:after="0" w:line="240" w:lineRule="auto"/>
        <w:ind w:firstLine="720"/>
        <w:rPr>
          <w:lang w:eastAsia="lv-LV"/>
        </w:rPr>
      </w:pPr>
      <w:r w:rsidRPr="003D68AB">
        <w:rPr>
          <w:lang w:eastAsia="lv-LV"/>
        </w:rPr>
        <w:t>6)</w:t>
      </w:r>
      <w:r w:rsidRPr="003D68AB">
        <w:rPr>
          <w:lang w:eastAsia="lv-LV"/>
        </w:rPr>
        <w:tab/>
      </w:r>
      <w:r w:rsidR="00862679" w:rsidRPr="003D68AB">
        <w:rPr>
          <w:lang w:eastAsia="lv-LV"/>
        </w:rPr>
        <w:t>I</w:t>
      </w:r>
      <w:r w:rsidRPr="003D68AB">
        <w:rPr>
          <w:lang w:eastAsia="lv-LV"/>
        </w:rPr>
        <w:t>epirkuma komisiju;</w:t>
      </w:r>
    </w:p>
    <w:p w:rsidR="00015AA5" w:rsidRPr="003D68AB" w:rsidRDefault="00015AA5" w:rsidP="00015AA5">
      <w:pPr>
        <w:spacing w:after="0" w:line="240" w:lineRule="auto"/>
        <w:ind w:firstLine="720"/>
        <w:rPr>
          <w:lang w:eastAsia="lv-LV"/>
        </w:rPr>
      </w:pPr>
      <w:r w:rsidRPr="003D68AB">
        <w:rPr>
          <w:lang w:eastAsia="lv-LV"/>
        </w:rPr>
        <w:t>7)</w:t>
      </w:r>
      <w:r w:rsidRPr="003D68AB">
        <w:rPr>
          <w:lang w:eastAsia="lv-LV"/>
        </w:rPr>
        <w:tab/>
      </w:r>
      <w:r w:rsidR="00862679" w:rsidRPr="003D68AB">
        <w:rPr>
          <w:lang w:eastAsia="lv-LV"/>
        </w:rPr>
        <w:t>P</w:t>
      </w:r>
      <w:r w:rsidRPr="003D68AB">
        <w:rPr>
          <w:lang w:eastAsia="lv-LV"/>
        </w:rPr>
        <w:t>rivatizācijas komisiju;</w:t>
      </w:r>
    </w:p>
    <w:p w:rsidR="00015AA5" w:rsidRPr="003D68AB" w:rsidRDefault="00015AA5" w:rsidP="00015AA5">
      <w:pPr>
        <w:spacing w:after="0" w:line="240" w:lineRule="auto"/>
        <w:ind w:firstLine="720"/>
        <w:rPr>
          <w:lang w:eastAsia="lv-LV"/>
        </w:rPr>
      </w:pPr>
      <w:r w:rsidRPr="003D68AB">
        <w:rPr>
          <w:lang w:eastAsia="lv-LV"/>
        </w:rPr>
        <w:t>8)</w:t>
      </w:r>
      <w:r w:rsidRPr="003D68AB">
        <w:rPr>
          <w:lang w:eastAsia="lv-LV"/>
        </w:rPr>
        <w:tab/>
      </w:r>
      <w:r w:rsidR="00862679" w:rsidRPr="003D68AB">
        <w:rPr>
          <w:lang w:eastAsia="lv-LV"/>
        </w:rPr>
        <w:t>S</w:t>
      </w:r>
      <w:r w:rsidRPr="003D68AB">
        <w:rPr>
          <w:lang w:eastAsia="lv-LV"/>
        </w:rPr>
        <w:t>tādījumu rekonstrukcijas komisiju;</w:t>
      </w:r>
    </w:p>
    <w:p w:rsidR="00015AA5" w:rsidRPr="003D68AB" w:rsidRDefault="00015AA5" w:rsidP="00015AA5">
      <w:pPr>
        <w:spacing w:after="0" w:line="240" w:lineRule="auto"/>
        <w:ind w:firstLine="720"/>
        <w:rPr>
          <w:lang w:eastAsia="lv-LV"/>
        </w:rPr>
      </w:pPr>
      <w:r w:rsidRPr="003D68AB">
        <w:rPr>
          <w:lang w:eastAsia="lv-LV"/>
        </w:rPr>
        <w:t>9)</w:t>
      </w:r>
      <w:r w:rsidRPr="003D68AB">
        <w:rPr>
          <w:lang w:eastAsia="lv-LV"/>
        </w:rPr>
        <w:tab/>
      </w:r>
      <w:r w:rsidR="00862679" w:rsidRPr="003D68AB">
        <w:rPr>
          <w:lang w:eastAsia="lv-LV"/>
        </w:rPr>
        <w:t>A</w:t>
      </w:r>
      <w:r w:rsidRPr="003D68AB">
        <w:rPr>
          <w:lang w:eastAsia="lv-LV"/>
        </w:rPr>
        <w:t xml:space="preserve">pbalvošanas komisiju; </w:t>
      </w:r>
    </w:p>
    <w:p w:rsidR="00015AA5" w:rsidRPr="003D68AB" w:rsidRDefault="00015AA5" w:rsidP="00015AA5">
      <w:pPr>
        <w:spacing w:after="0" w:line="240" w:lineRule="auto"/>
        <w:ind w:firstLine="720"/>
        <w:rPr>
          <w:lang w:eastAsia="lv-LV"/>
        </w:rPr>
      </w:pPr>
      <w:r w:rsidRPr="003D68AB">
        <w:rPr>
          <w:lang w:eastAsia="lv-LV"/>
        </w:rPr>
        <w:t>10)</w:t>
      </w:r>
      <w:r w:rsidRPr="003D68AB">
        <w:rPr>
          <w:lang w:eastAsia="lv-LV"/>
        </w:rPr>
        <w:tab/>
      </w:r>
      <w:r w:rsidR="00862679" w:rsidRPr="003D68AB">
        <w:rPr>
          <w:lang w:eastAsia="lv-LV"/>
        </w:rPr>
        <w:t>M</w:t>
      </w:r>
      <w:r w:rsidRPr="003D68AB">
        <w:rPr>
          <w:lang w:eastAsia="lv-LV"/>
        </w:rPr>
        <w:t>edību koordinācijas komisiju;</w:t>
      </w:r>
    </w:p>
    <w:p w:rsidR="00015AA5" w:rsidRPr="003D68AB" w:rsidRDefault="00015AA5" w:rsidP="00015AA5">
      <w:pPr>
        <w:spacing w:after="0" w:line="240" w:lineRule="auto"/>
        <w:ind w:firstLine="720"/>
        <w:rPr>
          <w:lang w:eastAsia="lv-LV"/>
        </w:rPr>
      </w:pPr>
      <w:r w:rsidRPr="003D68AB">
        <w:rPr>
          <w:lang w:eastAsia="lv-LV"/>
        </w:rPr>
        <w:t>11)</w:t>
      </w:r>
      <w:r w:rsidRPr="003D68AB">
        <w:rPr>
          <w:lang w:eastAsia="lv-LV"/>
        </w:rPr>
        <w:tab/>
      </w:r>
      <w:r w:rsidR="00862679" w:rsidRPr="003D68AB">
        <w:rPr>
          <w:lang w:eastAsia="lv-LV"/>
        </w:rPr>
        <w:t>D</w:t>
      </w:r>
      <w:r w:rsidRPr="003D68AB">
        <w:rPr>
          <w:lang w:eastAsia="lv-LV"/>
        </w:rPr>
        <w:t>arījumu ar lauksaimniecības zemi tiesiskuma uzraudzības komisiju;</w:t>
      </w:r>
    </w:p>
    <w:p w:rsidR="00015AA5" w:rsidRPr="003D68AB" w:rsidRDefault="00015AA5" w:rsidP="00015AA5">
      <w:pPr>
        <w:spacing w:after="0" w:line="240" w:lineRule="auto"/>
        <w:ind w:firstLine="720"/>
        <w:rPr>
          <w:lang w:eastAsia="lv-LV"/>
        </w:rPr>
      </w:pPr>
      <w:r w:rsidRPr="003D68AB">
        <w:rPr>
          <w:lang w:eastAsia="lv-LV"/>
        </w:rPr>
        <w:t>12)</w:t>
      </w:r>
      <w:r w:rsidRPr="003D68AB">
        <w:rPr>
          <w:lang w:eastAsia="lv-LV"/>
        </w:rPr>
        <w:tab/>
      </w:r>
      <w:r w:rsidR="00862679" w:rsidRPr="003D68AB">
        <w:rPr>
          <w:lang w:eastAsia="lv-LV"/>
        </w:rPr>
        <w:t>S</w:t>
      </w:r>
      <w:r w:rsidRPr="003D68AB">
        <w:rPr>
          <w:lang w:eastAsia="lv-LV"/>
        </w:rPr>
        <w:t>tipendiju piešķiršanas komisiju.</w:t>
      </w:r>
    </w:p>
    <w:p w:rsidR="00015AA5" w:rsidRPr="003D68AB" w:rsidRDefault="00015AA5" w:rsidP="00015AA5">
      <w:pPr>
        <w:pStyle w:val="Heading2"/>
        <w:rPr>
          <w:lang w:eastAsia="lv-LV"/>
        </w:rPr>
      </w:pPr>
      <w:bookmarkStart w:id="290" w:name="_Toc102400884"/>
      <w:bookmarkStart w:id="291" w:name="_Toc106098188"/>
      <w:bookmarkStart w:id="292" w:name="_Toc106098279"/>
      <w:bookmarkStart w:id="293" w:name="_Toc106098374"/>
      <w:bookmarkStart w:id="294" w:name="_Toc106098628"/>
      <w:bookmarkStart w:id="295" w:name="_Toc106098952"/>
      <w:bookmarkStart w:id="296" w:name="_Toc106099065"/>
      <w:bookmarkStart w:id="297" w:name="_Toc107825583"/>
      <w:r w:rsidRPr="003D68AB">
        <w:rPr>
          <w:lang w:eastAsia="lv-LV"/>
        </w:rPr>
        <w:t>1.4. Pašvaldības izpildinstitūcija</w:t>
      </w:r>
      <w:bookmarkEnd w:id="290"/>
      <w:bookmarkEnd w:id="291"/>
      <w:bookmarkEnd w:id="292"/>
      <w:bookmarkEnd w:id="293"/>
      <w:bookmarkEnd w:id="294"/>
      <w:bookmarkEnd w:id="295"/>
      <w:bookmarkEnd w:id="296"/>
      <w:bookmarkEnd w:id="297"/>
    </w:p>
    <w:p w:rsidR="00015AA5" w:rsidRPr="003D68AB" w:rsidRDefault="00015AA5" w:rsidP="00015AA5">
      <w:pPr>
        <w:spacing w:after="0" w:line="240" w:lineRule="auto"/>
        <w:ind w:firstLine="720"/>
        <w:jc w:val="both"/>
        <w:rPr>
          <w:rFonts w:eastAsia="Times New Roman"/>
          <w:bCs/>
          <w:szCs w:val="24"/>
        </w:rPr>
      </w:pPr>
      <w:r w:rsidRPr="003D68AB">
        <w:rPr>
          <w:rFonts w:eastAsia="Times New Roman"/>
          <w:bCs/>
          <w:szCs w:val="24"/>
        </w:rPr>
        <w:t>Pašvaldības kompetencē ietilpstošo funkciju īstenošana Auces novada pašvaldībā ir organizēta atbilstoši nozarēm, izveidojot pašvaldības administrācijā atbilstošas nodaļas:</w:t>
      </w:r>
    </w:p>
    <w:p w:rsidR="00015AA5" w:rsidRPr="003D68AB" w:rsidRDefault="00015AA5" w:rsidP="00074D21">
      <w:pPr>
        <w:numPr>
          <w:ilvl w:val="0"/>
          <w:numId w:val="68"/>
        </w:numPr>
        <w:spacing w:after="0" w:line="240" w:lineRule="auto"/>
        <w:ind w:firstLine="720"/>
        <w:jc w:val="both"/>
        <w:rPr>
          <w:rFonts w:eastAsia="Times New Roman"/>
          <w:szCs w:val="24"/>
        </w:rPr>
      </w:pPr>
      <w:r w:rsidRPr="003D68AB">
        <w:rPr>
          <w:rFonts w:eastAsia="Times New Roman"/>
          <w:szCs w:val="24"/>
        </w:rPr>
        <w:t>Administratīvā nodaļa;</w:t>
      </w:r>
    </w:p>
    <w:p w:rsidR="00015AA5" w:rsidRPr="003D68AB" w:rsidRDefault="00015AA5" w:rsidP="00074D21">
      <w:pPr>
        <w:numPr>
          <w:ilvl w:val="0"/>
          <w:numId w:val="68"/>
        </w:numPr>
        <w:spacing w:after="0" w:line="240" w:lineRule="auto"/>
        <w:ind w:firstLine="720"/>
        <w:jc w:val="both"/>
        <w:rPr>
          <w:rFonts w:eastAsia="Times New Roman"/>
          <w:szCs w:val="24"/>
        </w:rPr>
      </w:pPr>
      <w:r w:rsidRPr="003D68AB">
        <w:rPr>
          <w:rFonts w:eastAsia="Times New Roman"/>
          <w:szCs w:val="24"/>
        </w:rPr>
        <w:t>Attīstības nodaļa;</w:t>
      </w:r>
    </w:p>
    <w:p w:rsidR="00015AA5" w:rsidRPr="003D68AB" w:rsidRDefault="00015AA5" w:rsidP="00074D21">
      <w:pPr>
        <w:numPr>
          <w:ilvl w:val="0"/>
          <w:numId w:val="68"/>
        </w:numPr>
        <w:spacing w:after="0" w:line="240" w:lineRule="auto"/>
        <w:ind w:firstLine="720"/>
        <w:jc w:val="both"/>
        <w:rPr>
          <w:rFonts w:eastAsia="Times New Roman"/>
          <w:szCs w:val="24"/>
        </w:rPr>
      </w:pPr>
      <w:r w:rsidRPr="003D68AB">
        <w:rPr>
          <w:rFonts w:eastAsia="Times New Roman"/>
          <w:szCs w:val="24"/>
        </w:rPr>
        <w:t xml:space="preserve">Finanšu nodaļa; </w:t>
      </w:r>
    </w:p>
    <w:p w:rsidR="00015AA5" w:rsidRPr="003D68AB" w:rsidRDefault="00015AA5" w:rsidP="00074D21">
      <w:pPr>
        <w:numPr>
          <w:ilvl w:val="0"/>
          <w:numId w:val="68"/>
        </w:numPr>
        <w:spacing w:after="0" w:line="240" w:lineRule="auto"/>
        <w:ind w:firstLine="720"/>
        <w:jc w:val="both"/>
        <w:rPr>
          <w:rFonts w:eastAsia="Times New Roman"/>
          <w:szCs w:val="24"/>
        </w:rPr>
      </w:pPr>
      <w:r w:rsidRPr="003D68AB">
        <w:rPr>
          <w:rFonts w:eastAsia="Times New Roman"/>
          <w:szCs w:val="24"/>
        </w:rPr>
        <w:t>Izglītības, kultūras un sporta nodaļa;</w:t>
      </w:r>
    </w:p>
    <w:p w:rsidR="00015AA5" w:rsidRPr="003D68AB" w:rsidRDefault="00015AA5" w:rsidP="00074D21">
      <w:pPr>
        <w:numPr>
          <w:ilvl w:val="0"/>
          <w:numId w:val="68"/>
        </w:numPr>
        <w:spacing w:after="0" w:line="240" w:lineRule="auto"/>
        <w:ind w:firstLine="720"/>
        <w:jc w:val="both"/>
        <w:rPr>
          <w:rFonts w:eastAsia="Times New Roman"/>
          <w:szCs w:val="24"/>
        </w:rPr>
      </w:pPr>
      <w:r w:rsidRPr="003D68AB">
        <w:rPr>
          <w:rFonts w:eastAsia="Times New Roman"/>
          <w:szCs w:val="24"/>
        </w:rPr>
        <w:t>Dzimtsarakstu nodaļa;</w:t>
      </w:r>
    </w:p>
    <w:p w:rsidR="00015AA5" w:rsidRPr="003D68AB" w:rsidRDefault="00015AA5" w:rsidP="00074D21">
      <w:pPr>
        <w:numPr>
          <w:ilvl w:val="0"/>
          <w:numId w:val="68"/>
        </w:numPr>
        <w:spacing w:after="0" w:line="240" w:lineRule="auto"/>
        <w:ind w:firstLine="720"/>
        <w:jc w:val="both"/>
        <w:rPr>
          <w:rFonts w:eastAsia="Times New Roman"/>
          <w:szCs w:val="24"/>
        </w:rPr>
      </w:pPr>
      <w:r w:rsidRPr="003D68AB">
        <w:rPr>
          <w:rFonts w:eastAsia="Times New Roman"/>
          <w:szCs w:val="24"/>
        </w:rPr>
        <w:t>Saimnieciskā nodaļa;</w:t>
      </w:r>
    </w:p>
    <w:p w:rsidR="00015AA5" w:rsidRPr="003D68AB" w:rsidRDefault="00015AA5" w:rsidP="00074D21">
      <w:pPr>
        <w:numPr>
          <w:ilvl w:val="0"/>
          <w:numId w:val="68"/>
        </w:numPr>
        <w:spacing w:after="0" w:line="240" w:lineRule="auto"/>
        <w:ind w:firstLine="720"/>
        <w:jc w:val="both"/>
        <w:rPr>
          <w:rFonts w:eastAsia="Times New Roman"/>
          <w:bCs/>
          <w:szCs w:val="24"/>
        </w:rPr>
      </w:pPr>
      <w:r w:rsidRPr="003D68AB">
        <w:rPr>
          <w:rFonts w:eastAsia="Times New Roman"/>
          <w:szCs w:val="24"/>
        </w:rPr>
        <w:t>Auces novada būvvalde.</w:t>
      </w:r>
    </w:p>
    <w:p w:rsidR="00015AA5" w:rsidRPr="003D68AB" w:rsidRDefault="00015AA5" w:rsidP="00015AA5">
      <w:pPr>
        <w:spacing w:after="0" w:line="240" w:lineRule="auto"/>
        <w:ind w:firstLine="720"/>
        <w:jc w:val="both"/>
        <w:rPr>
          <w:rFonts w:eastAsia="Times New Roman"/>
          <w:szCs w:val="24"/>
        </w:rPr>
      </w:pPr>
    </w:p>
    <w:p w:rsidR="00015AA5" w:rsidRPr="003D68AB" w:rsidRDefault="00015AA5" w:rsidP="00015AA5">
      <w:pPr>
        <w:spacing w:after="0" w:line="240" w:lineRule="auto"/>
        <w:ind w:firstLine="720"/>
        <w:jc w:val="both"/>
        <w:rPr>
          <w:rFonts w:eastAsia="Times New Roman"/>
          <w:szCs w:val="24"/>
        </w:rPr>
      </w:pPr>
      <w:r w:rsidRPr="003D68AB">
        <w:rPr>
          <w:rFonts w:eastAsia="Times New Roman"/>
          <w:szCs w:val="24"/>
        </w:rPr>
        <w:t>Pašvaldības administrācija darbojas uz domes apstiprināta nolikumu pamata. Administrācijas struktūrvienības darbojas, pamatojoties uz administrācijas nolikumu un administrācijas struktūrvienību nolikumiem.</w:t>
      </w:r>
    </w:p>
    <w:p w:rsidR="00015AA5" w:rsidRPr="003D68AB" w:rsidRDefault="00015AA5" w:rsidP="00015AA5">
      <w:pPr>
        <w:spacing w:after="0" w:line="240" w:lineRule="auto"/>
        <w:ind w:firstLine="720"/>
        <w:jc w:val="both"/>
        <w:rPr>
          <w:rFonts w:eastAsia="Times New Roman"/>
          <w:bCs/>
          <w:szCs w:val="24"/>
        </w:rPr>
      </w:pPr>
      <w:r w:rsidRPr="003D68AB">
        <w:rPr>
          <w:rFonts w:eastAsia="Times New Roman"/>
          <w:bCs/>
          <w:szCs w:val="24"/>
        </w:rPr>
        <w:t>Pašvaldības dome ir izveidojusi un Auces novadā 2021. gadā darbojās šādas pašvaldības iestādes:</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lastRenderedPageBreak/>
        <w:t>Auces novada pašvaldība (pašvaldības administrācija);</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Auces vidusskola;</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Bēnes vidusskola;</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 xml:space="preserve">Pirmsskolas izglītības iestāde </w:t>
      </w:r>
      <w:r w:rsidR="008D4DCF" w:rsidRPr="003D68AB">
        <w:rPr>
          <w:rFonts w:eastAsia="Times New Roman"/>
          <w:bCs/>
          <w:szCs w:val="24"/>
        </w:rPr>
        <w:t>“</w:t>
      </w:r>
      <w:r w:rsidRPr="003D68AB">
        <w:rPr>
          <w:rFonts w:eastAsia="Times New Roman"/>
          <w:bCs/>
          <w:szCs w:val="24"/>
        </w:rPr>
        <w:t>Vecauce</w:t>
      </w:r>
      <w:r w:rsidR="008D4DCF" w:rsidRPr="003D68AB">
        <w:rPr>
          <w:rFonts w:eastAsia="Times New Roman"/>
          <w:bCs/>
          <w:szCs w:val="24"/>
        </w:rPr>
        <w:t>”</w:t>
      </w:r>
      <w:r w:rsidRPr="003D68AB">
        <w:rPr>
          <w:rFonts w:eastAsia="Times New Roman"/>
          <w:bCs/>
          <w:szCs w:val="24"/>
        </w:rPr>
        <w:t>;</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 xml:space="preserve">Pirmsskolas izglītības iestāde </w:t>
      </w:r>
      <w:r w:rsidR="008D4DCF" w:rsidRPr="003D68AB">
        <w:rPr>
          <w:rFonts w:eastAsia="Times New Roman"/>
          <w:bCs/>
          <w:szCs w:val="24"/>
        </w:rPr>
        <w:t>“</w:t>
      </w:r>
      <w:r w:rsidRPr="003D68AB">
        <w:rPr>
          <w:rFonts w:eastAsia="Times New Roman"/>
          <w:bCs/>
          <w:szCs w:val="24"/>
        </w:rPr>
        <w:t>Pīlādzītis</w:t>
      </w:r>
      <w:r w:rsidR="008D4DCF" w:rsidRPr="003D68AB">
        <w:rPr>
          <w:rFonts w:eastAsia="Times New Roman"/>
          <w:bCs/>
          <w:szCs w:val="24"/>
        </w:rPr>
        <w:t>”</w:t>
      </w:r>
      <w:r w:rsidRPr="003D68AB">
        <w:rPr>
          <w:rFonts w:eastAsia="Times New Roman"/>
          <w:bCs/>
          <w:szCs w:val="24"/>
        </w:rPr>
        <w:t>;</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 xml:space="preserve">Pirmsskolas izglītības iestāde </w:t>
      </w:r>
      <w:r w:rsidR="008D4DCF" w:rsidRPr="003D68AB">
        <w:rPr>
          <w:rFonts w:eastAsia="Times New Roman"/>
          <w:bCs/>
          <w:szCs w:val="24"/>
        </w:rPr>
        <w:t>“</w:t>
      </w:r>
      <w:r w:rsidRPr="003D68AB">
        <w:rPr>
          <w:rFonts w:eastAsia="Times New Roman"/>
          <w:bCs/>
          <w:szCs w:val="24"/>
        </w:rPr>
        <w:t>Rūķīši</w:t>
      </w:r>
      <w:r w:rsidR="008D4DCF" w:rsidRPr="003D68AB">
        <w:rPr>
          <w:rFonts w:eastAsia="Times New Roman"/>
          <w:bCs/>
          <w:szCs w:val="24"/>
        </w:rPr>
        <w:t>”</w:t>
      </w:r>
      <w:r w:rsidRPr="003D68AB">
        <w:rPr>
          <w:rFonts w:eastAsia="Times New Roman"/>
          <w:bCs/>
          <w:szCs w:val="24"/>
        </w:rPr>
        <w:t>;</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 xml:space="preserve">Auces </w:t>
      </w:r>
      <w:r w:rsidR="008D4DCF" w:rsidRPr="003D68AB">
        <w:rPr>
          <w:rFonts w:eastAsia="Times New Roman"/>
          <w:bCs/>
          <w:szCs w:val="24"/>
        </w:rPr>
        <w:t>M</w:t>
      </w:r>
      <w:r w:rsidRPr="003D68AB">
        <w:rPr>
          <w:rFonts w:eastAsia="Times New Roman"/>
          <w:bCs/>
          <w:szCs w:val="24"/>
        </w:rPr>
        <w:t>ūzikas skola;</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 xml:space="preserve">Bēnes </w:t>
      </w:r>
      <w:r w:rsidR="008D4DCF" w:rsidRPr="003D68AB">
        <w:rPr>
          <w:rFonts w:eastAsia="Times New Roman"/>
          <w:bCs/>
          <w:szCs w:val="24"/>
        </w:rPr>
        <w:t>M</w:t>
      </w:r>
      <w:r w:rsidRPr="003D68AB">
        <w:rPr>
          <w:rFonts w:eastAsia="Times New Roman"/>
          <w:bCs/>
          <w:szCs w:val="24"/>
        </w:rPr>
        <w:t>ūzikas un mākslas skola;</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Auces novada Kultūras centrs;</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Auces novada bibliotēka;</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Auces novada Pieaugušo izglītības un informācijas centrs;</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Auces novada bāriņtiesa;</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Auces novada Sociālais dienests;</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Bēnes pagasta pārvalde;</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Lielauces pagasta pārvalde</w:t>
      </w:r>
    </w:p>
    <w:p w:rsidR="00015AA5" w:rsidRPr="003D68AB" w:rsidRDefault="00015AA5" w:rsidP="00074D21">
      <w:pPr>
        <w:numPr>
          <w:ilvl w:val="0"/>
          <w:numId w:val="69"/>
        </w:numPr>
        <w:spacing w:after="0" w:line="240" w:lineRule="auto"/>
        <w:ind w:firstLine="720"/>
        <w:jc w:val="both"/>
        <w:rPr>
          <w:rFonts w:eastAsia="Times New Roman"/>
          <w:bCs/>
          <w:szCs w:val="24"/>
        </w:rPr>
      </w:pPr>
      <w:r w:rsidRPr="003D68AB">
        <w:rPr>
          <w:rFonts w:eastAsia="Times New Roman"/>
          <w:bCs/>
          <w:szCs w:val="24"/>
        </w:rPr>
        <w:t>Auces novada pašvaldības policija.</w:t>
      </w:r>
    </w:p>
    <w:p w:rsidR="00015AA5" w:rsidRPr="003D68AB" w:rsidRDefault="00015AA5" w:rsidP="00015AA5">
      <w:pPr>
        <w:spacing w:after="0" w:line="240" w:lineRule="auto"/>
        <w:ind w:firstLine="720"/>
        <w:jc w:val="both"/>
        <w:rPr>
          <w:rFonts w:eastAsia="Times New Roman"/>
          <w:szCs w:val="24"/>
        </w:rPr>
      </w:pPr>
      <w:r w:rsidRPr="003D68AB">
        <w:rPr>
          <w:rFonts w:eastAsia="Times New Roman"/>
          <w:szCs w:val="24"/>
        </w:rPr>
        <w:t>Pašvaldība ir kapitāldaļu turētāja šādās kapitālsabiedrībās:</w:t>
      </w:r>
    </w:p>
    <w:p w:rsidR="00015AA5" w:rsidRPr="003D68AB" w:rsidRDefault="00015AA5" w:rsidP="00074D21">
      <w:pPr>
        <w:numPr>
          <w:ilvl w:val="0"/>
          <w:numId w:val="70"/>
        </w:numPr>
        <w:spacing w:after="0" w:line="240" w:lineRule="auto"/>
        <w:ind w:left="709" w:firstLine="720"/>
        <w:contextualSpacing/>
        <w:jc w:val="both"/>
        <w:rPr>
          <w:szCs w:val="24"/>
        </w:rPr>
      </w:pPr>
      <w:r w:rsidRPr="003D68AB">
        <w:rPr>
          <w:szCs w:val="24"/>
        </w:rPr>
        <w:t xml:space="preserve">SIA </w:t>
      </w:r>
      <w:r w:rsidR="008D4DCF" w:rsidRPr="003D68AB">
        <w:rPr>
          <w:szCs w:val="24"/>
        </w:rPr>
        <w:t>“</w:t>
      </w:r>
      <w:r w:rsidRPr="003D68AB">
        <w:rPr>
          <w:szCs w:val="24"/>
        </w:rPr>
        <w:t>Auces slimnīca</w:t>
      </w:r>
      <w:r w:rsidR="008D4DCF" w:rsidRPr="003D68AB">
        <w:rPr>
          <w:szCs w:val="24"/>
        </w:rPr>
        <w:t>”</w:t>
      </w:r>
      <w:r w:rsidRPr="003D68AB">
        <w:rPr>
          <w:szCs w:val="24"/>
        </w:rPr>
        <w:t>;</w:t>
      </w:r>
    </w:p>
    <w:p w:rsidR="00015AA5" w:rsidRPr="003D68AB" w:rsidRDefault="00015AA5" w:rsidP="00074D21">
      <w:pPr>
        <w:numPr>
          <w:ilvl w:val="0"/>
          <w:numId w:val="70"/>
        </w:numPr>
        <w:spacing w:after="0" w:line="240" w:lineRule="auto"/>
        <w:ind w:left="709" w:firstLine="720"/>
        <w:contextualSpacing/>
        <w:jc w:val="both"/>
        <w:rPr>
          <w:szCs w:val="24"/>
        </w:rPr>
      </w:pPr>
      <w:r w:rsidRPr="003D68AB">
        <w:rPr>
          <w:szCs w:val="24"/>
        </w:rPr>
        <w:t xml:space="preserve">SIA </w:t>
      </w:r>
      <w:r w:rsidR="008D4DCF" w:rsidRPr="003D68AB">
        <w:rPr>
          <w:szCs w:val="24"/>
        </w:rPr>
        <w:t>“</w:t>
      </w:r>
      <w:r w:rsidRPr="003D68AB">
        <w:rPr>
          <w:szCs w:val="24"/>
        </w:rPr>
        <w:t xml:space="preserve">Auces </w:t>
      </w:r>
      <w:r w:rsidR="008D4DCF" w:rsidRPr="003D68AB">
        <w:rPr>
          <w:szCs w:val="24"/>
        </w:rPr>
        <w:t>K</w:t>
      </w:r>
      <w:r w:rsidRPr="003D68AB">
        <w:rPr>
          <w:szCs w:val="24"/>
        </w:rPr>
        <w:t>omunālie pakalpojumi</w:t>
      </w:r>
      <w:r w:rsidR="008D4DCF" w:rsidRPr="003D68AB">
        <w:rPr>
          <w:szCs w:val="24"/>
        </w:rPr>
        <w:t>”</w:t>
      </w:r>
      <w:r w:rsidRPr="003D68AB">
        <w:rPr>
          <w:szCs w:val="24"/>
        </w:rPr>
        <w:t>;</w:t>
      </w:r>
    </w:p>
    <w:p w:rsidR="00015AA5" w:rsidRPr="003D68AB" w:rsidRDefault="00015AA5" w:rsidP="00074D21">
      <w:pPr>
        <w:numPr>
          <w:ilvl w:val="0"/>
          <w:numId w:val="70"/>
        </w:numPr>
        <w:spacing w:after="0" w:line="240" w:lineRule="auto"/>
        <w:ind w:left="709" w:firstLine="720"/>
        <w:contextualSpacing/>
        <w:jc w:val="both"/>
        <w:rPr>
          <w:szCs w:val="24"/>
        </w:rPr>
      </w:pPr>
      <w:r w:rsidRPr="003D68AB">
        <w:rPr>
          <w:szCs w:val="24"/>
        </w:rPr>
        <w:t xml:space="preserve">SIA </w:t>
      </w:r>
      <w:r w:rsidR="008D4DCF" w:rsidRPr="003D68AB">
        <w:rPr>
          <w:szCs w:val="24"/>
        </w:rPr>
        <w:t>“</w:t>
      </w:r>
      <w:r w:rsidRPr="003D68AB">
        <w:rPr>
          <w:szCs w:val="24"/>
        </w:rPr>
        <w:t>Bēnes doktorāts</w:t>
      </w:r>
      <w:r w:rsidR="008D4DCF" w:rsidRPr="003D68AB">
        <w:rPr>
          <w:szCs w:val="24"/>
        </w:rPr>
        <w:t>”</w:t>
      </w:r>
      <w:r w:rsidRPr="003D68AB">
        <w:rPr>
          <w:szCs w:val="24"/>
        </w:rPr>
        <w:t>.</w:t>
      </w:r>
    </w:p>
    <w:p w:rsidR="00015AA5" w:rsidRPr="003D68AB" w:rsidRDefault="00015AA5" w:rsidP="00015AA5">
      <w:pPr>
        <w:spacing w:after="0" w:line="240" w:lineRule="auto"/>
        <w:ind w:firstLine="720"/>
        <w:jc w:val="both"/>
        <w:rPr>
          <w:rFonts w:eastAsia="Times New Roman"/>
          <w:szCs w:val="24"/>
        </w:rPr>
      </w:pPr>
      <w:r w:rsidRPr="003D68AB">
        <w:rPr>
          <w:rFonts w:eastAsia="Times New Roman"/>
          <w:szCs w:val="24"/>
        </w:rPr>
        <w:t>Pašvaldība ir dalībnieks šādās biedrībās:</w:t>
      </w:r>
    </w:p>
    <w:p w:rsidR="00015AA5" w:rsidRPr="003D68AB" w:rsidRDefault="00015AA5" w:rsidP="00074D21">
      <w:pPr>
        <w:numPr>
          <w:ilvl w:val="0"/>
          <w:numId w:val="71"/>
        </w:numPr>
        <w:spacing w:after="0" w:line="240" w:lineRule="auto"/>
        <w:ind w:firstLine="720"/>
        <w:contextualSpacing/>
        <w:jc w:val="both"/>
        <w:rPr>
          <w:szCs w:val="24"/>
        </w:rPr>
      </w:pPr>
      <w:r w:rsidRPr="003D68AB">
        <w:rPr>
          <w:szCs w:val="24"/>
        </w:rPr>
        <w:t xml:space="preserve">biedrībā </w:t>
      </w:r>
      <w:r w:rsidR="008D4DCF" w:rsidRPr="003D68AB">
        <w:rPr>
          <w:szCs w:val="24"/>
        </w:rPr>
        <w:t>“</w:t>
      </w:r>
      <w:r w:rsidRPr="003D68AB">
        <w:rPr>
          <w:szCs w:val="24"/>
        </w:rPr>
        <w:t>Latvijas Pašvaldību savienība</w:t>
      </w:r>
      <w:r w:rsidR="008D4DCF" w:rsidRPr="003D68AB">
        <w:rPr>
          <w:szCs w:val="24"/>
        </w:rPr>
        <w:t>”</w:t>
      </w:r>
      <w:r w:rsidRPr="003D68AB">
        <w:rPr>
          <w:szCs w:val="24"/>
        </w:rPr>
        <w:t>;</w:t>
      </w:r>
    </w:p>
    <w:p w:rsidR="00015AA5" w:rsidRPr="003D68AB" w:rsidRDefault="00015AA5" w:rsidP="00074D21">
      <w:pPr>
        <w:numPr>
          <w:ilvl w:val="0"/>
          <w:numId w:val="71"/>
        </w:numPr>
        <w:spacing w:after="0" w:line="240" w:lineRule="auto"/>
        <w:ind w:firstLine="720"/>
        <w:contextualSpacing/>
        <w:jc w:val="both"/>
        <w:rPr>
          <w:szCs w:val="24"/>
        </w:rPr>
      </w:pPr>
      <w:r w:rsidRPr="003D68AB">
        <w:rPr>
          <w:szCs w:val="24"/>
        </w:rPr>
        <w:t xml:space="preserve">biedrībā </w:t>
      </w:r>
      <w:r w:rsidR="008D4DCF" w:rsidRPr="003D68AB">
        <w:rPr>
          <w:szCs w:val="24"/>
        </w:rPr>
        <w:t>“</w:t>
      </w:r>
      <w:r w:rsidRPr="003D68AB">
        <w:rPr>
          <w:szCs w:val="24"/>
        </w:rPr>
        <w:t>Latvijas Pilsētu savienība</w:t>
      </w:r>
      <w:r w:rsidR="008D4DCF" w:rsidRPr="003D68AB">
        <w:rPr>
          <w:szCs w:val="24"/>
        </w:rPr>
        <w:t>”</w:t>
      </w:r>
      <w:r w:rsidRPr="003D68AB">
        <w:rPr>
          <w:szCs w:val="24"/>
        </w:rPr>
        <w:t>;</w:t>
      </w:r>
    </w:p>
    <w:p w:rsidR="00015AA5" w:rsidRPr="003D68AB" w:rsidRDefault="00015AA5" w:rsidP="00074D21">
      <w:pPr>
        <w:numPr>
          <w:ilvl w:val="0"/>
          <w:numId w:val="71"/>
        </w:numPr>
        <w:spacing w:after="0" w:line="240" w:lineRule="auto"/>
        <w:ind w:firstLine="720"/>
        <w:contextualSpacing/>
        <w:jc w:val="both"/>
        <w:rPr>
          <w:szCs w:val="24"/>
        </w:rPr>
      </w:pPr>
      <w:r w:rsidRPr="003D68AB">
        <w:rPr>
          <w:szCs w:val="24"/>
        </w:rPr>
        <w:t xml:space="preserve">biedrībā </w:t>
      </w:r>
      <w:r w:rsidR="008D4DCF" w:rsidRPr="003D68AB">
        <w:rPr>
          <w:szCs w:val="24"/>
        </w:rPr>
        <w:t>“</w:t>
      </w:r>
      <w:r w:rsidRPr="003D68AB">
        <w:rPr>
          <w:szCs w:val="24"/>
        </w:rPr>
        <w:t>Zemgales reģionālā enerģētikas aģentūra</w:t>
      </w:r>
      <w:r w:rsidR="008D4DCF" w:rsidRPr="003D68AB">
        <w:rPr>
          <w:szCs w:val="24"/>
        </w:rPr>
        <w:t>”</w:t>
      </w:r>
      <w:r w:rsidRPr="003D68AB">
        <w:rPr>
          <w:szCs w:val="24"/>
        </w:rPr>
        <w:t>;</w:t>
      </w:r>
    </w:p>
    <w:p w:rsidR="00015AA5" w:rsidRPr="003D68AB" w:rsidRDefault="00015AA5" w:rsidP="00074D21">
      <w:pPr>
        <w:numPr>
          <w:ilvl w:val="0"/>
          <w:numId w:val="71"/>
        </w:numPr>
        <w:spacing w:after="0" w:line="240" w:lineRule="auto"/>
        <w:ind w:firstLine="720"/>
        <w:contextualSpacing/>
        <w:jc w:val="both"/>
        <w:rPr>
          <w:szCs w:val="24"/>
        </w:rPr>
      </w:pPr>
      <w:r w:rsidRPr="003D68AB">
        <w:rPr>
          <w:szCs w:val="24"/>
        </w:rPr>
        <w:t xml:space="preserve">biedrībā </w:t>
      </w:r>
      <w:r w:rsidR="008D4DCF" w:rsidRPr="003D68AB">
        <w:rPr>
          <w:szCs w:val="24"/>
        </w:rPr>
        <w:t>“</w:t>
      </w:r>
      <w:r w:rsidRPr="003D68AB">
        <w:rPr>
          <w:szCs w:val="24"/>
        </w:rPr>
        <w:t>Dobeles rajona lauku partnerība</w:t>
      </w:r>
      <w:r w:rsidR="008D4DCF" w:rsidRPr="003D68AB">
        <w:rPr>
          <w:szCs w:val="24"/>
        </w:rPr>
        <w:t>”</w:t>
      </w:r>
      <w:r w:rsidRPr="003D68AB">
        <w:rPr>
          <w:szCs w:val="24"/>
        </w:rPr>
        <w:t>.</w:t>
      </w:r>
    </w:p>
    <w:p w:rsidR="00015AA5" w:rsidRPr="003D68AB" w:rsidRDefault="00015AA5" w:rsidP="00074D21">
      <w:pPr>
        <w:pStyle w:val="Heading1"/>
        <w:numPr>
          <w:ilvl w:val="0"/>
          <w:numId w:val="64"/>
        </w:numPr>
      </w:pPr>
      <w:r w:rsidRPr="003D68AB">
        <w:br w:type="page"/>
      </w:r>
      <w:bookmarkStart w:id="298" w:name="_Toc102400885"/>
      <w:bookmarkStart w:id="299" w:name="_Toc106098189"/>
      <w:bookmarkStart w:id="300" w:name="_Toc106098280"/>
      <w:bookmarkStart w:id="301" w:name="_Toc106098375"/>
      <w:bookmarkStart w:id="302" w:name="_Toc106098629"/>
      <w:bookmarkStart w:id="303" w:name="_Toc106098953"/>
      <w:bookmarkStart w:id="304" w:name="_Toc106099066"/>
      <w:bookmarkStart w:id="305" w:name="_Toc107825584"/>
      <w:r w:rsidR="00942ABE" w:rsidRPr="003D68AB">
        <w:lastRenderedPageBreak/>
        <w:t>FINANŠU RESURSI</w:t>
      </w:r>
      <w:bookmarkEnd w:id="298"/>
      <w:bookmarkEnd w:id="299"/>
      <w:bookmarkEnd w:id="300"/>
      <w:bookmarkEnd w:id="301"/>
      <w:bookmarkEnd w:id="302"/>
      <w:bookmarkEnd w:id="303"/>
      <w:bookmarkEnd w:id="304"/>
      <w:bookmarkEnd w:id="305"/>
    </w:p>
    <w:p w:rsidR="00942ABE" w:rsidRPr="003D68AB" w:rsidRDefault="00942ABE" w:rsidP="00942ABE">
      <w:pPr>
        <w:spacing w:after="0" w:line="240" w:lineRule="auto"/>
        <w:ind w:firstLine="720"/>
        <w:jc w:val="both"/>
      </w:pPr>
      <w:r w:rsidRPr="003D68AB">
        <w:t>Jebkuras pašvaldības darbības finansiālo pamatu veido budžets, kas ir svarīgākais instruments pašvaldības autonomo funkciju izpildes nodrošināšanai, ekonomisko un sociālo vajadzību sabalansēšanai, kā arī pašvaldības teritorijas ilgtermiņa attīstībai. Auces novada pašvaldības darbības vispārīgos noteikumus reglamentē Latvijas republikas likums "Par pašvaldību budžetiem", "Par budžetu un finanšu vadību", nodokļu likums un Ministru kabineta noteikumi.</w:t>
      </w:r>
    </w:p>
    <w:p w:rsidR="00942ABE" w:rsidRPr="003D68AB" w:rsidRDefault="00942ABE" w:rsidP="00942ABE">
      <w:pPr>
        <w:spacing w:after="0" w:line="240" w:lineRule="auto"/>
        <w:ind w:firstLine="720"/>
        <w:jc w:val="both"/>
      </w:pPr>
      <w:r w:rsidRPr="003D68AB">
        <w:t>Kā galvenās 2021. gada budžeta prioritātes ir izglītība, teritorijas labiekārtošana un sociālie jautājumi. Pašvaldība ir ņēmusi vērā visu nozaru intereses un cenšas sabalansēt pieejamos finanšu līdzekļus tā, lai pietiktu gan saimnieciskajiem darbiem, gan attīstībai, gan arī citām, vietējai sabiedrībai svarīgām jomām.</w:t>
      </w:r>
    </w:p>
    <w:p w:rsidR="00942ABE" w:rsidRPr="003D68AB" w:rsidRDefault="00942ABE" w:rsidP="00942ABE">
      <w:pPr>
        <w:spacing w:after="0" w:line="240" w:lineRule="auto"/>
        <w:ind w:firstLine="720"/>
        <w:jc w:val="both"/>
      </w:pPr>
      <w:r w:rsidRPr="003D68AB">
        <w:t xml:space="preserve">Atbilstoši spēkā esošajiem normatīvajiem aktiem, Auces novada pašvaldības budžets sastāv no pamatbudžeta un ziedojumu un dāvinājumu budžeta. </w:t>
      </w:r>
    </w:p>
    <w:p w:rsidR="00942ABE" w:rsidRPr="003D68AB" w:rsidRDefault="00942ABE" w:rsidP="00942ABE">
      <w:pPr>
        <w:spacing w:after="0" w:line="240" w:lineRule="auto"/>
        <w:ind w:firstLine="720"/>
        <w:jc w:val="both"/>
      </w:pPr>
      <w:r w:rsidRPr="003D68AB">
        <w:t>Auces novada pašvaldības budžets 2021. gadam apstiprināts 2021. gada 27. janvārī ar Auces novada domes lēmumu Nr.</w:t>
      </w:r>
      <w:r w:rsidR="002918AF" w:rsidRPr="003D68AB">
        <w:t xml:space="preserve"> </w:t>
      </w:r>
      <w:r w:rsidRPr="003D68AB">
        <w:t xml:space="preserve">31 </w:t>
      </w:r>
      <w:r w:rsidR="002918AF" w:rsidRPr="003D68AB">
        <w:t>“</w:t>
      </w:r>
      <w:r w:rsidRPr="003D68AB">
        <w:t xml:space="preserve">Par Auces novada pašvaldības saistošo noteikumu </w:t>
      </w:r>
      <w:r w:rsidR="002918AF" w:rsidRPr="003D68AB">
        <w:t>“</w:t>
      </w:r>
      <w:r w:rsidRPr="003D68AB">
        <w:t>Par Auces novada pašvaldības 2021. gada budžetu</w:t>
      </w:r>
      <w:r w:rsidR="002918AF" w:rsidRPr="003D68AB">
        <w:t>”</w:t>
      </w:r>
      <w:r w:rsidRPr="003D68AB">
        <w:t xml:space="preserve"> apstiprināšanu</w:t>
      </w:r>
      <w:r w:rsidR="002918AF" w:rsidRPr="003D68AB">
        <w:t>”</w:t>
      </w:r>
      <w:r w:rsidRPr="003D68AB">
        <w:t>.</w:t>
      </w:r>
    </w:p>
    <w:p w:rsidR="00942ABE" w:rsidRPr="003D68AB" w:rsidRDefault="00942ABE" w:rsidP="00942ABE">
      <w:pPr>
        <w:spacing w:after="0" w:line="240" w:lineRule="auto"/>
        <w:ind w:firstLine="720"/>
        <w:jc w:val="both"/>
      </w:pPr>
      <w:r w:rsidRPr="003D68AB">
        <w:t>2021. gadā veikti grozījumi Saistošajos noteikumos Nr.</w:t>
      </w:r>
      <w:r w:rsidR="002918AF" w:rsidRPr="003D68AB">
        <w:t xml:space="preserve"> </w:t>
      </w:r>
      <w:r w:rsidRPr="003D68AB">
        <w:t xml:space="preserve">1 </w:t>
      </w:r>
      <w:r w:rsidR="002918AF" w:rsidRPr="003D68AB">
        <w:t>“</w:t>
      </w:r>
      <w:r w:rsidRPr="003D68AB">
        <w:t>Par Auces novada pašvaldības 2021. gada budžetu</w:t>
      </w:r>
      <w:r w:rsidR="002918AF" w:rsidRPr="003D68AB">
        <w:t>”</w:t>
      </w:r>
      <w:r w:rsidR="00927B1D" w:rsidRPr="003D68AB">
        <w:t>;</w:t>
      </w:r>
    </w:p>
    <w:p w:rsidR="00942ABE" w:rsidRPr="003D68AB" w:rsidRDefault="00942ABE" w:rsidP="00942ABE">
      <w:pPr>
        <w:spacing w:after="0" w:line="240" w:lineRule="auto"/>
        <w:ind w:firstLine="720"/>
        <w:jc w:val="both"/>
      </w:pPr>
      <w:r w:rsidRPr="003D68AB">
        <w:t>-</w:t>
      </w:r>
      <w:r w:rsidRPr="003D68AB">
        <w:tab/>
        <w:t>2021. gada 21. jūnijā Auces novada domes sēdē apstiprināti saistoši noteikumi Nr.</w:t>
      </w:r>
      <w:r w:rsidR="002918AF" w:rsidRPr="003D68AB">
        <w:t xml:space="preserve"> </w:t>
      </w:r>
      <w:r w:rsidRPr="003D68AB">
        <w:t xml:space="preserve">5 </w:t>
      </w:r>
      <w:r w:rsidR="002918AF" w:rsidRPr="003D68AB">
        <w:t>“</w:t>
      </w:r>
      <w:r w:rsidRPr="003D68AB">
        <w:t>Grozījumi Auces novada pašvaldības 2021. gada 27. janvāra saistošajos noteikumos Nr.</w:t>
      </w:r>
      <w:r w:rsidR="002918AF" w:rsidRPr="003D68AB">
        <w:t xml:space="preserve"> </w:t>
      </w:r>
      <w:r w:rsidRPr="003D68AB">
        <w:t xml:space="preserve">4 </w:t>
      </w:r>
      <w:r w:rsidR="002918AF" w:rsidRPr="003D68AB">
        <w:t>“</w:t>
      </w:r>
      <w:r w:rsidRPr="003D68AB">
        <w:t>Par Auces novada pašvaldības 2021. gada budžetu</w:t>
      </w:r>
      <w:r w:rsidR="002918AF" w:rsidRPr="003D68AB">
        <w:t>””;</w:t>
      </w:r>
    </w:p>
    <w:p w:rsidR="00942ABE" w:rsidRPr="003D68AB" w:rsidRDefault="00942ABE" w:rsidP="00942ABE">
      <w:pPr>
        <w:spacing w:after="0" w:line="240" w:lineRule="auto"/>
        <w:ind w:firstLine="720"/>
        <w:jc w:val="both"/>
      </w:pPr>
      <w:r w:rsidRPr="003D68AB">
        <w:t>-</w:t>
      </w:r>
      <w:r w:rsidRPr="003D68AB">
        <w:tab/>
        <w:t>2021. gada 29. jūnijā Auces novada domes sēdē apstiprināti saistošie noteikumi Nr.</w:t>
      </w:r>
      <w:r w:rsidR="002918AF" w:rsidRPr="003D68AB">
        <w:t xml:space="preserve"> </w:t>
      </w:r>
      <w:r w:rsidRPr="003D68AB">
        <w:t xml:space="preserve">7 </w:t>
      </w:r>
      <w:r w:rsidR="002918AF" w:rsidRPr="003D68AB">
        <w:t>“</w:t>
      </w:r>
      <w:r w:rsidRPr="003D68AB">
        <w:t>Grozījumi Auces novada pašvaldības 2021. gada 27. janvāra saistošajos noteikumos Nr.</w:t>
      </w:r>
      <w:r w:rsidR="002918AF" w:rsidRPr="003D68AB">
        <w:t xml:space="preserve"> </w:t>
      </w:r>
      <w:r w:rsidRPr="003D68AB">
        <w:t xml:space="preserve">4 </w:t>
      </w:r>
      <w:r w:rsidR="002918AF" w:rsidRPr="003D68AB">
        <w:t>“</w:t>
      </w:r>
      <w:r w:rsidRPr="003D68AB">
        <w:t>Par Auces novada pašvaldības 2021. gada budžetu</w:t>
      </w:r>
      <w:r w:rsidR="002918AF" w:rsidRPr="003D68AB">
        <w:t>”</w:t>
      </w:r>
      <w:r w:rsidRPr="003D68AB">
        <w:t>.</w:t>
      </w:r>
    </w:p>
    <w:p w:rsidR="00015AA5" w:rsidRPr="003D68AB" w:rsidRDefault="006320DC" w:rsidP="006320DC">
      <w:pPr>
        <w:pStyle w:val="Heading2"/>
        <w:rPr>
          <w:lang w:eastAsia="lv-LV"/>
        </w:rPr>
      </w:pPr>
      <w:bookmarkStart w:id="306" w:name="_Toc102400886"/>
      <w:bookmarkStart w:id="307" w:name="_Toc106098190"/>
      <w:bookmarkStart w:id="308" w:name="_Toc106098281"/>
      <w:bookmarkStart w:id="309" w:name="_Toc106098376"/>
      <w:bookmarkStart w:id="310" w:name="_Toc106098630"/>
      <w:bookmarkStart w:id="311" w:name="_Toc106098954"/>
      <w:bookmarkStart w:id="312" w:name="_Toc106099067"/>
      <w:bookmarkStart w:id="313" w:name="_Toc107825585"/>
      <w:r w:rsidRPr="003D68AB">
        <w:rPr>
          <w:lang w:eastAsia="lv-LV"/>
        </w:rPr>
        <w:t>2.1. Pamatbudžets</w:t>
      </w:r>
      <w:bookmarkEnd w:id="306"/>
      <w:bookmarkEnd w:id="307"/>
      <w:bookmarkEnd w:id="308"/>
      <w:bookmarkEnd w:id="309"/>
      <w:bookmarkEnd w:id="310"/>
      <w:bookmarkEnd w:id="311"/>
      <w:bookmarkEnd w:id="312"/>
      <w:bookmarkEnd w:id="313"/>
    </w:p>
    <w:p w:rsidR="006320DC" w:rsidRPr="003D68AB" w:rsidRDefault="006320DC" w:rsidP="006320DC">
      <w:pPr>
        <w:spacing w:after="0" w:line="240" w:lineRule="auto"/>
        <w:jc w:val="both"/>
        <w:rPr>
          <w:rFonts w:eastAsia="Times New Roman"/>
          <w:szCs w:val="24"/>
        </w:rPr>
      </w:pPr>
      <w:r w:rsidRPr="003D68AB">
        <w:rPr>
          <w:rFonts w:eastAsia="Times New Roman"/>
          <w:szCs w:val="24"/>
        </w:rPr>
        <w:t>Auces novada pašvaldības pamatbudžeta ieņēmumus veido:</w:t>
      </w:r>
    </w:p>
    <w:p w:rsidR="006320DC" w:rsidRPr="003D68AB" w:rsidRDefault="006320DC" w:rsidP="00074D21">
      <w:pPr>
        <w:numPr>
          <w:ilvl w:val="0"/>
          <w:numId w:val="72"/>
        </w:numPr>
        <w:spacing w:after="0" w:line="240" w:lineRule="auto"/>
        <w:ind w:left="709" w:hanging="425"/>
        <w:contextualSpacing/>
        <w:jc w:val="both"/>
        <w:rPr>
          <w:szCs w:val="24"/>
        </w:rPr>
      </w:pPr>
      <w:r w:rsidRPr="003D68AB">
        <w:rPr>
          <w:szCs w:val="24"/>
        </w:rPr>
        <w:t>nodokļu ieņēmumi, kuros ietilpst iedzīvotāju ienākuma nodoklis, nekustamā īpašuma nodoklis par ēkām un būvēm, nekustamā īpašuma nodoklis par zemi un nekustamā īpašuma nodoklis par mājokļiem;</w:t>
      </w:r>
    </w:p>
    <w:p w:rsidR="006320DC" w:rsidRPr="003D68AB" w:rsidRDefault="006320DC" w:rsidP="00074D21">
      <w:pPr>
        <w:numPr>
          <w:ilvl w:val="0"/>
          <w:numId w:val="72"/>
        </w:numPr>
        <w:spacing w:after="0" w:line="240" w:lineRule="auto"/>
        <w:ind w:left="709" w:hanging="425"/>
        <w:contextualSpacing/>
        <w:jc w:val="both"/>
        <w:rPr>
          <w:szCs w:val="24"/>
        </w:rPr>
      </w:pPr>
      <w:r w:rsidRPr="003D68AB">
        <w:rPr>
          <w:szCs w:val="24"/>
        </w:rPr>
        <w:t>nenodokļu ieņēmumi, kas sastāv no ieņēmumiem no uzņēmējdarbības un īpašuma, valsts (pašvaldību) nodevām un maksājumiem, sodiem un sankcijām kā arī ieņēmumiem no pārējiem nenodokļu ieņēmumiem;</w:t>
      </w:r>
    </w:p>
    <w:p w:rsidR="006320DC" w:rsidRPr="003D68AB" w:rsidRDefault="006320DC" w:rsidP="00074D21">
      <w:pPr>
        <w:numPr>
          <w:ilvl w:val="0"/>
          <w:numId w:val="72"/>
        </w:numPr>
        <w:spacing w:after="0" w:line="240" w:lineRule="auto"/>
        <w:ind w:left="709" w:hanging="425"/>
        <w:contextualSpacing/>
        <w:jc w:val="both"/>
        <w:rPr>
          <w:szCs w:val="24"/>
        </w:rPr>
      </w:pPr>
      <w:r w:rsidRPr="003D68AB">
        <w:rPr>
          <w:szCs w:val="24"/>
        </w:rPr>
        <w:t>ieņēmumi no maksas pakalpojumiem un citi pašu ieņēmumi;</w:t>
      </w:r>
    </w:p>
    <w:p w:rsidR="006320DC" w:rsidRPr="003D68AB" w:rsidRDefault="006320DC" w:rsidP="00074D21">
      <w:pPr>
        <w:numPr>
          <w:ilvl w:val="0"/>
          <w:numId w:val="72"/>
        </w:numPr>
        <w:spacing w:after="0" w:line="240" w:lineRule="auto"/>
        <w:ind w:left="709" w:hanging="425"/>
        <w:contextualSpacing/>
        <w:jc w:val="both"/>
        <w:rPr>
          <w:szCs w:val="24"/>
        </w:rPr>
      </w:pPr>
      <w:r w:rsidRPr="003D68AB">
        <w:rPr>
          <w:szCs w:val="24"/>
        </w:rPr>
        <w:t>transfertu ieņēmumi, kuros ietilpst visa veida mērķdotācijas izglītības un kultūras pasākumiem, pedagogu atalgojumam, sociālās nodrošināšanas pasākumiem, veselības aizsardzības pasākumiem, ES politiku instrumentu un pārējās ārvalstu finanšu palīdzības līdzfinansētiem projektiem kā arī dotācija no pašvaldību finanšu izlīdzināšanas fonda;</w:t>
      </w:r>
    </w:p>
    <w:p w:rsidR="006320DC" w:rsidRPr="003D68AB" w:rsidRDefault="006320DC" w:rsidP="00074D21">
      <w:pPr>
        <w:numPr>
          <w:ilvl w:val="0"/>
          <w:numId w:val="72"/>
        </w:numPr>
        <w:spacing w:after="120" w:line="240" w:lineRule="auto"/>
        <w:ind w:left="709" w:hanging="425"/>
        <w:contextualSpacing/>
        <w:jc w:val="both"/>
        <w:rPr>
          <w:szCs w:val="24"/>
        </w:rPr>
      </w:pPr>
      <w:r w:rsidRPr="003D68AB">
        <w:rPr>
          <w:szCs w:val="24"/>
        </w:rPr>
        <w:t>pašvaldības saņemtie transferti no citām pašvaldībām – izglītības pakalpojumiem.</w:t>
      </w:r>
    </w:p>
    <w:p w:rsidR="006320DC" w:rsidRPr="003D68AB" w:rsidRDefault="006320DC" w:rsidP="006320DC">
      <w:pPr>
        <w:spacing w:before="120" w:after="0" w:line="240" w:lineRule="auto"/>
        <w:ind w:firstLine="720"/>
        <w:contextualSpacing/>
        <w:rPr>
          <w:b/>
          <w:i/>
          <w:szCs w:val="24"/>
          <w:u w:val="single"/>
        </w:rPr>
      </w:pPr>
    </w:p>
    <w:p w:rsidR="006320DC" w:rsidRPr="003D68AB" w:rsidRDefault="006320DC" w:rsidP="006320DC">
      <w:pPr>
        <w:spacing w:before="120" w:after="0" w:line="240" w:lineRule="auto"/>
        <w:contextualSpacing/>
        <w:rPr>
          <w:b/>
          <w:i/>
          <w:szCs w:val="24"/>
          <w:u w:val="single"/>
        </w:rPr>
      </w:pPr>
      <w:r w:rsidRPr="003D68AB">
        <w:rPr>
          <w:b/>
          <w:i/>
          <w:szCs w:val="24"/>
          <w:u w:val="single"/>
        </w:rPr>
        <w:t>Ieņēmumi</w:t>
      </w:r>
    </w:p>
    <w:p w:rsidR="006320DC" w:rsidRPr="003D68AB" w:rsidRDefault="006320DC" w:rsidP="006320DC">
      <w:pPr>
        <w:spacing w:after="0" w:line="240" w:lineRule="auto"/>
        <w:ind w:firstLine="720"/>
        <w:contextualSpacing/>
        <w:jc w:val="both"/>
        <w:rPr>
          <w:bCs/>
          <w:szCs w:val="24"/>
        </w:rPr>
      </w:pPr>
      <w:r w:rsidRPr="003D68AB">
        <w:rPr>
          <w:iCs/>
          <w:szCs w:val="24"/>
        </w:rPr>
        <w:t xml:space="preserve">Auces novada pašvaldības pamatbudžeta ieņēmumu plāns 2021. gadā sastādīja </w:t>
      </w:r>
      <w:r w:rsidRPr="003D68AB">
        <w:rPr>
          <w:bCs/>
          <w:szCs w:val="24"/>
        </w:rPr>
        <w:t xml:space="preserve">8 427 98 </w:t>
      </w:r>
      <w:r w:rsidR="00BC051C" w:rsidRPr="003D68AB">
        <w:rPr>
          <w:bCs/>
          <w:i/>
          <w:iCs/>
          <w:szCs w:val="24"/>
        </w:rPr>
        <w:t>euro</w:t>
      </w:r>
      <w:r w:rsidRPr="003D68AB">
        <w:rPr>
          <w:bCs/>
          <w:i/>
          <w:iCs/>
          <w:szCs w:val="24"/>
        </w:rPr>
        <w:t>,</w:t>
      </w:r>
      <w:r w:rsidRPr="003D68AB">
        <w:rPr>
          <w:bCs/>
          <w:szCs w:val="24"/>
        </w:rPr>
        <w:t xml:space="preserve"> kas ir par 14,6% mazāk nekā 2020. gadā. 2021. gadā plānotie ieņēmumi ir samazinājušies visās ieņēmumu pozīcijās</w:t>
      </w:r>
      <w:r w:rsidRPr="003D68AB">
        <w:rPr>
          <w:bCs/>
          <w:iCs/>
          <w:szCs w:val="24"/>
        </w:rPr>
        <w:t xml:space="preserve">. </w:t>
      </w:r>
      <w:r w:rsidRPr="003D68AB">
        <w:rPr>
          <w:bCs/>
          <w:szCs w:val="24"/>
        </w:rPr>
        <w:t xml:space="preserve">2021. gada 1.pusgadā ieņēmumu izpilde satādīja 4 867 867 </w:t>
      </w:r>
      <w:r w:rsidR="00BC051C" w:rsidRPr="003D68AB">
        <w:rPr>
          <w:bCs/>
          <w:i/>
          <w:iCs/>
          <w:szCs w:val="24"/>
        </w:rPr>
        <w:t>euro</w:t>
      </w:r>
      <w:r w:rsidRPr="003D68AB">
        <w:rPr>
          <w:bCs/>
          <w:szCs w:val="24"/>
        </w:rPr>
        <w:t xml:space="preserve"> jeb 58% no 2021. gada visiem plānotajiem ieņēmumiem.</w:t>
      </w:r>
    </w:p>
    <w:p w:rsidR="006320DC" w:rsidRPr="003D68AB" w:rsidRDefault="006320DC" w:rsidP="006320DC">
      <w:pPr>
        <w:spacing w:after="0" w:line="240" w:lineRule="auto"/>
        <w:contextualSpacing/>
        <w:rPr>
          <w:rFonts w:ascii="Calibri" w:hAnsi="Calibri" w:cs="Calibri"/>
          <w:bCs/>
          <w:szCs w:val="24"/>
        </w:rPr>
      </w:pPr>
    </w:p>
    <w:p w:rsidR="006320DC" w:rsidRPr="003D68AB" w:rsidRDefault="003D68AB" w:rsidP="006320DC">
      <w:pPr>
        <w:spacing w:after="0" w:line="240" w:lineRule="auto"/>
        <w:contextualSpacing/>
        <w:jc w:val="both"/>
        <w:rPr>
          <w:bCs/>
          <w:szCs w:val="24"/>
        </w:rPr>
      </w:pPr>
      <w:r w:rsidRPr="003D68AB">
        <w:rPr>
          <w:noProof/>
          <w:szCs w:val="24"/>
          <w:lang w:eastAsia="lv-LV"/>
        </w:rPr>
        <w:lastRenderedPageBreak/>
        <w:drawing>
          <wp:inline distT="0" distB="0" distL="0" distR="0" wp14:anchorId="2B66C550" wp14:editId="7A0FB66B">
            <wp:extent cx="5899785" cy="2541905"/>
            <wp:effectExtent l="0" t="0" r="0" b="0"/>
            <wp:docPr id="29" name="Objekts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006320DC" w:rsidRPr="003D68AB">
        <w:rPr>
          <w:bCs/>
          <w:szCs w:val="24"/>
        </w:rPr>
        <w:t xml:space="preserve">2.1.1.attēls </w:t>
      </w:r>
      <w:r w:rsidR="006320DC" w:rsidRPr="003D68AB">
        <w:rPr>
          <w:b/>
          <w:bCs/>
          <w:szCs w:val="24"/>
        </w:rPr>
        <w:t>Pamatbudžeta ieņēmumi 2020. – 2021. gads</w:t>
      </w:r>
    </w:p>
    <w:p w:rsidR="006320DC" w:rsidRPr="003D68AB" w:rsidRDefault="006320DC" w:rsidP="006320DC">
      <w:pPr>
        <w:spacing w:after="0" w:line="240" w:lineRule="auto"/>
        <w:contextualSpacing/>
        <w:rPr>
          <w:rFonts w:ascii="Calibri" w:hAnsi="Calibri" w:cs="Calibri"/>
          <w:bCs/>
          <w:szCs w:val="24"/>
        </w:rPr>
      </w:pPr>
    </w:p>
    <w:p w:rsidR="006320DC" w:rsidRPr="003D68AB" w:rsidRDefault="003D68AB" w:rsidP="006320DC">
      <w:pPr>
        <w:spacing w:after="0" w:line="240" w:lineRule="auto"/>
        <w:contextualSpacing/>
        <w:jc w:val="both"/>
        <w:rPr>
          <w:rFonts w:ascii="Calibri" w:hAnsi="Calibri" w:cs="Calibri"/>
          <w:bCs/>
          <w:szCs w:val="24"/>
        </w:rPr>
      </w:pPr>
      <w:r w:rsidRPr="003D68AB">
        <w:rPr>
          <w:noProof/>
          <w:szCs w:val="24"/>
          <w:lang w:eastAsia="lv-LV"/>
        </w:rPr>
        <w:drawing>
          <wp:inline distT="0" distB="0" distL="0" distR="0" wp14:anchorId="20AC4B0E" wp14:editId="790C7003">
            <wp:extent cx="5840095" cy="2508885"/>
            <wp:effectExtent l="0" t="0" r="0" b="0"/>
            <wp:docPr id="30" name="Objekts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6320DC" w:rsidRPr="003D68AB" w:rsidRDefault="005B7851" w:rsidP="006320DC">
      <w:pPr>
        <w:spacing w:after="0" w:line="240" w:lineRule="auto"/>
        <w:contextualSpacing/>
        <w:jc w:val="both"/>
        <w:rPr>
          <w:bCs/>
          <w:szCs w:val="24"/>
        </w:rPr>
      </w:pPr>
      <w:r w:rsidRPr="003D68AB">
        <w:rPr>
          <w:bCs/>
          <w:szCs w:val="24"/>
        </w:rPr>
        <w:t xml:space="preserve">2.1.2.attēls </w:t>
      </w:r>
      <w:r w:rsidRPr="003D68AB">
        <w:rPr>
          <w:b/>
          <w:bCs/>
          <w:szCs w:val="24"/>
        </w:rPr>
        <w:t>Pamatbudžeta izdevumi</w:t>
      </w:r>
      <w:r w:rsidR="006320DC" w:rsidRPr="003D68AB">
        <w:rPr>
          <w:b/>
          <w:bCs/>
          <w:szCs w:val="24"/>
        </w:rPr>
        <w:t xml:space="preserve"> 2020. – 2021.</w:t>
      </w:r>
      <w:r w:rsidRPr="003D68AB">
        <w:rPr>
          <w:b/>
          <w:bCs/>
          <w:szCs w:val="24"/>
        </w:rPr>
        <w:t xml:space="preserve"> </w:t>
      </w:r>
      <w:r w:rsidR="006320DC" w:rsidRPr="003D68AB">
        <w:rPr>
          <w:b/>
          <w:bCs/>
          <w:szCs w:val="24"/>
        </w:rPr>
        <w:t>gads</w:t>
      </w:r>
    </w:p>
    <w:p w:rsidR="006320DC" w:rsidRPr="003D68AB" w:rsidRDefault="006320DC" w:rsidP="006320DC">
      <w:pPr>
        <w:spacing w:after="0" w:line="240" w:lineRule="auto"/>
        <w:contextualSpacing/>
        <w:jc w:val="both"/>
        <w:rPr>
          <w:rFonts w:ascii="Calibri" w:hAnsi="Calibri" w:cs="Calibri"/>
          <w:bCs/>
          <w:i/>
          <w:szCs w:val="24"/>
        </w:rPr>
      </w:pPr>
    </w:p>
    <w:p w:rsidR="006320DC" w:rsidRPr="003D68AB" w:rsidRDefault="003D68AB" w:rsidP="006320DC">
      <w:pPr>
        <w:spacing w:after="0" w:line="240" w:lineRule="auto"/>
        <w:contextualSpacing/>
        <w:rPr>
          <w:b/>
          <w:bCs/>
          <w:szCs w:val="24"/>
        </w:rPr>
      </w:pPr>
      <w:r w:rsidRPr="003D68AB">
        <w:rPr>
          <w:noProof/>
          <w:szCs w:val="24"/>
          <w:lang w:eastAsia="lv-LV"/>
        </w:rPr>
        <w:drawing>
          <wp:inline distT="0" distB="0" distL="0" distR="0" wp14:anchorId="0CC82C62" wp14:editId="1303DD41">
            <wp:extent cx="5943600" cy="2574290"/>
            <wp:effectExtent l="0" t="0" r="0" b="0"/>
            <wp:docPr id="31" name="Objekts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sidR="005B7851" w:rsidRPr="003D68AB">
        <w:t xml:space="preserve">2.1.3.attēls </w:t>
      </w:r>
      <w:r w:rsidR="006320DC" w:rsidRPr="003D68AB">
        <w:rPr>
          <w:b/>
          <w:bCs/>
          <w:szCs w:val="24"/>
        </w:rPr>
        <w:t>Pamatbudžeta ieņēmumu rādītāji 2020.-2021.</w:t>
      </w:r>
      <w:r w:rsidR="005B7851" w:rsidRPr="003D68AB">
        <w:rPr>
          <w:b/>
          <w:bCs/>
          <w:szCs w:val="24"/>
        </w:rPr>
        <w:t xml:space="preserve"> </w:t>
      </w:r>
      <w:r w:rsidR="006320DC" w:rsidRPr="003D68AB">
        <w:rPr>
          <w:b/>
          <w:bCs/>
          <w:szCs w:val="24"/>
        </w:rPr>
        <w:t>gads</w:t>
      </w:r>
    </w:p>
    <w:p w:rsidR="006320DC" w:rsidRPr="003D68AB" w:rsidRDefault="003D68AB" w:rsidP="006320DC">
      <w:pPr>
        <w:spacing w:after="0" w:line="240" w:lineRule="auto"/>
        <w:contextualSpacing/>
        <w:rPr>
          <w:bCs/>
          <w:szCs w:val="24"/>
        </w:rPr>
      </w:pPr>
      <w:r w:rsidRPr="003D68AB">
        <w:rPr>
          <w:noProof/>
          <w:szCs w:val="24"/>
          <w:lang w:eastAsia="lv-LV"/>
        </w:rPr>
        <w:lastRenderedPageBreak/>
        <w:drawing>
          <wp:inline distT="0" distB="0" distL="0" distR="0" wp14:anchorId="765B6C56" wp14:editId="6824B091">
            <wp:extent cx="5916295" cy="2247900"/>
            <wp:effectExtent l="0" t="0" r="0" b="0"/>
            <wp:docPr id="32" name="Objekts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sidR="005B7851" w:rsidRPr="003D68AB">
        <w:rPr>
          <w:bCs/>
          <w:szCs w:val="24"/>
        </w:rPr>
        <w:t xml:space="preserve">2.1.4.attēls </w:t>
      </w:r>
      <w:r w:rsidR="006320DC" w:rsidRPr="003D68AB">
        <w:rPr>
          <w:b/>
          <w:bCs/>
          <w:szCs w:val="24"/>
        </w:rPr>
        <w:t>Pamatbudžeta plānotie ieņēmumi 2021.</w:t>
      </w:r>
      <w:r w:rsidR="005B7851" w:rsidRPr="003D68AB">
        <w:rPr>
          <w:b/>
          <w:bCs/>
          <w:szCs w:val="24"/>
        </w:rPr>
        <w:t xml:space="preserve"> </w:t>
      </w:r>
      <w:r w:rsidR="006320DC" w:rsidRPr="003D68AB">
        <w:rPr>
          <w:b/>
          <w:bCs/>
          <w:szCs w:val="24"/>
        </w:rPr>
        <w:t>gadā</w:t>
      </w:r>
    </w:p>
    <w:p w:rsidR="006320DC" w:rsidRPr="003D68AB" w:rsidRDefault="006320DC" w:rsidP="005B7851">
      <w:pPr>
        <w:spacing w:after="0" w:line="240" w:lineRule="auto"/>
        <w:ind w:firstLine="720"/>
        <w:contextualSpacing/>
        <w:rPr>
          <w:bCs/>
          <w:szCs w:val="24"/>
        </w:rPr>
      </w:pPr>
    </w:p>
    <w:p w:rsidR="006320DC" w:rsidRPr="003D68AB" w:rsidRDefault="006320DC" w:rsidP="005B7851">
      <w:pPr>
        <w:spacing w:after="0" w:line="240" w:lineRule="auto"/>
        <w:ind w:firstLine="720"/>
        <w:contextualSpacing/>
        <w:jc w:val="both"/>
        <w:rPr>
          <w:b/>
          <w:bCs/>
          <w:szCs w:val="24"/>
        </w:rPr>
      </w:pPr>
      <w:r w:rsidRPr="003D68AB">
        <w:rPr>
          <w:bCs/>
          <w:szCs w:val="24"/>
        </w:rPr>
        <w:t>Lielāko daļu no pašvaldības budžeta ieņēmumiem veido transfertu ieņēmumi 44% un nodokļu ieņēmumi 43%, no kuriem</w:t>
      </w:r>
      <w:r w:rsidR="005B7851" w:rsidRPr="003D68AB">
        <w:rPr>
          <w:bCs/>
          <w:szCs w:val="24"/>
        </w:rPr>
        <w:t>,</w:t>
      </w:r>
      <w:r w:rsidRPr="003D68AB">
        <w:rPr>
          <w:bCs/>
          <w:szCs w:val="24"/>
        </w:rPr>
        <w:t xml:space="preserve"> savukārt</w:t>
      </w:r>
      <w:r w:rsidR="005B7851" w:rsidRPr="003D68AB">
        <w:rPr>
          <w:bCs/>
          <w:szCs w:val="24"/>
        </w:rPr>
        <w:t>,</w:t>
      </w:r>
      <w:r w:rsidRPr="003D68AB">
        <w:rPr>
          <w:bCs/>
          <w:szCs w:val="24"/>
        </w:rPr>
        <w:t xml:space="preserve"> iedzīvotāju ienākuma nodoklis sastāda 80% (2 901 393 </w:t>
      </w:r>
      <w:r w:rsidR="00A55827" w:rsidRPr="003D68AB">
        <w:rPr>
          <w:bCs/>
          <w:i/>
          <w:iCs/>
          <w:szCs w:val="24"/>
        </w:rPr>
        <w:t>euro</w:t>
      </w:r>
      <w:r w:rsidRPr="003D68AB">
        <w:rPr>
          <w:bCs/>
          <w:szCs w:val="24"/>
        </w:rPr>
        <w:t>). Iedzīvotāju ienākuma nodokļa īpatsvars kopējā pamatbudžeta struktūrā veido 34% no visiem ieņēmumiem.</w:t>
      </w:r>
    </w:p>
    <w:p w:rsidR="006320DC" w:rsidRPr="003D68AB" w:rsidRDefault="006320DC" w:rsidP="005B7851">
      <w:pPr>
        <w:spacing w:after="0" w:line="240" w:lineRule="auto"/>
        <w:ind w:firstLine="720"/>
        <w:jc w:val="both"/>
        <w:rPr>
          <w:bCs/>
          <w:szCs w:val="24"/>
        </w:rPr>
      </w:pPr>
      <w:r w:rsidRPr="003D68AB">
        <w:rPr>
          <w:bCs/>
          <w:szCs w:val="24"/>
        </w:rPr>
        <w:t>Valsts budžeta transfertus veido mērķdotācijas pedagogu darba</w:t>
      </w:r>
      <w:r w:rsidRPr="003D68AB">
        <w:rPr>
          <w:rFonts w:eastAsia="Times New Roman"/>
          <w:bCs/>
          <w:szCs w:val="24"/>
        </w:rPr>
        <w:t xml:space="preserve"> </w:t>
      </w:r>
      <w:r w:rsidRPr="003D68AB">
        <w:rPr>
          <w:bCs/>
          <w:szCs w:val="24"/>
        </w:rPr>
        <w:t xml:space="preserve">samaksai un valsts sociālās apdrošināšanas obligātajām iemaksām (1 490 847 </w:t>
      </w:r>
      <w:r w:rsidRPr="003D68AB">
        <w:rPr>
          <w:bCs/>
          <w:i/>
          <w:szCs w:val="24"/>
        </w:rPr>
        <w:t>euro</w:t>
      </w:r>
      <w:r w:rsidRPr="003D68AB">
        <w:rPr>
          <w:bCs/>
          <w:szCs w:val="24"/>
        </w:rPr>
        <w:t xml:space="preserve"> jeb 41%),</w:t>
      </w:r>
      <w:r w:rsidRPr="003D68AB">
        <w:rPr>
          <w:rFonts w:eastAsia="Times New Roman"/>
          <w:bCs/>
          <w:szCs w:val="24"/>
        </w:rPr>
        <w:t xml:space="preserve"> </w:t>
      </w:r>
      <w:r w:rsidRPr="003D68AB">
        <w:rPr>
          <w:bCs/>
          <w:szCs w:val="24"/>
        </w:rPr>
        <w:t xml:space="preserve">brīvpusdienu nodrošināšanai (25 375 </w:t>
      </w:r>
      <w:r w:rsidRPr="003D68AB">
        <w:rPr>
          <w:bCs/>
          <w:i/>
          <w:szCs w:val="24"/>
        </w:rPr>
        <w:t>euro</w:t>
      </w:r>
      <w:r w:rsidRPr="003D68AB">
        <w:rPr>
          <w:bCs/>
          <w:szCs w:val="24"/>
        </w:rPr>
        <w:t xml:space="preserve"> jeb 1%), mācību grāmatu un mācību līdzekļu iegādei</w:t>
      </w:r>
      <w:r w:rsidR="00A55827" w:rsidRPr="003D68AB">
        <w:rPr>
          <w:bCs/>
          <w:szCs w:val="24"/>
        </w:rPr>
        <w:t xml:space="preserve"> </w:t>
      </w:r>
      <w:r w:rsidRPr="003D68AB">
        <w:rPr>
          <w:bCs/>
          <w:szCs w:val="24"/>
        </w:rPr>
        <w:t xml:space="preserve">(22 757 </w:t>
      </w:r>
      <w:r w:rsidRPr="003D68AB">
        <w:rPr>
          <w:bCs/>
          <w:i/>
          <w:szCs w:val="24"/>
        </w:rPr>
        <w:t>euro</w:t>
      </w:r>
      <w:r w:rsidRPr="003D68AB">
        <w:rPr>
          <w:bCs/>
          <w:szCs w:val="24"/>
        </w:rPr>
        <w:t xml:space="preserve"> jeb 1%), projektu finansējumam (101 220 </w:t>
      </w:r>
      <w:r w:rsidRPr="003D68AB">
        <w:rPr>
          <w:bCs/>
          <w:i/>
          <w:szCs w:val="24"/>
        </w:rPr>
        <w:t>euro</w:t>
      </w:r>
      <w:r w:rsidRPr="003D68AB">
        <w:rPr>
          <w:bCs/>
          <w:szCs w:val="24"/>
        </w:rPr>
        <w:t xml:space="preserve"> jeb 3%), veselības aizsardzības un sociālās nodrošināšanas pasākumiem (41 609 </w:t>
      </w:r>
      <w:r w:rsidRPr="003D68AB">
        <w:rPr>
          <w:bCs/>
          <w:i/>
          <w:szCs w:val="24"/>
        </w:rPr>
        <w:t>euro</w:t>
      </w:r>
      <w:r w:rsidRPr="003D68AB">
        <w:rPr>
          <w:bCs/>
          <w:szCs w:val="24"/>
        </w:rPr>
        <w:t xml:space="preserve"> jeb 1%).</w:t>
      </w:r>
    </w:p>
    <w:p w:rsidR="005B7851" w:rsidRPr="003D68AB" w:rsidRDefault="005B7851" w:rsidP="005B7851">
      <w:pPr>
        <w:spacing w:before="120" w:after="0" w:line="240" w:lineRule="auto"/>
        <w:ind w:firstLine="720"/>
        <w:contextualSpacing/>
        <w:jc w:val="both"/>
        <w:rPr>
          <w:b/>
          <w:bCs/>
          <w:i/>
          <w:szCs w:val="24"/>
          <w:u w:val="single"/>
        </w:rPr>
      </w:pPr>
    </w:p>
    <w:p w:rsidR="005B7851" w:rsidRPr="003D68AB" w:rsidRDefault="005B7851" w:rsidP="005B7851">
      <w:pPr>
        <w:spacing w:before="120" w:after="0" w:line="240" w:lineRule="auto"/>
        <w:ind w:firstLine="720"/>
        <w:contextualSpacing/>
        <w:jc w:val="both"/>
        <w:rPr>
          <w:b/>
          <w:bCs/>
          <w:i/>
          <w:szCs w:val="24"/>
          <w:u w:val="single"/>
        </w:rPr>
      </w:pPr>
      <w:r w:rsidRPr="003D68AB">
        <w:rPr>
          <w:b/>
          <w:bCs/>
          <w:i/>
          <w:szCs w:val="24"/>
          <w:u w:val="single"/>
        </w:rPr>
        <w:t>Izdevumi</w:t>
      </w:r>
    </w:p>
    <w:p w:rsidR="006320DC" w:rsidRPr="003D68AB" w:rsidRDefault="006320DC" w:rsidP="005B7851">
      <w:pPr>
        <w:spacing w:after="0" w:line="240" w:lineRule="auto"/>
        <w:ind w:firstLine="720"/>
        <w:contextualSpacing/>
        <w:jc w:val="both"/>
        <w:rPr>
          <w:bCs/>
          <w:szCs w:val="24"/>
        </w:rPr>
      </w:pPr>
      <w:r w:rsidRPr="003D68AB">
        <w:rPr>
          <w:bCs/>
          <w:szCs w:val="24"/>
        </w:rPr>
        <w:t>Auces novada pašvaldības plānotie pamatbudžeta izdevumi 2021.</w:t>
      </w:r>
      <w:r w:rsidR="00412D84" w:rsidRPr="003D68AB">
        <w:rPr>
          <w:bCs/>
          <w:szCs w:val="24"/>
        </w:rPr>
        <w:t xml:space="preserve"> </w:t>
      </w:r>
      <w:r w:rsidRPr="003D68AB">
        <w:rPr>
          <w:bCs/>
          <w:szCs w:val="24"/>
        </w:rPr>
        <w:t xml:space="preserve">gadā sastādīja 10 984 389 </w:t>
      </w:r>
      <w:r w:rsidR="00A55827" w:rsidRPr="003D68AB">
        <w:rPr>
          <w:bCs/>
          <w:i/>
          <w:iCs/>
          <w:szCs w:val="24"/>
        </w:rPr>
        <w:t>euro</w:t>
      </w:r>
      <w:r w:rsidRPr="003D68AB">
        <w:rPr>
          <w:bCs/>
          <w:szCs w:val="24"/>
        </w:rPr>
        <w:t>, kas ir par 3,9% vairāk nekā 2020.</w:t>
      </w:r>
      <w:r w:rsidR="00412D84" w:rsidRPr="003D68AB">
        <w:rPr>
          <w:bCs/>
          <w:szCs w:val="24"/>
        </w:rPr>
        <w:t xml:space="preserve"> </w:t>
      </w:r>
      <w:r w:rsidRPr="003D68AB">
        <w:rPr>
          <w:bCs/>
          <w:szCs w:val="24"/>
        </w:rPr>
        <w:t>gadā. 2021.</w:t>
      </w:r>
      <w:r w:rsidR="00412D84" w:rsidRPr="003D68AB">
        <w:rPr>
          <w:bCs/>
          <w:szCs w:val="24"/>
        </w:rPr>
        <w:t xml:space="preserve"> </w:t>
      </w:r>
      <w:r w:rsidRPr="003D68AB">
        <w:rPr>
          <w:bCs/>
          <w:szCs w:val="24"/>
        </w:rPr>
        <w:t>gadā plānotie izdevumi ir palielinājušies vis</w:t>
      </w:r>
      <w:r w:rsidR="00412D84" w:rsidRPr="003D68AB">
        <w:rPr>
          <w:bCs/>
          <w:szCs w:val="24"/>
        </w:rPr>
        <w:t>ā</w:t>
      </w:r>
      <w:r w:rsidRPr="003D68AB">
        <w:rPr>
          <w:bCs/>
          <w:szCs w:val="24"/>
        </w:rPr>
        <w:t>s izdevumu pozīcijās. 2021.</w:t>
      </w:r>
      <w:r w:rsidR="00412D84" w:rsidRPr="003D68AB">
        <w:rPr>
          <w:bCs/>
          <w:szCs w:val="24"/>
        </w:rPr>
        <w:t xml:space="preserve"> </w:t>
      </w:r>
      <w:r w:rsidRPr="003D68AB">
        <w:rPr>
          <w:bCs/>
          <w:szCs w:val="24"/>
        </w:rPr>
        <w:t xml:space="preserve">gada </w:t>
      </w:r>
      <w:r w:rsidR="00412D84" w:rsidRPr="003D68AB">
        <w:rPr>
          <w:bCs/>
          <w:szCs w:val="24"/>
        </w:rPr>
        <w:t>1.</w:t>
      </w:r>
      <w:r w:rsidR="00A55827" w:rsidRPr="003D68AB">
        <w:rPr>
          <w:bCs/>
          <w:szCs w:val="24"/>
        </w:rPr>
        <w:t xml:space="preserve"> </w:t>
      </w:r>
      <w:r w:rsidRPr="003D68AB">
        <w:rPr>
          <w:bCs/>
          <w:szCs w:val="24"/>
        </w:rPr>
        <w:t xml:space="preserve">pusgadā izdevumu izpilde satādīja 4 634 976 </w:t>
      </w:r>
      <w:r w:rsidR="00A55827" w:rsidRPr="003D68AB">
        <w:rPr>
          <w:bCs/>
          <w:i/>
          <w:iCs/>
          <w:szCs w:val="24"/>
        </w:rPr>
        <w:t>euro</w:t>
      </w:r>
      <w:r w:rsidRPr="003D68AB">
        <w:rPr>
          <w:bCs/>
          <w:szCs w:val="24"/>
        </w:rPr>
        <w:t xml:space="preserve"> jeb 42% no 2021.</w:t>
      </w:r>
      <w:r w:rsidR="00412D84" w:rsidRPr="003D68AB">
        <w:rPr>
          <w:bCs/>
          <w:szCs w:val="24"/>
        </w:rPr>
        <w:t xml:space="preserve"> </w:t>
      </w:r>
      <w:r w:rsidRPr="003D68AB">
        <w:rPr>
          <w:bCs/>
          <w:szCs w:val="24"/>
        </w:rPr>
        <w:t xml:space="preserve">gada visiem plānotajiem izdevumiem. </w:t>
      </w:r>
    </w:p>
    <w:p w:rsidR="006320DC" w:rsidRPr="003D68AB" w:rsidRDefault="003D68AB" w:rsidP="006320DC">
      <w:pPr>
        <w:spacing w:after="0" w:line="240" w:lineRule="auto"/>
        <w:contextualSpacing/>
        <w:jc w:val="both"/>
        <w:rPr>
          <w:rFonts w:ascii="Calibri" w:hAnsi="Calibri" w:cs="Calibri"/>
          <w:bCs/>
          <w:szCs w:val="24"/>
        </w:rPr>
      </w:pPr>
      <w:r w:rsidRPr="003D68AB">
        <w:rPr>
          <w:noProof/>
          <w:szCs w:val="24"/>
          <w:lang w:eastAsia="lv-LV"/>
        </w:rPr>
        <w:drawing>
          <wp:inline distT="0" distB="0" distL="0" distR="0" wp14:anchorId="2C581D0C" wp14:editId="7D97376F">
            <wp:extent cx="5541010" cy="2917190"/>
            <wp:effectExtent l="0" t="0" r="0" b="0"/>
            <wp:docPr id="33" name="Objekts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6320DC" w:rsidRPr="003D68AB" w:rsidRDefault="00412D84" w:rsidP="006320DC">
      <w:pPr>
        <w:spacing w:after="0" w:line="240" w:lineRule="auto"/>
        <w:contextualSpacing/>
        <w:jc w:val="both"/>
        <w:rPr>
          <w:bCs/>
          <w:szCs w:val="24"/>
        </w:rPr>
      </w:pPr>
      <w:r w:rsidRPr="003D68AB">
        <w:rPr>
          <w:bCs/>
          <w:szCs w:val="24"/>
        </w:rPr>
        <w:t xml:space="preserve">2.1.5.attēls </w:t>
      </w:r>
      <w:r w:rsidR="006320DC" w:rsidRPr="003D68AB">
        <w:rPr>
          <w:b/>
          <w:bCs/>
          <w:szCs w:val="24"/>
        </w:rPr>
        <w:t>Pamatbudžeta izdevumu rādītāji 2020.-2021.</w:t>
      </w:r>
      <w:r w:rsidRPr="003D68AB">
        <w:rPr>
          <w:b/>
          <w:bCs/>
          <w:szCs w:val="24"/>
        </w:rPr>
        <w:t xml:space="preserve"> </w:t>
      </w:r>
      <w:r w:rsidR="006320DC" w:rsidRPr="003D68AB">
        <w:rPr>
          <w:b/>
          <w:bCs/>
          <w:szCs w:val="24"/>
        </w:rPr>
        <w:t>gads</w:t>
      </w:r>
    </w:p>
    <w:p w:rsidR="006320DC" w:rsidRPr="003D68AB" w:rsidRDefault="006320DC" w:rsidP="006320DC">
      <w:pPr>
        <w:spacing w:after="0" w:line="240" w:lineRule="auto"/>
        <w:contextualSpacing/>
        <w:jc w:val="both"/>
        <w:rPr>
          <w:rFonts w:ascii="Calibri" w:hAnsi="Calibri" w:cs="Calibri"/>
          <w:bCs/>
          <w:szCs w:val="24"/>
        </w:rPr>
      </w:pPr>
    </w:p>
    <w:p w:rsidR="006320DC" w:rsidRPr="003D68AB" w:rsidRDefault="006320DC" w:rsidP="00412D84">
      <w:pPr>
        <w:spacing w:after="0" w:line="240" w:lineRule="auto"/>
        <w:ind w:firstLine="720"/>
        <w:contextualSpacing/>
        <w:jc w:val="both"/>
        <w:rPr>
          <w:bCs/>
          <w:szCs w:val="24"/>
        </w:rPr>
      </w:pPr>
      <w:r w:rsidRPr="003D68AB">
        <w:rPr>
          <w:bCs/>
          <w:szCs w:val="24"/>
        </w:rPr>
        <w:lastRenderedPageBreak/>
        <w:t>2021.</w:t>
      </w:r>
      <w:r w:rsidR="00412D84" w:rsidRPr="003D68AB">
        <w:rPr>
          <w:bCs/>
          <w:szCs w:val="24"/>
        </w:rPr>
        <w:t xml:space="preserve"> </w:t>
      </w:r>
      <w:r w:rsidRPr="003D68AB">
        <w:rPr>
          <w:bCs/>
          <w:szCs w:val="24"/>
        </w:rPr>
        <w:t xml:space="preserve">gada plānotie pamatbudžeta izdevumi salīdzinājumā ar iepriekšējo pārskata gadu kopumā ir palielinājušies par 414 526 </w:t>
      </w:r>
      <w:r w:rsidR="004578B7" w:rsidRPr="003D68AB">
        <w:rPr>
          <w:bCs/>
          <w:i/>
          <w:szCs w:val="24"/>
        </w:rPr>
        <w:t>euro</w:t>
      </w:r>
      <w:r w:rsidRPr="003D68AB">
        <w:rPr>
          <w:bCs/>
          <w:i/>
          <w:szCs w:val="24"/>
        </w:rPr>
        <w:t>.</w:t>
      </w:r>
      <w:r w:rsidRPr="003D68AB">
        <w:rPr>
          <w:bCs/>
          <w:szCs w:val="24"/>
        </w:rPr>
        <w:t xml:space="preserve"> </w:t>
      </w:r>
    </w:p>
    <w:p w:rsidR="006320DC" w:rsidRPr="003D68AB" w:rsidRDefault="003D68AB" w:rsidP="006320DC">
      <w:pPr>
        <w:spacing w:after="0" w:line="240" w:lineRule="auto"/>
        <w:contextualSpacing/>
        <w:jc w:val="center"/>
        <w:rPr>
          <w:rFonts w:ascii="Calibri" w:hAnsi="Calibri" w:cs="Calibri"/>
          <w:bCs/>
          <w:szCs w:val="24"/>
        </w:rPr>
      </w:pPr>
      <w:r w:rsidRPr="003D68AB">
        <w:rPr>
          <w:noProof/>
          <w:szCs w:val="24"/>
          <w:lang w:eastAsia="lv-LV"/>
        </w:rPr>
        <w:drawing>
          <wp:inline distT="0" distB="0" distL="0" distR="0" wp14:anchorId="4B5F2E4D" wp14:editId="0BC4048D">
            <wp:extent cx="5622290" cy="2737485"/>
            <wp:effectExtent l="0" t="0" r="0" b="0"/>
            <wp:docPr id="34" name="Objekts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6320DC" w:rsidRPr="003D68AB" w:rsidRDefault="00412D84" w:rsidP="006320DC">
      <w:pPr>
        <w:spacing w:after="0" w:line="240" w:lineRule="auto"/>
        <w:contextualSpacing/>
        <w:jc w:val="both"/>
        <w:rPr>
          <w:b/>
          <w:bCs/>
          <w:szCs w:val="24"/>
        </w:rPr>
      </w:pPr>
      <w:r w:rsidRPr="003D68AB">
        <w:rPr>
          <w:bCs/>
          <w:szCs w:val="24"/>
        </w:rPr>
        <w:t xml:space="preserve">2.1.6.attēls </w:t>
      </w:r>
      <w:r w:rsidR="006320DC" w:rsidRPr="003D68AB">
        <w:rPr>
          <w:b/>
          <w:bCs/>
          <w:szCs w:val="24"/>
        </w:rPr>
        <w:t>Pamatbudžeta 2021.</w:t>
      </w:r>
      <w:r w:rsidRPr="003D68AB">
        <w:rPr>
          <w:b/>
          <w:bCs/>
          <w:szCs w:val="24"/>
        </w:rPr>
        <w:t xml:space="preserve"> </w:t>
      </w:r>
      <w:r w:rsidR="006320DC" w:rsidRPr="003D68AB">
        <w:rPr>
          <w:b/>
          <w:bCs/>
          <w:szCs w:val="24"/>
        </w:rPr>
        <w:t>gada izdevumu struktūra</w:t>
      </w:r>
    </w:p>
    <w:p w:rsidR="004578B7" w:rsidRPr="003D68AB" w:rsidRDefault="004578B7" w:rsidP="006320DC">
      <w:pPr>
        <w:spacing w:after="0" w:line="240" w:lineRule="auto"/>
        <w:contextualSpacing/>
        <w:jc w:val="both"/>
        <w:rPr>
          <w:bCs/>
          <w:szCs w:val="24"/>
        </w:rPr>
      </w:pPr>
    </w:p>
    <w:p w:rsidR="006320DC" w:rsidRPr="003D68AB" w:rsidRDefault="006320DC" w:rsidP="006662C9">
      <w:pPr>
        <w:spacing w:after="0" w:line="240" w:lineRule="auto"/>
        <w:ind w:firstLine="720"/>
        <w:jc w:val="both"/>
        <w:rPr>
          <w:bCs/>
          <w:szCs w:val="24"/>
        </w:rPr>
      </w:pPr>
      <w:r w:rsidRPr="003D68AB">
        <w:rPr>
          <w:bCs/>
          <w:szCs w:val="24"/>
        </w:rPr>
        <w:t>Arī 2021.</w:t>
      </w:r>
      <w:r w:rsidR="006662C9" w:rsidRPr="003D68AB">
        <w:rPr>
          <w:bCs/>
          <w:szCs w:val="24"/>
        </w:rPr>
        <w:t xml:space="preserve"> </w:t>
      </w:r>
      <w:r w:rsidRPr="003D68AB">
        <w:rPr>
          <w:bCs/>
          <w:szCs w:val="24"/>
        </w:rPr>
        <w:t xml:space="preserve">gadā Auces novada pašvaldības pamatbudžeta izdevumu procentuāli lielākā daļa atvēlēta izglītības iestāžu uzturēšanai un ar izglītību saistīto pasākumu finansēšanai – 40% no izdevumiem. Otru lielāko izdevumu daļu veido pašvaldības teritoriju un mājokļu apsaimniekošanas izdevumi – 30%. </w:t>
      </w:r>
    </w:p>
    <w:p w:rsidR="006320DC" w:rsidRPr="003D68AB" w:rsidRDefault="006320DC" w:rsidP="006662C9">
      <w:pPr>
        <w:spacing w:after="0" w:line="240" w:lineRule="auto"/>
        <w:ind w:firstLine="720"/>
        <w:jc w:val="both"/>
        <w:rPr>
          <w:rFonts w:eastAsia="Times New Roman"/>
          <w:szCs w:val="24"/>
        </w:rPr>
      </w:pPr>
      <w:r w:rsidRPr="003D68AB">
        <w:rPr>
          <w:rFonts w:eastAsia="Times New Roman"/>
          <w:szCs w:val="24"/>
        </w:rPr>
        <w:t>Nemainīgi</w:t>
      </w:r>
      <w:r w:rsidR="006662C9" w:rsidRPr="003D68AB">
        <w:rPr>
          <w:rFonts w:eastAsia="Times New Roman"/>
          <w:szCs w:val="24"/>
        </w:rPr>
        <w:t>,</w:t>
      </w:r>
      <w:r w:rsidRPr="003D68AB">
        <w:rPr>
          <w:rFonts w:eastAsia="Times New Roman"/>
          <w:szCs w:val="24"/>
        </w:rPr>
        <w:t xml:space="preserve"> vairākus gadus lielāko izdevumu daļu veido izdevumi izglītībai, kas 2021. gadā ir 40% no kopējiem izdevumiem, kas ir par 600 316 </w:t>
      </w:r>
      <w:r w:rsidRPr="003D68AB">
        <w:rPr>
          <w:rFonts w:eastAsia="Times New Roman"/>
          <w:i/>
          <w:szCs w:val="24"/>
        </w:rPr>
        <w:t>euro</w:t>
      </w:r>
      <w:r w:rsidRPr="003D68AB">
        <w:rPr>
          <w:rFonts w:eastAsia="Times New Roman"/>
          <w:szCs w:val="24"/>
        </w:rPr>
        <w:t xml:space="preserve"> vairāk kā 2020.</w:t>
      </w:r>
      <w:r w:rsidR="006662C9" w:rsidRPr="003D68AB">
        <w:rPr>
          <w:rFonts w:eastAsia="Times New Roman"/>
          <w:szCs w:val="24"/>
        </w:rPr>
        <w:t xml:space="preserve"> </w:t>
      </w:r>
      <w:r w:rsidRPr="003D68AB">
        <w:rPr>
          <w:rFonts w:eastAsia="Times New Roman"/>
          <w:szCs w:val="24"/>
        </w:rPr>
        <w:t xml:space="preserve">gada beigās. Joprojām tiek saglabāts pašvaldības finansējums brīvpusdienu nodrošināšanai, jo valsts atvēl līdzekļus tikai ½ no nepieciešamā apjoma 1. – 4. klašu skolēnu brīvpusdienām. Šim mērķim 2021. gadā bija ieplānoti pašvaldības līdzekļi 75 125 </w:t>
      </w:r>
      <w:r w:rsidRPr="003D68AB">
        <w:rPr>
          <w:rFonts w:eastAsia="Times New Roman"/>
          <w:i/>
          <w:szCs w:val="24"/>
        </w:rPr>
        <w:t>euro</w:t>
      </w:r>
      <w:r w:rsidRPr="003D68AB">
        <w:rPr>
          <w:rFonts w:eastAsia="Times New Roman"/>
          <w:szCs w:val="24"/>
        </w:rPr>
        <w:t xml:space="preserve"> apmērā. Attālināto mācību laikā 7.-12. klašu skolēniem, līdzekļi brīvpusdienu nodrošināšanai tika izlietoti pārtikas paku piegādei.</w:t>
      </w:r>
    </w:p>
    <w:p w:rsidR="006320DC" w:rsidRPr="003D68AB" w:rsidRDefault="006320DC" w:rsidP="006662C9">
      <w:pPr>
        <w:spacing w:after="0" w:line="240" w:lineRule="auto"/>
        <w:ind w:firstLine="720"/>
        <w:jc w:val="both"/>
        <w:rPr>
          <w:rFonts w:eastAsia="Times New Roman"/>
          <w:szCs w:val="24"/>
        </w:rPr>
      </w:pPr>
      <w:r w:rsidRPr="003D68AB">
        <w:rPr>
          <w:rFonts w:eastAsia="Times New Roman"/>
          <w:szCs w:val="24"/>
        </w:rPr>
        <w:t>Nākamā lielāko izdevumu daļa ir plānota teritorijas un mājokļu apsaimniekošanai – 29</w:t>
      </w:r>
      <w:r w:rsidR="006662C9" w:rsidRPr="003D68AB">
        <w:rPr>
          <w:rFonts w:eastAsia="Times New Roman"/>
          <w:szCs w:val="24"/>
        </w:rPr>
        <w:t>,</w:t>
      </w:r>
      <w:r w:rsidRPr="003D68AB">
        <w:rPr>
          <w:rFonts w:eastAsia="Times New Roman"/>
          <w:szCs w:val="24"/>
        </w:rPr>
        <w:t xml:space="preserve">9% no izdevumiem, kas par 1 031 147 </w:t>
      </w:r>
      <w:r w:rsidRPr="003D68AB">
        <w:rPr>
          <w:rFonts w:eastAsia="Times New Roman"/>
          <w:i/>
          <w:szCs w:val="24"/>
        </w:rPr>
        <w:t>euro</w:t>
      </w:r>
      <w:r w:rsidRPr="003D68AB">
        <w:rPr>
          <w:rFonts w:eastAsia="Times New Roman"/>
          <w:szCs w:val="24"/>
        </w:rPr>
        <w:t xml:space="preserve"> pārsniedz 2020.</w:t>
      </w:r>
      <w:r w:rsidR="006662C9" w:rsidRPr="003D68AB">
        <w:rPr>
          <w:rFonts w:eastAsia="Times New Roman"/>
          <w:szCs w:val="24"/>
        </w:rPr>
        <w:t xml:space="preserve"> </w:t>
      </w:r>
      <w:r w:rsidRPr="003D68AB">
        <w:rPr>
          <w:rFonts w:eastAsia="Times New Roman"/>
          <w:szCs w:val="24"/>
        </w:rPr>
        <w:t>gada budžeta izpildes rādītājus. Vispārējiem vadības dienestiem izlietoti 14</w:t>
      </w:r>
      <w:r w:rsidR="006662C9" w:rsidRPr="003D68AB">
        <w:rPr>
          <w:rFonts w:eastAsia="Times New Roman"/>
          <w:szCs w:val="24"/>
        </w:rPr>
        <w:t>,</w:t>
      </w:r>
      <w:r w:rsidRPr="003D68AB">
        <w:rPr>
          <w:rFonts w:eastAsia="Times New Roman"/>
          <w:szCs w:val="24"/>
        </w:rPr>
        <w:t xml:space="preserve">4% no visiem izdevumiem., t.sk. līdzekļi neparedzētiem gadījumiem. Pamatojoties uz Valsts un pašvaldību institūciju amatpersonu un darbinieku atlīdzības likumu un ņemot vērā valstī noteikto minimālās algas pieaugumu līdz 500 </w:t>
      </w:r>
      <w:r w:rsidRPr="003D68AB">
        <w:rPr>
          <w:rFonts w:eastAsia="Times New Roman"/>
          <w:i/>
          <w:szCs w:val="24"/>
        </w:rPr>
        <w:t>euro</w:t>
      </w:r>
      <w:r w:rsidRPr="003D68AB">
        <w:rPr>
          <w:rFonts w:eastAsia="Times New Roman"/>
          <w:szCs w:val="24"/>
        </w:rPr>
        <w:t>, Auces novada domes un pašvaldības iestāžu darbiniekiem ar 2021.</w:t>
      </w:r>
      <w:r w:rsidR="006662C9" w:rsidRPr="003D68AB">
        <w:rPr>
          <w:rFonts w:eastAsia="Times New Roman"/>
          <w:szCs w:val="24"/>
        </w:rPr>
        <w:t xml:space="preserve"> </w:t>
      </w:r>
      <w:r w:rsidRPr="003D68AB">
        <w:rPr>
          <w:rFonts w:eastAsia="Times New Roman"/>
          <w:szCs w:val="24"/>
        </w:rPr>
        <w:t xml:space="preserve">gadu par 7,7% tika palielināti izdevumi atlīdzībai, tai pat laikā valsts sociālās apdrošināšanas iemaksu likme samazinās par 1%. </w:t>
      </w:r>
    </w:p>
    <w:p w:rsidR="006320DC" w:rsidRPr="003D68AB" w:rsidRDefault="006320DC" w:rsidP="006662C9">
      <w:pPr>
        <w:spacing w:after="0" w:line="240" w:lineRule="auto"/>
        <w:ind w:firstLine="720"/>
        <w:jc w:val="both"/>
        <w:rPr>
          <w:rFonts w:eastAsia="Times New Roman"/>
          <w:szCs w:val="24"/>
        </w:rPr>
      </w:pPr>
      <w:r w:rsidRPr="003D68AB">
        <w:rPr>
          <w:rFonts w:eastAsia="Times New Roman"/>
          <w:szCs w:val="24"/>
        </w:rPr>
        <w:t>2021. gadā sociālai aizsardzībai izlietoti 6</w:t>
      </w:r>
      <w:r w:rsidR="006662C9" w:rsidRPr="003D68AB">
        <w:rPr>
          <w:rFonts w:eastAsia="Times New Roman"/>
          <w:szCs w:val="24"/>
        </w:rPr>
        <w:t>,</w:t>
      </w:r>
      <w:r w:rsidRPr="003D68AB">
        <w:rPr>
          <w:rFonts w:eastAsia="Times New Roman"/>
          <w:szCs w:val="24"/>
        </w:rPr>
        <w:t xml:space="preserve">4% no pašvaldības izdevumiem, t.sk. dažādi sociālie pabalsti 264 800 </w:t>
      </w:r>
      <w:r w:rsidRPr="003D68AB">
        <w:rPr>
          <w:rFonts w:eastAsia="Times New Roman"/>
          <w:i/>
          <w:szCs w:val="24"/>
        </w:rPr>
        <w:t>euro</w:t>
      </w:r>
      <w:r w:rsidRPr="003D68AB">
        <w:rPr>
          <w:rFonts w:eastAsia="Times New Roman"/>
          <w:szCs w:val="24"/>
        </w:rPr>
        <w:t xml:space="preserve"> apmērā (veselības aprūpei, sociālās garantijas bāreņiem un audžuģimenēm u.c.) un sociālās palīdzības funkciju nodrošināšanai sociālās rehabilitācijas iestādēs 89 475 </w:t>
      </w:r>
      <w:r w:rsidRPr="003D68AB">
        <w:rPr>
          <w:rFonts w:eastAsia="Times New Roman"/>
          <w:i/>
          <w:szCs w:val="24"/>
        </w:rPr>
        <w:t>euro</w:t>
      </w:r>
      <w:r w:rsidRPr="003D68AB">
        <w:rPr>
          <w:rFonts w:eastAsia="Times New Roman"/>
          <w:szCs w:val="24"/>
        </w:rPr>
        <w:t xml:space="preserve"> apmērā. </w:t>
      </w:r>
    </w:p>
    <w:p w:rsidR="006320DC" w:rsidRPr="003D68AB" w:rsidRDefault="00235C98" w:rsidP="00235C98">
      <w:pPr>
        <w:pStyle w:val="Heading2"/>
        <w:spacing w:before="0" w:after="0" w:line="240" w:lineRule="auto"/>
        <w:ind w:firstLine="720"/>
        <w:rPr>
          <w:lang w:eastAsia="lv-LV"/>
        </w:rPr>
      </w:pPr>
      <w:bookmarkStart w:id="314" w:name="_Toc102400887"/>
      <w:bookmarkStart w:id="315" w:name="_Toc106098191"/>
      <w:bookmarkStart w:id="316" w:name="_Toc106098282"/>
      <w:bookmarkStart w:id="317" w:name="_Toc106098377"/>
      <w:bookmarkStart w:id="318" w:name="_Toc106098631"/>
      <w:bookmarkStart w:id="319" w:name="_Toc106098955"/>
      <w:bookmarkStart w:id="320" w:name="_Toc106099068"/>
      <w:bookmarkStart w:id="321" w:name="_Toc107825586"/>
      <w:r w:rsidRPr="003D68AB">
        <w:rPr>
          <w:lang w:eastAsia="lv-LV"/>
        </w:rPr>
        <w:t>2.2. Ziedojumi</w:t>
      </w:r>
      <w:bookmarkEnd w:id="314"/>
      <w:bookmarkEnd w:id="315"/>
      <w:bookmarkEnd w:id="316"/>
      <w:bookmarkEnd w:id="317"/>
      <w:bookmarkEnd w:id="318"/>
      <w:bookmarkEnd w:id="319"/>
      <w:bookmarkEnd w:id="320"/>
      <w:bookmarkEnd w:id="321"/>
    </w:p>
    <w:p w:rsidR="00235C98" w:rsidRPr="003D68AB" w:rsidRDefault="00235C98" w:rsidP="00235C98">
      <w:pPr>
        <w:spacing w:after="0" w:line="240" w:lineRule="auto"/>
        <w:ind w:firstLine="720"/>
        <w:jc w:val="both"/>
        <w:rPr>
          <w:rFonts w:eastAsia="Times New Roman"/>
          <w:szCs w:val="24"/>
        </w:rPr>
      </w:pPr>
      <w:r w:rsidRPr="003D68AB">
        <w:rPr>
          <w:rFonts w:eastAsia="Times New Roman"/>
          <w:szCs w:val="24"/>
        </w:rPr>
        <w:t>Pārskats par Auces novada pašvaldības 2021.</w:t>
      </w:r>
      <w:r w:rsidR="004578B7" w:rsidRPr="003D68AB">
        <w:rPr>
          <w:rFonts w:eastAsia="Times New Roman"/>
          <w:szCs w:val="24"/>
        </w:rPr>
        <w:t xml:space="preserve"> </w:t>
      </w:r>
      <w:r w:rsidRPr="003D68AB">
        <w:rPr>
          <w:rFonts w:eastAsia="Times New Roman"/>
          <w:szCs w:val="24"/>
        </w:rPr>
        <w:t>gada ziedojumu un dāvinājumu līdzekļu budžeta naudas plūsmu:</w:t>
      </w:r>
    </w:p>
    <w:tbl>
      <w:tblPr>
        <w:tblW w:w="8522" w:type="dxa"/>
        <w:tblCellMar>
          <w:left w:w="10" w:type="dxa"/>
          <w:right w:w="10" w:type="dxa"/>
        </w:tblCellMar>
        <w:tblLook w:val="0000" w:firstRow="0" w:lastRow="0" w:firstColumn="0" w:lastColumn="0" w:noHBand="0" w:noVBand="0"/>
      </w:tblPr>
      <w:tblGrid>
        <w:gridCol w:w="6768"/>
        <w:gridCol w:w="1754"/>
      </w:tblGrid>
      <w:tr w:rsidR="00235C98" w:rsidRPr="003D68AB" w:rsidTr="006C2875">
        <w:tc>
          <w:tcPr>
            <w:tcW w:w="6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35C98" w:rsidRPr="003D68AB" w:rsidRDefault="00235C98" w:rsidP="00235C98">
            <w:pPr>
              <w:spacing w:after="0" w:line="240" w:lineRule="auto"/>
              <w:jc w:val="both"/>
              <w:rPr>
                <w:rFonts w:eastAsia="Times New Roman"/>
                <w:b/>
                <w:iCs/>
                <w:szCs w:val="24"/>
              </w:rPr>
            </w:pPr>
            <w:r w:rsidRPr="003D68AB">
              <w:rPr>
                <w:rFonts w:eastAsia="Times New Roman"/>
                <w:b/>
                <w:iCs/>
                <w:szCs w:val="24"/>
              </w:rPr>
              <w:t>Ziedojumu un dāvinājumu līdzekļu budžeta naudas plūsma:</w:t>
            </w:r>
          </w:p>
        </w:tc>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35C98" w:rsidRPr="003D68AB" w:rsidRDefault="00235C98" w:rsidP="00235C98">
            <w:pPr>
              <w:spacing w:after="0" w:line="240" w:lineRule="auto"/>
              <w:ind w:firstLine="720"/>
              <w:jc w:val="both"/>
              <w:rPr>
                <w:rFonts w:eastAsia="Times New Roman"/>
                <w:b/>
                <w:iCs/>
                <w:szCs w:val="24"/>
              </w:rPr>
            </w:pPr>
            <w:r w:rsidRPr="003D68AB">
              <w:rPr>
                <w:rFonts w:eastAsia="Times New Roman"/>
                <w:b/>
                <w:iCs/>
                <w:szCs w:val="24"/>
              </w:rPr>
              <w:t>EUR</w:t>
            </w:r>
          </w:p>
        </w:tc>
      </w:tr>
      <w:tr w:rsidR="00235C98" w:rsidRPr="003D68AB" w:rsidTr="006C2875">
        <w:tc>
          <w:tcPr>
            <w:tcW w:w="6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35C98" w:rsidRPr="003D68AB" w:rsidRDefault="00235C98" w:rsidP="00235C98">
            <w:pPr>
              <w:spacing w:after="0" w:line="240" w:lineRule="auto"/>
              <w:ind w:firstLine="720"/>
              <w:jc w:val="both"/>
              <w:rPr>
                <w:rFonts w:eastAsia="Times New Roman"/>
                <w:iCs/>
                <w:szCs w:val="24"/>
              </w:rPr>
            </w:pPr>
            <w:r w:rsidRPr="003D68AB">
              <w:rPr>
                <w:rFonts w:eastAsia="Times New Roman"/>
                <w:iCs/>
                <w:szCs w:val="24"/>
              </w:rPr>
              <w:t>Naudas līdzekļu atlikums gada sākumā</w:t>
            </w:r>
          </w:p>
        </w:tc>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35C98" w:rsidRPr="003D68AB" w:rsidRDefault="00235C98" w:rsidP="00235C98">
            <w:pPr>
              <w:spacing w:after="0" w:line="240" w:lineRule="auto"/>
              <w:ind w:firstLine="720"/>
              <w:jc w:val="both"/>
              <w:rPr>
                <w:rFonts w:eastAsia="Times New Roman"/>
                <w:iCs/>
                <w:szCs w:val="24"/>
              </w:rPr>
            </w:pPr>
            <w:r w:rsidRPr="003D68AB">
              <w:rPr>
                <w:rFonts w:eastAsia="Times New Roman"/>
                <w:iCs/>
                <w:szCs w:val="24"/>
              </w:rPr>
              <w:t xml:space="preserve">4 607 </w:t>
            </w:r>
          </w:p>
        </w:tc>
      </w:tr>
      <w:tr w:rsidR="00235C98" w:rsidRPr="003D68AB" w:rsidTr="006C2875">
        <w:tc>
          <w:tcPr>
            <w:tcW w:w="6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35C98" w:rsidRPr="003D68AB" w:rsidRDefault="00235C98" w:rsidP="00235C98">
            <w:pPr>
              <w:spacing w:after="0" w:line="240" w:lineRule="auto"/>
              <w:ind w:firstLine="720"/>
              <w:jc w:val="both"/>
              <w:rPr>
                <w:rFonts w:eastAsia="Times New Roman"/>
                <w:iCs/>
                <w:szCs w:val="24"/>
              </w:rPr>
            </w:pPr>
            <w:r w:rsidRPr="003D68AB">
              <w:rPr>
                <w:rFonts w:eastAsia="Times New Roman"/>
                <w:iCs/>
                <w:szCs w:val="24"/>
              </w:rPr>
              <w:t>Ieņēmumi</w:t>
            </w:r>
          </w:p>
        </w:tc>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35C98" w:rsidRPr="003D68AB" w:rsidRDefault="00235C98" w:rsidP="00235C98">
            <w:pPr>
              <w:spacing w:after="0" w:line="240" w:lineRule="auto"/>
              <w:ind w:firstLine="720"/>
              <w:jc w:val="both"/>
              <w:rPr>
                <w:rFonts w:eastAsia="Times New Roman"/>
                <w:iCs/>
                <w:szCs w:val="24"/>
              </w:rPr>
            </w:pPr>
            <w:r w:rsidRPr="003D68AB">
              <w:rPr>
                <w:rFonts w:eastAsia="Times New Roman"/>
                <w:iCs/>
                <w:szCs w:val="24"/>
              </w:rPr>
              <w:t>0</w:t>
            </w:r>
          </w:p>
        </w:tc>
      </w:tr>
      <w:tr w:rsidR="00235C98" w:rsidRPr="003D68AB" w:rsidTr="006C2875">
        <w:tc>
          <w:tcPr>
            <w:tcW w:w="6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35C98" w:rsidRPr="003D68AB" w:rsidRDefault="00235C98" w:rsidP="00235C98">
            <w:pPr>
              <w:spacing w:after="0" w:line="240" w:lineRule="auto"/>
              <w:ind w:firstLine="720"/>
              <w:jc w:val="both"/>
              <w:rPr>
                <w:rFonts w:eastAsia="Times New Roman"/>
                <w:iCs/>
                <w:szCs w:val="24"/>
              </w:rPr>
            </w:pPr>
            <w:r w:rsidRPr="003D68AB">
              <w:rPr>
                <w:rFonts w:eastAsia="Times New Roman"/>
                <w:iCs/>
                <w:szCs w:val="24"/>
              </w:rPr>
              <w:t>Izdevumi</w:t>
            </w:r>
          </w:p>
        </w:tc>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35C98" w:rsidRPr="003D68AB" w:rsidRDefault="00235C98" w:rsidP="00235C98">
            <w:pPr>
              <w:spacing w:after="0" w:line="240" w:lineRule="auto"/>
              <w:ind w:firstLine="720"/>
              <w:jc w:val="both"/>
              <w:rPr>
                <w:rFonts w:eastAsia="Times New Roman"/>
                <w:iCs/>
                <w:szCs w:val="24"/>
              </w:rPr>
            </w:pPr>
            <w:r w:rsidRPr="003D68AB">
              <w:rPr>
                <w:rFonts w:eastAsia="Times New Roman"/>
                <w:iCs/>
                <w:szCs w:val="24"/>
              </w:rPr>
              <w:t>2 655</w:t>
            </w:r>
          </w:p>
        </w:tc>
      </w:tr>
      <w:tr w:rsidR="00235C98" w:rsidRPr="003D68AB" w:rsidTr="006C2875">
        <w:tc>
          <w:tcPr>
            <w:tcW w:w="6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35C98" w:rsidRPr="003D68AB" w:rsidRDefault="00235C98" w:rsidP="00235C98">
            <w:pPr>
              <w:spacing w:after="0" w:line="240" w:lineRule="auto"/>
              <w:ind w:firstLine="720"/>
              <w:jc w:val="both"/>
              <w:rPr>
                <w:rFonts w:eastAsia="Times New Roman"/>
                <w:iCs/>
                <w:szCs w:val="24"/>
              </w:rPr>
            </w:pPr>
            <w:r w:rsidRPr="003D68AB">
              <w:rPr>
                <w:rFonts w:eastAsia="Times New Roman"/>
                <w:iCs/>
                <w:szCs w:val="24"/>
              </w:rPr>
              <w:lastRenderedPageBreak/>
              <w:t>Naudas līdzekļu atlikums gada beigās</w:t>
            </w:r>
          </w:p>
        </w:tc>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35C98" w:rsidRPr="003D68AB" w:rsidRDefault="00235C98" w:rsidP="00235C98">
            <w:pPr>
              <w:spacing w:after="0" w:line="240" w:lineRule="auto"/>
              <w:ind w:firstLine="720"/>
              <w:jc w:val="both"/>
              <w:rPr>
                <w:rFonts w:eastAsia="Times New Roman"/>
                <w:iCs/>
                <w:szCs w:val="24"/>
              </w:rPr>
            </w:pPr>
            <w:r w:rsidRPr="003D68AB">
              <w:rPr>
                <w:rFonts w:eastAsia="Times New Roman"/>
                <w:iCs/>
                <w:szCs w:val="24"/>
              </w:rPr>
              <w:t xml:space="preserve">1 952 </w:t>
            </w:r>
          </w:p>
        </w:tc>
      </w:tr>
    </w:tbl>
    <w:p w:rsidR="00235C98" w:rsidRPr="003D68AB" w:rsidRDefault="00235C98" w:rsidP="00235C98">
      <w:pPr>
        <w:pStyle w:val="Heading2"/>
        <w:rPr>
          <w:lang w:eastAsia="lv-LV"/>
        </w:rPr>
      </w:pPr>
      <w:bookmarkStart w:id="322" w:name="_Toc102400888"/>
      <w:bookmarkStart w:id="323" w:name="_Toc106098192"/>
      <w:bookmarkStart w:id="324" w:name="_Toc106098283"/>
      <w:bookmarkStart w:id="325" w:name="_Toc106098378"/>
      <w:bookmarkStart w:id="326" w:name="_Toc106098632"/>
      <w:bookmarkStart w:id="327" w:name="_Toc106098956"/>
      <w:bookmarkStart w:id="328" w:name="_Toc106099069"/>
      <w:bookmarkStart w:id="329" w:name="_Toc107825587"/>
      <w:r w:rsidRPr="003D68AB">
        <w:rPr>
          <w:lang w:eastAsia="lv-LV"/>
        </w:rPr>
        <w:t>2.3. Valsts aizņēmumu izlietojums projektu īstenošanai</w:t>
      </w:r>
      <w:bookmarkEnd w:id="322"/>
      <w:bookmarkEnd w:id="323"/>
      <w:bookmarkEnd w:id="324"/>
      <w:bookmarkEnd w:id="325"/>
      <w:bookmarkEnd w:id="326"/>
      <w:bookmarkEnd w:id="327"/>
      <w:bookmarkEnd w:id="328"/>
      <w:bookmarkEnd w:id="329"/>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119"/>
        <w:gridCol w:w="1276"/>
        <w:gridCol w:w="1275"/>
        <w:gridCol w:w="1418"/>
        <w:gridCol w:w="1417"/>
      </w:tblGrid>
      <w:tr w:rsidR="00074D21" w:rsidRPr="003D68AB" w:rsidTr="00074D21">
        <w:trPr>
          <w:trHeight w:val="600"/>
        </w:trPr>
        <w:tc>
          <w:tcPr>
            <w:tcW w:w="851" w:type="dxa"/>
            <w:shd w:val="clear" w:color="auto" w:fill="auto"/>
            <w:vAlign w:val="center"/>
          </w:tcPr>
          <w:p w:rsidR="00235C98" w:rsidRPr="003D68AB" w:rsidRDefault="00235C98" w:rsidP="00074D21">
            <w:pPr>
              <w:spacing w:after="0" w:line="240" w:lineRule="auto"/>
              <w:jc w:val="center"/>
              <w:rPr>
                <w:rFonts w:eastAsia="Times New Roman"/>
                <w:b/>
                <w:sz w:val="21"/>
                <w:szCs w:val="21"/>
              </w:rPr>
            </w:pPr>
            <w:r w:rsidRPr="003D68AB">
              <w:rPr>
                <w:rFonts w:eastAsia="Times New Roman"/>
                <w:b/>
                <w:sz w:val="21"/>
                <w:szCs w:val="21"/>
              </w:rPr>
              <w:t>N.p.k.</w:t>
            </w:r>
          </w:p>
        </w:tc>
        <w:tc>
          <w:tcPr>
            <w:tcW w:w="3119" w:type="dxa"/>
            <w:shd w:val="clear" w:color="auto" w:fill="auto"/>
            <w:vAlign w:val="center"/>
            <w:hideMark/>
          </w:tcPr>
          <w:p w:rsidR="00235C98" w:rsidRPr="003D68AB" w:rsidRDefault="00235C98" w:rsidP="00074D21">
            <w:pPr>
              <w:spacing w:after="0" w:line="240" w:lineRule="auto"/>
              <w:ind w:left="34"/>
              <w:jc w:val="center"/>
              <w:rPr>
                <w:rFonts w:eastAsia="Times New Roman"/>
                <w:b/>
                <w:sz w:val="21"/>
                <w:szCs w:val="21"/>
              </w:rPr>
            </w:pPr>
            <w:r w:rsidRPr="003D68AB">
              <w:rPr>
                <w:rFonts w:eastAsia="Times New Roman"/>
                <w:b/>
                <w:sz w:val="21"/>
                <w:szCs w:val="21"/>
              </w:rPr>
              <w:t>Aizdevuma mērķis</w:t>
            </w:r>
          </w:p>
        </w:tc>
        <w:tc>
          <w:tcPr>
            <w:tcW w:w="1276" w:type="dxa"/>
            <w:shd w:val="clear" w:color="auto" w:fill="auto"/>
            <w:vAlign w:val="center"/>
            <w:hideMark/>
          </w:tcPr>
          <w:p w:rsidR="00235C98" w:rsidRPr="003D68AB" w:rsidRDefault="00235C98" w:rsidP="00074D21">
            <w:pPr>
              <w:spacing w:after="0" w:line="240" w:lineRule="auto"/>
              <w:jc w:val="center"/>
              <w:rPr>
                <w:rFonts w:eastAsia="Times New Roman"/>
                <w:b/>
                <w:sz w:val="21"/>
                <w:szCs w:val="21"/>
              </w:rPr>
            </w:pPr>
            <w:r w:rsidRPr="003D68AB">
              <w:rPr>
                <w:rFonts w:eastAsia="Times New Roman"/>
                <w:b/>
                <w:sz w:val="21"/>
                <w:szCs w:val="21"/>
              </w:rPr>
              <w:t>Izsniegts</w:t>
            </w:r>
          </w:p>
        </w:tc>
        <w:tc>
          <w:tcPr>
            <w:tcW w:w="1275" w:type="dxa"/>
            <w:shd w:val="clear" w:color="auto" w:fill="auto"/>
            <w:vAlign w:val="center"/>
            <w:hideMark/>
          </w:tcPr>
          <w:p w:rsidR="00235C98" w:rsidRPr="003D68AB" w:rsidRDefault="00235C98" w:rsidP="00074D21">
            <w:pPr>
              <w:spacing w:after="0" w:line="240" w:lineRule="auto"/>
              <w:jc w:val="center"/>
              <w:rPr>
                <w:rFonts w:eastAsia="Times New Roman"/>
                <w:b/>
                <w:sz w:val="21"/>
                <w:szCs w:val="21"/>
              </w:rPr>
            </w:pPr>
            <w:r w:rsidRPr="003D68AB">
              <w:rPr>
                <w:rFonts w:eastAsia="Times New Roman"/>
                <w:b/>
                <w:sz w:val="21"/>
                <w:szCs w:val="21"/>
              </w:rPr>
              <w:t>Atmaksas termiņš</w:t>
            </w:r>
          </w:p>
        </w:tc>
        <w:tc>
          <w:tcPr>
            <w:tcW w:w="1418" w:type="dxa"/>
            <w:shd w:val="clear" w:color="auto" w:fill="auto"/>
            <w:vAlign w:val="center"/>
            <w:hideMark/>
          </w:tcPr>
          <w:p w:rsidR="00235C98" w:rsidRPr="003D68AB" w:rsidRDefault="00235C98" w:rsidP="00074D21">
            <w:pPr>
              <w:spacing w:after="0" w:line="240" w:lineRule="auto"/>
              <w:jc w:val="center"/>
              <w:rPr>
                <w:rFonts w:eastAsia="Times New Roman"/>
                <w:b/>
                <w:sz w:val="21"/>
                <w:szCs w:val="21"/>
              </w:rPr>
            </w:pPr>
            <w:r w:rsidRPr="003D68AB">
              <w:rPr>
                <w:rFonts w:eastAsia="Times New Roman"/>
                <w:b/>
                <w:sz w:val="21"/>
                <w:szCs w:val="21"/>
              </w:rPr>
              <w:t>Aizņēmuma summa</w:t>
            </w:r>
          </w:p>
        </w:tc>
        <w:tc>
          <w:tcPr>
            <w:tcW w:w="1417" w:type="dxa"/>
            <w:shd w:val="clear" w:color="auto" w:fill="auto"/>
            <w:vAlign w:val="center"/>
            <w:hideMark/>
          </w:tcPr>
          <w:p w:rsidR="00235C98" w:rsidRPr="003D68AB" w:rsidRDefault="00235C98" w:rsidP="00074D21">
            <w:pPr>
              <w:spacing w:after="0" w:line="240" w:lineRule="auto"/>
              <w:jc w:val="center"/>
              <w:rPr>
                <w:rFonts w:eastAsia="Times New Roman"/>
                <w:b/>
                <w:sz w:val="21"/>
                <w:szCs w:val="21"/>
              </w:rPr>
            </w:pPr>
            <w:r w:rsidRPr="003D68AB">
              <w:rPr>
                <w:rFonts w:eastAsia="Times New Roman"/>
                <w:b/>
                <w:sz w:val="21"/>
                <w:szCs w:val="21"/>
              </w:rPr>
              <w:t>Atlikums uz 01.07.2021.</w:t>
            </w:r>
          </w:p>
        </w:tc>
      </w:tr>
      <w:tr w:rsidR="00074D21" w:rsidRPr="003D68AB" w:rsidTr="00074D21">
        <w:trPr>
          <w:trHeight w:val="600"/>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w:t>
            </w:r>
          </w:p>
        </w:tc>
        <w:tc>
          <w:tcPr>
            <w:tcW w:w="3119" w:type="dxa"/>
            <w:shd w:val="clear" w:color="auto" w:fill="auto"/>
            <w:vAlign w:val="center"/>
            <w:hideMark/>
          </w:tcPr>
          <w:p w:rsidR="00235C98" w:rsidRPr="003D68AB" w:rsidRDefault="00235C98" w:rsidP="00074D21">
            <w:pPr>
              <w:spacing w:after="0" w:line="240" w:lineRule="auto"/>
              <w:ind w:left="34"/>
              <w:rPr>
                <w:rFonts w:eastAsia="Times New Roman"/>
                <w:sz w:val="21"/>
                <w:szCs w:val="21"/>
              </w:rPr>
            </w:pPr>
            <w:r w:rsidRPr="003D68AB">
              <w:rPr>
                <w:rFonts w:eastAsia="Times New Roman"/>
                <w:sz w:val="21"/>
                <w:szCs w:val="21"/>
              </w:rPr>
              <w:t>Projekta '</w:t>
            </w:r>
            <w:r w:rsidR="004578B7" w:rsidRPr="003D68AB">
              <w:rPr>
                <w:rFonts w:eastAsia="Times New Roman"/>
                <w:sz w:val="21"/>
                <w:szCs w:val="21"/>
              </w:rPr>
              <w:t>”</w:t>
            </w:r>
            <w:r w:rsidRPr="003D68AB">
              <w:rPr>
                <w:rFonts w:eastAsia="Times New Roman"/>
                <w:sz w:val="21"/>
                <w:szCs w:val="21"/>
              </w:rPr>
              <w:t>Auces vidusskolas ēku atjaunošana</w:t>
            </w:r>
            <w:r w:rsidR="004578B7" w:rsidRPr="003D68AB">
              <w:rPr>
                <w:rFonts w:eastAsia="Times New Roman"/>
                <w:sz w:val="21"/>
                <w:szCs w:val="21"/>
              </w:rPr>
              <w:t>”</w:t>
            </w:r>
            <w:r w:rsidRPr="003D68AB">
              <w:rPr>
                <w:rFonts w:eastAsia="Times New Roman"/>
                <w:sz w:val="21"/>
                <w:szCs w:val="21"/>
              </w:rPr>
              <w:t xml:space="preserve"> īstenošanai (P-163/2016)</w:t>
            </w:r>
          </w:p>
        </w:tc>
        <w:tc>
          <w:tcPr>
            <w:tcW w:w="1276"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20.07.2016</w:t>
            </w:r>
          </w:p>
        </w:tc>
        <w:tc>
          <w:tcPr>
            <w:tcW w:w="1275"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20.07.2036</w:t>
            </w:r>
          </w:p>
        </w:tc>
        <w:tc>
          <w:tcPr>
            <w:tcW w:w="1418"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185 757</w:t>
            </w:r>
          </w:p>
        </w:tc>
        <w:tc>
          <w:tcPr>
            <w:tcW w:w="1417" w:type="dxa"/>
            <w:shd w:val="clear" w:color="auto" w:fill="auto"/>
            <w:noWrap/>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144 692</w:t>
            </w:r>
          </w:p>
        </w:tc>
      </w:tr>
      <w:tr w:rsidR="00074D21" w:rsidRPr="003D68AB" w:rsidTr="00074D21">
        <w:trPr>
          <w:trHeight w:val="900"/>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w:t>
            </w:r>
          </w:p>
        </w:tc>
        <w:tc>
          <w:tcPr>
            <w:tcW w:w="3119" w:type="dxa"/>
            <w:shd w:val="clear" w:color="auto" w:fill="auto"/>
            <w:vAlign w:val="center"/>
            <w:hideMark/>
          </w:tcPr>
          <w:p w:rsidR="00235C98" w:rsidRPr="003D68AB" w:rsidRDefault="00235C98" w:rsidP="00074D21">
            <w:pPr>
              <w:spacing w:after="0" w:line="240" w:lineRule="auto"/>
              <w:ind w:left="34"/>
              <w:rPr>
                <w:rFonts w:eastAsia="Times New Roman"/>
                <w:sz w:val="21"/>
                <w:szCs w:val="21"/>
              </w:rPr>
            </w:pPr>
            <w:r w:rsidRPr="003D68AB">
              <w:rPr>
                <w:rFonts w:eastAsia="Times New Roman"/>
                <w:sz w:val="21"/>
                <w:szCs w:val="21"/>
              </w:rPr>
              <w:t xml:space="preserve">Projekta </w:t>
            </w:r>
            <w:r w:rsidR="00DD7619" w:rsidRPr="003D68AB">
              <w:rPr>
                <w:rFonts w:eastAsia="Times New Roman"/>
                <w:sz w:val="21"/>
                <w:szCs w:val="21"/>
              </w:rPr>
              <w:t>“</w:t>
            </w:r>
            <w:r w:rsidRPr="003D68AB">
              <w:rPr>
                <w:rFonts w:eastAsia="Times New Roman"/>
                <w:sz w:val="21"/>
                <w:szCs w:val="21"/>
              </w:rPr>
              <w:t>Bēnes vidusskolas teritorijas labiekārtošana, I būvniecības kārta</w:t>
            </w:r>
            <w:r w:rsidR="004578B7" w:rsidRPr="003D68AB">
              <w:rPr>
                <w:rFonts w:eastAsia="Times New Roman"/>
                <w:sz w:val="21"/>
                <w:szCs w:val="21"/>
              </w:rPr>
              <w:t>”</w:t>
            </w:r>
            <w:r w:rsidRPr="003D68AB">
              <w:rPr>
                <w:rFonts w:eastAsia="Times New Roman"/>
                <w:sz w:val="21"/>
                <w:szCs w:val="21"/>
              </w:rPr>
              <w:t xml:space="preserve"> īstenošanai (P-164/2016)</w:t>
            </w:r>
          </w:p>
        </w:tc>
        <w:tc>
          <w:tcPr>
            <w:tcW w:w="1276"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20.07.2016</w:t>
            </w:r>
          </w:p>
        </w:tc>
        <w:tc>
          <w:tcPr>
            <w:tcW w:w="1275"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20.07.2036</w:t>
            </w:r>
          </w:p>
        </w:tc>
        <w:tc>
          <w:tcPr>
            <w:tcW w:w="1418"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151 465</w:t>
            </w:r>
          </w:p>
        </w:tc>
        <w:tc>
          <w:tcPr>
            <w:tcW w:w="1417" w:type="dxa"/>
            <w:shd w:val="clear" w:color="auto" w:fill="auto"/>
            <w:noWrap/>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120 048</w:t>
            </w:r>
          </w:p>
        </w:tc>
      </w:tr>
      <w:tr w:rsidR="00074D21" w:rsidRPr="003D68AB" w:rsidTr="00074D21">
        <w:trPr>
          <w:trHeight w:val="600"/>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3</w:t>
            </w:r>
          </w:p>
        </w:tc>
        <w:tc>
          <w:tcPr>
            <w:tcW w:w="3119" w:type="dxa"/>
            <w:shd w:val="clear" w:color="auto" w:fill="auto"/>
            <w:vAlign w:val="center"/>
            <w:hideMark/>
          </w:tcPr>
          <w:p w:rsidR="00235C98" w:rsidRPr="003D68AB" w:rsidRDefault="00235C98" w:rsidP="00074D21">
            <w:pPr>
              <w:spacing w:after="0" w:line="240" w:lineRule="auto"/>
              <w:ind w:left="34"/>
              <w:rPr>
                <w:rFonts w:eastAsia="Times New Roman"/>
                <w:sz w:val="21"/>
                <w:szCs w:val="21"/>
              </w:rPr>
            </w:pPr>
            <w:r w:rsidRPr="003D68AB">
              <w:rPr>
                <w:rFonts w:eastAsia="Times New Roman"/>
                <w:sz w:val="21"/>
                <w:szCs w:val="21"/>
              </w:rPr>
              <w:t xml:space="preserve">Projekta </w:t>
            </w:r>
            <w:r w:rsidR="00DD7619" w:rsidRPr="003D68AB">
              <w:rPr>
                <w:rFonts w:eastAsia="Times New Roman"/>
                <w:sz w:val="21"/>
                <w:szCs w:val="21"/>
              </w:rPr>
              <w:t>“</w:t>
            </w:r>
            <w:r w:rsidRPr="003D68AB">
              <w:rPr>
                <w:rFonts w:eastAsia="Times New Roman"/>
                <w:sz w:val="21"/>
                <w:szCs w:val="21"/>
              </w:rPr>
              <w:t>Auces vidusskolas telpu atjaunošana</w:t>
            </w:r>
            <w:r w:rsidR="004578B7" w:rsidRPr="003D68AB">
              <w:rPr>
                <w:rFonts w:eastAsia="Times New Roman"/>
                <w:sz w:val="21"/>
                <w:szCs w:val="21"/>
              </w:rPr>
              <w:t>”</w:t>
            </w:r>
            <w:r w:rsidRPr="003D68AB">
              <w:rPr>
                <w:rFonts w:eastAsia="Times New Roman"/>
                <w:sz w:val="21"/>
                <w:szCs w:val="21"/>
              </w:rPr>
              <w:t xml:space="preserve"> īstenošanai (P-345/2017)</w:t>
            </w:r>
          </w:p>
        </w:tc>
        <w:tc>
          <w:tcPr>
            <w:tcW w:w="1276"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20.07.2017</w:t>
            </w:r>
          </w:p>
        </w:tc>
        <w:tc>
          <w:tcPr>
            <w:tcW w:w="1275"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20.07.2037</w:t>
            </w:r>
          </w:p>
        </w:tc>
        <w:tc>
          <w:tcPr>
            <w:tcW w:w="1418"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176 643</w:t>
            </w:r>
          </w:p>
        </w:tc>
        <w:tc>
          <w:tcPr>
            <w:tcW w:w="1417" w:type="dxa"/>
            <w:shd w:val="clear" w:color="auto" w:fill="auto"/>
            <w:noWrap/>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149 175</w:t>
            </w:r>
          </w:p>
        </w:tc>
      </w:tr>
      <w:tr w:rsidR="00074D21" w:rsidRPr="003D68AB" w:rsidTr="00074D21">
        <w:trPr>
          <w:trHeight w:val="600"/>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4</w:t>
            </w:r>
          </w:p>
        </w:tc>
        <w:tc>
          <w:tcPr>
            <w:tcW w:w="3119" w:type="dxa"/>
            <w:shd w:val="clear" w:color="auto" w:fill="auto"/>
            <w:vAlign w:val="center"/>
            <w:hideMark/>
          </w:tcPr>
          <w:p w:rsidR="00235C98" w:rsidRPr="003D68AB" w:rsidRDefault="00235C98" w:rsidP="00074D21">
            <w:pPr>
              <w:spacing w:after="0" w:line="240" w:lineRule="auto"/>
              <w:ind w:left="34"/>
              <w:rPr>
                <w:rFonts w:eastAsia="Times New Roman"/>
                <w:sz w:val="21"/>
                <w:szCs w:val="21"/>
              </w:rPr>
            </w:pPr>
            <w:r w:rsidRPr="003D68AB">
              <w:rPr>
                <w:rFonts w:eastAsia="Times New Roman"/>
                <w:sz w:val="21"/>
                <w:szCs w:val="21"/>
              </w:rPr>
              <w:t xml:space="preserve">Projekta </w:t>
            </w:r>
            <w:r w:rsidR="00DD7619" w:rsidRPr="003D68AB">
              <w:rPr>
                <w:rFonts w:eastAsia="Times New Roman"/>
                <w:sz w:val="21"/>
                <w:szCs w:val="21"/>
              </w:rPr>
              <w:t>“</w:t>
            </w:r>
            <w:r w:rsidRPr="003D68AB">
              <w:rPr>
                <w:rFonts w:eastAsia="Times New Roman"/>
                <w:sz w:val="21"/>
                <w:szCs w:val="21"/>
              </w:rPr>
              <w:t>Bēnes vidusskolas telpu atjaunošana</w:t>
            </w:r>
            <w:r w:rsidR="004578B7" w:rsidRPr="003D68AB">
              <w:rPr>
                <w:rFonts w:eastAsia="Times New Roman"/>
                <w:sz w:val="21"/>
                <w:szCs w:val="21"/>
              </w:rPr>
              <w:t>”</w:t>
            </w:r>
            <w:r w:rsidRPr="003D68AB">
              <w:rPr>
                <w:rFonts w:eastAsia="Times New Roman"/>
                <w:sz w:val="21"/>
                <w:szCs w:val="21"/>
              </w:rPr>
              <w:t xml:space="preserve"> īstenošanai (P-346/2017)</w:t>
            </w:r>
          </w:p>
        </w:tc>
        <w:tc>
          <w:tcPr>
            <w:tcW w:w="1276"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20.07.2017</w:t>
            </w:r>
          </w:p>
        </w:tc>
        <w:tc>
          <w:tcPr>
            <w:tcW w:w="1275"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20.07.2037</w:t>
            </w:r>
          </w:p>
        </w:tc>
        <w:tc>
          <w:tcPr>
            <w:tcW w:w="1418"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72 599</w:t>
            </w:r>
          </w:p>
        </w:tc>
        <w:tc>
          <w:tcPr>
            <w:tcW w:w="1417" w:type="dxa"/>
            <w:shd w:val="clear" w:color="auto" w:fill="auto"/>
            <w:noWrap/>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61 295</w:t>
            </w:r>
          </w:p>
        </w:tc>
      </w:tr>
      <w:tr w:rsidR="00074D21" w:rsidRPr="003D68AB" w:rsidTr="00074D21">
        <w:trPr>
          <w:trHeight w:val="900"/>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5</w:t>
            </w:r>
          </w:p>
        </w:tc>
        <w:tc>
          <w:tcPr>
            <w:tcW w:w="3119" w:type="dxa"/>
            <w:shd w:val="clear" w:color="auto" w:fill="auto"/>
            <w:vAlign w:val="center"/>
            <w:hideMark/>
          </w:tcPr>
          <w:p w:rsidR="00235C98" w:rsidRPr="003D68AB" w:rsidRDefault="00235C98" w:rsidP="00074D21">
            <w:pPr>
              <w:spacing w:after="0" w:line="240" w:lineRule="auto"/>
              <w:ind w:left="34"/>
              <w:rPr>
                <w:rFonts w:eastAsia="Times New Roman"/>
                <w:sz w:val="21"/>
                <w:szCs w:val="21"/>
              </w:rPr>
            </w:pPr>
            <w:r w:rsidRPr="003D68AB">
              <w:rPr>
                <w:rFonts w:eastAsia="Times New Roman"/>
                <w:sz w:val="21"/>
                <w:szCs w:val="21"/>
              </w:rPr>
              <w:t xml:space="preserve">ELFLA projekta (Nr.16-06-AL30-A019.2201-000002) </w:t>
            </w:r>
            <w:r w:rsidR="00DD7619" w:rsidRPr="003D68AB">
              <w:rPr>
                <w:rFonts w:eastAsia="Times New Roman"/>
                <w:sz w:val="21"/>
                <w:szCs w:val="21"/>
              </w:rPr>
              <w:t>“</w:t>
            </w:r>
            <w:r w:rsidRPr="003D68AB">
              <w:rPr>
                <w:rFonts w:eastAsia="Times New Roman"/>
                <w:sz w:val="21"/>
                <w:szCs w:val="21"/>
              </w:rPr>
              <w:t>Bēne</w:t>
            </w:r>
            <w:r w:rsidR="00DD7619" w:rsidRPr="003D68AB">
              <w:rPr>
                <w:rFonts w:eastAsia="Times New Roman"/>
                <w:sz w:val="21"/>
                <w:szCs w:val="21"/>
              </w:rPr>
              <w:t>s</w:t>
            </w:r>
            <w:r w:rsidRPr="003D68AB">
              <w:rPr>
                <w:rFonts w:eastAsia="Times New Roman"/>
                <w:sz w:val="21"/>
                <w:szCs w:val="21"/>
              </w:rPr>
              <w:t xml:space="preserve"> ielas gājēju celiņa izbūve</w:t>
            </w:r>
            <w:r w:rsidR="00DD7619" w:rsidRPr="003D68AB">
              <w:rPr>
                <w:rFonts w:eastAsia="Times New Roman"/>
                <w:sz w:val="21"/>
                <w:szCs w:val="21"/>
              </w:rPr>
              <w:t>”</w:t>
            </w:r>
            <w:r w:rsidRPr="003D68AB">
              <w:rPr>
                <w:rFonts w:eastAsia="Times New Roman"/>
                <w:sz w:val="21"/>
                <w:szCs w:val="21"/>
              </w:rPr>
              <w:t xml:space="preserve"> īstenošanai (P-582/2017)</w:t>
            </w:r>
          </w:p>
        </w:tc>
        <w:tc>
          <w:tcPr>
            <w:tcW w:w="1276"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06.10.2017</w:t>
            </w:r>
          </w:p>
        </w:tc>
        <w:tc>
          <w:tcPr>
            <w:tcW w:w="1275"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20.09.2037</w:t>
            </w:r>
          </w:p>
        </w:tc>
        <w:tc>
          <w:tcPr>
            <w:tcW w:w="1418"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129 474</w:t>
            </w:r>
          </w:p>
        </w:tc>
        <w:tc>
          <w:tcPr>
            <w:tcW w:w="1417" w:type="dxa"/>
            <w:shd w:val="clear" w:color="auto" w:fill="auto"/>
            <w:noWrap/>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81 055</w:t>
            </w:r>
          </w:p>
        </w:tc>
      </w:tr>
      <w:tr w:rsidR="00074D21" w:rsidRPr="003D68AB" w:rsidTr="00074D21">
        <w:trPr>
          <w:trHeight w:val="900"/>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6</w:t>
            </w:r>
          </w:p>
        </w:tc>
        <w:tc>
          <w:tcPr>
            <w:tcW w:w="3119" w:type="dxa"/>
            <w:shd w:val="clear" w:color="auto" w:fill="auto"/>
            <w:vAlign w:val="center"/>
            <w:hideMark/>
          </w:tcPr>
          <w:p w:rsidR="00235C98" w:rsidRPr="003D68AB" w:rsidRDefault="00235C98" w:rsidP="00074D21">
            <w:pPr>
              <w:spacing w:after="0" w:line="240" w:lineRule="auto"/>
              <w:ind w:left="34"/>
              <w:rPr>
                <w:rFonts w:eastAsia="Times New Roman"/>
                <w:sz w:val="21"/>
                <w:szCs w:val="21"/>
              </w:rPr>
            </w:pPr>
            <w:r w:rsidRPr="003D68AB">
              <w:rPr>
                <w:rFonts w:eastAsia="Times New Roman"/>
                <w:sz w:val="21"/>
                <w:szCs w:val="21"/>
              </w:rPr>
              <w:t xml:space="preserve">Izglītības iestāžu investīciju projekta </w:t>
            </w:r>
            <w:r w:rsidR="00DD7619" w:rsidRPr="003D68AB">
              <w:rPr>
                <w:rFonts w:eastAsia="Times New Roman"/>
                <w:sz w:val="21"/>
                <w:szCs w:val="21"/>
              </w:rPr>
              <w:t>“</w:t>
            </w:r>
            <w:r w:rsidRPr="003D68AB">
              <w:rPr>
                <w:rFonts w:eastAsia="Times New Roman"/>
                <w:sz w:val="21"/>
                <w:szCs w:val="21"/>
              </w:rPr>
              <w:t>Sporta laukuma pārbūve Aucē</w:t>
            </w:r>
            <w:r w:rsidR="004578B7" w:rsidRPr="003D68AB">
              <w:rPr>
                <w:rFonts w:eastAsia="Times New Roman"/>
                <w:sz w:val="21"/>
                <w:szCs w:val="21"/>
              </w:rPr>
              <w:t>”</w:t>
            </w:r>
            <w:r w:rsidRPr="003D68AB">
              <w:rPr>
                <w:rFonts w:eastAsia="Times New Roman"/>
                <w:sz w:val="21"/>
                <w:szCs w:val="21"/>
              </w:rPr>
              <w:t xml:space="preserve"> īstenošanai (P-639/2017)</w:t>
            </w:r>
          </w:p>
        </w:tc>
        <w:tc>
          <w:tcPr>
            <w:tcW w:w="1276"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15.11.2017</w:t>
            </w:r>
          </w:p>
        </w:tc>
        <w:tc>
          <w:tcPr>
            <w:tcW w:w="1275"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20.11.2037</w:t>
            </w:r>
          </w:p>
        </w:tc>
        <w:tc>
          <w:tcPr>
            <w:tcW w:w="1418" w:type="dxa"/>
            <w:shd w:val="clear" w:color="auto" w:fill="auto"/>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368 143</w:t>
            </w:r>
          </w:p>
        </w:tc>
        <w:tc>
          <w:tcPr>
            <w:tcW w:w="1417" w:type="dxa"/>
            <w:shd w:val="clear" w:color="auto" w:fill="auto"/>
            <w:noWrap/>
            <w:vAlign w:val="center"/>
            <w:hideMark/>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288 949</w:t>
            </w:r>
          </w:p>
        </w:tc>
      </w:tr>
      <w:tr w:rsidR="00074D21" w:rsidRPr="003D68AB" w:rsidTr="00074D21">
        <w:trPr>
          <w:trHeight w:val="900"/>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7</w:t>
            </w:r>
          </w:p>
        </w:tc>
        <w:tc>
          <w:tcPr>
            <w:tcW w:w="3119" w:type="dxa"/>
            <w:shd w:val="clear" w:color="auto" w:fill="auto"/>
            <w:vAlign w:val="center"/>
          </w:tcPr>
          <w:p w:rsidR="00235C98" w:rsidRPr="003D68AB" w:rsidRDefault="00235C98" w:rsidP="00074D21">
            <w:pPr>
              <w:spacing w:after="240" w:line="240" w:lineRule="auto"/>
              <w:rPr>
                <w:rFonts w:eastAsia="Times New Roman"/>
                <w:sz w:val="21"/>
                <w:szCs w:val="21"/>
              </w:rPr>
            </w:pPr>
            <w:r w:rsidRPr="003D68AB">
              <w:rPr>
                <w:rFonts w:eastAsia="Times New Roman"/>
                <w:sz w:val="21"/>
                <w:szCs w:val="21"/>
              </w:rPr>
              <w:t xml:space="preserve">Projekta </w:t>
            </w:r>
            <w:r w:rsidR="00DD7619" w:rsidRPr="003D68AB">
              <w:rPr>
                <w:rFonts w:eastAsia="Times New Roman"/>
                <w:sz w:val="21"/>
                <w:szCs w:val="21"/>
              </w:rPr>
              <w:t>“</w:t>
            </w:r>
            <w:r w:rsidRPr="003D68AB">
              <w:rPr>
                <w:rFonts w:eastAsia="Times New Roman"/>
                <w:sz w:val="21"/>
                <w:szCs w:val="21"/>
              </w:rPr>
              <w:t>Bēnes vidusskolas telpu remonts</w:t>
            </w:r>
            <w:r w:rsidR="004578B7" w:rsidRPr="003D68AB">
              <w:rPr>
                <w:rFonts w:eastAsia="Times New Roman"/>
                <w:sz w:val="21"/>
                <w:szCs w:val="21"/>
              </w:rPr>
              <w:t>”</w:t>
            </w:r>
            <w:r w:rsidRPr="003D68AB">
              <w:rPr>
                <w:rFonts w:eastAsia="Times New Roman"/>
                <w:sz w:val="21"/>
                <w:szCs w:val="21"/>
              </w:rPr>
              <w:t xml:space="preserve"> īstenošanai (P-300/2018)</w:t>
            </w:r>
          </w:p>
        </w:tc>
        <w:tc>
          <w:tcPr>
            <w:tcW w:w="1276"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02.07.2018</w:t>
            </w:r>
          </w:p>
        </w:tc>
        <w:tc>
          <w:tcPr>
            <w:tcW w:w="1275"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20.06.2038</w:t>
            </w:r>
          </w:p>
        </w:tc>
        <w:tc>
          <w:tcPr>
            <w:tcW w:w="1418"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78 351</w:t>
            </w:r>
          </w:p>
        </w:tc>
        <w:tc>
          <w:tcPr>
            <w:tcW w:w="1417" w:type="dxa"/>
            <w:shd w:val="clear" w:color="auto" w:fill="auto"/>
            <w:noWrap/>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69 224</w:t>
            </w:r>
          </w:p>
        </w:tc>
      </w:tr>
      <w:tr w:rsidR="00074D21" w:rsidRPr="003D68AB" w:rsidTr="00074D21">
        <w:trPr>
          <w:trHeight w:val="900"/>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8</w:t>
            </w:r>
          </w:p>
        </w:tc>
        <w:tc>
          <w:tcPr>
            <w:tcW w:w="3119" w:type="dxa"/>
            <w:shd w:val="clear" w:color="auto" w:fill="auto"/>
            <w:vAlign w:val="center"/>
          </w:tcPr>
          <w:p w:rsidR="00235C98" w:rsidRPr="003D68AB" w:rsidRDefault="00235C98" w:rsidP="00074D21">
            <w:pPr>
              <w:spacing w:after="240" w:line="240" w:lineRule="auto"/>
              <w:rPr>
                <w:rFonts w:eastAsia="Times New Roman"/>
                <w:sz w:val="21"/>
                <w:szCs w:val="21"/>
              </w:rPr>
            </w:pPr>
            <w:r w:rsidRPr="003D68AB">
              <w:rPr>
                <w:rFonts w:eastAsia="Times New Roman"/>
                <w:sz w:val="21"/>
                <w:szCs w:val="21"/>
              </w:rPr>
              <w:t xml:space="preserve">Projekta </w:t>
            </w:r>
            <w:r w:rsidR="00DD7619" w:rsidRPr="003D68AB">
              <w:rPr>
                <w:rFonts w:eastAsia="Times New Roman"/>
                <w:sz w:val="21"/>
                <w:szCs w:val="21"/>
              </w:rPr>
              <w:t>“</w:t>
            </w:r>
            <w:r w:rsidRPr="003D68AB">
              <w:rPr>
                <w:rFonts w:eastAsia="Times New Roman"/>
                <w:sz w:val="21"/>
                <w:szCs w:val="21"/>
              </w:rPr>
              <w:t>Auces vidusskolas telpu remonts</w:t>
            </w:r>
            <w:r w:rsidR="004578B7" w:rsidRPr="003D68AB">
              <w:rPr>
                <w:rFonts w:eastAsia="Times New Roman"/>
                <w:sz w:val="21"/>
                <w:szCs w:val="21"/>
              </w:rPr>
              <w:t>”</w:t>
            </w:r>
            <w:r w:rsidRPr="003D68AB">
              <w:rPr>
                <w:rFonts w:eastAsia="Times New Roman"/>
                <w:sz w:val="21"/>
                <w:szCs w:val="21"/>
              </w:rPr>
              <w:t xml:space="preserve"> īstenošanai (P-301/2018)</w:t>
            </w:r>
          </w:p>
        </w:tc>
        <w:tc>
          <w:tcPr>
            <w:tcW w:w="1276"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02.07.2018</w:t>
            </w:r>
          </w:p>
        </w:tc>
        <w:tc>
          <w:tcPr>
            <w:tcW w:w="1275"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20.06.2038</w:t>
            </w:r>
          </w:p>
        </w:tc>
        <w:tc>
          <w:tcPr>
            <w:tcW w:w="1418"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199 097</w:t>
            </w:r>
          </w:p>
        </w:tc>
        <w:tc>
          <w:tcPr>
            <w:tcW w:w="1417" w:type="dxa"/>
            <w:shd w:val="clear" w:color="auto" w:fill="auto"/>
            <w:noWrap/>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175 848</w:t>
            </w:r>
          </w:p>
        </w:tc>
      </w:tr>
      <w:tr w:rsidR="00074D21" w:rsidRPr="003D68AB" w:rsidTr="00074D21">
        <w:trPr>
          <w:trHeight w:val="900"/>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9</w:t>
            </w:r>
          </w:p>
        </w:tc>
        <w:tc>
          <w:tcPr>
            <w:tcW w:w="3119" w:type="dxa"/>
            <w:shd w:val="clear" w:color="auto" w:fill="auto"/>
            <w:vAlign w:val="center"/>
          </w:tcPr>
          <w:p w:rsidR="00235C98" w:rsidRPr="003D68AB" w:rsidRDefault="00235C98" w:rsidP="00074D21">
            <w:pPr>
              <w:spacing w:after="0" w:line="240" w:lineRule="auto"/>
              <w:rPr>
                <w:rFonts w:eastAsia="Times New Roman"/>
                <w:sz w:val="21"/>
                <w:szCs w:val="21"/>
              </w:rPr>
            </w:pPr>
            <w:r w:rsidRPr="003D68AB">
              <w:rPr>
                <w:rFonts w:eastAsia="Times New Roman"/>
                <w:sz w:val="21"/>
                <w:szCs w:val="21"/>
              </w:rPr>
              <w:t xml:space="preserve">ERAF projekta (Nr.3.3.1.0/16/I/015) </w:t>
            </w:r>
            <w:r w:rsidR="00DD7619" w:rsidRPr="003D68AB">
              <w:rPr>
                <w:rFonts w:eastAsia="Times New Roman"/>
                <w:sz w:val="21"/>
                <w:szCs w:val="21"/>
              </w:rPr>
              <w:t>“</w:t>
            </w:r>
            <w:r w:rsidRPr="003D68AB">
              <w:rPr>
                <w:rFonts w:eastAsia="Times New Roman"/>
                <w:sz w:val="21"/>
                <w:szCs w:val="21"/>
              </w:rPr>
              <w:t>Uzņēmējdarbības attīstībai nepieciešamās infrastruktūras attīstība Auces pilsētā</w:t>
            </w:r>
            <w:r w:rsidR="00DD7619" w:rsidRPr="003D68AB">
              <w:rPr>
                <w:rFonts w:eastAsia="Times New Roman"/>
                <w:sz w:val="21"/>
                <w:szCs w:val="21"/>
              </w:rPr>
              <w:t>”</w:t>
            </w:r>
            <w:r w:rsidRPr="003D68AB">
              <w:rPr>
                <w:rFonts w:eastAsia="Times New Roman"/>
                <w:sz w:val="21"/>
                <w:szCs w:val="21"/>
              </w:rPr>
              <w:t xml:space="preserve"> īstenošanai (P-302/2018)</w:t>
            </w:r>
          </w:p>
        </w:tc>
        <w:tc>
          <w:tcPr>
            <w:tcW w:w="1276"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02.07.2018</w:t>
            </w:r>
          </w:p>
        </w:tc>
        <w:tc>
          <w:tcPr>
            <w:tcW w:w="1275"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20.06.2038</w:t>
            </w:r>
          </w:p>
        </w:tc>
        <w:tc>
          <w:tcPr>
            <w:tcW w:w="1418"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229 068</w:t>
            </w:r>
          </w:p>
        </w:tc>
        <w:tc>
          <w:tcPr>
            <w:tcW w:w="1417" w:type="dxa"/>
            <w:shd w:val="clear" w:color="auto" w:fill="auto"/>
            <w:noWrap/>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120 836</w:t>
            </w:r>
          </w:p>
        </w:tc>
      </w:tr>
      <w:tr w:rsidR="00074D21" w:rsidRPr="003D68AB" w:rsidTr="00074D21">
        <w:trPr>
          <w:trHeight w:val="900"/>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10</w:t>
            </w:r>
          </w:p>
        </w:tc>
        <w:tc>
          <w:tcPr>
            <w:tcW w:w="3119" w:type="dxa"/>
            <w:shd w:val="clear" w:color="auto" w:fill="auto"/>
            <w:vAlign w:val="center"/>
          </w:tcPr>
          <w:p w:rsidR="00235C98" w:rsidRPr="003D68AB" w:rsidRDefault="00DD7619" w:rsidP="00074D21">
            <w:pPr>
              <w:spacing w:after="0" w:line="240" w:lineRule="auto"/>
              <w:rPr>
                <w:rFonts w:eastAsia="Times New Roman"/>
                <w:sz w:val="21"/>
                <w:szCs w:val="21"/>
              </w:rPr>
            </w:pPr>
            <w:r w:rsidRPr="003D68AB">
              <w:rPr>
                <w:rFonts w:eastAsia="Times New Roman"/>
                <w:sz w:val="21"/>
                <w:szCs w:val="21"/>
              </w:rPr>
              <w:t>“</w:t>
            </w:r>
            <w:r w:rsidR="00235C98" w:rsidRPr="003D68AB">
              <w:rPr>
                <w:rFonts w:eastAsia="Times New Roman"/>
                <w:sz w:val="21"/>
                <w:szCs w:val="21"/>
              </w:rPr>
              <w:t xml:space="preserve">SIA </w:t>
            </w:r>
            <w:r w:rsidR="004578B7" w:rsidRPr="003D68AB">
              <w:rPr>
                <w:rFonts w:eastAsia="Times New Roman"/>
                <w:sz w:val="21"/>
                <w:szCs w:val="21"/>
              </w:rPr>
              <w:t>“</w:t>
            </w:r>
            <w:r w:rsidR="00235C98" w:rsidRPr="003D68AB">
              <w:rPr>
                <w:rFonts w:eastAsia="Times New Roman"/>
                <w:sz w:val="21"/>
                <w:szCs w:val="21"/>
              </w:rPr>
              <w:t>Auces komunālie pakalpojumi</w:t>
            </w:r>
            <w:r w:rsidR="004578B7" w:rsidRPr="003D68AB">
              <w:rPr>
                <w:rFonts w:eastAsia="Times New Roman"/>
                <w:sz w:val="21"/>
                <w:szCs w:val="21"/>
              </w:rPr>
              <w:t>”</w:t>
            </w:r>
            <w:r w:rsidR="00235C98" w:rsidRPr="003D68AB">
              <w:rPr>
                <w:rFonts w:eastAsia="Times New Roman"/>
                <w:sz w:val="21"/>
                <w:szCs w:val="21"/>
              </w:rPr>
              <w:t xml:space="preserve"> pamatkapitāla palielināšanai KF projekta (Nr.5.3.1.0/17/I/015)"Ūdensapgādes un kanalizācijas sistēmas paplašināšana Auces aglomerācijas robežās</w:t>
            </w:r>
            <w:r w:rsidRPr="003D68AB">
              <w:rPr>
                <w:rFonts w:eastAsia="Times New Roman"/>
                <w:sz w:val="21"/>
                <w:szCs w:val="21"/>
              </w:rPr>
              <w:t xml:space="preserve">” </w:t>
            </w:r>
            <w:r w:rsidR="00235C98" w:rsidRPr="003D68AB">
              <w:rPr>
                <w:rFonts w:eastAsia="Times New Roman"/>
                <w:sz w:val="21"/>
                <w:szCs w:val="21"/>
              </w:rPr>
              <w:t>īstenošanai.</w:t>
            </w:r>
          </w:p>
        </w:tc>
        <w:tc>
          <w:tcPr>
            <w:tcW w:w="1276"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27.11.2018</w:t>
            </w:r>
          </w:p>
        </w:tc>
        <w:tc>
          <w:tcPr>
            <w:tcW w:w="1275"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20.11.2023</w:t>
            </w:r>
          </w:p>
        </w:tc>
        <w:tc>
          <w:tcPr>
            <w:tcW w:w="1418"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51 244</w:t>
            </w:r>
          </w:p>
        </w:tc>
        <w:tc>
          <w:tcPr>
            <w:tcW w:w="1417" w:type="dxa"/>
            <w:shd w:val="clear" w:color="auto" w:fill="auto"/>
            <w:noWrap/>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25 630</w:t>
            </w:r>
          </w:p>
        </w:tc>
      </w:tr>
      <w:tr w:rsidR="00074D21" w:rsidRPr="003D68AB" w:rsidTr="00074D21">
        <w:trPr>
          <w:trHeight w:val="900"/>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11</w:t>
            </w:r>
          </w:p>
        </w:tc>
        <w:tc>
          <w:tcPr>
            <w:tcW w:w="3119" w:type="dxa"/>
            <w:shd w:val="clear" w:color="auto" w:fill="auto"/>
            <w:vAlign w:val="center"/>
          </w:tcPr>
          <w:p w:rsidR="00235C98" w:rsidRPr="003D68AB" w:rsidRDefault="00235C98" w:rsidP="00074D21">
            <w:pPr>
              <w:spacing w:after="0" w:line="240" w:lineRule="auto"/>
              <w:rPr>
                <w:rFonts w:eastAsia="Times New Roman"/>
                <w:sz w:val="21"/>
                <w:szCs w:val="21"/>
              </w:rPr>
            </w:pPr>
            <w:r w:rsidRPr="003D68AB">
              <w:rPr>
                <w:rFonts w:eastAsia="Times New Roman"/>
                <w:sz w:val="21"/>
                <w:szCs w:val="21"/>
              </w:rPr>
              <w:t>Investīciju projektu īstenošanai-saistību pārjaunojums (PP-7/2019)</w:t>
            </w:r>
          </w:p>
        </w:tc>
        <w:tc>
          <w:tcPr>
            <w:tcW w:w="1276"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13.03.2019</w:t>
            </w:r>
          </w:p>
        </w:tc>
        <w:tc>
          <w:tcPr>
            <w:tcW w:w="1275"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20.07.20135</w:t>
            </w:r>
          </w:p>
        </w:tc>
        <w:tc>
          <w:tcPr>
            <w:tcW w:w="1418"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2 399 687</w:t>
            </w:r>
          </w:p>
        </w:tc>
        <w:tc>
          <w:tcPr>
            <w:tcW w:w="1417" w:type="dxa"/>
            <w:shd w:val="clear" w:color="auto" w:fill="auto"/>
            <w:noWrap/>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1 883 690</w:t>
            </w:r>
          </w:p>
        </w:tc>
      </w:tr>
      <w:tr w:rsidR="00074D21" w:rsidRPr="003D68AB" w:rsidTr="00074D21">
        <w:trPr>
          <w:trHeight w:val="558"/>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12</w:t>
            </w:r>
          </w:p>
        </w:tc>
        <w:tc>
          <w:tcPr>
            <w:tcW w:w="3119" w:type="dxa"/>
            <w:shd w:val="clear" w:color="auto" w:fill="auto"/>
            <w:vAlign w:val="bottom"/>
          </w:tcPr>
          <w:p w:rsidR="00235C98" w:rsidRPr="003D68AB" w:rsidRDefault="00235C98" w:rsidP="00074D21">
            <w:pPr>
              <w:spacing w:after="0" w:line="240" w:lineRule="auto"/>
              <w:rPr>
                <w:rFonts w:eastAsia="Times New Roman"/>
                <w:color w:val="000000"/>
                <w:sz w:val="21"/>
                <w:szCs w:val="21"/>
              </w:rPr>
            </w:pPr>
            <w:r w:rsidRPr="003D68AB">
              <w:rPr>
                <w:rFonts w:eastAsia="Times New Roman"/>
                <w:color w:val="000000"/>
                <w:sz w:val="21"/>
                <w:szCs w:val="21"/>
              </w:rPr>
              <w:t xml:space="preserve">SIA </w:t>
            </w:r>
            <w:r w:rsidR="00DD7619" w:rsidRPr="003D68AB">
              <w:rPr>
                <w:rFonts w:eastAsia="Times New Roman"/>
                <w:color w:val="000000"/>
                <w:sz w:val="21"/>
                <w:szCs w:val="21"/>
              </w:rPr>
              <w:t>“</w:t>
            </w:r>
            <w:r w:rsidRPr="003D68AB">
              <w:rPr>
                <w:rFonts w:eastAsia="Times New Roman"/>
                <w:color w:val="000000"/>
                <w:sz w:val="21"/>
                <w:szCs w:val="21"/>
              </w:rPr>
              <w:t>Auces komunālie pakalpojumi</w:t>
            </w:r>
            <w:r w:rsidR="00DD7619" w:rsidRPr="003D68AB">
              <w:rPr>
                <w:rFonts w:eastAsia="Times New Roman"/>
                <w:color w:val="000000"/>
                <w:sz w:val="21"/>
                <w:szCs w:val="21"/>
              </w:rPr>
              <w:t>”</w:t>
            </w:r>
            <w:r w:rsidRPr="003D68AB">
              <w:rPr>
                <w:rFonts w:eastAsia="Times New Roman"/>
                <w:color w:val="000000"/>
                <w:sz w:val="21"/>
                <w:szCs w:val="21"/>
              </w:rPr>
              <w:t xml:space="preserve"> pamatkapitāla </w:t>
            </w:r>
            <w:r w:rsidRPr="003D68AB">
              <w:rPr>
                <w:rFonts w:eastAsia="Times New Roman"/>
                <w:color w:val="000000"/>
                <w:sz w:val="21"/>
                <w:szCs w:val="21"/>
              </w:rPr>
              <w:lastRenderedPageBreak/>
              <w:t>palielināšanai KF projekta “Ūdensapgādes un kanalizācijas sistēmas paplašināšana Auces aglomerācijas robežās”</w:t>
            </w:r>
            <w:r w:rsidR="00DD7619" w:rsidRPr="003D68AB">
              <w:rPr>
                <w:rFonts w:eastAsia="Times New Roman"/>
                <w:color w:val="000000"/>
                <w:sz w:val="21"/>
                <w:szCs w:val="21"/>
              </w:rPr>
              <w:t xml:space="preserve"> </w:t>
            </w:r>
            <w:r w:rsidRPr="003D68AB">
              <w:rPr>
                <w:rFonts w:eastAsia="Times New Roman"/>
                <w:color w:val="000000"/>
                <w:sz w:val="21"/>
                <w:szCs w:val="21"/>
              </w:rPr>
              <w:t>īstenošanai (P-138/2019)</w:t>
            </w:r>
          </w:p>
        </w:tc>
        <w:tc>
          <w:tcPr>
            <w:tcW w:w="1276" w:type="dxa"/>
            <w:shd w:val="clear" w:color="auto" w:fill="auto"/>
            <w:vAlign w:val="center"/>
          </w:tcPr>
          <w:p w:rsidR="00235C98" w:rsidRPr="003D68AB" w:rsidRDefault="00235C98" w:rsidP="00074D21">
            <w:pPr>
              <w:spacing w:after="0" w:line="240" w:lineRule="auto"/>
              <w:jc w:val="center"/>
              <w:rPr>
                <w:rFonts w:eastAsia="Times New Roman"/>
                <w:color w:val="000000"/>
                <w:sz w:val="21"/>
                <w:szCs w:val="21"/>
              </w:rPr>
            </w:pPr>
            <w:r w:rsidRPr="003D68AB">
              <w:rPr>
                <w:rFonts w:eastAsia="Times New Roman"/>
                <w:color w:val="000000"/>
                <w:sz w:val="21"/>
                <w:szCs w:val="21"/>
              </w:rPr>
              <w:lastRenderedPageBreak/>
              <w:t>05.06.2019</w:t>
            </w:r>
          </w:p>
        </w:tc>
        <w:tc>
          <w:tcPr>
            <w:tcW w:w="1275" w:type="dxa"/>
            <w:shd w:val="clear" w:color="auto" w:fill="auto"/>
            <w:vAlign w:val="center"/>
          </w:tcPr>
          <w:p w:rsidR="00235C98" w:rsidRPr="003D68AB" w:rsidRDefault="00235C98" w:rsidP="00074D21">
            <w:pPr>
              <w:spacing w:after="0" w:line="240" w:lineRule="auto"/>
              <w:jc w:val="center"/>
              <w:rPr>
                <w:rFonts w:eastAsia="Times New Roman"/>
                <w:color w:val="000000"/>
                <w:sz w:val="21"/>
                <w:szCs w:val="21"/>
              </w:rPr>
            </w:pPr>
            <w:r w:rsidRPr="003D68AB">
              <w:rPr>
                <w:rFonts w:eastAsia="Times New Roman"/>
                <w:color w:val="000000"/>
                <w:sz w:val="21"/>
                <w:szCs w:val="21"/>
              </w:rPr>
              <w:t>20.05.2039</w:t>
            </w:r>
          </w:p>
        </w:tc>
        <w:tc>
          <w:tcPr>
            <w:tcW w:w="1418" w:type="dxa"/>
            <w:shd w:val="clear" w:color="auto" w:fill="auto"/>
            <w:vAlign w:val="center"/>
          </w:tcPr>
          <w:p w:rsidR="00235C98" w:rsidRPr="003D68AB" w:rsidRDefault="00235C98" w:rsidP="00074D21">
            <w:pPr>
              <w:spacing w:after="0" w:line="240" w:lineRule="auto"/>
              <w:jc w:val="center"/>
              <w:rPr>
                <w:rFonts w:eastAsia="Times New Roman"/>
                <w:color w:val="000000"/>
                <w:sz w:val="21"/>
                <w:szCs w:val="21"/>
              </w:rPr>
            </w:pPr>
            <w:r w:rsidRPr="003D68AB">
              <w:rPr>
                <w:rFonts w:eastAsia="Times New Roman"/>
                <w:color w:val="000000"/>
                <w:sz w:val="21"/>
                <w:szCs w:val="21"/>
              </w:rPr>
              <w:t>2 029 400</w:t>
            </w:r>
          </w:p>
        </w:tc>
        <w:tc>
          <w:tcPr>
            <w:tcW w:w="1417" w:type="dxa"/>
            <w:shd w:val="clear" w:color="auto" w:fill="auto"/>
            <w:noWrap/>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1 968 360</w:t>
            </w:r>
          </w:p>
        </w:tc>
      </w:tr>
      <w:tr w:rsidR="00074D21" w:rsidRPr="003D68AB" w:rsidTr="00074D21">
        <w:trPr>
          <w:trHeight w:val="900"/>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13</w:t>
            </w:r>
          </w:p>
        </w:tc>
        <w:tc>
          <w:tcPr>
            <w:tcW w:w="3119" w:type="dxa"/>
            <w:shd w:val="clear" w:color="auto" w:fill="auto"/>
            <w:vAlign w:val="bottom"/>
          </w:tcPr>
          <w:p w:rsidR="00235C98" w:rsidRPr="003D68AB" w:rsidRDefault="00235C98" w:rsidP="00074D21">
            <w:pPr>
              <w:spacing w:after="0" w:line="240" w:lineRule="auto"/>
              <w:rPr>
                <w:rFonts w:eastAsia="Times New Roman"/>
                <w:color w:val="000000"/>
                <w:sz w:val="21"/>
                <w:szCs w:val="21"/>
              </w:rPr>
            </w:pPr>
            <w:r w:rsidRPr="003D68AB">
              <w:rPr>
                <w:rFonts w:eastAsia="Times New Roman"/>
                <w:color w:val="000000"/>
                <w:sz w:val="21"/>
                <w:szCs w:val="21"/>
              </w:rPr>
              <w:t xml:space="preserve">Projekta </w:t>
            </w:r>
            <w:r w:rsidR="00DD7619" w:rsidRPr="003D68AB">
              <w:rPr>
                <w:rFonts w:eastAsia="Times New Roman"/>
                <w:color w:val="000000"/>
                <w:sz w:val="21"/>
                <w:szCs w:val="21"/>
              </w:rPr>
              <w:t>“</w:t>
            </w:r>
            <w:r w:rsidRPr="003D68AB">
              <w:rPr>
                <w:rFonts w:eastAsia="Times New Roman"/>
                <w:color w:val="000000"/>
                <w:sz w:val="21"/>
                <w:szCs w:val="21"/>
              </w:rPr>
              <w:t>Atbalsta pasākumi iedzīvotāju nekustamā īpašuma pievienošanai sabiedrisko pakalpojumu sniedzēja centralizētiem kanalizācijas un ūdensapgādes tīkliem</w:t>
            </w:r>
            <w:r w:rsidR="00DD7619" w:rsidRPr="003D68AB">
              <w:rPr>
                <w:rFonts w:eastAsia="Times New Roman"/>
                <w:color w:val="000000"/>
                <w:sz w:val="21"/>
                <w:szCs w:val="21"/>
              </w:rPr>
              <w:t>”</w:t>
            </w:r>
            <w:r w:rsidRPr="003D68AB">
              <w:rPr>
                <w:rFonts w:eastAsia="Times New Roman"/>
                <w:color w:val="000000"/>
                <w:sz w:val="21"/>
                <w:szCs w:val="21"/>
              </w:rPr>
              <w:t xml:space="preserve"> īstenošanai (P-255/2020)</w:t>
            </w:r>
          </w:p>
        </w:tc>
        <w:tc>
          <w:tcPr>
            <w:tcW w:w="1276" w:type="dxa"/>
            <w:shd w:val="clear" w:color="auto" w:fill="auto"/>
            <w:vAlign w:val="center"/>
          </w:tcPr>
          <w:p w:rsidR="00235C98" w:rsidRPr="003D68AB" w:rsidRDefault="00235C98" w:rsidP="00074D21">
            <w:pPr>
              <w:spacing w:after="0" w:line="240" w:lineRule="auto"/>
              <w:jc w:val="center"/>
              <w:rPr>
                <w:rFonts w:eastAsia="Times New Roman"/>
                <w:color w:val="000000"/>
                <w:sz w:val="21"/>
                <w:szCs w:val="21"/>
              </w:rPr>
            </w:pPr>
            <w:r w:rsidRPr="003D68AB">
              <w:rPr>
                <w:rFonts w:eastAsia="Times New Roman"/>
                <w:color w:val="000000"/>
                <w:sz w:val="21"/>
                <w:szCs w:val="21"/>
              </w:rPr>
              <w:t>20.08.2020.</w:t>
            </w:r>
          </w:p>
        </w:tc>
        <w:tc>
          <w:tcPr>
            <w:tcW w:w="1275" w:type="dxa"/>
            <w:shd w:val="clear" w:color="auto" w:fill="auto"/>
            <w:vAlign w:val="center"/>
          </w:tcPr>
          <w:p w:rsidR="00235C98" w:rsidRPr="003D68AB" w:rsidRDefault="00235C98" w:rsidP="00074D21">
            <w:pPr>
              <w:spacing w:after="0" w:line="240" w:lineRule="auto"/>
              <w:jc w:val="center"/>
              <w:rPr>
                <w:rFonts w:eastAsia="Times New Roman"/>
                <w:color w:val="000000"/>
                <w:sz w:val="21"/>
                <w:szCs w:val="21"/>
              </w:rPr>
            </w:pPr>
            <w:r w:rsidRPr="003D68AB">
              <w:rPr>
                <w:rFonts w:eastAsia="Times New Roman"/>
                <w:color w:val="000000"/>
                <w:sz w:val="21"/>
                <w:szCs w:val="21"/>
              </w:rPr>
              <w:t>20.08.2025.</w:t>
            </w:r>
          </w:p>
        </w:tc>
        <w:tc>
          <w:tcPr>
            <w:tcW w:w="1418" w:type="dxa"/>
            <w:shd w:val="clear" w:color="auto" w:fill="auto"/>
            <w:vAlign w:val="center"/>
          </w:tcPr>
          <w:p w:rsidR="00235C98" w:rsidRPr="003D68AB" w:rsidRDefault="00235C98" w:rsidP="00074D21">
            <w:pPr>
              <w:spacing w:after="0" w:line="240" w:lineRule="auto"/>
              <w:jc w:val="center"/>
              <w:rPr>
                <w:rFonts w:eastAsia="Times New Roman"/>
                <w:color w:val="000000"/>
                <w:sz w:val="21"/>
                <w:szCs w:val="21"/>
              </w:rPr>
            </w:pPr>
            <w:r w:rsidRPr="003D68AB">
              <w:rPr>
                <w:rFonts w:eastAsia="Times New Roman"/>
                <w:color w:val="000000"/>
                <w:sz w:val="21"/>
                <w:szCs w:val="21"/>
              </w:rPr>
              <w:t>125 625</w:t>
            </w:r>
          </w:p>
        </w:tc>
        <w:tc>
          <w:tcPr>
            <w:tcW w:w="1417" w:type="dxa"/>
            <w:shd w:val="clear" w:color="auto" w:fill="auto"/>
            <w:noWrap/>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14 684</w:t>
            </w:r>
          </w:p>
        </w:tc>
      </w:tr>
      <w:tr w:rsidR="00074D21" w:rsidRPr="003D68AB" w:rsidTr="00074D21">
        <w:trPr>
          <w:trHeight w:val="900"/>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14</w:t>
            </w:r>
          </w:p>
        </w:tc>
        <w:tc>
          <w:tcPr>
            <w:tcW w:w="3119" w:type="dxa"/>
            <w:shd w:val="clear" w:color="auto" w:fill="auto"/>
            <w:vAlign w:val="bottom"/>
          </w:tcPr>
          <w:p w:rsidR="00235C98" w:rsidRPr="003D68AB" w:rsidRDefault="00235C98" w:rsidP="00074D21">
            <w:pPr>
              <w:spacing w:after="0" w:line="240" w:lineRule="auto"/>
              <w:rPr>
                <w:rFonts w:eastAsia="Times New Roman"/>
                <w:color w:val="000000"/>
                <w:sz w:val="21"/>
                <w:szCs w:val="21"/>
              </w:rPr>
            </w:pPr>
            <w:r w:rsidRPr="003D68AB">
              <w:rPr>
                <w:rFonts w:eastAsia="Times New Roman"/>
                <w:color w:val="000000"/>
                <w:sz w:val="21"/>
                <w:szCs w:val="21"/>
              </w:rPr>
              <w:t>Latvijas-Lietuvas pārrobežu sadarbības projekts “Daudzfunkcionālo centru kā vietējās kopienas sociālās iekļaušanas un izaugsmes veicinātāju attīstība” investīciju daļas īstenošanai</w:t>
            </w:r>
          </w:p>
        </w:tc>
        <w:tc>
          <w:tcPr>
            <w:tcW w:w="1276" w:type="dxa"/>
            <w:shd w:val="clear" w:color="auto" w:fill="auto"/>
            <w:vAlign w:val="center"/>
          </w:tcPr>
          <w:p w:rsidR="00235C98" w:rsidRPr="003D68AB" w:rsidRDefault="00235C98" w:rsidP="00074D21">
            <w:pPr>
              <w:spacing w:after="0" w:line="240" w:lineRule="auto"/>
              <w:jc w:val="center"/>
              <w:rPr>
                <w:rFonts w:eastAsia="Times New Roman"/>
                <w:color w:val="000000"/>
                <w:sz w:val="21"/>
                <w:szCs w:val="21"/>
              </w:rPr>
            </w:pPr>
            <w:r w:rsidRPr="003D68AB">
              <w:rPr>
                <w:rFonts w:eastAsia="Times New Roman"/>
                <w:color w:val="000000"/>
                <w:sz w:val="21"/>
                <w:szCs w:val="21"/>
              </w:rPr>
              <w:t>19.10.2020.</w:t>
            </w:r>
          </w:p>
        </w:tc>
        <w:tc>
          <w:tcPr>
            <w:tcW w:w="1275" w:type="dxa"/>
            <w:shd w:val="clear" w:color="auto" w:fill="auto"/>
            <w:vAlign w:val="center"/>
          </w:tcPr>
          <w:p w:rsidR="00235C98" w:rsidRPr="003D68AB" w:rsidRDefault="00235C98" w:rsidP="00074D21">
            <w:pPr>
              <w:spacing w:after="0" w:line="240" w:lineRule="auto"/>
              <w:jc w:val="center"/>
              <w:rPr>
                <w:rFonts w:eastAsia="Times New Roman"/>
                <w:color w:val="000000"/>
                <w:sz w:val="21"/>
                <w:szCs w:val="21"/>
              </w:rPr>
            </w:pPr>
            <w:r w:rsidRPr="003D68AB">
              <w:rPr>
                <w:rFonts w:eastAsia="Times New Roman"/>
                <w:color w:val="000000"/>
                <w:sz w:val="21"/>
                <w:szCs w:val="21"/>
              </w:rPr>
              <w:t>22.09.2025.</w:t>
            </w:r>
          </w:p>
        </w:tc>
        <w:tc>
          <w:tcPr>
            <w:tcW w:w="1418" w:type="dxa"/>
            <w:shd w:val="clear" w:color="auto" w:fill="auto"/>
            <w:vAlign w:val="center"/>
          </w:tcPr>
          <w:p w:rsidR="00235C98" w:rsidRPr="003D68AB" w:rsidRDefault="00235C98" w:rsidP="00074D21">
            <w:pPr>
              <w:spacing w:after="0" w:line="240" w:lineRule="auto"/>
              <w:jc w:val="center"/>
              <w:rPr>
                <w:rFonts w:eastAsia="Times New Roman"/>
                <w:color w:val="000000"/>
                <w:sz w:val="21"/>
                <w:szCs w:val="21"/>
              </w:rPr>
            </w:pPr>
            <w:r w:rsidRPr="003D68AB">
              <w:rPr>
                <w:rFonts w:eastAsia="Times New Roman"/>
                <w:color w:val="000000"/>
                <w:sz w:val="21"/>
                <w:szCs w:val="21"/>
              </w:rPr>
              <w:t>74 062</w:t>
            </w:r>
          </w:p>
        </w:tc>
        <w:tc>
          <w:tcPr>
            <w:tcW w:w="1417" w:type="dxa"/>
            <w:shd w:val="clear" w:color="auto" w:fill="auto"/>
            <w:noWrap/>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74 062</w:t>
            </w:r>
          </w:p>
        </w:tc>
      </w:tr>
      <w:tr w:rsidR="00074D21" w:rsidRPr="003D68AB" w:rsidTr="00074D21">
        <w:trPr>
          <w:trHeight w:val="900"/>
        </w:trPr>
        <w:tc>
          <w:tcPr>
            <w:tcW w:w="851" w:type="dxa"/>
            <w:shd w:val="clear" w:color="auto" w:fill="auto"/>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15</w:t>
            </w:r>
          </w:p>
        </w:tc>
        <w:tc>
          <w:tcPr>
            <w:tcW w:w="3119" w:type="dxa"/>
            <w:shd w:val="clear" w:color="auto" w:fill="auto"/>
            <w:vAlign w:val="bottom"/>
          </w:tcPr>
          <w:p w:rsidR="00235C98" w:rsidRPr="003D68AB" w:rsidRDefault="00235C98" w:rsidP="00074D21">
            <w:pPr>
              <w:spacing w:after="0" w:line="240" w:lineRule="auto"/>
              <w:rPr>
                <w:rFonts w:eastAsia="Times New Roman"/>
                <w:color w:val="000000"/>
                <w:sz w:val="21"/>
                <w:szCs w:val="21"/>
              </w:rPr>
            </w:pPr>
            <w:r w:rsidRPr="003D68AB">
              <w:rPr>
                <w:rFonts w:eastAsia="Times New Roman"/>
                <w:color w:val="000000"/>
                <w:sz w:val="21"/>
                <w:szCs w:val="21"/>
              </w:rPr>
              <w:t>Projekta “Ielu asfalta seguma atjaunošana</w:t>
            </w:r>
            <w:r w:rsidR="00DD7619" w:rsidRPr="003D68AB">
              <w:rPr>
                <w:rFonts w:eastAsia="Times New Roman"/>
                <w:color w:val="000000"/>
                <w:sz w:val="21"/>
                <w:szCs w:val="21"/>
              </w:rPr>
              <w:t xml:space="preserve"> </w:t>
            </w:r>
            <w:r w:rsidRPr="003D68AB">
              <w:rPr>
                <w:rFonts w:eastAsia="Times New Roman"/>
                <w:color w:val="000000"/>
                <w:sz w:val="21"/>
                <w:szCs w:val="21"/>
              </w:rPr>
              <w:t>Auces novadā” īstenošana ( P-140/2021)</w:t>
            </w:r>
          </w:p>
        </w:tc>
        <w:tc>
          <w:tcPr>
            <w:tcW w:w="1276" w:type="dxa"/>
            <w:shd w:val="clear" w:color="auto" w:fill="auto"/>
            <w:vAlign w:val="center"/>
          </w:tcPr>
          <w:p w:rsidR="00235C98" w:rsidRPr="003D68AB" w:rsidRDefault="00235C98" w:rsidP="00074D21">
            <w:pPr>
              <w:spacing w:after="0" w:line="240" w:lineRule="auto"/>
              <w:jc w:val="center"/>
              <w:rPr>
                <w:rFonts w:eastAsia="Times New Roman"/>
                <w:color w:val="000000"/>
                <w:sz w:val="21"/>
                <w:szCs w:val="21"/>
              </w:rPr>
            </w:pPr>
            <w:r w:rsidRPr="003D68AB">
              <w:rPr>
                <w:rFonts w:eastAsia="Times New Roman"/>
                <w:color w:val="000000"/>
                <w:sz w:val="21"/>
                <w:szCs w:val="21"/>
              </w:rPr>
              <w:t>27.05.2021.</w:t>
            </w:r>
          </w:p>
        </w:tc>
        <w:tc>
          <w:tcPr>
            <w:tcW w:w="1275" w:type="dxa"/>
            <w:shd w:val="clear" w:color="auto" w:fill="auto"/>
            <w:vAlign w:val="center"/>
          </w:tcPr>
          <w:p w:rsidR="00235C98" w:rsidRPr="003D68AB" w:rsidRDefault="00235C98" w:rsidP="00074D21">
            <w:pPr>
              <w:spacing w:after="0" w:line="240" w:lineRule="auto"/>
              <w:jc w:val="center"/>
              <w:rPr>
                <w:rFonts w:eastAsia="Times New Roman"/>
                <w:color w:val="000000"/>
                <w:sz w:val="21"/>
                <w:szCs w:val="21"/>
              </w:rPr>
            </w:pPr>
            <w:r w:rsidRPr="003D68AB">
              <w:rPr>
                <w:rFonts w:eastAsia="Times New Roman"/>
                <w:color w:val="000000"/>
                <w:sz w:val="21"/>
                <w:szCs w:val="21"/>
              </w:rPr>
              <w:t>02.06.2025.</w:t>
            </w:r>
          </w:p>
        </w:tc>
        <w:tc>
          <w:tcPr>
            <w:tcW w:w="1418" w:type="dxa"/>
            <w:shd w:val="clear" w:color="auto" w:fill="auto"/>
            <w:vAlign w:val="center"/>
          </w:tcPr>
          <w:p w:rsidR="00235C98" w:rsidRPr="003D68AB" w:rsidRDefault="00235C98" w:rsidP="00074D21">
            <w:pPr>
              <w:spacing w:after="0" w:line="240" w:lineRule="auto"/>
              <w:jc w:val="center"/>
              <w:rPr>
                <w:rFonts w:eastAsia="Times New Roman"/>
                <w:color w:val="000000"/>
                <w:sz w:val="21"/>
                <w:szCs w:val="21"/>
              </w:rPr>
            </w:pPr>
            <w:r w:rsidRPr="003D68AB">
              <w:rPr>
                <w:rFonts w:eastAsia="Times New Roman"/>
                <w:color w:val="000000"/>
                <w:sz w:val="21"/>
                <w:szCs w:val="21"/>
              </w:rPr>
              <w:t>303 200</w:t>
            </w:r>
          </w:p>
        </w:tc>
        <w:tc>
          <w:tcPr>
            <w:tcW w:w="1417" w:type="dxa"/>
            <w:shd w:val="clear" w:color="auto" w:fill="auto"/>
            <w:noWrap/>
            <w:vAlign w:val="center"/>
          </w:tcPr>
          <w:p w:rsidR="00235C98" w:rsidRPr="003D68AB" w:rsidRDefault="00235C98" w:rsidP="00074D21">
            <w:pPr>
              <w:spacing w:after="0" w:line="240" w:lineRule="auto"/>
              <w:jc w:val="center"/>
              <w:rPr>
                <w:rFonts w:eastAsia="Times New Roman"/>
                <w:sz w:val="21"/>
                <w:szCs w:val="21"/>
              </w:rPr>
            </w:pPr>
            <w:r w:rsidRPr="003D68AB">
              <w:rPr>
                <w:rFonts w:eastAsia="Times New Roman"/>
                <w:sz w:val="21"/>
                <w:szCs w:val="21"/>
              </w:rPr>
              <w:t>192 263</w:t>
            </w:r>
          </w:p>
        </w:tc>
      </w:tr>
    </w:tbl>
    <w:p w:rsidR="004858CE" w:rsidRPr="003D68AB" w:rsidRDefault="004858CE" w:rsidP="00235C98">
      <w:pPr>
        <w:rPr>
          <w:lang w:eastAsia="lv-LV"/>
        </w:rPr>
      </w:pPr>
    </w:p>
    <w:p w:rsidR="00235C98" w:rsidRPr="003D68AB" w:rsidRDefault="004858CE" w:rsidP="00074D21">
      <w:pPr>
        <w:pStyle w:val="Heading1"/>
        <w:numPr>
          <w:ilvl w:val="0"/>
          <w:numId w:val="64"/>
        </w:numPr>
        <w:rPr>
          <w:lang w:eastAsia="lv-LV"/>
        </w:rPr>
      </w:pPr>
      <w:r w:rsidRPr="003D68AB">
        <w:rPr>
          <w:lang w:eastAsia="lv-LV"/>
        </w:rPr>
        <w:br w:type="page"/>
      </w:r>
      <w:bookmarkStart w:id="330" w:name="_Toc102400889"/>
      <w:bookmarkStart w:id="331" w:name="_Toc106098193"/>
      <w:bookmarkStart w:id="332" w:name="_Toc106098284"/>
      <w:bookmarkStart w:id="333" w:name="_Toc106098379"/>
      <w:bookmarkStart w:id="334" w:name="_Toc106098633"/>
      <w:bookmarkStart w:id="335" w:name="_Toc106098957"/>
      <w:bookmarkStart w:id="336" w:name="_Toc106099070"/>
      <w:bookmarkStart w:id="337" w:name="_Toc107825588"/>
      <w:r w:rsidRPr="003D68AB">
        <w:rPr>
          <w:lang w:eastAsia="lv-LV"/>
        </w:rPr>
        <w:lastRenderedPageBreak/>
        <w:t>IESTĀDES DARBĪBAS REZULTĀTI</w:t>
      </w:r>
      <w:bookmarkEnd w:id="330"/>
      <w:bookmarkEnd w:id="331"/>
      <w:bookmarkEnd w:id="332"/>
      <w:bookmarkEnd w:id="333"/>
      <w:bookmarkEnd w:id="334"/>
      <w:bookmarkEnd w:id="335"/>
      <w:bookmarkEnd w:id="336"/>
      <w:bookmarkEnd w:id="337"/>
    </w:p>
    <w:p w:rsidR="004858CE" w:rsidRPr="003D68AB" w:rsidRDefault="006C2875" w:rsidP="006C2875">
      <w:pPr>
        <w:spacing w:after="0" w:line="240" w:lineRule="auto"/>
        <w:ind w:firstLine="720"/>
        <w:jc w:val="both"/>
        <w:rPr>
          <w:lang w:eastAsia="lv-LV"/>
        </w:rPr>
      </w:pPr>
      <w:r w:rsidRPr="003D68AB">
        <w:rPr>
          <w:lang w:eastAsia="lv-LV"/>
        </w:rPr>
        <w:t xml:space="preserve">Lai pašvaldība varētu realizēt ar likumdošanu </w:t>
      </w:r>
      <w:r w:rsidR="00ED4C5F" w:rsidRPr="003D68AB">
        <w:rPr>
          <w:lang w:eastAsia="lv-LV"/>
        </w:rPr>
        <w:t>noteiktās</w:t>
      </w:r>
      <w:r w:rsidRPr="003D68AB">
        <w:rPr>
          <w:lang w:eastAsia="lv-LV"/>
        </w:rPr>
        <w:t xml:space="preserve"> pastāvīgās funkcijas, pašvaldībā darbojas vairākas pašvaldības iestādes. </w:t>
      </w:r>
      <w:r w:rsidR="00ED4C5F" w:rsidRPr="003D68AB">
        <w:rPr>
          <w:lang w:eastAsia="lv-LV"/>
        </w:rPr>
        <w:t>I</w:t>
      </w:r>
      <w:r w:rsidRPr="003D68AB">
        <w:rPr>
          <w:lang w:eastAsia="lv-LV"/>
        </w:rPr>
        <w:t>estādes darbojas saskaņā ar nolikumiem, kas apstiprināti ar domes lēmumiem.</w:t>
      </w:r>
    </w:p>
    <w:p w:rsidR="00ED4C5F" w:rsidRPr="003D68AB" w:rsidRDefault="00ED4C5F" w:rsidP="00074D21">
      <w:pPr>
        <w:pStyle w:val="Heading2"/>
        <w:numPr>
          <w:ilvl w:val="1"/>
          <w:numId w:val="64"/>
        </w:numPr>
        <w:rPr>
          <w:lang w:eastAsia="lv-LV"/>
        </w:rPr>
      </w:pPr>
      <w:bookmarkStart w:id="338" w:name="_Toc102400890"/>
      <w:bookmarkStart w:id="339" w:name="_Toc106098194"/>
      <w:bookmarkStart w:id="340" w:name="_Toc106098285"/>
      <w:bookmarkStart w:id="341" w:name="_Toc106098380"/>
      <w:bookmarkStart w:id="342" w:name="_Toc106098634"/>
      <w:bookmarkStart w:id="343" w:name="_Toc106098958"/>
      <w:bookmarkStart w:id="344" w:name="_Toc106099071"/>
      <w:bookmarkStart w:id="345" w:name="_Toc107825589"/>
      <w:r w:rsidRPr="003D68AB">
        <w:rPr>
          <w:lang w:eastAsia="lv-LV"/>
        </w:rPr>
        <w:t>Izglītība</w:t>
      </w:r>
      <w:bookmarkEnd w:id="338"/>
      <w:bookmarkEnd w:id="339"/>
      <w:bookmarkEnd w:id="340"/>
      <w:bookmarkEnd w:id="341"/>
      <w:bookmarkEnd w:id="342"/>
      <w:bookmarkEnd w:id="343"/>
      <w:bookmarkEnd w:id="344"/>
      <w:bookmarkEnd w:id="345"/>
    </w:p>
    <w:p w:rsidR="00ED4C5F" w:rsidRPr="003D68AB" w:rsidRDefault="00ED4C5F" w:rsidP="00ED4C5F">
      <w:pPr>
        <w:spacing w:after="0" w:line="240" w:lineRule="auto"/>
        <w:ind w:firstLine="720"/>
        <w:jc w:val="both"/>
        <w:rPr>
          <w:rFonts w:eastAsia="Times New Roman"/>
          <w:szCs w:val="24"/>
          <w:lang w:eastAsia="lv-LV"/>
        </w:rPr>
      </w:pPr>
      <w:r w:rsidRPr="003D68AB">
        <w:rPr>
          <w:rFonts w:eastAsia="Times New Roman"/>
          <w:szCs w:val="24"/>
          <w:lang w:eastAsia="lv-LV"/>
        </w:rPr>
        <w:t>Auces novadā pašvaldības izglītības sistēma organizēta tā, lai nodrošinātu kvalitatīvu izglītības pakalpojumu pieejamību visiem novada iedzīvotājiem. Izglītības pakalpojumus piedāvā 10 pašvaldības izglītības iestādes ar plašu izglītības programmu klāstu.</w:t>
      </w:r>
    </w:p>
    <w:p w:rsidR="00ED4C5F" w:rsidRPr="003D68AB" w:rsidRDefault="00ED4C5F" w:rsidP="00ED4C5F">
      <w:pPr>
        <w:spacing w:after="0" w:line="240" w:lineRule="auto"/>
        <w:ind w:left="720" w:hanging="11"/>
        <w:jc w:val="both"/>
        <w:rPr>
          <w:rFonts w:eastAsia="Times New Roman"/>
          <w:szCs w:val="24"/>
          <w:lang w:eastAsia="lv-LV"/>
        </w:rPr>
      </w:pPr>
      <w:r w:rsidRPr="003D68AB">
        <w:rPr>
          <w:rFonts w:eastAsia="Times New Roman"/>
          <w:szCs w:val="24"/>
          <w:lang w:eastAsia="lv-LV"/>
        </w:rPr>
        <w:t>Novadā pieejamie izglītības veidi 2021. gadā:</w:t>
      </w:r>
    </w:p>
    <w:p w:rsidR="00ED4C5F" w:rsidRPr="003D68AB" w:rsidRDefault="00DA180E" w:rsidP="00074D21">
      <w:pPr>
        <w:numPr>
          <w:ilvl w:val="0"/>
          <w:numId w:val="73"/>
        </w:numPr>
        <w:tabs>
          <w:tab w:val="clear" w:pos="720"/>
        </w:tabs>
        <w:spacing w:after="0" w:line="240" w:lineRule="auto"/>
        <w:ind w:hanging="436"/>
        <w:jc w:val="both"/>
        <w:rPr>
          <w:rFonts w:eastAsia="Times New Roman"/>
          <w:szCs w:val="24"/>
          <w:lang w:eastAsia="lv-LV"/>
        </w:rPr>
      </w:pPr>
      <w:r w:rsidRPr="003D68AB">
        <w:rPr>
          <w:rFonts w:eastAsia="Times New Roman"/>
          <w:szCs w:val="24"/>
          <w:lang w:eastAsia="lv-LV"/>
        </w:rPr>
        <w:t>p</w:t>
      </w:r>
      <w:r w:rsidR="00ED4C5F" w:rsidRPr="003D68AB">
        <w:rPr>
          <w:rFonts w:eastAsia="Times New Roman"/>
          <w:szCs w:val="24"/>
          <w:lang w:eastAsia="lv-LV"/>
        </w:rPr>
        <w:t>irmsskolas izglītība (pirmsskolas izglītības programma);</w:t>
      </w:r>
    </w:p>
    <w:p w:rsidR="00ED4C5F" w:rsidRPr="003D68AB" w:rsidRDefault="00DA180E" w:rsidP="00074D21">
      <w:pPr>
        <w:numPr>
          <w:ilvl w:val="0"/>
          <w:numId w:val="73"/>
        </w:numPr>
        <w:tabs>
          <w:tab w:val="clear" w:pos="720"/>
        </w:tabs>
        <w:spacing w:after="0" w:line="240" w:lineRule="auto"/>
        <w:ind w:hanging="436"/>
        <w:jc w:val="both"/>
        <w:rPr>
          <w:rFonts w:eastAsia="Times New Roman"/>
          <w:szCs w:val="24"/>
          <w:lang w:eastAsia="lv-LV"/>
        </w:rPr>
      </w:pPr>
      <w:r w:rsidRPr="003D68AB">
        <w:rPr>
          <w:rFonts w:eastAsia="Times New Roman"/>
          <w:szCs w:val="24"/>
          <w:lang w:eastAsia="lv-LV"/>
        </w:rPr>
        <w:t>p</w:t>
      </w:r>
      <w:r w:rsidR="00ED4C5F" w:rsidRPr="003D68AB">
        <w:rPr>
          <w:rFonts w:eastAsia="Times New Roman"/>
          <w:szCs w:val="24"/>
          <w:lang w:eastAsia="lv-LV"/>
        </w:rPr>
        <w:t>amatskolas izglītība (pamatizglītības programma, pamatizglītības pedagoģiskās korekcijas izglītības programma);</w:t>
      </w:r>
    </w:p>
    <w:p w:rsidR="00ED4C5F" w:rsidRPr="003D68AB" w:rsidRDefault="00DA180E" w:rsidP="00074D21">
      <w:pPr>
        <w:numPr>
          <w:ilvl w:val="0"/>
          <w:numId w:val="73"/>
        </w:numPr>
        <w:tabs>
          <w:tab w:val="clear" w:pos="720"/>
        </w:tabs>
        <w:spacing w:after="0" w:line="240" w:lineRule="auto"/>
        <w:ind w:hanging="436"/>
        <w:jc w:val="both"/>
        <w:rPr>
          <w:rFonts w:eastAsia="Times New Roman"/>
          <w:szCs w:val="24"/>
          <w:lang w:eastAsia="lv-LV"/>
        </w:rPr>
      </w:pPr>
      <w:r w:rsidRPr="003D68AB">
        <w:rPr>
          <w:rFonts w:eastAsia="Times New Roman"/>
          <w:szCs w:val="24"/>
          <w:lang w:eastAsia="lv-LV"/>
        </w:rPr>
        <w:t>v</w:t>
      </w:r>
      <w:r w:rsidR="00ED4C5F" w:rsidRPr="003D68AB">
        <w:rPr>
          <w:rFonts w:eastAsia="Times New Roman"/>
          <w:szCs w:val="24"/>
          <w:lang w:eastAsia="lv-LV"/>
        </w:rPr>
        <w:t>ispārējā vidējā izglītība (vispārizglītojošā programma, matemātikas, dabaszinību un tehnikas virziena programma);</w:t>
      </w:r>
    </w:p>
    <w:p w:rsidR="00ED4C5F" w:rsidRPr="003D68AB" w:rsidRDefault="00DA180E" w:rsidP="00074D21">
      <w:pPr>
        <w:numPr>
          <w:ilvl w:val="0"/>
          <w:numId w:val="73"/>
        </w:numPr>
        <w:tabs>
          <w:tab w:val="clear" w:pos="720"/>
        </w:tabs>
        <w:spacing w:after="0" w:line="240" w:lineRule="auto"/>
        <w:ind w:hanging="436"/>
        <w:jc w:val="both"/>
        <w:rPr>
          <w:rFonts w:eastAsia="Times New Roman"/>
          <w:szCs w:val="24"/>
          <w:lang w:eastAsia="lv-LV"/>
        </w:rPr>
      </w:pPr>
      <w:r w:rsidRPr="003D68AB">
        <w:rPr>
          <w:rFonts w:eastAsia="Times New Roman"/>
          <w:szCs w:val="24"/>
          <w:lang w:eastAsia="lv-LV"/>
        </w:rPr>
        <w:t>s</w:t>
      </w:r>
      <w:r w:rsidR="00ED4C5F" w:rsidRPr="003D68AB">
        <w:rPr>
          <w:rFonts w:eastAsia="Times New Roman"/>
          <w:szCs w:val="24"/>
          <w:lang w:eastAsia="lv-LV"/>
        </w:rPr>
        <w:t>peciālā izglītība (speciālās pirmsskolas izglītības programma izglītojamiem ar smagiem garīgās attīstības traucējumiem vai vairākiem smagiem attīstības traucējumiem Speciālās pamatizglītības programma izglītojamiem ar garīgās attīstības traucējumiem</w:t>
      </w:r>
      <w:r w:rsidRPr="003D68AB">
        <w:rPr>
          <w:rFonts w:eastAsia="Times New Roman"/>
          <w:szCs w:val="24"/>
          <w:lang w:eastAsia="lv-LV"/>
        </w:rPr>
        <w:t xml:space="preserve"> </w:t>
      </w:r>
      <w:r w:rsidR="00ED4C5F" w:rsidRPr="003D68AB">
        <w:rPr>
          <w:rFonts w:eastAsia="Times New Roman"/>
          <w:szCs w:val="24"/>
          <w:lang w:eastAsia="lv-LV"/>
        </w:rPr>
        <w:t>speciālās pamatizglītības programma izglītojamiem ar smagiem garīgās attīstības traucējumiem vai vairākiem smagiem attīstības traucējumiem);</w:t>
      </w:r>
    </w:p>
    <w:p w:rsidR="00ED4C5F" w:rsidRPr="003D68AB" w:rsidRDefault="00DA180E" w:rsidP="00074D21">
      <w:pPr>
        <w:numPr>
          <w:ilvl w:val="0"/>
          <w:numId w:val="73"/>
        </w:numPr>
        <w:tabs>
          <w:tab w:val="clear" w:pos="720"/>
        </w:tabs>
        <w:spacing w:after="0" w:line="240" w:lineRule="auto"/>
        <w:ind w:hanging="436"/>
        <w:jc w:val="both"/>
        <w:rPr>
          <w:rFonts w:eastAsia="Times New Roman"/>
          <w:szCs w:val="24"/>
          <w:lang w:eastAsia="lv-LV"/>
        </w:rPr>
      </w:pPr>
      <w:r w:rsidRPr="003D68AB">
        <w:rPr>
          <w:rFonts w:eastAsia="Times New Roman"/>
          <w:szCs w:val="24"/>
          <w:lang w:eastAsia="lv-LV"/>
        </w:rPr>
        <w:t>i</w:t>
      </w:r>
      <w:r w:rsidR="00ED4C5F" w:rsidRPr="003D68AB">
        <w:rPr>
          <w:rFonts w:eastAsia="Times New Roman"/>
          <w:szCs w:val="24"/>
          <w:lang w:eastAsia="lv-LV"/>
        </w:rPr>
        <w:t>nterešu izglītība;</w:t>
      </w:r>
    </w:p>
    <w:p w:rsidR="00ED4C5F" w:rsidRPr="003D68AB" w:rsidRDefault="00DA180E" w:rsidP="00074D21">
      <w:pPr>
        <w:numPr>
          <w:ilvl w:val="0"/>
          <w:numId w:val="73"/>
        </w:numPr>
        <w:tabs>
          <w:tab w:val="clear" w:pos="720"/>
        </w:tabs>
        <w:spacing w:after="0" w:line="240" w:lineRule="auto"/>
        <w:ind w:hanging="436"/>
        <w:jc w:val="both"/>
        <w:rPr>
          <w:rFonts w:eastAsia="Times New Roman"/>
          <w:szCs w:val="24"/>
          <w:lang w:eastAsia="lv-LV"/>
        </w:rPr>
      </w:pPr>
      <w:r w:rsidRPr="003D68AB">
        <w:rPr>
          <w:rFonts w:eastAsia="Times New Roman"/>
          <w:szCs w:val="24"/>
          <w:lang w:eastAsia="lv-LV"/>
        </w:rPr>
        <w:t>p</w:t>
      </w:r>
      <w:r w:rsidR="00ED4C5F" w:rsidRPr="003D68AB">
        <w:rPr>
          <w:rFonts w:eastAsia="Times New Roman"/>
          <w:szCs w:val="24"/>
          <w:lang w:eastAsia="lv-LV"/>
        </w:rPr>
        <w:t>rofesionālās ievirzes izglītība;</w:t>
      </w:r>
    </w:p>
    <w:p w:rsidR="00ED4C5F" w:rsidRPr="003D68AB" w:rsidRDefault="00DA180E" w:rsidP="00074D21">
      <w:pPr>
        <w:numPr>
          <w:ilvl w:val="0"/>
          <w:numId w:val="73"/>
        </w:numPr>
        <w:tabs>
          <w:tab w:val="clear" w:pos="720"/>
        </w:tabs>
        <w:spacing w:after="0" w:line="240" w:lineRule="auto"/>
        <w:ind w:hanging="436"/>
        <w:jc w:val="both"/>
        <w:rPr>
          <w:rFonts w:eastAsia="Times New Roman"/>
          <w:szCs w:val="24"/>
          <w:lang w:eastAsia="lv-LV"/>
        </w:rPr>
      </w:pPr>
      <w:r w:rsidRPr="003D68AB">
        <w:rPr>
          <w:rFonts w:eastAsia="Times New Roman"/>
          <w:szCs w:val="24"/>
          <w:lang w:eastAsia="lv-LV"/>
        </w:rPr>
        <w:t>n</w:t>
      </w:r>
      <w:r w:rsidR="00ED4C5F" w:rsidRPr="003D68AB">
        <w:rPr>
          <w:rFonts w:eastAsia="Times New Roman"/>
          <w:szCs w:val="24"/>
          <w:lang w:eastAsia="lv-LV"/>
        </w:rPr>
        <w:t>eformālā pieaugušo izglītība.</w:t>
      </w:r>
    </w:p>
    <w:p w:rsidR="00ED4C5F" w:rsidRPr="003D68AB" w:rsidRDefault="00ED4C5F" w:rsidP="00ED4C5F">
      <w:pPr>
        <w:spacing w:after="0" w:line="240" w:lineRule="auto"/>
        <w:ind w:firstLine="720"/>
        <w:jc w:val="both"/>
        <w:rPr>
          <w:rFonts w:eastAsia="Times New Roman"/>
          <w:szCs w:val="18"/>
          <w:lang w:eastAsia="lv-LV"/>
        </w:rPr>
      </w:pPr>
      <w:r w:rsidRPr="003D68AB">
        <w:rPr>
          <w:rFonts w:eastAsia="Times New Roman"/>
          <w:szCs w:val="18"/>
          <w:lang w:eastAsia="lv-LV"/>
        </w:rPr>
        <w:t xml:space="preserve">Vispārējās izglītības, speciālās izglītības un interešu izglītības programmas realizē Auces vidusskola un Bēnes vidusskola (izņemot speciālo izglītību). Profesionālās ievirzes izglītības programmas – Auces </w:t>
      </w:r>
      <w:r w:rsidR="00A34994" w:rsidRPr="003D68AB">
        <w:rPr>
          <w:rFonts w:eastAsia="Times New Roman"/>
          <w:szCs w:val="18"/>
          <w:lang w:eastAsia="lv-LV"/>
        </w:rPr>
        <w:t>M</w:t>
      </w:r>
      <w:r w:rsidRPr="003D68AB">
        <w:rPr>
          <w:rFonts w:eastAsia="Times New Roman"/>
          <w:szCs w:val="18"/>
          <w:lang w:eastAsia="lv-LV"/>
        </w:rPr>
        <w:t xml:space="preserve">ūzikas un Bēnes </w:t>
      </w:r>
      <w:r w:rsidR="00A34994" w:rsidRPr="003D68AB">
        <w:rPr>
          <w:rFonts w:eastAsia="Times New Roman"/>
          <w:szCs w:val="18"/>
          <w:lang w:eastAsia="lv-LV"/>
        </w:rPr>
        <w:t>M</w:t>
      </w:r>
      <w:r w:rsidRPr="003D68AB">
        <w:rPr>
          <w:rFonts w:eastAsia="Times New Roman"/>
          <w:szCs w:val="18"/>
          <w:lang w:eastAsia="lv-LV"/>
        </w:rPr>
        <w:t>ūzikas un mākslas skolas, neformālo pieaugušo izglītību Auces novada Pieaugušo izglītības un informācijas centrs (Auces PIIC).</w:t>
      </w:r>
    </w:p>
    <w:p w:rsidR="00ED4C5F" w:rsidRPr="003D68AB" w:rsidRDefault="00ED4C5F" w:rsidP="00ED4C5F">
      <w:pPr>
        <w:spacing w:after="0" w:line="240" w:lineRule="auto"/>
        <w:ind w:firstLine="720"/>
        <w:jc w:val="both"/>
        <w:rPr>
          <w:rFonts w:eastAsia="Times New Roman"/>
          <w:szCs w:val="18"/>
          <w:lang w:eastAsia="lv-LV"/>
        </w:rPr>
      </w:pPr>
      <w:r w:rsidRPr="003D68AB">
        <w:rPr>
          <w:rFonts w:eastAsia="Times New Roman"/>
          <w:szCs w:val="18"/>
          <w:lang w:eastAsia="lv-LV"/>
        </w:rPr>
        <w:t>Pirmsskolas izglītības programmu 2021.</w:t>
      </w:r>
      <w:r w:rsidR="00DA180E" w:rsidRPr="003D68AB">
        <w:rPr>
          <w:rFonts w:eastAsia="Times New Roman"/>
          <w:szCs w:val="18"/>
          <w:lang w:eastAsia="lv-LV"/>
        </w:rPr>
        <w:t xml:space="preserve"> </w:t>
      </w:r>
      <w:r w:rsidRPr="003D68AB">
        <w:rPr>
          <w:rFonts w:eastAsia="Times New Roman"/>
          <w:szCs w:val="18"/>
          <w:lang w:eastAsia="lv-LV"/>
        </w:rPr>
        <w:t xml:space="preserve">gadā varēja apgūt 3 novada pirmsskolas izglītības iestādēs (PII) - Auces pilsētā PII </w:t>
      </w:r>
      <w:r w:rsidR="00DA180E" w:rsidRPr="003D68AB">
        <w:rPr>
          <w:rFonts w:eastAsia="Times New Roman"/>
          <w:szCs w:val="18"/>
          <w:lang w:eastAsia="lv-LV"/>
        </w:rPr>
        <w:t>"</w:t>
      </w:r>
      <w:r w:rsidRPr="003D68AB">
        <w:rPr>
          <w:rFonts w:eastAsia="Times New Roman"/>
          <w:szCs w:val="18"/>
          <w:lang w:eastAsia="lv-LV"/>
        </w:rPr>
        <w:t>Pīlādzītis</w:t>
      </w:r>
      <w:r w:rsidR="00DA180E" w:rsidRPr="003D68AB">
        <w:rPr>
          <w:rFonts w:eastAsia="Times New Roman"/>
          <w:szCs w:val="18"/>
          <w:lang w:eastAsia="lv-LV"/>
        </w:rPr>
        <w:t>"</w:t>
      </w:r>
      <w:r w:rsidRPr="003D68AB">
        <w:rPr>
          <w:rFonts w:eastAsia="Times New Roman"/>
          <w:szCs w:val="18"/>
          <w:lang w:eastAsia="lv-LV"/>
        </w:rPr>
        <w:t xml:space="preserve">, Vecauces pagastā PII </w:t>
      </w:r>
      <w:r w:rsidR="00DA180E" w:rsidRPr="003D68AB">
        <w:rPr>
          <w:rFonts w:eastAsia="Times New Roman"/>
          <w:szCs w:val="18"/>
          <w:lang w:eastAsia="lv-LV"/>
        </w:rPr>
        <w:t>"</w:t>
      </w:r>
      <w:r w:rsidRPr="003D68AB">
        <w:rPr>
          <w:rFonts w:eastAsia="Times New Roman"/>
          <w:szCs w:val="18"/>
          <w:lang w:eastAsia="lv-LV"/>
        </w:rPr>
        <w:t>Vecauce</w:t>
      </w:r>
      <w:r w:rsidR="00DA180E" w:rsidRPr="003D68AB">
        <w:rPr>
          <w:rFonts w:eastAsia="Times New Roman"/>
          <w:szCs w:val="18"/>
          <w:lang w:eastAsia="lv-LV"/>
        </w:rPr>
        <w:t>", Bēnes pagastā PII "</w:t>
      </w:r>
      <w:r w:rsidRPr="003D68AB">
        <w:rPr>
          <w:rFonts w:eastAsia="Times New Roman"/>
          <w:szCs w:val="18"/>
          <w:lang w:eastAsia="lv-LV"/>
        </w:rPr>
        <w:t>Rūķīši</w:t>
      </w:r>
      <w:r w:rsidR="00DA180E" w:rsidRPr="003D68AB">
        <w:rPr>
          <w:rFonts w:eastAsia="Times New Roman"/>
          <w:szCs w:val="18"/>
          <w:lang w:eastAsia="lv-LV"/>
        </w:rPr>
        <w:t>"</w:t>
      </w:r>
      <w:r w:rsidRPr="003D68AB">
        <w:rPr>
          <w:rFonts w:eastAsia="Times New Roman"/>
          <w:szCs w:val="18"/>
          <w:lang w:eastAsia="lv-LV"/>
        </w:rPr>
        <w:t xml:space="preserve"> un obligāto piecgadīgo sešgadīgo bērnu sagatavošanas skolai grupa Auces vidusskolā.</w:t>
      </w:r>
    </w:p>
    <w:p w:rsidR="00ED4C5F" w:rsidRPr="003D68AB" w:rsidRDefault="00ED4C5F" w:rsidP="00EF155A">
      <w:pPr>
        <w:spacing w:before="120" w:after="0" w:line="240" w:lineRule="auto"/>
        <w:jc w:val="both"/>
        <w:rPr>
          <w:rFonts w:eastAsia="Times New Roman"/>
          <w:b/>
          <w:i/>
          <w:szCs w:val="24"/>
          <w:u w:val="single"/>
          <w:lang w:eastAsia="lv-LV"/>
        </w:rPr>
      </w:pPr>
      <w:r w:rsidRPr="003D68AB">
        <w:rPr>
          <w:rFonts w:eastAsia="Times New Roman"/>
          <w:b/>
          <w:i/>
          <w:szCs w:val="24"/>
          <w:u w:val="single"/>
          <w:lang w:eastAsia="lv-LV"/>
        </w:rPr>
        <w:t>Pamatskolas un vispārējā</w:t>
      </w:r>
      <w:r w:rsidR="00EF155A" w:rsidRPr="003D68AB">
        <w:rPr>
          <w:rFonts w:eastAsia="Times New Roman"/>
          <w:b/>
          <w:i/>
          <w:szCs w:val="24"/>
          <w:u w:val="single"/>
          <w:lang w:eastAsia="lv-LV"/>
        </w:rPr>
        <w:t>s</w:t>
      </w:r>
      <w:r w:rsidRPr="003D68AB">
        <w:rPr>
          <w:rFonts w:eastAsia="Times New Roman"/>
          <w:b/>
          <w:i/>
          <w:szCs w:val="24"/>
          <w:u w:val="single"/>
          <w:lang w:eastAsia="lv-LV"/>
        </w:rPr>
        <w:t xml:space="preserve"> vidējā</w:t>
      </w:r>
      <w:r w:rsidR="00EF155A" w:rsidRPr="003D68AB">
        <w:rPr>
          <w:rFonts w:eastAsia="Times New Roman"/>
          <w:b/>
          <w:i/>
          <w:szCs w:val="24"/>
          <w:u w:val="single"/>
          <w:lang w:eastAsia="lv-LV"/>
        </w:rPr>
        <w:t>s</w:t>
      </w:r>
      <w:r w:rsidRPr="003D68AB">
        <w:rPr>
          <w:rFonts w:eastAsia="Times New Roman"/>
          <w:b/>
          <w:i/>
          <w:szCs w:val="24"/>
          <w:u w:val="single"/>
          <w:lang w:eastAsia="lv-LV"/>
        </w:rPr>
        <w:t xml:space="preserve"> izglītības iestādes</w:t>
      </w:r>
    </w:p>
    <w:p w:rsidR="00ED4C5F" w:rsidRPr="003D68AB" w:rsidRDefault="00ED4C5F" w:rsidP="00EF155A">
      <w:pPr>
        <w:spacing w:after="0" w:line="240" w:lineRule="auto"/>
        <w:ind w:firstLine="720"/>
        <w:jc w:val="both"/>
        <w:rPr>
          <w:rFonts w:eastAsia="Times New Roman"/>
          <w:sz w:val="28"/>
          <w:szCs w:val="18"/>
          <w:lang w:eastAsia="lv-LV"/>
        </w:rPr>
      </w:pPr>
      <w:r w:rsidRPr="003D68AB">
        <w:rPr>
          <w:rFonts w:eastAsia="Times New Roman"/>
          <w:szCs w:val="18"/>
          <w:lang w:eastAsia="lv-LV"/>
        </w:rPr>
        <w:t>Pamatskolas un vispārējo vidējo izglītību 2020./2021.</w:t>
      </w:r>
      <w:r w:rsidR="00EF155A" w:rsidRPr="003D68AB">
        <w:rPr>
          <w:rFonts w:eastAsia="Times New Roman"/>
          <w:szCs w:val="18"/>
          <w:lang w:eastAsia="lv-LV"/>
        </w:rPr>
        <w:t xml:space="preserve"> </w:t>
      </w:r>
      <w:r w:rsidRPr="003D68AB">
        <w:rPr>
          <w:rFonts w:eastAsia="Times New Roman"/>
          <w:szCs w:val="18"/>
          <w:lang w:eastAsia="lv-LV"/>
        </w:rPr>
        <w:t>mācību gadā Auces novadā varēja iegūt Auces vidusskolā un Bēnes vidusskolā.</w:t>
      </w:r>
    </w:p>
    <w:p w:rsidR="00ED4C5F" w:rsidRPr="003D68AB" w:rsidRDefault="00ED4C5F" w:rsidP="00EF155A">
      <w:pPr>
        <w:spacing w:after="0" w:line="240" w:lineRule="auto"/>
        <w:ind w:firstLine="720"/>
        <w:jc w:val="both"/>
        <w:rPr>
          <w:rFonts w:eastAsia="Times New Roman"/>
          <w:szCs w:val="18"/>
          <w:lang w:eastAsia="lv-LV"/>
        </w:rPr>
      </w:pPr>
      <w:r w:rsidRPr="003D68AB">
        <w:rPr>
          <w:rFonts w:eastAsia="Times New Roman"/>
          <w:szCs w:val="18"/>
          <w:lang w:eastAsia="lv-LV"/>
        </w:rPr>
        <w:t>2020.</w:t>
      </w:r>
      <w:r w:rsidR="00EF155A" w:rsidRPr="003D68AB">
        <w:rPr>
          <w:rFonts w:eastAsia="Times New Roman"/>
          <w:szCs w:val="18"/>
          <w:lang w:eastAsia="lv-LV"/>
        </w:rPr>
        <w:t xml:space="preserve"> </w:t>
      </w:r>
      <w:r w:rsidRPr="003D68AB">
        <w:rPr>
          <w:rFonts w:eastAsia="Times New Roman"/>
          <w:szCs w:val="18"/>
          <w:lang w:eastAsia="lv-LV"/>
        </w:rPr>
        <w:t>gad</w:t>
      </w:r>
      <w:r w:rsidR="00EF155A" w:rsidRPr="003D68AB">
        <w:rPr>
          <w:rFonts w:eastAsia="Times New Roman"/>
          <w:szCs w:val="18"/>
          <w:lang w:eastAsia="lv-LV"/>
        </w:rPr>
        <w:t>a</w:t>
      </w:r>
      <w:r w:rsidRPr="003D68AB">
        <w:rPr>
          <w:rFonts w:eastAsia="Times New Roman"/>
          <w:szCs w:val="18"/>
          <w:lang w:eastAsia="lv-LV"/>
        </w:rPr>
        <w:t xml:space="preserve"> septembrī Auces vidusskolā mācības uzsāka 483 skolēni, Bēnes vidusskolā mācības uzsāka 145 skolēni.</w:t>
      </w:r>
    </w:p>
    <w:p w:rsidR="00ED4C5F" w:rsidRPr="003D68AB" w:rsidRDefault="00ED4C5F" w:rsidP="00EF155A">
      <w:pPr>
        <w:spacing w:after="0" w:line="240" w:lineRule="auto"/>
        <w:ind w:firstLine="720"/>
        <w:jc w:val="both"/>
        <w:rPr>
          <w:rFonts w:eastAsia="Times New Roman"/>
          <w:szCs w:val="18"/>
          <w:lang w:eastAsia="lv-LV"/>
        </w:rPr>
      </w:pPr>
      <w:r w:rsidRPr="003D68AB">
        <w:rPr>
          <w:rFonts w:eastAsia="Times New Roman"/>
          <w:szCs w:val="18"/>
          <w:lang w:eastAsia="lv-LV"/>
        </w:rPr>
        <w:t>2020./2021.</w:t>
      </w:r>
      <w:r w:rsidR="00EF155A" w:rsidRPr="003D68AB">
        <w:rPr>
          <w:rFonts w:eastAsia="Times New Roman"/>
          <w:szCs w:val="18"/>
          <w:lang w:eastAsia="lv-LV"/>
        </w:rPr>
        <w:t xml:space="preserve"> </w:t>
      </w:r>
      <w:r w:rsidRPr="003D68AB">
        <w:rPr>
          <w:rFonts w:eastAsia="Times New Roman"/>
          <w:szCs w:val="18"/>
          <w:lang w:eastAsia="lv-LV"/>
        </w:rPr>
        <w:t xml:space="preserve">mācību gadā olimpiādēs godalgotas vietas ieguva 20 skolēni. </w:t>
      </w:r>
    </w:p>
    <w:p w:rsidR="00ED4C5F" w:rsidRPr="003D68AB" w:rsidRDefault="00ED4C5F" w:rsidP="00EF155A">
      <w:pPr>
        <w:autoSpaceDE w:val="0"/>
        <w:autoSpaceDN w:val="0"/>
        <w:adjustRightInd w:val="0"/>
        <w:spacing w:after="0" w:line="240" w:lineRule="auto"/>
        <w:ind w:firstLine="720"/>
        <w:jc w:val="both"/>
        <w:rPr>
          <w:bCs/>
          <w:szCs w:val="24"/>
        </w:rPr>
      </w:pPr>
      <w:r w:rsidRPr="003D68AB">
        <w:rPr>
          <w:bCs/>
          <w:szCs w:val="24"/>
        </w:rPr>
        <w:t xml:space="preserve">Auces vidusskolā skolēniem ir iespēja apmeklēt dažādus interešu izglītības pulciņus – vokālos ansambļus, jauniešu kori </w:t>
      </w:r>
      <w:r w:rsidR="00B210CF" w:rsidRPr="003D68AB">
        <w:rPr>
          <w:bCs/>
          <w:szCs w:val="24"/>
        </w:rPr>
        <w:t>“</w:t>
      </w:r>
      <w:r w:rsidRPr="003D68AB">
        <w:rPr>
          <w:bCs/>
          <w:szCs w:val="24"/>
        </w:rPr>
        <w:t>Tikai tā</w:t>
      </w:r>
      <w:r w:rsidR="00B210CF" w:rsidRPr="003D68AB">
        <w:rPr>
          <w:bCs/>
          <w:szCs w:val="24"/>
        </w:rPr>
        <w:t>”</w:t>
      </w:r>
      <w:r w:rsidRPr="003D68AB">
        <w:rPr>
          <w:bCs/>
          <w:szCs w:val="24"/>
        </w:rPr>
        <w:t xml:space="preserve">, deju grupu </w:t>
      </w:r>
      <w:r w:rsidR="00B210CF" w:rsidRPr="003D68AB">
        <w:rPr>
          <w:bCs/>
          <w:szCs w:val="24"/>
        </w:rPr>
        <w:t>“</w:t>
      </w:r>
      <w:r w:rsidRPr="003D68AB">
        <w:rPr>
          <w:bCs/>
          <w:szCs w:val="24"/>
        </w:rPr>
        <w:t>Kāpnes</w:t>
      </w:r>
      <w:r w:rsidR="00B210CF" w:rsidRPr="003D68AB">
        <w:rPr>
          <w:bCs/>
          <w:szCs w:val="24"/>
        </w:rPr>
        <w:t>”</w:t>
      </w:r>
      <w:r w:rsidRPr="003D68AB">
        <w:rPr>
          <w:bCs/>
          <w:szCs w:val="24"/>
        </w:rPr>
        <w:t>, handbola grupas, vispārējās fiziskās sagatavotības pulciņu, dambretes pulciņu, galda tenisa nodarbības, kokapstrādes pulciņu, datorpulciņu, floristikas nodarbības, vizuālās mākslas, keramikas un ornitoloģijas nodarbības, kā arī mazpulku.</w:t>
      </w:r>
    </w:p>
    <w:p w:rsidR="00ED4C5F" w:rsidRPr="003D68AB" w:rsidRDefault="00ED4C5F" w:rsidP="00EF155A">
      <w:pPr>
        <w:spacing w:after="0" w:line="240" w:lineRule="auto"/>
        <w:ind w:firstLine="720"/>
        <w:jc w:val="both"/>
        <w:rPr>
          <w:rFonts w:eastAsia="Times New Roman"/>
          <w:szCs w:val="18"/>
          <w:lang w:eastAsia="lv-LV"/>
        </w:rPr>
      </w:pPr>
      <w:r w:rsidRPr="003D68AB">
        <w:rPr>
          <w:rFonts w:eastAsia="Times New Roman"/>
          <w:szCs w:val="18"/>
          <w:lang w:eastAsia="lv-LV"/>
        </w:rPr>
        <w:t>Bēnes vidusskolā skolēniem ir iespēja piedalīties dažādos interešu izglītības pulciņos – tautas deju kolektīvos (1.-2., 3.-4., 5.-6., 10.-12.</w:t>
      </w:r>
      <w:r w:rsidR="00EF155A" w:rsidRPr="003D68AB">
        <w:rPr>
          <w:rFonts w:eastAsia="Times New Roman"/>
          <w:szCs w:val="18"/>
          <w:lang w:eastAsia="lv-LV"/>
        </w:rPr>
        <w:t xml:space="preserve"> </w:t>
      </w:r>
      <w:r w:rsidRPr="003D68AB">
        <w:rPr>
          <w:rFonts w:eastAsia="Times New Roman"/>
          <w:szCs w:val="18"/>
          <w:lang w:eastAsia="lv-LV"/>
        </w:rPr>
        <w:t>klašu), koros (1.-4., 5.-9.</w:t>
      </w:r>
      <w:r w:rsidR="00EF155A" w:rsidRPr="003D68AB">
        <w:rPr>
          <w:rFonts w:eastAsia="Times New Roman"/>
          <w:szCs w:val="18"/>
          <w:lang w:eastAsia="lv-LV"/>
        </w:rPr>
        <w:t xml:space="preserve"> </w:t>
      </w:r>
      <w:r w:rsidRPr="003D68AB">
        <w:rPr>
          <w:rFonts w:eastAsia="Times New Roman"/>
          <w:szCs w:val="18"/>
          <w:lang w:eastAsia="lv-LV"/>
        </w:rPr>
        <w:t xml:space="preserve">klašu), vidusskolas ansamblī, noformētāju pulciņā, dramatiskajā pulciņā, </w:t>
      </w:r>
      <w:r w:rsidR="00EF155A" w:rsidRPr="003D68AB">
        <w:rPr>
          <w:rFonts w:eastAsia="Times New Roman"/>
          <w:szCs w:val="18"/>
          <w:lang w:eastAsia="lv-LV"/>
        </w:rPr>
        <w:t>t</w:t>
      </w:r>
      <w:r w:rsidRPr="003D68AB">
        <w:rPr>
          <w:rFonts w:eastAsia="Times New Roman"/>
          <w:szCs w:val="18"/>
          <w:lang w:eastAsia="lv-LV"/>
        </w:rPr>
        <w:t>ehniskās jaunrades nodarbībās, pūtēju kolektīvā, kā arī dažādos sporta pulciņos un jaunsardzē.</w:t>
      </w:r>
    </w:p>
    <w:p w:rsidR="00F95F7A" w:rsidRDefault="00F95F7A" w:rsidP="00E724CF">
      <w:pPr>
        <w:spacing w:before="120" w:after="0" w:line="240" w:lineRule="auto"/>
        <w:ind w:firstLine="720"/>
        <w:jc w:val="both"/>
        <w:rPr>
          <w:rFonts w:eastAsia="Times New Roman"/>
          <w:b/>
          <w:i/>
          <w:szCs w:val="24"/>
          <w:u w:val="single"/>
          <w:lang w:eastAsia="lv-LV"/>
        </w:rPr>
      </w:pPr>
    </w:p>
    <w:p w:rsidR="00ED4C5F" w:rsidRPr="003D68AB" w:rsidRDefault="00ED4C5F" w:rsidP="00E724CF">
      <w:pPr>
        <w:spacing w:before="120" w:after="0" w:line="240" w:lineRule="auto"/>
        <w:ind w:firstLine="720"/>
        <w:jc w:val="both"/>
        <w:rPr>
          <w:rFonts w:eastAsia="Times New Roman"/>
          <w:b/>
          <w:i/>
          <w:szCs w:val="24"/>
          <w:u w:val="single"/>
          <w:lang w:eastAsia="lv-LV"/>
        </w:rPr>
      </w:pPr>
      <w:r w:rsidRPr="003D68AB">
        <w:rPr>
          <w:rFonts w:eastAsia="Times New Roman"/>
          <w:b/>
          <w:i/>
          <w:szCs w:val="24"/>
          <w:u w:val="single"/>
          <w:lang w:eastAsia="lv-LV"/>
        </w:rPr>
        <w:lastRenderedPageBreak/>
        <w:t>Pirmsskolas izglītības iestādes</w:t>
      </w:r>
    </w:p>
    <w:p w:rsidR="00ED4C5F" w:rsidRPr="003D68AB" w:rsidRDefault="00ED4C5F" w:rsidP="00E724CF">
      <w:pPr>
        <w:spacing w:after="0" w:line="240" w:lineRule="auto"/>
        <w:ind w:firstLine="720"/>
        <w:jc w:val="both"/>
        <w:rPr>
          <w:rFonts w:eastAsia="Times New Roman"/>
          <w:szCs w:val="24"/>
          <w:lang w:eastAsia="lv-LV"/>
        </w:rPr>
      </w:pPr>
      <w:r w:rsidRPr="003D68AB">
        <w:rPr>
          <w:rFonts w:eastAsia="Times New Roman"/>
          <w:szCs w:val="24"/>
          <w:lang w:eastAsia="lv-LV"/>
        </w:rPr>
        <w:t>Auces novada pirmsskolas izglītības iestāžu mērķis ir sagatavot bērnus pamatizglītības uzsākšanai, ietverot garīgo, fizisko un sociālo attīstību, veselības nostiprināšanu, iniciatīvas, pastāvības un radošās darbības attīstību.</w:t>
      </w:r>
    </w:p>
    <w:p w:rsidR="00ED4C5F" w:rsidRPr="003D68AB" w:rsidRDefault="00ED4C5F" w:rsidP="00E724CF">
      <w:pPr>
        <w:spacing w:after="0" w:line="240" w:lineRule="auto"/>
        <w:ind w:firstLine="720"/>
        <w:jc w:val="both"/>
        <w:rPr>
          <w:rFonts w:eastAsia="Times New Roman"/>
          <w:szCs w:val="24"/>
          <w:lang w:eastAsia="lv-LV"/>
        </w:rPr>
      </w:pPr>
      <w:r w:rsidRPr="003D68AB">
        <w:rPr>
          <w:rFonts w:eastAsia="Times New Roman"/>
          <w:szCs w:val="24"/>
          <w:lang w:eastAsia="lv-LV"/>
        </w:rPr>
        <w:t>Visās novada pirmsskolas izglītības iestādēs tiek īstenotas divas izglītības programmas – pirmsskolas izglītības programma, visp</w:t>
      </w:r>
      <w:r w:rsidR="00E724CF" w:rsidRPr="003D68AB">
        <w:rPr>
          <w:rFonts w:eastAsia="Times New Roman"/>
          <w:szCs w:val="24"/>
          <w:lang w:eastAsia="lv-LV"/>
        </w:rPr>
        <w:t>ā</w:t>
      </w:r>
      <w:r w:rsidRPr="003D68AB">
        <w:rPr>
          <w:rFonts w:eastAsia="Times New Roman"/>
          <w:szCs w:val="24"/>
          <w:lang w:eastAsia="lv-LV"/>
        </w:rPr>
        <w:t>rējā pirmsskolas izglītības programma.</w:t>
      </w:r>
    </w:p>
    <w:p w:rsidR="00ED4C5F" w:rsidRPr="003D68AB" w:rsidRDefault="00ED4C5F" w:rsidP="00E724CF">
      <w:pPr>
        <w:spacing w:after="0" w:line="240" w:lineRule="auto"/>
        <w:ind w:firstLine="720"/>
        <w:jc w:val="both"/>
        <w:rPr>
          <w:rFonts w:eastAsia="Times New Roman"/>
          <w:szCs w:val="24"/>
          <w:lang w:eastAsia="lv-LV"/>
        </w:rPr>
      </w:pPr>
      <w:r w:rsidRPr="003D68AB">
        <w:rPr>
          <w:rFonts w:eastAsia="Times New Roman"/>
          <w:szCs w:val="24"/>
          <w:lang w:eastAsia="lv-LV"/>
        </w:rPr>
        <w:t>Auces novada pirmsskolas izglītības iestādes ir iespējams apmeklēt no viena gada vecuma līdz septiņu gadu vecumam.</w:t>
      </w:r>
    </w:p>
    <w:tbl>
      <w:tblPr>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267"/>
        <w:gridCol w:w="1267"/>
        <w:gridCol w:w="1266"/>
        <w:gridCol w:w="1266"/>
        <w:gridCol w:w="1266"/>
        <w:gridCol w:w="1266"/>
      </w:tblGrid>
      <w:tr w:rsidR="00ED4C5F" w:rsidRPr="003D68AB" w:rsidTr="00E724CF">
        <w:trPr>
          <w:trHeight w:val="567"/>
        </w:trPr>
        <w:tc>
          <w:tcPr>
            <w:tcW w:w="2235" w:type="dxa"/>
            <w:vAlign w:val="center"/>
          </w:tcPr>
          <w:p w:rsidR="00ED4C5F" w:rsidRPr="003D68AB" w:rsidRDefault="00ED4C5F" w:rsidP="00E724CF">
            <w:pPr>
              <w:spacing w:after="0" w:line="240" w:lineRule="auto"/>
              <w:jc w:val="both"/>
              <w:rPr>
                <w:rFonts w:eastAsia="Times New Roman"/>
                <w:sz w:val="22"/>
              </w:rPr>
            </w:pPr>
            <w:r w:rsidRPr="003D68AB">
              <w:rPr>
                <w:rFonts w:eastAsia="Times New Roman"/>
                <w:sz w:val="22"/>
              </w:rPr>
              <w:t>Mācību iestāde</w:t>
            </w:r>
          </w:p>
        </w:tc>
        <w:tc>
          <w:tcPr>
            <w:tcW w:w="1267" w:type="dxa"/>
          </w:tcPr>
          <w:p w:rsidR="00ED4C5F" w:rsidRPr="003D68AB" w:rsidRDefault="00ED4C5F" w:rsidP="00E724CF">
            <w:pPr>
              <w:spacing w:after="0" w:line="240" w:lineRule="auto"/>
              <w:jc w:val="center"/>
              <w:rPr>
                <w:rFonts w:eastAsia="Times New Roman"/>
                <w:sz w:val="22"/>
                <w:lang w:eastAsia="lv-LV"/>
              </w:rPr>
            </w:pPr>
            <w:r w:rsidRPr="003D68AB">
              <w:rPr>
                <w:rFonts w:eastAsia="Times New Roman"/>
                <w:sz w:val="22"/>
                <w:lang w:eastAsia="lv-LV"/>
              </w:rPr>
              <w:t>5-6</w:t>
            </w:r>
            <w:r w:rsidR="00B210CF" w:rsidRPr="003D68AB">
              <w:rPr>
                <w:rFonts w:eastAsia="Times New Roman"/>
                <w:sz w:val="22"/>
                <w:lang w:eastAsia="lv-LV"/>
              </w:rPr>
              <w:t xml:space="preserve"> </w:t>
            </w:r>
            <w:r w:rsidRPr="003D68AB">
              <w:rPr>
                <w:rFonts w:eastAsia="Times New Roman"/>
                <w:sz w:val="22"/>
                <w:lang w:eastAsia="lv-LV"/>
              </w:rPr>
              <w:t>gadīgo bērnu skaits uz 01.09.2015.</w:t>
            </w:r>
          </w:p>
        </w:tc>
        <w:tc>
          <w:tcPr>
            <w:tcW w:w="1267" w:type="dxa"/>
          </w:tcPr>
          <w:p w:rsidR="00ED4C5F" w:rsidRPr="003D68AB" w:rsidRDefault="00ED4C5F" w:rsidP="00E724CF">
            <w:pPr>
              <w:spacing w:after="0" w:line="240" w:lineRule="auto"/>
              <w:jc w:val="center"/>
              <w:rPr>
                <w:rFonts w:eastAsia="Times New Roman"/>
                <w:sz w:val="22"/>
                <w:lang w:eastAsia="lv-LV"/>
              </w:rPr>
            </w:pPr>
            <w:r w:rsidRPr="003D68AB">
              <w:rPr>
                <w:rFonts w:eastAsia="Times New Roman"/>
                <w:sz w:val="22"/>
                <w:lang w:eastAsia="lv-LV"/>
              </w:rPr>
              <w:t>5-6</w:t>
            </w:r>
            <w:r w:rsidR="00B210CF" w:rsidRPr="003D68AB">
              <w:rPr>
                <w:rFonts w:eastAsia="Times New Roman"/>
                <w:sz w:val="22"/>
                <w:lang w:eastAsia="lv-LV"/>
              </w:rPr>
              <w:t xml:space="preserve"> </w:t>
            </w:r>
            <w:r w:rsidRPr="003D68AB">
              <w:rPr>
                <w:rFonts w:eastAsia="Times New Roman"/>
                <w:sz w:val="22"/>
                <w:lang w:eastAsia="lv-LV"/>
              </w:rPr>
              <w:t>gadīgo bērnu skaits uz 01.09.2016.</w:t>
            </w:r>
          </w:p>
        </w:tc>
        <w:tc>
          <w:tcPr>
            <w:tcW w:w="1266" w:type="dxa"/>
          </w:tcPr>
          <w:p w:rsidR="00ED4C5F" w:rsidRPr="003D68AB" w:rsidRDefault="00ED4C5F" w:rsidP="00E724CF">
            <w:pPr>
              <w:spacing w:after="0" w:line="240" w:lineRule="auto"/>
              <w:jc w:val="center"/>
              <w:rPr>
                <w:rFonts w:eastAsia="Times New Roman"/>
                <w:sz w:val="22"/>
                <w:lang w:eastAsia="lv-LV"/>
              </w:rPr>
            </w:pPr>
            <w:r w:rsidRPr="003D68AB">
              <w:rPr>
                <w:rFonts w:eastAsia="Times New Roman"/>
                <w:sz w:val="22"/>
                <w:lang w:eastAsia="lv-LV"/>
              </w:rPr>
              <w:t>5-6</w:t>
            </w:r>
            <w:r w:rsidR="00B210CF" w:rsidRPr="003D68AB">
              <w:rPr>
                <w:rFonts w:eastAsia="Times New Roman"/>
                <w:sz w:val="22"/>
                <w:lang w:eastAsia="lv-LV"/>
              </w:rPr>
              <w:t xml:space="preserve"> </w:t>
            </w:r>
            <w:r w:rsidRPr="003D68AB">
              <w:rPr>
                <w:rFonts w:eastAsia="Times New Roman"/>
                <w:sz w:val="22"/>
                <w:lang w:eastAsia="lv-LV"/>
              </w:rPr>
              <w:t>gadīgo bērnu skaits uz 01.09.2017.</w:t>
            </w:r>
          </w:p>
        </w:tc>
        <w:tc>
          <w:tcPr>
            <w:tcW w:w="1266" w:type="dxa"/>
          </w:tcPr>
          <w:p w:rsidR="00ED4C5F" w:rsidRPr="003D68AB" w:rsidRDefault="00ED4C5F" w:rsidP="00E724CF">
            <w:pPr>
              <w:spacing w:after="0" w:line="240" w:lineRule="auto"/>
              <w:jc w:val="center"/>
              <w:rPr>
                <w:rFonts w:eastAsia="Times New Roman"/>
                <w:sz w:val="22"/>
                <w:lang w:eastAsia="lv-LV"/>
              </w:rPr>
            </w:pPr>
            <w:r w:rsidRPr="003D68AB">
              <w:rPr>
                <w:rFonts w:eastAsia="Times New Roman"/>
                <w:sz w:val="22"/>
                <w:lang w:eastAsia="lv-LV"/>
              </w:rPr>
              <w:t>5-6</w:t>
            </w:r>
            <w:r w:rsidR="00B210CF" w:rsidRPr="003D68AB">
              <w:rPr>
                <w:rFonts w:eastAsia="Times New Roman"/>
                <w:sz w:val="22"/>
                <w:lang w:eastAsia="lv-LV"/>
              </w:rPr>
              <w:t xml:space="preserve"> </w:t>
            </w:r>
            <w:r w:rsidRPr="003D68AB">
              <w:rPr>
                <w:rFonts w:eastAsia="Times New Roman"/>
                <w:sz w:val="22"/>
                <w:lang w:eastAsia="lv-LV"/>
              </w:rPr>
              <w:t>gadīgo bērnu skaits uz 01.09.2018.</w:t>
            </w:r>
          </w:p>
        </w:tc>
        <w:tc>
          <w:tcPr>
            <w:tcW w:w="1266" w:type="dxa"/>
          </w:tcPr>
          <w:p w:rsidR="00ED4C5F" w:rsidRPr="003D68AB" w:rsidRDefault="00ED4C5F" w:rsidP="00E724CF">
            <w:pPr>
              <w:spacing w:after="0" w:line="240" w:lineRule="auto"/>
              <w:jc w:val="center"/>
              <w:rPr>
                <w:rFonts w:eastAsia="Times New Roman"/>
                <w:sz w:val="22"/>
                <w:lang w:eastAsia="lv-LV"/>
              </w:rPr>
            </w:pPr>
            <w:r w:rsidRPr="003D68AB">
              <w:rPr>
                <w:rFonts w:eastAsia="Times New Roman"/>
                <w:sz w:val="22"/>
                <w:lang w:eastAsia="lv-LV"/>
              </w:rPr>
              <w:t>5-6</w:t>
            </w:r>
            <w:r w:rsidR="00B210CF" w:rsidRPr="003D68AB">
              <w:rPr>
                <w:rFonts w:eastAsia="Times New Roman"/>
                <w:sz w:val="22"/>
                <w:lang w:eastAsia="lv-LV"/>
              </w:rPr>
              <w:t xml:space="preserve"> </w:t>
            </w:r>
            <w:r w:rsidRPr="003D68AB">
              <w:rPr>
                <w:rFonts w:eastAsia="Times New Roman"/>
                <w:sz w:val="22"/>
                <w:lang w:eastAsia="lv-LV"/>
              </w:rPr>
              <w:t>gadīgo bērnu skaits uz 01.09.2019.</w:t>
            </w:r>
          </w:p>
        </w:tc>
        <w:tc>
          <w:tcPr>
            <w:tcW w:w="1266" w:type="dxa"/>
          </w:tcPr>
          <w:p w:rsidR="00ED4C5F" w:rsidRPr="003D68AB" w:rsidRDefault="00ED4C5F" w:rsidP="00E724CF">
            <w:pPr>
              <w:spacing w:after="0" w:line="240" w:lineRule="auto"/>
              <w:jc w:val="center"/>
              <w:rPr>
                <w:rFonts w:eastAsia="Times New Roman"/>
                <w:sz w:val="22"/>
                <w:lang w:eastAsia="lv-LV"/>
              </w:rPr>
            </w:pPr>
            <w:r w:rsidRPr="003D68AB">
              <w:rPr>
                <w:rFonts w:eastAsia="Times New Roman"/>
                <w:sz w:val="22"/>
                <w:lang w:eastAsia="lv-LV"/>
              </w:rPr>
              <w:t>5-6</w:t>
            </w:r>
            <w:r w:rsidR="00B210CF" w:rsidRPr="003D68AB">
              <w:rPr>
                <w:rFonts w:eastAsia="Times New Roman"/>
                <w:sz w:val="22"/>
                <w:lang w:eastAsia="lv-LV"/>
              </w:rPr>
              <w:t xml:space="preserve"> </w:t>
            </w:r>
            <w:r w:rsidRPr="003D68AB">
              <w:rPr>
                <w:rFonts w:eastAsia="Times New Roman"/>
                <w:sz w:val="22"/>
                <w:lang w:eastAsia="lv-LV"/>
              </w:rPr>
              <w:t>gadīgo bērnu skaits uz 01.09.2020.</w:t>
            </w:r>
          </w:p>
        </w:tc>
      </w:tr>
      <w:tr w:rsidR="00ED4C5F" w:rsidRPr="003D68AB" w:rsidTr="00E724CF">
        <w:trPr>
          <w:trHeight w:val="57"/>
        </w:trPr>
        <w:tc>
          <w:tcPr>
            <w:tcW w:w="2235" w:type="dxa"/>
            <w:vAlign w:val="center"/>
          </w:tcPr>
          <w:p w:rsidR="00ED4C5F" w:rsidRPr="003D68AB" w:rsidRDefault="00ED4C5F" w:rsidP="00E724CF">
            <w:pPr>
              <w:spacing w:after="0" w:line="240" w:lineRule="auto"/>
              <w:jc w:val="both"/>
              <w:rPr>
                <w:rFonts w:eastAsia="Times New Roman"/>
                <w:b/>
                <w:szCs w:val="18"/>
              </w:rPr>
            </w:pPr>
            <w:r w:rsidRPr="003D68AB">
              <w:rPr>
                <w:rFonts w:eastAsia="Times New Roman"/>
                <w:b/>
                <w:szCs w:val="18"/>
              </w:rPr>
              <w:t>Auces novad</w:t>
            </w:r>
            <w:r w:rsidR="00E724CF" w:rsidRPr="003D68AB">
              <w:rPr>
                <w:rFonts w:eastAsia="Times New Roman"/>
                <w:b/>
                <w:szCs w:val="18"/>
              </w:rPr>
              <w:t>ā kopā</w:t>
            </w:r>
          </w:p>
        </w:tc>
        <w:tc>
          <w:tcPr>
            <w:tcW w:w="1267" w:type="dxa"/>
            <w:vAlign w:val="center"/>
          </w:tcPr>
          <w:p w:rsidR="00ED4C5F" w:rsidRPr="003D68AB" w:rsidRDefault="00ED4C5F" w:rsidP="00E724CF">
            <w:pPr>
              <w:spacing w:after="0" w:line="240" w:lineRule="auto"/>
              <w:jc w:val="both"/>
              <w:rPr>
                <w:rFonts w:eastAsia="Times New Roman"/>
                <w:b/>
                <w:szCs w:val="18"/>
              </w:rPr>
            </w:pPr>
            <w:r w:rsidRPr="003D68AB">
              <w:rPr>
                <w:rFonts w:eastAsia="Times New Roman"/>
                <w:b/>
                <w:szCs w:val="18"/>
              </w:rPr>
              <w:t>86</w:t>
            </w:r>
          </w:p>
        </w:tc>
        <w:tc>
          <w:tcPr>
            <w:tcW w:w="1267" w:type="dxa"/>
            <w:vAlign w:val="center"/>
          </w:tcPr>
          <w:p w:rsidR="00ED4C5F" w:rsidRPr="003D68AB" w:rsidRDefault="00ED4C5F" w:rsidP="00E724CF">
            <w:pPr>
              <w:spacing w:after="0" w:line="240" w:lineRule="auto"/>
              <w:jc w:val="both"/>
              <w:rPr>
                <w:rFonts w:eastAsia="Times New Roman"/>
                <w:b/>
                <w:szCs w:val="18"/>
              </w:rPr>
            </w:pPr>
            <w:r w:rsidRPr="003D68AB">
              <w:rPr>
                <w:rFonts w:eastAsia="Times New Roman"/>
                <w:b/>
                <w:szCs w:val="18"/>
              </w:rPr>
              <w:t>68</w:t>
            </w:r>
          </w:p>
        </w:tc>
        <w:tc>
          <w:tcPr>
            <w:tcW w:w="1266" w:type="dxa"/>
            <w:vAlign w:val="center"/>
          </w:tcPr>
          <w:p w:rsidR="00ED4C5F" w:rsidRPr="003D68AB" w:rsidRDefault="00ED4C5F" w:rsidP="00E724CF">
            <w:pPr>
              <w:spacing w:after="0" w:line="240" w:lineRule="auto"/>
              <w:jc w:val="both"/>
              <w:rPr>
                <w:rFonts w:eastAsia="Times New Roman"/>
                <w:b/>
                <w:szCs w:val="18"/>
              </w:rPr>
            </w:pPr>
            <w:r w:rsidRPr="003D68AB">
              <w:rPr>
                <w:rFonts w:eastAsia="Times New Roman"/>
                <w:b/>
                <w:szCs w:val="18"/>
              </w:rPr>
              <w:t>83</w:t>
            </w:r>
          </w:p>
        </w:tc>
        <w:tc>
          <w:tcPr>
            <w:tcW w:w="1266" w:type="dxa"/>
            <w:vAlign w:val="center"/>
          </w:tcPr>
          <w:p w:rsidR="00ED4C5F" w:rsidRPr="003D68AB" w:rsidRDefault="00ED4C5F" w:rsidP="00E724CF">
            <w:pPr>
              <w:spacing w:after="0" w:line="240" w:lineRule="auto"/>
              <w:jc w:val="both"/>
              <w:rPr>
                <w:rFonts w:eastAsia="Times New Roman"/>
                <w:b/>
                <w:szCs w:val="18"/>
              </w:rPr>
            </w:pPr>
            <w:r w:rsidRPr="003D68AB">
              <w:rPr>
                <w:rFonts w:eastAsia="Times New Roman"/>
                <w:b/>
                <w:szCs w:val="18"/>
              </w:rPr>
              <w:t>95</w:t>
            </w:r>
          </w:p>
        </w:tc>
        <w:tc>
          <w:tcPr>
            <w:tcW w:w="1266" w:type="dxa"/>
            <w:vAlign w:val="center"/>
          </w:tcPr>
          <w:p w:rsidR="00ED4C5F" w:rsidRPr="003D68AB" w:rsidRDefault="00ED4C5F" w:rsidP="00E724CF">
            <w:pPr>
              <w:spacing w:after="0" w:line="240" w:lineRule="auto"/>
              <w:jc w:val="both"/>
              <w:rPr>
                <w:rFonts w:eastAsia="Times New Roman"/>
                <w:b/>
                <w:szCs w:val="18"/>
              </w:rPr>
            </w:pPr>
            <w:r w:rsidRPr="003D68AB">
              <w:rPr>
                <w:rFonts w:eastAsia="Times New Roman"/>
                <w:b/>
                <w:szCs w:val="18"/>
              </w:rPr>
              <w:t>113</w:t>
            </w:r>
          </w:p>
        </w:tc>
        <w:tc>
          <w:tcPr>
            <w:tcW w:w="1266" w:type="dxa"/>
            <w:vAlign w:val="center"/>
          </w:tcPr>
          <w:p w:rsidR="00ED4C5F" w:rsidRPr="003D68AB" w:rsidRDefault="00ED4C5F" w:rsidP="00E724CF">
            <w:pPr>
              <w:spacing w:after="0" w:line="240" w:lineRule="auto"/>
              <w:jc w:val="both"/>
              <w:rPr>
                <w:rFonts w:eastAsia="Times New Roman"/>
                <w:b/>
                <w:sz w:val="22"/>
              </w:rPr>
            </w:pPr>
            <w:r w:rsidRPr="003D68AB">
              <w:rPr>
                <w:rFonts w:eastAsia="Times New Roman"/>
                <w:b/>
                <w:szCs w:val="24"/>
              </w:rPr>
              <w:t>109</w:t>
            </w:r>
          </w:p>
        </w:tc>
      </w:tr>
      <w:tr w:rsidR="00ED4C5F" w:rsidRPr="003D68AB" w:rsidTr="00E724CF">
        <w:trPr>
          <w:trHeight w:val="57"/>
        </w:trPr>
        <w:tc>
          <w:tcPr>
            <w:tcW w:w="2235"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 xml:space="preserve">PII </w:t>
            </w:r>
            <w:r w:rsidR="00B210CF" w:rsidRPr="003D68AB">
              <w:rPr>
                <w:rFonts w:eastAsia="Times New Roman"/>
                <w:szCs w:val="18"/>
              </w:rPr>
              <w:t>“</w:t>
            </w:r>
            <w:r w:rsidRPr="003D68AB">
              <w:rPr>
                <w:rFonts w:eastAsia="Times New Roman"/>
                <w:szCs w:val="18"/>
              </w:rPr>
              <w:t>Vecauce</w:t>
            </w:r>
            <w:r w:rsidR="00B210CF" w:rsidRPr="003D68AB">
              <w:rPr>
                <w:rFonts w:eastAsia="Times New Roman"/>
                <w:szCs w:val="18"/>
              </w:rPr>
              <w:t>”</w:t>
            </w:r>
          </w:p>
        </w:tc>
        <w:tc>
          <w:tcPr>
            <w:tcW w:w="1267"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23</w:t>
            </w:r>
          </w:p>
        </w:tc>
        <w:tc>
          <w:tcPr>
            <w:tcW w:w="1267"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19</w:t>
            </w:r>
          </w:p>
        </w:tc>
        <w:tc>
          <w:tcPr>
            <w:tcW w:w="1266"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27</w:t>
            </w:r>
          </w:p>
        </w:tc>
        <w:tc>
          <w:tcPr>
            <w:tcW w:w="1266"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21</w:t>
            </w:r>
          </w:p>
        </w:tc>
        <w:tc>
          <w:tcPr>
            <w:tcW w:w="1266"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23</w:t>
            </w:r>
          </w:p>
        </w:tc>
        <w:tc>
          <w:tcPr>
            <w:tcW w:w="1266" w:type="dxa"/>
            <w:vAlign w:val="center"/>
          </w:tcPr>
          <w:p w:rsidR="00ED4C5F" w:rsidRPr="003D68AB" w:rsidRDefault="00ED4C5F" w:rsidP="00E724CF">
            <w:pPr>
              <w:spacing w:after="0" w:line="240" w:lineRule="auto"/>
              <w:jc w:val="both"/>
              <w:rPr>
                <w:rFonts w:eastAsia="Times New Roman"/>
                <w:sz w:val="22"/>
              </w:rPr>
            </w:pPr>
            <w:r w:rsidRPr="003D68AB">
              <w:rPr>
                <w:rFonts w:eastAsia="Times New Roman"/>
                <w:szCs w:val="24"/>
              </w:rPr>
              <w:t>21</w:t>
            </w:r>
          </w:p>
        </w:tc>
      </w:tr>
      <w:tr w:rsidR="00ED4C5F" w:rsidRPr="003D68AB" w:rsidTr="00E724CF">
        <w:trPr>
          <w:trHeight w:val="57"/>
        </w:trPr>
        <w:tc>
          <w:tcPr>
            <w:tcW w:w="2235"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 xml:space="preserve">PII </w:t>
            </w:r>
            <w:r w:rsidR="00B210CF" w:rsidRPr="003D68AB">
              <w:rPr>
                <w:rFonts w:eastAsia="Times New Roman"/>
                <w:szCs w:val="18"/>
              </w:rPr>
              <w:t>“</w:t>
            </w:r>
            <w:r w:rsidRPr="003D68AB">
              <w:rPr>
                <w:rFonts w:eastAsia="Times New Roman"/>
                <w:szCs w:val="18"/>
              </w:rPr>
              <w:t>Pīlādzītis</w:t>
            </w:r>
            <w:r w:rsidR="00B210CF" w:rsidRPr="003D68AB">
              <w:rPr>
                <w:rFonts w:eastAsia="Times New Roman"/>
                <w:szCs w:val="18"/>
              </w:rPr>
              <w:t>”</w:t>
            </w:r>
          </w:p>
        </w:tc>
        <w:tc>
          <w:tcPr>
            <w:tcW w:w="1267"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38</w:t>
            </w:r>
          </w:p>
        </w:tc>
        <w:tc>
          <w:tcPr>
            <w:tcW w:w="1267"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35</w:t>
            </w:r>
          </w:p>
        </w:tc>
        <w:tc>
          <w:tcPr>
            <w:tcW w:w="1266"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40</w:t>
            </w:r>
          </w:p>
        </w:tc>
        <w:tc>
          <w:tcPr>
            <w:tcW w:w="1266"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36</w:t>
            </w:r>
          </w:p>
        </w:tc>
        <w:tc>
          <w:tcPr>
            <w:tcW w:w="1266"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40</w:t>
            </w:r>
          </w:p>
        </w:tc>
        <w:tc>
          <w:tcPr>
            <w:tcW w:w="1266" w:type="dxa"/>
            <w:vAlign w:val="center"/>
          </w:tcPr>
          <w:p w:rsidR="00ED4C5F" w:rsidRPr="003D68AB" w:rsidRDefault="00ED4C5F" w:rsidP="00E724CF">
            <w:pPr>
              <w:spacing w:after="0" w:line="240" w:lineRule="auto"/>
              <w:jc w:val="both"/>
              <w:rPr>
                <w:rFonts w:eastAsia="Times New Roman"/>
                <w:sz w:val="22"/>
              </w:rPr>
            </w:pPr>
            <w:r w:rsidRPr="003D68AB">
              <w:rPr>
                <w:rFonts w:eastAsia="Times New Roman"/>
                <w:szCs w:val="24"/>
              </w:rPr>
              <w:t>43</w:t>
            </w:r>
          </w:p>
        </w:tc>
      </w:tr>
      <w:tr w:rsidR="00ED4C5F" w:rsidRPr="003D68AB" w:rsidTr="00E724CF">
        <w:trPr>
          <w:trHeight w:val="57"/>
        </w:trPr>
        <w:tc>
          <w:tcPr>
            <w:tcW w:w="2235" w:type="dxa"/>
            <w:vAlign w:val="center"/>
          </w:tcPr>
          <w:p w:rsidR="00ED4C5F" w:rsidRPr="003D68AB" w:rsidRDefault="00E724CF" w:rsidP="00E724CF">
            <w:pPr>
              <w:spacing w:after="0" w:line="240" w:lineRule="auto"/>
              <w:jc w:val="both"/>
              <w:rPr>
                <w:rFonts w:eastAsia="Times New Roman"/>
                <w:szCs w:val="18"/>
              </w:rPr>
            </w:pPr>
            <w:r w:rsidRPr="003D68AB">
              <w:rPr>
                <w:rFonts w:eastAsia="Times New Roman"/>
                <w:szCs w:val="18"/>
              </w:rPr>
              <w:t xml:space="preserve">PII </w:t>
            </w:r>
            <w:r w:rsidR="00B210CF" w:rsidRPr="003D68AB">
              <w:rPr>
                <w:rFonts w:eastAsia="Times New Roman"/>
                <w:szCs w:val="18"/>
              </w:rPr>
              <w:t>“</w:t>
            </w:r>
            <w:r w:rsidR="00ED4C5F" w:rsidRPr="003D68AB">
              <w:rPr>
                <w:rFonts w:eastAsia="Times New Roman"/>
                <w:szCs w:val="18"/>
              </w:rPr>
              <w:t>Rūķīši</w:t>
            </w:r>
            <w:r w:rsidR="00B210CF" w:rsidRPr="003D68AB">
              <w:rPr>
                <w:rFonts w:eastAsia="Times New Roman"/>
                <w:szCs w:val="18"/>
              </w:rPr>
              <w:t>”</w:t>
            </w:r>
          </w:p>
        </w:tc>
        <w:tc>
          <w:tcPr>
            <w:tcW w:w="1267"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25</w:t>
            </w:r>
          </w:p>
        </w:tc>
        <w:tc>
          <w:tcPr>
            <w:tcW w:w="1267"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14</w:t>
            </w:r>
          </w:p>
        </w:tc>
        <w:tc>
          <w:tcPr>
            <w:tcW w:w="1266"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16</w:t>
            </w:r>
          </w:p>
        </w:tc>
        <w:tc>
          <w:tcPr>
            <w:tcW w:w="1266"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19</w:t>
            </w:r>
          </w:p>
        </w:tc>
        <w:tc>
          <w:tcPr>
            <w:tcW w:w="1266" w:type="dxa"/>
            <w:vAlign w:val="center"/>
          </w:tcPr>
          <w:p w:rsidR="00ED4C5F" w:rsidRPr="003D68AB" w:rsidRDefault="00ED4C5F" w:rsidP="00E724CF">
            <w:pPr>
              <w:spacing w:after="0" w:line="240" w:lineRule="auto"/>
              <w:jc w:val="both"/>
              <w:rPr>
                <w:rFonts w:eastAsia="Times New Roman"/>
                <w:szCs w:val="18"/>
              </w:rPr>
            </w:pPr>
            <w:r w:rsidRPr="003D68AB">
              <w:rPr>
                <w:rFonts w:eastAsia="Times New Roman"/>
                <w:szCs w:val="18"/>
              </w:rPr>
              <w:t>31</w:t>
            </w:r>
          </w:p>
        </w:tc>
        <w:tc>
          <w:tcPr>
            <w:tcW w:w="1266" w:type="dxa"/>
            <w:vAlign w:val="center"/>
          </w:tcPr>
          <w:p w:rsidR="00ED4C5F" w:rsidRPr="003D68AB" w:rsidRDefault="00ED4C5F" w:rsidP="00E724CF">
            <w:pPr>
              <w:spacing w:after="0" w:line="240" w:lineRule="auto"/>
              <w:jc w:val="both"/>
              <w:rPr>
                <w:rFonts w:eastAsia="Times New Roman"/>
                <w:sz w:val="22"/>
              </w:rPr>
            </w:pPr>
            <w:r w:rsidRPr="003D68AB">
              <w:rPr>
                <w:rFonts w:eastAsia="Times New Roman"/>
                <w:szCs w:val="24"/>
              </w:rPr>
              <w:t>33</w:t>
            </w:r>
          </w:p>
        </w:tc>
      </w:tr>
      <w:tr w:rsidR="00472ECD" w:rsidRPr="003D68AB" w:rsidTr="00E724CF">
        <w:trPr>
          <w:trHeight w:val="57"/>
        </w:trPr>
        <w:tc>
          <w:tcPr>
            <w:tcW w:w="2235" w:type="dxa"/>
            <w:vAlign w:val="center"/>
          </w:tcPr>
          <w:p w:rsidR="00472ECD" w:rsidRPr="003D68AB" w:rsidRDefault="00472ECD" w:rsidP="00E724CF">
            <w:pPr>
              <w:spacing w:after="0" w:line="240" w:lineRule="auto"/>
              <w:jc w:val="both"/>
              <w:rPr>
                <w:rFonts w:eastAsia="Times New Roman"/>
                <w:szCs w:val="18"/>
              </w:rPr>
            </w:pPr>
            <w:r w:rsidRPr="003D68AB">
              <w:rPr>
                <w:rFonts w:eastAsia="Times New Roman"/>
                <w:szCs w:val="18"/>
              </w:rPr>
              <w:t>Pirmsskolas grupa Auces vidusskolā</w:t>
            </w:r>
          </w:p>
        </w:tc>
        <w:tc>
          <w:tcPr>
            <w:tcW w:w="1267" w:type="dxa"/>
            <w:vAlign w:val="center"/>
          </w:tcPr>
          <w:p w:rsidR="00472ECD" w:rsidRPr="003D68AB" w:rsidRDefault="00472ECD" w:rsidP="00E724CF">
            <w:pPr>
              <w:spacing w:after="0" w:line="240" w:lineRule="auto"/>
              <w:jc w:val="both"/>
              <w:rPr>
                <w:rFonts w:eastAsia="Times New Roman"/>
                <w:szCs w:val="18"/>
              </w:rPr>
            </w:pPr>
          </w:p>
        </w:tc>
        <w:tc>
          <w:tcPr>
            <w:tcW w:w="1267" w:type="dxa"/>
            <w:vAlign w:val="center"/>
          </w:tcPr>
          <w:p w:rsidR="00472ECD" w:rsidRPr="003D68AB" w:rsidRDefault="00472ECD" w:rsidP="00E724CF">
            <w:pPr>
              <w:spacing w:after="0" w:line="240" w:lineRule="auto"/>
              <w:jc w:val="both"/>
              <w:rPr>
                <w:rFonts w:eastAsia="Times New Roman"/>
                <w:szCs w:val="18"/>
              </w:rPr>
            </w:pPr>
          </w:p>
        </w:tc>
        <w:tc>
          <w:tcPr>
            <w:tcW w:w="1266" w:type="dxa"/>
            <w:vAlign w:val="center"/>
          </w:tcPr>
          <w:p w:rsidR="00472ECD" w:rsidRPr="003D68AB" w:rsidRDefault="00472ECD" w:rsidP="00E724CF">
            <w:pPr>
              <w:spacing w:after="0" w:line="240" w:lineRule="auto"/>
              <w:jc w:val="both"/>
              <w:rPr>
                <w:rFonts w:eastAsia="Times New Roman"/>
                <w:szCs w:val="18"/>
              </w:rPr>
            </w:pPr>
          </w:p>
        </w:tc>
        <w:tc>
          <w:tcPr>
            <w:tcW w:w="1266" w:type="dxa"/>
            <w:vAlign w:val="center"/>
          </w:tcPr>
          <w:p w:rsidR="00472ECD" w:rsidRPr="003D68AB" w:rsidRDefault="00472ECD" w:rsidP="00E724CF">
            <w:pPr>
              <w:spacing w:after="0" w:line="240" w:lineRule="auto"/>
              <w:jc w:val="both"/>
              <w:rPr>
                <w:rFonts w:eastAsia="Times New Roman"/>
                <w:szCs w:val="18"/>
              </w:rPr>
            </w:pPr>
            <w:r w:rsidRPr="003D68AB">
              <w:rPr>
                <w:rFonts w:eastAsia="Times New Roman"/>
                <w:szCs w:val="18"/>
              </w:rPr>
              <w:t>19</w:t>
            </w:r>
          </w:p>
        </w:tc>
        <w:tc>
          <w:tcPr>
            <w:tcW w:w="1266" w:type="dxa"/>
            <w:vAlign w:val="center"/>
          </w:tcPr>
          <w:p w:rsidR="00472ECD" w:rsidRPr="003D68AB" w:rsidRDefault="00472ECD" w:rsidP="00E724CF">
            <w:pPr>
              <w:spacing w:after="0" w:line="240" w:lineRule="auto"/>
              <w:jc w:val="both"/>
              <w:rPr>
                <w:rFonts w:eastAsia="Times New Roman"/>
                <w:szCs w:val="18"/>
              </w:rPr>
            </w:pPr>
            <w:r w:rsidRPr="003D68AB">
              <w:rPr>
                <w:rFonts w:eastAsia="Times New Roman"/>
                <w:szCs w:val="18"/>
              </w:rPr>
              <w:t>19</w:t>
            </w:r>
          </w:p>
        </w:tc>
        <w:tc>
          <w:tcPr>
            <w:tcW w:w="1266" w:type="dxa"/>
            <w:vAlign w:val="center"/>
          </w:tcPr>
          <w:p w:rsidR="00472ECD" w:rsidRPr="003D68AB" w:rsidRDefault="00472ECD" w:rsidP="00E724CF">
            <w:pPr>
              <w:spacing w:after="0" w:line="240" w:lineRule="auto"/>
              <w:jc w:val="both"/>
              <w:rPr>
                <w:rFonts w:eastAsia="Times New Roman"/>
                <w:szCs w:val="24"/>
              </w:rPr>
            </w:pPr>
            <w:r w:rsidRPr="003D68AB">
              <w:rPr>
                <w:rFonts w:eastAsia="Times New Roman"/>
                <w:szCs w:val="24"/>
              </w:rPr>
              <w:t>12</w:t>
            </w:r>
          </w:p>
        </w:tc>
      </w:tr>
    </w:tbl>
    <w:p w:rsidR="00ED4C5F" w:rsidRPr="003D68AB" w:rsidRDefault="00ED4C5F" w:rsidP="00E724CF">
      <w:pPr>
        <w:spacing w:before="120" w:after="0" w:line="240" w:lineRule="auto"/>
        <w:jc w:val="both"/>
        <w:rPr>
          <w:rFonts w:eastAsia="Times New Roman"/>
          <w:b/>
          <w:i/>
          <w:szCs w:val="24"/>
          <w:u w:val="single"/>
        </w:rPr>
      </w:pPr>
      <w:r w:rsidRPr="003D68AB">
        <w:rPr>
          <w:rFonts w:eastAsia="Times New Roman"/>
          <w:b/>
          <w:i/>
          <w:szCs w:val="24"/>
          <w:u w:val="single"/>
        </w:rPr>
        <w:t>Profesionālās ievirzes izglītības iestādes</w:t>
      </w:r>
    </w:p>
    <w:p w:rsidR="00E724CF" w:rsidRPr="003D68AB" w:rsidRDefault="00ED4C5F" w:rsidP="00E724CF">
      <w:pPr>
        <w:spacing w:after="0" w:line="240" w:lineRule="auto"/>
        <w:ind w:firstLine="720"/>
        <w:jc w:val="both"/>
        <w:rPr>
          <w:rFonts w:eastAsia="Times New Roman"/>
          <w:szCs w:val="24"/>
        </w:rPr>
      </w:pPr>
      <w:r w:rsidRPr="003D68AB">
        <w:rPr>
          <w:rFonts w:eastAsia="Times New Roman"/>
          <w:b/>
          <w:szCs w:val="24"/>
        </w:rPr>
        <w:t>Auces Mūzikas skola</w:t>
      </w:r>
      <w:r w:rsidRPr="003D68AB">
        <w:rPr>
          <w:rFonts w:eastAsia="Times New Roman"/>
          <w:szCs w:val="24"/>
        </w:rPr>
        <w:t xml:space="preserve"> ir Auces novada pašvaldības dibināta izglītības iestāde profesionālās ievirzes mūzikas izglītības programmu īstenošanai. </w:t>
      </w:r>
      <w:r w:rsidR="00E724CF" w:rsidRPr="003D68AB">
        <w:rPr>
          <w:rFonts w:eastAsia="Times New Roman"/>
          <w:szCs w:val="24"/>
        </w:rPr>
        <w:t>2020. gadā Auces Mūzikas skolā ir veikts akreditācijas process un skola ir saņēmusi akreditāciju līdz 2025. gada 13.</w:t>
      </w:r>
      <w:r w:rsidR="00604C0F" w:rsidRPr="003D68AB">
        <w:rPr>
          <w:rFonts w:eastAsia="Times New Roman"/>
          <w:szCs w:val="24"/>
        </w:rPr>
        <w:t xml:space="preserve"> </w:t>
      </w:r>
      <w:r w:rsidR="00E724CF" w:rsidRPr="003D68AB">
        <w:rPr>
          <w:rFonts w:eastAsia="Times New Roman"/>
          <w:szCs w:val="24"/>
        </w:rPr>
        <w:t>novembrim.</w:t>
      </w:r>
    </w:p>
    <w:p w:rsidR="00ED4C5F" w:rsidRPr="003D68AB" w:rsidRDefault="00ED4C5F" w:rsidP="00E724CF">
      <w:pPr>
        <w:spacing w:after="0" w:line="240" w:lineRule="auto"/>
        <w:ind w:firstLine="720"/>
        <w:jc w:val="both"/>
        <w:rPr>
          <w:rFonts w:eastAsia="Times New Roman"/>
          <w:szCs w:val="24"/>
        </w:rPr>
      </w:pPr>
      <w:r w:rsidRPr="003D68AB">
        <w:rPr>
          <w:rFonts w:eastAsia="Times New Roman"/>
          <w:szCs w:val="24"/>
        </w:rPr>
        <w:t xml:space="preserve">Auces Mūzikas skola īsteno profesionālās ievirzes izglītības  programmas mūzikā: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2540"/>
        <w:gridCol w:w="3805"/>
      </w:tblGrid>
      <w:tr w:rsidR="00ED4C5F" w:rsidRPr="003D68AB" w:rsidTr="00074D21">
        <w:trPr>
          <w:trHeight w:val="557"/>
        </w:trPr>
        <w:tc>
          <w:tcPr>
            <w:tcW w:w="2943" w:type="dxa"/>
            <w:shd w:val="clear" w:color="auto" w:fill="auto"/>
          </w:tcPr>
          <w:p w:rsidR="00ED4C5F" w:rsidRPr="003D68AB" w:rsidRDefault="00ED4C5F" w:rsidP="00074D21">
            <w:pPr>
              <w:spacing w:after="0" w:line="240" w:lineRule="auto"/>
              <w:jc w:val="center"/>
              <w:rPr>
                <w:rFonts w:eastAsia="Times New Roman"/>
                <w:b/>
                <w:szCs w:val="24"/>
                <w:lang w:eastAsia="lv-LV"/>
              </w:rPr>
            </w:pPr>
            <w:r w:rsidRPr="003D68AB">
              <w:rPr>
                <w:rFonts w:eastAsia="Times New Roman"/>
                <w:b/>
                <w:szCs w:val="24"/>
                <w:lang w:eastAsia="lv-LV"/>
              </w:rPr>
              <w:t>Izglītības programmas nosaukums</w:t>
            </w:r>
          </w:p>
        </w:tc>
        <w:tc>
          <w:tcPr>
            <w:tcW w:w="2552" w:type="dxa"/>
            <w:shd w:val="clear" w:color="auto" w:fill="auto"/>
          </w:tcPr>
          <w:p w:rsidR="00ED4C5F" w:rsidRPr="003D68AB" w:rsidRDefault="00ED4C5F" w:rsidP="00074D21">
            <w:pPr>
              <w:spacing w:after="0" w:line="240" w:lineRule="auto"/>
              <w:ind w:firstLine="34"/>
              <w:jc w:val="center"/>
              <w:rPr>
                <w:rFonts w:eastAsia="Times New Roman"/>
                <w:b/>
                <w:szCs w:val="24"/>
                <w:lang w:eastAsia="lv-LV"/>
              </w:rPr>
            </w:pPr>
            <w:r w:rsidRPr="003D68AB">
              <w:rPr>
                <w:rFonts w:eastAsia="Times New Roman"/>
                <w:b/>
                <w:szCs w:val="24"/>
                <w:lang w:eastAsia="lv-LV"/>
              </w:rPr>
              <w:t>Izglītības programmas kods</w:t>
            </w:r>
          </w:p>
        </w:tc>
        <w:tc>
          <w:tcPr>
            <w:tcW w:w="3827" w:type="dxa"/>
            <w:shd w:val="clear" w:color="auto" w:fill="auto"/>
          </w:tcPr>
          <w:p w:rsidR="00ED4C5F" w:rsidRPr="003D68AB" w:rsidRDefault="00ED4C5F" w:rsidP="00074D21">
            <w:pPr>
              <w:spacing w:after="0" w:line="240" w:lineRule="auto"/>
              <w:ind w:firstLine="34"/>
              <w:jc w:val="center"/>
              <w:rPr>
                <w:rFonts w:eastAsia="Times New Roman"/>
                <w:b/>
                <w:szCs w:val="24"/>
                <w:lang w:eastAsia="lv-LV"/>
              </w:rPr>
            </w:pPr>
            <w:r w:rsidRPr="003D68AB">
              <w:rPr>
                <w:rFonts w:eastAsia="Times New Roman"/>
                <w:b/>
                <w:szCs w:val="24"/>
                <w:lang w:eastAsia="lv-LV"/>
              </w:rPr>
              <w:t>Audzēkņu skaits (2020./2021.m.g.) izglītības programmā</w:t>
            </w:r>
          </w:p>
        </w:tc>
      </w:tr>
      <w:tr w:rsidR="00ED4C5F" w:rsidRPr="003D68AB" w:rsidTr="00074D21">
        <w:tc>
          <w:tcPr>
            <w:tcW w:w="2943" w:type="dxa"/>
            <w:shd w:val="clear" w:color="auto" w:fill="auto"/>
          </w:tcPr>
          <w:p w:rsidR="00ED4C5F" w:rsidRPr="003D68AB" w:rsidRDefault="00ED4C5F" w:rsidP="00074D21">
            <w:pPr>
              <w:spacing w:after="0" w:line="240" w:lineRule="auto"/>
              <w:rPr>
                <w:rFonts w:eastAsia="Times New Roman"/>
                <w:szCs w:val="24"/>
                <w:lang w:eastAsia="lv-LV"/>
              </w:rPr>
            </w:pPr>
            <w:r w:rsidRPr="003D68AB">
              <w:rPr>
                <w:rFonts w:eastAsia="Times New Roman"/>
                <w:szCs w:val="24"/>
                <w:lang w:eastAsia="lv-LV"/>
              </w:rPr>
              <w:t>Klavierspēle</w:t>
            </w:r>
          </w:p>
        </w:tc>
        <w:tc>
          <w:tcPr>
            <w:tcW w:w="2552"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20V 212 01</w:t>
            </w:r>
          </w:p>
        </w:tc>
        <w:tc>
          <w:tcPr>
            <w:tcW w:w="3827"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26</w:t>
            </w:r>
          </w:p>
        </w:tc>
      </w:tr>
      <w:tr w:rsidR="00ED4C5F" w:rsidRPr="003D68AB" w:rsidTr="00074D21">
        <w:tc>
          <w:tcPr>
            <w:tcW w:w="2943" w:type="dxa"/>
            <w:shd w:val="clear" w:color="auto" w:fill="auto"/>
          </w:tcPr>
          <w:p w:rsidR="00ED4C5F" w:rsidRPr="003D68AB" w:rsidRDefault="00ED4C5F" w:rsidP="00074D21">
            <w:pPr>
              <w:spacing w:after="0" w:line="240" w:lineRule="auto"/>
              <w:rPr>
                <w:rFonts w:eastAsia="Times New Roman"/>
                <w:szCs w:val="24"/>
                <w:lang w:eastAsia="lv-LV"/>
              </w:rPr>
            </w:pPr>
            <w:r w:rsidRPr="003D68AB">
              <w:rPr>
                <w:rFonts w:eastAsia="Times New Roman"/>
                <w:szCs w:val="24"/>
                <w:lang w:eastAsia="lv-LV"/>
              </w:rPr>
              <w:t>Akordeona spēle</w:t>
            </w:r>
          </w:p>
        </w:tc>
        <w:tc>
          <w:tcPr>
            <w:tcW w:w="2552"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20V 212 01</w:t>
            </w:r>
          </w:p>
        </w:tc>
        <w:tc>
          <w:tcPr>
            <w:tcW w:w="3827"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10</w:t>
            </w:r>
          </w:p>
        </w:tc>
      </w:tr>
      <w:tr w:rsidR="00ED4C5F" w:rsidRPr="003D68AB" w:rsidTr="00074D21">
        <w:tc>
          <w:tcPr>
            <w:tcW w:w="2943" w:type="dxa"/>
            <w:shd w:val="clear" w:color="auto" w:fill="auto"/>
          </w:tcPr>
          <w:p w:rsidR="00ED4C5F" w:rsidRPr="003D68AB" w:rsidRDefault="00ED4C5F" w:rsidP="00074D21">
            <w:pPr>
              <w:spacing w:after="0" w:line="240" w:lineRule="auto"/>
              <w:rPr>
                <w:rFonts w:eastAsia="Times New Roman"/>
                <w:szCs w:val="24"/>
                <w:lang w:eastAsia="lv-LV"/>
              </w:rPr>
            </w:pPr>
            <w:r w:rsidRPr="003D68AB">
              <w:rPr>
                <w:rFonts w:eastAsia="Times New Roman"/>
                <w:szCs w:val="24"/>
                <w:lang w:eastAsia="lv-LV"/>
              </w:rPr>
              <w:t>Vijoles spēle</w:t>
            </w:r>
          </w:p>
        </w:tc>
        <w:tc>
          <w:tcPr>
            <w:tcW w:w="2552"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20V 212 02</w:t>
            </w:r>
          </w:p>
        </w:tc>
        <w:tc>
          <w:tcPr>
            <w:tcW w:w="3827"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13</w:t>
            </w:r>
          </w:p>
        </w:tc>
      </w:tr>
      <w:tr w:rsidR="00ED4C5F" w:rsidRPr="003D68AB" w:rsidTr="00074D21">
        <w:tc>
          <w:tcPr>
            <w:tcW w:w="2943" w:type="dxa"/>
            <w:shd w:val="clear" w:color="auto" w:fill="auto"/>
          </w:tcPr>
          <w:p w:rsidR="00ED4C5F" w:rsidRPr="003D68AB" w:rsidRDefault="00ED4C5F" w:rsidP="00074D21">
            <w:pPr>
              <w:spacing w:after="0" w:line="240" w:lineRule="auto"/>
              <w:rPr>
                <w:rFonts w:eastAsia="Times New Roman"/>
                <w:szCs w:val="24"/>
                <w:lang w:eastAsia="lv-LV"/>
              </w:rPr>
            </w:pPr>
            <w:r w:rsidRPr="003D68AB">
              <w:rPr>
                <w:rFonts w:eastAsia="Times New Roman"/>
                <w:szCs w:val="24"/>
                <w:lang w:eastAsia="lv-LV"/>
              </w:rPr>
              <w:t>Čella spēle</w:t>
            </w:r>
          </w:p>
        </w:tc>
        <w:tc>
          <w:tcPr>
            <w:tcW w:w="2552"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20V 212 02</w:t>
            </w:r>
          </w:p>
        </w:tc>
        <w:tc>
          <w:tcPr>
            <w:tcW w:w="3827"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6</w:t>
            </w:r>
          </w:p>
        </w:tc>
      </w:tr>
      <w:tr w:rsidR="00ED4C5F" w:rsidRPr="003D68AB" w:rsidTr="00074D21">
        <w:tc>
          <w:tcPr>
            <w:tcW w:w="2943" w:type="dxa"/>
            <w:shd w:val="clear" w:color="auto" w:fill="auto"/>
          </w:tcPr>
          <w:p w:rsidR="00ED4C5F" w:rsidRPr="003D68AB" w:rsidRDefault="00ED4C5F" w:rsidP="00074D21">
            <w:pPr>
              <w:spacing w:after="0" w:line="240" w:lineRule="auto"/>
              <w:rPr>
                <w:rFonts w:eastAsia="Times New Roman"/>
                <w:szCs w:val="24"/>
                <w:lang w:eastAsia="lv-LV"/>
              </w:rPr>
            </w:pPr>
            <w:r w:rsidRPr="003D68AB">
              <w:rPr>
                <w:rFonts w:eastAsia="Times New Roman"/>
                <w:szCs w:val="24"/>
                <w:lang w:eastAsia="lv-LV"/>
              </w:rPr>
              <w:t>Flautas spēle</w:t>
            </w:r>
          </w:p>
        </w:tc>
        <w:tc>
          <w:tcPr>
            <w:tcW w:w="2552" w:type="dxa"/>
            <w:shd w:val="clear" w:color="auto" w:fill="auto"/>
          </w:tcPr>
          <w:p w:rsidR="00ED4C5F" w:rsidRPr="003D68AB" w:rsidRDefault="00ED4C5F" w:rsidP="00074D21">
            <w:pPr>
              <w:spacing w:after="0" w:line="240" w:lineRule="auto"/>
              <w:ind w:firstLine="34"/>
              <w:jc w:val="center"/>
              <w:rPr>
                <w:rFonts w:eastAsia="Times New Roman"/>
                <w:szCs w:val="24"/>
              </w:rPr>
            </w:pPr>
            <w:r w:rsidRPr="003D68AB">
              <w:rPr>
                <w:rFonts w:eastAsia="Times New Roman"/>
                <w:szCs w:val="24"/>
                <w:lang w:eastAsia="lv-LV"/>
              </w:rPr>
              <w:t>20V 212 03</w:t>
            </w:r>
          </w:p>
        </w:tc>
        <w:tc>
          <w:tcPr>
            <w:tcW w:w="3827"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5</w:t>
            </w:r>
          </w:p>
        </w:tc>
      </w:tr>
      <w:tr w:rsidR="00ED4C5F" w:rsidRPr="003D68AB" w:rsidTr="00074D21">
        <w:tc>
          <w:tcPr>
            <w:tcW w:w="2943" w:type="dxa"/>
            <w:shd w:val="clear" w:color="auto" w:fill="auto"/>
          </w:tcPr>
          <w:p w:rsidR="00ED4C5F" w:rsidRPr="003D68AB" w:rsidRDefault="00ED4C5F" w:rsidP="00074D21">
            <w:pPr>
              <w:spacing w:after="0" w:line="240" w:lineRule="auto"/>
              <w:rPr>
                <w:rFonts w:eastAsia="Times New Roman"/>
                <w:szCs w:val="24"/>
                <w:lang w:eastAsia="lv-LV"/>
              </w:rPr>
            </w:pPr>
            <w:r w:rsidRPr="003D68AB">
              <w:rPr>
                <w:rFonts w:eastAsia="Times New Roman"/>
                <w:szCs w:val="24"/>
                <w:lang w:eastAsia="lv-LV"/>
              </w:rPr>
              <w:t>Saksofona spēle</w:t>
            </w:r>
          </w:p>
        </w:tc>
        <w:tc>
          <w:tcPr>
            <w:tcW w:w="2552" w:type="dxa"/>
            <w:shd w:val="clear" w:color="auto" w:fill="auto"/>
          </w:tcPr>
          <w:p w:rsidR="00ED4C5F" w:rsidRPr="003D68AB" w:rsidRDefault="00ED4C5F" w:rsidP="00074D21">
            <w:pPr>
              <w:spacing w:after="0" w:line="240" w:lineRule="auto"/>
              <w:ind w:firstLine="34"/>
              <w:jc w:val="center"/>
              <w:rPr>
                <w:rFonts w:eastAsia="Times New Roman"/>
                <w:szCs w:val="24"/>
              </w:rPr>
            </w:pPr>
            <w:r w:rsidRPr="003D68AB">
              <w:rPr>
                <w:rFonts w:eastAsia="Times New Roman"/>
                <w:szCs w:val="24"/>
                <w:lang w:eastAsia="lv-LV"/>
              </w:rPr>
              <w:t>20V 212 03</w:t>
            </w:r>
          </w:p>
        </w:tc>
        <w:tc>
          <w:tcPr>
            <w:tcW w:w="3827"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8</w:t>
            </w:r>
          </w:p>
        </w:tc>
      </w:tr>
      <w:tr w:rsidR="00ED4C5F" w:rsidRPr="003D68AB" w:rsidTr="00074D21">
        <w:tc>
          <w:tcPr>
            <w:tcW w:w="2943" w:type="dxa"/>
            <w:shd w:val="clear" w:color="auto" w:fill="auto"/>
          </w:tcPr>
          <w:p w:rsidR="00ED4C5F" w:rsidRPr="003D68AB" w:rsidRDefault="00ED4C5F" w:rsidP="00074D21">
            <w:pPr>
              <w:spacing w:after="0" w:line="240" w:lineRule="auto"/>
              <w:rPr>
                <w:rFonts w:eastAsia="Times New Roman"/>
                <w:szCs w:val="24"/>
                <w:lang w:eastAsia="lv-LV"/>
              </w:rPr>
            </w:pPr>
            <w:r w:rsidRPr="003D68AB">
              <w:rPr>
                <w:rFonts w:eastAsia="Times New Roman"/>
                <w:szCs w:val="24"/>
                <w:lang w:eastAsia="lv-LV"/>
              </w:rPr>
              <w:t>Mežraga spēle</w:t>
            </w:r>
          </w:p>
        </w:tc>
        <w:tc>
          <w:tcPr>
            <w:tcW w:w="2552" w:type="dxa"/>
            <w:shd w:val="clear" w:color="auto" w:fill="auto"/>
          </w:tcPr>
          <w:p w:rsidR="00ED4C5F" w:rsidRPr="003D68AB" w:rsidRDefault="00ED4C5F" w:rsidP="00074D21">
            <w:pPr>
              <w:spacing w:after="0" w:line="240" w:lineRule="auto"/>
              <w:ind w:firstLine="34"/>
              <w:jc w:val="center"/>
              <w:rPr>
                <w:rFonts w:eastAsia="Times New Roman"/>
                <w:szCs w:val="24"/>
              </w:rPr>
            </w:pPr>
            <w:r w:rsidRPr="003D68AB">
              <w:rPr>
                <w:rFonts w:eastAsia="Times New Roman"/>
                <w:szCs w:val="24"/>
                <w:lang w:eastAsia="lv-LV"/>
              </w:rPr>
              <w:t>20V 212 03</w:t>
            </w:r>
          </w:p>
        </w:tc>
        <w:tc>
          <w:tcPr>
            <w:tcW w:w="3827"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2</w:t>
            </w:r>
          </w:p>
        </w:tc>
      </w:tr>
      <w:tr w:rsidR="00ED4C5F" w:rsidRPr="003D68AB" w:rsidTr="00074D21">
        <w:tc>
          <w:tcPr>
            <w:tcW w:w="2943" w:type="dxa"/>
            <w:shd w:val="clear" w:color="auto" w:fill="auto"/>
          </w:tcPr>
          <w:p w:rsidR="00ED4C5F" w:rsidRPr="003D68AB" w:rsidRDefault="00ED4C5F" w:rsidP="00074D21">
            <w:pPr>
              <w:spacing w:after="0" w:line="240" w:lineRule="auto"/>
              <w:rPr>
                <w:rFonts w:eastAsia="Times New Roman"/>
                <w:szCs w:val="24"/>
                <w:lang w:eastAsia="lv-LV"/>
              </w:rPr>
            </w:pPr>
            <w:r w:rsidRPr="003D68AB">
              <w:rPr>
                <w:rFonts w:eastAsia="Times New Roman"/>
                <w:szCs w:val="24"/>
                <w:lang w:eastAsia="lv-LV"/>
              </w:rPr>
              <w:t>Trompetes spēle</w:t>
            </w:r>
          </w:p>
        </w:tc>
        <w:tc>
          <w:tcPr>
            <w:tcW w:w="2552" w:type="dxa"/>
            <w:shd w:val="clear" w:color="auto" w:fill="auto"/>
          </w:tcPr>
          <w:p w:rsidR="00ED4C5F" w:rsidRPr="003D68AB" w:rsidRDefault="00ED4C5F" w:rsidP="00074D21">
            <w:pPr>
              <w:spacing w:after="0" w:line="240" w:lineRule="auto"/>
              <w:ind w:firstLine="34"/>
              <w:jc w:val="center"/>
              <w:rPr>
                <w:rFonts w:eastAsia="Times New Roman"/>
                <w:szCs w:val="24"/>
              </w:rPr>
            </w:pPr>
            <w:r w:rsidRPr="003D68AB">
              <w:rPr>
                <w:rFonts w:eastAsia="Times New Roman"/>
                <w:szCs w:val="24"/>
                <w:lang w:eastAsia="lv-LV"/>
              </w:rPr>
              <w:t>20V 212 03</w:t>
            </w:r>
          </w:p>
        </w:tc>
        <w:tc>
          <w:tcPr>
            <w:tcW w:w="3827"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8</w:t>
            </w:r>
          </w:p>
        </w:tc>
      </w:tr>
      <w:tr w:rsidR="00ED4C5F" w:rsidRPr="003D68AB" w:rsidTr="00074D21">
        <w:tc>
          <w:tcPr>
            <w:tcW w:w="2943" w:type="dxa"/>
            <w:shd w:val="clear" w:color="auto" w:fill="auto"/>
          </w:tcPr>
          <w:p w:rsidR="00ED4C5F" w:rsidRPr="003D68AB" w:rsidRDefault="00ED4C5F" w:rsidP="00074D21">
            <w:pPr>
              <w:spacing w:after="0" w:line="240" w:lineRule="auto"/>
              <w:rPr>
                <w:rFonts w:eastAsia="Times New Roman"/>
                <w:szCs w:val="24"/>
                <w:lang w:eastAsia="lv-LV"/>
              </w:rPr>
            </w:pPr>
            <w:r w:rsidRPr="003D68AB">
              <w:rPr>
                <w:rFonts w:eastAsia="Times New Roman"/>
                <w:szCs w:val="24"/>
                <w:lang w:eastAsia="lv-LV"/>
              </w:rPr>
              <w:t>Tubas spēle</w:t>
            </w:r>
          </w:p>
        </w:tc>
        <w:tc>
          <w:tcPr>
            <w:tcW w:w="2552" w:type="dxa"/>
            <w:shd w:val="clear" w:color="auto" w:fill="auto"/>
          </w:tcPr>
          <w:p w:rsidR="00ED4C5F" w:rsidRPr="003D68AB" w:rsidRDefault="00ED4C5F" w:rsidP="00074D21">
            <w:pPr>
              <w:spacing w:after="0" w:line="240" w:lineRule="auto"/>
              <w:ind w:firstLine="34"/>
              <w:jc w:val="center"/>
              <w:rPr>
                <w:rFonts w:eastAsia="Times New Roman"/>
                <w:szCs w:val="24"/>
              </w:rPr>
            </w:pPr>
            <w:r w:rsidRPr="003D68AB">
              <w:rPr>
                <w:rFonts w:eastAsia="Times New Roman"/>
                <w:szCs w:val="24"/>
                <w:lang w:eastAsia="lv-LV"/>
              </w:rPr>
              <w:t>20V 212 03</w:t>
            </w:r>
          </w:p>
        </w:tc>
        <w:tc>
          <w:tcPr>
            <w:tcW w:w="3827"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1</w:t>
            </w:r>
          </w:p>
        </w:tc>
      </w:tr>
      <w:tr w:rsidR="00ED4C5F" w:rsidRPr="003D68AB" w:rsidTr="00074D21">
        <w:tc>
          <w:tcPr>
            <w:tcW w:w="2943" w:type="dxa"/>
            <w:shd w:val="clear" w:color="auto" w:fill="auto"/>
          </w:tcPr>
          <w:p w:rsidR="00ED4C5F" w:rsidRPr="003D68AB" w:rsidRDefault="00ED4C5F" w:rsidP="00074D21">
            <w:pPr>
              <w:spacing w:after="0" w:line="240" w:lineRule="auto"/>
              <w:rPr>
                <w:rFonts w:eastAsia="Times New Roman"/>
                <w:szCs w:val="24"/>
                <w:lang w:eastAsia="lv-LV"/>
              </w:rPr>
            </w:pPr>
            <w:r w:rsidRPr="003D68AB">
              <w:rPr>
                <w:rFonts w:eastAsia="Times New Roman"/>
                <w:szCs w:val="24"/>
                <w:lang w:eastAsia="lv-LV"/>
              </w:rPr>
              <w:t>Eifonija spēle</w:t>
            </w:r>
          </w:p>
        </w:tc>
        <w:tc>
          <w:tcPr>
            <w:tcW w:w="2552" w:type="dxa"/>
            <w:shd w:val="clear" w:color="auto" w:fill="auto"/>
          </w:tcPr>
          <w:p w:rsidR="00ED4C5F" w:rsidRPr="003D68AB" w:rsidRDefault="00ED4C5F" w:rsidP="00074D21">
            <w:pPr>
              <w:spacing w:after="0" w:line="240" w:lineRule="auto"/>
              <w:ind w:firstLine="34"/>
              <w:jc w:val="center"/>
              <w:rPr>
                <w:rFonts w:eastAsia="Times New Roman"/>
                <w:szCs w:val="24"/>
              </w:rPr>
            </w:pPr>
            <w:r w:rsidRPr="003D68AB">
              <w:rPr>
                <w:rFonts w:eastAsia="Times New Roman"/>
                <w:szCs w:val="24"/>
                <w:lang w:eastAsia="lv-LV"/>
              </w:rPr>
              <w:t>20V 212 03</w:t>
            </w:r>
          </w:p>
        </w:tc>
        <w:tc>
          <w:tcPr>
            <w:tcW w:w="3827"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3</w:t>
            </w:r>
          </w:p>
        </w:tc>
      </w:tr>
      <w:tr w:rsidR="00ED4C5F" w:rsidRPr="003D68AB" w:rsidTr="00074D21">
        <w:tc>
          <w:tcPr>
            <w:tcW w:w="2943" w:type="dxa"/>
            <w:shd w:val="clear" w:color="auto" w:fill="auto"/>
          </w:tcPr>
          <w:p w:rsidR="00ED4C5F" w:rsidRPr="003D68AB" w:rsidRDefault="00ED4C5F" w:rsidP="00074D21">
            <w:pPr>
              <w:spacing w:after="0" w:line="240" w:lineRule="auto"/>
              <w:rPr>
                <w:rFonts w:eastAsia="Times New Roman"/>
                <w:szCs w:val="24"/>
                <w:lang w:eastAsia="lv-LV"/>
              </w:rPr>
            </w:pPr>
            <w:r w:rsidRPr="003D68AB">
              <w:rPr>
                <w:rFonts w:eastAsia="Times New Roman"/>
                <w:szCs w:val="24"/>
                <w:lang w:eastAsia="lv-LV"/>
              </w:rPr>
              <w:t>Sitaminstrumentu spēle</w:t>
            </w:r>
          </w:p>
        </w:tc>
        <w:tc>
          <w:tcPr>
            <w:tcW w:w="2552"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20V 212 04</w:t>
            </w:r>
          </w:p>
        </w:tc>
        <w:tc>
          <w:tcPr>
            <w:tcW w:w="3827"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14</w:t>
            </w:r>
          </w:p>
        </w:tc>
      </w:tr>
      <w:tr w:rsidR="00ED4C5F" w:rsidRPr="003D68AB" w:rsidTr="00074D21">
        <w:tc>
          <w:tcPr>
            <w:tcW w:w="2943" w:type="dxa"/>
            <w:shd w:val="clear" w:color="auto" w:fill="auto"/>
          </w:tcPr>
          <w:p w:rsidR="00ED4C5F" w:rsidRPr="003D68AB" w:rsidRDefault="00ED4C5F" w:rsidP="00074D21">
            <w:pPr>
              <w:spacing w:after="0" w:line="240" w:lineRule="auto"/>
              <w:rPr>
                <w:rFonts w:eastAsia="Times New Roman"/>
                <w:szCs w:val="24"/>
                <w:lang w:eastAsia="lv-LV"/>
              </w:rPr>
            </w:pPr>
            <w:r w:rsidRPr="003D68AB">
              <w:rPr>
                <w:rFonts w:eastAsia="Times New Roman"/>
                <w:szCs w:val="24"/>
                <w:lang w:eastAsia="lv-LV"/>
              </w:rPr>
              <w:t>Kora klase</w:t>
            </w:r>
          </w:p>
        </w:tc>
        <w:tc>
          <w:tcPr>
            <w:tcW w:w="2552"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20V 212 06</w:t>
            </w:r>
          </w:p>
        </w:tc>
        <w:tc>
          <w:tcPr>
            <w:tcW w:w="3827" w:type="dxa"/>
            <w:shd w:val="clear" w:color="auto" w:fill="auto"/>
          </w:tcPr>
          <w:p w:rsidR="00ED4C5F" w:rsidRPr="003D68AB" w:rsidRDefault="00ED4C5F" w:rsidP="00074D21">
            <w:pPr>
              <w:spacing w:after="0" w:line="240" w:lineRule="auto"/>
              <w:ind w:firstLine="34"/>
              <w:jc w:val="center"/>
              <w:rPr>
                <w:rFonts w:eastAsia="Times New Roman"/>
                <w:szCs w:val="24"/>
                <w:lang w:eastAsia="lv-LV"/>
              </w:rPr>
            </w:pPr>
            <w:r w:rsidRPr="003D68AB">
              <w:rPr>
                <w:rFonts w:eastAsia="Times New Roman"/>
                <w:szCs w:val="24"/>
                <w:lang w:eastAsia="lv-LV"/>
              </w:rPr>
              <w:t>13</w:t>
            </w:r>
          </w:p>
        </w:tc>
      </w:tr>
    </w:tbl>
    <w:p w:rsidR="00ED4C5F" w:rsidRPr="003D68AB" w:rsidRDefault="00ED4C5F" w:rsidP="00E724CF">
      <w:pPr>
        <w:spacing w:after="0" w:line="240" w:lineRule="auto"/>
        <w:ind w:firstLine="720"/>
        <w:jc w:val="both"/>
        <w:rPr>
          <w:rFonts w:eastAsia="Times New Roman"/>
          <w:szCs w:val="24"/>
        </w:rPr>
      </w:pPr>
    </w:p>
    <w:p w:rsidR="00ED4C5F" w:rsidRPr="003D68AB" w:rsidRDefault="00ED4C5F" w:rsidP="00E724CF">
      <w:pPr>
        <w:spacing w:after="0" w:line="240" w:lineRule="auto"/>
        <w:ind w:firstLine="720"/>
        <w:jc w:val="both"/>
        <w:rPr>
          <w:rFonts w:eastAsia="Times New Roman"/>
          <w:szCs w:val="24"/>
        </w:rPr>
      </w:pPr>
      <w:r w:rsidRPr="003D68AB">
        <w:rPr>
          <w:rFonts w:eastAsia="Times New Roman"/>
          <w:szCs w:val="24"/>
        </w:rPr>
        <w:t xml:space="preserve">Auces Mūzikas skola īsteno interešu izglītības programmu </w:t>
      </w:r>
      <w:r w:rsidR="00604C0F" w:rsidRPr="003D68AB">
        <w:rPr>
          <w:rFonts w:eastAsia="Times New Roman"/>
          <w:szCs w:val="24"/>
        </w:rPr>
        <w:t>“</w:t>
      </w:r>
      <w:r w:rsidRPr="003D68AB">
        <w:rPr>
          <w:rFonts w:eastAsia="Times New Roman"/>
          <w:szCs w:val="24"/>
        </w:rPr>
        <w:t>Muzikālo spēju attīstības studija</w:t>
      </w:r>
      <w:r w:rsidR="00604C0F" w:rsidRPr="003D68AB">
        <w:rPr>
          <w:rFonts w:eastAsia="Times New Roman"/>
          <w:szCs w:val="24"/>
        </w:rPr>
        <w:t>”</w:t>
      </w:r>
      <w:r w:rsidRPr="003D68AB">
        <w:rPr>
          <w:rFonts w:eastAsia="Times New Roman"/>
          <w:szCs w:val="24"/>
        </w:rPr>
        <w:t>.</w:t>
      </w:r>
      <w:r w:rsidR="00E724CF" w:rsidRPr="003D68AB">
        <w:rPr>
          <w:rFonts w:eastAsia="Times New Roman"/>
          <w:szCs w:val="24"/>
        </w:rPr>
        <w:t xml:space="preserve"> S</w:t>
      </w:r>
      <w:r w:rsidRPr="003D68AB">
        <w:rPr>
          <w:rFonts w:eastAsia="Times New Roman"/>
          <w:szCs w:val="24"/>
        </w:rPr>
        <w:t>kolā mācās audzēkņi no Auces pilsētas, Bēnes, Lielauces, Vecauces, Vītiņu</w:t>
      </w:r>
      <w:r w:rsidR="00E724CF" w:rsidRPr="003D68AB">
        <w:rPr>
          <w:rFonts w:eastAsia="Times New Roman"/>
          <w:szCs w:val="24"/>
        </w:rPr>
        <w:t xml:space="preserve"> un</w:t>
      </w:r>
      <w:r w:rsidRPr="003D68AB">
        <w:rPr>
          <w:rFonts w:eastAsia="Times New Roman"/>
          <w:szCs w:val="24"/>
        </w:rPr>
        <w:t xml:space="preserve"> Ukru pagasta, kā arī no Saldus novada Jaunauces, Rubas un Vadakstes pagast</w:t>
      </w:r>
      <w:r w:rsidR="00E724CF" w:rsidRPr="003D68AB">
        <w:rPr>
          <w:rFonts w:eastAsia="Times New Roman"/>
          <w:szCs w:val="24"/>
        </w:rPr>
        <w:t>a</w:t>
      </w:r>
      <w:r w:rsidRPr="003D68AB">
        <w:rPr>
          <w:rFonts w:eastAsia="Times New Roman"/>
          <w:szCs w:val="24"/>
        </w:rPr>
        <w:t>.</w:t>
      </w:r>
    </w:p>
    <w:p w:rsidR="00ED4C5F" w:rsidRPr="003D68AB" w:rsidRDefault="00ED4C5F" w:rsidP="00E724CF">
      <w:pPr>
        <w:spacing w:after="0" w:line="240" w:lineRule="auto"/>
        <w:ind w:firstLine="720"/>
        <w:jc w:val="both"/>
        <w:rPr>
          <w:rFonts w:eastAsia="Times New Roman"/>
          <w:szCs w:val="24"/>
        </w:rPr>
      </w:pPr>
      <w:r w:rsidRPr="003D68AB">
        <w:rPr>
          <w:rFonts w:eastAsia="Times New Roman"/>
          <w:szCs w:val="24"/>
        </w:rPr>
        <w:t>2020./2021.</w:t>
      </w:r>
      <w:r w:rsidR="00E724CF" w:rsidRPr="003D68AB">
        <w:rPr>
          <w:rFonts w:eastAsia="Times New Roman"/>
          <w:szCs w:val="24"/>
        </w:rPr>
        <w:t xml:space="preserve"> </w:t>
      </w:r>
      <w:r w:rsidRPr="003D68AB">
        <w:rPr>
          <w:rFonts w:eastAsia="Times New Roman"/>
          <w:szCs w:val="24"/>
        </w:rPr>
        <w:t>mācību gadā Auces mūzikas skolas audzēkņi piedalījās konkursos:</w:t>
      </w:r>
    </w:p>
    <w:p w:rsidR="00ED4C5F" w:rsidRPr="003D68AB" w:rsidRDefault="007E0AF6" w:rsidP="00074D21">
      <w:pPr>
        <w:numPr>
          <w:ilvl w:val="0"/>
          <w:numId w:val="74"/>
        </w:numPr>
        <w:spacing w:after="0" w:line="240" w:lineRule="auto"/>
        <w:ind w:left="993" w:hanging="284"/>
        <w:contextualSpacing/>
        <w:jc w:val="both"/>
        <w:rPr>
          <w:szCs w:val="24"/>
        </w:rPr>
      </w:pPr>
      <w:r w:rsidRPr="003D68AB">
        <w:rPr>
          <w:szCs w:val="24"/>
        </w:rPr>
        <w:t>a</w:t>
      </w:r>
      <w:r w:rsidR="00ED4C5F" w:rsidRPr="003D68AB">
        <w:rPr>
          <w:szCs w:val="24"/>
        </w:rPr>
        <w:t>ttālināta</w:t>
      </w:r>
      <w:r w:rsidRPr="003D68AB">
        <w:rPr>
          <w:szCs w:val="24"/>
        </w:rPr>
        <w:t>jā</w:t>
      </w:r>
      <w:r w:rsidR="00ED4C5F" w:rsidRPr="003D68AB">
        <w:rPr>
          <w:szCs w:val="24"/>
        </w:rPr>
        <w:t xml:space="preserve"> Auc</w:t>
      </w:r>
      <w:r w:rsidRPr="003D68AB">
        <w:rPr>
          <w:szCs w:val="24"/>
        </w:rPr>
        <w:t>es Mūzikas skolas Etīžu konkursā</w:t>
      </w:r>
      <w:r w:rsidR="00ED4C5F" w:rsidRPr="003D68AB">
        <w:rPr>
          <w:szCs w:val="24"/>
        </w:rPr>
        <w:t>, 1. – 4.</w:t>
      </w:r>
      <w:r w:rsidR="00604C0F" w:rsidRPr="003D68AB">
        <w:rPr>
          <w:szCs w:val="24"/>
        </w:rPr>
        <w:t xml:space="preserve"> </w:t>
      </w:r>
      <w:r w:rsidR="00ED4C5F" w:rsidRPr="003D68AB">
        <w:rPr>
          <w:szCs w:val="24"/>
        </w:rPr>
        <w:t>klase: viens dalībnieks ieguva Grand Prix, deviņi dalībnieki ieguva I vietas, astoņi audzēkņi – II vietas un septiņi dalībnieki ieguva III vietas;</w:t>
      </w:r>
    </w:p>
    <w:p w:rsidR="00604C0F" w:rsidRPr="003D68AB" w:rsidRDefault="007E0AF6" w:rsidP="00604C0F">
      <w:pPr>
        <w:numPr>
          <w:ilvl w:val="0"/>
          <w:numId w:val="74"/>
        </w:numPr>
        <w:spacing w:after="0" w:line="240" w:lineRule="auto"/>
        <w:ind w:left="993" w:hanging="284"/>
        <w:contextualSpacing/>
        <w:jc w:val="both"/>
        <w:rPr>
          <w:szCs w:val="24"/>
        </w:rPr>
      </w:pPr>
      <w:r w:rsidRPr="003D68AB">
        <w:rPr>
          <w:szCs w:val="24"/>
        </w:rPr>
        <w:lastRenderedPageBreak/>
        <w:t>attālinātajā</w:t>
      </w:r>
      <w:r w:rsidR="00ED4C5F" w:rsidRPr="003D68AB">
        <w:rPr>
          <w:szCs w:val="24"/>
        </w:rPr>
        <w:t xml:space="preserve"> Auces Mūzikas skolas Etīžu konkurs</w:t>
      </w:r>
      <w:r w:rsidRPr="003D68AB">
        <w:rPr>
          <w:szCs w:val="24"/>
        </w:rPr>
        <w:t>ā</w:t>
      </w:r>
      <w:r w:rsidR="00ED4C5F" w:rsidRPr="003D68AB">
        <w:rPr>
          <w:szCs w:val="24"/>
        </w:rPr>
        <w:t>, 5.- 9.</w:t>
      </w:r>
      <w:r w:rsidR="00604C0F" w:rsidRPr="003D68AB">
        <w:rPr>
          <w:szCs w:val="24"/>
        </w:rPr>
        <w:t xml:space="preserve"> </w:t>
      </w:r>
      <w:r w:rsidR="00ED4C5F" w:rsidRPr="003D68AB">
        <w:rPr>
          <w:szCs w:val="24"/>
        </w:rPr>
        <w:t>klase: viens dalībnieks ieguva Grand Prix, trīs dalībnieki ieguva I vietas, trīs dalībnieki – II vietas un divi dalībnieki konkursā ieguva III vietas;</w:t>
      </w:r>
    </w:p>
    <w:p w:rsidR="00ED4C5F" w:rsidRPr="003D68AB" w:rsidRDefault="007E0AF6" w:rsidP="00604C0F">
      <w:pPr>
        <w:numPr>
          <w:ilvl w:val="0"/>
          <w:numId w:val="74"/>
        </w:numPr>
        <w:spacing w:after="0" w:line="240" w:lineRule="auto"/>
        <w:ind w:left="993" w:hanging="284"/>
        <w:contextualSpacing/>
        <w:jc w:val="both"/>
        <w:rPr>
          <w:szCs w:val="24"/>
        </w:rPr>
      </w:pPr>
      <w:r w:rsidRPr="003D68AB">
        <w:rPr>
          <w:szCs w:val="24"/>
        </w:rPr>
        <w:t>a</w:t>
      </w:r>
      <w:r w:rsidR="00ED4C5F" w:rsidRPr="003D68AB">
        <w:rPr>
          <w:szCs w:val="24"/>
        </w:rPr>
        <w:t>ttālināta</w:t>
      </w:r>
      <w:r w:rsidRPr="003D68AB">
        <w:rPr>
          <w:szCs w:val="24"/>
        </w:rPr>
        <w:t>jā</w:t>
      </w:r>
      <w:r w:rsidR="00ED4C5F" w:rsidRPr="003D68AB">
        <w:rPr>
          <w:szCs w:val="24"/>
        </w:rPr>
        <w:t xml:space="preserve"> IV Mazpilsētu un lauku </w:t>
      </w:r>
      <w:r w:rsidR="00604C0F" w:rsidRPr="003D68AB">
        <w:rPr>
          <w:szCs w:val="24"/>
        </w:rPr>
        <w:t>m</w:t>
      </w:r>
      <w:r w:rsidR="00ED4C5F" w:rsidRPr="003D68AB">
        <w:rPr>
          <w:szCs w:val="24"/>
        </w:rPr>
        <w:t>ūzikas skolu konkurs</w:t>
      </w:r>
      <w:r w:rsidRPr="003D68AB">
        <w:rPr>
          <w:szCs w:val="24"/>
        </w:rPr>
        <w:t>ā</w:t>
      </w:r>
      <w:r w:rsidR="00ED4C5F" w:rsidRPr="003D68AB">
        <w:rPr>
          <w:szCs w:val="24"/>
        </w:rPr>
        <w:t xml:space="preserve"> Flautas spēles audzēkņiem piedalījās viena Auces mūzikas skolas audzēkne.</w:t>
      </w:r>
    </w:p>
    <w:p w:rsidR="00ED4C5F" w:rsidRPr="003D68AB" w:rsidRDefault="00ED4C5F" w:rsidP="00E724CF">
      <w:pPr>
        <w:spacing w:after="0" w:line="240" w:lineRule="auto"/>
        <w:ind w:firstLine="720"/>
        <w:jc w:val="both"/>
        <w:rPr>
          <w:rFonts w:eastAsia="Times New Roman"/>
          <w:szCs w:val="24"/>
        </w:rPr>
      </w:pPr>
      <w:r w:rsidRPr="003D68AB">
        <w:rPr>
          <w:rFonts w:eastAsia="Times New Roman"/>
          <w:b/>
          <w:szCs w:val="24"/>
        </w:rPr>
        <w:t xml:space="preserve">Bēnes </w:t>
      </w:r>
      <w:r w:rsidR="00604C0F" w:rsidRPr="003D68AB">
        <w:rPr>
          <w:rFonts w:eastAsia="Times New Roman"/>
          <w:b/>
          <w:szCs w:val="24"/>
        </w:rPr>
        <w:t>M</w:t>
      </w:r>
      <w:r w:rsidRPr="003D68AB">
        <w:rPr>
          <w:rFonts w:eastAsia="Times New Roman"/>
          <w:b/>
          <w:szCs w:val="24"/>
        </w:rPr>
        <w:t>ūzikas un mākslas skola</w:t>
      </w:r>
      <w:r w:rsidRPr="003D68AB">
        <w:rPr>
          <w:rFonts w:eastAsia="Times New Roman"/>
          <w:szCs w:val="24"/>
        </w:rPr>
        <w:t xml:space="preserve"> ir Auces novada pašvaldības dibināta izglītības iestāde profesionālās ievirzes izglītības programmu īstenošanai. </w:t>
      </w:r>
    </w:p>
    <w:p w:rsidR="00ED4C5F" w:rsidRPr="003D68AB" w:rsidRDefault="00ED4C5F" w:rsidP="00E724CF">
      <w:pPr>
        <w:spacing w:after="0" w:line="240" w:lineRule="auto"/>
        <w:ind w:firstLine="720"/>
        <w:jc w:val="both"/>
        <w:rPr>
          <w:rFonts w:eastAsia="Times New Roman"/>
          <w:szCs w:val="24"/>
        </w:rPr>
      </w:pPr>
      <w:r w:rsidRPr="003D68AB">
        <w:rPr>
          <w:rFonts w:eastAsia="Times New Roman"/>
          <w:szCs w:val="24"/>
        </w:rPr>
        <w:t xml:space="preserve">Bēnes </w:t>
      </w:r>
      <w:r w:rsidR="00604C0F" w:rsidRPr="003D68AB">
        <w:rPr>
          <w:rFonts w:eastAsia="Times New Roman"/>
          <w:szCs w:val="24"/>
        </w:rPr>
        <w:t>M</w:t>
      </w:r>
      <w:r w:rsidRPr="003D68AB">
        <w:rPr>
          <w:rFonts w:eastAsia="Times New Roman"/>
          <w:szCs w:val="24"/>
        </w:rPr>
        <w:t xml:space="preserve">ūzikas un mākslas skola īsteno šādas izglītības programmas: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2448"/>
        <w:gridCol w:w="3685"/>
      </w:tblGrid>
      <w:tr w:rsidR="00ED4C5F" w:rsidRPr="003D68AB" w:rsidTr="00074D21">
        <w:tc>
          <w:tcPr>
            <w:tcW w:w="3047" w:type="dxa"/>
            <w:shd w:val="clear" w:color="auto" w:fill="auto"/>
          </w:tcPr>
          <w:p w:rsidR="00ED4C5F" w:rsidRPr="003D68AB" w:rsidRDefault="00ED4C5F" w:rsidP="00074D21">
            <w:pPr>
              <w:spacing w:after="0" w:line="240" w:lineRule="auto"/>
              <w:jc w:val="center"/>
              <w:rPr>
                <w:rFonts w:eastAsia="Times New Roman"/>
                <w:b/>
                <w:szCs w:val="24"/>
              </w:rPr>
            </w:pPr>
            <w:r w:rsidRPr="003D68AB">
              <w:rPr>
                <w:rFonts w:eastAsia="Times New Roman"/>
                <w:b/>
                <w:szCs w:val="24"/>
              </w:rPr>
              <w:t>Izglītības programmas nosaukums</w:t>
            </w:r>
          </w:p>
        </w:tc>
        <w:tc>
          <w:tcPr>
            <w:tcW w:w="2448" w:type="dxa"/>
            <w:shd w:val="clear" w:color="auto" w:fill="auto"/>
          </w:tcPr>
          <w:p w:rsidR="00ED4C5F" w:rsidRPr="003D68AB" w:rsidRDefault="00ED4C5F" w:rsidP="00074D21">
            <w:pPr>
              <w:spacing w:after="0" w:line="240" w:lineRule="auto"/>
              <w:jc w:val="center"/>
              <w:rPr>
                <w:rFonts w:eastAsia="Times New Roman"/>
                <w:b/>
                <w:szCs w:val="24"/>
              </w:rPr>
            </w:pPr>
            <w:r w:rsidRPr="003D68AB">
              <w:rPr>
                <w:rFonts w:eastAsia="Times New Roman"/>
                <w:b/>
                <w:szCs w:val="24"/>
              </w:rPr>
              <w:t>Izglītības programmas kods</w:t>
            </w:r>
          </w:p>
        </w:tc>
        <w:tc>
          <w:tcPr>
            <w:tcW w:w="3685" w:type="dxa"/>
            <w:shd w:val="clear" w:color="auto" w:fill="auto"/>
          </w:tcPr>
          <w:p w:rsidR="00ED4C5F" w:rsidRPr="003D68AB" w:rsidRDefault="00ED4C5F" w:rsidP="00074D21">
            <w:pPr>
              <w:spacing w:after="0" w:line="240" w:lineRule="auto"/>
              <w:ind w:firstLine="2"/>
              <w:jc w:val="center"/>
              <w:rPr>
                <w:rFonts w:eastAsia="Times New Roman"/>
                <w:b/>
                <w:szCs w:val="24"/>
              </w:rPr>
            </w:pPr>
            <w:r w:rsidRPr="003D68AB">
              <w:rPr>
                <w:rFonts w:eastAsia="Times New Roman"/>
                <w:b/>
                <w:szCs w:val="24"/>
              </w:rPr>
              <w:t>Audzēkņu skaits (2020./2021.m.g.) izglītības programmā</w:t>
            </w:r>
          </w:p>
        </w:tc>
      </w:tr>
      <w:tr w:rsidR="00ED4C5F" w:rsidRPr="003D68AB" w:rsidTr="00074D21">
        <w:tc>
          <w:tcPr>
            <w:tcW w:w="3047" w:type="dxa"/>
            <w:shd w:val="clear" w:color="auto" w:fill="auto"/>
          </w:tcPr>
          <w:p w:rsidR="00ED4C5F" w:rsidRPr="003D68AB" w:rsidRDefault="00ED4C5F" w:rsidP="00074D21">
            <w:pPr>
              <w:spacing w:after="0" w:line="240" w:lineRule="auto"/>
              <w:jc w:val="both"/>
              <w:rPr>
                <w:rFonts w:eastAsia="Times New Roman"/>
                <w:bCs/>
                <w:szCs w:val="24"/>
              </w:rPr>
            </w:pPr>
            <w:r w:rsidRPr="003D68AB">
              <w:rPr>
                <w:rFonts w:eastAsia="Times New Roman"/>
                <w:bCs/>
                <w:szCs w:val="24"/>
              </w:rPr>
              <w:t>Taustiņinstrument spēle</w:t>
            </w:r>
          </w:p>
        </w:tc>
        <w:tc>
          <w:tcPr>
            <w:tcW w:w="2448" w:type="dxa"/>
            <w:shd w:val="clear" w:color="auto" w:fill="auto"/>
          </w:tcPr>
          <w:p w:rsidR="00ED4C5F" w:rsidRPr="003D68AB" w:rsidRDefault="00ED4C5F" w:rsidP="00074D21">
            <w:pPr>
              <w:spacing w:after="0" w:line="240" w:lineRule="auto"/>
              <w:jc w:val="center"/>
              <w:rPr>
                <w:rFonts w:eastAsia="Times New Roman"/>
                <w:szCs w:val="24"/>
              </w:rPr>
            </w:pPr>
            <w:r w:rsidRPr="003D68AB">
              <w:rPr>
                <w:rFonts w:eastAsia="Times New Roman"/>
                <w:szCs w:val="24"/>
              </w:rPr>
              <w:t>20V 212 011</w:t>
            </w:r>
          </w:p>
        </w:tc>
        <w:tc>
          <w:tcPr>
            <w:tcW w:w="3685" w:type="dxa"/>
            <w:shd w:val="clear" w:color="auto" w:fill="auto"/>
          </w:tcPr>
          <w:p w:rsidR="00ED4C5F" w:rsidRPr="003D68AB" w:rsidRDefault="00ED4C5F" w:rsidP="00074D21">
            <w:pPr>
              <w:spacing w:after="0" w:line="240" w:lineRule="auto"/>
              <w:ind w:firstLine="2"/>
              <w:jc w:val="center"/>
              <w:rPr>
                <w:rFonts w:eastAsia="Times New Roman"/>
                <w:szCs w:val="24"/>
                <w:lang w:eastAsia="lv-LV"/>
              </w:rPr>
            </w:pPr>
            <w:r w:rsidRPr="003D68AB">
              <w:rPr>
                <w:rFonts w:eastAsia="Times New Roman"/>
                <w:szCs w:val="24"/>
                <w:lang w:eastAsia="lv-LV"/>
              </w:rPr>
              <w:t>14</w:t>
            </w:r>
          </w:p>
        </w:tc>
      </w:tr>
      <w:tr w:rsidR="00ED4C5F" w:rsidRPr="003D68AB" w:rsidTr="00074D21">
        <w:tc>
          <w:tcPr>
            <w:tcW w:w="3047" w:type="dxa"/>
            <w:shd w:val="clear" w:color="auto" w:fill="auto"/>
          </w:tcPr>
          <w:p w:rsidR="00ED4C5F" w:rsidRPr="003D68AB" w:rsidRDefault="00ED4C5F" w:rsidP="00074D21">
            <w:pPr>
              <w:spacing w:after="0" w:line="240" w:lineRule="auto"/>
              <w:jc w:val="both"/>
              <w:rPr>
                <w:rFonts w:eastAsia="Times New Roman"/>
                <w:bCs/>
                <w:szCs w:val="24"/>
              </w:rPr>
            </w:pPr>
            <w:r w:rsidRPr="003D68AB">
              <w:rPr>
                <w:rFonts w:eastAsia="Times New Roman"/>
                <w:bCs/>
                <w:szCs w:val="24"/>
              </w:rPr>
              <w:t>Pūšaminstrumentu spēle</w:t>
            </w:r>
          </w:p>
        </w:tc>
        <w:tc>
          <w:tcPr>
            <w:tcW w:w="2448" w:type="dxa"/>
            <w:shd w:val="clear" w:color="auto" w:fill="auto"/>
          </w:tcPr>
          <w:p w:rsidR="00ED4C5F" w:rsidRPr="003D68AB" w:rsidRDefault="00ED4C5F" w:rsidP="00074D21">
            <w:pPr>
              <w:spacing w:after="0" w:line="240" w:lineRule="auto"/>
              <w:jc w:val="center"/>
              <w:rPr>
                <w:rFonts w:eastAsia="Times New Roman"/>
                <w:szCs w:val="24"/>
              </w:rPr>
            </w:pPr>
            <w:r w:rsidRPr="003D68AB">
              <w:rPr>
                <w:rFonts w:eastAsia="Times New Roman"/>
                <w:szCs w:val="24"/>
              </w:rPr>
              <w:t>20V 212 031</w:t>
            </w:r>
          </w:p>
        </w:tc>
        <w:tc>
          <w:tcPr>
            <w:tcW w:w="3685" w:type="dxa"/>
            <w:shd w:val="clear" w:color="auto" w:fill="auto"/>
          </w:tcPr>
          <w:p w:rsidR="00ED4C5F" w:rsidRPr="003D68AB" w:rsidRDefault="00ED4C5F" w:rsidP="00074D21">
            <w:pPr>
              <w:spacing w:after="0" w:line="240" w:lineRule="auto"/>
              <w:ind w:firstLine="2"/>
              <w:jc w:val="center"/>
              <w:rPr>
                <w:rFonts w:eastAsia="Times New Roman"/>
                <w:szCs w:val="24"/>
                <w:lang w:eastAsia="lv-LV"/>
              </w:rPr>
            </w:pPr>
            <w:r w:rsidRPr="003D68AB">
              <w:rPr>
                <w:rFonts w:eastAsia="Times New Roman"/>
                <w:szCs w:val="24"/>
                <w:lang w:eastAsia="lv-LV"/>
              </w:rPr>
              <w:t>6</w:t>
            </w:r>
          </w:p>
        </w:tc>
      </w:tr>
      <w:tr w:rsidR="00ED4C5F" w:rsidRPr="003D68AB" w:rsidTr="00074D21">
        <w:tc>
          <w:tcPr>
            <w:tcW w:w="3047" w:type="dxa"/>
            <w:shd w:val="clear" w:color="auto" w:fill="auto"/>
          </w:tcPr>
          <w:p w:rsidR="00ED4C5F" w:rsidRPr="003D68AB" w:rsidRDefault="00ED4C5F" w:rsidP="00074D21">
            <w:pPr>
              <w:spacing w:after="0" w:line="240" w:lineRule="auto"/>
              <w:jc w:val="both"/>
              <w:rPr>
                <w:rFonts w:eastAsia="Times New Roman"/>
                <w:bCs/>
                <w:szCs w:val="24"/>
              </w:rPr>
            </w:pPr>
            <w:r w:rsidRPr="003D68AB">
              <w:rPr>
                <w:rFonts w:eastAsia="Times New Roman"/>
                <w:bCs/>
                <w:szCs w:val="24"/>
              </w:rPr>
              <w:t>Sitaminstrumentu spēle</w:t>
            </w:r>
          </w:p>
        </w:tc>
        <w:tc>
          <w:tcPr>
            <w:tcW w:w="2448" w:type="dxa"/>
            <w:shd w:val="clear" w:color="auto" w:fill="auto"/>
          </w:tcPr>
          <w:p w:rsidR="00ED4C5F" w:rsidRPr="003D68AB" w:rsidRDefault="00ED4C5F" w:rsidP="00074D21">
            <w:pPr>
              <w:spacing w:after="0" w:line="240" w:lineRule="auto"/>
              <w:jc w:val="center"/>
              <w:rPr>
                <w:rFonts w:eastAsia="Times New Roman"/>
                <w:szCs w:val="24"/>
              </w:rPr>
            </w:pPr>
            <w:r w:rsidRPr="003D68AB">
              <w:rPr>
                <w:rFonts w:eastAsia="Times New Roman"/>
                <w:szCs w:val="24"/>
              </w:rPr>
              <w:t>20V 212 041</w:t>
            </w:r>
          </w:p>
        </w:tc>
        <w:tc>
          <w:tcPr>
            <w:tcW w:w="3685" w:type="dxa"/>
            <w:shd w:val="clear" w:color="auto" w:fill="auto"/>
          </w:tcPr>
          <w:p w:rsidR="00ED4C5F" w:rsidRPr="003D68AB" w:rsidRDefault="00ED4C5F" w:rsidP="00074D21">
            <w:pPr>
              <w:spacing w:after="0" w:line="240" w:lineRule="auto"/>
              <w:ind w:firstLine="2"/>
              <w:jc w:val="center"/>
              <w:rPr>
                <w:rFonts w:eastAsia="Times New Roman"/>
                <w:szCs w:val="24"/>
                <w:lang w:eastAsia="lv-LV"/>
              </w:rPr>
            </w:pPr>
            <w:r w:rsidRPr="003D68AB">
              <w:rPr>
                <w:rFonts w:eastAsia="Times New Roman"/>
                <w:szCs w:val="24"/>
                <w:lang w:eastAsia="lv-LV"/>
              </w:rPr>
              <w:t>3</w:t>
            </w:r>
          </w:p>
        </w:tc>
      </w:tr>
      <w:tr w:rsidR="00ED4C5F" w:rsidRPr="003D68AB" w:rsidTr="00074D21">
        <w:tc>
          <w:tcPr>
            <w:tcW w:w="3047" w:type="dxa"/>
            <w:shd w:val="clear" w:color="auto" w:fill="auto"/>
          </w:tcPr>
          <w:p w:rsidR="00ED4C5F" w:rsidRPr="003D68AB" w:rsidRDefault="00ED4C5F" w:rsidP="00074D21">
            <w:pPr>
              <w:spacing w:after="0" w:line="240" w:lineRule="auto"/>
              <w:jc w:val="both"/>
              <w:rPr>
                <w:rFonts w:eastAsia="Times New Roman"/>
                <w:bCs/>
                <w:szCs w:val="24"/>
              </w:rPr>
            </w:pPr>
            <w:r w:rsidRPr="003D68AB">
              <w:rPr>
                <w:rFonts w:eastAsia="Times New Roman"/>
                <w:bCs/>
                <w:szCs w:val="24"/>
              </w:rPr>
              <w:t>Vizuāli plastiskā māksla</w:t>
            </w:r>
          </w:p>
        </w:tc>
        <w:tc>
          <w:tcPr>
            <w:tcW w:w="2448" w:type="dxa"/>
            <w:shd w:val="clear" w:color="auto" w:fill="auto"/>
          </w:tcPr>
          <w:p w:rsidR="00ED4C5F" w:rsidRPr="003D68AB" w:rsidRDefault="00ED4C5F" w:rsidP="00074D21">
            <w:pPr>
              <w:spacing w:after="0" w:line="240" w:lineRule="auto"/>
              <w:jc w:val="center"/>
              <w:rPr>
                <w:rFonts w:eastAsia="Times New Roman"/>
                <w:szCs w:val="24"/>
              </w:rPr>
            </w:pPr>
            <w:r w:rsidRPr="003D68AB">
              <w:rPr>
                <w:rFonts w:eastAsia="Times New Roman"/>
                <w:szCs w:val="24"/>
              </w:rPr>
              <w:t>20V 211 001</w:t>
            </w:r>
          </w:p>
        </w:tc>
        <w:tc>
          <w:tcPr>
            <w:tcW w:w="3685" w:type="dxa"/>
            <w:shd w:val="clear" w:color="auto" w:fill="auto"/>
          </w:tcPr>
          <w:p w:rsidR="00ED4C5F" w:rsidRPr="003D68AB" w:rsidRDefault="00ED4C5F" w:rsidP="00074D21">
            <w:pPr>
              <w:spacing w:after="0" w:line="240" w:lineRule="auto"/>
              <w:ind w:firstLine="2"/>
              <w:jc w:val="center"/>
              <w:rPr>
                <w:rFonts w:eastAsia="Times New Roman"/>
                <w:szCs w:val="24"/>
                <w:lang w:eastAsia="lv-LV"/>
              </w:rPr>
            </w:pPr>
            <w:r w:rsidRPr="003D68AB">
              <w:rPr>
                <w:rFonts w:eastAsia="Times New Roman"/>
                <w:szCs w:val="24"/>
                <w:lang w:eastAsia="lv-LV"/>
              </w:rPr>
              <w:t>42</w:t>
            </w:r>
          </w:p>
        </w:tc>
      </w:tr>
      <w:tr w:rsidR="00ED4C5F" w:rsidRPr="003D68AB" w:rsidTr="00074D21">
        <w:tc>
          <w:tcPr>
            <w:tcW w:w="3047" w:type="dxa"/>
            <w:shd w:val="clear" w:color="auto" w:fill="auto"/>
          </w:tcPr>
          <w:p w:rsidR="00ED4C5F" w:rsidRPr="003D68AB" w:rsidRDefault="00ED4C5F" w:rsidP="00074D21">
            <w:pPr>
              <w:spacing w:after="0" w:line="240" w:lineRule="auto"/>
              <w:jc w:val="both"/>
              <w:rPr>
                <w:rFonts w:eastAsia="Times New Roman"/>
                <w:bCs/>
                <w:szCs w:val="24"/>
              </w:rPr>
            </w:pPr>
            <w:r w:rsidRPr="003D68AB">
              <w:rPr>
                <w:rFonts w:eastAsia="Times New Roman"/>
                <w:bCs/>
                <w:szCs w:val="24"/>
              </w:rPr>
              <w:t>Datordizains</w:t>
            </w:r>
          </w:p>
        </w:tc>
        <w:tc>
          <w:tcPr>
            <w:tcW w:w="2448" w:type="dxa"/>
            <w:shd w:val="clear" w:color="auto" w:fill="auto"/>
          </w:tcPr>
          <w:p w:rsidR="00ED4C5F" w:rsidRPr="003D68AB" w:rsidRDefault="00ED4C5F" w:rsidP="00074D21">
            <w:pPr>
              <w:spacing w:after="0" w:line="240" w:lineRule="auto"/>
              <w:jc w:val="center"/>
              <w:rPr>
                <w:rFonts w:eastAsia="Times New Roman"/>
                <w:szCs w:val="24"/>
              </w:rPr>
            </w:pPr>
            <w:r w:rsidRPr="003D68AB">
              <w:rPr>
                <w:rFonts w:eastAsia="Times New Roman"/>
                <w:szCs w:val="24"/>
              </w:rPr>
              <w:t>20V 214 011</w:t>
            </w:r>
          </w:p>
        </w:tc>
        <w:tc>
          <w:tcPr>
            <w:tcW w:w="3685" w:type="dxa"/>
            <w:shd w:val="clear" w:color="auto" w:fill="auto"/>
          </w:tcPr>
          <w:p w:rsidR="00ED4C5F" w:rsidRPr="003D68AB" w:rsidRDefault="00ED4C5F" w:rsidP="00074D21">
            <w:pPr>
              <w:spacing w:after="0" w:line="240" w:lineRule="auto"/>
              <w:ind w:firstLine="2"/>
              <w:jc w:val="center"/>
              <w:rPr>
                <w:rFonts w:eastAsia="Times New Roman"/>
                <w:szCs w:val="24"/>
                <w:lang w:eastAsia="lv-LV"/>
              </w:rPr>
            </w:pPr>
            <w:r w:rsidRPr="003D68AB">
              <w:rPr>
                <w:rFonts w:eastAsia="Times New Roman"/>
                <w:szCs w:val="24"/>
                <w:lang w:eastAsia="lv-LV"/>
              </w:rPr>
              <w:t>12</w:t>
            </w:r>
          </w:p>
        </w:tc>
      </w:tr>
    </w:tbl>
    <w:p w:rsidR="00604C0F" w:rsidRPr="003D68AB" w:rsidRDefault="00604C0F" w:rsidP="00E724CF">
      <w:pPr>
        <w:spacing w:after="0" w:line="240" w:lineRule="auto"/>
        <w:ind w:firstLine="720"/>
        <w:jc w:val="both"/>
        <w:rPr>
          <w:rFonts w:eastAsia="Times New Roman"/>
          <w:szCs w:val="24"/>
        </w:rPr>
      </w:pPr>
    </w:p>
    <w:p w:rsidR="00ED4C5F" w:rsidRPr="003D68AB" w:rsidRDefault="00ED4C5F" w:rsidP="00E724CF">
      <w:pPr>
        <w:spacing w:after="0" w:line="240" w:lineRule="auto"/>
        <w:ind w:firstLine="720"/>
        <w:jc w:val="both"/>
        <w:rPr>
          <w:rFonts w:eastAsia="Times New Roman"/>
          <w:szCs w:val="24"/>
        </w:rPr>
      </w:pPr>
      <w:r w:rsidRPr="003D68AB">
        <w:rPr>
          <w:rFonts w:eastAsia="Times New Roman"/>
          <w:szCs w:val="24"/>
        </w:rPr>
        <w:t xml:space="preserve">Bēnes </w:t>
      </w:r>
      <w:r w:rsidR="000D3F18" w:rsidRPr="003D68AB">
        <w:rPr>
          <w:rFonts w:eastAsia="Times New Roman"/>
          <w:szCs w:val="24"/>
        </w:rPr>
        <w:t>M</w:t>
      </w:r>
      <w:r w:rsidRPr="003D68AB">
        <w:rPr>
          <w:rFonts w:eastAsia="Times New Roman"/>
          <w:szCs w:val="24"/>
        </w:rPr>
        <w:t xml:space="preserve">ūzikas un mākslas skolas skolēni ir piedalījušies dažādos konkursos: </w:t>
      </w:r>
    </w:p>
    <w:p w:rsidR="00ED4C5F" w:rsidRPr="003D68AB" w:rsidRDefault="007E0AF6" w:rsidP="00074D21">
      <w:pPr>
        <w:numPr>
          <w:ilvl w:val="0"/>
          <w:numId w:val="75"/>
        </w:numPr>
        <w:spacing w:after="0" w:line="240" w:lineRule="auto"/>
        <w:ind w:left="1418" w:hanging="425"/>
        <w:contextualSpacing/>
        <w:jc w:val="both"/>
        <w:rPr>
          <w:szCs w:val="24"/>
        </w:rPr>
      </w:pPr>
      <w:r w:rsidRPr="003D68AB">
        <w:rPr>
          <w:szCs w:val="24"/>
        </w:rPr>
        <w:t>a</w:t>
      </w:r>
      <w:r w:rsidR="00ED4C5F" w:rsidRPr="003D68AB">
        <w:rPr>
          <w:szCs w:val="24"/>
        </w:rPr>
        <w:t>udzēkņu rudens darbu izstād</w:t>
      </w:r>
      <w:r w:rsidRPr="003D68AB">
        <w:rPr>
          <w:szCs w:val="24"/>
        </w:rPr>
        <w:t>ē</w:t>
      </w:r>
      <w:r w:rsidR="00ED4C5F" w:rsidRPr="003D68AB">
        <w:rPr>
          <w:szCs w:val="24"/>
        </w:rPr>
        <w:t xml:space="preserve"> </w:t>
      </w:r>
      <w:r w:rsidR="00604C0F" w:rsidRPr="003D68AB">
        <w:rPr>
          <w:szCs w:val="24"/>
        </w:rPr>
        <w:t>“</w:t>
      </w:r>
      <w:r w:rsidRPr="003D68AB">
        <w:rPr>
          <w:szCs w:val="24"/>
        </w:rPr>
        <w:t>Raibumiņš</w:t>
      </w:r>
      <w:r w:rsidR="00604C0F" w:rsidRPr="003D68AB">
        <w:rPr>
          <w:szCs w:val="24"/>
        </w:rPr>
        <w:t>”</w:t>
      </w:r>
      <w:r w:rsidR="00ED4C5F" w:rsidRPr="003D68AB">
        <w:rPr>
          <w:szCs w:val="24"/>
        </w:rPr>
        <w:t xml:space="preserve"> piedalījās 17 audzēkņi;</w:t>
      </w:r>
    </w:p>
    <w:p w:rsidR="00ED4C5F" w:rsidRPr="003D68AB" w:rsidRDefault="007E0AF6" w:rsidP="00074D21">
      <w:pPr>
        <w:numPr>
          <w:ilvl w:val="0"/>
          <w:numId w:val="75"/>
        </w:numPr>
        <w:spacing w:after="0" w:line="240" w:lineRule="auto"/>
        <w:ind w:left="1418" w:hanging="425"/>
        <w:contextualSpacing/>
        <w:jc w:val="both"/>
        <w:rPr>
          <w:szCs w:val="24"/>
        </w:rPr>
      </w:pPr>
      <w:r w:rsidRPr="003D68AB">
        <w:rPr>
          <w:szCs w:val="24"/>
        </w:rPr>
        <w:t xml:space="preserve">ikgadējā </w:t>
      </w:r>
      <w:r w:rsidR="00ED4C5F" w:rsidRPr="003D68AB">
        <w:rPr>
          <w:szCs w:val="24"/>
        </w:rPr>
        <w:t>Liel</w:t>
      </w:r>
      <w:r w:rsidRPr="003D68AB">
        <w:rPr>
          <w:szCs w:val="24"/>
        </w:rPr>
        <w:t>ā rudens konkursā</w:t>
      </w:r>
      <w:r w:rsidR="00ED4C5F" w:rsidRPr="003D68AB">
        <w:rPr>
          <w:szCs w:val="24"/>
        </w:rPr>
        <w:t xml:space="preserve"> piedalījās 26 dalībnieki;</w:t>
      </w:r>
    </w:p>
    <w:p w:rsidR="00ED4C5F" w:rsidRPr="003D68AB" w:rsidRDefault="007E0AF6" w:rsidP="00074D21">
      <w:pPr>
        <w:numPr>
          <w:ilvl w:val="0"/>
          <w:numId w:val="75"/>
        </w:numPr>
        <w:spacing w:after="0" w:line="240" w:lineRule="auto"/>
        <w:ind w:left="1418" w:hanging="425"/>
        <w:contextualSpacing/>
        <w:jc w:val="both"/>
        <w:rPr>
          <w:szCs w:val="24"/>
        </w:rPr>
      </w:pPr>
      <w:r w:rsidRPr="003D68AB">
        <w:rPr>
          <w:szCs w:val="24"/>
        </w:rPr>
        <w:t>m</w:t>
      </w:r>
      <w:r w:rsidR="00ED4C5F" w:rsidRPr="003D68AB">
        <w:rPr>
          <w:szCs w:val="24"/>
        </w:rPr>
        <w:t>ākslas projekt</w:t>
      </w:r>
      <w:r w:rsidRPr="003D68AB">
        <w:rPr>
          <w:szCs w:val="24"/>
        </w:rPr>
        <w:t>ā</w:t>
      </w:r>
      <w:r w:rsidR="00ED4C5F" w:rsidRPr="003D68AB">
        <w:rPr>
          <w:szCs w:val="24"/>
        </w:rPr>
        <w:t xml:space="preserve"> </w:t>
      </w:r>
      <w:r w:rsidR="00604C0F" w:rsidRPr="003D68AB">
        <w:rPr>
          <w:szCs w:val="24"/>
        </w:rPr>
        <w:t>“</w:t>
      </w:r>
      <w:r w:rsidR="00ED4C5F" w:rsidRPr="003D68AB">
        <w:rPr>
          <w:szCs w:val="24"/>
        </w:rPr>
        <w:t>Ziemas prieki kopā ar ģimeni</w:t>
      </w:r>
      <w:r w:rsidR="00604C0F" w:rsidRPr="003D68AB">
        <w:rPr>
          <w:szCs w:val="24"/>
        </w:rPr>
        <w:t>”</w:t>
      </w:r>
      <w:r w:rsidR="00ED4C5F" w:rsidRPr="003D68AB">
        <w:rPr>
          <w:szCs w:val="24"/>
        </w:rPr>
        <w:t xml:space="preserve"> piedalījās 11 audzēk</w:t>
      </w:r>
      <w:r w:rsidRPr="003D68AB">
        <w:rPr>
          <w:szCs w:val="24"/>
        </w:rPr>
        <w:t>ņi</w:t>
      </w:r>
      <w:r w:rsidR="00ED4C5F" w:rsidRPr="003D68AB">
        <w:rPr>
          <w:szCs w:val="24"/>
        </w:rPr>
        <w:t>;</w:t>
      </w:r>
    </w:p>
    <w:p w:rsidR="00ED4C5F" w:rsidRPr="003D68AB" w:rsidRDefault="007E0AF6" w:rsidP="00074D21">
      <w:pPr>
        <w:numPr>
          <w:ilvl w:val="0"/>
          <w:numId w:val="75"/>
        </w:numPr>
        <w:spacing w:after="0" w:line="240" w:lineRule="auto"/>
        <w:ind w:left="1418" w:hanging="425"/>
        <w:contextualSpacing/>
        <w:jc w:val="both"/>
        <w:rPr>
          <w:szCs w:val="24"/>
        </w:rPr>
      </w:pPr>
      <w:r w:rsidRPr="003D68AB">
        <w:rPr>
          <w:szCs w:val="24"/>
        </w:rPr>
        <w:t xml:space="preserve">konkursā </w:t>
      </w:r>
      <w:r w:rsidR="00604C0F" w:rsidRPr="003D68AB">
        <w:rPr>
          <w:szCs w:val="24"/>
        </w:rPr>
        <w:t>“</w:t>
      </w:r>
      <w:r w:rsidR="00ED4C5F" w:rsidRPr="003D68AB">
        <w:rPr>
          <w:szCs w:val="24"/>
        </w:rPr>
        <w:t>Uzcel savu sniegavīru</w:t>
      </w:r>
      <w:r w:rsidR="00604C0F" w:rsidRPr="003D68AB">
        <w:rPr>
          <w:szCs w:val="24"/>
        </w:rPr>
        <w:t>”</w:t>
      </w:r>
      <w:r w:rsidR="00ED4C5F" w:rsidRPr="003D68AB">
        <w:rPr>
          <w:szCs w:val="24"/>
        </w:rPr>
        <w:t xml:space="preserve"> piedalījās seši audzēkņi, no kuriem viens audzēknis saņēma veicināšanas balvu;</w:t>
      </w:r>
    </w:p>
    <w:p w:rsidR="00ED4C5F" w:rsidRPr="003D68AB" w:rsidRDefault="007E0AF6" w:rsidP="00074D21">
      <w:pPr>
        <w:numPr>
          <w:ilvl w:val="0"/>
          <w:numId w:val="75"/>
        </w:numPr>
        <w:spacing w:after="0" w:line="240" w:lineRule="auto"/>
        <w:ind w:left="1418" w:hanging="425"/>
        <w:contextualSpacing/>
        <w:jc w:val="both"/>
        <w:rPr>
          <w:szCs w:val="24"/>
        </w:rPr>
      </w:pPr>
      <w:r w:rsidRPr="003D68AB">
        <w:rPr>
          <w:szCs w:val="24"/>
        </w:rPr>
        <w:t>ā</w:t>
      </w:r>
      <w:r w:rsidR="00ED4C5F" w:rsidRPr="003D68AB">
        <w:rPr>
          <w:szCs w:val="24"/>
        </w:rPr>
        <w:t>ra plenēr</w:t>
      </w:r>
      <w:r w:rsidRPr="003D68AB">
        <w:rPr>
          <w:szCs w:val="24"/>
        </w:rPr>
        <w:t>ā</w:t>
      </w:r>
      <w:r w:rsidR="00ED4C5F" w:rsidRPr="003D68AB">
        <w:rPr>
          <w:szCs w:val="24"/>
        </w:rPr>
        <w:t xml:space="preserve"> </w:t>
      </w:r>
      <w:r w:rsidR="00604C0F" w:rsidRPr="003D68AB">
        <w:rPr>
          <w:szCs w:val="24"/>
        </w:rPr>
        <w:t>“</w:t>
      </w:r>
      <w:r w:rsidR="00ED4C5F" w:rsidRPr="003D68AB">
        <w:rPr>
          <w:szCs w:val="24"/>
        </w:rPr>
        <w:t>Bē</w:t>
      </w:r>
      <w:r w:rsidRPr="003D68AB">
        <w:rPr>
          <w:szCs w:val="24"/>
        </w:rPr>
        <w:t>rni visur prieku rod</w:t>
      </w:r>
      <w:r w:rsidR="00604C0F" w:rsidRPr="003D68AB">
        <w:rPr>
          <w:szCs w:val="24"/>
        </w:rPr>
        <w:t>”</w:t>
      </w:r>
      <w:r w:rsidR="00ED4C5F" w:rsidRPr="003D68AB">
        <w:rPr>
          <w:szCs w:val="24"/>
        </w:rPr>
        <w:t xml:space="preserve"> piedalījās 17 audzēkņi;</w:t>
      </w:r>
    </w:p>
    <w:p w:rsidR="00ED4C5F" w:rsidRPr="003D68AB" w:rsidRDefault="007E0AF6" w:rsidP="00074D21">
      <w:pPr>
        <w:numPr>
          <w:ilvl w:val="0"/>
          <w:numId w:val="75"/>
        </w:numPr>
        <w:spacing w:after="0" w:line="240" w:lineRule="auto"/>
        <w:ind w:left="1418" w:hanging="425"/>
        <w:contextualSpacing/>
        <w:jc w:val="both"/>
        <w:rPr>
          <w:szCs w:val="24"/>
        </w:rPr>
      </w:pPr>
      <w:r w:rsidRPr="003D68AB">
        <w:rPr>
          <w:szCs w:val="24"/>
        </w:rPr>
        <w:t>ā</w:t>
      </w:r>
      <w:r w:rsidR="00ED4C5F" w:rsidRPr="003D68AB">
        <w:rPr>
          <w:szCs w:val="24"/>
        </w:rPr>
        <w:t>ra plenēr</w:t>
      </w:r>
      <w:r w:rsidRPr="003D68AB">
        <w:rPr>
          <w:szCs w:val="24"/>
        </w:rPr>
        <w:t xml:space="preserve">ā </w:t>
      </w:r>
      <w:r w:rsidR="00604C0F" w:rsidRPr="003D68AB">
        <w:rPr>
          <w:szCs w:val="24"/>
        </w:rPr>
        <w:t>“</w:t>
      </w:r>
      <w:r w:rsidRPr="003D68AB">
        <w:rPr>
          <w:szCs w:val="24"/>
        </w:rPr>
        <w:t>Māksla no ik</w:t>
      </w:r>
      <w:r w:rsidR="00ED4C5F" w:rsidRPr="003D68AB">
        <w:rPr>
          <w:szCs w:val="24"/>
        </w:rPr>
        <w:t>dienas aizskalo dienas putekļus</w:t>
      </w:r>
      <w:r w:rsidR="00604C0F" w:rsidRPr="003D68AB">
        <w:rPr>
          <w:szCs w:val="24"/>
        </w:rPr>
        <w:t>”</w:t>
      </w:r>
      <w:r w:rsidR="00ED4C5F" w:rsidRPr="003D68AB">
        <w:rPr>
          <w:szCs w:val="24"/>
        </w:rPr>
        <w:t xml:space="preserve"> piedalījās 17 audzēkņi;</w:t>
      </w:r>
    </w:p>
    <w:p w:rsidR="00ED4C5F" w:rsidRPr="003D68AB" w:rsidRDefault="007E0AF6" w:rsidP="00074D21">
      <w:pPr>
        <w:numPr>
          <w:ilvl w:val="0"/>
          <w:numId w:val="75"/>
        </w:numPr>
        <w:spacing w:after="0" w:line="240" w:lineRule="auto"/>
        <w:ind w:left="1418" w:hanging="425"/>
        <w:contextualSpacing/>
        <w:jc w:val="both"/>
        <w:rPr>
          <w:szCs w:val="24"/>
        </w:rPr>
      </w:pPr>
      <w:r w:rsidRPr="003D68AB">
        <w:rPr>
          <w:szCs w:val="24"/>
        </w:rPr>
        <w:t>m</w:t>
      </w:r>
      <w:r w:rsidR="00ED4C5F" w:rsidRPr="003D68AB">
        <w:rPr>
          <w:szCs w:val="24"/>
        </w:rPr>
        <w:t>ākslinieka un karikatūrista Edgara Ozoliņa piemiņai veltīt</w:t>
      </w:r>
      <w:r w:rsidRPr="003D68AB">
        <w:rPr>
          <w:szCs w:val="24"/>
        </w:rPr>
        <w:t>ā</w:t>
      </w:r>
      <w:r w:rsidR="00ED4C5F" w:rsidRPr="003D68AB">
        <w:rPr>
          <w:szCs w:val="24"/>
        </w:rPr>
        <w:t xml:space="preserve"> skolēnu karikatūru zīmējumu konkurs</w:t>
      </w:r>
      <w:r w:rsidRPr="003D68AB">
        <w:rPr>
          <w:szCs w:val="24"/>
        </w:rPr>
        <w:t>ā</w:t>
      </w:r>
      <w:r w:rsidR="00ED4C5F" w:rsidRPr="003D68AB">
        <w:rPr>
          <w:szCs w:val="24"/>
        </w:rPr>
        <w:t xml:space="preserve"> </w:t>
      </w:r>
      <w:r w:rsidR="00604C0F" w:rsidRPr="003D68AB">
        <w:rPr>
          <w:szCs w:val="24"/>
        </w:rPr>
        <w:t>“</w:t>
      </w:r>
      <w:r w:rsidR="00ED4C5F" w:rsidRPr="003D68AB">
        <w:rPr>
          <w:szCs w:val="24"/>
        </w:rPr>
        <w:t>Pa-smejies!</w:t>
      </w:r>
      <w:r w:rsidR="00604C0F" w:rsidRPr="003D68AB">
        <w:rPr>
          <w:szCs w:val="24"/>
        </w:rPr>
        <w:t>”</w:t>
      </w:r>
      <w:r w:rsidR="00ED4C5F" w:rsidRPr="003D68AB">
        <w:rPr>
          <w:szCs w:val="24"/>
        </w:rPr>
        <w:t xml:space="preserve">; </w:t>
      </w:r>
    </w:p>
    <w:p w:rsidR="00ED4C5F" w:rsidRPr="003D68AB" w:rsidRDefault="007E0AF6" w:rsidP="00074D21">
      <w:pPr>
        <w:numPr>
          <w:ilvl w:val="0"/>
          <w:numId w:val="75"/>
        </w:numPr>
        <w:spacing w:after="0" w:line="240" w:lineRule="auto"/>
        <w:ind w:left="1418" w:hanging="425"/>
        <w:contextualSpacing/>
        <w:jc w:val="both"/>
        <w:rPr>
          <w:szCs w:val="24"/>
        </w:rPr>
      </w:pPr>
      <w:r w:rsidRPr="003D68AB">
        <w:rPr>
          <w:szCs w:val="24"/>
        </w:rPr>
        <w:t>j</w:t>
      </w:r>
      <w:r w:rsidR="00ED4C5F" w:rsidRPr="003D68AB">
        <w:rPr>
          <w:szCs w:val="24"/>
        </w:rPr>
        <w:t>auno mūziķu un mākslinieku konkurs</w:t>
      </w:r>
      <w:r w:rsidRPr="003D68AB">
        <w:rPr>
          <w:szCs w:val="24"/>
        </w:rPr>
        <w:t>ā</w:t>
      </w:r>
      <w:r w:rsidR="00ED4C5F" w:rsidRPr="003D68AB">
        <w:rPr>
          <w:szCs w:val="24"/>
        </w:rPr>
        <w:t xml:space="preserve"> </w:t>
      </w:r>
      <w:r w:rsidR="00604C0F" w:rsidRPr="003D68AB">
        <w:rPr>
          <w:szCs w:val="24"/>
        </w:rPr>
        <w:t>“</w:t>
      </w:r>
      <w:r w:rsidR="00ED4C5F" w:rsidRPr="003D68AB">
        <w:rPr>
          <w:szCs w:val="24"/>
        </w:rPr>
        <w:t>Stīgo, radi Bolderājā!</w:t>
      </w:r>
      <w:r w:rsidR="00604C0F" w:rsidRPr="003D68AB">
        <w:rPr>
          <w:szCs w:val="24"/>
        </w:rPr>
        <w:t>”</w:t>
      </w:r>
      <w:r w:rsidR="00ED4C5F" w:rsidRPr="003D68AB">
        <w:rPr>
          <w:szCs w:val="24"/>
        </w:rPr>
        <w:t xml:space="preserve"> piedalījās 6 dalībnieki.</w:t>
      </w:r>
    </w:p>
    <w:p w:rsidR="00ED4C5F" w:rsidRPr="003D68AB" w:rsidRDefault="00ED4C5F" w:rsidP="00E6316E">
      <w:pPr>
        <w:spacing w:before="120" w:after="0" w:line="240" w:lineRule="auto"/>
        <w:jc w:val="both"/>
        <w:rPr>
          <w:rFonts w:eastAsia="Times New Roman"/>
          <w:b/>
          <w:i/>
          <w:szCs w:val="24"/>
          <w:u w:val="single"/>
        </w:rPr>
      </w:pPr>
      <w:r w:rsidRPr="003D68AB">
        <w:rPr>
          <w:rFonts w:eastAsia="Times New Roman"/>
          <w:b/>
          <w:i/>
          <w:szCs w:val="24"/>
          <w:u w:val="single"/>
        </w:rPr>
        <w:t>Neformālā pieaugušo izglītība</w:t>
      </w:r>
    </w:p>
    <w:p w:rsidR="00ED4C5F" w:rsidRPr="003D68AB" w:rsidRDefault="00ED4C5F" w:rsidP="00E6316E">
      <w:pPr>
        <w:spacing w:after="0" w:line="240" w:lineRule="auto"/>
        <w:ind w:firstLine="720"/>
        <w:jc w:val="both"/>
        <w:rPr>
          <w:rFonts w:eastAsia="Times New Roman"/>
          <w:szCs w:val="24"/>
        </w:rPr>
      </w:pPr>
      <w:r w:rsidRPr="003D68AB">
        <w:rPr>
          <w:rFonts w:eastAsia="Times New Roman"/>
          <w:szCs w:val="24"/>
        </w:rPr>
        <w:t xml:space="preserve">Pieaugušo apmācība tiek organizēta </w:t>
      </w:r>
      <w:r w:rsidRPr="003D68AB">
        <w:rPr>
          <w:rFonts w:eastAsia="Times New Roman"/>
          <w:b/>
          <w:szCs w:val="24"/>
        </w:rPr>
        <w:t>Auces novada Pieaugušo izglītības un informācijas centrā (PIIC)</w:t>
      </w:r>
      <w:r w:rsidRPr="003D68AB">
        <w:rPr>
          <w:rFonts w:eastAsia="Times New Roman"/>
          <w:szCs w:val="24"/>
        </w:rPr>
        <w:t>.</w:t>
      </w:r>
    </w:p>
    <w:p w:rsidR="00ED4C5F" w:rsidRPr="003D68AB" w:rsidRDefault="00ED4C5F" w:rsidP="00E6316E">
      <w:pPr>
        <w:spacing w:after="0" w:line="240" w:lineRule="auto"/>
        <w:ind w:firstLine="720"/>
        <w:jc w:val="both"/>
        <w:rPr>
          <w:rFonts w:eastAsia="Times New Roman"/>
          <w:szCs w:val="24"/>
        </w:rPr>
      </w:pPr>
      <w:r w:rsidRPr="003D68AB">
        <w:rPr>
          <w:rFonts w:eastAsia="Times New Roman"/>
          <w:iCs/>
          <w:szCs w:val="24"/>
        </w:rPr>
        <w:t>PIIC 2021.</w:t>
      </w:r>
      <w:r w:rsidR="001E50B8" w:rsidRPr="003D68AB">
        <w:rPr>
          <w:rFonts w:eastAsia="Times New Roman"/>
          <w:iCs/>
          <w:szCs w:val="24"/>
        </w:rPr>
        <w:t xml:space="preserve"> </w:t>
      </w:r>
      <w:r w:rsidRPr="003D68AB">
        <w:rPr>
          <w:rFonts w:eastAsia="Times New Roman"/>
          <w:iCs/>
          <w:szCs w:val="24"/>
        </w:rPr>
        <w:t xml:space="preserve">gadā turpināja īstenot </w:t>
      </w:r>
      <w:r w:rsidRPr="003D68AB">
        <w:rPr>
          <w:rFonts w:eastAsia="Times New Roman"/>
          <w:szCs w:val="24"/>
        </w:rPr>
        <w:t xml:space="preserve">pedagogu tālākizglītības programmas </w:t>
      </w:r>
      <w:r w:rsidR="001E50B8" w:rsidRPr="003D68AB">
        <w:rPr>
          <w:rFonts w:eastAsia="Times New Roman"/>
          <w:szCs w:val="24"/>
        </w:rPr>
        <w:t>–</w:t>
      </w:r>
      <w:r w:rsidRPr="003D68AB">
        <w:rPr>
          <w:rFonts w:eastAsia="Times New Roman"/>
          <w:szCs w:val="24"/>
        </w:rPr>
        <w:t xml:space="preserve"> </w:t>
      </w:r>
      <w:r w:rsidR="000D3F18" w:rsidRPr="003D68AB">
        <w:rPr>
          <w:rFonts w:eastAsia="Times New Roman"/>
          <w:szCs w:val="24"/>
        </w:rPr>
        <w:t>“</w:t>
      </w:r>
      <w:r w:rsidRPr="003D68AB">
        <w:rPr>
          <w:rFonts w:eastAsia="Times New Roman"/>
          <w:szCs w:val="24"/>
        </w:rPr>
        <w:t>Vienkārši tiešsaistes rīki darbam skolā un attālināti</w:t>
      </w:r>
      <w:r w:rsidR="000D3F18" w:rsidRPr="003D68AB">
        <w:rPr>
          <w:rFonts w:eastAsia="Times New Roman"/>
          <w:szCs w:val="24"/>
        </w:rPr>
        <w:t>”</w:t>
      </w:r>
      <w:r w:rsidRPr="003D68AB">
        <w:rPr>
          <w:rFonts w:eastAsia="Times New Roman"/>
          <w:szCs w:val="24"/>
        </w:rPr>
        <w:t>. P</w:t>
      </w:r>
      <w:r w:rsidRPr="003D68AB">
        <w:rPr>
          <w:szCs w:val="24"/>
          <w:lang w:eastAsia="lv-LV"/>
        </w:rPr>
        <w:t xml:space="preserve">rogrammā tika īstenotas </w:t>
      </w:r>
      <w:r w:rsidR="00456321" w:rsidRPr="003D68AB">
        <w:rPr>
          <w:szCs w:val="24"/>
          <w:lang w:eastAsia="lv-LV"/>
        </w:rPr>
        <w:t>šādas</w:t>
      </w:r>
      <w:r w:rsidRPr="003D68AB">
        <w:rPr>
          <w:szCs w:val="24"/>
          <w:lang w:eastAsia="lv-LV"/>
        </w:rPr>
        <w:t xml:space="preserve"> tēmas:</w:t>
      </w:r>
    </w:p>
    <w:p w:rsidR="00ED4C5F" w:rsidRPr="003D68AB" w:rsidRDefault="00ED4C5F" w:rsidP="00E6316E">
      <w:pPr>
        <w:spacing w:after="0" w:line="240" w:lineRule="auto"/>
        <w:ind w:firstLine="720"/>
        <w:jc w:val="both"/>
        <w:rPr>
          <w:szCs w:val="24"/>
          <w:lang w:eastAsia="lv-LV"/>
        </w:rPr>
      </w:pPr>
      <w:r w:rsidRPr="003D68AB">
        <w:rPr>
          <w:szCs w:val="24"/>
          <w:lang w:eastAsia="lv-LV"/>
        </w:rPr>
        <w:t xml:space="preserve">1) </w:t>
      </w:r>
      <w:r w:rsidR="001E50B8" w:rsidRPr="003D68AB">
        <w:rPr>
          <w:szCs w:val="24"/>
          <w:lang w:eastAsia="lv-LV"/>
        </w:rPr>
        <w:t>t</w:t>
      </w:r>
      <w:r w:rsidRPr="003D68AB">
        <w:rPr>
          <w:szCs w:val="24"/>
          <w:lang w:eastAsia="lv-LV"/>
        </w:rPr>
        <w:t>iešsaistes rīki vebināriem, tiešraidēm un mācību video;</w:t>
      </w:r>
    </w:p>
    <w:p w:rsidR="00ED4C5F" w:rsidRPr="003D68AB" w:rsidRDefault="00ED4C5F" w:rsidP="00E6316E">
      <w:pPr>
        <w:spacing w:after="0" w:line="240" w:lineRule="auto"/>
        <w:ind w:firstLine="720"/>
        <w:jc w:val="both"/>
        <w:rPr>
          <w:szCs w:val="24"/>
          <w:lang w:eastAsia="lv-LV"/>
        </w:rPr>
      </w:pPr>
      <w:r w:rsidRPr="003D68AB">
        <w:rPr>
          <w:szCs w:val="24"/>
          <w:lang w:eastAsia="lv-LV"/>
        </w:rPr>
        <w:t xml:space="preserve">2) </w:t>
      </w:r>
      <w:r w:rsidR="001E50B8" w:rsidRPr="003D68AB">
        <w:rPr>
          <w:szCs w:val="24"/>
          <w:lang w:eastAsia="lv-LV"/>
        </w:rPr>
        <w:t>t</w:t>
      </w:r>
      <w:r w:rsidRPr="003D68AB">
        <w:rPr>
          <w:szCs w:val="24"/>
          <w:lang w:eastAsia="lv-LV"/>
        </w:rPr>
        <w:t>iešsaistes rīki formatīvajā vērtēšanā;</w:t>
      </w:r>
    </w:p>
    <w:p w:rsidR="00ED4C5F" w:rsidRPr="003D68AB" w:rsidRDefault="00ED4C5F" w:rsidP="00E6316E">
      <w:pPr>
        <w:spacing w:after="0" w:line="240" w:lineRule="auto"/>
        <w:ind w:firstLine="720"/>
        <w:jc w:val="both"/>
        <w:rPr>
          <w:szCs w:val="24"/>
          <w:lang w:eastAsia="lv-LV"/>
        </w:rPr>
      </w:pPr>
      <w:r w:rsidRPr="003D68AB">
        <w:rPr>
          <w:szCs w:val="24"/>
          <w:lang w:eastAsia="lv-LV"/>
        </w:rPr>
        <w:t xml:space="preserve">3) </w:t>
      </w:r>
      <w:r w:rsidR="001E50B8" w:rsidRPr="003D68AB">
        <w:rPr>
          <w:szCs w:val="24"/>
          <w:lang w:eastAsia="lv-LV"/>
        </w:rPr>
        <w:t>n</w:t>
      </w:r>
      <w:r w:rsidRPr="003D68AB">
        <w:rPr>
          <w:szCs w:val="24"/>
          <w:lang w:eastAsia="lv-LV"/>
        </w:rPr>
        <w:t>o papīra lapām līdz digitālām;</w:t>
      </w:r>
    </w:p>
    <w:p w:rsidR="00ED4C5F" w:rsidRPr="003D68AB" w:rsidRDefault="00ED4C5F" w:rsidP="00E6316E">
      <w:pPr>
        <w:spacing w:after="0" w:line="240" w:lineRule="auto"/>
        <w:ind w:firstLine="720"/>
        <w:jc w:val="both"/>
        <w:rPr>
          <w:szCs w:val="24"/>
          <w:lang w:eastAsia="lv-LV"/>
        </w:rPr>
      </w:pPr>
      <w:r w:rsidRPr="003D68AB">
        <w:rPr>
          <w:szCs w:val="24"/>
          <w:lang w:eastAsia="lv-LV"/>
        </w:rPr>
        <w:t xml:space="preserve">4) </w:t>
      </w:r>
      <w:r w:rsidR="001E50B8" w:rsidRPr="003D68AB">
        <w:rPr>
          <w:szCs w:val="24"/>
          <w:lang w:eastAsia="lv-LV"/>
        </w:rPr>
        <w:t>m</w:t>
      </w:r>
      <w:r w:rsidRPr="003D68AB">
        <w:rPr>
          <w:szCs w:val="24"/>
          <w:lang w:eastAsia="lv-LV"/>
        </w:rPr>
        <w:t xml:space="preserve">ājas lapas izveide ar </w:t>
      </w:r>
      <w:r w:rsidR="00456321" w:rsidRPr="003D68AB">
        <w:rPr>
          <w:szCs w:val="24"/>
          <w:lang w:eastAsia="lv-LV"/>
        </w:rPr>
        <w:t>“</w:t>
      </w:r>
      <w:r w:rsidRPr="003D68AB">
        <w:rPr>
          <w:szCs w:val="24"/>
          <w:lang w:eastAsia="lv-LV"/>
        </w:rPr>
        <w:t>Google vietnes</w:t>
      </w:r>
      <w:r w:rsidR="00456321" w:rsidRPr="003D68AB">
        <w:rPr>
          <w:szCs w:val="24"/>
          <w:lang w:eastAsia="lv-LV"/>
        </w:rPr>
        <w:t>”</w:t>
      </w:r>
      <w:r w:rsidR="003D68AB" w:rsidRPr="003D68AB">
        <w:rPr>
          <w:szCs w:val="24"/>
          <w:lang w:eastAsia="lv-LV"/>
        </w:rPr>
        <w:t>;</w:t>
      </w:r>
    </w:p>
    <w:p w:rsidR="00ED4C5F" w:rsidRPr="003D68AB" w:rsidRDefault="00ED4C5F" w:rsidP="00E6316E">
      <w:pPr>
        <w:spacing w:after="0" w:line="240" w:lineRule="auto"/>
        <w:ind w:firstLine="720"/>
        <w:jc w:val="both"/>
        <w:rPr>
          <w:szCs w:val="24"/>
          <w:lang w:eastAsia="lv-LV"/>
        </w:rPr>
      </w:pPr>
      <w:r w:rsidRPr="003D68AB">
        <w:rPr>
          <w:szCs w:val="24"/>
          <w:lang w:eastAsia="lv-LV"/>
        </w:rPr>
        <w:t xml:space="preserve">5) </w:t>
      </w:r>
      <w:r w:rsidR="001E50B8" w:rsidRPr="003D68AB">
        <w:rPr>
          <w:szCs w:val="24"/>
          <w:lang w:eastAsia="lv-LV"/>
        </w:rPr>
        <w:t>d</w:t>
      </w:r>
      <w:r w:rsidRPr="003D68AB">
        <w:rPr>
          <w:szCs w:val="24"/>
          <w:lang w:eastAsia="lv-LV"/>
        </w:rPr>
        <w:t xml:space="preserve">arbs ar vidi </w:t>
      </w:r>
      <w:r w:rsidR="00456321" w:rsidRPr="003D68AB">
        <w:rPr>
          <w:szCs w:val="24"/>
          <w:lang w:eastAsia="lv-LV"/>
        </w:rPr>
        <w:t>“</w:t>
      </w:r>
      <w:r w:rsidR="001E50B8" w:rsidRPr="003D68AB">
        <w:rPr>
          <w:szCs w:val="24"/>
          <w:lang w:eastAsia="lv-LV"/>
        </w:rPr>
        <w:t>Google Classroom</w:t>
      </w:r>
      <w:r w:rsidR="00456321" w:rsidRPr="003D68AB">
        <w:rPr>
          <w:szCs w:val="24"/>
          <w:lang w:eastAsia="lv-LV"/>
        </w:rPr>
        <w:t>”</w:t>
      </w:r>
      <w:r w:rsidRPr="003D68AB">
        <w:rPr>
          <w:szCs w:val="24"/>
          <w:lang w:eastAsia="lv-LV"/>
        </w:rPr>
        <w:t>.</w:t>
      </w:r>
    </w:p>
    <w:p w:rsidR="00ED4C5F" w:rsidRPr="003D68AB" w:rsidRDefault="00ED4C5F" w:rsidP="00E6316E">
      <w:pPr>
        <w:spacing w:after="0" w:line="240" w:lineRule="auto"/>
        <w:ind w:firstLine="720"/>
        <w:jc w:val="both"/>
        <w:rPr>
          <w:rFonts w:eastAsia="Times New Roman"/>
          <w:szCs w:val="24"/>
        </w:rPr>
      </w:pPr>
      <w:r w:rsidRPr="003D68AB">
        <w:rPr>
          <w:szCs w:val="24"/>
          <w:lang w:eastAsia="lv-LV"/>
        </w:rPr>
        <w:t>Kursus tiešsaistē apmeklēja 27 pedagogi no dažādām Latvijas izglītības iestādēm.</w:t>
      </w:r>
    </w:p>
    <w:p w:rsidR="00ED4C5F" w:rsidRPr="003D68AB" w:rsidRDefault="00ED4C5F" w:rsidP="00E6316E">
      <w:pPr>
        <w:spacing w:after="0" w:line="240" w:lineRule="auto"/>
        <w:ind w:firstLine="720"/>
        <w:jc w:val="both"/>
        <w:rPr>
          <w:rFonts w:eastAsia="Times New Roman"/>
          <w:szCs w:val="24"/>
        </w:rPr>
      </w:pPr>
      <w:r w:rsidRPr="003D68AB">
        <w:rPr>
          <w:rFonts w:eastAsia="Times New Roman"/>
          <w:szCs w:val="24"/>
        </w:rPr>
        <w:t>Auces PIIC veica dažāda veida informācijas meklēšanu, dokumentu nosūtīšanu pa faksu, sniedza ar IT saistītus pakalpojumus iedzīvotājiem, sniedza dokumentu izdrukas, kopēšanas, skenēšanas, laminēšanas, dokumentu iesiešanas un atskaišu</w:t>
      </w:r>
      <w:r w:rsidR="001E50B8" w:rsidRPr="003D68AB">
        <w:rPr>
          <w:rFonts w:eastAsia="Times New Roman"/>
          <w:szCs w:val="24"/>
        </w:rPr>
        <w:t>,</w:t>
      </w:r>
      <w:r w:rsidRPr="003D68AB">
        <w:rPr>
          <w:rFonts w:eastAsia="Times New Roman"/>
          <w:szCs w:val="24"/>
        </w:rPr>
        <w:t xml:space="preserve"> un deklarāciju nosūtīšanai EDS pakalpojumus.</w:t>
      </w:r>
    </w:p>
    <w:p w:rsidR="00ED4C5F" w:rsidRPr="003D68AB" w:rsidRDefault="00ED4C5F" w:rsidP="00E6316E">
      <w:pPr>
        <w:spacing w:after="0" w:line="240" w:lineRule="auto"/>
        <w:ind w:firstLine="720"/>
        <w:jc w:val="both"/>
        <w:rPr>
          <w:rFonts w:eastAsia="Times New Roman"/>
          <w:szCs w:val="24"/>
        </w:rPr>
      </w:pPr>
      <w:r w:rsidRPr="003D68AB">
        <w:rPr>
          <w:rFonts w:eastAsia="Times New Roman"/>
          <w:szCs w:val="24"/>
        </w:rPr>
        <w:t>Auces PIIC 2021.</w:t>
      </w:r>
      <w:r w:rsidR="001E50B8" w:rsidRPr="003D68AB">
        <w:rPr>
          <w:rFonts w:eastAsia="Times New Roman"/>
          <w:szCs w:val="24"/>
        </w:rPr>
        <w:t xml:space="preserve"> </w:t>
      </w:r>
      <w:r w:rsidRPr="003D68AB">
        <w:rPr>
          <w:rFonts w:eastAsia="Times New Roman"/>
          <w:szCs w:val="24"/>
        </w:rPr>
        <w:t>gadā apkalpoja Auces novada pašvaldības iestāžu datortīklus, ar kopējo datoru skai</w:t>
      </w:r>
      <w:r w:rsidR="001E50B8" w:rsidRPr="003D68AB">
        <w:rPr>
          <w:rFonts w:eastAsia="Times New Roman"/>
          <w:szCs w:val="24"/>
        </w:rPr>
        <w:t xml:space="preserve">tu </w:t>
      </w:r>
      <w:r w:rsidR="00456321" w:rsidRPr="003D68AB">
        <w:rPr>
          <w:rFonts w:eastAsia="Times New Roman"/>
          <w:szCs w:val="24"/>
        </w:rPr>
        <w:t xml:space="preserve">- </w:t>
      </w:r>
      <w:r w:rsidR="001E50B8" w:rsidRPr="003D68AB">
        <w:rPr>
          <w:rFonts w:eastAsia="Times New Roman"/>
          <w:szCs w:val="24"/>
        </w:rPr>
        <w:t>55, t.sk.</w:t>
      </w:r>
      <w:r w:rsidR="00456321" w:rsidRPr="003D68AB">
        <w:rPr>
          <w:rFonts w:eastAsia="Times New Roman"/>
          <w:szCs w:val="24"/>
        </w:rPr>
        <w:t>,</w:t>
      </w:r>
      <w:r w:rsidR="001E50B8" w:rsidRPr="003D68AB">
        <w:rPr>
          <w:rFonts w:eastAsia="Times New Roman"/>
          <w:szCs w:val="24"/>
        </w:rPr>
        <w:t>: Auces PIIC (Aucē un Bēnē</w:t>
      </w:r>
      <w:r w:rsidRPr="003D68AB">
        <w:rPr>
          <w:rFonts w:eastAsia="Times New Roman"/>
          <w:szCs w:val="24"/>
        </w:rPr>
        <w:t>) - 25 gab., Auces novada bibliotēk</w:t>
      </w:r>
      <w:r w:rsidR="001E50B8" w:rsidRPr="003D68AB">
        <w:rPr>
          <w:rFonts w:eastAsia="Times New Roman"/>
          <w:szCs w:val="24"/>
        </w:rPr>
        <w:t>ā</w:t>
      </w:r>
      <w:r w:rsidRPr="003D68AB">
        <w:rPr>
          <w:rFonts w:eastAsia="Times New Roman"/>
          <w:szCs w:val="24"/>
        </w:rPr>
        <w:t xml:space="preserve"> - 18 gab., Bēnes mākslas un mūzikas skol</w:t>
      </w:r>
      <w:r w:rsidR="001E50B8" w:rsidRPr="003D68AB">
        <w:rPr>
          <w:rFonts w:eastAsia="Times New Roman"/>
          <w:szCs w:val="24"/>
        </w:rPr>
        <w:t>ā</w:t>
      </w:r>
      <w:r w:rsidRPr="003D68AB">
        <w:rPr>
          <w:rFonts w:eastAsia="Times New Roman"/>
          <w:szCs w:val="24"/>
        </w:rPr>
        <w:t xml:space="preserve"> </w:t>
      </w:r>
      <w:r w:rsidR="00456321" w:rsidRPr="003D68AB">
        <w:rPr>
          <w:rFonts w:eastAsia="Times New Roman"/>
          <w:szCs w:val="24"/>
        </w:rPr>
        <w:t>-</w:t>
      </w:r>
      <w:r w:rsidRPr="003D68AB">
        <w:rPr>
          <w:rFonts w:eastAsia="Times New Roman"/>
          <w:szCs w:val="24"/>
        </w:rPr>
        <w:t xml:space="preserve"> 12 gab., kā arī pārējo datortehniku – printerus, skenerus, multifunkcionālās iekārtas</w:t>
      </w:r>
      <w:r w:rsidR="001E50B8" w:rsidRPr="003D68AB">
        <w:rPr>
          <w:rFonts w:eastAsia="Times New Roman"/>
          <w:szCs w:val="24"/>
        </w:rPr>
        <w:t>,</w:t>
      </w:r>
      <w:r w:rsidRPr="003D68AB">
        <w:rPr>
          <w:rFonts w:eastAsia="Times New Roman"/>
          <w:szCs w:val="24"/>
        </w:rPr>
        <w:t xml:space="preserve"> kopskaitā </w:t>
      </w:r>
      <w:r w:rsidR="00456321" w:rsidRPr="003D68AB">
        <w:rPr>
          <w:rFonts w:eastAsia="Times New Roman"/>
          <w:szCs w:val="24"/>
        </w:rPr>
        <w:t xml:space="preserve">- </w:t>
      </w:r>
      <w:r w:rsidRPr="003D68AB">
        <w:rPr>
          <w:rFonts w:eastAsia="Times New Roman"/>
          <w:szCs w:val="24"/>
        </w:rPr>
        <w:t>15.</w:t>
      </w:r>
    </w:p>
    <w:p w:rsidR="00ED4C5F" w:rsidRPr="003D68AB" w:rsidRDefault="00ED4C5F" w:rsidP="00E6316E">
      <w:pPr>
        <w:spacing w:after="0" w:line="240" w:lineRule="auto"/>
        <w:ind w:firstLine="720"/>
        <w:jc w:val="both"/>
        <w:rPr>
          <w:rFonts w:eastAsia="Times New Roman"/>
          <w:szCs w:val="24"/>
        </w:rPr>
      </w:pPr>
      <w:r w:rsidRPr="003D68AB">
        <w:rPr>
          <w:rFonts w:eastAsia="Times New Roman"/>
          <w:szCs w:val="24"/>
        </w:rPr>
        <w:lastRenderedPageBreak/>
        <w:t xml:space="preserve">Auces PIIC veic kopējo mājas lapas administrēšanu – sadaļu pielikšanu, dzēšanu, pārvietošanu, lietotāju pievienošanu, pamata un aktuālās informācijas ievietošanu. </w:t>
      </w:r>
    </w:p>
    <w:p w:rsidR="00ED4C5F" w:rsidRPr="003D68AB" w:rsidRDefault="00ED4C5F" w:rsidP="00E6316E">
      <w:pPr>
        <w:spacing w:after="0" w:line="240" w:lineRule="auto"/>
        <w:ind w:firstLine="720"/>
        <w:jc w:val="both"/>
        <w:rPr>
          <w:rFonts w:eastAsia="Times New Roman"/>
          <w:szCs w:val="24"/>
        </w:rPr>
      </w:pPr>
      <w:r w:rsidRPr="003D68AB">
        <w:rPr>
          <w:rFonts w:eastAsia="Times New Roman"/>
          <w:szCs w:val="24"/>
        </w:rPr>
        <w:t xml:space="preserve">Nepārtraukti tiek uzlabota aktuālās informācijas aprite Auces novada mājas lapā, ir izveidots pašvaldības profili Twitter, Facebook un </w:t>
      </w:r>
      <w:hyperlink r:id="rId78" w:history="1">
        <w:r w:rsidRPr="003D68AB">
          <w:rPr>
            <w:rFonts w:eastAsia="Times New Roman"/>
            <w:szCs w:val="24"/>
          </w:rPr>
          <w:t>www.draugiem.lv</w:t>
        </w:r>
      </w:hyperlink>
      <w:r w:rsidRPr="003D68AB">
        <w:rPr>
          <w:rFonts w:eastAsia="Times New Roman"/>
          <w:szCs w:val="24"/>
        </w:rPr>
        <w:t>.</w:t>
      </w:r>
    </w:p>
    <w:p w:rsidR="00ED4C5F" w:rsidRPr="003D68AB" w:rsidRDefault="00B57EEF" w:rsidP="00074D21">
      <w:pPr>
        <w:pStyle w:val="Heading2"/>
        <w:numPr>
          <w:ilvl w:val="1"/>
          <w:numId w:val="64"/>
        </w:numPr>
        <w:rPr>
          <w:lang w:eastAsia="lv-LV"/>
        </w:rPr>
      </w:pPr>
      <w:bookmarkStart w:id="346" w:name="_Toc102400891"/>
      <w:bookmarkStart w:id="347" w:name="_Toc106098195"/>
      <w:bookmarkStart w:id="348" w:name="_Toc106098286"/>
      <w:bookmarkStart w:id="349" w:name="_Toc106098381"/>
      <w:bookmarkStart w:id="350" w:name="_Toc106098635"/>
      <w:bookmarkStart w:id="351" w:name="_Toc106098959"/>
      <w:bookmarkStart w:id="352" w:name="_Toc106099072"/>
      <w:bookmarkStart w:id="353" w:name="_Toc107825590"/>
      <w:r w:rsidRPr="003D68AB">
        <w:rPr>
          <w:lang w:eastAsia="lv-LV"/>
        </w:rPr>
        <w:t>Kultūra</w:t>
      </w:r>
      <w:bookmarkEnd w:id="346"/>
      <w:bookmarkEnd w:id="347"/>
      <w:bookmarkEnd w:id="348"/>
      <w:bookmarkEnd w:id="349"/>
      <w:bookmarkEnd w:id="350"/>
      <w:bookmarkEnd w:id="351"/>
      <w:bookmarkEnd w:id="352"/>
      <w:bookmarkEnd w:id="353"/>
    </w:p>
    <w:p w:rsidR="00B57EEF" w:rsidRPr="003D68AB" w:rsidRDefault="00B57EEF" w:rsidP="00B57EEF">
      <w:pPr>
        <w:autoSpaceDE w:val="0"/>
        <w:autoSpaceDN w:val="0"/>
        <w:adjustRightInd w:val="0"/>
        <w:spacing w:after="0" w:line="240" w:lineRule="auto"/>
        <w:ind w:firstLine="720"/>
        <w:jc w:val="both"/>
        <w:rPr>
          <w:rFonts w:eastAsia="Times New Roman"/>
          <w:szCs w:val="24"/>
        </w:rPr>
      </w:pPr>
      <w:r w:rsidRPr="003D68AB">
        <w:rPr>
          <w:rFonts w:eastAsia="Times New Roman"/>
          <w:szCs w:val="24"/>
        </w:rPr>
        <w:t xml:space="preserve">Auces novadā kultūras funkcijas veic </w:t>
      </w:r>
      <w:r w:rsidRPr="003D68AB">
        <w:rPr>
          <w:rFonts w:eastAsia="Times New Roman"/>
          <w:b/>
          <w:szCs w:val="24"/>
        </w:rPr>
        <w:t>Auces novada Kultūras centrs</w:t>
      </w:r>
      <w:r w:rsidRPr="003D68AB">
        <w:rPr>
          <w:rFonts w:eastAsia="Times New Roman"/>
          <w:szCs w:val="24"/>
        </w:rPr>
        <w:t xml:space="preserve"> un tā struktūrvienības:</w:t>
      </w:r>
    </w:p>
    <w:p w:rsidR="00B57EEF" w:rsidRPr="003D68AB" w:rsidRDefault="00B57EEF" w:rsidP="00074D21">
      <w:pPr>
        <w:numPr>
          <w:ilvl w:val="0"/>
          <w:numId w:val="82"/>
        </w:numPr>
        <w:autoSpaceDE w:val="0"/>
        <w:autoSpaceDN w:val="0"/>
        <w:adjustRightInd w:val="0"/>
        <w:spacing w:after="0" w:line="240" w:lineRule="auto"/>
        <w:jc w:val="both"/>
        <w:rPr>
          <w:rFonts w:eastAsia="Times New Roman"/>
          <w:szCs w:val="24"/>
        </w:rPr>
      </w:pPr>
      <w:r w:rsidRPr="003D68AB">
        <w:rPr>
          <w:rFonts w:eastAsia="Times New Roman"/>
          <w:szCs w:val="24"/>
        </w:rPr>
        <w:t xml:space="preserve">Īles </w:t>
      </w:r>
      <w:r w:rsidR="00F95F7A">
        <w:rPr>
          <w:rFonts w:eastAsia="Times New Roman"/>
          <w:szCs w:val="24"/>
        </w:rPr>
        <w:t>T</w:t>
      </w:r>
      <w:r w:rsidRPr="003D68AB">
        <w:rPr>
          <w:rFonts w:eastAsia="Times New Roman"/>
          <w:szCs w:val="24"/>
        </w:rPr>
        <w:t>autas nams,</w:t>
      </w:r>
    </w:p>
    <w:p w:rsidR="00B57EEF" w:rsidRPr="003D68AB" w:rsidRDefault="00B57EEF" w:rsidP="00074D21">
      <w:pPr>
        <w:numPr>
          <w:ilvl w:val="0"/>
          <w:numId w:val="82"/>
        </w:numPr>
        <w:autoSpaceDE w:val="0"/>
        <w:autoSpaceDN w:val="0"/>
        <w:adjustRightInd w:val="0"/>
        <w:spacing w:after="0" w:line="240" w:lineRule="auto"/>
        <w:jc w:val="both"/>
        <w:rPr>
          <w:rFonts w:eastAsia="Times New Roman"/>
          <w:szCs w:val="24"/>
        </w:rPr>
      </w:pPr>
      <w:r w:rsidRPr="003D68AB">
        <w:rPr>
          <w:rFonts w:eastAsia="Times New Roman"/>
          <w:szCs w:val="24"/>
        </w:rPr>
        <w:t xml:space="preserve">Bēnes </w:t>
      </w:r>
      <w:r w:rsidR="00F95F7A">
        <w:rPr>
          <w:rFonts w:eastAsia="Times New Roman"/>
          <w:szCs w:val="24"/>
        </w:rPr>
        <w:t>T</w:t>
      </w:r>
      <w:r w:rsidRPr="003D68AB">
        <w:rPr>
          <w:rFonts w:eastAsia="Times New Roman"/>
          <w:szCs w:val="24"/>
        </w:rPr>
        <w:t>autas nams</w:t>
      </w:r>
    </w:p>
    <w:p w:rsidR="00B57EEF" w:rsidRPr="003D68AB" w:rsidRDefault="00B57EEF" w:rsidP="00074D21">
      <w:pPr>
        <w:numPr>
          <w:ilvl w:val="0"/>
          <w:numId w:val="82"/>
        </w:numPr>
        <w:autoSpaceDE w:val="0"/>
        <w:autoSpaceDN w:val="0"/>
        <w:adjustRightInd w:val="0"/>
        <w:spacing w:after="0" w:line="240" w:lineRule="auto"/>
        <w:jc w:val="both"/>
        <w:rPr>
          <w:rFonts w:eastAsia="Times New Roman"/>
          <w:szCs w:val="24"/>
        </w:rPr>
      </w:pPr>
      <w:r w:rsidRPr="003D68AB">
        <w:rPr>
          <w:rFonts w:eastAsia="Times New Roman"/>
          <w:szCs w:val="24"/>
        </w:rPr>
        <w:t xml:space="preserve">Lielauces </w:t>
      </w:r>
      <w:r w:rsidR="00F95F7A">
        <w:rPr>
          <w:rFonts w:eastAsia="Times New Roman"/>
          <w:szCs w:val="24"/>
        </w:rPr>
        <w:t>T</w:t>
      </w:r>
      <w:r w:rsidRPr="003D68AB">
        <w:rPr>
          <w:rFonts w:eastAsia="Times New Roman"/>
          <w:szCs w:val="24"/>
        </w:rPr>
        <w:t>autas nams</w:t>
      </w:r>
    </w:p>
    <w:p w:rsidR="00B57EEF" w:rsidRPr="003D68AB" w:rsidRDefault="00B57EEF" w:rsidP="00074D21">
      <w:pPr>
        <w:numPr>
          <w:ilvl w:val="0"/>
          <w:numId w:val="82"/>
        </w:numPr>
        <w:autoSpaceDE w:val="0"/>
        <w:autoSpaceDN w:val="0"/>
        <w:adjustRightInd w:val="0"/>
        <w:spacing w:after="0" w:line="240" w:lineRule="auto"/>
        <w:jc w:val="both"/>
        <w:rPr>
          <w:rFonts w:eastAsia="Times New Roman"/>
          <w:szCs w:val="24"/>
        </w:rPr>
      </w:pPr>
      <w:r w:rsidRPr="003D68AB">
        <w:rPr>
          <w:rFonts w:eastAsia="Times New Roman"/>
          <w:szCs w:val="24"/>
        </w:rPr>
        <w:t xml:space="preserve">Vītiņu </w:t>
      </w:r>
      <w:r w:rsidR="00F95F7A">
        <w:rPr>
          <w:rFonts w:eastAsia="Times New Roman"/>
          <w:szCs w:val="24"/>
        </w:rPr>
        <w:t>T</w:t>
      </w:r>
      <w:r w:rsidRPr="003D68AB">
        <w:rPr>
          <w:rFonts w:eastAsia="Times New Roman"/>
          <w:szCs w:val="24"/>
        </w:rPr>
        <w:t>autas nams</w:t>
      </w:r>
    </w:p>
    <w:p w:rsidR="00B57EEF" w:rsidRPr="003D68AB" w:rsidRDefault="00B57EEF" w:rsidP="00074D21">
      <w:pPr>
        <w:numPr>
          <w:ilvl w:val="0"/>
          <w:numId w:val="82"/>
        </w:numPr>
        <w:autoSpaceDE w:val="0"/>
        <w:autoSpaceDN w:val="0"/>
        <w:adjustRightInd w:val="0"/>
        <w:spacing w:after="0" w:line="240" w:lineRule="auto"/>
        <w:jc w:val="both"/>
        <w:rPr>
          <w:rFonts w:eastAsia="Times New Roman"/>
          <w:szCs w:val="24"/>
        </w:rPr>
      </w:pPr>
      <w:r w:rsidRPr="003D68AB">
        <w:rPr>
          <w:rFonts w:eastAsia="Times New Roman"/>
          <w:szCs w:val="24"/>
        </w:rPr>
        <w:t xml:space="preserve">Ukru </w:t>
      </w:r>
      <w:r w:rsidR="00F95F7A">
        <w:rPr>
          <w:rFonts w:eastAsia="Times New Roman"/>
          <w:szCs w:val="24"/>
        </w:rPr>
        <w:t>T</w:t>
      </w:r>
      <w:r w:rsidRPr="003D68AB">
        <w:rPr>
          <w:rFonts w:eastAsia="Times New Roman"/>
          <w:szCs w:val="24"/>
        </w:rPr>
        <w:t>autas nams</w:t>
      </w:r>
      <w:r w:rsidR="00C90277" w:rsidRPr="003D68AB">
        <w:rPr>
          <w:rFonts w:eastAsia="Times New Roman"/>
          <w:szCs w:val="24"/>
        </w:rPr>
        <w:t> </w:t>
      </w:r>
    </w:p>
    <w:p w:rsidR="00B57EEF" w:rsidRPr="003D68AB" w:rsidRDefault="00B57EEF" w:rsidP="00074D21">
      <w:pPr>
        <w:numPr>
          <w:ilvl w:val="0"/>
          <w:numId w:val="82"/>
        </w:numPr>
        <w:autoSpaceDE w:val="0"/>
        <w:autoSpaceDN w:val="0"/>
        <w:adjustRightInd w:val="0"/>
        <w:spacing w:after="0" w:line="240" w:lineRule="auto"/>
        <w:jc w:val="both"/>
        <w:rPr>
          <w:rFonts w:eastAsia="Times New Roman"/>
          <w:szCs w:val="24"/>
        </w:rPr>
      </w:pPr>
      <w:r w:rsidRPr="003D68AB">
        <w:rPr>
          <w:rFonts w:eastAsia="Times New Roman"/>
          <w:szCs w:val="24"/>
        </w:rPr>
        <w:t>Auces novada muzejs.</w:t>
      </w:r>
    </w:p>
    <w:p w:rsidR="00B57EEF" w:rsidRPr="003D68AB" w:rsidRDefault="00B57EEF" w:rsidP="00B57EEF">
      <w:pPr>
        <w:autoSpaceDE w:val="0"/>
        <w:autoSpaceDN w:val="0"/>
        <w:adjustRightInd w:val="0"/>
        <w:spacing w:after="0" w:line="240" w:lineRule="auto"/>
        <w:ind w:firstLine="720"/>
        <w:jc w:val="both"/>
        <w:rPr>
          <w:rFonts w:eastAsia="Times New Roman"/>
          <w:szCs w:val="24"/>
        </w:rPr>
      </w:pPr>
      <w:r w:rsidRPr="003D68AB">
        <w:rPr>
          <w:rFonts w:eastAsia="Times New Roman"/>
          <w:szCs w:val="24"/>
        </w:rPr>
        <w:t>Kultūras centrs veic savas funkcijas un uzdevumus sadarbībā ar Auces novada pašvaldības administrāciju, struktūrvienībām un valsts institūcijām, sabiedriskajām organizācjām, citām juridiskām un fiziskām personām. Metodiskā darba jomā Kultūras centrs sadarbojas ar Latvijas Nacionālo kultūras centru.</w:t>
      </w:r>
    </w:p>
    <w:p w:rsidR="00B57EEF" w:rsidRPr="003D68AB" w:rsidRDefault="00B57EEF" w:rsidP="00B57EEF">
      <w:pPr>
        <w:spacing w:after="0" w:line="240" w:lineRule="auto"/>
        <w:ind w:firstLine="720"/>
        <w:jc w:val="both"/>
        <w:rPr>
          <w:rFonts w:eastAsia="Times New Roman"/>
          <w:szCs w:val="24"/>
        </w:rPr>
      </w:pPr>
      <w:r w:rsidRPr="003D68AB">
        <w:rPr>
          <w:rFonts w:eastAsia="Times New Roman"/>
          <w:szCs w:val="24"/>
        </w:rPr>
        <w:t>Auces novada k</w:t>
      </w:r>
      <w:r w:rsidRPr="003D68AB">
        <w:rPr>
          <w:rFonts w:eastAsia="Times New Roman"/>
          <w:bCs/>
          <w:szCs w:val="24"/>
        </w:rPr>
        <w:t xml:space="preserve">ultūras iestāžu amatiermākslas kolektīvu spektrs ir daudzveidīgs, lai </w:t>
      </w:r>
      <w:r w:rsidRPr="003D68AB">
        <w:rPr>
          <w:rFonts w:eastAsia="Times New Roman"/>
          <w:szCs w:val="24"/>
        </w:rPr>
        <w:t xml:space="preserve">iedzīvotāji radoši, atbilstoši interesēm, izpaustos. Tautas mākslas kolektīvi piedalās ikgadējās skatēs, festivālos un sadraudzības koncertos. 2021. gadā amatiermākslas kolektīvu darbību būtiski ietekmēja ar Covid-19 pandēmijas mazināšanu saistītie mēģinājumu un koncertdarbības aizliegumi un ierobežojumi. </w:t>
      </w:r>
    </w:p>
    <w:p w:rsidR="00B57EEF" w:rsidRPr="003D68AB" w:rsidRDefault="00B57EEF" w:rsidP="00B57EEF">
      <w:pPr>
        <w:spacing w:after="0" w:line="240" w:lineRule="auto"/>
        <w:jc w:val="both"/>
        <w:rPr>
          <w:rFonts w:eastAsia="Times New Roman"/>
          <w:b/>
          <w:bCs/>
          <w:szCs w:val="24"/>
        </w:rPr>
      </w:pPr>
      <w:r w:rsidRPr="003D68AB">
        <w:rPr>
          <w:rFonts w:eastAsia="Times New Roman"/>
          <w:b/>
          <w:bCs/>
          <w:szCs w:val="24"/>
        </w:rPr>
        <w:t>Novadā 2021. gadā darbojās 25 amatiermākslas kolektīvi:</w:t>
      </w:r>
    </w:p>
    <w:p w:rsidR="00B57EEF" w:rsidRPr="003D68AB" w:rsidRDefault="00B57EEF" w:rsidP="00074D21">
      <w:pPr>
        <w:numPr>
          <w:ilvl w:val="0"/>
          <w:numId w:val="76"/>
        </w:numPr>
        <w:spacing w:after="0" w:line="240" w:lineRule="auto"/>
        <w:contextualSpacing/>
        <w:jc w:val="both"/>
        <w:rPr>
          <w:szCs w:val="24"/>
        </w:rPr>
      </w:pPr>
      <w:r w:rsidRPr="003D68AB">
        <w:rPr>
          <w:szCs w:val="24"/>
        </w:rPr>
        <w:t xml:space="preserve">1 bērnu studija </w:t>
      </w:r>
      <w:r w:rsidR="00C1732E">
        <w:rPr>
          <w:szCs w:val="24"/>
        </w:rPr>
        <w:t>“</w:t>
      </w:r>
      <w:r w:rsidRPr="003D68AB">
        <w:rPr>
          <w:szCs w:val="24"/>
        </w:rPr>
        <w:t>Spridzeklīši</w:t>
      </w:r>
      <w:r w:rsidR="00C1732E">
        <w:rPr>
          <w:szCs w:val="24"/>
        </w:rPr>
        <w:t>”</w:t>
      </w:r>
      <w:r w:rsidRPr="003D68AB">
        <w:rPr>
          <w:szCs w:val="24"/>
        </w:rPr>
        <w:t xml:space="preserve"> (14 dalībnieki) - Īles </w:t>
      </w:r>
      <w:r w:rsidR="00F95F7A">
        <w:rPr>
          <w:szCs w:val="24"/>
        </w:rPr>
        <w:t>T</w:t>
      </w:r>
      <w:r w:rsidRPr="003D68AB">
        <w:rPr>
          <w:szCs w:val="24"/>
        </w:rPr>
        <w:t xml:space="preserve">autas namā; </w:t>
      </w:r>
    </w:p>
    <w:p w:rsidR="00B57EEF" w:rsidRPr="003D68AB" w:rsidRDefault="00B57EEF" w:rsidP="00074D21">
      <w:pPr>
        <w:numPr>
          <w:ilvl w:val="0"/>
          <w:numId w:val="76"/>
        </w:numPr>
        <w:spacing w:after="0" w:line="240" w:lineRule="auto"/>
        <w:contextualSpacing/>
        <w:jc w:val="both"/>
        <w:rPr>
          <w:szCs w:val="24"/>
        </w:rPr>
      </w:pPr>
      <w:r w:rsidRPr="003D68AB">
        <w:rPr>
          <w:szCs w:val="24"/>
        </w:rPr>
        <w:t xml:space="preserve">1 ritma grupa (14 dalībnieki) – Vītiņu </w:t>
      </w:r>
      <w:r w:rsidR="00F95F7A">
        <w:rPr>
          <w:szCs w:val="24"/>
        </w:rPr>
        <w:t>T</w:t>
      </w:r>
      <w:r w:rsidRPr="003D68AB">
        <w:rPr>
          <w:szCs w:val="24"/>
        </w:rPr>
        <w:t xml:space="preserve">autas namā; </w:t>
      </w:r>
    </w:p>
    <w:p w:rsidR="00B57EEF" w:rsidRPr="003D68AB" w:rsidRDefault="00B57EEF" w:rsidP="00074D21">
      <w:pPr>
        <w:numPr>
          <w:ilvl w:val="0"/>
          <w:numId w:val="76"/>
        </w:numPr>
        <w:spacing w:after="0" w:line="240" w:lineRule="auto"/>
        <w:contextualSpacing/>
        <w:jc w:val="both"/>
        <w:rPr>
          <w:szCs w:val="24"/>
        </w:rPr>
      </w:pPr>
      <w:r w:rsidRPr="003D68AB">
        <w:rPr>
          <w:szCs w:val="24"/>
        </w:rPr>
        <w:t xml:space="preserve">1 pūtēju orķestris </w:t>
      </w:r>
      <w:r w:rsidR="00C1732E">
        <w:rPr>
          <w:szCs w:val="24"/>
        </w:rPr>
        <w:t>“</w:t>
      </w:r>
      <w:r w:rsidRPr="003D68AB">
        <w:rPr>
          <w:szCs w:val="24"/>
        </w:rPr>
        <w:t>Auce</w:t>
      </w:r>
      <w:r w:rsidR="00C1732E">
        <w:rPr>
          <w:szCs w:val="24"/>
        </w:rPr>
        <w:t>”</w:t>
      </w:r>
      <w:r w:rsidRPr="003D68AB">
        <w:rPr>
          <w:szCs w:val="24"/>
        </w:rPr>
        <w:t xml:space="preserve"> (24 dalībnieki) - Auces novada Kultūras centrā; </w:t>
      </w:r>
    </w:p>
    <w:p w:rsidR="00B57EEF" w:rsidRPr="003D68AB" w:rsidRDefault="00B57EEF" w:rsidP="00074D21">
      <w:pPr>
        <w:numPr>
          <w:ilvl w:val="0"/>
          <w:numId w:val="76"/>
        </w:numPr>
        <w:spacing w:after="0" w:line="240" w:lineRule="auto"/>
        <w:contextualSpacing/>
        <w:jc w:val="both"/>
        <w:rPr>
          <w:szCs w:val="24"/>
        </w:rPr>
      </w:pPr>
      <w:r w:rsidRPr="003D68AB">
        <w:rPr>
          <w:szCs w:val="24"/>
        </w:rPr>
        <w:t xml:space="preserve">1 jauktais koris </w:t>
      </w:r>
      <w:r w:rsidR="00C1732E">
        <w:rPr>
          <w:szCs w:val="24"/>
        </w:rPr>
        <w:t>“</w:t>
      </w:r>
      <w:r w:rsidRPr="003D68AB">
        <w:rPr>
          <w:szCs w:val="24"/>
        </w:rPr>
        <w:t>Auce</w:t>
      </w:r>
      <w:r w:rsidR="00C1732E">
        <w:rPr>
          <w:szCs w:val="24"/>
        </w:rPr>
        <w:t>”</w:t>
      </w:r>
      <w:r w:rsidRPr="003D68AB">
        <w:rPr>
          <w:szCs w:val="24"/>
        </w:rPr>
        <w:t xml:space="preserve"> (22 dalībnieki) - Auces novada Kultūras centrā; </w:t>
      </w:r>
    </w:p>
    <w:p w:rsidR="00B57EEF" w:rsidRPr="003D68AB" w:rsidRDefault="00B57EEF" w:rsidP="00074D21">
      <w:pPr>
        <w:numPr>
          <w:ilvl w:val="0"/>
          <w:numId w:val="76"/>
        </w:numPr>
        <w:spacing w:after="0" w:line="240" w:lineRule="auto"/>
        <w:contextualSpacing/>
        <w:jc w:val="both"/>
        <w:rPr>
          <w:szCs w:val="24"/>
        </w:rPr>
      </w:pPr>
      <w:r w:rsidRPr="003D68AB">
        <w:rPr>
          <w:szCs w:val="24"/>
        </w:rPr>
        <w:t xml:space="preserve">6 tautas deju kolektīvi (120 dalībnieki) – pirmsskolas deju kolektīvs </w:t>
      </w:r>
      <w:r w:rsidR="00C1732E">
        <w:rPr>
          <w:szCs w:val="24"/>
        </w:rPr>
        <w:t>“</w:t>
      </w:r>
      <w:r w:rsidRPr="003D68AB">
        <w:rPr>
          <w:szCs w:val="24"/>
        </w:rPr>
        <w:t>Virpulēni</w:t>
      </w:r>
      <w:r w:rsidR="00C1732E">
        <w:rPr>
          <w:szCs w:val="24"/>
        </w:rPr>
        <w:t>”</w:t>
      </w:r>
      <w:r w:rsidR="007264B0" w:rsidRPr="003D68AB">
        <w:rPr>
          <w:szCs w:val="24"/>
        </w:rPr>
        <w:t>,</w:t>
      </w:r>
      <w:r w:rsidRPr="003D68AB">
        <w:rPr>
          <w:szCs w:val="24"/>
        </w:rPr>
        <w:t xml:space="preserve"> </w:t>
      </w:r>
      <w:r w:rsidR="007264B0" w:rsidRPr="003D68AB">
        <w:rPr>
          <w:szCs w:val="24"/>
        </w:rPr>
        <w:t>BDK</w:t>
      </w:r>
      <w:r w:rsidRPr="003D68AB">
        <w:rPr>
          <w:szCs w:val="24"/>
        </w:rPr>
        <w:t xml:space="preserve"> </w:t>
      </w:r>
      <w:r w:rsidR="00C1732E">
        <w:rPr>
          <w:szCs w:val="24"/>
        </w:rPr>
        <w:t>“</w:t>
      </w:r>
      <w:r w:rsidRPr="003D68AB">
        <w:rPr>
          <w:szCs w:val="24"/>
        </w:rPr>
        <w:t>Virpulītis</w:t>
      </w:r>
      <w:r w:rsidR="00C1732E">
        <w:rPr>
          <w:szCs w:val="24"/>
        </w:rPr>
        <w:t>”</w:t>
      </w:r>
      <w:r w:rsidR="007264B0" w:rsidRPr="003D68AB">
        <w:rPr>
          <w:szCs w:val="24"/>
        </w:rPr>
        <w:t xml:space="preserve"> un</w:t>
      </w:r>
      <w:r w:rsidRPr="003D68AB">
        <w:rPr>
          <w:szCs w:val="24"/>
        </w:rPr>
        <w:t xml:space="preserve"> </w:t>
      </w:r>
      <w:r w:rsidR="007264B0" w:rsidRPr="003D68AB">
        <w:rPr>
          <w:szCs w:val="24"/>
        </w:rPr>
        <w:t>JDK</w:t>
      </w:r>
      <w:r w:rsidRPr="003D68AB">
        <w:rPr>
          <w:szCs w:val="24"/>
        </w:rPr>
        <w:t xml:space="preserve"> </w:t>
      </w:r>
      <w:r w:rsidR="00C1732E">
        <w:rPr>
          <w:szCs w:val="24"/>
        </w:rPr>
        <w:t>“</w:t>
      </w:r>
      <w:r w:rsidRPr="003D68AB">
        <w:rPr>
          <w:szCs w:val="24"/>
        </w:rPr>
        <w:t>Virpulis</w:t>
      </w:r>
      <w:r w:rsidR="00C1732E">
        <w:rPr>
          <w:szCs w:val="24"/>
        </w:rPr>
        <w:t>”</w:t>
      </w:r>
      <w:r w:rsidRPr="003D68AB">
        <w:rPr>
          <w:szCs w:val="24"/>
        </w:rPr>
        <w:t xml:space="preserve"> Vītiņu </w:t>
      </w:r>
      <w:r w:rsidR="00F95F7A">
        <w:rPr>
          <w:szCs w:val="24"/>
        </w:rPr>
        <w:t>T</w:t>
      </w:r>
      <w:r w:rsidRPr="003D68AB">
        <w:rPr>
          <w:szCs w:val="24"/>
        </w:rPr>
        <w:t xml:space="preserve">autas namā; </w:t>
      </w:r>
      <w:r w:rsidR="007264B0" w:rsidRPr="003D68AB">
        <w:rPr>
          <w:szCs w:val="24"/>
        </w:rPr>
        <w:t>BJDK</w:t>
      </w:r>
      <w:r w:rsidRPr="003D68AB">
        <w:rPr>
          <w:szCs w:val="24"/>
        </w:rPr>
        <w:t xml:space="preserve"> </w:t>
      </w:r>
      <w:r w:rsidR="00C1732E">
        <w:rPr>
          <w:szCs w:val="24"/>
        </w:rPr>
        <w:t>“</w:t>
      </w:r>
      <w:r w:rsidRPr="003D68AB">
        <w:rPr>
          <w:szCs w:val="24"/>
        </w:rPr>
        <w:t>Saulīte</w:t>
      </w:r>
      <w:r w:rsidR="00C1732E">
        <w:rPr>
          <w:szCs w:val="24"/>
        </w:rPr>
        <w:t>”</w:t>
      </w:r>
      <w:r w:rsidRPr="003D68AB">
        <w:rPr>
          <w:szCs w:val="24"/>
        </w:rPr>
        <w:t xml:space="preserve"> Auces novada </w:t>
      </w:r>
      <w:r w:rsidR="007264B0" w:rsidRPr="003D68AB">
        <w:rPr>
          <w:szCs w:val="24"/>
        </w:rPr>
        <w:t>K</w:t>
      </w:r>
      <w:r w:rsidRPr="003D68AB">
        <w:rPr>
          <w:szCs w:val="24"/>
        </w:rPr>
        <w:t xml:space="preserve">ultūras centrā; </w:t>
      </w:r>
      <w:r w:rsidR="007264B0" w:rsidRPr="003D68AB">
        <w:rPr>
          <w:szCs w:val="24"/>
        </w:rPr>
        <w:t>VPDK</w:t>
      </w:r>
      <w:r w:rsidRPr="003D68AB">
        <w:rPr>
          <w:szCs w:val="24"/>
        </w:rPr>
        <w:t xml:space="preserve"> </w:t>
      </w:r>
      <w:r w:rsidR="00C1732E">
        <w:rPr>
          <w:szCs w:val="24"/>
        </w:rPr>
        <w:t>“</w:t>
      </w:r>
      <w:r w:rsidRPr="003D68AB">
        <w:rPr>
          <w:szCs w:val="24"/>
        </w:rPr>
        <w:t>Robežnieki</w:t>
      </w:r>
      <w:r w:rsidR="00C1732E">
        <w:rPr>
          <w:szCs w:val="24"/>
        </w:rPr>
        <w:t>”</w:t>
      </w:r>
      <w:r w:rsidRPr="003D68AB">
        <w:rPr>
          <w:szCs w:val="24"/>
        </w:rPr>
        <w:t xml:space="preserve"> Vītiņu tautas namā un </w:t>
      </w:r>
      <w:r w:rsidR="007264B0" w:rsidRPr="003D68AB">
        <w:rPr>
          <w:szCs w:val="24"/>
        </w:rPr>
        <w:t>VPDK</w:t>
      </w:r>
      <w:r w:rsidRPr="003D68AB">
        <w:rPr>
          <w:szCs w:val="24"/>
        </w:rPr>
        <w:t xml:space="preserve"> </w:t>
      </w:r>
      <w:r w:rsidR="00C1732E">
        <w:rPr>
          <w:szCs w:val="24"/>
        </w:rPr>
        <w:t>“</w:t>
      </w:r>
      <w:r w:rsidRPr="003D68AB">
        <w:rPr>
          <w:szCs w:val="24"/>
        </w:rPr>
        <w:t>Klabdancis</w:t>
      </w:r>
      <w:r w:rsidR="00C1732E">
        <w:rPr>
          <w:szCs w:val="24"/>
        </w:rPr>
        <w:t>”</w:t>
      </w:r>
      <w:r w:rsidRPr="003D68AB">
        <w:rPr>
          <w:szCs w:val="24"/>
        </w:rPr>
        <w:t xml:space="preserve"> Lielauces tautas namā;</w:t>
      </w:r>
    </w:p>
    <w:p w:rsidR="00B57EEF" w:rsidRPr="003D68AB" w:rsidRDefault="00B57EEF" w:rsidP="00074D21">
      <w:pPr>
        <w:numPr>
          <w:ilvl w:val="0"/>
          <w:numId w:val="76"/>
        </w:numPr>
        <w:spacing w:after="0" w:line="240" w:lineRule="auto"/>
        <w:contextualSpacing/>
        <w:jc w:val="both"/>
        <w:rPr>
          <w:szCs w:val="24"/>
        </w:rPr>
      </w:pPr>
      <w:r w:rsidRPr="003D68AB">
        <w:rPr>
          <w:szCs w:val="24"/>
        </w:rPr>
        <w:t xml:space="preserve">6 amatierteātri (53 dalībnieki) – </w:t>
      </w:r>
      <w:r w:rsidR="00C1732E">
        <w:rPr>
          <w:szCs w:val="24"/>
        </w:rPr>
        <w:t>“</w:t>
      </w:r>
      <w:r w:rsidRPr="003D68AB">
        <w:rPr>
          <w:szCs w:val="24"/>
        </w:rPr>
        <w:t>Mežrozīte</w:t>
      </w:r>
      <w:r w:rsidR="00C1732E">
        <w:rPr>
          <w:szCs w:val="24"/>
        </w:rPr>
        <w:t>”</w:t>
      </w:r>
      <w:r w:rsidRPr="003D68AB">
        <w:rPr>
          <w:szCs w:val="24"/>
        </w:rPr>
        <w:t xml:space="preserve"> Vītiņu </w:t>
      </w:r>
      <w:r w:rsidR="00F95F7A">
        <w:rPr>
          <w:szCs w:val="24"/>
        </w:rPr>
        <w:t>T</w:t>
      </w:r>
      <w:r w:rsidR="007264B0" w:rsidRPr="003D68AB">
        <w:rPr>
          <w:szCs w:val="24"/>
        </w:rPr>
        <w:t>autas namā</w:t>
      </w:r>
      <w:r w:rsidRPr="003D68AB">
        <w:rPr>
          <w:szCs w:val="24"/>
        </w:rPr>
        <w:t xml:space="preserve">, </w:t>
      </w:r>
      <w:r w:rsidR="00C1732E">
        <w:rPr>
          <w:szCs w:val="24"/>
        </w:rPr>
        <w:t>“</w:t>
      </w:r>
      <w:r w:rsidRPr="003D68AB">
        <w:rPr>
          <w:szCs w:val="24"/>
        </w:rPr>
        <w:t>Tonis</w:t>
      </w:r>
      <w:r w:rsidR="00C1732E">
        <w:rPr>
          <w:szCs w:val="24"/>
        </w:rPr>
        <w:t xml:space="preserve">” </w:t>
      </w:r>
      <w:r w:rsidRPr="003D68AB">
        <w:rPr>
          <w:szCs w:val="24"/>
        </w:rPr>
        <w:t xml:space="preserve">Īles </w:t>
      </w:r>
      <w:r w:rsidR="00F95F7A">
        <w:rPr>
          <w:szCs w:val="24"/>
        </w:rPr>
        <w:t>T</w:t>
      </w:r>
      <w:r w:rsidR="007264B0" w:rsidRPr="003D68AB">
        <w:rPr>
          <w:szCs w:val="24"/>
        </w:rPr>
        <w:t>autas namā</w:t>
      </w:r>
      <w:r w:rsidRPr="003D68AB">
        <w:rPr>
          <w:szCs w:val="24"/>
        </w:rPr>
        <w:t xml:space="preserve">, </w:t>
      </w:r>
      <w:r w:rsidR="00C1732E">
        <w:rPr>
          <w:szCs w:val="24"/>
        </w:rPr>
        <w:t>“</w:t>
      </w:r>
      <w:r w:rsidRPr="003D68AB">
        <w:rPr>
          <w:szCs w:val="24"/>
        </w:rPr>
        <w:t>Ukri</w:t>
      </w:r>
      <w:r w:rsidR="00C1732E">
        <w:rPr>
          <w:szCs w:val="24"/>
        </w:rPr>
        <w:t xml:space="preserve">” </w:t>
      </w:r>
      <w:r w:rsidRPr="003D68AB">
        <w:rPr>
          <w:szCs w:val="24"/>
        </w:rPr>
        <w:t xml:space="preserve">Ukru pagastā, </w:t>
      </w:r>
      <w:r w:rsidR="00C1732E">
        <w:rPr>
          <w:szCs w:val="24"/>
        </w:rPr>
        <w:t>“</w:t>
      </w:r>
      <w:r w:rsidRPr="003D68AB">
        <w:rPr>
          <w:szCs w:val="24"/>
        </w:rPr>
        <w:t>Bēne</w:t>
      </w:r>
      <w:r w:rsidR="00C1732E">
        <w:rPr>
          <w:szCs w:val="24"/>
        </w:rPr>
        <w:t>”</w:t>
      </w:r>
      <w:r w:rsidRPr="003D68AB">
        <w:rPr>
          <w:szCs w:val="24"/>
        </w:rPr>
        <w:t xml:space="preserve"> Bēnes </w:t>
      </w:r>
      <w:r w:rsidR="00F95F7A">
        <w:rPr>
          <w:szCs w:val="24"/>
        </w:rPr>
        <w:t>T</w:t>
      </w:r>
      <w:r w:rsidR="007264B0" w:rsidRPr="003D68AB">
        <w:rPr>
          <w:szCs w:val="24"/>
        </w:rPr>
        <w:t>autas namā</w:t>
      </w:r>
      <w:r w:rsidRPr="003D68AB">
        <w:rPr>
          <w:szCs w:val="24"/>
        </w:rPr>
        <w:t xml:space="preserve">, </w:t>
      </w:r>
      <w:r w:rsidR="00C1732E">
        <w:rPr>
          <w:szCs w:val="24"/>
        </w:rPr>
        <w:t>“</w:t>
      </w:r>
      <w:r w:rsidRPr="003D68AB">
        <w:rPr>
          <w:szCs w:val="24"/>
        </w:rPr>
        <w:t>Kopā</w:t>
      </w:r>
      <w:r w:rsidR="00C1732E">
        <w:rPr>
          <w:szCs w:val="24"/>
        </w:rPr>
        <w:t>”</w:t>
      </w:r>
      <w:r w:rsidRPr="003D68AB">
        <w:rPr>
          <w:szCs w:val="24"/>
        </w:rPr>
        <w:t xml:space="preserve"> Auces novada Kultūras centrā, kā arī jauniešu dramatiskais kolektīvs Vītiņu </w:t>
      </w:r>
      <w:r w:rsidR="00F95F7A">
        <w:rPr>
          <w:szCs w:val="24"/>
        </w:rPr>
        <w:t>T</w:t>
      </w:r>
      <w:r w:rsidRPr="003D68AB">
        <w:rPr>
          <w:szCs w:val="24"/>
        </w:rPr>
        <w:t>autas namā ;</w:t>
      </w:r>
    </w:p>
    <w:p w:rsidR="00B57EEF" w:rsidRPr="003D68AB" w:rsidRDefault="00B57EEF" w:rsidP="00074D21">
      <w:pPr>
        <w:numPr>
          <w:ilvl w:val="0"/>
          <w:numId w:val="76"/>
        </w:numPr>
        <w:spacing w:after="0" w:line="240" w:lineRule="auto"/>
        <w:contextualSpacing/>
        <w:jc w:val="both"/>
        <w:rPr>
          <w:szCs w:val="24"/>
        </w:rPr>
      </w:pPr>
      <w:r w:rsidRPr="003D68AB">
        <w:rPr>
          <w:szCs w:val="24"/>
        </w:rPr>
        <w:t>1 folkloras kopa  (14 dalībnieki) –</w:t>
      </w:r>
      <w:r w:rsidR="00C1732E">
        <w:rPr>
          <w:szCs w:val="24"/>
        </w:rPr>
        <w:t>“</w:t>
      </w:r>
      <w:r w:rsidRPr="003D68AB">
        <w:rPr>
          <w:szCs w:val="24"/>
        </w:rPr>
        <w:t>Līgotne</w:t>
      </w:r>
      <w:r w:rsidR="00C1732E">
        <w:rPr>
          <w:szCs w:val="24"/>
        </w:rPr>
        <w:t>”</w:t>
      </w:r>
      <w:r w:rsidRPr="003D68AB">
        <w:rPr>
          <w:szCs w:val="24"/>
        </w:rPr>
        <w:t xml:space="preserve"> Auces novada Kultūras centrā;</w:t>
      </w:r>
    </w:p>
    <w:p w:rsidR="00B57EEF" w:rsidRPr="003D68AB" w:rsidRDefault="00B57EEF" w:rsidP="00074D21">
      <w:pPr>
        <w:numPr>
          <w:ilvl w:val="0"/>
          <w:numId w:val="76"/>
        </w:numPr>
        <w:spacing w:after="0" w:line="240" w:lineRule="auto"/>
        <w:contextualSpacing/>
        <w:jc w:val="both"/>
        <w:rPr>
          <w:szCs w:val="24"/>
        </w:rPr>
      </w:pPr>
      <w:r w:rsidRPr="003D68AB">
        <w:rPr>
          <w:szCs w:val="24"/>
        </w:rPr>
        <w:t>1</w:t>
      </w:r>
      <w:r w:rsidR="00C1732E">
        <w:rPr>
          <w:szCs w:val="24"/>
        </w:rPr>
        <w:t xml:space="preserve"> </w:t>
      </w:r>
      <w:r w:rsidRPr="003D68AB">
        <w:rPr>
          <w:szCs w:val="24"/>
        </w:rPr>
        <w:t xml:space="preserve">kapela (5 dalībnieki) – </w:t>
      </w:r>
      <w:r w:rsidR="00C1732E">
        <w:rPr>
          <w:szCs w:val="24"/>
        </w:rPr>
        <w:t>“</w:t>
      </w:r>
      <w:r w:rsidRPr="003D68AB">
        <w:rPr>
          <w:szCs w:val="24"/>
        </w:rPr>
        <w:t>Auce</w:t>
      </w:r>
      <w:r w:rsidR="00C1732E">
        <w:rPr>
          <w:szCs w:val="24"/>
        </w:rPr>
        <w:t>”</w:t>
      </w:r>
      <w:r w:rsidRPr="003D68AB">
        <w:rPr>
          <w:szCs w:val="24"/>
        </w:rPr>
        <w:t xml:space="preserve"> Auces novada Kultūras centrā</w:t>
      </w:r>
      <w:r w:rsidR="007264B0" w:rsidRPr="003D68AB">
        <w:rPr>
          <w:szCs w:val="24"/>
        </w:rPr>
        <w:t>;</w:t>
      </w:r>
    </w:p>
    <w:p w:rsidR="00B57EEF" w:rsidRPr="003D68AB" w:rsidRDefault="00B57EEF" w:rsidP="00074D21">
      <w:pPr>
        <w:numPr>
          <w:ilvl w:val="0"/>
          <w:numId w:val="76"/>
        </w:numPr>
        <w:spacing w:after="0" w:line="240" w:lineRule="auto"/>
        <w:contextualSpacing/>
        <w:jc w:val="both"/>
        <w:rPr>
          <w:szCs w:val="24"/>
        </w:rPr>
      </w:pPr>
      <w:r w:rsidRPr="003D68AB">
        <w:rPr>
          <w:szCs w:val="24"/>
        </w:rPr>
        <w:t xml:space="preserve">3 vokālie ansambļi (29 dalībnieki) - bērnu vokālais ansamblis Vītiņu </w:t>
      </w:r>
      <w:r w:rsidR="00F95F7A">
        <w:rPr>
          <w:szCs w:val="24"/>
        </w:rPr>
        <w:t>T</w:t>
      </w:r>
      <w:r w:rsidRPr="003D68AB">
        <w:rPr>
          <w:szCs w:val="24"/>
        </w:rPr>
        <w:t>autas namā</w:t>
      </w:r>
      <w:r w:rsidR="007264B0" w:rsidRPr="003D68AB">
        <w:rPr>
          <w:szCs w:val="24"/>
        </w:rPr>
        <w:t>,</w:t>
      </w:r>
      <w:r w:rsidRPr="003D68AB">
        <w:rPr>
          <w:szCs w:val="24"/>
        </w:rPr>
        <w:t xml:space="preserve">  </w:t>
      </w:r>
      <w:r w:rsidR="00C1732E">
        <w:rPr>
          <w:szCs w:val="24"/>
        </w:rPr>
        <w:t>“</w:t>
      </w:r>
      <w:r w:rsidR="007264B0" w:rsidRPr="003D68AB">
        <w:rPr>
          <w:szCs w:val="24"/>
        </w:rPr>
        <w:t>Spārni</w:t>
      </w:r>
      <w:r w:rsidR="00C1732E">
        <w:rPr>
          <w:szCs w:val="24"/>
        </w:rPr>
        <w:t>”</w:t>
      </w:r>
      <w:r w:rsidRPr="003D68AB">
        <w:rPr>
          <w:szCs w:val="24"/>
        </w:rPr>
        <w:t xml:space="preserve"> – Īles </w:t>
      </w:r>
      <w:r w:rsidR="00F95F7A">
        <w:rPr>
          <w:szCs w:val="24"/>
        </w:rPr>
        <w:t>T</w:t>
      </w:r>
      <w:r w:rsidR="007264B0" w:rsidRPr="003D68AB">
        <w:rPr>
          <w:szCs w:val="24"/>
        </w:rPr>
        <w:t>autas namā</w:t>
      </w:r>
      <w:r w:rsidRPr="003D68AB">
        <w:rPr>
          <w:szCs w:val="24"/>
        </w:rPr>
        <w:t xml:space="preserve">, </w:t>
      </w:r>
      <w:r w:rsidR="00C1732E">
        <w:rPr>
          <w:szCs w:val="24"/>
        </w:rPr>
        <w:t>“</w:t>
      </w:r>
      <w:r w:rsidRPr="003D68AB">
        <w:rPr>
          <w:szCs w:val="24"/>
        </w:rPr>
        <w:t>Upes pērles</w:t>
      </w:r>
      <w:r w:rsidR="00C1732E">
        <w:rPr>
          <w:szCs w:val="24"/>
        </w:rPr>
        <w:t>”</w:t>
      </w:r>
      <w:r w:rsidRPr="003D68AB">
        <w:rPr>
          <w:szCs w:val="24"/>
        </w:rPr>
        <w:t xml:space="preserve"> – Bēnes </w:t>
      </w:r>
      <w:r w:rsidR="00F95F7A">
        <w:rPr>
          <w:szCs w:val="24"/>
        </w:rPr>
        <w:t>T</w:t>
      </w:r>
      <w:r w:rsidR="007264B0" w:rsidRPr="003D68AB">
        <w:rPr>
          <w:szCs w:val="24"/>
        </w:rPr>
        <w:t>autas namā</w:t>
      </w:r>
      <w:r w:rsidRPr="003D68AB">
        <w:rPr>
          <w:szCs w:val="24"/>
        </w:rPr>
        <w:t>;</w:t>
      </w:r>
    </w:p>
    <w:p w:rsidR="00B57EEF" w:rsidRPr="003D68AB" w:rsidRDefault="00B57EEF" w:rsidP="00074D21">
      <w:pPr>
        <w:numPr>
          <w:ilvl w:val="0"/>
          <w:numId w:val="76"/>
        </w:numPr>
        <w:spacing w:after="0" w:line="240" w:lineRule="auto"/>
        <w:contextualSpacing/>
        <w:jc w:val="both"/>
        <w:rPr>
          <w:szCs w:val="24"/>
        </w:rPr>
      </w:pPr>
      <w:r w:rsidRPr="003D68AB">
        <w:rPr>
          <w:szCs w:val="24"/>
        </w:rPr>
        <w:t xml:space="preserve">2 tautas lietišķās mākslas studijas (30 dalībnieki) </w:t>
      </w:r>
      <w:r w:rsidR="007264B0" w:rsidRPr="003D68AB">
        <w:rPr>
          <w:szCs w:val="24"/>
        </w:rPr>
        <w:t>–</w:t>
      </w:r>
      <w:r w:rsidRPr="003D68AB">
        <w:rPr>
          <w:szCs w:val="24"/>
        </w:rPr>
        <w:t xml:space="preserve"> </w:t>
      </w:r>
      <w:r w:rsidR="00C1732E">
        <w:rPr>
          <w:szCs w:val="24"/>
        </w:rPr>
        <w:t>“</w:t>
      </w:r>
      <w:r w:rsidR="007264B0" w:rsidRPr="003D68AB">
        <w:rPr>
          <w:szCs w:val="24"/>
        </w:rPr>
        <w:t>Auce</w:t>
      </w:r>
      <w:r w:rsidR="00C1732E">
        <w:rPr>
          <w:szCs w:val="24"/>
        </w:rPr>
        <w:t xml:space="preserve">” </w:t>
      </w:r>
      <w:r w:rsidRPr="003D68AB">
        <w:rPr>
          <w:szCs w:val="24"/>
        </w:rPr>
        <w:t>A</w:t>
      </w:r>
      <w:r w:rsidR="007264B0" w:rsidRPr="003D68AB">
        <w:rPr>
          <w:szCs w:val="24"/>
        </w:rPr>
        <w:t xml:space="preserve">uces novada Kultūras centrā un </w:t>
      </w:r>
      <w:r w:rsidR="00C1732E">
        <w:rPr>
          <w:szCs w:val="24"/>
        </w:rPr>
        <w:t>“</w:t>
      </w:r>
      <w:r w:rsidRPr="003D68AB">
        <w:rPr>
          <w:szCs w:val="24"/>
        </w:rPr>
        <w:t>Bēn</w:t>
      </w:r>
      <w:r w:rsidR="00C1732E">
        <w:rPr>
          <w:szCs w:val="24"/>
        </w:rPr>
        <w:t>e”</w:t>
      </w:r>
      <w:r w:rsidRPr="003D68AB">
        <w:rPr>
          <w:szCs w:val="24"/>
        </w:rPr>
        <w:t xml:space="preserve"> Bēnes </w:t>
      </w:r>
      <w:r w:rsidR="00F95F7A">
        <w:rPr>
          <w:szCs w:val="24"/>
        </w:rPr>
        <w:t>T</w:t>
      </w:r>
      <w:r w:rsidR="007264B0" w:rsidRPr="003D68AB">
        <w:rPr>
          <w:szCs w:val="24"/>
        </w:rPr>
        <w:t>autas namā</w:t>
      </w:r>
      <w:r w:rsidRPr="003D68AB">
        <w:rPr>
          <w:szCs w:val="24"/>
        </w:rPr>
        <w:t>;</w:t>
      </w:r>
    </w:p>
    <w:p w:rsidR="00B57EEF" w:rsidRPr="003D68AB" w:rsidRDefault="00B57EEF" w:rsidP="00074D21">
      <w:pPr>
        <w:numPr>
          <w:ilvl w:val="0"/>
          <w:numId w:val="76"/>
        </w:numPr>
        <w:spacing w:after="0" w:line="240" w:lineRule="auto"/>
        <w:contextualSpacing/>
        <w:jc w:val="both"/>
        <w:rPr>
          <w:szCs w:val="24"/>
        </w:rPr>
      </w:pPr>
      <w:r w:rsidRPr="003D68AB">
        <w:rPr>
          <w:szCs w:val="24"/>
        </w:rPr>
        <w:t xml:space="preserve">2 senioru deju kopas (24 dalībnieki) </w:t>
      </w:r>
      <w:r w:rsidR="007264B0" w:rsidRPr="003D68AB">
        <w:rPr>
          <w:szCs w:val="24"/>
        </w:rPr>
        <w:t>–</w:t>
      </w:r>
      <w:r w:rsidRPr="003D68AB">
        <w:rPr>
          <w:szCs w:val="24"/>
        </w:rPr>
        <w:t xml:space="preserve"> </w:t>
      </w:r>
      <w:r w:rsidR="00C1732E">
        <w:rPr>
          <w:szCs w:val="24"/>
        </w:rPr>
        <w:t>“</w:t>
      </w:r>
      <w:r w:rsidRPr="003D68AB">
        <w:rPr>
          <w:szCs w:val="24"/>
        </w:rPr>
        <w:t>Randiņš</w:t>
      </w:r>
      <w:r w:rsidR="00C1732E">
        <w:rPr>
          <w:szCs w:val="24"/>
        </w:rPr>
        <w:t>”</w:t>
      </w:r>
      <w:r w:rsidRPr="003D68AB">
        <w:rPr>
          <w:szCs w:val="24"/>
        </w:rPr>
        <w:t xml:space="preserve"> Auces novada Kultūras centrā, </w:t>
      </w:r>
      <w:r w:rsidR="00C1732E">
        <w:rPr>
          <w:szCs w:val="24"/>
        </w:rPr>
        <w:t>“</w:t>
      </w:r>
      <w:r w:rsidRPr="003D68AB">
        <w:rPr>
          <w:szCs w:val="24"/>
        </w:rPr>
        <w:t>Madaras</w:t>
      </w:r>
      <w:r w:rsidR="00C1732E">
        <w:rPr>
          <w:szCs w:val="24"/>
        </w:rPr>
        <w:t>”</w:t>
      </w:r>
      <w:r w:rsidRPr="003D68AB">
        <w:rPr>
          <w:szCs w:val="24"/>
        </w:rPr>
        <w:t xml:space="preserve"> Lielauces </w:t>
      </w:r>
      <w:r w:rsidR="00F95F7A">
        <w:rPr>
          <w:szCs w:val="24"/>
        </w:rPr>
        <w:t>T</w:t>
      </w:r>
      <w:r w:rsidRPr="003D68AB">
        <w:rPr>
          <w:szCs w:val="24"/>
        </w:rPr>
        <w:t>autas namā</w:t>
      </w:r>
      <w:r w:rsidR="007264B0" w:rsidRPr="003D68AB">
        <w:rPr>
          <w:szCs w:val="24"/>
        </w:rPr>
        <w:t>.</w:t>
      </w:r>
    </w:p>
    <w:p w:rsidR="00B57EEF" w:rsidRPr="003D68AB" w:rsidRDefault="00B57EEF" w:rsidP="007264B0">
      <w:pPr>
        <w:spacing w:after="0" w:line="240" w:lineRule="auto"/>
        <w:ind w:firstLine="720"/>
        <w:jc w:val="both"/>
        <w:rPr>
          <w:rFonts w:eastAsia="Times New Roman"/>
          <w:szCs w:val="24"/>
        </w:rPr>
      </w:pPr>
      <w:r w:rsidRPr="003D68AB">
        <w:rPr>
          <w:rFonts w:eastAsia="Times New Roman"/>
          <w:szCs w:val="24"/>
        </w:rPr>
        <w:t>2021.</w:t>
      </w:r>
      <w:r w:rsidR="007264B0" w:rsidRPr="003D68AB">
        <w:rPr>
          <w:rFonts w:eastAsia="Times New Roman"/>
          <w:szCs w:val="24"/>
        </w:rPr>
        <w:t xml:space="preserve"> </w:t>
      </w:r>
      <w:r w:rsidRPr="003D68AB">
        <w:rPr>
          <w:rFonts w:eastAsia="Times New Roman"/>
          <w:szCs w:val="24"/>
        </w:rPr>
        <w:t>gadā kultūras dzīves darbības periods no 1.</w:t>
      </w:r>
      <w:r w:rsidR="007264B0" w:rsidRPr="003D68AB">
        <w:rPr>
          <w:rFonts w:eastAsia="Times New Roman"/>
          <w:szCs w:val="24"/>
        </w:rPr>
        <w:t xml:space="preserve"> </w:t>
      </w:r>
      <w:r w:rsidRPr="003D68AB">
        <w:rPr>
          <w:rFonts w:eastAsia="Times New Roman"/>
          <w:szCs w:val="24"/>
        </w:rPr>
        <w:t>janvāra līdz 30.</w:t>
      </w:r>
      <w:r w:rsidR="007264B0" w:rsidRPr="003D68AB">
        <w:rPr>
          <w:rFonts w:eastAsia="Times New Roman"/>
          <w:szCs w:val="24"/>
        </w:rPr>
        <w:t xml:space="preserve"> </w:t>
      </w:r>
      <w:r w:rsidRPr="003D68AB">
        <w:rPr>
          <w:rFonts w:eastAsia="Times New Roman"/>
          <w:szCs w:val="24"/>
        </w:rPr>
        <w:t>jūnijam bija pakļauts C</w:t>
      </w:r>
      <w:r w:rsidR="007264B0" w:rsidRPr="003D68AB">
        <w:rPr>
          <w:rFonts w:eastAsia="Times New Roman"/>
          <w:szCs w:val="24"/>
        </w:rPr>
        <w:t>ovid</w:t>
      </w:r>
      <w:r w:rsidRPr="003D68AB">
        <w:rPr>
          <w:rFonts w:eastAsia="Times New Roman"/>
          <w:szCs w:val="24"/>
        </w:rPr>
        <w:t>-19 pandēmijas ierobežošanas nosacījumu ievērošanai. Novada iedzīvotāji kultūras iestādes nevarēja apmeklēt, jo valstī tika izsludināta ārkārtējā situācija līdz 2021.</w:t>
      </w:r>
      <w:r w:rsidR="007264B0" w:rsidRPr="003D68AB">
        <w:rPr>
          <w:rFonts w:eastAsia="Times New Roman"/>
          <w:szCs w:val="24"/>
        </w:rPr>
        <w:t xml:space="preserve"> </w:t>
      </w:r>
      <w:r w:rsidRPr="003D68AB">
        <w:rPr>
          <w:rFonts w:eastAsia="Times New Roman"/>
          <w:szCs w:val="24"/>
        </w:rPr>
        <w:t>gada 6.</w:t>
      </w:r>
      <w:r w:rsidR="007264B0" w:rsidRPr="003D68AB">
        <w:rPr>
          <w:rFonts w:eastAsia="Times New Roman"/>
          <w:szCs w:val="24"/>
        </w:rPr>
        <w:t xml:space="preserve"> </w:t>
      </w:r>
      <w:r w:rsidRPr="003D68AB">
        <w:rPr>
          <w:rFonts w:eastAsia="Times New Roman"/>
          <w:szCs w:val="24"/>
        </w:rPr>
        <w:t xml:space="preserve">aprīlim. Pēc ārkārtējās situācijas noslēguma bija jāseko norādēm par darba organizēšanu nedrošā vidē, daļēji drošā un drošā vidē, ievērojot noteikto personu skaitu iekštelpās un brīvdabā. Pasākumus bija </w:t>
      </w:r>
      <w:r w:rsidRPr="003D68AB">
        <w:rPr>
          <w:rFonts w:eastAsia="Times New Roman"/>
          <w:szCs w:val="24"/>
        </w:rPr>
        <w:lastRenderedPageBreak/>
        <w:t>atļauts apmeklēt tikai ar sadarbspējīgu vakcinācijas vai C</w:t>
      </w:r>
      <w:r w:rsidR="007264B0" w:rsidRPr="003D68AB">
        <w:rPr>
          <w:rFonts w:eastAsia="Times New Roman"/>
          <w:szCs w:val="24"/>
        </w:rPr>
        <w:t>ovid-</w:t>
      </w:r>
      <w:r w:rsidRPr="003D68AB">
        <w:rPr>
          <w:rFonts w:eastAsia="Times New Roman"/>
          <w:szCs w:val="24"/>
        </w:rPr>
        <w:t>19 pārslimošanas sertifikātu un masku obligātu valkāšanu, izstādes aplūkot varēja individuāli, pirms ierašanās piesakoties.</w:t>
      </w:r>
    </w:p>
    <w:p w:rsidR="00B57EEF" w:rsidRPr="003D68AB" w:rsidRDefault="00B57EEF" w:rsidP="00074D21">
      <w:pPr>
        <w:numPr>
          <w:ilvl w:val="0"/>
          <w:numId w:val="77"/>
        </w:numPr>
        <w:tabs>
          <w:tab w:val="clear" w:pos="720"/>
        </w:tabs>
        <w:spacing w:after="0" w:line="240" w:lineRule="auto"/>
        <w:ind w:left="426" w:hanging="426"/>
        <w:contextualSpacing/>
        <w:jc w:val="both"/>
        <w:rPr>
          <w:szCs w:val="24"/>
        </w:rPr>
      </w:pPr>
      <w:r w:rsidRPr="003D68AB">
        <w:rPr>
          <w:szCs w:val="24"/>
        </w:rPr>
        <w:t>Auces novada Kultūras centrs pievērsa uzmanību pilsētvidei svētkos:</w:t>
      </w:r>
    </w:p>
    <w:p w:rsidR="00B57EEF" w:rsidRPr="003D68AB" w:rsidRDefault="00B57EEF" w:rsidP="00074D21">
      <w:pPr>
        <w:numPr>
          <w:ilvl w:val="0"/>
          <w:numId w:val="78"/>
        </w:numPr>
        <w:tabs>
          <w:tab w:val="clear" w:pos="1080"/>
        </w:tabs>
        <w:spacing w:after="0" w:line="240" w:lineRule="auto"/>
        <w:ind w:hanging="229"/>
        <w:contextualSpacing/>
        <w:jc w:val="both"/>
        <w:rPr>
          <w:szCs w:val="24"/>
        </w:rPr>
      </w:pPr>
      <w:r w:rsidRPr="003D68AB">
        <w:rPr>
          <w:szCs w:val="24"/>
        </w:rPr>
        <w:t>Mīlestības svētkos Aspazijas laukums uzplauka karstu sir</w:t>
      </w:r>
      <w:r w:rsidR="007264B0" w:rsidRPr="003D68AB">
        <w:rPr>
          <w:szCs w:val="24"/>
        </w:rPr>
        <w:t>žu dekoros un foto stūra priekā;</w:t>
      </w:r>
      <w:r w:rsidRPr="003D68AB">
        <w:rPr>
          <w:szCs w:val="24"/>
        </w:rPr>
        <w:t xml:space="preserve"> </w:t>
      </w:r>
    </w:p>
    <w:p w:rsidR="00B57EEF" w:rsidRPr="003D68AB" w:rsidRDefault="00B57EEF" w:rsidP="00074D21">
      <w:pPr>
        <w:numPr>
          <w:ilvl w:val="0"/>
          <w:numId w:val="78"/>
        </w:numPr>
        <w:tabs>
          <w:tab w:val="clear" w:pos="1080"/>
        </w:tabs>
        <w:spacing w:after="0" w:line="240" w:lineRule="auto"/>
        <w:ind w:hanging="229"/>
        <w:contextualSpacing/>
        <w:jc w:val="both"/>
        <w:rPr>
          <w:szCs w:val="24"/>
        </w:rPr>
      </w:pPr>
      <w:r w:rsidRPr="003D68AB">
        <w:rPr>
          <w:szCs w:val="24"/>
        </w:rPr>
        <w:t xml:space="preserve">Lieldienās olu, zaķu un cāļu dekori priecēja mazos un lielos iedzīvotājus, Aspazijas laukuma kokos saules zaķus laida Lieldienu oliņas un bērni varēja visu svētku laiku </w:t>
      </w:r>
      <w:r w:rsidR="007264B0" w:rsidRPr="003D68AB">
        <w:rPr>
          <w:szCs w:val="24"/>
        </w:rPr>
        <w:t>izkrāsot lielās Lieldienu olas;</w:t>
      </w:r>
    </w:p>
    <w:p w:rsidR="00B57EEF" w:rsidRPr="003D68AB" w:rsidRDefault="00B57EEF" w:rsidP="00074D21">
      <w:pPr>
        <w:numPr>
          <w:ilvl w:val="0"/>
          <w:numId w:val="78"/>
        </w:numPr>
        <w:tabs>
          <w:tab w:val="clear" w:pos="1080"/>
        </w:tabs>
        <w:spacing w:after="0" w:line="240" w:lineRule="auto"/>
        <w:ind w:hanging="229"/>
        <w:contextualSpacing/>
        <w:jc w:val="both"/>
        <w:rPr>
          <w:szCs w:val="24"/>
        </w:rPr>
      </w:pPr>
      <w:r w:rsidRPr="003D68AB">
        <w:rPr>
          <w:szCs w:val="24"/>
        </w:rPr>
        <w:t>Skaistajos Sieviešu dienas svētkos Kultūras centra darbinieki, sadarbībā ar pašvaldības darbiniekiem  - vīriešiem, organizēja Auces sieviešu apsveikšanu ar tulpēm dažādās pilsētas vietās. Šī akcija pārsteidza un iepriecināja iedzīvotājas.</w:t>
      </w:r>
    </w:p>
    <w:p w:rsidR="00B57EEF" w:rsidRPr="003D68AB" w:rsidRDefault="00B57EEF" w:rsidP="00074D21">
      <w:pPr>
        <w:numPr>
          <w:ilvl w:val="0"/>
          <w:numId w:val="77"/>
        </w:numPr>
        <w:tabs>
          <w:tab w:val="clear" w:pos="720"/>
        </w:tabs>
        <w:spacing w:after="0" w:line="240" w:lineRule="auto"/>
        <w:ind w:left="426" w:hanging="426"/>
        <w:contextualSpacing/>
        <w:jc w:val="both"/>
        <w:rPr>
          <w:szCs w:val="24"/>
        </w:rPr>
      </w:pPr>
      <w:r w:rsidRPr="003D68AB">
        <w:rPr>
          <w:szCs w:val="24"/>
        </w:rPr>
        <w:t xml:space="preserve">Auces vārda dienā tika rādīts video koncerts </w:t>
      </w:r>
      <w:r w:rsidR="00C1732E">
        <w:rPr>
          <w:szCs w:val="24"/>
        </w:rPr>
        <w:t>“</w:t>
      </w:r>
      <w:r w:rsidRPr="003D68AB">
        <w:rPr>
          <w:szCs w:val="24"/>
        </w:rPr>
        <w:t>Auce Tevi vārdā sauc!</w:t>
      </w:r>
      <w:r w:rsidR="00C1732E">
        <w:rPr>
          <w:szCs w:val="24"/>
        </w:rPr>
        <w:t>”</w:t>
      </w:r>
      <w:r w:rsidRPr="003D68AB">
        <w:rPr>
          <w:szCs w:val="24"/>
        </w:rPr>
        <w:t xml:space="preserve">, kurā atspoguļoja grupas </w:t>
      </w:r>
      <w:r w:rsidR="00C1732E">
        <w:rPr>
          <w:szCs w:val="24"/>
        </w:rPr>
        <w:t>“</w:t>
      </w:r>
      <w:r w:rsidRPr="003D68AB">
        <w:rPr>
          <w:szCs w:val="24"/>
        </w:rPr>
        <w:t>Tirkizband</w:t>
      </w:r>
      <w:r w:rsidR="00C1732E">
        <w:rPr>
          <w:szCs w:val="24"/>
        </w:rPr>
        <w:t>”</w:t>
      </w:r>
      <w:r w:rsidRPr="003D68AB">
        <w:rPr>
          <w:szCs w:val="24"/>
        </w:rPr>
        <w:t xml:space="preserve"> videoierakstu.</w:t>
      </w:r>
    </w:p>
    <w:p w:rsidR="00B57EEF" w:rsidRPr="003D68AB" w:rsidRDefault="00B57EEF" w:rsidP="00074D21">
      <w:pPr>
        <w:numPr>
          <w:ilvl w:val="0"/>
          <w:numId w:val="77"/>
        </w:numPr>
        <w:tabs>
          <w:tab w:val="clear" w:pos="720"/>
        </w:tabs>
        <w:spacing w:after="0" w:line="240" w:lineRule="auto"/>
        <w:ind w:left="426" w:hanging="426"/>
        <w:contextualSpacing/>
        <w:jc w:val="both"/>
        <w:rPr>
          <w:szCs w:val="24"/>
        </w:rPr>
      </w:pPr>
      <w:r w:rsidRPr="003D68AB">
        <w:rPr>
          <w:szCs w:val="24"/>
        </w:rPr>
        <w:t>25.</w:t>
      </w:r>
      <w:r w:rsidR="009B7E22" w:rsidRPr="003D68AB">
        <w:rPr>
          <w:szCs w:val="24"/>
        </w:rPr>
        <w:t xml:space="preserve"> </w:t>
      </w:r>
      <w:r w:rsidRPr="003D68AB">
        <w:rPr>
          <w:szCs w:val="24"/>
        </w:rPr>
        <w:t xml:space="preserve">martā Bēnes </w:t>
      </w:r>
      <w:r w:rsidR="00F95F7A">
        <w:rPr>
          <w:szCs w:val="24"/>
        </w:rPr>
        <w:t>T</w:t>
      </w:r>
      <w:r w:rsidRPr="003D68AB">
        <w:rPr>
          <w:szCs w:val="24"/>
        </w:rPr>
        <w:t>autas nama vadītāja apmeklēja Bēnes politiski represētos iedzīvotājus, dāvinot ziedus un pateicības kartiņas.</w:t>
      </w:r>
    </w:p>
    <w:p w:rsidR="00B57EEF" w:rsidRPr="003D68AB" w:rsidRDefault="00B57EEF" w:rsidP="00074D21">
      <w:pPr>
        <w:numPr>
          <w:ilvl w:val="0"/>
          <w:numId w:val="77"/>
        </w:numPr>
        <w:tabs>
          <w:tab w:val="clear" w:pos="720"/>
        </w:tabs>
        <w:spacing w:after="0" w:line="240" w:lineRule="auto"/>
        <w:ind w:left="426" w:hanging="426"/>
        <w:contextualSpacing/>
        <w:jc w:val="both"/>
        <w:rPr>
          <w:szCs w:val="24"/>
        </w:rPr>
      </w:pPr>
      <w:r w:rsidRPr="003D68AB">
        <w:rPr>
          <w:szCs w:val="24"/>
        </w:rPr>
        <w:t>4.</w:t>
      </w:r>
      <w:r w:rsidR="009B7E22" w:rsidRPr="003D68AB">
        <w:rPr>
          <w:szCs w:val="24"/>
        </w:rPr>
        <w:t xml:space="preserve"> </w:t>
      </w:r>
      <w:r w:rsidRPr="003D68AB">
        <w:rPr>
          <w:szCs w:val="24"/>
        </w:rPr>
        <w:t xml:space="preserve">maijā Latvijas neatkarības atjaunošanas svētkos Auces un visai Latvijas iedzīvotājiem tika atskaņots grupas </w:t>
      </w:r>
      <w:r w:rsidR="00F95F7A">
        <w:rPr>
          <w:szCs w:val="24"/>
        </w:rPr>
        <w:t>“</w:t>
      </w:r>
      <w:r w:rsidRPr="003D68AB">
        <w:rPr>
          <w:szCs w:val="24"/>
        </w:rPr>
        <w:t>Framest</w:t>
      </w:r>
      <w:r w:rsidR="00F95F7A">
        <w:rPr>
          <w:szCs w:val="24"/>
        </w:rPr>
        <w:t>”</w:t>
      </w:r>
      <w:r w:rsidRPr="003D68AB">
        <w:rPr>
          <w:szCs w:val="24"/>
        </w:rPr>
        <w:t xml:space="preserve"> koncerts, kas, sadarbībā ar SIA </w:t>
      </w:r>
      <w:r w:rsidR="00F95F7A">
        <w:rPr>
          <w:szCs w:val="24"/>
        </w:rPr>
        <w:t>“</w:t>
      </w:r>
      <w:r w:rsidRPr="003D68AB">
        <w:rPr>
          <w:szCs w:val="24"/>
        </w:rPr>
        <w:t>Latvijas koncerti</w:t>
      </w:r>
      <w:r w:rsidR="00F95F7A">
        <w:rPr>
          <w:szCs w:val="24"/>
        </w:rPr>
        <w:t>”</w:t>
      </w:r>
      <w:r w:rsidRPr="003D68AB">
        <w:rPr>
          <w:szCs w:val="24"/>
        </w:rPr>
        <w:t>, tika nofilmēts Auces</w:t>
      </w:r>
      <w:r w:rsidR="00F95F7A">
        <w:rPr>
          <w:szCs w:val="24"/>
        </w:rPr>
        <w:t xml:space="preserve"> novada</w:t>
      </w:r>
      <w:r w:rsidRPr="003D68AB">
        <w:rPr>
          <w:szCs w:val="24"/>
        </w:rPr>
        <w:t xml:space="preserve"> Kultūras centrā</w:t>
      </w:r>
      <w:r w:rsidR="009B7E22" w:rsidRPr="003D68AB">
        <w:rPr>
          <w:szCs w:val="24"/>
        </w:rPr>
        <w:t>.</w:t>
      </w:r>
      <w:r w:rsidRPr="003D68AB">
        <w:rPr>
          <w:szCs w:val="24"/>
        </w:rPr>
        <w:t xml:space="preserve"> </w:t>
      </w:r>
    </w:p>
    <w:p w:rsidR="00B57EEF" w:rsidRPr="003D68AB" w:rsidRDefault="00B57EEF" w:rsidP="00074D21">
      <w:pPr>
        <w:numPr>
          <w:ilvl w:val="0"/>
          <w:numId w:val="77"/>
        </w:numPr>
        <w:tabs>
          <w:tab w:val="clear" w:pos="720"/>
        </w:tabs>
        <w:spacing w:after="0" w:line="240" w:lineRule="auto"/>
        <w:ind w:left="426" w:hanging="426"/>
        <w:contextualSpacing/>
        <w:jc w:val="both"/>
        <w:rPr>
          <w:szCs w:val="24"/>
        </w:rPr>
      </w:pPr>
      <w:r w:rsidRPr="003D68AB">
        <w:rPr>
          <w:szCs w:val="24"/>
        </w:rPr>
        <w:t>14.</w:t>
      </w:r>
      <w:r w:rsidR="009B7E22" w:rsidRPr="003D68AB">
        <w:rPr>
          <w:szCs w:val="24"/>
        </w:rPr>
        <w:t xml:space="preserve"> </w:t>
      </w:r>
      <w:r w:rsidRPr="003D68AB">
        <w:rPr>
          <w:szCs w:val="24"/>
        </w:rPr>
        <w:t xml:space="preserve">jūnijā Aucē Stacijas laukumā notika piemiņas pasākums </w:t>
      </w:r>
      <w:r w:rsidR="00C1732E">
        <w:rPr>
          <w:szCs w:val="24"/>
        </w:rPr>
        <w:t>“</w:t>
      </w:r>
      <w:r w:rsidRPr="003D68AB">
        <w:rPr>
          <w:szCs w:val="24"/>
        </w:rPr>
        <w:t>Aizvestie. Neaizmirstie. 80 gadi kopš 1941.</w:t>
      </w:r>
      <w:r w:rsidR="009B7E22" w:rsidRPr="003D68AB">
        <w:rPr>
          <w:szCs w:val="24"/>
        </w:rPr>
        <w:t xml:space="preserve"> </w:t>
      </w:r>
      <w:r w:rsidRPr="003D68AB">
        <w:rPr>
          <w:szCs w:val="24"/>
        </w:rPr>
        <w:t>gada 14.</w:t>
      </w:r>
      <w:r w:rsidR="009B7E22" w:rsidRPr="003D68AB">
        <w:rPr>
          <w:szCs w:val="24"/>
        </w:rPr>
        <w:t xml:space="preserve"> </w:t>
      </w:r>
      <w:r w:rsidRPr="003D68AB">
        <w:rPr>
          <w:szCs w:val="24"/>
        </w:rPr>
        <w:t>jūnija deportācijām</w:t>
      </w:r>
      <w:r w:rsidR="00C1732E">
        <w:rPr>
          <w:szCs w:val="24"/>
        </w:rPr>
        <w:t>”</w:t>
      </w:r>
      <w:r w:rsidRPr="003D68AB">
        <w:rPr>
          <w:szCs w:val="24"/>
        </w:rPr>
        <w:t>. Šis pasākums bija īpašs, jo tas iekļāvās vienlaicīgi visu Latvijas novadu piemiņas pasākumu ciklā, pieminot katru represēto novada iedzīvotāju.</w:t>
      </w:r>
    </w:p>
    <w:p w:rsidR="00B57EEF" w:rsidRPr="003D68AB" w:rsidRDefault="00B57EEF" w:rsidP="00074D21">
      <w:pPr>
        <w:numPr>
          <w:ilvl w:val="0"/>
          <w:numId w:val="77"/>
        </w:numPr>
        <w:tabs>
          <w:tab w:val="clear" w:pos="720"/>
        </w:tabs>
        <w:spacing w:after="0" w:line="240" w:lineRule="auto"/>
        <w:ind w:left="426" w:hanging="426"/>
        <w:contextualSpacing/>
        <w:jc w:val="both"/>
        <w:rPr>
          <w:szCs w:val="24"/>
        </w:rPr>
      </w:pPr>
      <w:r w:rsidRPr="003D68AB">
        <w:rPr>
          <w:szCs w:val="24"/>
        </w:rPr>
        <w:t>Līgo svētkos novada ļaudis priecēja:</w:t>
      </w:r>
    </w:p>
    <w:p w:rsidR="00B57EEF" w:rsidRPr="003D68AB" w:rsidRDefault="00B57EEF" w:rsidP="00074D21">
      <w:pPr>
        <w:numPr>
          <w:ilvl w:val="0"/>
          <w:numId w:val="79"/>
        </w:numPr>
        <w:spacing w:after="0" w:line="240" w:lineRule="auto"/>
        <w:ind w:hanging="229"/>
        <w:contextualSpacing/>
        <w:jc w:val="both"/>
        <w:rPr>
          <w:szCs w:val="24"/>
        </w:rPr>
      </w:pPr>
      <w:r w:rsidRPr="003D68AB">
        <w:rPr>
          <w:szCs w:val="24"/>
        </w:rPr>
        <w:t>22.</w:t>
      </w:r>
      <w:r w:rsidR="009B7E22" w:rsidRPr="003D68AB">
        <w:rPr>
          <w:szCs w:val="24"/>
        </w:rPr>
        <w:t xml:space="preserve"> </w:t>
      </w:r>
      <w:r w:rsidRPr="003D68AB">
        <w:rPr>
          <w:szCs w:val="24"/>
        </w:rPr>
        <w:t xml:space="preserve">jūnijā Aucē, Aspazijas laukumā atraktīvais multimākslas </w:t>
      </w:r>
      <w:r w:rsidR="00C1732E">
        <w:rPr>
          <w:szCs w:val="24"/>
        </w:rPr>
        <w:t>“</w:t>
      </w:r>
      <w:r w:rsidR="009B7E22" w:rsidRPr="003D68AB">
        <w:rPr>
          <w:szCs w:val="24"/>
        </w:rPr>
        <w:t>Pop-up</w:t>
      </w:r>
      <w:r w:rsidR="00C1732E">
        <w:rPr>
          <w:szCs w:val="24"/>
        </w:rPr>
        <w:t>”</w:t>
      </w:r>
      <w:r w:rsidRPr="003D68AB">
        <w:rPr>
          <w:szCs w:val="24"/>
        </w:rPr>
        <w:t xml:space="preserve"> tirdziņš, kurā apmeklētājiem bija iespēja satikt pazīstamus māksliniekus, iegādāties viņu darinātus tērpus, rotas un citas neparastas lietas, klausīties koncertu un fotografēties ar iemīļotajiem mā</w:t>
      </w:r>
      <w:r w:rsidR="009B7E22" w:rsidRPr="003D68AB">
        <w:rPr>
          <w:szCs w:val="24"/>
        </w:rPr>
        <w:t>ksliniekiem;</w:t>
      </w:r>
      <w:r w:rsidRPr="003D68AB">
        <w:rPr>
          <w:szCs w:val="24"/>
        </w:rPr>
        <w:t xml:space="preserve"> </w:t>
      </w:r>
    </w:p>
    <w:p w:rsidR="00B57EEF" w:rsidRPr="003D68AB" w:rsidRDefault="00B57EEF" w:rsidP="00074D21">
      <w:pPr>
        <w:numPr>
          <w:ilvl w:val="0"/>
          <w:numId w:val="79"/>
        </w:numPr>
        <w:spacing w:after="0" w:line="240" w:lineRule="auto"/>
        <w:ind w:hanging="229"/>
        <w:contextualSpacing/>
        <w:jc w:val="both"/>
        <w:rPr>
          <w:szCs w:val="24"/>
        </w:rPr>
      </w:pPr>
      <w:r w:rsidRPr="003D68AB">
        <w:rPr>
          <w:szCs w:val="24"/>
        </w:rPr>
        <w:t xml:space="preserve">Bēnes muižas parkā teātru aktieru sniegumā izskanēja koncerts </w:t>
      </w:r>
      <w:r w:rsidR="00C1732E">
        <w:rPr>
          <w:szCs w:val="24"/>
        </w:rPr>
        <w:t>“</w:t>
      </w:r>
      <w:r w:rsidRPr="003D68AB">
        <w:rPr>
          <w:szCs w:val="24"/>
        </w:rPr>
        <w:t>Kad ziedi atveras</w:t>
      </w:r>
      <w:r w:rsidR="00C1732E">
        <w:rPr>
          <w:szCs w:val="24"/>
        </w:rPr>
        <w:t>”</w:t>
      </w:r>
      <w:r w:rsidRPr="003D68AB">
        <w:rPr>
          <w:szCs w:val="24"/>
        </w:rPr>
        <w:t>;</w:t>
      </w:r>
    </w:p>
    <w:p w:rsidR="00B57EEF" w:rsidRPr="003D68AB" w:rsidRDefault="00B57EEF" w:rsidP="00074D21">
      <w:pPr>
        <w:numPr>
          <w:ilvl w:val="0"/>
          <w:numId w:val="79"/>
        </w:numPr>
        <w:spacing w:after="0" w:line="240" w:lineRule="auto"/>
        <w:ind w:hanging="229"/>
        <w:contextualSpacing/>
        <w:jc w:val="both"/>
        <w:rPr>
          <w:szCs w:val="24"/>
        </w:rPr>
      </w:pPr>
      <w:r w:rsidRPr="003D68AB">
        <w:rPr>
          <w:szCs w:val="24"/>
        </w:rPr>
        <w:t>23.</w:t>
      </w:r>
      <w:r w:rsidR="009B7E22" w:rsidRPr="003D68AB">
        <w:rPr>
          <w:szCs w:val="24"/>
        </w:rPr>
        <w:t xml:space="preserve"> </w:t>
      </w:r>
      <w:r w:rsidRPr="003D68AB">
        <w:rPr>
          <w:szCs w:val="24"/>
        </w:rPr>
        <w:t xml:space="preserve">jūnijā Ukru parkā līgotājus iepriecināja </w:t>
      </w:r>
      <w:r w:rsidR="00C1732E">
        <w:rPr>
          <w:szCs w:val="24"/>
        </w:rPr>
        <w:t>“</w:t>
      </w:r>
      <w:r w:rsidRPr="003D68AB">
        <w:rPr>
          <w:szCs w:val="24"/>
        </w:rPr>
        <w:t>Zaļā galma kapela</w:t>
      </w:r>
      <w:r w:rsidR="00C1732E">
        <w:rPr>
          <w:szCs w:val="24"/>
        </w:rPr>
        <w:t>”</w:t>
      </w:r>
      <w:r w:rsidRPr="003D68AB">
        <w:rPr>
          <w:szCs w:val="24"/>
        </w:rPr>
        <w:t>;</w:t>
      </w:r>
    </w:p>
    <w:p w:rsidR="00B57EEF" w:rsidRPr="003D68AB" w:rsidRDefault="00B57EEF" w:rsidP="00074D21">
      <w:pPr>
        <w:numPr>
          <w:ilvl w:val="0"/>
          <w:numId w:val="79"/>
        </w:numPr>
        <w:spacing w:after="0" w:line="240" w:lineRule="auto"/>
        <w:ind w:hanging="229"/>
        <w:contextualSpacing/>
        <w:jc w:val="both"/>
        <w:rPr>
          <w:szCs w:val="24"/>
        </w:rPr>
      </w:pPr>
      <w:r w:rsidRPr="003D68AB">
        <w:rPr>
          <w:szCs w:val="24"/>
        </w:rPr>
        <w:t xml:space="preserve">Vītiņu tautas nama estrādē Līgo svētku koncerts </w:t>
      </w:r>
      <w:r w:rsidR="00C1732E">
        <w:rPr>
          <w:szCs w:val="24"/>
        </w:rPr>
        <w:t>“</w:t>
      </w:r>
      <w:r w:rsidRPr="003D68AB">
        <w:rPr>
          <w:szCs w:val="24"/>
        </w:rPr>
        <w:t>Kad satiksimies</w:t>
      </w:r>
      <w:r w:rsidR="00C1732E">
        <w:rPr>
          <w:szCs w:val="24"/>
        </w:rPr>
        <w:t>”</w:t>
      </w:r>
      <w:r w:rsidRPr="003D68AB">
        <w:rPr>
          <w:szCs w:val="24"/>
        </w:rPr>
        <w:t xml:space="preserve">, kurā muzicēja  grupa </w:t>
      </w:r>
      <w:r w:rsidR="00C1732E">
        <w:rPr>
          <w:szCs w:val="24"/>
        </w:rPr>
        <w:t>“</w:t>
      </w:r>
      <w:r w:rsidRPr="003D68AB">
        <w:rPr>
          <w:szCs w:val="24"/>
        </w:rPr>
        <w:t>Eridana</w:t>
      </w:r>
      <w:r w:rsidR="00C1732E">
        <w:rPr>
          <w:szCs w:val="24"/>
        </w:rPr>
        <w:t>”</w:t>
      </w:r>
      <w:r w:rsidR="009B7E22" w:rsidRPr="003D68AB">
        <w:rPr>
          <w:szCs w:val="24"/>
        </w:rPr>
        <w:t>.</w:t>
      </w:r>
    </w:p>
    <w:p w:rsidR="00B57EEF" w:rsidRPr="003D68AB" w:rsidRDefault="00B57EEF" w:rsidP="00074D21">
      <w:pPr>
        <w:numPr>
          <w:ilvl w:val="0"/>
          <w:numId w:val="80"/>
        </w:numPr>
        <w:spacing w:after="0" w:line="240" w:lineRule="auto"/>
        <w:ind w:left="426" w:hanging="426"/>
        <w:contextualSpacing/>
        <w:jc w:val="both"/>
        <w:rPr>
          <w:szCs w:val="24"/>
        </w:rPr>
      </w:pPr>
      <w:r w:rsidRPr="003D68AB">
        <w:rPr>
          <w:szCs w:val="24"/>
        </w:rPr>
        <w:t>Kultūras iestāžu telpās notika izstādes:</w:t>
      </w:r>
    </w:p>
    <w:p w:rsidR="00B57EEF" w:rsidRPr="003D68AB" w:rsidRDefault="00B57EEF" w:rsidP="00074D21">
      <w:pPr>
        <w:numPr>
          <w:ilvl w:val="0"/>
          <w:numId w:val="81"/>
        </w:numPr>
        <w:spacing w:after="0" w:line="240" w:lineRule="auto"/>
        <w:ind w:hanging="229"/>
        <w:contextualSpacing/>
        <w:jc w:val="both"/>
        <w:rPr>
          <w:szCs w:val="24"/>
        </w:rPr>
      </w:pPr>
      <w:r w:rsidRPr="003D68AB">
        <w:rPr>
          <w:szCs w:val="24"/>
        </w:rPr>
        <w:t>Ukru tautas namā no 04.01.2021. – 28.02.2021. tautas daiļamatu meistares Ritas Razdovskas darināto spilvenu izstāde s</w:t>
      </w:r>
      <w:r w:rsidR="009B7E22" w:rsidRPr="003D68AB">
        <w:rPr>
          <w:szCs w:val="24"/>
        </w:rPr>
        <w:t>niegā (apmeklētāju skaits – 40)</w:t>
      </w:r>
      <w:r w:rsidRPr="003D68AB">
        <w:rPr>
          <w:szCs w:val="24"/>
        </w:rPr>
        <w:t>;</w:t>
      </w:r>
    </w:p>
    <w:p w:rsidR="00B57EEF" w:rsidRPr="003D68AB" w:rsidRDefault="00B57EEF" w:rsidP="00074D21">
      <w:pPr>
        <w:numPr>
          <w:ilvl w:val="0"/>
          <w:numId w:val="81"/>
        </w:numPr>
        <w:spacing w:after="0" w:line="240" w:lineRule="auto"/>
        <w:ind w:hanging="229"/>
        <w:contextualSpacing/>
        <w:jc w:val="both"/>
        <w:rPr>
          <w:szCs w:val="24"/>
        </w:rPr>
      </w:pPr>
      <w:r w:rsidRPr="003D68AB">
        <w:rPr>
          <w:szCs w:val="24"/>
        </w:rPr>
        <w:t xml:space="preserve">Vītiņu tautas namā no 01.03.2021. – 30.03.21. amatierteātra </w:t>
      </w:r>
      <w:r w:rsidR="00F95F7A">
        <w:rPr>
          <w:szCs w:val="24"/>
        </w:rPr>
        <w:t>“</w:t>
      </w:r>
      <w:r w:rsidRPr="003D68AB">
        <w:rPr>
          <w:szCs w:val="24"/>
        </w:rPr>
        <w:t>Mežrozīte</w:t>
      </w:r>
      <w:r w:rsidR="00F95F7A">
        <w:rPr>
          <w:szCs w:val="24"/>
        </w:rPr>
        <w:t>”</w:t>
      </w:r>
      <w:r w:rsidR="009B7E22" w:rsidRPr="003D68AB">
        <w:rPr>
          <w:szCs w:val="24"/>
        </w:rPr>
        <w:t xml:space="preserve"> </w:t>
      </w:r>
      <w:r w:rsidRPr="003D68AB">
        <w:rPr>
          <w:szCs w:val="24"/>
        </w:rPr>
        <w:t xml:space="preserve">izstāde </w:t>
      </w:r>
      <w:r w:rsidR="009B7E22" w:rsidRPr="003D68AB">
        <w:rPr>
          <w:szCs w:val="24"/>
        </w:rPr>
        <w:t>"</w:t>
      </w:r>
      <w:r w:rsidRPr="003D68AB">
        <w:rPr>
          <w:szCs w:val="24"/>
        </w:rPr>
        <w:t>Darbs un izklaide</w:t>
      </w:r>
      <w:r w:rsidR="009B7E22" w:rsidRPr="003D68AB">
        <w:rPr>
          <w:szCs w:val="24"/>
        </w:rPr>
        <w:t>"</w:t>
      </w:r>
      <w:r w:rsidRPr="003D68AB">
        <w:rPr>
          <w:szCs w:val="24"/>
        </w:rPr>
        <w:t xml:space="preserve">, no 01.05.2021. – 30.05.2021. izstāde </w:t>
      </w:r>
      <w:r w:rsidR="00F95F7A">
        <w:rPr>
          <w:szCs w:val="24"/>
        </w:rPr>
        <w:t>“</w:t>
      </w:r>
      <w:r w:rsidRPr="003D68AB">
        <w:rPr>
          <w:szCs w:val="24"/>
        </w:rPr>
        <w:t>Auc</w:t>
      </w:r>
      <w:r w:rsidR="009B7E22" w:rsidRPr="003D68AB">
        <w:rPr>
          <w:szCs w:val="24"/>
        </w:rPr>
        <w:t>es novada svētki foto mirkļos</w:t>
      </w:r>
      <w:r w:rsidR="00F95F7A">
        <w:rPr>
          <w:szCs w:val="24"/>
        </w:rPr>
        <w:t>”</w:t>
      </w:r>
      <w:r w:rsidRPr="003D68AB">
        <w:rPr>
          <w:szCs w:val="24"/>
        </w:rPr>
        <w:t xml:space="preserve"> (apmeklētāju skaits – 40);</w:t>
      </w:r>
    </w:p>
    <w:p w:rsidR="00B57EEF" w:rsidRPr="003D68AB" w:rsidRDefault="00B57EEF" w:rsidP="00074D21">
      <w:pPr>
        <w:numPr>
          <w:ilvl w:val="0"/>
          <w:numId w:val="81"/>
        </w:numPr>
        <w:spacing w:after="0" w:line="240" w:lineRule="auto"/>
        <w:ind w:hanging="229"/>
        <w:contextualSpacing/>
        <w:jc w:val="both"/>
        <w:rPr>
          <w:szCs w:val="24"/>
        </w:rPr>
      </w:pPr>
      <w:r w:rsidRPr="003D68AB">
        <w:rPr>
          <w:szCs w:val="24"/>
        </w:rPr>
        <w:t xml:space="preserve">Lielauces tautas namā no 08.03.2021. – 30.03.2021. tautas daiļamatu meistares Ritas Razdovskas </w:t>
      </w:r>
      <w:r w:rsidR="009B7E22" w:rsidRPr="003D68AB">
        <w:rPr>
          <w:szCs w:val="24"/>
        </w:rPr>
        <w:t xml:space="preserve">darināto spilvenu izstāde </w:t>
      </w:r>
      <w:r w:rsidR="00C1732E">
        <w:rPr>
          <w:szCs w:val="24"/>
        </w:rPr>
        <w:t>“</w:t>
      </w:r>
      <w:r w:rsidRPr="003D68AB">
        <w:rPr>
          <w:szCs w:val="24"/>
        </w:rPr>
        <w:t>Dzīparu spēle</w:t>
      </w:r>
      <w:r w:rsidR="00C1732E">
        <w:rPr>
          <w:szCs w:val="24"/>
        </w:rPr>
        <w:t>”</w:t>
      </w:r>
      <w:r w:rsidRPr="003D68AB">
        <w:rPr>
          <w:szCs w:val="24"/>
        </w:rPr>
        <w:t xml:space="preserve"> (apmeklētāju skaits – 46);</w:t>
      </w:r>
    </w:p>
    <w:p w:rsidR="00B57EEF" w:rsidRPr="003D68AB" w:rsidRDefault="00B57EEF" w:rsidP="00074D21">
      <w:pPr>
        <w:numPr>
          <w:ilvl w:val="0"/>
          <w:numId w:val="81"/>
        </w:numPr>
        <w:spacing w:after="0" w:line="240" w:lineRule="auto"/>
        <w:ind w:hanging="229"/>
        <w:contextualSpacing/>
        <w:jc w:val="both"/>
        <w:rPr>
          <w:szCs w:val="24"/>
        </w:rPr>
      </w:pPr>
      <w:r w:rsidRPr="003D68AB">
        <w:rPr>
          <w:szCs w:val="24"/>
        </w:rPr>
        <w:t xml:space="preserve">Auces novada Kultūras centrā no 01.05.2021. – 30.06.2021. tautas lietišķās mākslas studijas </w:t>
      </w:r>
      <w:r w:rsidR="00C1732E">
        <w:rPr>
          <w:szCs w:val="24"/>
        </w:rPr>
        <w:t>“</w:t>
      </w:r>
      <w:r w:rsidRPr="003D68AB">
        <w:rPr>
          <w:szCs w:val="24"/>
        </w:rPr>
        <w:t>Auce</w:t>
      </w:r>
      <w:r w:rsidR="00C1732E">
        <w:rPr>
          <w:szCs w:val="24"/>
        </w:rPr>
        <w:t>”</w:t>
      </w:r>
      <w:r w:rsidRPr="003D68AB">
        <w:rPr>
          <w:szCs w:val="24"/>
        </w:rPr>
        <w:t xml:space="preserve"> ilggadējās vadītājas Vijas Vanagas rokdarbu personālizstāde </w:t>
      </w:r>
      <w:r w:rsidR="00C1732E">
        <w:rPr>
          <w:szCs w:val="24"/>
        </w:rPr>
        <w:t>“</w:t>
      </w:r>
      <w:r w:rsidRPr="003D68AB">
        <w:rPr>
          <w:szCs w:val="24"/>
        </w:rPr>
        <w:t>Krāsu Stihija</w:t>
      </w:r>
      <w:r w:rsidR="00C1732E">
        <w:rPr>
          <w:szCs w:val="24"/>
        </w:rPr>
        <w:t>”</w:t>
      </w:r>
      <w:r w:rsidR="009B7E22" w:rsidRPr="003D68AB">
        <w:rPr>
          <w:szCs w:val="24"/>
        </w:rPr>
        <w:t xml:space="preserve"> </w:t>
      </w:r>
      <w:r w:rsidRPr="003D68AB">
        <w:rPr>
          <w:szCs w:val="24"/>
        </w:rPr>
        <w:t xml:space="preserve">(apmeklētāju skaits – 40). </w:t>
      </w:r>
    </w:p>
    <w:p w:rsidR="00B57EEF" w:rsidRDefault="00B57EEF" w:rsidP="009B7E22">
      <w:pPr>
        <w:spacing w:after="0" w:line="240" w:lineRule="auto"/>
        <w:ind w:firstLine="720"/>
        <w:jc w:val="both"/>
        <w:rPr>
          <w:rFonts w:eastAsia="Times New Roman"/>
          <w:szCs w:val="24"/>
        </w:rPr>
      </w:pPr>
      <w:r w:rsidRPr="003D68AB">
        <w:rPr>
          <w:rFonts w:eastAsia="Times New Roman"/>
          <w:b/>
          <w:szCs w:val="24"/>
        </w:rPr>
        <w:t>Auces novada bibliotēka</w:t>
      </w:r>
      <w:r w:rsidRPr="003D68AB">
        <w:rPr>
          <w:rFonts w:eastAsia="Times New Roman"/>
          <w:szCs w:val="24"/>
        </w:rPr>
        <w:t xml:space="preserve"> ir Auces novada pašvaldības pakļautībā esoša pašvaldības iestāde. Auces novada bibliotēka veic Auces novada centrālās bibliotēkas funkcijas un darbojas kā administrējošais, koordinējošais centrs bibliotēkas struktūrvienībām –</w:t>
      </w:r>
      <w:r w:rsidR="009B7E22" w:rsidRPr="003D68AB">
        <w:rPr>
          <w:rFonts w:eastAsia="Times New Roman"/>
          <w:szCs w:val="24"/>
        </w:rPr>
        <w:t xml:space="preserve"> </w:t>
      </w:r>
      <w:r w:rsidRPr="003D68AB">
        <w:rPr>
          <w:rFonts w:eastAsia="Times New Roman"/>
          <w:szCs w:val="24"/>
        </w:rPr>
        <w:t xml:space="preserve">Bēnes, Īles, Ķeveles, Lielauces, Ukru un Vītiņu bibliotēkai. </w:t>
      </w:r>
      <w:r w:rsidR="009B7E22" w:rsidRPr="003D68AB">
        <w:rPr>
          <w:rFonts w:eastAsia="Times New Roman"/>
          <w:szCs w:val="24"/>
        </w:rPr>
        <w:t>V</w:t>
      </w:r>
      <w:r w:rsidRPr="003D68AB">
        <w:rPr>
          <w:rFonts w:eastAsia="Times New Roman"/>
          <w:szCs w:val="24"/>
        </w:rPr>
        <w:t>isas bibliotēkas nodrošina savu darbu arī sestdienās. Visās bibliotēkās pieejami interneta bezmaksas pakalpojumi iedzīvotājiem. Divās bibliotēkās ir sava elektroniskā datu bāze - A</w:t>
      </w:r>
      <w:r w:rsidR="009B7E22" w:rsidRPr="003D68AB">
        <w:rPr>
          <w:rFonts w:eastAsia="Times New Roman"/>
          <w:szCs w:val="24"/>
        </w:rPr>
        <w:t>uces novada un Bēnes bibliotēkā</w:t>
      </w:r>
      <w:r w:rsidRPr="003D68AB">
        <w:rPr>
          <w:rFonts w:eastAsia="Times New Roman"/>
          <w:szCs w:val="24"/>
        </w:rPr>
        <w:t>. Visas bibliotēkas, izņemot Ķeveles, nodrošina kopēšanas un drukāšanas maksas pakalpojumus.</w:t>
      </w:r>
    </w:p>
    <w:p w:rsidR="00C1732E" w:rsidRDefault="00C1732E" w:rsidP="009B7E22">
      <w:pPr>
        <w:spacing w:after="0" w:line="240" w:lineRule="auto"/>
        <w:ind w:firstLine="720"/>
        <w:jc w:val="both"/>
        <w:rPr>
          <w:rFonts w:eastAsia="Times New Roman"/>
          <w:szCs w:val="24"/>
        </w:rPr>
      </w:pPr>
    </w:p>
    <w:p w:rsidR="00B57EEF" w:rsidRPr="003D68AB" w:rsidRDefault="009B7E22" w:rsidP="009B7E22">
      <w:pPr>
        <w:spacing w:after="0" w:line="240" w:lineRule="auto"/>
        <w:ind w:firstLine="720"/>
        <w:jc w:val="both"/>
        <w:rPr>
          <w:rFonts w:eastAsia="Times New Roman"/>
          <w:szCs w:val="24"/>
        </w:rPr>
      </w:pPr>
      <w:r w:rsidRPr="003D68AB">
        <w:rPr>
          <w:rFonts w:eastAsia="Times New Roman"/>
          <w:szCs w:val="24"/>
        </w:rPr>
        <w:lastRenderedPageBreak/>
        <w:t>Bibliotēku p</w:t>
      </w:r>
      <w:r w:rsidR="00B57EEF" w:rsidRPr="003D68AB">
        <w:rPr>
          <w:rFonts w:eastAsia="Times New Roman"/>
          <w:szCs w:val="24"/>
        </w:rPr>
        <w:t>amatdarbības rādītāji:</w:t>
      </w:r>
    </w:p>
    <w:tbl>
      <w:tblPr>
        <w:tblpPr w:leftFromText="180" w:rightFromText="180" w:vertAnchor="text" w:horzAnchor="margin" w:tblpXSpec="center" w:tblpY="10"/>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9"/>
        <w:gridCol w:w="814"/>
        <w:gridCol w:w="826"/>
        <w:gridCol w:w="708"/>
        <w:gridCol w:w="853"/>
        <w:gridCol w:w="852"/>
        <w:gridCol w:w="849"/>
        <w:gridCol w:w="943"/>
        <w:gridCol w:w="910"/>
        <w:gridCol w:w="775"/>
        <w:gridCol w:w="207"/>
        <w:gridCol w:w="17"/>
      </w:tblGrid>
      <w:tr w:rsidR="00074D21" w:rsidRPr="003D68AB" w:rsidTr="00074D21">
        <w:trPr>
          <w:gridAfter w:val="2"/>
          <w:wAfter w:w="224" w:type="dxa"/>
          <w:trHeight w:val="275"/>
        </w:trPr>
        <w:tc>
          <w:tcPr>
            <w:tcW w:w="1279" w:type="dxa"/>
            <w:vMerge w:val="restart"/>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Bibliotēka</w:t>
            </w:r>
          </w:p>
        </w:tc>
        <w:tc>
          <w:tcPr>
            <w:tcW w:w="2348" w:type="dxa"/>
            <w:gridSpan w:val="3"/>
            <w:shd w:val="clear" w:color="auto" w:fill="auto"/>
          </w:tcPr>
          <w:p w:rsidR="00B57EEF" w:rsidRPr="003D68AB" w:rsidRDefault="00B57EEF" w:rsidP="00074D21">
            <w:pPr>
              <w:spacing w:after="0" w:line="240" w:lineRule="auto"/>
              <w:ind w:hanging="4"/>
              <w:jc w:val="center"/>
              <w:rPr>
                <w:rFonts w:eastAsia="Times New Roman"/>
                <w:b/>
                <w:sz w:val="22"/>
              </w:rPr>
            </w:pPr>
            <w:r w:rsidRPr="003D68AB">
              <w:rPr>
                <w:rFonts w:eastAsia="Times New Roman"/>
                <w:b/>
                <w:sz w:val="22"/>
              </w:rPr>
              <w:t>Lasītāji</w:t>
            </w:r>
          </w:p>
        </w:tc>
        <w:tc>
          <w:tcPr>
            <w:tcW w:w="2554" w:type="dxa"/>
            <w:gridSpan w:val="3"/>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Apmeklējumi</w:t>
            </w:r>
          </w:p>
        </w:tc>
        <w:tc>
          <w:tcPr>
            <w:tcW w:w="2628" w:type="dxa"/>
            <w:gridSpan w:val="3"/>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Izsniegumi</w:t>
            </w:r>
          </w:p>
        </w:tc>
      </w:tr>
      <w:tr w:rsidR="00074D21" w:rsidRPr="003D68AB" w:rsidTr="00074D21">
        <w:trPr>
          <w:trHeight w:val="291"/>
        </w:trPr>
        <w:tc>
          <w:tcPr>
            <w:tcW w:w="1279" w:type="dxa"/>
            <w:vMerge/>
            <w:shd w:val="clear" w:color="auto" w:fill="auto"/>
          </w:tcPr>
          <w:p w:rsidR="00B57EEF" w:rsidRPr="003D68AB" w:rsidRDefault="00B57EEF" w:rsidP="00074D21">
            <w:pPr>
              <w:spacing w:after="0" w:line="240" w:lineRule="auto"/>
              <w:jc w:val="center"/>
              <w:rPr>
                <w:rFonts w:eastAsia="Times New Roman"/>
                <w:b/>
                <w:sz w:val="22"/>
              </w:rPr>
            </w:pPr>
          </w:p>
        </w:tc>
        <w:tc>
          <w:tcPr>
            <w:tcW w:w="814" w:type="dxa"/>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2019</w:t>
            </w:r>
          </w:p>
        </w:tc>
        <w:tc>
          <w:tcPr>
            <w:tcW w:w="826" w:type="dxa"/>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2020</w:t>
            </w:r>
          </w:p>
        </w:tc>
        <w:tc>
          <w:tcPr>
            <w:tcW w:w="708" w:type="dxa"/>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2021</w:t>
            </w:r>
          </w:p>
        </w:tc>
        <w:tc>
          <w:tcPr>
            <w:tcW w:w="853" w:type="dxa"/>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2019</w:t>
            </w:r>
          </w:p>
        </w:tc>
        <w:tc>
          <w:tcPr>
            <w:tcW w:w="852" w:type="dxa"/>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2020</w:t>
            </w:r>
          </w:p>
        </w:tc>
        <w:tc>
          <w:tcPr>
            <w:tcW w:w="849" w:type="dxa"/>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2021</w:t>
            </w:r>
          </w:p>
        </w:tc>
        <w:tc>
          <w:tcPr>
            <w:tcW w:w="943" w:type="dxa"/>
            <w:shd w:val="clear" w:color="auto" w:fill="auto"/>
          </w:tcPr>
          <w:p w:rsidR="00B57EEF" w:rsidRPr="003D68AB" w:rsidRDefault="00B57EEF" w:rsidP="00074D21">
            <w:pPr>
              <w:spacing w:after="0" w:line="240" w:lineRule="auto"/>
              <w:ind w:right="-104"/>
              <w:jc w:val="center"/>
              <w:rPr>
                <w:rFonts w:eastAsia="Times New Roman"/>
                <w:b/>
                <w:sz w:val="22"/>
              </w:rPr>
            </w:pPr>
            <w:r w:rsidRPr="003D68AB">
              <w:rPr>
                <w:rFonts w:eastAsia="Times New Roman"/>
                <w:b/>
                <w:sz w:val="22"/>
              </w:rPr>
              <w:t>2019</w:t>
            </w:r>
          </w:p>
        </w:tc>
        <w:tc>
          <w:tcPr>
            <w:tcW w:w="910" w:type="dxa"/>
            <w:shd w:val="clear" w:color="auto" w:fill="auto"/>
          </w:tcPr>
          <w:p w:rsidR="00B57EEF" w:rsidRPr="003D68AB" w:rsidRDefault="00B57EEF" w:rsidP="00074D21">
            <w:pPr>
              <w:spacing w:after="0" w:line="240" w:lineRule="auto"/>
              <w:ind w:right="-104"/>
              <w:jc w:val="center"/>
              <w:rPr>
                <w:rFonts w:eastAsia="Times New Roman"/>
                <w:b/>
                <w:sz w:val="22"/>
              </w:rPr>
            </w:pPr>
            <w:r w:rsidRPr="003D68AB">
              <w:rPr>
                <w:rFonts w:eastAsia="Times New Roman"/>
                <w:b/>
                <w:sz w:val="22"/>
              </w:rPr>
              <w:t>2020</w:t>
            </w:r>
          </w:p>
        </w:tc>
        <w:tc>
          <w:tcPr>
            <w:tcW w:w="999" w:type="dxa"/>
            <w:gridSpan w:val="3"/>
            <w:shd w:val="clear" w:color="auto" w:fill="auto"/>
          </w:tcPr>
          <w:p w:rsidR="00B57EEF" w:rsidRPr="003D68AB" w:rsidRDefault="00B57EEF" w:rsidP="00074D21">
            <w:pPr>
              <w:spacing w:after="0" w:line="240" w:lineRule="auto"/>
              <w:ind w:right="-104"/>
              <w:jc w:val="center"/>
              <w:rPr>
                <w:rFonts w:eastAsia="Times New Roman"/>
                <w:b/>
                <w:sz w:val="22"/>
              </w:rPr>
            </w:pPr>
            <w:r w:rsidRPr="003D68AB">
              <w:rPr>
                <w:rFonts w:eastAsia="Times New Roman"/>
                <w:b/>
                <w:sz w:val="22"/>
              </w:rPr>
              <w:t>2021</w:t>
            </w:r>
          </w:p>
        </w:tc>
      </w:tr>
      <w:tr w:rsidR="00074D21" w:rsidRPr="003D68AB" w:rsidTr="00074D21">
        <w:trPr>
          <w:gridAfter w:val="1"/>
          <w:wAfter w:w="17" w:type="dxa"/>
          <w:trHeight w:val="275"/>
        </w:trPr>
        <w:tc>
          <w:tcPr>
            <w:tcW w:w="1279"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Auce</w:t>
            </w:r>
          </w:p>
        </w:tc>
        <w:tc>
          <w:tcPr>
            <w:tcW w:w="814"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981</w:t>
            </w:r>
          </w:p>
        </w:tc>
        <w:tc>
          <w:tcPr>
            <w:tcW w:w="826"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791</w:t>
            </w:r>
          </w:p>
        </w:tc>
        <w:tc>
          <w:tcPr>
            <w:tcW w:w="708"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656</w:t>
            </w:r>
          </w:p>
        </w:tc>
        <w:tc>
          <w:tcPr>
            <w:tcW w:w="853"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20977</w:t>
            </w:r>
          </w:p>
        </w:tc>
        <w:tc>
          <w:tcPr>
            <w:tcW w:w="852"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23229</w:t>
            </w:r>
          </w:p>
        </w:tc>
        <w:tc>
          <w:tcPr>
            <w:tcW w:w="849"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6292</w:t>
            </w:r>
          </w:p>
        </w:tc>
        <w:tc>
          <w:tcPr>
            <w:tcW w:w="943"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16309</w:t>
            </w:r>
          </w:p>
        </w:tc>
        <w:tc>
          <w:tcPr>
            <w:tcW w:w="910"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13218</w:t>
            </w:r>
          </w:p>
        </w:tc>
        <w:tc>
          <w:tcPr>
            <w:tcW w:w="982" w:type="dxa"/>
            <w:gridSpan w:val="2"/>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14769</w:t>
            </w:r>
          </w:p>
        </w:tc>
      </w:tr>
      <w:tr w:rsidR="00074D21" w:rsidRPr="003D68AB" w:rsidTr="00074D21">
        <w:trPr>
          <w:gridAfter w:val="1"/>
          <w:wAfter w:w="17" w:type="dxa"/>
          <w:trHeight w:val="275"/>
        </w:trPr>
        <w:tc>
          <w:tcPr>
            <w:tcW w:w="1279"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Bēne</w:t>
            </w:r>
          </w:p>
        </w:tc>
        <w:tc>
          <w:tcPr>
            <w:tcW w:w="814"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420</w:t>
            </w:r>
          </w:p>
        </w:tc>
        <w:tc>
          <w:tcPr>
            <w:tcW w:w="826"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393</w:t>
            </w:r>
          </w:p>
        </w:tc>
        <w:tc>
          <w:tcPr>
            <w:tcW w:w="708"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309</w:t>
            </w:r>
          </w:p>
        </w:tc>
        <w:tc>
          <w:tcPr>
            <w:tcW w:w="853"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7974</w:t>
            </w:r>
          </w:p>
        </w:tc>
        <w:tc>
          <w:tcPr>
            <w:tcW w:w="852"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5638</w:t>
            </w:r>
          </w:p>
        </w:tc>
        <w:tc>
          <w:tcPr>
            <w:tcW w:w="849"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3983</w:t>
            </w:r>
          </w:p>
        </w:tc>
        <w:tc>
          <w:tcPr>
            <w:tcW w:w="943"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7352</w:t>
            </w:r>
          </w:p>
        </w:tc>
        <w:tc>
          <w:tcPr>
            <w:tcW w:w="910"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7512</w:t>
            </w:r>
          </w:p>
        </w:tc>
        <w:tc>
          <w:tcPr>
            <w:tcW w:w="982" w:type="dxa"/>
            <w:gridSpan w:val="2"/>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5663</w:t>
            </w:r>
          </w:p>
        </w:tc>
      </w:tr>
      <w:tr w:rsidR="00074D21" w:rsidRPr="003D68AB" w:rsidTr="00074D21">
        <w:trPr>
          <w:gridAfter w:val="1"/>
          <w:wAfter w:w="17" w:type="dxa"/>
          <w:trHeight w:val="275"/>
        </w:trPr>
        <w:tc>
          <w:tcPr>
            <w:tcW w:w="1279"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Lielauce</w:t>
            </w:r>
          </w:p>
        </w:tc>
        <w:tc>
          <w:tcPr>
            <w:tcW w:w="814"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112</w:t>
            </w:r>
          </w:p>
        </w:tc>
        <w:tc>
          <w:tcPr>
            <w:tcW w:w="826"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95</w:t>
            </w:r>
          </w:p>
        </w:tc>
        <w:tc>
          <w:tcPr>
            <w:tcW w:w="708"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75</w:t>
            </w:r>
          </w:p>
        </w:tc>
        <w:tc>
          <w:tcPr>
            <w:tcW w:w="853"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1792</w:t>
            </w:r>
          </w:p>
        </w:tc>
        <w:tc>
          <w:tcPr>
            <w:tcW w:w="852"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1395</w:t>
            </w:r>
          </w:p>
        </w:tc>
        <w:tc>
          <w:tcPr>
            <w:tcW w:w="849"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1149</w:t>
            </w:r>
          </w:p>
        </w:tc>
        <w:tc>
          <w:tcPr>
            <w:tcW w:w="943"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1682</w:t>
            </w:r>
          </w:p>
        </w:tc>
        <w:tc>
          <w:tcPr>
            <w:tcW w:w="910"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1488</w:t>
            </w:r>
          </w:p>
        </w:tc>
        <w:tc>
          <w:tcPr>
            <w:tcW w:w="982" w:type="dxa"/>
            <w:gridSpan w:val="2"/>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2159</w:t>
            </w:r>
          </w:p>
        </w:tc>
      </w:tr>
      <w:tr w:rsidR="00074D21" w:rsidRPr="003D68AB" w:rsidTr="00074D21">
        <w:trPr>
          <w:gridAfter w:val="1"/>
          <w:wAfter w:w="17" w:type="dxa"/>
          <w:trHeight w:val="275"/>
        </w:trPr>
        <w:tc>
          <w:tcPr>
            <w:tcW w:w="1279"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Vītiņi</w:t>
            </w:r>
          </w:p>
        </w:tc>
        <w:tc>
          <w:tcPr>
            <w:tcW w:w="814"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131</w:t>
            </w:r>
          </w:p>
        </w:tc>
        <w:tc>
          <w:tcPr>
            <w:tcW w:w="826"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112</w:t>
            </w:r>
          </w:p>
        </w:tc>
        <w:tc>
          <w:tcPr>
            <w:tcW w:w="708"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56</w:t>
            </w:r>
          </w:p>
        </w:tc>
        <w:tc>
          <w:tcPr>
            <w:tcW w:w="853"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1510</w:t>
            </w:r>
          </w:p>
        </w:tc>
        <w:tc>
          <w:tcPr>
            <w:tcW w:w="852"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801</w:t>
            </w:r>
          </w:p>
        </w:tc>
        <w:tc>
          <w:tcPr>
            <w:tcW w:w="849"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374</w:t>
            </w:r>
          </w:p>
        </w:tc>
        <w:tc>
          <w:tcPr>
            <w:tcW w:w="943"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3044</w:t>
            </w:r>
          </w:p>
        </w:tc>
        <w:tc>
          <w:tcPr>
            <w:tcW w:w="910"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2450</w:t>
            </w:r>
          </w:p>
        </w:tc>
        <w:tc>
          <w:tcPr>
            <w:tcW w:w="982" w:type="dxa"/>
            <w:gridSpan w:val="2"/>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1956</w:t>
            </w:r>
          </w:p>
        </w:tc>
      </w:tr>
      <w:tr w:rsidR="00074D21" w:rsidRPr="003D68AB" w:rsidTr="00074D21">
        <w:trPr>
          <w:gridAfter w:val="1"/>
          <w:wAfter w:w="17" w:type="dxa"/>
          <w:trHeight w:val="291"/>
        </w:trPr>
        <w:tc>
          <w:tcPr>
            <w:tcW w:w="1279"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Īle</w:t>
            </w:r>
          </w:p>
        </w:tc>
        <w:tc>
          <w:tcPr>
            <w:tcW w:w="814"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137</w:t>
            </w:r>
          </w:p>
        </w:tc>
        <w:tc>
          <w:tcPr>
            <w:tcW w:w="826"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138</w:t>
            </w:r>
          </w:p>
        </w:tc>
        <w:tc>
          <w:tcPr>
            <w:tcW w:w="708"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130</w:t>
            </w:r>
          </w:p>
        </w:tc>
        <w:tc>
          <w:tcPr>
            <w:tcW w:w="853"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1705</w:t>
            </w:r>
          </w:p>
        </w:tc>
        <w:tc>
          <w:tcPr>
            <w:tcW w:w="852"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1585</w:t>
            </w:r>
          </w:p>
        </w:tc>
        <w:tc>
          <w:tcPr>
            <w:tcW w:w="849"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1815</w:t>
            </w:r>
          </w:p>
        </w:tc>
        <w:tc>
          <w:tcPr>
            <w:tcW w:w="943"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1815</w:t>
            </w:r>
          </w:p>
        </w:tc>
        <w:tc>
          <w:tcPr>
            <w:tcW w:w="910"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1896</w:t>
            </w:r>
          </w:p>
        </w:tc>
        <w:tc>
          <w:tcPr>
            <w:tcW w:w="982" w:type="dxa"/>
            <w:gridSpan w:val="2"/>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2241</w:t>
            </w:r>
          </w:p>
        </w:tc>
      </w:tr>
      <w:tr w:rsidR="00074D21" w:rsidRPr="003D68AB" w:rsidTr="00074D21">
        <w:trPr>
          <w:gridAfter w:val="1"/>
          <w:wAfter w:w="17" w:type="dxa"/>
          <w:trHeight w:val="275"/>
        </w:trPr>
        <w:tc>
          <w:tcPr>
            <w:tcW w:w="1279"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Ukri</w:t>
            </w:r>
          </w:p>
        </w:tc>
        <w:tc>
          <w:tcPr>
            <w:tcW w:w="814"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41</w:t>
            </w:r>
          </w:p>
        </w:tc>
        <w:tc>
          <w:tcPr>
            <w:tcW w:w="826"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27</w:t>
            </w:r>
          </w:p>
        </w:tc>
        <w:tc>
          <w:tcPr>
            <w:tcW w:w="708"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36</w:t>
            </w:r>
          </w:p>
        </w:tc>
        <w:tc>
          <w:tcPr>
            <w:tcW w:w="853"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1130</w:t>
            </w:r>
          </w:p>
        </w:tc>
        <w:tc>
          <w:tcPr>
            <w:tcW w:w="852"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264</w:t>
            </w:r>
          </w:p>
        </w:tc>
        <w:tc>
          <w:tcPr>
            <w:tcW w:w="849"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170</w:t>
            </w:r>
          </w:p>
        </w:tc>
        <w:tc>
          <w:tcPr>
            <w:tcW w:w="943"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2064</w:t>
            </w:r>
          </w:p>
        </w:tc>
        <w:tc>
          <w:tcPr>
            <w:tcW w:w="910"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1419</w:t>
            </w:r>
          </w:p>
        </w:tc>
        <w:tc>
          <w:tcPr>
            <w:tcW w:w="982" w:type="dxa"/>
            <w:gridSpan w:val="2"/>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1486</w:t>
            </w:r>
          </w:p>
        </w:tc>
      </w:tr>
      <w:tr w:rsidR="00074D21" w:rsidRPr="003D68AB" w:rsidTr="00074D21">
        <w:trPr>
          <w:gridAfter w:val="1"/>
          <w:wAfter w:w="17" w:type="dxa"/>
          <w:trHeight w:val="275"/>
        </w:trPr>
        <w:tc>
          <w:tcPr>
            <w:tcW w:w="1279"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Ķevele</w:t>
            </w:r>
          </w:p>
        </w:tc>
        <w:tc>
          <w:tcPr>
            <w:tcW w:w="814"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49</w:t>
            </w:r>
          </w:p>
        </w:tc>
        <w:tc>
          <w:tcPr>
            <w:tcW w:w="826"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34</w:t>
            </w:r>
          </w:p>
        </w:tc>
        <w:tc>
          <w:tcPr>
            <w:tcW w:w="708" w:type="dxa"/>
            <w:shd w:val="clear" w:color="auto" w:fill="auto"/>
          </w:tcPr>
          <w:p w:rsidR="00B57EEF" w:rsidRPr="003D68AB" w:rsidRDefault="009F1383" w:rsidP="00074D21">
            <w:pPr>
              <w:spacing w:after="0" w:line="240" w:lineRule="auto"/>
              <w:jc w:val="center"/>
              <w:rPr>
                <w:rFonts w:eastAsia="Times New Roman"/>
                <w:sz w:val="22"/>
              </w:rPr>
            </w:pPr>
            <w:r w:rsidRPr="003D68AB">
              <w:rPr>
                <w:rFonts w:eastAsia="Times New Roman"/>
                <w:sz w:val="22"/>
              </w:rPr>
              <w:t>-</w:t>
            </w:r>
          </w:p>
        </w:tc>
        <w:tc>
          <w:tcPr>
            <w:tcW w:w="853"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824</w:t>
            </w:r>
          </w:p>
        </w:tc>
        <w:tc>
          <w:tcPr>
            <w:tcW w:w="852"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506</w:t>
            </w:r>
          </w:p>
        </w:tc>
        <w:tc>
          <w:tcPr>
            <w:tcW w:w="849" w:type="dxa"/>
            <w:shd w:val="clear" w:color="auto" w:fill="auto"/>
          </w:tcPr>
          <w:p w:rsidR="00B57EEF" w:rsidRPr="003D68AB" w:rsidRDefault="009F1383" w:rsidP="00074D21">
            <w:pPr>
              <w:spacing w:after="0" w:line="240" w:lineRule="auto"/>
              <w:jc w:val="center"/>
              <w:rPr>
                <w:rFonts w:eastAsia="Times New Roman"/>
                <w:sz w:val="22"/>
              </w:rPr>
            </w:pPr>
            <w:r w:rsidRPr="003D68AB">
              <w:rPr>
                <w:rFonts w:eastAsia="Times New Roman"/>
                <w:sz w:val="22"/>
              </w:rPr>
              <w:t>-</w:t>
            </w:r>
          </w:p>
        </w:tc>
        <w:tc>
          <w:tcPr>
            <w:tcW w:w="943"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2614</w:t>
            </w:r>
          </w:p>
        </w:tc>
        <w:tc>
          <w:tcPr>
            <w:tcW w:w="910" w:type="dxa"/>
            <w:shd w:val="clear" w:color="auto" w:fill="auto"/>
          </w:tcPr>
          <w:p w:rsidR="00B57EEF" w:rsidRPr="003D68AB" w:rsidRDefault="00B57EEF" w:rsidP="00074D21">
            <w:pPr>
              <w:spacing w:after="0" w:line="240" w:lineRule="auto"/>
              <w:jc w:val="center"/>
              <w:rPr>
                <w:rFonts w:eastAsia="Times New Roman"/>
                <w:sz w:val="22"/>
              </w:rPr>
            </w:pPr>
            <w:r w:rsidRPr="003D68AB">
              <w:rPr>
                <w:rFonts w:eastAsia="Times New Roman"/>
                <w:sz w:val="22"/>
              </w:rPr>
              <w:t>2110</w:t>
            </w:r>
          </w:p>
        </w:tc>
        <w:tc>
          <w:tcPr>
            <w:tcW w:w="982" w:type="dxa"/>
            <w:gridSpan w:val="2"/>
            <w:shd w:val="clear" w:color="auto" w:fill="auto"/>
          </w:tcPr>
          <w:p w:rsidR="00B57EEF" w:rsidRPr="003D68AB" w:rsidRDefault="009F1383" w:rsidP="00074D21">
            <w:pPr>
              <w:spacing w:after="0" w:line="240" w:lineRule="auto"/>
              <w:jc w:val="center"/>
              <w:rPr>
                <w:rFonts w:eastAsia="Times New Roman"/>
                <w:sz w:val="22"/>
              </w:rPr>
            </w:pPr>
            <w:r w:rsidRPr="003D68AB">
              <w:rPr>
                <w:rFonts w:eastAsia="Times New Roman"/>
                <w:sz w:val="22"/>
              </w:rPr>
              <w:t>-</w:t>
            </w:r>
          </w:p>
        </w:tc>
      </w:tr>
      <w:tr w:rsidR="00074D21" w:rsidRPr="003D68AB" w:rsidTr="00074D21">
        <w:trPr>
          <w:gridAfter w:val="1"/>
          <w:wAfter w:w="17" w:type="dxa"/>
          <w:trHeight w:val="260"/>
        </w:trPr>
        <w:tc>
          <w:tcPr>
            <w:tcW w:w="1279" w:type="dxa"/>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Kopā</w:t>
            </w:r>
          </w:p>
        </w:tc>
        <w:tc>
          <w:tcPr>
            <w:tcW w:w="814" w:type="dxa"/>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1871</w:t>
            </w:r>
          </w:p>
        </w:tc>
        <w:tc>
          <w:tcPr>
            <w:tcW w:w="826" w:type="dxa"/>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1590</w:t>
            </w:r>
          </w:p>
        </w:tc>
        <w:tc>
          <w:tcPr>
            <w:tcW w:w="708" w:type="dxa"/>
            <w:shd w:val="clear" w:color="auto" w:fill="auto"/>
          </w:tcPr>
          <w:p w:rsidR="00B57EEF" w:rsidRPr="003D68AB" w:rsidRDefault="009F1383" w:rsidP="00074D21">
            <w:pPr>
              <w:spacing w:after="0" w:line="240" w:lineRule="auto"/>
              <w:jc w:val="center"/>
              <w:rPr>
                <w:rFonts w:eastAsia="Times New Roman"/>
                <w:b/>
                <w:sz w:val="22"/>
              </w:rPr>
            </w:pPr>
            <w:r w:rsidRPr="003D68AB">
              <w:rPr>
                <w:rFonts w:eastAsia="Times New Roman"/>
                <w:b/>
                <w:sz w:val="22"/>
              </w:rPr>
              <w:t>1262</w:t>
            </w:r>
          </w:p>
        </w:tc>
        <w:tc>
          <w:tcPr>
            <w:tcW w:w="853" w:type="dxa"/>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35912</w:t>
            </w:r>
          </w:p>
        </w:tc>
        <w:tc>
          <w:tcPr>
            <w:tcW w:w="852" w:type="dxa"/>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33</w:t>
            </w:r>
            <w:r w:rsidR="009F1383" w:rsidRPr="003D68AB">
              <w:rPr>
                <w:rFonts w:eastAsia="Times New Roman"/>
                <w:b/>
                <w:sz w:val="22"/>
              </w:rPr>
              <w:t xml:space="preserve"> </w:t>
            </w:r>
            <w:r w:rsidRPr="003D68AB">
              <w:rPr>
                <w:rFonts w:eastAsia="Times New Roman"/>
                <w:b/>
                <w:sz w:val="22"/>
              </w:rPr>
              <w:t>418</w:t>
            </w:r>
          </w:p>
        </w:tc>
        <w:tc>
          <w:tcPr>
            <w:tcW w:w="849" w:type="dxa"/>
            <w:shd w:val="clear" w:color="auto" w:fill="auto"/>
          </w:tcPr>
          <w:p w:rsidR="00B57EEF" w:rsidRPr="003D68AB" w:rsidRDefault="009F1383" w:rsidP="00074D21">
            <w:pPr>
              <w:spacing w:after="0" w:line="240" w:lineRule="auto"/>
              <w:jc w:val="center"/>
              <w:rPr>
                <w:rFonts w:eastAsia="Times New Roman"/>
                <w:b/>
                <w:sz w:val="22"/>
              </w:rPr>
            </w:pPr>
            <w:r w:rsidRPr="003D68AB">
              <w:rPr>
                <w:rFonts w:eastAsia="Times New Roman"/>
                <w:b/>
                <w:sz w:val="22"/>
              </w:rPr>
              <w:t>23 007</w:t>
            </w:r>
          </w:p>
        </w:tc>
        <w:tc>
          <w:tcPr>
            <w:tcW w:w="943" w:type="dxa"/>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34</w:t>
            </w:r>
            <w:r w:rsidR="009F1383" w:rsidRPr="003D68AB">
              <w:rPr>
                <w:rFonts w:eastAsia="Times New Roman"/>
                <w:b/>
                <w:sz w:val="22"/>
              </w:rPr>
              <w:t xml:space="preserve"> </w:t>
            </w:r>
            <w:r w:rsidRPr="003D68AB">
              <w:rPr>
                <w:rFonts w:eastAsia="Times New Roman"/>
                <w:b/>
                <w:sz w:val="22"/>
              </w:rPr>
              <w:t>880</w:t>
            </w:r>
          </w:p>
        </w:tc>
        <w:tc>
          <w:tcPr>
            <w:tcW w:w="910" w:type="dxa"/>
            <w:shd w:val="clear" w:color="auto" w:fill="auto"/>
          </w:tcPr>
          <w:p w:rsidR="00B57EEF" w:rsidRPr="003D68AB" w:rsidRDefault="00B57EEF" w:rsidP="00074D21">
            <w:pPr>
              <w:spacing w:after="0" w:line="240" w:lineRule="auto"/>
              <w:jc w:val="center"/>
              <w:rPr>
                <w:rFonts w:eastAsia="Times New Roman"/>
                <w:b/>
                <w:sz w:val="22"/>
              </w:rPr>
            </w:pPr>
            <w:r w:rsidRPr="003D68AB">
              <w:rPr>
                <w:rFonts w:eastAsia="Times New Roman"/>
                <w:b/>
                <w:sz w:val="22"/>
              </w:rPr>
              <w:t>30</w:t>
            </w:r>
            <w:r w:rsidR="009F1383" w:rsidRPr="003D68AB">
              <w:rPr>
                <w:rFonts w:eastAsia="Times New Roman"/>
                <w:b/>
                <w:sz w:val="22"/>
              </w:rPr>
              <w:t xml:space="preserve"> </w:t>
            </w:r>
            <w:r w:rsidRPr="003D68AB">
              <w:rPr>
                <w:rFonts w:eastAsia="Times New Roman"/>
                <w:b/>
                <w:sz w:val="22"/>
              </w:rPr>
              <w:t>093</w:t>
            </w:r>
          </w:p>
        </w:tc>
        <w:tc>
          <w:tcPr>
            <w:tcW w:w="982" w:type="dxa"/>
            <w:gridSpan w:val="2"/>
            <w:shd w:val="clear" w:color="auto" w:fill="auto"/>
          </w:tcPr>
          <w:p w:rsidR="00B57EEF" w:rsidRPr="003D68AB" w:rsidRDefault="009F1383" w:rsidP="00074D21">
            <w:pPr>
              <w:spacing w:after="0" w:line="240" w:lineRule="auto"/>
              <w:jc w:val="center"/>
              <w:rPr>
                <w:rFonts w:eastAsia="Times New Roman"/>
                <w:b/>
                <w:sz w:val="22"/>
              </w:rPr>
            </w:pPr>
            <w:r w:rsidRPr="003D68AB">
              <w:rPr>
                <w:rFonts w:eastAsia="Times New Roman"/>
                <w:b/>
                <w:sz w:val="22"/>
              </w:rPr>
              <w:t>28 274</w:t>
            </w:r>
          </w:p>
        </w:tc>
      </w:tr>
    </w:tbl>
    <w:p w:rsidR="00B57EEF" w:rsidRPr="003D68AB" w:rsidRDefault="00B57EEF" w:rsidP="009B7E22">
      <w:pPr>
        <w:spacing w:after="0" w:line="240" w:lineRule="auto"/>
        <w:ind w:firstLine="720"/>
        <w:jc w:val="both"/>
        <w:rPr>
          <w:rFonts w:eastAsia="Times New Roman"/>
          <w:szCs w:val="24"/>
        </w:rPr>
      </w:pPr>
    </w:p>
    <w:p w:rsidR="00B57EEF" w:rsidRPr="003D68AB" w:rsidRDefault="00B57EEF" w:rsidP="009B7E22">
      <w:pPr>
        <w:spacing w:after="0" w:line="240" w:lineRule="auto"/>
        <w:ind w:firstLine="720"/>
        <w:jc w:val="both"/>
        <w:rPr>
          <w:rFonts w:eastAsia="Times New Roman"/>
          <w:szCs w:val="24"/>
        </w:rPr>
      </w:pPr>
      <w:r w:rsidRPr="003D68AB">
        <w:rPr>
          <w:rFonts w:eastAsia="Times New Roman"/>
          <w:szCs w:val="24"/>
        </w:rPr>
        <w:t>Bibliotēkas krājums katru gadu tiek papildināts ar jaunām grāmatām, kā arī ar periodiku. Krājums tiek papildināts arī ar dāvinājumiem.</w:t>
      </w:r>
    </w:p>
    <w:p w:rsidR="00B57EEF" w:rsidRPr="003D68AB" w:rsidRDefault="00B57EEF" w:rsidP="009B7E22">
      <w:pPr>
        <w:spacing w:after="0" w:line="240" w:lineRule="auto"/>
        <w:ind w:firstLine="720"/>
        <w:jc w:val="both"/>
        <w:rPr>
          <w:rFonts w:eastAsia="Times New Roman"/>
          <w:szCs w:val="24"/>
        </w:rPr>
      </w:pPr>
      <w:r w:rsidRPr="003D68AB">
        <w:rPr>
          <w:rFonts w:eastAsia="Times New Roman"/>
          <w:szCs w:val="24"/>
        </w:rPr>
        <w:t>Lietotājiem tiek piedāvāts izmantot Dobeles, Auces un Tērvetes novadu bibliotēku kopkatalogu, kā arī tiek piedāvāti LNB un citu bibliotēku elektroniskie kopkatalogi un datu bāzes.</w:t>
      </w:r>
    </w:p>
    <w:p w:rsidR="0002231E" w:rsidRPr="003D68AB" w:rsidRDefault="00041241" w:rsidP="00074D21">
      <w:pPr>
        <w:pStyle w:val="Heading2"/>
        <w:numPr>
          <w:ilvl w:val="1"/>
          <w:numId w:val="64"/>
        </w:numPr>
      </w:pPr>
      <w:bookmarkStart w:id="354" w:name="_Toc102400892"/>
      <w:bookmarkStart w:id="355" w:name="_Toc106098196"/>
      <w:bookmarkStart w:id="356" w:name="_Toc106098287"/>
      <w:bookmarkStart w:id="357" w:name="_Toc106098382"/>
      <w:bookmarkStart w:id="358" w:name="_Toc106098636"/>
      <w:bookmarkStart w:id="359" w:name="_Toc106098960"/>
      <w:bookmarkStart w:id="360" w:name="_Toc106099073"/>
      <w:bookmarkStart w:id="361" w:name="_Toc107825591"/>
      <w:r w:rsidRPr="003D68AB">
        <w:t>Sociālā joma</w:t>
      </w:r>
      <w:bookmarkEnd w:id="354"/>
      <w:bookmarkEnd w:id="355"/>
      <w:bookmarkEnd w:id="356"/>
      <w:bookmarkEnd w:id="357"/>
      <w:bookmarkEnd w:id="358"/>
      <w:bookmarkEnd w:id="359"/>
      <w:bookmarkEnd w:id="360"/>
      <w:bookmarkEnd w:id="361"/>
    </w:p>
    <w:p w:rsidR="00041241" w:rsidRPr="003D68AB" w:rsidRDefault="00041241" w:rsidP="00041241">
      <w:pPr>
        <w:spacing w:after="0" w:line="240" w:lineRule="auto"/>
        <w:ind w:firstLine="720"/>
        <w:jc w:val="both"/>
        <w:rPr>
          <w:szCs w:val="24"/>
        </w:rPr>
      </w:pPr>
      <w:r w:rsidRPr="003D68AB">
        <w:rPr>
          <w:b/>
          <w:szCs w:val="24"/>
        </w:rPr>
        <w:t>Auces novada Sociālais dienests</w:t>
      </w:r>
      <w:r w:rsidRPr="003D68AB">
        <w:rPr>
          <w:szCs w:val="24"/>
        </w:rPr>
        <w:t xml:space="preserve"> ir Auces novada pašvaldības izveidota iestāde, kura sniedz sociālo palīdzību, organizē un sniedz sociālos pakalpojumus Auces novada iedzīvotājiem, kā arī pakalpojumu administrēšanu. Dienests darbojas saskaņā ar Dienesta nolikumu. </w:t>
      </w:r>
    </w:p>
    <w:p w:rsidR="00041241" w:rsidRPr="003D68AB" w:rsidRDefault="00041241" w:rsidP="00041241">
      <w:pPr>
        <w:spacing w:after="0" w:line="240" w:lineRule="auto"/>
        <w:ind w:firstLine="720"/>
        <w:jc w:val="both"/>
        <w:rPr>
          <w:szCs w:val="24"/>
        </w:rPr>
      </w:pPr>
      <w:r w:rsidRPr="003D68AB">
        <w:rPr>
          <w:szCs w:val="24"/>
        </w:rPr>
        <w:t>Dienesta galvenie sadarbības partneri ir Auces novada Bāriņtiesa, pašvaldības policija, Auces novada pašvaldības Izglītības, kultūras un sporta nodaļa un Auces novada vispārējās izglītības un pirmskolas izglītības iestādes, nodarbinātības valsts aģentūra, nevalstiskās organizācijas un brīvprātīgie palīgi.</w:t>
      </w:r>
    </w:p>
    <w:p w:rsidR="00041241" w:rsidRPr="00BB1971" w:rsidRDefault="00041241" w:rsidP="00041241">
      <w:pPr>
        <w:spacing w:after="0" w:line="240" w:lineRule="auto"/>
        <w:ind w:firstLine="720"/>
        <w:jc w:val="both"/>
        <w:rPr>
          <w:b/>
          <w:bCs/>
          <w:szCs w:val="24"/>
        </w:rPr>
      </w:pPr>
      <w:r w:rsidRPr="00BB1971">
        <w:rPr>
          <w:b/>
          <w:bCs/>
          <w:szCs w:val="24"/>
        </w:rPr>
        <w:t>2021.</w:t>
      </w:r>
      <w:r w:rsidR="00BB1971" w:rsidRPr="00BB1971">
        <w:rPr>
          <w:b/>
          <w:bCs/>
          <w:szCs w:val="24"/>
        </w:rPr>
        <w:t xml:space="preserve"> </w:t>
      </w:r>
      <w:r w:rsidRPr="00BB1971">
        <w:rPr>
          <w:b/>
          <w:bCs/>
          <w:szCs w:val="24"/>
        </w:rPr>
        <w:t>gadā:</w:t>
      </w:r>
    </w:p>
    <w:p w:rsidR="00041241" w:rsidRPr="003D68AB" w:rsidRDefault="00041241" w:rsidP="00074D21">
      <w:pPr>
        <w:numPr>
          <w:ilvl w:val="0"/>
          <w:numId w:val="84"/>
        </w:numPr>
        <w:spacing w:after="0" w:line="240" w:lineRule="auto"/>
        <w:ind w:hanging="294"/>
        <w:contextualSpacing/>
        <w:jc w:val="both"/>
        <w:rPr>
          <w:szCs w:val="24"/>
        </w:rPr>
      </w:pPr>
      <w:r w:rsidRPr="003D68AB">
        <w:rPr>
          <w:szCs w:val="24"/>
        </w:rPr>
        <w:t>trūcīgas ģimenes/personas statuss piešķirts 169 ģimenēm. Kopumā trūcīgas personas statusu saņēmušas 368 personas;</w:t>
      </w:r>
    </w:p>
    <w:p w:rsidR="00041241" w:rsidRPr="003D68AB" w:rsidRDefault="00041241" w:rsidP="00074D21">
      <w:pPr>
        <w:numPr>
          <w:ilvl w:val="0"/>
          <w:numId w:val="84"/>
        </w:numPr>
        <w:spacing w:after="0" w:line="240" w:lineRule="auto"/>
        <w:ind w:hanging="294"/>
        <w:contextualSpacing/>
        <w:jc w:val="both"/>
        <w:rPr>
          <w:szCs w:val="24"/>
        </w:rPr>
      </w:pPr>
      <w:r w:rsidRPr="003D68AB">
        <w:rPr>
          <w:szCs w:val="24"/>
        </w:rPr>
        <w:t>maznodrošinātas personas statusu saņēma 204 ģimenes (300 personas);</w:t>
      </w:r>
    </w:p>
    <w:p w:rsidR="00041241" w:rsidRPr="003D68AB" w:rsidRDefault="00041241" w:rsidP="00074D21">
      <w:pPr>
        <w:numPr>
          <w:ilvl w:val="0"/>
          <w:numId w:val="84"/>
        </w:numPr>
        <w:spacing w:after="0" w:line="240" w:lineRule="auto"/>
        <w:ind w:hanging="294"/>
        <w:contextualSpacing/>
        <w:jc w:val="both"/>
        <w:rPr>
          <w:szCs w:val="24"/>
        </w:rPr>
      </w:pPr>
      <w:r w:rsidRPr="003D68AB">
        <w:rPr>
          <w:szCs w:val="24"/>
        </w:rPr>
        <w:t>dzīvokļa (mājokļa) pab</w:t>
      </w:r>
      <w:r w:rsidR="00E71A0F" w:rsidRPr="003D68AB">
        <w:rPr>
          <w:szCs w:val="24"/>
        </w:rPr>
        <w:t>alsta izmaksai izlietoti 35 643</w:t>
      </w:r>
      <w:r w:rsidRPr="003D68AB">
        <w:rPr>
          <w:szCs w:val="24"/>
        </w:rPr>
        <w:t xml:space="preserve"> </w:t>
      </w:r>
      <w:r w:rsidR="00BD4A9B" w:rsidRPr="00BD4A9B">
        <w:rPr>
          <w:i/>
          <w:iCs/>
          <w:szCs w:val="24"/>
        </w:rPr>
        <w:t>euro</w:t>
      </w:r>
      <w:r w:rsidRPr="003D68AB">
        <w:rPr>
          <w:szCs w:val="24"/>
        </w:rPr>
        <w:t>, no tiem 14</w:t>
      </w:r>
      <w:r w:rsidR="00E71A0F" w:rsidRPr="003D68AB">
        <w:rPr>
          <w:szCs w:val="24"/>
        </w:rPr>
        <w:t xml:space="preserve"> 116</w:t>
      </w:r>
      <w:r w:rsidRPr="003D68AB">
        <w:rPr>
          <w:szCs w:val="24"/>
        </w:rPr>
        <w:t xml:space="preserve"> </w:t>
      </w:r>
      <w:r w:rsidR="00BD4A9B" w:rsidRPr="00BD4A9B">
        <w:rPr>
          <w:i/>
          <w:iCs/>
          <w:szCs w:val="24"/>
        </w:rPr>
        <w:t>euro</w:t>
      </w:r>
      <w:r w:rsidRPr="003D68AB">
        <w:rPr>
          <w:szCs w:val="24"/>
        </w:rPr>
        <w:t xml:space="preserve"> izmaksāti skaidrā naudā un 21</w:t>
      </w:r>
      <w:r w:rsidR="00E71A0F" w:rsidRPr="003D68AB">
        <w:rPr>
          <w:szCs w:val="24"/>
        </w:rPr>
        <w:t xml:space="preserve"> </w:t>
      </w:r>
      <w:r w:rsidRPr="003D68AB">
        <w:rPr>
          <w:szCs w:val="24"/>
        </w:rPr>
        <w:t>52</w:t>
      </w:r>
      <w:r w:rsidR="00E71A0F" w:rsidRPr="003D68AB">
        <w:rPr>
          <w:szCs w:val="24"/>
        </w:rPr>
        <w:t xml:space="preserve">7 </w:t>
      </w:r>
      <w:r w:rsidR="00362349" w:rsidRPr="00362349">
        <w:rPr>
          <w:i/>
          <w:iCs/>
          <w:szCs w:val="24"/>
        </w:rPr>
        <w:t>euro</w:t>
      </w:r>
      <w:r w:rsidR="00E71A0F" w:rsidRPr="003D68AB">
        <w:rPr>
          <w:szCs w:val="24"/>
        </w:rPr>
        <w:t xml:space="preserve"> vērtībā piegādāta malka</w:t>
      </w:r>
      <w:r w:rsidRPr="003D68AB">
        <w:rPr>
          <w:szCs w:val="24"/>
        </w:rPr>
        <w:t>;</w:t>
      </w:r>
    </w:p>
    <w:p w:rsidR="00041241" w:rsidRPr="003D68AB" w:rsidRDefault="00041241" w:rsidP="00074D21">
      <w:pPr>
        <w:numPr>
          <w:ilvl w:val="0"/>
          <w:numId w:val="84"/>
        </w:numPr>
        <w:spacing w:after="0" w:line="240" w:lineRule="auto"/>
        <w:ind w:hanging="294"/>
        <w:contextualSpacing/>
        <w:jc w:val="both"/>
        <w:rPr>
          <w:szCs w:val="24"/>
        </w:rPr>
      </w:pPr>
      <w:r w:rsidRPr="003D68AB">
        <w:rPr>
          <w:szCs w:val="24"/>
        </w:rPr>
        <w:t xml:space="preserve">pabalstu garantētā minimālā ienākuma līmeņa nodrošināšanai (GMI pabalsts) personas saņēma 34 757 </w:t>
      </w:r>
      <w:r w:rsidR="00362349" w:rsidRPr="00362349">
        <w:rPr>
          <w:i/>
          <w:iCs/>
          <w:szCs w:val="24"/>
        </w:rPr>
        <w:t>euro</w:t>
      </w:r>
      <w:r w:rsidR="00E71A0F" w:rsidRPr="003D68AB">
        <w:rPr>
          <w:szCs w:val="24"/>
        </w:rPr>
        <w:t xml:space="preserve"> apmērā</w:t>
      </w:r>
      <w:r w:rsidRPr="003D68AB">
        <w:rPr>
          <w:szCs w:val="24"/>
        </w:rPr>
        <w:t>;</w:t>
      </w:r>
    </w:p>
    <w:p w:rsidR="00041241" w:rsidRPr="003D68AB" w:rsidRDefault="00041241" w:rsidP="00074D21">
      <w:pPr>
        <w:numPr>
          <w:ilvl w:val="0"/>
          <w:numId w:val="84"/>
        </w:numPr>
        <w:spacing w:after="0" w:line="240" w:lineRule="auto"/>
        <w:ind w:hanging="294"/>
        <w:contextualSpacing/>
        <w:jc w:val="both"/>
        <w:rPr>
          <w:szCs w:val="24"/>
        </w:rPr>
      </w:pPr>
      <w:r w:rsidRPr="003D68AB">
        <w:rPr>
          <w:szCs w:val="24"/>
        </w:rPr>
        <w:t xml:space="preserve">pabalstus veselības aprūpei izmaksāja 6 182 </w:t>
      </w:r>
      <w:r w:rsidR="00362349" w:rsidRPr="00362349">
        <w:rPr>
          <w:i/>
          <w:iCs/>
          <w:szCs w:val="24"/>
        </w:rPr>
        <w:t>euro</w:t>
      </w:r>
      <w:r w:rsidRPr="003D68AB">
        <w:rPr>
          <w:szCs w:val="24"/>
        </w:rPr>
        <w:t xml:space="preserve"> apmērā;</w:t>
      </w:r>
    </w:p>
    <w:p w:rsidR="00041241" w:rsidRPr="003D68AB" w:rsidRDefault="00041241" w:rsidP="00074D21">
      <w:pPr>
        <w:numPr>
          <w:ilvl w:val="0"/>
          <w:numId w:val="84"/>
        </w:numPr>
        <w:spacing w:after="0" w:line="240" w:lineRule="auto"/>
        <w:ind w:hanging="294"/>
        <w:contextualSpacing/>
        <w:jc w:val="both"/>
        <w:rPr>
          <w:szCs w:val="24"/>
        </w:rPr>
      </w:pPr>
      <w:r w:rsidRPr="003D68AB">
        <w:rPr>
          <w:szCs w:val="24"/>
        </w:rPr>
        <w:t>sociālās garantijas bāreņiem un bez vecāku gādības palikušajiem bērniem, kā arī audžuģimenēm saņēma 18 ģimenes (20 personas)</w:t>
      </w:r>
      <w:r w:rsidR="00E71A0F" w:rsidRPr="003D68AB">
        <w:rPr>
          <w:szCs w:val="24"/>
        </w:rPr>
        <w:t>,</w:t>
      </w:r>
      <w:r w:rsidRPr="003D68AB">
        <w:rPr>
          <w:szCs w:val="24"/>
        </w:rPr>
        <w:t xml:space="preserve"> izlietojot 20 303 </w:t>
      </w:r>
      <w:r w:rsidR="00362349" w:rsidRPr="00362349">
        <w:rPr>
          <w:i/>
          <w:iCs/>
          <w:szCs w:val="24"/>
        </w:rPr>
        <w:t>euro</w:t>
      </w:r>
      <w:r w:rsidRPr="003D68AB">
        <w:rPr>
          <w:szCs w:val="24"/>
        </w:rPr>
        <w:t xml:space="preserve">; </w:t>
      </w:r>
    </w:p>
    <w:p w:rsidR="00041241" w:rsidRPr="003D68AB" w:rsidRDefault="00041241" w:rsidP="00074D21">
      <w:pPr>
        <w:numPr>
          <w:ilvl w:val="0"/>
          <w:numId w:val="84"/>
        </w:numPr>
        <w:spacing w:after="0" w:line="240" w:lineRule="auto"/>
        <w:ind w:hanging="294"/>
        <w:contextualSpacing/>
        <w:jc w:val="both"/>
        <w:rPr>
          <w:szCs w:val="24"/>
        </w:rPr>
      </w:pPr>
      <w:r w:rsidRPr="003D68AB">
        <w:rPr>
          <w:szCs w:val="24"/>
        </w:rPr>
        <w:t>atbalstu jaundzimušo ģimenēm, kurās piedzimst Auces novadā deklarēts mazulis, saņēma 35 jaundzimušo mazuļu ģimenes;</w:t>
      </w:r>
    </w:p>
    <w:p w:rsidR="00041241" w:rsidRPr="003D68AB" w:rsidRDefault="00041241" w:rsidP="00074D21">
      <w:pPr>
        <w:numPr>
          <w:ilvl w:val="0"/>
          <w:numId w:val="84"/>
        </w:numPr>
        <w:spacing w:after="0" w:line="240" w:lineRule="auto"/>
        <w:ind w:hanging="294"/>
        <w:contextualSpacing/>
        <w:jc w:val="both"/>
        <w:rPr>
          <w:szCs w:val="24"/>
        </w:rPr>
      </w:pPr>
      <w:r w:rsidRPr="003D68AB">
        <w:rPr>
          <w:szCs w:val="24"/>
        </w:rPr>
        <w:t>apbedīšanas pabalsti piešķirti 17 personu apbedīšanai;</w:t>
      </w:r>
    </w:p>
    <w:p w:rsidR="00041241" w:rsidRPr="003D68AB" w:rsidRDefault="00041241" w:rsidP="00074D21">
      <w:pPr>
        <w:numPr>
          <w:ilvl w:val="0"/>
          <w:numId w:val="84"/>
        </w:numPr>
        <w:spacing w:after="0" w:line="240" w:lineRule="auto"/>
        <w:ind w:hanging="294"/>
        <w:contextualSpacing/>
        <w:jc w:val="both"/>
        <w:rPr>
          <w:szCs w:val="24"/>
        </w:rPr>
      </w:pPr>
      <w:r w:rsidRPr="003D68AB">
        <w:rPr>
          <w:szCs w:val="24"/>
        </w:rPr>
        <w:t xml:space="preserve">pakalpojumu </w:t>
      </w:r>
      <w:r w:rsidR="00362349">
        <w:rPr>
          <w:szCs w:val="24"/>
        </w:rPr>
        <w:t>“</w:t>
      </w:r>
      <w:r w:rsidRPr="003D68AB">
        <w:rPr>
          <w:szCs w:val="24"/>
        </w:rPr>
        <w:t>Aprūpe mājās</w:t>
      </w:r>
      <w:r w:rsidR="00362349">
        <w:rPr>
          <w:szCs w:val="24"/>
        </w:rPr>
        <w:t>”</w:t>
      </w:r>
      <w:r w:rsidRPr="003D68AB">
        <w:rPr>
          <w:szCs w:val="24"/>
        </w:rPr>
        <w:t xml:space="preserve"> ir saņēmuši 26 novada iedzīvotāji, kuriem pašvaldības pilnu vai daļēji apmaksātu pakalpojumu sniedza biedrība </w:t>
      </w:r>
      <w:r w:rsidR="00362349">
        <w:rPr>
          <w:szCs w:val="24"/>
        </w:rPr>
        <w:t>“</w:t>
      </w:r>
      <w:r w:rsidRPr="003D68AB">
        <w:rPr>
          <w:szCs w:val="24"/>
        </w:rPr>
        <w:t>Latvijas Samariešu apvienība</w:t>
      </w:r>
      <w:r w:rsidR="00362349">
        <w:rPr>
          <w:szCs w:val="24"/>
        </w:rPr>
        <w:t>”</w:t>
      </w:r>
      <w:r w:rsidRPr="003D68AB">
        <w:rPr>
          <w:szCs w:val="24"/>
        </w:rPr>
        <w:t xml:space="preserve">, ar ko pašvaldība ir noslēgusi deleģēšanas līgumu par pakalpojuma nodrošināšanu, kopumā izlietojot 12 360 </w:t>
      </w:r>
      <w:r w:rsidR="00362349" w:rsidRPr="00362349">
        <w:rPr>
          <w:i/>
          <w:iCs/>
          <w:szCs w:val="24"/>
        </w:rPr>
        <w:t>euro</w:t>
      </w:r>
      <w:r w:rsidRPr="003D68AB">
        <w:rPr>
          <w:szCs w:val="24"/>
        </w:rPr>
        <w:t xml:space="preserve">; </w:t>
      </w:r>
    </w:p>
    <w:p w:rsidR="00041241" w:rsidRPr="003D68AB" w:rsidRDefault="00041241" w:rsidP="00074D21">
      <w:pPr>
        <w:numPr>
          <w:ilvl w:val="0"/>
          <w:numId w:val="84"/>
        </w:numPr>
        <w:spacing w:after="0" w:line="240" w:lineRule="auto"/>
        <w:ind w:hanging="294"/>
        <w:jc w:val="both"/>
        <w:rPr>
          <w:rFonts w:eastAsia="Times New Roman"/>
          <w:szCs w:val="24"/>
        </w:rPr>
      </w:pPr>
      <w:r w:rsidRPr="003D68AB">
        <w:rPr>
          <w:rFonts w:eastAsia="Times New Roman"/>
          <w:szCs w:val="24"/>
        </w:rPr>
        <w:t>higiēnas pakalpojumu, kas sevī ietver veļas mazgāšanas pakalpojumu, dušas un saunas pakalpojumu saņēma 398 personas;</w:t>
      </w:r>
    </w:p>
    <w:p w:rsidR="00041241" w:rsidRPr="003D68AB" w:rsidRDefault="00041241" w:rsidP="00074D21">
      <w:pPr>
        <w:numPr>
          <w:ilvl w:val="0"/>
          <w:numId w:val="84"/>
        </w:numPr>
        <w:spacing w:after="0" w:line="240" w:lineRule="auto"/>
        <w:ind w:hanging="294"/>
        <w:jc w:val="both"/>
        <w:rPr>
          <w:rFonts w:eastAsia="Times New Roman"/>
          <w:szCs w:val="24"/>
        </w:rPr>
      </w:pPr>
      <w:r w:rsidRPr="003D68AB">
        <w:rPr>
          <w:rFonts w:eastAsia="Times New Roman"/>
          <w:szCs w:val="24"/>
        </w:rPr>
        <w:t xml:space="preserve">ilgstoša sociālā aprūpe un sociālā rehabilitācija institūcijā pilngadīgām personām tiek nodrošināta Auces, Ozolnieku, Tērvetes, Brocēnu, Saldus un Tukuma novados. Šo pakalpojumu </w:t>
      </w:r>
      <w:r w:rsidR="0065691E" w:rsidRPr="003D68AB">
        <w:rPr>
          <w:rFonts w:eastAsia="Times New Roman"/>
          <w:szCs w:val="24"/>
        </w:rPr>
        <w:t xml:space="preserve">saņēma </w:t>
      </w:r>
      <w:r w:rsidRPr="003D68AB">
        <w:rPr>
          <w:rFonts w:eastAsia="Times New Roman"/>
          <w:szCs w:val="24"/>
        </w:rPr>
        <w:t>27 (no tiem 2 bērni) personas, izlietot</w:t>
      </w:r>
      <w:r w:rsidR="0065691E" w:rsidRPr="003D68AB">
        <w:rPr>
          <w:rFonts w:eastAsia="Times New Roman"/>
          <w:szCs w:val="24"/>
        </w:rPr>
        <w:t>i</w:t>
      </w:r>
      <w:r w:rsidRPr="003D68AB">
        <w:rPr>
          <w:rFonts w:eastAsia="Times New Roman"/>
          <w:szCs w:val="24"/>
        </w:rPr>
        <w:t xml:space="preserve"> 69</w:t>
      </w:r>
      <w:r w:rsidR="0065691E" w:rsidRPr="003D68AB">
        <w:rPr>
          <w:rFonts w:eastAsia="Times New Roman"/>
          <w:szCs w:val="24"/>
        </w:rPr>
        <w:t xml:space="preserve"> </w:t>
      </w:r>
      <w:r w:rsidRPr="003D68AB">
        <w:rPr>
          <w:rFonts w:eastAsia="Times New Roman"/>
          <w:szCs w:val="24"/>
        </w:rPr>
        <w:t xml:space="preserve">435 </w:t>
      </w:r>
      <w:r w:rsidR="00362349" w:rsidRPr="00362349">
        <w:rPr>
          <w:rFonts w:eastAsia="Times New Roman"/>
          <w:i/>
          <w:iCs/>
          <w:szCs w:val="24"/>
        </w:rPr>
        <w:t>euro</w:t>
      </w:r>
      <w:r w:rsidRPr="003D68AB">
        <w:rPr>
          <w:rFonts w:eastAsia="Times New Roman"/>
          <w:szCs w:val="24"/>
        </w:rPr>
        <w:t>;</w:t>
      </w:r>
    </w:p>
    <w:p w:rsidR="00041241" w:rsidRPr="003D68AB" w:rsidRDefault="00041241" w:rsidP="00074D21">
      <w:pPr>
        <w:numPr>
          <w:ilvl w:val="0"/>
          <w:numId w:val="84"/>
        </w:numPr>
        <w:spacing w:after="0" w:line="240" w:lineRule="auto"/>
        <w:ind w:hanging="294"/>
        <w:jc w:val="both"/>
        <w:rPr>
          <w:rFonts w:eastAsia="Times New Roman"/>
          <w:szCs w:val="24"/>
        </w:rPr>
      </w:pPr>
      <w:r w:rsidRPr="003D68AB">
        <w:rPr>
          <w:rFonts w:eastAsia="Times New Roman"/>
          <w:szCs w:val="24"/>
        </w:rPr>
        <w:lastRenderedPageBreak/>
        <w:t xml:space="preserve">psihologa pakalpojumi dzīvesvietā tika sniegti 7 personām; </w:t>
      </w:r>
    </w:p>
    <w:p w:rsidR="00041241" w:rsidRPr="003D68AB" w:rsidRDefault="00041241" w:rsidP="00074D21">
      <w:pPr>
        <w:numPr>
          <w:ilvl w:val="0"/>
          <w:numId w:val="84"/>
        </w:numPr>
        <w:spacing w:after="0" w:line="240" w:lineRule="auto"/>
        <w:ind w:hanging="294"/>
        <w:jc w:val="both"/>
        <w:rPr>
          <w:rFonts w:eastAsia="Times New Roman"/>
          <w:szCs w:val="24"/>
        </w:rPr>
      </w:pPr>
      <w:r w:rsidRPr="003D68AB">
        <w:rPr>
          <w:rFonts w:eastAsia="Times New Roman"/>
          <w:szCs w:val="24"/>
        </w:rPr>
        <w:t>asiste</w:t>
      </w:r>
      <w:r w:rsidR="0065691E" w:rsidRPr="003D68AB">
        <w:rPr>
          <w:rFonts w:eastAsia="Times New Roman"/>
          <w:szCs w:val="24"/>
        </w:rPr>
        <w:t>nta pakalpojums tika nodrošināts</w:t>
      </w:r>
      <w:r w:rsidRPr="003D68AB">
        <w:rPr>
          <w:rFonts w:eastAsia="Times New Roman"/>
          <w:szCs w:val="24"/>
        </w:rPr>
        <w:t xml:space="preserve"> 32 personām;</w:t>
      </w:r>
    </w:p>
    <w:p w:rsidR="00041241" w:rsidRPr="003D68AB" w:rsidRDefault="00041241" w:rsidP="00074D21">
      <w:pPr>
        <w:numPr>
          <w:ilvl w:val="0"/>
          <w:numId w:val="84"/>
        </w:numPr>
        <w:spacing w:after="0" w:line="240" w:lineRule="auto"/>
        <w:ind w:hanging="294"/>
        <w:jc w:val="both"/>
        <w:rPr>
          <w:rFonts w:eastAsia="Times New Roman"/>
          <w:szCs w:val="24"/>
        </w:rPr>
      </w:pPr>
      <w:r w:rsidRPr="003D68AB">
        <w:rPr>
          <w:rFonts w:eastAsia="Times New Roman"/>
          <w:szCs w:val="24"/>
        </w:rPr>
        <w:t>grupu dzīvokļa pakalpojum</w:t>
      </w:r>
      <w:r w:rsidR="0065691E" w:rsidRPr="003D68AB">
        <w:rPr>
          <w:rFonts w:eastAsia="Times New Roman"/>
          <w:szCs w:val="24"/>
        </w:rPr>
        <w:t>i</w:t>
      </w:r>
      <w:r w:rsidRPr="003D68AB">
        <w:rPr>
          <w:rFonts w:eastAsia="Times New Roman"/>
          <w:szCs w:val="24"/>
        </w:rPr>
        <w:t xml:space="preserve"> apmaksāti 2 personām par kopējo summu 6</w:t>
      </w:r>
      <w:r w:rsidR="0065691E" w:rsidRPr="003D68AB">
        <w:rPr>
          <w:rFonts w:eastAsia="Times New Roman"/>
          <w:szCs w:val="24"/>
        </w:rPr>
        <w:t xml:space="preserve"> </w:t>
      </w:r>
      <w:r w:rsidRPr="003D68AB">
        <w:rPr>
          <w:rFonts w:eastAsia="Times New Roman"/>
          <w:szCs w:val="24"/>
        </w:rPr>
        <w:t xml:space="preserve">212 </w:t>
      </w:r>
      <w:r w:rsidR="00362349" w:rsidRPr="00362349">
        <w:rPr>
          <w:rFonts w:eastAsia="Times New Roman"/>
          <w:i/>
          <w:iCs/>
          <w:szCs w:val="24"/>
        </w:rPr>
        <w:t>euro</w:t>
      </w:r>
      <w:r w:rsidRPr="003D68AB">
        <w:rPr>
          <w:rFonts w:eastAsia="Times New Roman"/>
          <w:szCs w:val="24"/>
        </w:rPr>
        <w:t>.</w:t>
      </w:r>
    </w:p>
    <w:p w:rsidR="00041241" w:rsidRPr="003D68AB" w:rsidRDefault="00041241" w:rsidP="00074D21">
      <w:pPr>
        <w:numPr>
          <w:ilvl w:val="0"/>
          <w:numId w:val="84"/>
        </w:numPr>
        <w:spacing w:after="0" w:line="240" w:lineRule="auto"/>
        <w:ind w:hanging="294"/>
        <w:contextualSpacing/>
        <w:jc w:val="both"/>
        <w:rPr>
          <w:szCs w:val="24"/>
        </w:rPr>
      </w:pPr>
      <w:r w:rsidRPr="003D68AB">
        <w:rPr>
          <w:szCs w:val="24"/>
        </w:rPr>
        <w:t xml:space="preserve">Sociālajā dzīvojamā mājā </w:t>
      </w:r>
      <w:r w:rsidR="00362349">
        <w:rPr>
          <w:szCs w:val="24"/>
        </w:rPr>
        <w:t>“</w:t>
      </w:r>
      <w:r w:rsidRPr="003D68AB">
        <w:rPr>
          <w:szCs w:val="24"/>
        </w:rPr>
        <w:t>Lielauce</w:t>
      </w:r>
      <w:r w:rsidR="00362349">
        <w:rPr>
          <w:szCs w:val="24"/>
        </w:rPr>
        <w:t>”</w:t>
      </w:r>
      <w:r w:rsidRPr="003D68AB">
        <w:rPr>
          <w:szCs w:val="24"/>
        </w:rPr>
        <w:t xml:space="preserve"> 2021.</w:t>
      </w:r>
      <w:r w:rsidR="0065691E" w:rsidRPr="003D68AB">
        <w:rPr>
          <w:szCs w:val="24"/>
        </w:rPr>
        <w:t xml:space="preserve"> </w:t>
      </w:r>
      <w:r w:rsidRPr="003D68AB">
        <w:rPr>
          <w:szCs w:val="24"/>
        </w:rPr>
        <w:t>gadā uzturējās 15 novada iedzīvotāji ar funkcionāliem traucējumiem;</w:t>
      </w:r>
    </w:p>
    <w:p w:rsidR="00041241" w:rsidRPr="003D68AB" w:rsidRDefault="00041241" w:rsidP="00074D21">
      <w:pPr>
        <w:numPr>
          <w:ilvl w:val="0"/>
          <w:numId w:val="84"/>
        </w:numPr>
        <w:spacing w:after="0" w:line="240" w:lineRule="auto"/>
        <w:ind w:hanging="294"/>
        <w:contextualSpacing/>
        <w:jc w:val="both"/>
        <w:rPr>
          <w:szCs w:val="24"/>
        </w:rPr>
      </w:pPr>
      <w:r w:rsidRPr="003D68AB">
        <w:rPr>
          <w:rFonts w:eastAsia="Times New Roman"/>
          <w:color w:val="000000"/>
          <w:szCs w:val="24"/>
          <w:lang w:eastAsia="lv-LV"/>
        </w:rPr>
        <w:t xml:space="preserve">ESF projekta </w:t>
      </w:r>
      <w:r w:rsidR="00362349">
        <w:rPr>
          <w:rFonts w:eastAsia="Times New Roman"/>
          <w:color w:val="000000"/>
          <w:szCs w:val="24"/>
          <w:lang w:eastAsia="lv-LV"/>
        </w:rPr>
        <w:t>“</w:t>
      </w:r>
      <w:r w:rsidRPr="003D68AB">
        <w:rPr>
          <w:rFonts w:eastAsia="Times New Roman"/>
          <w:color w:val="000000"/>
          <w:szCs w:val="24"/>
          <w:lang w:eastAsia="lv-LV"/>
        </w:rPr>
        <w:t>Atver sirdi Zemgalē</w:t>
      </w:r>
      <w:r w:rsidR="00362349">
        <w:rPr>
          <w:rFonts w:eastAsia="Times New Roman"/>
          <w:color w:val="000000"/>
          <w:szCs w:val="24"/>
          <w:lang w:eastAsia="lv-LV"/>
        </w:rPr>
        <w:t>”</w:t>
      </w:r>
      <w:r w:rsidRPr="003D68AB">
        <w:rPr>
          <w:rFonts w:eastAsia="Times New Roman"/>
          <w:color w:val="000000"/>
          <w:szCs w:val="24"/>
          <w:lang w:eastAsia="lv-LV"/>
        </w:rPr>
        <w:t xml:space="preserve"> ietvaros diviem bērniem ar funkcionāliem traucējumiem un šo bērnu mammām tika nodrošināt</w:t>
      </w:r>
      <w:r w:rsidR="0065691E" w:rsidRPr="003D68AB">
        <w:rPr>
          <w:rFonts w:eastAsia="Times New Roman"/>
          <w:color w:val="000000"/>
          <w:szCs w:val="24"/>
          <w:lang w:eastAsia="lv-LV"/>
        </w:rPr>
        <w:t>i</w:t>
      </w:r>
      <w:r w:rsidRPr="003D68AB">
        <w:rPr>
          <w:rFonts w:eastAsia="Times New Roman"/>
          <w:color w:val="000000"/>
          <w:szCs w:val="24"/>
          <w:lang w:eastAsia="lv-LV"/>
        </w:rPr>
        <w:t xml:space="preserve"> sociālās rehabilitācijas pakalpojumi rehabilitācijas centrā </w:t>
      </w:r>
      <w:r w:rsidR="00362349">
        <w:rPr>
          <w:rFonts w:eastAsia="Times New Roman"/>
          <w:color w:val="000000"/>
          <w:szCs w:val="24"/>
          <w:lang w:eastAsia="lv-LV"/>
        </w:rPr>
        <w:t>“</w:t>
      </w:r>
      <w:r w:rsidRPr="003D68AB">
        <w:rPr>
          <w:rFonts w:eastAsia="Times New Roman"/>
          <w:color w:val="000000"/>
          <w:szCs w:val="24"/>
          <w:lang w:eastAsia="lv-LV"/>
        </w:rPr>
        <w:t>Tērvete</w:t>
      </w:r>
      <w:r w:rsidR="00362349">
        <w:rPr>
          <w:rFonts w:eastAsia="Times New Roman"/>
          <w:color w:val="000000"/>
          <w:szCs w:val="24"/>
          <w:lang w:eastAsia="lv-LV"/>
        </w:rPr>
        <w:t>”</w:t>
      </w:r>
      <w:r w:rsidRPr="003D68AB">
        <w:rPr>
          <w:rFonts w:eastAsia="Times New Roman"/>
          <w:color w:val="000000"/>
          <w:szCs w:val="24"/>
          <w:lang w:eastAsia="lv-LV"/>
        </w:rPr>
        <w:t>. Viena ģimene saņēma un tu</w:t>
      </w:r>
      <w:r w:rsidR="0065691E" w:rsidRPr="003D68AB">
        <w:rPr>
          <w:rFonts w:eastAsia="Times New Roman"/>
          <w:color w:val="000000"/>
          <w:szCs w:val="24"/>
          <w:lang w:eastAsia="lv-LV"/>
        </w:rPr>
        <w:t>rpina saņemt aprūpes pakalpojumus</w:t>
      </w:r>
      <w:r w:rsidRPr="003D68AB">
        <w:rPr>
          <w:rFonts w:eastAsia="Times New Roman"/>
          <w:color w:val="000000"/>
          <w:szCs w:val="24"/>
          <w:lang w:eastAsia="lv-LV"/>
        </w:rPr>
        <w:t xml:space="preserve">. Šī projekta ietvaros ir atvērts dienas aprūpes centrs </w:t>
      </w:r>
      <w:r w:rsidR="00362349">
        <w:rPr>
          <w:rFonts w:eastAsia="Times New Roman"/>
          <w:color w:val="000000"/>
          <w:szCs w:val="24"/>
          <w:lang w:eastAsia="lv-LV"/>
        </w:rPr>
        <w:t>“</w:t>
      </w:r>
      <w:r w:rsidR="0065691E" w:rsidRPr="003D68AB">
        <w:rPr>
          <w:rFonts w:eastAsia="Times New Roman"/>
          <w:color w:val="000000"/>
          <w:szCs w:val="24"/>
          <w:lang w:eastAsia="lv-LV"/>
        </w:rPr>
        <w:t>Bēne</w:t>
      </w:r>
      <w:r w:rsidR="00362349">
        <w:rPr>
          <w:rFonts w:eastAsia="Times New Roman"/>
          <w:color w:val="000000"/>
          <w:szCs w:val="24"/>
          <w:lang w:eastAsia="lv-LV"/>
        </w:rPr>
        <w:t>”</w:t>
      </w:r>
      <w:r w:rsidRPr="003D68AB">
        <w:rPr>
          <w:rFonts w:eastAsia="Times New Roman"/>
          <w:color w:val="000000"/>
          <w:szCs w:val="24"/>
          <w:lang w:eastAsia="lv-LV"/>
        </w:rPr>
        <w:t xml:space="preserve">, kas </w:t>
      </w:r>
      <w:r w:rsidRPr="003D68AB">
        <w:rPr>
          <w:szCs w:val="24"/>
        </w:rPr>
        <w:t>ir Auces novada Sociālā dienesta struktūrvienība. DAC apmeklētāji ir bērni no 5 līdz 18 gadiem</w:t>
      </w:r>
      <w:r w:rsidR="0065691E" w:rsidRPr="003D68AB">
        <w:rPr>
          <w:szCs w:val="24"/>
        </w:rPr>
        <w:t xml:space="preserve"> ar</w:t>
      </w:r>
      <w:r w:rsidRPr="003D68AB">
        <w:rPr>
          <w:szCs w:val="24"/>
        </w:rPr>
        <w:t xml:space="preserve"> invaliditāti un bērni no ģimenēm, kurās ir bērna attīstībai nelabvēlīgi apstākļi un izteiktas socializācijas grūtības.</w:t>
      </w:r>
    </w:p>
    <w:p w:rsidR="00041241" w:rsidRPr="003D68AB" w:rsidRDefault="00041241" w:rsidP="00041241">
      <w:pPr>
        <w:spacing w:after="0" w:line="240" w:lineRule="auto"/>
        <w:ind w:firstLine="720"/>
        <w:jc w:val="both"/>
        <w:rPr>
          <w:rFonts w:eastAsia="Times New Roman"/>
          <w:szCs w:val="24"/>
        </w:rPr>
      </w:pPr>
    </w:p>
    <w:p w:rsidR="00041241" w:rsidRPr="003D68AB" w:rsidRDefault="00041241" w:rsidP="00041241">
      <w:pPr>
        <w:spacing w:after="0" w:line="240" w:lineRule="auto"/>
        <w:ind w:firstLine="720"/>
        <w:jc w:val="both"/>
        <w:rPr>
          <w:rFonts w:eastAsia="Times New Roman"/>
          <w:szCs w:val="24"/>
        </w:rPr>
      </w:pPr>
      <w:r w:rsidRPr="003D68AB">
        <w:rPr>
          <w:rFonts w:eastAsia="Times New Roman"/>
          <w:b/>
          <w:szCs w:val="24"/>
        </w:rPr>
        <w:t>Auces novada bāriņtiesa</w:t>
      </w:r>
      <w:r w:rsidRPr="003D68AB">
        <w:rPr>
          <w:rFonts w:eastAsia="Times New Roman"/>
          <w:szCs w:val="24"/>
        </w:rPr>
        <w:t xml:space="preserve"> ir Auces novada domes izveidota aizbildnības un aizgādnības iestāde, kas savā darbībā pamatojas uz normatīvajiem aktiem un publisko tiesību principiem, un Auces novada administratīvajā teritorijā prioritāri nodrošina bērna vai citas rīcībnespējīgas personas personisko un mantisko interešu un tiesību aizsardzību. Bāriņtiesa Civillikumā paredzētajos gadījumos sniedz palīdzību mantojuma lietu kārtošanā, gādā par mantojuma apsardzību, kā arī izdara apliecinājumus un pilda citus Bāriņtiesu likumā noteiktos uzdevumus.</w:t>
      </w:r>
    </w:p>
    <w:p w:rsidR="00041241" w:rsidRPr="003D68AB" w:rsidRDefault="00041241" w:rsidP="00041241">
      <w:pPr>
        <w:spacing w:after="0" w:line="240" w:lineRule="auto"/>
        <w:ind w:firstLine="720"/>
        <w:jc w:val="both"/>
        <w:rPr>
          <w:rFonts w:eastAsia="Times New Roman"/>
          <w:bCs/>
          <w:szCs w:val="18"/>
        </w:rPr>
      </w:pPr>
      <w:r w:rsidRPr="003D68AB">
        <w:rPr>
          <w:rFonts w:eastAsia="Times New Roman"/>
          <w:bCs/>
          <w:szCs w:val="18"/>
        </w:rPr>
        <w:t>Bāriņtiesa saskaņā ar bāriņtiesu likuma 2.</w:t>
      </w:r>
      <w:r w:rsidR="00575BAB">
        <w:rPr>
          <w:rFonts w:eastAsia="Times New Roman"/>
          <w:bCs/>
          <w:szCs w:val="18"/>
        </w:rPr>
        <w:t xml:space="preserve"> </w:t>
      </w:r>
      <w:r w:rsidRPr="003D68AB">
        <w:rPr>
          <w:rFonts w:eastAsia="Times New Roman"/>
          <w:bCs/>
          <w:szCs w:val="18"/>
        </w:rPr>
        <w:t>panta ceturto daļu nodrošina savu darbību visos Auces novada pagastos un Auces pilsētā.</w:t>
      </w:r>
    </w:p>
    <w:p w:rsidR="00041241" w:rsidRPr="00BB1971" w:rsidRDefault="00041241" w:rsidP="00041241">
      <w:pPr>
        <w:spacing w:after="0" w:line="240" w:lineRule="auto"/>
        <w:ind w:firstLine="720"/>
        <w:jc w:val="both"/>
        <w:rPr>
          <w:rFonts w:eastAsia="Times New Roman"/>
          <w:b/>
          <w:bCs/>
          <w:szCs w:val="18"/>
          <w:lang w:eastAsia="lv-LV"/>
        </w:rPr>
      </w:pPr>
      <w:r w:rsidRPr="00BB1971">
        <w:rPr>
          <w:rFonts w:eastAsia="Times New Roman"/>
          <w:b/>
          <w:bCs/>
          <w:szCs w:val="18"/>
          <w:lang w:eastAsia="lv-LV"/>
        </w:rPr>
        <w:t>2021.</w:t>
      </w:r>
      <w:r w:rsidR="00575BAB" w:rsidRPr="00BB1971">
        <w:rPr>
          <w:rFonts w:eastAsia="Times New Roman"/>
          <w:b/>
          <w:bCs/>
          <w:szCs w:val="18"/>
          <w:lang w:eastAsia="lv-LV"/>
        </w:rPr>
        <w:t xml:space="preserve"> </w:t>
      </w:r>
      <w:r w:rsidRPr="00BB1971">
        <w:rPr>
          <w:rFonts w:eastAsia="Times New Roman"/>
          <w:b/>
          <w:bCs/>
          <w:szCs w:val="18"/>
          <w:lang w:eastAsia="lv-LV"/>
        </w:rPr>
        <w:t>gadā:</w:t>
      </w:r>
    </w:p>
    <w:p w:rsidR="00041241" w:rsidRPr="003D68AB" w:rsidRDefault="00041241" w:rsidP="00074D21">
      <w:pPr>
        <w:numPr>
          <w:ilvl w:val="0"/>
          <w:numId w:val="83"/>
        </w:numPr>
        <w:spacing w:after="0" w:line="240" w:lineRule="auto"/>
        <w:ind w:firstLine="720"/>
        <w:jc w:val="both"/>
        <w:rPr>
          <w:rFonts w:eastAsia="Times New Roman"/>
          <w:szCs w:val="18"/>
          <w:lang w:eastAsia="lv-LV"/>
        </w:rPr>
      </w:pPr>
      <w:r w:rsidRPr="003D68AB">
        <w:rPr>
          <w:rFonts w:eastAsia="Times New Roman"/>
          <w:szCs w:val="18"/>
          <w:lang w:eastAsia="lv-LV"/>
        </w:rPr>
        <w:t>uz gada sākumu bāriņtiesā 119 aktīvās lietas, tai skaitā 2021.</w:t>
      </w:r>
      <w:r w:rsidR="00575BAB">
        <w:rPr>
          <w:rFonts w:eastAsia="Times New Roman"/>
          <w:szCs w:val="18"/>
          <w:lang w:eastAsia="lv-LV"/>
        </w:rPr>
        <w:t xml:space="preserve"> </w:t>
      </w:r>
      <w:r w:rsidRPr="003D68AB">
        <w:rPr>
          <w:rFonts w:eastAsia="Times New Roman"/>
          <w:szCs w:val="18"/>
          <w:lang w:eastAsia="lv-LV"/>
        </w:rPr>
        <w:t>gadā izveidotas 22 jaunas lietas;</w:t>
      </w:r>
    </w:p>
    <w:p w:rsidR="00041241" w:rsidRPr="003D68AB" w:rsidRDefault="00041241" w:rsidP="00074D21">
      <w:pPr>
        <w:numPr>
          <w:ilvl w:val="0"/>
          <w:numId w:val="83"/>
        </w:numPr>
        <w:spacing w:after="0" w:line="240" w:lineRule="auto"/>
        <w:ind w:firstLine="720"/>
        <w:jc w:val="both"/>
        <w:rPr>
          <w:rFonts w:eastAsia="Times New Roman"/>
          <w:szCs w:val="18"/>
          <w:lang w:eastAsia="lv-LV"/>
        </w:rPr>
      </w:pPr>
      <w:r w:rsidRPr="003D68AB">
        <w:rPr>
          <w:rFonts w:eastAsia="Times New Roman"/>
          <w:szCs w:val="18"/>
          <w:lang w:eastAsia="lv-LV"/>
        </w:rPr>
        <w:t>Bāriņtiesā saskaņā ar Bāriņtiesu likuma  61.</w:t>
      </w:r>
      <w:r w:rsidR="00BB1971">
        <w:rPr>
          <w:rFonts w:eastAsia="Times New Roman"/>
          <w:szCs w:val="18"/>
          <w:lang w:eastAsia="lv-LV"/>
        </w:rPr>
        <w:t xml:space="preserve"> </w:t>
      </w:r>
      <w:r w:rsidRPr="003D68AB">
        <w:rPr>
          <w:rFonts w:eastAsia="Times New Roman"/>
          <w:szCs w:val="18"/>
          <w:lang w:eastAsia="lv-LV"/>
        </w:rPr>
        <w:t>pantu veikti 472 apliecinājumi.</w:t>
      </w:r>
    </w:p>
    <w:p w:rsidR="00041241" w:rsidRPr="003D68AB" w:rsidRDefault="00041241" w:rsidP="00074D21">
      <w:pPr>
        <w:numPr>
          <w:ilvl w:val="0"/>
          <w:numId w:val="83"/>
        </w:numPr>
        <w:spacing w:after="0" w:line="240" w:lineRule="auto"/>
        <w:ind w:firstLine="720"/>
        <w:jc w:val="both"/>
        <w:rPr>
          <w:rFonts w:eastAsia="Times New Roman"/>
          <w:szCs w:val="18"/>
          <w:lang w:eastAsia="lv-LV"/>
        </w:rPr>
      </w:pPr>
      <w:r w:rsidRPr="003D68AB">
        <w:rPr>
          <w:rFonts w:eastAsia="Times New Roman"/>
          <w:bCs/>
          <w:szCs w:val="18"/>
          <w:lang w:eastAsia="lv-LV"/>
        </w:rPr>
        <w:t>2021.</w:t>
      </w:r>
      <w:r w:rsidR="00BB1971">
        <w:rPr>
          <w:rFonts w:eastAsia="Times New Roman"/>
          <w:bCs/>
          <w:szCs w:val="18"/>
          <w:lang w:eastAsia="lv-LV"/>
        </w:rPr>
        <w:t xml:space="preserve"> </w:t>
      </w:r>
      <w:r w:rsidRPr="003D68AB">
        <w:rPr>
          <w:rFonts w:eastAsia="Times New Roman"/>
          <w:bCs/>
          <w:szCs w:val="18"/>
          <w:lang w:eastAsia="lv-LV"/>
        </w:rPr>
        <w:t xml:space="preserve">gadā 24 Auces novada bērni atradās ārpusģimenes aprūpē: </w:t>
      </w:r>
    </w:p>
    <w:p w:rsidR="00041241" w:rsidRPr="003D68AB" w:rsidRDefault="00041241" w:rsidP="00074D21">
      <w:pPr>
        <w:numPr>
          <w:ilvl w:val="0"/>
          <w:numId w:val="85"/>
        </w:numPr>
        <w:spacing w:after="0" w:line="240" w:lineRule="auto"/>
        <w:ind w:firstLine="720"/>
        <w:jc w:val="both"/>
        <w:rPr>
          <w:rFonts w:eastAsia="Times New Roman"/>
          <w:szCs w:val="18"/>
          <w:lang w:eastAsia="lv-LV"/>
        </w:rPr>
      </w:pPr>
      <w:r w:rsidRPr="003D68AB">
        <w:rPr>
          <w:rFonts w:eastAsia="Times New Roman"/>
          <w:bCs/>
          <w:szCs w:val="18"/>
          <w:lang w:eastAsia="lv-LV"/>
        </w:rPr>
        <w:t>5 bērni ievietoti audžuģimenēs;</w:t>
      </w:r>
    </w:p>
    <w:p w:rsidR="00041241" w:rsidRPr="003D68AB" w:rsidRDefault="00041241" w:rsidP="00074D21">
      <w:pPr>
        <w:numPr>
          <w:ilvl w:val="0"/>
          <w:numId w:val="85"/>
        </w:numPr>
        <w:spacing w:after="0" w:line="240" w:lineRule="auto"/>
        <w:ind w:firstLine="720"/>
        <w:jc w:val="both"/>
        <w:rPr>
          <w:rFonts w:eastAsia="Times New Roman"/>
          <w:szCs w:val="18"/>
          <w:lang w:eastAsia="lv-LV"/>
        </w:rPr>
      </w:pPr>
      <w:r w:rsidRPr="003D68AB">
        <w:rPr>
          <w:rFonts w:eastAsia="Times New Roman"/>
          <w:szCs w:val="18"/>
          <w:lang w:eastAsia="lv-LV"/>
        </w:rPr>
        <w:t>17 bērni</w:t>
      </w:r>
      <w:r w:rsidRPr="003D68AB">
        <w:rPr>
          <w:rFonts w:eastAsia="Times New Roman"/>
          <w:bCs/>
          <w:szCs w:val="18"/>
          <w:lang w:eastAsia="lv-LV"/>
        </w:rPr>
        <w:t xml:space="preserve"> aizbildņi;</w:t>
      </w:r>
    </w:p>
    <w:p w:rsidR="00041241" w:rsidRPr="003D68AB" w:rsidRDefault="00041241" w:rsidP="00074D21">
      <w:pPr>
        <w:numPr>
          <w:ilvl w:val="0"/>
          <w:numId w:val="85"/>
        </w:numPr>
        <w:spacing w:after="0" w:line="240" w:lineRule="auto"/>
        <w:ind w:firstLine="720"/>
        <w:jc w:val="both"/>
        <w:rPr>
          <w:rFonts w:eastAsia="Times New Roman"/>
          <w:szCs w:val="18"/>
          <w:lang w:eastAsia="lv-LV"/>
        </w:rPr>
      </w:pPr>
      <w:r w:rsidRPr="003D68AB">
        <w:rPr>
          <w:rFonts w:eastAsia="Times New Roman"/>
          <w:szCs w:val="18"/>
          <w:lang w:eastAsia="lv-LV"/>
        </w:rPr>
        <w:t>2 bērni ārpusģimenes aprūpēs institūcijās.</w:t>
      </w:r>
    </w:p>
    <w:p w:rsidR="00041241" w:rsidRPr="003D68AB" w:rsidRDefault="00041241" w:rsidP="00074D21">
      <w:pPr>
        <w:numPr>
          <w:ilvl w:val="0"/>
          <w:numId w:val="86"/>
        </w:numPr>
        <w:spacing w:after="0" w:line="240" w:lineRule="auto"/>
        <w:ind w:firstLine="720"/>
        <w:jc w:val="both"/>
        <w:rPr>
          <w:rFonts w:eastAsia="Times New Roman"/>
          <w:szCs w:val="18"/>
          <w:lang w:eastAsia="lv-LV"/>
        </w:rPr>
      </w:pPr>
      <w:r w:rsidRPr="003D68AB">
        <w:rPr>
          <w:rFonts w:eastAsia="Times New Roman"/>
          <w:szCs w:val="18"/>
          <w:lang w:eastAsia="lv-LV"/>
        </w:rPr>
        <w:t xml:space="preserve">1 bērns beidz uzturēties audžuģimenē, jo sasniedza pilngadību; </w:t>
      </w:r>
      <w:r w:rsidRPr="003D68AB">
        <w:rPr>
          <w:rFonts w:eastAsia="Times New Roman"/>
          <w:bCs/>
          <w:color w:val="000000"/>
          <w:szCs w:val="18"/>
          <w:lang w:eastAsia="lv-LV"/>
        </w:rPr>
        <w:t>Aizbildņu ģimenē beidza uzturēties 10 bērni, jo sasniedza pilngadību;</w:t>
      </w:r>
    </w:p>
    <w:p w:rsidR="00041241" w:rsidRPr="003D68AB" w:rsidRDefault="00041241" w:rsidP="00074D21">
      <w:pPr>
        <w:numPr>
          <w:ilvl w:val="0"/>
          <w:numId w:val="86"/>
        </w:numPr>
        <w:spacing w:after="0" w:line="240" w:lineRule="auto"/>
        <w:ind w:firstLine="720"/>
        <w:jc w:val="both"/>
        <w:rPr>
          <w:rFonts w:eastAsia="Times New Roman"/>
          <w:szCs w:val="18"/>
          <w:lang w:eastAsia="lv-LV"/>
        </w:rPr>
      </w:pPr>
      <w:r w:rsidRPr="003D68AB">
        <w:rPr>
          <w:rFonts w:eastAsia="Times New Roman"/>
          <w:bCs/>
          <w:color w:val="000000"/>
          <w:szCs w:val="18"/>
          <w:lang w:eastAsia="lv-LV"/>
        </w:rPr>
        <w:t>1 bērns tika nodots vecvecākiem aizbildnībā, 3 bērni citiem radiniekiem;</w:t>
      </w:r>
    </w:p>
    <w:p w:rsidR="00041241" w:rsidRPr="003D68AB" w:rsidRDefault="00BB1971" w:rsidP="00074D21">
      <w:pPr>
        <w:numPr>
          <w:ilvl w:val="0"/>
          <w:numId w:val="86"/>
        </w:numPr>
        <w:spacing w:after="0" w:line="240" w:lineRule="auto"/>
        <w:ind w:firstLine="720"/>
        <w:jc w:val="both"/>
        <w:rPr>
          <w:rFonts w:eastAsia="Times New Roman"/>
          <w:szCs w:val="18"/>
          <w:lang w:eastAsia="lv-LV"/>
        </w:rPr>
      </w:pPr>
      <w:r>
        <w:rPr>
          <w:rFonts w:eastAsia="Times New Roman"/>
          <w:szCs w:val="18"/>
          <w:lang w:eastAsia="lv-LV"/>
        </w:rPr>
        <w:t>n</w:t>
      </w:r>
      <w:r w:rsidR="00041241" w:rsidRPr="003D68AB">
        <w:rPr>
          <w:rFonts w:eastAsia="Times New Roman"/>
          <w:szCs w:val="18"/>
          <w:lang w:eastAsia="lv-LV"/>
        </w:rPr>
        <w:t>ovadā bija 13 aizbildņu, no tiem 8 ir bērnu vecvecāki, 4 ir citi bērnu radinieki un 1 aizbildnis ir cita persona.</w:t>
      </w:r>
    </w:p>
    <w:p w:rsidR="00041241" w:rsidRPr="003D68AB" w:rsidRDefault="00041241" w:rsidP="00074D21">
      <w:pPr>
        <w:numPr>
          <w:ilvl w:val="0"/>
          <w:numId w:val="86"/>
        </w:numPr>
        <w:spacing w:after="0" w:line="240" w:lineRule="auto"/>
        <w:ind w:firstLine="720"/>
        <w:jc w:val="both"/>
        <w:rPr>
          <w:rFonts w:eastAsia="Times New Roman"/>
          <w:szCs w:val="18"/>
          <w:lang w:eastAsia="lv-LV"/>
        </w:rPr>
      </w:pPr>
      <w:r w:rsidRPr="003D68AB">
        <w:rPr>
          <w:rFonts w:eastAsia="Times New Roman"/>
          <w:szCs w:val="18"/>
          <w:lang w:eastAsia="lv-LV"/>
        </w:rPr>
        <w:t>19 personas atrodas aizgādnībā.</w:t>
      </w:r>
    </w:p>
    <w:p w:rsidR="00041241" w:rsidRPr="003D68AB" w:rsidRDefault="00041241" w:rsidP="00074D21">
      <w:pPr>
        <w:pStyle w:val="Heading1"/>
        <w:numPr>
          <w:ilvl w:val="0"/>
          <w:numId w:val="64"/>
        </w:numPr>
      </w:pPr>
      <w:r w:rsidRPr="003D68AB">
        <w:br w:type="page"/>
      </w:r>
      <w:bookmarkStart w:id="362" w:name="_Toc102400893"/>
      <w:bookmarkStart w:id="363" w:name="_Toc106098197"/>
      <w:bookmarkStart w:id="364" w:name="_Toc106098288"/>
      <w:bookmarkStart w:id="365" w:name="_Toc106098383"/>
      <w:bookmarkStart w:id="366" w:name="_Toc106098637"/>
      <w:bookmarkStart w:id="367" w:name="_Toc106098961"/>
      <w:bookmarkStart w:id="368" w:name="_Toc106099074"/>
      <w:bookmarkStart w:id="369" w:name="_Toc107825592"/>
      <w:r w:rsidR="00043A81" w:rsidRPr="003D68AB">
        <w:lastRenderedPageBreak/>
        <w:t>AUCES NOVADA PAŠVALDĪBAS DALĪBA EIROPAS SAVIENĪBAS UN CITU FONDU LĪDZFINANSĒTAJOS PROJEKTOS</w:t>
      </w:r>
      <w:bookmarkEnd w:id="362"/>
      <w:bookmarkEnd w:id="363"/>
      <w:bookmarkEnd w:id="364"/>
      <w:bookmarkEnd w:id="365"/>
      <w:bookmarkEnd w:id="366"/>
      <w:bookmarkEnd w:id="367"/>
      <w:bookmarkEnd w:id="368"/>
      <w:bookmarkEnd w:id="369"/>
    </w:p>
    <w:p w:rsidR="00D862BB" w:rsidRPr="003D68AB" w:rsidRDefault="00D862BB" w:rsidP="00D862BB">
      <w:pPr>
        <w:spacing w:after="0" w:line="240" w:lineRule="auto"/>
        <w:ind w:firstLine="720"/>
        <w:jc w:val="both"/>
      </w:pPr>
      <w:r w:rsidRPr="003D68AB">
        <w:t xml:space="preserve">2020. gadā tika strādāts pie vairāku projektu īstenošanas, kā arī tika sagatavoti citu projektu iesniegumi finansējuma saņemšanai no Eiropas Savienības fondiem. </w:t>
      </w:r>
    </w:p>
    <w:p w:rsidR="00D862BB" w:rsidRPr="003D68AB" w:rsidRDefault="00D862BB" w:rsidP="00D862BB">
      <w:pPr>
        <w:spacing w:after="0" w:line="240" w:lineRule="auto"/>
        <w:ind w:firstLine="720"/>
        <w:jc w:val="both"/>
      </w:pPr>
      <w:r w:rsidRPr="003D68AB">
        <w:t xml:space="preserve">2017. gadā tika uzsākta projekta "Auces novada iedzīvotāju iesaistīšana veselības veicināšanas un nostiprināšanas pasākumos" īstenošana. Projekta kopējais finansējums 89 869 </w:t>
      </w:r>
      <w:r w:rsidR="00B97F67" w:rsidRPr="00B97F67">
        <w:rPr>
          <w:i/>
          <w:iCs/>
        </w:rPr>
        <w:t>euro</w:t>
      </w:r>
      <w:r w:rsidRPr="003D68AB">
        <w:t xml:space="preserve">, no kura 76 388 </w:t>
      </w:r>
      <w:r w:rsidR="00B97F67" w:rsidRPr="00B97F67">
        <w:rPr>
          <w:i/>
          <w:iCs/>
        </w:rPr>
        <w:t>euro</w:t>
      </w:r>
      <w:r w:rsidRPr="003D68AB">
        <w:t xml:space="preserve"> ir ESF finansējums un 13 480,35 </w:t>
      </w:r>
      <w:r w:rsidR="00B97F67" w:rsidRPr="00B97F67">
        <w:rPr>
          <w:i/>
          <w:iCs/>
        </w:rPr>
        <w:t>euro</w:t>
      </w:r>
      <w:r w:rsidRPr="003D68AB">
        <w:t xml:space="preserve"> valsts budžeta finansējums. Šī projekta īstenošana turpinājās arī 2021. gadā.</w:t>
      </w:r>
    </w:p>
    <w:p w:rsidR="00D862BB" w:rsidRPr="003D68AB" w:rsidRDefault="00D862BB" w:rsidP="00D862BB">
      <w:pPr>
        <w:spacing w:after="0" w:line="240" w:lineRule="auto"/>
        <w:ind w:firstLine="720"/>
        <w:jc w:val="both"/>
      </w:pPr>
      <w:r w:rsidRPr="003D68AB">
        <w:t xml:space="preserve">2021. gadā tika īstenots projekts </w:t>
      </w:r>
      <w:r w:rsidR="00790210">
        <w:t>“</w:t>
      </w:r>
      <w:r w:rsidRPr="003D68AB">
        <w:t>Ģimenes ārsta prakses pieejamības uzlabošana Bēnes pagastā</w:t>
      </w:r>
      <w:r w:rsidR="00790210">
        <w:t>”</w:t>
      </w:r>
      <w:r w:rsidRPr="003D68AB">
        <w:t xml:space="preserve">, kam tika piešķirts ERAF finansējums 6 800 </w:t>
      </w:r>
      <w:r w:rsidR="00B97F67" w:rsidRPr="00B97F67">
        <w:rPr>
          <w:i/>
          <w:iCs/>
        </w:rPr>
        <w:t>euro</w:t>
      </w:r>
      <w:r w:rsidRPr="003D68AB">
        <w:t xml:space="preserve"> apmērā. </w:t>
      </w:r>
    </w:p>
    <w:p w:rsidR="00D862BB" w:rsidRPr="003D68AB" w:rsidRDefault="00D862BB" w:rsidP="00D862BB">
      <w:pPr>
        <w:spacing w:after="0" w:line="240" w:lineRule="auto"/>
        <w:ind w:firstLine="720"/>
        <w:jc w:val="both"/>
      </w:pPr>
      <w:r w:rsidRPr="003D68AB">
        <w:t xml:space="preserve">Auces novada pašvaldība turpināja 2020. gadā iesākto projekta "Daudzfunkcionālo centru kā sociālās integrācijas virzītājspēka un vietējās kopienas attīstības veicināšana" īstenošanu. Auces novada pašvaldība projekta ietvaros veica pašvaldības ēkas pirmā un otrā stāva telpu grupas vienkāršotās atjaunošanas darbus, kā rezultātā 2021. gadā tika uzsākt Auces novada Sociālā dienesta struktūrvienības - multifunkcionālā dienas centra - pakalpojuma nodrošināšana dažādām iedzīvotāju mērķa grupām (bērniem, jauniešiem, senioriem, bezdarbniekiem u.c.). Šī projekta īstenošanai Auces novada pašvaldība saņēma ERAF finansējumu 86 250 </w:t>
      </w:r>
      <w:r w:rsidR="00B97F67" w:rsidRPr="00B97F67">
        <w:rPr>
          <w:i/>
          <w:iCs/>
        </w:rPr>
        <w:t>euro</w:t>
      </w:r>
      <w:r w:rsidRPr="003D68AB">
        <w:t xml:space="preserve"> apmērā.</w:t>
      </w:r>
    </w:p>
    <w:p w:rsidR="00043A81" w:rsidRPr="003D68AB" w:rsidRDefault="00D862BB" w:rsidP="00D862BB">
      <w:pPr>
        <w:spacing w:after="0" w:line="240" w:lineRule="auto"/>
        <w:ind w:firstLine="720"/>
        <w:jc w:val="both"/>
      </w:pPr>
      <w:r w:rsidRPr="003D68AB">
        <w:t xml:space="preserve">2021. gadā Auces novada pašvaldība ir iesaistījusies Kohēzijas fonda projektā </w:t>
      </w:r>
      <w:r w:rsidR="00B97F67">
        <w:t>“</w:t>
      </w:r>
      <w:r w:rsidRPr="003D68AB">
        <w:t>Apsaimniekošanas pasākumu veikšana īpaši aizsargājamās dabas teritorijās un mikroliegumos biotopu un sugu aizsardzības stāvokļa uzlabošanai</w:t>
      </w:r>
      <w:r w:rsidR="00B97F67">
        <w:t>”</w:t>
      </w:r>
      <w:r w:rsidRPr="003D68AB">
        <w:t xml:space="preserve">, kur projekta vadošais partneris ir Dabas aizsardzības pārvalde, bet sadarbības partneri ir gan AS </w:t>
      </w:r>
      <w:r w:rsidR="00B97F67">
        <w:t>“</w:t>
      </w:r>
      <w:r w:rsidRPr="003D68AB">
        <w:t>Latvijas valsts meži</w:t>
      </w:r>
      <w:r w:rsidR="00B97F67">
        <w:t>”</w:t>
      </w:r>
      <w:r w:rsidRPr="003D68AB">
        <w:t xml:space="preserve">, VSIA </w:t>
      </w:r>
      <w:r w:rsidR="00B97F67">
        <w:t>“</w:t>
      </w:r>
      <w:r w:rsidRPr="003D68AB">
        <w:t>Latvijas Valsts ceļi</w:t>
      </w:r>
      <w:r w:rsidR="00B97F67">
        <w:t>”</w:t>
      </w:r>
      <w:r w:rsidRPr="003D68AB">
        <w:t>, gan vairāk kā 10 pašvaldības un privāto zemju īpašnieki. Auces novadā projekta ietvaros tiks veiktas sugu dzīvotņu atjaunošanas darbības īpaši aizsargājamās Lielauces ozolu un Bēnes alejās, kurās kopējais koku skaits sasniedz teju 400. Pēc sākotnējās izpētes zināms, ka vainagu kopšana ir vajadzīga gandrīz visiem kokiem.</w:t>
      </w:r>
    </w:p>
    <w:p w:rsidR="00040093" w:rsidRPr="003D68AB" w:rsidRDefault="001B7A5A" w:rsidP="00544281">
      <w:pPr>
        <w:pStyle w:val="Heading1"/>
      </w:pPr>
      <w:r w:rsidRPr="003D68AB">
        <w:br w:type="page"/>
      </w:r>
      <w:bookmarkStart w:id="370" w:name="_Toc102400894"/>
      <w:bookmarkStart w:id="371" w:name="_Toc106098198"/>
      <w:bookmarkStart w:id="372" w:name="_Toc106098289"/>
      <w:bookmarkStart w:id="373" w:name="_Toc106098384"/>
      <w:bookmarkStart w:id="374" w:name="_Toc106098638"/>
      <w:bookmarkStart w:id="375" w:name="_Toc106098962"/>
      <w:bookmarkStart w:id="376" w:name="_Toc106099075"/>
      <w:bookmarkStart w:id="377" w:name="_Toc107825593"/>
      <w:r w:rsidR="00544281" w:rsidRPr="003D68AB">
        <w:lastRenderedPageBreak/>
        <w:t>5. PAŠVALD</w:t>
      </w:r>
      <w:r w:rsidR="00040093" w:rsidRPr="003D68AB">
        <w:t>ĪBAS TERITORIJAS PLĀNOJUMS UN ATTĪSTĪBAS PROGRAMMA</w:t>
      </w:r>
      <w:bookmarkEnd w:id="370"/>
      <w:bookmarkEnd w:id="371"/>
      <w:bookmarkEnd w:id="372"/>
      <w:bookmarkEnd w:id="373"/>
      <w:bookmarkEnd w:id="374"/>
      <w:bookmarkEnd w:id="375"/>
      <w:bookmarkEnd w:id="376"/>
      <w:bookmarkEnd w:id="377"/>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2021. gadā Auces novadā bija spēkā teritorijas attīstības un plānošanas dokumenti:</w:t>
      </w:r>
    </w:p>
    <w:p w:rsidR="00040093" w:rsidRPr="003D68AB" w:rsidRDefault="00706F83" w:rsidP="00074D21">
      <w:pPr>
        <w:numPr>
          <w:ilvl w:val="0"/>
          <w:numId w:val="87"/>
        </w:numPr>
        <w:suppressAutoHyphens/>
        <w:autoSpaceDN w:val="0"/>
        <w:spacing w:after="0" w:line="240" w:lineRule="auto"/>
        <w:ind w:hanging="436"/>
        <w:contextualSpacing/>
        <w:jc w:val="both"/>
        <w:rPr>
          <w:szCs w:val="24"/>
        </w:rPr>
      </w:pPr>
      <w:r>
        <w:rPr>
          <w:szCs w:val="24"/>
        </w:rPr>
        <w:t>“</w:t>
      </w:r>
      <w:r w:rsidR="00040093" w:rsidRPr="003D68AB">
        <w:rPr>
          <w:szCs w:val="24"/>
        </w:rPr>
        <w:t>Auces novada attīstības programma 2019.-2025.</w:t>
      </w:r>
      <w:r>
        <w:rPr>
          <w:szCs w:val="24"/>
        </w:rPr>
        <w:t xml:space="preserve"> </w:t>
      </w:r>
      <w:r w:rsidR="00040093" w:rsidRPr="003D68AB">
        <w:rPr>
          <w:szCs w:val="24"/>
        </w:rPr>
        <w:t>gadam</w:t>
      </w:r>
      <w:r>
        <w:rPr>
          <w:szCs w:val="24"/>
        </w:rPr>
        <w:t>”</w:t>
      </w:r>
      <w:r w:rsidR="00040093" w:rsidRPr="003D68AB">
        <w:rPr>
          <w:szCs w:val="24"/>
        </w:rPr>
        <w:t xml:space="preserve"> (2018. gada 27. decembrī domes sēdes lēmums Nr.</w:t>
      </w:r>
      <w:r>
        <w:rPr>
          <w:szCs w:val="24"/>
        </w:rPr>
        <w:t xml:space="preserve"> </w:t>
      </w:r>
      <w:r w:rsidR="00040093" w:rsidRPr="003D68AB">
        <w:rPr>
          <w:szCs w:val="24"/>
        </w:rPr>
        <w:t>335);</w:t>
      </w:r>
    </w:p>
    <w:p w:rsidR="00040093" w:rsidRPr="003D68AB" w:rsidRDefault="00706F83" w:rsidP="00074D21">
      <w:pPr>
        <w:numPr>
          <w:ilvl w:val="0"/>
          <w:numId w:val="87"/>
        </w:numPr>
        <w:suppressAutoHyphens/>
        <w:autoSpaceDN w:val="0"/>
        <w:spacing w:after="0" w:line="240" w:lineRule="auto"/>
        <w:ind w:hanging="436"/>
        <w:contextualSpacing/>
        <w:jc w:val="both"/>
        <w:rPr>
          <w:szCs w:val="24"/>
        </w:rPr>
      </w:pPr>
      <w:r>
        <w:rPr>
          <w:szCs w:val="24"/>
        </w:rPr>
        <w:t>“</w:t>
      </w:r>
      <w:r w:rsidR="00040093" w:rsidRPr="003D68AB">
        <w:rPr>
          <w:szCs w:val="24"/>
        </w:rPr>
        <w:t>Auces novada teritorijas plānojums 2013. – 2025.</w:t>
      </w:r>
      <w:r>
        <w:rPr>
          <w:szCs w:val="24"/>
        </w:rPr>
        <w:t xml:space="preserve"> </w:t>
      </w:r>
      <w:r w:rsidR="00040093" w:rsidRPr="003D68AB">
        <w:rPr>
          <w:szCs w:val="24"/>
        </w:rPr>
        <w:t>gadam</w:t>
      </w:r>
      <w:r>
        <w:rPr>
          <w:szCs w:val="24"/>
        </w:rPr>
        <w:t>”</w:t>
      </w:r>
      <w:r w:rsidR="00040093" w:rsidRPr="003D68AB">
        <w:rPr>
          <w:szCs w:val="24"/>
        </w:rPr>
        <w:t xml:space="preserve">, izdoti saistošie noteikumi Nr.3 </w:t>
      </w:r>
      <w:r>
        <w:rPr>
          <w:szCs w:val="24"/>
        </w:rPr>
        <w:t>“</w:t>
      </w:r>
      <w:r w:rsidR="00040093" w:rsidRPr="003D68AB">
        <w:rPr>
          <w:szCs w:val="24"/>
        </w:rPr>
        <w:t>Auces novada teritorijas plānojuma 2013. – 2025.</w:t>
      </w:r>
      <w:r>
        <w:rPr>
          <w:szCs w:val="24"/>
        </w:rPr>
        <w:t xml:space="preserve"> </w:t>
      </w:r>
      <w:r w:rsidR="00040093" w:rsidRPr="003D68AB">
        <w:rPr>
          <w:szCs w:val="24"/>
        </w:rPr>
        <w:t>gadam Teritorijas izmantošanas un apbūves noteikumi</w:t>
      </w:r>
      <w:r>
        <w:rPr>
          <w:szCs w:val="24"/>
        </w:rPr>
        <w:t>”</w:t>
      </w:r>
      <w:r w:rsidR="00040093" w:rsidRPr="003D68AB">
        <w:rPr>
          <w:szCs w:val="24"/>
        </w:rPr>
        <w:t xml:space="preserve"> (2013.</w:t>
      </w:r>
      <w:r>
        <w:rPr>
          <w:szCs w:val="24"/>
        </w:rPr>
        <w:t xml:space="preserve"> </w:t>
      </w:r>
      <w:r w:rsidR="00040093" w:rsidRPr="003D68AB">
        <w:rPr>
          <w:szCs w:val="24"/>
        </w:rPr>
        <w:t>gada 29.</w:t>
      </w:r>
      <w:r>
        <w:rPr>
          <w:szCs w:val="24"/>
        </w:rPr>
        <w:t xml:space="preserve"> </w:t>
      </w:r>
      <w:r w:rsidR="00040093" w:rsidRPr="003D68AB">
        <w:rPr>
          <w:szCs w:val="24"/>
        </w:rPr>
        <w:t>maija domes sēdes lēmums Nr. 148);</w:t>
      </w:r>
    </w:p>
    <w:p w:rsidR="00040093" w:rsidRPr="003D68AB" w:rsidRDefault="00706F83" w:rsidP="00074D21">
      <w:pPr>
        <w:numPr>
          <w:ilvl w:val="0"/>
          <w:numId w:val="87"/>
        </w:numPr>
        <w:suppressAutoHyphens/>
        <w:autoSpaceDN w:val="0"/>
        <w:spacing w:after="0" w:line="240" w:lineRule="auto"/>
        <w:ind w:hanging="436"/>
        <w:contextualSpacing/>
        <w:jc w:val="both"/>
        <w:rPr>
          <w:szCs w:val="24"/>
        </w:rPr>
      </w:pPr>
      <w:r>
        <w:rPr>
          <w:szCs w:val="24"/>
        </w:rPr>
        <w:t>“</w:t>
      </w:r>
      <w:r w:rsidR="00040093" w:rsidRPr="003D68AB">
        <w:rPr>
          <w:szCs w:val="24"/>
        </w:rPr>
        <w:t>Auces novada Ilgtspējīgas attīstības stratēģija 2013. – 2030.</w:t>
      </w:r>
      <w:r w:rsidR="00790210">
        <w:rPr>
          <w:szCs w:val="24"/>
        </w:rPr>
        <w:t xml:space="preserve"> </w:t>
      </w:r>
      <w:r w:rsidR="00040093" w:rsidRPr="003D68AB">
        <w:rPr>
          <w:szCs w:val="24"/>
        </w:rPr>
        <w:t>gadam</w:t>
      </w:r>
      <w:r>
        <w:rPr>
          <w:szCs w:val="24"/>
        </w:rPr>
        <w:t>”</w:t>
      </w:r>
      <w:r w:rsidR="00040093" w:rsidRPr="003D68AB">
        <w:rPr>
          <w:szCs w:val="24"/>
        </w:rPr>
        <w:t xml:space="preserve"> (2013.</w:t>
      </w:r>
      <w:r>
        <w:rPr>
          <w:szCs w:val="24"/>
        </w:rPr>
        <w:t xml:space="preserve"> </w:t>
      </w:r>
      <w:r w:rsidR="00040093" w:rsidRPr="003D68AB">
        <w:rPr>
          <w:szCs w:val="24"/>
        </w:rPr>
        <w:t>gada 26.</w:t>
      </w:r>
      <w:r>
        <w:rPr>
          <w:szCs w:val="24"/>
        </w:rPr>
        <w:t xml:space="preserve"> </w:t>
      </w:r>
      <w:r w:rsidR="00040093" w:rsidRPr="003D68AB">
        <w:rPr>
          <w:szCs w:val="24"/>
        </w:rPr>
        <w:t>jūnija lēmums Nr.186).</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2017. gada 29. martā Auces novada dome bija pieņēmusi lēmumu Nr.</w:t>
      </w:r>
      <w:r w:rsidR="00706F83">
        <w:rPr>
          <w:rFonts w:eastAsia="Times New Roman"/>
          <w:szCs w:val="24"/>
        </w:rPr>
        <w:t xml:space="preserve"> </w:t>
      </w:r>
      <w:r w:rsidRPr="003D68AB">
        <w:rPr>
          <w:rFonts w:eastAsia="Times New Roman"/>
          <w:szCs w:val="24"/>
        </w:rPr>
        <w:t xml:space="preserve">107 </w:t>
      </w:r>
      <w:r w:rsidR="00706F83">
        <w:rPr>
          <w:rFonts w:eastAsia="Times New Roman"/>
          <w:szCs w:val="24"/>
        </w:rPr>
        <w:t>“</w:t>
      </w:r>
      <w:r w:rsidRPr="003D68AB">
        <w:rPr>
          <w:rFonts w:eastAsia="Times New Roman"/>
          <w:szCs w:val="24"/>
        </w:rPr>
        <w:t xml:space="preserve">Par nekustamā īpašuma </w:t>
      </w:r>
      <w:r w:rsidR="00706F83">
        <w:rPr>
          <w:rFonts w:eastAsia="Times New Roman"/>
          <w:szCs w:val="24"/>
        </w:rPr>
        <w:t>“</w:t>
      </w:r>
      <w:r w:rsidRPr="003D68AB">
        <w:rPr>
          <w:rFonts w:eastAsia="Times New Roman"/>
          <w:szCs w:val="24"/>
        </w:rPr>
        <w:t>Vecauces centrs 1</w:t>
      </w:r>
      <w:r w:rsidR="00706F83">
        <w:rPr>
          <w:rFonts w:eastAsia="Times New Roman"/>
          <w:szCs w:val="24"/>
        </w:rPr>
        <w:t>”</w:t>
      </w:r>
      <w:r w:rsidRPr="003D68AB">
        <w:rPr>
          <w:rFonts w:eastAsia="Times New Roman"/>
          <w:szCs w:val="24"/>
        </w:rPr>
        <w:t>, Vecauces pagasts, Auces novads, teritorijas daļas lokālplānojuma kā Auces novada teritorijas plānojuma 2012.–2023.</w:t>
      </w:r>
      <w:r w:rsidR="00706F83">
        <w:rPr>
          <w:rFonts w:eastAsia="Times New Roman"/>
          <w:szCs w:val="24"/>
        </w:rPr>
        <w:t xml:space="preserve"> </w:t>
      </w:r>
      <w:r w:rsidRPr="003D68AB">
        <w:rPr>
          <w:rFonts w:eastAsia="Times New Roman"/>
          <w:szCs w:val="24"/>
        </w:rPr>
        <w:t>gadam grozījumu, izstrādes uzsākšanu, lokālplānojuma teritorijas robežas un darba uzdevuma apstiprināšanu</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2018. gada 28. martā tika pieņemts lēmums Nr.</w:t>
      </w:r>
      <w:r w:rsidR="00706F83">
        <w:rPr>
          <w:rFonts w:eastAsia="Times New Roman"/>
          <w:szCs w:val="24"/>
        </w:rPr>
        <w:t xml:space="preserve"> </w:t>
      </w:r>
      <w:r w:rsidRPr="003D68AB">
        <w:rPr>
          <w:rFonts w:eastAsia="Times New Roman"/>
          <w:szCs w:val="24"/>
        </w:rPr>
        <w:t xml:space="preserve">111 "Par lokālplānojuma nekustamā īpašuma </w:t>
      </w:r>
      <w:r w:rsidR="00706F83">
        <w:rPr>
          <w:rFonts w:eastAsia="Times New Roman"/>
          <w:szCs w:val="24"/>
        </w:rPr>
        <w:t>“</w:t>
      </w:r>
      <w:r w:rsidRPr="003D68AB">
        <w:rPr>
          <w:rFonts w:eastAsia="Times New Roman"/>
          <w:szCs w:val="24"/>
        </w:rPr>
        <w:t>Vecauces centrs 1</w:t>
      </w:r>
      <w:r w:rsidR="00706F83">
        <w:rPr>
          <w:rFonts w:eastAsia="Times New Roman"/>
          <w:szCs w:val="24"/>
        </w:rPr>
        <w:t>”</w:t>
      </w:r>
      <w:r w:rsidRPr="003D68AB">
        <w:rPr>
          <w:rFonts w:eastAsia="Times New Roman"/>
          <w:szCs w:val="24"/>
        </w:rPr>
        <w:t>, Vecauces pagastā, Auces novadā, zemes vienībai ar kadastra apzīmējumu 4625 001 0070 1.</w:t>
      </w:r>
      <w:r w:rsidR="00706F83">
        <w:rPr>
          <w:rFonts w:eastAsia="Times New Roman"/>
          <w:szCs w:val="24"/>
        </w:rPr>
        <w:t xml:space="preserve"> </w:t>
      </w:r>
      <w:r w:rsidRPr="003D68AB">
        <w:rPr>
          <w:rFonts w:eastAsia="Times New Roman"/>
          <w:szCs w:val="24"/>
        </w:rPr>
        <w:t xml:space="preserve">redakcijas un vides pārskata projekta nodošanu publiskai apspriešanai un atzinuma saņemšanai". </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2018. gada 24. janvārī Auces novada dome pieņēma lēmumu Nr.</w:t>
      </w:r>
      <w:r w:rsidR="00706F83">
        <w:rPr>
          <w:rFonts w:eastAsia="Times New Roman"/>
          <w:szCs w:val="24"/>
        </w:rPr>
        <w:t xml:space="preserve"> </w:t>
      </w:r>
      <w:r w:rsidRPr="003D68AB">
        <w:rPr>
          <w:rFonts w:eastAsia="Times New Roman"/>
          <w:szCs w:val="24"/>
        </w:rPr>
        <w:t xml:space="preserve">6 </w:t>
      </w:r>
      <w:r w:rsidR="00706F83">
        <w:rPr>
          <w:rFonts w:eastAsia="Times New Roman"/>
          <w:szCs w:val="24"/>
        </w:rPr>
        <w:t>“</w:t>
      </w:r>
      <w:r w:rsidRPr="003D68AB">
        <w:rPr>
          <w:rFonts w:eastAsia="Times New Roman"/>
          <w:szCs w:val="24"/>
        </w:rPr>
        <w:t>Par Auces novada attīstības programmas 2012.-2018.</w:t>
      </w:r>
      <w:r w:rsidR="00706F83">
        <w:rPr>
          <w:rFonts w:eastAsia="Times New Roman"/>
          <w:szCs w:val="24"/>
        </w:rPr>
        <w:t xml:space="preserve"> </w:t>
      </w:r>
      <w:r w:rsidRPr="003D68AB">
        <w:rPr>
          <w:rFonts w:eastAsia="Times New Roman"/>
          <w:szCs w:val="24"/>
        </w:rPr>
        <w:t>gadam aktualizētā investīciju plāna apstiprināšanu</w:t>
      </w:r>
      <w:r w:rsidR="00706F83">
        <w:rPr>
          <w:rFonts w:eastAsia="Times New Roman"/>
          <w:szCs w:val="24"/>
        </w:rPr>
        <w:t>”</w:t>
      </w:r>
      <w:r w:rsidRPr="003D68AB">
        <w:rPr>
          <w:rFonts w:eastAsia="Times New Roman"/>
          <w:szCs w:val="24"/>
        </w:rPr>
        <w:t xml:space="preserve">. </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2018. gada 28. martā Auces novada dome pieņēma lēmumu Nr.</w:t>
      </w:r>
      <w:r w:rsidR="00706F83">
        <w:rPr>
          <w:rFonts w:eastAsia="Times New Roman"/>
          <w:szCs w:val="24"/>
        </w:rPr>
        <w:t xml:space="preserve"> </w:t>
      </w:r>
      <w:r w:rsidRPr="003D68AB">
        <w:rPr>
          <w:rFonts w:eastAsia="Times New Roman"/>
          <w:szCs w:val="24"/>
        </w:rPr>
        <w:t xml:space="preserve">113 </w:t>
      </w:r>
      <w:r w:rsidR="00706F83">
        <w:rPr>
          <w:rFonts w:eastAsia="Times New Roman"/>
          <w:szCs w:val="24"/>
        </w:rPr>
        <w:t>“</w:t>
      </w:r>
      <w:r w:rsidRPr="003D68AB">
        <w:rPr>
          <w:rFonts w:eastAsia="Times New Roman"/>
          <w:szCs w:val="24"/>
        </w:rPr>
        <w:t>Par Auces novada attīstības programmas 2012.-2018.</w:t>
      </w:r>
      <w:r w:rsidR="00706F83">
        <w:rPr>
          <w:rFonts w:eastAsia="Times New Roman"/>
          <w:szCs w:val="24"/>
        </w:rPr>
        <w:t xml:space="preserve"> </w:t>
      </w:r>
      <w:r w:rsidRPr="003D68AB">
        <w:rPr>
          <w:rFonts w:eastAsia="Times New Roman"/>
          <w:szCs w:val="24"/>
        </w:rPr>
        <w:t>gadam aktualizētā investīciju plāna apstiprināšanu</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2018. gada 25. jūlijā Auces novada dome pieņēma lēmumu Nr.</w:t>
      </w:r>
      <w:r w:rsidR="00706F83">
        <w:rPr>
          <w:rFonts w:eastAsia="Times New Roman"/>
          <w:szCs w:val="24"/>
        </w:rPr>
        <w:t xml:space="preserve"> </w:t>
      </w:r>
      <w:r w:rsidRPr="003D68AB">
        <w:rPr>
          <w:rFonts w:eastAsia="Times New Roman"/>
          <w:szCs w:val="24"/>
        </w:rPr>
        <w:t xml:space="preserve">216 </w:t>
      </w:r>
      <w:r w:rsidR="00706F83">
        <w:rPr>
          <w:rFonts w:eastAsia="Times New Roman"/>
          <w:szCs w:val="24"/>
        </w:rPr>
        <w:t>“</w:t>
      </w:r>
      <w:r w:rsidRPr="003D68AB">
        <w:rPr>
          <w:rFonts w:eastAsia="Times New Roman"/>
          <w:szCs w:val="24"/>
        </w:rPr>
        <w:t>Par Auces novada attīstības programmas 2012.-2018.</w:t>
      </w:r>
      <w:r w:rsidR="00706F83">
        <w:rPr>
          <w:rFonts w:eastAsia="Times New Roman"/>
          <w:szCs w:val="24"/>
        </w:rPr>
        <w:t xml:space="preserve"> </w:t>
      </w:r>
      <w:r w:rsidRPr="003D68AB">
        <w:rPr>
          <w:rFonts w:eastAsia="Times New Roman"/>
          <w:szCs w:val="24"/>
        </w:rPr>
        <w:t>gadam aktualizētā investīciju plāna apstiprināšanu</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2019. gada 28. augustā Auces novada dome pieņēma lēmumu Nr.</w:t>
      </w:r>
      <w:r w:rsidR="00706F83">
        <w:rPr>
          <w:rFonts w:eastAsia="Times New Roman"/>
          <w:szCs w:val="24"/>
        </w:rPr>
        <w:t xml:space="preserve"> </w:t>
      </w:r>
      <w:r w:rsidRPr="003D68AB">
        <w:rPr>
          <w:rFonts w:eastAsia="Times New Roman"/>
          <w:szCs w:val="24"/>
        </w:rPr>
        <w:t xml:space="preserve">243 </w:t>
      </w:r>
      <w:r w:rsidR="00706F83">
        <w:rPr>
          <w:rFonts w:eastAsia="Times New Roman"/>
          <w:szCs w:val="24"/>
        </w:rPr>
        <w:t>“</w:t>
      </w:r>
      <w:r w:rsidRPr="003D68AB">
        <w:rPr>
          <w:rFonts w:eastAsia="Times New Roman"/>
          <w:szCs w:val="24"/>
        </w:rPr>
        <w:t xml:space="preserve">Par lokālplānojuma nekustamā īpašuma </w:t>
      </w:r>
      <w:r w:rsidR="00706F83">
        <w:rPr>
          <w:rFonts w:eastAsia="Times New Roman"/>
          <w:szCs w:val="24"/>
        </w:rPr>
        <w:t>“</w:t>
      </w:r>
      <w:r w:rsidRPr="003D68AB">
        <w:rPr>
          <w:rFonts w:eastAsia="Times New Roman"/>
          <w:szCs w:val="24"/>
        </w:rPr>
        <w:t>Vecauces centrs 1</w:t>
      </w:r>
      <w:r w:rsidR="00706F83">
        <w:rPr>
          <w:rFonts w:eastAsia="Times New Roman"/>
          <w:szCs w:val="24"/>
        </w:rPr>
        <w:t>”</w:t>
      </w:r>
      <w:r w:rsidRPr="003D68AB">
        <w:rPr>
          <w:rFonts w:eastAsia="Times New Roman"/>
          <w:szCs w:val="24"/>
        </w:rPr>
        <w:t>, Vecauces pagastā, Auces novadā, zemes vienībai ar kadastra apzīmējumu 4625 001 0070. 1.</w:t>
      </w:r>
      <w:r w:rsidR="00706F83">
        <w:rPr>
          <w:rFonts w:eastAsia="Times New Roman"/>
          <w:szCs w:val="24"/>
        </w:rPr>
        <w:t xml:space="preserve"> </w:t>
      </w:r>
      <w:r w:rsidRPr="003D68AB">
        <w:rPr>
          <w:rFonts w:eastAsia="Times New Roman"/>
          <w:szCs w:val="24"/>
        </w:rPr>
        <w:t>redakcijas un vides pārskata projekta publiskās apspriešanas atkārtotu organizēšanu</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2019. gada 25. septembrī Auces novada dome pieņēma lēmumu Nr.</w:t>
      </w:r>
      <w:r w:rsidR="00706F83">
        <w:rPr>
          <w:rFonts w:eastAsia="Times New Roman"/>
          <w:szCs w:val="24"/>
        </w:rPr>
        <w:t xml:space="preserve"> </w:t>
      </w:r>
      <w:r w:rsidRPr="003D68AB">
        <w:rPr>
          <w:rFonts w:eastAsia="Times New Roman"/>
          <w:szCs w:val="24"/>
        </w:rPr>
        <w:t xml:space="preserve">275 </w:t>
      </w:r>
      <w:r w:rsidR="00706F83">
        <w:rPr>
          <w:rFonts w:eastAsia="Times New Roman"/>
          <w:szCs w:val="24"/>
        </w:rPr>
        <w:t>“</w:t>
      </w:r>
      <w:r w:rsidRPr="003D68AB">
        <w:rPr>
          <w:rFonts w:eastAsia="Times New Roman"/>
          <w:szCs w:val="24"/>
        </w:rPr>
        <w:t>Par grozījumiem Auces novada domes 2019. gada 28. augusta lēmumā Nr.</w:t>
      </w:r>
      <w:r w:rsidR="00706F83">
        <w:rPr>
          <w:rFonts w:eastAsia="Times New Roman"/>
          <w:szCs w:val="24"/>
        </w:rPr>
        <w:t xml:space="preserve"> </w:t>
      </w:r>
      <w:r w:rsidRPr="003D68AB">
        <w:rPr>
          <w:rFonts w:eastAsia="Times New Roman"/>
          <w:szCs w:val="24"/>
        </w:rPr>
        <w:t>243</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2019. gada 27. novembrī Auces novada dome pieņēma lēmumu Nr.</w:t>
      </w:r>
      <w:r w:rsidR="00706F83">
        <w:rPr>
          <w:rFonts w:eastAsia="Times New Roman"/>
          <w:szCs w:val="24"/>
        </w:rPr>
        <w:t xml:space="preserve"> </w:t>
      </w:r>
      <w:r w:rsidRPr="003D68AB">
        <w:rPr>
          <w:rFonts w:eastAsia="Times New Roman"/>
          <w:szCs w:val="24"/>
        </w:rPr>
        <w:t xml:space="preserve">339 </w:t>
      </w:r>
      <w:r w:rsidR="00706F83">
        <w:rPr>
          <w:rFonts w:eastAsia="Times New Roman"/>
          <w:szCs w:val="24"/>
        </w:rPr>
        <w:t>“</w:t>
      </w:r>
      <w:r w:rsidRPr="003D68AB">
        <w:rPr>
          <w:rFonts w:eastAsia="Times New Roman"/>
          <w:szCs w:val="24"/>
        </w:rPr>
        <w:t xml:space="preserve">Par lokālplānojuma "Par nekustamā īpašuma </w:t>
      </w:r>
      <w:r w:rsidR="00706F83">
        <w:rPr>
          <w:rFonts w:eastAsia="Times New Roman"/>
          <w:szCs w:val="24"/>
        </w:rPr>
        <w:t>“</w:t>
      </w:r>
      <w:r w:rsidRPr="003D68AB">
        <w:rPr>
          <w:rFonts w:eastAsia="Times New Roman"/>
          <w:szCs w:val="24"/>
        </w:rPr>
        <w:t>Vecauces centrs 1</w:t>
      </w:r>
      <w:r w:rsidR="00706F83">
        <w:rPr>
          <w:rFonts w:eastAsia="Times New Roman"/>
          <w:szCs w:val="24"/>
        </w:rPr>
        <w:t>”</w:t>
      </w:r>
      <w:r w:rsidRPr="003D68AB">
        <w:rPr>
          <w:rFonts w:eastAsia="Times New Roman"/>
          <w:szCs w:val="24"/>
        </w:rPr>
        <w:t>, Vecauces pagasts, Auces novads, teritorijas daļas lokālplānojumu kā Auces novada teritorijas plānojuma 2012.-2023.</w:t>
      </w:r>
      <w:r w:rsidR="00706F83">
        <w:rPr>
          <w:rFonts w:eastAsia="Times New Roman"/>
          <w:szCs w:val="24"/>
        </w:rPr>
        <w:t xml:space="preserve"> </w:t>
      </w:r>
      <w:r w:rsidRPr="003D68AB">
        <w:rPr>
          <w:rFonts w:eastAsia="Times New Roman"/>
          <w:szCs w:val="24"/>
        </w:rPr>
        <w:t>gadam grozījumumus</w:t>
      </w:r>
      <w:r w:rsidR="00706F83">
        <w:rPr>
          <w:rFonts w:eastAsia="Times New Roman"/>
          <w:szCs w:val="24"/>
        </w:rPr>
        <w:t>”</w:t>
      </w:r>
      <w:r w:rsidRPr="003D68AB">
        <w:rPr>
          <w:rFonts w:eastAsia="Times New Roman"/>
          <w:szCs w:val="24"/>
        </w:rPr>
        <w:t xml:space="preserve"> izstrādes pārtraukšanu un Auces novada domes 29.03.2017. lēmuma Nr.</w:t>
      </w:r>
      <w:r w:rsidR="00706F83">
        <w:rPr>
          <w:rFonts w:eastAsia="Times New Roman"/>
          <w:szCs w:val="24"/>
        </w:rPr>
        <w:t xml:space="preserve"> </w:t>
      </w:r>
      <w:r w:rsidRPr="003D68AB">
        <w:rPr>
          <w:rFonts w:eastAsia="Times New Roman"/>
          <w:szCs w:val="24"/>
        </w:rPr>
        <w:t>107, Auces novada domes 28.08.2019. lēmuma Nr.</w:t>
      </w:r>
      <w:r w:rsidR="00706F83">
        <w:rPr>
          <w:rFonts w:eastAsia="Times New Roman"/>
          <w:szCs w:val="24"/>
        </w:rPr>
        <w:t xml:space="preserve"> </w:t>
      </w:r>
      <w:r w:rsidRPr="003D68AB">
        <w:rPr>
          <w:rFonts w:eastAsia="Times New Roman"/>
          <w:szCs w:val="24"/>
        </w:rPr>
        <w:t>243 un Auces novada domes 25.09.2019. lēmuma Nr.</w:t>
      </w:r>
      <w:r w:rsidR="00706F83">
        <w:rPr>
          <w:rFonts w:eastAsia="Times New Roman"/>
          <w:szCs w:val="24"/>
        </w:rPr>
        <w:t xml:space="preserve"> </w:t>
      </w:r>
      <w:r w:rsidRPr="003D68AB">
        <w:rPr>
          <w:rFonts w:eastAsia="Times New Roman"/>
          <w:szCs w:val="24"/>
        </w:rPr>
        <w:t>275 atzīšanu par spēku zaudējušiem</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2018. gada 28. februārī Auces novada dome pieņēma lēmumu Nr.</w:t>
      </w:r>
      <w:r w:rsidR="00706F83">
        <w:rPr>
          <w:rFonts w:eastAsia="Times New Roman"/>
          <w:szCs w:val="24"/>
        </w:rPr>
        <w:t xml:space="preserve"> </w:t>
      </w:r>
      <w:r w:rsidRPr="003D68AB">
        <w:rPr>
          <w:rFonts w:eastAsia="Times New Roman"/>
          <w:szCs w:val="24"/>
        </w:rPr>
        <w:t xml:space="preserve">46 </w:t>
      </w:r>
      <w:r w:rsidR="00706F83">
        <w:rPr>
          <w:rFonts w:eastAsia="Times New Roman"/>
          <w:szCs w:val="24"/>
        </w:rPr>
        <w:t>“</w:t>
      </w:r>
      <w:r w:rsidRPr="003D68AB">
        <w:rPr>
          <w:rFonts w:eastAsia="Times New Roman"/>
          <w:szCs w:val="24"/>
        </w:rPr>
        <w:t>Par Auces novada attīstības programmas 2019.-2025.</w:t>
      </w:r>
      <w:r w:rsidR="00706F83">
        <w:rPr>
          <w:rFonts w:eastAsia="Times New Roman"/>
          <w:szCs w:val="24"/>
        </w:rPr>
        <w:t xml:space="preserve"> </w:t>
      </w:r>
      <w:r w:rsidRPr="003D68AB">
        <w:rPr>
          <w:rFonts w:eastAsia="Times New Roman"/>
          <w:szCs w:val="24"/>
        </w:rPr>
        <w:t>gadam izstrādes uzsākšanu</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2018. gada 26. septembrī Auces novada dome pieņēma lēmumu Nr.</w:t>
      </w:r>
      <w:r w:rsidR="00706F83">
        <w:rPr>
          <w:rFonts w:eastAsia="Times New Roman"/>
          <w:szCs w:val="24"/>
        </w:rPr>
        <w:t xml:space="preserve"> </w:t>
      </w:r>
      <w:r w:rsidRPr="003D68AB">
        <w:rPr>
          <w:rFonts w:eastAsia="Times New Roman"/>
          <w:szCs w:val="24"/>
        </w:rPr>
        <w:t xml:space="preserve">257 </w:t>
      </w:r>
      <w:r w:rsidR="00706F83">
        <w:rPr>
          <w:rFonts w:eastAsia="Times New Roman"/>
          <w:szCs w:val="24"/>
        </w:rPr>
        <w:t>“</w:t>
      </w:r>
      <w:r w:rsidRPr="003D68AB">
        <w:rPr>
          <w:rFonts w:eastAsia="Times New Roman"/>
          <w:szCs w:val="24"/>
        </w:rPr>
        <w:t>Par Auces novada attīstības programmas 2019.-2025.</w:t>
      </w:r>
      <w:r w:rsidR="00706F83">
        <w:rPr>
          <w:rFonts w:eastAsia="Times New Roman"/>
          <w:szCs w:val="24"/>
        </w:rPr>
        <w:t xml:space="preserve"> </w:t>
      </w:r>
      <w:r w:rsidRPr="003D68AB">
        <w:rPr>
          <w:rFonts w:eastAsia="Times New Roman"/>
          <w:szCs w:val="24"/>
        </w:rPr>
        <w:t>gadam 1.</w:t>
      </w:r>
      <w:r w:rsidR="00706F83">
        <w:rPr>
          <w:rFonts w:eastAsia="Times New Roman"/>
          <w:szCs w:val="24"/>
        </w:rPr>
        <w:t xml:space="preserve"> </w:t>
      </w:r>
      <w:r w:rsidRPr="003D68AB">
        <w:rPr>
          <w:rFonts w:eastAsia="Times New Roman"/>
          <w:szCs w:val="24"/>
        </w:rPr>
        <w:t>redakcijas nodošanu publiskajai apspriešanai</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2018. gada 27. decembrī Auces novada dome pieņēma lēmumu Nr.</w:t>
      </w:r>
      <w:r w:rsidR="00706F83">
        <w:rPr>
          <w:rFonts w:eastAsia="Times New Roman"/>
          <w:szCs w:val="24"/>
        </w:rPr>
        <w:t xml:space="preserve"> </w:t>
      </w:r>
      <w:r w:rsidRPr="003D68AB">
        <w:rPr>
          <w:rFonts w:eastAsia="Times New Roman"/>
          <w:szCs w:val="24"/>
        </w:rPr>
        <w:t xml:space="preserve">335 </w:t>
      </w:r>
      <w:r w:rsidR="00706F83">
        <w:rPr>
          <w:rFonts w:eastAsia="Times New Roman"/>
          <w:szCs w:val="24"/>
        </w:rPr>
        <w:t>“</w:t>
      </w:r>
      <w:r w:rsidRPr="003D68AB">
        <w:rPr>
          <w:rFonts w:eastAsia="Times New Roman"/>
          <w:szCs w:val="24"/>
        </w:rPr>
        <w:t>Par Auces novada attīstības programmas 2019.-2025.</w:t>
      </w:r>
      <w:r w:rsidR="00706F83">
        <w:rPr>
          <w:rFonts w:eastAsia="Times New Roman"/>
          <w:szCs w:val="24"/>
        </w:rPr>
        <w:t xml:space="preserve"> </w:t>
      </w:r>
      <w:r w:rsidRPr="003D68AB">
        <w:rPr>
          <w:rFonts w:eastAsia="Times New Roman"/>
          <w:szCs w:val="24"/>
        </w:rPr>
        <w:t>gadam gala redakcijas apstiprināšanu</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 xml:space="preserve">2019. gada 24. jūlijā Auces novada dome pieņēma lēmumu Nr.223 </w:t>
      </w:r>
      <w:r w:rsidR="00706F83">
        <w:rPr>
          <w:rFonts w:eastAsia="Times New Roman"/>
          <w:szCs w:val="24"/>
        </w:rPr>
        <w:t>“</w:t>
      </w:r>
      <w:r w:rsidRPr="003D68AB">
        <w:rPr>
          <w:rFonts w:eastAsia="Times New Roman"/>
          <w:szCs w:val="24"/>
        </w:rPr>
        <w:t>Par Auces novada attīstības programmas 2019.-2025.</w:t>
      </w:r>
      <w:r w:rsidR="00706F83">
        <w:rPr>
          <w:rFonts w:eastAsia="Times New Roman"/>
          <w:szCs w:val="24"/>
        </w:rPr>
        <w:t xml:space="preserve"> </w:t>
      </w:r>
      <w:r w:rsidRPr="003D68AB">
        <w:rPr>
          <w:rFonts w:eastAsia="Times New Roman"/>
          <w:szCs w:val="24"/>
        </w:rPr>
        <w:t>gadam aktualizētā investīciju plāna apstiprināšanu</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lastRenderedPageBreak/>
        <w:t>2020. gada 27. maijā Auces novada dome pieņēma lēmumu Nr.</w:t>
      </w:r>
      <w:r w:rsidR="00706F83">
        <w:rPr>
          <w:rFonts w:eastAsia="Times New Roman"/>
          <w:szCs w:val="24"/>
        </w:rPr>
        <w:t xml:space="preserve"> </w:t>
      </w:r>
      <w:r w:rsidRPr="003D68AB">
        <w:rPr>
          <w:rFonts w:eastAsia="Times New Roman"/>
          <w:szCs w:val="24"/>
        </w:rPr>
        <w:t xml:space="preserve">139 </w:t>
      </w:r>
      <w:r w:rsidR="00706F83">
        <w:rPr>
          <w:rFonts w:eastAsia="Times New Roman"/>
          <w:szCs w:val="24"/>
        </w:rPr>
        <w:t>“</w:t>
      </w:r>
      <w:r w:rsidRPr="003D68AB">
        <w:rPr>
          <w:rFonts w:eastAsia="Times New Roman"/>
          <w:szCs w:val="24"/>
        </w:rPr>
        <w:t>Par uzraudzības pārskata par Auces novada attīstības programmas 2019.-2025.</w:t>
      </w:r>
      <w:r w:rsidR="00706F83">
        <w:rPr>
          <w:rFonts w:eastAsia="Times New Roman"/>
          <w:szCs w:val="24"/>
        </w:rPr>
        <w:t xml:space="preserve"> </w:t>
      </w:r>
      <w:r w:rsidRPr="003D68AB">
        <w:rPr>
          <w:rFonts w:eastAsia="Times New Roman"/>
          <w:szCs w:val="24"/>
        </w:rPr>
        <w:t>gadam īstenošanu 2019. gadā apstiprināšanu</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2020. gada 27. maijā Auces novada dome pieņēma lēmumu Nr.</w:t>
      </w:r>
      <w:r w:rsidR="00706F83">
        <w:rPr>
          <w:rFonts w:eastAsia="Times New Roman"/>
          <w:szCs w:val="24"/>
        </w:rPr>
        <w:t xml:space="preserve"> </w:t>
      </w:r>
      <w:r w:rsidRPr="003D68AB">
        <w:rPr>
          <w:rFonts w:eastAsia="Times New Roman"/>
          <w:szCs w:val="24"/>
        </w:rPr>
        <w:t xml:space="preserve">140 </w:t>
      </w:r>
      <w:r w:rsidR="00706F83">
        <w:rPr>
          <w:rFonts w:eastAsia="Times New Roman"/>
          <w:szCs w:val="24"/>
        </w:rPr>
        <w:t>“</w:t>
      </w:r>
      <w:r w:rsidRPr="003D68AB">
        <w:rPr>
          <w:rFonts w:eastAsia="Times New Roman"/>
          <w:szCs w:val="24"/>
        </w:rPr>
        <w:t>Par Auces novada attīstības programmas 2019.-2025.</w:t>
      </w:r>
      <w:r w:rsidR="00706F83">
        <w:rPr>
          <w:rFonts w:eastAsia="Times New Roman"/>
          <w:szCs w:val="24"/>
        </w:rPr>
        <w:t xml:space="preserve"> </w:t>
      </w:r>
      <w:r w:rsidRPr="003D68AB">
        <w:rPr>
          <w:rFonts w:eastAsia="Times New Roman"/>
          <w:szCs w:val="24"/>
        </w:rPr>
        <w:t>gadam investīciju plāna aktuālās redakcijas apstiprināšanu</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2020. gada 29. jūnijā Auces novada dome pieņēma lēmumu Nr.</w:t>
      </w:r>
      <w:r w:rsidR="00706F83">
        <w:rPr>
          <w:rFonts w:eastAsia="Times New Roman"/>
          <w:szCs w:val="24"/>
        </w:rPr>
        <w:t xml:space="preserve"> </w:t>
      </w:r>
      <w:r w:rsidRPr="003D68AB">
        <w:rPr>
          <w:rFonts w:eastAsia="Times New Roman"/>
          <w:szCs w:val="24"/>
        </w:rPr>
        <w:t xml:space="preserve">202 </w:t>
      </w:r>
      <w:r w:rsidR="00706F83">
        <w:rPr>
          <w:rFonts w:eastAsia="Times New Roman"/>
          <w:szCs w:val="24"/>
        </w:rPr>
        <w:t>“</w:t>
      </w:r>
      <w:r w:rsidRPr="003D68AB">
        <w:rPr>
          <w:rFonts w:eastAsia="Times New Roman"/>
          <w:szCs w:val="24"/>
        </w:rPr>
        <w:t>Par Auces novada attīstības programmas 2019.-2025.</w:t>
      </w:r>
      <w:r w:rsidR="00706F83">
        <w:rPr>
          <w:rFonts w:eastAsia="Times New Roman"/>
          <w:szCs w:val="24"/>
        </w:rPr>
        <w:t xml:space="preserve"> </w:t>
      </w:r>
      <w:r w:rsidRPr="003D68AB">
        <w:rPr>
          <w:rFonts w:eastAsia="Times New Roman"/>
          <w:szCs w:val="24"/>
        </w:rPr>
        <w:t>gadam aktualizētā investīciju plāna apstiprināšanu</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2020. gada 28. oktobrī Auces novada dome pieņēma lēmumu Nr.</w:t>
      </w:r>
      <w:r w:rsidR="00706F83">
        <w:rPr>
          <w:rFonts w:eastAsia="Times New Roman"/>
          <w:szCs w:val="24"/>
        </w:rPr>
        <w:t xml:space="preserve"> </w:t>
      </w:r>
      <w:r w:rsidRPr="003D68AB">
        <w:rPr>
          <w:rFonts w:eastAsia="Times New Roman"/>
          <w:szCs w:val="24"/>
        </w:rPr>
        <w:t xml:space="preserve">302 </w:t>
      </w:r>
      <w:r w:rsidR="00706F83">
        <w:rPr>
          <w:rFonts w:eastAsia="Times New Roman"/>
          <w:szCs w:val="24"/>
        </w:rPr>
        <w:t>“</w:t>
      </w:r>
      <w:r w:rsidRPr="003D68AB">
        <w:rPr>
          <w:rFonts w:eastAsia="Times New Roman"/>
          <w:szCs w:val="24"/>
        </w:rPr>
        <w:t>Par atbalstu Dobeles novada ilgtspējīgas attīstības stratēģijas 2021.-2045.</w:t>
      </w:r>
      <w:r w:rsidR="00706F83">
        <w:rPr>
          <w:rFonts w:eastAsia="Times New Roman"/>
          <w:szCs w:val="24"/>
        </w:rPr>
        <w:t xml:space="preserve"> </w:t>
      </w:r>
      <w:r w:rsidRPr="003D68AB">
        <w:rPr>
          <w:rFonts w:eastAsia="Times New Roman"/>
          <w:szCs w:val="24"/>
        </w:rPr>
        <w:t>gadam izstrādes uzsākšanai</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2020. gada 28. oktobrī Auces novada dome pieņēma lēmumu Nr.</w:t>
      </w:r>
      <w:r w:rsidR="00706F83">
        <w:rPr>
          <w:rFonts w:eastAsia="Times New Roman"/>
          <w:szCs w:val="24"/>
        </w:rPr>
        <w:t xml:space="preserve"> </w:t>
      </w:r>
      <w:r w:rsidRPr="003D68AB">
        <w:rPr>
          <w:rFonts w:eastAsia="Times New Roman"/>
          <w:szCs w:val="24"/>
        </w:rPr>
        <w:t xml:space="preserve">303 </w:t>
      </w:r>
      <w:r w:rsidR="00706F83">
        <w:rPr>
          <w:rFonts w:eastAsia="Times New Roman"/>
          <w:szCs w:val="24"/>
        </w:rPr>
        <w:t>“</w:t>
      </w:r>
      <w:r w:rsidRPr="003D68AB">
        <w:rPr>
          <w:rFonts w:eastAsia="Times New Roman"/>
          <w:szCs w:val="24"/>
        </w:rPr>
        <w:t>Par atbalstu Dobeles novada attīstības programmas 2021.-2027.</w:t>
      </w:r>
      <w:r w:rsidR="00706F83">
        <w:rPr>
          <w:rFonts w:eastAsia="Times New Roman"/>
          <w:szCs w:val="24"/>
        </w:rPr>
        <w:t xml:space="preserve"> </w:t>
      </w:r>
      <w:r w:rsidRPr="003D68AB">
        <w:rPr>
          <w:rFonts w:eastAsia="Times New Roman"/>
          <w:szCs w:val="24"/>
        </w:rPr>
        <w:t>gadam izstrādes uzsākšanai</w:t>
      </w:r>
      <w:r w:rsidR="00706F83">
        <w:rPr>
          <w:rFonts w:eastAsia="Times New Roman"/>
          <w:szCs w:val="24"/>
        </w:rPr>
        <w:t>”</w:t>
      </w:r>
      <w:r w:rsidRPr="003D68AB">
        <w:rPr>
          <w:rFonts w:eastAsia="Times New Roman"/>
          <w:szCs w:val="24"/>
        </w:rPr>
        <w:t>.</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2021. gada 27. janvārī Auces novada dome pieņēma lēmumu Nr.</w:t>
      </w:r>
      <w:r w:rsidR="00706F83">
        <w:rPr>
          <w:rFonts w:eastAsia="Times New Roman"/>
          <w:szCs w:val="24"/>
        </w:rPr>
        <w:t xml:space="preserve"> </w:t>
      </w:r>
      <w:r w:rsidRPr="003D68AB">
        <w:rPr>
          <w:rFonts w:eastAsia="Times New Roman"/>
          <w:szCs w:val="24"/>
        </w:rPr>
        <w:t xml:space="preserve">32 </w:t>
      </w:r>
      <w:r w:rsidR="00706F83">
        <w:rPr>
          <w:rFonts w:eastAsia="Times New Roman"/>
          <w:szCs w:val="24"/>
        </w:rPr>
        <w:t>“</w:t>
      </w:r>
      <w:r w:rsidRPr="003D68AB">
        <w:rPr>
          <w:rFonts w:eastAsia="Times New Roman"/>
          <w:szCs w:val="24"/>
        </w:rPr>
        <w:t>Par Auces novada attīstības programmas 2019.-2025.</w:t>
      </w:r>
      <w:r w:rsidR="006303A5">
        <w:rPr>
          <w:rFonts w:eastAsia="Times New Roman"/>
          <w:szCs w:val="24"/>
        </w:rPr>
        <w:t xml:space="preserve"> </w:t>
      </w:r>
      <w:r w:rsidRPr="003D68AB">
        <w:rPr>
          <w:rFonts w:eastAsia="Times New Roman"/>
          <w:szCs w:val="24"/>
        </w:rPr>
        <w:t>gadam aktualizētā investīciju plāna apstiprināšanu”.</w:t>
      </w:r>
    </w:p>
    <w:p w:rsidR="00040093" w:rsidRPr="003D68AB" w:rsidRDefault="00040093" w:rsidP="00040093">
      <w:pPr>
        <w:spacing w:after="0" w:line="240" w:lineRule="auto"/>
        <w:ind w:firstLine="720"/>
        <w:jc w:val="both"/>
        <w:rPr>
          <w:rFonts w:eastAsia="Times New Roman"/>
          <w:szCs w:val="24"/>
        </w:rPr>
      </w:pPr>
      <w:r w:rsidRPr="003D68AB">
        <w:rPr>
          <w:rFonts w:eastAsia="Times New Roman"/>
          <w:szCs w:val="24"/>
        </w:rPr>
        <w:t>2021.gada 26.</w:t>
      </w:r>
      <w:r w:rsidR="0095738C" w:rsidRPr="003D68AB">
        <w:rPr>
          <w:rFonts w:eastAsia="Times New Roman"/>
          <w:szCs w:val="24"/>
        </w:rPr>
        <w:t xml:space="preserve"> </w:t>
      </w:r>
      <w:r w:rsidRPr="003D68AB">
        <w:rPr>
          <w:rFonts w:eastAsia="Times New Roman"/>
          <w:szCs w:val="24"/>
        </w:rPr>
        <w:t>maijā Auces novada dome pieņēma lēmumu Nr.</w:t>
      </w:r>
      <w:r w:rsidR="00706F83">
        <w:rPr>
          <w:rFonts w:eastAsia="Times New Roman"/>
          <w:szCs w:val="24"/>
        </w:rPr>
        <w:t xml:space="preserve"> </w:t>
      </w:r>
      <w:r w:rsidRPr="003D68AB">
        <w:rPr>
          <w:rFonts w:eastAsia="Times New Roman"/>
          <w:szCs w:val="24"/>
        </w:rPr>
        <w:t xml:space="preserve">170 “Par Auces novada ilgtspējīgas enerģētikas un klimata rīcības plāna (IEKRP) </w:t>
      </w:r>
      <w:r w:rsidR="0095738C" w:rsidRPr="003D68AB">
        <w:rPr>
          <w:rFonts w:eastAsia="Times New Roman"/>
          <w:szCs w:val="24"/>
        </w:rPr>
        <w:t>2021.-2030.</w:t>
      </w:r>
      <w:r w:rsidR="00706F83">
        <w:rPr>
          <w:rFonts w:eastAsia="Times New Roman"/>
          <w:szCs w:val="24"/>
        </w:rPr>
        <w:t xml:space="preserve"> </w:t>
      </w:r>
      <w:r w:rsidR="0095738C" w:rsidRPr="003D68AB">
        <w:rPr>
          <w:rFonts w:eastAsia="Times New Roman"/>
          <w:szCs w:val="24"/>
        </w:rPr>
        <w:t>gadam apstiprināšanu</w:t>
      </w:r>
      <w:r w:rsidR="006303A5">
        <w:rPr>
          <w:rFonts w:eastAsia="Times New Roman"/>
          <w:szCs w:val="24"/>
        </w:rPr>
        <w:t>”</w:t>
      </w:r>
      <w:r w:rsidRPr="003D68AB">
        <w:rPr>
          <w:rFonts w:eastAsia="Times New Roman"/>
          <w:szCs w:val="24"/>
        </w:rPr>
        <w:t>.</w:t>
      </w:r>
    </w:p>
    <w:p w:rsidR="00C12800" w:rsidRPr="003D68AB" w:rsidRDefault="00040093" w:rsidP="00040093">
      <w:pPr>
        <w:spacing w:after="0" w:line="240" w:lineRule="auto"/>
        <w:ind w:firstLine="720"/>
        <w:jc w:val="both"/>
        <w:rPr>
          <w:rFonts w:eastAsia="Times New Roman"/>
          <w:szCs w:val="24"/>
        </w:rPr>
      </w:pPr>
      <w:r w:rsidRPr="003D68AB">
        <w:rPr>
          <w:rFonts w:eastAsia="Times New Roman"/>
          <w:szCs w:val="24"/>
        </w:rPr>
        <w:t>2021.</w:t>
      </w:r>
      <w:r w:rsidR="0095738C" w:rsidRPr="003D68AB">
        <w:rPr>
          <w:rFonts w:eastAsia="Times New Roman"/>
          <w:szCs w:val="24"/>
        </w:rPr>
        <w:t xml:space="preserve"> </w:t>
      </w:r>
      <w:r w:rsidRPr="003D68AB">
        <w:rPr>
          <w:rFonts w:eastAsia="Times New Roman"/>
          <w:szCs w:val="24"/>
        </w:rPr>
        <w:t>gada 26.</w:t>
      </w:r>
      <w:r w:rsidR="0095738C" w:rsidRPr="003D68AB">
        <w:rPr>
          <w:rFonts w:eastAsia="Times New Roman"/>
          <w:szCs w:val="24"/>
        </w:rPr>
        <w:t xml:space="preserve"> </w:t>
      </w:r>
      <w:r w:rsidRPr="003D68AB">
        <w:rPr>
          <w:rFonts w:eastAsia="Times New Roman"/>
          <w:szCs w:val="24"/>
        </w:rPr>
        <w:t xml:space="preserve">maijā Auces novada dome pieņēma lēmumu Nr.217 </w:t>
      </w:r>
      <w:r w:rsidR="00706F83">
        <w:rPr>
          <w:rFonts w:eastAsia="Times New Roman"/>
          <w:szCs w:val="24"/>
        </w:rPr>
        <w:t>“</w:t>
      </w:r>
      <w:r w:rsidRPr="003D68AB">
        <w:rPr>
          <w:rFonts w:eastAsia="Times New Roman"/>
          <w:szCs w:val="24"/>
        </w:rPr>
        <w:t>Par Auces novada atīstības programmas 2019. -2025.</w:t>
      </w:r>
      <w:r w:rsidR="00706F83">
        <w:rPr>
          <w:rFonts w:eastAsia="Times New Roman"/>
          <w:szCs w:val="24"/>
        </w:rPr>
        <w:t xml:space="preserve"> </w:t>
      </w:r>
      <w:r w:rsidRPr="003D68AB">
        <w:rPr>
          <w:rFonts w:eastAsia="Times New Roman"/>
          <w:szCs w:val="24"/>
        </w:rPr>
        <w:t>gadam aktualizētā investīciju plāna apstiprināšanu</w:t>
      </w:r>
      <w:r w:rsidR="00706F83">
        <w:rPr>
          <w:rFonts w:eastAsia="Times New Roman"/>
          <w:szCs w:val="24"/>
        </w:rPr>
        <w:t>”</w:t>
      </w:r>
      <w:r w:rsidRPr="003D68AB">
        <w:rPr>
          <w:rFonts w:eastAsia="Times New Roman"/>
          <w:szCs w:val="24"/>
        </w:rPr>
        <w:t>.</w:t>
      </w:r>
    </w:p>
    <w:p w:rsidR="00040093" w:rsidRPr="003D68AB" w:rsidRDefault="00C12800" w:rsidP="00C12800">
      <w:pPr>
        <w:pStyle w:val="Heading1"/>
      </w:pPr>
      <w:r w:rsidRPr="003D68AB">
        <w:br w:type="page"/>
      </w:r>
      <w:bookmarkStart w:id="378" w:name="_Toc102400895"/>
      <w:bookmarkStart w:id="379" w:name="_Toc106098199"/>
      <w:bookmarkStart w:id="380" w:name="_Toc106098290"/>
      <w:bookmarkStart w:id="381" w:name="_Toc106098385"/>
      <w:bookmarkStart w:id="382" w:name="_Toc106098639"/>
      <w:bookmarkStart w:id="383" w:name="_Toc106098963"/>
      <w:bookmarkStart w:id="384" w:name="_Toc106099076"/>
      <w:bookmarkStart w:id="385" w:name="_Toc107825594"/>
      <w:r w:rsidRPr="003D68AB">
        <w:lastRenderedPageBreak/>
        <w:t>6. PASĀKUMI IEDZĪVOTĀJU INFORMĒTĪBAS VEICINĀŠANAI PAR PAŠVALDĪBAS DARBĪBU UN VIŅU IESPĒJĀM LĒMUMU PIEŅEMŠANĀ</w:t>
      </w:r>
      <w:bookmarkEnd w:id="378"/>
      <w:bookmarkEnd w:id="379"/>
      <w:bookmarkEnd w:id="380"/>
      <w:bookmarkEnd w:id="381"/>
      <w:bookmarkEnd w:id="382"/>
      <w:bookmarkEnd w:id="383"/>
      <w:bookmarkEnd w:id="384"/>
      <w:bookmarkEnd w:id="385"/>
    </w:p>
    <w:p w:rsidR="00C12800" w:rsidRPr="003D68AB" w:rsidRDefault="00C12800" w:rsidP="00C12800">
      <w:pPr>
        <w:spacing w:after="0" w:line="240" w:lineRule="auto"/>
        <w:ind w:firstLine="720"/>
        <w:jc w:val="both"/>
        <w:rPr>
          <w:rFonts w:eastAsia="Times New Roman"/>
          <w:lang w:eastAsia="zh-CN"/>
        </w:rPr>
      </w:pPr>
      <w:r w:rsidRPr="003D68AB">
        <w:rPr>
          <w:rFonts w:eastAsia="Times New Roman"/>
          <w:lang w:eastAsia="zh-CN"/>
        </w:rPr>
        <w:t xml:space="preserve">Lai nodrošinātu iedzīvotāju informēšanu par pašvaldības un tās iestāžu darbu, domes pieņemtajiem lēmumiem, saistošajiem noteikumiem, sociālajiem jautājumiem, realizētajiem novada attīstības projektiem un citām aktualitātēm, vienu reizi mēnesī tika izdots Auces novada pašvaldības informatīvais izdevums </w:t>
      </w:r>
      <w:r w:rsidR="00FF5B60">
        <w:rPr>
          <w:rFonts w:eastAsia="Times New Roman"/>
          <w:lang w:eastAsia="zh-CN"/>
        </w:rPr>
        <w:t>“</w:t>
      </w:r>
      <w:r w:rsidRPr="003D68AB">
        <w:rPr>
          <w:rFonts w:eastAsia="Times New Roman"/>
          <w:lang w:eastAsia="zh-CN"/>
        </w:rPr>
        <w:t>Auces Novada Vēstis</w:t>
      </w:r>
      <w:r w:rsidR="00FF5B60">
        <w:rPr>
          <w:rFonts w:eastAsia="Times New Roman"/>
          <w:lang w:eastAsia="zh-CN"/>
        </w:rPr>
        <w:t>”</w:t>
      </w:r>
      <w:r w:rsidRPr="003D68AB">
        <w:rPr>
          <w:rFonts w:eastAsia="Times New Roman"/>
          <w:lang w:eastAsia="zh-CN"/>
        </w:rPr>
        <w:t xml:space="preserve">, </w:t>
      </w:r>
      <w:r w:rsidR="006C3F9F">
        <w:rPr>
          <w:rFonts w:eastAsia="Times New Roman"/>
          <w:lang w:eastAsia="zh-CN"/>
        </w:rPr>
        <w:t xml:space="preserve">ko gatavoja sabiedrisko attiecību speciāliste Gita Šēfere-Šteinberga, </w:t>
      </w:r>
      <w:r w:rsidRPr="003D68AB">
        <w:rPr>
          <w:rFonts w:eastAsia="Times New Roman"/>
          <w:lang w:eastAsia="zh-CN"/>
        </w:rPr>
        <w:t>nodrošinot tā elektronisko pieejamību arī pašvaldības mājas lapā, kas būtiski paplašina mērķauditorijas loku. Tas tika izdots 8 lappušu biezumā, ar tirāžu 3000 eks</w:t>
      </w:r>
      <w:r w:rsidR="009531BA">
        <w:rPr>
          <w:rFonts w:eastAsia="Times New Roman"/>
          <w:lang w:eastAsia="zh-CN"/>
        </w:rPr>
        <w:t>emplāri.</w:t>
      </w:r>
      <w:r w:rsidRPr="003D68AB">
        <w:rPr>
          <w:rFonts w:eastAsia="Times New Roman"/>
          <w:lang w:eastAsia="zh-CN"/>
        </w:rPr>
        <w:t xml:space="preserve"> Lai vairāk piesaistītu lasītāju uzmanību publikācijām, izdevuma 4 lappuses ir krāsainas. </w:t>
      </w:r>
    </w:p>
    <w:p w:rsidR="00C12800" w:rsidRPr="003D68AB" w:rsidRDefault="00C12800" w:rsidP="00C12800">
      <w:pPr>
        <w:spacing w:after="0" w:line="240" w:lineRule="auto"/>
        <w:ind w:firstLine="720"/>
        <w:jc w:val="both"/>
        <w:rPr>
          <w:rFonts w:eastAsia="Times New Roman"/>
          <w:lang w:eastAsia="zh-CN"/>
        </w:rPr>
      </w:pPr>
      <w:r w:rsidRPr="003D68AB">
        <w:rPr>
          <w:rFonts w:eastAsia="Times New Roman"/>
          <w:lang w:eastAsia="zh-CN"/>
        </w:rPr>
        <w:t xml:space="preserve">Auces novada pašvaldībai gadu gaitā ir risinājusies sadarbība ar laikrakstu </w:t>
      </w:r>
      <w:r w:rsidR="00FF5B60">
        <w:rPr>
          <w:rFonts w:eastAsia="Times New Roman"/>
          <w:lang w:eastAsia="zh-CN"/>
        </w:rPr>
        <w:t>“</w:t>
      </w:r>
      <w:r w:rsidRPr="003D68AB">
        <w:rPr>
          <w:rFonts w:eastAsia="Times New Roman"/>
          <w:lang w:eastAsia="zh-CN"/>
        </w:rPr>
        <w:t xml:space="preserve">Zemgale, kurā regulāri tika publicēta informācija par aktualitātēm Auces novadā. Ir ilgstoša sadarbība ar reģionālo televīziju </w:t>
      </w:r>
      <w:r w:rsidR="00FF5B60">
        <w:rPr>
          <w:rFonts w:eastAsia="Times New Roman"/>
          <w:lang w:eastAsia="zh-CN"/>
        </w:rPr>
        <w:t>“</w:t>
      </w:r>
      <w:r w:rsidRPr="003D68AB">
        <w:rPr>
          <w:rFonts w:eastAsia="Times New Roman"/>
          <w:lang w:eastAsia="zh-CN"/>
        </w:rPr>
        <w:t>TV Spektrs</w:t>
      </w:r>
      <w:r w:rsidR="00FF5B60">
        <w:rPr>
          <w:rFonts w:eastAsia="Times New Roman"/>
          <w:lang w:eastAsia="zh-CN"/>
        </w:rPr>
        <w:t>”</w:t>
      </w:r>
      <w:r w:rsidRPr="003D68AB">
        <w:rPr>
          <w:rFonts w:eastAsia="Times New Roman"/>
          <w:lang w:eastAsia="zh-CN"/>
        </w:rPr>
        <w:t xml:space="preserve">. Par notikumiem pašvaldībā informācija ir pieejama sociālajos tīklos – Facebook, Delfi sadaļā </w:t>
      </w:r>
      <w:r w:rsidR="00FF5B60">
        <w:rPr>
          <w:rFonts w:eastAsia="Times New Roman"/>
          <w:lang w:eastAsia="zh-CN"/>
        </w:rPr>
        <w:t>“</w:t>
      </w:r>
      <w:r w:rsidRPr="003D68AB">
        <w:rPr>
          <w:rFonts w:eastAsia="Times New Roman"/>
          <w:lang w:eastAsia="zh-CN"/>
        </w:rPr>
        <w:t>Novados</w:t>
      </w:r>
      <w:r w:rsidR="00FF5B60">
        <w:rPr>
          <w:rFonts w:eastAsia="Times New Roman"/>
          <w:lang w:eastAsia="zh-CN"/>
        </w:rPr>
        <w:t>”</w:t>
      </w:r>
      <w:r w:rsidRPr="003D68AB">
        <w:rPr>
          <w:rFonts w:eastAsia="Times New Roman"/>
          <w:lang w:eastAsia="zh-CN"/>
        </w:rPr>
        <w:t xml:space="preserve"> un portālos </w:t>
      </w:r>
      <w:r w:rsidR="00FF5B60">
        <w:rPr>
          <w:rFonts w:eastAsia="Times New Roman"/>
          <w:lang w:eastAsia="zh-CN"/>
        </w:rPr>
        <w:t>www.</w:t>
      </w:r>
      <w:r w:rsidRPr="003D68AB">
        <w:rPr>
          <w:rFonts w:eastAsia="Times New Roman"/>
          <w:lang w:eastAsia="zh-CN"/>
        </w:rPr>
        <w:t xml:space="preserve">draugiem.lv, </w:t>
      </w:r>
      <w:r w:rsidR="00FF5B60">
        <w:rPr>
          <w:rFonts w:eastAsia="Times New Roman"/>
          <w:lang w:eastAsia="zh-CN"/>
        </w:rPr>
        <w:t>www.</w:t>
      </w:r>
      <w:r w:rsidRPr="003D68AB">
        <w:rPr>
          <w:rFonts w:eastAsia="Times New Roman"/>
          <w:lang w:eastAsia="zh-CN"/>
        </w:rPr>
        <w:t xml:space="preserve">kasjauns.lv, </w:t>
      </w:r>
      <w:r w:rsidR="00FF5B60">
        <w:rPr>
          <w:rFonts w:eastAsia="Times New Roman"/>
          <w:lang w:eastAsia="zh-CN"/>
        </w:rPr>
        <w:t>www.</w:t>
      </w:r>
      <w:r w:rsidRPr="003D68AB">
        <w:rPr>
          <w:rFonts w:eastAsia="Times New Roman"/>
          <w:lang w:eastAsia="zh-CN"/>
        </w:rPr>
        <w:t>skaties.lv.</w:t>
      </w:r>
    </w:p>
    <w:p w:rsidR="00C12800" w:rsidRPr="003D68AB" w:rsidRDefault="00C12800" w:rsidP="00C12800">
      <w:pPr>
        <w:spacing w:after="0" w:line="240" w:lineRule="auto"/>
        <w:ind w:firstLine="720"/>
        <w:jc w:val="both"/>
        <w:rPr>
          <w:rFonts w:eastAsia="Times New Roman"/>
          <w:lang w:eastAsia="zh-CN"/>
        </w:rPr>
      </w:pPr>
      <w:r w:rsidRPr="003D68AB">
        <w:rPr>
          <w:rFonts w:eastAsia="Times New Roman"/>
          <w:lang w:eastAsia="zh-CN"/>
        </w:rPr>
        <w:t xml:space="preserve">Informācija par pašvaldības darbību pieejama arī Auces novada mājaslapā </w:t>
      </w:r>
      <w:hyperlink r:id="rId79" w:history="1">
        <w:r w:rsidRPr="003D68AB">
          <w:rPr>
            <w:rFonts w:eastAsia="Times New Roman"/>
            <w:color w:val="0000FF"/>
            <w:u w:val="single"/>
            <w:lang w:eastAsia="zh-CN"/>
          </w:rPr>
          <w:t>www.auce.lv</w:t>
        </w:r>
      </w:hyperlink>
      <w:r w:rsidRPr="003D68AB">
        <w:rPr>
          <w:rFonts w:eastAsia="Times New Roman"/>
          <w:lang w:eastAsia="zh-CN"/>
        </w:rPr>
        <w:t xml:space="preserve">. Lai uzlabotu komunikāciju ar novada iedzīvotājiem, pašvaldības mājas lapā regulāri tiek veikti uzlabojumi gan informācijas apjoma, gan struktūras, gan vizuālā noformējuma ziņā, nodrošinot mājas lapas informācijas strukturētību un pārredzamību. </w:t>
      </w:r>
    </w:p>
    <w:p w:rsidR="00C12800" w:rsidRPr="003D68AB" w:rsidRDefault="00C12800" w:rsidP="00C12800">
      <w:pPr>
        <w:spacing w:after="0" w:line="240" w:lineRule="auto"/>
        <w:ind w:firstLine="720"/>
        <w:jc w:val="both"/>
        <w:rPr>
          <w:rFonts w:eastAsia="Times New Roman"/>
          <w:lang w:eastAsia="zh-CN"/>
        </w:rPr>
      </w:pPr>
      <w:r w:rsidRPr="003D68AB">
        <w:rPr>
          <w:rFonts w:eastAsia="Times New Roman"/>
          <w:lang w:eastAsia="zh-CN"/>
        </w:rPr>
        <w:t>Noteiktās dienās iedzīvotājiem pēc iepriekšēja pieraksta ir iespēja doties uz pieņemšanu pie domes priekšsēdētājas, priekšsēdētājas vietnieka, izpilddirektora un izpilddirektora vietnieka, kā arī pie Lielauces pagasta pārvaldes un Bēnes pagasta pārvaldnieka.</w:t>
      </w:r>
    </w:p>
    <w:p w:rsidR="00C12800" w:rsidRPr="003D68AB" w:rsidRDefault="00C12800" w:rsidP="00C12800"/>
    <w:p w:rsidR="006827A1" w:rsidRPr="003D68AB" w:rsidRDefault="006827A1" w:rsidP="00544281">
      <w:pPr>
        <w:pStyle w:val="Heading1"/>
      </w:pPr>
      <w:r w:rsidRPr="003D68AB">
        <w:br w:type="page"/>
      </w:r>
      <w:bookmarkStart w:id="386" w:name="_Toc102400896"/>
      <w:bookmarkStart w:id="387" w:name="_Toc106098200"/>
      <w:bookmarkStart w:id="388" w:name="_Toc106098291"/>
      <w:bookmarkStart w:id="389" w:name="_Toc106098386"/>
      <w:bookmarkStart w:id="390" w:name="_Toc106098640"/>
      <w:bookmarkStart w:id="391" w:name="_Toc106098964"/>
      <w:bookmarkStart w:id="392" w:name="_Toc106099077"/>
      <w:bookmarkStart w:id="393" w:name="_Toc107825595"/>
      <w:r w:rsidRPr="003D68AB">
        <w:lastRenderedPageBreak/>
        <w:t>III TĒRVETES NOVADA PAŠVALDĪBAS 2021. GADA PUBLISKAIS PĀRSKATS</w:t>
      </w:r>
      <w:bookmarkEnd w:id="386"/>
      <w:bookmarkEnd w:id="387"/>
      <w:bookmarkEnd w:id="388"/>
      <w:bookmarkEnd w:id="389"/>
      <w:bookmarkEnd w:id="390"/>
      <w:bookmarkEnd w:id="391"/>
      <w:bookmarkEnd w:id="392"/>
      <w:bookmarkEnd w:id="393"/>
    </w:p>
    <w:p w:rsidR="00994002" w:rsidRPr="003D68AB" w:rsidRDefault="00994002" w:rsidP="005A4182">
      <w:pPr>
        <w:pStyle w:val="Heading1"/>
      </w:pPr>
      <w:bookmarkStart w:id="394" w:name="_Toc102400897"/>
      <w:bookmarkStart w:id="395" w:name="_Toc106098201"/>
      <w:bookmarkStart w:id="396" w:name="_Toc106098292"/>
      <w:bookmarkStart w:id="397" w:name="_Toc106098387"/>
      <w:bookmarkStart w:id="398" w:name="_Toc106098641"/>
      <w:bookmarkStart w:id="399" w:name="_Toc106098965"/>
      <w:bookmarkStart w:id="400" w:name="_Toc106099078"/>
      <w:bookmarkStart w:id="401" w:name="_Toc107825596"/>
      <w:r w:rsidRPr="003D68AB">
        <w:t>ZIŅOJUMS PAR 2021. GADA PĀRSKATU</w:t>
      </w:r>
      <w:bookmarkEnd w:id="394"/>
      <w:bookmarkEnd w:id="395"/>
      <w:bookmarkEnd w:id="396"/>
      <w:bookmarkEnd w:id="397"/>
      <w:bookmarkEnd w:id="398"/>
      <w:bookmarkEnd w:id="399"/>
      <w:bookmarkEnd w:id="400"/>
      <w:bookmarkEnd w:id="401"/>
    </w:p>
    <w:p w:rsidR="00994002" w:rsidRPr="003D68AB" w:rsidRDefault="00994002" w:rsidP="00994002">
      <w:pPr>
        <w:spacing w:after="0" w:line="240" w:lineRule="auto"/>
        <w:ind w:firstLine="720"/>
        <w:jc w:val="both"/>
      </w:pPr>
      <w:r w:rsidRPr="003D68AB">
        <w:t xml:space="preserve">Vietējās pašvaldības uzdevums ir sekmīga vietējās pārvaldes darbības nodrošināšana un pakalpojumu sniegšana iedzīvotājiem. Tērvetes novada pašvaldība ir izveidota 2002. gada 9. decembrī, apvienojot Tērvetes, Bukaišu un Augstkalnes pagastu. Tērvetes novadā darba organizāciju nosaka 2009. gada 17. septembra saistošie noteikumi Nr. 8 </w:t>
      </w:r>
      <w:r w:rsidR="00FF5B60">
        <w:t>“</w:t>
      </w:r>
      <w:r w:rsidRPr="003D68AB">
        <w:t>Tērvetes pašvaldības nolikums</w:t>
      </w:r>
      <w:r w:rsidR="00FF5B60">
        <w:t>”</w:t>
      </w:r>
      <w:r w:rsidRPr="003D68AB">
        <w:t xml:space="preserve">. Tērvetes novada domē (turpmāk – Dome) atbilstoši likumam </w:t>
      </w:r>
      <w:r w:rsidR="00FF5B60">
        <w:t>“</w:t>
      </w:r>
      <w:r w:rsidRPr="003D68AB">
        <w:t>Republikas pilsētas domes un novada domes vēlēšanu likums</w:t>
      </w:r>
      <w:r w:rsidR="00FF5B60">
        <w:t>”</w:t>
      </w:r>
      <w:r w:rsidRPr="003D68AB">
        <w:t xml:space="preserve"> 2017.</w:t>
      </w:r>
      <w:r w:rsidR="00FF5B60">
        <w:t xml:space="preserve"> </w:t>
      </w:r>
      <w:r w:rsidRPr="003D68AB">
        <w:t xml:space="preserve">gada 15. jūnijā ievēlēti 9 deputāti. Lai nodrošinātu savu darbību un izstrādātu Domes lēmumprojektus, Dome no deputātiem izveidojusi trīs pastāvīgās komitejas. Atsevišķu pašvaldības funkciju pildīšanai Dome ir izveidojusi 11 komisijas. Lai nodrošinātu pašvaldības sniegto pakalpojumu pieejamību Tērvetes novada teritoriālajās vienībās, ir izveidotas šādas iestādes: Tērvetes novada dome (turpmāk-pašvaldības centrālā administrācija), divas skolas, četras bibliotēkas, kultūras nams, bāriņtiesa, sociālais dienests, sociālās aprūpes centrs </w:t>
      </w:r>
      <w:r w:rsidR="00FF5B60">
        <w:t>“</w:t>
      </w:r>
      <w:r w:rsidRPr="003D68AB">
        <w:t>Tērvete</w:t>
      </w:r>
      <w:r w:rsidR="00FF5B60">
        <w:t>”</w:t>
      </w:r>
      <w:r w:rsidRPr="003D68AB">
        <w:t>, pašvaldības policija un vēlēšanu komisija. Pašvaldības centrālā administrācija ir pašvaldības iestāde, kas nodrošina domes pieņemto lēmumu izpildi, kā arī darba organizatorisko un tehnisko apkalpošanu. Pašvaldības centrālā administrācija sastāv no 10 struktūrvienībām, pašvaldības centrālās administrācijas amatpersonām un darbiniekiem. Domes administrācijas darba vadīšanu un koordinēšanu veic izpilddirektors.</w:t>
      </w:r>
    </w:p>
    <w:p w:rsidR="00994002" w:rsidRPr="003D68AB" w:rsidRDefault="00994002" w:rsidP="00994002">
      <w:pPr>
        <w:spacing w:after="0" w:line="240" w:lineRule="auto"/>
        <w:ind w:firstLine="720"/>
        <w:jc w:val="both"/>
      </w:pPr>
      <w:r w:rsidRPr="003D68AB">
        <w:t xml:space="preserve">Pašvaldība ir 100% kapitāldaļu turētāja SIA </w:t>
      </w:r>
      <w:r w:rsidR="00FF5B60">
        <w:t>“</w:t>
      </w:r>
      <w:r w:rsidRPr="003D68AB">
        <w:t xml:space="preserve">Rehabilitācijas centrs </w:t>
      </w:r>
      <w:r w:rsidR="00FF5B60">
        <w:t>“</w:t>
      </w:r>
      <w:r w:rsidRPr="003D68AB">
        <w:t>Tērvete</w:t>
      </w:r>
      <w:r w:rsidR="00FF5B60">
        <w:t>””</w:t>
      </w:r>
      <w:r w:rsidRPr="003D68AB">
        <w:t xml:space="preserve">. </w:t>
      </w:r>
    </w:p>
    <w:p w:rsidR="00994002" w:rsidRPr="003D68AB" w:rsidRDefault="00994002" w:rsidP="00994002">
      <w:pPr>
        <w:spacing w:after="0" w:line="240" w:lineRule="auto"/>
        <w:ind w:firstLine="720"/>
        <w:jc w:val="both"/>
      </w:pPr>
      <w:r w:rsidRPr="003D68AB">
        <w:t xml:space="preserve">Pašvaldība ir dalībnieks biedrībā </w:t>
      </w:r>
      <w:r w:rsidR="00FF5B60">
        <w:t>“</w:t>
      </w:r>
      <w:r w:rsidRPr="003D68AB">
        <w:t>Latvijas Pašvaldību savienība</w:t>
      </w:r>
      <w:r w:rsidR="00FF5B60">
        <w:t>”</w:t>
      </w:r>
      <w:r w:rsidRPr="003D68AB">
        <w:t xml:space="preserve">, biedrībā </w:t>
      </w:r>
      <w:r w:rsidR="00FF5B60">
        <w:t>“</w:t>
      </w:r>
      <w:r w:rsidRPr="003D68AB">
        <w:t>Dobeles rajona lauku partnerība</w:t>
      </w:r>
      <w:r w:rsidR="00FF5B60">
        <w:t>”</w:t>
      </w:r>
      <w:r w:rsidRPr="003D68AB">
        <w:t xml:space="preserve"> un biedrībā </w:t>
      </w:r>
      <w:r w:rsidR="00FF5B60">
        <w:t>“</w:t>
      </w:r>
      <w:r w:rsidRPr="003D68AB">
        <w:t>Zemgales tūrisma asociācija</w:t>
      </w:r>
      <w:r w:rsidR="00FF5B60">
        <w:t>”</w:t>
      </w:r>
      <w:r w:rsidRPr="003D68AB">
        <w:t>.</w:t>
      </w:r>
    </w:p>
    <w:p w:rsidR="00994002" w:rsidRPr="003D68AB" w:rsidRDefault="00994002" w:rsidP="00994002">
      <w:pPr>
        <w:spacing w:after="0" w:line="240" w:lineRule="auto"/>
        <w:ind w:firstLine="720"/>
        <w:jc w:val="both"/>
      </w:pPr>
      <w:r w:rsidRPr="003D68AB">
        <w:t>Līdz 2021. gada 30. jūnijam darbojās Tērvetes novada pašvaldība. Sākot ar 2021. gada 1. jūliju, administratīvi teritoriālās reformas rezultātā, apvienojoties Auces, Tērvetes un Dobeles novada pašvaldībām, tika izveidota jauna - Dobeles novada pašvaldība. No 2021. gada 1. jūlija līdz 2021. gada 31. decembrim Tērvetes pašvaldības apstiprinātā budžeta ietvaros darbojās iestāde Tērvetes administrācija.</w:t>
      </w:r>
    </w:p>
    <w:p w:rsidR="00994002" w:rsidRPr="003D68AB" w:rsidRDefault="00994002" w:rsidP="00994002">
      <w:pPr>
        <w:spacing w:after="0" w:line="240" w:lineRule="auto"/>
        <w:ind w:firstLine="720"/>
        <w:jc w:val="both"/>
      </w:pPr>
      <w:r w:rsidRPr="003D68AB">
        <w:t xml:space="preserve">2021. budžeta gads bija pietiekami labs. Finanses pietika pamatvajadzībām, varēja veikt dažādus būvdarbus un finansēt vairākus projektus. Ar pašvaldības finansējumu 2021. gadā tika pabeigta Tērvetes pagasta Kroņauces stadiona pārbūves darbu III kārta un ERAF līdzfinansētā INTERREG V-A Latvijas-Lietuvas Programmas 2014.-2020. gadam projekta Nr.LLI-453 </w:t>
      </w:r>
      <w:r w:rsidR="00970AB7">
        <w:t>“</w:t>
      </w:r>
      <w:r w:rsidRPr="003D68AB">
        <w:t>Following Traces of Livonian Crusade in Western Semigallia</w:t>
      </w:r>
      <w:r w:rsidR="00970AB7">
        <w:t>”</w:t>
      </w:r>
      <w:r w:rsidRPr="003D68AB">
        <w:t>/Traces of Crusades</w:t>
      </w:r>
      <w:r w:rsidR="00970AB7">
        <w:t>”</w:t>
      </w:r>
      <w:r w:rsidRPr="003D68AB">
        <w:t xml:space="preserve"> ietvaros pabeigti Tērvetes viduslaiku pilsdrupu konservācijas un restaurācijas darbi.</w:t>
      </w:r>
    </w:p>
    <w:p w:rsidR="00994002" w:rsidRPr="003D68AB" w:rsidRDefault="00994002" w:rsidP="00994002">
      <w:pPr>
        <w:spacing w:after="0" w:line="240" w:lineRule="auto"/>
        <w:ind w:firstLine="720"/>
        <w:jc w:val="both"/>
      </w:pPr>
      <w:r w:rsidRPr="003D68AB">
        <w:t xml:space="preserve">Izbūvētas ielu apgaismojuma līnijas pagastu centros - Bukaišu pagastā gar autoceļu V1106 </w:t>
      </w:r>
      <w:r w:rsidR="00970AB7">
        <w:t>“</w:t>
      </w:r>
      <w:r w:rsidRPr="003D68AB">
        <w:t>Augstkalne-Bēne</w:t>
      </w:r>
      <w:r w:rsidR="00970AB7">
        <w:t>”</w:t>
      </w:r>
      <w:r w:rsidRPr="003D68AB">
        <w:t xml:space="preserve"> un Bu29; Tērvetes pagasta Kroņauces ciemā ceļu P103 un Te2 krustojumā; Tērvetes pagastā gar valsts autoceļu P103 </w:t>
      </w:r>
      <w:r w:rsidR="00970AB7">
        <w:t>“</w:t>
      </w:r>
      <w:r w:rsidRPr="003D68AB">
        <w:t>Dobele-Bauska</w:t>
      </w:r>
      <w:r w:rsidR="00970AB7">
        <w:t>”</w:t>
      </w:r>
      <w:r w:rsidRPr="003D68AB">
        <w:t xml:space="preserve"> no veikala ELVI līdz Krasta ielai, Augstkalnes pagastā gar autoceļu Au31, Augstkalnes pagasta Dzeguzēnu ciemā gar valsts autoceļu V1056 "Augstkalne-Vilce" un ceļu Au21; Tērvetes pagasta Zelmeņu ciemā gar ceļu Te-50 nomainīti vecie DRL tipa un uzstādīti jauni, ekonomiskāki LED gaismekļi; izveidota elektrības pieslēguma vieta Tērvetes vēsturiskajā centrā, vietā, kur tiek organizēti pasākumi. </w:t>
      </w:r>
    </w:p>
    <w:p w:rsidR="00994002" w:rsidRPr="003D68AB" w:rsidRDefault="00994002" w:rsidP="00994002">
      <w:pPr>
        <w:spacing w:after="0" w:line="240" w:lineRule="auto"/>
        <w:ind w:firstLine="720"/>
        <w:jc w:val="both"/>
      </w:pPr>
      <w:r w:rsidRPr="003D68AB">
        <w:t xml:space="preserve">Lai uzlabotu drošību uz ceļiem, izbūvēts gājēju celiņš Kroņaucē no valsts ceļa P103 </w:t>
      </w:r>
      <w:r w:rsidR="00970AB7">
        <w:t>“</w:t>
      </w:r>
      <w:r w:rsidRPr="003D68AB">
        <w:t>Dobele-Bauska</w:t>
      </w:r>
      <w:r w:rsidR="00970AB7">
        <w:t>”</w:t>
      </w:r>
      <w:r w:rsidRPr="003D68AB">
        <w:t xml:space="preserve"> līdz mājai </w:t>
      </w:r>
      <w:r w:rsidR="00970AB7">
        <w:t>“</w:t>
      </w:r>
      <w:r w:rsidRPr="003D68AB">
        <w:t>Strazdi</w:t>
      </w:r>
      <w:r w:rsidR="00970AB7">
        <w:t>”</w:t>
      </w:r>
      <w:r w:rsidRPr="003D68AB">
        <w:t xml:space="preserve">; izbūvēts gājēju celiņš gar valsts autoceļu P103 </w:t>
      </w:r>
      <w:r w:rsidR="00970AB7">
        <w:t>“</w:t>
      </w:r>
      <w:r w:rsidRPr="003D68AB">
        <w:t>Dobele- Bauska</w:t>
      </w:r>
      <w:r w:rsidR="00970AB7">
        <w:t>”</w:t>
      </w:r>
      <w:r w:rsidRPr="003D68AB">
        <w:t xml:space="preserve"> no veikala </w:t>
      </w:r>
      <w:r w:rsidR="00970AB7">
        <w:t>“</w:t>
      </w:r>
      <w:r w:rsidRPr="003D68AB">
        <w:t>ELVI</w:t>
      </w:r>
      <w:r w:rsidR="00970AB7">
        <w:t>”</w:t>
      </w:r>
      <w:r w:rsidRPr="003D68AB">
        <w:t xml:space="preserve"> līdz tiltam pār Tērvetes upi, veikti </w:t>
      </w:r>
      <w:r w:rsidR="00970AB7">
        <w:t>“</w:t>
      </w:r>
      <w:r w:rsidRPr="003D68AB">
        <w:t>Kaiju</w:t>
      </w:r>
      <w:r w:rsidR="00970AB7">
        <w:t xml:space="preserve">” </w:t>
      </w:r>
      <w:r w:rsidRPr="003D68AB">
        <w:t xml:space="preserve">tilta nekavējoties veicamie atjaunošanas darbi Tērvetes pagasta Kroņauces ciemā. </w:t>
      </w:r>
    </w:p>
    <w:p w:rsidR="00994002" w:rsidRPr="003D68AB" w:rsidRDefault="00994002" w:rsidP="00994002">
      <w:pPr>
        <w:spacing w:after="0" w:line="240" w:lineRule="auto"/>
        <w:ind w:firstLine="720"/>
        <w:jc w:val="both"/>
      </w:pPr>
      <w:r w:rsidRPr="003D68AB">
        <w:lastRenderedPageBreak/>
        <w:t>Kroņauces, Augstkalnes un Zelmeņu ciematu centros ceļiem atjaunots asfaltbetona segums aptuveni 3 km garumā. Augstkalnes, Bukaišu un Tērvetes pagasta teritorijās veikta ūdensvadu un kanalizācijas trašu ģeodēziskā uzmērīšana un vērtības noteikšana.</w:t>
      </w:r>
    </w:p>
    <w:p w:rsidR="00994002" w:rsidRPr="003D68AB" w:rsidRDefault="00994002" w:rsidP="00994002">
      <w:pPr>
        <w:spacing w:after="0" w:line="240" w:lineRule="auto"/>
        <w:ind w:firstLine="720"/>
        <w:jc w:val="both"/>
      </w:pPr>
      <w:r w:rsidRPr="003D68AB">
        <w:t>Kroņaucē individuālo māju ciematā autoceļam Te13 uzklāts dubultās virsmas segums.</w:t>
      </w:r>
    </w:p>
    <w:p w:rsidR="00994002" w:rsidRPr="003D68AB" w:rsidRDefault="00994002" w:rsidP="00994002">
      <w:pPr>
        <w:spacing w:after="0" w:line="240" w:lineRule="auto"/>
        <w:ind w:firstLine="720"/>
        <w:jc w:val="both"/>
      </w:pPr>
      <w:r w:rsidRPr="003D68AB">
        <w:t xml:space="preserve">Uzsākta tehnisko projektu izstrāde Sanatorijas ciemata sadzīves notekūdeņu attīrīšanas iekārtu izbūvei un apgaismojuma līnijas izbūvei 500 m garā posmā Zelmeņu ciemā gar valsts autoceļu P95 </w:t>
      </w:r>
      <w:r w:rsidR="00970AB7">
        <w:t>“</w:t>
      </w:r>
      <w:r w:rsidRPr="003D68AB">
        <w:t>Jelgava- Žagare</w:t>
      </w:r>
      <w:r w:rsidR="00970AB7">
        <w:t>”</w:t>
      </w:r>
      <w:r w:rsidRPr="003D68AB">
        <w:t>.</w:t>
      </w:r>
    </w:p>
    <w:p w:rsidR="00994002" w:rsidRPr="003D68AB" w:rsidRDefault="00994002" w:rsidP="00994002">
      <w:pPr>
        <w:spacing w:after="0" w:line="240" w:lineRule="auto"/>
        <w:ind w:firstLine="720"/>
        <w:jc w:val="both"/>
      </w:pPr>
      <w:r w:rsidRPr="003D68AB">
        <w:t xml:space="preserve">SAC </w:t>
      </w:r>
      <w:r w:rsidR="00970AB7">
        <w:t>“</w:t>
      </w:r>
      <w:r w:rsidRPr="003D68AB">
        <w:t>Tērvete</w:t>
      </w:r>
      <w:r w:rsidR="00970AB7">
        <w:t>”</w:t>
      </w:r>
      <w:r w:rsidRPr="003D68AB">
        <w:t xml:space="preserve"> uzsākti ēku fasāžu bojāto konstrukciju atjaunošanas darbi.</w:t>
      </w:r>
    </w:p>
    <w:p w:rsidR="00994002" w:rsidRPr="003D68AB" w:rsidRDefault="00994002" w:rsidP="00994002">
      <w:pPr>
        <w:spacing w:after="0" w:line="240" w:lineRule="auto"/>
        <w:ind w:firstLine="720"/>
        <w:jc w:val="both"/>
      </w:pPr>
      <w:r w:rsidRPr="003D68AB">
        <w:t xml:space="preserve">Ar pašvaldības atbalstu tika realizēti pieci projekti </w:t>
      </w:r>
      <w:r w:rsidR="00970AB7">
        <w:t>“</w:t>
      </w:r>
      <w:r w:rsidRPr="003D68AB">
        <w:t>Mēs</w:t>
      </w:r>
      <w:r w:rsidR="00970AB7">
        <w:t xml:space="preserve"> </w:t>
      </w:r>
      <w:r w:rsidRPr="003D68AB">
        <w:t>- Tērvetes novadam</w:t>
      </w:r>
      <w:r w:rsidR="00970AB7">
        <w:t xml:space="preserve"> </w:t>
      </w:r>
      <w:r w:rsidR="00970AB7" w:rsidRPr="003D68AB">
        <w:t>2021</w:t>
      </w:r>
      <w:r w:rsidR="00970AB7">
        <w:t>”</w:t>
      </w:r>
      <w:r w:rsidRPr="003D68AB">
        <w:t xml:space="preserve"> par kopējo summu 5034,30 </w:t>
      </w:r>
      <w:r w:rsidR="00970AB7" w:rsidRPr="00970AB7">
        <w:rPr>
          <w:i/>
          <w:iCs/>
        </w:rPr>
        <w:t>euro</w:t>
      </w:r>
      <w:r w:rsidRPr="003D68AB">
        <w:t>. Veikti ieguldījumi izglītības iestāžu telpu remontā un materiālās bāzes uzlabošanā.</w:t>
      </w:r>
    </w:p>
    <w:p w:rsidR="00994002" w:rsidRPr="003D68AB" w:rsidRDefault="00994002" w:rsidP="00994002">
      <w:pPr>
        <w:spacing w:after="0" w:line="240" w:lineRule="auto"/>
        <w:ind w:firstLine="720"/>
        <w:jc w:val="both"/>
      </w:pPr>
      <w:r w:rsidRPr="003D68AB">
        <w:t xml:space="preserve">Svarīgs notikums novada dzīvē bija dubultās virsmas seguma ieklāšana valsts vietējās nozīmes  autoceļa V1106 </w:t>
      </w:r>
      <w:r w:rsidR="003A154E">
        <w:t>“</w:t>
      </w:r>
      <w:r w:rsidRPr="003D68AB">
        <w:t>Augstkalne-Bēne</w:t>
      </w:r>
      <w:r w:rsidR="003A154E">
        <w:t>”</w:t>
      </w:r>
      <w:r w:rsidRPr="003D68AB">
        <w:t xml:space="preserve"> posmam </w:t>
      </w:r>
      <w:r w:rsidR="003A154E">
        <w:t>“</w:t>
      </w:r>
      <w:r w:rsidRPr="003D68AB">
        <w:t>Augstkalne-Bukaiši</w:t>
      </w:r>
      <w:r w:rsidR="003A154E">
        <w:t>”</w:t>
      </w:r>
      <w:r w:rsidRPr="003D68AB">
        <w:t xml:space="preserve">. Ceļa atjaunošanā būtiska nozīme bija arī pašvaldības sadarbībai VSIA "Latvijas valsts ceļi". </w:t>
      </w:r>
    </w:p>
    <w:p w:rsidR="00994002" w:rsidRPr="003D68AB" w:rsidRDefault="00994002" w:rsidP="00994002">
      <w:pPr>
        <w:spacing w:after="0" w:line="240" w:lineRule="auto"/>
        <w:ind w:firstLine="720"/>
        <w:jc w:val="both"/>
      </w:pPr>
      <w:r w:rsidRPr="003D68AB">
        <w:t>Pašvaldība veicina iedzīvotāju pašiniciatīvas – darbošanos biedrībās, atbalsta projektu īstenošanu, sniedzot līdzfinansējumu.</w:t>
      </w:r>
    </w:p>
    <w:p w:rsidR="00994002" w:rsidRPr="003D68AB" w:rsidRDefault="00994002" w:rsidP="00994002">
      <w:pPr>
        <w:spacing w:after="0" w:line="240" w:lineRule="auto"/>
        <w:ind w:firstLine="720"/>
        <w:jc w:val="both"/>
      </w:pPr>
    </w:p>
    <w:p w:rsidR="00994002" w:rsidRPr="003D68AB" w:rsidRDefault="00994002" w:rsidP="00994002">
      <w:pPr>
        <w:spacing w:after="0" w:line="240" w:lineRule="auto"/>
        <w:ind w:firstLine="720"/>
        <w:jc w:val="both"/>
      </w:pPr>
    </w:p>
    <w:p w:rsidR="00994002" w:rsidRPr="003D68AB" w:rsidRDefault="00994002" w:rsidP="00994002">
      <w:pPr>
        <w:spacing w:after="0" w:line="240" w:lineRule="auto"/>
        <w:ind w:firstLine="720"/>
        <w:jc w:val="both"/>
      </w:pPr>
    </w:p>
    <w:p w:rsidR="00994002" w:rsidRPr="003D68AB" w:rsidRDefault="005A4182" w:rsidP="005A4182">
      <w:pPr>
        <w:pStyle w:val="Heading1"/>
        <w:numPr>
          <w:ilvl w:val="4"/>
          <w:numId w:val="13"/>
        </w:numPr>
        <w:tabs>
          <w:tab w:val="clear" w:pos="2160"/>
        </w:tabs>
        <w:ind w:left="0" w:firstLine="0"/>
      </w:pPr>
      <w:r w:rsidRPr="003D68AB">
        <w:br w:type="page"/>
      </w:r>
      <w:bookmarkStart w:id="402" w:name="_Toc102400898"/>
      <w:bookmarkStart w:id="403" w:name="_Toc106098202"/>
      <w:bookmarkStart w:id="404" w:name="_Toc106098293"/>
      <w:bookmarkStart w:id="405" w:name="_Toc106098388"/>
      <w:bookmarkStart w:id="406" w:name="_Toc106098642"/>
      <w:bookmarkStart w:id="407" w:name="_Toc106098966"/>
      <w:bookmarkStart w:id="408" w:name="_Toc106099079"/>
      <w:bookmarkStart w:id="409" w:name="_Toc107825597"/>
      <w:r w:rsidRPr="003D68AB">
        <w:lastRenderedPageBreak/>
        <w:t>ZIŅAS PAR PAŠVALDĪBU</w:t>
      </w:r>
      <w:bookmarkEnd w:id="402"/>
      <w:bookmarkEnd w:id="403"/>
      <w:bookmarkEnd w:id="404"/>
      <w:bookmarkEnd w:id="405"/>
      <w:bookmarkEnd w:id="406"/>
      <w:bookmarkEnd w:id="407"/>
      <w:bookmarkEnd w:id="408"/>
      <w:bookmarkEnd w:id="40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53011E" w:rsidRPr="003D68AB" w:rsidTr="00A91F99">
        <w:trPr>
          <w:jc w:val="center"/>
        </w:trPr>
        <w:tc>
          <w:tcPr>
            <w:tcW w:w="4261" w:type="dxa"/>
          </w:tcPr>
          <w:p w:rsidR="0053011E" w:rsidRPr="003D68AB" w:rsidRDefault="0053011E" w:rsidP="0053011E">
            <w:pPr>
              <w:spacing w:after="0" w:line="240" w:lineRule="auto"/>
              <w:jc w:val="both"/>
              <w:rPr>
                <w:rFonts w:eastAsia="Times New Roman"/>
                <w:szCs w:val="24"/>
                <w:lang w:eastAsia="lv-LV"/>
              </w:rPr>
            </w:pPr>
            <w:r w:rsidRPr="003D68AB">
              <w:rPr>
                <w:rFonts w:eastAsia="Times New Roman"/>
                <w:szCs w:val="24"/>
                <w:lang w:eastAsia="lv-LV"/>
              </w:rPr>
              <w:t>Pašvaldības nosaukums</w:t>
            </w:r>
          </w:p>
        </w:tc>
        <w:tc>
          <w:tcPr>
            <w:tcW w:w="4261" w:type="dxa"/>
          </w:tcPr>
          <w:p w:rsidR="0053011E" w:rsidRPr="003D68AB" w:rsidRDefault="0053011E" w:rsidP="0053011E">
            <w:pPr>
              <w:spacing w:after="0" w:line="240" w:lineRule="auto"/>
              <w:jc w:val="both"/>
              <w:rPr>
                <w:rFonts w:eastAsia="Times New Roman"/>
                <w:b/>
                <w:szCs w:val="24"/>
                <w:lang w:eastAsia="lv-LV"/>
              </w:rPr>
            </w:pPr>
            <w:r w:rsidRPr="003D68AB">
              <w:rPr>
                <w:rFonts w:eastAsia="Times New Roman"/>
                <w:b/>
                <w:szCs w:val="24"/>
                <w:lang w:eastAsia="lv-LV"/>
              </w:rPr>
              <w:t>Tērvetes novada dome</w:t>
            </w:r>
          </w:p>
        </w:tc>
      </w:tr>
      <w:tr w:rsidR="0053011E" w:rsidRPr="003D68AB" w:rsidTr="00A91F99">
        <w:trPr>
          <w:jc w:val="center"/>
        </w:trPr>
        <w:tc>
          <w:tcPr>
            <w:tcW w:w="4261" w:type="dxa"/>
          </w:tcPr>
          <w:p w:rsidR="0053011E" w:rsidRPr="003D68AB" w:rsidRDefault="0053011E" w:rsidP="0053011E">
            <w:pPr>
              <w:spacing w:after="0" w:line="240" w:lineRule="auto"/>
              <w:jc w:val="both"/>
              <w:rPr>
                <w:rFonts w:eastAsia="Times New Roman"/>
                <w:szCs w:val="24"/>
                <w:lang w:eastAsia="lv-LV"/>
              </w:rPr>
            </w:pPr>
            <w:r w:rsidRPr="003D68AB">
              <w:rPr>
                <w:rFonts w:eastAsia="Times New Roman"/>
                <w:szCs w:val="24"/>
                <w:lang w:eastAsia="lv-LV"/>
              </w:rPr>
              <w:t>Pašvaldības juridiskā adrese</w:t>
            </w:r>
          </w:p>
        </w:tc>
        <w:tc>
          <w:tcPr>
            <w:tcW w:w="4261" w:type="dxa"/>
          </w:tcPr>
          <w:p w:rsidR="0053011E" w:rsidRPr="003D68AB" w:rsidRDefault="0053011E" w:rsidP="0053011E">
            <w:pPr>
              <w:spacing w:after="0" w:line="240" w:lineRule="auto"/>
              <w:jc w:val="both"/>
              <w:rPr>
                <w:rFonts w:eastAsia="Times New Roman"/>
                <w:b/>
                <w:szCs w:val="24"/>
                <w:lang w:eastAsia="lv-LV"/>
              </w:rPr>
            </w:pPr>
            <w:r w:rsidRPr="003D68AB">
              <w:rPr>
                <w:rFonts w:eastAsia="Times New Roman"/>
                <w:b/>
                <w:szCs w:val="24"/>
                <w:lang w:eastAsia="lv-LV"/>
              </w:rPr>
              <w:t>Zelmeņi, Tērvetes pagasts, Tērvetes novads, LV-3730</w:t>
            </w:r>
          </w:p>
        </w:tc>
      </w:tr>
      <w:tr w:rsidR="0053011E" w:rsidRPr="003D68AB" w:rsidTr="00A91F99">
        <w:trPr>
          <w:jc w:val="center"/>
        </w:trPr>
        <w:tc>
          <w:tcPr>
            <w:tcW w:w="4261" w:type="dxa"/>
          </w:tcPr>
          <w:p w:rsidR="0053011E" w:rsidRPr="003D68AB" w:rsidRDefault="0053011E" w:rsidP="0053011E">
            <w:pPr>
              <w:spacing w:after="0" w:line="240" w:lineRule="auto"/>
              <w:jc w:val="both"/>
              <w:rPr>
                <w:rFonts w:eastAsia="Times New Roman"/>
                <w:szCs w:val="24"/>
                <w:lang w:eastAsia="lv-LV"/>
              </w:rPr>
            </w:pPr>
            <w:r w:rsidRPr="003D68AB">
              <w:rPr>
                <w:rFonts w:eastAsia="Times New Roman"/>
                <w:szCs w:val="24"/>
                <w:lang w:eastAsia="lv-LV"/>
              </w:rPr>
              <w:t>Nodokļu maksātāja reģistrācijas Nr. un datums</w:t>
            </w:r>
          </w:p>
        </w:tc>
        <w:tc>
          <w:tcPr>
            <w:tcW w:w="4261" w:type="dxa"/>
          </w:tcPr>
          <w:p w:rsidR="0053011E" w:rsidRPr="003D68AB" w:rsidRDefault="0053011E" w:rsidP="0053011E">
            <w:pPr>
              <w:spacing w:after="0" w:line="240" w:lineRule="auto"/>
              <w:jc w:val="both"/>
              <w:rPr>
                <w:rFonts w:eastAsia="Times New Roman"/>
                <w:b/>
                <w:szCs w:val="24"/>
                <w:lang w:eastAsia="lv-LV"/>
              </w:rPr>
            </w:pPr>
            <w:r w:rsidRPr="003D68AB">
              <w:rPr>
                <w:rFonts w:eastAsia="Times New Roman"/>
                <w:b/>
                <w:szCs w:val="24"/>
                <w:lang w:eastAsia="lv-LV"/>
              </w:rPr>
              <w:t>LV90001465562,</w:t>
            </w:r>
          </w:p>
          <w:p w:rsidR="0053011E" w:rsidRPr="003D68AB" w:rsidRDefault="0053011E" w:rsidP="0053011E">
            <w:pPr>
              <w:spacing w:after="0" w:line="240" w:lineRule="auto"/>
              <w:jc w:val="both"/>
              <w:rPr>
                <w:rFonts w:eastAsia="Times New Roman"/>
                <w:b/>
                <w:szCs w:val="24"/>
                <w:lang w:eastAsia="lv-LV"/>
              </w:rPr>
            </w:pPr>
            <w:r w:rsidRPr="003D68AB">
              <w:rPr>
                <w:rFonts w:eastAsia="Times New Roman"/>
                <w:b/>
                <w:szCs w:val="24"/>
                <w:lang w:eastAsia="lv-LV"/>
              </w:rPr>
              <w:t>2003. gada 03. janvārī</w:t>
            </w:r>
          </w:p>
        </w:tc>
      </w:tr>
      <w:tr w:rsidR="0053011E" w:rsidRPr="003D68AB" w:rsidTr="00A91F99">
        <w:trPr>
          <w:jc w:val="center"/>
        </w:trPr>
        <w:tc>
          <w:tcPr>
            <w:tcW w:w="4261" w:type="dxa"/>
          </w:tcPr>
          <w:p w:rsidR="0053011E" w:rsidRPr="003D68AB" w:rsidRDefault="0053011E" w:rsidP="0053011E">
            <w:pPr>
              <w:spacing w:after="0" w:line="240" w:lineRule="auto"/>
              <w:jc w:val="both"/>
              <w:rPr>
                <w:rFonts w:eastAsia="Times New Roman"/>
                <w:szCs w:val="24"/>
                <w:lang w:eastAsia="lv-LV"/>
              </w:rPr>
            </w:pPr>
            <w:r w:rsidRPr="003D68AB">
              <w:rPr>
                <w:rFonts w:eastAsia="Times New Roman"/>
                <w:szCs w:val="24"/>
                <w:lang w:eastAsia="lv-LV"/>
              </w:rPr>
              <w:t>PVN maksātāja reģistrācijas Nr. un datums</w:t>
            </w:r>
          </w:p>
        </w:tc>
        <w:tc>
          <w:tcPr>
            <w:tcW w:w="4261" w:type="dxa"/>
          </w:tcPr>
          <w:p w:rsidR="0053011E" w:rsidRPr="003D68AB" w:rsidRDefault="0053011E" w:rsidP="0053011E">
            <w:pPr>
              <w:spacing w:after="0" w:line="240" w:lineRule="auto"/>
              <w:jc w:val="both"/>
              <w:rPr>
                <w:rFonts w:eastAsia="Times New Roman"/>
                <w:b/>
                <w:szCs w:val="24"/>
                <w:lang w:eastAsia="lv-LV"/>
              </w:rPr>
            </w:pPr>
            <w:r w:rsidRPr="003D68AB">
              <w:rPr>
                <w:rFonts w:eastAsia="Times New Roman"/>
                <w:b/>
                <w:szCs w:val="24"/>
                <w:lang w:eastAsia="lv-LV"/>
              </w:rPr>
              <w:t>LV90001465562,</w:t>
            </w:r>
          </w:p>
          <w:p w:rsidR="0053011E" w:rsidRPr="003D68AB" w:rsidRDefault="0053011E" w:rsidP="0053011E">
            <w:pPr>
              <w:spacing w:after="0" w:line="240" w:lineRule="auto"/>
              <w:jc w:val="both"/>
              <w:rPr>
                <w:rFonts w:eastAsia="Times New Roman"/>
                <w:b/>
                <w:szCs w:val="24"/>
                <w:lang w:eastAsia="lv-LV"/>
              </w:rPr>
            </w:pPr>
            <w:r w:rsidRPr="003D68AB">
              <w:rPr>
                <w:rFonts w:eastAsia="Times New Roman"/>
                <w:b/>
                <w:szCs w:val="24"/>
                <w:lang w:eastAsia="lv-LV"/>
              </w:rPr>
              <w:t>2003. gada 03. janvārī</w:t>
            </w:r>
          </w:p>
        </w:tc>
      </w:tr>
      <w:tr w:rsidR="0053011E" w:rsidRPr="003D68AB" w:rsidTr="00A91F99">
        <w:trPr>
          <w:jc w:val="center"/>
        </w:trPr>
        <w:tc>
          <w:tcPr>
            <w:tcW w:w="4261" w:type="dxa"/>
          </w:tcPr>
          <w:p w:rsidR="0053011E" w:rsidRPr="003D68AB" w:rsidRDefault="0053011E" w:rsidP="0053011E">
            <w:pPr>
              <w:spacing w:after="0" w:line="240" w:lineRule="auto"/>
              <w:jc w:val="both"/>
              <w:rPr>
                <w:rFonts w:eastAsia="Times New Roman"/>
                <w:szCs w:val="24"/>
                <w:lang w:eastAsia="lv-LV"/>
              </w:rPr>
            </w:pPr>
            <w:r w:rsidRPr="003D68AB">
              <w:rPr>
                <w:rFonts w:eastAsia="Times New Roman"/>
                <w:szCs w:val="24"/>
                <w:lang w:eastAsia="lv-LV"/>
              </w:rPr>
              <w:t>Finanšu gads</w:t>
            </w:r>
          </w:p>
        </w:tc>
        <w:tc>
          <w:tcPr>
            <w:tcW w:w="4261" w:type="dxa"/>
          </w:tcPr>
          <w:p w:rsidR="0053011E" w:rsidRPr="003D68AB" w:rsidRDefault="0053011E" w:rsidP="0053011E">
            <w:pPr>
              <w:spacing w:after="0" w:line="240" w:lineRule="auto"/>
              <w:jc w:val="both"/>
              <w:rPr>
                <w:rFonts w:eastAsia="Times New Roman"/>
                <w:b/>
                <w:szCs w:val="24"/>
                <w:lang w:eastAsia="lv-LV"/>
              </w:rPr>
            </w:pPr>
            <w:r w:rsidRPr="003D68AB">
              <w:rPr>
                <w:rFonts w:eastAsia="Times New Roman"/>
                <w:b/>
                <w:szCs w:val="24"/>
                <w:lang w:eastAsia="lv-LV"/>
              </w:rPr>
              <w:t>01.01.2021. – 30.06.2021.</w:t>
            </w:r>
          </w:p>
        </w:tc>
      </w:tr>
      <w:tr w:rsidR="0053011E" w:rsidRPr="003D68AB" w:rsidTr="00A91F99">
        <w:trPr>
          <w:jc w:val="center"/>
        </w:trPr>
        <w:tc>
          <w:tcPr>
            <w:tcW w:w="4261" w:type="dxa"/>
          </w:tcPr>
          <w:p w:rsidR="0053011E" w:rsidRPr="003D68AB" w:rsidRDefault="0053011E" w:rsidP="0053011E">
            <w:pPr>
              <w:spacing w:after="0" w:line="240" w:lineRule="auto"/>
              <w:jc w:val="both"/>
              <w:rPr>
                <w:rFonts w:eastAsia="Times New Roman"/>
                <w:szCs w:val="24"/>
                <w:lang w:eastAsia="lv-LV"/>
              </w:rPr>
            </w:pPr>
            <w:r w:rsidRPr="003D68AB">
              <w:rPr>
                <w:rFonts w:eastAsia="Times New Roman"/>
                <w:szCs w:val="24"/>
                <w:lang w:eastAsia="lv-LV"/>
              </w:rPr>
              <w:t>Tērvetes novada domes priekšsēdētāja</w:t>
            </w:r>
          </w:p>
        </w:tc>
        <w:tc>
          <w:tcPr>
            <w:tcW w:w="4261" w:type="dxa"/>
          </w:tcPr>
          <w:p w:rsidR="0053011E" w:rsidRPr="003D68AB" w:rsidRDefault="0053011E" w:rsidP="0053011E">
            <w:pPr>
              <w:spacing w:after="0" w:line="240" w:lineRule="auto"/>
              <w:jc w:val="both"/>
              <w:rPr>
                <w:rFonts w:eastAsia="Times New Roman"/>
                <w:b/>
                <w:szCs w:val="24"/>
                <w:lang w:eastAsia="lv-LV"/>
              </w:rPr>
            </w:pPr>
            <w:r w:rsidRPr="003D68AB">
              <w:rPr>
                <w:rFonts w:eastAsia="Times New Roman"/>
                <w:b/>
                <w:szCs w:val="24"/>
                <w:lang w:eastAsia="lv-LV"/>
              </w:rPr>
              <w:t>Dace Reinika</w:t>
            </w:r>
          </w:p>
        </w:tc>
      </w:tr>
      <w:tr w:rsidR="0053011E" w:rsidRPr="003D68AB" w:rsidTr="00A91F99">
        <w:trPr>
          <w:jc w:val="center"/>
        </w:trPr>
        <w:tc>
          <w:tcPr>
            <w:tcW w:w="4261" w:type="dxa"/>
          </w:tcPr>
          <w:p w:rsidR="0053011E" w:rsidRPr="003D68AB" w:rsidRDefault="0053011E" w:rsidP="0053011E">
            <w:pPr>
              <w:spacing w:after="0" w:line="240" w:lineRule="auto"/>
              <w:jc w:val="both"/>
              <w:rPr>
                <w:rFonts w:eastAsia="Times New Roman"/>
                <w:szCs w:val="24"/>
                <w:lang w:eastAsia="lv-LV"/>
              </w:rPr>
            </w:pPr>
            <w:r w:rsidRPr="003D68AB">
              <w:rPr>
                <w:rFonts w:eastAsia="Times New Roman"/>
                <w:szCs w:val="24"/>
                <w:lang w:eastAsia="lv-LV"/>
              </w:rPr>
              <w:t>Tērvetes novada domes izpilddirektors</w:t>
            </w:r>
          </w:p>
        </w:tc>
        <w:tc>
          <w:tcPr>
            <w:tcW w:w="4261" w:type="dxa"/>
          </w:tcPr>
          <w:p w:rsidR="0053011E" w:rsidRPr="003D68AB" w:rsidRDefault="0053011E" w:rsidP="0053011E">
            <w:pPr>
              <w:spacing w:after="0" w:line="240" w:lineRule="auto"/>
              <w:jc w:val="both"/>
              <w:rPr>
                <w:rFonts w:eastAsia="Times New Roman"/>
                <w:b/>
                <w:szCs w:val="24"/>
                <w:lang w:eastAsia="lv-LV"/>
              </w:rPr>
            </w:pPr>
            <w:r w:rsidRPr="003D68AB">
              <w:rPr>
                <w:rFonts w:eastAsia="Times New Roman"/>
                <w:b/>
                <w:szCs w:val="24"/>
                <w:lang w:eastAsia="lv-LV"/>
              </w:rPr>
              <w:t>Māris Berlands</w:t>
            </w:r>
          </w:p>
        </w:tc>
      </w:tr>
    </w:tbl>
    <w:p w:rsidR="005A4182" w:rsidRPr="003D68AB" w:rsidRDefault="005A4182" w:rsidP="0053011E">
      <w:pPr>
        <w:spacing w:after="0" w:line="240" w:lineRule="auto"/>
      </w:pPr>
    </w:p>
    <w:p w:rsidR="0053011E" w:rsidRPr="003D68AB" w:rsidRDefault="003D68AB" w:rsidP="0053011E">
      <w:pPr>
        <w:spacing w:after="0" w:line="240" w:lineRule="auto"/>
        <w:jc w:val="center"/>
        <w:rPr>
          <w:rFonts w:ascii="Arial" w:eastAsia="Times New Roman" w:hAnsi="Arial" w:cs="Arial"/>
          <w:b/>
          <w:sz w:val="22"/>
          <w:lang w:eastAsia="lv-LV"/>
        </w:rPr>
      </w:pPr>
      <w:r w:rsidRPr="003D68AB">
        <w:rPr>
          <w:rFonts w:ascii="Arial" w:eastAsia="Times New Roman" w:hAnsi="Arial" w:cs="Arial"/>
          <w:b/>
          <w:noProof/>
          <w:sz w:val="22"/>
          <w:lang w:eastAsia="lv-LV"/>
        </w:rPr>
        <w:drawing>
          <wp:inline distT="0" distB="0" distL="0" distR="0" wp14:anchorId="1D800AC1" wp14:editId="68DDB8ED">
            <wp:extent cx="4980305" cy="6123305"/>
            <wp:effectExtent l="0" t="0" r="0" b="0"/>
            <wp:docPr id="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980305" cy="6123305"/>
                    </a:xfrm>
                    <a:prstGeom prst="rect">
                      <a:avLst/>
                    </a:prstGeom>
                    <a:noFill/>
                    <a:ln>
                      <a:noFill/>
                    </a:ln>
                  </pic:spPr>
                </pic:pic>
              </a:graphicData>
            </a:graphic>
          </wp:inline>
        </w:drawing>
      </w:r>
    </w:p>
    <w:p w:rsidR="0053011E" w:rsidRPr="003D68AB" w:rsidRDefault="0053011E" w:rsidP="005A4182">
      <w:r w:rsidRPr="003D68AB">
        <w:t xml:space="preserve">1.attēls </w:t>
      </w:r>
      <w:r w:rsidRPr="003D68AB">
        <w:rPr>
          <w:b/>
        </w:rPr>
        <w:t>Tērvetes novada karte</w:t>
      </w:r>
    </w:p>
    <w:p w:rsidR="0053011E" w:rsidRPr="003D68AB" w:rsidRDefault="0053011E" w:rsidP="0053011E">
      <w:pPr>
        <w:pStyle w:val="Heading2"/>
      </w:pPr>
      <w:bookmarkStart w:id="410" w:name="_Toc102400899"/>
      <w:bookmarkStart w:id="411" w:name="_Toc106098203"/>
      <w:bookmarkStart w:id="412" w:name="_Toc106098294"/>
      <w:bookmarkStart w:id="413" w:name="_Toc106098389"/>
      <w:bookmarkStart w:id="414" w:name="_Toc106098643"/>
      <w:bookmarkStart w:id="415" w:name="_Toc106098967"/>
      <w:bookmarkStart w:id="416" w:name="_Toc106099080"/>
      <w:bookmarkStart w:id="417" w:name="_Toc107825598"/>
      <w:r w:rsidRPr="003D68AB">
        <w:lastRenderedPageBreak/>
        <w:t>1.1. Pašvaldības īss raksturojums</w:t>
      </w:r>
      <w:bookmarkEnd w:id="410"/>
      <w:bookmarkEnd w:id="411"/>
      <w:bookmarkEnd w:id="412"/>
      <w:bookmarkEnd w:id="413"/>
      <w:bookmarkEnd w:id="414"/>
      <w:bookmarkEnd w:id="415"/>
      <w:bookmarkEnd w:id="416"/>
      <w:bookmarkEnd w:id="417"/>
    </w:p>
    <w:p w:rsidR="0053011E" w:rsidRPr="003D68AB" w:rsidRDefault="0053011E" w:rsidP="00832546">
      <w:pPr>
        <w:autoSpaceDE w:val="0"/>
        <w:autoSpaceDN w:val="0"/>
        <w:adjustRightInd w:val="0"/>
        <w:spacing w:before="120" w:after="0" w:line="240" w:lineRule="auto"/>
        <w:rPr>
          <w:rFonts w:eastAsia="Times New Roman"/>
          <w:color w:val="000000"/>
          <w:szCs w:val="24"/>
          <w:lang w:eastAsia="lv-LV"/>
        </w:rPr>
      </w:pPr>
      <w:r w:rsidRPr="003D68AB">
        <w:rPr>
          <w:rFonts w:eastAsia="Times New Roman"/>
          <w:b/>
          <w:bCs/>
          <w:color w:val="000000"/>
          <w:szCs w:val="24"/>
          <w:lang w:eastAsia="lv-LV"/>
        </w:rPr>
        <w:t xml:space="preserve">Novada izveidošana un teritorija </w:t>
      </w:r>
    </w:p>
    <w:p w:rsidR="0053011E" w:rsidRPr="003D68AB" w:rsidRDefault="0053011E" w:rsidP="0053011E">
      <w:pPr>
        <w:autoSpaceDE w:val="0"/>
        <w:autoSpaceDN w:val="0"/>
        <w:adjustRightInd w:val="0"/>
        <w:spacing w:after="0" w:line="240" w:lineRule="auto"/>
        <w:ind w:firstLine="567"/>
        <w:jc w:val="both"/>
        <w:rPr>
          <w:rFonts w:eastAsia="Times New Roman"/>
          <w:color w:val="000000"/>
          <w:szCs w:val="24"/>
          <w:lang w:eastAsia="lv-LV"/>
        </w:rPr>
      </w:pPr>
      <w:r w:rsidRPr="003D68AB">
        <w:rPr>
          <w:rFonts w:eastAsia="Times New Roman"/>
          <w:color w:val="000000"/>
          <w:szCs w:val="24"/>
          <w:lang w:eastAsia="lv-LV"/>
        </w:rPr>
        <w:t>Tērvetes novads ir izveidots 2002. gada 9. decembrī, apvienojoties Tērvetes,</w:t>
      </w:r>
      <w:r w:rsidR="00832546" w:rsidRPr="003D68AB">
        <w:rPr>
          <w:rFonts w:eastAsia="Times New Roman"/>
          <w:color w:val="000000"/>
          <w:szCs w:val="24"/>
          <w:lang w:eastAsia="lv-LV"/>
        </w:rPr>
        <w:t xml:space="preserve"> Augstkalnes un Bukaišu pagasta</w:t>
      </w:r>
      <w:r w:rsidRPr="003D68AB">
        <w:rPr>
          <w:rFonts w:eastAsia="Times New Roman"/>
          <w:color w:val="000000"/>
          <w:szCs w:val="24"/>
          <w:lang w:eastAsia="lv-LV"/>
        </w:rPr>
        <w:t>m. Tērvetes novada teritorijas platība sastāda 22424,2 ha, no kuriem 9289,1 ha ir Tērvetes pagasta teritorija, 6469,7 ha ir Augstkalnes pagasta teritorija un 6665,4 ha ir Bukaišu pagasta teritorija.</w:t>
      </w:r>
    </w:p>
    <w:p w:rsidR="0053011E" w:rsidRPr="003D68AB" w:rsidRDefault="0053011E" w:rsidP="0053011E">
      <w:pPr>
        <w:autoSpaceDE w:val="0"/>
        <w:autoSpaceDN w:val="0"/>
        <w:adjustRightInd w:val="0"/>
        <w:spacing w:after="0" w:line="240" w:lineRule="auto"/>
        <w:ind w:firstLine="567"/>
        <w:jc w:val="both"/>
        <w:rPr>
          <w:rFonts w:eastAsia="Times New Roman"/>
          <w:color w:val="000000"/>
          <w:sz w:val="23"/>
          <w:szCs w:val="23"/>
          <w:lang w:eastAsia="lv-LV"/>
        </w:rPr>
      </w:pPr>
      <w:r w:rsidRPr="003D68AB">
        <w:rPr>
          <w:rFonts w:eastAsia="Times New Roman"/>
          <w:color w:val="000000"/>
          <w:szCs w:val="24"/>
          <w:lang w:eastAsia="lv-LV"/>
        </w:rPr>
        <w:t>Tērvetes novadā galvenais zemes lietošanas veids ir lauksaimniecībā izmantojamā zeme, kas sastāda 16966,5 ha, kas ir 76% no kopējās zemes platības. Nākošais zemes lietošanas veids ir meži, kas sastāda 3664,7 ha vai 16% no kopējās zemes platības. Pārējie zemes lietošanas veidi: krūmāji, purvi, ūdensobjektu zeme, zeme zem ēkām un būvēm, zeme zem ceļiem un pārējās zemes, kas kopā sastāda 1793 ha vai 8% no kopējās zemes platības.</w:t>
      </w:r>
    </w:p>
    <w:p w:rsidR="0053011E" w:rsidRPr="003D68AB" w:rsidRDefault="0053011E" w:rsidP="00832546">
      <w:pPr>
        <w:autoSpaceDE w:val="0"/>
        <w:autoSpaceDN w:val="0"/>
        <w:adjustRightInd w:val="0"/>
        <w:spacing w:before="120" w:after="0" w:line="240" w:lineRule="auto"/>
        <w:rPr>
          <w:rFonts w:eastAsia="Times New Roman"/>
          <w:color w:val="000000"/>
          <w:szCs w:val="24"/>
          <w:lang w:eastAsia="lv-LV"/>
        </w:rPr>
      </w:pPr>
      <w:r w:rsidRPr="003D68AB">
        <w:rPr>
          <w:rFonts w:eastAsia="Times New Roman"/>
          <w:b/>
          <w:bCs/>
          <w:color w:val="000000"/>
          <w:szCs w:val="24"/>
          <w:lang w:eastAsia="lv-LV"/>
        </w:rPr>
        <w:t xml:space="preserve">Ģeogrāfiskais novietojums </w:t>
      </w:r>
    </w:p>
    <w:p w:rsidR="0053011E" w:rsidRPr="003D68AB" w:rsidRDefault="0053011E" w:rsidP="0053011E">
      <w:pPr>
        <w:autoSpaceDE w:val="0"/>
        <w:autoSpaceDN w:val="0"/>
        <w:adjustRightInd w:val="0"/>
        <w:spacing w:after="0" w:line="240" w:lineRule="auto"/>
        <w:ind w:firstLine="567"/>
        <w:jc w:val="both"/>
        <w:rPr>
          <w:rFonts w:eastAsia="Times New Roman"/>
          <w:color w:val="000000"/>
          <w:szCs w:val="24"/>
          <w:lang w:eastAsia="lv-LV"/>
        </w:rPr>
      </w:pPr>
      <w:r w:rsidRPr="003D68AB">
        <w:rPr>
          <w:rFonts w:eastAsia="Times New Roman"/>
          <w:color w:val="000000"/>
          <w:szCs w:val="24"/>
          <w:lang w:eastAsia="lv-LV"/>
        </w:rPr>
        <w:t>Tērvetes novads atrodas Latvijas Republikas un Zemgales līdzenuma dienvidu daļā. Tērvetes novads robežojas ar Jelgavas novada Zaļenieku un Vilces pagast</w:t>
      </w:r>
      <w:r w:rsidR="00832546" w:rsidRPr="003D68AB">
        <w:rPr>
          <w:rFonts w:eastAsia="Times New Roman"/>
          <w:color w:val="000000"/>
          <w:szCs w:val="24"/>
          <w:lang w:eastAsia="lv-LV"/>
        </w:rPr>
        <w:t>u</w:t>
      </w:r>
      <w:r w:rsidRPr="003D68AB">
        <w:rPr>
          <w:rFonts w:eastAsia="Times New Roman"/>
          <w:color w:val="000000"/>
          <w:szCs w:val="24"/>
          <w:lang w:eastAsia="lv-LV"/>
        </w:rPr>
        <w:t>, Dobeles novada Krimūnu un Auru pagast</w:t>
      </w:r>
      <w:r w:rsidR="00832546" w:rsidRPr="003D68AB">
        <w:rPr>
          <w:rFonts w:eastAsia="Times New Roman"/>
          <w:color w:val="000000"/>
          <w:szCs w:val="24"/>
          <w:lang w:eastAsia="lv-LV"/>
        </w:rPr>
        <w:t>u</w:t>
      </w:r>
      <w:r w:rsidRPr="003D68AB">
        <w:rPr>
          <w:rFonts w:eastAsia="Times New Roman"/>
          <w:color w:val="000000"/>
          <w:szCs w:val="24"/>
          <w:lang w:eastAsia="lv-LV"/>
        </w:rPr>
        <w:t>, Auces novada Bēnes un Ukru pagast</w:t>
      </w:r>
      <w:r w:rsidR="00832546" w:rsidRPr="003D68AB">
        <w:rPr>
          <w:rFonts w:eastAsia="Times New Roman"/>
          <w:color w:val="000000"/>
          <w:szCs w:val="24"/>
          <w:lang w:eastAsia="lv-LV"/>
        </w:rPr>
        <w:t>u</w:t>
      </w:r>
      <w:r w:rsidRPr="003D68AB">
        <w:rPr>
          <w:rFonts w:eastAsia="Times New Roman"/>
          <w:color w:val="000000"/>
          <w:szCs w:val="24"/>
          <w:lang w:eastAsia="lv-LV"/>
        </w:rPr>
        <w:t xml:space="preserve"> un Lietuvas Republiku. Attālums no Tērvetes novada administratīvā centra līdz tuvākai pilsētai Dobelei ir 25 km, līdz Zemgales reģiona centram Jelgavai - 30 km, līdz republikas galvaspilsētai Rīgai - 90 km.</w:t>
      </w:r>
    </w:p>
    <w:p w:rsidR="0053011E" w:rsidRPr="003D68AB" w:rsidRDefault="00832546" w:rsidP="00832546">
      <w:pPr>
        <w:autoSpaceDE w:val="0"/>
        <w:autoSpaceDN w:val="0"/>
        <w:adjustRightInd w:val="0"/>
        <w:spacing w:before="120" w:after="0" w:line="240" w:lineRule="auto"/>
        <w:rPr>
          <w:rFonts w:eastAsia="Times New Roman"/>
          <w:b/>
          <w:color w:val="000000"/>
          <w:szCs w:val="24"/>
          <w:lang w:eastAsia="lv-LV"/>
        </w:rPr>
      </w:pPr>
      <w:r w:rsidRPr="003D68AB">
        <w:rPr>
          <w:rFonts w:eastAsia="Times New Roman"/>
          <w:b/>
          <w:color w:val="000000"/>
          <w:szCs w:val="24"/>
          <w:lang w:eastAsia="lv-LV"/>
        </w:rPr>
        <w:t>Iedzīvotāji</w:t>
      </w:r>
    </w:p>
    <w:p w:rsidR="0053011E" w:rsidRPr="003D68AB" w:rsidRDefault="0053011E" w:rsidP="0053011E">
      <w:pPr>
        <w:autoSpaceDE w:val="0"/>
        <w:autoSpaceDN w:val="0"/>
        <w:adjustRightInd w:val="0"/>
        <w:spacing w:after="0" w:line="240" w:lineRule="auto"/>
        <w:ind w:firstLine="567"/>
        <w:rPr>
          <w:rFonts w:eastAsia="Times New Roman"/>
          <w:color w:val="000000"/>
          <w:szCs w:val="24"/>
          <w:lang w:eastAsia="lv-LV"/>
        </w:rPr>
      </w:pPr>
      <w:r w:rsidRPr="003D68AB">
        <w:rPr>
          <w:rFonts w:eastAsia="Times New Roman"/>
          <w:bCs/>
          <w:color w:val="000000"/>
          <w:szCs w:val="24"/>
          <w:lang w:eastAsia="lv-LV"/>
        </w:rPr>
        <w:t>Iedzīvotāju skaits Tērvetes, Augstkalnes un Bukaišu pagastos</w:t>
      </w:r>
    </w:p>
    <w:p w:rsidR="0053011E" w:rsidRPr="003D68AB" w:rsidRDefault="003D68AB" w:rsidP="0053011E">
      <w:pPr>
        <w:spacing w:after="0" w:line="240" w:lineRule="auto"/>
        <w:jc w:val="center"/>
      </w:pPr>
      <w:r w:rsidRPr="003D68AB">
        <w:rPr>
          <w:rFonts w:eastAsia="Times New Roman"/>
          <w:noProof/>
          <w:szCs w:val="24"/>
          <w:lang w:eastAsia="lv-LV"/>
        </w:rPr>
        <w:drawing>
          <wp:inline distT="0" distB="0" distL="0" distR="0" wp14:anchorId="54294C3A" wp14:editId="2DEE68A7">
            <wp:extent cx="5067300" cy="2078990"/>
            <wp:effectExtent l="0" t="0" r="0" b="0"/>
            <wp:docPr id="36" name="Objekts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832546" w:rsidRPr="003D68AB" w:rsidRDefault="00832546" w:rsidP="00832546">
      <w:pPr>
        <w:spacing w:after="0" w:line="240" w:lineRule="auto"/>
        <w:jc w:val="both"/>
        <w:rPr>
          <w:b/>
        </w:rPr>
      </w:pPr>
      <w:r w:rsidRPr="003D68AB">
        <w:t>1.1</w:t>
      </w:r>
      <w:r w:rsidR="002D6C84">
        <w:t>.1</w:t>
      </w:r>
      <w:r w:rsidRPr="003D68AB">
        <w:t xml:space="preserve">.attēls </w:t>
      </w:r>
      <w:r w:rsidRPr="003D68AB">
        <w:rPr>
          <w:b/>
        </w:rPr>
        <w:t>Iedzīvotāju skaits</w:t>
      </w:r>
      <w:r w:rsidR="00C1169D" w:rsidRPr="003D68AB">
        <w:rPr>
          <w:b/>
        </w:rPr>
        <w:t xml:space="preserve"> Tērvetes novadā</w:t>
      </w:r>
    </w:p>
    <w:p w:rsidR="00832546" w:rsidRPr="003D68AB" w:rsidRDefault="00832546" w:rsidP="00832546">
      <w:pPr>
        <w:spacing w:after="0" w:line="240" w:lineRule="auto"/>
        <w:jc w:val="both"/>
        <w:rPr>
          <w:rFonts w:eastAsia="Times New Roman"/>
          <w:szCs w:val="24"/>
          <w:lang w:eastAsia="lv-LV"/>
        </w:rPr>
      </w:pPr>
    </w:p>
    <w:p w:rsidR="0053011E" w:rsidRPr="003D68AB" w:rsidRDefault="0053011E" w:rsidP="00832546">
      <w:pPr>
        <w:spacing w:after="0" w:line="240" w:lineRule="auto"/>
        <w:ind w:firstLine="720"/>
        <w:jc w:val="both"/>
        <w:rPr>
          <w:rFonts w:eastAsia="Times New Roman"/>
          <w:bCs/>
          <w:i/>
          <w:szCs w:val="24"/>
          <w:lang w:eastAsia="lv-LV"/>
        </w:rPr>
      </w:pPr>
      <w:r w:rsidRPr="003D68AB">
        <w:rPr>
          <w:rFonts w:eastAsia="Times New Roman"/>
          <w:bCs/>
          <w:i/>
          <w:szCs w:val="24"/>
          <w:lang w:eastAsia="lv-LV"/>
        </w:rPr>
        <w:t>Uz 2022. gada 1. janvāri kopējais Tērvetes, Augstkalnes un Bukaišu pagast</w:t>
      </w:r>
      <w:r w:rsidR="00832546" w:rsidRPr="003D68AB">
        <w:rPr>
          <w:rFonts w:eastAsia="Times New Roman"/>
          <w:bCs/>
          <w:i/>
          <w:szCs w:val="24"/>
          <w:lang w:eastAsia="lv-LV"/>
        </w:rPr>
        <w:t>ā</w:t>
      </w:r>
      <w:r w:rsidRPr="003D68AB">
        <w:rPr>
          <w:rFonts w:eastAsia="Times New Roman"/>
          <w:bCs/>
          <w:i/>
          <w:szCs w:val="24"/>
          <w:lang w:eastAsia="lv-LV"/>
        </w:rPr>
        <w:t xml:space="preserve"> reģistrēto iedzīvotāju skaits bija 3259 cilvēki, kas ir par 37 mazāk nekā iepriekšējā gadā un turpina norādīt uz pakāpenisku iedzīvotāju skaita samazinājumu (salīdzinājumam – uz 2021. gada 1. janvāri 3296, uz 2020. gada 1. janvāri – 3354). Laika posmā no 2020. gada 1. janvāra līdz 2022. gada 1. janvārim iedzīvotāju skaits samazinājies par 95.</w:t>
      </w:r>
    </w:p>
    <w:p w:rsidR="0053011E" w:rsidRPr="003D68AB" w:rsidRDefault="0053011E" w:rsidP="0053011E">
      <w:pPr>
        <w:spacing w:after="0" w:line="240" w:lineRule="auto"/>
        <w:ind w:firstLine="567"/>
        <w:jc w:val="both"/>
        <w:rPr>
          <w:rFonts w:eastAsia="Times New Roman"/>
          <w:bCs/>
          <w:i/>
          <w:szCs w:val="24"/>
          <w:lang w:eastAsia="lv-LV"/>
        </w:rPr>
      </w:pPr>
    </w:p>
    <w:p w:rsidR="0053011E" w:rsidRPr="003D68AB" w:rsidRDefault="0053011E" w:rsidP="0053011E">
      <w:pPr>
        <w:spacing w:after="0" w:line="240" w:lineRule="auto"/>
        <w:jc w:val="center"/>
        <w:rPr>
          <w:rFonts w:eastAsia="Times New Roman"/>
          <w:szCs w:val="24"/>
          <w:lang w:eastAsia="lv-LV"/>
        </w:rPr>
      </w:pPr>
    </w:p>
    <w:p w:rsidR="0053011E" w:rsidRPr="003D68AB" w:rsidRDefault="0053011E" w:rsidP="0053011E">
      <w:pPr>
        <w:spacing w:after="0" w:line="240" w:lineRule="auto"/>
        <w:ind w:firstLine="720"/>
        <w:jc w:val="both"/>
        <w:rPr>
          <w:rFonts w:eastAsia="Times New Roman"/>
          <w:i/>
          <w:szCs w:val="24"/>
          <w:lang w:eastAsia="lv-LV"/>
        </w:rPr>
      </w:pPr>
    </w:p>
    <w:p w:rsidR="0053011E" w:rsidRPr="003D68AB" w:rsidRDefault="0053011E" w:rsidP="0053011E">
      <w:pPr>
        <w:spacing w:after="0" w:line="240" w:lineRule="auto"/>
        <w:ind w:firstLine="567"/>
        <w:jc w:val="both"/>
        <w:rPr>
          <w:rFonts w:eastAsia="Times New Roman"/>
          <w:szCs w:val="24"/>
          <w:lang w:eastAsia="lv-LV"/>
        </w:rPr>
      </w:pPr>
    </w:p>
    <w:p w:rsidR="0053011E" w:rsidRPr="003D68AB" w:rsidRDefault="003D68AB" w:rsidP="0053011E">
      <w:pPr>
        <w:spacing w:after="0" w:line="240" w:lineRule="auto"/>
        <w:jc w:val="center"/>
        <w:rPr>
          <w:rFonts w:eastAsia="Times New Roman"/>
          <w:szCs w:val="24"/>
          <w:lang w:eastAsia="lv-LV"/>
        </w:rPr>
      </w:pPr>
      <w:r w:rsidRPr="003D68AB">
        <w:rPr>
          <w:rFonts w:eastAsia="Times New Roman"/>
          <w:noProof/>
          <w:szCs w:val="24"/>
          <w:lang w:eastAsia="lv-LV"/>
        </w:rPr>
        <w:lastRenderedPageBreak/>
        <w:drawing>
          <wp:inline distT="0" distB="0" distL="0" distR="0" wp14:anchorId="4F5E3D2A" wp14:editId="65C1304C">
            <wp:extent cx="5181600" cy="1943100"/>
            <wp:effectExtent l="0" t="0" r="0" b="0"/>
            <wp:docPr id="37" name="Objekts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53011E" w:rsidRPr="003D68AB" w:rsidRDefault="00C1169D" w:rsidP="00C1169D">
      <w:pPr>
        <w:spacing w:after="0" w:line="240" w:lineRule="auto"/>
        <w:jc w:val="both"/>
        <w:rPr>
          <w:rFonts w:eastAsia="Times New Roman"/>
          <w:b/>
          <w:bCs/>
          <w:szCs w:val="24"/>
          <w:lang w:eastAsia="lv-LV"/>
        </w:rPr>
      </w:pPr>
      <w:r w:rsidRPr="003D68AB">
        <w:rPr>
          <w:rFonts w:eastAsia="Times New Roman"/>
          <w:bCs/>
          <w:szCs w:val="24"/>
          <w:lang w:eastAsia="lv-LV"/>
        </w:rPr>
        <w:t>1.</w:t>
      </w:r>
      <w:r w:rsidR="002D6C84">
        <w:rPr>
          <w:rFonts w:eastAsia="Times New Roman"/>
          <w:bCs/>
          <w:szCs w:val="24"/>
          <w:lang w:eastAsia="lv-LV"/>
        </w:rPr>
        <w:t>1.</w:t>
      </w:r>
      <w:r w:rsidRPr="003D68AB">
        <w:rPr>
          <w:rFonts w:eastAsia="Times New Roman"/>
          <w:bCs/>
          <w:szCs w:val="24"/>
          <w:lang w:eastAsia="lv-LV"/>
        </w:rPr>
        <w:t>2.attēls</w:t>
      </w:r>
      <w:r w:rsidRPr="003D68AB">
        <w:rPr>
          <w:rFonts w:eastAsia="Times New Roman"/>
          <w:b/>
          <w:bCs/>
          <w:szCs w:val="24"/>
          <w:lang w:eastAsia="lv-LV"/>
        </w:rPr>
        <w:t xml:space="preserve"> Iedzīvotāju skaits Tērvetes novada pagastos</w:t>
      </w:r>
    </w:p>
    <w:p w:rsidR="00C1169D" w:rsidRPr="003D68AB" w:rsidRDefault="00C1169D" w:rsidP="0053011E">
      <w:pPr>
        <w:spacing w:after="0" w:line="240" w:lineRule="auto"/>
        <w:ind w:firstLine="567"/>
        <w:jc w:val="both"/>
        <w:rPr>
          <w:rFonts w:eastAsia="Times New Roman"/>
          <w:b/>
          <w:bCs/>
          <w:i/>
          <w:szCs w:val="24"/>
          <w:lang w:eastAsia="lv-LV"/>
        </w:rPr>
      </w:pPr>
    </w:p>
    <w:p w:rsidR="0053011E" w:rsidRPr="003D68AB" w:rsidRDefault="0053011E" w:rsidP="0053011E">
      <w:pPr>
        <w:spacing w:after="0" w:line="240" w:lineRule="auto"/>
        <w:ind w:firstLine="567"/>
        <w:jc w:val="both"/>
        <w:rPr>
          <w:rFonts w:eastAsia="Times New Roman"/>
          <w:szCs w:val="24"/>
          <w:lang w:eastAsia="lv-LV"/>
        </w:rPr>
      </w:pPr>
      <w:r w:rsidRPr="003D68AB">
        <w:rPr>
          <w:rFonts w:eastAsia="Times New Roman"/>
          <w:b/>
          <w:bCs/>
          <w:i/>
          <w:szCs w:val="24"/>
          <w:lang w:eastAsia="lv-LV"/>
        </w:rPr>
        <w:t>Tērvetes pagastā uz 01.01.2022. deklarēti 1808</w:t>
      </w:r>
      <w:r w:rsidRPr="003D68AB">
        <w:rPr>
          <w:rFonts w:eastAsia="Times New Roman"/>
          <w:i/>
          <w:szCs w:val="24"/>
          <w:lang w:eastAsia="lv-LV"/>
        </w:rPr>
        <w:t xml:space="preserve"> iedzīvotāji, kas ir 55,5% no kopējā iedzīvotāju skaita, </w:t>
      </w:r>
      <w:r w:rsidRPr="003D68AB">
        <w:rPr>
          <w:rFonts w:eastAsia="Times New Roman"/>
          <w:b/>
          <w:bCs/>
          <w:i/>
          <w:szCs w:val="24"/>
          <w:lang w:eastAsia="lv-LV"/>
        </w:rPr>
        <w:t>Augstkalnes pagastā</w:t>
      </w:r>
      <w:r w:rsidRPr="003D68AB">
        <w:rPr>
          <w:rFonts w:eastAsia="Times New Roman"/>
          <w:i/>
          <w:szCs w:val="24"/>
          <w:lang w:eastAsia="lv-LV"/>
        </w:rPr>
        <w:t xml:space="preserve"> – </w:t>
      </w:r>
      <w:r w:rsidRPr="003D68AB">
        <w:rPr>
          <w:rFonts w:eastAsia="Times New Roman"/>
          <w:b/>
          <w:bCs/>
          <w:i/>
          <w:szCs w:val="24"/>
          <w:lang w:eastAsia="lv-LV"/>
        </w:rPr>
        <w:t>853</w:t>
      </w:r>
      <w:r w:rsidRPr="003D68AB">
        <w:rPr>
          <w:rFonts w:eastAsia="Times New Roman"/>
          <w:i/>
          <w:szCs w:val="24"/>
          <w:lang w:eastAsia="lv-LV"/>
        </w:rPr>
        <w:t xml:space="preserve">, kas ir 26,2% no kopējā iedzīvotāju skaita, un </w:t>
      </w:r>
      <w:r w:rsidRPr="003D68AB">
        <w:rPr>
          <w:rFonts w:eastAsia="Times New Roman"/>
          <w:b/>
          <w:bCs/>
          <w:i/>
          <w:szCs w:val="24"/>
          <w:lang w:eastAsia="lv-LV"/>
        </w:rPr>
        <w:t>Bukaišu pagastā</w:t>
      </w:r>
      <w:r w:rsidRPr="003D68AB">
        <w:rPr>
          <w:rFonts w:eastAsia="Times New Roman"/>
          <w:i/>
          <w:szCs w:val="24"/>
          <w:lang w:eastAsia="lv-LV"/>
        </w:rPr>
        <w:t xml:space="preserve"> – </w:t>
      </w:r>
      <w:r w:rsidRPr="003D68AB">
        <w:rPr>
          <w:rFonts w:eastAsia="Times New Roman"/>
          <w:b/>
          <w:bCs/>
          <w:i/>
          <w:szCs w:val="24"/>
          <w:lang w:eastAsia="lv-LV"/>
        </w:rPr>
        <w:t>598</w:t>
      </w:r>
      <w:r w:rsidRPr="003D68AB">
        <w:rPr>
          <w:rFonts w:eastAsia="Times New Roman"/>
          <w:i/>
          <w:szCs w:val="24"/>
          <w:lang w:eastAsia="lv-LV"/>
        </w:rPr>
        <w:t>, kas ir 18,3% no kopējā iedzīvotāju skaita.</w:t>
      </w:r>
    </w:p>
    <w:p w:rsidR="0053011E" w:rsidRPr="003D68AB" w:rsidRDefault="0053011E" w:rsidP="0053011E">
      <w:pPr>
        <w:spacing w:after="0" w:line="240" w:lineRule="auto"/>
        <w:jc w:val="both"/>
        <w:rPr>
          <w:rFonts w:eastAsia="Times New Roman"/>
          <w:szCs w:val="24"/>
          <w:lang w:eastAsia="lv-LV"/>
        </w:rPr>
      </w:pPr>
    </w:p>
    <w:p w:rsidR="00C1169D" w:rsidRPr="003D68AB" w:rsidRDefault="003D68AB" w:rsidP="0053011E">
      <w:pPr>
        <w:spacing w:after="0" w:line="240" w:lineRule="auto"/>
        <w:ind w:firstLine="567"/>
        <w:jc w:val="both"/>
        <w:rPr>
          <w:rFonts w:eastAsia="Times New Roman"/>
          <w:szCs w:val="24"/>
          <w:lang w:eastAsia="lv-LV"/>
        </w:rPr>
      </w:pPr>
      <w:r w:rsidRPr="003D68AB">
        <w:rPr>
          <w:rFonts w:eastAsia="Times New Roman"/>
          <w:noProof/>
          <w:szCs w:val="24"/>
          <w:lang w:eastAsia="lv-LV"/>
        </w:rPr>
        <w:drawing>
          <wp:inline distT="0" distB="0" distL="0" distR="0" wp14:anchorId="6D5D43E7" wp14:editId="662D67F3">
            <wp:extent cx="5366385" cy="1736090"/>
            <wp:effectExtent l="0" t="0" r="0" b="0"/>
            <wp:docPr id="38" name="Objekts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C1169D" w:rsidRPr="003D68AB" w:rsidRDefault="00C1169D" w:rsidP="00C1169D">
      <w:pPr>
        <w:spacing w:after="0" w:line="240" w:lineRule="auto"/>
        <w:jc w:val="both"/>
        <w:rPr>
          <w:rFonts w:eastAsia="Times New Roman"/>
          <w:szCs w:val="24"/>
          <w:lang w:eastAsia="lv-LV"/>
        </w:rPr>
      </w:pPr>
      <w:r w:rsidRPr="003D68AB">
        <w:rPr>
          <w:rFonts w:eastAsia="Times New Roman"/>
          <w:szCs w:val="24"/>
          <w:lang w:eastAsia="lv-LV"/>
        </w:rPr>
        <w:t>1.</w:t>
      </w:r>
      <w:r w:rsidR="002D6C84">
        <w:rPr>
          <w:rFonts w:eastAsia="Times New Roman"/>
          <w:szCs w:val="24"/>
          <w:lang w:eastAsia="lv-LV"/>
        </w:rPr>
        <w:t>1.</w:t>
      </w:r>
      <w:r w:rsidRPr="003D68AB">
        <w:rPr>
          <w:rFonts w:eastAsia="Times New Roman"/>
          <w:szCs w:val="24"/>
          <w:lang w:eastAsia="lv-LV"/>
        </w:rPr>
        <w:t xml:space="preserve">3.attēls </w:t>
      </w:r>
      <w:r w:rsidRPr="003D68AB">
        <w:rPr>
          <w:rFonts w:eastAsia="Times New Roman"/>
          <w:b/>
          <w:szCs w:val="24"/>
          <w:lang w:eastAsia="lv-LV"/>
        </w:rPr>
        <w:t>Iedzīvotāju dzimstība un mirstība Tērvetes novadā</w:t>
      </w:r>
    </w:p>
    <w:p w:rsidR="00AC5CFF" w:rsidRPr="003D68AB" w:rsidRDefault="0053011E" w:rsidP="0053011E">
      <w:pPr>
        <w:spacing w:after="0" w:line="240" w:lineRule="auto"/>
        <w:ind w:firstLine="567"/>
        <w:jc w:val="both"/>
        <w:rPr>
          <w:rFonts w:eastAsia="Times New Roman"/>
          <w:i/>
          <w:szCs w:val="24"/>
          <w:lang w:eastAsia="lv-LV"/>
        </w:rPr>
      </w:pPr>
      <w:r w:rsidRPr="003D68AB">
        <w:rPr>
          <w:rFonts w:eastAsia="Times New Roman"/>
          <w:i/>
          <w:szCs w:val="24"/>
          <w:lang w:eastAsia="lv-LV"/>
        </w:rPr>
        <w:t>2021. gadā Tērvetes novadā reģistrēti 24 jaundzimušie mazuļi.</w:t>
      </w:r>
      <w:r w:rsidR="00C1169D" w:rsidRPr="003D68AB">
        <w:rPr>
          <w:rFonts w:eastAsia="Times New Roman"/>
          <w:i/>
          <w:szCs w:val="24"/>
          <w:lang w:eastAsia="lv-LV"/>
        </w:rPr>
        <w:t xml:space="preserve"> Novadā 2021. gadā mir</w:t>
      </w:r>
      <w:r w:rsidRPr="003D68AB">
        <w:rPr>
          <w:rFonts w:eastAsia="Times New Roman"/>
          <w:i/>
          <w:szCs w:val="24"/>
          <w:lang w:eastAsia="lv-LV"/>
        </w:rPr>
        <w:t>i</w:t>
      </w:r>
      <w:r w:rsidR="00C1169D" w:rsidRPr="003D68AB">
        <w:rPr>
          <w:rFonts w:eastAsia="Times New Roman"/>
          <w:i/>
          <w:szCs w:val="24"/>
          <w:lang w:eastAsia="lv-LV"/>
        </w:rPr>
        <w:t>s</w:t>
      </w:r>
      <w:r w:rsidRPr="003D68AB">
        <w:rPr>
          <w:rFonts w:eastAsia="Times New Roman"/>
          <w:i/>
          <w:szCs w:val="24"/>
          <w:lang w:eastAsia="lv-LV"/>
        </w:rPr>
        <w:t xml:space="preserve"> 51 iedzīvotājs. </w:t>
      </w:r>
    </w:p>
    <w:p w:rsidR="00AC5CFF" w:rsidRPr="003D68AB" w:rsidRDefault="00AC5CFF" w:rsidP="00AC5CFF">
      <w:pPr>
        <w:pStyle w:val="Heading2"/>
        <w:rPr>
          <w:lang w:eastAsia="lv-LV"/>
        </w:rPr>
      </w:pPr>
      <w:bookmarkStart w:id="418" w:name="_Toc102400900"/>
      <w:bookmarkStart w:id="419" w:name="_Toc106098204"/>
      <w:bookmarkStart w:id="420" w:name="_Toc106098295"/>
      <w:bookmarkStart w:id="421" w:name="_Toc106098390"/>
      <w:bookmarkStart w:id="422" w:name="_Toc106098644"/>
      <w:bookmarkStart w:id="423" w:name="_Toc106098968"/>
      <w:bookmarkStart w:id="424" w:name="_Toc106099081"/>
      <w:bookmarkStart w:id="425" w:name="_Toc107825599"/>
      <w:r w:rsidRPr="003D68AB">
        <w:rPr>
          <w:lang w:eastAsia="lv-LV"/>
        </w:rPr>
        <w:t>1.2. Pašvaldības pārvaldes struktūra</w:t>
      </w:r>
      <w:bookmarkEnd w:id="418"/>
      <w:bookmarkEnd w:id="419"/>
      <w:bookmarkEnd w:id="420"/>
      <w:bookmarkEnd w:id="421"/>
      <w:bookmarkEnd w:id="422"/>
      <w:bookmarkEnd w:id="423"/>
      <w:bookmarkEnd w:id="424"/>
      <w:bookmarkEnd w:id="425"/>
    </w:p>
    <w:p w:rsidR="00AC5CFF" w:rsidRPr="003D68AB" w:rsidRDefault="00AC5CFF" w:rsidP="00AC5CFF">
      <w:pPr>
        <w:autoSpaceDE w:val="0"/>
        <w:autoSpaceDN w:val="0"/>
        <w:adjustRightInd w:val="0"/>
        <w:spacing w:after="0" w:line="240" w:lineRule="auto"/>
        <w:ind w:firstLine="567"/>
        <w:jc w:val="both"/>
        <w:rPr>
          <w:rFonts w:eastAsia="Times New Roman"/>
          <w:color w:val="000000"/>
          <w:szCs w:val="24"/>
          <w:lang w:eastAsia="lv-LV"/>
        </w:rPr>
      </w:pPr>
      <w:r w:rsidRPr="003D68AB">
        <w:rPr>
          <w:rFonts w:eastAsia="Times New Roman"/>
          <w:color w:val="000000"/>
          <w:szCs w:val="24"/>
          <w:lang w:eastAsia="lv-LV"/>
        </w:rPr>
        <w:t>Vietējās pašvaldības uzdevums ir sekmīga vietējās pārvaldes darbības nodrošināšana un pakalpojumu sniegšana iedzīvotājiem.</w:t>
      </w:r>
    </w:p>
    <w:p w:rsidR="00AC5CFF" w:rsidRPr="003D68AB" w:rsidRDefault="00AC5CFF" w:rsidP="00AC5CFF">
      <w:pPr>
        <w:spacing w:after="0" w:line="240" w:lineRule="auto"/>
        <w:ind w:firstLine="567"/>
        <w:jc w:val="both"/>
        <w:rPr>
          <w:szCs w:val="24"/>
        </w:rPr>
      </w:pPr>
      <w:r w:rsidRPr="003D68AB">
        <w:rPr>
          <w:szCs w:val="24"/>
        </w:rPr>
        <w:t>Tērvetes novadā darba organizāciju nosaka 2009. gada 17. septembra saistošie noteikumi Nr.8 "Tērvetes pašvaldības nolikums".</w:t>
      </w:r>
    </w:p>
    <w:p w:rsidR="00AC5CFF" w:rsidRPr="003D68AB" w:rsidRDefault="00AC5CFF" w:rsidP="00AC5CFF">
      <w:pPr>
        <w:spacing w:after="0" w:line="240" w:lineRule="auto"/>
        <w:ind w:firstLine="567"/>
        <w:jc w:val="both"/>
        <w:rPr>
          <w:rFonts w:eastAsia="Times New Roman"/>
          <w:b/>
          <w:sz w:val="28"/>
          <w:szCs w:val="28"/>
          <w:lang w:eastAsia="lv-LV"/>
        </w:rPr>
      </w:pPr>
      <w:r w:rsidRPr="003D68AB">
        <w:rPr>
          <w:szCs w:val="24"/>
        </w:rPr>
        <w:t xml:space="preserve">Tērvetes novadam ir sava himna, ģerbonis un karogs. </w:t>
      </w:r>
      <w:r w:rsidRPr="003D68AB">
        <w:rPr>
          <w:rFonts w:eastAsia="Times New Roman"/>
          <w:szCs w:val="24"/>
          <w:lang w:eastAsia="lv-LV"/>
        </w:rPr>
        <w:t>2013. gada 28. martā apstiprināti saistošie noteikumi Nr. 3</w:t>
      </w:r>
      <w:r w:rsidRPr="003D68AB">
        <w:rPr>
          <w:rFonts w:eastAsia="Times New Roman"/>
          <w:bCs/>
          <w:kern w:val="1"/>
          <w:szCs w:val="24"/>
          <w:lang w:eastAsia="lv-LV"/>
        </w:rPr>
        <w:t xml:space="preserve"> </w:t>
      </w:r>
      <w:r w:rsidR="005731AD">
        <w:rPr>
          <w:rFonts w:eastAsia="Times New Roman"/>
          <w:bCs/>
          <w:kern w:val="1"/>
          <w:szCs w:val="24"/>
          <w:lang w:eastAsia="lv-LV"/>
        </w:rPr>
        <w:t>“</w:t>
      </w:r>
      <w:r w:rsidRPr="003D68AB">
        <w:rPr>
          <w:rFonts w:eastAsia="Times New Roman"/>
          <w:bCs/>
          <w:kern w:val="1"/>
          <w:szCs w:val="24"/>
          <w:lang w:eastAsia="lv-LV"/>
        </w:rPr>
        <w:t>Par Tērvetes novada simboliku</w:t>
      </w:r>
      <w:r w:rsidR="005731AD">
        <w:rPr>
          <w:rFonts w:eastAsia="Times New Roman"/>
          <w:bCs/>
          <w:kern w:val="1"/>
          <w:szCs w:val="24"/>
          <w:lang w:eastAsia="lv-LV"/>
        </w:rPr>
        <w:t>”</w:t>
      </w:r>
      <w:r w:rsidRPr="003D68AB">
        <w:rPr>
          <w:rFonts w:eastAsia="Times New Roman"/>
          <w:bCs/>
          <w:kern w:val="1"/>
          <w:szCs w:val="24"/>
          <w:lang w:eastAsia="lv-LV"/>
        </w:rPr>
        <w:t>.</w:t>
      </w:r>
    </w:p>
    <w:p w:rsidR="00AC5CFF" w:rsidRPr="003D68AB" w:rsidRDefault="00AC5CFF" w:rsidP="00AC5CFF">
      <w:pPr>
        <w:spacing w:after="0" w:line="240" w:lineRule="auto"/>
        <w:ind w:firstLine="567"/>
        <w:jc w:val="both"/>
        <w:rPr>
          <w:szCs w:val="24"/>
          <w:lang w:eastAsia="lv-LV"/>
        </w:rPr>
      </w:pPr>
      <w:r w:rsidRPr="003D68AB">
        <w:rPr>
          <w:szCs w:val="24"/>
        </w:rPr>
        <w:t>Tērvetes novada domē</w:t>
      </w:r>
      <w:r w:rsidR="00A91F99" w:rsidRPr="003D68AB">
        <w:rPr>
          <w:szCs w:val="24"/>
        </w:rPr>
        <w:t>,</w:t>
      </w:r>
      <w:r w:rsidRPr="003D68AB">
        <w:rPr>
          <w:szCs w:val="24"/>
        </w:rPr>
        <w:t xml:space="preserve"> atbilstoši likumam </w:t>
      </w:r>
      <w:r w:rsidR="005731AD">
        <w:rPr>
          <w:szCs w:val="24"/>
        </w:rPr>
        <w:t>“</w:t>
      </w:r>
      <w:r w:rsidRPr="003D68AB">
        <w:rPr>
          <w:szCs w:val="24"/>
        </w:rPr>
        <w:t>Republikas pilsētas domes un novada domes vēlēšanu likums</w:t>
      </w:r>
      <w:r w:rsidR="005731AD">
        <w:rPr>
          <w:szCs w:val="24"/>
        </w:rPr>
        <w:t>”</w:t>
      </w:r>
      <w:r w:rsidRPr="003D68AB">
        <w:rPr>
          <w:szCs w:val="24"/>
        </w:rPr>
        <w:t xml:space="preserve"> 2017. gadā 3. jūnijā ievēlēti 9 deputāti, kuri darbu sāka </w:t>
      </w:r>
      <w:r w:rsidRPr="003D68AB">
        <w:rPr>
          <w:szCs w:val="24"/>
          <w:lang w:eastAsia="lv-LV"/>
        </w:rPr>
        <w:t>2017. gada 15. jūnijā.</w:t>
      </w:r>
    </w:p>
    <w:p w:rsidR="00AC5CFF" w:rsidRPr="003D68AB" w:rsidRDefault="00AC5CFF" w:rsidP="00AC5CFF">
      <w:pPr>
        <w:spacing w:after="0" w:line="240" w:lineRule="auto"/>
        <w:ind w:firstLine="567"/>
        <w:jc w:val="both"/>
        <w:rPr>
          <w:rFonts w:eastAsia="Times New Roman"/>
          <w:szCs w:val="24"/>
          <w:lang w:eastAsia="lv-LV"/>
        </w:rPr>
      </w:pPr>
      <w:r w:rsidRPr="003D68AB">
        <w:rPr>
          <w:rFonts w:eastAsia="Times New Roman"/>
          <w:szCs w:val="24"/>
          <w:lang w:eastAsia="lv-LV"/>
        </w:rPr>
        <w:t>Saskaņā ar likumu</w:t>
      </w:r>
      <w:r w:rsidR="00A91F99" w:rsidRPr="003D68AB">
        <w:rPr>
          <w:rFonts w:eastAsia="Times New Roman"/>
          <w:szCs w:val="24"/>
          <w:lang w:eastAsia="lv-LV"/>
        </w:rPr>
        <w:t xml:space="preserve"> </w:t>
      </w:r>
      <w:r w:rsidR="005731AD">
        <w:rPr>
          <w:rFonts w:eastAsia="Times New Roman"/>
          <w:szCs w:val="24"/>
          <w:lang w:eastAsia="lv-LV"/>
        </w:rPr>
        <w:t>“</w:t>
      </w:r>
      <w:r w:rsidRPr="003D68AB">
        <w:rPr>
          <w:rFonts w:eastAsia="Times New Roman"/>
          <w:szCs w:val="24"/>
          <w:lang w:eastAsia="lv-LV"/>
        </w:rPr>
        <w:t>Par pašvaldībām</w:t>
      </w:r>
      <w:r w:rsidR="005731AD">
        <w:rPr>
          <w:rFonts w:eastAsia="Times New Roman"/>
          <w:szCs w:val="24"/>
          <w:lang w:eastAsia="lv-LV"/>
        </w:rPr>
        <w:t>”</w:t>
      </w:r>
      <w:r w:rsidRPr="003D68AB">
        <w:rPr>
          <w:rFonts w:eastAsia="Times New Roman"/>
          <w:szCs w:val="24"/>
          <w:lang w:eastAsia="lv-LV"/>
        </w:rPr>
        <w:t xml:space="preserve"> vietējā pašvaldība ir vietējā pārvalde, kas ar pilsoņu vēlētas pārstāvniecības – domes – un tās izveidoto institūciju un iestāžu starpniecību nodrošina likumos noteikto funkciju, kā arī šajā likumā paredzētajā kārtībā Ministru kabineta doto uzdevumu un pašvaldības brīvprātīgo iniciatīvu izpildi, ievērojot valsts un attiecīgās administratīvās teritorijas iedzīvotāju intereses.</w:t>
      </w:r>
    </w:p>
    <w:p w:rsidR="00AC5CFF" w:rsidRPr="003D68AB" w:rsidRDefault="00AC5CFF" w:rsidP="00AC5CFF">
      <w:pPr>
        <w:spacing w:after="0" w:line="240" w:lineRule="auto"/>
        <w:ind w:firstLine="567"/>
        <w:jc w:val="both"/>
        <w:rPr>
          <w:rFonts w:eastAsia="Times New Roman"/>
          <w:szCs w:val="24"/>
          <w:lang w:eastAsia="lv-LV"/>
        </w:rPr>
      </w:pPr>
      <w:r w:rsidRPr="003D68AB">
        <w:rPr>
          <w:rFonts w:eastAsia="Times New Roman"/>
          <w:szCs w:val="24"/>
          <w:lang w:eastAsia="lv-LV"/>
        </w:rPr>
        <w:t xml:space="preserve">Lai nodrošinātu savu darbību un izstrādātu Domes lēmumprojektus, Dome no deputātiem ievēlējusi pastāvīgās komitejas. </w:t>
      </w:r>
    </w:p>
    <w:p w:rsidR="00AC5CFF" w:rsidRPr="003D68AB" w:rsidRDefault="00AC5CFF" w:rsidP="00AC5CFF">
      <w:pPr>
        <w:spacing w:after="0" w:line="240" w:lineRule="auto"/>
        <w:ind w:firstLine="567"/>
        <w:jc w:val="both"/>
        <w:rPr>
          <w:rFonts w:eastAsia="Times New Roman"/>
          <w:szCs w:val="24"/>
          <w:lang w:eastAsia="lv-LV"/>
        </w:rPr>
      </w:pPr>
      <w:r w:rsidRPr="003D68AB">
        <w:rPr>
          <w:rFonts w:eastAsia="Times New Roman"/>
          <w:szCs w:val="24"/>
          <w:lang w:eastAsia="lv-LV"/>
        </w:rPr>
        <w:lastRenderedPageBreak/>
        <w:t>2017. gada pašvaldību vēlēšanu rezultātā domē ir</w:t>
      </w:r>
      <w:r w:rsidR="00A91F99" w:rsidRPr="003D68AB">
        <w:rPr>
          <w:rFonts w:eastAsia="Times New Roman"/>
          <w:szCs w:val="24"/>
          <w:lang w:eastAsia="lv-LV"/>
        </w:rPr>
        <w:t xml:space="preserve"> pārstāvēta vēlētāju apvienība </w:t>
      </w:r>
      <w:r w:rsidR="005731AD">
        <w:rPr>
          <w:rFonts w:eastAsia="Times New Roman"/>
          <w:szCs w:val="24"/>
          <w:lang w:eastAsia="lv-LV"/>
        </w:rPr>
        <w:t>“</w:t>
      </w:r>
      <w:r w:rsidRPr="003D68AB">
        <w:rPr>
          <w:rFonts w:eastAsia="Times New Roman"/>
          <w:szCs w:val="24"/>
          <w:lang w:eastAsia="lv-LV"/>
        </w:rPr>
        <w:t>Mūsu mājas ir te</w:t>
      </w:r>
      <w:r w:rsidR="005731AD">
        <w:rPr>
          <w:rFonts w:eastAsia="Times New Roman"/>
          <w:szCs w:val="24"/>
          <w:lang w:eastAsia="lv-LV"/>
        </w:rPr>
        <w:t>”</w:t>
      </w:r>
      <w:r w:rsidRPr="003D68AB">
        <w:rPr>
          <w:rFonts w:eastAsia="Times New Roman"/>
          <w:szCs w:val="24"/>
          <w:lang w:eastAsia="lv-LV"/>
        </w:rPr>
        <w:t xml:space="preserve"> (8 vietas) un </w:t>
      </w:r>
      <w:r w:rsidRPr="003D68AB">
        <w:rPr>
          <w:rFonts w:eastAsia="Times New Roman"/>
          <w:bCs/>
          <w:szCs w:val="24"/>
          <w:lang w:eastAsia="lv-LV"/>
        </w:rPr>
        <w:t xml:space="preserve">Nacionālā apvienība </w:t>
      </w:r>
      <w:r w:rsidR="005731AD">
        <w:rPr>
          <w:rFonts w:eastAsia="Times New Roman"/>
          <w:bCs/>
          <w:szCs w:val="24"/>
          <w:lang w:eastAsia="lv-LV"/>
        </w:rPr>
        <w:t>“</w:t>
      </w:r>
      <w:r w:rsidRPr="003D68AB">
        <w:rPr>
          <w:rFonts w:eastAsia="Times New Roman"/>
          <w:bCs/>
          <w:szCs w:val="24"/>
          <w:lang w:eastAsia="lv-LV"/>
        </w:rPr>
        <w:t>Visu Latvijai</w:t>
      </w:r>
      <w:r w:rsidR="005731AD">
        <w:rPr>
          <w:rFonts w:eastAsia="Times New Roman"/>
          <w:bCs/>
          <w:szCs w:val="24"/>
          <w:lang w:eastAsia="lv-LV"/>
        </w:rPr>
        <w:t>”</w:t>
      </w:r>
      <w:r w:rsidRPr="003D68AB">
        <w:rPr>
          <w:rFonts w:eastAsia="Times New Roman"/>
          <w:bCs/>
          <w:szCs w:val="24"/>
          <w:lang w:eastAsia="lv-LV"/>
        </w:rPr>
        <w:t xml:space="preserve"> </w:t>
      </w:r>
      <w:r w:rsidR="005731AD">
        <w:rPr>
          <w:rFonts w:eastAsia="Times New Roman"/>
          <w:bCs/>
          <w:szCs w:val="24"/>
          <w:lang w:eastAsia="lv-LV"/>
        </w:rPr>
        <w:t>–</w:t>
      </w:r>
      <w:r w:rsidRPr="003D68AB">
        <w:rPr>
          <w:rFonts w:eastAsia="Times New Roman"/>
          <w:bCs/>
          <w:szCs w:val="24"/>
          <w:lang w:eastAsia="lv-LV"/>
        </w:rPr>
        <w:t xml:space="preserve"> </w:t>
      </w:r>
      <w:r w:rsidR="005731AD">
        <w:rPr>
          <w:rFonts w:eastAsia="Times New Roman"/>
          <w:bCs/>
          <w:szCs w:val="24"/>
          <w:lang w:eastAsia="lv-LV"/>
        </w:rPr>
        <w:t>“</w:t>
      </w:r>
      <w:r w:rsidRPr="003D68AB">
        <w:rPr>
          <w:rFonts w:eastAsia="Times New Roman"/>
          <w:bCs/>
          <w:szCs w:val="24"/>
          <w:lang w:eastAsia="lv-LV"/>
        </w:rPr>
        <w:t>Tēvzemei un Brīvībai/LNNK</w:t>
      </w:r>
      <w:r w:rsidR="005731AD">
        <w:rPr>
          <w:rFonts w:eastAsia="Times New Roman"/>
          <w:bCs/>
          <w:szCs w:val="24"/>
          <w:lang w:eastAsia="lv-LV"/>
        </w:rPr>
        <w:t>”</w:t>
      </w:r>
      <w:r w:rsidRPr="003D68AB">
        <w:rPr>
          <w:rFonts w:eastAsia="Times New Roman"/>
          <w:bCs/>
          <w:szCs w:val="24"/>
          <w:lang w:eastAsia="lv-LV"/>
        </w:rPr>
        <w:t xml:space="preserve"> (1 vieta)</w:t>
      </w:r>
      <w:r w:rsidRPr="003D68AB">
        <w:rPr>
          <w:rFonts w:eastAsia="Times New Roman"/>
          <w:szCs w:val="24"/>
          <w:lang w:eastAsia="lv-LV"/>
        </w:rPr>
        <w:t>.</w:t>
      </w:r>
    </w:p>
    <w:p w:rsidR="00AC5CFF" w:rsidRPr="003D68AB" w:rsidRDefault="00AC5CFF" w:rsidP="00AC5CFF">
      <w:pPr>
        <w:spacing w:after="0" w:line="240" w:lineRule="auto"/>
        <w:ind w:firstLine="567"/>
        <w:jc w:val="both"/>
        <w:rPr>
          <w:rFonts w:eastAsia="Times New Roman"/>
          <w:b/>
          <w:szCs w:val="24"/>
          <w:lang w:eastAsia="lv-LV"/>
        </w:rPr>
      </w:pPr>
    </w:p>
    <w:p w:rsidR="00AC5CFF" w:rsidRPr="003D68AB" w:rsidRDefault="00AC5CFF" w:rsidP="00AC5CFF">
      <w:pPr>
        <w:spacing w:after="0" w:line="360" w:lineRule="auto"/>
        <w:jc w:val="center"/>
        <w:rPr>
          <w:rFonts w:eastAsia="Times New Roman"/>
          <w:b/>
          <w:szCs w:val="24"/>
          <w:lang w:eastAsia="lv-LV"/>
        </w:rPr>
      </w:pPr>
      <w:r w:rsidRPr="003D68AB">
        <w:rPr>
          <w:rFonts w:eastAsia="Times New Roman"/>
          <w:b/>
          <w:szCs w:val="24"/>
          <w:lang w:eastAsia="lv-LV"/>
        </w:rPr>
        <w:t>Tērvetes novada domes deputāti no 2017. gada 15. jūnija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6431"/>
      </w:tblGrid>
      <w:tr w:rsidR="00AC5CFF" w:rsidRPr="003D68AB" w:rsidTr="00A91F99">
        <w:trPr>
          <w:trHeight w:val="271"/>
          <w:jc w:val="center"/>
        </w:trPr>
        <w:tc>
          <w:tcPr>
            <w:tcW w:w="2178"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Dace Reinika</w:t>
            </w:r>
          </w:p>
        </w:tc>
        <w:tc>
          <w:tcPr>
            <w:tcW w:w="6431"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Tērvetes novada domes priekšsēdētāja</w:t>
            </w:r>
          </w:p>
        </w:tc>
      </w:tr>
      <w:tr w:rsidR="00AC5CFF" w:rsidRPr="003D68AB" w:rsidTr="00A91F99">
        <w:trPr>
          <w:jc w:val="center"/>
        </w:trPr>
        <w:tc>
          <w:tcPr>
            <w:tcW w:w="2178"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Madara Darguža</w:t>
            </w:r>
          </w:p>
        </w:tc>
        <w:tc>
          <w:tcPr>
            <w:tcW w:w="6431" w:type="dxa"/>
          </w:tcPr>
          <w:p w:rsidR="00AC5CFF" w:rsidRPr="003D68AB" w:rsidRDefault="00AC5CFF" w:rsidP="00AC5CFF">
            <w:pPr>
              <w:spacing w:after="0" w:line="240" w:lineRule="auto"/>
              <w:jc w:val="both"/>
              <w:rPr>
                <w:rFonts w:eastAsia="Times New Roman"/>
                <w:szCs w:val="24"/>
                <w:highlight w:val="yellow"/>
                <w:lang w:eastAsia="lv-LV"/>
              </w:rPr>
            </w:pPr>
            <w:r w:rsidRPr="003D68AB">
              <w:rPr>
                <w:rFonts w:eastAsia="Times New Roman"/>
                <w:szCs w:val="24"/>
                <w:lang w:eastAsia="lv-LV"/>
              </w:rPr>
              <w:t xml:space="preserve">Tērvetes novada domes priekšsēdētāja vietniece </w:t>
            </w:r>
          </w:p>
        </w:tc>
      </w:tr>
      <w:tr w:rsidR="00AC5CFF" w:rsidRPr="003D68AB" w:rsidTr="00A91F99">
        <w:trPr>
          <w:jc w:val="center"/>
        </w:trPr>
        <w:tc>
          <w:tcPr>
            <w:tcW w:w="2178"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 xml:space="preserve">Ieva Krūmiņa </w:t>
            </w:r>
          </w:p>
        </w:tc>
        <w:tc>
          <w:tcPr>
            <w:tcW w:w="6431"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Tērvetes novada domes deputāte</w:t>
            </w:r>
          </w:p>
        </w:tc>
      </w:tr>
      <w:tr w:rsidR="00AC5CFF" w:rsidRPr="003D68AB" w:rsidTr="00A91F99">
        <w:trPr>
          <w:jc w:val="center"/>
        </w:trPr>
        <w:tc>
          <w:tcPr>
            <w:tcW w:w="2178"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Arvīds Bruss</w:t>
            </w:r>
          </w:p>
        </w:tc>
        <w:tc>
          <w:tcPr>
            <w:tcW w:w="6431"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Tērvetes novada domes deputāts</w:t>
            </w:r>
          </w:p>
        </w:tc>
      </w:tr>
      <w:tr w:rsidR="00AC5CFF" w:rsidRPr="003D68AB" w:rsidTr="00A91F99">
        <w:trPr>
          <w:jc w:val="center"/>
        </w:trPr>
        <w:tc>
          <w:tcPr>
            <w:tcW w:w="2178"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Linda Karloviča</w:t>
            </w:r>
          </w:p>
        </w:tc>
        <w:tc>
          <w:tcPr>
            <w:tcW w:w="6431"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Tērvetes novada domes deputāte</w:t>
            </w:r>
          </w:p>
        </w:tc>
      </w:tr>
      <w:tr w:rsidR="00AC5CFF" w:rsidRPr="003D68AB" w:rsidTr="00A91F99">
        <w:trPr>
          <w:jc w:val="center"/>
        </w:trPr>
        <w:tc>
          <w:tcPr>
            <w:tcW w:w="2178"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Ainārs Miķelsons</w:t>
            </w:r>
          </w:p>
        </w:tc>
        <w:tc>
          <w:tcPr>
            <w:tcW w:w="6431"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Tērvetes novada domes deputāts</w:t>
            </w:r>
          </w:p>
        </w:tc>
      </w:tr>
      <w:tr w:rsidR="00AC5CFF" w:rsidRPr="003D68AB" w:rsidTr="00A91F99">
        <w:trPr>
          <w:jc w:val="center"/>
        </w:trPr>
        <w:tc>
          <w:tcPr>
            <w:tcW w:w="2178"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Dzintra Sirsone</w:t>
            </w:r>
          </w:p>
        </w:tc>
        <w:tc>
          <w:tcPr>
            <w:tcW w:w="6431"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Tērvetes novada domes deputāte</w:t>
            </w:r>
          </w:p>
        </w:tc>
      </w:tr>
      <w:tr w:rsidR="00AC5CFF" w:rsidRPr="003D68AB" w:rsidTr="00A91F99">
        <w:trPr>
          <w:jc w:val="center"/>
        </w:trPr>
        <w:tc>
          <w:tcPr>
            <w:tcW w:w="2178"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Sandris Laizāns</w:t>
            </w:r>
          </w:p>
        </w:tc>
        <w:tc>
          <w:tcPr>
            <w:tcW w:w="6431"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Tērvetes novada domes deputāts</w:t>
            </w:r>
          </w:p>
        </w:tc>
      </w:tr>
      <w:tr w:rsidR="00AC5CFF" w:rsidRPr="003D68AB" w:rsidTr="00A91F99">
        <w:trPr>
          <w:jc w:val="center"/>
        </w:trPr>
        <w:tc>
          <w:tcPr>
            <w:tcW w:w="2178" w:type="dxa"/>
          </w:tcPr>
          <w:p w:rsidR="00AC5CFF" w:rsidRPr="003D68AB" w:rsidRDefault="00A91F99" w:rsidP="00AC5CFF">
            <w:pPr>
              <w:spacing w:after="0" w:line="240" w:lineRule="auto"/>
              <w:jc w:val="both"/>
              <w:rPr>
                <w:rFonts w:eastAsia="Times New Roman"/>
                <w:szCs w:val="24"/>
                <w:lang w:eastAsia="lv-LV"/>
              </w:rPr>
            </w:pPr>
            <w:r w:rsidRPr="003D68AB">
              <w:rPr>
                <w:rFonts w:eastAsia="Times New Roman"/>
                <w:szCs w:val="24"/>
                <w:lang w:eastAsia="lv-LV"/>
              </w:rPr>
              <w:t>Indriķis Vēveris</w:t>
            </w:r>
          </w:p>
        </w:tc>
        <w:tc>
          <w:tcPr>
            <w:tcW w:w="6431" w:type="dxa"/>
          </w:tcPr>
          <w:p w:rsidR="00AC5CFF" w:rsidRPr="003D68AB" w:rsidRDefault="00AC5CFF" w:rsidP="00AC5CFF">
            <w:pPr>
              <w:spacing w:after="0" w:line="240" w:lineRule="auto"/>
              <w:jc w:val="both"/>
              <w:rPr>
                <w:rFonts w:eastAsia="Times New Roman"/>
                <w:szCs w:val="24"/>
                <w:lang w:eastAsia="lv-LV"/>
              </w:rPr>
            </w:pPr>
            <w:r w:rsidRPr="003D68AB">
              <w:rPr>
                <w:rFonts w:eastAsia="Times New Roman"/>
                <w:szCs w:val="24"/>
                <w:lang w:eastAsia="lv-LV"/>
              </w:rPr>
              <w:t>Tērvetes novada domes deputāts</w:t>
            </w:r>
          </w:p>
        </w:tc>
      </w:tr>
    </w:tbl>
    <w:p w:rsidR="00AC5CFF" w:rsidRPr="003D68AB" w:rsidRDefault="00AC5CFF" w:rsidP="00470332">
      <w:pPr>
        <w:spacing w:before="120" w:after="0" w:line="240" w:lineRule="auto"/>
        <w:ind w:firstLine="567"/>
        <w:jc w:val="both"/>
        <w:rPr>
          <w:rFonts w:eastAsia="Times New Roman"/>
          <w:szCs w:val="24"/>
          <w:lang w:eastAsia="lv-LV"/>
        </w:rPr>
      </w:pPr>
      <w:r w:rsidRPr="003D68AB">
        <w:rPr>
          <w:rFonts w:eastAsia="Times New Roman"/>
          <w:szCs w:val="24"/>
          <w:lang w:eastAsia="lv-LV"/>
        </w:rPr>
        <w:t>Domes darbības un sagatavoto jautājumu izskatīšanai domes sēdēs darbojās 3 pastāvīgās deputātu komitejas:</w:t>
      </w:r>
    </w:p>
    <w:p w:rsidR="00AC5CFF" w:rsidRPr="005731AD" w:rsidRDefault="00AC5CFF" w:rsidP="00AC5CFF">
      <w:pPr>
        <w:shd w:val="clear" w:color="auto" w:fill="FFFFFF"/>
        <w:spacing w:after="0" w:line="240" w:lineRule="auto"/>
        <w:ind w:firstLine="567"/>
        <w:jc w:val="both"/>
        <w:outlineLvl w:val="5"/>
        <w:rPr>
          <w:rFonts w:eastAsia="Times New Roman"/>
          <w:b/>
          <w:bCs/>
          <w:color w:val="222222"/>
          <w:szCs w:val="24"/>
          <w:lang w:eastAsia="lv-LV"/>
        </w:rPr>
      </w:pPr>
      <w:r w:rsidRPr="005731AD">
        <w:rPr>
          <w:rFonts w:eastAsia="Times New Roman"/>
          <w:b/>
          <w:bCs/>
          <w:color w:val="222222"/>
          <w:szCs w:val="24"/>
          <w:lang w:eastAsia="lv-LV"/>
        </w:rPr>
        <w:t>Tautsaimniecības un attīstības komiteja:</w:t>
      </w:r>
    </w:p>
    <w:p w:rsidR="00AC5CFF" w:rsidRPr="003D68AB" w:rsidRDefault="00AC5CFF" w:rsidP="00AC5CFF">
      <w:pPr>
        <w:shd w:val="clear" w:color="auto" w:fill="FFFFFF"/>
        <w:spacing w:after="0" w:line="270" w:lineRule="atLeast"/>
        <w:ind w:firstLine="567"/>
        <w:jc w:val="both"/>
        <w:rPr>
          <w:rFonts w:eastAsia="Times New Roman"/>
          <w:b/>
          <w:szCs w:val="24"/>
          <w:lang w:eastAsia="lv-LV"/>
        </w:rPr>
      </w:pPr>
      <w:r w:rsidRPr="003D68AB">
        <w:rPr>
          <w:rFonts w:eastAsia="Times New Roman"/>
          <w:bCs/>
          <w:szCs w:val="24"/>
          <w:lang w:eastAsia="lv-LV"/>
        </w:rPr>
        <w:t>Komitejas priekšsēdētājs Arvīds Bruss </w:t>
      </w:r>
    </w:p>
    <w:p w:rsidR="00AC5CFF" w:rsidRPr="003D68AB" w:rsidRDefault="00AC5CFF" w:rsidP="00AC5CFF">
      <w:pPr>
        <w:shd w:val="clear" w:color="auto" w:fill="FFFFFF"/>
        <w:spacing w:after="0" w:line="270" w:lineRule="atLeast"/>
        <w:ind w:firstLine="567"/>
        <w:jc w:val="both"/>
        <w:rPr>
          <w:rFonts w:eastAsia="Times New Roman"/>
          <w:b/>
          <w:szCs w:val="24"/>
          <w:lang w:eastAsia="lv-LV"/>
        </w:rPr>
      </w:pPr>
      <w:r w:rsidRPr="003D68AB">
        <w:rPr>
          <w:rFonts w:eastAsia="Times New Roman"/>
          <w:bCs/>
          <w:szCs w:val="24"/>
          <w:lang w:eastAsia="lv-LV"/>
        </w:rPr>
        <w:t>Komitejas priekšsēdētāja vietnieks Indriķis Vēveris</w:t>
      </w:r>
    </w:p>
    <w:p w:rsidR="00AC5CFF" w:rsidRPr="003D68AB" w:rsidRDefault="00AC5CFF" w:rsidP="00AC5CFF">
      <w:pPr>
        <w:shd w:val="clear" w:color="auto" w:fill="FFFFFF"/>
        <w:spacing w:after="0" w:line="270" w:lineRule="atLeast"/>
        <w:ind w:firstLine="567"/>
        <w:jc w:val="both"/>
        <w:rPr>
          <w:rFonts w:eastAsia="Times New Roman"/>
          <w:b/>
          <w:szCs w:val="24"/>
          <w:lang w:eastAsia="lv-LV"/>
        </w:rPr>
      </w:pPr>
      <w:r w:rsidRPr="003D68AB">
        <w:rPr>
          <w:rFonts w:eastAsia="Times New Roman"/>
          <w:bCs/>
          <w:szCs w:val="24"/>
          <w:lang w:eastAsia="lv-LV"/>
        </w:rPr>
        <w:t>Ainārs Miķelsons</w:t>
      </w:r>
    </w:p>
    <w:p w:rsidR="00AC5CFF" w:rsidRPr="003D68AB" w:rsidRDefault="00AC5CFF" w:rsidP="00AC5CFF">
      <w:pPr>
        <w:shd w:val="clear" w:color="auto" w:fill="FFFFFF"/>
        <w:spacing w:after="0" w:line="360" w:lineRule="auto"/>
        <w:ind w:firstLine="567"/>
        <w:jc w:val="both"/>
        <w:rPr>
          <w:rFonts w:eastAsia="Times New Roman"/>
          <w:szCs w:val="24"/>
          <w:lang w:eastAsia="lv-LV"/>
        </w:rPr>
      </w:pPr>
      <w:r w:rsidRPr="003D68AB">
        <w:rPr>
          <w:rFonts w:eastAsia="Times New Roman"/>
          <w:szCs w:val="24"/>
          <w:lang w:eastAsia="lv-LV"/>
        </w:rPr>
        <w:t xml:space="preserve">Sandris Laizāns </w:t>
      </w:r>
    </w:p>
    <w:p w:rsidR="00AC5CFF" w:rsidRPr="005731AD" w:rsidRDefault="00AC5CFF" w:rsidP="00AC5CFF">
      <w:pPr>
        <w:shd w:val="clear" w:color="auto" w:fill="FFFFFF"/>
        <w:spacing w:after="0" w:line="240" w:lineRule="auto"/>
        <w:ind w:firstLine="567"/>
        <w:jc w:val="both"/>
        <w:rPr>
          <w:rFonts w:eastAsia="Times New Roman"/>
          <w:b/>
          <w:color w:val="666666"/>
          <w:szCs w:val="24"/>
          <w:lang w:eastAsia="lv-LV"/>
        </w:rPr>
      </w:pPr>
      <w:r w:rsidRPr="005731AD">
        <w:rPr>
          <w:rFonts w:eastAsia="Times New Roman"/>
          <w:b/>
          <w:bCs/>
          <w:color w:val="222222"/>
          <w:szCs w:val="24"/>
          <w:lang w:eastAsia="lv-LV"/>
        </w:rPr>
        <w:t>Finanšu komiteja:</w:t>
      </w:r>
    </w:p>
    <w:p w:rsidR="00AC5CFF" w:rsidRPr="003D68AB" w:rsidRDefault="00AC5CFF" w:rsidP="00AC5CFF">
      <w:pPr>
        <w:shd w:val="clear" w:color="auto" w:fill="FFFFFF"/>
        <w:spacing w:after="0" w:line="240" w:lineRule="auto"/>
        <w:ind w:firstLine="567"/>
        <w:jc w:val="both"/>
        <w:rPr>
          <w:rFonts w:eastAsia="Times New Roman"/>
          <w:bCs/>
          <w:szCs w:val="24"/>
          <w:lang w:eastAsia="lv-LV"/>
        </w:rPr>
      </w:pPr>
      <w:r w:rsidRPr="003D68AB">
        <w:rPr>
          <w:rFonts w:eastAsia="Times New Roman"/>
          <w:bCs/>
          <w:szCs w:val="24"/>
          <w:lang w:eastAsia="lv-LV"/>
        </w:rPr>
        <w:t>Komitejas priekšsēdētāja Dace Reinika</w:t>
      </w:r>
    </w:p>
    <w:p w:rsidR="00AC5CFF" w:rsidRPr="003D68AB" w:rsidRDefault="00AC5CFF" w:rsidP="00AC5CFF">
      <w:pPr>
        <w:shd w:val="clear" w:color="auto" w:fill="FFFFFF"/>
        <w:spacing w:after="0" w:line="360" w:lineRule="auto"/>
        <w:ind w:firstLine="567"/>
        <w:jc w:val="both"/>
        <w:rPr>
          <w:rFonts w:eastAsia="Times New Roman"/>
          <w:bCs/>
          <w:color w:val="666666"/>
          <w:szCs w:val="24"/>
          <w:lang w:eastAsia="lv-LV"/>
        </w:rPr>
      </w:pPr>
      <w:r w:rsidRPr="003D68AB">
        <w:rPr>
          <w:rFonts w:eastAsia="Times New Roman"/>
          <w:bCs/>
          <w:szCs w:val="24"/>
          <w:lang w:eastAsia="lv-LV"/>
        </w:rPr>
        <w:t>Visi domes deputāti</w:t>
      </w:r>
      <w:r w:rsidRPr="003D68AB">
        <w:rPr>
          <w:rFonts w:eastAsia="Times New Roman"/>
          <w:bCs/>
          <w:color w:val="666666"/>
          <w:szCs w:val="24"/>
          <w:lang w:eastAsia="lv-LV"/>
        </w:rPr>
        <w:t xml:space="preserve"> </w:t>
      </w:r>
    </w:p>
    <w:p w:rsidR="00AC5CFF" w:rsidRPr="005731AD" w:rsidRDefault="00AC5CFF" w:rsidP="00AC5CFF">
      <w:pPr>
        <w:shd w:val="clear" w:color="auto" w:fill="FFFFFF"/>
        <w:spacing w:after="0" w:line="240" w:lineRule="auto"/>
        <w:ind w:firstLine="567"/>
        <w:jc w:val="both"/>
        <w:outlineLvl w:val="5"/>
        <w:rPr>
          <w:rFonts w:eastAsia="Times New Roman"/>
          <w:b/>
          <w:bCs/>
          <w:color w:val="222222"/>
          <w:szCs w:val="24"/>
          <w:lang w:eastAsia="lv-LV"/>
        </w:rPr>
      </w:pPr>
      <w:r w:rsidRPr="005731AD">
        <w:rPr>
          <w:rFonts w:eastAsia="Times New Roman"/>
          <w:b/>
          <w:bCs/>
          <w:color w:val="222222"/>
          <w:szCs w:val="24"/>
          <w:lang w:eastAsia="lv-LV"/>
        </w:rPr>
        <w:t xml:space="preserve">Izglītības, kultūras un sociālo jautājumu komiteja: </w:t>
      </w:r>
    </w:p>
    <w:p w:rsidR="00AC5CFF" w:rsidRPr="003D68AB" w:rsidRDefault="00AC5CFF" w:rsidP="00AC5CFF">
      <w:pPr>
        <w:shd w:val="clear" w:color="auto" w:fill="FFFFFF"/>
        <w:spacing w:after="0" w:line="240" w:lineRule="auto"/>
        <w:ind w:firstLine="567"/>
        <w:jc w:val="both"/>
        <w:rPr>
          <w:rFonts w:eastAsia="Times New Roman"/>
          <w:b/>
          <w:szCs w:val="24"/>
          <w:lang w:eastAsia="lv-LV"/>
        </w:rPr>
      </w:pPr>
      <w:r w:rsidRPr="003D68AB">
        <w:rPr>
          <w:rFonts w:eastAsia="Times New Roman"/>
          <w:bCs/>
          <w:szCs w:val="24"/>
          <w:lang w:eastAsia="lv-LV"/>
        </w:rPr>
        <w:t>Komitejas priekšsēdētāja Linda Karloviča</w:t>
      </w:r>
    </w:p>
    <w:p w:rsidR="00AC5CFF" w:rsidRPr="003D68AB" w:rsidRDefault="00AC5CFF" w:rsidP="00AC5CFF">
      <w:pPr>
        <w:shd w:val="clear" w:color="auto" w:fill="FFFFFF"/>
        <w:spacing w:after="0" w:line="270" w:lineRule="atLeast"/>
        <w:ind w:firstLine="567"/>
        <w:jc w:val="both"/>
        <w:rPr>
          <w:rFonts w:eastAsia="Times New Roman"/>
          <w:b/>
          <w:szCs w:val="24"/>
          <w:lang w:eastAsia="lv-LV"/>
        </w:rPr>
      </w:pPr>
      <w:r w:rsidRPr="003D68AB">
        <w:rPr>
          <w:rFonts w:eastAsia="Times New Roman"/>
          <w:bCs/>
          <w:szCs w:val="24"/>
          <w:lang w:eastAsia="lv-LV"/>
        </w:rPr>
        <w:t>Komitejas priekšsēdētājas vietniece Dzintra Sirsone</w:t>
      </w:r>
    </w:p>
    <w:p w:rsidR="00AC5CFF" w:rsidRPr="003D68AB" w:rsidRDefault="00AC5CFF" w:rsidP="00AC5CFF">
      <w:pPr>
        <w:spacing w:after="0" w:line="240" w:lineRule="auto"/>
        <w:ind w:firstLine="567"/>
        <w:jc w:val="both"/>
        <w:rPr>
          <w:rFonts w:eastAsia="Times New Roman"/>
          <w:bCs/>
          <w:szCs w:val="24"/>
          <w:lang w:eastAsia="lv-LV"/>
        </w:rPr>
      </w:pPr>
      <w:r w:rsidRPr="003D68AB">
        <w:rPr>
          <w:rFonts w:eastAsia="Times New Roman"/>
          <w:bCs/>
          <w:szCs w:val="24"/>
          <w:lang w:eastAsia="lv-LV"/>
        </w:rPr>
        <w:t>Ieva Krūmiņa</w:t>
      </w:r>
    </w:p>
    <w:p w:rsidR="00AC5CFF" w:rsidRPr="003D68AB" w:rsidRDefault="00AC5CFF" w:rsidP="00AC5CFF">
      <w:pPr>
        <w:spacing w:after="0" w:line="240" w:lineRule="auto"/>
        <w:ind w:firstLine="567"/>
        <w:jc w:val="both"/>
        <w:rPr>
          <w:rFonts w:eastAsia="Times New Roman"/>
          <w:bCs/>
          <w:szCs w:val="24"/>
          <w:lang w:eastAsia="lv-LV"/>
        </w:rPr>
      </w:pPr>
      <w:r w:rsidRPr="003D68AB">
        <w:rPr>
          <w:rFonts w:eastAsia="Times New Roman"/>
          <w:bCs/>
          <w:szCs w:val="24"/>
          <w:lang w:eastAsia="lv-LV"/>
        </w:rPr>
        <w:t xml:space="preserve">Madara Darguža </w:t>
      </w:r>
    </w:p>
    <w:p w:rsidR="005731AD" w:rsidRDefault="005731AD" w:rsidP="00DD0959">
      <w:pPr>
        <w:spacing w:after="0" w:line="240" w:lineRule="auto"/>
        <w:ind w:firstLine="567"/>
        <w:jc w:val="both"/>
        <w:rPr>
          <w:rFonts w:eastAsia="Times New Roman"/>
          <w:szCs w:val="24"/>
          <w:lang w:eastAsia="lv-LV"/>
        </w:rPr>
      </w:pPr>
    </w:p>
    <w:p w:rsidR="00AC5CFF" w:rsidRPr="003D68AB" w:rsidRDefault="00AC5CFF" w:rsidP="00DD0959">
      <w:pPr>
        <w:spacing w:after="0" w:line="240" w:lineRule="auto"/>
        <w:ind w:firstLine="567"/>
        <w:jc w:val="both"/>
        <w:rPr>
          <w:szCs w:val="24"/>
          <w:lang w:eastAsia="lv-LV"/>
        </w:rPr>
      </w:pPr>
      <w:r w:rsidRPr="003D68AB">
        <w:rPr>
          <w:rFonts w:eastAsia="Times New Roman"/>
          <w:szCs w:val="24"/>
          <w:lang w:eastAsia="lv-LV"/>
        </w:rPr>
        <w:t>Tērvetes novada domes darbs noritēja domes, komiteju un komisiju sēdēs. Kopumā 2021. gada laikā notika 12 domes sēdes (tai skaitā 6 ārkārtas sēdes), 15 komiteju sēdes (8</w:t>
      </w:r>
      <w:r w:rsidR="0055140A">
        <w:rPr>
          <w:rFonts w:eastAsia="Times New Roman"/>
          <w:szCs w:val="24"/>
          <w:lang w:eastAsia="lv-LV"/>
        </w:rPr>
        <w:t xml:space="preserve"> </w:t>
      </w:r>
      <w:r w:rsidRPr="003D68AB">
        <w:rPr>
          <w:rFonts w:eastAsia="Times New Roman"/>
          <w:szCs w:val="24"/>
          <w:lang w:eastAsia="lv-LV"/>
        </w:rPr>
        <w:t xml:space="preserve">- Finanšu komitejas, 5 - Tautsaimniecības un attīstības komitejas un </w:t>
      </w:r>
      <w:r w:rsidR="0055140A">
        <w:rPr>
          <w:rFonts w:eastAsia="Times New Roman"/>
          <w:szCs w:val="24"/>
          <w:lang w:eastAsia="lv-LV"/>
        </w:rPr>
        <w:t>2 -</w:t>
      </w:r>
      <w:r w:rsidRPr="003D68AB">
        <w:rPr>
          <w:rFonts w:eastAsia="Times New Roman"/>
          <w:szCs w:val="24"/>
          <w:lang w:eastAsia="lv-LV"/>
        </w:rPr>
        <w:t xml:space="preserve"> Izglītības, kultūras un sociālo jautājumu komitejas sēdes). </w:t>
      </w:r>
    </w:p>
    <w:p w:rsidR="00AC5CFF" w:rsidRPr="003D68AB" w:rsidRDefault="00AC5CFF" w:rsidP="00DD0959">
      <w:pPr>
        <w:spacing w:before="120" w:after="0" w:line="240" w:lineRule="auto"/>
        <w:ind w:firstLine="567"/>
        <w:jc w:val="both"/>
        <w:rPr>
          <w:rFonts w:eastAsia="Times New Roman"/>
          <w:szCs w:val="24"/>
          <w:lang w:eastAsia="lv-LV"/>
        </w:rPr>
      </w:pPr>
      <w:r w:rsidRPr="003D68AB">
        <w:rPr>
          <w:rFonts w:eastAsia="Times New Roman"/>
          <w:szCs w:val="24"/>
          <w:lang w:eastAsia="lv-LV"/>
        </w:rPr>
        <w:t>Lai nodrošinātu pašvaldības sniegto pakalpojumu pieejamību Tērvetes novada teritoriālajās vienībās, dome ir izveidojusi šādas iestādes:</w:t>
      </w:r>
    </w:p>
    <w:p w:rsidR="00AC5CFF" w:rsidRPr="003D68AB" w:rsidRDefault="00AC5CFF" w:rsidP="00074D21">
      <w:pPr>
        <w:numPr>
          <w:ilvl w:val="0"/>
          <w:numId w:val="89"/>
        </w:numPr>
        <w:spacing w:after="0" w:line="240" w:lineRule="auto"/>
        <w:ind w:left="1134" w:hanging="357"/>
        <w:jc w:val="both"/>
        <w:rPr>
          <w:szCs w:val="24"/>
          <w:lang w:eastAsia="lv-LV"/>
        </w:rPr>
      </w:pPr>
      <w:r w:rsidRPr="003D68AB">
        <w:rPr>
          <w:szCs w:val="24"/>
          <w:lang w:eastAsia="lv-LV"/>
        </w:rPr>
        <w:t>Tērvetes novada dome (turpmāk</w:t>
      </w:r>
      <w:r w:rsidR="00040DFF">
        <w:rPr>
          <w:szCs w:val="24"/>
          <w:lang w:eastAsia="lv-LV"/>
        </w:rPr>
        <w:t xml:space="preserve"> tekstā </w:t>
      </w:r>
      <w:r w:rsidRPr="003D68AB">
        <w:rPr>
          <w:szCs w:val="24"/>
          <w:lang w:eastAsia="lv-LV"/>
        </w:rPr>
        <w:t>- pašvaldības centrālā administrācija);</w:t>
      </w:r>
    </w:p>
    <w:p w:rsidR="00AC5CFF" w:rsidRPr="003D68AB" w:rsidRDefault="00AC5CFF" w:rsidP="00074D21">
      <w:pPr>
        <w:numPr>
          <w:ilvl w:val="0"/>
          <w:numId w:val="89"/>
        </w:numPr>
        <w:spacing w:after="0" w:line="240" w:lineRule="auto"/>
        <w:ind w:left="1134" w:hanging="357"/>
        <w:jc w:val="both"/>
        <w:rPr>
          <w:color w:val="000000"/>
          <w:szCs w:val="24"/>
          <w:lang w:eastAsia="lv-LV"/>
        </w:rPr>
      </w:pPr>
      <w:r w:rsidRPr="003D68AB">
        <w:rPr>
          <w:color w:val="000000"/>
          <w:szCs w:val="24"/>
          <w:lang w:eastAsia="lv-LV"/>
        </w:rPr>
        <w:t>Augstkalnes vidusskola (no 2020. gada 1. septembra Augstkalnes pamatskola);</w:t>
      </w:r>
    </w:p>
    <w:p w:rsidR="00AC5CFF" w:rsidRPr="003D68AB" w:rsidRDefault="00AC5CFF" w:rsidP="00074D21">
      <w:pPr>
        <w:numPr>
          <w:ilvl w:val="0"/>
          <w:numId w:val="89"/>
        </w:numPr>
        <w:spacing w:after="0" w:line="240" w:lineRule="auto"/>
        <w:ind w:left="1134" w:hanging="357"/>
        <w:jc w:val="both"/>
        <w:rPr>
          <w:color w:val="000000"/>
          <w:szCs w:val="24"/>
          <w:lang w:eastAsia="lv-LV"/>
        </w:rPr>
      </w:pPr>
      <w:r w:rsidRPr="003D68AB">
        <w:rPr>
          <w:color w:val="000000"/>
          <w:szCs w:val="24"/>
          <w:lang w:eastAsia="lv-LV"/>
        </w:rPr>
        <w:t>Annas Brigaderes pamatskola;</w:t>
      </w:r>
    </w:p>
    <w:p w:rsidR="00AC5CFF" w:rsidRPr="003D68AB" w:rsidRDefault="00AC5CFF" w:rsidP="00074D21">
      <w:pPr>
        <w:numPr>
          <w:ilvl w:val="0"/>
          <w:numId w:val="89"/>
        </w:numPr>
        <w:spacing w:after="0" w:line="240" w:lineRule="auto"/>
        <w:ind w:left="1134" w:hanging="357"/>
        <w:jc w:val="both"/>
        <w:rPr>
          <w:color w:val="000000"/>
          <w:szCs w:val="24"/>
          <w:lang w:eastAsia="lv-LV"/>
        </w:rPr>
      </w:pPr>
      <w:r w:rsidRPr="003D68AB">
        <w:rPr>
          <w:color w:val="000000"/>
          <w:szCs w:val="24"/>
          <w:lang w:eastAsia="lv-LV"/>
        </w:rPr>
        <w:t>Augstkalnes bibliotēka;</w:t>
      </w:r>
    </w:p>
    <w:p w:rsidR="00AC5CFF" w:rsidRPr="003D68AB" w:rsidRDefault="00AC5CFF" w:rsidP="00074D21">
      <w:pPr>
        <w:numPr>
          <w:ilvl w:val="0"/>
          <w:numId w:val="89"/>
        </w:numPr>
        <w:spacing w:after="0" w:line="240" w:lineRule="auto"/>
        <w:ind w:left="1134" w:hanging="357"/>
        <w:jc w:val="both"/>
        <w:rPr>
          <w:color w:val="000000"/>
          <w:szCs w:val="24"/>
          <w:lang w:eastAsia="lv-LV"/>
        </w:rPr>
      </w:pPr>
      <w:r w:rsidRPr="003D68AB">
        <w:rPr>
          <w:color w:val="000000"/>
          <w:szCs w:val="24"/>
          <w:lang w:eastAsia="lv-LV"/>
        </w:rPr>
        <w:t>Bites bibliotēka;</w:t>
      </w:r>
    </w:p>
    <w:p w:rsidR="00AC5CFF" w:rsidRPr="003D68AB" w:rsidRDefault="00AC5CFF" w:rsidP="00074D21">
      <w:pPr>
        <w:numPr>
          <w:ilvl w:val="0"/>
          <w:numId w:val="89"/>
        </w:numPr>
        <w:spacing w:after="0" w:line="240" w:lineRule="auto"/>
        <w:ind w:left="1134" w:hanging="357"/>
        <w:jc w:val="both"/>
        <w:rPr>
          <w:color w:val="000000"/>
          <w:szCs w:val="24"/>
          <w:lang w:eastAsia="lv-LV"/>
        </w:rPr>
      </w:pPr>
      <w:r w:rsidRPr="003D68AB">
        <w:rPr>
          <w:color w:val="000000"/>
          <w:szCs w:val="24"/>
          <w:lang w:eastAsia="lv-LV"/>
        </w:rPr>
        <w:t>Bukaišu bibliotēka;</w:t>
      </w:r>
    </w:p>
    <w:p w:rsidR="00AC5CFF" w:rsidRPr="003D68AB" w:rsidRDefault="00AC5CFF" w:rsidP="00074D21">
      <w:pPr>
        <w:numPr>
          <w:ilvl w:val="0"/>
          <w:numId w:val="89"/>
        </w:numPr>
        <w:spacing w:after="0" w:line="240" w:lineRule="auto"/>
        <w:ind w:left="1134" w:hanging="357"/>
        <w:jc w:val="both"/>
        <w:rPr>
          <w:color w:val="000000"/>
          <w:szCs w:val="24"/>
          <w:lang w:eastAsia="lv-LV"/>
        </w:rPr>
      </w:pPr>
      <w:r w:rsidRPr="003D68AB">
        <w:rPr>
          <w:color w:val="000000"/>
          <w:szCs w:val="24"/>
          <w:lang w:eastAsia="lv-LV"/>
        </w:rPr>
        <w:t>Tērvetes bibliotēka;</w:t>
      </w:r>
    </w:p>
    <w:p w:rsidR="00AC5CFF" w:rsidRPr="003D68AB" w:rsidRDefault="00AC5CFF" w:rsidP="00074D21">
      <w:pPr>
        <w:numPr>
          <w:ilvl w:val="0"/>
          <w:numId w:val="89"/>
        </w:numPr>
        <w:spacing w:after="0" w:line="240" w:lineRule="auto"/>
        <w:ind w:left="1134" w:hanging="357"/>
        <w:jc w:val="both"/>
        <w:rPr>
          <w:color w:val="000000"/>
          <w:szCs w:val="24"/>
          <w:lang w:eastAsia="lv-LV"/>
        </w:rPr>
      </w:pPr>
      <w:r w:rsidRPr="003D68AB">
        <w:rPr>
          <w:color w:val="000000"/>
          <w:szCs w:val="24"/>
          <w:lang w:eastAsia="lv-LV"/>
        </w:rPr>
        <w:t>Tērvetes novada kultūras nams;</w:t>
      </w:r>
    </w:p>
    <w:p w:rsidR="00AC5CFF" w:rsidRPr="003D68AB" w:rsidRDefault="00AC5CFF" w:rsidP="00074D21">
      <w:pPr>
        <w:numPr>
          <w:ilvl w:val="0"/>
          <w:numId w:val="89"/>
        </w:numPr>
        <w:spacing w:after="0" w:line="240" w:lineRule="auto"/>
        <w:ind w:left="1134" w:hanging="357"/>
        <w:jc w:val="both"/>
        <w:rPr>
          <w:color w:val="000000"/>
          <w:szCs w:val="24"/>
          <w:lang w:eastAsia="lv-LV"/>
        </w:rPr>
      </w:pPr>
      <w:r w:rsidRPr="003D68AB">
        <w:rPr>
          <w:color w:val="000000"/>
          <w:szCs w:val="24"/>
          <w:lang w:eastAsia="lv-LV"/>
        </w:rPr>
        <w:t>Tērvetes novada bāriņtiesa;</w:t>
      </w:r>
    </w:p>
    <w:p w:rsidR="00AC5CFF" w:rsidRPr="003D68AB" w:rsidRDefault="00AC5CFF" w:rsidP="00074D21">
      <w:pPr>
        <w:numPr>
          <w:ilvl w:val="0"/>
          <w:numId w:val="89"/>
        </w:numPr>
        <w:spacing w:after="0" w:line="240" w:lineRule="auto"/>
        <w:ind w:left="1134" w:hanging="357"/>
        <w:jc w:val="both"/>
        <w:rPr>
          <w:color w:val="000000"/>
          <w:szCs w:val="24"/>
          <w:lang w:eastAsia="lv-LV"/>
        </w:rPr>
      </w:pPr>
      <w:r w:rsidRPr="003D68AB">
        <w:rPr>
          <w:color w:val="000000"/>
          <w:szCs w:val="24"/>
          <w:lang w:eastAsia="lv-LV"/>
        </w:rPr>
        <w:t xml:space="preserve">Tērvetes novada </w:t>
      </w:r>
      <w:r w:rsidR="00040DFF">
        <w:rPr>
          <w:color w:val="000000"/>
          <w:szCs w:val="24"/>
          <w:lang w:eastAsia="lv-LV"/>
        </w:rPr>
        <w:t>S</w:t>
      </w:r>
      <w:r w:rsidRPr="003D68AB">
        <w:rPr>
          <w:color w:val="000000"/>
          <w:szCs w:val="24"/>
          <w:lang w:eastAsia="lv-LV"/>
        </w:rPr>
        <w:t>ociālais dienests;</w:t>
      </w:r>
    </w:p>
    <w:p w:rsidR="00AC5CFF" w:rsidRPr="003D68AB" w:rsidRDefault="00AC5CFF" w:rsidP="00074D21">
      <w:pPr>
        <w:numPr>
          <w:ilvl w:val="0"/>
          <w:numId w:val="89"/>
        </w:numPr>
        <w:spacing w:after="0" w:line="240" w:lineRule="auto"/>
        <w:ind w:left="1134" w:hanging="357"/>
        <w:jc w:val="both"/>
        <w:rPr>
          <w:color w:val="000000"/>
          <w:szCs w:val="24"/>
          <w:lang w:eastAsia="lv-LV"/>
        </w:rPr>
      </w:pPr>
      <w:r w:rsidRPr="003D68AB">
        <w:rPr>
          <w:color w:val="000000"/>
          <w:szCs w:val="24"/>
          <w:lang w:eastAsia="lv-LV"/>
        </w:rPr>
        <w:lastRenderedPageBreak/>
        <w:t>Sociālās</w:t>
      </w:r>
      <w:r w:rsidR="00DD0959" w:rsidRPr="003D68AB">
        <w:rPr>
          <w:color w:val="000000"/>
          <w:szCs w:val="24"/>
          <w:lang w:eastAsia="lv-LV"/>
        </w:rPr>
        <w:t xml:space="preserve"> aprūpes centrs </w:t>
      </w:r>
      <w:r w:rsidR="00040DFF">
        <w:rPr>
          <w:color w:val="000000"/>
          <w:szCs w:val="24"/>
          <w:lang w:eastAsia="lv-LV"/>
        </w:rPr>
        <w:t>“</w:t>
      </w:r>
      <w:r w:rsidRPr="003D68AB">
        <w:rPr>
          <w:color w:val="000000"/>
          <w:szCs w:val="24"/>
          <w:lang w:eastAsia="lv-LV"/>
        </w:rPr>
        <w:t>Tērvete</w:t>
      </w:r>
      <w:r w:rsidR="00040DFF">
        <w:rPr>
          <w:color w:val="000000"/>
          <w:szCs w:val="24"/>
          <w:lang w:eastAsia="lv-LV"/>
        </w:rPr>
        <w:t>”</w:t>
      </w:r>
      <w:r w:rsidRPr="003D68AB">
        <w:rPr>
          <w:color w:val="000000"/>
          <w:szCs w:val="24"/>
          <w:lang w:eastAsia="lv-LV"/>
        </w:rPr>
        <w:t>;</w:t>
      </w:r>
    </w:p>
    <w:p w:rsidR="00AC5CFF" w:rsidRPr="003D68AB" w:rsidRDefault="00AC5CFF" w:rsidP="00074D21">
      <w:pPr>
        <w:numPr>
          <w:ilvl w:val="0"/>
          <w:numId w:val="89"/>
        </w:numPr>
        <w:spacing w:after="0" w:line="240" w:lineRule="auto"/>
        <w:ind w:left="1134" w:hanging="357"/>
        <w:jc w:val="both"/>
        <w:rPr>
          <w:rFonts w:eastAsia="Times New Roman"/>
          <w:szCs w:val="24"/>
          <w:lang w:eastAsia="lv-LV"/>
        </w:rPr>
      </w:pPr>
      <w:r w:rsidRPr="003D68AB">
        <w:rPr>
          <w:color w:val="000000"/>
          <w:szCs w:val="24"/>
          <w:lang w:eastAsia="lv-LV"/>
        </w:rPr>
        <w:t>Tērvetes novada pašvaldības policija;</w:t>
      </w:r>
    </w:p>
    <w:p w:rsidR="00AC5CFF" w:rsidRPr="003D68AB" w:rsidRDefault="00AC5CFF" w:rsidP="00074D21">
      <w:pPr>
        <w:numPr>
          <w:ilvl w:val="0"/>
          <w:numId w:val="89"/>
        </w:numPr>
        <w:spacing w:after="0" w:line="240" w:lineRule="auto"/>
        <w:ind w:left="1134" w:hanging="357"/>
        <w:jc w:val="both"/>
        <w:rPr>
          <w:rFonts w:eastAsia="Times New Roman"/>
          <w:szCs w:val="24"/>
          <w:lang w:eastAsia="lv-LV"/>
        </w:rPr>
      </w:pPr>
      <w:r w:rsidRPr="003D68AB">
        <w:rPr>
          <w:color w:val="000000"/>
          <w:szCs w:val="24"/>
          <w:lang w:eastAsia="lv-LV"/>
        </w:rPr>
        <w:t>Vēlēšanu komisija.</w:t>
      </w:r>
    </w:p>
    <w:p w:rsidR="00AC5CFF" w:rsidRPr="003D68AB" w:rsidRDefault="00AC5CFF" w:rsidP="00DD0959">
      <w:pPr>
        <w:spacing w:before="120" w:after="0" w:line="240" w:lineRule="auto"/>
        <w:ind w:firstLine="567"/>
        <w:jc w:val="both"/>
        <w:rPr>
          <w:szCs w:val="24"/>
          <w:lang w:eastAsia="lv-LV"/>
        </w:rPr>
      </w:pPr>
      <w:r w:rsidRPr="003D68AB">
        <w:rPr>
          <w:szCs w:val="24"/>
          <w:lang w:eastAsia="lv-LV"/>
        </w:rPr>
        <w:t>Pašvaldības centrālā administrācija ir pašvaldības iestāde, kas nodrošina domes pieņemto lēmumu izpildi, kā arī darba organizatorisko un tehnisko apkalpošanu, un tā sastāv no:</w:t>
      </w:r>
    </w:p>
    <w:p w:rsidR="00AC5CFF" w:rsidRPr="003D68AB" w:rsidRDefault="00AC5CFF" w:rsidP="00074D21">
      <w:pPr>
        <w:numPr>
          <w:ilvl w:val="0"/>
          <w:numId w:val="91"/>
        </w:numPr>
        <w:spacing w:after="0" w:line="240" w:lineRule="auto"/>
        <w:ind w:left="851" w:hanging="142"/>
        <w:jc w:val="both"/>
        <w:rPr>
          <w:szCs w:val="24"/>
          <w:lang w:eastAsia="lv-LV"/>
        </w:rPr>
      </w:pPr>
      <w:r w:rsidRPr="003D68AB">
        <w:rPr>
          <w:szCs w:val="24"/>
          <w:lang w:eastAsia="lv-LV"/>
        </w:rPr>
        <w:t xml:space="preserve">Pašvaldības centrālās administrācijas struktūrvienībām: </w:t>
      </w:r>
    </w:p>
    <w:p w:rsidR="00AC5CFF" w:rsidRPr="003D68AB" w:rsidRDefault="00AC5CFF" w:rsidP="00074D21">
      <w:pPr>
        <w:numPr>
          <w:ilvl w:val="0"/>
          <w:numId w:val="90"/>
        </w:numPr>
        <w:tabs>
          <w:tab w:val="num" w:pos="1134"/>
        </w:tabs>
        <w:spacing w:after="0" w:line="240" w:lineRule="auto"/>
        <w:ind w:left="993" w:firstLine="0"/>
        <w:jc w:val="both"/>
        <w:rPr>
          <w:szCs w:val="24"/>
          <w:lang w:eastAsia="lv-LV"/>
        </w:rPr>
      </w:pPr>
      <w:r w:rsidRPr="003D68AB">
        <w:rPr>
          <w:szCs w:val="24"/>
          <w:lang w:eastAsia="lv-LV"/>
        </w:rPr>
        <w:t xml:space="preserve">Augstkalnes pagasta pārvaldes; </w:t>
      </w:r>
    </w:p>
    <w:p w:rsidR="00AC5CFF" w:rsidRPr="003D68AB" w:rsidRDefault="00AC5CFF" w:rsidP="00074D21">
      <w:pPr>
        <w:numPr>
          <w:ilvl w:val="0"/>
          <w:numId w:val="90"/>
        </w:numPr>
        <w:tabs>
          <w:tab w:val="num" w:pos="1134"/>
        </w:tabs>
        <w:spacing w:after="0" w:line="240" w:lineRule="auto"/>
        <w:ind w:left="993" w:firstLine="0"/>
        <w:jc w:val="both"/>
        <w:rPr>
          <w:szCs w:val="24"/>
          <w:lang w:eastAsia="lv-LV"/>
        </w:rPr>
      </w:pPr>
      <w:r w:rsidRPr="003D68AB">
        <w:rPr>
          <w:szCs w:val="24"/>
          <w:lang w:eastAsia="lv-LV"/>
        </w:rPr>
        <w:t xml:space="preserve">Bukaišu pagasta pārvaldes; </w:t>
      </w:r>
    </w:p>
    <w:p w:rsidR="00AC5CFF" w:rsidRPr="003D68AB" w:rsidRDefault="00040DFF" w:rsidP="00074D21">
      <w:pPr>
        <w:numPr>
          <w:ilvl w:val="0"/>
          <w:numId w:val="90"/>
        </w:numPr>
        <w:tabs>
          <w:tab w:val="num" w:pos="1134"/>
        </w:tabs>
        <w:spacing w:after="0" w:line="240" w:lineRule="auto"/>
        <w:ind w:left="993" w:firstLine="0"/>
        <w:jc w:val="both"/>
        <w:rPr>
          <w:szCs w:val="24"/>
          <w:lang w:eastAsia="lv-LV"/>
        </w:rPr>
      </w:pPr>
      <w:r>
        <w:rPr>
          <w:szCs w:val="24"/>
          <w:lang w:eastAsia="lv-LV"/>
        </w:rPr>
        <w:t>G</w:t>
      </w:r>
      <w:r w:rsidR="00AC5CFF" w:rsidRPr="003D68AB">
        <w:rPr>
          <w:szCs w:val="24"/>
          <w:lang w:eastAsia="lv-LV"/>
        </w:rPr>
        <w:t xml:space="preserve">rāmatvedības nodaļas; </w:t>
      </w:r>
    </w:p>
    <w:p w:rsidR="00AC5CFF" w:rsidRPr="003D68AB" w:rsidRDefault="00040DFF" w:rsidP="00074D21">
      <w:pPr>
        <w:numPr>
          <w:ilvl w:val="0"/>
          <w:numId w:val="90"/>
        </w:numPr>
        <w:tabs>
          <w:tab w:val="num" w:pos="1134"/>
        </w:tabs>
        <w:spacing w:after="0" w:line="240" w:lineRule="auto"/>
        <w:ind w:left="993" w:firstLine="0"/>
        <w:jc w:val="both"/>
        <w:rPr>
          <w:szCs w:val="24"/>
          <w:lang w:eastAsia="lv-LV"/>
        </w:rPr>
      </w:pPr>
      <w:r>
        <w:rPr>
          <w:szCs w:val="24"/>
          <w:lang w:eastAsia="lv-LV"/>
        </w:rPr>
        <w:t>K</w:t>
      </w:r>
      <w:r w:rsidR="00AC5CFF" w:rsidRPr="003D68AB">
        <w:rPr>
          <w:szCs w:val="24"/>
          <w:lang w:eastAsia="lv-LV"/>
        </w:rPr>
        <w:t xml:space="preserve">omunālā dienesta nodaļas; </w:t>
      </w:r>
    </w:p>
    <w:p w:rsidR="00AC5CFF" w:rsidRPr="003D68AB" w:rsidRDefault="00040DFF" w:rsidP="00074D21">
      <w:pPr>
        <w:numPr>
          <w:ilvl w:val="0"/>
          <w:numId w:val="90"/>
        </w:numPr>
        <w:tabs>
          <w:tab w:val="num" w:pos="1134"/>
        </w:tabs>
        <w:spacing w:after="0" w:line="240" w:lineRule="auto"/>
        <w:ind w:left="993" w:firstLine="0"/>
        <w:jc w:val="both"/>
        <w:rPr>
          <w:szCs w:val="24"/>
          <w:lang w:eastAsia="lv-LV"/>
        </w:rPr>
      </w:pPr>
      <w:r>
        <w:rPr>
          <w:szCs w:val="24"/>
          <w:lang w:eastAsia="lv-LV"/>
        </w:rPr>
        <w:t>B</w:t>
      </w:r>
      <w:r w:rsidR="00AC5CFF" w:rsidRPr="003D68AB">
        <w:rPr>
          <w:szCs w:val="24"/>
          <w:lang w:eastAsia="lv-LV"/>
        </w:rPr>
        <w:t xml:space="preserve">ūvvaldes; </w:t>
      </w:r>
    </w:p>
    <w:p w:rsidR="00AC5CFF" w:rsidRPr="003D68AB" w:rsidRDefault="00040DFF" w:rsidP="00074D21">
      <w:pPr>
        <w:numPr>
          <w:ilvl w:val="0"/>
          <w:numId w:val="90"/>
        </w:numPr>
        <w:tabs>
          <w:tab w:val="num" w:pos="1134"/>
        </w:tabs>
        <w:spacing w:after="0" w:line="240" w:lineRule="auto"/>
        <w:ind w:left="993" w:firstLine="0"/>
        <w:jc w:val="both"/>
        <w:rPr>
          <w:szCs w:val="24"/>
          <w:lang w:eastAsia="lv-LV"/>
        </w:rPr>
      </w:pPr>
      <w:r>
        <w:rPr>
          <w:szCs w:val="24"/>
          <w:lang w:eastAsia="lv-LV"/>
        </w:rPr>
        <w:t>D</w:t>
      </w:r>
      <w:r w:rsidR="00AC5CFF" w:rsidRPr="003D68AB">
        <w:rPr>
          <w:szCs w:val="24"/>
          <w:lang w:eastAsia="lv-LV"/>
        </w:rPr>
        <w:t>zimtsarakstu nodaļas;</w:t>
      </w:r>
    </w:p>
    <w:p w:rsidR="00AC5CFF" w:rsidRPr="003D68AB" w:rsidRDefault="00040DFF" w:rsidP="00074D21">
      <w:pPr>
        <w:numPr>
          <w:ilvl w:val="0"/>
          <w:numId w:val="90"/>
        </w:numPr>
        <w:tabs>
          <w:tab w:val="num" w:pos="1134"/>
        </w:tabs>
        <w:spacing w:after="0" w:line="240" w:lineRule="auto"/>
        <w:ind w:left="993" w:firstLine="0"/>
        <w:jc w:val="both"/>
        <w:rPr>
          <w:szCs w:val="24"/>
          <w:lang w:eastAsia="lv-LV"/>
        </w:rPr>
      </w:pPr>
      <w:r>
        <w:rPr>
          <w:szCs w:val="24"/>
          <w:lang w:eastAsia="lv-LV"/>
        </w:rPr>
        <w:t>U</w:t>
      </w:r>
      <w:r w:rsidR="00AC5CFF" w:rsidRPr="003D68AB">
        <w:rPr>
          <w:szCs w:val="24"/>
          <w:lang w:eastAsia="lv-LV"/>
        </w:rPr>
        <w:t xml:space="preserve">gunsdzēsības dienesta; </w:t>
      </w:r>
    </w:p>
    <w:p w:rsidR="00AC5CFF" w:rsidRPr="003D68AB" w:rsidRDefault="00040DFF" w:rsidP="00074D21">
      <w:pPr>
        <w:numPr>
          <w:ilvl w:val="0"/>
          <w:numId w:val="90"/>
        </w:numPr>
        <w:tabs>
          <w:tab w:val="num" w:pos="1134"/>
        </w:tabs>
        <w:spacing w:after="0" w:line="240" w:lineRule="auto"/>
        <w:ind w:left="993" w:firstLine="0"/>
        <w:jc w:val="both"/>
        <w:rPr>
          <w:szCs w:val="24"/>
          <w:lang w:eastAsia="lv-LV"/>
        </w:rPr>
      </w:pPr>
      <w:r>
        <w:rPr>
          <w:szCs w:val="24"/>
          <w:lang w:eastAsia="lv-LV"/>
        </w:rPr>
        <w:t>A</w:t>
      </w:r>
      <w:r w:rsidR="00AC5CFF" w:rsidRPr="003D68AB">
        <w:rPr>
          <w:szCs w:val="24"/>
          <w:lang w:eastAsia="lv-LV"/>
        </w:rPr>
        <w:t xml:space="preserve">ttīstības nodaļas; </w:t>
      </w:r>
    </w:p>
    <w:p w:rsidR="00AC5CFF" w:rsidRPr="003D68AB" w:rsidRDefault="00AC5CFF" w:rsidP="00074D21">
      <w:pPr>
        <w:numPr>
          <w:ilvl w:val="0"/>
          <w:numId w:val="90"/>
        </w:numPr>
        <w:tabs>
          <w:tab w:val="num" w:pos="1134"/>
        </w:tabs>
        <w:spacing w:after="0" w:line="240" w:lineRule="auto"/>
        <w:ind w:left="993" w:firstLine="0"/>
        <w:jc w:val="both"/>
        <w:rPr>
          <w:szCs w:val="24"/>
          <w:lang w:eastAsia="lv-LV"/>
        </w:rPr>
      </w:pPr>
      <w:r w:rsidRPr="003D68AB">
        <w:rPr>
          <w:szCs w:val="24"/>
          <w:lang w:eastAsia="lv-LV"/>
        </w:rPr>
        <w:t>Tērvetes pagasta pārvaldes;</w:t>
      </w:r>
    </w:p>
    <w:p w:rsidR="00AC5CFF" w:rsidRPr="003D68AB" w:rsidRDefault="00040DFF" w:rsidP="00074D21">
      <w:pPr>
        <w:numPr>
          <w:ilvl w:val="0"/>
          <w:numId w:val="90"/>
        </w:numPr>
        <w:tabs>
          <w:tab w:val="num" w:pos="1134"/>
        </w:tabs>
        <w:spacing w:after="0" w:line="240" w:lineRule="auto"/>
        <w:ind w:left="993" w:firstLine="0"/>
        <w:jc w:val="both"/>
        <w:rPr>
          <w:szCs w:val="24"/>
          <w:lang w:eastAsia="lv-LV"/>
        </w:rPr>
      </w:pPr>
      <w:r>
        <w:rPr>
          <w:szCs w:val="24"/>
          <w:lang w:eastAsia="lv-LV"/>
        </w:rPr>
        <w:t>S</w:t>
      </w:r>
      <w:r w:rsidR="00AC5CFF" w:rsidRPr="003D68AB">
        <w:rPr>
          <w:szCs w:val="24"/>
          <w:lang w:eastAsia="lv-LV"/>
        </w:rPr>
        <w:t>porta nodaļa</w:t>
      </w:r>
      <w:r w:rsidR="00463497">
        <w:rPr>
          <w:szCs w:val="24"/>
          <w:lang w:eastAsia="lv-LV"/>
        </w:rPr>
        <w:t>s</w:t>
      </w:r>
      <w:r w:rsidR="00AC5CFF" w:rsidRPr="003D68AB">
        <w:rPr>
          <w:szCs w:val="24"/>
          <w:lang w:eastAsia="lv-LV"/>
        </w:rPr>
        <w:t>.</w:t>
      </w:r>
    </w:p>
    <w:p w:rsidR="00AC5CFF" w:rsidRPr="003D68AB" w:rsidRDefault="00AC5CFF" w:rsidP="00AC5CFF">
      <w:pPr>
        <w:spacing w:after="0" w:line="240" w:lineRule="auto"/>
        <w:ind w:left="567"/>
        <w:jc w:val="both"/>
        <w:rPr>
          <w:szCs w:val="24"/>
          <w:lang w:eastAsia="lv-LV"/>
        </w:rPr>
      </w:pPr>
      <w:r w:rsidRPr="003D68AB">
        <w:rPr>
          <w:szCs w:val="24"/>
          <w:lang w:eastAsia="lv-LV"/>
        </w:rPr>
        <w:t>II. Pašvaldības centrālās administrācijas amatpersonām un darbiniekiem.</w:t>
      </w:r>
    </w:p>
    <w:p w:rsidR="00AC5CFF" w:rsidRPr="003D68AB" w:rsidRDefault="00AC5CFF" w:rsidP="00DD0959">
      <w:pPr>
        <w:spacing w:before="120" w:after="0" w:line="240" w:lineRule="auto"/>
        <w:ind w:firstLine="567"/>
        <w:jc w:val="both"/>
        <w:rPr>
          <w:rFonts w:eastAsia="Times New Roman"/>
          <w:color w:val="000000"/>
          <w:szCs w:val="24"/>
          <w:lang w:eastAsia="lv-LV"/>
        </w:rPr>
      </w:pPr>
      <w:r w:rsidRPr="003D68AB">
        <w:rPr>
          <w:rFonts w:eastAsia="Times New Roman"/>
          <w:color w:val="000000"/>
          <w:szCs w:val="24"/>
          <w:lang w:eastAsia="lv-LV"/>
        </w:rPr>
        <w:t xml:space="preserve">Pašvaldības centrālās administrācijas darba vadīšanu un koordināciju veic izpilddirektors, kura tiešā pakļautībā atrodas pašvaldības iestādes un struktūrvienības. </w:t>
      </w:r>
    </w:p>
    <w:p w:rsidR="00AC5CFF" w:rsidRPr="00FF5186" w:rsidRDefault="00AC5CFF" w:rsidP="00AC5CFF">
      <w:pPr>
        <w:spacing w:after="0" w:line="240" w:lineRule="auto"/>
        <w:ind w:firstLine="567"/>
        <w:jc w:val="both"/>
        <w:rPr>
          <w:rFonts w:eastAsia="Times New Roman"/>
          <w:b/>
          <w:bCs/>
          <w:color w:val="000000"/>
          <w:szCs w:val="24"/>
          <w:lang w:eastAsia="lv-LV"/>
        </w:rPr>
      </w:pPr>
      <w:r w:rsidRPr="00FF5186">
        <w:rPr>
          <w:rFonts w:eastAsia="Times New Roman"/>
          <w:b/>
          <w:bCs/>
          <w:szCs w:val="24"/>
          <w:lang w:eastAsia="lv-LV"/>
        </w:rPr>
        <w:t>Atsevišķu pašvaldības funkciju pildīšanai ir izveidotas komisijas:</w:t>
      </w:r>
    </w:p>
    <w:p w:rsidR="00AC5CFF" w:rsidRPr="003D68AB" w:rsidRDefault="008B77D1" w:rsidP="00074D21">
      <w:pPr>
        <w:numPr>
          <w:ilvl w:val="2"/>
          <w:numId w:val="88"/>
        </w:numPr>
        <w:tabs>
          <w:tab w:val="clear" w:pos="2160"/>
        </w:tabs>
        <w:spacing w:after="0" w:line="240" w:lineRule="auto"/>
        <w:ind w:left="1418" w:hanging="310"/>
        <w:jc w:val="both"/>
        <w:rPr>
          <w:szCs w:val="24"/>
          <w:lang w:eastAsia="lv-LV"/>
        </w:rPr>
      </w:pPr>
      <w:r>
        <w:rPr>
          <w:szCs w:val="24"/>
          <w:lang w:eastAsia="lv-LV"/>
        </w:rPr>
        <w:t>A</w:t>
      </w:r>
      <w:r w:rsidR="00AC5CFF" w:rsidRPr="003D68AB">
        <w:rPr>
          <w:szCs w:val="24"/>
          <w:lang w:eastAsia="lv-LV"/>
        </w:rPr>
        <w:t>dministratīvā komisija;</w:t>
      </w:r>
    </w:p>
    <w:p w:rsidR="00AC5CFF" w:rsidRPr="003D68AB" w:rsidRDefault="008B77D1" w:rsidP="00074D21">
      <w:pPr>
        <w:numPr>
          <w:ilvl w:val="2"/>
          <w:numId w:val="88"/>
        </w:numPr>
        <w:tabs>
          <w:tab w:val="clear" w:pos="2160"/>
        </w:tabs>
        <w:spacing w:after="0" w:line="240" w:lineRule="auto"/>
        <w:ind w:left="1418" w:hanging="310"/>
        <w:jc w:val="both"/>
        <w:rPr>
          <w:szCs w:val="24"/>
          <w:lang w:eastAsia="lv-LV"/>
        </w:rPr>
      </w:pPr>
      <w:r>
        <w:rPr>
          <w:szCs w:val="24"/>
          <w:lang w:eastAsia="lv-LV"/>
        </w:rPr>
        <w:t>A</w:t>
      </w:r>
      <w:r w:rsidR="00AC5CFF" w:rsidRPr="003D68AB">
        <w:rPr>
          <w:szCs w:val="24"/>
          <w:lang w:eastAsia="lv-LV"/>
        </w:rPr>
        <w:t>dministratīvo aktu strīdu komisija;</w:t>
      </w:r>
    </w:p>
    <w:p w:rsidR="00AC5CFF" w:rsidRPr="003D68AB" w:rsidRDefault="008B77D1" w:rsidP="00074D21">
      <w:pPr>
        <w:numPr>
          <w:ilvl w:val="2"/>
          <w:numId w:val="88"/>
        </w:numPr>
        <w:tabs>
          <w:tab w:val="clear" w:pos="2160"/>
        </w:tabs>
        <w:spacing w:after="0" w:line="240" w:lineRule="auto"/>
        <w:ind w:left="1418" w:hanging="310"/>
        <w:jc w:val="both"/>
        <w:rPr>
          <w:color w:val="000000"/>
          <w:szCs w:val="24"/>
          <w:lang w:eastAsia="lv-LV"/>
        </w:rPr>
      </w:pPr>
      <w:r>
        <w:rPr>
          <w:color w:val="000000"/>
          <w:szCs w:val="24"/>
          <w:lang w:eastAsia="lv-LV"/>
        </w:rPr>
        <w:t>I</w:t>
      </w:r>
      <w:r w:rsidR="00AC5CFF" w:rsidRPr="003D68AB">
        <w:rPr>
          <w:color w:val="000000"/>
          <w:szCs w:val="24"/>
          <w:lang w:eastAsia="lv-LV"/>
        </w:rPr>
        <w:t>epirkuma komisija;</w:t>
      </w:r>
    </w:p>
    <w:p w:rsidR="00AC5CFF" w:rsidRPr="003D68AB" w:rsidRDefault="008B77D1" w:rsidP="00074D21">
      <w:pPr>
        <w:numPr>
          <w:ilvl w:val="2"/>
          <w:numId w:val="88"/>
        </w:numPr>
        <w:tabs>
          <w:tab w:val="clear" w:pos="2160"/>
        </w:tabs>
        <w:spacing w:after="0" w:line="240" w:lineRule="auto"/>
        <w:ind w:left="1418" w:hanging="310"/>
        <w:jc w:val="both"/>
        <w:rPr>
          <w:rFonts w:eastAsia="Times New Roman"/>
          <w:szCs w:val="24"/>
          <w:lang w:eastAsia="lv-LV"/>
        </w:rPr>
      </w:pPr>
      <w:r>
        <w:rPr>
          <w:szCs w:val="24"/>
          <w:lang w:eastAsia="lv-LV"/>
        </w:rPr>
        <w:t>M</w:t>
      </w:r>
      <w:r w:rsidR="00AC5CFF" w:rsidRPr="003D68AB">
        <w:rPr>
          <w:szCs w:val="24"/>
          <w:lang w:eastAsia="lv-LV"/>
        </w:rPr>
        <w:t>edību koordinācijas komisija</w:t>
      </w:r>
      <w:r w:rsidR="00AC5CFF" w:rsidRPr="003D68AB">
        <w:rPr>
          <w:rFonts w:eastAsia="Times New Roman"/>
          <w:szCs w:val="24"/>
          <w:lang w:eastAsia="lv-LV"/>
        </w:rPr>
        <w:t>;</w:t>
      </w:r>
    </w:p>
    <w:p w:rsidR="00AC5CFF" w:rsidRPr="003D68AB" w:rsidRDefault="008B77D1" w:rsidP="00074D21">
      <w:pPr>
        <w:numPr>
          <w:ilvl w:val="2"/>
          <w:numId w:val="88"/>
        </w:numPr>
        <w:tabs>
          <w:tab w:val="clear" w:pos="2160"/>
        </w:tabs>
        <w:spacing w:after="0" w:line="240" w:lineRule="auto"/>
        <w:ind w:left="1418" w:hanging="310"/>
        <w:jc w:val="both"/>
        <w:rPr>
          <w:color w:val="000000"/>
          <w:szCs w:val="24"/>
          <w:lang w:eastAsia="lv-LV"/>
        </w:rPr>
      </w:pPr>
      <w:r>
        <w:rPr>
          <w:color w:val="000000"/>
          <w:szCs w:val="24"/>
          <w:lang w:eastAsia="lv-LV"/>
        </w:rPr>
        <w:t>K</w:t>
      </w:r>
      <w:r w:rsidR="00DD0959" w:rsidRPr="003D68AB">
        <w:rPr>
          <w:color w:val="000000"/>
          <w:szCs w:val="24"/>
          <w:lang w:eastAsia="lv-LV"/>
        </w:rPr>
        <w:t xml:space="preserve">omunālo, dzīvokļu jautājumu </w:t>
      </w:r>
      <w:r w:rsidR="00AC5CFF" w:rsidRPr="003D68AB">
        <w:rPr>
          <w:color w:val="000000"/>
          <w:szCs w:val="24"/>
          <w:lang w:eastAsia="lv-LV"/>
        </w:rPr>
        <w:t>un parādu piedziņas komisija;</w:t>
      </w:r>
    </w:p>
    <w:p w:rsidR="00AC5CFF" w:rsidRPr="003D68AB" w:rsidRDefault="008B77D1" w:rsidP="00074D21">
      <w:pPr>
        <w:numPr>
          <w:ilvl w:val="2"/>
          <w:numId w:val="88"/>
        </w:numPr>
        <w:tabs>
          <w:tab w:val="clear" w:pos="2160"/>
        </w:tabs>
        <w:spacing w:after="0" w:line="240" w:lineRule="auto"/>
        <w:ind w:left="1418" w:hanging="310"/>
        <w:jc w:val="both"/>
        <w:rPr>
          <w:color w:val="000000"/>
          <w:szCs w:val="24"/>
          <w:lang w:eastAsia="lv-LV"/>
        </w:rPr>
      </w:pPr>
      <w:r>
        <w:rPr>
          <w:color w:val="000000"/>
          <w:szCs w:val="24"/>
          <w:lang w:eastAsia="lv-LV"/>
        </w:rPr>
        <w:t>I</w:t>
      </w:r>
      <w:r w:rsidR="00AC5CFF" w:rsidRPr="003D68AB">
        <w:rPr>
          <w:color w:val="000000"/>
          <w:szCs w:val="24"/>
          <w:lang w:eastAsia="lv-LV"/>
        </w:rPr>
        <w:t>nventarizācijas komisija;</w:t>
      </w:r>
    </w:p>
    <w:p w:rsidR="00AC5CFF" w:rsidRPr="003D68AB" w:rsidRDefault="008B77D1" w:rsidP="00074D21">
      <w:pPr>
        <w:numPr>
          <w:ilvl w:val="2"/>
          <w:numId w:val="88"/>
        </w:numPr>
        <w:tabs>
          <w:tab w:val="clear" w:pos="2160"/>
        </w:tabs>
        <w:spacing w:after="0" w:line="240" w:lineRule="auto"/>
        <w:ind w:left="1418" w:hanging="310"/>
        <w:jc w:val="both"/>
        <w:rPr>
          <w:color w:val="000000"/>
          <w:szCs w:val="24"/>
          <w:lang w:eastAsia="lv-LV"/>
        </w:rPr>
      </w:pPr>
      <w:r>
        <w:rPr>
          <w:color w:val="000000"/>
          <w:szCs w:val="24"/>
          <w:lang w:eastAsia="lv-LV"/>
        </w:rPr>
        <w:t>A</w:t>
      </w:r>
      <w:r w:rsidR="00AC5CFF" w:rsidRPr="003D68AB">
        <w:rPr>
          <w:color w:val="000000"/>
          <w:szCs w:val="24"/>
          <w:lang w:eastAsia="lv-LV"/>
        </w:rPr>
        <w:t>pbalvošanas komisija;</w:t>
      </w:r>
    </w:p>
    <w:p w:rsidR="00AC5CFF" w:rsidRPr="003D68AB" w:rsidRDefault="008B77D1" w:rsidP="00074D21">
      <w:pPr>
        <w:numPr>
          <w:ilvl w:val="2"/>
          <w:numId w:val="88"/>
        </w:numPr>
        <w:tabs>
          <w:tab w:val="clear" w:pos="2160"/>
        </w:tabs>
        <w:spacing w:after="0" w:line="240" w:lineRule="auto"/>
        <w:ind w:left="1418" w:hanging="310"/>
        <w:jc w:val="both"/>
        <w:rPr>
          <w:color w:val="000000"/>
          <w:szCs w:val="24"/>
          <w:lang w:eastAsia="lv-LV"/>
        </w:rPr>
      </w:pPr>
      <w:r>
        <w:rPr>
          <w:color w:val="000000"/>
          <w:szCs w:val="24"/>
          <w:lang w:eastAsia="lv-LV"/>
        </w:rPr>
        <w:t>S</w:t>
      </w:r>
      <w:r w:rsidR="00AC5CFF" w:rsidRPr="003D68AB">
        <w:rPr>
          <w:color w:val="000000"/>
          <w:szCs w:val="24"/>
          <w:lang w:eastAsia="lv-LV"/>
        </w:rPr>
        <w:t>tādījumu rekonstrukcijas komisija;</w:t>
      </w:r>
    </w:p>
    <w:p w:rsidR="00AC5CFF" w:rsidRPr="003D68AB" w:rsidRDefault="008B77D1" w:rsidP="00074D21">
      <w:pPr>
        <w:numPr>
          <w:ilvl w:val="2"/>
          <w:numId w:val="88"/>
        </w:numPr>
        <w:tabs>
          <w:tab w:val="clear" w:pos="2160"/>
        </w:tabs>
        <w:spacing w:after="0" w:line="240" w:lineRule="auto"/>
        <w:ind w:left="1418" w:hanging="310"/>
        <w:jc w:val="both"/>
        <w:rPr>
          <w:rFonts w:eastAsia="Times New Roman"/>
          <w:szCs w:val="24"/>
          <w:lang w:eastAsia="lv-LV"/>
        </w:rPr>
      </w:pPr>
      <w:r>
        <w:rPr>
          <w:color w:val="000000"/>
          <w:szCs w:val="24"/>
          <w:lang w:eastAsia="lv-LV"/>
        </w:rPr>
        <w:t>P</w:t>
      </w:r>
      <w:r w:rsidR="00AC5CFF" w:rsidRPr="003D68AB">
        <w:rPr>
          <w:color w:val="000000"/>
          <w:szCs w:val="24"/>
          <w:lang w:eastAsia="lv-LV"/>
        </w:rPr>
        <w:t>edagoģiskā komisija;</w:t>
      </w:r>
    </w:p>
    <w:p w:rsidR="00AC5CFF" w:rsidRPr="003D68AB" w:rsidRDefault="008B77D1" w:rsidP="00074D21">
      <w:pPr>
        <w:numPr>
          <w:ilvl w:val="2"/>
          <w:numId w:val="88"/>
        </w:numPr>
        <w:tabs>
          <w:tab w:val="clear" w:pos="2160"/>
        </w:tabs>
        <w:spacing w:after="0" w:line="240" w:lineRule="auto"/>
        <w:ind w:left="1418" w:hanging="310"/>
        <w:jc w:val="both"/>
        <w:rPr>
          <w:rFonts w:eastAsia="Times New Roman"/>
          <w:szCs w:val="24"/>
          <w:lang w:eastAsia="lv-LV"/>
        </w:rPr>
      </w:pPr>
      <w:r>
        <w:rPr>
          <w:color w:val="000000"/>
          <w:szCs w:val="24"/>
          <w:lang w:eastAsia="lv-LV"/>
        </w:rPr>
        <w:t>B</w:t>
      </w:r>
      <w:r w:rsidR="00AC5CFF" w:rsidRPr="003D68AB">
        <w:rPr>
          <w:color w:val="000000"/>
          <w:szCs w:val="24"/>
          <w:lang w:eastAsia="lv-LV"/>
        </w:rPr>
        <w:t>ūvju pieņemšanas ekspluatācijā komisija;</w:t>
      </w:r>
    </w:p>
    <w:p w:rsidR="00AC5CFF" w:rsidRPr="003D68AB" w:rsidRDefault="00AC5CFF" w:rsidP="00074D21">
      <w:pPr>
        <w:numPr>
          <w:ilvl w:val="2"/>
          <w:numId w:val="88"/>
        </w:numPr>
        <w:tabs>
          <w:tab w:val="clear" w:pos="2160"/>
        </w:tabs>
        <w:spacing w:after="120" w:line="240" w:lineRule="auto"/>
        <w:ind w:left="1418" w:hanging="312"/>
        <w:jc w:val="both"/>
        <w:rPr>
          <w:rFonts w:eastAsia="Times New Roman"/>
          <w:szCs w:val="24"/>
          <w:lang w:eastAsia="lv-LV"/>
        </w:rPr>
      </w:pPr>
      <w:r w:rsidRPr="003D68AB">
        <w:rPr>
          <w:szCs w:val="24"/>
          <w:lang w:eastAsia="lv-LV"/>
        </w:rPr>
        <w:t>Tērvetes novada domes darījumu ar lauksaimniecības zemi tiesiskuma uzraudzības komisija.</w:t>
      </w:r>
    </w:p>
    <w:p w:rsidR="00AC5CFF" w:rsidRPr="003D68AB" w:rsidRDefault="003D68AB" w:rsidP="00AC5CFF">
      <w:pPr>
        <w:spacing w:after="0" w:line="240" w:lineRule="auto"/>
        <w:jc w:val="center"/>
        <w:rPr>
          <w:rFonts w:eastAsia="Times New Roman"/>
          <w:szCs w:val="24"/>
          <w:lang w:eastAsia="lv-LV"/>
        </w:rPr>
      </w:pPr>
      <w:r w:rsidRPr="003D68AB">
        <w:rPr>
          <w:rFonts w:eastAsia="Times New Roman"/>
          <w:noProof/>
          <w:szCs w:val="24"/>
          <w:lang w:eastAsia="lv-LV"/>
        </w:rPr>
        <w:drawing>
          <wp:inline distT="0" distB="0" distL="0" distR="0" wp14:anchorId="2E02F858" wp14:editId="2B97A1C3">
            <wp:extent cx="5067300" cy="1431290"/>
            <wp:effectExtent l="0" t="0" r="0" b="0"/>
            <wp:docPr id="39" name="Objekts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sidR="00AC5CFF" w:rsidRPr="003D68AB">
        <w:rPr>
          <w:rFonts w:eastAsia="Times New Roman"/>
          <w:szCs w:val="24"/>
          <w:lang w:eastAsia="lv-LV"/>
        </w:rPr>
        <w:t xml:space="preserve">   </w:t>
      </w:r>
    </w:p>
    <w:p w:rsidR="00AC5CFF" w:rsidRPr="003D68AB" w:rsidRDefault="00DD0959" w:rsidP="00DD0959">
      <w:pPr>
        <w:spacing w:after="0" w:line="240" w:lineRule="auto"/>
        <w:jc w:val="both"/>
        <w:rPr>
          <w:rFonts w:eastAsia="Times New Roman"/>
          <w:szCs w:val="24"/>
          <w:lang w:eastAsia="lv-LV"/>
        </w:rPr>
      </w:pPr>
      <w:r w:rsidRPr="003D68AB">
        <w:rPr>
          <w:rFonts w:eastAsia="Times New Roman"/>
          <w:szCs w:val="24"/>
          <w:lang w:eastAsia="lv-LV"/>
        </w:rPr>
        <w:t xml:space="preserve">1.2.1.attēls </w:t>
      </w:r>
      <w:r w:rsidRPr="003D68AB">
        <w:rPr>
          <w:rFonts w:eastAsia="Times New Roman"/>
          <w:b/>
          <w:szCs w:val="24"/>
          <w:lang w:eastAsia="lv-LV"/>
        </w:rPr>
        <w:t>Tērvetes novada pašvaldībā strādājošo skaits 2021. gadā</w:t>
      </w:r>
      <w:r w:rsidRPr="003D68AB">
        <w:rPr>
          <w:rFonts w:eastAsia="Times New Roman"/>
          <w:szCs w:val="24"/>
          <w:lang w:eastAsia="lv-LV"/>
        </w:rPr>
        <w:t xml:space="preserve"> </w:t>
      </w:r>
    </w:p>
    <w:p w:rsidR="00AC5CFF" w:rsidRPr="003D68AB" w:rsidRDefault="00AC5CFF" w:rsidP="00DD0959">
      <w:pPr>
        <w:spacing w:before="120" w:after="0" w:line="240" w:lineRule="auto"/>
        <w:ind w:firstLine="567"/>
        <w:jc w:val="both"/>
        <w:rPr>
          <w:rFonts w:eastAsia="Times New Roman"/>
          <w:szCs w:val="24"/>
          <w:lang w:eastAsia="lv-LV"/>
        </w:rPr>
      </w:pPr>
      <w:r w:rsidRPr="003D68AB">
        <w:rPr>
          <w:rFonts w:eastAsia="Times New Roman"/>
          <w:szCs w:val="24"/>
          <w:lang w:eastAsia="lv-LV"/>
        </w:rPr>
        <w:t>Tērvetes novada pašvaldībā 2021. gadā tika nodarbināti 208 darbinieki (173 pastāvīgi strādājošie, 37 īslaicīgi strādājošie*),</w:t>
      </w:r>
      <w:r w:rsidR="00DD0959" w:rsidRPr="003D68AB">
        <w:rPr>
          <w:rFonts w:eastAsia="Times New Roman"/>
          <w:szCs w:val="24"/>
          <w:lang w:eastAsia="lv-LV"/>
        </w:rPr>
        <w:t xml:space="preserve"> </w:t>
      </w:r>
      <w:r w:rsidR="00FF5186">
        <w:rPr>
          <w:rFonts w:eastAsia="Times New Roman"/>
          <w:szCs w:val="24"/>
          <w:lang w:eastAsia="lv-LV"/>
        </w:rPr>
        <w:t>t.sk.,</w:t>
      </w:r>
      <w:r w:rsidR="00DD0959" w:rsidRPr="003D68AB">
        <w:rPr>
          <w:rFonts w:eastAsia="Times New Roman"/>
          <w:szCs w:val="24"/>
          <w:lang w:eastAsia="lv-LV"/>
        </w:rPr>
        <w:t xml:space="preserve"> 171 sieviete jeb 82% un 76 vīrieši jeb 18</w:t>
      </w:r>
      <w:r w:rsidRPr="003D68AB">
        <w:rPr>
          <w:rFonts w:eastAsia="Times New Roman"/>
          <w:szCs w:val="24"/>
          <w:lang w:eastAsia="lv-LV"/>
        </w:rPr>
        <w:t>%.</w:t>
      </w:r>
    </w:p>
    <w:p w:rsidR="00AC5CFF" w:rsidRPr="003D68AB" w:rsidRDefault="00AC5CFF" w:rsidP="00AC5CFF">
      <w:pPr>
        <w:spacing w:after="0" w:line="240" w:lineRule="auto"/>
        <w:ind w:firstLine="567"/>
        <w:jc w:val="both"/>
        <w:rPr>
          <w:rFonts w:eastAsia="Times New Roman"/>
          <w:szCs w:val="24"/>
          <w:lang w:eastAsia="lv-LV"/>
        </w:rPr>
      </w:pPr>
      <w:r w:rsidRPr="003D68AB">
        <w:rPr>
          <w:rFonts w:eastAsia="Times New Roman"/>
          <w:szCs w:val="24"/>
          <w:lang w:eastAsia="lv-LV"/>
        </w:rPr>
        <w:t xml:space="preserve">* </w:t>
      </w:r>
      <w:r w:rsidRPr="003D68AB">
        <w:rPr>
          <w:rFonts w:eastAsia="Times New Roman"/>
          <w:i/>
          <w:szCs w:val="24"/>
          <w:lang w:eastAsia="lv-LV"/>
        </w:rPr>
        <w:t>noslēgti darba līgumi uz laiku līdz 3 mēnešiem (prombūtnē esošu darbinieku aizvietošana,</w:t>
      </w:r>
      <w:r w:rsidRPr="003D68AB">
        <w:rPr>
          <w:rFonts w:eastAsia="Times New Roman"/>
          <w:szCs w:val="24"/>
          <w:lang w:eastAsia="lv-LV"/>
        </w:rPr>
        <w:t xml:space="preserve"> </w:t>
      </w:r>
      <w:r w:rsidRPr="003D68AB">
        <w:rPr>
          <w:rFonts w:eastAsia="Times New Roman"/>
          <w:i/>
          <w:szCs w:val="24"/>
          <w:lang w:eastAsia="lv-LV"/>
        </w:rPr>
        <w:t>gabaldarbs</w:t>
      </w:r>
      <w:r w:rsidRPr="003D68AB">
        <w:rPr>
          <w:rFonts w:eastAsia="Times New Roman"/>
          <w:szCs w:val="24"/>
          <w:lang w:eastAsia="lv-LV"/>
        </w:rPr>
        <w:t xml:space="preserve"> </w:t>
      </w:r>
      <w:r w:rsidRPr="003D68AB">
        <w:rPr>
          <w:rFonts w:eastAsia="Times New Roman"/>
          <w:i/>
          <w:szCs w:val="24"/>
          <w:lang w:eastAsia="lv-LV"/>
        </w:rPr>
        <w:t>u</w:t>
      </w:r>
      <w:r w:rsidRPr="003D68AB">
        <w:rPr>
          <w:rFonts w:eastAsia="Times New Roman"/>
          <w:szCs w:val="24"/>
          <w:lang w:eastAsia="lv-LV"/>
        </w:rPr>
        <w:t>.</w:t>
      </w:r>
      <w:r w:rsidRPr="003D68AB">
        <w:rPr>
          <w:rFonts w:eastAsia="Times New Roman"/>
          <w:i/>
          <w:szCs w:val="24"/>
          <w:lang w:eastAsia="lv-LV"/>
        </w:rPr>
        <w:t>c</w:t>
      </w:r>
      <w:r w:rsidR="00DD0959" w:rsidRPr="003D68AB">
        <w:rPr>
          <w:rFonts w:eastAsia="Times New Roman"/>
          <w:szCs w:val="24"/>
          <w:lang w:eastAsia="lv-LV"/>
        </w:rPr>
        <w:t>.).</w:t>
      </w:r>
    </w:p>
    <w:p w:rsidR="00AC5CFF" w:rsidRPr="003D68AB" w:rsidRDefault="00AC5CFF" w:rsidP="00AC5CFF">
      <w:pPr>
        <w:spacing w:after="0" w:line="240" w:lineRule="auto"/>
        <w:ind w:firstLine="567"/>
        <w:jc w:val="both"/>
        <w:rPr>
          <w:rFonts w:eastAsia="Times New Roman"/>
          <w:szCs w:val="24"/>
          <w:lang w:eastAsia="lv-LV"/>
        </w:rPr>
      </w:pPr>
    </w:p>
    <w:p w:rsidR="00AC5CFF" w:rsidRPr="003D68AB" w:rsidRDefault="00AC5CFF" w:rsidP="00AC5CFF">
      <w:pPr>
        <w:spacing w:after="0" w:line="240" w:lineRule="auto"/>
        <w:ind w:firstLine="567"/>
        <w:jc w:val="both"/>
        <w:rPr>
          <w:rFonts w:eastAsia="Times New Roman"/>
          <w:szCs w:val="24"/>
          <w:lang w:eastAsia="lv-LV"/>
        </w:rPr>
      </w:pPr>
    </w:p>
    <w:p w:rsidR="00AC5CFF" w:rsidRPr="003D68AB" w:rsidRDefault="00AC5CFF" w:rsidP="00AC5CFF">
      <w:pPr>
        <w:spacing w:after="0" w:line="240" w:lineRule="auto"/>
        <w:ind w:firstLine="567"/>
        <w:jc w:val="both"/>
        <w:rPr>
          <w:rFonts w:eastAsia="Times New Roman"/>
          <w:szCs w:val="24"/>
          <w:lang w:eastAsia="lv-LV"/>
        </w:rPr>
      </w:pPr>
    </w:p>
    <w:p w:rsidR="00AC5CFF" w:rsidRPr="003D68AB" w:rsidRDefault="003D68AB" w:rsidP="00AC5CFF">
      <w:pPr>
        <w:spacing w:after="0" w:line="240" w:lineRule="auto"/>
        <w:jc w:val="center"/>
        <w:rPr>
          <w:rFonts w:eastAsia="Times New Roman"/>
          <w:szCs w:val="24"/>
          <w:lang w:eastAsia="lv-LV"/>
        </w:rPr>
      </w:pPr>
      <w:r w:rsidRPr="003D68AB">
        <w:rPr>
          <w:rFonts w:eastAsia="Times New Roman"/>
          <w:noProof/>
          <w:szCs w:val="24"/>
          <w:lang w:eastAsia="lv-LV"/>
        </w:rPr>
        <w:drawing>
          <wp:inline distT="0" distB="0" distL="0" distR="0" wp14:anchorId="42FE1286" wp14:editId="52527CC5">
            <wp:extent cx="5257800" cy="1437005"/>
            <wp:effectExtent l="0" t="0" r="0" b="0"/>
            <wp:docPr id="40" name="Objekts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AC5CFF" w:rsidRPr="003D68AB" w:rsidRDefault="00DD0959" w:rsidP="00DD0959">
      <w:pPr>
        <w:spacing w:after="120" w:line="240" w:lineRule="auto"/>
        <w:jc w:val="both"/>
        <w:rPr>
          <w:rFonts w:eastAsia="Times New Roman"/>
          <w:szCs w:val="24"/>
          <w:lang w:eastAsia="lv-LV"/>
        </w:rPr>
      </w:pPr>
      <w:r w:rsidRPr="003D68AB">
        <w:rPr>
          <w:rFonts w:eastAsia="Times New Roman"/>
          <w:szCs w:val="24"/>
          <w:lang w:eastAsia="lv-LV"/>
        </w:rPr>
        <w:t xml:space="preserve">1.2.2.attēls </w:t>
      </w:r>
      <w:r w:rsidRPr="003D68AB">
        <w:rPr>
          <w:rFonts w:eastAsia="Times New Roman"/>
          <w:b/>
          <w:szCs w:val="24"/>
          <w:lang w:eastAsia="lv-LV"/>
        </w:rPr>
        <w:t>Pašvaldībā</w:t>
      </w:r>
      <w:r w:rsidRPr="003D68AB">
        <w:rPr>
          <w:rFonts w:eastAsia="Times New Roman"/>
          <w:szCs w:val="24"/>
          <w:lang w:eastAsia="lv-LV"/>
        </w:rPr>
        <w:t xml:space="preserve"> s</w:t>
      </w:r>
      <w:r w:rsidRPr="003D68AB">
        <w:rPr>
          <w:rFonts w:eastAsia="Times New Roman"/>
          <w:b/>
          <w:szCs w:val="24"/>
          <w:lang w:eastAsia="lv-LV"/>
        </w:rPr>
        <w:t>trādājošo sadalījums pa vecuma grupām</w:t>
      </w:r>
    </w:p>
    <w:p w:rsidR="00AC5CFF" w:rsidRPr="003D68AB" w:rsidRDefault="00AC5CFF" w:rsidP="00DD0959">
      <w:pPr>
        <w:spacing w:after="120" w:line="240" w:lineRule="auto"/>
        <w:ind w:firstLine="720"/>
        <w:jc w:val="both"/>
        <w:rPr>
          <w:rFonts w:eastAsia="Times New Roman"/>
          <w:szCs w:val="24"/>
          <w:lang w:eastAsia="lv-LV"/>
        </w:rPr>
      </w:pPr>
      <w:r w:rsidRPr="003D68AB">
        <w:rPr>
          <w:rFonts w:eastAsia="Times New Roman"/>
          <w:szCs w:val="24"/>
          <w:lang w:eastAsia="lv-LV"/>
        </w:rPr>
        <w:t>No visiem strādājošajiem 64% strādājošo 2021. gadā bija vecāki par 50 gadiem, tai skaitā 69 jeb 33% pensijas vecumā.</w:t>
      </w:r>
    </w:p>
    <w:p w:rsidR="00AC5CFF" w:rsidRPr="003D68AB" w:rsidRDefault="003D68AB" w:rsidP="00AC5CFF">
      <w:pPr>
        <w:spacing w:after="0" w:line="240" w:lineRule="auto"/>
        <w:jc w:val="center"/>
        <w:rPr>
          <w:rFonts w:eastAsia="Times New Roman"/>
          <w:szCs w:val="24"/>
          <w:lang w:eastAsia="lv-LV"/>
        </w:rPr>
      </w:pPr>
      <w:r w:rsidRPr="003D68AB">
        <w:rPr>
          <w:rFonts w:eastAsia="Times New Roman"/>
          <w:noProof/>
          <w:szCs w:val="24"/>
          <w:lang w:eastAsia="lv-LV"/>
        </w:rPr>
        <w:drawing>
          <wp:inline distT="0" distB="0" distL="0" distR="0" wp14:anchorId="28196E41" wp14:editId="1AAC8100">
            <wp:extent cx="5230495" cy="2362200"/>
            <wp:effectExtent l="0" t="0" r="0" b="0"/>
            <wp:docPr id="41" name="Diagramma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AC5CFF" w:rsidRPr="003D68AB" w:rsidRDefault="00DD0959" w:rsidP="00DD0959">
      <w:pPr>
        <w:spacing w:after="0" w:line="240" w:lineRule="auto"/>
        <w:jc w:val="both"/>
        <w:rPr>
          <w:rFonts w:eastAsia="Times New Roman"/>
          <w:szCs w:val="24"/>
          <w:lang w:eastAsia="lv-LV"/>
        </w:rPr>
      </w:pPr>
      <w:r w:rsidRPr="003D68AB">
        <w:rPr>
          <w:rFonts w:eastAsia="Times New Roman"/>
          <w:szCs w:val="24"/>
          <w:lang w:eastAsia="lv-LV"/>
        </w:rPr>
        <w:t xml:space="preserve">1.2.3.attēls </w:t>
      </w:r>
      <w:r w:rsidRPr="003D68AB">
        <w:rPr>
          <w:rFonts w:eastAsia="Times New Roman"/>
          <w:b/>
          <w:szCs w:val="24"/>
          <w:lang w:eastAsia="lv-LV"/>
        </w:rPr>
        <w:t>Pašvaldībā strādājošo izglītība</w:t>
      </w:r>
    </w:p>
    <w:p w:rsidR="00AC5CFF" w:rsidRPr="003D68AB" w:rsidRDefault="00AC5CFF" w:rsidP="00AC5CFF">
      <w:pPr>
        <w:spacing w:after="0" w:line="240" w:lineRule="auto"/>
        <w:ind w:firstLine="567"/>
        <w:jc w:val="both"/>
        <w:rPr>
          <w:rFonts w:eastAsia="Times New Roman"/>
          <w:szCs w:val="24"/>
          <w:lang w:eastAsia="lv-LV"/>
        </w:rPr>
      </w:pPr>
      <w:r w:rsidRPr="003D68AB">
        <w:rPr>
          <w:rFonts w:eastAsia="Times New Roman"/>
          <w:szCs w:val="24"/>
          <w:lang w:eastAsia="lv-LV"/>
        </w:rPr>
        <w:t>28% strādājošo ir augstākā izglītī</w:t>
      </w:r>
      <w:r w:rsidR="00DD0959" w:rsidRPr="003D68AB">
        <w:rPr>
          <w:rFonts w:eastAsia="Times New Roman"/>
          <w:szCs w:val="24"/>
          <w:lang w:eastAsia="lv-LV"/>
        </w:rPr>
        <w:t xml:space="preserve">ba, tai skaitā 10 darbiniekiem </w:t>
      </w:r>
      <w:r w:rsidRPr="003D68AB">
        <w:rPr>
          <w:rFonts w:eastAsia="Times New Roman"/>
          <w:szCs w:val="24"/>
          <w:lang w:eastAsia="lv-LV"/>
        </w:rPr>
        <w:t xml:space="preserve">maģistra grāds, vidējā izglītība </w:t>
      </w:r>
      <w:r w:rsidR="00DD0959" w:rsidRPr="003D68AB">
        <w:rPr>
          <w:rFonts w:eastAsia="Times New Roman"/>
          <w:szCs w:val="24"/>
          <w:lang w:eastAsia="lv-LV"/>
        </w:rPr>
        <w:t>66</w:t>
      </w:r>
      <w:r w:rsidRPr="003D68AB">
        <w:rPr>
          <w:rFonts w:eastAsia="Times New Roman"/>
          <w:szCs w:val="24"/>
          <w:lang w:eastAsia="lv-LV"/>
        </w:rPr>
        <w:t>%</w:t>
      </w:r>
      <w:r w:rsidR="00DD0959" w:rsidRPr="003D68AB">
        <w:rPr>
          <w:rFonts w:eastAsia="Times New Roman"/>
          <w:szCs w:val="24"/>
          <w:lang w:eastAsia="lv-LV"/>
        </w:rPr>
        <w:t xml:space="preserve"> strādājošo un 6% strādājošo</w:t>
      </w:r>
      <w:r w:rsidRPr="003D68AB">
        <w:rPr>
          <w:rFonts w:eastAsia="Times New Roman"/>
          <w:szCs w:val="24"/>
          <w:lang w:eastAsia="lv-LV"/>
        </w:rPr>
        <w:t xml:space="preserve"> ir pamatizglītība*.</w:t>
      </w:r>
    </w:p>
    <w:p w:rsidR="00AC5CFF" w:rsidRPr="003D68AB" w:rsidRDefault="00AC5CFF" w:rsidP="00AC5CFF">
      <w:pPr>
        <w:spacing w:after="0" w:line="240" w:lineRule="auto"/>
        <w:ind w:firstLine="567"/>
        <w:jc w:val="both"/>
        <w:rPr>
          <w:rFonts w:eastAsia="Times New Roman"/>
          <w:szCs w:val="24"/>
          <w:lang w:eastAsia="lv-LV"/>
        </w:rPr>
      </w:pPr>
      <w:r w:rsidRPr="003D68AB">
        <w:rPr>
          <w:rFonts w:eastAsia="Times New Roman"/>
          <w:szCs w:val="24"/>
          <w:lang w:eastAsia="lv-LV"/>
        </w:rPr>
        <w:t>*</w:t>
      </w:r>
      <w:r w:rsidRPr="003D68AB">
        <w:rPr>
          <w:rFonts w:eastAsia="Times New Roman"/>
          <w:i/>
          <w:szCs w:val="24"/>
          <w:lang w:eastAsia="lv-LV"/>
        </w:rPr>
        <w:t>ņemti vērā pastāvīgi strādājošie darbinieki</w:t>
      </w:r>
    </w:p>
    <w:p w:rsidR="00AC5CFF" w:rsidRPr="003D68AB" w:rsidRDefault="00AC5CFF" w:rsidP="00DD0959">
      <w:pPr>
        <w:spacing w:before="120" w:after="0" w:line="240" w:lineRule="auto"/>
        <w:ind w:firstLine="567"/>
        <w:jc w:val="both"/>
        <w:rPr>
          <w:rFonts w:eastAsia="Times New Roman"/>
          <w:szCs w:val="24"/>
          <w:lang w:eastAsia="lv-LV"/>
        </w:rPr>
      </w:pPr>
      <w:r w:rsidRPr="003D68AB">
        <w:rPr>
          <w:rFonts w:eastAsia="Times New Roman"/>
          <w:szCs w:val="24"/>
          <w:lang w:eastAsia="lv-LV"/>
        </w:rPr>
        <w:t xml:space="preserve">Pašvaldība ir 100% kapitāldaļu turētāja </w:t>
      </w:r>
      <w:r w:rsidRPr="003D68AB">
        <w:rPr>
          <w:szCs w:val="24"/>
          <w:lang w:eastAsia="lv-LV"/>
        </w:rPr>
        <w:t xml:space="preserve">SIA </w:t>
      </w:r>
      <w:r w:rsidR="00FF5186">
        <w:rPr>
          <w:szCs w:val="24"/>
          <w:lang w:eastAsia="lv-LV"/>
        </w:rPr>
        <w:t>“</w:t>
      </w:r>
      <w:r w:rsidRPr="003D68AB">
        <w:rPr>
          <w:szCs w:val="24"/>
          <w:lang w:eastAsia="lv-LV"/>
        </w:rPr>
        <w:t xml:space="preserve">Rehabilitācijas centrs </w:t>
      </w:r>
      <w:r w:rsidR="00FF5186">
        <w:rPr>
          <w:szCs w:val="24"/>
          <w:lang w:eastAsia="lv-LV"/>
        </w:rPr>
        <w:t>“</w:t>
      </w:r>
      <w:r w:rsidRPr="003D68AB">
        <w:rPr>
          <w:szCs w:val="24"/>
          <w:lang w:eastAsia="lv-LV"/>
        </w:rPr>
        <w:t>Tērvete</w:t>
      </w:r>
      <w:r w:rsidR="00FF5186">
        <w:rPr>
          <w:szCs w:val="24"/>
          <w:lang w:eastAsia="lv-LV"/>
        </w:rPr>
        <w:t>””</w:t>
      </w:r>
      <w:r w:rsidRPr="003D68AB">
        <w:rPr>
          <w:szCs w:val="24"/>
          <w:lang w:eastAsia="lv-LV"/>
        </w:rPr>
        <w:t>.</w:t>
      </w:r>
    </w:p>
    <w:p w:rsidR="00AC5CFF" w:rsidRPr="003D68AB" w:rsidRDefault="00AC5CFF" w:rsidP="00AC5CFF">
      <w:pPr>
        <w:spacing w:after="0" w:line="240" w:lineRule="auto"/>
        <w:ind w:firstLine="567"/>
        <w:jc w:val="both"/>
        <w:rPr>
          <w:szCs w:val="24"/>
          <w:lang w:eastAsia="lv-LV"/>
        </w:rPr>
      </w:pPr>
      <w:r w:rsidRPr="003D68AB">
        <w:rPr>
          <w:szCs w:val="24"/>
          <w:lang w:eastAsia="lv-LV"/>
        </w:rPr>
        <w:t xml:space="preserve">Pašvaldība ir dalībnieks biedrībā </w:t>
      </w:r>
      <w:r w:rsidR="00FF5186">
        <w:rPr>
          <w:szCs w:val="24"/>
          <w:lang w:eastAsia="lv-LV"/>
        </w:rPr>
        <w:t>“</w:t>
      </w:r>
      <w:r w:rsidR="00DD0959" w:rsidRPr="003D68AB">
        <w:rPr>
          <w:szCs w:val="24"/>
          <w:lang w:eastAsia="lv-LV"/>
        </w:rPr>
        <w:t>Latvijas Pašvaldību savienība</w:t>
      </w:r>
      <w:r w:rsidR="00FF5186">
        <w:rPr>
          <w:szCs w:val="24"/>
          <w:lang w:eastAsia="lv-LV"/>
        </w:rPr>
        <w:t>”</w:t>
      </w:r>
      <w:r w:rsidRPr="003D68AB">
        <w:rPr>
          <w:szCs w:val="24"/>
          <w:lang w:eastAsia="lv-LV"/>
        </w:rPr>
        <w:t xml:space="preserve">, biedrībā </w:t>
      </w:r>
      <w:r w:rsidR="00FF5186">
        <w:rPr>
          <w:szCs w:val="24"/>
          <w:lang w:eastAsia="lv-LV"/>
        </w:rPr>
        <w:t>“</w:t>
      </w:r>
      <w:r w:rsidRPr="003D68AB">
        <w:rPr>
          <w:szCs w:val="24"/>
          <w:lang w:eastAsia="lv-LV"/>
        </w:rPr>
        <w:t>Dobeles rajona lauku partnerība</w:t>
      </w:r>
      <w:r w:rsidR="00FF5186">
        <w:rPr>
          <w:szCs w:val="24"/>
          <w:lang w:eastAsia="lv-LV"/>
        </w:rPr>
        <w:t>”</w:t>
      </w:r>
      <w:r w:rsidRPr="003D68AB">
        <w:rPr>
          <w:szCs w:val="24"/>
          <w:lang w:eastAsia="lv-LV"/>
        </w:rPr>
        <w:t xml:space="preserve">, </w:t>
      </w:r>
      <w:r w:rsidRPr="003D68AB">
        <w:rPr>
          <w:rFonts w:eastAsia="Times New Roman"/>
          <w:szCs w:val="24"/>
          <w:lang w:eastAsia="lv-LV"/>
        </w:rPr>
        <w:t xml:space="preserve">biedrībā </w:t>
      </w:r>
      <w:r w:rsidR="00FF5186">
        <w:rPr>
          <w:rFonts w:eastAsia="Times New Roman"/>
          <w:szCs w:val="24"/>
          <w:lang w:eastAsia="lv-LV"/>
        </w:rPr>
        <w:t>“</w:t>
      </w:r>
      <w:r w:rsidRPr="003D68AB">
        <w:rPr>
          <w:rFonts w:eastAsia="Times New Roman"/>
          <w:szCs w:val="24"/>
          <w:lang w:eastAsia="lv-LV"/>
        </w:rPr>
        <w:t>Zemgales tūrisma asociācija</w:t>
      </w:r>
      <w:r w:rsidR="00FF5186">
        <w:rPr>
          <w:rFonts w:eastAsia="Times New Roman"/>
          <w:szCs w:val="24"/>
          <w:lang w:eastAsia="lv-LV"/>
        </w:rPr>
        <w:t>”</w:t>
      </w:r>
      <w:r w:rsidRPr="003D68AB">
        <w:rPr>
          <w:rFonts w:eastAsia="Times New Roman"/>
          <w:szCs w:val="24"/>
          <w:lang w:eastAsia="lv-LV"/>
        </w:rPr>
        <w:t>.</w:t>
      </w:r>
    </w:p>
    <w:p w:rsidR="00AC5CFF" w:rsidRPr="003D68AB" w:rsidRDefault="00AC5CFF" w:rsidP="00AC5CFF">
      <w:pPr>
        <w:spacing w:after="0" w:line="240" w:lineRule="auto"/>
        <w:ind w:firstLine="567"/>
        <w:jc w:val="both"/>
        <w:rPr>
          <w:rFonts w:eastAsia="Times New Roman"/>
          <w:szCs w:val="24"/>
          <w:lang w:eastAsia="lv-LV"/>
        </w:rPr>
      </w:pPr>
      <w:r w:rsidRPr="003D68AB">
        <w:rPr>
          <w:rFonts w:eastAsia="Times New Roman"/>
          <w:szCs w:val="24"/>
          <w:lang w:eastAsia="lv-LV"/>
        </w:rPr>
        <w:t xml:space="preserve">Lai nodrošinātu pašvaldības sniegto pakalpojumu pieejamību novada pagastos, kur neatrodas pašvaldības administratīvais centrs, Augstkalnes, Bukaišu un Tērvetes pagastā darbojas pagastu pārvaldes. </w:t>
      </w:r>
    </w:p>
    <w:p w:rsidR="008F53F2" w:rsidRPr="003D68AB" w:rsidRDefault="008F53F2" w:rsidP="008F53F2">
      <w:pPr>
        <w:autoSpaceDE w:val="0"/>
        <w:autoSpaceDN w:val="0"/>
        <w:adjustRightInd w:val="0"/>
        <w:spacing w:before="120" w:after="120" w:line="240" w:lineRule="auto"/>
        <w:ind w:firstLine="567"/>
        <w:rPr>
          <w:rFonts w:eastAsia="Times New Roman"/>
          <w:b/>
          <w:bCs/>
          <w:szCs w:val="24"/>
          <w:u w:val="single"/>
          <w:lang w:eastAsia="lv-LV"/>
        </w:rPr>
      </w:pPr>
      <w:r w:rsidRPr="003D68AB">
        <w:rPr>
          <w:rFonts w:eastAsia="Times New Roman"/>
          <w:b/>
          <w:bCs/>
          <w:szCs w:val="24"/>
          <w:u w:val="single"/>
          <w:lang w:eastAsia="lv-LV"/>
        </w:rPr>
        <w:t>Tērvetes pagasts</w:t>
      </w:r>
    </w:p>
    <w:p w:rsidR="008F53F2" w:rsidRPr="003D68AB" w:rsidRDefault="008F53F2" w:rsidP="008F53F2">
      <w:pPr>
        <w:autoSpaceDE w:val="0"/>
        <w:autoSpaceDN w:val="0"/>
        <w:adjustRightInd w:val="0"/>
        <w:spacing w:after="0" w:line="240" w:lineRule="auto"/>
        <w:ind w:firstLine="567"/>
        <w:jc w:val="both"/>
        <w:rPr>
          <w:rFonts w:eastAsia="Times New Roman"/>
          <w:szCs w:val="24"/>
          <w:highlight w:val="yellow"/>
          <w:lang w:eastAsia="lv-LV"/>
        </w:rPr>
      </w:pPr>
      <w:r w:rsidRPr="003D68AB">
        <w:rPr>
          <w:rFonts w:eastAsia="Times New Roman"/>
          <w:szCs w:val="24"/>
          <w:lang w:eastAsia="lv-LV"/>
        </w:rPr>
        <w:t>Tērvetes pagasta zemes kopplatība ir 9289,1 ha. Pagasta teritorijā uz 2022. gada 1. janvāri deklarēti 1808 iedzīvotāji, kas ir par 3 iedzīvotājiem mazāk nekā uz 2021 .gada 1. janvāri.</w:t>
      </w:r>
    </w:p>
    <w:p w:rsidR="008F53F2" w:rsidRPr="003D68AB" w:rsidRDefault="008F53F2" w:rsidP="008F53F2">
      <w:pPr>
        <w:spacing w:after="0" w:line="240" w:lineRule="auto"/>
        <w:ind w:firstLine="567"/>
        <w:jc w:val="both"/>
        <w:rPr>
          <w:rFonts w:eastAsia="Times New Roman"/>
          <w:szCs w:val="24"/>
          <w:lang w:eastAsia="lv-LV"/>
        </w:rPr>
      </w:pPr>
      <w:r w:rsidRPr="003D68AB">
        <w:rPr>
          <w:rFonts w:eastAsia="Times New Roman"/>
          <w:szCs w:val="24"/>
          <w:lang w:eastAsia="lv-LV"/>
        </w:rPr>
        <w:t xml:space="preserve">Tērvetes pagasta pārvalde tās administratīvajā teritorijā iedzīvotājiem un citām personām nodrošina likumā "Par pašvaldībām" un citos ārējos normatīvajos aktos noteikto pašvaldības sniegto pakalpojumu pieejamību. Pagasta pārvaldes telpas tiek izmantotas arī jauniešu iniciatīvu centra un floristikas pulciņa darbības nodrošināšanai. Tērvetes pagasta pārvaldē darbojas Valsts un pašvaldību vienotais klientu apkalpošanas centrs. Centrā ir iespēja saņemt pakalpojumus un konsultācijas no Valsts ieņēmumu dienesta, Valsts sociālās apdrošināšanas aģentūras, Nodarbinātības valsts aģentūras, Uzņēmuma reģistra, Pilsonības un migrācijas lietu pārvaldes, Valsts zemes dienesta, Valsts darba inspekcijas, Lauksaimniecības datu centra, Lauku atbalsta </w:t>
      </w:r>
      <w:r w:rsidRPr="003D68AB">
        <w:rPr>
          <w:rFonts w:eastAsia="Times New Roman"/>
          <w:szCs w:val="24"/>
          <w:lang w:eastAsia="lv-LV"/>
        </w:rPr>
        <w:lastRenderedPageBreak/>
        <w:t>dienesta, Būvniecības valsts kontroles biroja, Sociālās integrācijas valsts aģentūras un Veselības un darbspēju ekspertīzes ārstu valsts komisijas.</w:t>
      </w:r>
    </w:p>
    <w:p w:rsidR="008F53F2" w:rsidRPr="003D68AB" w:rsidRDefault="00D37C7C" w:rsidP="008F53F2">
      <w:pPr>
        <w:autoSpaceDE w:val="0"/>
        <w:autoSpaceDN w:val="0"/>
        <w:adjustRightInd w:val="0"/>
        <w:spacing w:after="0" w:line="240" w:lineRule="auto"/>
        <w:ind w:firstLine="567"/>
        <w:jc w:val="both"/>
        <w:rPr>
          <w:rFonts w:eastAsia="Times New Roman"/>
          <w:color w:val="000000"/>
          <w:szCs w:val="24"/>
          <w:lang w:eastAsia="lv-LV"/>
        </w:rPr>
      </w:pPr>
      <w:hyperlink r:id="rId87" w:tgtFrame="_self" w:history="1">
        <w:r w:rsidR="008F53F2" w:rsidRPr="003D68AB">
          <w:rPr>
            <w:rFonts w:eastAsia="Times New Roman"/>
            <w:color w:val="000000"/>
            <w:szCs w:val="24"/>
            <w:lang w:eastAsia="lv-LV"/>
          </w:rPr>
          <w:t>Kopš</w:t>
        </w:r>
      </w:hyperlink>
      <w:r w:rsidR="008F53F2" w:rsidRPr="003D68AB">
        <w:rPr>
          <w:rFonts w:eastAsia="Times New Roman"/>
          <w:color w:val="000000"/>
          <w:szCs w:val="24"/>
          <w:lang w:eastAsia="lv-LV"/>
        </w:rPr>
        <w:t xml:space="preserve"> 2016. gada Tērvetes pagasta telpās darbojas vēlēšanu iecirknis.</w:t>
      </w:r>
    </w:p>
    <w:p w:rsidR="008F53F2" w:rsidRPr="003D68AB" w:rsidRDefault="008F53F2" w:rsidP="008F53F2">
      <w:pPr>
        <w:autoSpaceDE w:val="0"/>
        <w:autoSpaceDN w:val="0"/>
        <w:adjustRightInd w:val="0"/>
        <w:spacing w:after="0" w:line="240" w:lineRule="auto"/>
        <w:ind w:firstLine="567"/>
        <w:jc w:val="both"/>
        <w:rPr>
          <w:rFonts w:eastAsia="Times New Roman"/>
          <w:szCs w:val="24"/>
          <w:lang w:eastAsia="lv-LV"/>
        </w:rPr>
      </w:pPr>
      <w:r w:rsidRPr="003D68AB">
        <w:rPr>
          <w:rFonts w:eastAsia="Times New Roman"/>
          <w:szCs w:val="24"/>
          <w:lang w:eastAsia="lv-LV"/>
        </w:rPr>
        <w:t xml:space="preserve">Pagasta teritorijā darbojas Annas Brigaderes pamatskola ar pirmsskolas izglītības grupu </w:t>
      </w:r>
      <w:r w:rsidR="00FF5186">
        <w:rPr>
          <w:rFonts w:eastAsia="Times New Roman"/>
          <w:szCs w:val="24"/>
          <w:lang w:eastAsia="lv-LV"/>
        </w:rPr>
        <w:t>“</w:t>
      </w:r>
      <w:r w:rsidRPr="003D68AB">
        <w:rPr>
          <w:rFonts w:eastAsia="Times New Roman"/>
          <w:szCs w:val="24"/>
          <w:lang w:eastAsia="lv-LV"/>
        </w:rPr>
        <w:t>Sprīdītis</w:t>
      </w:r>
      <w:r w:rsidR="00FF5186">
        <w:rPr>
          <w:rFonts w:eastAsia="Times New Roman"/>
          <w:szCs w:val="24"/>
          <w:lang w:eastAsia="lv-LV"/>
        </w:rPr>
        <w:t>”</w:t>
      </w:r>
      <w:r w:rsidRPr="003D68AB">
        <w:rPr>
          <w:rFonts w:eastAsia="Times New Roman"/>
          <w:szCs w:val="24"/>
          <w:lang w:eastAsia="lv-LV"/>
        </w:rPr>
        <w:t>. Tērvetes pagastā ir divas bibliotēkas – Tērvetes bibliotēka Zelmeņos un Bites bibliotēka Kroņaucē. Veselības aprūpes pakalpojumus nodrošina ģimenes ārsta prakse.</w:t>
      </w:r>
    </w:p>
    <w:p w:rsidR="008F53F2" w:rsidRPr="003D68AB" w:rsidRDefault="008F53F2" w:rsidP="008F53F2">
      <w:pPr>
        <w:autoSpaceDE w:val="0"/>
        <w:autoSpaceDN w:val="0"/>
        <w:adjustRightInd w:val="0"/>
        <w:spacing w:after="0" w:line="240" w:lineRule="auto"/>
        <w:ind w:firstLine="567"/>
        <w:jc w:val="both"/>
        <w:rPr>
          <w:rFonts w:eastAsia="Times New Roman"/>
          <w:szCs w:val="24"/>
          <w:lang w:eastAsia="lv-LV"/>
        </w:rPr>
      </w:pPr>
      <w:r w:rsidRPr="003D68AB">
        <w:rPr>
          <w:rFonts w:eastAsia="Times New Roman"/>
          <w:szCs w:val="24"/>
          <w:lang w:eastAsia="lv-LV"/>
        </w:rPr>
        <w:t xml:space="preserve">Tērvetes pagastā saglabājušies daudzi kultūrvēsturiskie mantojumi, ievērojamākie no tiem – Tērvetes evaņģēliski luteriskā baznīca, Pālena kapliča, Tērvetes sanatorijas apbūves komplekss, Tērvetes pilskalns, Zviedru kalns un Klosterkalns, dabas liegums </w:t>
      </w:r>
      <w:r w:rsidR="00FF5186">
        <w:rPr>
          <w:rFonts w:eastAsia="Times New Roman"/>
          <w:szCs w:val="24"/>
          <w:lang w:eastAsia="lv-LV"/>
        </w:rPr>
        <w:t>“</w:t>
      </w:r>
      <w:r w:rsidRPr="003D68AB">
        <w:rPr>
          <w:rFonts w:eastAsia="Times New Roman"/>
          <w:szCs w:val="24"/>
          <w:lang w:eastAsia="lv-LV"/>
        </w:rPr>
        <w:t>Skujaines un Svētaines ieleja</w:t>
      </w:r>
      <w:r w:rsidR="00FF5186">
        <w:rPr>
          <w:rFonts w:eastAsia="Times New Roman"/>
          <w:szCs w:val="24"/>
          <w:lang w:eastAsia="lv-LV"/>
        </w:rPr>
        <w:t>”</w:t>
      </w:r>
      <w:r w:rsidRPr="003D68AB">
        <w:rPr>
          <w:rFonts w:eastAsia="Times New Roman"/>
          <w:szCs w:val="24"/>
          <w:lang w:eastAsia="lv-LV"/>
        </w:rPr>
        <w:t xml:space="preserve"> </w:t>
      </w:r>
      <w:r w:rsidR="00FF5186">
        <w:rPr>
          <w:rFonts w:eastAsia="Times New Roman"/>
          <w:szCs w:val="24"/>
          <w:lang w:eastAsia="lv-LV"/>
        </w:rPr>
        <w:t>“</w:t>
      </w:r>
      <w:r w:rsidRPr="003D68AB">
        <w:rPr>
          <w:rFonts w:eastAsia="Times New Roman"/>
          <w:szCs w:val="24"/>
          <w:lang w:eastAsia="lv-LV"/>
        </w:rPr>
        <w:t>Vecstēgules</w:t>
      </w:r>
      <w:r w:rsidR="00FF5186">
        <w:rPr>
          <w:rFonts w:eastAsia="Times New Roman"/>
          <w:szCs w:val="24"/>
          <w:lang w:eastAsia="lv-LV"/>
        </w:rPr>
        <w:t>”</w:t>
      </w:r>
      <w:r w:rsidRPr="003D68AB">
        <w:rPr>
          <w:rFonts w:eastAsia="Times New Roman"/>
          <w:szCs w:val="24"/>
          <w:lang w:eastAsia="lv-LV"/>
        </w:rPr>
        <w:t xml:space="preserve"> muižas apbūve, </w:t>
      </w:r>
      <w:r w:rsidR="00FF5186">
        <w:rPr>
          <w:rFonts w:eastAsia="Times New Roman"/>
          <w:szCs w:val="24"/>
          <w:lang w:eastAsia="lv-LV"/>
        </w:rPr>
        <w:t>“</w:t>
      </w:r>
      <w:r w:rsidRPr="003D68AB">
        <w:rPr>
          <w:rFonts w:eastAsia="Times New Roman"/>
          <w:szCs w:val="24"/>
          <w:lang w:eastAsia="lv-LV"/>
        </w:rPr>
        <w:t>Sprīdīšu</w:t>
      </w:r>
      <w:r w:rsidR="00FF5186">
        <w:rPr>
          <w:rFonts w:eastAsia="Times New Roman"/>
          <w:szCs w:val="24"/>
          <w:lang w:eastAsia="lv-LV"/>
        </w:rPr>
        <w:t>”</w:t>
      </w:r>
      <w:r w:rsidRPr="003D68AB">
        <w:rPr>
          <w:rFonts w:eastAsia="Times New Roman"/>
          <w:szCs w:val="24"/>
          <w:lang w:eastAsia="lv-LV"/>
        </w:rPr>
        <w:t xml:space="preserve"> viensēta.</w:t>
      </w:r>
    </w:p>
    <w:p w:rsidR="008F53F2" w:rsidRPr="003D68AB" w:rsidRDefault="008F53F2" w:rsidP="008F53F2">
      <w:pPr>
        <w:autoSpaceDE w:val="0"/>
        <w:autoSpaceDN w:val="0"/>
        <w:adjustRightInd w:val="0"/>
        <w:spacing w:after="0" w:line="240" w:lineRule="auto"/>
        <w:ind w:firstLine="567"/>
        <w:jc w:val="both"/>
        <w:rPr>
          <w:rFonts w:eastAsia="Times New Roman"/>
          <w:szCs w:val="24"/>
          <w:lang w:eastAsia="lv-LV"/>
        </w:rPr>
      </w:pPr>
      <w:r w:rsidRPr="003D68AB">
        <w:rPr>
          <w:rFonts w:eastAsia="Times New Roman"/>
          <w:szCs w:val="24"/>
          <w:lang w:eastAsia="lv-LV"/>
        </w:rPr>
        <w:t xml:space="preserve">Lielākās saimniecības ir A/S </w:t>
      </w:r>
      <w:r w:rsidR="00FF5186">
        <w:rPr>
          <w:rFonts w:eastAsia="Times New Roman"/>
          <w:szCs w:val="24"/>
          <w:lang w:eastAsia="lv-LV"/>
        </w:rPr>
        <w:t>“</w:t>
      </w:r>
      <w:r w:rsidRPr="003D68AB">
        <w:rPr>
          <w:rFonts w:eastAsia="Times New Roman"/>
          <w:szCs w:val="24"/>
          <w:lang w:eastAsia="lv-LV"/>
        </w:rPr>
        <w:t>Agrofirma Tērvete</w:t>
      </w:r>
      <w:r w:rsidR="00FF5186">
        <w:rPr>
          <w:rFonts w:eastAsia="Times New Roman"/>
          <w:szCs w:val="24"/>
          <w:lang w:eastAsia="lv-LV"/>
        </w:rPr>
        <w:t>”</w:t>
      </w:r>
      <w:r w:rsidRPr="003D68AB">
        <w:rPr>
          <w:rFonts w:eastAsia="Times New Roman"/>
          <w:szCs w:val="24"/>
          <w:lang w:eastAsia="lv-LV"/>
        </w:rPr>
        <w:t xml:space="preserve">, LKS </w:t>
      </w:r>
      <w:r w:rsidR="00FF5186">
        <w:rPr>
          <w:rFonts w:eastAsia="Times New Roman"/>
          <w:szCs w:val="24"/>
          <w:lang w:eastAsia="lv-LV"/>
        </w:rPr>
        <w:t>“</w:t>
      </w:r>
      <w:r w:rsidRPr="003D68AB">
        <w:rPr>
          <w:rFonts w:eastAsia="Times New Roman"/>
          <w:szCs w:val="24"/>
          <w:lang w:eastAsia="lv-LV"/>
        </w:rPr>
        <w:t>Dāmnieki</w:t>
      </w:r>
      <w:r w:rsidR="00FF5186">
        <w:rPr>
          <w:rFonts w:eastAsia="Times New Roman"/>
          <w:szCs w:val="24"/>
          <w:lang w:eastAsia="lv-LV"/>
        </w:rPr>
        <w:t>”</w:t>
      </w:r>
      <w:r w:rsidRPr="003D68AB">
        <w:rPr>
          <w:rFonts w:eastAsia="Times New Roman"/>
          <w:szCs w:val="24"/>
          <w:lang w:eastAsia="lv-LV"/>
        </w:rPr>
        <w:t xml:space="preserve">, ZS </w:t>
      </w:r>
      <w:r w:rsidR="00FF5186">
        <w:rPr>
          <w:rFonts w:eastAsia="Times New Roman"/>
          <w:szCs w:val="24"/>
          <w:lang w:eastAsia="lv-LV"/>
        </w:rPr>
        <w:t>“</w:t>
      </w:r>
      <w:r w:rsidRPr="003D68AB">
        <w:rPr>
          <w:rFonts w:eastAsia="Times New Roman"/>
          <w:szCs w:val="24"/>
          <w:lang w:eastAsia="lv-LV"/>
        </w:rPr>
        <w:t>Strazdi</w:t>
      </w:r>
      <w:r w:rsidR="00FF5186">
        <w:rPr>
          <w:rFonts w:eastAsia="Times New Roman"/>
          <w:szCs w:val="24"/>
          <w:lang w:eastAsia="lv-LV"/>
        </w:rPr>
        <w:t>”</w:t>
      </w:r>
      <w:r w:rsidRPr="003D68AB">
        <w:rPr>
          <w:rFonts w:eastAsia="Times New Roman"/>
          <w:szCs w:val="24"/>
          <w:lang w:eastAsia="lv-LV"/>
        </w:rPr>
        <w:t xml:space="preserve">, ZS </w:t>
      </w:r>
      <w:r w:rsidR="00FF5186">
        <w:rPr>
          <w:rFonts w:eastAsia="Times New Roman"/>
          <w:szCs w:val="24"/>
          <w:lang w:eastAsia="lv-LV"/>
        </w:rPr>
        <w:t>“</w:t>
      </w:r>
      <w:r w:rsidRPr="003D68AB">
        <w:rPr>
          <w:rFonts w:eastAsia="Times New Roman"/>
          <w:szCs w:val="24"/>
          <w:lang w:eastAsia="lv-LV"/>
        </w:rPr>
        <w:t>Vecstēguļi</w:t>
      </w:r>
      <w:r w:rsidR="00FF5186">
        <w:rPr>
          <w:rFonts w:eastAsia="Times New Roman"/>
          <w:szCs w:val="24"/>
          <w:lang w:eastAsia="lv-LV"/>
        </w:rPr>
        <w:t>”</w:t>
      </w:r>
      <w:r w:rsidRPr="003D68AB">
        <w:rPr>
          <w:rFonts w:eastAsia="Times New Roman"/>
          <w:szCs w:val="24"/>
          <w:lang w:eastAsia="lv-LV"/>
        </w:rPr>
        <w:t xml:space="preserve">, ZS </w:t>
      </w:r>
      <w:r w:rsidR="00FF5186">
        <w:rPr>
          <w:rFonts w:eastAsia="Times New Roman"/>
          <w:szCs w:val="24"/>
          <w:lang w:eastAsia="lv-LV"/>
        </w:rPr>
        <w:t>“</w:t>
      </w:r>
      <w:r w:rsidRPr="003D68AB">
        <w:rPr>
          <w:rFonts w:eastAsia="Times New Roman"/>
          <w:szCs w:val="24"/>
          <w:lang w:eastAsia="lv-LV"/>
        </w:rPr>
        <w:t>Gravenieki</w:t>
      </w:r>
      <w:r w:rsidR="00FF5186">
        <w:rPr>
          <w:rFonts w:eastAsia="Times New Roman"/>
          <w:szCs w:val="24"/>
          <w:lang w:eastAsia="lv-LV"/>
        </w:rPr>
        <w:t>”</w:t>
      </w:r>
      <w:r w:rsidRPr="003D68AB">
        <w:rPr>
          <w:rFonts w:eastAsia="Times New Roman"/>
          <w:szCs w:val="24"/>
          <w:lang w:eastAsia="lv-LV"/>
        </w:rPr>
        <w:t>.</w:t>
      </w:r>
    </w:p>
    <w:p w:rsidR="008F53F2" w:rsidRPr="003D68AB" w:rsidRDefault="008F53F2" w:rsidP="008F53F2">
      <w:pPr>
        <w:autoSpaceDE w:val="0"/>
        <w:autoSpaceDN w:val="0"/>
        <w:adjustRightInd w:val="0"/>
        <w:spacing w:after="0" w:line="240" w:lineRule="auto"/>
        <w:ind w:firstLine="567"/>
        <w:jc w:val="both"/>
        <w:rPr>
          <w:rFonts w:eastAsia="Times New Roman"/>
          <w:color w:val="000000"/>
          <w:szCs w:val="24"/>
          <w:lang w:eastAsia="lv-LV"/>
        </w:rPr>
      </w:pPr>
      <w:r w:rsidRPr="003D68AB">
        <w:rPr>
          <w:rFonts w:eastAsia="Times New Roman"/>
          <w:color w:val="000000"/>
          <w:szCs w:val="24"/>
          <w:lang w:eastAsia="lv-LV"/>
        </w:rPr>
        <w:t xml:space="preserve">Kopš 2020. gada Tērvetes vēsturiskajā centrā atvērts ēdināšanas uzņēmums </w:t>
      </w:r>
      <w:r w:rsidR="00FF5186">
        <w:rPr>
          <w:rFonts w:eastAsia="Times New Roman"/>
          <w:color w:val="000000"/>
          <w:szCs w:val="24"/>
          <w:lang w:eastAsia="lv-LV"/>
        </w:rPr>
        <w:t>“</w:t>
      </w:r>
      <w:r w:rsidRPr="003D68AB">
        <w:rPr>
          <w:rFonts w:eastAsia="Times New Roman"/>
          <w:color w:val="000000"/>
          <w:szCs w:val="24"/>
          <w:lang w:eastAsia="lv-LV"/>
        </w:rPr>
        <w:t>Kristīnes picērija un beķereja</w:t>
      </w:r>
      <w:r w:rsidR="00FF5186">
        <w:rPr>
          <w:rFonts w:eastAsia="Times New Roman"/>
          <w:color w:val="000000"/>
          <w:szCs w:val="24"/>
          <w:lang w:eastAsia="lv-LV"/>
        </w:rPr>
        <w:t>”</w:t>
      </w:r>
      <w:r w:rsidRPr="003D68AB">
        <w:rPr>
          <w:rFonts w:eastAsia="Times New Roman"/>
          <w:color w:val="000000"/>
          <w:szCs w:val="24"/>
          <w:lang w:eastAsia="lv-LV"/>
        </w:rPr>
        <w:t>.</w:t>
      </w:r>
    </w:p>
    <w:p w:rsidR="008F53F2" w:rsidRPr="003D68AB" w:rsidRDefault="008F53F2" w:rsidP="008F53F2">
      <w:pPr>
        <w:autoSpaceDE w:val="0"/>
        <w:autoSpaceDN w:val="0"/>
        <w:adjustRightInd w:val="0"/>
        <w:spacing w:after="0" w:line="240" w:lineRule="auto"/>
        <w:ind w:firstLine="567"/>
        <w:jc w:val="both"/>
        <w:rPr>
          <w:rFonts w:eastAsia="Times New Roman"/>
          <w:szCs w:val="24"/>
          <w:lang w:eastAsia="lv-LV"/>
        </w:rPr>
      </w:pPr>
      <w:r w:rsidRPr="003D68AB">
        <w:rPr>
          <w:rFonts w:eastAsia="Times New Roman"/>
          <w:szCs w:val="24"/>
          <w:lang w:eastAsia="lv-LV"/>
        </w:rPr>
        <w:t xml:space="preserve">Tūrisma attīstībā nozīmīgu ieguldījumu dod A/S </w:t>
      </w:r>
      <w:r w:rsidR="00FF5186">
        <w:rPr>
          <w:rFonts w:eastAsia="Times New Roman"/>
          <w:szCs w:val="24"/>
          <w:lang w:eastAsia="lv-LV"/>
        </w:rPr>
        <w:t>“</w:t>
      </w:r>
      <w:r w:rsidRPr="003D68AB">
        <w:rPr>
          <w:rFonts w:eastAsia="Times New Roman"/>
          <w:szCs w:val="24"/>
          <w:lang w:eastAsia="lv-LV"/>
        </w:rPr>
        <w:t>Latvijas valsts meži</w:t>
      </w:r>
      <w:r w:rsidR="00FF5186">
        <w:rPr>
          <w:rFonts w:eastAsia="Times New Roman"/>
          <w:szCs w:val="24"/>
          <w:lang w:eastAsia="lv-LV"/>
        </w:rPr>
        <w:t>”</w:t>
      </w:r>
      <w:r w:rsidRPr="003D68AB">
        <w:rPr>
          <w:rFonts w:eastAsia="Times New Roman"/>
          <w:szCs w:val="24"/>
          <w:lang w:eastAsia="lv-LV"/>
        </w:rPr>
        <w:t xml:space="preserve">. </w:t>
      </w:r>
    </w:p>
    <w:p w:rsidR="008F53F2" w:rsidRPr="003D68AB" w:rsidRDefault="008F53F2" w:rsidP="00074D21">
      <w:pPr>
        <w:numPr>
          <w:ilvl w:val="0"/>
          <w:numId w:val="92"/>
        </w:numPr>
        <w:spacing w:after="0" w:line="240" w:lineRule="auto"/>
        <w:ind w:right="-58"/>
        <w:contextualSpacing/>
        <w:jc w:val="both"/>
        <w:rPr>
          <w:szCs w:val="24"/>
        </w:rPr>
      </w:pPr>
      <w:r w:rsidRPr="003D68AB">
        <w:rPr>
          <w:rFonts w:eastAsia="Times New Roman"/>
          <w:szCs w:val="24"/>
        </w:rPr>
        <w:t>Septembrī VSIA</w:t>
      </w:r>
      <w:r w:rsidRPr="003D68AB">
        <w:rPr>
          <w:szCs w:val="24"/>
        </w:rPr>
        <w:t xml:space="preserve"> </w:t>
      </w:r>
      <w:r w:rsidR="00FF5186">
        <w:rPr>
          <w:szCs w:val="24"/>
        </w:rPr>
        <w:t>“</w:t>
      </w:r>
      <w:r w:rsidRPr="003D68AB">
        <w:rPr>
          <w:szCs w:val="24"/>
        </w:rPr>
        <w:t>Latvijas valsts ceļi</w:t>
      </w:r>
      <w:r w:rsidR="00FF5186">
        <w:rPr>
          <w:szCs w:val="24"/>
        </w:rPr>
        <w:t>”</w:t>
      </w:r>
      <w:r w:rsidRPr="003D68AB">
        <w:rPr>
          <w:szCs w:val="24"/>
        </w:rPr>
        <w:t xml:space="preserve"> veica dubultās virsmas seguma ieklāšanu valsts vietējās nozīmes autoceļa V1106 </w:t>
      </w:r>
      <w:r w:rsidR="00FF5186">
        <w:rPr>
          <w:szCs w:val="24"/>
        </w:rPr>
        <w:t>“</w:t>
      </w:r>
      <w:r w:rsidRPr="003D68AB">
        <w:rPr>
          <w:szCs w:val="24"/>
        </w:rPr>
        <w:t>Augstkalne-Bēne</w:t>
      </w:r>
      <w:r w:rsidR="00FF5186">
        <w:rPr>
          <w:szCs w:val="24"/>
        </w:rPr>
        <w:t>”</w:t>
      </w:r>
      <w:r w:rsidRPr="003D68AB">
        <w:rPr>
          <w:szCs w:val="24"/>
        </w:rPr>
        <w:t xml:space="preserve"> posmam Augstkalne-Bukaiši. Ceļa atjaunošanā būtiska nozīme bija arī pašvaldības sadarbībai ar VSIA </w:t>
      </w:r>
      <w:r w:rsidR="00FF5186">
        <w:rPr>
          <w:szCs w:val="24"/>
        </w:rPr>
        <w:t>“</w:t>
      </w:r>
      <w:r w:rsidRPr="003D68AB">
        <w:rPr>
          <w:szCs w:val="24"/>
        </w:rPr>
        <w:t>Latvijas valsts ceļi</w:t>
      </w:r>
      <w:r w:rsidR="00FF5186">
        <w:rPr>
          <w:szCs w:val="24"/>
        </w:rPr>
        <w:t>”</w:t>
      </w:r>
      <w:r w:rsidRPr="003D68AB">
        <w:rPr>
          <w:szCs w:val="24"/>
        </w:rPr>
        <w:t>.</w:t>
      </w:r>
      <w:r w:rsidRPr="003D68AB">
        <w:rPr>
          <w:szCs w:val="24"/>
          <w:highlight w:val="yellow"/>
        </w:rPr>
        <w:t xml:space="preserve"> </w:t>
      </w:r>
    </w:p>
    <w:p w:rsidR="008F53F2" w:rsidRPr="003D68AB" w:rsidRDefault="008F53F2" w:rsidP="008F53F2">
      <w:pPr>
        <w:autoSpaceDE w:val="0"/>
        <w:autoSpaceDN w:val="0"/>
        <w:adjustRightInd w:val="0"/>
        <w:spacing w:after="0" w:line="240" w:lineRule="auto"/>
        <w:ind w:firstLine="567"/>
        <w:jc w:val="both"/>
        <w:rPr>
          <w:rFonts w:eastAsia="Times New Roman"/>
          <w:szCs w:val="24"/>
          <w:lang w:eastAsia="lv-LV"/>
        </w:rPr>
      </w:pPr>
      <w:r w:rsidRPr="003D68AB">
        <w:rPr>
          <w:rFonts w:eastAsia="Times New Roman"/>
          <w:szCs w:val="24"/>
          <w:lang w:eastAsia="lv-LV"/>
        </w:rPr>
        <w:t xml:space="preserve">Nozīmīgākie paveiktie darbi 2021. gadā teritorijas apsaimniekošanā: </w:t>
      </w:r>
    </w:p>
    <w:p w:rsidR="008F53F2" w:rsidRPr="003D68AB" w:rsidRDefault="008F53F2" w:rsidP="00074D21">
      <w:pPr>
        <w:numPr>
          <w:ilvl w:val="0"/>
          <w:numId w:val="92"/>
        </w:numPr>
        <w:spacing w:after="0" w:line="240" w:lineRule="auto"/>
        <w:ind w:right="-58"/>
        <w:contextualSpacing/>
        <w:jc w:val="both"/>
        <w:rPr>
          <w:rFonts w:eastAsia="Times New Roman"/>
          <w:color w:val="000000"/>
          <w:szCs w:val="24"/>
        </w:rPr>
      </w:pPr>
      <w:r w:rsidRPr="003D68AB">
        <w:rPr>
          <w:rFonts w:eastAsia="Times New Roman"/>
          <w:color w:val="000000"/>
          <w:szCs w:val="24"/>
        </w:rPr>
        <w:t>ar pašvaldības finansējumu 2021. gadā tika pabeigta Tērvetes pagasta Kroņauces stadiona pārbūves darbu III kārta;</w:t>
      </w:r>
    </w:p>
    <w:p w:rsidR="008F53F2" w:rsidRPr="003D68AB" w:rsidRDefault="008F53F2" w:rsidP="00074D21">
      <w:pPr>
        <w:numPr>
          <w:ilvl w:val="0"/>
          <w:numId w:val="92"/>
        </w:numPr>
        <w:spacing w:after="0" w:line="240" w:lineRule="auto"/>
        <w:ind w:right="-58"/>
        <w:contextualSpacing/>
        <w:jc w:val="both"/>
        <w:rPr>
          <w:rFonts w:eastAsia="Times New Roman"/>
          <w:color w:val="000000"/>
          <w:szCs w:val="24"/>
        </w:rPr>
      </w:pPr>
      <w:r w:rsidRPr="003D68AB">
        <w:rPr>
          <w:rFonts w:eastAsia="Times New Roman"/>
          <w:color w:val="000000"/>
          <w:szCs w:val="24"/>
        </w:rPr>
        <w:t xml:space="preserve">veikta sporta infrastruktūras uzlabošana: Kroņauces stadionā, Zelmeņu ciema sporta laukumā, pie mājas </w:t>
      </w:r>
      <w:r w:rsidR="00EB4CB6">
        <w:rPr>
          <w:rFonts w:eastAsia="Times New Roman"/>
          <w:color w:val="000000"/>
          <w:szCs w:val="24"/>
        </w:rPr>
        <w:t>“</w:t>
      </w:r>
      <w:r w:rsidRPr="003D68AB">
        <w:rPr>
          <w:rFonts w:eastAsia="Times New Roman"/>
          <w:color w:val="000000"/>
          <w:szCs w:val="24"/>
        </w:rPr>
        <w:t>Labrenči</w:t>
      </w:r>
      <w:r w:rsidR="00EB4CB6">
        <w:rPr>
          <w:rFonts w:eastAsia="Times New Roman"/>
          <w:color w:val="000000"/>
          <w:szCs w:val="24"/>
        </w:rPr>
        <w:t xml:space="preserve">” </w:t>
      </w:r>
      <w:r w:rsidRPr="003D68AB">
        <w:rPr>
          <w:rFonts w:eastAsia="Times New Roman"/>
          <w:color w:val="000000"/>
          <w:szCs w:val="24"/>
        </w:rPr>
        <w:t>Tērvetes pagastā un sanatorijas ciemā.</w:t>
      </w:r>
    </w:p>
    <w:p w:rsidR="008F53F2" w:rsidRPr="003D68AB" w:rsidRDefault="008F53F2" w:rsidP="00074D21">
      <w:pPr>
        <w:numPr>
          <w:ilvl w:val="0"/>
          <w:numId w:val="92"/>
        </w:numPr>
        <w:spacing w:after="0" w:line="240" w:lineRule="auto"/>
        <w:ind w:right="-58"/>
        <w:contextualSpacing/>
        <w:jc w:val="both"/>
        <w:rPr>
          <w:rFonts w:eastAsia="Times New Roman"/>
          <w:color w:val="000000"/>
          <w:szCs w:val="24"/>
        </w:rPr>
      </w:pPr>
      <w:r w:rsidRPr="003D68AB">
        <w:rPr>
          <w:rFonts w:eastAsia="Times New Roman"/>
          <w:color w:val="000000"/>
          <w:szCs w:val="24"/>
        </w:rPr>
        <w:t xml:space="preserve">ERAF līdzfinansētā INTERREG V-A Latvijas-Lietuvas Programmas 2014.-2020. gadam projekta Nr.LLI-453 </w:t>
      </w:r>
      <w:r w:rsidR="00EB4CB6">
        <w:rPr>
          <w:rFonts w:eastAsia="Times New Roman"/>
          <w:color w:val="000000"/>
          <w:szCs w:val="24"/>
        </w:rPr>
        <w:t>“</w:t>
      </w:r>
      <w:r w:rsidRPr="003D68AB">
        <w:rPr>
          <w:rFonts w:eastAsia="Times New Roman"/>
          <w:color w:val="000000"/>
          <w:szCs w:val="24"/>
        </w:rPr>
        <w:t>Following Traces of Livonian Crusade in Western Semigallia</w:t>
      </w:r>
      <w:r w:rsidR="00EB4CB6">
        <w:rPr>
          <w:rFonts w:eastAsia="Times New Roman"/>
          <w:color w:val="000000"/>
          <w:szCs w:val="24"/>
        </w:rPr>
        <w:t>”</w:t>
      </w:r>
      <w:r w:rsidRPr="003D68AB">
        <w:rPr>
          <w:rFonts w:eastAsia="Times New Roman"/>
          <w:color w:val="000000"/>
          <w:szCs w:val="24"/>
        </w:rPr>
        <w:t>/Traces of Crusades</w:t>
      </w:r>
      <w:r w:rsidR="00EB4CB6">
        <w:rPr>
          <w:rFonts w:eastAsia="Times New Roman"/>
          <w:color w:val="000000"/>
          <w:szCs w:val="24"/>
        </w:rPr>
        <w:t>”</w:t>
      </w:r>
      <w:r w:rsidRPr="003D68AB">
        <w:rPr>
          <w:rFonts w:eastAsia="Times New Roman"/>
          <w:color w:val="000000"/>
          <w:szCs w:val="24"/>
        </w:rPr>
        <w:t xml:space="preserve"> ietvaros pabeigti Tērvetes viduslaiku pilsdrupu konservācijas un restaurācijas darbi;</w:t>
      </w:r>
    </w:p>
    <w:p w:rsidR="008F53F2" w:rsidRPr="003D68AB" w:rsidRDefault="008F53F2" w:rsidP="00074D21">
      <w:pPr>
        <w:numPr>
          <w:ilvl w:val="0"/>
          <w:numId w:val="92"/>
        </w:numPr>
        <w:spacing w:after="0" w:line="240" w:lineRule="auto"/>
        <w:ind w:right="-58"/>
        <w:contextualSpacing/>
        <w:jc w:val="both"/>
        <w:rPr>
          <w:rFonts w:eastAsia="Times New Roman"/>
          <w:color w:val="000000"/>
          <w:szCs w:val="24"/>
        </w:rPr>
      </w:pPr>
      <w:r w:rsidRPr="003D68AB">
        <w:rPr>
          <w:rFonts w:eastAsia="Times New Roman"/>
          <w:color w:val="000000"/>
          <w:szCs w:val="24"/>
        </w:rPr>
        <w:t xml:space="preserve">izbūvētas ielu apgaismojuma līnijas: Kroņauces ciemā ceļu P103 un Te2 krustojumā; Tērvetes ciemā gar valsts autoceļu P103 </w:t>
      </w:r>
      <w:r w:rsidR="00EB4CB6">
        <w:rPr>
          <w:rFonts w:eastAsia="Times New Roman"/>
          <w:color w:val="000000"/>
          <w:szCs w:val="24"/>
        </w:rPr>
        <w:t>“</w:t>
      </w:r>
      <w:r w:rsidRPr="003D68AB">
        <w:rPr>
          <w:rFonts w:eastAsia="Times New Roman"/>
          <w:color w:val="000000"/>
          <w:szCs w:val="24"/>
        </w:rPr>
        <w:t>Dobele-Bauska</w:t>
      </w:r>
      <w:r w:rsidR="00EB4CB6">
        <w:rPr>
          <w:rFonts w:eastAsia="Times New Roman"/>
          <w:color w:val="000000"/>
          <w:szCs w:val="24"/>
        </w:rPr>
        <w:t>”</w:t>
      </w:r>
      <w:r w:rsidRPr="003D68AB">
        <w:rPr>
          <w:rFonts w:eastAsia="Times New Roman"/>
          <w:color w:val="000000"/>
          <w:szCs w:val="24"/>
        </w:rPr>
        <w:t xml:space="preserve"> no veikala </w:t>
      </w:r>
      <w:r w:rsidR="00EB4CB6">
        <w:rPr>
          <w:rFonts w:eastAsia="Times New Roman"/>
          <w:color w:val="000000"/>
          <w:szCs w:val="24"/>
        </w:rPr>
        <w:t>”</w:t>
      </w:r>
      <w:r w:rsidRPr="003D68AB">
        <w:rPr>
          <w:rFonts w:eastAsia="Times New Roman"/>
          <w:color w:val="000000"/>
          <w:szCs w:val="24"/>
        </w:rPr>
        <w:t>ELVI</w:t>
      </w:r>
      <w:r w:rsidR="00EB4CB6">
        <w:rPr>
          <w:rFonts w:eastAsia="Times New Roman"/>
          <w:color w:val="000000"/>
          <w:szCs w:val="24"/>
        </w:rPr>
        <w:t>”</w:t>
      </w:r>
      <w:r w:rsidRPr="003D68AB">
        <w:rPr>
          <w:rFonts w:eastAsia="Times New Roman"/>
          <w:color w:val="000000"/>
          <w:szCs w:val="24"/>
        </w:rPr>
        <w:t xml:space="preserve"> līdz Krasta ielai; </w:t>
      </w:r>
    </w:p>
    <w:p w:rsidR="008F53F2" w:rsidRPr="003D68AB" w:rsidRDefault="008F53F2" w:rsidP="00074D21">
      <w:pPr>
        <w:numPr>
          <w:ilvl w:val="0"/>
          <w:numId w:val="92"/>
        </w:numPr>
        <w:spacing w:after="0" w:line="240" w:lineRule="auto"/>
        <w:ind w:right="-58"/>
        <w:contextualSpacing/>
        <w:jc w:val="both"/>
        <w:rPr>
          <w:rFonts w:eastAsia="Times New Roman"/>
          <w:color w:val="000000"/>
          <w:szCs w:val="24"/>
        </w:rPr>
      </w:pPr>
      <w:r w:rsidRPr="003D68AB">
        <w:rPr>
          <w:rFonts w:eastAsia="Times New Roman"/>
          <w:color w:val="000000"/>
          <w:szCs w:val="24"/>
        </w:rPr>
        <w:t>Zelmeņu ciemā gar ceļu Te34 nomainīti vecie un uzstādīti jauni, ekonomiskāki LED gaismekļi;</w:t>
      </w:r>
    </w:p>
    <w:p w:rsidR="008F53F2" w:rsidRPr="003D68AB" w:rsidRDefault="008F53F2" w:rsidP="00074D21">
      <w:pPr>
        <w:numPr>
          <w:ilvl w:val="0"/>
          <w:numId w:val="92"/>
        </w:numPr>
        <w:spacing w:after="0" w:line="240" w:lineRule="auto"/>
        <w:ind w:right="-58"/>
        <w:contextualSpacing/>
        <w:jc w:val="both"/>
        <w:rPr>
          <w:rFonts w:eastAsia="Times New Roman"/>
          <w:color w:val="000000"/>
          <w:szCs w:val="24"/>
        </w:rPr>
      </w:pPr>
      <w:r w:rsidRPr="003D68AB">
        <w:rPr>
          <w:rFonts w:eastAsia="Times New Roman"/>
          <w:color w:val="000000"/>
          <w:szCs w:val="24"/>
        </w:rPr>
        <w:t xml:space="preserve">izveidota elektrības pieslēguma vieta Tērvetes vēsturiskajā centrā, vietā, kur tiek organizēti pasākumi; </w:t>
      </w:r>
    </w:p>
    <w:p w:rsidR="008F53F2" w:rsidRPr="003D68AB" w:rsidRDefault="008F53F2" w:rsidP="00074D21">
      <w:pPr>
        <w:numPr>
          <w:ilvl w:val="0"/>
          <w:numId w:val="92"/>
        </w:numPr>
        <w:spacing w:after="0" w:line="240" w:lineRule="auto"/>
        <w:ind w:right="-58"/>
        <w:contextualSpacing/>
        <w:jc w:val="both"/>
        <w:rPr>
          <w:rFonts w:eastAsia="Times New Roman"/>
          <w:color w:val="000000"/>
          <w:szCs w:val="24"/>
        </w:rPr>
      </w:pPr>
      <w:r w:rsidRPr="003D68AB">
        <w:rPr>
          <w:rFonts w:eastAsia="Times New Roman"/>
          <w:color w:val="000000"/>
          <w:szCs w:val="24"/>
        </w:rPr>
        <w:t xml:space="preserve">lai uzlabotu drošību uz ceļiem, izbūvēts gājēju celiņš Kroņaucē no valsts ceļa P103 </w:t>
      </w:r>
      <w:r w:rsidR="00EB4CB6">
        <w:rPr>
          <w:rFonts w:eastAsia="Times New Roman"/>
          <w:color w:val="000000"/>
          <w:szCs w:val="24"/>
        </w:rPr>
        <w:t>“</w:t>
      </w:r>
      <w:r w:rsidRPr="003D68AB">
        <w:rPr>
          <w:rFonts w:eastAsia="Times New Roman"/>
          <w:color w:val="000000"/>
          <w:szCs w:val="24"/>
        </w:rPr>
        <w:t>Dobele-Bauska</w:t>
      </w:r>
      <w:r w:rsidR="00EB4CB6">
        <w:rPr>
          <w:rFonts w:eastAsia="Times New Roman"/>
          <w:color w:val="000000"/>
          <w:szCs w:val="24"/>
        </w:rPr>
        <w:t>”</w:t>
      </w:r>
      <w:r w:rsidRPr="003D68AB">
        <w:rPr>
          <w:rFonts w:eastAsia="Times New Roman"/>
          <w:color w:val="000000"/>
          <w:szCs w:val="24"/>
        </w:rPr>
        <w:t xml:space="preserve"> līdz mājai </w:t>
      </w:r>
      <w:r w:rsidR="00EB4CB6">
        <w:rPr>
          <w:rFonts w:eastAsia="Times New Roman"/>
          <w:color w:val="000000"/>
          <w:szCs w:val="24"/>
        </w:rPr>
        <w:t>“</w:t>
      </w:r>
      <w:r w:rsidRPr="003D68AB">
        <w:rPr>
          <w:rFonts w:eastAsia="Times New Roman"/>
          <w:color w:val="000000"/>
          <w:szCs w:val="24"/>
        </w:rPr>
        <w:t>Strazdi</w:t>
      </w:r>
      <w:r w:rsidR="00EB4CB6">
        <w:rPr>
          <w:rFonts w:eastAsia="Times New Roman"/>
          <w:color w:val="000000"/>
          <w:szCs w:val="24"/>
        </w:rPr>
        <w:t>”</w:t>
      </w:r>
      <w:r w:rsidRPr="003D68AB">
        <w:rPr>
          <w:rFonts w:eastAsia="Times New Roman"/>
          <w:color w:val="000000"/>
          <w:szCs w:val="24"/>
        </w:rPr>
        <w:t xml:space="preserve">; izbūvēts gājēju celiņš gar valsts autoceļu P103 </w:t>
      </w:r>
      <w:r w:rsidR="00EB4CB6">
        <w:rPr>
          <w:rFonts w:eastAsia="Times New Roman"/>
          <w:color w:val="000000"/>
          <w:szCs w:val="24"/>
        </w:rPr>
        <w:t>“</w:t>
      </w:r>
      <w:r w:rsidRPr="003D68AB">
        <w:rPr>
          <w:rFonts w:eastAsia="Times New Roman"/>
          <w:color w:val="000000"/>
          <w:szCs w:val="24"/>
        </w:rPr>
        <w:t>Dobele-Bauska</w:t>
      </w:r>
      <w:r w:rsidR="00EB4CB6">
        <w:rPr>
          <w:rFonts w:eastAsia="Times New Roman"/>
          <w:color w:val="000000"/>
          <w:szCs w:val="24"/>
        </w:rPr>
        <w:t>”</w:t>
      </w:r>
      <w:r w:rsidRPr="003D68AB">
        <w:rPr>
          <w:rFonts w:eastAsia="Times New Roman"/>
          <w:color w:val="000000"/>
          <w:szCs w:val="24"/>
        </w:rPr>
        <w:t xml:space="preserve"> no veikala </w:t>
      </w:r>
      <w:r w:rsidR="00EB4CB6">
        <w:rPr>
          <w:rFonts w:eastAsia="Times New Roman"/>
          <w:color w:val="000000"/>
          <w:szCs w:val="24"/>
        </w:rPr>
        <w:t>“</w:t>
      </w:r>
      <w:r w:rsidRPr="003D68AB">
        <w:rPr>
          <w:rFonts w:eastAsia="Times New Roman"/>
          <w:color w:val="000000"/>
          <w:szCs w:val="24"/>
        </w:rPr>
        <w:t>ELVI</w:t>
      </w:r>
      <w:r w:rsidR="00EB4CB6">
        <w:rPr>
          <w:rFonts w:eastAsia="Times New Roman"/>
          <w:color w:val="000000"/>
          <w:szCs w:val="24"/>
        </w:rPr>
        <w:t xml:space="preserve">” </w:t>
      </w:r>
      <w:r w:rsidRPr="003D68AB">
        <w:rPr>
          <w:rFonts w:eastAsia="Times New Roman"/>
          <w:color w:val="000000"/>
          <w:szCs w:val="24"/>
        </w:rPr>
        <w:t>līdz tiltam pār Tērvetes upi;</w:t>
      </w:r>
    </w:p>
    <w:p w:rsidR="008F53F2" w:rsidRPr="003D68AB" w:rsidRDefault="008F53F2" w:rsidP="00074D21">
      <w:pPr>
        <w:numPr>
          <w:ilvl w:val="0"/>
          <w:numId w:val="92"/>
        </w:numPr>
        <w:spacing w:after="0" w:line="240" w:lineRule="auto"/>
        <w:ind w:right="-58"/>
        <w:contextualSpacing/>
        <w:jc w:val="both"/>
        <w:rPr>
          <w:rFonts w:eastAsia="Times New Roman"/>
          <w:color w:val="000000"/>
          <w:szCs w:val="24"/>
        </w:rPr>
      </w:pPr>
      <w:r w:rsidRPr="003D68AB">
        <w:rPr>
          <w:rFonts w:eastAsia="Times New Roman"/>
          <w:color w:val="000000"/>
          <w:szCs w:val="24"/>
        </w:rPr>
        <w:t xml:space="preserve">pabeigti </w:t>
      </w:r>
      <w:r w:rsidR="00EB4CB6">
        <w:rPr>
          <w:rFonts w:eastAsia="Times New Roman"/>
          <w:color w:val="000000"/>
          <w:szCs w:val="24"/>
        </w:rPr>
        <w:t>“</w:t>
      </w:r>
      <w:r w:rsidRPr="003D68AB">
        <w:rPr>
          <w:rFonts w:eastAsia="Times New Roman"/>
          <w:color w:val="000000"/>
          <w:szCs w:val="24"/>
        </w:rPr>
        <w:t>Kaiju</w:t>
      </w:r>
      <w:r w:rsidR="00EB4CB6">
        <w:rPr>
          <w:rFonts w:eastAsia="Times New Roman"/>
          <w:color w:val="000000"/>
          <w:szCs w:val="24"/>
        </w:rPr>
        <w:t xml:space="preserve">” </w:t>
      </w:r>
      <w:r w:rsidRPr="003D68AB">
        <w:rPr>
          <w:rFonts w:eastAsia="Times New Roman"/>
          <w:color w:val="000000"/>
          <w:szCs w:val="24"/>
        </w:rPr>
        <w:t xml:space="preserve">tilta nekavējoties veicamie atjaunošanas darbi Tērvetes pagasta Kroņauces ciemā; </w:t>
      </w:r>
    </w:p>
    <w:p w:rsidR="008F53F2" w:rsidRPr="003D68AB" w:rsidRDefault="008F53F2" w:rsidP="00074D21">
      <w:pPr>
        <w:numPr>
          <w:ilvl w:val="0"/>
          <w:numId w:val="92"/>
        </w:numPr>
        <w:spacing w:after="0" w:line="240" w:lineRule="auto"/>
        <w:ind w:right="-58"/>
        <w:contextualSpacing/>
        <w:jc w:val="both"/>
        <w:rPr>
          <w:rFonts w:eastAsia="Times New Roman"/>
          <w:color w:val="000000"/>
          <w:szCs w:val="24"/>
        </w:rPr>
      </w:pPr>
      <w:r w:rsidRPr="003D68AB">
        <w:rPr>
          <w:rFonts w:eastAsia="Times New Roman"/>
          <w:color w:val="000000"/>
          <w:szCs w:val="24"/>
        </w:rPr>
        <w:t xml:space="preserve">Kroņauces un Zelmeņu ciemata centros ceļiem Te05 un Te34 atjaunots asfaltbetona segums aptuveni 2,5 km garumā; </w:t>
      </w:r>
    </w:p>
    <w:p w:rsidR="008F53F2" w:rsidRPr="003D68AB" w:rsidRDefault="008F53F2" w:rsidP="00074D21">
      <w:pPr>
        <w:numPr>
          <w:ilvl w:val="0"/>
          <w:numId w:val="92"/>
        </w:numPr>
        <w:spacing w:after="0" w:line="240" w:lineRule="auto"/>
        <w:ind w:right="-58"/>
        <w:contextualSpacing/>
        <w:jc w:val="both"/>
        <w:rPr>
          <w:rFonts w:eastAsia="Times New Roman"/>
          <w:color w:val="000000"/>
          <w:szCs w:val="24"/>
        </w:rPr>
      </w:pPr>
      <w:r w:rsidRPr="003D68AB">
        <w:rPr>
          <w:rFonts w:eastAsia="Times New Roman"/>
          <w:color w:val="000000"/>
          <w:szCs w:val="24"/>
        </w:rPr>
        <w:t>Tērvetes, Kroņauces, Labrenču un Zelmeņu ciemata teritorijās veikta ūdensvadu un kanalizācijas tīklu ģeodēziskā uzmērīšana un to vērtības noteikšana;</w:t>
      </w:r>
    </w:p>
    <w:p w:rsidR="008F53F2" w:rsidRPr="003D68AB" w:rsidRDefault="008F53F2" w:rsidP="00074D21">
      <w:pPr>
        <w:numPr>
          <w:ilvl w:val="0"/>
          <w:numId w:val="92"/>
        </w:numPr>
        <w:spacing w:after="0" w:line="240" w:lineRule="auto"/>
        <w:ind w:right="-58"/>
        <w:contextualSpacing/>
        <w:jc w:val="both"/>
        <w:rPr>
          <w:rFonts w:eastAsia="Times New Roman"/>
          <w:color w:val="000000"/>
          <w:szCs w:val="24"/>
        </w:rPr>
      </w:pPr>
      <w:r w:rsidRPr="003D68AB">
        <w:rPr>
          <w:rFonts w:eastAsia="Times New Roman"/>
          <w:color w:val="000000"/>
          <w:szCs w:val="24"/>
        </w:rPr>
        <w:t>Kroņaucē individuālo māju ciematā autoceļam Te13 uzklāts dubultās virsmas segums;</w:t>
      </w:r>
    </w:p>
    <w:p w:rsidR="008F53F2" w:rsidRPr="003D68AB" w:rsidRDefault="008F53F2" w:rsidP="00074D21">
      <w:pPr>
        <w:numPr>
          <w:ilvl w:val="0"/>
          <w:numId w:val="92"/>
        </w:numPr>
        <w:spacing w:after="0" w:line="240" w:lineRule="auto"/>
        <w:ind w:right="-58"/>
        <w:contextualSpacing/>
        <w:jc w:val="both"/>
        <w:rPr>
          <w:rFonts w:eastAsia="Times New Roman"/>
          <w:color w:val="000000"/>
          <w:szCs w:val="24"/>
        </w:rPr>
      </w:pPr>
      <w:r w:rsidRPr="003D68AB">
        <w:rPr>
          <w:rFonts w:eastAsia="Times New Roman"/>
          <w:color w:val="000000"/>
          <w:szCs w:val="24"/>
        </w:rPr>
        <w:lastRenderedPageBreak/>
        <w:t xml:space="preserve">uzsākta tehnisko projektu izstrāde Sanatorijas ciemata sadzīves notekūdeņu attīrīšanas iekārtu izbūvei un apgaismojuma līnijas izbūvei 500 m garā posmā Zelmeņu ciemā gar valsts autoceļu P95 </w:t>
      </w:r>
      <w:r w:rsidR="00EB4CB6">
        <w:rPr>
          <w:rFonts w:eastAsia="Times New Roman"/>
          <w:color w:val="000000"/>
          <w:szCs w:val="24"/>
        </w:rPr>
        <w:t>“</w:t>
      </w:r>
      <w:r w:rsidRPr="003D68AB">
        <w:rPr>
          <w:rFonts w:eastAsia="Times New Roman"/>
          <w:color w:val="000000"/>
          <w:szCs w:val="24"/>
        </w:rPr>
        <w:t>Jelgava-Žagare</w:t>
      </w:r>
      <w:r w:rsidR="00EB4CB6">
        <w:rPr>
          <w:rFonts w:eastAsia="Times New Roman"/>
          <w:color w:val="000000"/>
          <w:szCs w:val="24"/>
        </w:rPr>
        <w:t>”</w:t>
      </w:r>
      <w:r w:rsidRPr="003D68AB">
        <w:rPr>
          <w:rFonts w:eastAsia="Times New Roman"/>
          <w:color w:val="000000"/>
          <w:szCs w:val="24"/>
        </w:rPr>
        <w:t>.</w:t>
      </w:r>
    </w:p>
    <w:p w:rsidR="008F53F2" w:rsidRPr="003D68AB" w:rsidRDefault="008F53F2" w:rsidP="00074D21">
      <w:pPr>
        <w:numPr>
          <w:ilvl w:val="0"/>
          <w:numId w:val="92"/>
        </w:numPr>
        <w:spacing w:after="0" w:line="240" w:lineRule="auto"/>
        <w:ind w:right="-58"/>
        <w:contextualSpacing/>
        <w:jc w:val="both"/>
        <w:rPr>
          <w:rFonts w:eastAsia="Times New Roman"/>
          <w:color w:val="000000"/>
          <w:szCs w:val="24"/>
        </w:rPr>
      </w:pPr>
      <w:r w:rsidRPr="003D68AB">
        <w:rPr>
          <w:rFonts w:eastAsia="Times New Roman"/>
          <w:color w:val="000000"/>
          <w:szCs w:val="24"/>
        </w:rPr>
        <w:t xml:space="preserve">SAC </w:t>
      </w:r>
      <w:r w:rsidR="00EB4CB6">
        <w:rPr>
          <w:rFonts w:eastAsia="Times New Roman"/>
          <w:color w:val="000000"/>
          <w:szCs w:val="24"/>
        </w:rPr>
        <w:t>“</w:t>
      </w:r>
      <w:r w:rsidRPr="003D68AB">
        <w:rPr>
          <w:rFonts w:eastAsia="Times New Roman"/>
          <w:color w:val="000000"/>
          <w:szCs w:val="24"/>
        </w:rPr>
        <w:t>Tērvete</w:t>
      </w:r>
      <w:r w:rsidR="00EB4CB6">
        <w:rPr>
          <w:rFonts w:eastAsia="Times New Roman"/>
          <w:color w:val="000000"/>
          <w:szCs w:val="24"/>
        </w:rPr>
        <w:t>”</w:t>
      </w:r>
      <w:r w:rsidRPr="003D68AB">
        <w:rPr>
          <w:rFonts w:eastAsia="Times New Roman"/>
          <w:color w:val="000000"/>
          <w:szCs w:val="24"/>
        </w:rPr>
        <w:t xml:space="preserve"> uzsākti ēku fasāžu bojāto konstrukciju atjaunošanas darbi.</w:t>
      </w:r>
    </w:p>
    <w:p w:rsidR="008F53F2" w:rsidRPr="003D68AB" w:rsidRDefault="008F53F2" w:rsidP="008F53F2">
      <w:pPr>
        <w:ind w:left="1287" w:right="-58"/>
        <w:contextualSpacing/>
        <w:jc w:val="both"/>
        <w:rPr>
          <w:rFonts w:eastAsia="Times New Roman"/>
          <w:color w:val="000000"/>
          <w:szCs w:val="24"/>
        </w:rPr>
      </w:pPr>
    </w:p>
    <w:p w:rsidR="008F53F2" w:rsidRPr="003D68AB" w:rsidRDefault="008F53F2" w:rsidP="008F53F2">
      <w:pPr>
        <w:autoSpaceDE w:val="0"/>
        <w:autoSpaceDN w:val="0"/>
        <w:adjustRightInd w:val="0"/>
        <w:spacing w:after="0" w:line="240" w:lineRule="auto"/>
        <w:ind w:right="43" w:firstLine="567"/>
        <w:jc w:val="both"/>
        <w:rPr>
          <w:rFonts w:eastAsia="Times New Roman"/>
          <w:color w:val="000000"/>
          <w:szCs w:val="24"/>
          <w:lang w:eastAsia="lv-LV"/>
        </w:rPr>
      </w:pPr>
      <w:r w:rsidRPr="003D68AB">
        <w:rPr>
          <w:rFonts w:eastAsia="Times New Roman"/>
          <w:color w:val="000000"/>
          <w:szCs w:val="24"/>
          <w:lang w:eastAsia="lv-LV"/>
        </w:rPr>
        <w:t xml:space="preserve">Tērvetes pagasta teritorijā atrodas viena kapsēta - Tērvetes kapsēta. Kapsēta ir digitalizēta. Turpinās darbs digitalizēto datu precizēšanai. 2021. gadā Tērvetes kapos apbedīti 47 mirušie, tai skaitā 25 Tērvetes novada iedzīvotāji. 5 jaunas kapa vietas ierādītas mirušo apbedīšanai, sociālais dienests apbedījis vienu mirušu personu. Veikti 2 urnu apbedījumi. </w:t>
      </w:r>
    </w:p>
    <w:p w:rsidR="008F53F2" w:rsidRPr="003D68AB" w:rsidRDefault="008F53F2" w:rsidP="008F53F2">
      <w:pPr>
        <w:autoSpaceDE w:val="0"/>
        <w:autoSpaceDN w:val="0"/>
        <w:adjustRightInd w:val="0"/>
        <w:spacing w:after="0" w:line="240" w:lineRule="auto"/>
        <w:ind w:right="43" w:firstLine="567"/>
        <w:jc w:val="both"/>
        <w:rPr>
          <w:rFonts w:eastAsia="Times New Roman"/>
          <w:color w:val="000000"/>
          <w:szCs w:val="24"/>
          <w:lang w:eastAsia="lv-LV"/>
        </w:rPr>
      </w:pPr>
    </w:p>
    <w:p w:rsidR="008F53F2" w:rsidRPr="00AF00C6" w:rsidRDefault="008F53F2" w:rsidP="008F53F2">
      <w:pPr>
        <w:tabs>
          <w:tab w:val="center" w:pos="3437"/>
          <w:tab w:val="left" w:pos="4380"/>
        </w:tabs>
        <w:autoSpaceDE w:val="0"/>
        <w:autoSpaceDN w:val="0"/>
        <w:adjustRightInd w:val="0"/>
        <w:spacing w:after="0" w:line="240" w:lineRule="auto"/>
        <w:ind w:right="43"/>
        <w:jc w:val="both"/>
        <w:rPr>
          <w:rFonts w:eastAsia="Times New Roman"/>
          <w:i/>
          <w:iCs/>
          <w:color w:val="000000"/>
          <w:sz w:val="22"/>
          <w:lang w:eastAsia="lv-LV"/>
        </w:rPr>
      </w:pPr>
      <w:r w:rsidRPr="003D68AB">
        <w:rPr>
          <w:rFonts w:eastAsia="Times New Roman"/>
          <w:color w:val="000000"/>
          <w:szCs w:val="24"/>
          <w:lang w:eastAsia="lv-LV"/>
        </w:rPr>
        <w:t xml:space="preserve">         </w:t>
      </w:r>
      <w:r w:rsidR="003D68AB" w:rsidRPr="003D68AB">
        <w:rPr>
          <w:rFonts w:eastAsia="Times New Roman"/>
          <w:noProof/>
          <w:color w:val="000000"/>
          <w:szCs w:val="24"/>
          <w:lang w:eastAsia="lv-LV"/>
        </w:rPr>
        <w:drawing>
          <wp:inline distT="0" distB="0" distL="0" distR="0" wp14:anchorId="72A789B4" wp14:editId="47C92E00">
            <wp:extent cx="1371600" cy="1736090"/>
            <wp:effectExtent l="0" t="0" r="0" b="0"/>
            <wp:docPr id="42" name="Attēls 3" descr="C:\Users\Lietotajs\CSECDViewer\Desktop\Pārskatanm_foto\122906666_2009076055902162_231067423086199750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Users\Lietotajs\CSECDViewer\Desktop\Pārskatanm_foto\122906666_2009076055902162_2310674230861997509_n.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71600" cy="1736090"/>
                    </a:xfrm>
                    <a:prstGeom prst="rect">
                      <a:avLst/>
                    </a:prstGeom>
                    <a:noFill/>
                    <a:ln>
                      <a:noFill/>
                    </a:ln>
                  </pic:spPr>
                </pic:pic>
              </a:graphicData>
            </a:graphic>
          </wp:inline>
        </w:drawing>
      </w:r>
      <w:r w:rsidRPr="003D68AB">
        <w:rPr>
          <w:rFonts w:eastAsia="Times New Roman"/>
          <w:color w:val="000000"/>
          <w:szCs w:val="24"/>
          <w:lang w:eastAsia="lv-LV"/>
        </w:rPr>
        <w:t xml:space="preserve">                    </w:t>
      </w:r>
      <w:r w:rsidR="003D68AB" w:rsidRPr="003D68AB">
        <w:rPr>
          <w:rFonts w:eastAsia="Times New Roman"/>
          <w:noProof/>
          <w:color w:val="000000"/>
          <w:szCs w:val="24"/>
          <w:lang w:eastAsia="lv-LV"/>
        </w:rPr>
        <w:drawing>
          <wp:inline distT="0" distB="0" distL="0" distR="0" wp14:anchorId="205AB348" wp14:editId="76FAD3DA">
            <wp:extent cx="1388110" cy="1752600"/>
            <wp:effectExtent l="0" t="0" r="0" b="0"/>
            <wp:docPr id="43" name="Attēls 4" descr="C:\Users\Lietotajs\CSECDViewer\Desktop\Pārskatanm_foto\111466306_1739148726233062_22775495742504864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C:\Users\Lietotajs\CSECDViewer\Desktop\Pārskatanm_foto\111466306_1739148726233062_2277549574250486454_n.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88110" cy="1752600"/>
                    </a:xfrm>
                    <a:prstGeom prst="rect">
                      <a:avLst/>
                    </a:prstGeom>
                    <a:noFill/>
                    <a:ln>
                      <a:noFill/>
                    </a:ln>
                  </pic:spPr>
                </pic:pic>
              </a:graphicData>
            </a:graphic>
          </wp:inline>
        </w:drawing>
      </w:r>
      <w:r w:rsidRPr="003D68AB">
        <w:rPr>
          <w:rFonts w:eastAsia="Times New Roman"/>
          <w:color w:val="000000"/>
          <w:szCs w:val="24"/>
          <w:lang w:eastAsia="lv-LV"/>
        </w:rPr>
        <w:t xml:space="preserve">    </w:t>
      </w:r>
      <w:r w:rsidRPr="003D68AB">
        <w:rPr>
          <w:rFonts w:eastAsia="Times New Roman"/>
          <w:color w:val="000000"/>
          <w:szCs w:val="24"/>
          <w:lang w:eastAsia="lv-LV"/>
        </w:rPr>
        <w:tab/>
      </w:r>
      <w:r w:rsidR="003D68AB" w:rsidRPr="003D68AB">
        <w:rPr>
          <w:rFonts w:eastAsia="Times New Roman"/>
          <w:noProof/>
          <w:color w:val="000000"/>
          <w:szCs w:val="24"/>
          <w:lang w:eastAsia="lv-LV"/>
        </w:rPr>
        <w:drawing>
          <wp:inline distT="0" distB="0" distL="0" distR="0" wp14:anchorId="529C926B" wp14:editId="4AB14550">
            <wp:extent cx="1289685" cy="1720215"/>
            <wp:effectExtent l="0" t="0" r="0" b="0"/>
            <wp:docPr id="44" name="Attēls 8" descr="C:\Users\Lietotajs\CSECDViewer\Desktop\Pārskatanm_foto\114152127_289774005577453_38107786018568770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C:\Users\Lietotajs\CSECDViewer\Desktop\Pārskatanm_foto\114152127_289774005577453_3810778601856877052_n.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89685" cy="1720215"/>
                    </a:xfrm>
                    <a:prstGeom prst="rect">
                      <a:avLst/>
                    </a:prstGeom>
                    <a:noFill/>
                    <a:ln>
                      <a:noFill/>
                    </a:ln>
                  </pic:spPr>
                </pic:pic>
              </a:graphicData>
            </a:graphic>
          </wp:inline>
        </w:drawing>
      </w:r>
      <w:r w:rsidRPr="003D68AB">
        <w:rPr>
          <w:rFonts w:eastAsia="Times New Roman"/>
          <w:color w:val="000000"/>
          <w:szCs w:val="24"/>
          <w:lang w:eastAsia="lv-LV"/>
        </w:rPr>
        <w:br w:type="textWrapping" w:clear="all"/>
      </w:r>
      <w:r w:rsidRPr="003D68AB">
        <w:rPr>
          <w:rFonts w:eastAsia="Times New Roman"/>
          <w:i/>
          <w:iCs/>
          <w:color w:val="000000"/>
          <w:szCs w:val="24"/>
          <w:lang w:eastAsia="lv-LV"/>
        </w:rPr>
        <w:t xml:space="preserve">           </w:t>
      </w:r>
      <w:r w:rsidRPr="00AF00C6">
        <w:rPr>
          <w:rFonts w:eastAsia="Times New Roman"/>
          <w:i/>
          <w:iCs/>
          <w:color w:val="000000"/>
          <w:sz w:val="22"/>
          <w:lang w:eastAsia="lv-LV"/>
        </w:rPr>
        <w:t xml:space="preserve">Tērvetes evaņģēliski                               Pālena kapliča </w:t>
      </w:r>
    </w:p>
    <w:p w:rsidR="008F53F2" w:rsidRPr="00AF00C6" w:rsidRDefault="008F53F2" w:rsidP="008F53F2">
      <w:pPr>
        <w:tabs>
          <w:tab w:val="center" w:pos="3437"/>
          <w:tab w:val="left" w:pos="4380"/>
        </w:tabs>
        <w:autoSpaceDE w:val="0"/>
        <w:autoSpaceDN w:val="0"/>
        <w:adjustRightInd w:val="0"/>
        <w:spacing w:after="0" w:line="240" w:lineRule="auto"/>
        <w:ind w:right="43"/>
        <w:jc w:val="both"/>
        <w:rPr>
          <w:rFonts w:eastAsia="Times New Roman"/>
          <w:i/>
          <w:iCs/>
          <w:color w:val="000000"/>
          <w:sz w:val="22"/>
          <w:lang w:eastAsia="lv-LV"/>
        </w:rPr>
      </w:pPr>
      <w:r w:rsidRPr="00AF00C6">
        <w:rPr>
          <w:rFonts w:eastAsia="Times New Roman"/>
          <w:i/>
          <w:iCs/>
          <w:color w:val="000000"/>
          <w:sz w:val="22"/>
          <w:lang w:eastAsia="lv-LV"/>
        </w:rPr>
        <w:t xml:space="preserve">           luteriskā baznīca  </w:t>
      </w:r>
    </w:p>
    <w:p w:rsidR="00E70F41" w:rsidRPr="003D68AB" w:rsidRDefault="00E70F41" w:rsidP="00E70F41">
      <w:pPr>
        <w:spacing w:before="120" w:after="120" w:line="240" w:lineRule="auto"/>
        <w:ind w:firstLine="567"/>
        <w:jc w:val="both"/>
        <w:rPr>
          <w:rFonts w:eastAsia="Times New Roman"/>
          <w:b/>
          <w:bCs/>
          <w:szCs w:val="24"/>
          <w:u w:val="single"/>
          <w:lang w:eastAsia="lv-LV"/>
        </w:rPr>
      </w:pPr>
      <w:r w:rsidRPr="003D68AB">
        <w:rPr>
          <w:rFonts w:eastAsia="Times New Roman"/>
          <w:b/>
          <w:bCs/>
          <w:szCs w:val="24"/>
          <w:u w:val="single"/>
          <w:lang w:eastAsia="lv-LV"/>
        </w:rPr>
        <w:t>Augstkalnes pagasts</w:t>
      </w:r>
    </w:p>
    <w:p w:rsidR="00E70F41" w:rsidRPr="003D68AB" w:rsidRDefault="00E70F41" w:rsidP="00E70F41">
      <w:pPr>
        <w:spacing w:after="0" w:line="240" w:lineRule="auto"/>
        <w:ind w:firstLine="567"/>
        <w:jc w:val="both"/>
        <w:rPr>
          <w:rFonts w:eastAsia="Times New Roman"/>
          <w:b/>
          <w:bCs/>
          <w:szCs w:val="24"/>
          <w:highlight w:val="yellow"/>
          <w:lang w:eastAsia="lv-LV"/>
        </w:rPr>
      </w:pPr>
      <w:r w:rsidRPr="003D68AB">
        <w:rPr>
          <w:rFonts w:eastAsia="Times New Roman"/>
          <w:szCs w:val="24"/>
          <w:lang w:eastAsia="lv-LV"/>
        </w:rPr>
        <w:t xml:space="preserve">Augstkalnes pagasta platība ir 6469,7 hektāri, pagasta teritorijā uz 2022. gada 1. janvāri deklarēti 853 iedzīvotāji. Augstkalnes pagasta pārvalde tās administratīvajā teritorijā iedzīvotājiem un citām personām nodrošina likumā "Par pašvaldībām" un citos ārējos normatīvajos aktos noteikto pašvaldības sniegto pakalpojumu pieejamību. </w:t>
      </w:r>
    </w:p>
    <w:p w:rsidR="00E70F41" w:rsidRPr="003D68AB" w:rsidRDefault="00E70F41" w:rsidP="00E70F41">
      <w:pPr>
        <w:autoSpaceDE w:val="0"/>
        <w:autoSpaceDN w:val="0"/>
        <w:adjustRightInd w:val="0"/>
        <w:spacing w:after="0" w:line="240" w:lineRule="auto"/>
        <w:ind w:firstLine="567"/>
        <w:jc w:val="both"/>
        <w:rPr>
          <w:rFonts w:eastAsia="Times New Roman"/>
          <w:szCs w:val="24"/>
          <w:lang w:eastAsia="lv-LV"/>
        </w:rPr>
      </w:pPr>
      <w:r w:rsidRPr="003D68AB">
        <w:rPr>
          <w:rFonts w:eastAsia="Times New Roman"/>
          <w:color w:val="000000"/>
          <w:szCs w:val="24"/>
          <w:lang w:eastAsia="lv-LV"/>
        </w:rPr>
        <w:t>Pagasta teritorija izvietota Zemgales līdzenuma dienvidu daļā, liela daļa robežojas ar Lietuvas Republiku. Pagasta teritorijā galvenais autoceļš ir Jelgava</w:t>
      </w:r>
      <w:r w:rsidR="00EE2137">
        <w:rPr>
          <w:rFonts w:eastAsia="Times New Roman"/>
          <w:color w:val="000000"/>
          <w:szCs w:val="24"/>
          <w:lang w:eastAsia="lv-LV"/>
        </w:rPr>
        <w:t>-</w:t>
      </w:r>
      <w:r w:rsidRPr="003D68AB">
        <w:rPr>
          <w:rFonts w:eastAsia="Times New Roman"/>
          <w:color w:val="000000"/>
          <w:szCs w:val="24"/>
          <w:lang w:eastAsia="lv-LV"/>
        </w:rPr>
        <w:t xml:space="preserve">Žagare. Attālums līdz novada domei ir 6 km. Pagasta centrā atrodas Augstkalnes pamatskola, pirmsskolas izglītības grupa </w:t>
      </w:r>
      <w:r w:rsidR="00EE2137">
        <w:rPr>
          <w:rFonts w:eastAsia="Times New Roman"/>
          <w:color w:val="000000"/>
          <w:szCs w:val="24"/>
          <w:lang w:eastAsia="lv-LV"/>
        </w:rPr>
        <w:t>“</w:t>
      </w:r>
      <w:r w:rsidRPr="003D68AB">
        <w:rPr>
          <w:rFonts w:eastAsia="Times New Roman"/>
          <w:color w:val="000000"/>
          <w:szCs w:val="24"/>
          <w:lang w:eastAsia="lv-LV"/>
        </w:rPr>
        <w:t>Zvaniņi</w:t>
      </w:r>
      <w:r w:rsidR="00EE2137">
        <w:rPr>
          <w:rFonts w:eastAsia="Times New Roman"/>
          <w:color w:val="000000"/>
          <w:szCs w:val="24"/>
          <w:lang w:eastAsia="lv-LV"/>
        </w:rPr>
        <w:t>”</w:t>
      </w:r>
      <w:r w:rsidRPr="003D68AB">
        <w:rPr>
          <w:rFonts w:eastAsia="Times New Roman"/>
          <w:color w:val="000000"/>
          <w:szCs w:val="24"/>
          <w:lang w:eastAsia="lv-LV"/>
        </w:rPr>
        <w:t xml:space="preserve">, bibliotēka, Mežmuižas evaņģēliski luteriskā baznīca, </w:t>
      </w:r>
      <w:r w:rsidRPr="003D68AB">
        <w:rPr>
          <w:rFonts w:eastAsia="Times New Roman"/>
          <w:bCs/>
          <w:iCs/>
          <w:color w:val="000000"/>
          <w:szCs w:val="24"/>
          <w:lang w:eastAsia="lv-LV"/>
        </w:rPr>
        <w:t xml:space="preserve">aptieka </w:t>
      </w:r>
      <w:r w:rsidR="00EE2137">
        <w:rPr>
          <w:rFonts w:eastAsia="Times New Roman"/>
          <w:bCs/>
          <w:iCs/>
          <w:color w:val="000000"/>
          <w:szCs w:val="24"/>
          <w:lang w:eastAsia="lv-LV"/>
        </w:rPr>
        <w:t>“</w:t>
      </w:r>
      <w:r w:rsidRPr="003D68AB">
        <w:rPr>
          <w:rFonts w:eastAsia="Times New Roman"/>
          <w:bCs/>
          <w:iCs/>
          <w:color w:val="000000"/>
          <w:szCs w:val="24"/>
          <w:lang w:eastAsia="lv-LV"/>
        </w:rPr>
        <w:t>Mana aptieka</w:t>
      </w:r>
      <w:r w:rsidR="00EE2137">
        <w:rPr>
          <w:rFonts w:eastAsia="Times New Roman"/>
          <w:bCs/>
          <w:iCs/>
          <w:color w:val="000000"/>
          <w:szCs w:val="24"/>
          <w:lang w:eastAsia="lv-LV"/>
        </w:rPr>
        <w:t>”</w:t>
      </w:r>
      <w:r w:rsidRPr="003D68AB">
        <w:rPr>
          <w:rFonts w:eastAsia="Times New Roman"/>
          <w:i/>
          <w:color w:val="000000"/>
          <w:szCs w:val="24"/>
          <w:lang w:eastAsia="lv-LV"/>
        </w:rPr>
        <w:t>.</w:t>
      </w:r>
      <w:r w:rsidRPr="003D68AB">
        <w:rPr>
          <w:rFonts w:eastAsia="Times New Roman"/>
          <w:color w:val="000000"/>
          <w:szCs w:val="24"/>
          <w:lang w:eastAsia="lv-LV"/>
        </w:rPr>
        <w:t xml:space="preserve"> </w:t>
      </w:r>
      <w:r w:rsidRPr="003D68AB">
        <w:rPr>
          <w:rFonts w:eastAsia="Times New Roman"/>
          <w:szCs w:val="24"/>
          <w:lang w:eastAsia="lv-LV"/>
        </w:rPr>
        <w:t xml:space="preserve">Veselības aprūpes pakalpojumus nodrošina ģimenes ārsta prakse. </w:t>
      </w:r>
      <w:r w:rsidRPr="003D68AB">
        <w:rPr>
          <w:rFonts w:eastAsia="Times New Roman"/>
          <w:color w:val="000000"/>
          <w:szCs w:val="24"/>
          <w:lang w:eastAsia="lv-LV"/>
        </w:rPr>
        <w:t xml:space="preserve">Ir pieejams zobārsts. </w:t>
      </w:r>
    </w:p>
    <w:p w:rsidR="00E70F41" w:rsidRPr="003D68AB" w:rsidRDefault="00E70F41" w:rsidP="00E70F41">
      <w:pPr>
        <w:spacing w:after="0" w:line="240" w:lineRule="auto"/>
        <w:ind w:firstLine="567"/>
        <w:jc w:val="both"/>
        <w:rPr>
          <w:rFonts w:eastAsia="Times New Roman"/>
          <w:szCs w:val="24"/>
          <w:lang w:eastAsia="lv-LV"/>
        </w:rPr>
      </w:pPr>
      <w:r w:rsidRPr="003D68AB">
        <w:rPr>
          <w:rFonts w:eastAsia="Times New Roman"/>
          <w:szCs w:val="24"/>
          <w:lang w:eastAsia="lv-LV"/>
        </w:rPr>
        <w:t>Pagasta teritorijā atrodas viena kapsēta – Gaiļu kapsēta, kurā 2021. gadā veikti 8 apbedījumi. Ir veikta kapu digitalizācija.</w:t>
      </w:r>
    </w:p>
    <w:p w:rsidR="00E70F41" w:rsidRPr="003D68AB" w:rsidRDefault="00E70F41" w:rsidP="00E70F41">
      <w:pPr>
        <w:spacing w:after="0" w:line="240" w:lineRule="auto"/>
        <w:ind w:firstLine="567"/>
        <w:jc w:val="both"/>
        <w:rPr>
          <w:rFonts w:eastAsia="Times New Roman"/>
          <w:szCs w:val="24"/>
          <w:lang w:eastAsia="lv-LV"/>
        </w:rPr>
      </w:pPr>
      <w:r w:rsidRPr="003D68AB">
        <w:rPr>
          <w:rFonts w:eastAsia="Times New Roman"/>
          <w:szCs w:val="24"/>
          <w:lang w:eastAsia="lv-LV"/>
        </w:rPr>
        <w:t xml:space="preserve">Augstkalnes pagasta iedzīvotāju pamatnodarbošanās ir lauksaimniecība. Pagasta zemnieki pārsvarā nodarbojas ar graudkopību, rapša audzēšanu, daži ar lopkopību. Lielākās zemnieku saimniecības ir </w:t>
      </w:r>
      <w:r w:rsidR="00EE2137">
        <w:rPr>
          <w:rFonts w:eastAsia="Times New Roman"/>
          <w:szCs w:val="24"/>
          <w:lang w:eastAsia="lv-LV"/>
        </w:rPr>
        <w:t>“</w:t>
      </w:r>
      <w:r w:rsidRPr="003D68AB">
        <w:rPr>
          <w:rFonts w:eastAsia="Times New Roman"/>
          <w:szCs w:val="24"/>
          <w:lang w:eastAsia="lv-LV"/>
        </w:rPr>
        <w:t>Silāres</w:t>
      </w:r>
      <w:r w:rsidR="00EE2137">
        <w:rPr>
          <w:rFonts w:eastAsia="Times New Roman"/>
          <w:szCs w:val="24"/>
          <w:lang w:eastAsia="lv-LV"/>
        </w:rPr>
        <w:t>”</w:t>
      </w:r>
      <w:r w:rsidRPr="003D68AB">
        <w:rPr>
          <w:rFonts w:eastAsia="Times New Roman"/>
          <w:szCs w:val="24"/>
          <w:lang w:eastAsia="lv-LV"/>
        </w:rPr>
        <w:t xml:space="preserve">, </w:t>
      </w:r>
      <w:r w:rsidR="00EE2137">
        <w:rPr>
          <w:rFonts w:eastAsia="Times New Roman"/>
          <w:szCs w:val="24"/>
          <w:lang w:eastAsia="lv-LV"/>
        </w:rPr>
        <w:t>“</w:t>
      </w:r>
      <w:r w:rsidRPr="003D68AB">
        <w:rPr>
          <w:rFonts w:eastAsia="Times New Roman"/>
          <w:szCs w:val="24"/>
          <w:lang w:eastAsia="lv-LV"/>
        </w:rPr>
        <w:t>Osīši</w:t>
      </w:r>
      <w:r w:rsidR="00EE2137">
        <w:rPr>
          <w:rFonts w:eastAsia="Times New Roman"/>
          <w:szCs w:val="24"/>
          <w:lang w:eastAsia="lv-LV"/>
        </w:rPr>
        <w:t>”</w:t>
      </w:r>
      <w:r w:rsidRPr="003D68AB">
        <w:rPr>
          <w:rFonts w:eastAsia="Times New Roman"/>
          <w:szCs w:val="24"/>
          <w:lang w:eastAsia="lv-LV"/>
        </w:rPr>
        <w:t xml:space="preserve">, </w:t>
      </w:r>
      <w:r w:rsidR="00EE2137">
        <w:rPr>
          <w:rFonts w:eastAsia="Times New Roman"/>
          <w:szCs w:val="24"/>
          <w:lang w:eastAsia="lv-LV"/>
        </w:rPr>
        <w:t>“</w:t>
      </w:r>
      <w:r w:rsidRPr="003D68AB">
        <w:rPr>
          <w:rFonts w:eastAsia="Times New Roman"/>
          <w:szCs w:val="24"/>
          <w:lang w:eastAsia="lv-LV"/>
        </w:rPr>
        <w:t>Mežābeles</w:t>
      </w:r>
      <w:r w:rsidR="00EE2137">
        <w:rPr>
          <w:rFonts w:eastAsia="Times New Roman"/>
          <w:szCs w:val="24"/>
          <w:lang w:eastAsia="lv-LV"/>
        </w:rPr>
        <w:t>”</w:t>
      </w:r>
      <w:r w:rsidRPr="003D68AB">
        <w:rPr>
          <w:rFonts w:eastAsia="Times New Roman"/>
          <w:szCs w:val="24"/>
          <w:lang w:eastAsia="lv-LV"/>
        </w:rPr>
        <w:t xml:space="preserve">, </w:t>
      </w:r>
      <w:r w:rsidR="00EE2137">
        <w:rPr>
          <w:rFonts w:eastAsia="Times New Roman"/>
          <w:szCs w:val="24"/>
          <w:lang w:eastAsia="lv-LV"/>
        </w:rPr>
        <w:t>“</w:t>
      </w:r>
      <w:r w:rsidRPr="003D68AB">
        <w:rPr>
          <w:rFonts w:eastAsia="Times New Roman"/>
          <w:szCs w:val="24"/>
          <w:lang w:eastAsia="lv-LV"/>
        </w:rPr>
        <w:t>Kvietes</w:t>
      </w:r>
      <w:r w:rsidR="00EE2137">
        <w:rPr>
          <w:rFonts w:eastAsia="Times New Roman"/>
          <w:szCs w:val="24"/>
          <w:lang w:eastAsia="lv-LV"/>
        </w:rPr>
        <w:t>”</w:t>
      </w:r>
      <w:r w:rsidRPr="003D68AB">
        <w:rPr>
          <w:rFonts w:eastAsia="Times New Roman"/>
          <w:szCs w:val="24"/>
          <w:lang w:eastAsia="lv-LV"/>
        </w:rPr>
        <w:t xml:space="preserve">, </w:t>
      </w:r>
      <w:r w:rsidR="00EE2137">
        <w:rPr>
          <w:rFonts w:eastAsia="Times New Roman"/>
          <w:szCs w:val="24"/>
          <w:lang w:eastAsia="lv-LV"/>
        </w:rPr>
        <w:t>“</w:t>
      </w:r>
      <w:r w:rsidRPr="003D68AB">
        <w:rPr>
          <w:rFonts w:eastAsia="Times New Roman"/>
          <w:szCs w:val="24"/>
          <w:lang w:eastAsia="lv-LV"/>
        </w:rPr>
        <w:t>Orhidejas</w:t>
      </w:r>
      <w:r w:rsidR="00EE2137">
        <w:rPr>
          <w:rFonts w:eastAsia="Times New Roman"/>
          <w:szCs w:val="24"/>
          <w:lang w:eastAsia="lv-LV"/>
        </w:rPr>
        <w:t>”</w:t>
      </w:r>
      <w:r w:rsidRPr="003D68AB">
        <w:rPr>
          <w:rFonts w:eastAsia="Times New Roman"/>
          <w:szCs w:val="24"/>
          <w:lang w:eastAsia="lv-LV"/>
        </w:rPr>
        <w:t xml:space="preserve">, </w:t>
      </w:r>
      <w:r w:rsidR="00EE2137">
        <w:rPr>
          <w:rFonts w:eastAsia="Times New Roman"/>
          <w:szCs w:val="24"/>
          <w:lang w:eastAsia="lv-LV"/>
        </w:rPr>
        <w:t>“</w:t>
      </w:r>
      <w:r w:rsidRPr="003D68AB">
        <w:rPr>
          <w:rFonts w:eastAsia="Times New Roman"/>
          <w:szCs w:val="24"/>
          <w:lang w:eastAsia="lv-LV"/>
        </w:rPr>
        <w:t>Ausekļi</w:t>
      </w:r>
      <w:r w:rsidR="00EE2137">
        <w:rPr>
          <w:rFonts w:eastAsia="Times New Roman"/>
          <w:szCs w:val="24"/>
          <w:lang w:eastAsia="lv-LV"/>
        </w:rPr>
        <w:t>”</w:t>
      </w:r>
      <w:r w:rsidRPr="003D68AB">
        <w:rPr>
          <w:rFonts w:eastAsia="Times New Roman"/>
          <w:szCs w:val="24"/>
          <w:lang w:eastAsia="lv-LV"/>
        </w:rPr>
        <w:t xml:space="preserve">, </w:t>
      </w:r>
      <w:r w:rsidR="00EE2137">
        <w:rPr>
          <w:rFonts w:eastAsia="Times New Roman"/>
          <w:szCs w:val="24"/>
          <w:lang w:eastAsia="lv-LV"/>
        </w:rPr>
        <w:t>“</w:t>
      </w:r>
      <w:r w:rsidRPr="003D68AB">
        <w:rPr>
          <w:rFonts w:eastAsia="Times New Roman"/>
          <w:szCs w:val="24"/>
          <w:lang w:eastAsia="lv-LV"/>
        </w:rPr>
        <w:t>Dārziņi</w:t>
      </w:r>
      <w:r w:rsidR="00EE2137">
        <w:rPr>
          <w:rFonts w:eastAsia="Times New Roman"/>
          <w:szCs w:val="24"/>
          <w:lang w:eastAsia="lv-LV"/>
        </w:rPr>
        <w:t>”</w:t>
      </w:r>
      <w:r w:rsidRPr="003D68AB">
        <w:rPr>
          <w:rFonts w:eastAsia="Times New Roman"/>
          <w:szCs w:val="24"/>
          <w:lang w:eastAsia="lv-LV"/>
        </w:rPr>
        <w:t xml:space="preserve">, </w:t>
      </w:r>
      <w:r w:rsidR="00EE2137">
        <w:rPr>
          <w:rFonts w:eastAsia="Times New Roman"/>
          <w:szCs w:val="24"/>
          <w:lang w:eastAsia="lv-LV"/>
        </w:rPr>
        <w:t>“</w:t>
      </w:r>
      <w:r w:rsidRPr="003D68AB">
        <w:rPr>
          <w:rFonts w:eastAsia="Times New Roman"/>
          <w:szCs w:val="24"/>
          <w:lang w:eastAsia="lv-LV"/>
        </w:rPr>
        <w:t>Blīkšķi</w:t>
      </w:r>
      <w:r w:rsidR="00EE2137">
        <w:rPr>
          <w:rFonts w:eastAsia="Times New Roman"/>
          <w:szCs w:val="24"/>
          <w:lang w:eastAsia="lv-LV"/>
        </w:rPr>
        <w:t>”</w:t>
      </w:r>
      <w:r w:rsidRPr="003D68AB">
        <w:rPr>
          <w:rFonts w:eastAsia="Times New Roman"/>
          <w:szCs w:val="24"/>
          <w:lang w:eastAsia="lv-LV"/>
        </w:rPr>
        <w:t xml:space="preserve">, </w:t>
      </w:r>
      <w:r w:rsidR="00EE2137">
        <w:rPr>
          <w:rFonts w:eastAsia="Times New Roman"/>
          <w:szCs w:val="24"/>
          <w:lang w:eastAsia="lv-LV"/>
        </w:rPr>
        <w:t>“</w:t>
      </w:r>
      <w:r w:rsidRPr="003D68AB">
        <w:rPr>
          <w:rFonts w:eastAsia="Times New Roman"/>
          <w:szCs w:val="24"/>
          <w:lang w:eastAsia="lv-LV"/>
        </w:rPr>
        <w:t>Dārznieki</w:t>
      </w:r>
      <w:r w:rsidR="00EE2137">
        <w:rPr>
          <w:rFonts w:eastAsia="Times New Roman"/>
          <w:szCs w:val="24"/>
          <w:lang w:eastAsia="lv-LV"/>
        </w:rPr>
        <w:t>”</w:t>
      </w:r>
      <w:r w:rsidRPr="003D68AB">
        <w:rPr>
          <w:rFonts w:eastAsia="Times New Roman"/>
          <w:szCs w:val="24"/>
          <w:lang w:eastAsia="lv-LV"/>
        </w:rPr>
        <w:t xml:space="preserve">, </w:t>
      </w:r>
      <w:r w:rsidR="00EE2137">
        <w:rPr>
          <w:rFonts w:eastAsia="Times New Roman"/>
          <w:szCs w:val="24"/>
          <w:lang w:eastAsia="lv-LV"/>
        </w:rPr>
        <w:t>“</w:t>
      </w:r>
      <w:r w:rsidRPr="003D68AB">
        <w:rPr>
          <w:rFonts w:eastAsia="Times New Roman"/>
          <w:szCs w:val="24"/>
          <w:lang w:eastAsia="lv-LV"/>
        </w:rPr>
        <w:t>Silavu Jāņi</w:t>
      </w:r>
      <w:r w:rsidR="00EE2137">
        <w:rPr>
          <w:rFonts w:eastAsia="Times New Roman"/>
          <w:szCs w:val="24"/>
          <w:lang w:eastAsia="lv-LV"/>
        </w:rPr>
        <w:t>”</w:t>
      </w:r>
      <w:r w:rsidRPr="003D68AB">
        <w:rPr>
          <w:rFonts w:eastAsia="Times New Roman"/>
          <w:szCs w:val="24"/>
          <w:lang w:eastAsia="lv-LV"/>
        </w:rPr>
        <w:t xml:space="preserve">, </w:t>
      </w:r>
      <w:r w:rsidR="00EE2137">
        <w:rPr>
          <w:rFonts w:eastAsia="Times New Roman"/>
          <w:szCs w:val="24"/>
          <w:lang w:eastAsia="lv-LV"/>
        </w:rPr>
        <w:t>“</w:t>
      </w:r>
      <w:r w:rsidRPr="003D68AB">
        <w:rPr>
          <w:rFonts w:eastAsia="Times New Roman"/>
          <w:szCs w:val="24"/>
          <w:lang w:eastAsia="lv-LV"/>
        </w:rPr>
        <w:t>Silmači</w:t>
      </w:r>
      <w:r w:rsidR="00EE2137">
        <w:rPr>
          <w:rFonts w:eastAsia="Times New Roman"/>
          <w:szCs w:val="24"/>
          <w:lang w:eastAsia="lv-LV"/>
        </w:rPr>
        <w:t>”</w:t>
      </w:r>
      <w:r w:rsidRPr="003D68AB">
        <w:rPr>
          <w:rFonts w:eastAsia="Times New Roman"/>
          <w:szCs w:val="24"/>
          <w:lang w:eastAsia="lv-LV"/>
        </w:rPr>
        <w:t xml:space="preserve">, </w:t>
      </w:r>
      <w:r w:rsidR="00EE2137">
        <w:rPr>
          <w:rFonts w:eastAsia="Times New Roman"/>
          <w:szCs w:val="24"/>
          <w:lang w:eastAsia="lv-LV"/>
        </w:rPr>
        <w:t>“</w:t>
      </w:r>
      <w:r w:rsidRPr="003D68AB">
        <w:rPr>
          <w:rFonts w:eastAsia="Times New Roman"/>
          <w:szCs w:val="24"/>
          <w:lang w:eastAsia="lv-LV"/>
        </w:rPr>
        <w:t>Līvi-Z</w:t>
      </w:r>
      <w:r w:rsidR="00EE2137">
        <w:rPr>
          <w:rFonts w:eastAsia="Times New Roman"/>
          <w:szCs w:val="24"/>
          <w:lang w:eastAsia="lv-LV"/>
        </w:rPr>
        <w:t>”</w:t>
      </w:r>
      <w:r w:rsidRPr="003D68AB">
        <w:rPr>
          <w:rFonts w:eastAsia="Times New Roman"/>
          <w:szCs w:val="24"/>
          <w:lang w:eastAsia="lv-LV"/>
        </w:rPr>
        <w:t xml:space="preserve">, </w:t>
      </w:r>
      <w:r w:rsidR="00EE2137">
        <w:rPr>
          <w:rFonts w:eastAsia="Times New Roman"/>
          <w:szCs w:val="24"/>
          <w:lang w:eastAsia="lv-LV"/>
        </w:rPr>
        <w:t>“</w:t>
      </w:r>
      <w:r w:rsidRPr="003D68AB">
        <w:rPr>
          <w:rFonts w:eastAsia="Times New Roman"/>
          <w:szCs w:val="24"/>
          <w:lang w:eastAsia="lv-LV"/>
        </w:rPr>
        <w:t>Priedulāji</w:t>
      </w:r>
      <w:r w:rsidR="00EE2137">
        <w:rPr>
          <w:rFonts w:eastAsia="Times New Roman"/>
          <w:szCs w:val="24"/>
          <w:lang w:eastAsia="lv-LV"/>
        </w:rPr>
        <w:t>”</w:t>
      </w:r>
      <w:r w:rsidRPr="003D68AB">
        <w:rPr>
          <w:rFonts w:eastAsia="Times New Roman"/>
          <w:szCs w:val="24"/>
          <w:lang w:eastAsia="lv-LV"/>
        </w:rPr>
        <w:t xml:space="preserve">, </w:t>
      </w:r>
      <w:r w:rsidR="00EE2137">
        <w:rPr>
          <w:rFonts w:eastAsia="Times New Roman"/>
          <w:szCs w:val="24"/>
          <w:lang w:eastAsia="lv-LV"/>
        </w:rPr>
        <w:t>“</w:t>
      </w:r>
      <w:r w:rsidRPr="003D68AB">
        <w:rPr>
          <w:rFonts w:eastAsia="Times New Roman"/>
          <w:szCs w:val="24"/>
          <w:lang w:eastAsia="lv-LV"/>
        </w:rPr>
        <w:t>Suteņi IV</w:t>
      </w:r>
      <w:r w:rsidR="00EE2137">
        <w:rPr>
          <w:rFonts w:eastAsia="Times New Roman"/>
          <w:szCs w:val="24"/>
          <w:lang w:eastAsia="lv-LV"/>
        </w:rPr>
        <w:t>”</w:t>
      </w:r>
      <w:r w:rsidRPr="003D68AB">
        <w:rPr>
          <w:rFonts w:eastAsia="Times New Roman"/>
          <w:szCs w:val="24"/>
          <w:lang w:eastAsia="lv-LV"/>
        </w:rPr>
        <w:t xml:space="preserve">, </w:t>
      </w:r>
      <w:r w:rsidR="00EE2137">
        <w:rPr>
          <w:rFonts w:eastAsia="Times New Roman"/>
          <w:szCs w:val="24"/>
          <w:lang w:eastAsia="lv-LV"/>
        </w:rPr>
        <w:t>“</w:t>
      </w:r>
      <w:r w:rsidRPr="003D68AB">
        <w:rPr>
          <w:rFonts w:eastAsia="Times New Roman"/>
          <w:szCs w:val="24"/>
          <w:lang w:eastAsia="lv-LV"/>
        </w:rPr>
        <w:t>Silaine</w:t>
      </w:r>
      <w:r w:rsidR="00EE2137">
        <w:rPr>
          <w:rFonts w:eastAsia="Times New Roman"/>
          <w:szCs w:val="24"/>
          <w:lang w:eastAsia="lv-LV"/>
        </w:rPr>
        <w:t>”</w:t>
      </w:r>
      <w:r w:rsidRPr="003D68AB">
        <w:rPr>
          <w:rFonts w:eastAsia="Times New Roman"/>
          <w:szCs w:val="24"/>
          <w:lang w:eastAsia="lv-LV"/>
        </w:rPr>
        <w:t xml:space="preserve">. </w:t>
      </w:r>
    </w:p>
    <w:p w:rsidR="00E70F41" w:rsidRPr="003D68AB" w:rsidRDefault="00E70F41" w:rsidP="00E70F41">
      <w:pPr>
        <w:spacing w:after="0" w:line="240" w:lineRule="auto"/>
        <w:ind w:firstLine="567"/>
        <w:jc w:val="both"/>
        <w:rPr>
          <w:rFonts w:eastAsia="Times New Roman"/>
          <w:szCs w:val="24"/>
          <w:lang w:eastAsia="lv-LV"/>
        </w:rPr>
      </w:pPr>
      <w:r w:rsidRPr="003D68AB">
        <w:rPr>
          <w:rFonts w:eastAsia="Times New Roman"/>
          <w:szCs w:val="24"/>
          <w:lang w:eastAsia="lv-LV"/>
        </w:rPr>
        <w:t>Paveiktie darbi:</w:t>
      </w:r>
    </w:p>
    <w:p w:rsidR="00E70F41" w:rsidRPr="003D68AB" w:rsidRDefault="00E70F41" w:rsidP="00074D21">
      <w:pPr>
        <w:numPr>
          <w:ilvl w:val="0"/>
          <w:numId w:val="93"/>
        </w:numPr>
        <w:spacing w:after="0" w:line="240" w:lineRule="auto"/>
        <w:jc w:val="both"/>
        <w:rPr>
          <w:rFonts w:eastAsia="Times New Roman"/>
          <w:color w:val="000000"/>
          <w:szCs w:val="24"/>
          <w:lang w:eastAsia="lv-LV"/>
        </w:rPr>
      </w:pPr>
      <w:r w:rsidRPr="003D68AB">
        <w:rPr>
          <w:rFonts w:eastAsia="Times New Roman"/>
          <w:color w:val="000000"/>
          <w:szCs w:val="24"/>
          <w:lang w:eastAsia="lv-LV"/>
        </w:rPr>
        <w:t>izbūvētas ielu apgaismojuma līnijas pagastu centros: Augstkalnes centrā gar autoceļiem Au</w:t>
      </w:r>
      <w:r w:rsidR="00EE2137">
        <w:rPr>
          <w:rFonts w:eastAsia="Times New Roman"/>
          <w:color w:val="000000"/>
          <w:szCs w:val="24"/>
          <w:lang w:eastAsia="lv-LV"/>
        </w:rPr>
        <w:t xml:space="preserve"> </w:t>
      </w:r>
      <w:r w:rsidRPr="003D68AB">
        <w:rPr>
          <w:rFonts w:eastAsia="Times New Roman"/>
          <w:color w:val="000000"/>
          <w:szCs w:val="24"/>
          <w:lang w:eastAsia="lv-LV"/>
        </w:rPr>
        <w:t xml:space="preserve">31 </w:t>
      </w:r>
      <w:r w:rsidR="00EE2137">
        <w:rPr>
          <w:rFonts w:eastAsia="Times New Roman"/>
          <w:color w:val="000000"/>
          <w:szCs w:val="24"/>
          <w:lang w:eastAsia="lv-LV"/>
        </w:rPr>
        <w:t>“</w:t>
      </w:r>
      <w:r w:rsidRPr="003D68AB">
        <w:rPr>
          <w:rFonts w:eastAsia="Times New Roman"/>
          <w:color w:val="000000"/>
          <w:szCs w:val="24"/>
          <w:lang w:eastAsia="lv-LV"/>
        </w:rPr>
        <w:t>Svētes ceļš-Jelgavas šoseja</w:t>
      </w:r>
      <w:r w:rsidR="00EE2137">
        <w:rPr>
          <w:rFonts w:eastAsia="Times New Roman"/>
          <w:color w:val="000000"/>
          <w:szCs w:val="24"/>
          <w:lang w:eastAsia="lv-LV"/>
        </w:rPr>
        <w:t>”</w:t>
      </w:r>
      <w:r w:rsidRPr="003D68AB">
        <w:rPr>
          <w:rFonts w:eastAsia="Times New Roman"/>
          <w:color w:val="000000"/>
          <w:szCs w:val="24"/>
          <w:lang w:eastAsia="lv-LV"/>
        </w:rPr>
        <w:t xml:space="preserve">, Au 01 "Šalkas-Lapsas-Klinti-Stūri" un Dzeguzēnu ciemā gar valsts autoceļu V1056 </w:t>
      </w:r>
      <w:r w:rsidR="00EE2137">
        <w:rPr>
          <w:rFonts w:eastAsia="Times New Roman"/>
          <w:color w:val="000000"/>
          <w:szCs w:val="24"/>
          <w:lang w:eastAsia="lv-LV"/>
        </w:rPr>
        <w:t>“</w:t>
      </w:r>
      <w:r w:rsidRPr="003D68AB">
        <w:rPr>
          <w:rFonts w:eastAsia="Times New Roman"/>
          <w:color w:val="000000"/>
          <w:szCs w:val="24"/>
          <w:lang w:eastAsia="lv-LV"/>
        </w:rPr>
        <w:t>Augstkalne-Vilce</w:t>
      </w:r>
      <w:r w:rsidR="00EE2137">
        <w:rPr>
          <w:rFonts w:eastAsia="Times New Roman"/>
          <w:color w:val="000000"/>
          <w:szCs w:val="24"/>
          <w:lang w:eastAsia="lv-LV"/>
        </w:rPr>
        <w:t>”</w:t>
      </w:r>
      <w:r w:rsidRPr="003D68AB">
        <w:rPr>
          <w:rFonts w:eastAsia="Times New Roman"/>
          <w:color w:val="000000"/>
          <w:szCs w:val="24"/>
          <w:lang w:eastAsia="lv-LV"/>
        </w:rPr>
        <w:t xml:space="preserve"> un ceļu Au21;</w:t>
      </w:r>
    </w:p>
    <w:p w:rsidR="00E70F41" w:rsidRPr="003D68AB" w:rsidRDefault="00E70F41" w:rsidP="00074D21">
      <w:pPr>
        <w:numPr>
          <w:ilvl w:val="0"/>
          <w:numId w:val="93"/>
        </w:numPr>
        <w:spacing w:after="0" w:line="240" w:lineRule="auto"/>
        <w:ind w:right="-58"/>
        <w:jc w:val="both"/>
        <w:rPr>
          <w:rFonts w:eastAsia="Times New Roman"/>
          <w:color w:val="000000"/>
          <w:szCs w:val="24"/>
          <w:lang w:eastAsia="lv-LV"/>
        </w:rPr>
      </w:pPr>
      <w:r w:rsidRPr="003D68AB">
        <w:rPr>
          <w:rFonts w:eastAsia="Times New Roman"/>
          <w:color w:val="000000"/>
          <w:szCs w:val="24"/>
          <w:lang w:eastAsia="lv-LV"/>
        </w:rPr>
        <w:t>Augstkalnes ciemata centrā ceļam Au</w:t>
      </w:r>
      <w:r w:rsidR="00EE2137">
        <w:rPr>
          <w:rFonts w:eastAsia="Times New Roman"/>
          <w:color w:val="000000"/>
          <w:szCs w:val="24"/>
          <w:lang w:eastAsia="lv-LV"/>
        </w:rPr>
        <w:t xml:space="preserve"> </w:t>
      </w:r>
      <w:r w:rsidRPr="003D68AB">
        <w:rPr>
          <w:rFonts w:eastAsia="Times New Roman"/>
          <w:color w:val="000000"/>
          <w:szCs w:val="24"/>
          <w:lang w:eastAsia="lv-LV"/>
        </w:rPr>
        <w:t xml:space="preserve">01 </w:t>
      </w:r>
      <w:r w:rsidR="00EE2137">
        <w:rPr>
          <w:rFonts w:eastAsia="Times New Roman"/>
          <w:color w:val="000000"/>
          <w:szCs w:val="24"/>
          <w:lang w:eastAsia="lv-LV"/>
        </w:rPr>
        <w:t>“</w:t>
      </w:r>
      <w:r w:rsidRPr="003D68AB">
        <w:rPr>
          <w:rFonts w:eastAsia="Times New Roman"/>
          <w:color w:val="000000"/>
          <w:szCs w:val="24"/>
          <w:lang w:eastAsia="lv-LV"/>
        </w:rPr>
        <w:t>Šalkas-Lapsas-Klinti-Stūri</w:t>
      </w:r>
      <w:r w:rsidR="00EE2137">
        <w:rPr>
          <w:rFonts w:eastAsia="Times New Roman"/>
          <w:color w:val="000000"/>
          <w:szCs w:val="24"/>
          <w:lang w:eastAsia="lv-LV"/>
        </w:rPr>
        <w:t>”</w:t>
      </w:r>
      <w:r w:rsidRPr="003D68AB">
        <w:rPr>
          <w:rFonts w:eastAsia="Times New Roman"/>
          <w:color w:val="000000"/>
          <w:szCs w:val="24"/>
          <w:lang w:eastAsia="lv-LV"/>
        </w:rPr>
        <w:t xml:space="preserve"> atjaunots asfaltbetona segums aptuveni 0,4 km garumā;</w:t>
      </w:r>
    </w:p>
    <w:p w:rsidR="00E70F41" w:rsidRPr="003D68AB" w:rsidRDefault="00E70F41" w:rsidP="00074D21">
      <w:pPr>
        <w:numPr>
          <w:ilvl w:val="0"/>
          <w:numId w:val="93"/>
        </w:numPr>
        <w:spacing w:after="0" w:line="240" w:lineRule="auto"/>
        <w:ind w:right="-58"/>
        <w:jc w:val="both"/>
        <w:rPr>
          <w:rFonts w:eastAsia="Times New Roman"/>
          <w:color w:val="000000"/>
          <w:szCs w:val="24"/>
          <w:lang w:eastAsia="lv-LV"/>
        </w:rPr>
      </w:pPr>
      <w:r w:rsidRPr="003D68AB">
        <w:rPr>
          <w:rFonts w:eastAsia="Times New Roman"/>
          <w:color w:val="000000"/>
          <w:szCs w:val="24"/>
          <w:lang w:eastAsia="lv-LV"/>
        </w:rPr>
        <w:t>Augstkalnes un Dzeguzēnu ciematu teritorijās veikta ūdensvadu un kanalizācijas trašu ģeodēziskā uzmērīšana un vērtības noteikšana;</w:t>
      </w:r>
    </w:p>
    <w:p w:rsidR="00E70F41" w:rsidRPr="003D68AB" w:rsidRDefault="00E70F41" w:rsidP="00074D21">
      <w:pPr>
        <w:numPr>
          <w:ilvl w:val="0"/>
          <w:numId w:val="93"/>
        </w:numPr>
        <w:spacing w:after="0" w:line="240" w:lineRule="auto"/>
        <w:ind w:right="-58"/>
        <w:jc w:val="both"/>
        <w:rPr>
          <w:rFonts w:eastAsia="Times New Roman"/>
          <w:color w:val="000000"/>
          <w:szCs w:val="24"/>
          <w:lang w:eastAsia="lv-LV"/>
        </w:rPr>
      </w:pPr>
      <w:r w:rsidRPr="003D68AB">
        <w:rPr>
          <w:rFonts w:eastAsia="Times New Roman"/>
          <w:color w:val="000000"/>
          <w:szCs w:val="24"/>
          <w:lang w:eastAsia="lv-LV"/>
        </w:rPr>
        <w:t>Augstkalnes pamatskolā veikts 1.</w:t>
      </w:r>
      <w:r w:rsidR="00EE2137">
        <w:rPr>
          <w:rFonts w:eastAsia="Times New Roman"/>
          <w:color w:val="000000"/>
          <w:szCs w:val="24"/>
          <w:lang w:eastAsia="lv-LV"/>
        </w:rPr>
        <w:t xml:space="preserve"> </w:t>
      </w:r>
      <w:r w:rsidRPr="003D68AB">
        <w:rPr>
          <w:rFonts w:eastAsia="Times New Roman"/>
          <w:color w:val="000000"/>
          <w:szCs w:val="24"/>
          <w:lang w:eastAsia="lv-LV"/>
        </w:rPr>
        <w:t>stāva foajē remonts;</w:t>
      </w:r>
    </w:p>
    <w:p w:rsidR="00E70F41" w:rsidRPr="003D68AB" w:rsidRDefault="00E70F41" w:rsidP="00074D21">
      <w:pPr>
        <w:numPr>
          <w:ilvl w:val="0"/>
          <w:numId w:val="93"/>
        </w:numPr>
        <w:spacing w:after="0" w:line="240" w:lineRule="auto"/>
        <w:ind w:right="-58"/>
        <w:jc w:val="both"/>
        <w:rPr>
          <w:rFonts w:eastAsia="Times New Roman"/>
          <w:color w:val="000000"/>
          <w:szCs w:val="24"/>
          <w:lang w:eastAsia="lv-LV"/>
        </w:rPr>
      </w:pPr>
      <w:r w:rsidRPr="003D68AB">
        <w:rPr>
          <w:rFonts w:eastAsia="Times New Roman"/>
          <w:color w:val="000000"/>
          <w:szCs w:val="24"/>
          <w:lang w:eastAsia="lv-LV"/>
        </w:rPr>
        <w:lastRenderedPageBreak/>
        <w:t>izstrādāts tehniskais projekts Augstkalnes pamatskolas</w:t>
      </w:r>
      <w:r w:rsidR="009817A0">
        <w:rPr>
          <w:rFonts w:eastAsia="Times New Roman"/>
          <w:color w:val="000000"/>
          <w:szCs w:val="24"/>
          <w:lang w:eastAsia="lv-LV"/>
        </w:rPr>
        <w:t xml:space="preserve"> –</w:t>
      </w:r>
      <w:r w:rsidRPr="003D68AB">
        <w:rPr>
          <w:rFonts w:eastAsia="Times New Roman"/>
          <w:color w:val="000000"/>
          <w:szCs w:val="24"/>
          <w:lang w:eastAsia="lv-LV"/>
        </w:rPr>
        <w:t xml:space="preserve"> </w:t>
      </w:r>
      <w:r w:rsidR="009817A0">
        <w:rPr>
          <w:rFonts w:eastAsia="Times New Roman"/>
          <w:color w:val="000000"/>
          <w:szCs w:val="24"/>
          <w:lang w:eastAsia="lv-LV"/>
        </w:rPr>
        <w:t>“</w:t>
      </w:r>
      <w:r w:rsidRPr="003D68AB">
        <w:rPr>
          <w:rFonts w:eastAsia="Times New Roman"/>
          <w:color w:val="000000"/>
          <w:szCs w:val="24"/>
          <w:lang w:eastAsia="lv-LV"/>
        </w:rPr>
        <w:t>Mežmuižas pils ieejas durvju un vējtvera restaurācijas izpēte un restaurācija</w:t>
      </w:r>
      <w:r w:rsidR="009817A0">
        <w:rPr>
          <w:rFonts w:eastAsia="Times New Roman"/>
          <w:color w:val="000000"/>
          <w:szCs w:val="24"/>
          <w:lang w:eastAsia="lv-LV"/>
        </w:rPr>
        <w:t>”</w:t>
      </w:r>
      <w:r w:rsidRPr="003D68AB">
        <w:rPr>
          <w:rFonts w:eastAsia="Times New Roman"/>
          <w:color w:val="000000"/>
          <w:szCs w:val="24"/>
          <w:lang w:eastAsia="lv-LV"/>
        </w:rPr>
        <w:t>;</w:t>
      </w:r>
    </w:p>
    <w:p w:rsidR="00E70F41" w:rsidRPr="003D68AB" w:rsidRDefault="00E70F41" w:rsidP="00074D21">
      <w:pPr>
        <w:numPr>
          <w:ilvl w:val="0"/>
          <w:numId w:val="93"/>
        </w:numPr>
        <w:spacing w:after="0" w:line="240" w:lineRule="auto"/>
        <w:ind w:right="-58"/>
        <w:jc w:val="both"/>
        <w:rPr>
          <w:rFonts w:eastAsia="Times New Roman"/>
          <w:color w:val="000000"/>
          <w:szCs w:val="24"/>
          <w:lang w:eastAsia="lv-LV"/>
        </w:rPr>
      </w:pPr>
      <w:r w:rsidRPr="003D68AB">
        <w:rPr>
          <w:rFonts w:eastAsia="Times New Roman"/>
          <w:color w:val="000000"/>
          <w:szCs w:val="24"/>
          <w:lang w:eastAsia="lv-LV"/>
        </w:rPr>
        <w:t xml:space="preserve">Augstkalnes pagasta pārvaldes ēkai </w:t>
      </w:r>
      <w:r w:rsidR="009817A0">
        <w:rPr>
          <w:rFonts w:eastAsia="Times New Roman"/>
          <w:color w:val="000000"/>
          <w:szCs w:val="24"/>
          <w:lang w:eastAsia="lv-LV"/>
        </w:rPr>
        <w:t>“</w:t>
      </w:r>
      <w:r w:rsidRPr="003D68AB">
        <w:rPr>
          <w:rFonts w:eastAsia="Times New Roman"/>
          <w:color w:val="000000"/>
          <w:szCs w:val="24"/>
          <w:lang w:eastAsia="lv-LV"/>
        </w:rPr>
        <w:t>Virsaiši</w:t>
      </w:r>
      <w:r w:rsidR="009817A0">
        <w:rPr>
          <w:rFonts w:eastAsia="Times New Roman"/>
          <w:color w:val="000000"/>
          <w:szCs w:val="24"/>
          <w:lang w:eastAsia="lv-LV"/>
        </w:rPr>
        <w:t>”</w:t>
      </w:r>
      <w:r w:rsidRPr="003D68AB">
        <w:rPr>
          <w:rFonts w:eastAsia="Times New Roman"/>
          <w:color w:val="000000"/>
          <w:szCs w:val="24"/>
          <w:lang w:eastAsia="lv-LV"/>
        </w:rPr>
        <w:t xml:space="preserve"> atjaunota fasāde.</w:t>
      </w:r>
    </w:p>
    <w:p w:rsidR="00E70F41" w:rsidRPr="003D68AB" w:rsidRDefault="00E70F41" w:rsidP="00E70F41">
      <w:pPr>
        <w:spacing w:before="120" w:after="0" w:line="240" w:lineRule="auto"/>
        <w:ind w:firstLine="567"/>
        <w:jc w:val="both"/>
        <w:rPr>
          <w:rFonts w:eastAsia="Times New Roman"/>
          <w:b/>
          <w:bCs/>
          <w:szCs w:val="24"/>
          <w:lang w:eastAsia="lv-LV"/>
        </w:rPr>
      </w:pPr>
      <w:r w:rsidRPr="003D68AB">
        <w:rPr>
          <w:rFonts w:eastAsia="Times New Roman"/>
          <w:szCs w:val="24"/>
          <w:lang w:eastAsia="lv-LV"/>
        </w:rPr>
        <w:t xml:space="preserve">2021. gadā Augstkalnes pagastā darbojās vairāki pulciņi – amatierteātris </w:t>
      </w:r>
      <w:r w:rsidR="003701AC">
        <w:rPr>
          <w:rFonts w:eastAsia="Times New Roman"/>
          <w:szCs w:val="24"/>
          <w:lang w:eastAsia="lv-LV"/>
        </w:rPr>
        <w:t>“</w:t>
      </w:r>
      <w:r w:rsidRPr="003D68AB">
        <w:rPr>
          <w:rFonts w:eastAsia="Times New Roman"/>
          <w:szCs w:val="24"/>
          <w:lang w:eastAsia="lv-LV"/>
        </w:rPr>
        <w:t>Šarāde</w:t>
      </w:r>
      <w:r w:rsidR="003701AC">
        <w:rPr>
          <w:rFonts w:eastAsia="Times New Roman"/>
          <w:szCs w:val="24"/>
          <w:lang w:eastAsia="lv-LV"/>
        </w:rPr>
        <w:t>”</w:t>
      </w:r>
      <w:r w:rsidRPr="003D68AB">
        <w:rPr>
          <w:rFonts w:eastAsia="Times New Roman"/>
          <w:szCs w:val="24"/>
          <w:lang w:eastAsia="lv-LV"/>
        </w:rPr>
        <w:t>, ritmika</w:t>
      </w:r>
      <w:r w:rsidR="003701AC">
        <w:rPr>
          <w:rFonts w:eastAsia="Times New Roman"/>
          <w:szCs w:val="24"/>
          <w:lang w:eastAsia="lv-LV"/>
        </w:rPr>
        <w:t xml:space="preserve"> </w:t>
      </w:r>
      <w:r w:rsidRPr="003D68AB">
        <w:rPr>
          <w:rFonts w:eastAsia="Times New Roman"/>
          <w:szCs w:val="24"/>
          <w:lang w:eastAsia="lv-LV"/>
        </w:rPr>
        <w:t>-</w:t>
      </w:r>
      <w:r w:rsidR="003701AC">
        <w:rPr>
          <w:rFonts w:eastAsia="Times New Roman"/>
          <w:szCs w:val="24"/>
          <w:lang w:eastAsia="lv-LV"/>
        </w:rPr>
        <w:t xml:space="preserve"> </w:t>
      </w:r>
      <w:r w:rsidRPr="003D68AB">
        <w:rPr>
          <w:rFonts w:eastAsia="Times New Roman"/>
          <w:szCs w:val="24"/>
          <w:lang w:eastAsia="lv-LV"/>
        </w:rPr>
        <w:t>vingrošana, sporta pulciņš, angļu valodas pulciņš, notika Augstkalnes pagasta Sporta svētki.</w:t>
      </w:r>
    </w:p>
    <w:p w:rsidR="00E70F41" w:rsidRPr="003D68AB" w:rsidRDefault="00E70F41" w:rsidP="00E70F41">
      <w:pPr>
        <w:autoSpaceDE w:val="0"/>
        <w:autoSpaceDN w:val="0"/>
        <w:adjustRightInd w:val="0"/>
        <w:spacing w:before="120" w:after="120" w:line="240" w:lineRule="auto"/>
        <w:ind w:firstLine="720"/>
        <w:rPr>
          <w:rFonts w:eastAsia="Times New Roman"/>
          <w:b/>
          <w:bCs/>
          <w:szCs w:val="24"/>
          <w:u w:val="single"/>
          <w:lang w:eastAsia="lv-LV"/>
        </w:rPr>
      </w:pPr>
      <w:r w:rsidRPr="003D68AB">
        <w:rPr>
          <w:rFonts w:eastAsia="Times New Roman"/>
          <w:b/>
          <w:bCs/>
          <w:szCs w:val="24"/>
          <w:u w:val="single"/>
          <w:lang w:eastAsia="lv-LV"/>
        </w:rPr>
        <w:t>Bukaišu pagasts</w:t>
      </w:r>
    </w:p>
    <w:p w:rsidR="00E70F41" w:rsidRPr="003D68AB" w:rsidRDefault="00E70F41" w:rsidP="00E70F41">
      <w:pPr>
        <w:autoSpaceDE w:val="0"/>
        <w:autoSpaceDN w:val="0"/>
        <w:adjustRightInd w:val="0"/>
        <w:spacing w:after="0" w:line="240" w:lineRule="auto"/>
        <w:ind w:firstLine="720"/>
        <w:jc w:val="both"/>
        <w:rPr>
          <w:rFonts w:eastAsia="Times New Roman"/>
          <w:szCs w:val="24"/>
          <w:lang w:eastAsia="lv-LV"/>
        </w:rPr>
      </w:pPr>
      <w:r w:rsidRPr="003D68AB">
        <w:rPr>
          <w:rFonts w:eastAsia="Times New Roman"/>
          <w:szCs w:val="24"/>
          <w:lang w:eastAsia="lv-LV"/>
        </w:rPr>
        <w:t xml:space="preserve">Bukaišu pagasta platība ir 6 665,4 hektāri, pagasta teritorijā uz 2022. gada 1. janvāri bija deklarēti 598 iedzīvotāji. Pagasta teritorija izvietota Zemgales līdzenuma dienvidu daļā, liela daļa robežojas ar Lietuvas Republiku. Attālums līdz novada domei ir 14 km. Pagasta centrā atrodas pagasta pārvalde, bibliotēka, pasta nodaļa, veikals, Bukaišu tautas nams un bērnu pieskatīšanas istaba </w:t>
      </w:r>
      <w:r w:rsidR="003701AC">
        <w:rPr>
          <w:rFonts w:eastAsia="Times New Roman"/>
          <w:szCs w:val="24"/>
          <w:lang w:eastAsia="lv-LV"/>
        </w:rPr>
        <w:t>“</w:t>
      </w:r>
      <w:r w:rsidRPr="003D68AB">
        <w:rPr>
          <w:rFonts w:eastAsia="Times New Roman"/>
          <w:szCs w:val="24"/>
          <w:lang w:eastAsia="lv-LV"/>
        </w:rPr>
        <w:t>Saule</w:t>
      </w:r>
      <w:r w:rsidR="003701AC">
        <w:rPr>
          <w:rFonts w:eastAsia="Times New Roman"/>
          <w:szCs w:val="24"/>
          <w:lang w:eastAsia="lv-LV"/>
        </w:rPr>
        <w:t>”</w:t>
      </w:r>
      <w:r w:rsidRPr="003D68AB">
        <w:rPr>
          <w:rFonts w:eastAsia="Times New Roman"/>
          <w:szCs w:val="24"/>
          <w:lang w:eastAsia="lv-LV"/>
        </w:rPr>
        <w:t xml:space="preserve">. </w:t>
      </w:r>
    </w:p>
    <w:p w:rsidR="00E70F41" w:rsidRPr="003D68AB" w:rsidRDefault="00E70F41" w:rsidP="00E70F41">
      <w:pPr>
        <w:autoSpaceDE w:val="0"/>
        <w:autoSpaceDN w:val="0"/>
        <w:adjustRightInd w:val="0"/>
        <w:spacing w:after="0" w:line="240" w:lineRule="auto"/>
        <w:ind w:firstLine="720"/>
        <w:jc w:val="both"/>
        <w:rPr>
          <w:rFonts w:eastAsia="Times New Roman"/>
          <w:szCs w:val="24"/>
          <w:lang w:eastAsia="lv-LV"/>
        </w:rPr>
      </w:pPr>
      <w:r w:rsidRPr="003D68AB">
        <w:rPr>
          <w:rFonts w:eastAsia="Times New Roman"/>
          <w:szCs w:val="24"/>
          <w:lang w:eastAsia="lv-LV"/>
        </w:rPr>
        <w:t xml:space="preserve">Bukaišu pagasta kultūrvēsturiski nozīmīgi objekti ir Latvijas Universitātes mecenāta Kristapa Morberga piemiņas vieta </w:t>
      </w:r>
      <w:r w:rsidR="003701AC">
        <w:rPr>
          <w:rFonts w:eastAsia="Times New Roman"/>
          <w:szCs w:val="24"/>
          <w:lang w:eastAsia="lv-LV"/>
        </w:rPr>
        <w:t>“</w:t>
      </w:r>
      <w:r w:rsidRPr="003D68AB">
        <w:rPr>
          <w:rFonts w:eastAsia="Times New Roman"/>
          <w:szCs w:val="24"/>
          <w:lang w:eastAsia="lv-LV"/>
        </w:rPr>
        <w:t xml:space="preserve">Lielstrikaiši, piemiņas akmens Roberta Sēļa dzimtajās mājās </w:t>
      </w:r>
      <w:r w:rsidR="003701AC">
        <w:rPr>
          <w:rFonts w:eastAsia="Times New Roman"/>
          <w:szCs w:val="24"/>
          <w:lang w:eastAsia="lv-LV"/>
        </w:rPr>
        <w:t>“</w:t>
      </w:r>
      <w:r w:rsidRPr="003D68AB">
        <w:rPr>
          <w:rFonts w:eastAsia="Times New Roman"/>
          <w:szCs w:val="24"/>
          <w:lang w:eastAsia="lv-LV"/>
        </w:rPr>
        <w:t>Mašmeles</w:t>
      </w:r>
      <w:r w:rsidR="003701AC">
        <w:rPr>
          <w:rFonts w:eastAsia="Times New Roman"/>
          <w:szCs w:val="24"/>
          <w:lang w:eastAsia="lv-LV"/>
        </w:rPr>
        <w:t>”</w:t>
      </w:r>
      <w:r w:rsidRPr="003D68AB">
        <w:rPr>
          <w:rFonts w:eastAsia="Times New Roman"/>
          <w:szCs w:val="24"/>
          <w:lang w:eastAsia="lv-LV"/>
        </w:rPr>
        <w:t xml:space="preserve"> un Herberta Cukura māja </w:t>
      </w:r>
      <w:r w:rsidR="003701AC">
        <w:rPr>
          <w:rFonts w:eastAsia="Times New Roman"/>
          <w:szCs w:val="24"/>
          <w:lang w:eastAsia="lv-LV"/>
        </w:rPr>
        <w:t>“</w:t>
      </w:r>
      <w:r w:rsidRPr="003D68AB">
        <w:rPr>
          <w:rFonts w:eastAsia="Times New Roman"/>
          <w:szCs w:val="24"/>
          <w:lang w:eastAsia="lv-LV"/>
        </w:rPr>
        <w:t>Lidoņi</w:t>
      </w:r>
      <w:r w:rsidR="003701AC">
        <w:rPr>
          <w:rFonts w:eastAsia="Times New Roman"/>
          <w:szCs w:val="24"/>
          <w:lang w:eastAsia="lv-LV"/>
        </w:rPr>
        <w:t>”</w:t>
      </w:r>
      <w:r w:rsidRPr="003D68AB">
        <w:rPr>
          <w:rFonts w:eastAsia="Times New Roman"/>
          <w:szCs w:val="24"/>
          <w:lang w:eastAsia="lv-LV"/>
        </w:rPr>
        <w:t xml:space="preserve"> ar tajā izveidotu piemiņas istabu.</w:t>
      </w:r>
    </w:p>
    <w:p w:rsidR="00E70F41" w:rsidRPr="003D68AB" w:rsidRDefault="00E70F41" w:rsidP="00E70F41">
      <w:pPr>
        <w:autoSpaceDE w:val="0"/>
        <w:autoSpaceDN w:val="0"/>
        <w:adjustRightInd w:val="0"/>
        <w:spacing w:after="0" w:line="240" w:lineRule="auto"/>
        <w:ind w:firstLine="720"/>
        <w:jc w:val="both"/>
        <w:rPr>
          <w:rFonts w:eastAsia="Times New Roman"/>
          <w:szCs w:val="24"/>
          <w:lang w:eastAsia="lv-LV"/>
        </w:rPr>
      </w:pPr>
      <w:r w:rsidRPr="003D68AB">
        <w:rPr>
          <w:rFonts w:eastAsia="Times New Roman"/>
          <w:szCs w:val="24"/>
          <w:lang w:eastAsia="lv-LV"/>
        </w:rPr>
        <w:t>Bukaišu pagasta iedzīvotāju pamatnodarbošanās ir lauksaimniecība. Pagasta zemnieki pārsvarā nodarbojas ar graudkopību, rapša audzēšanu, piena un gaļas lopkopību. Liel</w:t>
      </w:r>
      <w:r w:rsidR="001D6430" w:rsidRPr="003D68AB">
        <w:rPr>
          <w:rFonts w:eastAsia="Times New Roman"/>
          <w:szCs w:val="24"/>
          <w:lang w:eastAsia="lv-LV"/>
        </w:rPr>
        <w:t xml:space="preserve">ākās zemnieku saimniecības ir </w:t>
      </w:r>
      <w:r w:rsidR="003701AC">
        <w:rPr>
          <w:rFonts w:eastAsia="Times New Roman"/>
          <w:szCs w:val="24"/>
          <w:lang w:eastAsia="lv-LV"/>
        </w:rPr>
        <w:t>“</w:t>
      </w:r>
      <w:r w:rsidRPr="003D68AB">
        <w:rPr>
          <w:rFonts w:eastAsia="Times New Roman"/>
          <w:szCs w:val="24"/>
          <w:lang w:eastAsia="lv-LV"/>
        </w:rPr>
        <w:t>Anšķinaiši</w:t>
      </w:r>
      <w:r w:rsidR="003701AC">
        <w:rPr>
          <w:rFonts w:eastAsia="Times New Roman"/>
          <w:szCs w:val="24"/>
          <w:lang w:eastAsia="lv-LV"/>
        </w:rPr>
        <w:t>”</w:t>
      </w:r>
      <w:r w:rsidRPr="003D68AB">
        <w:rPr>
          <w:rFonts w:eastAsia="Times New Roman"/>
          <w:szCs w:val="24"/>
          <w:lang w:eastAsia="lv-LV"/>
        </w:rPr>
        <w:t xml:space="preserve">, </w:t>
      </w:r>
      <w:r w:rsidR="003701AC">
        <w:rPr>
          <w:rFonts w:eastAsia="Times New Roman"/>
          <w:szCs w:val="24"/>
          <w:lang w:eastAsia="lv-LV"/>
        </w:rPr>
        <w:t>“</w:t>
      </w:r>
      <w:r w:rsidRPr="003D68AB">
        <w:rPr>
          <w:rFonts w:eastAsia="Times New Roman"/>
          <w:szCs w:val="24"/>
          <w:lang w:eastAsia="lv-LV"/>
        </w:rPr>
        <w:t>Māliņi</w:t>
      </w:r>
      <w:r w:rsidR="003701AC">
        <w:rPr>
          <w:rFonts w:eastAsia="Times New Roman"/>
          <w:szCs w:val="24"/>
          <w:lang w:eastAsia="lv-LV"/>
        </w:rPr>
        <w:t>”</w:t>
      </w:r>
      <w:r w:rsidR="001D6430" w:rsidRPr="003D68AB">
        <w:rPr>
          <w:rFonts w:eastAsia="Times New Roman"/>
          <w:szCs w:val="24"/>
          <w:lang w:eastAsia="lv-LV"/>
        </w:rPr>
        <w:t xml:space="preserve">, </w:t>
      </w:r>
      <w:r w:rsidR="003701AC">
        <w:rPr>
          <w:rFonts w:eastAsia="Times New Roman"/>
          <w:szCs w:val="24"/>
          <w:lang w:eastAsia="lv-LV"/>
        </w:rPr>
        <w:t>“</w:t>
      </w:r>
      <w:r w:rsidRPr="003D68AB">
        <w:rPr>
          <w:rFonts w:eastAsia="Times New Roman"/>
          <w:szCs w:val="24"/>
          <w:lang w:eastAsia="lv-LV"/>
        </w:rPr>
        <w:t>Griķi</w:t>
      </w:r>
      <w:r w:rsidR="003701AC">
        <w:rPr>
          <w:rFonts w:eastAsia="Times New Roman"/>
          <w:szCs w:val="24"/>
          <w:lang w:eastAsia="lv-LV"/>
        </w:rPr>
        <w:t>”</w:t>
      </w:r>
      <w:r w:rsidR="001D6430" w:rsidRPr="003D68AB">
        <w:rPr>
          <w:rFonts w:eastAsia="Times New Roman"/>
          <w:szCs w:val="24"/>
          <w:lang w:eastAsia="lv-LV"/>
        </w:rPr>
        <w:t xml:space="preserve">, </w:t>
      </w:r>
      <w:r w:rsidR="003701AC">
        <w:rPr>
          <w:rFonts w:eastAsia="Times New Roman"/>
          <w:szCs w:val="24"/>
          <w:lang w:eastAsia="lv-LV"/>
        </w:rPr>
        <w:t>“</w:t>
      </w:r>
      <w:r w:rsidRPr="003D68AB">
        <w:rPr>
          <w:rFonts w:eastAsia="Times New Roman"/>
          <w:szCs w:val="24"/>
          <w:lang w:eastAsia="lv-LV"/>
        </w:rPr>
        <w:t>Arāji</w:t>
      </w:r>
      <w:r w:rsidR="003701AC">
        <w:rPr>
          <w:rFonts w:eastAsia="Times New Roman"/>
          <w:szCs w:val="24"/>
          <w:lang w:eastAsia="lv-LV"/>
        </w:rPr>
        <w:t>”</w:t>
      </w:r>
      <w:r w:rsidRPr="003D68AB">
        <w:rPr>
          <w:rFonts w:eastAsia="Times New Roman"/>
          <w:szCs w:val="24"/>
          <w:lang w:eastAsia="lv-LV"/>
        </w:rPr>
        <w:t xml:space="preserve">, </w:t>
      </w:r>
      <w:r w:rsidR="003701AC">
        <w:rPr>
          <w:rFonts w:eastAsia="Times New Roman"/>
          <w:szCs w:val="24"/>
          <w:lang w:eastAsia="lv-LV"/>
        </w:rPr>
        <w:t>“</w:t>
      </w:r>
      <w:r w:rsidRPr="003D68AB">
        <w:rPr>
          <w:rFonts w:eastAsia="Times New Roman"/>
          <w:szCs w:val="24"/>
          <w:lang w:eastAsia="lv-LV"/>
        </w:rPr>
        <w:t>Langas</w:t>
      </w:r>
      <w:r w:rsidR="003701AC">
        <w:rPr>
          <w:rFonts w:eastAsia="Times New Roman"/>
          <w:szCs w:val="24"/>
          <w:lang w:eastAsia="lv-LV"/>
        </w:rPr>
        <w:t>”</w:t>
      </w:r>
      <w:r w:rsidRPr="003D68AB">
        <w:rPr>
          <w:rFonts w:eastAsia="Times New Roman"/>
          <w:szCs w:val="24"/>
          <w:lang w:eastAsia="lv-LV"/>
        </w:rPr>
        <w:t xml:space="preserve">, </w:t>
      </w:r>
      <w:r w:rsidR="003701AC">
        <w:rPr>
          <w:rFonts w:eastAsia="Times New Roman"/>
          <w:szCs w:val="24"/>
          <w:lang w:eastAsia="lv-LV"/>
        </w:rPr>
        <w:t>“</w:t>
      </w:r>
      <w:r w:rsidRPr="003D68AB">
        <w:rPr>
          <w:rFonts w:eastAsia="Times New Roman"/>
          <w:szCs w:val="24"/>
          <w:lang w:eastAsia="lv-LV"/>
        </w:rPr>
        <w:t>Jaunruči</w:t>
      </w:r>
      <w:r w:rsidR="003701AC">
        <w:rPr>
          <w:rFonts w:eastAsia="Times New Roman"/>
          <w:szCs w:val="24"/>
          <w:lang w:eastAsia="lv-LV"/>
        </w:rPr>
        <w:t>”</w:t>
      </w:r>
      <w:r w:rsidRPr="003D68AB">
        <w:rPr>
          <w:rFonts w:eastAsia="Times New Roman"/>
          <w:szCs w:val="24"/>
          <w:lang w:eastAsia="lv-LV"/>
        </w:rPr>
        <w:t xml:space="preserve">, </w:t>
      </w:r>
      <w:r w:rsidR="003701AC">
        <w:rPr>
          <w:rFonts w:eastAsia="Times New Roman"/>
          <w:szCs w:val="24"/>
          <w:lang w:eastAsia="lv-LV"/>
        </w:rPr>
        <w:t>“</w:t>
      </w:r>
      <w:r w:rsidR="001D6430" w:rsidRPr="003D68AB">
        <w:rPr>
          <w:rFonts w:eastAsia="Times New Roman"/>
          <w:szCs w:val="24"/>
          <w:lang w:eastAsia="lv-LV"/>
        </w:rPr>
        <w:t>Straumes</w:t>
      </w:r>
      <w:r w:rsidR="003701AC">
        <w:rPr>
          <w:rFonts w:eastAsia="Times New Roman"/>
          <w:szCs w:val="24"/>
          <w:lang w:eastAsia="lv-LV"/>
        </w:rPr>
        <w:t>”</w:t>
      </w:r>
      <w:r w:rsidRPr="003D68AB">
        <w:rPr>
          <w:rFonts w:eastAsia="Times New Roman"/>
          <w:szCs w:val="24"/>
          <w:lang w:eastAsia="lv-LV"/>
        </w:rPr>
        <w:t xml:space="preserve">, </w:t>
      </w:r>
      <w:r w:rsidR="003701AC">
        <w:rPr>
          <w:rFonts w:eastAsia="Times New Roman"/>
          <w:szCs w:val="24"/>
          <w:lang w:eastAsia="lv-LV"/>
        </w:rPr>
        <w:t>“</w:t>
      </w:r>
      <w:r w:rsidRPr="003D68AB">
        <w:rPr>
          <w:rFonts w:eastAsia="Times New Roman"/>
          <w:szCs w:val="24"/>
          <w:lang w:eastAsia="lv-LV"/>
        </w:rPr>
        <w:t>Elite Plus</w:t>
      </w:r>
      <w:r w:rsidR="003701AC">
        <w:rPr>
          <w:rFonts w:eastAsia="Times New Roman"/>
          <w:szCs w:val="24"/>
          <w:lang w:eastAsia="lv-LV"/>
        </w:rPr>
        <w:t>”</w:t>
      </w:r>
      <w:r w:rsidRPr="003D68AB">
        <w:rPr>
          <w:rFonts w:eastAsia="Times New Roman"/>
          <w:szCs w:val="24"/>
          <w:lang w:eastAsia="lv-LV"/>
        </w:rPr>
        <w:t>.</w:t>
      </w:r>
    </w:p>
    <w:p w:rsidR="00E70F41" w:rsidRPr="003D68AB" w:rsidRDefault="00E70F41" w:rsidP="00E70F41">
      <w:pPr>
        <w:autoSpaceDE w:val="0"/>
        <w:autoSpaceDN w:val="0"/>
        <w:adjustRightInd w:val="0"/>
        <w:spacing w:after="0" w:line="240" w:lineRule="auto"/>
        <w:ind w:firstLine="720"/>
        <w:jc w:val="both"/>
        <w:rPr>
          <w:rFonts w:eastAsia="Times New Roman"/>
          <w:color w:val="000000"/>
          <w:szCs w:val="24"/>
          <w:lang w:eastAsia="lv-LV"/>
        </w:rPr>
      </w:pPr>
      <w:r w:rsidRPr="003D68AB">
        <w:rPr>
          <w:rFonts w:eastAsia="Times New Roman"/>
          <w:color w:val="000000"/>
          <w:szCs w:val="24"/>
          <w:lang w:eastAsia="lv-LV"/>
        </w:rPr>
        <w:t>2021.</w:t>
      </w:r>
      <w:r w:rsidR="001D6430" w:rsidRPr="003D68AB">
        <w:rPr>
          <w:rFonts w:eastAsia="Times New Roman"/>
          <w:color w:val="000000"/>
          <w:szCs w:val="24"/>
          <w:lang w:eastAsia="lv-LV"/>
        </w:rPr>
        <w:t xml:space="preserve"> </w:t>
      </w:r>
      <w:r w:rsidRPr="003D68AB">
        <w:rPr>
          <w:rFonts w:eastAsia="Times New Roman"/>
          <w:color w:val="000000"/>
          <w:szCs w:val="24"/>
          <w:lang w:eastAsia="lv-LV"/>
        </w:rPr>
        <w:t xml:space="preserve">gadā turpinājās teritorijas labiekārtošanas darbi – paplašināta parka teritorija pie Tautas nama. Sakarā ar epidemioloģisko situāciju valstī iedzīvotājiem nebija iespējas aktīvi darboties interešu pulciņos. Iespēju robežās aktivitātes notika attālināti vai brīvā dabā ar ierobežotu dalībnieku skaitu. Atzīmēti tika tikai daži no tradīciju svētkiem, t.sk. ikgadējie sporta svētki. Biedrība </w:t>
      </w:r>
      <w:r w:rsidR="00B347D7">
        <w:rPr>
          <w:rFonts w:eastAsia="Times New Roman"/>
          <w:color w:val="000000"/>
          <w:szCs w:val="24"/>
          <w:lang w:eastAsia="lv-LV"/>
        </w:rPr>
        <w:t>“</w:t>
      </w:r>
      <w:r w:rsidRPr="003D68AB">
        <w:rPr>
          <w:rFonts w:eastAsia="Times New Roman"/>
          <w:color w:val="000000"/>
          <w:szCs w:val="24"/>
          <w:lang w:eastAsia="lv-LV"/>
        </w:rPr>
        <w:t>Skaties tālāk</w:t>
      </w:r>
      <w:r w:rsidR="00B347D7">
        <w:rPr>
          <w:rFonts w:eastAsia="Times New Roman"/>
          <w:color w:val="000000"/>
          <w:szCs w:val="24"/>
          <w:lang w:eastAsia="lv-LV"/>
        </w:rPr>
        <w:t>”</w:t>
      </w:r>
      <w:r w:rsidRPr="003D68AB">
        <w:rPr>
          <w:rFonts w:eastAsia="Times New Roman"/>
          <w:color w:val="000000"/>
          <w:szCs w:val="24"/>
          <w:lang w:eastAsia="lv-LV"/>
        </w:rPr>
        <w:t xml:space="preserve"> realizēja projektu </w:t>
      </w:r>
      <w:r w:rsidR="00B347D7">
        <w:rPr>
          <w:rFonts w:eastAsia="Times New Roman"/>
          <w:color w:val="000000"/>
          <w:szCs w:val="24"/>
          <w:lang w:eastAsia="lv-LV"/>
        </w:rPr>
        <w:t>“</w:t>
      </w:r>
      <w:r w:rsidRPr="003D68AB">
        <w:rPr>
          <w:rFonts w:eastAsia="Times New Roman"/>
          <w:color w:val="000000"/>
          <w:szCs w:val="24"/>
          <w:lang w:eastAsia="lv-LV"/>
        </w:rPr>
        <w:t>Atvelc elpu!</w:t>
      </w:r>
      <w:r w:rsidR="00B347D7">
        <w:rPr>
          <w:rFonts w:eastAsia="Times New Roman"/>
          <w:color w:val="000000"/>
          <w:szCs w:val="24"/>
          <w:lang w:eastAsia="lv-LV"/>
        </w:rPr>
        <w:t>”</w:t>
      </w:r>
      <w:r w:rsidRPr="003D68AB">
        <w:rPr>
          <w:rFonts w:eastAsia="Times New Roman"/>
          <w:color w:val="000000"/>
          <w:szCs w:val="24"/>
          <w:lang w:eastAsia="lv-LV"/>
        </w:rPr>
        <w:t xml:space="preserve"> Tērvetes novada domes izsludinātajā 2021.</w:t>
      </w:r>
      <w:r w:rsidR="001D6430" w:rsidRPr="003D68AB">
        <w:rPr>
          <w:rFonts w:eastAsia="Times New Roman"/>
          <w:color w:val="000000"/>
          <w:szCs w:val="24"/>
          <w:lang w:eastAsia="lv-LV"/>
        </w:rPr>
        <w:t xml:space="preserve"> </w:t>
      </w:r>
      <w:r w:rsidRPr="003D68AB">
        <w:rPr>
          <w:rFonts w:eastAsia="Times New Roman"/>
          <w:color w:val="000000"/>
          <w:szCs w:val="24"/>
          <w:lang w:eastAsia="lv-LV"/>
        </w:rPr>
        <w:t xml:space="preserve">gada projektu konkursā </w:t>
      </w:r>
      <w:r w:rsidR="00B347D7">
        <w:rPr>
          <w:rFonts w:eastAsia="Times New Roman"/>
          <w:color w:val="000000"/>
          <w:szCs w:val="24"/>
          <w:lang w:eastAsia="lv-LV"/>
        </w:rPr>
        <w:t>“</w:t>
      </w:r>
      <w:r w:rsidR="001D6430" w:rsidRPr="003D68AB">
        <w:rPr>
          <w:rFonts w:eastAsia="Times New Roman"/>
          <w:color w:val="000000"/>
          <w:szCs w:val="24"/>
          <w:lang w:eastAsia="lv-LV"/>
        </w:rPr>
        <w:t>Mēs – Tērvetes novadam</w:t>
      </w:r>
      <w:r w:rsidR="00B347D7">
        <w:rPr>
          <w:rFonts w:eastAsia="Times New Roman"/>
          <w:color w:val="000000"/>
          <w:szCs w:val="24"/>
          <w:lang w:eastAsia="lv-LV"/>
        </w:rPr>
        <w:t>”</w:t>
      </w:r>
      <w:r w:rsidRPr="003D68AB">
        <w:rPr>
          <w:rFonts w:eastAsia="Times New Roman"/>
          <w:color w:val="000000"/>
          <w:szCs w:val="24"/>
          <w:lang w:eastAsia="lv-LV"/>
        </w:rPr>
        <w:t xml:space="preserve">. Projekta ietvaros tika iegādāti un uzstādīti parka soli. </w:t>
      </w:r>
    </w:p>
    <w:p w:rsidR="00E70F41" w:rsidRPr="003D68AB" w:rsidRDefault="00E70F41" w:rsidP="00E70F41">
      <w:pPr>
        <w:autoSpaceDE w:val="0"/>
        <w:autoSpaceDN w:val="0"/>
        <w:adjustRightInd w:val="0"/>
        <w:spacing w:after="0" w:line="240" w:lineRule="auto"/>
        <w:ind w:firstLine="720"/>
        <w:jc w:val="both"/>
        <w:rPr>
          <w:rFonts w:eastAsia="Times New Roman"/>
          <w:color w:val="000000"/>
          <w:szCs w:val="24"/>
          <w:lang w:eastAsia="lv-LV"/>
        </w:rPr>
      </w:pPr>
      <w:r w:rsidRPr="003D68AB">
        <w:rPr>
          <w:rFonts w:eastAsia="Times New Roman"/>
          <w:color w:val="000000"/>
          <w:szCs w:val="24"/>
          <w:lang w:eastAsia="lv-LV"/>
        </w:rPr>
        <w:t>Paveiktie darbi:</w:t>
      </w:r>
    </w:p>
    <w:p w:rsidR="00E70F41" w:rsidRPr="003D68AB" w:rsidRDefault="001D6430" w:rsidP="00074D21">
      <w:pPr>
        <w:numPr>
          <w:ilvl w:val="0"/>
          <w:numId w:val="94"/>
        </w:numPr>
        <w:spacing w:after="0" w:line="240" w:lineRule="auto"/>
        <w:ind w:right="-58" w:hanging="357"/>
        <w:contextualSpacing/>
        <w:jc w:val="both"/>
        <w:rPr>
          <w:szCs w:val="24"/>
        </w:rPr>
      </w:pPr>
      <w:r w:rsidRPr="003D68AB">
        <w:rPr>
          <w:rFonts w:eastAsia="Times New Roman"/>
          <w:szCs w:val="24"/>
        </w:rPr>
        <w:t>s</w:t>
      </w:r>
      <w:r w:rsidR="00E70F41" w:rsidRPr="003D68AB">
        <w:rPr>
          <w:rFonts w:eastAsia="Times New Roman"/>
          <w:szCs w:val="24"/>
        </w:rPr>
        <w:t>eptembrī VSIA</w:t>
      </w:r>
      <w:r w:rsidR="00E70F41" w:rsidRPr="003D68AB">
        <w:rPr>
          <w:szCs w:val="24"/>
        </w:rPr>
        <w:t xml:space="preserve"> </w:t>
      </w:r>
      <w:r w:rsidR="00B347D7">
        <w:rPr>
          <w:szCs w:val="24"/>
        </w:rPr>
        <w:t>“</w:t>
      </w:r>
      <w:r w:rsidR="00E70F41" w:rsidRPr="003D68AB">
        <w:rPr>
          <w:szCs w:val="24"/>
        </w:rPr>
        <w:t>Latvijas valsts ceļi</w:t>
      </w:r>
      <w:r w:rsidR="00B347D7">
        <w:rPr>
          <w:szCs w:val="24"/>
        </w:rPr>
        <w:t>”</w:t>
      </w:r>
      <w:r w:rsidR="00E70F41" w:rsidRPr="003D68AB">
        <w:rPr>
          <w:szCs w:val="24"/>
        </w:rPr>
        <w:t xml:space="preserve"> veica dubultās virsmas seguma ieklāšanu</w:t>
      </w:r>
      <w:r w:rsidRPr="003D68AB">
        <w:rPr>
          <w:szCs w:val="24"/>
        </w:rPr>
        <w:t xml:space="preserve"> valsts vietējās nozīmes </w:t>
      </w:r>
      <w:r w:rsidR="00E70F41" w:rsidRPr="003D68AB">
        <w:rPr>
          <w:szCs w:val="24"/>
        </w:rPr>
        <w:t xml:space="preserve">autoceļa V1106 </w:t>
      </w:r>
      <w:r w:rsidR="00B347D7">
        <w:rPr>
          <w:szCs w:val="24"/>
        </w:rPr>
        <w:t>“</w:t>
      </w:r>
      <w:r w:rsidR="00E70F41" w:rsidRPr="003D68AB">
        <w:rPr>
          <w:szCs w:val="24"/>
        </w:rPr>
        <w:t>Augstkalne-Bēne</w:t>
      </w:r>
      <w:r w:rsidR="00B347D7">
        <w:rPr>
          <w:szCs w:val="24"/>
        </w:rPr>
        <w:t>”</w:t>
      </w:r>
      <w:r w:rsidR="00E70F41" w:rsidRPr="003D68AB">
        <w:rPr>
          <w:szCs w:val="24"/>
        </w:rPr>
        <w:t xml:space="preserve"> posmam Augstkalne-Bukaiši. Ceļa atjaunošanā būtiska nozīme bija arī pašvaldības sadarbībai VSIA </w:t>
      </w:r>
      <w:r w:rsidR="00B347D7">
        <w:rPr>
          <w:szCs w:val="24"/>
        </w:rPr>
        <w:t>“</w:t>
      </w:r>
      <w:r w:rsidR="00E70F41" w:rsidRPr="003D68AB">
        <w:rPr>
          <w:szCs w:val="24"/>
        </w:rPr>
        <w:t>Latvijas valsts ceļi</w:t>
      </w:r>
      <w:r w:rsidR="00B347D7">
        <w:rPr>
          <w:szCs w:val="24"/>
        </w:rPr>
        <w:t>”</w:t>
      </w:r>
      <w:r w:rsidRPr="003D68AB">
        <w:rPr>
          <w:szCs w:val="24"/>
        </w:rPr>
        <w:t>;</w:t>
      </w:r>
      <w:r w:rsidR="00E70F41" w:rsidRPr="003D68AB">
        <w:rPr>
          <w:szCs w:val="24"/>
          <w:highlight w:val="yellow"/>
        </w:rPr>
        <w:t xml:space="preserve"> </w:t>
      </w:r>
    </w:p>
    <w:p w:rsidR="00E70F41" w:rsidRPr="003D68AB" w:rsidRDefault="00E70F41" w:rsidP="00074D21">
      <w:pPr>
        <w:numPr>
          <w:ilvl w:val="0"/>
          <w:numId w:val="94"/>
        </w:numPr>
        <w:autoSpaceDE w:val="0"/>
        <w:autoSpaceDN w:val="0"/>
        <w:adjustRightInd w:val="0"/>
        <w:spacing w:after="0" w:line="240" w:lineRule="auto"/>
        <w:ind w:hanging="357"/>
        <w:jc w:val="both"/>
        <w:rPr>
          <w:rFonts w:eastAsia="Times New Roman"/>
          <w:color w:val="000000"/>
          <w:szCs w:val="24"/>
          <w:lang w:eastAsia="lv-LV"/>
        </w:rPr>
      </w:pPr>
      <w:r w:rsidRPr="003D68AB">
        <w:rPr>
          <w:rFonts w:eastAsia="Times New Roman"/>
          <w:color w:val="000000"/>
          <w:szCs w:val="24"/>
          <w:lang w:eastAsia="lv-LV"/>
        </w:rPr>
        <w:t xml:space="preserve">Bukaišu pagasta centrā izbūvēta ielu apgaismojuma līnija gar autoceļiem V1106 </w:t>
      </w:r>
      <w:r w:rsidR="00B347D7">
        <w:rPr>
          <w:rFonts w:eastAsia="Times New Roman"/>
          <w:color w:val="000000"/>
          <w:szCs w:val="24"/>
          <w:lang w:eastAsia="lv-LV"/>
        </w:rPr>
        <w:t>“</w:t>
      </w:r>
      <w:r w:rsidRPr="003D68AB">
        <w:rPr>
          <w:rFonts w:eastAsia="Times New Roman"/>
          <w:color w:val="000000"/>
          <w:szCs w:val="24"/>
          <w:lang w:eastAsia="lv-LV"/>
        </w:rPr>
        <w:t>Augstkalne-Bēne</w:t>
      </w:r>
      <w:r w:rsidR="00B347D7">
        <w:rPr>
          <w:rFonts w:eastAsia="Times New Roman"/>
          <w:color w:val="000000"/>
          <w:szCs w:val="24"/>
          <w:lang w:eastAsia="lv-LV"/>
        </w:rPr>
        <w:t>”</w:t>
      </w:r>
      <w:r w:rsidRPr="003D68AB">
        <w:rPr>
          <w:rFonts w:eastAsia="Times New Roman"/>
          <w:color w:val="000000"/>
          <w:szCs w:val="24"/>
          <w:lang w:eastAsia="lv-LV"/>
        </w:rPr>
        <w:t xml:space="preserve"> un Bu29 </w:t>
      </w:r>
      <w:r w:rsidR="00B347D7">
        <w:rPr>
          <w:rFonts w:eastAsia="Times New Roman"/>
          <w:color w:val="000000"/>
          <w:szCs w:val="24"/>
          <w:lang w:eastAsia="lv-LV"/>
        </w:rPr>
        <w:t>“</w:t>
      </w:r>
      <w:r w:rsidRPr="003D68AB">
        <w:rPr>
          <w:rFonts w:eastAsia="Times New Roman"/>
          <w:color w:val="000000"/>
          <w:szCs w:val="24"/>
          <w:lang w:eastAsia="lv-LV"/>
        </w:rPr>
        <w:t>Āres-Stari</w:t>
      </w:r>
      <w:r w:rsidR="00B347D7">
        <w:rPr>
          <w:rFonts w:eastAsia="Times New Roman"/>
          <w:color w:val="000000"/>
          <w:szCs w:val="24"/>
          <w:lang w:eastAsia="lv-LV"/>
        </w:rPr>
        <w:t>”</w:t>
      </w:r>
      <w:r w:rsidRPr="003D68AB">
        <w:rPr>
          <w:rFonts w:eastAsia="Times New Roman"/>
          <w:color w:val="000000"/>
          <w:szCs w:val="24"/>
          <w:lang w:eastAsia="lv-LV"/>
        </w:rPr>
        <w:t>;</w:t>
      </w:r>
    </w:p>
    <w:p w:rsidR="00E70F41" w:rsidRPr="003D68AB" w:rsidRDefault="00E70F41" w:rsidP="00074D21">
      <w:pPr>
        <w:numPr>
          <w:ilvl w:val="1"/>
          <w:numId w:val="95"/>
        </w:numPr>
        <w:autoSpaceDE w:val="0"/>
        <w:autoSpaceDN w:val="0"/>
        <w:adjustRightInd w:val="0"/>
        <w:spacing w:after="0" w:line="240" w:lineRule="auto"/>
        <w:ind w:left="709" w:hanging="357"/>
        <w:jc w:val="both"/>
        <w:rPr>
          <w:rFonts w:eastAsia="Times New Roman"/>
          <w:color w:val="000000"/>
          <w:szCs w:val="24"/>
          <w:lang w:eastAsia="lv-LV"/>
        </w:rPr>
      </w:pPr>
      <w:r w:rsidRPr="003D68AB">
        <w:rPr>
          <w:rFonts w:eastAsia="Times New Roman"/>
          <w:color w:val="000000"/>
          <w:szCs w:val="24"/>
          <w:lang w:eastAsia="lv-LV"/>
        </w:rPr>
        <w:t>Bukaišu pagasta un Bukaišu skolas ciematos veikta centrālo ūdensvadu un kanalizācijas trašu ģeodēziskā uzmērīšana un vērtības noteikšana.</w:t>
      </w:r>
    </w:p>
    <w:p w:rsidR="008F53F2" w:rsidRPr="003D68AB" w:rsidRDefault="00E70F41" w:rsidP="001D6430">
      <w:pPr>
        <w:spacing w:before="120" w:after="0" w:line="240" w:lineRule="auto"/>
        <w:ind w:firstLine="567"/>
        <w:jc w:val="both"/>
        <w:rPr>
          <w:rFonts w:eastAsia="Times New Roman"/>
          <w:b/>
          <w:bCs/>
          <w:szCs w:val="24"/>
          <w:highlight w:val="yellow"/>
          <w:lang w:eastAsia="lv-LV"/>
        </w:rPr>
      </w:pPr>
      <w:r w:rsidRPr="003D68AB">
        <w:rPr>
          <w:rFonts w:eastAsia="Times New Roman"/>
          <w:szCs w:val="24"/>
          <w:lang w:eastAsia="lv-LV"/>
        </w:rPr>
        <w:t>Bukaišu pagasta teritorijā atrodas trīs kapsētas – Priežu, Trušu un Mednes. Priežu kapsētā 2021.</w:t>
      </w:r>
      <w:r w:rsidR="001D6430" w:rsidRPr="003D68AB">
        <w:rPr>
          <w:rFonts w:eastAsia="Times New Roman"/>
          <w:szCs w:val="24"/>
          <w:lang w:eastAsia="lv-LV"/>
        </w:rPr>
        <w:t xml:space="preserve"> </w:t>
      </w:r>
      <w:r w:rsidRPr="003D68AB">
        <w:rPr>
          <w:rFonts w:eastAsia="Times New Roman"/>
          <w:szCs w:val="24"/>
          <w:lang w:eastAsia="lv-LV"/>
        </w:rPr>
        <w:t>gadā apbedītas 11 personas, no kurām septiņas bija deklarētas Tērvetes novadā; divas mirušās personas apglabātas ģimenes kapos. Priežu kapsēta ir digitalizēta. Trušu kapos apbedītas četras personas, divas no tām bija deklarētas Tērvetes novadā. Mednes kapos 2021. gadā veikti četri apbedījumi, no tiem divi ģimenes kapos.</w:t>
      </w:r>
    </w:p>
    <w:p w:rsidR="00AC5CFF" w:rsidRPr="003D68AB" w:rsidRDefault="00470332" w:rsidP="00470332">
      <w:pPr>
        <w:pStyle w:val="Heading2"/>
        <w:rPr>
          <w:lang w:eastAsia="lv-LV"/>
        </w:rPr>
      </w:pPr>
      <w:bookmarkStart w:id="426" w:name="_Toc102400901"/>
      <w:bookmarkStart w:id="427" w:name="_Toc106098205"/>
      <w:bookmarkStart w:id="428" w:name="_Toc106098296"/>
      <w:bookmarkStart w:id="429" w:name="_Toc106098391"/>
      <w:bookmarkStart w:id="430" w:name="_Toc106098645"/>
      <w:bookmarkStart w:id="431" w:name="_Toc106098969"/>
      <w:bookmarkStart w:id="432" w:name="_Toc106099082"/>
      <w:bookmarkStart w:id="433" w:name="_Toc107825600"/>
      <w:r w:rsidRPr="003D68AB">
        <w:rPr>
          <w:lang w:eastAsia="lv-LV"/>
        </w:rPr>
        <w:t>1.3. Komunikācija ar sabiedrību</w:t>
      </w:r>
      <w:bookmarkEnd w:id="426"/>
      <w:bookmarkEnd w:id="427"/>
      <w:bookmarkEnd w:id="428"/>
      <w:bookmarkEnd w:id="429"/>
      <w:bookmarkEnd w:id="430"/>
      <w:bookmarkEnd w:id="431"/>
      <w:bookmarkEnd w:id="432"/>
      <w:bookmarkEnd w:id="433"/>
    </w:p>
    <w:p w:rsidR="00470332" w:rsidRPr="003D68AB" w:rsidRDefault="00470332" w:rsidP="00470332">
      <w:pPr>
        <w:spacing w:after="0" w:line="240" w:lineRule="auto"/>
        <w:ind w:firstLine="720"/>
        <w:jc w:val="both"/>
        <w:rPr>
          <w:rFonts w:eastAsia="Times New Roman"/>
          <w:szCs w:val="24"/>
          <w:lang w:eastAsia="lv-LV"/>
        </w:rPr>
      </w:pPr>
      <w:r w:rsidRPr="003D68AB">
        <w:rPr>
          <w:rFonts w:eastAsia="Times New Roman"/>
          <w:szCs w:val="24"/>
          <w:lang w:eastAsia="lv-LV"/>
        </w:rPr>
        <w:t xml:space="preserve">Tērvetes novada pašvaldība lielu uzmanību velta komunikācijai ar sabiedrību, tādēļ nopietni tiek domāts par informatīvās telpas saturisko pilnveidi. </w:t>
      </w:r>
    </w:p>
    <w:p w:rsidR="00470332" w:rsidRPr="003D68AB" w:rsidRDefault="00470332" w:rsidP="00470332">
      <w:pPr>
        <w:spacing w:after="0" w:line="240" w:lineRule="auto"/>
        <w:ind w:firstLine="720"/>
        <w:jc w:val="both"/>
        <w:rPr>
          <w:rFonts w:eastAsia="Times New Roman"/>
          <w:szCs w:val="24"/>
          <w:lang w:eastAsia="lv-LV"/>
        </w:rPr>
      </w:pPr>
      <w:r w:rsidRPr="003D68AB">
        <w:rPr>
          <w:rFonts w:eastAsia="Times New Roman"/>
          <w:szCs w:val="24"/>
          <w:lang w:eastAsia="lv-LV"/>
        </w:rPr>
        <w:t xml:space="preserve">Viens no vērienīgākajiem saziņas līdzekļiem ir Tērvetes novada mājas lapa </w:t>
      </w:r>
      <w:hyperlink r:id="rId91" w:history="1">
        <w:r w:rsidRPr="003D68AB">
          <w:rPr>
            <w:rFonts w:eastAsia="Times New Roman"/>
            <w:color w:val="0000FF"/>
            <w:szCs w:val="24"/>
            <w:u w:val="single"/>
            <w:lang w:eastAsia="lv-LV"/>
          </w:rPr>
          <w:t>www.tervetesnovads.lv</w:t>
        </w:r>
      </w:hyperlink>
      <w:r w:rsidRPr="003D68AB">
        <w:rPr>
          <w:rFonts w:eastAsia="Times New Roman"/>
          <w:szCs w:val="24"/>
          <w:lang w:eastAsia="lv-LV"/>
        </w:rPr>
        <w:t xml:space="preserve">, kas, saglabājot savu adresi, </w:t>
      </w:r>
      <w:r w:rsidR="00B347D7">
        <w:rPr>
          <w:rFonts w:eastAsia="Times New Roman"/>
          <w:szCs w:val="24"/>
          <w:lang w:eastAsia="lv-LV"/>
        </w:rPr>
        <w:t>no</w:t>
      </w:r>
      <w:r w:rsidRPr="003D68AB">
        <w:rPr>
          <w:rFonts w:eastAsia="Times New Roman"/>
          <w:szCs w:val="24"/>
          <w:lang w:eastAsia="lv-LV"/>
        </w:rPr>
        <w:t xml:space="preserve"> 2021. gada 1. jūlij</w:t>
      </w:r>
      <w:r w:rsidR="00B347D7">
        <w:rPr>
          <w:rFonts w:eastAsia="Times New Roman"/>
          <w:szCs w:val="24"/>
          <w:lang w:eastAsia="lv-LV"/>
        </w:rPr>
        <w:t>a</w:t>
      </w:r>
      <w:r w:rsidRPr="003D68AB">
        <w:rPr>
          <w:rFonts w:eastAsia="Times New Roman"/>
          <w:szCs w:val="24"/>
          <w:lang w:eastAsia="lv-LV"/>
        </w:rPr>
        <w:t xml:space="preserve"> tika pārdēvēta par Tērvetes administrācijas informatīvo vietni.</w:t>
      </w:r>
    </w:p>
    <w:p w:rsidR="00470332" w:rsidRPr="003D68AB" w:rsidRDefault="00470332" w:rsidP="00470332">
      <w:pPr>
        <w:spacing w:after="0" w:line="240" w:lineRule="auto"/>
        <w:ind w:firstLine="720"/>
        <w:jc w:val="both"/>
        <w:rPr>
          <w:rFonts w:eastAsia="Times New Roman"/>
          <w:szCs w:val="24"/>
          <w:lang w:eastAsia="lv-LV"/>
        </w:rPr>
      </w:pPr>
      <w:r w:rsidRPr="003D68AB">
        <w:rPr>
          <w:rFonts w:eastAsia="Times New Roman"/>
          <w:szCs w:val="24"/>
          <w:lang w:eastAsia="lv-LV"/>
        </w:rPr>
        <w:t xml:space="preserve">Iepazīstoties ar Tērvetes novada mājas lapas apmeklējumu statistiku, ko piedāvā pakalpojums Google Analytics, ir secināms, ka 2021. gadā Tērvetes novada mājas lapu </w:t>
      </w:r>
      <w:r w:rsidRPr="003D68AB">
        <w:rPr>
          <w:rFonts w:eastAsia="Times New Roman"/>
          <w:szCs w:val="24"/>
          <w:lang w:eastAsia="lv-LV"/>
        </w:rPr>
        <w:lastRenderedPageBreak/>
        <w:t>apmeklējuši interesenti no 10 valstīm, t.sk.</w:t>
      </w:r>
      <w:r w:rsidR="00B347D7">
        <w:rPr>
          <w:rFonts w:eastAsia="Times New Roman"/>
          <w:szCs w:val="24"/>
          <w:lang w:eastAsia="lv-LV"/>
        </w:rPr>
        <w:t>,</w:t>
      </w:r>
      <w:r w:rsidRPr="003D68AB">
        <w:rPr>
          <w:rFonts w:eastAsia="Times New Roman"/>
          <w:szCs w:val="24"/>
          <w:lang w:eastAsia="lv-LV"/>
        </w:rPr>
        <w:t xml:space="preserve"> vislielākais skaits interesentu ir no Latvijas, ASV, Lietuvas, Lielbritānijas, Vācijas u.c. </w:t>
      </w:r>
    </w:p>
    <w:p w:rsidR="00470332" w:rsidRPr="003D68AB" w:rsidRDefault="00470332" w:rsidP="00470332">
      <w:pPr>
        <w:spacing w:after="0" w:line="240" w:lineRule="auto"/>
        <w:ind w:firstLine="720"/>
        <w:jc w:val="both"/>
        <w:rPr>
          <w:rFonts w:eastAsia="Times New Roman"/>
          <w:szCs w:val="24"/>
          <w:lang w:eastAsia="lv-LV"/>
        </w:rPr>
      </w:pPr>
      <w:r w:rsidRPr="003D68AB">
        <w:rPr>
          <w:rFonts w:eastAsia="Times New Roman"/>
          <w:szCs w:val="24"/>
          <w:lang w:eastAsia="lv-LV"/>
        </w:rPr>
        <w:t>Biežāk skatītās lappuses – sākumlapa, karte/dabas parks Tērvetē, maršruti, kontakti, galerijas un ģimenes ārsti.</w:t>
      </w:r>
    </w:p>
    <w:p w:rsidR="00470332" w:rsidRPr="003D68AB" w:rsidRDefault="00470332" w:rsidP="00470332">
      <w:pPr>
        <w:spacing w:after="0" w:line="240" w:lineRule="auto"/>
        <w:ind w:firstLine="720"/>
        <w:jc w:val="both"/>
        <w:rPr>
          <w:rFonts w:eastAsia="Times New Roman"/>
          <w:szCs w:val="24"/>
          <w:lang w:eastAsia="lv-LV"/>
        </w:rPr>
      </w:pPr>
      <w:r w:rsidRPr="003D68AB">
        <w:rPr>
          <w:rFonts w:eastAsia="Times New Roman"/>
          <w:szCs w:val="24"/>
          <w:lang w:eastAsia="lv-LV"/>
        </w:rPr>
        <w:t xml:space="preserve">Informācija par Tērvetes novada aktuālākajiem notikumiem un pieņemtajiem pašvaldības lēmumiem, kā arī pašvaldības izpilddirektora un ikvienas amatpersonas ziņojums Domes sēdēs tiek atspoguļots arī pašvaldības bezmaksas informatīvajā izdevumā </w:t>
      </w:r>
      <w:r w:rsidR="00B347D7">
        <w:rPr>
          <w:rFonts w:eastAsia="Times New Roman"/>
          <w:szCs w:val="24"/>
          <w:lang w:eastAsia="lv-LV"/>
        </w:rPr>
        <w:t>“</w:t>
      </w:r>
      <w:r w:rsidRPr="003D68AB">
        <w:rPr>
          <w:rFonts w:eastAsia="Times New Roman"/>
          <w:szCs w:val="24"/>
          <w:lang w:eastAsia="lv-LV"/>
        </w:rPr>
        <w:t>Laikam līdzi</w:t>
      </w:r>
      <w:r w:rsidR="00B347D7">
        <w:rPr>
          <w:rFonts w:eastAsia="Times New Roman"/>
          <w:szCs w:val="24"/>
          <w:lang w:eastAsia="lv-LV"/>
        </w:rPr>
        <w:t>”</w:t>
      </w:r>
      <w:r w:rsidRPr="003D68AB">
        <w:rPr>
          <w:rFonts w:eastAsia="Times New Roman"/>
          <w:szCs w:val="24"/>
          <w:lang w:eastAsia="lv-LV"/>
        </w:rPr>
        <w:t xml:space="preserve">, kas sadarbībā ar Jelgavas tipogrāfiju tiek izdots vienu reizi mēnesī ar tirāžu - 1000 eksemplāri. Bezmaksas informatīvais izdevums ir pieejams katrā Tērvetes novada pagastā, kur iedzīvotāji ir informēti par izdevuma izvietošanas vietām. Visi informatīvā izdevuma </w:t>
      </w:r>
      <w:r w:rsidR="00B347D7">
        <w:rPr>
          <w:rFonts w:eastAsia="Times New Roman"/>
          <w:szCs w:val="24"/>
          <w:lang w:eastAsia="lv-LV"/>
        </w:rPr>
        <w:t>“</w:t>
      </w:r>
      <w:r w:rsidRPr="003D68AB">
        <w:rPr>
          <w:rFonts w:eastAsia="Times New Roman"/>
          <w:szCs w:val="24"/>
          <w:lang w:eastAsia="lv-LV"/>
        </w:rPr>
        <w:t>Laikam līdzi</w:t>
      </w:r>
      <w:r w:rsidR="00B347D7">
        <w:rPr>
          <w:rFonts w:eastAsia="Times New Roman"/>
          <w:szCs w:val="24"/>
          <w:lang w:eastAsia="lv-LV"/>
        </w:rPr>
        <w:t>”</w:t>
      </w:r>
      <w:r w:rsidRPr="003D68AB">
        <w:rPr>
          <w:rFonts w:eastAsia="Times New Roman"/>
          <w:szCs w:val="24"/>
          <w:lang w:eastAsia="lv-LV"/>
        </w:rPr>
        <w:t xml:space="preserve"> numuri tiek publicēti arī īpašā sadaļā Tērvetes novada mājas lapā </w:t>
      </w:r>
      <w:hyperlink r:id="rId92" w:history="1">
        <w:r w:rsidRPr="003D68AB">
          <w:rPr>
            <w:rStyle w:val="Hyperlink"/>
            <w:rFonts w:eastAsia="Times New Roman"/>
            <w:szCs w:val="24"/>
            <w:lang w:eastAsia="lv-LV"/>
          </w:rPr>
          <w:t>www.tervetesnovads.lv</w:t>
        </w:r>
      </w:hyperlink>
      <w:r w:rsidRPr="003D68AB">
        <w:rPr>
          <w:rFonts w:eastAsia="Times New Roman"/>
          <w:szCs w:val="24"/>
          <w:lang w:eastAsia="lv-LV"/>
        </w:rPr>
        <w:t xml:space="preserve">. </w:t>
      </w:r>
    </w:p>
    <w:p w:rsidR="00470332" w:rsidRPr="003D68AB" w:rsidRDefault="00470332" w:rsidP="00470332">
      <w:pPr>
        <w:spacing w:after="0" w:line="240" w:lineRule="auto"/>
        <w:ind w:firstLine="567"/>
        <w:jc w:val="both"/>
        <w:rPr>
          <w:rFonts w:eastAsia="Times New Roman"/>
          <w:szCs w:val="24"/>
          <w:lang w:eastAsia="lv-LV"/>
        </w:rPr>
      </w:pPr>
      <w:r w:rsidRPr="003D68AB">
        <w:rPr>
          <w:rFonts w:eastAsia="Times New Roman"/>
          <w:szCs w:val="24"/>
          <w:lang w:eastAsia="lv-LV"/>
        </w:rPr>
        <w:t>2021. gada 7. jūlijā iznāca pēdējais - simtais izdevums, kas pastāvēja no 2003. gada – 2021. gadam</w:t>
      </w:r>
      <w:r w:rsidR="00B347D7">
        <w:rPr>
          <w:rFonts w:eastAsia="Times New Roman"/>
          <w:szCs w:val="24"/>
          <w:lang w:eastAsia="lv-LV"/>
        </w:rPr>
        <w:t>,</w:t>
      </w:r>
      <w:r w:rsidRPr="003D68AB">
        <w:rPr>
          <w:rFonts w:eastAsia="Times New Roman"/>
          <w:szCs w:val="24"/>
          <w:lang w:eastAsia="lv-LV"/>
        </w:rPr>
        <w:t xml:space="preserve"> kopumā uzrunājot savus lasītājus 160 reizes. </w:t>
      </w:r>
    </w:p>
    <w:p w:rsidR="00470332" w:rsidRPr="003D68AB" w:rsidRDefault="003D68AB" w:rsidP="00470332">
      <w:pPr>
        <w:spacing w:after="0" w:line="240" w:lineRule="auto"/>
        <w:ind w:firstLine="567"/>
        <w:jc w:val="center"/>
        <w:rPr>
          <w:rFonts w:eastAsia="Times New Roman"/>
          <w:szCs w:val="24"/>
          <w:lang w:eastAsia="lv-LV"/>
        </w:rPr>
      </w:pPr>
      <w:r w:rsidRPr="003D68AB">
        <w:rPr>
          <w:rFonts w:eastAsia="Times New Roman"/>
          <w:noProof/>
          <w:szCs w:val="24"/>
          <w:lang w:eastAsia="lv-LV"/>
        </w:rPr>
        <w:drawing>
          <wp:inline distT="0" distB="0" distL="0" distR="0" wp14:anchorId="5BA9F4BA" wp14:editId="1ABF23CE">
            <wp:extent cx="2688590" cy="2013585"/>
            <wp:effectExtent l="0" t="0" r="0" b="0"/>
            <wp:docPr id="45" name="Picture 1" descr="D:\Downloads\IMG-2021061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IMG-20210615-WA0002.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688590" cy="2013585"/>
                    </a:xfrm>
                    <a:prstGeom prst="rect">
                      <a:avLst/>
                    </a:prstGeom>
                    <a:noFill/>
                    <a:ln>
                      <a:noFill/>
                    </a:ln>
                  </pic:spPr>
                </pic:pic>
              </a:graphicData>
            </a:graphic>
          </wp:inline>
        </w:drawing>
      </w:r>
    </w:p>
    <w:p w:rsidR="00470332" w:rsidRPr="00AF00C6" w:rsidRDefault="00470332" w:rsidP="00470332">
      <w:pPr>
        <w:spacing w:after="0" w:line="240" w:lineRule="auto"/>
        <w:ind w:firstLine="567"/>
        <w:jc w:val="center"/>
        <w:rPr>
          <w:rFonts w:eastAsia="Times New Roman"/>
          <w:i/>
          <w:sz w:val="22"/>
          <w:lang w:eastAsia="lv-LV"/>
        </w:rPr>
      </w:pPr>
      <w:r w:rsidRPr="00AF00C6">
        <w:rPr>
          <w:rFonts w:eastAsia="Times New Roman"/>
          <w:i/>
          <w:sz w:val="22"/>
          <w:lang w:eastAsia="lv-LV"/>
        </w:rPr>
        <w:t>Ar izdevuma pēdējo numuru tā ilggadēja veidotāja Inita Roze, sabiedrisko attiecību speciāliste.</w:t>
      </w:r>
    </w:p>
    <w:p w:rsidR="00470332" w:rsidRPr="003D68AB" w:rsidRDefault="00470332" w:rsidP="00470332">
      <w:pPr>
        <w:spacing w:before="120" w:after="0" w:line="240" w:lineRule="auto"/>
        <w:ind w:firstLine="720"/>
        <w:jc w:val="both"/>
        <w:rPr>
          <w:rFonts w:eastAsia="Times New Roman"/>
          <w:szCs w:val="24"/>
          <w:lang w:eastAsia="lv-LV"/>
        </w:rPr>
      </w:pPr>
      <w:r w:rsidRPr="003D68AB">
        <w:rPr>
          <w:rFonts w:eastAsia="Times New Roman"/>
          <w:szCs w:val="24"/>
          <w:lang w:eastAsia="lv-LV"/>
        </w:rPr>
        <w:t xml:space="preserve">2020. gadā pašvaldība ieguva </w:t>
      </w:r>
      <w:r w:rsidR="00B347D7">
        <w:rPr>
          <w:rFonts w:eastAsia="Times New Roman"/>
          <w:szCs w:val="24"/>
          <w:lang w:eastAsia="lv-LV"/>
        </w:rPr>
        <w:t>“</w:t>
      </w:r>
      <w:r w:rsidRPr="003D68AB">
        <w:rPr>
          <w:rFonts w:eastAsia="Times New Roman"/>
          <w:szCs w:val="24"/>
          <w:lang w:eastAsia="lv-LV"/>
        </w:rPr>
        <w:t>Ģimenei draudzīgā pašvaldība Zemgales plānošanas reģionā 2020</w:t>
      </w:r>
      <w:r w:rsidR="00B347D7">
        <w:rPr>
          <w:rFonts w:eastAsia="Times New Roman"/>
          <w:szCs w:val="24"/>
          <w:lang w:eastAsia="lv-LV"/>
        </w:rPr>
        <w:t>”</w:t>
      </w:r>
      <w:r w:rsidRPr="003D68AB">
        <w:rPr>
          <w:rFonts w:eastAsia="Times New Roman"/>
          <w:szCs w:val="24"/>
          <w:lang w:eastAsia="lv-LV"/>
        </w:rPr>
        <w:t xml:space="preserve"> titulu un naudas balvu 12 500 </w:t>
      </w:r>
      <w:r w:rsidR="00B347D7" w:rsidRPr="00B347D7">
        <w:rPr>
          <w:rFonts w:eastAsia="Times New Roman"/>
          <w:i/>
          <w:iCs/>
          <w:szCs w:val="24"/>
          <w:lang w:eastAsia="lv-LV"/>
        </w:rPr>
        <w:t>euro</w:t>
      </w:r>
      <w:r w:rsidRPr="003D68AB">
        <w:rPr>
          <w:rFonts w:eastAsia="Times New Roman"/>
          <w:szCs w:val="24"/>
          <w:lang w:eastAsia="lv-LV"/>
        </w:rPr>
        <w:t xml:space="preserve">. Lai rastu Tērvetes novada iedzīvotājiem visnepieciešamāko naudas balvas izlietojumu, tieši ar informatīvā izdevuma </w:t>
      </w:r>
      <w:r w:rsidR="00B347D7">
        <w:rPr>
          <w:rFonts w:eastAsia="Times New Roman"/>
          <w:szCs w:val="24"/>
          <w:lang w:eastAsia="lv-LV"/>
        </w:rPr>
        <w:t>“</w:t>
      </w:r>
      <w:r w:rsidRPr="003D68AB">
        <w:rPr>
          <w:rFonts w:eastAsia="Times New Roman"/>
          <w:szCs w:val="24"/>
          <w:lang w:eastAsia="lv-LV"/>
        </w:rPr>
        <w:t>Laikam līdzi</w:t>
      </w:r>
      <w:r w:rsidR="00B347D7">
        <w:rPr>
          <w:rFonts w:eastAsia="Times New Roman"/>
          <w:szCs w:val="24"/>
          <w:lang w:eastAsia="lv-LV"/>
        </w:rPr>
        <w:t>”</w:t>
      </w:r>
      <w:r w:rsidRPr="003D68AB">
        <w:rPr>
          <w:rFonts w:eastAsia="Times New Roman"/>
          <w:szCs w:val="24"/>
          <w:lang w:eastAsia="lv-LV"/>
        </w:rPr>
        <w:t xml:space="preserve"> un pašvaldības mājas lapas starpniecību tika organizēta iedzīvotāju aptauja, kā rezultātā ieguvām vairākus lietderīgus iedzīvotāju ierosinājumus.</w:t>
      </w:r>
      <w:r w:rsidR="00B347D7">
        <w:rPr>
          <w:rFonts w:eastAsia="Times New Roman"/>
          <w:szCs w:val="24"/>
          <w:lang w:eastAsia="lv-LV"/>
        </w:rPr>
        <w:t xml:space="preserve"> </w:t>
      </w:r>
      <w:r w:rsidRPr="003D68AB">
        <w:rPr>
          <w:rFonts w:eastAsia="Times New Roman"/>
          <w:szCs w:val="24"/>
          <w:lang w:eastAsia="lv-LV"/>
        </w:rPr>
        <w:t>Tomēr kā galveno ideju naudas balvas izlietojumam iedzīvotāji rosināja - uzstādīt ģimenēm ar bērniem, kā arī ikvienam interesentam pieejamu profesionālu aktīvās atpūtas laukumu. Šī ideja 2021. gada otrajā pusē tika veiksmīgi īstenota.</w:t>
      </w:r>
    </w:p>
    <w:p w:rsidR="00470332" w:rsidRPr="003D68AB" w:rsidRDefault="003D68AB" w:rsidP="00470332">
      <w:pPr>
        <w:spacing w:after="0" w:line="240" w:lineRule="auto"/>
        <w:ind w:firstLine="720"/>
        <w:jc w:val="center"/>
        <w:rPr>
          <w:rFonts w:eastAsia="Times New Roman"/>
          <w:szCs w:val="24"/>
          <w:lang w:eastAsia="lv-LV"/>
        </w:rPr>
      </w:pPr>
      <w:r w:rsidRPr="003D68AB">
        <w:rPr>
          <w:rFonts w:eastAsia="Times New Roman"/>
          <w:noProof/>
          <w:szCs w:val="24"/>
          <w:lang w:eastAsia="lv-LV"/>
        </w:rPr>
        <w:drawing>
          <wp:inline distT="0" distB="0" distL="0" distR="0" wp14:anchorId="221E65F4" wp14:editId="6B3235B3">
            <wp:extent cx="3298190" cy="2199005"/>
            <wp:effectExtent l="0" t="0" r="0" b="0"/>
            <wp:docPr id="46" name="Picture 2" descr="D:\Documents\bildes\2021\gimenei_draudziga\IMG_8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bildes\2021\gimenei_draudziga\IMG_8080.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298190" cy="2199005"/>
                    </a:xfrm>
                    <a:prstGeom prst="rect">
                      <a:avLst/>
                    </a:prstGeom>
                    <a:noFill/>
                    <a:ln>
                      <a:noFill/>
                    </a:ln>
                  </pic:spPr>
                </pic:pic>
              </a:graphicData>
            </a:graphic>
          </wp:inline>
        </w:drawing>
      </w:r>
    </w:p>
    <w:p w:rsidR="00470332" w:rsidRPr="00AF00C6" w:rsidRDefault="00470332" w:rsidP="00470332">
      <w:pPr>
        <w:spacing w:after="0" w:line="240" w:lineRule="auto"/>
        <w:ind w:firstLine="720"/>
        <w:jc w:val="center"/>
        <w:rPr>
          <w:rFonts w:eastAsia="Times New Roman"/>
          <w:i/>
          <w:sz w:val="22"/>
          <w:lang w:eastAsia="lv-LV"/>
        </w:rPr>
      </w:pPr>
      <w:r w:rsidRPr="00AF00C6">
        <w:rPr>
          <w:rFonts w:eastAsia="Times New Roman"/>
          <w:i/>
          <w:sz w:val="22"/>
          <w:lang w:eastAsia="lv-LV"/>
        </w:rPr>
        <w:t>Rotaļelements daudzfunkcionālajā un atjaunotajā sporta stadionā Kroņaucē.</w:t>
      </w:r>
    </w:p>
    <w:p w:rsidR="00470332" w:rsidRPr="003D68AB" w:rsidRDefault="003D68AB" w:rsidP="00470332">
      <w:pPr>
        <w:spacing w:after="0" w:line="240" w:lineRule="auto"/>
        <w:ind w:firstLine="720"/>
        <w:jc w:val="center"/>
        <w:rPr>
          <w:rFonts w:eastAsia="Times New Roman"/>
          <w:szCs w:val="24"/>
          <w:lang w:eastAsia="lv-LV"/>
        </w:rPr>
      </w:pPr>
      <w:r w:rsidRPr="003D68AB">
        <w:rPr>
          <w:rFonts w:eastAsia="Times New Roman"/>
          <w:noProof/>
          <w:szCs w:val="24"/>
          <w:lang w:eastAsia="lv-LV"/>
        </w:rPr>
        <w:lastRenderedPageBreak/>
        <w:drawing>
          <wp:inline distT="0" distB="0" distL="0" distR="0" wp14:anchorId="033A0814" wp14:editId="5E6DC385">
            <wp:extent cx="3211195" cy="2139315"/>
            <wp:effectExtent l="0" t="0" r="0" b="0"/>
            <wp:docPr id="47" name="Picture 3" descr="D:\Documents\bildes\2021\gimenei_draudziga\IMG_8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bildes\2021\gimenei_draudziga\IMG_8103.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211195" cy="2139315"/>
                    </a:xfrm>
                    <a:prstGeom prst="rect">
                      <a:avLst/>
                    </a:prstGeom>
                    <a:noFill/>
                    <a:ln>
                      <a:noFill/>
                    </a:ln>
                  </pic:spPr>
                </pic:pic>
              </a:graphicData>
            </a:graphic>
          </wp:inline>
        </w:drawing>
      </w:r>
    </w:p>
    <w:p w:rsidR="00470332" w:rsidRPr="00AF00C6" w:rsidRDefault="00470332" w:rsidP="00470332">
      <w:pPr>
        <w:spacing w:after="0" w:line="240" w:lineRule="auto"/>
        <w:ind w:firstLine="720"/>
        <w:jc w:val="center"/>
        <w:rPr>
          <w:rFonts w:eastAsia="Times New Roman"/>
          <w:i/>
          <w:sz w:val="22"/>
          <w:lang w:eastAsia="lv-LV"/>
        </w:rPr>
      </w:pPr>
      <w:r w:rsidRPr="00AF00C6">
        <w:rPr>
          <w:rFonts w:eastAsia="Times New Roman"/>
          <w:i/>
          <w:sz w:val="22"/>
          <w:lang w:eastAsia="lv-LV"/>
        </w:rPr>
        <w:t>Rotaļelements bērnu laukumā pie daudzdzīvokļu mājām Kroņauces ciematā.</w:t>
      </w:r>
    </w:p>
    <w:p w:rsidR="00470332" w:rsidRPr="003D68AB" w:rsidRDefault="00470332" w:rsidP="00470332">
      <w:pPr>
        <w:spacing w:before="120" w:after="0" w:line="240" w:lineRule="auto"/>
        <w:ind w:firstLine="720"/>
        <w:jc w:val="both"/>
        <w:rPr>
          <w:rFonts w:eastAsia="Times New Roman"/>
          <w:szCs w:val="24"/>
          <w:lang w:eastAsia="lv-LV"/>
        </w:rPr>
      </w:pPr>
      <w:r w:rsidRPr="003D68AB">
        <w:rPr>
          <w:rFonts w:eastAsia="Times New Roman"/>
          <w:szCs w:val="24"/>
          <w:lang w:eastAsia="lv-LV"/>
        </w:rPr>
        <w:t xml:space="preserve">Tradicionāli sadarbība turpinās arī ar reģionālo laikrakstu </w:t>
      </w:r>
      <w:r w:rsidR="00B347D7">
        <w:rPr>
          <w:rFonts w:eastAsia="Times New Roman"/>
          <w:szCs w:val="24"/>
          <w:lang w:eastAsia="lv-LV"/>
        </w:rPr>
        <w:t>“</w:t>
      </w:r>
      <w:r w:rsidRPr="003D68AB">
        <w:rPr>
          <w:rFonts w:eastAsia="Times New Roman"/>
          <w:szCs w:val="24"/>
          <w:lang w:eastAsia="lv-LV"/>
        </w:rPr>
        <w:t>Zemgale</w:t>
      </w:r>
      <w:r w:rsidR="00B347D7">
        <w:rPr>
          <w:rFonts w:eastAsia="Times New Roman"/>
          <w:szCs w:val="24"/>
          <w:lang w:eastAsia="lv-LV"/>
        </w:rPr>
        <w:t>”</w:t>
      </w:r>
      <w:r w:rsidRPr="003D68AB">
        <w:rPr>
          <w:rFonts w:eastAsia="Times New Roman"/>
          <w:szCs w:val="24"/>
          <w:lang w:eastAsia="lv-LV"/>
        </w:rPr>
        <w:t xml:space="preserve">, ar tā starpniecību informāciju par aktuālāko Tērvetes novadā saņem Auces, Dobeles un Tērvetes novada iedzīvotāji u.c. interesenti. Ne reti nācās sadarboties arī ar </w:t>
      </w:r>
      <w:r w:rsidR="00B347D7">
        <w:rPr>
          <w:rFonts w:eastAsia="Times New Roman"/>
          <w:szCs w:val="24"/>
          <w:lang w:eastAsia="lv-LV"/>
        </w:rPr>
        <w:t>“</w:t>
      </w:r>
      <w:r w:rsidRPr="003D68AB">
        <w:rPr>
          <w:rFonts w:eastAsia="Times New Roman"/>
          <w:szCs w:val="24"/>
          <w:lang w:eastAsia="lv-LV"/>
        </w:rPr>
        <w:t>TV Spektrs</w:t>
      </w:r>
      <w:r w:rsidR="00B347D7">
        <w:rPr>
          <w:rFonts w:eastAsia="Times New Roman"/>
          <w:szCs w:val="24"/>
          <w:lang w:eastAsia="lv-LV"/>
        </w:rPr>
        <w:t>”</w:t>
      </w:r>
      <w:r w:rsidRPr="003D68AB">
        <w:rPr>
          <w:rFonts w:eastAsia="Times New Roman"/>
          <w:szCs w:val="24"/>
          <w:lang w:eastAsia="lv-LV"/>
        </w:rPr>
        <w:t>, kas informatīvos nolūkos interesējās par notiekošo Tērvetes novadā.</w:t>
      </w:r>
    </w:p>
    <w:p w:rsidR="00470332" w:rsidRPr="003D68AB" w:rsidRDefault="00470332" w:rsidP="00470332">
      <w:pPr>
        <w:spacing w:after="0" w:line="240" w:lineRule="auto"/>
        <w:ind w:firstLine="720"/>
        <w:jc w:val="both"/>
        <w:rPr>
          <w:rFonts w:eastAsia="Times New Roman"/>
          <w:szCs w:val="24"/>
          <w:lang w:eastAsia="lv-LV"/>
        </w:rPr>
      </w:pPr>
      <w:r w:rsidRPr="003D68AB">
        <w:rPr>
          <w:rFonts w:eastAsia="Times New Roman"/>
          <w:szCs w:val="24"/>
          <w:lang w:eastAsia="lv-LV"/>
        </w:rPr>
        <w:t>Par aktivitātēm un attālināti organizētajiem pasākumiem novadā informācija tiek izvietota arī 7 informatīvajos stendos, kas atrodas visos Tērvetes novada pagastos.</w:t>
      </w:r>
    </w:p>
    <w:p w:rsidR="00470332" w:rsidRPr="003D68AB" w:rsidRDefault="00470332" w:rsidP="00470332">
      <w:pPr>
        <w:spacing w:after="0" w:line="240" w:lineRule="auto"/>
        <w:ind w:firstLine="720"/>
        <w:jc w:val="both"/>
        <w:rPr>
          <w:rFonts w:eastAsia="Times New Roman"/>
          <w:szCs w:val="24"/>
          <w:lang w:eastAsia="lv-LV"/>
        </w:rPr>
      </w:pPr>
      <w:r w:rsidRPr="003D68AB">
        <w:rPr>
          <w:rFonts w:eastAsia="Times New Roman"/>
          <w:szCs w:val="24"/>
          <w:lang w:eastAsia="lv-LV"/>
        </w:rPr>
        <w:t xml:space="preserve">Augstkalnes, Bukaišu un Tērvetes pagasta bibliotēkās tiek nodrošināts bezmaksas internets, tā ka jebkuram interesentam ir iespēja aplūkot gan Tērvetes novada mājas lapu, informatīvo izdevumu </w:t>
      </w:r>
      <w:r w:rsidR="00B347D7">
        <w:rPr>
          <w:rFonts w:eastAsia="Times New Roman"/>
          <w:szCs w:val="24"/>
          <w:lang w:eastAsia="lv-LV"/>
        </w:rPr>
        <w:t>“</w:t>
      </w:r>
      <w:r w:rsidRPr="003D68AB">
        <w:rPr>
          <w:rFonts w:eastAsia="Times New Roman"/>
          <w:szCs w:val="24"/>
          <w:lang w:eastAsia="lv-LV"/>
        </w:rPr>
        <w:t>Laikam līdzi</w:t>
      </w:r>
      <w:r w:rsidR="00B347D7">
        <w:rPr>
          <w:rFonts w:eastAsia="Times New Roman"/>
          <w:szCs w:val="24"/>
          <w:lang w:eastAsia="lv-LV"/>
        </w:rPr>
        <w:t>”</w:t>
      </w:r>
      <w:r w:rsidRPr="003D68AB">
        <w:rPr>
          <w:rFonts w:eastAsia="Times New Roman"/>
          <w:szCs w:val="24"/>
          <w:lang w:eastAsia="lv-LV"/>
        </w:rPr>
        <w:t>, gan citus interneta resursus, kuros pieejama informācija par Tērvetes novadu.</w:t>
      </w:r>
    </w:p>
    <w:p w:rsidR="0053011E" w:rsidRPr="003D68AB" w:rsidRDefault="00AC5CFF" w:rsidP="009363BF">
      <w:pPr>
        <w:pStyle w:val="Heading1"/>
        <w:numPr>
          <w:ilvl w:val="1"/>
          <w:numId w:val="13"/>
        </w:numPr>
        <w:rPr>
          <w:lang w:eastAsia="lv-LV"/>
        </w:rPr>
      </w:pPr>
      <w:r w:rsidRPr="003D68AB">
        <w:rPr>
          <w:lang w:eastAsia="lv-LV"/>
        </w:rPr>
        <w:br w:type="page"/>
      </w:r>
      <w:bookmarkStart w:id="434" w:name="_Toc102400902"/>
      <w:bookmarkStart w:id="435" w:name="_Toc106098206"/>
      <w:bookmarkStart w:id="436" w:name="_Toc106098297"/>
      <w:bookmarkStart w:id="437" w:name="_Toc106098392"/>
      <w:bookmarkStart w:id="438" w:name="_Toc106098646"/>
      <w:bookmarkStart w:id="439" w:name="_Toc106098970"/>
      <w:bookmarkStart w:id="440" w:name="_Toc106099083"/>
      <w:bookmarkStart w:id="441" w:name="_Toc107825601"/>
      <w:r w:rsidR="009363BF" w:rsidRPr="003D68AB">
        <w:rPr>
          <w:lang w:eastAsia="lv-LV"/>
        </w:rPr>
        <w:lastRenderedPageBreak/>
        <w:t>FINANŠU RESURSI UN DARBĪBAS REZULTĀTI</w:t>
      </w:r>
      <w:bookmarkEnd w:id="434"/>
      <w:bookmarkEnd w:id="435"/>
      <w:bookmarkEnd w:id="436"/>
      <w:bookmarkEnd w:id="437"/>
      <w:bookmarkEnd w:id="438"/>
      <w:bookmarkEnd w:id="439"/>
      <w:bookmarkEnd w:id="440"/>
      <w:bookmarkEnd w:id="441"/>
    </w:p>
    <w:p w:rsidR="009363BF" w:rsidRPr="003D68AB" w:rsidRDefault="009363BF" w:rsidP="009363BF">
      <w:pPr>
        <w:pStyle w:val="Heading2"/>
        <w:rPr>
          <w:bCs w:val="0"/>
          <w:iCs w:val="0"/>
          <w:szCs w:val="24"/>
          <w:lang w:eastAsia="lv-LV"/>
        </w:rPr>
      </w:pPr>
      <w:bookmarkStart w:id="442" w:name="_Toc102400903"/>
      <w:bookmarkStart w:id="443" w:name="_Toc106098207"/>
      <w:bookmarkStart w:id="444" w:name="_Toc106098298"/>
      <w:bookmarkStart w:id="445" w:name="_Toc106098393"/>
      <w:bookmarkStart w:id="446" w:name="_Toc106098647"/>
      <w:bookmarkStart w:id="447" w:name="_Toc106098971"/>
      <w:bookmarkStart w:id="448" w:name="_Toc106099084"/>
      <w:bookmarkStart w:id="449" w:name="_Toc107825602"/>
      <w:r w:rsidRPr="003D68AB">
        <w:rPr>
          <w:lang w:eastAsia="lv-LV"/>
        </w:rPr>
        <w:t xml:space="preserve">2.1. Pamatbudžets </w:t>
      </w:r>
      <w:r w:rsidR="0023000C" w:rsidRPr="003D68AB">
        <w:rPr>
          <w:bCs w:val="0"/>
          <w:iCs w:val="0"/>
          <w:szCs w:val="24"/>
          <w:lang w:eastAsia="lv-LV"/>
        </w:rPr>
        <w:t>2020. - 2021. gada 1.</w:t>
      </w:r>
      <w:r w:rsidR="00196C6B">
        <w:rPr>
          <w:bCs w:val="0"/>
          <w:iCs w:val="0"/>
          <w:szCs w:val="24"/>
          <w:lang w:eastAsia="lv-LV"/>
        </w:rPr>
        <w:t xml:space="preserve"> </w:t>
      </w:r>
      <w:r w:rsidR="0023000C" w:rsidRPr="003D68AB">
        <w:rPr>
          <w:bCs w:val="0"/>
          <w:iCs w:val="0"/>
          <w:szCs w:val="24"/>
          <w:lang w:eastAsia="lv-LV"/>
        </w:rPr>
        <w:t>pusgads</w:t>
      </w:r>
      <w:bookmarkEnd w:id="442"/>
      <w:bookmarkEnd w:id="443"/>
      <w:bookmarkEnd w:id="444"/>
      <w:bookmarkEnd w:id="445"/>
      <w:bookmarkEnd w:id="446"/>
      <w:bookmarkEnd w:id="447"/>
      <w:bookmarkEnd w:id="448"/>
      <w:bookmarkEnd w:id="449"/>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2136"/>
        <w:gridCol w:w="2551"/>
      </w:tblGrid>
      <w:tr w:rsidR="0023000C" w:rsidRPr="003D68AB" w:rsidTr="00246C5C">
        <w:tc>
          <w:tcPr>
            <w:tcW w:w="4068" w:type="dxa"/>
            <w:tcBorders>
              <w:top w:val="single" w:sz="4" w:space="0" w:color="auto"/>
              <w:left w:val="single" w:sz="4" w:space="0" w:color="auto"/>
              <w:bottom w:val="single" w:sz="4" w:space="0" w:color="auto"/>
              <w:right w:val="single" w:sz="4" w:space="0" w:color="auto"/>
            </w:tcBorders>
          </w:tcPr>
          <w:p w:rsidR="0023000C" w:rsidRPr="003D68AB" w:rsidRDefault="0023000C" w:rsidP="0023000C">
            <w:pPr>
              <w:spacing w:after="0" w:line="240" w:lineRule="auto"/>
              <w:ind w:firstLine="567"/>
              <w:jc w:val="center"/>
              <w:rPr>
                <w:rFonts w:eastAsia="Times New Roman"/>
                <w:szCs w:val="24"/>
                <w:lang w:eastAsia="lv-LV"/>
              </w:rPr>
            </w:pPr>
          </w:p>
        </w:tc>
        <w:tc>
          <w:tcPr>
            <w:tcW w:w="2136" w:type="dxa"/>
            <w:tcBorders>
              <w:top w:val="single" w:sz="4" w:space="0" w:color="auto"/>
              <w:left w:val="single" w:sz="4" w:space="0" w:color="auto"/>
              <w:bottom w:val="single" w:sz="4" w:space="0" w:color="auto"/>
              <w:right w:val="single" w:sz="4" w:space="0" w:color="auto"/>
            </w:tcBorders>
          </w:tcPr>
          <w:p w:rsidR="0023000C" w:rsidRPr="003D68AB" w:rsidRDefault="0023000C" w:rsidP="0023000C">
            <w:pPr>
              <w:spacing w:after="0" w:line="240" w:lineRule="auto"/>
              <w:jc w:val="center"/>
              <w:rPr>
                <w:rFonts w:eastAsia="Times New Roman"/>
                <w:b/>
                <w:szCs w:val="24"/>
                <w:lang w:eastAsia="lv-LV"/>
              </w:rPr>
            </w:pPr>
            <w:r w:rsidRPr="003D68AB">
              <w:rPr>
                <w:rFonts w:eastAsia="Times New Roman"/>
                <w:b/>
                <w:szCs w:val="24"/>
                <w:lang w:eastAsia="lv-LV"/>
              </w:rPr>
              <w:t>2020. gads, EUR</w:t>
            </w:r>
          </w:p>
        </w:tc>
        <w:tc>
          <w:tcPr>
            <w:tcW w:w="2551" w:type="dxa"/>
            <w:tcBorders>
              <w:top w:val="single" w:sz="4" w:space="0" w:color="auto"/>
              <w:left w:val="single" w:sz="4" w:space="0" w:color="auto"/>
              <w:bottom w:val="single" w:sz="4" w:space="0" w:color="auto"/>
              <w:right w:val="single" w:sz="4" w:space="0" w:color="auto"/>
            </w:tcBorders>
          </w:tcPr>
          <w:p w:rsidR="0023000C" w:rsidRPr="003D68AB" w:rsidRDefault="0023000C" w:rsidP="0023000C">
            <w:pPr>
              <w:spacing w:after="0" w:line="240" w:lineRule="auto"/>
              <w:jc w:val="center"/>
              <w:rPr>
                <w:rFonts w:eastAsia="Times New Roman"/>
                <w:b/>
                <w:szCs w:val="24"/>
                <w:lang w:eastAsia="lv-LV"/>
              </w:rPr>
            </w:pPr>
            <w:r w:rsidRPr="003D68AB">
              <w:rPr>
                <w:rFonts w:eastAsia="Times New Roman"/>
                <w:b/>
                <w:szCs w:val="24"/>
                <w:lang w:eastAsia="lv-LV"/>
              </w:rPr>
              <w:t>2021.gada 1.pusgads, EUR</w:t>
            </w:r>
          </w:p>
        </w:tc>
      </w:tr>
      <w:tr w:rsidR="0023000C" w:rsidRPr="003D68AB" w:rsidTr="00246C5C">
        <w:tc>
          <w:tcPr>
            <w:tcW w:w="4068" w:type="dxa"/>
            <w:tcBorders>
              <w:top w:val="single" w:sz="4" w:space="0" w:color="auto"/>
              <w:left w:val="single" w:sz="4" w:space="0" w:color="auto"/>
              <w:bottom w:val="single" w:sz="4" w:space="0" w:color="auto"/>
              <w:right w:val="single" w:sz="4" w:space="0" w:color="auto"/>
            </w:tcBorders>
            <w:hideMark/>
          </w:tcPr>
          <w:p w:rsidR="0023000C" w:rsidRPr="003D68AB" w:rsidRDefault="0023000C" w:rsidP="0023000C">
            <w:pPr>
              <w:spacing w:after="0" w:line="240" w:lineRule="auto"/>
              <w:jc w:val="both"/>
              <w:rPr>
                <w:rFonts w:eastAsia="Times New Roman"/>
                <w:b/>
                <w:szCs w:val="24"/>
                <w:lang w:eastAsia="lv-LV"/>
              </w:rPr>
            </w:pPr>
            <w:r w:rsidRPr="003D68AB">
              <w:rPr>
                <w:rFonts w:eastAsia="Times New Roman"/>
                <w:b/>
                <w:szCs w:val="24"/>
                <w:lang w:eastAsia="lv-LV"/>
              </w:rPr>
              <w:t>Ieņēmumi</w:t>
            </w:r>
          </w:p>
        </w:tc>
        <w:tc>
          <w:tcPr>
            <w:tcW w:w="2136" w:type="dxa"/>
            <w:tcBorders>
              <w:top w:val="single" w:sz="4" w:space="0" w:color="auto"/>
              <w:left w:val="single" w:sz="4" w:space="0" w:color="auto"/>
              <w:bottom w:val="single" w:sz="4" w:space="0" w:color="auto"/>
              <w:right w:val="single" w:sz="4" w:space="0" w:color="auto"/>
            </w:tcBorders>
          </w:tcPr>
          <w:p w:rsidR="0023000C" w:rsidRPr="003D68AB" w:rsidRDefault="0023000C" w:rsidP="0023000C">
            <w:pPr>
              <w:spacing w:after="0" w:line="240" w:lineRule="auto"/>
              <w:jc w:val="center"/>
              <w:rPr>
                <w:rFonts w:eastAsia="Times New Roman"/>
                <w:szCs w:val="24"/>
                <w:lang w:eastAsia="lv-LV"/>
              </w:rPr>
            </w:pPr>
            <w:r w:rsidRPr="003D68AB">
              <w:rPr>
                <w:rFonts w:eastAsia="Times New Roman"/>
                <w:szCs w:val="24"/>
                <w:lang w:eastAsia="lv-LV"/>
              </w:rPr>
              <w:t>7 017 411</w:t>
            </w:r>
          </w:p>
        </w:tc>
        <w:tc>
          <w:tcPr>
            <w:tcW w:w="2551" w:type="dxa"/>
            <w:tcBorders>
              <w:top w:val="single" w:sz="4" w:space="0" w:color="auto"/>
              <w:left w:val="single" w:sz="4" w:space="0" w:color="auto"/>
              <w:bottom w:val="single" w:sz="4" w:space="0" w:color="auto"/>
              <w:right w:val="single" w:sz="4" w:space="0" w:color="auto"/>
            </w:tcBorders>
          </w:tcPr>
          <w:p w:rsidR="0023000C" w:rsidRPr="003D68AB" w:rsidRDefault="0023000C" w:rsidP="0023000C">
            <w:pPr>
              <w:spacing w:after="0" w:line="240" w:lineRule="auto"/>
              <w:jc w:val="center"/>
              <w:rPr>
                <w:rFonts w:eastAsia="Times New Roman"/>
                <w:szCs w:val="24"/>
                <w:lang w:eastAsia="lv-LV"/>
              </w:rPr>
            </w:pPr>
            <w:r w:rsidRPr="003D68AB">
              <w:rPr>
                <w:rFonts w:eastAsia="Times New Roman"/>
                <w:szCs w:val="24"/>
                <w:lang w:eastAsia="lv-LV"/>
              </w:rPr>
              <w:t>3 120 639</w:t>
            </w:r>
          </w:p>
        </w:tc>
      </w:tr>
      <w:tr w:rsidR="0023000C" w:rsidRPr="003D68AB" w:rsidTr="00246C5C">
        <w:trPr>
          <w:trHeight w:val="168"/>
        </w:trPr>
        <w:tc>
          <w:tcPr>
            <w:tcW w:w="4068" w:type="dxa"/>
            <w:tcBorders>
              <w:top w:val="single" w:sz="4" w:space="0" w:color="auto"/>
              <w:left w:val="single" w:sz="4" w:space="0" w:color="auto"/>
              <w:bottom w:val="single" w:sz="4" w:space="0" w:color="auto"/>
              <w:right w:val="single" w:sz="4" w:space="0" w:color="auto"/>
            </w:tcBorders>
            <w:hideMark/>
          </w:tcPr>
          <w:p w:rsidR="0023000C" w:rsidRPr="003D68AB" w:rsidRDefault="0023000C" w:rsidP="0023000C">
            <w:pPr>
              <w:spacing w:after="0" w:line="240" w:lineRule="auto"/>
              <w:jc w:val="both"/>
              <w:rPr>
                <w:rFonts w:eastAsia="Times New Roman"/>
                <w:b/>
                <w:szCs w:val="24"/>
                <w:lang w:eastAsia="lv-LV"/>
              </w:rPr>
            </w:pPr>
            <w:r w:rsidRPr="003D68AB">
              <w:rPr>
                <w:rFonts w:eastAsia="Times New Roman"/>
                <w:b/>
                <w:szCs w:val="24"/>
                <w:lang w:eastAsia="lv-LV"/>
              </w:rPr>
              <w:t>Izdevumi</w:t>
            </w:r>
          </w:p>
        </w:tc>
        <w:tc>
          <w:tcPr>
            <w:tcW w:w="2136" w:type="dxa"/>
            <w:tcBorders>
              <w:top w:val="single" w:sz="4" w:space="0" w:color="auto"/>
              <w:left w:val="single" w:sz="4" w:space="0" w:color="auto"/>
              <w:bottom w:val="single" w:sz="4" w:space="0" w:color="auto"/>
              <w:right w:val="single" w:sz="4" w:space="0" w:color="auto"/>
            </w:tcBorders>
          </w:tcPr>
          <w:p w:rsidR="0023000C" w:rsidRPr="003D68AB" w:rsidRDefault="0023000C" w:rsidP="0023000C">
            <w:pPr>
              <w:spacing w:after="0" w:line="240" w:lineRule="auto"/>
              <w:jc w:val="center"/>
              <w:rPr>
                <w:rFonts w:eastAsia="Times New Roman"/>
                <w:szCs w:val="24"/>
                <w:lang w:eastAsia="lv-LV"/>
              </w:rPr>
            </w:pPr>
            <w:r w:rsidRPr="003D68AB">
              <w:rPr>
                <w:rFonts w:eastAsia="Times New Roman"/>
                <w:szCs w:val="24"/>
                <w:lang w:eastAsia="lv-LV"/>
              </w:rPr>
              <w:t>6 443 548</w:t>
            </w:r>
          </w:p>
        </w:tc>
        <w:tc>
          <w:tcPr>
            <w:tcW w:w="2551" w:type="dxa"/>
            <w:tcBorders>
              <w:top w:val="single" w:sz="4" w:space="0" w:color="auto"/>
              <w:left w:val="single" w:sz="4" w:space="0" w:color="auto"/>
              <w:bottom w:val="single" w:sz="4" w:space="0" w:color="auto"/>
              <w:right w:val="single" w:sz="4" w:space="0" w:color="auto"/>
            </w:tcBorders>
          </w:tcPr>
          <w:p w:rsidR="0023000C" w:rsidRPr="003D68AB" w:rsidRDefault="0023000C" w:rsidP="00B32172">
            <w:pPr>
              <w:numPr>
                <w:ilvl w:val="1"/>
                <w:numId w:val="19"/>
              </w:numPr>
              <w:spacing w:after="0" w:line="240" w:lineRule="auto"/>
              <w:jc w:val="center"/>
              <w:rPr>
                <w:rFonts w:eastAsia="Times New Roman"/>
                <w:szCs w:val="24"/>
                <w:lang w:eastAsia="lv-LV"/>
              </w:rPr>
            </w:pPr>
            <w:r w:rsidRPr="003D68AB">
              <w:rPr>
                <w:rFonts w:eastAsia="Times New Roman"/>
                <w:szCs w:val="24"/>
                <w:lang w:eastAsia="lv-LV"/>
              </w:rPr>
              <w:t>642 275</w:t>
            </w:r>
          </w:p>
        </w:tc>
      </w:tr>
    </w:tbl>
    <w:p w:rsidR="0023000C" w:rsidRPr="003D68AB" w:rsidRDefault="00B32172" w:rsidP="00B32172">
      <w:pPr>
        <w:pStyle w:val="Heading2"/>
        <w:numPr>
          <w:ilvl w:val="1"/>
          <w:numId w:val="11"/>
        </w:numPr>
        <w:ind w:left="0" w:firstLine="0"/>
        <w:rPr>
          <w:bCs w:val="0"/>
          <w:iCs w:val="0"/>
          <w:szCs w:val="24"/>
          <w:lang w:eastAsia="lv-LV"/>
        </w:rPr>
      </w:pPr>
      <w:bookmarkStart w:id="450" w:name="_Toc102400904"/>
      <w:bookmarkStart w:id="451" w:name="_Toc106098208"/>
      <w:bookmarkStart w:id="452" w:name="_Toc106098299"/>
      <w:bookmarkStart w:id="453" w:name="_Toc106098394"/>
      <w:bookmarkStart w:id="454" w:name="_Toc106098648"/>
      <w:bookmarkStart w:id="455" w:name="_Toc106098972"/>
      <w:bookmarkStart w:id="456" w:name="_Toc106099085"/>
      <w:bookmarkStart w:id="457" w:name="_Toc107825603"/>
      <w:r w:rsidRPr="003D68AB">
        <w:rPr>
          <w:lang w:eastAsia="lv-LV"/>
        </w:rPr>
        <w:t xml:space="preserve">Pamatbudžeta </w:t>
      </w:r>
      <w:r w:rsidRPr="003D68AB">
        <w:rPr>
          <w:bCs w:val="0"/>
          <w:iCs w:val="0"/>
          <w:szCs w:val="24"/>
          <w:lang w:eastAsia="lv-LV"/>
        </w:rPr>
        <w:t>ieņēmumi 2020. - 2021. gada 1.</w:t>
      </w:r>
      <w:r w:rsidR="00196C6B">
        <w:rPr>
          <w:bCs w:val="0"/>
          <w:iCs w:val="0"/>
          <w:szCs w:val="24"/>
          <w:lang w:eastAsia="lv-LV"/>
        </w:rPr>
        <w:t xml:space="preserve"> </w:t>
      </w:r>
      <w:r w:rsidRPr="003D68AB">
        <w:rPr>
          <w:bCs w:val="0"/>
          <w:iCs w:val="0"/>
          <w:szCs w:val="24"/>
          <w:lang w:eastAsia="lv-LV"/>
        </w:rPr>
        <w:t>pusgads</w:t>
      </w:r>
      <w:bookmarkEnd w:id="450"/>
      <w:bookmarkEnd w:id="451"/>
      <w:bookmarkEnd w:id="452"/>
      <w:bookmarkEnd w:id="453"/>
      <w:bookmarkEnd w:id="454"/>
      <w:bookmarkEnd w:id="455"/>
      <w:bookmarkEnd w:id="456"/>
      <w:bookmarkEnd w:id="457"/>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984"/>
        <w:gridCol w:w="2410"/>
      </w:tblGrid>
      <w:tr w:rsidR="00B32172" w:rsidRPr="003D68AB" w:rsidTr="00B32172">
        <w:tc>
          <w:tcPr>
            <w:tcW w:w="4361" w:type="dxa"/>
            <w:tcBorders>
              <w:top w:val="single" w:sz="4" w:space="0" w:color="auto"/>
              <w:left w:val="single" w:sz="4" w:space="0" w:color="auto"/>
              <w:bottom w:val="single" w:sz="4" w:space="0" w:color="auto"/>
              <w:right w:val="single" w:sz="4" w:space="0" w:color="auto"/>
            </w:tcBorders>
            <w:vAlign w:val="center"/>
            <w:hideMark/>
          </w:tcPr>
          <w:p w:rsidR="00B32172" w:rsidRPr="003D68AB" w:rsidRDefault="00B32172" w:rsidP="00B32172">
            <w:pPr>
              <w:spacing w:after="0" w:line="240" w:lineRule="auto"/>
              <w:jc w:val="center"/>
              <w:rPr>
                <w:rFonts w:eastAsia="Times New Roman"/>
                <w:b/>
                <w:sz w:val="23"/>
                <w:szCs w:val="23"/>
                <w:lang w:eastAsia="lv-LV"/>
              </w:rPr>
            </w:pPr>
            <w:r w:rsidRPr="003D68AB">
              <w:rPr>
                <w:rFonts w:eastAsia="Times New Roman"/>
                <w:b/>
                <w:sz w:val="23"/>
                <w:szCs w:val="23"/>
                <w:lang w:eastAsia="lv-LV"/>
              </w:rPr>
              <w:t>Ieņēmumu veids/</w:t>
            </w:r>
            <w:r w:rsidR="00196C6B">
              <w:rPr>
                <w:rFonts w:eastAsia="Times New Roman"/>
                <w:b/>
                <w:sz w:val="23"/>
                <w:szCs w:val="23"/>
                <w:lang w:eastAsia="lv-LV"/>
              </w:rPr>
              <w:t>g</w:t>
            </w:r>
            <w:r w:rsidRPr="003D68AB">
              <w:rPr>
                <w:rFonts w:eastAsia="Times New Roman"/>
                <w:b/>
                <w:sz w:val="23"/>
                <w:szCs w:val="23"/>
                <w:lang w:eastAsia="lv-LV"/>
              </w:rPr>
              <w:t>ads</w:t>
            </w:r>
          </w:p>
        </w:tc>
        <w:tc>
          <w:tcPr>
            <w:tcW w:w="1984"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b/>
                <w:sz w:val="23"/>
                <w:szCs w:val="23"/>
                <w:lang w:eastAsia="lv-LV"/>
              </w:rPr>
            </w:pPr>
            <w:r w:rsidRPr="003D68AB">
              <w:rPr>
                <w:rFonts w:eastAsia="Times New Roman"/>
                <w:b/>
                <w:sz w:val="23"/>
                <w:szCs w:val="23"/>
                <w:lang w:eastAsia="lv-LV"/>
              </w:rPr>
              <w:t>2020.</w:t>
            </w:r>
            <w:r w:rsidR="00196C6B">
              <w:rPr>
                <w:rFonts w:eastAsia="Times New Roman"/>
                <w:b/>
                <w:sz w:val="23"/>
                <w:szCs w:val="23"/>
                <w:lang w:eastAsia="lv-LV"/>
              </w:rPr>
              <w:t xml:space="preserve"> </w:t>
            </w:r>
            <w:r w:rsidRPr="003D68AB">
              <w:rPr>
                <w:rFonts w:eastAsia="Times New Roman"/>
                <w:b/>
                <w:sz w:val="23"/>
                <w:szCs w:val="23"/>
                <w:lang w:eastAsia="lv-LV"/>
              </w:rPr>
              <w:t xml:space="preserve">gads, </w:t>
            </w:r>
            <w:r w:rsidR="00196C6B" w:rsidRPr="00196C6B">
              <w:rPr>
                <w:rFonts w:eastAsia="Times New Roman"/>
                <w:b/>
                <w:i/>
                <w:iCs/>
                <w:sz w:val="23"/>
                <w:szCs w:val="23"/>
                <w:lang w:eastAsia="lv-LV"/>
              </w:rPr>
              <w:t>euro</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b/>
                <w:sz w:val="23"/>
                <w:szCs w:val="23"/>
                <w:lang w:eastAsia="lv-LV"/>
              </w:rPr>
            </w:pPr>
            <w:r w:rsidRPr="003D68AB">
              <w:rPr>
                <w:rFonts w:eastAsia="Times New Roman"/>
                <w:b/>
                <w:sz w:val="23"/>
                <w:szCs w:val="23"/>
                <w:lang w:eastAsia="lv-LV"/>
              </w:rPr>
              <w:t>2021.</w:t>
            </w:r>
            <w:r w:rsidR="00196C6B">
              <w:rPr>
                <w:rFonts w:eastAsia="Times New Roman"/>
                <w:b/>
                <w:sz w:val="23"/>
                <w:szCs w:val="23"/>
                <w:lang w:eastAsia="lv-LV"/>
              </w:rPr>
              <w:t xml:space="preserve"> </w:t>
            </w:r>
            <w:r w:rsidRPr="003D68AB">
              <w:rPr>
                <w:rFonts w:eastAsia="Times New Roman"/>
                <w:b/>
                <w:sz w:val="23"/>
                <w:szCs w:val="23"/>
                <w:lang w:eastAsia="lv-LV"/>
              </w:rPr>
              <w:t>gada 1.</w:t>
            </w:r>
            <w:r w:rsidR="00196C6B">
              <w:rPr>
                <w:rFonts w:eastAsia="Times New Roman"/>
                <w:b/>
                <w:sz w:val="23"/>
                <w:szCs w:val="23"/>
                <w:lang w:eastAsia="lv-LV"/>
              </w:rPr>
              <w:t xml:space="preserve"> </w:t>
            </w:r>
            <w:r w:rsidRPr="003D68AB">
              <w:rPr>
                <w:rFonts w:eastAsia="Times New Roman"/>
                <w:b/>
                <w:sz w:val="23"/>
                <w:szCs w:val="23"/>
                <w:lang w:eastAsia="lv-LV"/>
              </w:rPr>
              <w:t xml:space="preserve">pusgads, </w:t>
            </w:r>
            <w:r w:rsidR="00196C6B" w:rsidRPr="00196C6B">
              <w:rPr>
                <w:rFonts w:eastAsia="Times New Roman"/>
                <w:b/>
                <w:i/>
                <w:iCs/>
                <w:sz w:val="23"/>
                <w:szCs w:val="23"/>
                <w:lang w:eastAsia="lv-LV"/>
              </w:rPr>
              <w:t>euro</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jc w:val="both"/>
              <w:rPr>
                <w:rFonts w:eastAsia="Times New Roman"/>
                <w:b/>
                <w:sz w:val="23"/>
                <w:szCs w:val="23"/>
                <w:lang w:eastAsia="lv-LV"/>
              </w:rPr>
            </w:pPr>
            <w:r w:rsidRPr="003D68AB">
              <w:rPr>
                <w:rFonts w:eastAsia="Times New Roman"/>
                <w:b/>
                <w:sz w:val="23"/>
                <w:szCs w:val="23"/>
                <w:lang w:eastAsia="lv-LV"/>
              </w:rPr>
              <w:t>Nodokļu ieņēmumi</w:t>
            </w:r>
          </w:p>
        </w:tc>
        <w:tc>
          <w:tcPr>
            <w:tcW w:w="1984"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b/>
                <w:bCs/>
                <w:color w:val="000000"/>
                <w:sz w:val="23"/>
                <w:szCs w:val="23"/>
                <w:lang w:eastAsia="lv-LV"/>
              </w:rPr>
            </w:pPr>
            <w:r w:rsidRPr="003D68AB">
              <w:rPr>
                <w:rFonts w:eastAsia="Times New Roman"/>
                <w:b/>
                <w:bCs/>
                <w:color w:val="000000"/>
                <w:sz w:val="23"/>
                <w:szCs w:val="23"/>
                <w:lang w:eastAsia="lv-LV"/>
              </w:rPr>
              <w:t>2 557 865</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b/>
                <w:bCs/>
                <w:color w:val="000000"/>
                <w:sz w:val="23"/>
                <w:szCs w:val="23"/>
                <w:lang w:eastAsia="lv-LV"/>
              </w:rPr>
            </w:pPr>
            <w:r w:rsidRPr="003D68AB">
              <w:rPr>
                <w:rFonts w:eastAsia="Times New Roman"/>
                <w:b/>
                <w:bCs/>
                <w:color w:val="000000"/>
                <w:sz w:val="23"/>
                <w:szCs w:val="23"/>
                <w:lang w:eastAsia="lv-LV"/>
              </w:rPr>
              <w:t>1 156 351</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ind w:firstLine="567"/>
              <w:jc w:val="right"/>
              <w:rPr>
                <w:rFonts w:eastAsia="Times New Roman"/>
                <w:sz w:val="23"/>
                <w:szCs w:val="23"/>
                <w:lang w:eastAsia="lv-LV"/>
              </w:rPr>
            </w:pPr>
            <w:r w:rsidRPr="003D68AB">
              <w:rPr>
                <w:rFonts w:eastAsia="Times New Roman"/>
                <w:sz w:val="23"/>
                <w:szCs w:val="23"/>
                <w:lang w:eastAsia="lv-LV"/>
              </w:rPr>
              <w:t>Ienākumu nodoklis</w:t>
            </w:r>
          </w:p>
        </w:tc>
        <w:tc>
          <w:tcPr>
            <w:tcW w:w="1984"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1 897 928</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770 366</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ind w:firstLine="567"/>
              <w:jc w:val="right"/>
              <w:rPr>
                <w:rFonts w:eastAsia="Times New Roman"/>
                <w:sz w:val="23"/>
                <w:szCs w:val="23"/>
                <w:lang w:eastAsia="lv-LV"/>
              </w:rPr>
            </w:pPr>
            <w:r w:rsidRPr="003D68AB">
              <w:rPr>
                <w:rFonts w:eastAsia="Times New Roman"/>
                <w:sz w:val="23"/>
                <w:szCs w:val="23"/>
                <w:lang w:eastAsia="lv-LV"/>
              </w:rPr>
              <w:t>Nekustamā īpašuma nodoklis</w:t>
            </w:r>
          </w:p>
        </w:tc>
        <w:tc>
          <w:tcPr>
            <w:tcW w:w="1984"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11 504</w:t>
            </w:r>
          </w:p>
        </w:tc>
        <w:tc>
          <w:tcPr>
            <w:tcW w:w="2410" w:type="dxa"/>
            <w:tcBorders>
              <w:top w:val="single" w:sz="4" w:space="0" w:color="auto"/>
              <w:left w:val="single" w:sz="4" w:space="0" w:color="auto"/>
              <w:bottom w:val="single" w:sz="4" w:space="0" w:color="auto"/>
              <w:right w:val="single" w:sz="4" w:space="0" w:color="auto"/>
            </w:tcBorders>
          </w:tcPr>
          <w:p w:rsidR="00B32172" w:rsidRPr="003D68AB" w:rsidRDefault="00B32172" w:rsidP="00B32172">
            <w:pPr>
              <w:spacing w:after="0" w:line="240" w:lineRule="auto"/>
              <w:jc w:val="center"/>
              <w:rPr>
                <w:rFonts w:eastAsia="Times New Roman"/>
                <w:sz w:val="23"/>
                <w:szCs w:val="23"/>
                <w:lang w:eastAsia="lv-LV"/>
              </w:rPr>
            </w:pPr>
            <w:r w:rsidRPr="003D68AB">
              <w:rPr>
                <w:rFonts w:eastAsia="Times New Roman"/>
                <w:color w:val="000000"/>
                <w:sz w:val="23"/>
                <w:szCs w:val="23"/>
                <w:lang w:eastAsia="lv-LV"/>
              </w:rPr>
              <w:t>379 394</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tcPr>
          <w:p w:rsidR="00B32172" w:rsidRPr="003D68AB" w:rsidRDefault="00B32172" w:rsidP="00B32172">
            <w:pPr>
              <w:spacing w:after="0" w:line="240" w:lineRule="auto"/>
              <w:ind w:firstLine="567"/>
              <w:jc w:val="right"/>
              <w:rPr>
                <w:rFonts w:eastAsia="Times New Roman"/>
                <w:sz w:val="23"/>
                <w:szCs w:val="23"/>
                <w:lang w:eastAsia="lv-LV"/>
              </w:rPr>
            </w:pPr>
            <w:r w:rsidRPr="003D68AB">
              <w:rPr>
                <w:rFonts w:eastAsia="Times New Roman"/>
                <w:sz w:val="23"/>
                <w:szCs w:val="23"/>
                <w:lang w:eastAsia="lv-LV"/>
              </w:rPr>
              <w:t>Dabas resursu nodoklis</w:t>
            </w:r>
          </w:p>
        </w:tc>
        <w:tc>
          <w:tcPr>
            <w:tcW w:w="1984"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648 433</w:t>
            </w:r>
          </w:p>
        </w:tc>
        <w:tc>
          <w:tcPr>
            <w:tcW w:w="2410" w:type="dxa"/>
            <w:tcBorders>
              <w:top w:val="single" w:sz="4" w:space="0" w:color="auto"/>
              <w:left w:val="single" w:sz="4" w:space="0" w:color="auto"/>
              <w:bottom w:val="single" w:sz="4" w:space="0" w:color="auto"/>
              <w:right w:val="single" w:sz="4" w:space="0" w:color="auto"/>
            </w:tcBorders>
          </w:tcPr>
          <w:p w:rsidR="00B32172" w:rsidRPr="003D68AB" w:rsidRDefault="00B32172" w:rsidP="00B32172">
            <w:pPr>
              <w:spacing w:after="0" w:line="240" w:lineRule="auto"/>
              <w:jc w:val="center"/>
              <w:rPr>
                <w:rFonts w:eastAsia="Times New Roman"/>
                <w:sz w:val="23"/>
                <w:szCs w:val="23"/>
                <w:lang w:eastAsia="lv-LV"/>
              </w:rPr>
            </w:pPr>
            <w:r w:rsidRPr="003D68AB">
              <w:rPr>
                <w:rFonts w:eastAsia="Times New Roman"/>
                <w:color w:val="000000"/>
                <w:sz w:val="23"/>
                <w:szCs w:val="23"/>
                <w:lang w:eastAsia="lv-LV"/>
              </w:rPr>
              <w:t>6 591</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jc w:val="both"/>
              <w:rPr>
                <w:rFonts w:eastAsia="Times New Roman"/>
                <w:b/>
                <w:sz w:val="23"/>
                <w:szCs w:val="23"/>
                <w:lang w:eastAsia="lv-LV"/>
              </w:rPr>
            </w:pPr>
            <w:r w:rsidRPr="003D68AB">
              <w:rPr>
                <w:rFonts w:eastAsia="Times New Roman"/>
                <w:b/>
                <w:sz w:val="23"/>
                <w:szCs w:val="23"/>
                <w:lang w:eastAsia="lv-LV"/>
              </w:rPr>
              <w:t>Nenodokļu ieņēmumi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32172" w:rsidRPr="003D68AB" w:rsidRDefault="00B32172" w:rsidP="00B32172">
            <w:pPr>
              <w:spacing w:after="0" w:line="240" w:lineRule="auto"/>
              <w:jc w:val="center"/>
              <w:rPr>
                <w:rFonts w:eastAsia="Times New Roman"/>
                <w:b/>
                <w:bCs/>
                <w:color w:val="000000"/>
                <w:sz w:val="23"/>
                <w:szCs w:val="23"/>
                <w:lang w:eastAsia="lv-LV"/>
              </w:rPr>
            </w:pPr>
            <w:r w:rsidRPr="003D68AB">
              <w:rPr>
                <w:rFonts w:eastAsia="Times New Roman"/>
                <w:b/>
                <w:bCs/>
                <w:color w:val="000000"/>
                <w:sz w:val="23"/>
                <w:szCs w:val="23"/>
                <w:lang w:eastAsia="lv-LV"/>
              </w:rPr>
              <w:t>768 502</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b/>
                <w:bCs/>
                <w:color w:val="000000"/>
                <w:sz w:val="23"/>
                <w:szCs w:val="23"/>
                <w:lang w:eastAsia="lv-LV"/>
              </w:rPr>
            </w:pPr>
            <w:r w:rsidRPr="003D68AB">
              <w:rPr>
                <w:rFonts w:eastAsia="Times New Roman"/>
                <w:b/>
                <w:bCs/>
                <w:color w:val="000000"/>
                <w:sz w:val="23"/>
                <w:szCs w:val="23"/>
                <w:lang w:eastAsia="lv-LV"/>
              </w:rPr>
              <w:t>118 064</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ind w:firstLine="567"/>
              <w:jc w:val="right"/>
              <w:rPr>
                <w:rFonts w:eastAsia="Times New Roman"/>
                <w:sz w:val="23"/>
                <w:szCs w:val="23"/>
                <w:lang w:eastAsia="lv-LV"/>
              </w:rPr>
            </w:pPr>
            <w:r w:rsidRPr="003D68AB">
              <w:rPr>
                <w:rFonts w:eastAsia="Times New Roman"/>
                <w:sz w:val="23"/>
                <w:szCs w:val="23"/>
                <w:lang w:eastAsia="lv-LV"/>
              </w:rPr>
              <w:t>Ieņēmumi no uzņēmējdarbības un īpašuma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4 948</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2 685</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ind w:firstLine="567"/>
              <w:jc w:val="right"/>
              <w:rPr>
                <w:rFonts w:eastAsia="Times New Roman"/>
                <w:sz w:val="23"/>
                <w:szCs w:val="23"/>
                <w:lang w:eastAsia="lv-LV"/>
              </w:rPr>
            </w:pPr>
            <w:r w:rsidRPr="003D68AB">
              <w:rPr>
                <w:rFonts w:eastAsia="Times New Roman"/>
                <w:sz w:val="23"/>
                <w:szCs w:val="23"/>
                <w:lang w:eastAsia="lv-LV"/>
              </w:rPr>
              <w:t>Valsts un pašvaldību nodevas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2 785</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1 591</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ind w:firstLine="567"/>
              <w:jc w:val="right"/>
              <w:rPr>
                <w:rFonts w:eastAsia="Times New Roman"/>
                <w:sz w:val="23"/>
                <w:szCs w:val="23"/>
                <w:lang w:eastAsia="lv-LV"/>
              </w:rPr>
            </w:pPr>
            <w:r w:rsidRPr="003D68AB">
              <w:rPr>
                <w:rFonts w:eastAsia="Times New Roman"/>
                <w:sz w:val="23"/>
                <w:szCs w:val="23"/>
                <w:lang w:eastAsia="lv-LV"/>
              </w:rPr>
              <w:t>Naudas sodi un sankcijas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16 930</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2 921</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ind w:firstLine="567"/>
              <w:jc w:val="right"/>
              <w:rPr>
                <w:rFonts w:eastAsia="Times New Roman"/>
                <w:sz w:val="23"/>
                <w:szCs w:val="23"/>
                <w:lang w:eastAsia="lv-LV"/>
              </w:rPr>
            </w:pPr>
            <w:r w:rsidRPr="003D68AB">
              <w:rPr>
                <w:rFonts w:eastAsia="Times New Roman"/>
                <w:sz w:val="23"/>
                <w:szCs w:val="23"/>
                <w:lang w:eastAsia="lv-LV"/>
              </w:rPr>
              <w:t>Pārējie nenodokļu ieņēmumi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7 830</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5 949</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ind w:firstLine="567"/>
              <w:jc w:val="right"/>
              <w:rPr>
                <w:rFonts w:eastAsia="Times New Roman"/>
                <w:sz w:val="23"/>
                <w:szCs w:val="23"/>
                <w:lang w:eastAsia="lv-LV"/>
              </w:rPr>
            </w:pPr>
            <w:r w:rsidRPr="003D68AB">
              <w:rPr>
                <w:rFonts w:eastAsia="Times New Roman"/>
                <w:sz w:val="23"/>
                <w:szCs w:val="23"/>
                <w:lang w:eastAsia="lv-LV"/>
              </w:rPr>
              <w:t xml:space="preserve">Ieņēmumi no pašvaldības nekustamā īpašuma un kustamās mantas pārdošanas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736 009</w:t>
            </w:r>
          </w:p>
        </w:tc>
        <w:tc>
          <w:tcPr>
            <w:tcW w:w="2410" w:type="dxa"/>
            <w:tcBorders>
              <w:top w:val="single" w:sz="4" w:space="0" w:color="auto"/>
              <w:left w:val="single" w:sz="4" w:space="0" w:color="auto"/>
              <w:bottom w:val="single" w:sz="4" w:space="0" w:color="auto"/>
              <w:right w:val="single" w:sz="4" w:space="0" w:color="auto"/>
            </w:tcBorders>
          </w:tcPr>
          <w:p w:rsidR="00B32172" w:rsidRPr="003D68AB" w:rsidRDefault="00B32172" w:rsidP="00B32172">
            <w:pPr>
              <w:spacing w:after="0" w:line="240" w:lineRule="auto"/>
              <w:jc w:val="center"/>
              <w:rPr>
                <w:rFonts w:eastAsia="Times New Roman"/>
                <w:sz w:val="23"/>
                <w:szCs w:val="23"/>
                <w:lang w:eastAsia="lv-LV"/>
              </w:rPr>
            </w:pPr>
            <w:r w:rsidRPr="003D68AB">
              <w:rPr>
                <w:rFonts w:eastAsia="Times New Roman"/>
                <w:color w:val="000000"/>
                <w:sz w:val="23"/>
                <w:szCs w:val="23"/>
                <w:lang w:eastAsia="lv-LV"/>
              </w:rPr>
              <w:t>104 918</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jc w:val="both"/>
              <w:rPr>
                <w:rFonts w:eastAsia="Times New Roman"/>
                <w:b/>
                <w:sz w:val="23"/>
                <w:szCs w:val="23"/>
                <w:lang w:eastAsia="lv-LV"/>
              </w:rPr>
            </w:pPr>
            <w:r w:rsidRPr="003D68AB">
              <w:rPr>
                <w:rFonts w:eastAsia="Times New Roman"/>
                <w:b/>
                <w:sz w:val="23"/>
                <w:szCs w:val="23"/>
                <w:lang w:eastAsia="lv-LV"/>
              </w:rPr>
              <w:t>Maksas pakalpojumi un citi pašu ieņēmumi</w:t>
            </w:r>
          </w:p>
        </w:tc>
        <w:tc>
          <w:tcPr>
            <w:tcW w:w="1984"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b/>
                <w:bCs/>
                <w:color w:val="000000"/>
                <w:sz w:val="23"/>
                <w:szCs w:val="23"/>
                <w:lang w:eastAsia="lv-LV"/>
              </w:rPr>
            </w:pPr>
            <w:r w:rsidRPr="003D68AB">
              <w:rPr>
                <w:rFonts w:eastAsia="Times New Roman"/>
                <w:b/>
                <w:bCs/>
                <w:color w:val="000000"/>
                <w:sz w:val="23"/>
                <w:szCs w:val="23"/>
                <w:lang w:eastAsia="lv-LV"/>
              </w:rPr>
              <w:t>1 383 344</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b/>
                <w:bCs/>
                <w:color w:val="000000"/>
                <w:sz w:val="23"/>
                <w:szCs w:val="23"/>
                <w:lang w:eastAsia="lv-LV"/>
              </w:rPr>
            </w:pPr>
            <w:r w:rsidRPr="003D68AB">
              <w:rPr>
                <w:rFonts w:eastAsia="Times New Roman"/>
                <w:b/>
                <w:bCs/>
                <w:color w:val="000000"/>
                <w:sz w:val="23"/>
                <w:szCs w:val="23"/>
                <w:lang w:eastAsia="lv-LV"/>
              </w:rPr>
              <w:t>727 501</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ind w:firstLine="567"/>
              <w:jc w:val="right"/>
              <w:rPr>
                <w:rFonts w:eastAsia="Times New Roman"/>
                <w:sz w:val="23"/>
                <w:szCs w:val="23"/>
                <w:lang w:eastAsia="lv-LV"/>
              </w:rPr>
            </w:pPr>
            <w:r w:rsidRPr="003D68AB">
              <w:rPr>
                <w:rFonts w:eastAsia="Times New Roman"/>
                <w:sz w:val="23"/>
                <w:szCs w:val="23"/>
                <w:lang w:eastAsia="lv-LV"/>
              </w:rPr>
              <w:t>Ieņēmumi par kancelejas pakalpojumiem</w:t>
            </w:r>
          </w:p>
        </w:tc>
        <w:tc>
          <w:tcPr>
            <w:tcW w:w="1984"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2099</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319</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ind w:firstLine="567"/>
              <w:jc w:val="right"/>
              <w:rPr>
                <w:rFonts w:eastAsia="Times New Roman"/>
                <w:sz w:val="23"/>
                <w:szCs w:val="23"/>
                <w:lang w:eastAsia="lv-LV"/>
              </w:rPr>
            </w:pPr>
            <w:r w:rsidRPr="003D68AB">
              <w:rPr>
                <w:rFonts w:eastAsia="Times New Roman"/>
                <w:sz w:val="23"/>
                <w:szCs w:val="23"/>
                <w:lang w:eastAsia="lv-LV"/>
              </w:rPr>
              <w:t>Ieņēmumi par nomu un īri</w:t>
            </w:r>
          </w:p>
        </w:tc>
        <w:tc>
          <w:tcPr>
            <w:tcW w:w="1984"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66 318</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22 722</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ind w:firstLine="567"/>
              <w:jc w:val="right"/>
              <w:rPr>
                <w:rFonts w:eastAsia="Times New Roman"/>
                <w:sz w:val="23"/>
                <w:szCs w:val="23"/>
                <w:lang w:eastAsia="lv-LV"/>
              </w:rPr>
            </w:pPr>
            <w:r w:rsidRPr="003D68AB">
              <w:rPr>
                <w:rFonts w:eastAsia="Times New Roman"/>
                <w:sz w:val="23"/>
                <w:szCs w:val="23"/>
                <w:lang w:eastAsia="lv-LV"/>
              </w:rPr>
              <w:t>Ieņēmumi par pārējiem maksas pakalpojumiem</w:t>
            </w:r>
          </w:p>
        </w:tc>
        <w:tc>
          <w:tcPr>
            <w:tcW w:w="1984"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1 314 927</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704 460</w:t>
            </w:r>
          </w:p>
        </w:tc>
      </w:tr>
      <w:tr w:rsidR="00B32172" w:rsidRPr="003D68AB" w:rsidTr="00B32172">
        <w:trPr>
          <w:trHeight w:val="70"/>
        </w:trPr>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jc w:val="both"/>
              <w:rPr>
                <w:rFonts w:eastAsia="Times New Roman"/>
                <w:b/>
                <w:sz w:val="23"/>
                <w:szCs w:val="23"/>
                <w:lang w:eastAsia="lv-LV"/>
              </w:rPr>
            </w:pPr>
            <w:r w:rsidRPr="003D68AB">
              <w:rPr>
                <w:rFonts w:eastAsia="Times New Roman"/>
                <w:b/>
                <w:sz w:val="23"/>
                <w:szCs w:val="23"/>
                <w:lang w:eastAsia="lv-LV"/>
              </w:rPr>
              <w:t>Transferti</w:t>
            </w:r>
          </w:p>
        </w:tc>
        <w:tc>
          <w:tcPr>
            <w:tcW w:w="1984"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b/>
                <w:bCs/>
                <w:color w:val="000000"/>
                <w:sz w:val="23"/>
                <w:szCs w:val="23"/>
                <w:lang w:eastAsia="lv-LV"/>
              </w:rPr>
            </w:pPr>
            <w:r w:rsidRPr="003D68AB">
              <w:rPr>
                <w:rFonts w:eastAsia="Times New Roman"/>
                <w:b/>
                <w:bCs/>
                <w:color w:val="000000"/>
                <w:sz w:val="23"/>
                <w:szCs w:val="23"/>
                <w:lang w:eastAsia="lv-LV"/>
              </w:rPr>
              <w:t>2 307 700</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b/>
                <w:bCs/>
                <w:color w:val="000000"/>
                <w:sz w:val="23"/>
                <w:szCs w:val="23"/>
                <w:lang w:eastAsia="lv-LV"/>
              </w:rPr>
            </w:pPr>
            <w:r w:rsidRPr="003D68AB">
              <w:rPr>
                <w:rFonts w:eastAsia="Times New Roman"/>
                <w:b/>
                <w:bCs/>
                <w:color w:val="000000"/>
                <w:sz w:val="23"/>
                <w:szCs w:val="23"/>
                <w:lang w:eastAsia="lv-LV"/>
              </w:rPr>
              <w:t>1 118 722</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ind w:firstLine="567"/>
              <w:jc w:val="right"/>
              <w:rPr>
                <w:rFonts w:eastAsia="Times New Roman"/>
                <w:sz w:val="23"/>
                <w:szCs w:val="23"/>
                <w:lang w:eastAsia="lv-LV"/>
              </w:rPr>
            </w:pPr>
            <w:r w:rsidRPr="003D68AB">
              <w:rPr>
                <w:rFonts w:eastAsia="Times New Roman"/>
                <w:sz w:val="23"/>
                <w:szCs w:val="23"/>
                <w:lang w:eastAsia="lv-LV"/>
              </w:rPr>
              <w:t>Valsts budžeta transferti</w:t>
            </w:r>
          </w:p>
        </w:tc>
        <w:tc>
          <w:tcPr>
            <w:tcW w:w="1984"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1 399 088</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703 630</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ind w:firstLine="567"/>
              <w:jc w:val="right"/>
              <w:rPr>
                <w:rFonts w:eastAsia="Times New Roman"/>
                <w:sz w:val="23"/>
                <w:szCs w:val="23"/>
                <w:lang w:eastAsia="lv-LV"/>
              </w:rPr>
            </w:pPr>
            <w:r w:rsidRPr="003D68AB">
              <w:rPr>
                <w:rFonts w:eastAsia="Times New Roman"/>
                <w:sz w:val="23"/>
                <w:szCs w:val="23"/>
                <w:lang w:eastAsia="lv-LV"/>
              </w:rPr>
              <w:t>Valsts budžeta daļēji finans.iestāžu transferti</w:t>
            </w:r>
          </w:p>
        </w:tc>
        <w:tc>
          <w:tcPr>
            <w:tcW w:w="1984"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68 093</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3 986</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tcPr>
          <w:p w:rsidR="00B32172" w:rsidRPr="003D68AB" w:rsidRDefault="00B32172" w:rsidP="00B32172">
            <w:pPr>
              <w:spacing w:after="0" w:line="240" w:lineRule="auto"/>
              <w:ind w:firstLine="567"/>
              <w:jc w:val="right"/>
              <w:rPr>
                <w:rFonts w:eastAsia="Times New Roman"/>
                <w:sz w:val="23"/>
                <w:szCs w:val="23"/>
                <w:lang w:eastAsia="lv-LV"/>
              </w:rPr>
            </w:pPr>
            <w:r w:rsidRPr="003D68AB">
              <w:rPr>
                <w:rFonts w:eastAsia="Times New Roman"/>
                <w:sz w:val="23"/>
                <w:szCs w:val="23"/>
                <w:lang w:eastAsia="lv-LV"/>
              </w:rPr>
              <w:t>Pašvaldības budžeta transferti</w:t>
            </w:r>
          </w:p>
        </w:tc>
        <w:tc>
          <w:tcPr>
            <w:tcW w:w="1984"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840 519</w:t>
            </w:r>
          </w:p>
        </w:tc>
        <w:tc>
          <w:tcPr>
            <w:tcW w:w="2410"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color w:val="000000"/>
                <w:sz w:val="23"/>
                <w:szCs w:val="23"/>
                <w:lang w:eastAsia="lv-LV"/>
              </w:rPr>
            </w:pPr>
            <w:r w:rsidRPr="003D68AB">
              <w:rPr>
                <w:rFonts w:eastAsia="Times New Roman"/>
                <w:color w:val="000000"/>
                <w:sz w:val="23"/>
                <w:szCs w:val="23"/>
                <w:lang w:eastAsia="lv-LV"/>
              </w:rPr>
              <w:t>411 106</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ind w:firstLine="567"/>
              <w:jc w:val="right"/>
              <w:rPr>
                <w:rFonts w:eastAsia="Times New Roman"/>
                <w:b/>
                <w:sz w:val="23"/>
                <w:szCs w:val="23"/>
                <w:lang w:eastAsia="lv-LV"/>
              </w:rPr>
            </w:pPr>
            <w:r w:rsidRPr="003D68AB">
              <w:rPr>
                <w:rFonts w:eastAsia="Times New Roman"/>
                <w:b/>
                <w:sz w:val="23"/>
                <w:szCs w:val="23"/>
                <w:lang w:eastAsia="lv-LV"/>
              </w:rPr>
              <w:t>Kopā ieņēmumi</w:t>
            </w:r>
          </w:p>
        </w:tc>
        <w:tc>
          <w:tcPr>
            <w:tcW w:w="1984" w:type="dxa"/>
            <w:tcBorders>
              <w:top w:val="single" w:sz="4" w:space="0" w:color="auto"/>
              <w:left w:val="single" w:sz="4" w:space="0" w:color="auto"/>
              <w:bottom w:val="single" w:sz="4" w:space="0" w:color="auto"/>
              <w:right w:val="single" w:sz="4" w:space="0" w:color="auto"/>
            </w:tcBorders>
            <w:vAlign w:val="center"/>
          </w:tcPr>
          <w:p w:rsidR="00B32172" w:rsidRPr="003D68AB" w:rsidRDefault="00B32172" w:rsidP="00B32172">
            <w:pPr>
              <w:spacing w:after="0" w:line="240" w:lineRule="auto"/>
              <w:jc w:val="center"/>
              <w:rPr>
                <w:rFonts w:eastAsia="Times New Roman"/>
                <w:b/>
                <w:bCs/>
                <w:color w:val="000000"/>
                <w:sz w:val="23"/>
                <w:szCs w:val="23"/>
                <w:lang w:eastAsia="lv-LV"/>
              </w:rPr>
            </w:pPr>
            <w:r w:rsidRPr="003D68AB">
              <w:rPr>
                <w:rFonts w:eastAsia="Times New Roman"/>
                <w:b/>
                <w:bCs/>
                <w:color w:val="000000"/>
                <w:sz w:val="23"/>
                <w:szCs w:val="23"/>
                <w:lang w:eastAsia="lv-LV"/>
              </w:rPr>
              <w:t>7 017 411</w:t>
            </w:r>
          </w:p>
        </w:tc>
        <w:tc>
          <w:tcPr>
            <w:tcW w:w="2410" w:type="dxa"/>
            <w:tcBorders>
              <w:top w:val="single" w:sz="4" w:space="0" w:color="auto"/>
              <w:left w:val="single" w:sz="4" w:space="0" w:color="auto"/>
              <w:bottom w:val="single" w:sz="4" w:space="0" w:color="auto"/>
              <w:right w:val="single" w:sz="4" w:space="0" w:color="auto"/>
            </w:tcBorders>
          </w:tcPr>
          <w:p w:rsidR="00B32172" w:rsidRPr="003D68AB" w:rsidRDefault="00B32172" w:rsidP="00B32172">
            <w:pPr>
              <w:spacing w:after="0" w:line="240" w:lineRule="auto"/>
              <w:jc w:val="center"/>
              <w:rPr>
                <w:rFonts w:eastAsia="Times New Roman"/>
                <w:b/>
                <w:sz w:val="23"/>
                <w:szCs w:val="23"/>
                <w:lang w:eastAsia="lv-LV"/>
              </w:rPr>
            </w:pPr>
            <w:r w:rsidRPr="003D68AB">
              <w:rPr>
                <w:rFonts w:eastAsia="Times New Roman"/>
                <w:b/>
                <w:bCs/>
                <w:color w:val="000000"/>
                <w:sz w:val="23"/>
                <w:szCs w:val="23"/>
                <w:lang w:eastAsia="lv-LV"/>
              </w:rPr>
              <w:t>3 120 638</w:t>
            </w:r>
          </w:p>
        </w:tc>
      </w:tr>
      <w:tr w:rsidR="00B32172" w:rsidRPr="003D68AB" w:rsidTr="00B32172">
        <w:tc>
          <w:tcPr>
            <w:tcW w:w="4361" w:type="dxa"/>
            <w:tcBorders>
              <w:top w:val="single" w:sz="4" w:space="0" w:color="auto"/>
              <w:left w:val="single" w:sz="4" w:space="0" w:color="auto"/>
              <w:bottom w:val="single" w:sz="4" w:space="0" w:color="auto"/>
              <w:right w:val="single" w:sz="4" w:space="0" w:color="auto"/>
            </w:tcBorders>
            <w:hideMark/>
          </w:tcPr>
          <w:p w:rsidR="00B32172" w:rsidRPr="003D68AB" w:rsidRDefault="00B32172" w:rsidP="00B32172">
            <w:pPr>
              <w:spacing w:after="0" w:line="240" w:lineRule="auto"/>
              <w:jc w:val="both"/>
              <w:rPr>
                <w:rFonts w:eastAsia="Times New Roman"/>
                <w:sz w:val="23"/>
                <w:szCs w:val="23"/>
                <w:lang w:eastAsia="lv-LV"/>
              </w:rPr>
            </w:pPr>
            <w:r w:rsidRPr="003D68AB">
              <w:rPr>
                <w:rFonts w:eastAsia="Times New Roman"/>
                <w:sz w:val="23"/>
                <w:szCs w:val="23"/>
                <w:lang w:eastAsia="lv-LV"/>
              </w:rPr>
              <w:t>Līdzekļu atlikums uz gada sākumu</w:t>
            </w:r>
          </w:p>
        </w:tc>
        <w:tc>
          <w:tcPr>
            <w:tcW w:w="1984" w:type="dxa"/>
            <w:tcBorders>
              <w:top w:val="single" w:sz="4" w:space="0" w:color="auto"/>
              <w:left w:val="single" w:sz="4" w:space="0" w:color="auto"/>
              <w:bottom w:val="single" w:sz="4" w:space="0" w:color="auto"/>
              <w:right w:val="single" w:sz="4" w:space="0" w:color="auto"/>
            </w:tcBorders>
          </w:tcPr>
          <w:p w:rsidR="00B32172" w:rsidRPr="003D68AB" w:rsidRDefault="00B32172" w:rsidP="00B32172">
            <w:pPr>
              <w:spacing w:after="0" w:line="240" w:lineRule="auto"/>
              <w:jc w:val="center"/>
              <w:rPr>
                <w:rFonts w:eastAsia="Times New Roman"/>
                <w:b/>
                <w:sz w:val="23"/>
                <w:szCs w:val="23"/>
                <w:lang w:eastAsia="lv-LV"/>
              </w:rPr>
            </w:pPr>
            <w:r w:rsidRPr="003D68AB">
              <w:rPr>
                <w:rFonts w:eastAsia="Times New Roman"/>
                <w:b/>
                <w:sz w:val="23"/>
                <w:szCs w:val="23"/>
                <w:lang w:eastAsia="lv-LV"/>
              </w:rPr>
              <w:t>2 379 383</w:t>
            </w:r>
          </w:p>
        </w:tc>
        <w:tc>
          <w:tcPr>
            <w:tcW w:w="2410" w:type="dxa"/>
            <w:tcBorders>
              <w:top w:val="single" w:sz="4" w:space="0" w:color="auto"/>
              <w:left w:val="single" w:sz="4" w:space="0" w:color="auto"/>
              <w:bottom w:val="single" w:sz="4" w:space="0" w:color="auto"/>
              <w:right w:val="single" w:sz="4" w:space="0" w:color="auto"/>
            </w:tcBorders>
          </w:tcPr>
          <w:p w:rsidR="00B32172" w:rsidRPr="003D68AB" w:rsidRDefault="00B32172" w:rsidP="00B32172">
            <w:pPr>
              <w:spacing w:after="0" w:line="240" w:lineRule="auto"/>
              <w:jc w:val="center"/>
              <w:rPr>
                <w:rFonts w:eastAsia="Times New Roman"/>
                <w:b/>
                <w:sz w:val="23"/>
                <w:szCs w:val="23"/>
                <w:lang w:eastAsia="lv-LV"/>
              </w:rPr>
            </w:pPr>
            <w:r w:rsidRPr="003D68AB">
              <w:rPr>
                <w:rFonts w:eastAsia="Times New Roman"/>
                <w:b/>
                <w:sz w:val="23"/>
                <w:szCs w:val="23"/>
                <w:lang w:eastAsia="lv-LV"/>
              </w:rPr>
              <w:t>2 371 806</w:t>
            </w:r>
          </w:p>
        </w:tc>
      </w:tr>
    </w:tbl>
    <w:p w:rsidR="009F423B" w:rsidRPr="003D68AB" w:rsidRDefault="003D68AB" w:rsidP="009F423B">
      <w:pPr>
        <w:ind w:firstLine="567"/>
        <w:contextualSpacing/>
        <w:jc w:val="center"/>
        <w:rPr>
          <w:rFonts w:eastAsia="Times New Roman"/>
          <w:szCs w:val="24"/>
        </w:rPr>
      </w:pPr>
      <w:r w:rsidRPr="003D68AB">
        <w:rPr>
          <w:rFonts w:eastAsia="Times New Roman"/>
          <w:noProof/>
          <w:sz w:val="32"/>
          <w:szCs w:val="40"/>
          <w:lang w:eastAsia="lv-LV"/>
        </w:rPr>
        <w:lastRenderedPageBreak/>
        <w:drawing>
          <wp:inline distT="0" distB="0" distL="0" distR="0" wp14:anchorId="645490D9" wp14:editId="29F27F2B">
            <wp:extent cx="5355590" cy="2103755"/>
            <wp:effectExtent l="0" t="0" r="0" b="0"/>
            <wp:docPr id="4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9F423B" w:rsidRPr="003D68AB" w:rsidRDefault="009F423B" w:rsidP="00A64687">
      <w:pPr>
        <w:spacing w:after="0" w:line="240" w:lineRule="auto"/>
        <w:ind w:left="-720" w:firstLine="567"/>
        <w:contextualSpacing/>
        <w:jc w:val="both"/>
        <w:rPr>
          <w:rFonts w:eastAsia="Times New Roman"/>
          <w:b/>
          <w:szCs w:val="24"/>
        </w:rPr>
      </w:pPr>
      <w:r w:rsidRPr="003D68AB">
        <w:rPr>
          <w:rFonts w:eastAsia="Times New Roman"/>
          <w:szCs w:val="24"/>
        </w:rPr>
        <w:t xml:space="preserve">2.2.1.attēls </w:t>
      </w:r>
      <w:r w:rsidRPr="003D68AB">
        <w:rPr>
          <w:rFonts w:eastAsia="Times New Roman"/>
          <w:b/>
          <w:szCs w:val="24"/>
        </w:rPr>
        <w:t>Budžeta ieņēmumu sadalījums 2021. gada 1.</w:t>
      </w:r>
      <w:r w:rsidR="00196C6B">
        <w:rPr>
          <w:rFonts w:eastAsia="Times New Roman"/>
          <w:b/>
          <w:szCs w:val="24"/>
        </w:rPr>
        <w:t xml:space="preserve"> </w:t>
      </w:r>
      <w:r w:rsidRPr="003D68AB">
        <w:rPr>
          <w:rFonts w:eastAsia="Times New Roman"/>
          <w:b/>
          <w:szCs w:val="24"/>
        </w:rPr>
        <w:t>pusgadā</w:t>
      </w:r>
    </w:p>
    <w:p w:rsidR="00A64687" w:rsidRPr="003D68AB" w:rsidRDefault="00A64687" w:rsidP="00A64687">
      <w:pPr>
        <w:spacing w:after="0" w:line="240" w:lineRule="auto"/>
        <w:ind w:left="-720" w:firstLine="567"/>
        <w:contextualSpacing/>
        <w:jc w:val="both"/>
        <w:rPr>
          <w:rFonts w:eastAsia="Times New Roman"/>
          <w:b/>
          <w:szCs w:val="24"/>
        </w:rPr>
      </w:pPr>
    </w:p>
    <w:p w:rsidR="009F423B" w:rsidRPr="003D68AB" w:rsidRDefault="009F423B" w:rsidP="00A64687">
      <w:pPr>
        <w:spacing w:before="240" w:after="0" w:line="240" w:lineRule="auto"/>
        <w:contextualSpacing/>
        <w:jc w:val="center"/>
        <w:rPr>
          <w:rFonts w:eastAsia="Times New Roman"/>
          <w:b/>
          <w:szCs w:val="24"/>
        </w:rPr>
      </w:pPr>
      <w:r w:rsidRPr="003D68AB">
        <w:rPr>
          <w:rFonts w:eastAsia="Times New Roman"/>
          <w:b/>
          <w:szCs w:val="24"/>
        </w:rPr>
        <w:t>Nodokļu ieņēmumi pa nodokļu veidiem 2021. gada 1.pusgadā</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3"/>
        <w:gridCol w:w="2268"/>
        <w:gridCol w:w="1751"/>
      </w:tblGrid>
      <w:tr w:rsidR="009F423B" w:rsidRPr="003D68AB" w:rsidTr="00246C5C">
        <w:tc>
          <w:tcPr>
            <w:tcW w:w="4143" w:type="dxa"/>
            <w:tcBorders>
              <w:top w:val="single" w:sz="4" w:space="0" w:color="auto"/>
              <w:left w:val="single" w:sz="4" w:space="0" w:color="auto"/>
              <w:bottom w:val="single" w:sz="4" w:space="0" w:color="auto"/>
              <w:right w:val="single" w:sz="4" w:space="0" w:color="auto"/>
            </w:tcBorders>
            <w:vAlign w:val="center"/>
            <w:hideMark/>
          </w:tcPr>
          <w:p w:rsidR="009F423B" w:rsidRPr="003D68AB" w:rsidRDefault="009F423B" w:rsidP="00A64687">
            <w:pPr>
              <w:spacing w:after="0" w:line="240" w:lineRule="auto"/>
              <w:contextualSpacing/>
              <w:jc w:val="center"/>
              <w:rPr>
                <w:rFonts w:eastAsia="Times New Roman"/>
                <w:b/>
                <w:szCs w:val="24"/>
              </w:rPr>
            </w:pPr>
            <w:r w:rsidRPr="003D68AB">
              <w:rPr>
                <w:rFonts w:eastAsia="Times New Roman"/>
                <w:b/>
                <w:szCs w:val="24"/>
              </w:rPr>
              <w:t>Nodokļu veids</w:t>
            </w:r>
          </w:p>
        </w:tc>
        <w:tc>
          <w:tcPr>
            <w:tcW w:w="2268" w:type="dxa"/>
            <w:tcBorders>
              <w:top w:val="single" w:sz="4" w:space="0" w:color="auto"/>
              <w:left w:val="single" w:sz="4" w:space="0" w:color="auto"/>
              <w:bottom w:val="single" w:sz="4" w:space="0" w:color="auto"/>
              <w:right w:val="single" w:sz="4" w:space="0" w:color="auto"/>
            </w:tcBorders>
            <w:vAlign w:val="center"/>
            <w:hideMark/>
          </w:tcPr>
          <w:p w:rsidR="009F423B" w:rsidRPr="003D68AB" w:rsidRDefault="009F423B" w:rsidP="00A64687">
            <w:pPr>
              <w:spacing w:after="0" w:line="240" w:lineRule="auto"/>
              <w:contextualSpacing/>
              <w:jc w:val="center"/>
              <w:rPr>
                <w:rFonts w:eastAsia="Times New Roman"/>
                <w:b/>
                <w:szCs w:val="24"/>
              </w:rPr>
            </w:pPr>
            <w:r w:rsidRPr="003D68AB">
              <w:rPr>
                <w:rFonts w:eastAsia="Times New Roman"/>
                <w:b/>
                <w:szCs w:val="24"/>
              </w:rPr>
              <w:t>Summa EUR</w:t>
            </w:r>
          </w:p>
        </w:tc>
        <w:tc>
          <w:tcPr>
            <w:tcW w:w="1751" w:type="dxa"/>
            <w:tcBorders>
              <w:top w:val="single" w:sz="4" w:space="0" w:color="auto"/>
              <w:left w:val="single" w:sz="4" w:space="0" w:color="auto"/>
              <w:bottom w:val="single" w:sz="4" w:space="0" w:color="auto"/>
              <w:right w:val="single" w:sz="4" w:space="0" w:color="auto"/>
            </w:tcBorders>
            <w:vAlign w:val="center"/>
            <w:hideMark/>
          </w:tcPr>
          <w:p w:rsidR="009F423B" w:rsidRPr="003D68AB" w:rsidRDefault="009F423B" w:rsidP="00A64687">
            <w:pPr>
              <w:spacing w:after="0" w:line="240" w:lineRule="auto"/>
              <w:ind w:firstLine="4"/>
              <w:contextualSpacing/>
              <w:jc w:val="center"/>
              <w:rPr>
                <w:rFonts w:eastAsia="Times New Roman"/>
                <w:b/>
                <w:szCs w:val="24"/>
              </w:rPr>
            </w:pPr>
            <w:r w:rsidRPr="003D68AB">
              <w:rPr>
                <w:rFonts w:eastAsia="Times New Roman"/>
                <w:b/>
                <w:szCs w:val="24"/>
              </w:rPr>
              <w:t>%</w:t>
            </w:r>
          </w:p>
        </w:tc>
      </w:tr>
      <w:tr w:rsidR="009F423B" w:rsidRPr="003D68AB" w:rsidTr="00246C5C">
        <w:tc>
          <w:tcPr>
            <w:tcW w:w="4143" w:type="dxa"/>
            <w:tcBorders>
              <w:top w:val="single" w:sz="4" w:space="0" w:color="auto"/>
              <w:left w:val="single" w:sz="4" w:space="0" w:color="auto"/>
              <w:bottom w:val="single" w:sz="4" w:space="0" w:color="auto"/>
              <w:right w:val="single" w:sz="4" w:space="0" w:color="auto"/>
            </w:tcBorders>
            <w:vAlign w:val="center"/>
            <w:hideMark/>
          </w:tcPr>
          <w:p w:rsidR="009F423B" w:rsidRPr="003D68AB" w:rsidRDefault="009F423B" w:rsidP="00A64687">
            <w:pPr>
              <w:spacing w:after="0" w:line="240" w:lineRule="auto"/>
              <w:ind w:hanging="10"/>
              <w:contextualSpacing/>
              <w:jc w:val="both"/>
              <w:rPr>
                <w:rFonts w:eastAsia="Times New Roman"/>
                <w:szCs w:val="24"/>
              </w:rPr>
            </w:pPr>
            <w:r w:rsidRPr="003D68AB">
              <w:rPr>
                <w:rFonts w:eastAsia="Times New Roman"/>
                <w:szCs w:val="24"/>
              </w:rPr>
              <w:t>Ienākuma nodoklis</w:t>
            </w:r>
          </w:p>
        </w:tc>
        <w:tc>
          <w:tcPr>
            <w:tcW w:w="2268" w:type="dxa"/>
            <w:tcBorders>
              <w:top w:val="single" w:sz="4" w:space="0" w:color="auto"/>
              <w:left w:val="single" w:sz="4" w:space="0" w:color="auto"/>
              <w:bottom w:val="single" w:sz="4" w:space="0" w:color="auto"/>
              <w:right w:val="single" w:sz="4" w:space="0" w:color="auto"/>
            </w:tcBorders>
            <w:vAlign w:val="center"/>
            <w:hideMark/>
          </w:tcPr>
          <w:p w:rsidR="009F423B" w:rsidRPr="003D68AB" w:rsidRDefault="009F423B" w:rsidP="00A64687">
            <w:pPr>
              <w:spacing w:after="0" w:line="240" w:lineRule="auto"/>
              <w:contextualSpacing/>
              <w:jc w:val="center"/>
              <w:rPr>
                <w:rFonts w:eastAsia="Times New Roman"/>
                <w:szCs w:val="24"/>
              </w:rPr>
            </w:pPr>
            <w:r w:rsidRPr="003D68AB">
              <w:rPr>
                <w:rFonts w:eastAsia="Times New Roman"/>
                <w:szCs w:val="24"/>
              </w:rPr>
              <w:t>770 366</w:t>
            </w:r>
          </w:p>
        </w:tc>
        <w:tc>
          <w:tcPr>
            <w:tcW w:w="1751" w:type="dxa"/>
            <w:tcBorders>
              <w:top w:val="single" w:sz="4" w:space="0" w:color="auto"/>
              <w:left w:val="single" w:sz="4" w:space="0" w:color="auto"/>
              <w:bottom w:val="single" w:sz="4" w:space="0" w:color="auto"/>
              <w:right w:val="single" w:sz="4" w:space="0" w:color="auto"/>
            </w:tcBorders>
            <w:vAlign w:val="center"/>
          </w:tcPr>
          <w:p w:rsidR="009F423B" w:rsidRPr="003D68AB" w:rsidRDefault="009F423B" w:rsidP="00A64687">
            <w:pPr>
              <w:spacing w:after="0" w:line="240" w:lineRule="auto"/>
              <w:ind w:firstLine="4"/>
              <w:jc w:val="center"/>
              <w:rPr>
                <w:rFonts w:eastAsia="Times New Roman"/>
                <w:szCs w:val="24"/>
                <w:lang w:eastAsia="lv-LV"/>
              </w:rPr>
            </w:pPr>
            <w:r w:rsidRPr="003D68AB">
              <w:rPr>
                <w:rFonts w:eastAsia="Times New Roman"/>
                <w:szCs w:val="24"/>
                <w:lang w:eastAsia="lv-LV"/>
              </w:rPr>
              <w:t>66,6</w:t>
            </w:r>
          </w:p>
        </w:tc>
      </w:tr>
      <w:tr w:rsidR="009F423B" w:rsidRPr="003D68AB" w:rsidTr="00246C5C">
        <w:tc>
          <w:tcPr>
            <w:tcW w:w="4143" w:type="dxa"/>
            <w:tcBorders>
              <w:top w:val="single" w:sz="4" w:space="0" w:color="auto"/>
              <w:left w:val="single" w:sz="4" w:space="0" w:color="auto"/>
              <w:bottom w:val="single" w:sz="4" w:space="0" w:color="auto"/>
              <w:right w:val="single" w:sz="4" w:space="0" w:color="auto"/>
            </w:tcBorders>
            <w:vAlign w:val="center"/>
            <w:hideMark/>
          </w:tcPr>
          <w:p w:rsidR="009F423B" w:rsidRPr="003D68AB" w:rsidRDefault="009F423B" w:rsidP="00A64687">
            <w:pPr>
              <w:spacing w:after="0" w:line="240" w:lineRule="auto"/>
              <w:ind w:hanging="10"/>
              <w:contextualSpacing/>
              <w:jc w:val="both"/>
              <w:rPr>
                <w:rFonts w:eastAsia="Times New Roman"/>
                <w:szCs w:val="24"/>
              </w:rPr>
            </w:pPr>
            <w:r w:rsidRPr="003D68AB">
              <w:rPr>
                <w:rFonts w:eastAsia="Times New Roman"/>
                <w:szCs w:val="24"/>
              </w:rPr>
              <w:t>Nekustamā īpašuma nodoklis</w:t>
            </w:r>
          </w:p>
        </w:tc>
        <w:tc>
          <w:tcPr>
            <w:tcW w:w="2268" w:type="dxa"/>
            <w:tcBorders>
              <w:top w:val="single" w:sz="4" w:space="0" w:color="auto"/>
              <w:left w:val="single" w:sz="4" w:space="0" w:color="auto"/>
              <w:bottom w:val="single" w:sz="4" w:space="0" w:color="auto"/>
              <w:right w:val="single" w:sz="4" w:space="0" w:color="auto"/>
            </w:tcBorders>
            <w:vAlign w:val="center"/>
            <w:hideMark/>
          </w:tcPr>
          <w:p w:rsidR="009F423B" w:rsidRPr="003D68AB" w:rsidRDefault="009F423B" w:rsidP="00A64687">
            <w:pPr>
              <w:spacing w:after="0" w:line="240" w:lineRule="auto"/>
              <w:contextualSpacing/>
              <w:jc w:val="center"/>
              <w:rPr>
                <w:rFonts w:eastAsia="Times New Roman"/>
                <w:szCs w:val="24"/>
              </w:rPr>
            </w:pPr>
            <w:r w:rsidRPr="003D68AB">
              <w:rPr>
                <w:rFonts w:eastAsia="Times New Roman"/>
                <w:szCs w:val="24"/>
              </w:rPr>
              <w:t>379 394</w:t>
            </w:r>
          </w:p>
        </w:tc>
        <w:tc>
          <w:tcPr>
            <w:tcW w:w="1751" w:type="dxa"/>
            <w:tcBorders>
              <w:top w:val="single" w:sz="4" w:space="0" w:color="auto"/>
              <w:left w:val="single" w:sz="4" w:space="0" w:color="auto"/>
              <w:bottom w:val="single" w:sz="4" w:space="0" w:color="auto"/>
              <w:right w:val="single" w:sz="4" w:space="0" w:color="auto"/>
            </w:tcBorders>
            <w:vAlign w:val="center"/>
          </w:tcPr>
          <w:p w:rsidR="009F423B" w:rsidRPr="003D68AB" w:rsidRDefault="009F423B" w:rsidP="00A64687">
            <w:pPr>
              <w:spacing w:after="0" w:line="240" w:lineRule="auto"/>
              <w:ind w:firstLine="4"/>
              <w:jc w:val="center"/>
              <w:rPr>
                <w:rFonts w:eastAsia="Times New Roman"/>
                <w:szCs w:val="24"/>
                <w:lang w:eastAsia="lv-LV"/>
              </w:rPr>
            </w:pPr>
            <w:r w:rsidRPr="003D68AB">
              <w:rPr>
                <w:rFonts w:eastAsia="Times New Roman"/>
                <w:szCs w:val="24"/>
                <w:lang w:eastAsia="lv-LV"/>
              </w:rPr>
              <w:t>32,8</w:t>
            </w:r>
          </w:p>
        </w:tc>
      </w:tr>
      <w:tr w:rsidR="009F423B" w:rsidRPr="003D68AB" w:rsidTr="00246C5C">
        <w:tc>
          <w:tcPr>
            <w:tcW w:w="4143" w:type="dxa"/>
            <w:tcBorders>
              <w:top w:val="single" w:sz="4" w:space="0" w:color="auto"/>
              <w:left w:val="single" w:sz="4" w:space="0" w:color="auto"/>
              <w:bottom w:val="single" w:sz="4" w:space="0" w:color="auto"/>
              <w:right w:val="single" w:sz="4" w:space="0" w:color="auto"/>
            </w:tcBorders>
            <w:vAlign w:val="center"/>
          </w:tcPr>
          <w:p w:rsidR="009F423B" w:rsidRPr="003D68AB" w:rsidRDefault="009F423B" w:rsidP="00A64687">
            <w:pPr>
              <w:spacing w:after="0" w:line="240" w:lineRule="auto"/>
              <w:ind w:hanging="10"/>
              <w:contextualSpacing/>
              <w:jc w:val="both"/>
              <w:rPr>
                <w:rFonts w:eastAsia="Times New Roman"/>
                <w:szCs w:val="24"/>
              </w:rPr>
            </w:pPr>
            <w:r w:rsidRPr="003D68AB">
              <w:rPr>
                <w:rFonts w:eastAsia="Times New Roman"/>
                <w:szCs w:val="24"/>
              </w:rPr>
              <w:t>Dabas resursu nodoklis</w:t>
            </w:r>
          </w:p>
        </w:tc>
        <w:tc>
          <w:tcPr>
            <w:tcW w:w="2268" w:type="dxa"/>
            <w:tcBorders>
              <w:top w:val="single" w:sz="4" w:space="0" w:color="auto"/>
              <w:left w:val="single" w:sz="4" w:space="0" w:color="auto"/>
              <w:bottom w:val="single" w:sz="4" w:space="0" w:color="auto"/>
              <w:right w:val="single" w:sz="4" w:space="0" w:color="auto"/>
            </w:tcBorders>
            <w:vAlign w:val="center"/>
          </w:tcPr>
          <w:p w:rsidR="009F423B" w:rsidRPr="003D68AB" w:rsidRDefault="009F423B" w:rsidP="00A64687">
            <w:pPr>
              <w:spacing w:after="0" w:line="240" w:lineRule="auto"/>
              <w:contextualSpacing/>
              <w:jc w:val="center"/>
              <w:rPr>
                <w:rFonts w:eastAsia="Times New Roman"/>
                <w:szCs w:val="24"/>
              </w:rPr>
            </w:pPr>
            <w:r w:rsidRPr="003D68AB">
              <w:rPr>
                <w:rFonts w:eastAsia="Times New Roman"/>
                <w:szCs w:val="24"/>
              </w:rPr>
              <w:t>6 591</w:t>
            </w:r>
          </w:p>
        </w:tc>
        <w:tc>
          <w:tcPr>
            <w:tcW w:w="1751" w:type="dxa"/>
            <w:tcBorders>
              <w:top w:val="single" w:sz="4" w:space="0" w:color="auto"/>
              <w:left w:val="single" w:sz="4" w:space="0" w:color="auto"/>
              <w:bottom w:val="single" w:sz="4" w:space="0" w:color="auto"/>
              <w:right w:val="single" w:sz="4" w:space="0" w:color="auto"/>
            </w:tcBorders>
            <w:vAlign w:val="center"/>
          </w:tcPr>
          <w:p w:rsidR="009F423B" w:rsidRPr="003D68AB" w:rsidRDefault="009F423B" w:rsidP="00A64687">
            <w:pPr>
              <w:spacing w:after="0" w:line="240" w:lineRule="auto"/>
              <w:ind w:firstLine="4"/>
              <w:jc w:val="center"/>
              <w:rPr>
                <w:rFonts w:eastAsia="Times New Roman"/>
                <w:szCs w:val="24"/>
                <w:lang w:eastAsia="lv-LV"/>
              </w:rPr>
            </w:pPr>
            <w:r w:rsidRPr="003D68AB">
              <w:rPr>
                <w:rFonts w:eastAsia="Times New Roman"/>
                <w:szCs w:val="24"/>
                <w:lang w:eastAsia="lv-LV"/>
              </w:rPr>
              <w:t>0,6</w:t>
            </w:r>
          </w:p>
        </w:tc>
      </w:tr>
      <w:tr w:rsidR="009F423B" w:rsidRPr="003D68AB" w:rsidTr="00246C5C">
        <w:tc>
          <w:tcPr>
            <w:tcW w:w="4143" w:type="dxa"/>
            <w:tcBorders>
              <w:top w:val="single" w:sz="4" w:space="0" w:color="auto"/>
              <w:left w:val="single" w:sz="4" w:space="0" w:color="auto"/>
              <w:bottom w:val="single" w:sz="4" w:space="0" w:color="auto"/>
              <w:right w:val="single" w:sz="4" w:space="0" w:color="auto"/>
            </w:tcBorders>
            <w:vAlign w:val="center"/>
            <w:hideMark/>
          </w:tcPr>
          <w:p w:rsidR="009F423B" w:rsidRPr="003D68AB" w:rsidRDefault="009F423B" w:rsidP="00A64687">
            <w:pPr>
              <w:spacing w:after="0" w:line="240" w:lineRule="auto"/>
              <w:ind w:hanging="10"/>
              <w:contextualSpacing/>
              <w:jc w:val="both"/>
              <w:rPr>
                <w:rFonts w:eastAsia="Times New Roman"/>
                <w:b/>
                <w:szCs w:val="24"/>
              </w:rPr>
            </w:pPr>
            <w:r w:rsidRPr="003D68AB">
              <w:rPr>
                <w:rFonts w:eastAsia="Times New Roman"/>
                <w:b/>
                <w:szCs w:val="24"/>
              </w:rPr>
              <w:t>Kopā nodokļu ieņēmumi</w:t>
            </w:r>
          </w:p>
        </w:tc>
        <w:tc>
          <w:tcPr>
            <w:tcW w:w="2268" w:type="dxa"/>
            <w:tcBorders>
              <w:top w:val="single" w:sz="4" w:space="0" w:color="auto"/>
              <w:left w:val="single" w:sz="4" w:space="0" w:color="auto"/>
              <w:bottom w:val="single" w:sz="4" w:space="0" w:color="auto"/>
              <w:right w:val="single" w:sz="4" w:space="0" w:color="auto"/>
            </w:tcBorders>
            <w:vAlign w:val="center"/>
            <w:hideMark/>
          </w:tcPr>
          <w:p w:rsidR="009F423B" w:rsidRPr="003D68AB" w:rsidRDefault="009F423B" w:rsidP="00A64687">
            <w:pPr>
              <w:spacing w:after="0" w:line="240" w:lineRule="auto"/>
              <w:contextualSpacing/>
              <w:jc w:val="center"/>
              <w:rPr>
                <w:rFonts w:eastAsia="Times New Roman"/>
                <w:b/>
                <w:szCs w:val="24"/>
              </w:rPr>
            </w:pPr>
            <w:r w:rsidRPr="003D68AB">
              <w:rPr>
                <w:rFonts w:eastAsia="Times New Roman"/>
                <w:b/>
                <w:szCs w:val="24"/>
              </w:rPr>
              <w:t>1 156 351</w:t>
            </w:r>
          </w:p>
        </w:tc>
        <w:tc>
          <w:tcPr>
            <w:tcW w:w="1751" w:type="dxa"/>
            <w:tcBorders>
              <w:top w:val="single" w:sz="4" w:space="0" w:color="auto"/>
              <w:left w:val="single" w:sz="4" w:space="0" w:color="auto"/>
              <w:bottom w:val="single" w:sz="4" w:space="0" w:color="auto"/>
              <w:right w:val="single" w:sz="4" w:space="0" w:color="auto"/>
            </w:tcBorders>
            <w:vAlign w:val="center"/>
            <w:hideMark/>
          </w:tcPr>
          <w:p w:rsidR="009F423B" w:rsidRPr="003D68AB" w:rsidRDefault="009F423B" w:rsidP="00A64687">
            <w:pPr>
              <w:spacing w:after="0" w:line="240" w:lineRule="auto"/>
              <w:ind w:firstLine="4"/>
              <w:contextualSpacing/>
              <w:jc w:val="center"/>
              <w:rPr>
                <w:rFonts w:eastAsia="Times New Roman"/>
                <w:b/>
                <w:szCs w:val="24"/>
              </w:rPr>
            </w:pPr>
            <w:r w:rsidRPr="003D68AB">
              <w:rPr>
                <w:rFonts w:eastAsia="Times New Roman"/>
                <w:b/>
                <w:szCs w:val="24"/>
              </w:rPr>
              <w:t>100</w:t>
            </w:r>
          </w:p>
        </w:tc>
      </w:tr>
    </w:tbl>
    <w:p w:rsidR="00A64687" w:rsidRPr="003D68AB" w:rsidRDefault="00A64687" w:rsidP="009F423B">
      <w:pPr>
        <w:spacing w:before="120" w:after="0" w:line="240" w:lineRule="auto"/>
        <w:ind w:firstLine="539"/>
        <w:contextualSpacing/>
        <w:jc w:val="both"/>
        <w:rPr>
          <w:rFonts w:eastAsia="Times New Roman"/>
          <w:szCs w:val="24"/>
        </w:rPr>
      </w:pPr>
    </w:p>
    <w:p w:rsidR="009F423B" w:rsidRPr="003D68AB" w:rsidRDefault="009F423B" w:rsidP="009F423B">
      <w:pPr>
        <w:spacing w:before="120" w:after="0" w:line="240" w:lineRule="auto"/>
        <w:ind w:firstLine="539"/>
        <w:contextualSpacing/>
        <w:jc w:val="both"/>
        <w:rPr>
          <w:rFonts w:eastAsia="Times New Roman"/>
          <w:szCs w:val="24"/>
        </w:rPr>
      </w:pPr>
      <w:r w:rsidRPr="003D68AB">
        <w:rPr>
          <w:rFonts w:eastAsia="Times New Roman"/>
          <w:szCs w:val="24"/>
        </w:rPr>
        <w:t xml:space="preserve">Lielāko budžeta ieņēmumu daļu veido nodokļu ieņēmumi, valsts un pašvaldības transferti. Nodokļu ieņēmumu lielāko īpatsvaru sastāda ienākuma nodoklis, kas 2021. gada 1. pusgadā veido nepilnus 67% no visiem nodokļu ieņēmumiem. Ieņēmumu struktūra 2021. gadā ir nemainīga salīdzinājumā ar iepriekšējo gadu ieņēmumiem. Transferta ieņēmumi ir dotācija mācību grāmatām, dotācija pedagoģisko darbinieku atalgojumam, dotācija skolēnu ēdināšanai, dotācija 5-6 gadīgo apmācībai, finansējums projektiem, publiskā interneta pieejas attīstībai novadā, dotācija bezdarbnieku nodarbināšanai, dotācija par iemītniekiem sociālās aprūpes centrā </w:t>
      </w:r>
      <w:r w:rsidR="00B17667">
        <w:rPr>
          <w:rFonts w:eastAsia="Times New Roman"/>
          <w:szCs w:val="24"/>
        </w:rPr>
        <w:t>“</w:t>
      </w:r>
      <w:r w:rsidRPr="003D68AB">
        <w:rPr>
          <w:rFonts w:eastAsia="Times New Roman"/>
          <w:szCs w:val="24"/>
        </w:rPr>
        <w:t>Tērvete</w:t>
      </w:r>
      <w:r w:rsidR="00B17667">
        <w:rPr>
          <w:rFonts w:eastAsia="Times New Roman"/>
          <w:szCs w:val="24"/>
        </w:rPr>
        <w:t>”</w:t>
      </w:r>
      <w:r w:rsidRPr="003D68AB">
        <w:rPr>
          <w:rFonts w:eastAsia="Times New Roman"/>
          <w:szCs w:val="24"/>
        </w:rPr>
        <w:t>, dotācija no pašvaldības finanšu izlīdzināšanas fonda un finansējums izglītības funkciju nodrošināšanai.</w:t>
      </w:r>
    </w:p>
    <w:p w:rsidR="009F423B" w:rsidRPr="003D68AB" w:rsidRDefault="009F423B" w:rsidP="009F423B">
      <w:pPr>
        <w:spacing w:after="0" w:line="240" w:lineRule="auto"/>
        <w:ind w:firstLine="539"/>
        <w:contextualSpacing/>
        <w:jc w:val="both"/>
        <w:rPr>
          <w:rFonts w:eastAsia="Times New Roman"/>
          <w:szCs w:val="24"/>
          <w:lang w:eastAsia="lv-LV"/>
        </w:rPr>
      </w:pPr>
      <w:r w:rsidRPr="003D68AB">
        <w:rPr>
          <w:rFonts w:eastAsia="Times New Roman"/>
          <w:szCs w:val="24"/>
          <w:lang w:eastAsia="lv-LV"/>
        </w:rPr>
        <w:t xml:space="preserve">Lielākie nekustamā īpašuma nodokļa maksātāji 2021. gadā ir AS </w:t>
      </w:r>
      <w:r w:rsidR="00B17667">
        <w:rPr>
          <w:rFonts w:eastAsia="Times New Roman"/>
          <w:szCs w:val="24"/>
          <w:lang w:eastAsia="lv-LV"/>
        </w:rPr>
        <w:t>“</w:t>
      </w:r>
      <w:r w:rsidRPr="003D68AB">
        <w:rPr>
          <w:rFonts w:eastAsia="Times New Roman"/>
          <w:szCs w:val="24"/>
          <w:lang w:eastAsia="lv-LV"/>
        </w:rPr>
        <w:t>Agrofirma Tērvete</w:t>
      </w:r>
      <w:r w:rsidR="00B17667">
        <w:rPr>
          <w:rFonts w:eastAsia="Times New Roman"/>
          <w:szCs w:val="24"/>
          <w:lang w:eastAsia="lv-LV"/>
        </w:rPr>
        <w:t>”</w:t>
      </w:r>
      <w:r w:rsidRPr="003D68AB">
        <w:rPr>
          <w:rFonts w:eastAsia="Times New Roman"/>
          <w:szCs w:val="24"/>
          <w:lang w:eastAsia="lv-LV"/>
        </w:rPr>
        <w:t xml:space="preserve">, LKS </w:t>
      </w:r>
      <w:r w:rsidR="00B17667">
        <w:rPr>
          <w:rFonts w:eastAsia="Times New Roman"/>
          <w:szCs w:val="24"/>
          <w:lang w:eastAsia="lv-LV"/>
        </w:rPr>
        <w:t>“</w:t>
      </w:r>
      <w:r w:rsidRPr="003D68AB">
        <w:rPr>
          <w:rFonts w:eastAsia="Times New Roman"/>
          <w:szCs w:val="24"/>
          <w:lang w:eastAsia="lv-LV"/>
        </w:rPr>
        <w:t>Dāmnieki</w:t>
      </w:r>
      <w:r w:rsidR="00B17667">
        <w:rPr>
          <w:rFonts w:eastAsia="Times New Roman"/>
          <w:szCs w:val="24"/>
          <w:lang w:eastAsia="lv-LV"/>
        </w:rPr>
        <w:t>”</w:t>
      </w:r>
      <w:r w:rsidRPr="003D68AB">
        <w:rPr>
          <w:rFonts w:eastAsia="Times New Roman"/>
          <w:szCs w:val="24"/>
          <w:lang w:eastAsia="lv-LV"/>
        </w:rPr>
        <w:t xml:space="preserve">, SIA </w:t>
      </w:r>
      <w:r w:rsidR="00B17667">
        <w:rPr>
          <w:rFonts w:eastAsia="Times New Roman"/>
          <w:szCs w:val="24"/>
          <w:lang w:eastAsia="lv-LV"/>
        </w:rPr>
        <w:t>“</w:t>
      </w:r>
      <w:r w:rsidRPr="003D68AB">
        <w:rPr>
          <w:rFonts w:eastAsia="Times New Roman"/>
          <w:szCs w:val="24"/>
          <w:lang w:eastAsia="lv-LV"/>
        </w:rPr>
        <w:t>Silāres</w:t>
      </w:r>
      <w:r w:rsidR="00B17667">
        <w:rPr>
          <w:rFonts w:eastAsia="Times New Roman"/>
          <w:szCs w:val="24"/>
          <w:lang w:eastAsia="lv-LV"/>
        </w:rPr>
        <w:t>”</w:t>
      </w:r>
      <w:r w:rsidRPr="003D68AB">
        <w:rPr>
          <w:rFonts w:eastAsia="Times New Roman"/>
          <w:szCs w:val="24"/>
          <w:lang w:eastAsia="lv-LV"/>
        </w:rPr>
        <w:t xml:space="preserve">, ZS </w:t>
      </w:r>
      <w:r w:rsidR="00B17667">
        <w:rPr>
          <w:rFonts w:eastAsia="Times New Roman"/>
          <w:szCs w:val="24"/>
          <w:lang w:eastAsia="lv-LV"/>
        </w:rPr>
        <w:t>“</w:t>
      </w:r>
      <w:r w:rsidRPr="003D68AB">
        <w:rPr>
          <w:rFonts w:eastAsia="Times New Roman"/>
          <w:szCs w:val="24"/>
          <w:lang w:eastAsia="lv-LV"/>
        </w:rPr>
        <w:t>Strazdi</w:t>
      </w:r>
      <w:r w:rsidR="00B17667">
        <w:rPr>
          <w:rFonts w:eastAsia="Times New Roman"/>
          <w:szCs w:val="24"/>
          <w:lang w:eastAsia="lv-LV"/>
        </w:rPr>
        <w:t>”</w:t>
      </w:r>
      <w:r w:rsidRPr="003D68AB">
        <w:rPr>
          <w:rFonts w:eastAsia="Times New Roman"/>
          <w:szCs w:val="24"/>
          <w:lang w:eastAsia="lv-LV"/>
        </w:rPr>
        <w:t xml:space="preserve">, ZS </w:t>
      </w:r>
      <w:r w:rsidR="00B17667">
        <w:rPr>
          <w:rFonts w:eastAsia="Times New Roman"/>
          <w:szCs w:val="24"/>
          <w:lang w:eastAsia="lv-LV"/>
        </w:rPr>
        <w:t>“</w:t>
      </w:r>
      <w:r w:rsidRPr="003D68AB">
        <w:rPr>
          <w:rFonts w:eastAsia="Times New Roman"/>
          <w:szCs w:val="24"/>
          <w:lang w:eastAsia="lv-LV"/>
        </w:rPr>
        <w:t>Anšķinaiši</w:t>
      </w:r>
      <w:r w:rsidR="00B17667">
        <w:rPr>
          <w:rFonts w:eastAsia="Times New Roman"/>
          <w:szCs w:val="24"/>
          <w:lang w:eastAsia="lv-LV"/>
        </w:rPr>
        <w:t>”</w:t>
      </w:r>
      <w:r w:rsidRPr="003D68AB">
        <w:rPr>
          <w:rFonts w:eastAsia="Times New Roman"/>
          <w:szCs w:val="24"/>
          <w:lang w:eastAsia="lv-LV"/>
        </w:rPr>
        <w:t xml:space="preserve">, ZS </w:t>
      </w:r>
      <w:r w:rsidR="00B17667">
        <w:rPr>
          <w:rFonts w:eastAsia="Times New Roman"/>
          <w:szCs w:val="24"/>
          <w:lang w:eastAsia="lv-LV"/>
        </w:rPr>
        <w:t>“</w:t>
      </w:r>
      <w:r w:rsidRPr="003D68AB">
        <w:rPr>
          <w:rFonts w:eastAsia="Times New Roman"/>
          <w:szCs w:val="24"/>
          <w:lang w:eastAsia="lv-LV"/>
        </w:rPr>
        <w:t>Orhidejas</w:t>
      </w:r>
      <w:r w:rsidR="00B17667">
        <w:rPr>
          <w:rFonts w:eastAsia="Times New Roman"/>
          <w:szCs w:val="24"/>
          <w:lang w:eastAsia="lv-LV"/>
        </w:rPr>
        <w:t>”</w:t>
      </w:r>
      <w:r w:rsidRPr="003D68AB">
        <w:rPr>
          <w:rFonts w:eastAsia="Times New Roman"/>
          <w:szCs w:val="24"/>
          <w:lang w:eastAsia="lv-LV"/>
        </w:rPr>
        <w:t>, ZS </w:t>
      </w:r>
      <w:r w:rsidR="00B17667">
        <w:rPr>
          <w:rFonts w:eastAsia="Times New Roman"/>
          <w:szCs w:val="24"/>
          <w:lang w:eastAsia="lv-LV"/>
        </w:rPr>
        <w:t>“</w:t>
      </w:r>
      <w:r w:rsidRPr="003D68AB">
        <w:rPr>
          <w:rFonts w:eastAsia="Times New Roman"/>
          <w:szCs w:val="24"/>
          <w:lang w:eastAsia="lv-LV"/>
        </w:rPr>
        <w:t>Mežābeles</w:t>
      </w:r>
      <w:r w:rsidR="00B17667">
        <w:rPr>
          <w:rFonts w:eastAsia="Times New Roman"/>
          <w:szCs w:val="24"/>
          <w:lang w:eastAsia="lv-LV"/>
        </w:rPr>
        <w:t>”</w:t>
      </w:r>
      <w:r w:rsidRPr="003D68AB">
        <w:rPr>
          <w:rFonts w:eastAsia="Times New Roman"/>
          <w:szCs w:val="24"/>
          <w:lang w:eastAsia="lv-LV"/>
        </w:rPr>
        <w:t xml:space="preserve">, ZS </w:t>
      </w:r>
      <w:r w:rsidR="00B17667">
        <w:rPr>
          <w:rFonts w:eastAsia="Times New Roman"/>
          <w:szCs w:val="24"/>
          <w:lang w:eastAsia="lv-LV"/>
        </w:rPr>
        <w:t>“</w:t>
      </w:r>
      <w:r w:rsidRPr="003D68AB">
        <w:rPr>
          <w:rFonts w:eastAsia="Times New Roman"/>
          <w:szCs w:val="24"/>
          <w:lang w:eastAsia="lv-LV"/>
        </w:rPr>
        <w:t>Māliņi</w:t>
      </w:r>
      <w:r w:rsidR="00B17667">
        <w:rPr>
          <w:rFonts w:eastAsia="Times New Roman"/>
          <w:szCs w:val="24"/>
          <w:lang w:eastAsia="lv-LV"/>
        </w:rPr>
        <w:t>”</w:t>
      </w:r>
      <w:r w:rsidRPr="003D68AB">
        <w:rPr>
          <w:rFonts w:eastAsia="Times New Roman"/>
          <w:szCs w:val="24"/>
          <w:lang w:eastAsia="lv-LV"/>
        </w:rPr>
        <w:t xml:space="preserve">, ZS </w:t>
      </w:r>
      <w:r w:rsidR="00B17667">
        <w:rPr>
          <w:rFonts w:eastAsia="Times New Roman"/>
          <w:szCs w:val="24"/>
          <w:lang w:eastAsia="lv-LV"/>
        </w:rPr>
        <w:t>“</w:t>
      </w:r>
      <w:r w:rsidRPr="003D68AB">
        <w:rPr>
          <w:rFonts w:eastAsia="Times New Roman"/>
          <w:szCs w:val="24"/>
          <w:lang w:eastAsia="lv-LV"/>
        </w:rPr>
        <w:t>Ausekļi</w:t>
      </w:r>
      <w:r w:rsidR="00B17667">
        <w:rPr>
          <w:rFonts w:eastAsia="Times New Roman"/>
          <w:szCs w:val="24"/>
          <w:lang w:eastAsia="lv-LV"/>
        </w:rPr>
        <w:t>”</w:t>
      </w:r>
      <w:r w:rsidRPr="003D68AB">
        <w:rPr>
          <w:rFonts w:eastAsia="Times New Roman"/>
          <w:szCs w:val="24"/>
          <w:lang w:eastAsia="lv-LV"/>
        </w:rPr>
        <w:t xml:space="preserve">, ZS </w:t>
      </w:r>
      <w:r w:rsidR="00B17667">
        <w:rPr>
          <w:rFonts w:eastAsia="Times New Roman"/>
          <w:szCs w:val="24"/>
          <w:lang w:eastAsia="lv-LV"/>
        </w:rPr>
        <w:t>“</w:t>
      </w:r>
      <w:r w:rsidRPr="003D68AB">
        <w:rPr>
          <w:rFonts w:eastAsia="Times New Roman"/>
          <w:szCs w:val="24"/>
          <w:lang w:eastAsia="lv-LV"/>
        </w:rPr>
        <w:t>Blīkšķi</w:t>
      </w:r>
      <w:r w:rsidR="00B17667">
        <w:rPr>
          <w:rFonts w:eastAsia="Times New Roman"/>
          <w:szCs w:val="24"/>
          <w:lang w:eastAsia="lv-LV"/>
        </w:rPr>
        <w:t>”</w:t>
      </w:r>
      <w:r w:rsidRPr="003D68AB">
        <w:rPr>
          <w:rFonts w:eastAsia="Times New Roman"/>
          <w:szCs w:val="24"/>
          <w:lang w:eastAsia="lv-LV"/>
        </w:rPr>
        <w:t xml:space="preserve"> un ZS </w:t>
      </w:r>
      <w:r w:rsidR="00B17667">
        <w:rPr>
          <w:rFonts w:eastAsia="Times New Roman"/>
          <w:szCs w:val="24"/>
          <w:lang w:eastAsia="lv-LV"/>
        </w:rPr>
        <w:t>“</w:t>
      </w:r>
      <w:r w:rsidRPr="003D68AB">
        <w:rPr>
          <w:rFonts w:eastAsia="Times New Roman"/>
          <w:szCs w:val="24"/>
          <w:lang w:eastAsia="lv-LV"/>
        </w:rPr>
        <w:t>Osīši</w:t>
      </w:r>
      <w:r w:rsidR="00B17667">
        <w:rPr>
          <w:rFonts w:eastAsia="Times New Roman"/>
          <w:szCs w:val="24"/>
          <w:lang w:eastAsia="lv-LV"/>
        </w:rPr>
        <w:t>”</w:t>
      </w:r>
      <w:r w:rsidRPr="003D68AB">
        <w:rPr>
          <w:rFonts w:eastAsia="Times New Roman"/>
          <w:szCs w:val="24"/>
          <w:lang w:eastAsia="lv-LV"/>
        </w:rPr>
        <w:t>.</w:t>
      </w:r>
    </w:p>
    <w:p w:rsidR="00B32172" w:rsidRPr="003D68AB" w:rsidRDefault="006B4344" w:rsidP="006B4344">
      <w:pPr>
        <w:pStyle w:val="Heading2"/>
        <w:numPr>
          <w:ilvl w:val="1"/>
          <w:numId w:val="11"/>
        </w:numPr>
        <w:ind w:left="0" w:firstLine="0"/>
        <w:rPr>
          <w:bCs w:val="0"/>
          <w:iCs w:val="0"/>
          <w:szCs w:val="24"/>
          <w:lang w:eastAsia="lv-LV"/>
        </w:rPr>
      </w:pPr>
      <w:bookmarkStart w:id="458" w:name="_Toc102400905"/>
      <w:bookmarkStart w:id="459" w:name="_Toc106098209"/>
      <w:bookmarkStart w:id="460" w:name="_Toc106098300"/>
      <w:bookmarkStart w:id="461" w:name="_Toc106098395"/>
      <w:bookmarkStart w:id="462" w:name="_Toc106098649"/>
      <w:bookmarkStart w:id="463" w:name="_Toc106098973"/>
      <w:bookmarkStart w:id="464" w:name="_Toc106099086"/>
      <w:bookmarkStart w:id="465" w:name="_Toc107825604"/>
      <w:r w:rsidRPr="003D68AB">
        <w:rPr>
          <w:lang w:eastAsia="lv-LV"/>
        </w:rPr>
        <w:t xml:space="preserve">Pamatbudžeta izdevumi </w:t>
      </w:r>
      <w:r w:rsidRPr="003D68AB">
        <w:rPr>
          <w:bCs w:val="0"/>
          <w:iCs w:val="0"/>
          <w:szCs w:val="24"/>
          <w:lang w:eastAsia="lv-LV"/>
        </w:rPr>
        <w:t>2020. - 2021. gadam</w:t>
      </w:r>
      <w:bookmarkEnd w:id="458"/>
      <w:bookmarkEnd w:id="459"/>
      <w:bookmarkEnd w:id="460"/>
      <w:bookmarkEnd w:id="461"/>
      <w:bookmarkEnd w:id="462"/>
      <w:bookmarkEnd w:id="463"/>
      <w:bookmarkEnd w:id="464"/>
      <w:bookmarkEnd w:id="4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985"/>
        <w:gridCol w:w="1984"/>
      </w:tblGrid>
      <w:tr w:rsidR="006B4344" w:rsidRPr="003D68AB" w:rsidTr="006B4344">
        <w:tc>
          <w:tcPr>
            <w:tcW w:w="5070" w:type="dxa"/>
            <w:tcBorders>
              <w:top w:val="single" w:sz="4" w:space="0" w:color="auto"/>
              <w:left w:val="single" w:sz="4" w:space="0" w:color="auto"/>
              <w:bottom w:val="single" w:sz="4" w:space="0" w:color="auto"/>
              <w:right w:val="single" w:sz="4" w:space="0" w:color="auto"/>
            </w:tcBorders>
            <w:hideMark/>
          </w:tcPr>
          <w:p w:rsidR="006B4344" w:rsidRPr="003D68AB" w:rsidRDefault="006B4344" w:rsidP="006B4344">
            <w:pPr>
              <w:spacing w:after="0" w:line="240" w:lineRule="auto"/>
              <w:jc w:val="center"/>
              <w:rPr>
                <w:b/>
              </w:rPr>
            </w:pPr>
            <w:r w:rsidRPr="003D68AB">
              <w:rPr>
                <w:b/>
              </w:rPr>
              <w:t>Izdevumu funkcionālās kategorijas / gads</w:t>
            </w:r>
          </w:p>
        </w:tc>
        <w:tc>
          <w:tcPr>
            <w:tcW w:w="1985" w:type="dxa"/>
            <w:tcBorders>
              <w:top w:val="single" w:sz="4" w:space="0" w:color="auto"/>
              <w:left w:val="single" w:sz="4" w:space="0" w:color="auto"/>
              <w:bottom w:val="single" w:sz="4" w:space="0" w:color="auto"/>
              <w:right w:val="single" w:sz="4" w:space="0" w:color="auto"/>
            </w:tcBorders>
          </w:tcPr>
          <w:p w:rsidR="006B4344" w:rsidRPr="003D68AB" w:rsidRDefault="006B4344" w:rsidP="006B4344">
            <w:pPr>
              <w:spacing w:after="0" w:line="240" w:lineRule="auto"/>
              <w:jc w:val="center"/>
              <w:rPr>
                <w:b/>
              </w:rPr>
            </w:pPr>
            <w:r w:rsidRPr="003D68AB">
              <w:rPr>
                <w:b/>
              </w:rPr>
              <w:t xml:space="preserve">2020.gads, </w:t>
            </w:r>
            <w:r w:rsidR="00B17667" w:rsidRPr="00B17667">
              <w:rPr>
                <w:b/>
                <w:i/>
                <w:iCs/>
              </w:rPr>
              <w:t>euro</w:t>
            </w:r>
          </w:p>
        </w:tc>
        <w:tc>
          <w:tcPr>
            <w:tcW w:w="1984" w:type="dxa"/>
            <w:tcBorders>
              <w:top w:val="single" w:sz="4" w:space="0" w:color="auto"/>
              <w:left w:val="single" w:sz="4" w:space="0" w:color="auto"/>
              <w:bottom w:val="single" w:sz="4" w:space="0" w:color="auto"/>
              <w:right w:val="single" w:sz="4" w:space="0" w:color="auto"/>
            </w:tcBorders>
          </w:tcPr>
          <w:p w:rsidR="006B4344" w:rsidRPr="003D68AB" w:rsidRDefault="006B4344" w:rsidP="006B4344">
            <w:pPr>
              <w:spacing w:after="0" w:line="240" w:lineRule="auto"/>
              <w:jc w:val="center"/>
            </w:pPr>
            <w:r w:rsidRPr="003D68AB">
              <w:rPr>
                <w:b/>
              </w:rPr>
              <w:t>2021.</w:t>
            </w:r>
            <w:r w:rsidR="00B17667">
              <w:rPr>
                <w:b/>
              </w:rPr>
              <w:t xml:space="preserve"> </w:t>
            </w:r>
            <w:r w:rsidRPr="003D68AB">
              <w:rPr>
                <w:b/>
              </w:rPr>
              <w:t>gada 1.</w:t>
            </w:r>
            <w:r w:rsidR="00B17667">
              <w:rPr>
                <w:b/>
              </w:rPr>
              <w:t xml:space="preserve"> </w:t>
            </w:r>
            <w:r w:rsidRPr="003D68AB">
              <w:rPr>
                <w:b/>
              </w:rPr>
              <w:t xml:space="preserve">pusgads, </w:t>
            </w:r>
            <w:r w:rsidR="00B17667" w:rsidRPr="00B17667">
              <w:rPr>
                <w:b/>
                <w:i/>
                <w:iCs/>
              </w:rPr>
              <w:t>euro</w:t>
            </w:r>
          </w:p>
        </w:tc>
      </w:tr>
      <w:tr w:rsidR="006B4344" w:rsidRPr="003D68AB" w:rsidTr="006B4344">
        <w:tc>
          <w:tcPr>
            <w:tcW w:w="5070" w:type="dxa"/>
            <w:tcBorders>
              <w:top w:val="single" w:sz="4" w:space="0" w:color="auto"/>
              <w:left w:val="single" w:sz="4" w:space="0" w:color="auto"/>
              <w:bottom w:val="single" w:sz="4" w:space="0" w:color="auto"/>
              <w:right w:val="single" w:sz="4" w:space="0" w:color="auto"/>
            </w:tcBorders>
            <w:hideMark/>
          </w:tcPr>
          <w:p w:rsidR="006B4344" w:rsidRPr="003D68AB" w:rsidRDefault="006B4344" w:rsidP="006B4344">
            <w:pPr>
              <w:spacing w:after="0" w:line="240" w:lineRule="auto"/>
            </w:pPr>
            <w:r w:rsidRPr="003D68AB">
              <w:t>Vispārējie valdības dienesti</w:t>
            </w:r>
          </w:p>
        </w:tc>
        <w:tc>
          <w:tcPr>
            <w:tcW w:w="1985"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459 095</w:t>
            </w:r>
          </w:p>
        </w:tc>
        <w:tc>
          <w:tcPr>
            <w:tcW w:w="1984"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294 203</w:t>
            </w:r>
          </w:p>
        </w:tc>
      </w:tr>
      <w:tr w:rsidR="006B4344" w:rsidRPr="003D68AB" w:rsidTr="006B4344">
        <w:tc>
          <w:tcPr>
            <w:tcW w:w="5070" w:type="dxa"/>
            <w:tcBorders>
              <w:top w:val="single" w:sz="4" w:space="0" w:color="auto"/>
              <w:left w:val="single" w:sz="4" w:space="0" w:color="auto"/>
              <w:bottom w:val="single" w:sz="4" w:space="0" w:color="auto"/>
              <w:right w:val="single" w:sz="4" w:space="0" w:color="auto"/>
            </w:tcBorders>
            <w:hideMark/>
          </w:tcPr>
          <w:p w:rsidR="006B4344" w:rsidRPr="003D68AB" w:rsidRDefault="006B4344" w:rsidP="006B4344">
            <w:pPr>
              <w:spacing w:after="0" w:line="240" w:lineRule="auto"/>
            </w:pPr>
            <w:r w:rsidRPr="003D68AB">
              <w:t>Sabiedriskā kārtība un drošība</w:t>
            </w:r>
          </w:p>
        </w:tc>
        <w:tc>
          <w:tcPr>
            <w:tcW w:w="1985"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156 636</w:t>
            </w:r>
          </w:p>
        </w:tc>
        <w:tc>
          <w:tcPr>
            <w:tcW w:w="1984"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43 948</w:t>
            </w:r>
          </w:p>
        </w:tc>
      </w:tr>
      <w:tr w:rsidR="006B4344" w:rsidRPr="003D68AB" w:rsidTr="006B4344">
        <w:tc>
          <w:tcPr>
            <w:tcW w:w="5070" w:type="dxa"/>
            <w:tcBorders>
              <w:top w:val="single" w:sz="4" w:space="0" w:color="auto"/>
              <w:left w:val="single" w:sz="4" w:space="0" w:color="auto"/>
              <w:bottom w:val="single" w:sz="4" w:space="0" w:color="auto"/>
              <w:right w:val="single" w:sz="4" w:space="0" w:color="auto"/>
            </w:tcBorders>
            <w:hideMark/>
          </w:tcPr>
          <w:p w:rsidR="006B4344" w:rsidRPr="003D68AB" w:rsidRDefault="006B4344" w:rsidP="006B4344">
            <w:pPr>
              <w:spacing w:after="0" w:line="240" w:lineRule="auto"/>
            </w:pPr>
            <w:r w:rsidRPr="003D68AB">
              <w:t>Ekonomiskā darbība</w:t>
            </w:r>
          </w:p>
        </w:tc>
        <w:tc>
          <w:tcPr>
            <w:tcW w:w="1985"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223 186</w:t>
            </w:r>
          </w:p>
        </w:tc>
        <w:tc>
          <w:tcPr>
            <w:tcW w:w="1984"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102 415</w:t>
            </w:r>
          </w:p>
        </w:tc>
      </w:tr>
      <w:tr w:rsidR="006B4344" w:rsidRPr="003D68AB" w:rsidTr="006B4344">
        <w:tc>
          <w:tcPr>
            <w:tcW w:w="5070" w:type="dxa"/>
            <w:tcBorders>
              <w:top w:val="single" w:sz="4" w:space="0" w:color="auto"/>
              <w:left w:val="single" w:sz="4" w:space="0" w:color="auto"/>
              <w:bottom w:val="single" w:sz="4" w:space="0" w:color="auto"/>
              <w:right w:val="single" w:sz="4" w:space="0" w:color="auto"/>
            </w:tcBorders>
            <w:hideMark/>
          </w:tcPr>
          <w:p w:rsidR="006B4344" w:rsidRPr="003D68AB" w:rsidRDefault="006B4344" w:rsidP="006B4344">
            <w:pPr>
              <w:spacing w:after="0" w:line="240" w:lineRule="auto"/>
            </w:pPr>
            <w:r w:rsidRPr="003D68AB">
              <w:t>Vides aizsardzība</w:t>
            </w:r>
          </w:p>
        </w:tc>
        <w:tc>
          <w:tcPr>
            <w:tcW w:w="1985"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62 971</w:t>
            </w:r>
          </w:p>
        </w:tc>
        <w:tc>
          <w:tcPr>
            <w:tcW w:w="1984"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16 821</w:t>
            </w:r>
          </w:p>
        </w:tc>
      </w:tr>
      <w:tr w:rsidR="006B4344" w:rsidRPr="003D68AB" w:rsidTr="006B4344">
        <w:tc>
          <w:tcPr>
            <w:tcW w:w="5070" w:type="dxa"/>
            <w:tcBorders>
              <w:top w:val="single" w:sz="4" w:space="0" w:color="auto"/>
              <w:left w:val="single" w:sz="4" w:space="0" w:color="auto"/>
              <w:bottom w:val="single" w:sz="4" w:space="0" w:color="auto"/>
              <w:right w:val="single" w:sz="4" w:space="0" w:color="auto"/>
            </w:tcBorders>
            <w:hideMark/>
          </w:tcPr>
          <w:p w:rsidR="006B4344" w:rsidRPr="003D68AB" w:rsidRDefault="006B4344" w:rsidP="006B4344">
            <w:pPr>
              <w:spacing w:after="0" w:line="240" w:lineRule="auto"/>
            </w:pPr>
            <w:r w:rsidRPr="003D68AB">
              <w:t>Pašvaldības teritoriju un mājokļu apsaimniekošana</w:t>
            </w:r>
          </w:p>
        </w:tc>
        <w:tc>
          <w:tcPr>
            <w:tcW w:w="1985"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1 300 646</w:t>
            </w:r>
          </w:p>
        </w:tc>
        <w:tc>
          <w:tcPr>
            <w:tcW w:w="1984"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816 524</w:t>
            </w:r>
          </w:p>
        </w:tc>
      </w:tr>
      <w:tr w:rsidR="006B4344" w:rsidRPr="003D68AB" w:rsidTr="006B4344">
        <w:tc>
          <w:tcPr>
            <w:tcW w:w="5070" w:type="dxa"/>
            <w:tcBorders>
              <w:top w:val="single" w:sz="4" w:space="0" w:color="auto"/>
              <w:left w:val="single" w:sz="4" w:space="0" w:color="auto"/>
              <w:bottom w:val="single" w:sz="4" w:space="0" w:color="auto"/>
              <w:right w:val="single" w:sz="4" w:space="0" w:color="auto"/>
            </w:tcBorders>
            <w:hideMark/>
          </w:tcPr>
          <w:p w:rsidR="006B4344" w:rsidRPr="003D68AB" w:rsidRDefault="006B4344" w:rsidP="006B4344">
            <w:pPr>
              <w:spacing w:after="0" w:line="240" w:lineRule="auto"/>
            </w:pPr>
            <w:r w:rsidRPr="003D68AB">
              <w:t>Atpūta, kultūra, reliģija</w:t>
            </w:r>
          </w:p>
        </w:tc>
        <w:tc>
          <w:tcPr>
            <w:tcW w:w="1985"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722 049</w:t>
            </w:r>
          </w:p>
        </w:tc>
        <w:tc>
          <w:tcPr>
            <w:tcW w:w="1984"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270 749</w:t>
            </w:r>
          </w:p>
        </w:tc>
      </w:tr>
      <w:tr w:rsidR="006B4344" w:rsidRPr="003D68AB" w:rsidTr="006B4344">
        <w:tc>
          <w:tcPr>
            <w:tcW w:w="5070" w:type="dxa"/>
            <w:tcBorders>
              <w:top w:val="single" w:sz="4" w:space="0" w:color="auto"/>
              <w:left w:val="single" w:sz="4" w:space="0" w:color="auto"/>
              <w:bottom w:val="single" w:sz="4" w:space="0" w:color="auto"/>
              <w:right w:val="single" w:sz="4" w:space="0" w:color="auto"/>
            </w:tcBorders>
            <w:hideMark/>
          </w:tcPr>
          <w:p w:rsidR="006B4344" w:rsidRPr="003D68AB" w:rsidRDefault="006B4344" w:rsidP="006B4344">
            <w:pPr>
              <w:spacing w:after="0" w:line="240" w:lineRule="auto"/>
            </w:pPr>
            <w:r w:rsidRPr="003D68AB">
              <w:t>Izglītība</w:t>
            </w:r>
          </w:p>
        </w:tc>
        <w:tc>
          <w:tcPr>
            <w:tcW w:w="1985"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1 517 934</w:t>
            </w:r>
          </w:p>
        </w:tc>
        <w:tc>
          <w:tcPr>
            <w:tcW w:w="1984"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1 025 431</w:t>
            </w:r>
          </w:p>
        </w:tc>
      </w:tr>
      <w:tr w:rsidR="006B4344" w:rsidRPr="003D68AB" w:rsidTr="006B4344">
        <w:tc>
          <w:tcPr>
            <w:tcW w:w="5070" w:type="dxa"/>
            <w:tcBorders>
              <w:top w:val="single" w:sz="4" w:space="0" w:color="auto"/>
              <w:left w:val="single" w:sz="4" w:space="0" w:color="auto"/>
              <w:bottom w:val="single" w:sz="4" w:space="0" w:color="auto"/>
              <w:right w:val="single" w:sz="4" w:space="0" w:color="auto"/>
            </w:tcBorders>
            <w:hideMark/>
          </w:tcPr>
          <w:p w:rsidR="006B4344" w:rsidRPr="003D68AB" w:rsidRDefault="006B4344" w:rsidP="006B4344">
            <w:pPr>
              <w:spacing w:after="0" w:line="240" w:lineRule="auto"/>
            </w:pPr>
            <w:r w:rsidRPr="003D68AB">
              <w:t>Sociālā aizsardzība</w:t>
            </w:r>
          </w:p>
        </w:tc>
        <w:tc>
          <w:tcPr>
            <w:tcW w:w="1985"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2 001 031</w:t>
            </w:r>
          </w:p>
        </w:tc>
        <w:tc>
          <w:tcPr>
            <w:tcW w:w="1984"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color w:val="000000"/>
              </w:rPr>
            </w:pPr>
            <w:r w:rsidRPr="003D68AB">
              <w:rPr>
                <w:color w:val="000000"/>
              </w:rPr>
              <w:t>181 336</w:t>
            </w:r>
          </w:p>
        </w:tc>
      </w:tr>
      <w:tr w:rsidR="006B4344" w:rsidRPr="003D68AB" w:rsidTr="006B4344">
        <w:tc>
          <w:tcPr>
            <w:tcW w:w="5070" w:type="dxa"/>
            <w:tcBorders>
              <w:top w:val="single" w:sz="4" w:space="0" w:color="auto"/>
              <w:left w:val="single" w:sz="4" w:space="0" w:color="auto"/>
              <w:bottom w:val="single" w:sz="4" w:space="0" w:color="auto"/>
              <w:right w:val="single" w:sz="4" w:space="0" w:color="auto"/>
            </w:tcBorders>
            <w:hideMark/>
          </w:tcPr>
          <w:p w:rsidR="006B4344" w:rsidRPr="003D68AB" w:rsidRDefault="006B4344" w:rsidP="006B4344">
            <w:pPr>
              <w:spacing w:after="0" w:line="240" w:lineRule="auto"/>
              <w:rPr>
                <w:b/>
              </w:rPr>
            </w:pPr>
            <w:r w:rsidRPr="003D68AB">
              <w:rPr>
                <w:b/>
              </w:rPr>
              <w:t>Kopā izdevumi</w:t>
            </w:r>
          </w:p>
        </w:tc>
        <w:tc>
          <w:tcPr>
            <w:tcW w:w="1985"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b/>
                <w:bCs/>
                <w:color w:val="000000"/>
              </w:rPr>
            </w:pPr>
            <w:r w:rsidRPr="003D68AB">
              <w:rPr>
                <w:b/>
                <w:bCs/>
                <w:color w:val="000000"/>
              </w:rPr>
              <w:t>6 443 548</w:t>
            </w:r>
          </w:p>
        </w:tc>
        <w:tc>
          <w:tcPr>
            <w:tcW w:w="1984" w:type="dxa"/>
            <w:tcBorders>
              <w:top w:val="single" w:sz="4" w:space="0" w:color="auto"/>
              <w:left w:val="single" w:sz="4" w:space="0" w:color="auto"/>
              <w:bottom w:val="single" w:sz="4" w:space="0" w:color="auto"/>
              <w:right w:val="single" w:sz="4" w:space="0" w:color="auto"/>
            </w:tcBorders>
            <w:vAlign w:val="center"/>
          </w:tcPr>
          <w:p w:rsidR="006B4344" w:rsidRPr="003D68AB" w:rsidRDefault="006B4344" w:rsidP="006B4344">
            <w:pPr>
              <w:spacing w:after="0" w:line="240" w:lineRule="auto"/>
              <w:jc w:val="center"/>
              <w:rPr>
                <w:b/>
                <w:bCs/>
                <w:color w:val="000000"/>
              </w:rPr>
            </w:pPr>
            <w:r w:rsidRPr="003D68AB">
              <w:rPr>
                <w:b/>
                <w:bCs/>
                <w:color w:val="000000"/>
              </w:rPr>
              <w:t>2 751 427</w:t>
            </w:r>
          </w:p>
        </w:tc>
      </w:tr>
    </w:tbl>
    <w:p w:rsidR="006B4344" w:rsidRPr="003D68AB" w:rsidRDefault="006B4344" w:rsidP="00A64687">
      <w:pPr>
        <w:spacing w:before="120" w:after="0" w:line="240" w:lineRule="auto"/>
        <w:ind w:firstLine="720"/>
      </w:pPr>
      <w:r w:rsidRPr="003D68AB">
        <w:lastRenderedPageBreak/>
        <w:t>Vislielāko izdevumu īpatsvaru sastāda izglītība; pašvaldības teritoriju un mājokļu apsa</w:t>
      </w:r>
      <w:r w:rsidR="00D40A22" w:rsidRPr="003D68AB">
        <w:t>imniekošana.</w:t>
      </w:r>
    </w:p>
    <w:p w:rsidR="00D40A22" w:rsidRPr="003D68AB" w:rsidRDefault="003D68AB" w:rsidP="00A64687">
      <w:pPr>
        <w:spacing w:after="0" w:line="240" w:lineRule="auto"/>
        <w:jc w:val="center"/>
        <w:rPr>
          <w:rFonts w:eastAsia="Times New Roman"/>
          <w:b/>
          <w:szCs w:val="24"/>
          <w:lang w:eastAsia="lv-LV"/>
        </w:rPr>
      </w:pPr>
      <w:r w:rsidRPr="003D68AB">
        <w:rPr>
          <w:rFonts w:eastAsia="Times New Roman"/>
          <w:noProof/>
          <w:szCs w:val="24"/>
          <w:lang w:eastAsia="lv-LV"/>
        </w:rPr>
        <w:drawing>
          <wp:inline distT="0" distB="0" distL="0" distR="0" wp14:anchorId="1B45CDC5" wp14:editId="72C543B2">
            <wp:extent cx="5486400" cy="2792095"/>
            <wp:effectExtent l="0" t="0" r="0" b="0"/>
            <wp:docPr id="49" name="Objekts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D40A22" w:rsidRPr="003D68AB" w:rsidRDefault="00D40A22" w:rsidP="00D40A22">
      <w:pPr>
        <w:contextualSpacing/>
        <w:rPr>
          <w:rFonts w:eastAsia="Times New Roman"/>
          <w:b/>
          <w:szCs w:val="24"/>
        </w:rPr>
      </w:pPr>
      <w:r w:rsidRPr="003D68AB">
        <w:rPr>
          <w:rFonts w:eastAsia="Times New Roman"/>
          <w:szCs w:val="24"/>
          <w:lang w:eastAsia="lv-LV"/>
        </w:rPr>
        <w:t xml:space="preserve">2.3.1.attēls </w:t>
      </w:r>
      <w:r w:rsidRPr="003D68AB">
        <w:rPr>
          <w:rFonts w:eastAsia="Times New Roman"/>
          <w:b/>
          <w:szCs w:val="24"/>
        </w:rPr>
        <w:t xml:space="preserve">2021. gada pamatbudžeta izdevumi atbilstoši funkcionālajām kategorijām </w:t>
      </w:r>
    </w:p>
    <w:p w:rsidR="00D40A22" w:rsidRPr="003D68AB" w:rsidRDefault="00D40A22" w:rsidP="00D40A22">
      <w:pPr>
        <w:pStyle w:val="Heading2"/>
        <w:rPr>
          <w:lang w:eastAsia="lv-LV"/>
        </w:rPr>
      </w:pPr>
      <w:bookmarkStart w:id="466" w:name="_Toc102400906"/>
      <w:bookmarkStart w:id="467" w:name="_Toc106098210"/>
      <w:bookmarkStart w:id="468" w:name="_Toc106098301"/>
      <w:bookmarkStart w:id="469" w:name="_Toc106098396"/>
      <w:bookmarkStart w:id="470" w:name="_Toc106098650"/>
      <w:bookmarkStart w:id="471" w:name="_Toc106098974"/>
      <w:bookmarkStart w:id="472" w:name="_Toc106099087"/>
      <w:bookmarkStart w:id="473" w:name="_Toc107825605"/>
      <w:r w:rsidRPr="003D68AB">
        <w:rPr>
          <w:lang w:eastAsia="lv-LV"/>
        </w:rPr>
        <w:t>2.4. Saistības</w:t>
      </w:r>
      <w:bookmarkEnd w:id="466"/>
      <w:bookmarkEnd w:id="467"/>
      <w:bookmarkEnd w:id="468"/>
      <w:bookmarkEnd w:id="469"/>
      <w:bookmarkEnd w:id="470"/>
      <w:bookmarkEnd w:id="471"/>
      <w:bookmarkEnd w:id="472"/>
      <w:bookmarkEnd w:id="473"/>
    </w:p>
    <w:tbl>
      <w:tblPr>
        <w:tblW w:w="976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2252"/>
        <w:gridCol w:w="1693"/>
        <w:gridCol w:w="1546"/>
        <w:gridCol w:w="1553"/>
        <w:gridCol w:w="1316"/>
      </w:tblGrid>
      <w:tr w:rsidR="00D40A22" w:rsidRPr="003D68AB" w:rsidTr="00D40A22">
        <w:trPr>
          <w:trHeight w:val="1309"/>
        </w:trPr>
        <w:tc>
          <w:tcPr>
            <w:tcW w:w="141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b/>
                <w:sz w:val="22"/>
              </w:rPr>
            </w:pPr>
            <w:r w:rsidRPr="003D68AB">
              <w:rPr>
                <w:rFonts w:eastAsia="Times New Roman"/>
                <w:b/>
                <w:sz w:val="22"/>
              </w:rPr>
              <w:t>Aizdevējs</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rPr>
                <w:rFonts w:eastAsia="Times New Roman"/>
                <w:b/>
                <w:sz w:val="22"/>
              </w:rPr>
            </w:pPr>
            <w:r w:rsidRPr="003D68AB">
              <w:rPr>
                <w:rFonts w:eastAsia="Times New Roman"/>
                <w:b/>
                <w:sz w:val="22"/>
              </w:rPr>
              <w:t>Mērķis</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b/>
                <w:sz w:val="22"/>
              </w:rPr>
            </w:pPr>
            <w:r w:rsidRPr="003D68AB">
              <w:rPr>
                <w:rFonts w:eastAsia="Times New Roman"/>
                <w:b/>
                <w:sz w:val="22"/>
              </w:rPr>
              <w:t>Līguma parakstīšanas datums</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b/>
                <w:sz w:val="22"/>
              </w:rPr>
            </w:pPr>
            <w:r w:rsidRPr="003D68AB">
              <w:rPr>
                <w:rFonts w:eastAsia="Times New Roman"/>
                <w:b/>
                <w:sz w:val="22"/>
              </w:rPr>
              <w:t>Atmaksas termiņš</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ind w:right="72"/>
              <w:contextualSpacing/>
              <w:jc w:val="center"/>
              <w:rPr>
                <w:rFonts w:eastAsia="Times New Roman"/>
                <w:b/>
                <w:sz w:val="22"/>
              </w:rPr>
            </w:pPr>
            <w:r w:rsidRPr="003D68AB">
              <w:rPr>
                <w:rFonts w:eastAsia="Times New Roman"/>
                <w:b/>
                <w:sz w:val="22"/>
              </w:rPr>
              <w:t>Aizņēmuma summa, EUR</w:t>
            </w:r>
          </w:p>
        </w:tc>
        <w:tc>
          <w:tcPr>
            <w:tcW w:w="1261"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b/>
                <w:sz w:val="22"/>
              </w:rPr>
            </w:pPr>
            <w:r w:rsidRPr="003D68AB">
              <w:rPr>
                <w:rFonts w:eastAsia="Times New Roman"/>
                <w:b/>
                <w:sz w:val="22"/>
              </w:rPr>
              <w:t>Parāds uz 30.06.2021.,</w:t>
            </w:r>
          </w:p>
          <w:p w:rsidR="00D40A22" w:rsidRPr="003D68AB" w:rsidRDefault="00D40A22" w:rsidP="00D40A22">
            <w:pPr>
              <w:spacing w:after="0" w:line="240" w:lineRule="auto"/>
              <w:contextualSpacing/>
              <w:jc w:val="center"/>
              <w:rPr>
                <w:rFonts w:eastAsia="Times New Roman"/>
                <w:b/>
                <w:sz w:val="22"/>
              </w:rPr>
            </w:pPr>
            <w:r w:rsidRPr="003D68AB">
              <w:rPr>
                <w:rFonts w:eastAsia="Times New Roman"/>
                <w:b/>
                <w:sz w:val="22"/>
              </w:rPr>
              <w:t>EUR</w:t>
            </w:r>
          </w:p>
        </w:tc>
      </w:tr>
      <w:tr w:rsidR="00D40A22" w:rsidRPr="003D68AB" w:rsidTr="00D40A22">
        <w:tc>
          <w:tcPr>
            <w:tcW w:w="141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Valsts kase</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Sporta halles celtniecība</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30.08.2012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20.01.2028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770 339</w:t>
            </w:r>
          </w:p>
        </w:tc>
        <w:tc>
          <w:tcPr>
            <w:tcW w:w="126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highlight w:val="yellow"/>
              </w:rPr>
            </w:pPr>
            <w:r w:rsidRPr="003D68AB">
              <w:rPr>
                <w:rFonts w:eastAsia="Times New Roman"/>
                <w:sz w:val="22"/>
              </w:rPr>
              <w:t>242 811</w:t>
            </w:r>
          </w:p>
        </w:tc>
      </w:tr>
      <w:tr w:rsidR="00D40A22" w:rsidRPr="003D68AB" w:rsidTr="00D40A22">
        <w:tc>
          <w:tcPr>
            <w:tcW w:w="141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Valsts kase</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 xml:space="preserve">Pirmsskolas grupas </w:t>
            </w:r>
            <w:r w:rsidR="0063461E">
              <w:rPr>
                <w:rFonts w:eastAsia="Times New Roman"/>
                <w:sz w:val="22"/>
              </w:rPr>
              <w:t>“</w:t>
            </w:r>
            <w:r w:rsidRPr="003D68AB">
              <w:rPr>
                <w:rFonts w:eastAsia="Times New Roman"/>
                <w:sz w:val="22"/>
              </w:rPr>
              <w:t>Sprīdītis ēkas rekonstrukcijas 1.</w:t>
            </w:r>
            <w:r w:rsidR="0063461E">
              <w:rPr>
                <w:rFonts w:eastAsia="Times New Roman"/>
                <w:sz w:val="22"/>
              </w:rPr>
              <w:t xml:space="preserve"> </w:t>
            </w:r>
            <w:r w:rsidRPr="003D68AB">
              <w:rPr>
                <w:rFonts w:eastAsia="Times New Roman"/>
                <w:sz w:val="22"/>
              </w:rPr>
              <w:t>kārta</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21.10.2013</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20.10.2029</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ind w:left="34"/>
              <w:contextualSpacing/>
              <w:jc w:val="center"/>
              <w:rPr>
                <w:rFonts w:eastAsia="Times New Roman"/>
                <w:sz w:val="22"/>
              </w:rPr>
            </w:pPr>
            <w:r w:rsidRPr="003D68AB">
              <w:rPr>
                <w:rFonts w:eastAsia="Times New Roman"/>
                <w:sz w:val="22"/>
              </w:rPr>
              <w:t>301 600</w:t>
            </w:r>
          </w:p>
        </w:tc>
        <w:tc>
          <w:tcPr>
            <w:tcW w:w="126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highlight w:val="yellow"/>
              </w:rPr>
            </w:pPr>
            <w:r w:rsidRPr="003D68AB">
              <w:rPr>
                <w:rFonts w:eastAsia="Times New Roman"/>
                <w:sz w:val="22"/>
              </w:rPr>
              <w:t>151 429</w:t>
            </w:r>
          </w:p>
        </w:tc>
      </w:tr>
      <w:tr w:rsidR="00D40A22" w:rsidRPr="003D68AB" w:rsidTr="00D40A22">
        <w:tc>
          <w:tcPr>
            <w:tcW w:w="141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Valsts kase</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Augstkalnes vidusskolas internāta ēkas energoefektivitātes paaugstināšana</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14.03.2014.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20.01.2030.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ind w:left="34"/>
              <w:contextualSpacing/>
              <w:jc w:val="center"/>
              <w:rPr>
                <w:rFonts w:eastAsia="Times New Roman"/>
                <w:sz w:val="22"/>
              </w:rPr>
            </w:pPr>
            <w:r w:rsidRPr="003D68AB">
              <w:rPr>
                <w:rFonts w:eastAsia="Times New Roman"/>
                <w:sz w:val="22"/>
              </w:rPr>
              <w:t>312 534</w:t>
            </w:r>
          </w:p>
        </w:tc>
        <w:tc>
          <w:tcPr>
            <w:tcW w:w="126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highlight w:val="yellow"/>
              </w:rPr>
            </w:pPr>
            <w:r w:rsidRPr="003D68AB">
              <w:rPr>
                <w:rFonts w:eastAsia="Times New Roman"/>
                <w:sz w:val="22"/>
              </w:rPr>
              <w:t>108 710</w:t>
            </w:r>
          </w:p>
        </w:tc>
      </w:tr>
      <w:tr w:rsidR="00D40A22" w:rsidRPr="003D68AB" w:rsidTr="00D40A22">
        <w:tc>
          <w:tcPr>
            <w:tcW w:w="141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Valsts kase</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 xml:space="preserve">Pirmsskolas grupas </w:t>
            </w:r>
            <w:r w:rsidR="0063461E">
              <w:rPr>
                <w:rFonts w:eastAsia="Times New Roman"/>
                <w:sz w:val="22"/>
              </w:rPr>
              <w:t>“</w:t>
            </w:r>
            <w:r w:rsidRPr="003D68AB">
              <w:rPr>
                <w:rFonts w:eastAsia="Times New Roman"/>
                <w:sz w:val="22"/>
              </w:rPr>
              <w:t>Sprīdītis</w:t>
            </w:r>
            <w:r w:rsidR="0063461E">
              <w:rPr>
                <w:rFonts w:eastAsia="Times New Roman"/>
                <w:sz w:val="22"/>
              </w:rPr>
              <w:t>”</w:t>
            </w:r>
            <w:r w:rsidRPr="003D68AB">
              <w:rPr>
                <w:rFonts w:eastAsia="Times New Roman"/>
                <w:sz w:val="22"/>
              </w:rPr>
              <w:t xml:space="preserve"> ēkas rekonstrukcijas 2.</w:t>
            </w:r>
            <w:r w:rsidR="0063461E">
              <w:rPr>
                <w:rFonts w:eastAsia="Times New Roman"/>
                <w:sz w:val="22"/>
              </w:rPr>
              <w:t xml:space="preserve"> </w:t>
            </w:r>
            <w:r w:rsidRPr="003D68AB">
              <w:rPr>
                <w:rFonts w:eastAsia="Times New Roman"/>
                <w:sz w:val="22"/>
              </w:rPr>
              <w:t>kārta</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18.06.2014.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20.06.2034.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ind w:left="34"/>
              <w:contextualSpacing/>
              <w:jc w:val="center"/>
              <w:rPr>
                <w:rFonts w:eastAsia="Times New Roman"/>
                <w:sz w:val="22"/>
              </w:rPr>
            </w:pPr>
            <w:r w:rsidRPr="003D68AB">
              <w:rPr>
                <w:rFonts w:eastAsia="Times New Roman"/>
                <w:sz w:val="22"/>
              </w:rPr>
              <w:t>605 736</w:t>
            </w:r>
          </w:p>
        </w:tc>
        <w:tc>
          <w:tcPr>
            <w:tcW w:w="126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highlight w:val="yellow"/>
              </w:rPr>
            </w:pPr>
            <w:r w:rsidRPr="003D68AB">
              <w:rPr>
                <w:rFonts w:eastAsia="Times New Roman"/>
                <w:sz w:val="22"/>
              </w:rPr>
              <w:t>431 440</w:t>
            </w:r>
          </w:p>
        </w:tc>
      </w:tr>
      <w:tr w:rsidR="00D40A22" w:rsidRPr="003D68AB" w:rsidTr="00D40A22">
        <w:tc>
          <w:tcPr>
            <w:tcW w:w="141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Valsts kase</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Publiskās teritorijas apgaismojuma infrastruktūras izbūve</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20.11.2014.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20.11.2034.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ind w:left="34"/>
              <w:contextualSpacing/>
              <w:jc w:val="center"/>
              <w:rPr>
                <w:rFonts w:eastAsia="Times New Roman"/>
                <w:sz w:val="22"/>
              </w:rPr>
            </w:pPr>
            <w:r w:rsidRPr="003D68AB">
              <w:rPr>
                <w:rFonts w:eastAsia="Times New Roman"/>
                <w:sz w:val="22"/>
              </w:rPr>
              <w:t>117 380</w:t>
            </w:r>
          </w:p>
        </w:tc>
        <w:tc>
          <w:tcPr>
            <w:tcW w:w="126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highlight w:val="yellow"/>
              </w:rPr>
            </w:pPr>
            <w:r w:rsidRPr="003D68AB">
              <w:rPr>
                <w:rFonts w:eastAsia="Times New Roman"/>
                <w:sz w:val="22"/>
              </w:rPr>
              <w:t>82 350</w:t>
            </w:r>
          </w:p>
        </w:tc>
      </w:tr>
      <w:tr w:rsidR="00D40A22" w:rsidRPr="003D68AB" w:rsidTr="00D40A22">
        <w:tc>
          <w:tcPr>
            <w:tcW w:w="141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Valsts kase</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Ielu apgaismojuma rekonstrukcija</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20.11.2014.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20.11.2024.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ind w:left="34"/>
              <w:contextualSpacing/>
              <w:jc w:val="center"/>
              <w:rPr>
                <w:rFonts w:eastAsia="Times New Roman"/>
                <w:sz w:val="22"/>
              </w:rPr>
            </w:pPr>
            <w:r w:rsidRPr="003D68AB">
              <w:rPr>
                <w:rFonts w:eastAsia="Times New Roman"/>
                <w:sz w:val="22"/>
              </w:rPr>
              <w:t>16 939</w:t>
            </w:r>
          </w:p>
        </w:tc>
        <w:tc>
          <w:tcPr>
            <w:tcW w:w="126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highlight w:val="yellow"/>
              </w:rPr>
            </w:pPr>
            <w:r w:rsidRPr="003D68AB">
              <w:rPr>
                <w:rFonts w:eastAsia="Times New Roman"/>
                <w:sz w:val="22"/>
              </w:rPr>
              <w:t>6 411</w:t>
            </w:r>
          </w:p>
        </w:tc>
      </w:tr>
      <w:tr w:rsidR="00D40A22" w:rsidRPr="003D68AB" w:rsidTr="00D40A22">
        <w:tc>
          <w:tcPr>
            <w:tcW w:w="141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Valsts kase</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Ielu apgaismojuma rekonstrukcija</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22.07.2015.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20.07.2035.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ind w:left="34"/>
              <w:contextualSpacing/>
              <w:jc w:val="center"/>
              <w:rPr>
                <w:rFonts w:eastAsia="Times New Roman"/>
                <w:sz w:val="22"/>
              </w:rPr>
            </w:pPr>
            <w:r w:rsidRPr="003D68AB">
              <w:rPr>
                <w:rFonts w:eastAsia="Times New Roman"/>
                <w:sz w:val="22"/>
              </w:rPr>
              <w:t>95 505</w:t>
            </w:r>
          </w:p>
        </w:tc>
        <w:tc>
          <w:tcPr>
            <w:tcW w:w="126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highlight w:val="yellow"/>
              </w:rPr>
            </w:pPr>
            <w:r w:rsidRPr="003D68AB">
              <w:rPr>
                <w:rFonts w:eastAsia="Times New Roman"/>
                <w:sz w:val="22"/>
              </w:rPr>
              <w:t>70 737</w:t>
            </w:r>
          </w:p>
        </w:tc>
      </w:tr>
      <w:tr w:rsidR="00D40A22" w:rsidRPr="003D68AB" w:rsidTr="00D40A22">
        <w:tc>
          <w:tcPr>
            <w:tcW w:w="141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Valsts kase</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A.Brigaderes pamatskolas rekonstrukcija</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22.07.2015.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20.07.2035.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ind w:left="34"/>
              <w:contextualSpacing/>
              <w:jc w:val="center"/>
              <w:rPr>
                <w:rFonts w:eastAsia="Times New Roman"/>
                <w:sz w:val="22"/>
              </w:rPr>
            </w:pPr>
            <w:r w:rsidRPr="003D68AB">
              <w:rPr>
                <w:rFonts w:eastAsia="Times New Roman"/>
                <w:sz w:val="22"/>
              </w:rPr>
              <w:t>368 842</w:t>
            </w:r>
          </w:p>
        </w:tc>
        <w:tc>
          <w:tcPr>
            <w:tcW w:w="126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highlight w:val="yellow"/>
              </w:rPr>
            </w:pPr>
            <w:r w:rsidRPr="003D68AB">
              <w:rPr>
                <w:rFonts w:eastAsia="Times New Roman"/>
                <w:sz w:val="22"/>
              </w:rPr>
              <w:t>288 021</w:t>
            </w:r>
          </w:p>
        </w:tc>
      </w:tr>
      <w:tr w:rsidR="00D40A22" w:rsidRPr="003D68AB" w:rsidTr="00D40A22">
        <w:tc>
          <w:tcPr>
            <w:tcW w:w="1418"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Valsts kase</w:t>
            </w:r>
          </w:p>
        </w:tc>
        <w:tc>
          <w:tcPr>
            <w:tcW w:w="2268"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Kroņauces stadiona pārbūve</w:t>
            </w:r>
          </w:p>
        </w:tc>
        <w:tc>
          <w:tcPr>
            <w:tcW w:w="170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16.11.2016.</w:t>
            </w:r>
          </w:p>
        </w:tc>
        <w:tc>
          <w:tcPr>
            <w:tcW w:w="1559"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20.11.2036.</w:t>
            </w:r>
          </w:p>
        </w:tc>
        <w:tc>
          <w:tcPr>
            <w:tcW w:w="1559"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93 450</w:t>
            </w:r>
          </w:p>
        </w:tc>
        <w:tc>
          <w:tcPr>
            <w:tcW w:w="126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highlight w:val="yellow"/>
              </w:rPr>
            </w:pPr>
            <w:r w:rsidRPr="003D68AB">
              <w:rPr>
                <w:rFonts w:eastAsia="Times New Roman"/>
                <w:sz w:val="22"/>
              </w:rPr>
              <w:t>46 872</w:t>
            </w:r>
          </w:p>
        </w:tc>
      </w:tr>
      <w:tr w:rsidR="00D40A22" w:rsidRPr="003D68AB" w:rsidTr="00D40A22">
        <w:tc>
          <w:tcPr>
            <w:tcW w:w="1418"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lastRenderedPageBreak/>
              <w:t>Valsts kase</w:t>
            </w:r>
          </w:p>
        </w:tc>
        <w:tc>
          <w:tcPr>
            <w:tcW w:w="2268"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Pašvaldības ceļa Au49 pārbūve</w:t>
            </w:r>
          </w:p>
        </w:tc>
        <w:tc>
          <w:tcPr>
            <w:tcW w:w="170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11.10.2017.</w:t>
            </w:r>
          </w:p>
        </w:tc>
        <w:tc>
          <w:tcPr>
            <w:tcW w:w="1559"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20.09.2037.</w:t>
            </w:r>
          </w:p>
        </w:tc>
        <w:tc>
          <w:tcPr>
            <w:tcW w:w="1559"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164 673</w:t>
            </w:r>
          </w:p>
        </w:tc>
        <w:tc>
          <w:tcPr>
            <w:tcW w:w="126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highlight w:val="yellow"/>
              </w:rPr>
            </w:pPr>
            <w:r w:rsidRPr="003D68AB">
              <w:rPr>
                <w:rFonts w:eastAsia="Times New Roman"/>
                <w:sz w:val="22"/>
              </w:rPr>
              <w:t>0</w:t>
            </w:r>
          </w:p>
        </w:tc>
      </w:tr>
      <w:tr w:rsidR="00D40A22" w:rsidRPr="003D68AB" w:rsidTr="00D40A22">
        <w:tc>
          <w:tcPr>
            <w:tcW w:w="1418"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Valsts kase</w:t>
            </w:r>
          </w:p>
        </w:tc>
        <w:tc>
          <w:tcPr>
            <w:tcW w:w="2268"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Pašvaldības ceļa Te5 pārbūve</w:t>
            </w:r>
          </w:p>
        </w:tc>
        <w:tc>
          <w:tcPr>
            <w:tcW w:w="170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30.06.2017.</w:t>
            </w:r>
          </w:p>
        </w:tc>
        <w:tc>
          <w:tcPr>
            <w:tcW w:w="1559"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20.06.2037.</w:t>
            </w:r>
          </w:p>
        </w:tc>
        <w:tc>
          <w:tcPr>
            <w:tcW w:w="1559"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211 937</w:t>
            </w:r>
          </w:p>
        </w:tc>
        <w:tc>
          <w:tcPr>
            <w:tcW w:w="126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highlight w:val="yellow"/>
              </w:rPr>
            </w:pPr>
            <w:r w:rsidRPr="003D68AB">
              <w:rPr>
                <w:rFonts w:eastAsia="Times New Roman"/>
                <w:sz w:val="22"/>
              </w:rPr>
              <w:t>19 904</w:t>
            </w:r>
          </w:p>
        </w:tc>
      </w:tr>
      <w:tr w:rsidR="00D40A22" w:rsidRPr="003D68AB" w:rsidTr="00D40A22">
        <w:tc>
          <w:tcPr>
            <w:tcW w:w="1418"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Valsts kase</w:t>
            </w:r>
          </w:p>
        </w:tc>
        <w:tc>
          <w:tcPr>
            <w:tcW w:w="2268"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Atbalsts uzņēmējdarbības attīstībai</w:t>
            </w:r>
          </w:p>
        </w:tc>
        <w:tc>
          <w:tcPr>
            <w:tcW w:w="170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31.10.2018.</w:t>
            </w:r>
          </w:p>
        </w:tc>
        <w:tc>
          <w:tcPr>
            <w:tcW w:w="1559"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20.10.2038.</w:t>
            </w:r>
          </w:p>
        </w:tc>
        <w:tc>
          <w:tcPr>
            <w:tcW w:w="1559"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48 869</w:t>
            </w:r>
          </w:p>
        </w:tc>
        <w:tc>
          <w:tcPr>
            <w:tcW w:w="126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highlight w:val="yellow"/>
              </w:rPr>
            </w:pPr>
            <w:r w:rsidRPr="003D68AB">
              <w:rPr>
                <w:rFonts w:eastAsia="Times New Roman"/>
                <w:sz w:val="22"/>
              </w:rPr>
              <w:t>21 910</w:t>
            </w:r>
          </w:p>
        </w:tc>
      </w:tr>
      <w:tr w:rsidR="00D40A22" w:rsidRPr="003D68AB" w:rsidTr="00D40A22">
        <w:tc>
          <w:tcPr>
            <w:tcW w:w="1418"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Valsts kase</w:t>
            </w:r>
          </w:p>
        </w:tc>
        <w:tc>
          <w:tcPr>
            <w:tcW w:w="2268"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Pašvaldības ceļa Bu1 pārbūve</w:t>
            </w:r>
          </w:p>
        </w:tc>
        <w:tc>
          <w:tcPr>
            <w:tcW w:w="170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24.09.2019.</w:t>
            </w:r>
          </w:p>
        </w:tc>
        <w:tc>
          <w:tcPr>
            <w:tcW w:w="1559"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20.09.2039.</w:t>
            </w:r>
          </w:p>
        </w:tc>
        <w:tc>
          <w:tcPr>
            <w:tcW w:w="1559"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357 053</w:t>
            </w:r>
          </w:p>
        </w:tc>
        <w:tc>
          <w:tcPr>
            <w:tcW w:w="126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highlight w:val="yellow"/>
              </w:rPr>
            </w:pPr>
            <w:r w:rsidRPr="003D68AB">
              <w:rPr>
                <w:rFonts w:eastAsia="Times New Roman"/>
                <w:sz w:val="22"/>
              </w:rPr>
              <w:t>32 760</w:t>
            </w:r>
          </w:p>
        </w:tc>
      </w:tr>
      <w:tr w:rsidR="00D40A22" w:rsidRPr="003D68AB" w:rsidTr="00D40A22">
        <w:tc>
          <w:tcPr>
            <w:tcW w:w="1418"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Valsts kase</w:t>
            </w:r>
          </w:p>
        </w:tc>
        <w:tc>
          <w:tcPr>
            <w:tcW w:w="2268"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Latvijas – Lietuvas pārrobežu sadarbība</w:t>
            </w:r>
          </w:p>
        </w:tc>
        <w:tc>
          <w:tcPr>
            <w:tcW w:w="170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both"/>
              <w:rPr>
                <w:rFonts w:eastAsia="Times New Roman"/>
                <w:sz w:val="22"/>
              </w:rPr>
            </w:pPr>
            <w:r w:rsidRPr="003D68AB">
              <w:rPr>
                <w:rFonts w:eastAsia="Times New Roman"/>
                <w:sz w:val="22"/>
              </w:rPr>
              <w:t>25.02.2021.</w:t>
            </w:r>
          </w:p>
        </w:tc>
        <w:tc>
          <w:tcPr>
            <w:tcW w:w="1559"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20.02.2041.</w:t>
            </w:r>
          </w:p>
        </w:tc>
        <w:tc>
          <w:tcPr>
            <w:tcW w:w="1559"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157 177</w:t>
            </w:r>
          </w:p>
        </w:tc>
        <w:tc>
          <w:tcPr>
            <w:tcW w:w="1261" w:type="dxa"/>
            <w:tcBorders>
              <w:top w:val="single" w:sz="4" w:space="0" w:color="auto"/>
              <w:left w:val="single" w:sz="4" w:space="0" w:color="auto"/>
              <w:bottom w:val="single" w:sz="4" w:space="0" w:color="auto"/>
              <w:right w:val="single" w:sz="4" w:space="0" w:color="auto"/>
            </w:tcBorders>
            <w:vAlign w:val="center"/>
          </w:tcPr>
          <w:p w:rsidR="00D40A22" w:rsidRPr="003D68AB" w:rsidRDefault="00D40A22" w:rsidP="00D40A22">
            <w:pPr>
              <w:spacing w:after="0" w:line="240" w:lineRule="auto"/>
              <w:contextualSpacing/>
              <w:jc w:val="center"/>
              <w:rPr>
                <w:rFonts w:eastAsia="Times New Roman"/>
                <w:sz w:val="22"/>
              </w:rPr>
            </w:pPr>
            <w:r w:rsidRPr="003D68AB">
              <w:rPr>
                <w:rFonts w:eastAsia="Times New Roman"/>
                <w:sz w:val="22"/>
              </w:rPr>
              <w:t>46 849</w:t>
            </w:r>
          </w:p>
        </w:tc>
      </w:tr>
      <w:tr w:rsidR="00D40A22" w:rsidRPr="003D68AB" w:rsidTr="00D40A22">
        <w:tc>
          <w:tcPr>
            <w:tcW w:w="6946" w:type="dxa"/>
            <w:gridSpan w:val="4"/>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right"/>
              <w:rPr>
                <w:rFonts w:eastAsia="Times New Roman"/>
                <w:b/>
                <w:sz w:val="22"/>
              </w:rPr>
            </w:pPr>
            <w:r w:rsidRPr="003D68AB">
              <w:rPr>
                <w:rFonts w:eastAsia="Times New Roman"/>
                <w:b/>
                <w:sz w:val="22"/>
              </w:rPr>
              <w:t>Kopā</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D40A22">
            <w:pPr>
              <w:spacing w:after="0" w:line="240" w:lineRule="auto"/>
              <w:contextualSpacing/>
              <w:jc w:val="center"/>
              <w:rPr>
                <w:rFonts w:eastAsia="Times New Roman"/>
                <w:b/>
                <w:sz w:val="22"/>
              </w:rPr>
            </w:pPr>
            <w:r w:rsidRPr="003D68AB">
              <w:rPr>
                <w:rFonts w:eastAsia="Times New Roman"/>
                <w:b/>
                <w:sz w:val="22"/>
              </w:rPr>
              <w:t>3 622 034</w:t>
            </w:r>
          </w:p>
        </w:tc>
        <w:tc>
          <w:tcPr>
            <w:tcW w:w="1261" w:type="dxa"/>
            <w:tcBorders>
              <w:top w:val="single" w:sz="4" w:space="0" w:color="auto"/>
              <w:left w:val="single" w:sz="4" w:space="0" w:color="auto"/>
              <w:bottom w:val="single" w:sz="4" w:space="0" w:color="auto"/>
              <w:right w:val="single" w:sz="4" w:space="0" w:color="auto"/>
            </w:tcBorders>
            <w:vAlign w:val="center"/>
            <w:hideMark/>
          </w:tcPr>
          <w:p w:rsidR="00D40A22" w:rsidRPr="003D68AB" w:rsidRDefault="00D40A22" w:rsidP="00703984">
            <w:pPr>
              <w:numPr>
                <w:ilvl w:val="0"/>
                <w:numId w:val="96"/>
              </w:numPr>
              <w:spacing w:after="0" w:line="240" w:lineRule="auto"/>
              <w:contextualSpacing/>
              <w:jc w:val="center"/>
              <w:rPr>
                <w:rFonts w:eastAsia="Times New Roman"/>
                <w:b/>
                <w:sz w:val="22"/>
              </w:rPr>
            </w:pPr>
            <w:r w:rsidRPr="003D68AB">
              <w:rPr>
                <w:rFonts w:eastAsia="Times New Roman"/>
                <w:b/>
                <w:sz w:val="22"/>
              </w:rPr>
              <w:t>550 204</w:t>
            </w:r>
          </w:p>
        </w:tc>
      </w:tr>
    </w:tbl>
    <w:p w:rsidR="00D40A22" w:rsidRPr="003D68AB" w:rsidRDefault="00703984" w:rsidP="00703984">
      <w:pPr>
        <w:pStyle w:val="Heading2"/>
        <w:numPr>
          <w:ilvl w:val="1"/>
          <w:numId w:val="12"/>
        </w:numPr>
        <w:ind w:left="0" w:firstLine="0"/>
        <w:rPr>
          <w:lang w:eastAsia="lv-LV"/>
        </w:rPr>
      </w:pPr>
      <w:bookmarkStart w:id="474" w:name="_Toc102400907"/>
      <w:bookmarkStart w:id="475" w:name="_Toc106098211"/>
      <w:bookmarkStart w:id="476" w:name="_Toc106098302"/>
      <w:bookmarkStart w:id="477" w:name="_Toc106098397"/>
      <w:bookmarkStart w:id="478" w:name="_Toc106098651"/>
      <w:bookmarkStart w:id="479" w:name="_Toc106098975"/>
      <w:bookmarkStart w:id="480" w:name="_Toc106099088"/>
      <w:bookmarkStart w:id="481" w:name="_Toc107825606"/>
      <w:r w:rsidRPr="003D68AB">
        <w:rPr>
          <w:lang w:eastAsia="lv-LV"/>
        </w:rPr>
        <w:t>Autoceļu uzturēšana</w:t>
      </w:r>
      <w:bookmarkEnd w:id="474"/>
      <w:bookmarkEnd w:id="475"/>
      <w:bookmarkEnd w:id="476"/>
      <w:bookmarkEnd w:id="477"/>
      <w:bookmarkEnd w:id="478"/>
      <w:bookmarkEnd w:id="479"/>
      <w:bookmarkEnd w:id="480"/>
      <w:bookmarkEnd w:id="481"/>
    </w:p>
    <w:p w:rsidR="00703984" w:rsidRPr="003D68AB" w:rsidRDefault="00703984" w:rsidP="00703984">
      <w:pPr>
        <w:spacing w:after="0" w:line="240" w:lineRule="auto"/>
        <w:ind w:firstLine="720"/>
        <w:jc w:val="both"/>
        <w:rPr>
          <w:szCs w:val="28"/>
        </w:rPr>
      </w:pPr>
      <w:r w:rsidRPr="003D68AB">
        <w:rPr>
          <w:szCs w:val="28"/>
        </w:rPr>
        <w:t>Ceļu uzturēšana notika saskaņā ar 2021. gada Tērvetes novada ceļu ikdienas uzturēšanas pasākumu plānu. Šis plāns paredz veikt Tērvetes novada autoceļu greiderēšanu, asfalta bedrīšu remontu, ceļa zīmju uzstādīšanu, ceļmalu appļaušanu, grants seguma atjaunošanu vasaras, rudens periodā,</w:t>
      </w:r>
      <w:r w:rsidRPr="003D68AB">
        <w:rPr>
          <w:sz w:val="20"/>
          <w:szCs w:val="20"/>
        </w:rPr>
        <w:t xml:space="preserve"> </w:t>
      </w:r>
      <w:r w:rsidRPr="003D68AB">
        <w:t xml:space="preserve">autoceļu inventarizāciju, kā </w:t>
      </w:r>
      <w:r w:rsidRPr="003D68AB">
        <w:rPr>
          <w:szCs w:val="28"/>
        </w:rPr>
        <w:t>arī veikt autoceļu un ielu attīrīšanu no sniega ziemas periodā.</w:t>
      </w:r>
    </w:p>
    <w:p w:rsidR="00703984" w:rsidRPr="003D68AB" w:rsidRDefault="00703984" w:rsidP="00703984">
      <w:pPr>
        <w:spacing w:after="0" w:line="240" w:lineRule="auto"/>
        <w:ind w:firstLine="720"/>
        <w:jc w:val="both"/>
      </w:pPr>
      <w:r w:rsidRPr="003D68AB">
        <w:rPr>
          <w:szCs w:val="28"/>
        </w:rPr>
        <w:t xml:space="preserve">2021. gada kopējais pašvaldības autoceļu uzturēšanas finansējums bija </w:t>
      </w:r>
      <w:r w:rsidRPr="003D68AB">
        <w:rPr>
          <w:b/>
        </w:rPr>
        <w:t>191678,93</w:t>
      </w:r>
      <w:r w:rsidRPr="003D68AB">
        <w:rPr>
          <w:szCs w:val="28"/>
        </w:rPr>
        <w:t xml:space="preserve"> </w:t>
      </w:r>
      <w:r w:rsidR="0063461E" w:rsidRPr="0063461E">
        <w:rPr>
          <w:i/>
          <w:iCs/>
          <w:szCs w:val="28"/>
        </w:rPr>
        <w:t>euro</w:t>
      </w:r>
      <w:r w:rsidR="00A64687" w:rsidRPr="0063461E">
        <w:rPr>
          <w:i/>
          <w:iCs/>
          <w:szCs w:val="28"/>
        </w:rPr>
        <w:t xml:space="preserve">, </w:t>
      </w:r>
      <w:r w:rsidR="00A64687" w:rsidRPr="003D68AB">
        <w:rPr>
          <w:szCs w:val="28"/>
        </w:rPr>
        <w:t>kas veidojas</w:t>
      </w:r>
      <w:r w:rsidRPr="003D68AB">
        <w:rPr>
          <w:szCs w:val="28"/>
        </w:rPr>
        <w:t xml:space="preserve"> no </w:t>
      </w:r>
      <w:r w:rsidRPr="003D68AB">
        <w:t xml:space="preserve">autoceļu finansēšanai paredzētās mērķdotācijas </w:t>
      </w:r>
      <w:r w:rsidRPr="003D68AB">
        <w:rPr>
          <w:b/>
        </w:rPr>
        <w:t>165669,00</w:t>
      </w:r>
      <w:r w:rsidRPr="003D68AB">
        <w:t xml:space="preserve"> </w:t>
      </w:r>
      <w:r w:rsidR="0063461E" w:rsidRPr="0063461E">
        <w:rPr>
          <w:i/>
          <w:iCs/>
        </w:rPr>
        <w:t>euro</w:t>
      </w:r>
      <w:r w:rsidRPr="003D68AB">
        <w:t xml:space="preserve"> un atlikuma no 2020. gada </w:t>
      </w:r>
      <w:r w:rsidRPr="003D68AB">
        <w:rPr>
          <w:b/>
        </w:rPr>
        <w:t>26009,93</w:t>
      </w:r>
      <w:r w:rsidRPr="003D68AB">
        <w:t xml:space="preserve"> </w:t>
      </w:r>
      <w:r w:rsidR="0063461E" w:rsidRPr="0063461E">
        <w:rPr>
          <w:i/>
          <w:iCs/>
        </w:rPr>
        <w:t>euro</w:t>
      </w:r>
      <w:r w:rsidRPr="003D68AB">
        <w:t xml:space="preserve">. </w:t>
      </w:r>
    </w:p>
    <w:p w:rsidR="00703984" w:rsidRPr="003D68AB" w:rsidRDefault="00703984" w:rsidP="00703984">
      <w:pPr>
        <w:spacing w:after="0" w:line="240" w:lineRule="auto"/>
        <w:ind w:firstLine="720"/>
        <w:jc w:val="both"/>
      </w:pPr>
      <w:r w:rsidRPr="003D68AB">
        <w:t xml:space="preserve">Kopējais 2021. gada pašvaldības autoceļu fonda līdzekļu izlietojums ir </w:t>
      </w:r>
      <w:r w:rsidRPr="003D68AB">
        <w:rPr>
          <w:b/>
        </w:rPr>
        <w:t xml:space="preserve">168695,40 </w:t>
      </w:r>
      <w:r w:rsidR="0063461E" w:rsidRPr="0063461E">
        <w:rPr>
          <w:b/>
          <w:i/>
          <w:iCs/>
        </w:rPr>
        <w:t>euro</w:t>
      </w:r>
      <w:r w:rsidRPr="003D68AB">
        <w:t>.</w:t>
      </w:r>
    </w:p>
    <w:p w:rsidR="00703984" w:rsidRPr="003D68AB" w:rsidRDefault="00703984" w:rsidP="00703984">
      <w:pPr>
        <w:spacing w:after="0" w:line="240" w:lineRule="auto"/>
        <w:ind w:firstLine="720"/>
        <w:jc w:val="both"/>
        <w:rPr>
          <w:szCs w:val="28"/>
        </w:rPr>
      </w:pPr>
      <w:r w:rsidRPr="003D68AB">
        <w:rPr>
          <w:szCs w:val="28"/>
        </w:rPr>
        <w:t>Vismaz divas reizes gadā pavasarī un rudenī tika apsekoti novada autoceļi un vajadzības gadījumā tika veikti attiecīgie ikdienas uzturēšanas darbi.</w:t>
      </w:r>
    </w:p>
    <w:p w:rsidR="00703984" w:rsidRPr="003D68AB" w:rsidRDefault="00703984" w:rsidP="00703984">
      <w:pPr>
        <w:spacing w:after="0" w:line="240" w:lineRule="auto"/>
        <w:ind w:firstLine="720"/>
        <w:jc w:val="both"/>
        <w:rPr>
          <w:szCs w:val="28"/>
        </w:rPr>
      </w:pPr>
      <w:r w:rsidRPr="003D68AB">
        <w:rPr>
          <w:szCs w:val="28"/>
        </w:rPr>
        <w:t>Tērvetes novada autoceļu ikdienas uzturēšanas darbu veikšanai bez pašvaldības tehnikas tika noslēgti līgumi arī ar juridiskām personām, kas ļāva efektīvi, racionāli un ātri izmantot piešķirtos līdzekļus pašvaldības autoceļu uzturēšanai, it sevišķi ziemas periodā.</w:t>
      </w:r>
    </w:p>
    <w:p w:rsidR="00703984" w:rsidRPr="003D68AB" w:rsidRDefault="00703984" w:rsidP="00703984">
      <w:pPr>
        <w:spacing w:after="0" w:line="240" w:lineRule="auto"/>
        <w:ind w:firstLine="720"/>
        <w:jc w:val="both"/>
        <w:rPr>
          <w:szCs w:val="28"/>
        </w:rPr>
      </w:pPr>
      <w:r w:rsidRPr="003D68AB">
        <w:rPr>
          <w:szCs w:val="28"/>
        </w:rPr>
        <w:t>Saskaņā ar plānu un specifikāciju tika veikti ikdienas uzturēšanas darbi vasarā- ceļu greiderēšana, profilēšana un iesēdumu labošana, kā arī grants virskārtas atjaunošana atsevišķiem ceļa posmiem, asfalta bedrīšu remonts, ceļa zīmju uzstādīšana, ceļmalu appļaušana, krūmu pļaušana ceļmalu grāvjos.</w:t>
      </w:r>
    </w:p>
    <w:p w:rsidR="00703984" w:rsidRPr="003D68AB" w:rsidRDefault="00703984" w:rsidP="00A64687">
      <w:pPr>
        <w:spacing w:before="120" w:after="0" w:line="240" w:lineRule="auto"/>
        <w:jc w:val="center"/>
        <w:rPr>
          <w:b/>
        </w:rPr>
      </w:pPr>
      <w:r w:rsidRPr="003D68AB">
        <w:rPr>
          <w:b/>
        </w:rPr>
        <w:t xml:space="preserve">Pašvaldības autoceļu fonda līdzekļu izlietojums 2021. gadā, </w:t>
      </w:r>
      <w:r w:rsidR="00C35E37" w:rsidRPr="00C35E37">
        <w:rPr>
          <w:b/>
          <w:i/>
          <w:iCs/>
        </w:rPr>
        <w:t>euro</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701"/>
        <w:gridCol w:w="1701"/>
        <w:gridCol w:w="1559"/>
      </w:tblGrid>
      <w:tr w:rsidR="00703984" w:rsidRPr="003D68AB" w:rsidTr="00246C5C">
        <w:trPr>
          <w:trHeight w:val="675"/>
        </w:trPr>
        <w:tc>
          <w:tcPr>
            <w:tcW w:w="3936" w:type="dxa"/>
            <w:tcBorders>
              <w:top w:val="single" w:sz="4" w:space="0" w:color="auto"/>
              <w:left w:val="single" w:sz="4" w:space="0" w:color="auto"/>
              <w:bottom w:val="single" w:sz="4" w:space="0" w:color="auto"/>
              <w:right w:val="single" w:sz="4" w:space="0" w:color="auto"/>
            </w:tcBorders>
            <w:vAlign w:val="center"/>
          </w:tcPr>
          <w:p w:rsidR="00703984" w:rsidRPr="003D68AB" w:rsidRDefault="00703984" w:rsidP="00A64687">
            <w:pPr>
              <w:spacing w:after="0" w:line="240" w:lineRule="auto"/>
              <w:jc w:val="center"/>
              <w:rPr>
                <w:b/>
              </w:rPr>
            </w:pPr>
            <w:r w:rsidRPr="003D68AB">
              <w:rPr>
                <w:b/>
              </w:rPr>
              <w:t>Vei</w:t>
            </w:r>
            <w:r w:rsidR="00A64687" w:rsidRPr="003D68AB">
              <w:rPr>
                <w:b/>
              </w:rPr>
              <w:t>ktie</w:t>
            </w:r>
            <w:r w:rsidRPr="003D68AB">
              <w:rPr>
                <w:b/>
              </w:rPr>
              <w:t xml:space="preserve"> darbi </w:t>
            </w:r>
          </w:p>
        </w:tc>
        <w:tc>
          <w:tcPr>
            <w:tcW w:w="1701" w:type="dxa"/>
            <w:tcBorders>
              <w:top w:val="single" w:sz="4" w:space="0" w:color="auto"/>
              <w:left w:val="single" w:sz="4" w:space="0" w:color="auto"/>
              <w:bottom w:val="single" w:sz="4" w:space="0" w:color="auto"/>
              <w:right w:val="single" w:sz="4" w:space="0" w:color="auto"/>
            </w:tcBorders>
            <w:vAlign w:val="center"/>
          </w:tcPr>
          <w:p w:rsidR="00703984" w:rsidRPr="003D68AB" w:rsidRDefault="00703984" w:rsidP="00A64687">
            <w:pPr>
              <w:spacing w:after="0" w:line="240" w:lineRule="auto"/>
              <w:jc w:val="center"/>
              <w:rPr>
                <w:b/>
              </w:rPr>
            </w:pPr>
            <w:r w:rsidRPr="003D68AB">
              <w:rPr>
                <w:b/>
              </w:rPr>
              <w:t>Augstkalnes pagasts</w:t>
            </w:r>
          </w:p>
        </w:tc>
        <w:tc>
          <w:tcPr>
            <w:tcW w:w="1701" w:type="dxa"/>
            <w:tcBorders>
              <w:top w:val="single" w:sz="4" w:space="0" w:color="auto"/>
              <w:left w:val="single" w:sz="4" w:space="0" w:color="auto"/>
              <w:bottom w:val="single" w:sz="4" w:space="0" w:color="auto"/>
              <w:right w:val="single" w:sz="4" w:space="0" w:color="auto"/>
            </w:tcBorders>
            <w:vAlign w:val="center"/>
          </w:tcPr>
          <w:p w:rsidR="00703984" w:rsidRPr="003D68AB" w:rsidRDefault="00703984" w:rsidP="00A64687">
            <w:pPr>
              <w:spacing w:after="0" w:line="240" w:lineRule="auto"/>
              <w:jc w:val="center"/>
              <w:rPr>
                <w:b/>
              </w:rPr>
            </w:pPr>
            <w:r w:rsidRPr="003D68AB">
              <w:rPr>
                <w:b/>
              </w:rPr>
              <w:t>Bukaišu pagasts</w:t>
            </w:r>
          </w:p>
        </w:tc>
        <w:tc>
          <w:tcPr>
            <w:tcW w:w="1559" w:type="dxa"/>
            <w:tcBorders>
              <w:top w:val="single" w:sz="4" w:space="0" w:color="auto"/>
              <w:left w:val="single" w:sz="4" w:space="0" w:color="auto"/>
              <w:bottom w:val="single" w:sz="4" w:space="0" w:color="auto"/>
              <w:right w:val="single" w:sz="4" w:space="0" w:color="auto"/>
            </w:tcBorders>
            <w:vAlign w:val="center"/>
          </w:tcPr>
          <w:p w:rsidR="00703984" w:rsidRPr="003D68AB" w:rsidRDefault="00703984" w:rsidP="00A64687">
            <w:pPr>
              <w:spacing w:after="0" w:line="240" w:lineRule="auto"/>
              <w:jc w:val="center"/>
              <w:rPr>
                <w:b/>
              </w:rPr>
            </w:pPr>
            <w:r w:rsidRPr="003D68AB">
              <w:rPr>
                <w:b/>
              </w:rPr>
              <w:t>Tērvetes pagasts</w:t>
            </w:r>
          </w:p>
        </w:tc>
      </w:tr>
      <w:tr w:rsidR="00703984" w:rsidRPr="003D68AB" w:rsidTr="00246C5C">
        <w:trPr>
          <w:trHeight w:val="227"/>
        </w:trPr>
        <w:tc>
          <w:tcPr>
            <w:tcW w:w="3936"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pPr>
            <w:bookmarkStart w:id="482" w:name="_Hlk345507288"/>
            <w:r w:rsidRPr="003D68AB">
              <w:t>Autoceļu greiderēšana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4991,81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4209,06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6204,94</w:t>
            </w:r>
          </w:p>
        </w:tc>
      </w:tr>
      <w:tr w:rsidR="00703984" w:rsidRPr="003D68AB" w:rsidTr="00246C5C">
        <w:trPr>
          <w:trHeight w:val="227"/>
        </w:trPr>
        <w:tc>
          <w:tcPr>
            <w:tcW w:w="3936"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pPr>
            <w:r w:rsidRPr="003D68AB">
              <w:t>Autoceļu uzturēšana ziemas periodā</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6815,26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954,62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14566,85</w:t>
            </w:r>
          </w:p>
        </w:tc>
      </w:tr>
      <w:bookmarkEnd w:id="482"/>
      <w:tr w:rsidR="00703984" w:rsidRPr="003D68AB" w:rsidTr="00246C5C">
        <w:trPr>
          <w:trHeight w:val="227"/>
        </w:trPr>
        <w:tc>
          <w:tcPr>
            <w:tcW w:w="3936"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pPr>
            <w:r w:rsidRPr="003D68AB">
              <w:t>Kaiju tilta remonts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18425,76</w:t>
            </w:r>
          </w:p>
        </w:tc>
      </w:tr>
      <w:tr w:rsidR="00703984" w:rsidRPr="003D68AB" w:rsidTr="00246C5C">
        <w:trPr>
          <w:trHeight w:val="227"/>
        </w:trPr>
        <w:tc>
          <w:tcPr>
            <w:tcW w:w="3936" w:type="dxa"/>
            <w:tcBorders>
              <w:top w:val="single" w:sz="4" w:space="0" w:color="auto"/>
              <w:left w:val="single" w:sz="4" w:space="0" w:color="auto"/>
              <w:bottom w:val="single" w:sz="4" w:space="0" w:color="auto"/>
              <w:right w:val="single" w:sz="4" w:space="0" w:color="auto"/>
            </w:tcBorders>
            <w:shd w:val="clear" w:color="auto" w:fill="FFFFFF"/>
          </w:tcPr>
          <w:p w:rsidR="00703984" w:rsidRPr="003D68AB" w:rsidRDefault="00703984" w:rsidP="00A64687">
            <w:pPr>
              <w:spacing w:after="0" w:line="240" w:lineRule="auto"/>
            </w:pPr>
            <w:r w:rsidRPr="003D68AB">
              <w:t>Asfalta seguma bedrīšu remonts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4216,25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31676,83</w:t>
            </w:r>
          </w:p>
        </w:tc>
      </w:tr>
      <w:tr w:rsidR="00703984" w:rsidRPr="003D68AB" w:rsidTr="00246C5C">
        <w:trPr>
          <w:trHeight w:val="227"/>
        </w:trPr>
        <w:tc>
          <w:tcPr>
            <w:tcW w:w="3936" w:type="dxa"/>
            <w:tcBorders>
              <w:top w:val="single" w:sz="4" w:space="0" w:color="auto"/>
              <w:left w:val="single" w:sz="4" w:space="0" w:color="auto"/>
              <w:bottom w:val="single" w:sz="4" w:space="0" w:color="auto"/>
              <w:right w:val="single" w:sz="4" w:space="0" w:color="auto"/>
            </w:tcBorders>
            <w:shd w:val="clear" w:color="auto" w:fill="FFFFFF"/>
          </w:tcPr>
          <w:p w:rsidR="00703984" w:rsidRPr="003D68AB" w:rsidRDefault="00703984" w:rsidP="00A64687">
            <w:pPr>
              <w:tabs>
                <w:tab w:val="left" w:pos="1500"/>
              </w:tabs>
              <w:spacing w:after="0" w:line="240" w:lineRule="auto"/>
            </w:pPr>
            <w:r w:rsidRPr="003D68AB">
              <w:t>Grants segumu labošana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21672,67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27890,02</w:t>
            </w:r>
          </w:p>
        </w:tc>
      </w:tr>
      <w:tr w:rsidR="00703984" w:rsidRPr="003D68AB" w:rsidTr="00246C5C">
        <w:trPr>
          <w:trHeight w:val="227"/>
        </w:trPr>
        <w:tc>
          <w:tcPr>
            <w:tcW w:w="3936" w:type="dxa"/>
            <w:tcBorders>
              <w:left w:val="single" w:sz="4" w:space="0" w:color="auto"/>
              <w:bottom w:val="single" w:sz="4" w:space="0" w:color="auto"/>
              <w:right w:val="single" w:sz="4" w:space="0" w:color="auto"/>
            </w:tcBorders>
            <w:shd w:val="clear" w:color="auto" w:fill="FFFFFF"/>
            <w:vAlign w:val="bottom"/>
          </w:tcPr>
          <w:p w:rsidR="00703984" w:rsidRPr="003D68AB" w:rsidRDefault="00703984" w:rsidP="00A64687">
            <w:pPr>
              <w:tabs>
                <w:tab w:val="left" w:pos="1500"/>
              </w:tabs>
              <w:spacing w:after="0" w:line="240" w:lineRule="auto"/>
            </w:pPr>
            <w:r w:rsidRPr="003D68AB">
              <w:t>Ceļmalu appļaušana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649,69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741,15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2228,83</w:t>
            </w:r>
          </w:p>
        </w:tc>
      </w:tr>
      <w:tr w:rsidR="00703984" w:rsidRPr="003D68AB" w:rsidTr="00246C5C">
        <w:trPr>
          <w:trHeight w:val="315"/>
        </w:trPr>
        <w:tc>
          <w:tcPr>
            <w:tcW w:w="3936" w:type="dxa"/>
            <w:tcBorders>
              <w:top w:val="single" w:sz="4" w:space="0" w:color="auto"/>
              <w:left w:val="single" w:sz="4" w:space="0" w:color="auto"/>
              <w:bottom w:val="single" w:sz="4" w:space="0" w:color="auto"/>
              <w:right w:val="single" w:sz="4" w:space="0" w:color="auto"/>
            </w:tcBorders>
            <w:shd w:val="clear" w:color="auto" w:fill="FFFFFF"/>
            <w:vAlign w:val="bottom"/>
          </w:tcPr>
          <w:p w:rsidR="00703984" w:rsidRPr="003D68AB" w:rsidRDefault="00703984" w:rsidP="00A64687">
            <w:pPr>
              <w:tabs>
                <w:tab w:val="left" w:pos="1500"/>
              </w:tabs>
              <w:spacing w:after="0" w:line="240" w:lineRule="auto"/>
            </w:pPr>
            <w:r w:rsidRPr="003D68AB">
              <w:t>Dubultās virsmas seguma ieklāšana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3984" w:rsidRPr="003D68AB" w:rsidRDefault="00703984" w:rsidP="00A64687">
            <w:pPr>
              <w:spacing w:after="0" w:line="240" w:lineRule="auto"/>
              <w:jc w:val="right"/>
            </w:pPr>
            <w:r w:rsidRPr="003D68AB">
              <w:t>19511,25</w:t>
            </w:r>
          </w:p>
        </w:tc>
      </w:tr>
      <w:tr w:rsidR="00703984" w:rsidRPr="003D68AB" w:rsidTr="00246C5C">
        <w:trPr>
          <w:trHeight w:val="315"/>
        </w:trPr>
        <w:tc>
          <w:tcPr>
            <w:tcW w:w="3936" w:type="dxa"/>
            <w:tcBorders>
              <w:top w:val="single" w:sz="4" w:space="0" w:color="auto"/>
              <w:left w:val="single" w:sz="4" w:space="0" w:color="auto"/>
              <w:bottom w:val="single" w:sz="4" w:space="0" w:color="auto"/>
              <w:right w:val="single" w:sz="8" w:space="0" w:color="auto"/>
            </w:tcBorders>
            <w:shd w:val="clear" w:color="auto" w:fill="FFFFFF"/>
          </w:tcPr>
          <w:p w:rsidR="00703984" w:rsidRPr="003D68AB" w:rsidRDefault="00703984" w:rsidP="00A64687">
            <w:pPr>
              <w:tabs>
                <w:tab w:val="left" w:pos="1500"/>
              </w:tabs>
              <w:spacing w:after="0" w:line="240" w:lineRule="auto"/>
            </w:pPr>
            <w:r w:rsidRPr="003D68AB">
              <w:t>Ceļazīmju uzstādīšana</w:t>
            </w:r>
          </w:p>
        </w:tc>
        <w:tc>
          <w:tcPr>
            <w:tcW w:w="1701" w:type="dxa"/>
            <w:tcBorders>
              <w:top w:val="single" w:sz="4" w:space="0" w:color="auto"/>
              <w:left w:val="single" w:sz="8" w:space="0" w:color="auto"/>
              <w:bottom w:val="single" w:sz="4" w:space="0" w:color="auto"/>
              <w:right w:val="single" w:sz="8" w:space="0" w:color="auto"/>
            </w:tcBorders>
            <w:shd w:val="clear" w:color="auto" w:fill="FFFFFF"/>
            <w:vAlign w:val="center"/>
          </w:tcPr>
          <w:p w:rsidR="00703984" w:rsidRPr="003D68AB" w:rsidRDefault="00703984" w:rsidP="00A64687">
            <w:pPr>
              <w:spacing w:after="0" w:line="240" w:lineRule="auto"/>
              <w:jc w:val="right"/>
            </w:pPr>
            <w:r w:rsidRPr="003D68AB">
              <w:t>478,97</w:t>
            </w:r>
          </w:p>
        </w:tc>
        <w:tc>
          <w:tcPr>
            <w:tcW w:w="1701" w:type="dxa"/>
            <w:tcBorders>
              <w:top w:val="single" w:sz="4" w:space="0" w:color="auto"/>
              <w:left w:val="single" w:sz="8" w:space="0" w:color="auto"/>
              <w:bottom w:val="single" w:sz="4" w:space="0" w:color="auto"/>
              <w:right w:val="single" w:sz="8" w:space="0" w:color="auto"/>
            </w:tcBorders>
            <w:shd w:val="clear" w:color="auto" w:fill="FFFFFF"/>
            <w:vAlign w:val="center"/>
          </w:tcPr>
          <w:p w:rsidR="00703984" w:rsidRPr="003D68AB" w:rsidRDefault="00703984" w:rsidP="00A64687">
            <w:pPr>
              <w:spacing w:after="0" w:line="240" w:lineRule="auto"/>
              <w:jc w:val="right"/>
            </w:pPr>
            <w:r w:rsidRPr="003D68AB">
              <w:t>149,99</w:t>
            </w:r>
          </w:p>
        </w:tc>
        <w:tc>
          <w:tcPr>
            <w:tcW w:w="1559" w:type="dxa"/>
            <w:tcBorders>
              <w:top w:val="single" w:sz="4" w:space="0" w:color="auto"/>
              <w:left w:val="single" w:sz="8" w:space="0" w:color="auto"/>
              <w:bottom w:val="single" w:sz="4" w:space="0" w:color="auto"/>
              <w:right w:val="single" w:sz="8" w:space="0" w:color="auto"/>
            </w:tcBorders>
            <w:shd w:val="clear" w:color="auto" w:fill="FFFFFF"/>
            <w:vAlign w:val="center"/>
          </w:tcPr>
          <w:p w:rsidR="00703984" w:rsidRPr="003D68AB" w:rsidRDefault="00703984" w:rsidP="00A64687">
            <w:pPr>
              <w:spacing w:after="0" w:line="240" w:lineRule="auto"/>
              <w:jc w:val="right"/>
            </w:pPr>
            <w:r w:rsidRPr="003D68AB">
              <w:t>231,94</w:t>
            </w:r>
          </w:p>
        </w:tc>
      </w:tr>
      <w:tr w:rsidR="00703984" w:rsidRPr="003D68AB" w:rsidTr="00246C5C">
        <w:trPr>
          <w:trHeight w:val="284"/>
        </w:trPr>
        <w:tc>
          <w:tcPr>
            <w:tcW w:w="3936" w:type="dxa"/>
            <w:tcBorders>
              <w:top w:val="single" w:sz="12" w:space="0" w:color="auto"/>
              <w:left w:val="single" w:sz="12" w:space="0" w:color="auto"/>
              <w:bottom w:val="single" w:sz="12" w:space="0" w:color="auto"/>
              <w:right w:val="single" w:sz="12" w:space="0" w:color="auto"/>
            </w:tcBorders>
            <w:shd w:val="clear" w:color="auto" w:fill="D9D9D9"/>
            <w:vAlign w:val="center"/>
          </w:tcPr>
          <w:p w:rsidR="00703984" w:rsidRPr="003D68AB" w:rsidRDefault="00703984" w:rsidP="00A64687">
            <w:pPr>
              <w:spacing w:after="0" w:line="240" w:lineRule="auto"/>
              <w:rPr>
                <w:b/>
              </w:rPr>
            </w:pPr>
            <w:r w:rsidRPr="003D68AB">
              <w:rPr>
                <w:b/>
              </w:rPr>
              <w:t>Kopā gadā:</w:t>
            </w:r>
          </w:p>
        </w:tc>
        <w:tc>
          <w:tcPr>
            <w:tcW w:w="1701" w:type="dxa"/>
            <w:tcBorders>
              <w:top w:val="single" w:sz="12" w:space="0" w:color="auto"/>
              <w:left w:val="single" w:sz="12" w:space="0" w:color="auto"/>
              <w:bottom w:val="single" w:sz="12" w:space="0" w:color="auto"/>
              <w:right w:val="single" w:sz="12" w:space="0" w:color="auto"/>
            </w:tcBorders>
            <w:shd w:val="clear" w:color="auto" w:fill="D9D9D9"/>
            <w:vAlign w:val="center"/>
          </w:tcPr>
          <w:p w:rsidR="00703984" w:rsidRPr="003D68AB" w:rsidRDefault="00703984" w:rsidP="00A64687">
            <w:pPr>
              <w:spacing w:after="0" w:line="240" w:lineRule="auto"/>
              <w:jc w:val="right"/>
              <w:rPr>
                <w:b/>
              </w:rPr>
            </w:pPr>
            <w:r w:rsidRPr="003D68AB">
              <w:rPr>
                <w:b/>
              </w:rPr>
              <w:t>17151,98</w:t>
            </w:r>
          </w:p>
        </w:tc>
        <w:tc>
          <w:tcPr>
            <w:tcW w:w="1701" w:type="dxa"/>
            <w:tcBorders>
              <w:top w:val="single" w:sz="12" w:space="0" w:color="auto"/>
              <w:left w:val="single" w:sz="12" w:space="0" w:color="auto"/>
              <w:bottom w:val="single" w:sz="12" w:space="0" w:color="auto"/>
              <w:right w:val="single" w:sz="12" w:space="0" w:color="auto"/>
            </w:tcBorders>
            <w:shd w:val="clear" w:color="auto" w:fill="D9D9D9"/>
            <w:vAlign w:val="center"/>
          </w:tcPr>
          <w:p w:rsidR="00703984" w:rsidRPr="003D68AB" w:rsidRDefault="00703984" w:rsidP="00A64687">
            <w:pPr>
              <w:spacing w:after="0" w:line="240" w:lineRule="auto"/>
              <w:jc w:val="right"/>
              <w:rPr>
                <w:b/>
              </w:rPr>
            </w:pPr>
            <w:r w:rsidRPr="003D68AB">
              <w:rPr>
                <w:b/>
              </w:rPr>
              <w:t>27727,49</w:t>
            </w:r>
          </w:p>
        </w:tc>
        <w:tc>
          <w:tcPr>
            <w:tcW w:w="1559" w:type="dxa"/>
            <w:tcBorders>
              <w:top w:val="single" w:sz="12" w:space="0" w:color="auto"/>
              <w:left w:val="single" w:sz="12" w:space="0" w:color="auto"/>
              <w:bottom w:val="single" w:sz="12" w:space="0" w:color="auto"/>
              <w:right w:val="single" w:sz="12" w:space="0" w:color="auto"/>
            </w:tcBorders>
            <w:shd w:val="clear" w:color="auto" w:fill="D9D9D9"/>
            <w:vAlign w:val="center"/>
          </w:tcPr>
          <w:p w:rsidR="00703984" w:rsidRPr="003D68AB" w:rsidRDefault="00703984" w:rsidP="00A64687">
            <w:pPr>
              <w:spacing w:after="0" w:line="240" w:lineRule="auto"/>
              <w:jc w:val="right"/>
              <w:rPr>
                <w:b/>
              </w:rPr>
            </w:pPr>
            <w:r w:rsidRPr="003D68AB">
              <w:rPr>
                <w:b/>
              </w:rPr>
              <w:t>123815,93</w:t>
            </w:r>
          </w:p>
        </w:tc>
      </w:tr>
    </w:tbl>
    <w:p w:rsidR="00703984" w:rsidRPr="003D68AB" w:rsidRDefault="00703984" w:rsidP="00703984">
      <w:pPr>
        <w:jc w:val="center"/>
        <w:rPr>
          <w:b/>
        </w:rPr>
      </w:pPr>
    </w:p>
    <w:p w:rsidR="00703984" w:rsidRPr="003D68AB" w:rsidRDefault="00703984" w:rsidP="00A64687">
      <w:pPr>
        <w:spacing w:after="0" w:line="240" w:lineRule="auto"/>
        <w:ind w:firstLine="720"/>
        <w:jc w:val="both"/>
        <w:rPr>
          <w:szCs w:val="28"/>
        </w:rPr>
      </w:pPr>
      <w:r w:rsidRPr="003D68AB">
        <w:rPr>
          <w:szCs w:val="28"/>
        </w:rPr>
        <w:t xml:space="preserve">Bankas pakalpojumi (konta apkalpošana): </w:t>
      </w:r>
      <w:r w:rsidRPr="003D68AB">
        <w:rPr>
          <w:b/>
          <w:szCs w:val="28"/>
        </w:rPr>
        <w:t>18,24</w:t>
      </w:r>
      <w:r w:rsidRPr="003D68AB">
        <w:rPr>
          <w:szCs w:val="28"/>
        </w:rPr>
        <w:t xml:space="preserve"> </w:t>
      </w:r>
      <w:r w:rsidR="00AF00C6" w:rsidRPr="00AF00C6">
        <w:rPr>
          <w:b/>
          <w:i/>
          <w:szCs w:val="28"/>
        </w:rPr>
        <w:t>euro</w:t>
      </w:r>
      <w:r w:rsidR="00A64687" w:rsidRPr="003D68AB">
        <w:rPr>
          <w:b/>
          <w:szCs w:val="28"/>
        </w:rPr>
        <w:t>.</w:t>
      </w:r>
    </w:p>
    <w:p w:rsidR="00703984" w:rsidRPr="003D68AB" w:rsidRDefault="00703984" w:rsidP="00A64687">
      <w:pPr>
        <w:spacing w:after="0" w:line="240" w:lineRule="auto"/>
        <w:ind w:firstLine="720"/>
        <w:jc w:val="both"/>
        <w:rPr>
          <w:szCs w:val="28"/>
        </w:rPr>
      </w:pPr>
      <w:r w:rsidRPr="003D68AB">
        <w:rPr>
          <w:szCs w:val="28"/>
        </w:rPr>
        <w:t xml:space="preserve">Autoceļu vērtības noteikšana, ievade tiešsaistes kartogrāfijas datu sistēmā: </w:t>
      </w:r>
      <w:r w:rsidRPr="003D68AB">
        <w:rPr>
          <w:b/>
          <w:szCs w:val="28"/>
        </w:rPr>
        <w:t>11689,20</w:t>
      </w:r>
      <w:r w:rsidRPr="003D68AB">
        <w:rPr>
          <w:szCs w:val="28"/>
        </w:rPr>
        <w:t xml:space="preserve"> </w:t>
      </w:r>
      <w:r w:rsidR="0063461E" w:rsidRPr="0063461E">
        <w:rPr>
          <w:b/>
          <w:i/>
          <w:iCs/>
          <w:szCs w:val="28"/>
        </w:rPr>
        <w:t>euro</w:t>
      </w:r>
      <w:r w:rsidR="00A64687" w:rsidRPr="0063461E">
        <w:rPr>
          <w:b/>
          <w:i/>
          <w:iCs/>
          <w:szCs w:val="28"/>
        </w:rPr>
        <w:t>.</w:t>
      </w:r>
    </w:p>
    <w:p w:rsidR="00703984" w:rsidRPr="003D68AB" w:rsidRDefault="00A64687" w:rsidP="00A64687">
      <w:pPr>
        <w:pStyle w:val="Heading1"/>
        <w:numPr>
          <w:ilvl w:val="0"/>
          <w:numId w:val="12"/>
        </w:numPr>
      </w:pPr>
      <w:r w:rsidRPr="003D68AB">
        <w:br w:type="page"/>
      </w:r>
      <w:bookmarkStart w:id="483" w:name="_Toc102400908"/>
      <w:bookmarkStart w:id="484" w:name="_Toc106098212"/>
      <w:bookmarkStart w:id="485" w:name="_Toc106098303"/>
      <w:bookmarkStart w:id="486" w:name="_Toc106098398"/>
      <w:bookmarkStart w:id="487" w:name="_Toc106098652"/>
      <w:bookmarkStart w:id="488" w:name="_Toc106098976"/>
      <w:bookmarkStart w:id="489" w:name="_Toc106099089"/>
      <w:bookmarkStart w:id="490" w:name="_Toc107825607"/>
      <w:r w:rsidRPr="003D68AB">
        <w:lastRenderedPageBreak/>
        <w:t>NEKUSTAMĀ ĪPAŠUMA NOVĒRTĒJUMS UN STRUKTŪRA</w:t>
      </w:r>
      <w:bookmarkEnd w:id="483"/>
      <w:bookmarkEnd w:id="484"/>
      <w:bookmarkEnd w:id="485"/>
      <w:bookmarkEnd w:id="486"/>
      <w:bookmarkEnd w:id="487"/>
      <w:bookmarkEnd w:id="488"/>
      <w:bookmarkEnd w:id="489"/>
      <w:bookmarkEnd w:id="490"/>
    </w:p>
    <w:p w:rsidR="00246C5C" w:rsidRPr="003D68AB" w:rsidRDefault="00246C5C" w:rsidP="00246C5C">
      <w:pPr>
        <w:tabs>
          <w:tab w:val="left" w:pos="1843"/>
        </w:tabs>
        <w:spacing w:after="0" w:line="240" w:lineRule="auto"/>
        <w:ind w:firstLine="720"/>
        <w:jc w:val="both"/>
      </w:pPr>
      <w:r w:rsidRPr="003D68AB">
        <w:t xml:space="preserve">Apkopoti dati par Tērvetes administrācijas bilancē esošajiem īpašumiem pēc stāvokļa uz 2021. gada 31. decembri. Pašvaldības īpašumā un piekritīgās zemes kopplatība 2021. gadā salīdzinājumā ar 2020. gadu ir samazinājusies. 2021. gadā ir veikta pašvaldības īpašumā un piekritīgās zemes datu salīdzināšana ar VZD datiem, kā arī vairāki īpašumi tika atsavināti. 2021. gadā notika pašvaldībai piederošo autoceļU Te34, Te01, Te05 asfalta virskārtas atjaunošana, kā arī ir nodoti ekspluatācijā 2 jauni gājēju celiņi - gājēju celiņš Kroņaucē un Tērvetē, tika veikta pašvaldības auto ceļu bilances vērtības pārvērtēšana, līdz ar to pašvaldības bilancē ir vērtības palielinājums salīdzinot ar 2020. gadu. </w:t>
      </w:r>
    </w:p>
    <w:p w:rsidR="00246C5C" w:rsidRPr="003D68AB" w:rsidRDefault="00246C5C" w:rsidP="00246C5C">
      <w:pPr>
        <w:spacing w:after="0" w:line="240" w:lineRule="auto"/>
        <w:ind w:firstLine="720"/>
        <w:jc w:val="both"/>
      </w:pPr>
      <w:r w:rsidRPr="003D68AB">
        <w:t>Pašvaldība ir uzskaitījusi un apkopojusi datus par zemesgrāmatā reģistrētajiem un nereģistrētajiem īpašumiem. Pašvaldības īpašumu un piekritības bilances dati nesakrīt ar Valsts Zemes dienesta datiem.</w:t>
      </w:r>
    </w:p>
    <w:p w:rsidR="00246C5C" w:rsidRPr="003D68AB" w:rsidRDefault="00246C5C" w:rsidP="00246C5C">
      <w:pPr>
        <w:spacing w:after="0" w:line="240" w:lineRule="auto"/>
        <w:ind w:firstLine="720"/>
        <w:jc w:val="both"/>
      </w:pPr>
      <w:r w:rsidRPr="003D68AB">
        <w:t>Pašvaldība 2021. gadā zemesgrāmatā ir reģistrējusi 5 zemju īpašumus un 15 dzīvokļu īpašumus.</w:t>
      </w:r>
    </w:p>
    <w:p w:rsidR="00246C5C" w:rsidRPr="003D68AB" w:rsidRDefault="00246C5C" w:rsidP="00246C5C">
      <w:pPr>
        <w:spacing w:before="120" w:after="0" w:line="240" w:lineRule="auto"/>
        <w:jc w:val="center"/>
        <w:rPr>
          <w:b/>
        </w:rPr>
      </w:pPr>
      <w:r w:rsidRPr="003D68AB">
        <w:rPr>
          <w:b/>
        </w:rPr>
        <w:t>Pašvaldības īpašumā un pašvaldībai piekritīgās zemes struktūra pa lietojumu veidiem</w:t>
      </w:r>
      <w:r w:rsidR="0063461E">
        <w:rPr>
          <w:b/>
        </w:rPr>
        <w:t xml:space="preserve"> </w:t>
      </w:r>
      <w:r w:rsidRPr="003D68AB">
        <w:rPr>
          <w:b/>
        </w:rPr>
        <w:t>(ha)</w:t>
      </w:r>
    </w:p>
    <w:p w:rsidR="00246C5C" w:rsidRPr="003D68AB" w:rsidRDefault="00246C5C" w:rsidP="00246C5C">
      <w:pPr>
        <w:spacing w:after="0" w:line="240" w:lineRule="auto"/>
        <w:jc w:val="center"/>
        <w:rPr>
          <w:b/>
        </w:rPr>
      </w:pPr>
      <w:bookmarkStart w:id="491" w:name="_Hlk69910626"/>
      <w:r w:rsidRPr="003D68AB">
        <w:rPr>
          <w:b/>
        </w:rPr>
        <w:t>2020. gadā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1297"/>
        <w:gridCol w:w="1105"/>
        <w:gridCol w:w="1111"/>
        <w:gridCol w:w="1219"/>
        <w:gridCol w:w="930"/>
        <w:gridCol w:w="989"/>
        <w:gridCol w:w="1553"/>
      </w:tblGrid>
      <w:tr w:rsidR="00872BC8" w:rsidRPr="003D68AB" w:rsidTr="00936F1F">
        <w:tc>
          <w:tcPr>
            <w:tcW w:w="1072" w:type="dxa"/>
            <w:shd w:val="clear" w:color="auto" w:fill="auto"/>
            <w:vAlign w:val="center"/>
          </w:tcPr>
          <w:p w:rsidR="00872BC8" w:rsidRPr="003D68AB" w:rsidRDefault="00872BC8" w:rsidP="00936F1F">
            <w:pPr>
              <w:spacing w:after="0" w:line="240" w:lineRule="auto"/>
              <w:jc w:val="center"/>
              <w:rPr>
                <w:b/>
              </w:rPr>
            </w:pPr>
          </w:p>
        </w:tc>
        <w:tc>
          <w:tcPr>
            <w:tcW w:w="1298" w:type="dxa"/>
            <w:shd w:val="clear" w:color="auto" w:fill="auto"/>
            <w:vAlign w:val="center"/>
          </w:tcPr>
          <w:p w:rsidR="00872BC8" w:rsidRPr="003D68AB" w:rsidRDefault="00872BC8" w:rsidP="00936F1F">
            <w:pPr>
              <w:spacing w:after="0" w:line="240" w:lineRule="auto"/>
              <w:jc w:val="center"/>
              <w:rPr>
                <w:b/>
              </w:rPr>
            </w:pPr>
            <w:r w:rsidRPr="003D68AB">
              <w:rPr>
                <w:b/>
                <w:sz w:val="22"/>
              </w:rPr>
              <w:t>Kopplatība</w:t>
            </w:r>
          </w:p>
        </w:tc>
        <w:tc>
          <w:tcPr>
            <w:tcW w:w="1115" w:type="dxa"/>
            <w:shd w:val="clear" w:color="auto" w:fill="auto"/>
            <w:vAlign w:val="center"/>
          </w:tcPr>
          <w:p w:rsidR="00872BC8" w:rsidRPr="003D68AB" w:rsidRDefault="00872BC8" w:rsidP="00936F1F">
            <w:pPr>
              <w:spacing w:after="0" w:line="240" w:lineRule="auto"/>
              <w:jc w:val="center"/>
              <w:rPr>
                <w:b/>
              </w:rPr>
            </w:pPr>
            <w:r w:rsidRPr="003D68AB">
              <w:rPr>
                <w:b/>
                <w:sz w:val="22"/>
              </w:rPr>
              <w:t>LIZ, ha</w:t>
            </w:r>
          </w:p>
        </w:tc>
        <w:tc>
          <w:tcPr>
            <w:tcW w:w="1126" w:type="dxa"/>
            <w:shd w:val="clear" w:color="auto" w:fill="auto"/>
            <w:vAlign w:val="center"/>
          </w:tcPr>
          <w:p w:rsidR="00872BC8" w:rsidRPr="003D68AB" w:rsidRDefault="00872BC8" w:rsidP="00936F1F">
            <w:pPr>
              <w:spacing w:after="0" w:line="240" w:lineRule="auto"/>
              <w:ind w:hanging="5"/>
              <w:jc w:val="center"/>
              <w:rPr>
                <w:b/>
                <w:sz w:val="22"/>
              </w:rPr>
            </w:pPr>
            <w:r w:rsidRPr="003D68AB">
              <w:rPr>
                <w:b/>
                <w:sz w:val="22"/>
              </w:rPr>
              <w:t>Meži, ha</w:t>
            </w:r>
          </w:p>
        </w:tc>
        <w:tc>
          <w:tcPr>
            <w:tcW w:w="1226" w:type="dxa"/>
            <w:shd w:val="clear" w:color="auto" w:fill="auto"/>
            <w:vAlign w:val="center"/>
          </w:tcPr>
          <w:p w:rsidR="00872BC8" w:rsidRPr="003D68AB" w:rsidRDefault="00872BC8" w:rsidP="00936F1F">
            <w:pPr>
              <w:spacing w:after="0" w:line="240" w:lineRule="auto"/>
              <w:jc w:val="center"/>
              <w:rPr>
                <w:b/>
                <w:sz w:val="22"/>
              </w:rPr>
            </w:pPr>
            <w:r w:rsidRPr="003D68AB">
              <w:rPr>
                <w:b/>
                <w:sz w:val="22"/>
              </w:rPr>
              <w:t>Pagalmi, zeme zem ēkām, būvēm, ha</w:t>
            </w:r>
          </w:p>
        </w:tc>
        <w:tc>
          <w:tcPr>
            <w:tcW w:w="934" w:type="dxa"/>
            <w:shd w:val="clear" w:color="auto" w:fill="auto"/>
            <w:vAlign w:val="center"/>
          </w:tcPr>
          <w:p w:rsidR="00872BC8" w:rsidRPr="003D68AB" w:rsidRDefault="00872BC8" w:rsidP="00936F1F">
            <w:pPr>
              <w:spacing w:after="0" w:line="240" w:lineRule="auto"/>
              <w:jc w:val="center"/>
              <w:rPr>
                <w:b/>
              </w:rPr>
            </w:pPr>
            <w:r w:rsidRPr="003D68AB">
              <w:rPr>
                <w:b/>
                <w:sz w:val="22"/>
              </w:rPr>
              <w:t>Ceļi, km</w:t>
            </w:r>
          </w:p>
        </w:tc>
        <w:tc>
          <w:tcPr>
            <w:tcW w:w="992" w:type="dxa"/>
            <w:shd w:val="clear" w:color="auto" w:fill="auto"/>
            <w:vAlign w:val="center"/>
          </w:tcPr>
          <w:p w:rsidR="00872BC8" w:rsidRPr="003D68AB" w:rsidRDefault="00872BC8" w:rsidP="00936F1F">
            <w:pPr>
              <w:spacing w:after="0" w:line="240" w:lineRule="auto"/>
              <w:jc w:val="center"/>
              <w:rPr>
                <w:b/>
              </w:rPr>
            </w:pPr>
            <w:r w:rsidRPr="003D68AB">
              <w:rPr>
                <w:b/>
                <w:sz w:val="22"/>
              </w:rPr>
              <w:t>Pārējās zemes, ha</w:t>
            </w:r>
          </w:p>
        </w:tc>
        <w:tc>
          <w:tcPr>
            <w:tcW w:w="1559" w:type="dxa"/>
            <w:shd w:val="clear" w:color="auto" w:fill="auto"/>
            <w:vAlign w:val="center"/>
          </w:tcPr>
          <w:p w:rsidR="00872BC8" w:rsidRPr="003D68AB" w:rsidRDefault="00872BC8" w:rsidP="00936F1F">
            <w:pPr>
              <w:spacing w:after="0" w:line="240" w:lineRule="auto"/>
              <w:jc w:val="center"/>
              <w:rPr>
                <w:b/>
                <w:sz w:val="22"/>
              </w:rPr>
            </w:pPr>
            <w:r w:rsidRPr="003D68AB">
              <w:rPr>
                <w:b/>
                <w:sz w:val="22"/>
              </w:rPr>
              <w:t xml:space="preserve">Bilances vērtība, </w:t>
            </w:r>
            <w:r w:rsidR="0063461E" w:rsidRPr="0063461E">
              <w:rPr>
                <w:b/>
                <w:i/>
                <w:iCs/>
                <w:sz w:val="22"/>
              </w:rPr>
              <w:t>euro</w:t>
            </w:r>
          </w:p>
        </w:tc>
      </w:tr>
      <w:tr w:rsidR="00872BC8" w:rsidRPr="003D68AB" w:rsidTr="00936F1F">
        <w:tc>
          <w:tcPr>
            <w:tcW w:w="1072" w:type="dxa"/>
            <w:shd w:val="clear" w:color="auto" w:fill="auto"/>
          </w:tcPr>
          <w:p w:rsidR="00872BC8" w:rsidRPr="003D68AB" w:rsidRDefault="00872BC8" w:rsidP="00936F1F">
            <w:pPr>
              <w:spacing w:after="0" w:line="240" w:lineRule="auto"/>
              <w:rPr>
                <w:sz w:val="22"/>
              </w:rPr>
            </w:pPr>
            <w:r w:rsidRPr="003D68AB">
              <w:rPr>
                <w:sz w:val="22"/>
              </w:rPr>
              <w:t>Īpašumā</w:t>
            </w:r>
          </w:p>
        </w:tc>
        <w:tc>
          <w:tcPr>
            <w:tcW w:w="1298" w:type="dxa"/>
            <w:shd w:val="clear" w:color="auto" w:fill="auto"/>
          </w:tcPr>
          <w:p w:rsidR="00872BC8" w:rsidRPr="003D68AB" w:rsidRDefault="00872BC8" w:rsidP="00936F1F">
            <w:pPr>
              <w:spacing w:after="0" w:line="240" w:lineRule="auto"/>
              <w:ind w:hanging="97"/>
              <w:rPr>
                <w:sz w:val="22"/>
              </w:rPr>
            </w:pPr>
            <w:r w:rsidRPr="003D68AB">
              <w:rPr>
                <w:sz w:val="22"/>
              </w:rPr>
              <w:t>204,24</w:t>
            </w:r>
          </w:p>
        </w:tc>
        <w:tc>
          <w:tcPr>
            <w:tcW w:w="1115" w:type="dxa"/>
            <w:shd w:val="clear" w:color="auto" w:fill="auto"/>
          </w:tcPr>
          <w:p w:rsidR="00872BC8" w:rsidRPr="003D68AB" w:rsidRDefault="00872BC8" w:rsidP="00936F1F">
            <w:pPr>
              <w:spacing w:after="0" w:line="240" w:lineRule="auto"/>
              <w:ind w:firstLine="26"/>
              <w:rPr>
                <w:sz w:val="22"/>
              </w:rPr>
            </w:pPr>
            <w:r w:rsidRPr="003D68AB">
              <w:rPr>
                <w:sz w:val="22"/>
              </w:rPr>
              <w:t>67,69</w:t>
            </w:r>
          </w:p>
        </w:tc>
        <w:tc>
          <w:tcPr>
            <w:tcW w:w="1126" w:type="dxa"/>
            <w:shd w:val="clear" w:color="auto" w:fill="auto"/>
          </w:tcPr>
          <w:p w:rsidR="00872BC8" w:rsidRPr="003D68AB" w:rsidRDefault="00872BC8" w:rsidP="00936F1F">
            <w:pPr>
              <w:spacing w:after="0" w:line="240" w:lineRule="auto"/>
              <w:ind w:hanging="5"/>
              <w:rPr>
                <w:sz w:val="22"/>
              </w:rPr>
            </w:pPr>
            <w:r w:rsidRPr="003D68AB">
              <w:rPr>
                <w:sz w:val="22"/>
              </w:rPr>
              <w:t>42,40</w:t>
            </w:r>
          </w:p>
        </w:tc>
        <w:tc>
          <w:tcPr>
            <w:tcW w:w="1226" w:type="dxa"/>
            <w:shd w:val="clear" w:color="auto" w:fill="auto"/>
          </w:tcPr>
          <w:p w:rsidR="00872BC8" w:rsidRPr="003D68AB" w:rsidRDefault="00872BC8" w:rsidP="00936F1F">
            <w:pPr>
              <w:spacing w:after="0" w:line="240" w:lineRule="auto"/>
              <w:rPr>
                <w:sz w:val="22"/>
              </w:rPr>
            </w:pPr>
            <w:r w:rsidRPr="003D68AB">
              <w:rPr>
                <w:sz w:val="22"/>
              </w:rPr>
              <w:t>30,78</w:t>
            </w:r>
          </w:p>
        </w:tc>
        <w:tc>
          <w:tcPr>
            <w:tcW w:w="934" w:type="dxa"/>
            <w:shd w:val="clear" w:color="auto" w:fill="auto"/>
          </w:tcPr>
          <w:p w:rsidR="00872BC8" w:rsidRPr="003D68AB" w:rsidRDefault="00872BC8" w:rsidP="00936F1F">
            <w:pPr>
              <w:spacing w:after="0" w:line="240" w:lineRule="auto"/>
              <w:rPr>
                <w:sz w:val="22"/>
              </w:rPr>
            </w:pPr>
            <w:r w:rsidRPr="003D68AB">
              <w:rPr>
                <w:sz w:val="22"/>
              </w:rPr>
              <w:t>-</w:t>
            </w:r>
          </w:p>
        </w:tc>
        <w:tc>
          <w:tcPr>
            <w:tcW w:w="992" w:type="dxa"/>
            <w:shd w:val="clear" w:color="auto" w:fill="auto"/>
          </w:tcPr>
          <w:p w:rsidR="00872BC8" w:rsidRPr="003D68AB" w:rsidRDefault="00872BC8" w:rsidP="00936F1F">
            <w:pPr>
              <w:spacing w:after="0" w:line="240" w:lineRule="auto"/>
              <w:rPr>
                <w:sz w:val="22"/>
              </w:rPr>
            </w:pPr>
            <w:r w:rsidRPr="003D68AB">
              <w:rPr>
                <w:sz w:val="22"/>
              </w:rPr>
              <w:t>63,37</w:t>
            </w:r>
          </w:p>
        </w:tc>
        <w:tc>
          <w:tcPr>
            <w:tcW w:w="1559" w:type="dxa"/>
            <w:shd w:val="clear" w:color="auto" w:fill="auto"/>
          </w:tcPr>
          <w:p w:rsidR="00872BC8" w:rsidRPr="003D68AB" w:rsidRDefault="00872BC8" w:rsidP="00936F1F">
            <w:pPr>
              <w:spacing w:after="0" w:line="240" w:lineRule="auto"/>
              <w:ind w:firstLine="30"/>
              <w:rPr>
                <w:b/>
                <w:sz w:val="22"/>
              </w:rPr>
            </w:pPr>
            <w:r w:rsidRPr="003D68AB">
              <w:rPr>
                <w:b/>
                <w:sz w:val="22"/>
              </w:rPr>
              <w:t>347632,21</w:t>
            </w:r>
          </w:p>
        </w:tc>
      </w:tr>
      <w:tr w:rsidR="00872BC8" w:rsidRPr="003D68AB" w:rsidTr="00936F1F">
        <w:tc>
          <w:tcPr>
            <w:tcW w:w="1072" w:type="dxa"/>
            <w:shd w:val="clear" w:color="auto" w:fill="auto"/>
          </w:tcPr>
          <w:p w:rsidR="00872BC8" w:rsidRPr="003D68AB" w:rsidRDefault="00872BC8" w:rsidP="00936F1F">
            <w:pPr>
              <w:spacing w:after="0" w:line="240" w:lineRule="auto"/>
              <w:rPr>
                <w:sz w:val="22"/>
              </w:rPr>
            </w:pPr>
            <w:r w:rsidRPr="003D68AB">
              <w:rPr>
                <w:sz w:val="22"/>
              </w:rPr>
              <w:t>Piekritīgā</w:t>
            </w:r>
          </w:p>
        </w:tc>
        <w:tc>
          <w:tcPr>
            <w:tcW w:w="1298" w:type="dxa"/>
            <w:shd w:val="clear" w:color="auto" w:fill="auto"/>
          </w:tcPr>
          <w:p w:rsidR="00872BC8" w:rsidRPr="003D68AB" w:rsidRDefault="00872BC8" w:rsidP="00936F1F">
            <w:pPr>
              <w:spacing w:after="0" w:line="240" w:lineRule="auto"/>
              <w:ind w:hanging="97"/>
              <w:rPr>
                <w:sz w:val="22"/>
              </w:rPr>
            </w:pPr>
            <w:r w:rsidRPr="003D68AB">
              <w:rPr>
                <w:sz w:val="22"/>
              </w:rPr>
              <w:t>614,02</w:t>
            </w:r>
          </w:p>
        </w:tc>
        <w:tc>
          <w:tcPr>
            <w:tcW w:w="1115" w:type="dxa"/>
            <w:shd w:val="clear" w:color="auto" w:fill="auto"/>
          </w:tcPr>
          <w:p w:rsidR="00872BC8" w:rsidRPr="003D68AB" w:rsidRDefault="00872BC8" w:rsidP="00936F1F">
            <w:pPr>
              <w:spacing w:after="0" w:line="240" w:lineRule="auto"/>
              <w:ind w:firstLine="26"/>
              <w:rPr>
                <w:sz w:val="22"/>
              </w:rPr>
            </w:pPr>
            <w:r w:rsidRPr="003D68AB">
              <w:rPr>
                <w:sz w:val="22"/>
              </w:rPr>
              <w:t>246,81</w:t>
            </w:r>
          </w:p>
        </w:tc>
        <w:tc>
          <w:tcPr>
            <w:tcW w:w="1126" w:type="dxa"/>
            <w:shd w:val="clear" w:color="auto" w:fill="auto"/>
          </w:tcPr>
          <w:p w:rsidR="00872BC8" w:rsidRPr="003D68AB" w:rsidRDefault="00872BC8" w:rsidP="00936F1F">
            <w:pPr>
              <w:spacing w:after="0" w:line="240" w:lineRule="auto"/>
              <w:ind w:hanging="5"/>
              <w:rPr>
                <w:sz w:val="22"/>
              </w:rPr>
            </w:pPr>
            <w:r w:rsidRPr="003D68AB">
              <w:rPr>
                <w:sz w:val="22"/>
              </w:rPr>
              <w:t>-</w:t>
            </w:r>
          </w:p>
        </w:tc>
        <w:tc>
          <w:tcPr>
            <w:tcW w:w="1226" w:type="dxa"/>
            <w:shd w:val="clear" w:color="auto" w:fill="auto"/>
          </w:tcPr>
          <w:p w:rsidR="00872BC8" w:rsidRPr="003D68AB" w:rsidRDefault="00872BC8" w:rsidP="00936F1F">
            <w:pPr>
              <w:spacing w:after="0" w:line="240" w:lineRule="auto"/>
              <w:rPr>
                <w:sz w:val="22"/>
              </w:rPr>
            </w:pPr>
            <w:r w:rsidRPr="003D68AB">
              <w:rPr>
                <w:sz w:val="22"/>
              </w:rPr>
              <w:t>186,41</w:t>
            </w:r>
          </w:p>
        </w:tc>
        <w:tc>
          <w:tcPr>
            <w:tcW w:w="934" w:type="dxa"/>
            <w:shd w:val="clear" w:color="auto" w:fill="auto"/>
          </w:tcPr>
          <w:p w:rsidR="00872BC8" w:rsidRPr="003D68AB" w:rsidRDefault="00872BC8" w:rsidP="00936F1F">
            <w:pPr>
              <w:spacing w:after="0" w:line="240" w:lineRule="auto"/>
              <w:rPr>
                <w:sz w:val="22"/>
              </w:rPr>
            </w:pPr>
            <w:r w:rsidRPr="003D68AB">
              <w:rPr>
                <w:sz w:val="22"/>
              </w:rPr>
              <w:t>140,98</w:t>
            </w:r>
          </w:p>
        </w:tc>
        <w:tc>
          <w:tcPr>
            <w:tcW w:w="992" w:type="dxa"/>
            <w:shd w:val="clear" w:color="auto" w:fill="auto"/>
          </w:tcPr>
          <w:p w:rsidR="00872BC8" w:rsidRPr="003D68AB" w:rsidRDefault="00872BC8" w:rsidP="00936F1F">
            <w:pPr>
              <w:spacing w:after="0" w:line="240" w:lineRule="auto"/>
              <w:rPr>
                <w:sz w:val="22"/>
              </w:rPr>
            </w:pPr>
            <w:r w:rsidRPr="003D68AB">
              <w:rPr>
                <w:sz w:val="22"/>
              </w:rPr>
              <w:t>39,82</w:t>
            </w:r>
          </w:p>
        </w:tc>
        <w:tc>
          <w:tcPr>
            <w:tcW w:w="1559" w:type="dxa"/>
            <w:shd w:val="clear" w:color="auto" w:fill="auto"/>
          </w:tcPr>
          <w:p w:rsidR="00872BC8" w:rsidRPr="003D68AB" w:rsidRDefault="00872BC8" w:rsidP="00936F1F">
            <w:pPr>
              <w:spacing w:after="0" w:line="240" w:lineRule="auto"/>
              <w:ind w:firstLine="30"/>
              <w:rPr>
                <w:b/>
                <w:sz w:val="22"/>
              </w:rPr>
            </w:pPr>
            <w:r w:rsidRPr="003D68AB">
              <w:rPr>
                <w:b/>
                <w:sz w:val="22"/>
              </w:rPr>
              <w:t>10231641,97</w:t>
            </w:r>
          </w:p>
        </w:tc>
      </w:tr>
      <w:tr w:rsidR="00872BC8" w:rsidRPr="003D68AB" w:rsidTr="00936F1F">
        <w:tc>
          <w:tcPr>
            <w:tcW w:w="1072" w:type="dxa"/>
            <w:shd w:val="clear" w:color="auto" w:fill="auto"/>
          </w:tcPr>
          <w:p w:rsidR="00872BC8" w:rsidRPr="003D68AB" w:rsidRDefault="00872BC8" w:rsidP="00936F1F">
            <w:pPr>
              <w:spacing w:after="0" w:line="240" w:lineRule="auto"/>
              <w:rPr>
                <w:sz w:val="22"/>
              </w:rPr>
            </w:pPr>
            <w:r w:rsidRPr="003D68AB">
              <w:rPr>
                <w:sz w:val="22"/>
              </w:rPr>
              <w:t>Kopā</w:t>
            </w:r>
          </w:p>
        </w:tc>
        <w:tc>
          <w:tcPr>
            <w:tcW w:w="1298" w:type="dxa"/>
            <w:shd w:val="clear" w:color="auto" w:fill="auto"/>
          </w:tcPr>
          <w:p w:rsidR="00872BC8" w:rsidRPr="003D68AB" w:rsidRDefault="00872BC8" w:rsidP="00936F1F">
            <w:pPr>
              <w:spacing w:after="0" w:line="240" w:lineRule="auto"/>
              <w:ind w:hanging="97"/>
              <w:rPr>
                <w:b/>
                <w:sz w:val="22"/>
              </w:rPr>
            </w:pPr>
            <w:r w:rsidRPr="003D68AB">
              <w:rPr>
                <w:b/>
                <w:sz w:val="22"/>
              </w:rPr>
              <w:t>818,26</w:t>
            </w:r>
          </w:p>
        </w:tc>
        <w:tc>
          <w:tcPr>
            <w:tcW w:w="1115" w:type="dxa"/>
            <w:shd w:val="clear" w:color="auto" w:fill="auto"/>
          </w:tcPr>
          <w:p w:rsidR="00872BC8" w:rsidRPr="003D68AB" w:rsidRDefault="00872BC8" w:rsidP="00936F1F">
            <w:pPr>
              <w:spacing w:after="0" w:line="240" w:lineRule="auto"/>
              <w:ind w:firstLine="26"/>
              <w:rPr>
                <w:b/>
                <w:sz w:val="22"/>
              </w:rPr>
            </w:pPr>
            <w:r w:rsidRPr="003D68AB">
              <w:rPr>
                <w:b/>
                <w:sz w:val="22"/>
              </w:rPr>
              <w:t>314,5</w:t>
            </w:r>
          </w:p>
        </w:tc>
        <w:tc>
          <w:tcPr>
            <w:tcW w:w="1126" w:type="dxa"/>
            <w:shd w:val="clear" w:color="auto" w:fill="auto"/>
          </w:tcPr>
          <w:p w:rsidR="00872BC8" w:rsidRPr="003D68AB" w:rsidRDefault="00872BC8" w:rsidP="00936F1F">
            <w:pPr>
              <w:spacing w:after="0" w:line="240" w:lineRule="auto"/>
              <w:ind w:hanging="5"/>
              <w:rPr>
                <w:b/>
                <w:sz w:val="22"/>
              </w:rPr>
            </w:pPr>
            <w:r w:rsidRPr="003D68AB">
              <w:rPr>
                <w:b/>
                <w:sz w:val="22"/>
              </w:rPr>
              <w:t>42,40</w:t>
            </w:r>
          </w:p>
        </w:tc>
        <w:tc>
          <w:tcPr>
            <w:tcW w:w="1226" w:type="dxa"/>
            <w:shd w:val="clear" w:color="auto" w:fill="auto"/>
          </w:tcPr>
          <w:p w:rsidR="00872BC8" w:rsidRPr="003D68AB" w:rsidRDefault="00872BC8" w:rsidP="00936F1F">
            <w:pPr>
              <w:spacing w:after="0" w:line="240" w:lineRule="auto"/>
              <w:rPr>
                <w:b/>
                <w:sz w:val="22"/>
              </w:rPr>
            </w:pPr>
            <w:r w:rsidRPr="003D68AB">
              <w:rPr>
                <w:b/>
                <w:sz w:val="22"/>
              </w:rPr>
              <w:t>217,19</w:t>
            </w:r>
          </w:p>
        </w:tc>
        <w:tc>
          <w:tcPr>
            <w:tcW w:w="934" w:type="dxa"/>
            <w:shd w:val="clear" w:color="auto" w:fill="auto"/>
          </w:tcPr>
          <w:p w:rsidR="00872BC8" w:rsidRPr="003D68AB" w:rsidRDefault="00872BC8" w:rsidP="00936F1F">
            <w:pPr>
              <w:spacing w:after="0" w:line="240" w:lineRule="auto"/>
              <w:rPr>
                <w:b/>
                <w:sz w:val="22"/>
              </w:rPr>
            </w:pPr>
            <w:r w:rsidRPr="003D68AB">
              <w:rPr>
                <w:b/>
                <w:sz w:val="22"/>
              </w:rPr>
              <w:t>140,98</w:t>
            </w:r>
          </w:p>
        </w:tc>
        <w:tc>
          <w:tcPr>
            <w:tcW w:w="992" w:type="dxa"/>
            <w:shd w:val="clear" w:color="auto" w:fill="auto"/>
          </w:tcPr>
          <w:p w:rsidR="00872BC8" w:rsidRPr="003D68AB" w:rsidRDefault="00872BC8" w:rsidP="00936F1F">
            <w:pPr>
              <w:spacing w:after="0" w:line="240" w:lineRule="auto"/>
              <w:ind w:left="34"/>
              <w:rPr>
                <w:b/>
                <w:sz w:val="22"/>
              </w:rPr>
            </w:pPr>
            <w:r w:rsidRPr="003D68AB">
              <w:rPr>
                <w:b/>
                <w:sz w:val="22"/>
              </w:rPr>
              <w:t>103,19</w:t>
            </w:r>
          </w:p>
        </w:tc>
        <w:tc>
          <w:tcPr>
            <w:tcW w:w="1559" w:type="dxa"/>
            <w:shd w:val="clear" w:color="auto" w:fill="auto"/>
          </w:tcPr>
          <w:p w:rsidR="00872BC8" w:rsidRPr="003D68AB" w:rsidRDefault="00872BC8" w:rsidP="00936F1F">
            <w:pPr>
              <w:spacing w:after="0" w:line="240" w:lineRule="auto"/>
              <w:ind w:firstLine="30"/>
              <w:rPr>
                <w:b/>
                <w:sz w:val="22"/>
              </w:rPr>
            </w:pPr>
            <w:r w:rsidRPr="003D68AB">
              <w:rPr>
                <w:b/>
                <w:sz w:val="22"/>
              </w:rPr>
              <w:t>10579274,18</w:t>
            </w:r>
          </w:p>
        </w:tc>
      </w:tr>
    </w:tbl>
    <w:p w:rsidR="00246C5C" w:rsidRPr="003D68AB" w:rsidRDefault="00246C5C" w:rsidP="00246C5C">
      <w:pPr>
        <w:jc w:val="center"/>
        <w:rPr>
          <w:b/>
          <w:sz w:val="20"/>
          <w:szCs w:val="20"/>
        </w:rPr>
      </w:pPr>
    </w:p>
    <w:p w:rsidR="00246C5C" w:rsidRPr="003D68AB" w:rsidRDefault="00246C5C" w:rsidP="00246C5C">
      <w:pPr>
        <w:spacing w:after="0" w:line="240" w:lineRule="auto"/>
        <w:jc w:val="center"/>
        <w:rPr>
          <w:b/>
          <w:szCs w:val="24"/>
        </w:rPr>
      </w:pPr>
      <w:r w:rsidRPr="003D68AB">
        <w:rPr>
          <w:b/>
          <w:szCs w:val="24"/>
        </w:rPr>
        <w:t>2021.</w:t>
      </w:r>
      <w:r w:rsidR="00464D43" w:rsidRPr="003D68AB">
        <w:rPr>
          <w:b/>
          <w:szCs w:val="24"/>
        </w:rPr>
        <w:t xml:space="preserve"> </w:t>
      </w:r>
      <w:r w:rsidRPr="003D68AB">
        <w:rPr>
          <w:b/>
          <w:szCs w:val="24"/>
        </w:rPr>
        <w:t>gadā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1341"/>
        <w:gridCol w:w="1060"/>
        <w:gridCol w:w="1111"/>
        <w:gridCol w:w="1163"/>
        <w:gridCol w:w="963"/>
        <w:gridCol w:w="1018"/>
        <w:gridCol w:w="1537"/>
      </w:tblGrid>
      <w:tr w:rsidR="00872BC8" w:rsidRPr="003D68AB" w:rsidTr="00936F1F">
        <w:tc>
          <w:tcPr>
            <w:tcW w:w="1084" w:type="dxa"/>
            <w:shd w:val="clear" w:color="auto" w:fill="auto"/>
            <w:vAlign w:val="center"/>
          </w:tcPr>
          <w:p w:rsidR="00872BC8" w:rsidRPr="003D68AB" w:rsidRDefault="00872BC8" w:rsidP="00936F1F">
            <w:pPr>
              <w:spacing w:after="0" w:line="240" w:lineRule="auto"/>
              <w:jc w:val="center"/>
              <w:rPr>
                <w:b/>
                <w:sz w:val="22"/>
              </w:rPr>
            </w:pPr>
          </w:p>
        </w:tc>
        <w:tc>
          <w:tcPr>
            <w:tcW w:w="1343" w:type="dxa"/>
            <w:shd w:val="clear" w:color="auto" w:fill="auto"/>
            <w:vAlign w:val="center"/>
          </w:tcPr>
          <w:p w:rsidR="00872BC8" w:rsidRPr="003D68AB" w:rsidRDefault="00872BC8" w:rsidP="00936F1F">
            <w:pPr>
              <w:spacing w:after="0" w:line="240" w:lineRule="auto"/>
              <w:jc w:val="center"/>
              <w:rPr>
                <w:b/>
                <w:sz w:val="22"/>
              </w:rPr>
            </w:pPr>
            <w:r w:rsidRPr="003D68AB">
              <w:rPr>
                <w:b/>
                <w:sz w:val="22"/>
              </w:rPr>
              <w:t>Kopplatība</w:t>
            </w:r>
          </w:p>
        </w:tc>
        <w:tc>
          <w:tcPr>
            <w:tcW w:w="1069" w:type="dxa"/>
            <w:shd w:val="clear" w:color="auto" w:fill="auto"/>
            <w:vAlign w:val="center"/>
          </w:tcPr>
          <w:p w:rsidR="00872BC8" w:rsidRPr="003D68AB" w:rsidRDefault="00872BC8" w:rsidP="00936F1F">
            <w:pPr>
              <w:spacing w:after="0" w:line="240" w:lineRule="auto"/>
              <w:jc w:val="center"/>
              <w:rPr>
                <w:b/>
                <w:sz w:val="22"/>
              </w:rPr>
            </w:pPr>
            <w:r w:rsidRPr="003D68AB">
              <w:rPr>
                <w:b/>
                <w:sz w:val="22"/>
              </w:rPr>
              <w:t>LIZ, ha</w:t>
            </w:r>
          </w:p>
        </w:tc>
        <w:tc>
          <w:tcPr>
            <w:tcW w:w="1125" w:type="dxa"/>
            <w:shd w:val="clear" w:color="auto" w:fill="auto"/>
            <w:vAlign w:val="center"/>
          </w:tcPr>
          <w:p w:rsidR="00872BC8" w:rsidRPr="003D68AB" w:rsidRDefault="00872BC8" w:rsidP="00936F1F">
            <w:pPr>
              <w:spacing w:after="0" w:line="240" w:lineRule="auto"/>
              <w:ind w:hanging="5"/>
              <w:jc w:val="center"/>
              <w:rPr>
                <w:b/>
                <w:sz w:val="22"/>
              </w:rPr>
            </w:pPr>
            <w:r w:rsidRPr="003D68AB">
              <w:rPr>
                <w:b/>
                <w:sz w:val="22"/>
              </w:rPr>
              <w:t>Meži, ha</w:t>
            </w:r>
          </w:p>
        </w:tc>
        <w:tc>
          <w:tcPr>
            <w:tcW w:w="1168" w:type="dxa"/>
            <w:shd w:val="clear" w:color="auto" w:fill="auto"/>
            <w:vAlign w:val="center"/>
          </w:tcPr>
          <w:p w:rsidR="00872BC8" w:rsidRPr="003D68AB" w:rsidRDefault="00872BC8" w:rsidP="00936F1F">
            <w:pPr>
              <w:spacing w:after="0" w:line="240" w:lineRule="auto"/>
              <w:jc w:val="center"/>
              <w:rPr>
                <w:b/>
                <w:sz w:val="22"/>
              </w:rPr>
            </w:pPr>
            <w:r w:rsidRPr="003D68AB">
              <w:rPr>
                <w:b/>
                <w:sz w:val="22"/>
              </w:rPr>
              <w:t>Pagalmi, zeme zem ēkām, būvēm, ha</w:t>
            </w:r>
          </w:p>
        </w:tc>
        <w:tc>
          <w:tcPr>
            <w:tcW w:w="968" w:type="dxa"/>
            <w:shd w:val="clear" w:color="auto" w:fill="auto"/>
            <w:vAlign w:val="center"/>
          </w:tcPr>
          <w:p w:rsidR="00872BC8" w:rsidRPr="003D68AB" w:rsidRDefault="00872BC8" w:rsidP="00936F1F">
            <w:pPr>
              <w:spacing w:after="0" w:line="240" w:lineRule="auto"/>
              <w:jc w:val="center"/>
              <w:rPr>
                <w:b/>
                <w:sz w:val="22"/>
              </w:rPr>
            </w:pPr>
            <w:r w:rsidRPr="003D68AB">
              <w:rPr>
                <w:b/>
                <w:sz w:val="22"/>
              </w:rPr>
              <w:t>Ceļi, km</w:t>
            </w:r>
          </w:p>
        </w:tc>
        <w:tc>
          <w:tcPr>
            <w:tcW w:w="1022" w:type="dxa"/>
            <w:shd w:val="clear" w:color="auto" w:fill="auto"/>
            <w:vAlign w:val="center"/>
          </w:tcPr>
          <w:p w:rsidR="00872BC8" w:rsidRPr="003D68AB" w:rsidRDefault="00872BC8" w:rsidP="00936F1F">
            <w:pPr>
              <w:spacing w:after="0" w:line="240" w:lineRule="auto"/>
              <w:jc w:val="center"/>
              <w:rPr>
                <w:b/>
                <w:sz w:val="22"/>
              </w:rPr>
            </w:pPr>
            <w:r w:rsidRPr="003D68AB">
              <w:rPr>
                <w:b/>
                <w:sz w:val="22"/>
              </w:rPr>
              <w:t>Pārējās zemes, ha</w:t>
            </w:r>
          </w:p>
        </w:tc>
        <w:tc>
          <w:tcPr>
            <w:tcW w:w="1543" w:type="dxa"/>
            <w:shd w:val="clear" w:color="auto" w:fill="auto"/>
            <w:vAlign w:val="center"/>
          </w:tcPr>
          <w:p w:rsidR="00872BC8" w:rsidRPr="003D68AB" w:rsidRDefault="00872BC8" w:rsidP="00936F1F">
            <w:pPr>
              <w:spacing w:after="0" w:line="240" w:lineRule="auto"/>
              <w:jc w:val="center"/>
              <w:rPr>
                <w:b/>
                <w:sz w:val="22"/>
              </w:rPr>
            </w:pPr>
            <w:r w:rsidRPr="003D68AB">
              <w:rPr>
                <w:b/>
                <w:sz w:val="22"/>
              </w:rPr>
              <w:t xml:space="preserve">Bilances vērtība, </w:t>
            </w:r>
            <w:r w:rsidR="0063461E" w:rsidRPr="0063461E">
              <w:rPr>
                <w:b/>
                <w:i/>
                <w:iCs/>
                <w:sz w:val="22"/>
              </w:rPr>
              <w:t>euro</w:t>
            </w:r>
          </w:p>
        </w:tc>
      </w:tr>
      <w:tr w:rsidR="00872BC8" w:rsidRPr="003D68AB" w:rsidTr="00936F1F">
        <w:tc>
          <w:tcPr>
            <w:tcW w:w="1084" w:type="dxa"/>
            <w:shd w:val="clear" w:color="auto" w:fill="auto"/>
          </w:tcPr>
          <w:p w:rsidR="00872BC8" w:rsidRPr="003D68AB" w:rsidRDefault="00872BC8" w:rsidP="00936F1F">
            <w:pPr>
              <w:spacing w:after="0" w:line="240" w:lineRule="auto"/>
              <w:rPr>
                <w:sz w:val="22"/>
              </w:rPr>
            </w:pPr>
            <w:r w:rsidRPr="003D68AB">
              <w:rPr>
                <w:sz w:val="22"/>
              </w:rPr>
              <w:t>Īpašumā</w:t>
            </w:r>
          </w:p>
        </w:tc>
        <w:tc>
          <w:tcPr>
            <w:tcW w:w="1343" w:type="dxa"/>
            <w:shd w:val="clear" w:color="auto" w:fill="auto"/>
          </w:tcPr>
          <w:p w:rsidR="00872BC8" w:rsidRPr="003D68AB" w:rsidRDefault="00872BC8" w:rsidP="00936F1F">
            <w:pPr>
              <w:spacing w:after="0" w:line="240" w:lineRule="auto"/>
              <w:jc w:val="center"/>
              <w:rPr>
                <w:sz w:val="22"/>
              </w:rPr>
            </w:pPr>
            <w:r w:rsidRPr="003D68AB">
              <w:rPr>
                <w:sz w:val="22"/>
              </w:rPr>
              <w:t>197,07</w:t>
            </w:r>
          </w:p>
        </w:tc>
        <w:tc>
          <w:tcPr>
            <w:tcW w:w="1069" w:type="dxa"/>
            <w:shd w:val="clear" w:color="auto" w:fill="auto"/>
          </w:tcPr>
          <w:p w:rsidR="00872BC8" w:rsidRPr="003D68AB" w:rsidRDefault="00872BC8" w:rsidP="00936F1F">
            <w:pPr>
              <w:spacing w:after="0" w:line="240" w:lineRule="auto"/>
              <w:jc w:val="center"/>
              <w:rPr>
                <w:sz w:val="22"/>
              </w:rPr>
            </w:pPr>
            <w:r w:rsidRPr="003D68AB">
              <w:rPr>
                <w:sz w:val="22"/>
              </w:rPr>
              <w:t>64,79</w:t>
            </w:r>
          </w:p>
        </w:tc>
        <w:tc>
          <w:tcPr>
            <w:tcW w:w="1125" w:type="dxa"/>
            <w:shd w:val="clear" w:color="auto" w:fill="auto"/>
          </w:tcPr>
          <w:p w:rsidR="00872BC8" w:rsidRPr="003D68AB" w:rsidRDefault="00872BC8" w:rsidP="00936F1F">
            <w:pPr>
              <w:spacing w:after="0" w:line="240" w:lineRule="auto"/>
              <w:rPr>
                <w:sz w:val="22"/>
              </w:rPr>
            </w:pPr>
            <w:r w:rsidRPr="003D68AB">
              <w:rPr>
                <w:sz w:val="22"/>
              </w:rPr>
              <w:t>41,82</w:t>
            </w:r>
          </w:p>
        </w:tc>
        <w:tc>
          <w:tcPr>
            <w:tcW w:w="1168" w:type="dxa"/>
            <w:shd w:val="clear" w:color="auto" w:fill="auto"/>
          </w:tcPr>
          <w:p w:rsidR="00872BC8" w:rsidRPr="003D68AB" w:rsidRDefault="00872BC8" w:rsidP="00936F1F">
            <w:pPr>
              <w:spacing w:after="0" w:line="240" w:lineRule="auto"/>
              <w:jc w:val="center"/>
              <w:rPr>
                <w:sz w:val="22"/>
              </w:rPr>
            </w:pPr>
            <w:r w:rsidRPr="003D68AB">
              <w:rPr>
                <w:sz w:val="22"/>
              </w:rPr>
              <w:t>29,37</w:t>
            </w:r>
          </w:p>
        </w:tc>
        <w:tc>
          <w:tcPr>
            <w:tcW w:w="968" w:type="dxa"/>
            <w:shd w:val="clear" w:color="auto" w:fill="auto"/>
          </w:tcPr>
          <w:p w:rsidR="00872BC8" w:rsidRPr="003D68AB" w:rsidRDefault="00872BC8" w:rsidP="00936F1F">
            <w:pPr>
              <w:spacing w:after="0" w:line="240" w:lineRule="auto"/>
              <w:jc w:val="center"/>
              <w:rPr>
                <w:sz w:val="22"/>
              </w:rPr>
            </w:pPr>
            <w:r w:rsidRPr="003D68AB">
              <w:rPr>
                <w:sz w:val="22"/>
              </w:rPr>
              <w:t>-</w:t>
            </w:r>
          </w:p>
        </w:tc>
        <w:tc>
          <w:tcPr>
            <w:tcW w:w="1022" w:type="dxa"/>
            <w:shd w:val="clear" w:color="auto" w:fill="auto"/>
          </w:tcPr>
          <w:p w:rsidR="00872BC8" w:rsidRPr="003D68AB" w:rsidRDefault="00872BC8" w:rsidP="00936F1F">
            <w:pPr>
              <w:spacing w:after="0" w:line="240" w:lineRule="auto"/>
              <w:jc w:val="center"/>
              <w:rPr>
                <w:sz w:val="22"/>
              </w:rPr>
            </w:pPr>
            <w:r w:rsidRPr="003D68AB">
              <w:rPr>
                <w:sz w:val="22"/>
              </w:rPr>
              <w:t>61,09</w:t>
            </w:r>
          </w:p>
        </w:tc>
        <w:tc>
          <w:tcPr>
            <w:tcW w:w="1543" w:type="dxa"/>
            <w:shd w:val="clear" w:color="auto" w:fill="auto"/>
          </w:tcPr>
          <w:p w:rsidR="00872BC8" w:rsidRPr="003D68AB" w:rsidRDefault="00872BC8" w:rsidP="00936F1F">
            <w:pPr>
              <w:spacing w:after="0" w:line="240" w:lineRule="auto"/>
              <w:jc w:val="center"/>
              <w:rPr>
                <w:b/>
                <w:sz w:val="22"/>
              </w:rPr>
            </w:pPr>
            <w:r w:rsidRPr="003D68AB">
              <w:rPr>
                <w:b/>
                <w:sz w:val="22"/>
              </w:rPr>
              <w:t>341558,49</w:t>
            </w:r>
          </w:p>
        </w:tc>
      </w:tr>
      <w:tr w:rsidR="00F836F7" w:rsidRPr="003D68AB" w:rsidTr="00936F1F">
        <w:tc>
          <w:tcPr>
            <w:tcW w:w="1084" w:type="dxa"/>
            <w:shd w:val="clear" w:color="auto" w:fill="auto"/>
          </w:tcPr>
          <w:p w:rsidR="00F836F7" w:rsidRPr="003D68AB" w:rsidRDefault="00F836F7" w:rsidP="00936F1F">
            <w:pPr>
              <w:spacing w:after="0" w:line="240" w:lineRule="auto"/>
              <w:rPr>
                <w:sz w:val="22"/>
              </w:rPr>
            </w:pPr>
            <w:r w:rsidRPr="003D68AB">
              <w:rPr>
                <w:sz w:val="22"/>
              </w:rPr>
              <w:t>Piekritīgā</w:t>
            </w:r>
          </w:p>
        </w:tc>
        <w:tc>
          <w:tcPr>
            <w:tcW w:w="1343" w:type="dxa"/>
            <w:shd w:val="clear" w:color="auto" w:fill="auto"/>
          </w:tcPr>
          <w:p w:rsidR="00F836F7" w:rsidRPr="003D68AB" w:rsidRDefault="00F836F7" w:rsidP="00936F1F">
            <w:pPr>
              <w:spacing w:after="0" w:line="240" w:lineRule="auto"/>
              <w:jc w:val="center"/>
              <w:rPr>
                <w:sz w:val="22"/>
              </w:rPr>
            </w:pPr>
            <w:r w:rsidRPr="003D68AB">
              <w:rPr>
                <w:sz w:val="22"/>
              </w:rPr>
              <w:t>611,16</w:t>
            </w:r>
          </w:p>
        </w:tc>
        <w:tc>
          <w:tcPr>
            <w:tcW w:w="1069" w:type="dxa"/>
            <w:shd w:val="clear" w:color="auto" w:fill="auto"/>
          </w:tcPr>
          <w:p w:rsidR="00F836F7" w:rsidRPr="003D68AB" w:rsidRDefault="00F836F7" w:rsidP="00936F1F">
            <w:pPr>
              <w:spacing w:after="0" w:line="240" w:lineRule="auto"/>
              <w:jc w:val="center"/>
              <w:rPr>
                <w:sz w:val="22"/>
              </w:rPr>
            </w:pPr>
            <w:r w:rsidRPr="003D68AB">
              <w:rPr>
                <w:sz w:val="22"/>
              </w:rPr>
              <w:t>243,29</w:t>
            </w:r>
          </w:p>
        </w:tc>
        <w:tc>
          <w:tcPr>
            <w:tcW w:w="1125" w:type="dxa"/>
            <w:shd w:val="clear" w:color="auto" w:fill="auto"/>
          </w:tcPr>
          <w:p w:rsidR="00F836F7" w:rsidRPr="003D68AB" w:rsidRDefault="00F836F7" w:rsidP="00936F1F">
            <w:pPr>
              <w:spacing w:after="0" w:line="240" w:lineRule="auto"/>
              <w:jc w:val="center"/>
              <w:rPr>
                <w:sz w:val="22"/>
              </w:rPr>
            </w:pPr>
            <w:r w:rsidRPr="003D68AB">
              <w:rPr>
                <w:sz w:val="22"/>
              </w:rPr>
              <w:t>-</w:t>
            </w:r>
          </w:p>
        </w:tc>
        <w:tc>
          <w:tcPr>
            <w:tcW w:w="1168" w:type="dxa"/>
            <w:shd w:val="clear" w:color="auto" w:fill="auto"/>
          </w:tcPr>
          <w:p w:rsidR="00F836F7" w:rsidRPr="003D68AB" w:rsidRDefault="00F836F7" w:rsidP="00936F1F">
            <w:pPr>
              <w:spacing w:after="0" w:line="240" w:lineRule="auto"/>
              <w:jc w:val="center"/>
              <w:rPr>
                <w:sz w:val="22"/>
              </w:rPr>
            </w:pPr>
            <w:r w:rsidRPr="003D68AB">
              <w:rPr>
                <w:sz w:val="22"/>
              </w:rPr>
              <w:t>187,26</w:t>
            </w:r>
          </w:p>
        </w:tc>
        <w:tc>
          <w:tcPr>
            <w:tcW w:w="968" w:type="dxa"/>
            <w:shd w:val="clear" w:color="auto" w:fill="auto"/>
          </w:tcPr>
          <w:p w:rsidR="00F836F7" w:rsidRPr="003D68AB" w:rsidRDefault="00F836F7" w:rsidP="00936F1F">
            <w:pPr>
              <w:spacing w:after="0" w:line="240" w:lineRule="auto"/>
              <w:jc w:val="center"/>
              <w:rPr>
                <w:sz w:val="22"/>
              </w:rPr>
            </w:pPr>
            <w:r w:rsidRPr="003D68AB">
              <w:rPr>
                <w:sz w:val="22"/>
              </w:rPr>
              <w:t>139,05</w:t>
            </w:r>
          </w:p>
        </w:tc>
        <w:tc>
          <w:tcPr>
            <w:tcW w:w="1022" w:type="dxa"/>
            <w:shd w:val="clear" w:color="auto" w:fill="auto"/>
          </w:tcPr>
          <w:p w:rsidR="00F836F7" w:rsidRPr="003D68AB" w:rsidRDefault="00F836F7" w:rsidP="00936F1F">
            <w:pPr>
              <w:spacing w:after="0" w:line="240" w:lineRule="auto"/>
              <w:jc w:val="center"/>
              <w:rPr>
                <w:sz w:val="22"/>
              </w:rPr>
            </w:pPr>
            <w:r w:rsidRPr="003D68AB">
              <w:rPr>
                <w:sz w:val="22"/>
              </w:rPr>
              <w:t>41,56</w:t>
            </w:r>
          </w:p>
        </w:tc>
        <w:tc>
          <w:tcPr>
            <w:tcW w:w="1543" w:type="dxa"/>
            <w:shd w:val="clear" w:color="auto" w:fill="auto"/>
          </w:tcPr>
          <w:p w:rsidR="00F836F7" w:rsidRPr="003D68AB" w:rsidRDefault="00F836F7" w:rsidP="00936F1F">
            <w:pPr>
              <w:spacing w:after="0" w:line="240" w:lineRule="auto"/>
              <w:jc w:val="center"/>
              <w:rPr>
                <w:b/>
                <w:sz w:val="22"/>
              </w:rPr>
            </w:pPr>
            <w:r w:rsidRPr="003D68AB">
              <w:rPr>
                <w:b/>
                <w:sz w:val="22"/>
              </w:rPr>
              <w:t>17138646,19</w:t>
            </w:r>
          </w:p>
        </w:tc>
      </w:tr>
      <w:tr w:rsidR="00F836F7" w:rsidRPr="003D68AB" w:rsidTr="00936F1F">
        <w:tc>
          <w:tcPr>
            <w:tcW w:w="1084" w:type="dxa"/>
            <w:shd w:val="clear" w:color="auto" w:fill="auto"/>
          </w:tcPr>
          <w:p w:rsidR="00F836F7" w:rsidRPr="003D68AB" w:rsidRDefault="00F836F7" w:rsidP="00936F1F">
            <w:pPr>
              <w:spacing w:after="0" w:line="240" w:lineRule="auto"/>
              <w:rPr>
                <w:sz w:val="22"/>
              </w:rPr>
            </w:pPr>
            <w:r w:rsidRPr="003D68AB">
              <w:rPr>
                <w:sz w:val="22"/>
              </w:rPr>
              <w:t>Kopā</w:t>
            </w:r>
          </w:p>
        </w:tc>
        <w:tc>
          <w:tcPr>
            <w:tcW w:w="1343" w:type="dxa"/>
            <w:shd w:val="clear" w:color="auto" w:fill="auto"/>
          </w:tcPr>
          <w:p w:rsidR="00F836F7" w:rsidRPr="003D68AB" w:rsidRDefault="00F836F7" w:rsidP="00936F1F">
            <w:pPr>
              <w:spacing w:after="0" w:line="240" w:lineRule="auto"/>
              <w:jc w:val="center"/>
              <w:rPr>
                <w:b/>
                <w:sz w:val="22"/>
              </w:rPr>
            </w:pPr>
            <w:r w:rsidRPr="003D68AB">
              <w:rPr>
                <w:b/>
                <w:sz w:val="22"/>
              </w:rPr>
              <w:t>808,23</w:t>
            </w:r>
          </w:p>
        </w:tc>
        <w:tc>
          <w:tcPr>
            <w:tcW w:w="1069" w:type="dxa"/>
            <w:shd w:val="clear" w:color="auto" w:fill="auto"/>
          </w:tcPr>
          <w:p w:rsidR="00F836F7" w:rsidRPr="003D68AB" w:rsidRDefault="00F836F7" w:rsidP="00936F1F">
            <w:pPr>
              <w:spacing w:after="0" w:line="240" w:lineRule="auto"/>
              <w:jc w:val="center"/>
              <w:rPr>
                <w:b/>
                <w:sz w:val="22"/>
              </w:rPr>
            </w:pPr>
            <w:r w:rsidRPr="003D68AB">
              <w:rPr>
                <w:b/>
                <w:sz w:val="22"/>
              </w:rPr>
              <w:t>308,08</w:t>
            </w:r>
          </w:p>
        </w:tc>
        <w:tc>
          <w:tcPr>
            <w:tcW w:w="1125" w:type="dxa"/>
            <w:shd w:val="clear" w:color="auto" w:fill="auto"/>
          </w:tcPr>
          <w:p w:rsidR="00F836F7" w:rsidRPr="003D68AB" w:rsidRDefault="00F836F7" w:rsidP="00936F1F">
            <w:pPr>
              <w:spacing w:after="0" w:line="240" w:lineRule="auto"/>
              <w:jc w:val="center"/>
              <w:rPr>
                <w:b/>
                <w:sz w:val="22"/>
              </w:rPr>
            </w:pPr>
            <w:r w:rsidRPr="003D68AB">
              <w:rPr>
                <w:b/>
                <w:sz w:val="22"/>
              </w:rPr>
              <w:t>41,82</w:t>
            </w:r>
          </w:p>
        </w:tc>
        <w:tc>
          <w:tcPr>
            <w:tcW w:w="1168" w:type="dxa"/>
            <w:shd w:val="clear" w:color="auto" w:fill="FFFFFF"/>
          </w:tcPr>
          <w:p w:rsidR="00F836F7" w:rsidRPr="003D68AB" w:rsidRDefault="00F836F7" w:rsidP="00936F1F">
            <w:pPr>
              <w:spacing w:after="0" w:line="240" w:lineRule="auto"/>
              <w:jc w:val="center"/>
              <w:rPr>
                <w:b/>
                <w:sz w:val="22"/>
              </w:rPr>
            </w:pPr>
            <w:r w:rsidRPr="003D68AB">
              <w:rPr>
                <w:b/>
                <w:sz w:val="22"/>
              </w:rPr>
              <w:t>216,63</w:t>
            </w:r>
          </w:p>
        </w:tc>
        <w:tc>
          <w:tcPr>
            <w:tcW w:w="968" w:type="dxa"/>
            <w:shd w:val="clear" w:color="auto" w:fill="auto"/>
          </w:tcPr>
          <w:p w:rsidR="00F836F7" w:rsidRPr="003D68AB" w:rsidRDefault="00F836F7" w:rsidP="00936F1F">
            <w:pPr>
              <w:spacing w:after="0" w:line="240" w:lineRule="auto"/>
              <w:jc w:val="center"/>
              <w:rPr>
                <w:b/>
                <w:sz w:val="22"/>
              </w:rPr>
            </w:pPr>
            <w:r w:rsidRPr="003D68AB">
              <w:rPr>
                <w:b/>
                <w:sz w:val="22"/>
              </w:rPr>
              <w:t>139,05</w:t>
            </w:r>
          </w:p>
        </w:tc>
        <w:tc>
          <w:tcPr>
            <w:tcW w:w="1022" w:type="dxa"/>
            <w:shd w:val="clear" w:color="auto" w:fill="auto"/>
          </w:tcPr>
          <w:p w:rsidR="00F836F7" w:rsidRPr="003D68AB" w:rsidRDefault="00F836F7" w:rsidP="00936F1F">
            <w:pPr>
              <w:spacing w:after="0" w:line="240" w:lineRule="auto"/>
              <w:ind w:left="34"/>
              <w:jc w:val="center"/>
              <w:rPr>
                <w:b/>
                <w:sz w:val="22"/>
              </w:rPr>
            </w:pPr>
            <w:r w:rsidRPr="003D68AB">
              <w:rPr>
                <w:b/>
                <w:sz w:val="22"/>
              </w:rPr>
              <w:t>102,65</w:t>
            </w:r>
          </w:p>
        </w:tc>
        <w:tc>
          <w:tcPr>
            <w:tcW w:w="1543" w:type="dxa"/>
            <w:shd w:val="clear" w:color="auto" w:fill="auto"/>
          </w:tcPr>
          <w:p w:rsidR="00F836F7" w:rsidRPr="003D68AB" w:rsidRDefault="00F836F7" w:rsidP="00936F1F">
            <w:pPr>
              <w:spacing w:after="0" w:line="240" w:lineRule="auto"/>
              <w:jc w:val="center"/>
              <w:rPr>
                <w:b/>
                <w:sz w:val="22"/>
              </w:rPr>
            </w:pPr>
            <w:r w:rsidRPr="003D68AB">
              <w:rPr>
                <w:b/>
                <w:sz w:val="22"/>
              </w:rPr>
              <w:t>17480204,68</w:t>
            </w:r>
          </w:p>
        </w:tc>
      </w:tr>
    </w:tbl>
    <w:bookmarkEnd w:id="491"/>
    <w:p w:rsidR="00246C5C" w:rsidRPr="003D68AB" w:rsidRDefault="00246C5C" w:rsidP="00F836F7">
      <w:pPr>
        <w:spacing w:before="120" w:after="0" w:line="240" w:lineRule="auto"/>
        <w:ind w:firstLine="720"/>
        <w:jc w:val="both"/>
      </w:pPr>
      <w:r w:rsidRPr="003D68AB">
        <w:t>Salīdzinot novada teritorijas kopējo platību, kas sastāda 22424,2 ha, ar administrācijai piederošo un piekritīgo zemes kopplatību 808,23 ha</w:t>
      </w:r>
      <w:r w:rsidR="00F836F7" w:rsidRPr="003D68AB">
        <w:t xml:space="preserve"> </w:t>
      </w:r>
      <w:r w:rsidRPr="003D68AB">
        <w:t>- 3,60%, secinām, ka lielāko daļu novada teritorijas aizņem fizisk</w:t>
      </w:r>
      <w:r w:rsidR="00F836F7" w:rsidRPr="003D68AB">
        <w:t xml:space="preserve">o un juridisko personu īpašumā </w:t>
      </w:r>
      <w:r w:rsidRPr="003D68AB">
        <w:t>esošas zemes platības.</w:t>
      </w:r>
    </w:p>
    <w:p w:rsidR="00246C5C" w:rsidRPr="003D68AB" w:rsidRDefault="00246C5C" w:rsidP="008900F3">
      <w:pPr>
        <w:spacing w:after="0" w:line="240" w:lineRule="auto"/>
        <w:ind w:firstLine="720"/>
        <w:jc w:val="both"/>
      </w:pPr>
      <w:r w:rsidRPr="003D68AB">
        <w:t>Administrācijas īpašumā un piekritīgās zemes struktūra pa zemes lietojuma veidiem (%) 2021.</w:t>
      </w:r>
      <w:r w:rsidR="008900F3" w:rsidRPr="003D68AB">
        <w:t xml:space="preserve"> </w:t>
      </w:r>
      <w:r w:rsidRPr="003D68AB">
        <w:t>gadā</w:t>
      </w:r>
      <w:r w:rsidR="008900F3" w:rsidRPr="003D68AB">
        <w:t>:</w:t>
      </w:r>
    </w:p>
    <w:p w:rsidR="008900F3" w:rsidRPr="003D68AB" w:rsidRDefault="00246C5C" w:rsidP="00936F1F">
      <w:pPr>
        <w:numPr>
          <w:ilvl w:val="0"/>
          <w:numId w:val="97"/>
        </w:numPr>
        <w:spacing w:after="0" w:line="240" w:lineRule="auto"/>
        <w:ind w:left="357" w:firstLine="0"/>
        <w:rPr>
          <w:color w:val="000000"/>
        </w:rPr>
      </w:pPr>
      <w:r w:rsidRPr="003D68AB">
        <w:rPr>
          <w:color w:val="000000"/>
        </w:rPr>
        <w:t>LIZ</w:t>
      </w:r>
      <w:r w:rsidR="0063461E">
        <w:rPr>
          <w:color w:val="000000"/>
        </w:rPr>
        <w:t xml:space="preserve"> </w:t>
      </w:r>
      <w:r w:rsidRPr="003D68AB">
        <w:rPr>
          <w:color w:val="000000"/>
        </w:rPr>
        <w:t>- 38,12%,</w:t>
      </w:r>
    </w:p>
    <w:p w:rsidR="008900F3" w:rsidRPr="003D68AB" w:rsidRDefault="008900F3" w:rsidP="00936F1F">
      <w:pPr>
        <w:numPr>
          <w:ilvl w:val="0"/>
          <w:numId w:val="97"/>
        </w:numPr>
        <w:spacing w:after="0" w:line="240" w:lineRule="auto"/>
        <w:ind w:left="357" w:firstLine="0"/>
        <w:rPr>
          <w:color w:val="000000"/>
        </w:rPr>
      </w:pPr>
      <w:r w:rsidRPr="003D68AB">
        <w:rPr>
          <w:color w:val="000000"/>
        </w:rPr>
        <w:t>m</w:t>
      </w:r>
      <w:r w:rsidR="00246C5C" w:rsidRPr="003D68AB">
        <w:rPr>
          <w:color w:val="000000"/>
        </w:rPr>
        <w:t>eži -</w:t>
      </w:r>
      <w:r w:rsidR="0063461E">
        <w:rPr>
          <w:color w:val="000000"/>
        </w:rPr>
        <w:t xml:space="preserve"> </w:t>
      </w:r>
      <w:r w:rsidR="00246C5C" w:rsidRPr="003D68AB">
        <w:rPr>
          <w:color w:val="000000"/>
        </w:rPr>
        <w:t>5,18%,</w:t>
      </w:r>
    </w:p>
    <w:p w:rsidR="008900F3" w:rsidRPr="003D68AB" w:rsidRDefault="008900F3" w:rsidP="00936F1F">
      <w:pPr>
        <w:numPr>
          <w:ilvl w:val="0"/>
          <w:numId w:val="97"/>
        </w:numPr>
        <w:spacing w:after="0" w:line="240" w:lineRule="auto"/>
        <w:ind w:left="357" w:firstLine="0"/>
        <w:rPr>
          <w:color w:val="000000"/>
        </w:rPr>
      </w:pPr>
      <w:r w:rsidRPr="003D68AB">
        <w:rPr>
          <w:color w:val="000000"/>
        </w:rPr>
        <w:t>z</w:t>
      </w:r>
      <w:r w:rsidR="00246C5C" w:rsidRPr="003D68AB">
        <w:rPr>
          <w:color w:val="000000"/>
        </w:rPr>
        <w:t xml:space="preserve">eme zem ēkām, būvēm </w:t>
      </w:r>
      <w:r w:rsidR="0063461E">
        <w:rPr>
          <w:color w:val="000000"/>
        </w:rPr>
        <w:t>-</w:t>
      </w:r>
      <w:r w:rsidR="00246C5C" w:rsidRPr="003D68AB">
        <w:rPr>
          <w:color w:val="000000"/>
        </w:rPr>
        <w:t xml:space="preserve"> 26,80%,</w:t>
      </w:r>
    </w:p>
    <w:p w:rsidR="008900F3" w:rsidRPr="003D68AB" w:rsidRDefault="008900F3" w:rsidP="00936F1F">
      <w:pPr>
        <w:numPr>
          <w:ilvl w:val="0"/>
          <w:numId w:val="97"/>
        </w:numPr>
        <w:spacing w:after="0" w:line="240" w:lineRule="auto"/>
        <w:ind w:left="357" w:firstLine="0"/>
        <w:rPr>
          <w:color w:val="000000"/>
        </w:rPr>
      </w:pPr>
      <w:r w:rsidRPr="003D68AB">
        <w:rPr>
          <w:color w:val="000000"/>
        </w:rPr>
        <w:t>c</w:t>
      </w:r>
      <w:r w:rsidR="00246C5C" w:rsidRPr="003D68AB">
        <w:rPr>
          <w:color w:val="000000"/>
        </w:rPr>
        <w:t xml:space="preserve">eļi </w:t>
      </w:r>
      <w:r w:rsidR="0063461E">
        <w:rPr>
          <w:color w:val="000000"/>
        </w:rPr>
        <w:t>-</w:t>
      </w:r>
      <w:r w:rsidR="00246C5C" w:rsidRPr="003D68AB">
        <w:rPr>
          <w:color w:val="000000"/>
        </w:rPr>
        <w:t xml:space="preserve"> 17,20%, </w:t>
      </w:r>
    </w:p>
    <w:p w:rsidR="00246C5C" w:rsidRPr="003D68AB" w:rsidRDefault="00246C5C" w:rsidP="00936F1F">
      <w:pPr>
        <w:numPr>
          <w:ilvl w:val="0"/>
          <w:numId w:val="97"/>
        </w:numPr>
        <w:spacing w:after="0" w:line="240" w:lineRule="auto"/>
        <w:ind w:left="357" w:firstLine="0"/>
        <w:rPr>
          <w:color w:val="000000"/>
        </w:rPr>
      </w:pPr>
      <w:r w:rsidRPr="003D68AB">
        <w:rPr>
          <w:color w:val="000000"/>
        </w:rPr>
        <w:t xml:space="preserve">Pārējās zemes </w:t>
      </w:r>
      <w:r w:rsidR="0063461E">
        <w:rPr>
          <w:color w:val="000000"/>
        </w:rPr>
        <w:t>-</w:t>
      </w:r>
      <w:r w:rsidRPr="003D68AB">
        <w:rPr>
          <w:color w:val="000000"/>
        </w:rPr>
        <w:t xml:space="preserve"> 12,70% </w:t>
      </w:r>
    </w:p>
    <w:p w:rsidR="00246C5C" w:rsidRPr="003D68AB" w:rsidRDefault="00246C5C" w:rsidP="00246C5C">
      <w:pPr>
        <w:rPr>
          <w:color w:val="000000"/>
        </w:rPr>
      </w:pPr>
    </w:p>
    <w:p w:rsidR="00246C5C" w:rsidRPr="003D68AB" w:rsidRDefault="00246C5C" w:rsidP="00246C5C"/>
    <w:p w:rsidR="00246C5C" w:rsidRPr="003D68AB" w:rsidRDefault="00246C5C" w:rsidP="008900F3">
      <w:pPr>
        <w:spacing w:after="0" w:line="240" w:lineRule="auto"/>
        <w:jc w:val="center"/>
        <w:rPr>
          <w:b/>
        </w:rPr>
      </w:pPr>
      <w:r w:rsidRPr="003D68AB">
        <w:rPr>
          <w:b/>
        </w:rPr>
        <w:lastRenderedPageBreak/>
        <w:t xml:space="preserve">Tērvetes novada domes nekustamo īpašumu bilances vērtība </w:t>
      </w:r>
      <w:r w:rsidR="007203E4" w:rsidRPr="007203E4">
        <w:rPr>
          <w:b/>
          <w:i/>
          <w:iCs/>
        </w:rPr>
        <w:t>euro</w:t>
      </w:r>
      <w:r w:rsidRPr="003D68AB">
        <w:rPr>
          <w:b/>
        </w:rPr>
        <w:t xml:space="preserve"> 2020.</w:t>
      </w:r>
      <w:r w:rsidR="008900F3" w:rsidRPr="003D68AB">
        <w:rPr>
          <w:b/>
        </w:rPr>
        <w:t xml:space="preserve"> </w:t>
      </w:r>
      <w:r w:rsidR="00E10B26" w:rsidRPr="003D68AB">
        <w:rPr>
          <w:b/>
        </w:rPr>
        <w:t>gadā</w:t>
      </w:r>
    </w:p>
    <w:tbl>
      <w:tblPr>
        <w:tblW w:w="751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685"/>
      </w:tblGrid>
      <w:tr w:rsidR="00246C5C" w:rsidRPr="003D68AB" w:rsidTr="00246C5C">
        <w:tc>
          <w:tcPr>
            <w:tcW w:w="3828" w:type="dxa"/>
          </w:tcPr>
          <w:p w:rsidR="00246C5C" w:rsidRPr="003D68AB" w:rsidRDefault="00246C5C" w:rsidP="008900F3">
            <w:pPr>
              <w:tabs>
                <w:tab w:val="left" w:pos="3765"/>
              </w:tabs>
              <w:spacing w:after="0" w:line="240" w:lineRule="auto"/>
              <w:ind w:left="709" w:hanging="709"/>
              <w:jc w:val="center"/>
              <w:rPr>
                <w:b/>
                <w:szCs w:val="24"/>
              </w:rPr>
            </w:pPr>
            <w:r w:rsidRPr="003D68AB">
              <w:rPr>
                <w:b/>
                <w:szCs w:val="24"/>
              </w:rPr>
              <w:t>Īpašuma raksturojums</w:t>
            </w:r>
          </w:p>
        </w:tc>
        <w:tc>
          <w:tcPr>
            <w:tcW w:w="3685" w:type="dxa"/>
          </w:tcPr>
          <w:p w:rsidR="00246C5C" w:rsidRPr="003D68AB" w:rsidRDefault="00246C5C" w:rsidP="008900F3">
            <w:pPr>
              <w:tabs>
                <w:tab w:val="left" w:pos="3765"/>
              </w:tabs>
              <w:spacing w:after="0" w:line="240" w:lineRule="auto"/>
              <w:jc w:val="center"/>
              <w:rPr>
                <w:b/>
                <w:color w:val="000000"/>
                <w:szCs w:val="24"/>
              </w:rPr>
            </w:pPr>
            <w:r w:rsidRPr="003D68AB">
              <w:rPr>
                <w:b/>
                <w:color w:val="000000"/>
                <w:szCs w:val="24"/>
              </w:rPr>
              <w:t>Bilances vērtība</w:t>
            </w:r>
            <w:r w:rsidR="008900F3" w:rsidRPr="003D68AB">
              <w:rPr>
                <w:b/>
                <w:color w:val="000000"/>
                <w:szCs w:val="24"/>
              </w:rPr>
              <w:t xml:space="preserve">, </w:t>
            </w:r>
            <w:r w:rsidR="007203E4" w:rsidRPr="007203E4">
              <w:rPr>
                <w:b/>
                <w:i/>
                <w:iCs/>
                <w:color w:val="000000"/>
                <w:szCs w:val="24"/>
              </w:rPr>
              <w:t>euro</w:t>
            </w:r>
          </w:p>
        </w:tc>
      </w:tr>
      <w:tr w:rsidR="00246C5C" w:rsidRPr="003D68AB" w:rsidTr="00246C5C">
        <w:tc>
          <w:tcPr>
            <w:tcW w:w="3828" w:type="dxa"/>
          </w:tcPr>
          <w:p w:rsidR="00246C5C" w:rsidRPr="003D68AB" w:rsidRDefault="00246C5C" w:rsidP="008900F3">
            <w:pPr>
              <w:tabs>
                <w:tab w:val="left" w:pos="3765"/>
              </w:tabs>
              <w:spacing w:after="0" w:line="240" w:lineRule="auto"/>
              <w:ind w:left="709" w:hanging="709"/>
              <w:rPr>
                <w:szCs w:val="24"/>
              </w:rPr>
            </w:pPr>
            <w:r w:rsidRPr="003D68AB">
              <w:rPr>
                <w:szCs w:val="24"/>
              </w:rPr>
              <w:t>Ēkas</w:t>
            </w:r>
          </w:p>
        </w:tc>
        <w:tc>
          <w:tcPr>
            <w:tcW w:w="3685" w:type="dxa"/>
          </w:tcPr>
          <w:p w:rsidR="00246C5C" w:rsidRPr="003D68AB" w:rsidRDefault="00246C5C" w:rsidP="008900F3">
            <w:pPr>
              <w:tabs>
                <w:tab w:val="left" w:pos="3765"/>
              </w:tabs>
              <w:spacing w:after="0" w:line="240" w:lineRule="auto"/>
              <w:jc w:val="center"/>
              <w:rPr>
                <w:szCs w:val="24"/>
              </w:rPr>
            </w:pPr>
            <w:r w:rsidRPr="003D68AB">
              <w:rPr>
                <w:szCs w:val="24"/>
              </w:rPr>
              <w:t>3</w:t>
            </w:r>
            <w:r w:rsidR="008900F3" w:rsidRPr="003D68AB">
              <w:rPr>
                <w:szCs w:val="24"/>
              </w:rPr>
              <w:t xml:space="preserve"> </w:t>
            </w:r>
            <w:r w:rsidRPr="003D68AB">
              <w:rPr>
                <w:szCs w:val="24"/>
              </w:rPr>
              <w:t>074</w:t>
            </w:r>
            <w:r w:rsidR="008900F3" w:rsidRPr="003D68AB">
              <w:rPr>
                <w:szCs w:val="24"/>
              </w:rPr>
              <w:t xml:space="preserve"> </w:t>
            </w:r>
            <w:r w:rsidRPr="003D68AB">
              <w:rPr>
                <w:szCs w:val="24"/>
              </w:rPr>
              <w:t>588</w:t>
            </w:r>
          </w:p>
        </w:tc>
      </w:tr>
      <w:tr w:rsidR="00246C5C" w:rsidRPr="003D68AB" w:rsidTr="00246C5C">
        <w:tc>
          <w:tcPr>
            <w:tcW w:w="3828" w:type="dxa"/>
          </w:tcPr>
          <w:p w:rsidR="00246C5C" w:rsidRPr="003D68AB" w:rsidRDefault="00246C5C" w:rsidP="008900F3">
            <w:pPr>
              <w:tabs>
                <w:tab w:val="left" w:pos="3765"/>
              </w:tabs>
              <w:spacing w:after="0" w:line="240" w:lineRule="auto"/>
              <w:ind w:left="709" w:hanging="709"/>
              <w:rPr>
                <w:szCs w:val="24"/>
              </w:rPr>
            </w:pPr>
            <w:r w:rsidRPr="003D68AB">
              <w:rPr>
                <w:szCs w:val="24"/>
              </w:rPr>
              <w:t>Būves</w:t>
            </w:r>
          </w:p>
        </w:tc>
        <w:tc>
          <w:tcPr>
            <w:tcW w:w="3685" w:type="dxa"/>
          </w:tcPr>
          <w:p w:rsidR="00246C5C" w:rsidRPr="003D68AB" w:rsidRDefault="00246C5C" w:rsidP="008900F3">
            <w:pPr>
              <w:tabs>
                <w:tab w:val="left" w:pos="3765"/>
              </w:tabs>
              <w:spacing w:after="0" w:line="240" w:lineRule="auto"/>
              <w:jc w:val="center"/>
              <w:rPr>
                <w:szCs w:val="24"/>
              </w:rPr>
            </w:pPr>
            <w:r w:rsidRPr="003D68AB">
              <w:rPr>
                <w:szCs w:val="24"/>
              </w:rPr>
              <w:t>9</w:t>
            </w:r>
            <w:r w:rsidR="008900F3" w:rsidRPr="003D68AB">
              <w:rPr>
                <w:szCs w:val="24"/>
              </w:rPr>
              <w:t xml:space="preserve"> </w:t>
            </w:r>
            <w:r w:rsidRPr="003D68AB">
              <w:rPr>
                <w:szCs w:val="24"/>
              </w:rPr>
              <w:t>485</w:t>
            </w:r>
            <w:r w:rsidR="008900F3" w:rsidRPr="003D68AB">
              <w:rPr>
                <w:szCs w:val="24"/>
              </w:rPr>
              <w:t xml:space="preserve"> </w:t>
            </w:r>
            <w:r w:rsidRPr="003D68AB">
              <w:rPr>
                <w:szCs w:val="24"/>
              </w:rPr>
              <w:t>059</w:t>
            </w:r>
          </w:p>
        </w:tc>
      </w:tr>
      <w:tr w:rsidR="00246C5C" w:rsidRPr="003D68AB" w:rsidTr="00246C5C">
        <w:tc>
          <w:tcPr>
            <w:tcW w:w="3828" w:type="dxa"/>
          </w:tcPr>
          <w:p w:rsidR="00246C5C" w:rsidRPr="003D68AB" w:rsidRDefault="00246C5C" w:rsidP="008900F3">
            <w:pPr>
              <w:tabs>
                <w:tab w:val="left" w:pos="3765"/>
              </w:tabs>
              <w:spacing w:after="0" w:line="240" w:lineRule="auto"/>
              <w:ind w:left="709" w:hanging="709"/>
              <w:rPr>
                <w:szCs w:val="24"/>
              </w:rPr>
            </w:pPr>
            <w:r w:rsidRPr="003D68AB">
              <w:rPr>
                <w:szCs w:val="24"/>
              </w:rPr>
              <w:t>Inženierbūves</w:t>
            </w:r>
          </w:p>
        </w:tc>
        <w:tc>
          <w:tcPr>
            <w:tcW w:w="3685" w:type="dxa"/>
          </w:tcPr>
          <w:p w:rsidR="00246C5C" w:rsidRPr="003D68AB" w:rsidRDefault="00246C5C" w:rsidP="008900F3">
            <w:pPr>
              <w:tabs>
                <w:tab w:val="left" w:pos="3765"/>
              </w:tabs>
              <w:spacing w:after="0" w:line="240" w:lineRule="auto"/>
              <w:jc w:val="center"/>
              <w:rPr>
                <w:szCs w:val="24"/>
              </w:rPr>
            </w:pPr>
            <w:r w:rsidRPr="003D68AB">
              <w:rPr>
                <w:szCs w:val="24"/>
              </w:rPr>
              <w:t>1</w:t>
            </w:r>
            <w:r w:rsidR="008900F3" w:rsidRPr="003D68AB">
              <w:rPr>
                <w:szCs w:val="24"/>
              </w:rPr>
              <w:t xml:space="preserve"> </w:t>
            </w:r>
            <w:r w:rsidRPr="003D68AB">
              <w:rPr>
                <w:szCs w:val="24"/>
              </w:rPr>
              <w:t>061</w:t>
            </w:r>
            <w:r w:rsidR="008900F3" w:rsidRPr="003D68AB">
              <w:rPr>
                <w:szCs w:val="24"/>
              </w:rPr>
              <w:t xml:space="preserve"> </w:t>
            </w:r>
            <w:r w:rsidRPr="003D68AB">
              <w:rPr>
                <w:szCs w:val="24"/>
              </w:rPr>
              <w:t>477</w:t>
            </w:r>
          </w:p>
        </w:tc>
      </w:tr>
    </w:tbl>
    <w:p w:rsidR="00246C5C" w:rsidRPr="003D68AB" w:rsidRDefault="00246C5C" w:rsidP="008900F3">
      <w:pPr>
        <w:spacing w:after="0" w:line="240" w:lineRule="auto"/>
        <w:jc w:val="center"/>
        <w:rPr>
          <w:b/>
          <w:sz w:val="20"/>
          <w:szCs w:val="20"/>
        </w:rPr>
      </w:pPr>
    </w:p>
    <w:p w:rsidR="00246C5C" w:rsidRPr="003D68AB" w:rsidRDefault="00246C5C" w:rsidP="008900F3">
      <w:pPr>
        <w:spacing w:after="0" w:line="240" w:lineRule="auto"/>
        <w:jc w:val="center"/>
        <w:rPr>
          <w:b/>
        </w:rPr>
      </w:pPr>
      <w:r w:rsidRPr="003D68AB">
        <w:rPr>
          <w:b/>
        </w:rPr>
        <w:t xml:space="preserve">Tērvetes novada domes nekustamo īpašumu bilances vērtība </w:t>
      </w:r>
      <w:r w:rsidR="00C35E37" w:rsidRPr="00C35E37">
        <w:rPr>
          <w:b/>
          <w:i/>
          <w:iCs/>
        </w:rPr>
        <w:t>euro</w:t>
      </w:r>
      <w:r w:rsidRPr="003D68AB">
        <w:rPr>
          <w:b/>
        </w:rPr>
        <w:t xml:space="preserve"> 2021.</w:t>
      </w:r>
      <w:r w:rsidR="008900F3" w:rsidRPr="003D68AB">
        <w:rPr>
          <w:b/>
        </w:rPr>
        <w:t xml:space="preserve"> </w:t>
      </w:r>
      <w:r w:rsidRPr="003D68AB">
        <w:rPr>
          <w:b/>
        </w:rPr>
        <w:t>gadā</w:t>
      </w:r>
    </w:p>
    <w:tbl>
      <w:tblPr>
        <w:tblW w:w="751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685"/>
      </w:tblGrid>
      <w:tr w:rsidR="00246C5C" w:rsidRPr="003D68AB" w:rsidTr="00246C5C">
        <w:tc>
          <w:tcPr>
            <w:tcW w:w="3828" w:type="dxa"/>
          </w:tcPr>
          <w:p w:rsidR="00246C5C" w:rsidRPr="003D68AB" w:rsidRDefault="00246C5C" w:rsidP="00E10B26">
            <w:pPr>
              <w:tabs>
                <w:tab w:val="left" w:pos="3765"/>
              </w:tabs>
              <w:spacing w:after="0" w:line="240" w:lineRule="auto"/>
              <w:ind w:left="709" w:hanging="709"/>
              <w:jc w:val="center"/>
              <w:rPr>
                <w:b/>
                <w:szCs w:val="24"/>
              </w:rPr>
            </w:pPr>
            <w:r w:rsidRPr="003D68AB">
              <w:rPr>
                <w:b/>
                <w:szCs w:val="24"/>
              </w:rPr>
              <w:t>Īpašuma raksturojums</w:t>
            </w:r>
          </w:p>
        </w:tc>
        <w:tc>
          <w:tcPr>
            <w:tcW w:w="3685" w:type="dxa"/>
          </w:tcPr>
          <w:p w:rsidR="00246C5C" w:rsidRPr="003D68AB" w:rsidRDefault="00246C5C" w:rsidP="00E10B26">
            <w:pPr>
              <w:tabs>
                <w:tab w:val="left" w:pos="3765"/>
              </w:tabs>
              <w:spacing w:after="0" w:line="240" w:lineRule="auto"/>
              <w:jc w:val="center"/>
              <w:rPr>
                <w:b/>
                <w:color w:val="000000"/>
                <w:szCs w:val="24"/>
              </w:rPr>
            </w:pPr>
            <w:r w:rsidRPr="003D68AB">
              <w:rPr>
                <w:b/>
                <w:color w:val="000000"/>
                <w:szCs w:val="24"/>
              </w:rPr>
              <w:t>Bilances vērtība</w:t>
            </w:r>
          </w:p>
        </w:tc>
      </w:tr>
      <w:tr w:rsidR="00246C5C" w:rsidRPr="003D68AB" w:rsidTr="00246C5C">
        <w:tc>
          <w:tcPr>
            <w:tcW w:w="3828" w:type="dxa"/>
          </w:tcPr>
          <w:p w:rsidR="00246C5C" w:rsidRPr="003D68AB" w:rsidRDefault="00246C5C" w:rsidP="008900F3">
            <w:pPr>
              <w:tabs>
                <w:tab w:val="left" w:pos="3765"/>
              </w:tabs>
              <w:spacing w:after="0" w:line="240" w:lineRule="auto"/>
              <w:ind w:left="709" w:hanging="709"/>
              <w:rPr>
                <w:szCs w:val="24"/>
              </w:rPr>
            </w:pPr>
            <w:r w:rsidRPr="003D68AB">
              <w:rPr>
                <w:szCs w:val="24"/>
              </w:rPr>
              <w:t>Ēkas</w:t>
            </w:r>
          </w:p>
        </w:tc>
        <w:tc>
          <w:tcPr>
            <w:tcW w:w="3685" w:type="dxa"/>
          </w:tcPr>
          <w:p w:rsidR="00246C5C" w:rsidRPr="003D68AB" w:rsidRDefault="00246C5C" w:rsidP="00E10B26">
            <w:pPr>
              <w:tabs>
                <w:tab w:val="left" w:pos="3765"/>
              </w:tabs>
              <w:spacing w:after="0" w:line="240" w:lineRule="auto"/>
              <w:jc w:val="center"/>
              <w:rPr>
                <w:szCs w:val="24"/>
              </w:rPr>
            </w:pPr>
            <w:r w:rsidRPr="003D68AB">
              <w:rPr>
                <w:szCs w:val="24"/>
              </w:rPr>
              <w:t>3</w:t>
            </w:r>
            <w:r w:rsidR="00E10B26" w:rsidRPr="003D68AB">
              <w:rPr>
                <w:szCs w:val="24"/>
              </w:rPr>
              <w:t xml:space="preserve"> </w:t>
            </w:r>
            <w:r w:rsidRPr="003D68AB">
              <w:rPr>
                <w:szCs w:val="24"/>
              </w:rPr>
              <w:t>011</w:t>
            </w:r>
            <w:r w:rsidR="00E10B26" w:rsidRPr="003D68AB">
              <w:rPr>
                <w:szCs w:val="24"/>
              </w:rPr>
              <w:t xml:space="preserve"> </w:t>
            </w:r>
            <w:r w:rsidRPr="003D68AB">
              <w:rPr>
                <w:szCs w:val="24"/>
              </w:rPr>
              <w:t>333</w:t>
            </w:r>
          </w:p>
        </w:tc>
      </w:tr>
      <w:tr w:rsidR="00246C5C" w:rsidRPr="003D68AB" w:rsidTr="00246C5C">
        <w:tc>
          <w:tcPr>
            <w:tcW w:w="3828" w:type="dxa"/>
          </w:tcPr>
          <w:p w:rsidR="00246C5C" w:rsidRPr="003D68AB" w:rsidRDefault="00246C5C" w:rsidP="008900F3">
            <w:pPr>
              <w:tabs>
                <w:tab w:val="left" w:pos="3765"/>
              </w:tabs>
              <w:spacing w:after="0" w:line="240" w:lineRule="auto"/>
              <w:ind w:left="709" w:hanging="709"/>
              <w:rPr>
                <w:szCs w:val="24"/>
              </w:rPr>
            </w:pPr>
            <w:r w:rsidRPr="003D68AB">
              <w:rPr>
                <w:szCs w:val="24"/>
              </w:rPr>
              <w:t>Būves</w:t>
            </w:r>
          </w:p>
        </w:tc>
        <w:tc>
          <w:tcPr>
            <w:tcW w:w="3685" w:type="dxa"/>
          </w:tcPr>
          <w:p w:rsidR="00246C5C" w:rsidRPr="003D68AB" w:rsidRDefault="00246C5C" w:rsidP="00E10B26">
            <w:pPr>
              <w:tabs>
                <w:tab w:val="left" w:pos="3765"/>
              </w:tabs>
              <w:spacing w:after="0" w:line="240" w:lineRule="auto"/>
              <w:jc w:val="center"/>
              <w:rPr>
                <w:szCs w:val="24"/>
              </w:rPr>
            </w:pPr>
            <w:r w:rsidRPr="003D68AB">
              <w:rPr>
                <w:szCs w:val="24"/>
              </w:rPr>
              <w:t>16</w:t>
            </w:r>
            <w:r w:rsidR="00E10B26" w:rsidRPr="003D68AB">
              <w:rPr>
                <w:szCs w:val="24"/>
              </w:rPr>
              <w:t xml:space="preserve"> </w:t>
            </w:r>
            <w:r w:rsidRPr="003D68AB">
              <w:rPr>
                <w:szCs w:val="24"/>
              </w:rPr>
              <w:t>208</w:t>
            </w:r>
            <w:r w:rsidR="00E10B26" w:rsidRPr="003D68AB">
              <w:rPr>
                <w:szCs w:val="24"/>
              </w:rPr>
              <w:t xml:space="preserve"> </w:t>
            </w:r>
            <w:r w:rsidRPr="003D68AB">
              <w:rPr>
                <w:szCs w:val="24"/>
              </w:rPr>
              <w:t>231</w:t>
            </w:r>
          </w:p>
        </w:tc>
      </w:tr>
      <w:tr w:rsidR="00246C5C" w:rsidRPr="003D68AB" w:rsidTr="00246C5C">
        <w:tc>
          <w:tcPr>
            <w:tcW w:w="3828" w:type="dxa"/>
          </w:tcPr>
          <w:p w:rsidR="00246C5C" w:rsidRPr="003D68AB" w:rsidRDefault="00246C5C" w:rsidP="008900F3">
            <w:pPr>
              <w:tabs>
                <w:tab w:val="left" w:pos="3765"/>
              </w:tabs>
              <w:spacing w:after="0" w:line="240" w:lineRule="auto"/>
              <w:ind w:left="709" w:hanging="709"/>
              <w:rPr>
                <w:szCs w:val="24"/>
              </w:rPr>
            </w:pPr>
            <w:r w:rsidRPr="003D68AB">
              <w:rPr>
                <w:szCs w:val="24"/>
              </w:rPr>
              <w:t>Inženierbūves</w:t>
            </w:r>
          </w:p>
        </w:tc>
        <w:tc>
          <w:tcPr>
            <w:tcW w:w="3685" w:type="dxa"/>
          </w:tcPr>
          <w:p w:rsidR="00246C5C" w:rsidRPr="003D68AB" w:rsidRDefault="00246C5C" w:rsidP="00E10B26">
            <w:pPr>
              <w:tabs>
                <w:tab w:val="left" w:pos="3765"/>
              </w:tabs>
              <w:spacing w:after="0" w:line="240" w:lineRule="auto"/>
              <w:jc w:val="center"/>
              <w:rPr>
                <w:szCs w:val="24"/>
              </w:rPr>
            </w:pPr>
            <w:r w:rsidRPr="003D68AB">
              <w:rPr>
                <w:szCs w:val="24"/>
              </w:rPr>
              <w:t>1</w:t>
            </w:r>
            <w:r w:rsidR="00E10B26" w:rsidRPr="003D68AB">
              <w:rPr>
                <w:szCs w:val="24"/>
              </w:rPr>
              <w:t xml:space="preserve"> </w:t>
            </w:r>
            <w:r w:rsidRPr="003D68AB">
              <w:rPr>
                <w:szCs w:val="24"/>
              </w:rPr>
              <w:t>716</w:t>
            </w:r>
            <w:r w:rsidR="00E10B26" w:rsidRPr="003D68AB">
              <w:rPr>
                <w:szCs w:val="24"/>
              </w:rPr>
              <w:t xml:space="preserve"> </w:t>
            </w:r>
            <w:r w:rsidRPr="003D68AB">
              <w:rPr>
                <w:szCs w:val="24"/>
              </w:rPr>
              <w:t>698</w:t>
            </w:r>
          </w:p>
        </w:tc>
      </w:tr>
    </w:tbl>
    <w:p w:rsidR="00A64687" w:rsidRPr="003D68AB" w:rsidRDefault="00A64687" w:rsidP="00A64687"/>
    <w:p w:rsidR="00F50451" w:rsidRPr="003D68AB" w:rsidRDefault="00F50451" w:rsidP="00F50451">
      <w:pPr>
        <w:pStyle w:val="Heading1"/>
        <w:numPr>
          <w:ilvl w:val="0"/>
          <w:numId w:val="12"/>
        </w:numPr>
      </w:pPr>
      <w:r w:rsidRPr="003D68AB">
        <w:br w:type="page"/>
      </w:r>
      <w:bookmarkStart w:id="492" w:name="_Toc102400909"/>
      <w:bookmarkStart w:id="493" w:name="_Toc106098213"/>
      <w:bookmarkStart w:id="494" w:name="_Toc106098304"/>
      <w:bookmarkStart w:id="495" w:name="_Toc106098399"/>
      <w:bookmarkStart w:id="496" w:name="_Toc106098653"/>
      <w:bookmarkStart w:id="497" w:name="_Toc106098977"/>
      <w:bookmarkStart w:id="498" w:name="_Toc106099090"/>
      <w:bookmarkStart w:id="499" w:name="_Toc107825608"/>
      <w:r w:rsidRPr="003D68AB">
        <w:lastRenderedPageBreak/>
        <w:t>TĒRVETES NOVADA PAŠVALDĪBAS KAPITĀLA VĒRTĪBA</w:t>
      </w:r>
      <w:bookmarkEnd w:id="492"/>
      <w:bookmarkEnd w:id="493"/>
      <w:bookmarkEnd w:id="494"/>
      <w:bookmarkEnd w:id="495"/>
      <w:bookmarkEnd w:id="496"/>
      <w:bookmarkEnd w:id="497"/>
      <w:bookmarkEnd w:id="498"/>
      <w:bookmarkEnd w:id="499"/>
    </w:p>
    <w:p w:rsidR="00F50451" w:rsidRPr="003D68AB" w:rsidRDefault="00F50451" w:rsidP="00F50451">
      <w:pPr>
        <w:spacing w:after="0" w:line="240" w:lineRule="auto"/>
        <w:ind w:firstLine="720"/>
        <w:jc w:val="both"/>
        <w:rPr>
          <w:b/>
        </w:rPr>
      </w:pPr>
      <w:r w:rsidRPr="003D68AB">
        <w:t xml:space="preserve">Tērvetes novada pašvaldība ir 100% kapitāldaļu turētāja </w:t>
      </w:r>
      <w:r w:rsidRPr="003D68AB">
        <w:rPr>
          <w:b/>
        </w:rPr>
        <w:t xml:space="preserve">SIA </w:t>
      </w:r>
      <w:r w:rsidR="00D525B0">
        <w:rPr>
          <w:b/>
        </w:rPr>
        <w:t>“</w:t>
      </w:r>
      <w:r w:rsidRPr="003D68AB">
        <w:rPr>
          <w:b/>
        </w:rPr>
        <w:t xml:space="preserve">Rehabilitācijas centrs </w:t>
      </w:r>
      <w:r w:rsidR="00D525B0">
        <w:rPr>
          <w:b/>
        </w:rPr>
        <w:t>“</w:t>
      </w:r>
      <w:r w:rsidRPr="003D68AB">
        <w:rPr>
          <w:b/>
        </w:rPr>
        <w:t>Tērvete</w:t>
      </w:r>
      <w:r w:rsidR="00D525B0">
        <w:rPr>
          <w:b/>
        </w:rPr>
        <w:t>””</w:t>
      </w:r>
      <w:r w:rsidRPr="003D68AB">
        <w:rPr>
          <w:b/>
        </w:rPr>
        <w:t xml:space="preserve">. </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3002"/>
        <w:gridCol w:w="2327"/>
      </w:tblGrid>
      <w:tr w:rsidR="00F50451" w:rsidRPr="003D68AB" w:rsidTr="00F50451">
        <w:trPr>
          <w:jc w:val="center"/>
        </w:trPr>
        <w:tc>
          <w:tcPr>
            <w:tcW w:w="2326" w:type="dxa"/>
            <w:tcBorders>
              <w:top w:val="single" w:sz="4" w:space="0" w:color="auto"/>
              <w:left w:val="single" w:sz="4" w:space="0" w:color="auto"/>
              <w:bottom w:val="single" w:sz="4" w:space="0" w:color="auto"/>
              <w:right w:val="single" w:sz="4" w:space="0" w:color="auto"/>
            </w:tcBorders>
            <w:shd w:val="clear" w:color="auto" w:fill="F7CAAC"/>
          </w:tcPr>
          <w:p w:rsidR="00F50451" w:rsidRPr="003D68AB" w:rsidRDefault="00F50451" w:rsidP="00F50451">
            <w:pPr>
              <w:spacing w:after="0" w:line="240" w:lineRule="auto"/>
            </w:pPr>
          </w:p>
        </w:tc>
        <w:tc>
          <w:tcPr>
            <w:tcW w:w="3002" w:type="dxa"/>
            <w:tcBorders>
              <w:top w:val="single" w:sz="4" w:space="0" w:color="auto"/>
              <w:left w:val="single" w:sz="4" w:space="0" w:color="auto"/>
              <w:bottom w:val="single" w:sz="4" w:space="0" w:color="auto"/>
              <w:right w:val="single" w:sz="4" w:space="0" w:color="auto"/>
            </w:tcBorders>
            <w:shd w:val="clear" w:color="auto" w:fill="F7CAAC"/>
          </w:tcPr>
          <w:p w:rsidR="00F50451" w:rsidRPr="003D68AB" w:rsidRDefault="00F50451" w:rsidP="00F50451">
            <w:pPr>
              <w:spacing w:after="0" w:line="240" w:lineRule="auto"/>
              <w:jc w:val="center"/>
              <w:rPr>
                <w:b/>
              </w:rPr>
            </w:pPr>
            <w:r w:rsidRPr="003D68AB">
              <w:rPr>
                <w:b/>
              </w:rPr>
              <w:t>31.12.2020</w:t>
            </w:r>
            <w:r w:rsidR="00D525B0">
              <w:rPr>
                <w:b/>
              </w:rPr>
              <w:t xml:space="preserve">., </w:t>
            </w:r>
            <w:r w:rsidR="00D525B0" w:rsidRPr="00D525B0">
              <w:rPr>
                <w:b/>
                <w:i/>
                <w:iCs/>
              </w:rPr>
              <w:t>euro</w:t>
            </w:r>
          </w:p>
        </w:tc>
        <w:tc>
          <w:tcPr>
            <w:tcW w:w="2327" w:type="dxa"/>
            <w:tcBorders>
              <w:top w:val="single" w:sz="4" w:space="0" w:color="auto"/>
              <w:left w:val="single" w:sz="4" w:space="0" w:color="auto"/>
              <w:bottom w:val="single" w:sz="4" w:space="0" w:color="auto"/>
              <w:right w:val="single" w:sz="4" w:space="0" w:color="auto"/>
            </w:tcBorders>
            <w:shd w:val="clear" w:color="auto" w:fill="F7CAAC"/>
          </w:tcPr>
          <w:p w:rsidR="00F50451" w:rsidRPr="003D68AB" w:rsidRDefault="00F50451" w:rsidP="00F50451">
            <w:pPr>
              <w:spacing w:after="0" w:line="240" w:lineRule="auto"/>
              <w:rPr>
                <w:b/>
              </w:rPr>
            </w:pPr>
            <w:r w:rsidRPr="003D68AB">
              <w:rPr>
                <w:b/>
              </w:rPr>
              <w:t>31.12.2021</w:t>
            </w:r>
            <w:r w:rsidR="00D525B0">
              <w:rPr>
                <w:b/>
              </w:rPr>
              <w:t xml:space="preserve">., </w:t>
            </w:r>
            <w:r w:rsidR="00D525B0" w:rsidRPr="00D525B0">
              <w:rPr>
                <w:b/>
                <w:i/>
                <w:iCs/>
              </w:rPr>
              <w:t>euro</w:t>
            </w:r>
          </w:p>
        </w:tc>
      </w:tr>
      <w:tr w:rsidR="00F50451" w:rsidRPr="003D68AB" w:rsidTr="00F50451">
        <w:trPr>
          <w:jc w:val="center"/>
        </w:trPr>
        <w:tc>
          <w:tcPr>
            <w:tcW w:w="2326" w:type="dxa"/>
            <w:tcBorders>
              <w:top w:val="single" w:sz="4" w:space="0" w:color="auto"/>
              <w:left w:val="single" w:sz="4" w:space="0" w:color="auto"/>
              <w:bottom w:val="single" w:sz="4" w:space="0" w:color="auto"/>
              <w:right w:val="single" w:sz="4" w:space="0" w:color="auto"/>
            </w:tcBorders>
            <w:hideMark/>
          </w:tcPr>
          <w:p w:rsidR="00F50451" w:rsidRPr="003D68AB" w:rsidRDefault="00F50451" w:rsidP="00F50451">
            <w:pPr>
              <w:spacing w:after="0" w:line="240" w:lineRule="auto"/>
            </w:pPr>
            <w:r w:rsidRPr="003D68AB">
              <w:t>Pamatkapitāls</w:t>
            </w:r>
          </w:p>
        </w:tc>
        <w:tc>
          <w:tcPr>
            <w:tcW w:w="3002" w:type="dxa"/>
            <w:tcBorders>
              <w:top w:val="single" w:sz="4" w:space="0" w:color="auto"/>
              <w:left w:val="single" w:sz="4" w:space="0" w:color="auto"/>
              <w:bottom w:val="single" w:sz="4" w:space="0" w:color="auto"/>
              <w:right w:val="single" w:sz="4" w:space="0" w:color="auto"/>
            </w:tcBorders>
          </w:tcPr>
          <w:p w:rsidR="00F50451" w:rsidRPr="003D68AB" w:rsidRDefault="00F50451" w:rsidP="00F50451">
            <w:pPr>
              <w:spacing w:after="0" w:line="240" w:lineRule="auto"/>
              <w:jc w:val="center"/>
            </w:pPr>
            <w:r w:rsidRPr="003D68AB">
              <w:t xml:space="preserve"> 63 460</w:t>
            </w:r>
          </w:p>
        </w:tc>
        <w:tc>
          <w:tcPr>
            <w:tcW w:w="2327" w:type="dxa"/>
            <w:tcBorders>
              <w:top w:val="single" w:sz="4" w:space="0" w:color="auto"/>
              <w:left w:val="single" w:sz="4" w:space="0" w:color="auto"/>
              <w:bottom w:val="single" w:sz="4" w:space="0" w:color="auto"/>
              <w:right w:val="single" w:sz="4" w:space="0" w:color="auto"/>
            </w:tcBorders>
          </w:tcPr>
          <w:p w:rsidR="00F50451" w:rsidRPr="003D68AB" w:rsidRDefault="00F50451" w:rsidP="00F50451">
            <w:pPr>
              <w:spacing w:after="0" w:line="240" w:lineRule="auto"/>
            </w:pPr>
            <w:r w:rsidRPr="003D68AB">
              <w:t>63 460</w:t>
            </w:r>
          </w:p>
        </w:tc>
      </w:tr>
      <w:tr w:rsidR="00F50451" w:rsidRPr="003D68AB" w:rsidTr="00F50451">
        <w:trPr>
          <w:jc w:val="center"/>
        </w:trPr>
        <w:tc>
          <w:tcPr>
            <w:tcW w:w="2326" w:type="dxa"/>
            <w:tcBorders>
              <w:top w:val="single" w:sz="4" w:space="0" w:color="auto"/>
              <w:left w:val="single" w:sz="4" w:space="0" w:color="auto"/>
              <w:bottom w:val="single" w:sz="4" w:space="0" w:color="auto"/>
              <w:right w:val="single" w:sz="4" w:space="0" w:color="auto"/>
            </w:tcBorders>
            <w:hideMark/>
          </w:tcPr>
          <w:p w:rsidR="00F50451" w:rsidRPr="003D68AB" w:rsidRDefault="00F50451" w:rsidP="00F50451">
            <w:pPr>
              <w:spacing w:after="0" w:line="240" w:lineRule="auto"/>
            </w:pPr>
            <w:r w:rsidRPr="003D68AB">
              <w:t xml:space="preserve">Peļņa </w:t>
            </w:r>
          </w:p>
        </w:tc>
        <w:tc>
          <w:tcPr>
            <w:tcW w:w="3002" w:type="dxa"/>
            <w:tcBorders>
              <w:top w:val="single" w:sz="4" w:space="0" w:color="auto"/>
              <w:left w:val="single" w:sz="4" w:space="0" w:color="auto"/>
              <w:bottom w:val="single" w:sz="4" w:space="0" w:color="auto"/>
              <w:right w:val="single" w:sz="4" w:space="0" w:color="auto"/>
            </w:tcBorders>
          </w:tcPr>
          <w:p w:rsidR="00F50451" w:rsidRPr="003D68AB" w:rsidRDefault="00F50451" w:rsidP="00F50451">
            <w:pPr>
              <w:spacing w:after="0" w:line="240" w:lineRule="auto"/>
              <w:jc w:val="center"/>
            </w:pPr>
            <w:r w:rsidRPr="003D68AB">
              <w:t>236815</w:t>
            </w:r>
          </w:p>
        </w:tc>
        <w:tc>
          <w:tcPr>
            <w:tcW w:w="2327" w:type="dxa"/>
            <w:tcBorders>
              <w:top w:val="single" w:sz="4" w:space="0" w:color="auto"/>
              <w:left w:val="single" w:sz="4" w:space="0" w:color="auto"/>
              <w:bottom w:val="single" w:sz="4" w:space="0" w:color="auto"/>
              <w:right w:val="single" w:sz="4" w:space="0" w:color="auto"/>
            </w:tcBorders>
          </w:tcPr>
          <w:p w:rsidR="00F50451" w:rsidRPr="003D68AB" w:rsidRDefault="00D525B0" w:rsidP="00F50451">
            <w:pPr>
              <w:spacing w:after="0" w:line="240" w:lineRule="auto"/>
            </w:pPr>
            <w:r>
              <w:t>-</w:t>
            </w:r>
            <w:r w:rsidR="00F50451" w:rsidRPr="003D68AB">
              <w:t>6606</w:t>
            </w:r>
          </w:p>
        </w:tc>
      </w:tr>
    </w:tbl>
    <w:p w:rsidR="00F50451" w:rsidRPr="003D68AB" w:rsidRDefault="00F50451" w:rsidP="00F50451">
      <w:pPr>
        <w:spacing w:before="120" w:after="0" w:line="240" w:lineRule="auto"/>
        <w:ind w:firstLine="720"/>
        <w:jc w:val="both"/>
      </w:pPr>
      <w:r w:rsidRPr="003D68AB">
        <w:t xml:space="preserve">SIA </w:t>
      </w:r>
      <w:r w:rsidR="00D525B0">
        <w:t>“</w:t>
      </w:r>
      <w:r w:rsidRPr="003D68AB">
        <w:t xml:space="preserve">Rehabilitācijas centrs </w:t>
      </w:r>
      <w:r w:rsidR="00D525B0">
        <w:t>“</w:t>
      </w:r>
      <w:r w:rsidRPr="003D68AB">
        <w:t>Tērvete</w:t>
      </w:r>
      <w:r w:rsidR="00D525B0">
        <w:t>””</w:t>
      </w:r>
      <w:r w:rsidRPr="003D68AB">
        <w:t xml:space="preserve"> (turpmāk</w:t>
      </w:r>
      <w:r w:rsidR="00D525B0">
        <w:t xml:space="preserve"> tekstā </w:t>
      </w:r>
      <w:r w:rsidRPr="003D68AB">
        <w:t xml:space="preserve">- Sabiedrība) pamatdarbības veids ir medicīniskā rehabilitācija – dienas stacionāra programma, sekundārā ambulatorā veselības aprūpe un primārā veselības aprūpe, veselības aprūpe mājās, sociālā rehabilitācija. Centrs veic arī citus statūtos paredzētos pakalpojumus – klientu izmitināšanu un ēdināšanu. </w:t>
      </w:r>
    </w:p>
    <w:p w:rsidR="00F50451" w:rsidRPr="003D68AB" w:rsidRDefault="00F50451" w:rsidP="00F50451">
      <w:pPr>
        <w:spacing w:after="0" w:line="240" w:lineRule="auto"/>
        <w:ind w:firstLine="720"/>
        <w:jc w:val="both"/>
      </w:pPr>
      <w:r w:rsidRPr="003D68AB">
        <w:t xml:space="preserve">Sabiedrības pamatkapitālā ieguldīta kustamā manta 63 460 </w:t>
      </w:r>
      <w:r w:rsidR="00D525B0" w:rsidRPr="00D525B0">
        <w:rPr>
          <w:i/>
          <w:iCs/>
        </w:rPr>
        <w:t>euro</w:t>
      </w:r>
      <w:r w:rsidRPr="003D68AB">
        <w:t>.</w:t>
      </w:r>
    </w:p>
    <w:p w:rsidR="00F50451" w:rsidRPr="003D68AB" w:rsidRDefault="00F50451" w:rsidP="00F50451">
      <w:pPr>
        <w:spacing w:after="0" w:line="240" w:lineRule="auto"/>
        <w:ind w:firstLine="720"/>
        <w:jc w:val="both"/>
      </w:pPr>
      <w:r w:rsidRPr="003D68AB">
        <w:t xml:space="preserve">Nekustamo īpašumu Sabiedrība lieto, pamatojoties uz 2012. gada 1. augustā noslēgto pilnvarojuma līgumu starp Tērvetes novada domi un SIA </w:t>
      </w:r>
      <w:r w:rsidR="00D525B0">
        <w:t>“</w:t>
      </w:r>
      <w:r w:rsidRPr="003D68AB">
        <w:t xml:space="preserve">Rehabilitācijas centrs </w:t>
      </w:r>
      <w:r w:rsidR="00D525B0">
        <w:t>“</w:t>
      </w:r>
      <w:r w:rsidRPr="003D68AB">
        <w:t>Tērvete</w:t>
      </w:r>
      <w:r w:rsidR="00D525B0">
        <w:t>””</w:t>
      </w:r>
      <w:r w:rsidRPr="003D68AB">
        <w:t xml:space="preserve"> – par nekustamā īpašuma pārvaldīšanu un apsaimniekošanu. Nekustamais īpašums ir nodots bezatlīdzības lietošanā līdz 2022. gada 31. decembrim.</w:t>
      </w:r>
    </w:p>
    <w:p w:rsidR="00F50451" w:rsidRPr="003D68AB" w:rsidRDefault="00F50451" w:rsidP="00F50451">
      <w:pPr>
        <w:spacing w:after="0" w:line="240" w:lineRule="auto"/>
        <w:ind w:firstLine="720"/>
        <w:jc w:val="both"/>
      </w:pPr>
      <w:r w:rsidRPr="003D68AB">
        <w:t>2019. gada 31. oktobrī (protokols Nr.16, 13 §) Tērvetes novada dome apstiprināja Sabiedrības attīstības stratēģiju 2019. – 2021. gadam (turpmāk</w:t>
      </w:r>
      <w:r w:rsidR="00D525B0">
        <w:t xml:space="preserve"> tekstā </w:t>
      </w:r>
      <w:r w:rsidRPr="003D68AB">
        <w:t>-</w:t>
      </w:r>
      <w:r w:rsidR="00D525B0">
        <w:t xml:space="preserve"> </w:t>
      </w:r>
      <w:r w:rsidRPr="003D68AB">
        <w:t xml:space="preserve">Stratēģija). Saskaņā ar to 2021. gadā SIA </w:t>
      </w:r>
      <w:r w:rsidR="00D525B0">
        <w:t>“</w:t>
      </w:r>
      <w:r w:rsidRPr="003D68AB">
        <w:t xml:space="preserve">Rehabilitācijas centrs </w:t>
      </w:r>
      <w:r w:rsidR="00D525B0">
        <w:t>“</w:t>
      </w:r>
      <w:r w:rsidRPr="003D68AB">
        <w:t>Tērvete</w:t>
      </w:r>
      <w:r w:rsidR="00D525B0">
        <w:t>””</w:t>
      </w:r>
      <w:r w:rsidRPr="003D68AB">
        <w:t xml:space="preserve"> turpināja veikt ieguldījumus centra infrastruktūras uzlabošanā, tādējādi uzlabojot pacientu sadzīves apstākļus ārstniecības laikā un uzlabojot personāla darba apstākļus: </w:t>
      </w:r>
    </w:p>
    <w:p w:rsidR="00F50451" w:rsidRPr="003D68AB" w:rsidRDefault="00F50451" w:rsidP="00F50451">
      <w:pPr>
        <w:spacing w:after="0" w:line="240" w:lineRule="auto"/>
        <w:ind w:firstLine="720"/>
        <w:jc w:val="both"/>
      </w:pPr>
      <w:r w:rsidRPr="003D68AB">
        <w:t xml:space="preserve">1) izstrādāts būvprojekts Rehabilitācijas centra </w:t>
      </w:r>
      <w:r w:rsidR="00D525B0">
        <w:t>“</w:t>
      </w:r>
      <w:r w:rsidRPr="003D68AB">
        <w:t>Tērvete</w:t>
      </w:r>
      <w:r w:rsidR="00D525B0">
        <w:t>”</w:t>
      </w:r>
      <w:r w:rsidRPr="003D68AB">
        <w:t xml:space="preserve"> centrālās ēkas nesošo konstrukciju nomaiņai degušajai jumta zonai rietumu korpusā. (6880 </w:t>
      </w:r>
      <w:r w:rsidR="00D525B0" w:rsidRPr="00D525B0">
        <w:rPr>
          <w:i/>
          <w:iCs/>
        </w:rPr>
        <w:t>euro</w:t>
      </w:r>
      <w:r w:rsidRPr="003D68AB">
        <w:t>, bez PVN);</w:t>
      </w:r>
    </w:p>
    <w:p w:rsidR="00F50451" w:rsidRPr="003D68AB" w:rsidRDefault="00F50451" w:rsidP="00F50451">
      <w:pPr>
        <w:spacing w:after="0" w:line="240" w:lineRule="auto"/>
        <w:ind w:firstLine="720"/>
        <w:jc w:val="both"/>
      </w:pPr>
      <w:r w:rsidRPr="003D68AB">
        <w:t>2) veikta ekspertīze Rehabilitācijas centra "Tērvete" centrālās ēkas nesošo konstrukciju nomaiņai degušajai jumta zonai rietumu kor</w:t>
      </w:r>
      <w:r w:rsidR="0091747A" w:rsidRPr="003D68AB">
        <w:t>pusā un saņemts atzinums. (2050</w:t>
      </w:r>
      <w:r w:rsidRPr="003D68AB">
        <w:t xml:space="preserve"> </w:t>
      </w:r>
      <w:r w:rsidR="00D525B0" w:rsidRPr="00D525B0">
        <w:rPr>
          <w:i/>
          <w:iCs/>
        </w:rPr>
        <w:t>euro</w:t>
      </w:r>
      <w:r w:rsidRPr="003D68AB">
        <w:t>, bez PVN);</w:t>
      </w:r>
    </w:p>
    <w:p w:rsidR="00F50451" w:rsidRPr="003D68AB" w:rsidRDefault="00F50451" w:rsidP="00F50451">
      <w:pPr>
        <w:spacing w:after="0" w:line="240" w:lineRule="auto"/>
        <w:ind w:firstLine="720"/>
        <w:jc w:val="both"/>
      </w:pPr>
      <w:r w:rsidRPr="003D68AB">
        <w:t xml:space="preserve">3) izstrādāts energosertifikāts Rehabilitācijas centra </w:t>
      </w:r>
      <w:r w:rsidR="00D525B0">
        <w:t>“</w:t>
      </w:r>
      <w:r w:rsidRPr="003D68AB">
        <w:t>Tērvete</w:t>
      </w:r>
      <w:r w:rsidR="00D525B0">
        <w:t>”</w:t>
      </w:r>
      <w:r w:rsidRPr="003D68AB">
        <w:t xml:space="preserve"> ēkām. (800 </w:t>
      </w:r>
      <w:r w:rsidR="00D525B0" w:rsidRPr="00D525B0">
        <w:rPr>
          <w:i/>
          <w:iCs/>
        </w:rPr>
        <w:t>euro</w:t>
      </w:r>
      <w:r w:rsidRPr="00D525B0">
        <w:rPr>
          <w:i/>
          <w:iCs/>
        </w:rPr>
        <w:t>,</w:t>
      </w:r>
      <w:r w:rsidRPr="003D68AB">
        <w:t xml:space="preserve"> bez PVN);</w:t>
      </w:r>
    </w:p>
    <w:p w:rsidR="00F50451" w:rsidRPr="003D68AB" w:rsidRDefault="00F50451" w:rsidP="00F50451">
      <w:pPr>
        <w:spacing w:after="0" w:line="240" w:lineRule="auto"/>
        <w:ind w:firstLine="720"/>
        <w:jc w:val="both"/>
      </w:pPr>
      <w:r w:rsidRPr="003D68AB">
        <w:t>4) izgatavoti un nomainīti PVC logi 1. un 2.</w:t>
      </w:r>
      <w:r w:rsidR="00D525B0">
        <w:t xml:space="preserve"> </w:t>
      </w:r>
      <w:r w:rsidRPr="003D68AB">
        <w:t xml:space="preserve">stāvā (12 gab.) (3937,31 </w:t>
      </w:r>
      <w:r w:rsidR="00D525B0" w:rsidRPr="00D525B0">
        <w:rPr>
          <w:i/>
          <w:iCs/>
        </w:rPr>
        <w:t>euro</w:t>
      </w:r>
      <w:r w:rsidRPr="00D525B0">
        <w:rPr>
          <w:i/>
          <w:iCs/>
        </w:rPr>
        <w:t xml:space="preserve"> </w:t>
      </w:r>
      <w:r w:rsidRPr="003D68AB">
        <w:t xml:space="preserve">+ 2864,34 </w:t>
      </w:r>
      <w:r w:rsidR="00D525B0" w:rsidRPr="00D525B0">
        <w:rPr>
          <w:i/>
          <w:iCs/>
        </w:rPr>
        <w:t>euro</w:t>
      </w:r>
      <w:r w:rsidRPr="003D68AB">
        <w:t>, bez PVN);</w:t>
      </w:r>
    </w:p>
    <w:p w:rsidR="00F50451" w:rsidRPr="003D68AB" w:rsidRDefault="00F50451" w:rsidP="00F50451">
      <w:pPr>
        <w:spacing w:after="0" w:line="240" w:lineRule="auto"/>
        <w:ind w:firstLine="720"/>
        <w:jc w:val="both"/>
      </w:pPr>
      <w:r w:rsidRPr="003D68AB">
        <w:t xml:space="preserve">5) izgatavoti un uzstādīti koka logi (6 komplekti) – (8307,85 </w:t>
      </w:r>
      <w:r w:rsidR="00D525B0" w:rsidRPr="00D525B0">
        <w:rPr>
          <w:i/>
          <w:iCs/>
        </w:rPr>
        <w:t>euro</w:t>
      </w:r>
      <w:r w:rsidRPr="003D68AB">
        <w:t>, bez PVN);</w:t>
      </w:r>
    </w:p>
    <w:p w:rsidR="00F50451" w:rsidRPr="003D68AB" w:rsidRDefault="00F50451" w:rsidP="00F50451">
      <w:pPr>
        <w:spacing w:after="0" w:line="240" w:lineRule="auto"/>
        <w:ind w:firstLine="720"/>
        <w:jc w:val="both"/>
      </w:pPr>
      <w:r w:rsidRPr="003D68AB">
        <w:t>6) 2021. gadā uzsākts un 2022. gada janvāra sākumā pabeigti centra telpu kosmētiskie remontdarbi (telpas Nr. 304., Nr. 106., 3.</w:t>
      </w:r>
      <w:r w:rsidR="00D525B0">
        <w:t xml:space="preserve"> </w:t>
      </w:r>
      <w:r w:rsidRPr="003D68AB">
        <w:t xml:space="preserve">stāva gaitenis, 1.stāva vestibils) – (11501,44 </w:t>
      </w:r>
      <w:r w:rsidR="00D525B0" w:rsidRPr="00D525B0">
        <w:rPr>
          <w:i/>
          <w:iCs/>
        </w:rPr>
        <w:t>euro</w:t>
      </w:r>
      <w:r w:rsidRPr="00D525B0">
        <w:rPr>
          <w:i/>
          <w:iCs/>
        </w:rPr>
        <w:t>,</w:t>
      </w:r>
      <w:r w:rsidRPr="003D68AB">
        <w:t xml:space="preserve"> bez PVN);</w:t>
      </w:r>
    </w:p>
    <w:p w:rsidR="00F50451" w:rsidRPr="003D68AB" w:rsidRDefault="00F50451" w:rsidP="00F50451">
      <w:pPr>
        <w:spacing w:after="0" w:line="240" w:lineRule="auto"/>
        <w:ind w:firstLine="720"/>
        <w:jc w:val="both"/>
      </w:pPr>
      <w:r w:rsidRPr="003D68AB">
        <w:t>7) iegādāts inventārs un aprīkojums pakalpojumu klāsta papildināšanai.</w:t>
      </w:r>
    </w:p>
    <w:p w:rsidR="00F50451" w:rsidRPr="003D68AB" w:rsidRDefault="00F50451" w:rsidP="00F50451">
      <w:pPr>
        <w:spacing w:after="0" w:line="240" w:lineRule="auto"/>
        <w:ind w:firstLine="720"/>
        <w:jc w:val="both"/>
      </w:pPr>
      <w:r w:rsidRPr="003D68AB">
        <w:t xml:space="preserve">Visi ieplānotie un realizētie darbi 2021. gadā ir veikti, ieguldot Sabiedrības finanšu līdzekļus. </w:t>
      </w:r>
    </w:p>
    <w:p w:rsidR="00F50451" w:rsidRPr="003D68AB" w:rsidRDefault="00F50451" w:rsidP="00F50451">
      <w:pPr>
        <w:spacing w:after="0" w:line="240" w:lineRule="auto"/>
        <w:ind w:firstLine="720"/>
        <w:jc w:val="both"/>
      </w:pPr>
      <w:r w:rsidRPr="003D68AB">
        <w:t>8) par Tērvetes novada Domes piešķirtajiem līdzekļiem veikts centra rietumu daļas 1.</w:t>
      </w:r>
      <w:r w:rsidR="0091747A" w:rsidRPr="003D68AB">
        <w:t>stāva gaiteņa remonts (</w:t>
      </w:r>
      <w:r w:rsidRPr="003D68AB">
        <w:t xml:space="preserve">42000 </w:t>
      </w:r>
      <w:r w:rsidR="00D525B0" w:rsidRPr="00D525B0">
        <w:rPr>
          <w:i/>
          <w:iCs/>
        </w:rPr>
        <w:t>euro</w:t>
      </w:r>
      <w:r w:rsidR="0091747A" w:rsidRPr="003D68AB">
        <w:t>,</w:t>
      </w:r>
      <w:r w:rsidRPr="003D68AB">
        <w:t xml:space="preserve"> ar PVN).</w:t>
      </w:r>
    </w:p>
    <w:p w:rsidR="00F50451" w:rsidRPr="003D68AB" w:rsidRDefault="0091747A" w:rsidP="00F50451">
      <w:pPr>
        <w:spacing w:after="0" w:line="240" w:lineRule="auto"/>
        <w:ind w:firstLine="720"/>
        <w:jc w:val="both"/>
      </w:pPr>
      <w:r w:rsidRPr="003D68AB">
        <w:t>Sabiedrības</w:t>
      </w:r>
      <w:r w:rsidR="00F50451" w:rsidRPr="003D68AB">
        <w:t xml:space="preserve"> neto apgrozījums 2021.</w:t>
      </w:r>
      <w:r w:rsidRPr="003D68AB">
        <w:t xml:space="preserve"> </w:t>
      </w:r>
      <w:r w:rsidR="00F50451" w:rsidRPr="003D68AB">
        <w:t>gadā 1 009 463</w:t>
      </w:r>
      <w:r w:rsidRPr="003D68AB">
        <w:t xml:space="preserve"> </w:t>
      </w:r>
      <w:r w:rsidR="00D525B0" w:rsidRPr="00D525B0">
        <w:rPr>
          <w:i/>
          <w:iCs/>
        </w:rPr>
        <w:t>euro</w:t>
      </w:r>
      <w:r w:rsidR="00F50451" w:rsidRPr="00D525B0">
        <w:rPr>
          <w:i/>
          <w:iCs/>
        </w:rPr>
        <w:t>,</w:t>
      </w:r>
      <w:r w:rsidR="00F50451" w:rsidRPr="003D68AB">
        <w:t xml:space="preserve"> salīdzinot ar 2020.</w:t>
      </w:r>
      <w:r w:rsidRPr="003D68AB">
        <w:t xml:space="preserve"> </w:t>
      </w:r>
      <w:r w:rsidR="00F50451" w:rsidRPr="003D68AB">
        <w:t>gada 1 311 927</w:t>
      </w:r>
      <w:r w:rsidRPr="003D68AB">
        <w:t xml:space="preserve"> </w:t>
      </w:r>
      <w:r w:rsidR="00D525B0" w:rsidRPr="00D525B0">
        <w:rPr>
          <w:i/>
          <w:iCs/>
        </w:rPr>
        <w:t>euro</w:t>
      </w:r>
      <w:r w:rsidR="00F50451" w:rsidRPr="003D68AB">
        <w:t xml:space="preserve">, </w:t>
      </w:r>
      <w:r w:rsidRPr="003D68AB">
        <w:t xml:space="preserve">ir 23,05% </w:t>
      </w:r>
      <w:r w:rsidR="00F50451" w:rsidRPr="003D68AB">
        <w:t xml:space="preserve">samazinājums. Sabiedrība 2021. gadu noslēdza ar 6606 </w:t>
      </w:r>
      <w:r w:rsidR="00D525B0" w:rsidRPr="00D525B0">
        <w:rPr>
          <w:i/>
          <w:iCs/>
        </w:rPr>
        <w:t>euro</w:t>
      </w:r>
      <w:r w:rsidRPr="003D68AB">
        <w:t xml:space="preserve"> </w:t>
      </w:r>
      <w:r w:rsidR="00F50451" w:rsidRPr="003D68AB">
        <w:t>zaudējumiem sakarā ar būtisku N</w:t>
      </w:r>
      <w:r w:rsidRPr="003D68AB">
        <w:t>acionālā veselības dienesta (NVD)</w:t>
      </w:r>
      <w:r w:rsidR="00F50451" w:rsidRPr="003D68AB">
        <w:t xml:space="preserve"> līguma apjoma samazinājumu, kā arī ar enegoresursu sadārdzinājumu IV kvartālā.</w:t>
      </w:r>
    </w:p>
    <w:p w:rsidR="00F50451" w:rsidRPr="003D68AB" w:rsidRDefault="00F50451" w:rsidP="0091747A">
      <w:pPr>
        <w:spacing w:after="0" w:line="240" w:lineRule="auto"/>
        <w:ind w:firstLine="720"/>
        <w:jc w:val="both"/>
      </w:pPr>
      <w:r w:rsidRPr="003D68AB">
        <w:t>2021.</w:t>
      </w:r>
      <w:r w:rsidR="00D525B0">
        <w:t xml:space="preserve"> </w:t>
      </w:r>
      <w:r w:rsidRPr="003D68AB">
        <w:t>gadā sabiedrība veica pacientu vēlmju izpēti un ar 2021.</w:t>
      </w:r>
      <w:r w:rsidR="0091747A" w:rsidRPr="003D68AB">
        <w:t xml:space="preserve"> </w:t>
      </w:r>
      <w:r w:rsidRPr="003D68AB">
        <w:t>gada 2.</w:t>
      </w:r>
      <w:r w:rsidR="00D525B0">
        <w:t xml:space="preserve"> </w:t>
      </w:r>
      <w:r w:rsidRPr="003D68AB">
        <w:t>pusgadu tiek piedāvātas jaunas maksas medicīniskās rehabilitācijas programmas:</w:t>
      </w:r>
    </w:p>
    <w:p w:rsidR="00F50451" w:rsidRPr="003D68AB" w:rsidRDefault="00F50451" w:rsidP="00936F1F">
      <w:pPr>
        <w:pStyle w:val="ListParagraph"/>
        <w:numPr>
          <w:ilvl w:val="0"/>
          <w:numId w:val="98"/>
        </w:numPr>
        <w:spacing w:after="0" w:line="240" w:lineRule="auto"/>
        <w:ind w:firstLine="720"/>
        <w:jc w:val="both"/>
        <w:rPr>
          <w:rFonts w:ascii="Times New Roman" w:hAnsi="Times New Roman"/>
          <w:sz w:val="24"/>
          <w:szCs w:val="24"/>
        </w:rPr>
      </w:pPr>
      <w:r w:rsidRPr="003D68AB">
        <w:rPr>
          <w:rFonts w:ascii="Times New Roman" w:hAnsi="Times New Roman"/>
          <w:sz w:val="24"/>
          <w:szCs w:val="24"/>
        </w:rPr>
        <w:t>Vesela mugura;</w:t>
      </w:r>
    </w:p>
    <w:p w:rsidR="00F50451" w:rsidRPr="003D68AB" w:rsidRDefault="00F50451" w:rsidP="00936F1F">
      <w:pPr>
        <w:pStyle w:val="ListParagraph"/>
        <w:numPr>
          <w:ilvl w:val="0"/>
          <w:numId w:val="98"/>
        </w:numPr>
        <w:spacing w:after="0" w:line="240" w:lineRule="auto"/>
        <w:ind w:firstLine="720"/>
        <w:jc w:val="both"/>
        <w:rPr>
          <w:rFonts w:ascii="Times New Roman" w:hAnsi="Times New Roman"/>
          <w:sz w:val="24"/>
          <w:szCs w:val="24"/>
        </w:rPr>
      </w:pPr>
      <w:r w:rsidRPr="003D68AB">
        <w:rPr>
          <w:rFonts w:ascii="Times New Roman" w:hAnsi="Times New Roman"/>
          <w:sz w:val="24"/>
          <w:szCs w:val="24"/>
        </w:rPr>
        <w:t>Locītavu veselība;</w:t>
      </w:r>
    </w:p>
    <w:p w:rsidR="00F50451" w:rsidRPr="003D68AB" w:rsidRDefault="00F50451" w:rsidP="00936F1F">
      <w:pPr>
        <w:pStyle w:val="ListParagraph"/>
        <w:numPr>
          <w:ilvl w:val="0"/>
          <w:numId w:val="98"/>
        </w:numPr>
        <w:spacing w:after="0" w:line="240" w:lineRule="auto"/>
        <w:ind w:firstLine="720"/>
        <w:jc w:val="both"/>
        <w:rPr>
          <w:rFonts w:ascii="Times New Roman" w:hAnsi="Times New Roman"/>
          <w:sz w:val="24"/>
          <w:szCs w:val="24"/>
        </w:rPr>
      </w:pPr>
      <w:r w:rsidRPr="003D68AB">
        <w:rPr>
          <w:rFonts w:ascii="Times New Roman" w:hAnsi="Times New Roman"/>
          <w:sz w:val="24"/>
          <w:szCs w:val="24"/>
        </w:rPr>
        <w:t>Karpālā kanāla sindroms;</w:t>
      </w:r>
    </w:p>
    <w:p w:rsidR="00F50451" w:rsidRPr="003D68AB" w:rsidRDefault="00D525B0" w:rsidP="00936F1F">
      <w:pPr>
        <w:pStyle w:val="ListParagraph"/>
        <w:numPr>
          <w:ilvl w:val="0"/>
          <w:numId w:val="98"/>
        </w:numPr>
        <w:spacing w:after="0" w:line="240" w:lineRule="auto"/>
        <w:ind w:firstLine="720"/>
        <w:jc w:val="both"/>
        <w:rPr>
          <w:rFonts w:ascii="Times New Roman" w:hAnsi="Times New Roman"/>
          <w:sz w:val="24"/>
          <w:szCs w:val="24"/>
        </w:rPr>
      </w:pPr>
      <w:r>
        <w:rPr>
          <w:rFonts w:ascii="Times New Roman" w:hAnsi="Times New Roman"/>
          <w:sz w:val="24"/>
          <w:szCs w:val="24"/>
        </w:rPr>
        <w:t>“</w:t>
      </w:r>
      <w:r w:rsidR="00F50451" w:rsidRPr="003D68AB">
        <w:rPr>
          <w:rFonts w:ascii="Times New Roman" w:hAnsi="Times New Roman"/>
          <w:sz w:val="24"/>
          <w:szCs w:val="24"/>
        </w:rPr>
        <w:t>Plaušu</w:t>
      </w:r>
      <w:r>
        <w:rPr>
          <w:rFonts w:ascii="Times New Roman" w:hAnsi="Times New Roman"/>
          <w:sz w:val="24"/>
          <w:szCs w:val="24"/>
        </w:rPr>
        <w:t xml:space="preserve">” </w:t>
      </w:r>
      <w:r w:rsidR="00F50451" w:rsidRPr="003D68AB">
        <w:rPr>
          <w:rFonts w:ascii="Times New Roman" w:hAnsi="Times New Roman"/>
          <w:sz w:val="24"/>
          <w:szCs w:val="24"/>
        </w:rPr>
        <w:t>veselība;</w:t>
      </w:r>
    </w:p>
    <w:p w:rsidR="00F50451" w:rsidRPr="003D68AB" w:rsidRDefault="00F50451" w:rsidP="00936F1F">
      <w:pPr>
        <w:pStyle w:val="ListParagraph"/>
        <w:numPr>
          <w:ilvl w:val="0"/>
          <w:numId w:val="98"/>
        </w:numPr>
        <w:spacing w:after="0" w:line="240" w:lineRule="auto"/>
        <w:ind w:firstLine="720"/>
        <w:jc w:val="both"/>
        <w:rPr>
          <w:rFonts w:ascii="Times New Roman" w:hAnsi="Times New Roman"/>
          <w:sz w:val="24"/>
          <w:szCs w:val="24"/>
        </w:rPr>
      </w:pPr>
      <w:r w:rsidRPr="003D68AB">
        <w:rPr>
          <w:rFonts w:ascii="Times New Roman" w:hAnsi="Times New Roman"/>
          <w:sz w:val="24"/>
          <w:szCs w:val="24"/>
        </w:rPr>
        <w:lastRenderedPageBreak/>
        <w:t>Pēc insulta;</w:t>
      </w:r>
    </w:p>
    <w:p w:rsidR="00F50451" w:rsidRPr="003D68AB" w:rsidRDefault="00F50451" w:rsidP="00936F1F">
      <w:pPr>
        <w:pStyle w:val="ListParagraph"/>
        <w:numPr>
          <w:ilvl w:val="0"/>
          <w:numId w:val="98"/>
        </w:numPr>
        <w:spacing w:after="0" w:line="240" w:lineRule="auto"/>
        <w:ind w:firstLine="720"/>
        <w:jc w:val="both"/>
        <w:rPr>
          <w:rFonts w:ascii="Times New Roman" w:hAnsi="Times New Roman"/>
          <w:sz w:val="24"/>
          <w:szCs w:val="24"/>
        </w:rPr>
      </w:pPr>
      <w:r w:rsidRPr="003D68AB">
        <w:rPr>
          <w:rFonts w:ascii="Times New Roman" w:hAnsi="Times New Roman"/>
          <w:sz w:val="24"/>
          <w:szCs w:val="24"/>
        </w:rPr>
        <w:t>Pēc operācijām;</w:t>
      </w:r>
    </w:p>
    <w:p w:rsidR="00F50451" w:rsidRPr="003D68AB" w:rsidRDefault="00F50451" w:rsidP="00936F1F">
      <w:pPr>
        <w:pStyle w:val="ListParagraph"/>
        <w:numPr>
          <w:ilvl w:val="0"/>
          <w:numId w:val="98"/>
        </w:numPr>
        <w:spacing w:after="0" w:line="240" w:lineRule="auto"/>
        <w:ind w:firstLine="720"/>
        <w:jc w:val="both"/>
        <w:rPr>
          <w:rFonts w:ascii="Times New Roman" w:hAnsi="Times New Roman"/>
          <w:sz w:val="24"/>
          <w:szCs w:val="24"/>
        </w:rPr>
      </w:pPr>
      <w:r w:rsidRPr="003D68AB">
        <w:rPr>
          <w:rFonts w:ascii="Times New Roman" w:hAnsi="Times New Roman"/>
          <w:sz w:val="24"/>
          <w:szCs w:val="24"/>
        </w:rPr>
        <w:t>Senioru veselība.</w:t>
      </w:r>
    </w:p>
    <w:p w:rsidR="00F50451" w:rsidRPr="003D68AB" w:rsidRDefault="00F50451" w:rsidP="0091747A">
      <w:pPr>
        <w:spacing w:after="0" w:line="240" w:lineRule="auto"/>
        <w:ind w:firstLine="720"/>
        <w:jc w:val="both"/>
      </w:pPr>
      <w:r w:rsidRPr="003D68AB">
        <w:t>Programmu ilgums, pēc pacienta izvēles</w:t>
      </w:r>
      <w:r w:rsidR="0091747A" w:rsidRPr="003D68AB">
        <w:t xml:space="preserve"> -</w:t>
      </w:r>
      <w:r w:rsidRPr="003D68AB">
        <w:t xml:space="preserve"> 5 dienu programma vai 10 dienu programma. Katrai programmai ir noteikts mērķis, kādiem pacientiem tā piemērota, programmas saturs un kas programmas piedāvājumā iekļauts.</w:t>
      </w:r>
      <w:r w:rsidR="00D525B0">
        <w:t xml:space="preserve"> </w:t>
      </w:r>
      <w:r w:rsidRPr="003D68AB">
        <w:t>Sīkāka informācija pacientiem un citiem interesentiem reh</w:t>
      </w:r>
      <w:r w:rsidR="0091747A" w:rsidRPr="003D68AB">
        <w:t>abilitācijas centra mājas lapā</w:t>
      </w:r>
      <w:r w:rsidRPr="003D68AB">
        <w:t xml:space="preserve"> </w:t>
      </w:r>
      <w:hyperlink r:id="rId98" w:history="1">
        <w:r w:rsidR="0091747A" w:rsidRPr="003D68AB">
          <w:rPr>
            <w:rStyle w:val="Hyperlink"/>
          </w:rPr>
          <w:t>www.rctervete.lv</w:t>
        </w:r>
      </w:hyperlink>
      <w:r w:rsidRPr="003D68AB">
        <w:t>.</w:t>
      </w:r>
    </w:p>
    <w:p w:rsidR="00F50451" w:rsidRPr="003D68AB" w:rsidRDefault="00F50451" w:rsidP="0091747A">
      <w:pPr>
        <w:spacing w:after="0" w:line="240" w:lineRule="auto"/>
        <w:ind w:firstLine="720"/>
        <w:jc w:val="both"/>
      </w:pPr>
      <w:r w:rsidRPr="003D68AB">
        <w:t>Lai nodrošinātu pilnvērtīgu, kvalificētu pakalpojumu sniegšanu, tika strādāts pie esošo darbinieku skaita un piedāvājamo pakalpojumu klāsta saglabāšanas. Vidējais darbinieku skaits 2021.</w:t>
      </w:r>
      <w:r w:rsidR="0091747A" w:rsidRPr="003D68AB">
        <w:t xml:space="preserve"> </w:t>
      </w:r>
      <w:r w:rsidRPr="003D68AB">
        <w:t>gadā – 56 personas. Personāla izmaksas pieaugušas vidēji par 8</w:t>
      </w:r>
      <w:r w:rsidR="0091747A" w:rsidRPr="003D68AB">
        <w:t>,</w:t>
      </w:r>
      <w:r w:rsidRPr="003D68AB">
        <w:t>89% (654</w:t>
      </w:r>
      <w:r w:rsidR="0091747A" w:rsidRPr="003D68AB">
        <w:t xml:space="preserve">,07 tūkst. </w:t>
      </w:r>
      <w:r w:rsidR="0091747A" w:rsidRPr="003D68AB">
        <w:rPr>
          <w:i/>
        </w:rPr>
        <w:t>eu</w:t>
      </w:r>
      <w:r w:rsidRPr="003D68AB">
        <w:rPr>
          <w:i/>
        </w:rPr>
        <w:t>ro</w:t>
      </w:r>
      <w:r w:rsidRPr="003D68AB">
        <w:t xml:space="preserve"> pret 712</w:t>
      </w:r>
      <w:r w:rsidR="0091747A" w:rsidRPr="003D68AB">
        <w:t xml:space="preserve">, </w:t>
      </w:r>
      <w:r w:rsidRPr="003D68AB">
        <w:t xml:space="preserve">21 tūkst. </w:t>
      </w:r>
      <w:r w:rsidRPr="003D68AB">
        <w:rPr>
          <w:i/>
        </w:rPr>
        <w:t>e</w:t>
      </w:r>
      <w:r w:rsidR="0091747A" w:rsidRPr="003D68AB">
        <w:rPr>
          <w:i/>
        </w:rPr>
        <w:t>u</w:t>
      </w:r>
      <w:r w:rsidRPr="003D68AB">
        <w:rPr>
          <w:i/>
        </w:rPr>
        <w:t>ro</w:t>
      </w:r>
      <w:r w:rsidRPr="003D68AB">
        <w:t>), jo atbilstoši normatīvo aktu prasībām tika veikts algas paaugstinājums visu kategoriju darbiniekiem.</w:t>
      </w:r>
    </w:p>
    <w:p w:rsidR="00F50451" w:rsidRPr="003D68AB" w:rsidRDefault="00F50451" w:rsidP="0091747A">
      <w:pPr>
        <w:spacing w:after="0" w:line="240" w:lineRule="auto"/>
        <w:ind w:firstLine="720"/>
        <w:jc w:val="both"/>
      </w:pPr>
      <w:r w:rsidRPr="003D68AB">
        <w:t>Pēdējo gadu laikā nostabilizējies apkalpoto pacientu skaits. Ja 2019. gadā tika apkalpotas 1404 personas, tad 2020. gadā apkalpoto pacientu skaits - 1384 personas, bet 2021.</w:t>
      </w:r>
      <w:r w:rsidR="0091747A" w:rsidRPr="003D68AB">
        <w:t xml:space="preserve"> gadā tika apkalpota</w:t>
      </w:r>
      <w:r w:rsidRPr="003D68AB">
        <w:t xml:space="preserve"> 881 persona, samazinājums ir sais</w:t>
      </w:r>
      <w:r w:rsidR="0091747A" w:rsidRPr="003D68AB">
        <w:t>tīts ar NVD līguma izmaiņām (no tiem</w:t>
      </w:r>
      <w:r w:rsidRPr="003D68AB">
        <w:t xml:space="preserve"> 790 personas izmantoja dienas stacionāra pakalpojumus, 39 personas – sociālās rehabilitācijas pakalpojumus, 41 – persona atguva veselību pēc pārslimota Covid-19 un 11 pacienti paši apmaksāja savus ārstēšanās pakalpojumus). Ņemot vērā to, ka tiek paaugstinātas sniegto pakalp</w:t>
      </w:r>
      <w:r w:rsidR="0091747A" w:rsidRPr="003D68AB">
        <w:t>ojumu – manipulāciju cenas,</w:t>
      </w:r>
      <w:r w:rsidRPr="003D68AB">
        <w:t xml:space="preserve"> lai izpildītu ar </w:t>
      </w:r>
      <w:r w:rsidR="0091747A" w:rsidRPr="003D68AB">
        <w:t>NVD</w:t>
      </w:r>
      <w:r w:rsidRPr="003D68AB">
        <w:t xml:space="preserve"> noslēgto līguma plānu, pietiek ar mazāku pacientu skaitu. Attiecīgi var saglabāt augstu sniegto pakalpojumu kvalitāti.</w:t>
      </w:r>
    </w:p>
    <w:p w:rsidR="00F50451" w:rsidRPr="003D68AB" w:rsidRDefault="003D68AB" w:rsidP="00F50451">
      <w:pPr>
        <w:jc w:val="center"/>
      </w:pPr>
      <w:r w:rsidRPr="003D68AB">
        <w:rPr>
          <w:noProof/>
          <w:lang w:eastAsia="lv-LV"/>
        </w:rPr>
        <w:drawing>
          <wp:inline distT="0" distB="0" distL="0" distR="0" wp14:anchorId="5FF3CF7D" wp14:editId="66AEE5B8">
            <wp:extent cx="5187315" cy="2199005"/>
            <wp:effectExtent l="0" t="0" r="0" b="0"/>
            <wp:docPr id="50" name="Objekts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r w:rsidR="00F50451" w:rsidRPr="003D68AB">
        <w:t xml:space="preserve">    </w:t>
      </w:r>
    </w:p>
    <w:p w:rsidR="0091747A" w:rsidRPr="003D68AB" w:rsidRDefault="0091747A" w:rsidP="0091747A">
      <w:pPr>
        <w:spacing w:after="0" w:line="240" w:lineRule="auto"/>
        <w:rPr>
          <w:szCs w:val="24"/>
        </w:rPr>
      </w:pPr>
      <w:r w:rsidRPr="003D68AB">
        <w:rPr>
          <w:szCs w:val="24"/>
        </w:rPr>
        <w:t xml:space="preserve">4.1.attēls </w:t>
      </w:r>
      <w:r w:rsidRPr="003D68AB">
        <w:rPr>
          <w:b/>
          <w:szCs w:val="24"/>
        </w:rPr>
        <w:t>Plānoto un faktiski apkalpoto pacientu skaits (2019.-2021.)</w:t>
      </w:r>
    </w:p>
    <w:p w:rsidR="00F50451" w:rsidRPr="003D68AB" w:rsidRDefault="00F50451" w:rsidP="0091747A">
      <w:pPr>
        <w:spacing w:after="0" w:line="240" w:lineRule="auto"/>
        <w:rPr>
          <w:i/>
          <w:sz w:val="20"/>
          <w:szCs w:val="20"/>
        </w:rPr>
      </w:pPr>
      <w:r w:rsidRPr="003D68AB">
        <w:rPr>
          <w:i/>
          <w:sz w:val="20"/>
          <w:szCs w:val="20"/>
        </w:rPr>
        <w:t>Avots: SIA “Rehabilitācijas centrs “Tērvete”” attīstības stratēģijas 2019-2021 un Gada pārskatu dati</w:t>
      </w:r>
    </w:p>
    <w:p w:rsidR="00F50451" w:rsidRPr="003D68AB" w:rsidRDefault="00F50451" w:rsidP="0091747A">
      <w:pPr>
        <w:spacing w:before="120" w:after="0" w:line="240" w:lineRule="auto"/>
        <w:ind w:firstLine="720"/>
        <w:jc w:val="both"/>
      </w:pPr>
      <w:r w:rsidRPr="003D68AB">
        <w:t>Salīdzinot faktiski apkalpoto pacientu skaitu ar Stratēģijā paredzēto, redzams, ka 2019.</w:t>
      </w:r>
      <w:r w:rsidR="0091747A" w:rsidRPr="003D68AB">
        <w:t xml:space="preserve"> </w:t>
      </w:r>
      <w:r w:rsidRPr="003D68AB">
        <w:t>gada rezultāts atpaliek no plāna 3</w:t>
      </w:r>
      <w:r w:rsidR="0091747A" w:rsidRPr="003D68AB">
        <w:t>,</w:t>
      </w:r>
      <w:r w:rsidRPr="003D68AB">
        <w:t>17% (plānots 1450 pacientu), bet 2020.</w:t>
      </w:r>
      <w:r w:rsidR="0091747A" w:rsidRPr="003D68AB">
        <w:t>,</w:t>
      </w:r>
      <w:r w:rsidRPr="003D68AB">
        <w:t>gada plāns nav sasniegts par 4</w:t>
      </w:r>
      <w:r w:rsidR="0091747A" w:rsidRPr="003D68AB">
        <w:t>,</w:t>
      </w:r>
      <w:r w:rsidRPr="003D68AB">
        <w:t>55%, bet 2021.</w:t>
      </w:r>
      <w:r w:rsidR="0091747A" w:rsidRPr="003D68AB">
        <w:t xml:space="preserve"> </w:t>
      </w:r>
      <w:r w:rsidRPr="003D68AB">
        <w:t>gada plāns nav sasniegts par 39</w:t>
      </w:r>
      <w:r w:rsidR="0091747A" w:rsidRPr="003D68AB">
        <w:t>,</w:t>
      </w:r>
      <w:r w:rsidRPr="003D68AB">
        <w:t xml:space="preserve">24%. Tā kā plānojot nebija zināmi līguma nosacījumi ar </w:t>
      </w:r>
      <w:r w:rsidR="0007739E" w:rsidRPr="003D68AB">
        <w:t>NVD</w:t>
      </w:r>
      <w:r w:rsidRPr="003D68AB">
        <w:t xml:space="preserve"> un valsts politika veselības aprūpes jomā, tad šāda atkāpe ir pieļaujama, jo līguma kopsumma par medicīniskās rehabilitācijas pakalpojumu sniegšanu 2021. gadā ir izpildīta, kā arī personāla kapacitāte neļauj kvalitatīvi apkalpot lielāku pacientu skaitu.</w:t>
      </w:r>
    </w:p>
    <w:p w:rsidR="00F50451" w:rsidRPr="003D68AB" w:rsidRDefault="00F50451" w:rsidP="0091747A">
      <w:pPr>
        <w:spacing w:after="0" w:line="240" w:lineRule="auto"/>
        <w:ind w:firstLine="720"/>
        <w:jc w:val="both"/>
      </w:pPr>
      <w:r w:rsidRPr="003D68AB">
        <w:t>Sabiedrības darbību arī 2021.</w:t>
      </w:r>
      <w:r w:rsidR="0007739E" w:rsidRPr="003D68AB">
        <w:t xml:space="preserve"> </w:t>
      </w:r>
      <w:r w:rsidRPr="003D68AB">
        <w:t>gadā daļēji ietekmēja arī C</w:t>
      </w:r>
      <w:r w:rsidR="0007739E" w:rsidRPr="003D68AB">
        <w:t>ovid</w:t>
      </w:r>
      <w:r w:rsidRPr="003D68AB">
        <w:t>-19 pandēmija.</w:t>
      </w:r>
      <w:r w:rsidR="0007739E" w:rsidRPr="003D68AB">
        <w:t xml:space="preserve"> </w:t>
      </w:r>
      <w:r w:rsidRPr="003D68AB">
        <w:t xml:space="preserve">Latvijas Republikas Ministru kabinets 2021. gada 9. oktobrī ar rīkojumu Nr. 720 </w:t>
      </w:r>
      <w:r w:rsidR="00D475DE">
        <w:t>“</w:t>
      </w:r>
      <w:r w:rsidRPr="003D68AB">
        <w:t>Par ārkārtējās situācijas izsludināšanu</w:t>
      </w:r>
      <w:r w:rsidR="00D475DE">
        <w:t>”</w:t>
      </w:r>
      <w:r w:rsidRPr="003D68AB">
        <w:t>, ņemot vērā epidemioloģisko situāciju un iespējamos epidemioloģiskos riskus, lai samazinātu Covid-19 infekcijas izplatīšanos, paredzēja dažādus ierobežojumus</w:t>
      </w:r>
      <w:r w:rsidR="0007739E" w:rsidRPr="003D68AB">
        <w:t>. B</w:t>
      </w:r>
      <w:r w:rsidRPr="003D68AB">
        <w:t xml:space="preserve">alstoties uz šo rīkojumu un turpmākajiem Ministru kabineta noteikumiem centra vadība pieņēma lēmumu, ka no 2021. gada 11. oktobra visi centra darbinieki darbu veic klātienē uzrādot sadarbspējīgu </w:t>
      </w:r>
      <w:r w:rsidRPr="003D68AB">
        <w:lastRenderedPageBreak/>
        <w:t>vakcinācijas vai pārslimošanas sertifikātu. Tika ievēroti visi vispārējie un specifiskie epidemioloģiskās drošības pasākumi.</w:t>
      </w:r>
    </w:p>
    <w:p w:rsidR="00353E12" w:rsidRPr="003D68AB" w:rsidRDefault="00F50451" w:rsidP="0007739E">
      <w:pPr>
        <w:spacing w:after="0" w:line="240" w:lineRule="auto"/>
        <w:ind w:firstLine="720"/>
        <w:jc w:val="both"/>
      </w:pPr>
      <w:r w:rsidRPr="003D68AB">
        <w:t>Centra speciālisti aktīvi darbojas Latvijas ārstu biedrībā, Latvijas ārstu rehabilitologu asociācijā, Latvijas fizioterapeitu asociācijā, Latvijas mākslas terapijas asociācijā, Uztura speciālistu asociācijā, Latvijas veselības tūrisma klasterī, Latvijas Kaulu, locītavu un saistaudu slimnieku biedrībā, tādējādi paaugstinot savu kvalifikāciju, gūstot informāciju par aktualitātēm nozarē, informējot sabiedrību un veselības aprūpes nozares speciālistus par rehabilitācijas iespējām Tērvetē.</w:t>
      </w:r>
    </w:p>
    <w:p w:rsidR="00F50451" w:rsidRPr="003D68AB" w:rsidRDefault="00353E12" w:rsidP="00353E12">
      <w:pPr>
        <w:pStyle w:val="Heading1"/>
        <w:numPr>
          <w:ilvl w:val="0"/>
          <w:numId w:val="12"/>
        </w:numPr>
      </w:pPr>
      <w:r w:rsidRPr="003D68AB">
        <w:br w:type="page"/>
      </w:r>
      <w:bookmarkStart w:id="500" w:name="_Toc102400910"/>
      <w:bookmarkStart w:id="501" w:name="_Toc106098214"/>
      <w:bookmarkStart w:id="502" w:name="_Toc106098305"/>
      <w:bookmarkStart w:id="503" w:name="_Toc106098400"/>
      <w:bookmarkStart w:id="504" w:name="_Toc106098654"/>
      <w:bookmarkStart w:id="505" w:name="_Toc106098978"/>
      <w:bookmarkStart w:id="506" w:name="_Toc106099091"/>
      <w:bookmarkStart w:id="507" w:name="_Toc107825609"/>
      <w:r w:rsidRPr="003D68AB">
        <w:lastRenderedPageBreak/>
        <w:t>PASĀKUMI TERITORI</w:t>
      </w:r>
      <w:r w:rsidR="00AA1ACB">
        <w:t>J</w:t>
      </w:r>
      <w:r w:rsidRPr="003D68AB">
        <w:t>AS ATTĪSTĪBAS PLĀNA ĪSTENOŠANĀ</w:t>
      </w:r>
      <w:bookmarkEnd w:id="500"/>
      <w:bookmarkEnd w:id="501"/>
      <w:bookmarkEnd w:id="502"/>
      <w:bookmarkEnd w:id="503"/>
      <w:bookmarkEnd w:id="504"/>
      <w:bookmarkEnd w:id="505"/>
      <w:bookmarkEnd w:id="506"/>
      <w:bookmarkEnd w:id="507"/>
    </w:p>
    <w:p w:rsidR="004C1A2E" w:rsidRPr="003D68AB" w:rsidRDefault="004C1A2E" w:rsidP="004C1A2E">
      <w:pPr>
        <w:spacing w:after="0" w:line="240" w:lineRule="auto"/>
        <w:ind w:firstLine="720"/>
        <w:jc w:val="both"/>
        <w:rPr>
          <w:szCs w:val="28"/>
        </w:rPr>
      </w:pPr>
      <w:r w:rsidRPr="003D68AB">
        <w:rPr>
          <w:szCs w:val="28"/>
        </w:rPr>
        <w:t xml:space="preserve">2021. gadā Tērvetes novada pašvaldībā 2021. gada 27. maija sēdē Tērvetes novada dome pieņēma lēmumu par Tērvetes novada Investīciju plāna 2018. - 2024. gadam apstiprināšanu ar precizējumiem. </w:t>
      </w:r>
    </w:p>
    <w:p w:rsidR="00353E12" w:rsidRPr="003D68AB" w:rsidRDefault="004C1A2E" w:rsidP="004C1A2E">
      <w:pPr>
        <w:spacing w:after="0" w:line="240" w:lineRule="auto"/>
        <w:ind w:firstLine="720"/>
        <w:jc w:val="both"/>
        <w:rPr>
          <w:szCs w:val="28"/>
        </w:rPr>
      </w:pPr>
      <w:r w:rsidRPr="003D68AB">
        <w:rPr>
          <w:szCs w:val="28"/>
        </w:rPr>
        <w:t>Tērvetes novada pašvaldības speciālisti darba grupu ietvaros iesaistās jaunveidojamā Dobeles novada attīstības programmas izstrādē.</w:t>
      </w:r>
    </w:p>
    <w:p w:rsidR="004C1A2E" w:rsidRPr="003D68AB" w:rsidRDefault="004C1A2E" w:rsidP="00DD04F1">
      <w:pPr>
        <w:pStyle w:val="Heading2"/>
        <w:numPr>
          <w:ilvl w:val="1"/>
          <w:numId w:val="12"/>
        </w:numPr>
        <w:ind w:left="426"/>
      </w:pPr>
      <w:bookmarkStart w:id="508" w:name="_Toc102400911"/>
      <w:bookmarkStart w:id="509" w:name="_Toc106098215"/>
      <w:bookmarkStart w:id="510" w:name="_Toc106098306"/>
      <w:bookmarkStart w:id="511" w:name="_Toc106098401"/>
      <w:bookmarkStart w:id="512" w:name="_Toc106098655"/>
      <w:bookmarkStart w:id="513" w:name="_Toc106098979"/>
      <w:bookmarkStart w:id="514" w:name="_Toc106099092"/>
      <w:bookmarkStart w:id="515" w:name="_Toc107825610"/>
      <w:r w:rsidRPr="003D68AB">
        <w:t>Pašvaldības īstenotie un uzsāktie projekti 2021. gadā</w:t>
      </w:r>
      <w:bookmarkEnd w:id="508"/>
      <w:bookmarkEnd w:id="509"/>
      <w:bookmarkEnd w:id="510"/>
      <w:bookmarkEnd w:id="511"/>
      <w:bookmarkEnd w:id="512"/>
      <w:bookmarkEnd w:id="513"/>
      <w:bookmarkEnd w:id="514"/>
      <w:bookmarkEnd w:id="515"/>
    </w:p>
    <w:p w:rsidR="004C1A2E" w:rsidRPr="003D68AB" w:rsidRDefault="004C1A2E" w:rsidP="00936F1F">
      <w:pPr>
        <w:numPr>
          <w:ilvl w:val="0"/>
          <w:numId w:val="99"/>
        </w:numPr>
        <w:spacing w:after="0" w:line="240" w:lineRule="auto"/>
        <w:ind w:left="426" w:hanging="426"/>
        <w:contextualSpacing/>
        <w:jc w:val="both"/>
        <w:rPr>
          <w:color w:val="000000"/>
        </w:rPr>
      </w:pPr>
      <w:r w:rsidRPr="003D68AB">
        <w:rPr>
          <w:bCs/>
          <w:color w:val="000000"/>
        </w:rPr>
        <w:t xml:space="preserve">Projekts </w:t>
      </w:r>
      <w:r w:rsidR="00D51854">
        <w:rPr>
          <w:bCs/>
          <w:i/>
          <w:color w:val="000000"/>
        </w:rPr>
        <w:t>“</w:t>
      </w:r>
      <w:r w:rsidRPr="003D68AB">
        <w:rPr>
          <w:bCs/>
          <w:i/>
          <w:color w:val="000000"/>
        </w:rPr>
        <w:t>Pašvaldību labie darbi parkos Latvijas simtgadei</w:t>
      </w:r>
      <w:r w:rsidR="00D51854">
        <w:rPr>
          <w:bCs/>
          <w:i/>
          <w:color w:val="000000"/>
        </w:rPr>
        <w:t>”</w:t>
      </w:r>
      <w:r w:rsidRPr="003D68AB">
        <w:rPr>
          <w:color w:val="000000"/>
        </w:rPr>
        <w:t>. Projekta ieviešanas vieta – Mežmuižas pils parks, Augstkalnes pagasts, Tērvetes novads. Kopējais projekta finansējums 1000</w:t>
      </w:r>
      <w:r w:rsidR="006B3B44" w:rsidRPr="003D68AB">
        <w:rPr>
          <w:color w:val="000000"/>
        </w:rPr>
        <w:t xml:space="preserve"> </w:t>
      </w:r>
      <w:r w:rsidR="00D51854" w:rsidRPr="00D51854">
        <w:rPr>
          <w:i/>
          <w:iCs/>
          <w:color w:val="000000"/>
        </w:rPr>
        <w:t>euro</w:t>
      </w:r>
      <w:r w:rsidRPr="00D51854">
        <w:rPr>
          <w:i/>
          <w:iCs/>
          <w:color w:val="000000"/>
        </w:rPr>
        <w:t>,</w:t>
      </w:r>
      <w:r w:rsidRPr="003D68AB">
        <w:rPr>
          <w:color w:val="000000"/>
        </w:rPr>
        <w:t xml:space="preserve"> kas ir 100% Meža attīstības fonda finansējums.</w:t>
      </w:r>
    </w:p>
    <w:p w:rsidR="004C1A2E" w:rsidRPr="003D68AB" w:rsidRDefault="00D51854" w:rsidP="00B234D1">
      <w:pPr>
        <w:numPr>
          <w:ilvl w:val="0"/>
          <w:numId w:val="99"/>
        </w:numPr>
        <w:ind w:left="426"/>
        <w:jc w:val="both"/>
      </w:pPr>
      <w:r>
        <w:t>“</w:t>
      </w:r>
      <w:r w:rsidR="004C1A2E" w:rsidRPr="003D68AB">
        <w:t>Mežmuižas pils ieejas durvju un vējtvera restaurācijas izpēte</w:t>
      </w:r>
      <w:r>
        <w:t>”</w:t>
      </w:r>
      <w:r w:rsidR="006B3B44" w:rsidRPr="003D68AB">
        <w:t xml:space="preserve"> (</w:t>
      </w:r>
      <w:r w:rsidR="004C1A2E" w:rsidRPr="003D68AB">
        <w:rPr>
          <w:bCs/>
        </w:rPr>
        <w:t>Nr.21/1-14.2/K12</w:t>
      </w:r>
      <w:r w:rsidR="006B3B44" w:rsidRPr="003D68AB">
        <w:t xml:space="preserve">). </w:t>
      </w:r>
      <w:r w:rsidR="004C1A2E" w:rsidRPr="003D68AB">
        <w:t>Projekta mērķis: veikt Mežmuižas pils ieejas durvju un vējtvera restaurācijas izpēti un izstrādāt tehnisko projektu.</w:t>
      </w:r>
      <w:r w:rsidR="006B3B44" w:rsidRPr="003D68AB">
        <w:t xml:space="preserve"> </w:t>
      </w:r>
      <w:r w:rsidR="004C1A2E" w:rsidRPr="003D68AB">
        <w:t>Projekta īstenošanas laiks: 2021.</w:t>
      </w:r>
      <w:r w:rsidR="006B3B44" w:rsidRPr="003D68AB">
        <w:t xml:space="preserve"> </w:t>
      </w:r>
      <w:r w:rsidR="004C1A2E" w:rsidRPr="003D68AB">
        <w:t>gada 10.</w:t>
      </w:r>
      <w:r w:rsidR="006B3B44" w:rsidRPr="003D68AB">
        <w:t xml:space="preserve"> </w:t>
      </w:r>
      <w:r w:rsidR="004C1A2E" w:rsidRPr="003D68AB">
        <w:t>maijs – 2021.</w:t>
      </w:r>
      <w:r w:rsidR="006B3B44" w:rsidRPr="003D68AB">
        <w:t xml:space="preserve"> </w:t>
      </w:r>
      <w:r w:rsidR="004C1A2E" w:rsidRPr="003D68AB">
        <w:t>gada 20.</w:t>
      </w:r>
      <w:r w:rsidR="006B3B44" w:rsidRPr="003D68AB">
        <w:t xml:space="preserve"> </w:t>
      </w:r>
      <w:r w:rsidR="004C1A2E" w:rsidRPr="003D68AB">
        <w:t>oktobris.</w:t>
      </w:r>
      <w:r w:rsidR="006B3B44" w:rsidRPr="003D68AB">
        <w:t xml:space="preserve"> </w:t>
      </w:r>
      <w:r w:rsidR="004C1A2E" w:rsidRPr="003D68AB">
        <w:t>Projekta kopējās izmaksas 2601,50</w:t>
      </w:r>
      <w:r w:rsidR="006B3B44" w:rsidRPr="003D68AB">
        <w:t xml:space="preserve"> </w:t>
      </w:r>
      <w:r w:rsidRPr="00D51854">
        <w:rPr>
          <w:i/>
          <w:iCs/>
        </w:rPr>
        <w:t>euro</w:t>
      </w:r>
      <w:r w:rsidR="004C1A2E" w:rsidRPr="00D51854">
        <w:rPr>
          <w:i/>
          <w:iCs/>
        </w:rPr>
        <w:t>,</w:t>
      </w:r>
      <w:r w:rsidR="004C1A2E" w:rsidRPr="003D68AB">
        <w:t xml:space="preserve"> </w:t>
      </w:r>
      <w:r w:rsidR="006B3B44" w:rsidRPr="003D68AB">
        <w:t>t.sk.,</w:t>
      </w:r>
      <w:r w:rsidR="004C1A2E" w:rsidRPr="003D68AB">
        <w:t xml:space="preserve"> </w:t>
      </w:r>
      <w:r w:rsidR="006B3B44" w:rsidRPr="003D68AB">
        <w:t>2110</w:t>
      </w:r>
      <w:r w:rsidR="004C1A2E" w:rsidRPr="003D68AB">
        <w:t xml:space="preserve"> </w:t>
      </w:r>
      <w:r w:rsidRPr="00D51854">
        <w:rPr>
          <w:i/>
          <w:iCs/>
        </w:rPr>
        <w:t>euro</w:t>
      </w:r>
      <w:r w:rsidR="006B3B44" w:rsidRPr="00D51854">
        <w:rPr>
          <w:i/>
          <w:iCs/>
        </w:rPr>
        <w:t xml:space="preserve"> </w:t>
      </w:r>
      <w:r w:rsidR="004C1A2E" w:rsidRPr="003D68AB">
        <w:t>Valsts Kultūrkapitāla Kultūras programmas finansējums.</w:t>
      </w:r>
    </w:p>
    <w:p w:rsidR="004C1A2E" w:rsidRPr="003D68AB" w:rsidRDefault="00DD04F1" w:rsidP="00DD04F1">
      <w:pPr>
        <w:pStyle w:val="Heading2"/>
        <w:numPr>
          <w:ilvl w:val="1"/>
          <w:numId w:val="12"/>
        </w:numPr>
        <w:ind w:left="426"/>
        <w:rPr>
          <w:rFonts w:eastAsia="Calibri"/>
          <w:iCs w:val="0"/>
          <w:color w:val="000000"/>
          <w:szCs w:val="24"/>
          <w:lang w:eastAsia="lv-LV"/>
        </w:rPr>
      </w:pPr>
      <w:bookmarkStart w:id="516" w:name="_Toc102400912"/>
      <w:bookmarkStart w:id="517" w:name="_Toc106098216"/>
      <w:bookmarkStart w:id="518" w:name="_Toc106098307"/>
      <w:bookmarkStart w:id="519" w:name="_Toc106098402"/>
      <w:bookmarkStart w:id="520" w:name="_Toc106098656"/>
      <w:bookmarkStart w:id="521" w:name="_Toc106098980"/>
      <w:bookmarkStart w:id="522" w:name="_Toc106099093"/>
      <w:bookmarkStart w:id="523" w:name="_Toc107825611"/>
      <w:r w:rsidRPr="003D68AB">
        <w:t xml:space="preserve">Tērvetes novada pašvaldības </w:t>
      </w:r>
      <w:r w:rsidRPr="003D68AB">
        <w:rPr>
          <w:rFonts w:eastAsia="Calibri"/>
          <w:iCs w:val="0"/>
          <w:color w:val="000000"/>
          <w:szCs w:val="24"/>
          <w:lang w:eastAsia="lv-LV"/>
        </w:rPr>
        <w:t>īstenotie un uzsāktie projekti 2021. gadā ar ES finansējumu un pašvaldības līdzfinansējumu</w:t>
      </w:r>
      <w:bookmarkEnd w:id="516"/>
      <w:bookmarkEnd w:id="517"/>
      <w:bookmarkEnd w:id="518"/>
      <w:bookmarkEnd w:id="519"/>
      <w:bookmarkEnd w:id="520"/>
      <w:bookmarkEnd w:id="521"/>
      <w:bookmarkEnd w:id="522"/>
      <w:bookmarkEnd w:id="523"/>
    </w:p>
    <w:p w:rsidR="006757EF" w:rsidRPr="003D68AB" w:rsidRDefault="00DD04F1" w:rsidP="006757EF">
      <w:pPr>
        <w:spacing w:after="0" w:line="240" w:lineRule="auto"/>
        <w:ind w:firstLine="720"/>
        <w:contextualSpacing/>
        <w:jc w:val="both"/>
        <w:rPr>
          <w:color w:val="000000"/>
        </w:rPr>
      </w:pPr>
      <w:r w:rsidRPr="003D68AB">
        <w:t xml:space="preserve">Projekts </w:t>
      </w:r>
      <w:r w:rsidR="009B1774">
        <w:t>“</w:t>
      </w:r>
      <w:r w:rsidRPr="003D68AB">
        <w:t>Following Traces of Livonian Crusade in Western Semigallia</w:t>
      </w:r>
      <w:r w:rsidR="009B1774">
        <w:t>”</w:t>
      </w:r>
      <w:r w:rsidRPr="003D68AB">
        <w:t>/ "Traces of Crusades</w:t>
      </w:r>
      <w:r w:rsidR="009B1774">
        <w:t>”</w:t>
      </w:r>
      <w:r w:rsidRPr="003D68AB">
        <w:t xml:space="preserve"> (</w:t>
      </w:r>
      <w:r w:rsidR="009B1774">
        <w:t>“</w:t>
      </w:r>
      <w:r w:rsidRPr="003D68AB">
        <w:t>Sekojot Livonijas ordeņa krustnešu gājienam rietumu Zemgalē</w:t>
      </w:r>
      <w:r w:rsidR="009B1774">
        <w:t>”</w:t>
      </w:r>
      <w:r w:rsidRPr="003D68AB">
        <w:t>)</w:t>
      </w:r>
      <w:r w:rsidR="006757EF" w:rsidRPr="003D68AB">
        <w:t>, Nr. LLI-453.</w:t>
      </w:r>
      <w:r w:rsidRPr="003D68AB">
        <w:t xml:space="preserve"> </w:t>
      </w:r>
      <w:r w:rsidRPr="003D68AB">
        <w:rPr>
          <w:color w:val="000000"/>
        </w:rPr>
        <w:t xml:space="preserve">Projekta ieviešanas vieta – Tērvetes pagasts. </w:t>
      </w:r>
      <w:r w:rsidR="006757EF" w:rsidRPr="003D68AB">
        <w:rPr>
          <w:color w:val="000000"/>
        </w:rPr>
        <w:t>Projekta īstenošanas laiks</w:t>
      </w:r>
      <w:r w:rsidR="009B1774">
        <w:rPr>
          <w:color w:val="000000"/>
        </w:rPr>
        <w:t xml:space="preserve">: </w:t>
      </w:r>
      <w:r w:rsidR="006757EF" w:rsidRPr="003D68AB">
        <w:rPr>
          <w:color w:val="000000"/>
        </w:rPr>
        <w:t>no 2020. gada 1. augusta līdz 2022. gada 31. jūlijam</w:t>
      </w:r>
      <w:r w:rsidRPr="003D68AB">
        <w:rPr>
          <w:color w:val="000000"/>
        </w:rPr>
        <w:t>.</w:t>
      </w:r>
      <w:r w:rsidR="006757EF" w:rsidRPr="003D68AB">
        <w:t xml:space="preserve"> Projekts </w:t>
      </w:r>
      <w:r w:rsidR="006757EF" w:rsidRPr="003D68AB">
        <w:rPr>
          <w:rStyle w:val="Strong"/>
          <w:b w:val="0"/>
        </w:rPr>
        <w:t>paredz</w:t>
      </w:r>
      <w:r w:rsidR="006757EF" w:rsidRPr="003D68AB">
        <w:t xml:space="preserve"> ilgtspējīgu kultūras tūrisma veicināšanu un tūrisma potenciāla palielināšanu vēsturiskajā Zemgales teritorijā, piedāvājot unikālu iespēju izpētīt tematisko kultūras maršrutu </w:t>
      </w:r>
      <w:r w:rsidR="009B1774">
        <w:t>“</w:t>
      </w:r>
      <w:r w:rsidR="006757EF" w:rsidRPr="003D68AB">
        <w:t>Sekojot Livonijas ordeņa krustnešu gājienam Rietumu Zemgalē</w:t>
      </w:r>
      <w:r w:rsidR="009B1774">
        <w:t>”</w:t>
      </w:r>
      <w:r w:rsidR="006757EF" w:rsidRPr="003D68AB">
        <w:t>.</w:t>
      </w:r>
    </w:p>
    <w:p w:rsidR="00DD04F1" w:rsidRPr="003D68AB" w:rsidRDefault="006757EF" w:rsidP="006757EF">
      <w:pPr>
        <w:pStyle w:val="Heading1"/>
        <w:numPr>
          <w:ilvl w:val="0"/>
          <w:numId w:val="12"/>
        </w:numPr>
      </w:pPr>
      <w:r w:rsidRPr="003D68AB">
        <w:br w:type="page"/>
      </w:r>
      <w:bookmarkStart w:id="524" w:name="_Toc102400913"/>
      <w:bookmarkStart w:id="525" w:name="_Toc106098217"/>
      <w:bookmarkStart w:id="526" w:name="_Toc106098308"/>
      <w:bookmarkStart w:id="527" w:name="_Toc106098403"/>
      <w:bookmarkStart w:id="528" w:name="_Toc106098657"/>
      <w:bookmarkStart w:id="529" w:name="_Toc106098981"/>
      <w:bookmarkStart w:id="530" w:name="_Toc106099094"/>
      <w:bookmarkStart w:id="531" w:name="_Toc107825612"/>
      <w:r w:rsidRPr="003D68AB">
        <w:lastRenderedPageBreak/>
        <w:t>TĒRVETES NOVADA DOMES SADARBĪBA AR NEVALSTISKAJĀM ORGANIZĀCIJĀM</w:t>
      </w:r>
      <w:bookmarkEnd w:id="524"/>
      <w:bookmarkEnd w:id="525"/>
      <w:bookmarkEnd w:id="526"/>
      <w:bookmarkEnd w:id="527"/>
      <w:bookmarkEnd w:id="528"/>
      <w:bookmarkEnd w:id="529"/>
      <w:bookmarkEnd w:id="530"/>
      <w:bookmarkEnd w:id="531"/>
    </w:p>
    <w:p w:rsidR="006757EF" w:rsidRPr="003D68AB" w:rsidRDefault="006757EF" w:rsidP="006757EF">
      <w:pPr>
        <w:autoSpaceDE w:val="0"/>
        <w:autoSpaceDN w:val="0"/>
        <w:adjustRightInd w:val="0"/>
        <w:spacing w:after="0" w:line="240" w:lineRule="auto"/>
        <w:ind w:firstLine="720"/>
        <w:jc w:val="both"/>
        <w:rPr>
          <w:rFonts w:eastAsia="Times New Roman"/>
          <w:szCs w:val="24"/>
          <w:lang w:eastAsia="lv-LV"/>
        </w:rPr>
      </w:pPr>
      <w:r w:rsidRPr="003D68AB">
        <w:rPr>
          <w:color w:val="000000"/>
          <w:szCs w:val="24"/>
          <w:lang w:eastAsia="lv-LV"/>
        </w:rPr>
        <w:t>Tērvetes novada dome 2021. gadā</w:t>
      </w:r>
      <w:r w:rsidRPr="003D68AB">
        <w:rPr>
          <w:b/>
          <w:color w:val="000000"/>
          <w:szCs w:val="24"/>
          <w:lang w:eastAsia="lv-LV"/>
        </w:rPr>
        <w:t xml:space="preserve"> </w:t>
      </w:r>
      <w:r w:rsidRPr="003D68AB">
        <w:rPr>
          <w:color w:val="000000"/>
          <w:szCs w:val="24"/>
          <w:lang w:eastAsia="lv-LV"/>
        </w:rPr>
        <w:t>izsludināja projektu konkursu</w:t>
      </w:r>
      <w:r w:rsidRPr="003D68AB">
        <w:rPr>
          <w:b/>
          <w:color w:val="000000"/>
          <w:szCs w:val="24"/>
          <w:lang w:eastAsia="lv-LV"/>
        </w:rPr>
        <w:t xml:space="preserve"> </w:t>
      </w:r>
      <w:r w:rsidR="004909B7">
        <w:rPr>
          <w:b/>
          <w:color w:val="000000"/>
          <w:szCs w:val="24"/>
          <w:lang w:eastAsia="lv-LV"/>
        </w:rPr>
        <w:t>“</w:t>
      </w:r>
      <w:r w:rsidRPr="003D68AB">
        <w:rPr>
          <w:b/>
          <w:color w:val="000000"/>
          <w:szCs w:val="24"/>
          <w:lang w:eastAsia="lv-LV"/>
        </w:rPr>
        <w:t>Mēs - Tērvetes novadam</w:t>
      </w:r>
      <w:r w:rsidR="004909B7">
        <w:rPr>
          <w:b/>
          <w:color w:val="000000"/>
          <w:szCs w:val="24"/>
          <w:lang w:eastAsia="lv-LV"/>
        </w:rPr>
        <w:t>”</w:t>
      </w:r>
      <w:r w:rsidRPr="003D68AB">
        <w:rPr>
          <w:color w:val="000000"/>
          <w:szCs w:val="24"/>
          <w:lang w:eastAsia="lv-LV"/>
        </w:rPr>
        <w:t>. Projektus īstenoja nevalstiskās organizācijas un iedzīvotāju iniciatīvu grupas.</w:t>
      </w:r>
    </w:p>
    <w:p w:rsidR="006757EF" w:rsidRPr="003D68AB" w:rsidRDefault="006757EF" w:rsidP="00936F1F">
      <w:pPr>
        <w:numPr>
          <w:ilvl w:val="0"/>
          <w:numId w:val="101"/>
        </w:numPr>
        <w:shd w:val="clear" w:color="auto" w:fill="FFFFFF"/>
        <w:spacing w:after="0" w:line="240" w:lineRule="auto"/>
        <w:ind w:left="0" w:firstLine="720"/>
        <w:jc w:val="both"/>
        <w:textAlignment w:val="baseline"/>
        <w:rPr>
          <w:rFonts w:eastAsia="Times New Roman"/>
          <w:szCs w:val="24"/>
          <w:lang w:eastAsia="lv-LV"/>
        </w:rPr>
      </w:pPr>
      <w:r w:rsidRPr="003D68AB">
        <w:rPr>
          <w:rFonts w:eastAsia="Times New Roman"/>
          <w:szCs w:val="24"/>
          <w:lang w:eastAsia="lv-LV"/>
        </w:rPr>
        <w:t xml:space="preserve">Daudzdzīvokļu mājas </w:t>
      </w:r>
      <w:r w:rsidR="004909B7">
        <w:rPr>
          <w:rFonts w:eastAsia="Times New Roman"/>
          <w:szCs w:val="24"/>
          <w:lang w:eastAsia="lv-LV"/>
        </w:rPr>
        <w:t>“</w:t>
      </w:r>
      <w:r w:rsidRPr="003D68AB">
        <w:rPr>
          <w:rFonts w:eastAsia="Times New Roman"/>
          <w:szCs w:val="24"/>
          <w:lang w:eastAsia="lv-LV"/>
        </w:rPr>
        <w:t>Gaismas</w:t>
      </w:r>
      <w:r w:rsidR="004909B7">
        <w:rPr>
          <w:rFonts w:eastAsia="Times New Roman"/>
          <w:szCs w:val="24"/>
          <w:lang w:eastAsia="lv-LV"/>
        </w:rPr>
        <w:t>”</w:t>
      </w:r>
      <w:r w:rsidRPr="003D68AB">
        <w:rPr>
          <w:rFonts w:eastAsia="Times New Roman"/>
          <w:szCs w:val="24"/>
          <w:lang w:eastAsia="lv-LV"/>
        </w:rPr>
        <w:t xml:space="preserve"> iedzīvotāju iniciatīvas grupa Klūnās – </w:t>
      </w:r>
      <w:r w:rsidR="004909B7">
        <w:rPr>
          <w:rFonts w:eastAsia="Times New Roman"/>
          <w:szCs w:val="24"/>
          <w:lang w:eastAsia="lv-LV"/>
        </w:rPr>
        <w:t>“</w:t>
      </w:r>
      <w:r w:rsidRPr="003D68AB">
        <w:rPr>
          <w:rFonts w:eastAsia="Times New Roman"/>
          <w:szCs w:val="24"/>
          <w:lang w:eastAsia="lv-LV"/>
        </w:rPr>
        <w:t>Bērnu aktīvās atpūtas laukuma ierīkošana Klūnās</w:t>
      </w:r>
      <w:r w:rsidR="004909B7">
        <w:rPr>
          <w:rFonts w:eastAsia="Times New Roman"/>
          <w:szCs w:val="24"/>
          <w:lang w:eastAsia="lv-LV"/>
        </w:rPr>
        <w:t>”</w:t>
      </w:r>
      <w:r w:rsidRPr="003D68AB">
        <w:rPr>
          <w:rFonts w:eastAsia="Times New Roman"/>
          <w:szCs w:val="24"/>
          <w:lang w:eastAsia="lv-LV"/>
        </w:rPr>
        <w:t xml:space="preserve"> (bērnu rotaļu elements) (502,15 </w:t>
      </w:r>
      <w:r w:rsidR="004909B7" w:rsidRPr="004909B7">
        <w:rPr>
          <w:rFonts w:eastAsia="Times New Roman"/>
          <w:i/>
          <w:iCs/>
          <w:szCs w:val="24"/>
          <w:lang w:eastAsia="lv-LV"/>
        </w:rPr>
        <w:t>euro</w:t>
      </w:r>
      <w:r w:rsidRPr="003D68AB">
        <w:rPr>
          <w:rFonts w:eastAsia="Times New Roman"/>
          <w:szCs w:val="24"/>
          <w:lang w:eastAsia="lv-LV"/>
        </w:rPr>
        <w:t>).</w:t>
      </w:r>
    </w:p>
    <w:p w:rsidR="006757EF" w:rsidRPr="003D68AB" w:rsidRDefault="006757EF" w:rsidP="00936F1F">
      <w:pPr>
        <w:numPr>
          <w:ilvl w:val="0"/>
          <w:numId w:val="101"/>
        </w:numPr>
        <w:shd w:val="clear" w:color="auto" w:fill="FFFFFF"/>
        <w:spacing w:after="0" w:line="240" w:lineRule="auto"/>
        <w:ind w:left="0" w:firstLine="720"/>
        <w:jc w:val="both"/>
        <w:textAlignment w:val="baseline"/>
        <w:rPr>
          <w:rFonts w:eastAsia="Times New Roman"/>
          <w:szCs w:val="24"/>
          <w:lang w:eastAsia="lv-LV"/>
        </w:rPr>
      </w:pPr>
      <w:r w:rsidRPr="003D68AB">
        <w:rPr>
          <w:rFonts w:eastAsia="Times New Roman"/>
          <w:szCs w:val="24"/>
          <w:lang w:eastAsia="lv-LV"/>
        </w:rPr>
        <w:t xml:space="preserve">Biedrība </w:t>
      </w:r>
      <w:r w:rsidR="004909B7">
        <w:rPr>
          <w:rFonts w:eastAsia="Times New Roman"/>
          <w:szCs w:val="24"/>
          <w:lang w:eastAsia="lv-LV"/>
        </w:rPr>
        <w:t>“</w:t>
      </w:r>
      <w:r w:rsidRPr="003D68AB">
        <w:rPr>
          <w:rFonts w:eastAsia="Times New Roman"/>
          <w:szCs w:val="24"/>
          <w:lang w:eastAsia="lv-LV"/>
        </w:rPr>
        <w:t>Skaties tālāk</w:t>
      </w:r>
      <w:r w:rsidR="004909B7">
        <w:rPr>
          <w:rFonts w:eastAsia="Times New Roman"/>
          <w:szCs w:val="24"/>
          <w:lang w:eastAsia="lv-LV"/>
        </w:rPr>
        <w:t>”</w:t>
      </w:r>
      <w:r w:rsidRPr="003D68AB">
        <w:rPr>
          <w:rFonts w:eastAsia="Times New Roman"/>
          <w:szCs w:val="24"/>
          <w:lang w:eastAsia="lv-LV"/>
        </w:rPr>
        <w:t xml:space="preserve"> – </w:t>
      </w:r>
      <w:r w:rsidR="004909B7">
        <w:rPr>
          <w:rFonts w:eastAsia="Times New Roman"/>
          <w:szCs w:val="24"/>
          <w:lang w:eastAsia="lv-LV"/>
        </w:rPr>
        <w:t>“</w:t>
      </w:r>
      <w:r w:rsidRPr="003D68AB">
        <w:rPr>
          <w:rFonts w:eastAsia="Times New Roman"/>
          <w:szCs w:val="24"/>
          <w:lang w:eastAsia="lv-LV"/>
        </w:rPr>
        <w:t>Atvelc elpu!</w:t>
      </w:r>
      <w:r w:rsidR="004909B7">
        <w:rPr>
          <w:rFonts w:eastAsia="Times New Roman"/>
          <w:szCs w:val="24"/>
          <w:lang w:eastAsia="lv-LV"/>
        </w:rPr>
        <w:t>”</w:t>
      </w:r>
      <w:r w:rsidRPr="003D68AB">
        <w:rPr>
          <w:rFonts w:eastAsia="Times New Roman"/>
          <w:szCs w:val="24"/>
          <w:lang w:eastAsia="lv-LV"/>
        </w:rPr>
        <w:t xml:space="preserve"> (soliņi Bukaišu ciema centrā un puķu pods pie autobusu pieturas) (1082,95 </w:t>
      </w:r>
      <w:r w:rsidR="004909B7" w:rsidRPr="004909B7">
        <w:rPr>
          <w:rFonts w:eastAsia="Times New Roman"/>
          <w:i/>
          <w:iCs/>
          <w:szCs w:val="24"/>
          <w:lang w:eastAsia="lv-LV"/>
        </w:rPr>
        <w:t>euro</w:t>
      </w:r>
      <w:r w:rsidRPr="003D68AB">
        <w:rPr>
          <w:rFonts w:eastAsia="Times New Roman"/>
          <w:szCs w:val="24"/>
          <w:lang w:eastAsia="lv-LV"/>
        </w:rPr>
        <w:t>).</w:t>
      </w:r>
    </w:p>
    <w:p w:rsidR="006757EF" w:rsidRPr="003D68AB" w:rsidRDefault="006757EF" w:rsidP="00936F1F">
      <w:pPr>
        <w:numPr>
          <w:ilvl w:val="0"/>
          <w:numId w:val="101"/>
        </w:numPr>
        <w:shd w:val="clear" w:color="auto" w:fill="FFFFFF"/>
        <w:spacing w:after="0" w:line="240" w:lineRule="auto"/>
        <w:ind w:left="0" w:firstLine="720"/>
        <w:jc w:val="both"/>
        <w:textAlignment w:val="baseline"/>
        <w:rPr>
          <w:rFonts w:eastAsia="Times New Roman"/>
          <w:szCs w:val="24"/>
          <w:lang w:eastAsia="lv-LV"/>
        </w:rPr>
      </w:pPr>
      <w:r w:rsidRPr="003D68AB">
        <w:rPr>
          <w:rFonts w:eastAsia="Times New Roman"/>
          <w:szCs w:val="24"/>
          <w:lang w:eastAsia="lv-LV"/>
        </w:rPr>
        <w:t xml:space="preserve">Biedrība </w:t>
      </w:r>
      <w:r w:rsidR="004909B7">
        <w:rPr>
          <w:rFonts w:eastAsia="Times New Roman"/>
          <w:szCs w:val="24"/>
          <w:lang w:eastAsia="lv-LV"/>
        </w:rPr>
        <w:t>“</w:t>
      </w:r>
      <w:r w:rsidRPr="003D68AB">
        <w:rPr>
          <w:rFonts w:eastAsia="Times New Roman"/>
          <w:szCs w:val="24"/>
          <w:lang w:eastAsia="lv-LV"/>
        </w:rPr>
        <w:t>Tērvetes Austra</w:t>
      </w:r>
      <w:r w:rsidR="004909B7">
        <w:rPr>
          <w:rFonts w:eastAsia="Times New Roman"/>
          <w:szCs w:val="24"/>
          <w:lang w:eastAsia="lv-LV"/>
        </w:rPr>
        <w:t>”</w:t>
      </w:r>
      <w:r w:rsidRPr="003D68AB">
        <w:rPr>
          <w:rFonts w:eastAsia="Times New Roman"/>
          <w:szCs w:val="24"/>
          <w:lang w:eastAsia="lv-LV"/>
        </w:rPr>
        <w:t xml:space="preserve"> – </w:t>
      </w:r>
      <w:r w:rsidR="004909B7">
        <w:rPr>
          <w:rFonts w:eastAsia="Times New Roman"/>
          <w:szCs w:val="24"/>
          <w:lang w:eastAsia="lv-LV"/>
        </w:rPr>
        <w:t>“</w:t>
      </w:r>
      <w:r w:rsidRPr="003D68AB">
        <w:rPr>
          <w:rFonts w:eastAsia="Times New Roman"/>
          <w:szCs w:val="24"/>
          <w:lang w:eastAsia="lv-LV"/>
        </w:rPr>
        <w:t>Aktīvi Tērvetē!</w:t>
      </w:r>
      <w:r w:rsidR="004909B7">
        <w:rPr>
          <w:rFonts w:eastAsia="Times New Roman"/>
          <w:szCs w:val="24"/>
          <w:lang w:eastAsia="lv-LV"/>
        </w:rPr>
        <w:t>”</w:t>
      </w:r>
      <w:r w:rsidRPr="003D68AB">
        <w:rPr>
          <w:rFonts w:eastAsia="Times New Roman"/>
          <w:szCs w:val="24"/>
          <w:lang w:eastAsia="lv-LV"/>
        </w:rPr>
        <w:t xml:space="preserve"> (āra trenažieris un sols pie daudzdzīvokļu mājas Sanatorija 6) (1070,85 </w:t>
      </w:r>
      <w:r w:rsidR="004909B7" w:rsidRPr="004909B7">
        <w:rPr>
          <w:rFonts w:eastAsia="Times New Roman"/>
          <w:i/>
          <w:iCs/>
          <w:szCs w:val="24"/>
          <w:lang w:eastAsia="lv-LV"/>
        </w:rPr>
        <w:t>euro</w:t>
      </w:r>
      <w:r w:rsidRPr="003D68AB">
        <w:rPr>
          <w:rFonts w:eastAsia="Times New Roman"/>
          <w:szCs w:val="24"/>
          <w:lang w:eastAsia="lv-LV"/>
        </w:rPr>
        <w:t>).</w:t>
      </w:r>
    </w:p>
    <w:p w:rsidR="006757EF" w:rsidRPr="003D68AB" w:rsidRDefault="006757EF" w:rsidP="00936F1F">
      <w:pPr>
        <w:numPr>
          <w:ilvl w:val="0"/>
          <w:numId w:val="101"/>
        </w:numPr>
        <w:shd w:val="clear" w:color="auto" w:fill="FFFFFF"/>
        <w:spacing w:after="0" w:line="240" w:lineRule="auto"/>
        <w:ind w:left="0" w:firstLine="720"/>
        <w:jc w:val="both"/>
        <w:textAlignment w:val="baseline"/>
        <w:rPr>
          <w:rFonts w:eastAsia="Times New Roman"/>
          <w:szCs w:val="24"/>
          <w:lang w:eastAsia="lv-LV"/>
        </w:rPr>
      </w:pPr>
      <w:r w:rsidRPr="003D68AB">
        <w:rPr>
          <w:rFonts w:eastAsia="Times New Roman"/>
          <w:szCs w:val="24"/>
          <w:lang w:eastAsia="lv-LV"/>
        </w:rPr>
        <w:t xml:space="preserve">Daudzdzīvokļu dzīvojamās mājas </w:t>
      </w:r>
      <w:r w:rsidR="004909B7">
        <w:rPr>
          <w:rFonts w:eastAsia="Times New Roman"/>
          <w:szCs w:val="24"/>
          <w:lang w:eastAsia="lv-LV"/>
        </w:rPr>
        <w:t>“</w:t>
      </w:r>
      <w:r w:rsidRPr="003D68AB">
        <w:rPr>
          <w:rFonts w:eastAsia="Times New Roman"/>
          <w:szCs w:val="24"/>
          <w:lang w:eastAsia="lv-LV"/>
        </w:rPr>
        <w:t>Ābelītes</w:t>
      </w:r>
      <w:r w:rsidR="004909B7">
        <w:rPr>
          <w:rFonts w:eastAsia="Times New Roman"/>
          <w:szCs w:val="24"/>
          <w:lang w:eastAsia="lv-LV"/>
        </w:rPr>
        <w:t xml:space="preserve">” </w:t>
      </w:r>
      <w:r w:rsidRPr="003D68AB">
        <w:rPr>
          <w:rFonts w:eastAsia="Times New Roman"/>
          <w:szCs w:val="24"/>
          <w:lang w:eastAsia="lv-LV"/>
        </w:rPr>
        <w:t xml:space="preserve">dzīvokļu īpašnieku kopība Zelmeņos – </w:t>
      </w:r>
      <w:r w:rsidR="004909B7">
        <w:rPr>
          <w:rFonts w:eastAsia="Times New Roman"/>
          <w:szCs w:val="24"/>
          <w:lang w:eastAsia="lv-LV"/>
        </w:rPr>
        <w:t>“</w:t>
      </w:r>
      <w:r w:rsidRPr="003D68AB">
        <w:rPr>
          <w:rFonts w:eastAsia="Times New Roman"/>
          <w:szCs w:val="24"/>
          <w:lang w:eastAsia="lv-LV"/>
        </w:rPr>
        <w:t xml:space="preserve">Solis daudzdzīvokļu mājas </w:t>
      </w:r>
      <w:r w:rsidR="004909B7">
        <w:rPr>
          <w:rFonts w:eastAsia="Times New Roman"/>
          <w:szCs w:val="24"/>
          <w:lang w:eastAsia="lv-LV"/>
        </w:rPr>
        <w:t>“</w:t>
      </w:r>
      <w:r w:rsidRPr="003D68AB">
        <w:rPr>
          <w:rFonts w:eastAsia="Times New Roman"/>
          <w:szCs w:val="24"/>
          <w:lang w:eastAsia="lv-LV"/>
        </w:rPr>
        <w:t>Ābelītes</w:t>
      </w:r>
      <w:r w:rsidR="004909B7">
        <w:rPr>
          <w:rFonts w:eastAsia="Times New Roman"/>
          <w:szCs w:val="24"/>
          <w:lang w:eastAsia="lv-LV"/>
        </w:rPr>
        <w:t>”</w:t>
      </w:r>
      <w:r w:rsidRPr="003D68AB">
        <w:rPr>
          <w:rFonts w:eastAsia="Times New Roman"/>
          <w:szCs w:val="24"/>
          <w:lang w:eastAsia="lv-LV"/>
        </w:rPr>
        <w:t xml:space="preserve"> labiekārtošanā</w:t>
      </w:r>
      <w:r w:rsidR="004909B7">
        <w:rPr>
          <w:rFonts w:eastAsia="Times New Roman"/>
          <w:szCs w:val="24"/>
          <w:lang w:eastAsia="lv-LV"/>
        </w:rPr>
        <w:t>”</w:t>
      </w:r>
      <w:r w:rsidRPr="003D68AB">
        <w:rPr>
          <w:rFonts w:eastAsia="Times New Roman"/>
          <w:szCs w:val="24"/>
          <w:lang w:eastAsia="lv-LV"/>
        </w:rPr>
        <w:t xml:space="preserve"> (stāvlaukums automašīnām) (1139,82 </w:t>
      </w:r>
      <w:r w:rsidR="004909B7" w:rsidRPr="004909B7">
        <w:rPr>
          <w:rFonts w:eastAsia="Times New Roman"/>
          <w:i/>
          <w:iCs/>
          <w:szCs w:val="24"/>
          <w:lang w:eastAsia="lv-LV"/>
        </w:rPr>
        <w:t>euro</w:t>
      </w:r>
      <w:r w:rsidRPr="003D68AB">
        <w:rPr>
          <w:rFonts w:eastAsia="Times New Roman"/>
          <w:szCs w:val="24"/>
          <w:lang w:eastAsia="lv-LV"/>
        </w:rPr>
        <w:t>).</w:t>
      </w:r>
    </w:p>
    <w:p w:rsidR="006757EF" w:rsidRPr="003D68AB" w:rsidRDefault="006757EF" w:rsidP="00936F1F">
      <w:pPr>
        <w:numPr>
          <w:ilvl w:val="0"/>
          <w:numId w:val="101"/>
        </w:numPr>
        <w:shd w:val="clear" w:color="auto" w:fill="FFFFFF"/>
        <w:spacing w:after="0" w:line="240" w:lineRule="auto"/>
        <w:ind w:left="0" w:firstLine="720"/>
        <w:jc w:val="both"/>
        <w:textAlignment w:val="baseline"/>
        <w:rPr>
          <w:rFonts w:eastAsia="Times New Roman"/>
          <w:szCs w:val="24"/>
          <w:lang w:eastAsia="lv-LV"/>
        </w:rPr>
      </w:pPr>
      <w:r w:rsidRPr="003D68AB">
        <w:rPr>
          <w:rFonts w:eastAsia="Times New Roman"/>
          <w:szCs w:val="24"/>
          <w:lang w:eastAsia="lv-LV"/>
        </w:rPr>
        <w:t xml:space="preserve">Biedrība </w:t>
      </w:r>
      <w:r w:rsidR="004909B7">
        <w:rPr>
          <w:rFonts w:eastAsia="Times New Roman"/>
          <w:szCs w:val="24"/>
          <w:lang w:eastAsia="lv-LV"/>
        </w:rPr>
        <w:t>“</w:t>
      </w:r>
      <w:r w:rsidRPr="003D68AB">
        <w:rPr>
          <w:rFonts w:eastAsia="Times New Roman"/>
          <w:szCs w:val="24"/>
          <w:lang w:eastAsia="lv-LV"/>
        </w:rPr>
        <w:t>Labrenči</w:t>
      </w:r>
      <w:r w:rsidR="004909B7">
        <w:rPr>
          <w:rFonts w:eastAsia="Times New Roman"/>
          <w:szCs w:val="24"/>
          <w:lang w:eastAsia="lv-LV"/>
        </w:rPr>
        <w:t>”</w:t>
      </w:r>
      <w:r w:rsidR="00604128" w:rsidRPr="003D68AB">
        <w:rPr>
          <w:rFonts w:eastAsia="Times New Roman"/>
          <w:szCs w:val="24"/>
          <w:lang w:eastAsia="lv-LV"/>
        </w:rPr>
        <w:t xml:space="preserve"> – </w:t>
      </w:r>
      <w:r w:rsidR="004909B7">
        <w:rPr>
          <w:rFonts w:eastAsia="Times New Roman"/>
          <w:szCs w:val="24"/>
          <w:lang w:eastAsia="lv-LV"/>
        </w:rPr>
        <w:t>“</w:t>
      </w:r>
      <w:r w:rsidRPr="003D68AB">
        <w:rPr>
          <w:rFonts w:eastAsia="Times New Roman"/>
          <w:szCs w:val="24"/>
          <w:lang w:eastAsia="lv-LV"/>
        </w:rPr>
        <w:t xml:space="preserve">Regulējamas bērnu basketbola groza konstrukcijas uzstādīšana daudzdzīvokļu mājas </w:t>
      </w:r>
      <w:r w:rsidR="004909B7">
        <w:rPr>
          <w:rFonts w:eastAsia="Times New Roman"/>
          <w:szCs w:val="24"/>
          <w:lang w:eastAsia="lv-LV"/>
        </w:rPr>
        <w:t>“</w:t>
      </w:r>
      <w:r w:rsidRPr="003D68AB">
        <w:rPr>
          <w:rFonts w:eastAsia="Times New Roman"/>
          <w:szCs w:val="24"/>
          <w:lang w:eastAsia="lv-LV"/>
        </w:rPr>
        <w:t>Labrenči</w:t>
      </w:r>
      <w:r w:rsidR="004909B7">
        <w:rPr>
          <w:rFonts w:eastAsia="Times New Roman"/>
          <w:szCs w:val="24"/>
          <w:lang w:eastAsia="lv-LV"/>
        </w:rPr>
        <w:t>”</w:t>
      </w:r>
      <w:r w:rsidRPr="003D68AB">
        <w:rPr>
          <w:rFonts w:eastAsia="Times New Roman"/>
          <w:szCs w:val="24"/>
          <w:lang w:eastAsia="lv-LV"/>
        </w:rPr>
        <w:t xml:space="preserve"> pagalmā</w:t>
      </w:r>
      <w:r w:rsidR="004909B7">
        <w:rPr>
          <w:rFonts w:eastAsia="Times New Roman"/>
          <w:szCs w:val="24"/>
          <w:lang w:eastAsia="lv-LV"/>
        </w:rPr>
        <w:t>”</w:t>
      </w:r>
      <w:r w:rsidRPr="003D68AB">
        <w:rPr>
          <w:rFonts w:eastAsia="Times New Roman"/>
          <w:szCs w:val="24"/>
          <w:lang w:eastAsia="lv-LV"/>
        </w:rPr>
        <w:t xml:space="preserve"> (strītbola groza konstrukcija daudzdzīvokļu mājas </w:t>
      </w:r>
      <w:r w:rsidR="004909B7">
        <w:rPr>
          <w:rFonts w:eastAsia="Times New Roman"/>
          <w:szCs w:val="24"/>
          <w:lang w:eastAsia="lv-LV"/>
        </w:rPr>
        <w:t>“</w:t>
      </w:r>
      <w:r w:rsidRPr="003D68AB">
        <w:rPr>
          <w:rFonts w:eastAsia="Times New Roman"/>
          <w:szCs w:val="24"/>
          <w:lang w:eastAsia="lv-LV"/>
        </w:rPr>
        <w:t>Labrenči</w:t>
      </w:r>
      <w:r w:rsidR="004909B7">
        <w:rPr>
          <w:rFonts w:eastAsia="Times New Roman"/>
          <w:szCs w:val="24"/>
          <w:lang w:eastAsia="lv-LV"/>
        </w:rPr>
        <w:t>”</w:t>
      </w:r>
      <w:r w:rsidRPr="003D68AB">
        <w:rPr>
          <w:rFonts w:eastAsia="Times New Roman"/>
          <w:szCs w:val="24"/>
          <w:lang w:eastAsia="lv-LV"/>
        </w:rPr>
        <w:t xml:space="preserve"> pagalmā) (998,73 </w:t>
      </w:r>
      <w:r w:rsidR="004909B7" w:rsidRPr="004909B7">
        <w:rPr>
          <w:rFonts w:eastAsia="Times New Roman"/>
          <w:i/>
          <w:iCs/>
          <w:szCs w:val="24"/>
          <w:lang w:eastAsia="lv-LV"/>
        </w:rPr>
        <w:t>euro</w:t>
      </w:r>
      <w:r w:rsidRPr="003D68AB">
        <w:rPr>
          <w:rFonts w:eastAsia="Times New Roman"/>
          <w:szCs w:val="24"/>
          <w:lang w:eastAsia="lv-LV"/>
        </w:rPr>
        <w:t>).</w:t>
      </w:r>
    </w:p>
    <w:p w:rsidR="006757EF" w:rsidRPr="003D68AB" w:rsidRDefault="006757EF" w:rsidP="00936F1F">
      <w:pPr>
        <w:numPr>
          <w:ilvl w:val="0"/>
          <w:numId w:val="101"/>
        </w:numPr>
        <w:shd w:val="clear" w:color="auto" w:fill="FFFFFF"/>
        <w:spacing w:after="0" w:line="240" w:lineRule="auto"/>
        <w:ind w:left="0" w:firstLine="720"/>
        <w:jc w:val="both"/>
        <w:textAlignment w:val="baseline"/>
        <w:rPr>
          <w:rFonts w:eastAsia="Times New Roman"/>
          <w:szCs w:val="24"/>
          <w:lang w:eastAsia="lv-LV"/>
        </w:rPr>
      </w:pPr>
      <w:r w:rsidRPr="003D68AB">
        <w:rPr>
          <w:rFonts w:eastAsia="Times New Roman"/>
          <w:szCs w:val="24"/>
          <w:lang w:eastAsia="lv-LV"/>
        </w:rPr>
        <w:t xml:space="preserve">Dzīvokļu īpašnieku biedrība </w:t>
      </w:r>
      <w:r w:rsidR="004909B7">
        <w:rPr>
          <w:rFonts w:eastAsia="Times New Roman"/>
          <w:szCs w:val="24"/>
          <w:lang w:eastAsia="lv-LV"/>
        </w:rPr>
        <w:t>“</w:t>
      </w:r>
      <w:r w:rsidRPr="003D68AB">
        <w:rPr>
          <w:rFonts w:eastAsia="Times New Roman"/>
          <w:szCs w:val="24"/>
          <w:lang w:eastAsia="lv-LV"/>
        </w:rPr>
        <w:t>Spīdolas</w:t>
      </w:r>
      <w:r w:rsidR="004909B7">
        <w:rPr>
          <w:rFonts w:eastAsia="Times New Roman"/>
          <w:szCs w:val="24"/>
          <w:lang w:eastAsia="lv-LV"/>
        </w:rPr>
        <w:t>”</w:t>
      </w:r>
      <w:r w:rsidRPr="003D68AB">
        <w:rPr>
          <w:rFonts w:eastAsia="Times New Roman"/>
          <w:szCs w:val="24"/>
          <w:lang w:eastAsia="lv-LV"/>
        </w:rPr>
        <w:t xml:space="preserve"> Augstkalnē – </w:t>
      </w:r>
      <w:r w:rsidR="004909B7">
        <w:rPr>
          <w:rFonts w:eastAsia="Times New Roman"/>
          <w:szCs w:val="24"/>
          <w:lang w:eastAsia="lv-LV"/>
        </w:rPr>
        <w:t>“</w:t>
      </w:r>
      <w:r w:rsidRPr="003D68AB">
        <w:rPr>
          <w:rFonts w:eastAsia="Times New Roman"/>
          <w:szCs w:val="24"/>
          <w:lang w:eastAsia="lv-LV"/>
        </w:rPr>
        <w:t>Daudzdzīvokļu māju pagalma bērnu rotaļu laukuma iekārtošana</w:t>
      </w:r>
      <w:r w:rsidR="004909B7">
        <w:rPr>
          <w:rFonts w:eastAsia="Times New Roman"/>
          <w:szCs w:val="24"/>
          <w:lang w:eastAsia="lv-LV"/>
        </w:rPr>
        <w:t>”</w:t>
      </w:r>
      <w:r w:rsidRPr="003D68AB">
        <w:rPr>
          <w:rFonts w:eastAsia="Times New Roman"/>
          <w:szCs w:val="24"/>
          <w:lang w:eastAsia="lv-LV"/>
        </w:rPr>
        <w:t xml:space="preserve"> (Bērnu rotaļu elementu novietošana) (987,03 </w:t>
      </w:r>
      <w:r w:rsidR="004909B7" w:rsidRPr="004909B7">
        <w:rPr>
          <w:rFonts w:eastAsia="Times New Roman"/>
          <w:i/>
          <w:iCs/>
          <w:szCs w:val="24"/>
          <w:lang w:eastAsia="lv-LV"/>
        </w:rPr>
        <w:t>euro</w:t>
      </w:r>
      <w:r w:rsidRPr="003D68AB">
        <w:rPr>
          <w:rFonts w:eastAsia="Times New Roman"/>
          <w:szCs w:val="24"/>
          <w:lang w:eastAsia="lv-LV"/>
        </w:rPr>
        <w:t>).</w:t>
      </w:r>
    </w:p>
    <w:p w:rsidR="006757EF" w:rsidRPr="003D68AB" w:rsidRDefault="006757EF" w:rsidP="00936F1F">
      <w:pPr>
        <w:numPr>
          <w:ilvl w:val="0"/>
          <w:numId w:val="101"/>
        </w:numPr>
        <w:shd w:val="clear" w:color="auto" w:fill="FFFFFF"/>
        <w:spacing w:after="0" w:line="240" w:lineRule="auto"/>
        <w:ind w:left="0" w:firstLine="720"/>
        <w:jc w:val="both"/>
        <w:textAlignment w:val="baseline"/>
        <w:rPr>
          <w:rFonts w:eastAsia="Times New Roman"/>
          <w:szCs w:val="24"/>
          <w:lang w:eastAsia="lv-LV"/>
        </w:rPr>
      </w:pPr>
      <w:r w:rsidRPr="003D68AB">
        <w:rPr>
          <w:rFonts w:eastAsia="Times New Roman"/>
          <w:szCs w:val="24"/>
          <w:lang w:eastAsia="lv-LV"/>
        </w:rPr>
        <w:t xml:space="preserve">Dzīvojamo māju </w:t>
      </w:r>
      <w:r w:rsidR="004909B7">
        <w:rPr>
          <w:rFonts w:eastAsia="Times New Roman"/>
          <w:szCs w:val="24"/>
          <w:lang w:eastAsia="lv-LV"/>
        </w:rPr>
        <w:t>“</w:t>
      </w:r>
      <w:r w:rsidRPr="003D68AB">
        <w:rPr>
          <w:rFonts w:eastAsia="Times New Roman"/>
          <w:szCs w:val="24"/>
          <w:lang w:eastAsia="lv-LV"/>
        </w:rPr>
        <w:t>Stari</w:t>
      </w:r>
      <w:r w:rsidR="004909B7">
        <w:rPr>
          <w:rFonts w:eastAsia="Times New Roman"/>
          <w:szCs w:val="24"/>
          <w:lang w:eastAsia="lv-LV"/>
        </w:rPr>
        <w:t>”</w:t>
      </w:r>
      <w:r w:rsidR="00604128" w:rsidRPr="003D68AB">
        <w:rPr>
          <w:rFonts w:eastAsia="Times New Roman"/>
          <w:szCs w:val="24"/>
          <w:lang w:eastAsia="lv-LV"/>
        </w:rPr>
        <w:t xml:space="preserve"> </w:t>
      </w:r>
      <w:r w:rsidRPr="003D68AB">
        <w:rPr>
          <w:rFonts w:eastAsia="Times New Roman"/>
          <w:szCs w:val="24"/>
          <w:lang w:eastAsia="lv-LV"/>
        </w:rPr>
        <w:t xml:space="preserve">un </w:t>
      </w:r>
      <w:r w:rsidR="004909B7">
        <w:rPr>
          <w:rFonts w:eastAsia="Times New Roman"/>
          <w:szCs w:val="24"/>
          <w:lang w:eastAsia="lv-LV"/>
        </w:rPr>
        <w:t>“</w:t>
      </w:r>
      <w:r w:rsidRPr="003D68AB">
        <w:rPr>
          <w:rFonts w:eastAsia="Times New Roman"/>
          <w:szCs w:val="24"/>
          <w:lang w:eastAsia="lv-LV"/>
        </w:rPr>
        <w:t>Dzirksteles</w:t>
      </w:r>
      <w:r w:rsidR="004909B7">
        <w:rPr>
          <w:rFonts w:eastAsia="Times New Roman"/>
          <w:szCs w:val="24"/>
          <w:lang w:eastAsia="lv-LV"/>
        </w:rPr>
        <w:t>”</w:t>
      </w:r>
      <w:r w:rsidRPr="003D68AB">
        <w:rPr>
          <w:rFonts w:eastAsia="Times New Roman"/>
          <w:szCs w:val="24"/>
          <w:lang w:eastAsia="lv-LV"/>
        </w:rPr>
        <w:t xml:space="preserve"> iedzīvotāju iniciatīvas grupa – </w:t>
      </w:r>
      <w:r w:rsidR="004909B7">
        <w:rPr>
          <w:rFonts w:eastAsia="Times New Roman"/>
          <w:szCs w:val="24"/>
          <w:lang w:eastAsia="lv-LV"/>
        </w:rPr>
        <w:t>“</w:t>
      </w:r>
      <w:r w:rsidRPr="003D68AB">
        <w:rPr>
          <w:rFonts w:eastAsia="Times New Roman"/>
          <w:szCs w:val="24"/>
          <w:lang w:eastAsia="lv-LV"/>
        </w:rPr>
        <w:t>Āra vingrošanas stieņu uzstādīšana Bukaišos</w:t>
      </w:r>
      <w:r w:rsidR="004909B7">
        <w:rPr>
          <w:rFonts w:eastAsia="Times New Roman"/>
          <w:szCs w:val="24"/>
          <w:lang w:eastAsia="lv-LV"/>
        </w:rPr>
        <w:t>”</w:t>
      </w:r>
      <w:r w:rsidRPr="003D68AB">
        <w:rPr>
          <w:rFonts w:eastAsia="Times New Roman"/>
          <w:szCs w:val="24"/>
          <w:lang w:eastAsia="lv-LV"/>
        </w:rPr>
        <w:t xml:space="preserve"> (uzstādīti āra vingrošanas stieņi dzīvojamo māju </w:t>
      </w:r>
      <w:r w:rsidR="004909B7">
        <w:rPr>
          <w:rFonts w:eastAsia="Times New Roman"/>
          <w:szCs w:val="24"/>
          <w:lang w:eastAsia="lv-LV"/>
        </w:rPr>
        <w:t>“</w:t>
      </w:r>
      <w:r w:rsidRPr="003D68AB">
        <w:rPr>
          <w:rFonts w:eastAsia="Times New Roman"/>
          <w:szCs w:val="24"/>
          <w:lang w:eastAsia="lv-LV"/>
        </w:rPr>
        <w:t>Stari</w:t>
      </w:r>
      <w:r w:rsidR="004909B7">
        <w:rPr>
          <w:rFonts w:eastAsia="Times New Roman"/>
          <w:szCs w:val="24"/>
          <w:lang w:eastAsia="lv-LV"/>
        </w:rPr>
        <w:t>”</w:t>
      </w:r>
      <w:r w:rsidR="00604128" w:rsidRPr="003D68AB">
        <w:rPr>
          <w:rFonts w:eastAsia="Times New Roman"/>
          <w:szCs w:val="24"/>
          <w:lang w:eastAsia="lv-LV"/>
        </w:rPr>
        <w:t xml:space="preserve"> </w:t>
      </w:r>
      <w:r w:rsidRPr="003D68AB">
        <w:rPr>
          <w:rFonts w:eastAsia="Times New Roman"/>
          <w:szCs w:val="24"/>
          <w:lang w:eastAsia="lv-LV"/>
        </w:rPr>
        <w:t xml:space="preserve">un </w:t>
      </w:r>
      <w:r w:rsidR="004909B7">
        <w:rPr>
          <w:rFonts w:eastAsia="Times New Roman"/>
          <w:szCs w:val="24"/>
          <w:lang w:eastAsia="lv-LV"/>
        </w:rPr>
        <w:t>“</w:t>
      </w:r>
      <w:r w:rsidRPr="003D68AB">
        <w:rPr>
          <w:rFonts w:eastAsia="Times New Roman"/>
          <w:szCs w:val="24"/>
          <w:lang w:eastAsia="lv-LV"/>
        </w:rPr>
        <w:t>Dzirksteles</w:t>
      </w:r>
      <w:r w:rsidR="004909B7">
        <w:rPr>
          <w:rFonts w:eastAsia="Times New Roman"/>
          <w:szCs w:val="24"/>
          <w:lang w:eastAsia="lv-LV"/>
        </w:rPr>
        <w:t>”</w:t>
      </w:r>
      <w:r w:rsidR="00604128" w:rsidRPr="003D68AB">
        <w:rPr>
          <w:rFonts w:eastAsia="Times New Roman"/>
          <w:szCs w:val="24"/>
          <w:lang w:eastAsia="lv-LV"/>
        </w:rPr>
        <w:t xml:space="preserve"> pagalmā Bukaišos) (</w:t>
      </w:r>
      <w:r w:rsidRPr="003D68AB">
        <w:rPr>
          <w:rFonts w:eastAsia="Times New Roman"/>
          <w:szCs w:val="24"/>
          <w:lang w:eastAsia="lv-LV"/>
        </w:rPr>
        <w:t xml:space="preserve">1000,00 </w:t>
      </w:r>
      <w:r w:rsidR="004909B7" w:rsidRPr="004909B7">
        <w:rPr>
          <w:rFonts w:eastAsia="Times New Roman"/>
          <w:i/>
          <w:iCs/>
          <w:szCs w:val="24"/>
          <w:lang w:eastAsia="lv-LV"/>
        </w:rPr>
        <w:t>euro</w:t>
      </w:r>
      <w:r w:rsidRPr="003D68AB">
        <w:rPr>
          <w:rFonts w:eastAsia="Times New Roman"/>
          <w:szCs w:val="24"/>
          <w:lang w:eastAsia="lv-LV"/>
        </w:rPr>
        <w:t>).</w:t>
      </w:r>
    </w:p>
    <w:p w:rsidR="006757EF" w:rsidRPr="003D68AB" w:rsidRDefault="006757EF" w:rsidP="00936F1F">
      <w:pPr>
        <w:numPr>
          <w:ilvl w:val="0"/>
          <w:numId w:val="101"/>
        </w:numPr>
        <w:shd w:val="clear" w:color="auto" w:fill="FFFFFF"/>
        <w:spacing w:after="0" w:line="240" w:lineRule="auto"/>
        <w:ind w:left="0" w:firstLine="720"/>
        <w:jc w:val="both"/>
        <w:textAlignment w:val="baseline"/>
        <w:rPr>
          <w:rFonts w:eastAsia="Times New Roman"/>
          <w:szCs w:val="24"/>
          <w:lang w:eastAsia="lv-LV"/>
        </w:rPr>
      </w:pPr>
      <w:r w:rsidRPr="003D68AB">
        <w:rPr>
          <w:rFonts w:eastAsia="Times New Roman"/>
          <w:szCs w:val="24"/>
          <w:lang w:eastAsia="lv-LV"/>
        </w:rPr>
        <w:t xml:space="preserve">Dzīvojamo māju </w:t>
      </w:r>
      <w:r w:rsidR="004909B7">
        <w:rPr>
          <w:rFonts w:eastAsia="Times New Roman"/>
          <w:szCs w:val="24"/>
          <w:lang w:eastAsia="lv-LV"/>
        </w:rPr>
        <w:t>“</w:t>
      </w:r>
      <w:r w:rsidRPr="003D68AB">
        <w:rPr>
          <w:rFonts w:eastAsia="Times New Roman"/>
          <w:szCs w:val="24"/>
          <w:lang w:eastAsia="lv-LV"/>
        </w:rPr>
        <w:t>Sarmas</w:t>
      </w:r>
      <w:r w:rsidR="004909B7">
        <w:rPr>
          <w:rFonts w:eastAsia="Times New Roman"/>
          <w:szCs w:val="24"/>
          <w:lang w:eastAsia="lv-LV"/>
        </w:rPr>
        <w:t>”</w:t>
      </w:r>
      <w:r w:rsidR="00604128" w:rsidRPr="003D68AB">
        <w:rPr>
          <w:rFonts w:eastAsia="Times New Roman"/>
          <w:szCs w:val="24"/>
          <w:lang w:eastAsia="lv-LV"/>
        </w:rPr>
        <w:t xml:space="preserve"> </w:t>
      </w:r>
      <w:r w:rsidRPr="003D68AB">
        <w:rPr>
          <w:rFonts w:eastAsia="Times New Roman"/>
          <w:szCs w:val="24"/>
          <w:lang w:eastAsia="lv-LV"/>
        </w:rPr>
        <w:t xml:space="preserve">un </w:t>
      </w:r>
      <w:r w:rsidR="004909B7">
        <w:rPr>
          <w:rFonts w:eastAsia="Times New Roman"/>
          <w:szCs w:val="24"/>
          <w:lang w:eastAsia="lv-LV"/>
        </w:rPr>
        <w:t>“</w:t>
      </w:r>
      <w:r w:rsidRPr="003D68AB">
        <w:rPr>
          <w:rFonts w:eastAsia="Times New Roman"/>
          <w:szCs w:val="24"/>
          <w:lang w:eastAsia="lv-LV"/>
        </w:rPr>
        <w:t>Blāzmas</w:t>
      </w:r>
      <w:r w:rsidR="004909B7">
        <w:rPr>
          <w:rFonts w:eastAsia="Times New Roman"/>
          <w:szCs w:val="24"/>
          <w:lang w:eastAsia="lv-LV"/>
        </w:rPr>
        <w:t>”</w:t>
      </w:r>
      <w:r w:rsidRPr="003D68AB">
        <w:rPr>
          <w:rFonts w:eastAsia="Times New Roman"/>
          <w:szCs w:val="24"/>
          <w:lang w:eastAsia="lv-LV"/>
        </w:rPr>
        <w:t xml:space="preserve"> iedzīvotāju iniciatīvas grupa Bukaišos — </w:t>
      </w:r>
      <w:r w:rsidR="004909B7">
        <w:rPr>
          <w:rFonts w:eastAsia="Times New Roman"/>
          <w:szCs w:val="24"/>
          <w:lang w:eastAsia="lv-LV"/>
        </w:rPr>
        <w:t>“</w:t>
      </w:r>
      <w:r w:rsidRPr="003D68AB">
        <w:rPr>
          <w:rFonts w:eastAsia="Times New Roman"/>
          <w:szCs w:val="24"/>
          <w:lang w:eastAsia="lv-LV"/>
        </w:rPr>
        <w:t xml:space="preserve">Dzīvojamo māju </w:t>
      </w:r>
      <w:r w:rsidR="004909B7">
        <w:rPr>
          <w:rFonts w:eastAsia="Times New Roman"/>
          <w:szCs w:val="24"/>
          <w:lang w:eastAsia="lv-LV"/>
        </w:rPr>
        <w:t>“</w:t>
      </w:r>
      <w:r w:rsidRPr="003D68AB">
        <w:rPr>
          <w:rFonts w:eastAsia="Times New Roman"/>
          <w:szCs w:val="24"/>
          <w:lang w:eastAsia="lv-LV"/>
        </w:rPr>
        <w:t>Sarmas</w:t>
      </w:r>
      <w:r w:rsidR="004909B7">
        <w:rPr>
          <w:rFonts w:eastAsia="Times New Roman"/>
          <w:szCs w:val="24"/>
          <w:lang w:eastAsia="lv-LV"/>
        </w:rPr>
        <w:t>”</w:t>
      </w:r>
      <w:r w:rsidR="00604128" w:rsidRPr="003D68AB">
        <w:rPr>
          <w:rFonts w:eastAsia="Times New Roman"/>
          <w:szCs w:val="24"/>
          <w:lang w:eastAsia="lv-LV"/>
        </w:rPr>
        <w:t xml:space="preserve"> un </w:t>
      </w:r>
      <w:r w:rsidR="004909B7">
        <w:rPr>
          <w:rFonts w:eastAsia="Times New Roman"/>
          <w:szCs w:val="24"/>
          <w:lang w:eastAsia="lv-LV"/>
        </w:rPr>
        <w:t>“</w:t>
      </w:r>
      <w:r w:rsidRPr="003D68AB">
        <w:rPr>
          <w:rFonts w:eastAsia="Times New Roman"/>
          <w:szCs w:val="24"/>
          <w:lang w:eastAsia="lv-LV"/>
        </w:rPr>
        <w:t>Blāzmas</w:t>
      </w:r>
      <w:r w:rsidR="004909B7">
        <w:rPr>
          <w:rFonts w:eastAsia="Times New Roman"/>
          <w:szCs w:val="24"/>
          <w:lang w:eastAsia="lv-LV"/>
        </w:rPr>
        <w:t>”</w:t>
      </w:r>
      <w:r w:rsidRPr="003D68AB">
        <w:rPr>
          <w:rFonts w:eastAsia="Times New Roman"/>
          <w:szCs w:val="24"/>
          <w:lang w:eastAsia="lv-LV"/>
        </w:rPr>
        <w:t xml:space="preserve"> pagalma labiekārtošana</w:t>
      </w:r>
      <w:r w:rsidR="004909B7">
        <w:rPr>
          <w:rFonts w:eastAsia="Times New Roman"/>
          <w:szCs w:val="24"/>
          <w:lang w:eastAsia="lv-LV"/>
        </w:rPr>
        <w:t>”</w:t>
      </w:r>
      <w:r w:rsidRPr="003D68AB">
        <w:rPr>
          <w:rFonts w:eastAsia="Times New Roman"/>
          <w:szCs w:val="24"/>
          <w:lang w:eastAsia="lv-LV"/>
        </w:rPr>
        <w:t xml:space="preserve"> (soliņu novietošana) (580,80 </w:t>
      </w:r>
      <w:r w:rsidR="004909B7" w:rsidRPr="004909B7">
        <w:rPr>
          <w:rFonts w:eastAsia="Times New Roman"/>
          <w:i/>
          <w:iCs/>
          <w:szCs w:val="24"/>
          <w:lang w:eastAsia="lv-LV"/>
        </w:rPr>
        <w:t>euro</w:t>
      </w:r>
      <w:r w:rsidRPr="003D68AB">
        <w:rPr>
          <w:rFonts w:eastAsia="Times New Roman"/>
          <w:szCs w:val="24"/>
          <w:lang w:eastAsia="lv-LV"/>
        </w:rPr>
        <w:t>).</w:t>
      </w:r>
    </w:p>
    <w:p w:rsidR="006757EF" w:rsidRPr="003D68AB" w:rsidRDefault="006757EF" w:rsidP="00936F1F">
      <w:pPr>
        <w:numPr>
          <w:ilvl w:val="0"/>
          <w:numId w:val="101"/>
        </w:numPr>
        <w:shd w:val="clear" w:color="auto" w:fill="FFFFFF"/>
        <w:spacing w:after="0" w:line="240" w:lineRule="auto"/>
        <w:ind w:left="0" w:firstLine="720"/>
        <w:jc w:val="both"/>
        <w:textAlignment w:val="baseline"/>
        <w:rPr>
          <w:rFonts w:eastAsia="Times New Roman"/>
          <w:szCs w:val="24"/>
          <w:lang w:eastAsia="lv-LV"/>
        </w:rPr>
      </w:pPr>
      <w:r w:rsidRPr="003D68AB">
        <w:rPr>
          <w:rFonts w:eastAsia="Times New Roman"/>
          <w:szCs w:val="24"/>
          <w:lang w:eastAsia="lv-LV"/>
        </w:rPr>
        <w:t xml:space="preserve">Biedrība </w:t>
      </w:r>
      <w:r w:rsidR="004909B7">
        <w:rPr>
          <w:rFonts w:eastAsia="Times New Roman"/>
          <w:szCs w:val="24"/>
          <w:lang w:eastAsia="lv-LV"/>
        </w:rPr>
        <w:t>“</w:t>
      </w:r>
      <w:r w:rsidRPr="003D68AB">
        <w:rPr>
          <w:rFonts w:eastAsia="Times New Roman"/>
          <w:szCs w:val="24"/>
          <w:lang w:eastAsia="lv-LV"/>
        </w:rPr>
        <w:t>Mēs Tērvetei</w:t>
      </w:r>
      <w:r w:rsidR="004909B7">
        <w:rPr>
          <w:rFonts w:eastAsia="Times New Roman"/>
          <w:szCs w:val="24"/>
          <w:lang w:eastAsia="lv-LV"/>
        </w:rPr>
        <w:t>”</w:t>
      </w:r>
      <w:r w:rsidRPr="003D68AB">
        <w:rPr>
          <w:rFonts w:eastAsia="Times New Roman"/>
          <w:szCs w:val="24"/>
          <w:lang w:eastAsia="lv-LV"/>
        </w:rPr>
        <w:t xml:space="preserve"> – </w:t>
      </w:r>
      <w:r w:rsidR="004909B7">
        <w:rPr>
          <w:rFonts w:eastAsia="Times New Roman"/>
          <w:szCs w:val="24"/>
          <w:lang w:eastAsia="lv-LV"/>
        </w:rPr>
        <w:t>“</w:t>
      </w:r>
      <w:r w:rsidRPr="003D68AB">
        <w:rPr>
          <w:rFonts w:eastAsia="Times New Roman"/>
          <w:szCs w:val="24"/>
          <w:lang w:eastAsia="lv-LV"/>
        </w:rPr>
        <w:t>Labiekārtošanas darbi atkritumu konteineru novietnei Tērvetes vēsturiskajā centrā</w:t>
      </w:r>
      <w:r w:rsidR="004909B7">
        <w:rPr>
          <w:rFonts w:eastAsia="Times New Roman"/>
          <w:szCs w:val="24"/>
          <w:lang w:eastAsia="lv-LV"/>
        </w:rPr>
        <w:t>”</w:t>
      </w:r>
      <w:r w:rsidRPr="003D68AB">
        <w:rPr>
          <w:rFonts w:eastAsia="Times New Roman"/>
          <w:szCs w:val="24"/>
          <w:lang w:eastAsia="lv-LV"/>
        </w:rPr>
        <w:t xml:space="preserve"> (konteineru novietnes vizuālā norobežošana Sanatorijas ciemā) (1074,48 </w:t>
      </w:r>
      <w:r w:rsidR="004909B7" w:rsidRPr="004909B7">
        <w:rPr>
          <w:rFonts w:eastAsia="Times New Roman"/>
          <w:i/>
          <w:iCs/>
          <w:szCs w:val="24"/>
          <w:lang w:eastAsia="lv-LV"/>
        </w:rPr>
        <w:t>euro</w:t>
      </w:r>
      <w:r w:rsidRPr="004909B7">
        <w:rPr>
          <w:rFonts w:eastAsia="Times New Roman"/>
          <w:szCs w:val="24"/>
          <w:lang w:eastAsia="lv-LV"/>
        </w:rPr>
        <w:t>)</w:t>
      </w:r>
      <w:r w:rsidRPr="003D68AB">
        <w:rPr>
          <w:rFonts w:eastAsia="Times New Roman"/>
          <w:szCs w:val="24"/>
          <w:lang w:eastAsia="lv-LV"/>
        </w:rPr>
        <w:t>.</w:t>
      </w:r>
    </w:p>
    <w:p w:rsidR="006757EF" w:rsidRPr="003D68AB" w:rsidRDefault="006757EF" w:rsidP="006757EF">
      <w:pPr>
        <w:spacing w:after="0" w:line="240" w:lineRule="auto"/>
        <w:ind w:firstLine="720"/>
        <w:contextualSpacing/>
        <w:jc w:val="both"/>
        <w:rPr>
          <w:color w:val="000000"/>
          <w:szCs w:val="24"/>
          <w:lang w:eastAsia="lv-LV"/>
        </w:rPr>
      </w:pPr>
      <w:r w:rsidRPr="003D68AB">
        <w:rPr>
          <w:bCs/>
          <w:color w:val="000000"/>
          <w:szCs w:val="24"/>
          <w:lang w:eastAsia="lv-LV"/>
        </w:rPr>
        <w:t xml:space="preserve">Projekts </w:t>
      </w:r>
      <w:r w:rsidR="004909B7">
        <w:rPr>
          <w:bCs/>
          <w:color w:val="000000"/>
          <w:szCs w:val="24"/>
          <w:lang w:eastAsia="lv-LV"/>
        </w:rPr>
        <w:t>“</w:t>
      </w:r>
      <w:r w:rsidRPr="003D68AB">
        <w:rPr>
          <w:b/>
          <w:bCs/>
          <w:color w:val="000000"/>
          <w:szCs w:val="24"/>
          <w:lang w:eastAsia="lv-LV"/>
        </w:rPr>
        <w:t>Pašvaldību labie darbi parkos Latvijas simtgadei</w:t>
      </w:r>
      <w:r w:rsidR="004909B7">
        <w:rPr>
          <w:b/>
          <w:bCs/>
          <w:color w:val="000000"/>
          <w:szCs w:val="24"/>
          <w:lang w:eastAsia="lv-LV"/>
        </w:rPr>
        <w:t>”</w:t>
      </w:r>
      <w:r w:rsidRPr="003D68AB">
        <w:rPr>
          <w:color w:val="000000"/>
          <w:szCs w:val="24"/>
          <w:lang w:eastAsia="lv-LV"/>
        </w:rPr>
        <w:t>. Projekta ieviešanas vieta – Mežmuižas pils parks, Augstkalnes pagasts, Tērvetes novads. Kopējais projekta finansējums 800</w:t>
      </w:r>
      <w:r w:rsidR="00604128" w:rsidRPr="003D68AB">
        <w:rPr>
          <w:color w:val="000000"/>
          <w:szCs w:val="24"/>
          <w:lang w:eastAsia="lv-LV"/>
        </w:rPr>
        <w:t xml:space="preserve"> </w:t>
      </w:r>
      <w:r w:rsidR="004909B7" w:rsidRPr="004909B7">
        <w:rPr>
          <w:i/>
          <w:iCs/>
          <w:color w:val="000000"/>
          <w:szCs w:val="24"/>
          <w:lang w:eastAsia="lv-LV"/>
        </w:rPr>
        <w:t>euro</w:t>
      </w:r>
      <w:r w:rsidRPr="003D68AB">
        <w:rPr>
          <w:color w:val="000000"/>
          <w:szCs w:val="24"/>
          <w:lang w:eastAsia="lv-LV"/>
        </w:rPr>
        <w:t>, kas ir 100% Meža attīstības fonda finansējums.</w:t>
      </w:r>
    </w:p>
    <w:p w:rsidR="006757EF" w:rsidRPr="003D68AB" w:rsidRDefault="006757EF" w:rsidP="00604128">
      <w:pPr>
        <w:tabs>
          <w:tab w:val="left" w:pos="1276"/>
        </w:tabs>
        <w:autoSpaceDE w:val="0"/>
        <w:autoSpaceDN w:val="0"/>
        <w:adjustRightInd w:val="0"/>
        <w:spacing w:before="120" w:after="0" w:line="240" w:lineRule="auto"/>
        <w:ind w:firstLine="720"/>
        <w:jc w:val="both"/>
        <w:rPr>
          <w:rFonts w:eastAsia="Times New Roman"/>
          <w:szCs w:val="24"/>
          <w:lang w:eastAsia="lv-LV"/>
        </w:rPr>
      </w:pPr>
      <w:r w:rsidRPr="003D68AB">
        <w:rPr>
          <w:rFonts w:eastAsia="Times New Roman"/>
          <w:szCs w:val="24"/>
          <w:lang w:eastAsia="lv-LV"/>
        </w:rPr>
        <w:t>Pašvaldība ir sadarbības partneris Nodarbinātības valsts aģentūrai par algotu pagaidu sabiedrisko darbu organizēšanu Tērvetes novada teritorijā.</w:t>
      </w:r>
    </w:p>
    <w:p w:rsidR="006757EF" w:rsidRPr="003D68AB" w:rsidRDefault="006757EF" w:rsidP="00604128">
      <w:pPr>
        <w:spacing w:before="120" w:after="0" w:line="240" w:lineRule="auto"/>
        <w:ind w:firstLine="720"/>
        <w:jc w:val="both"/>
        <w:rPr>
          <w:rFonts w:eastAsia="Times New Roman"/>
          <w:szCs w:val="24"/>
          <w:lang w:eastAsia="lv-LV"/>
        </w:rPr>
      </w:pPr>
      <w:r w:rsidRPr="003D68AB">
        <w:rPr>
          <w:rFonts w:eastAsia="Times New Roman"/>
          <w:szCs w:val="24"/>
          <w:lang w:eastAsia="lv-LV"/>
        </w:rPr>
        <w:t>Pašvaldība ir dalībnieks šādās biedrībās (nodibinājumos):</w:t>
      </w:r>
    </w:p>
    <w:p w:rsidR="006757EF" w:rsidRPr="003D68AB" w:rsidRDefault="006757EF" w:rsidP="00936F1F">
      <w:pPr>
        <w:numPr>
          <w:ilvl w:val="0"/>
          <w:numId w:val="100"/>
        </w:numPr>
        <w:spacing w:after="0" w:line="240" w:lineRule="auto"/>
        <w:ind w:firstLine="720"/>
        <w:jc w:val="both"/>
        <w:rPr>
          <w:rFonts w:eastAsia="Times New Roman"/>
          <w:szCs w:val="24"/>
          <w:lang w:eastAsia="lv-LV"/>
        </w:rPr>
      </w:pPr>
      <w:r w:rsidRPr="003D68AB">
        <w:rPr>
          <w:rFonts w:eastAsia="Times New Roman"/>
          <w:szCs w:val="24"/>
          <w:lang w:eastAsia="lv-LV"/>
        </w:rPr>
        <w:t xml:space="preserve">biedrībā </w:t>
      </w:r>
      <w:r w:rsidR="004909B7">
        <w:rPr>
          <w:rFonts w:eastAsia="Times New Roman"/>
          <w:szCs w:val="24"/>
          <w:lang w:eastAsia="lv-LV"/>
        </w:rPr>
        <w:t>“</w:t>
      </w:r>
      <w:r w:rsidRPr="003D68AB">
        <w:rPr>
          <w:rFonts w:eastAsia="Times New Roman"/>
          <w:szCs w:val="24"/>
          <w:lang w:eastAsia="lv-LV"/>
        </w:rPr>
        <w:t>Latvijas Pašvaldību savienība</w:t>
      </w:r>
      <w:r w:rsidR="004909B7">
        <w:rPr>
          <w:rFonts w:eastAsia="Times New Roman"/>
          <w:szCs w:val="24"/>
          <w:lang w:eastAsia="lv-LV"/>
        </w:rPr>
        <w:t>”</w:t>
      </w:r>
      <w:r w:rsidRPr="003D68AB">
        <w:rPr>
          <w:rFonts w:eastAsia="Times New Roman"/>
          <w:szCs w:val="24"/>
          <w:lang w:eastAsia="lv-LV"/>
        </w:rPr>
        <w:t>;</w:t>
      </w:r>
    </w:p>
    <w:p w:rsidR="006757EF" w:rsidRPr="003D68AB" w:rsidRDefault="006757EF" w:rsidP="00936F1F">
      <w:pPr>
        <w:numPr>
          <w:ilvl w:val="0"/>
          <w:numId w:val="100"/>
        </w:numPr>
        <w:spacing w:after="0" w:line="240" w:lineRule="auto"/>
        <w:ind w:firstLine="720"/>
        <w:jc w:val="both"/>
        <w:rPr>
          <w:rFonts w:eastAsia="Times New Roman"/>
          <w:szCs w:val="24"/>
          <w:lang w:eastAsia="lv-LV"/>
        </w:rPr>
      </w:pPr>
      <w:r w:rsidRPr="003D68AB">
        <w:rPr>
          <w:rFonts w:eastAsia="Times New Roman"/>
          <w:szCs w:val="24"/>
          <w:lang w:eastAsia="lv-LV"/>
        </w:rPr>
        <w:t xml:space="preserve">biedrībā </w:t>
      </w:r>
      <w:r w:rsidR="004909B7">
        <w:rPr>
          <w:rFonts w:eastAsia="Times New Roman"/>
          <w:szCs w:val="24"/>
          <w:lang w:eastAsia="lv-LV"/>
        </w:rPr>
        <w:t>“</w:t>
      </w:r>
      <w:r w:rsidRPr="003D68AB">
        <w:rPr>
          <w:rFonts w:eastAsia="Times New Roman"/>
          <w:szCs w:val="24"/>
          <w:lang w:eastAsia="lv-LV"/>
        </w:rPr>
        <w:t>Dobeles rajona lauku partnerība</w:t>
      </w:r>
      <w:r w:rsidR="004909B7">
        <w:rPr>
          <w:rFonts w:eastAsia="Times New Roman"/>
          <w:szCs w:val="24"/>
          <w:lang w:eastAsia="lv-LV"/>
        </w:rPr>
        <w:t>”</w:t>
      </w:r>
      <w:r w:rsidRPr="003D68AB">
        <w:rPr>
          <w:rFonts w:eastAsia="Times New Roman"/>
          <w:szCs w:val="24"/>
          <w:lang w:eastAsia="lv-LV"/>
        </w:rPr>
        <w:t>;</w:t>
      </w:r>
    </w:p>
    <w:p w:rsidR="006757EF" w:rsidRPr="003D68AB" w:rsidRDefault="006757EF" w:rsidP="00936F1F">
      <w:pPr>
        <w:numPr>
          <w:ilvl w:val="0"/>
          <w:numId w:val="100"/>
        </w:numPr>
        <w:spacing w:after="0" w:line="240" w:lineRule="auto"/>
        <w:ind w:firstLine="720"/>
        <w:jc w:val="both"/>
        <w:rPr>
          <w:rFonts w:eastAsia="Times New Roman"/>
          <w:szCs w:val="24"/>
          <w:lang w:eastAsia="lv-LV"/>
        </w:rPr>
      </w:pPr>
      <w:r w:rsidRPr="003D68AB">
        <w:rPr>
          <w:rFonts w:eastAsia="Times New Roman"/>
          <w:szCs w:val="24"/>
          <w:lang w:eastAsia="lv-LV"/>
        </w:rPr>
        <w:t xml:space="preserve">biedrībā </w:t>
      </w:r>
      <w:r w:rsidR="004909B7">
        <w:rPr>
          <w:rFonts w:eastAsia="Times New Roman"/>
          <w:szCs w:val="24"/>
          <w:lang w:eastAsia="lv-LV"/>
        </w:rPr>
        <w:t>“</w:t>
      </w:r>
      <w:r w:rsidRPr="003D68AB">
        <w:rPr>
          <w:rFonts w:eastAsia="Times New Roman"/>
          <w:szCs w:val="24"/>
          <w:lang w:eastAsia="lv-LV"/>
        </w:rPr>
        <w:t>Zemgales tūrisma asociācija</w:t>
      </w:r>
      <w:r w:rsidR="004909B7">
        <w:rPr>
          <w:rFonts w:eastAsia="Times New Roman"/>
          <w:szCs w:val="24"/>
          <w:lang w:eastAsia="lv-LV"/>
        </w:rPr>
        <w:t>”</w:t>
      </w:r>
      <w:r w:rsidRPr="003D68AB">
        <w:rPr>
          <w:rFonts w:eastAsia="Times New Roman"/>
          <w:szCs w:val="24"/>
          <w:lang w:eastAsia="lv-LV"/>
        </w:rPr>
        <w:t xml:space="preserve">. </w:t>
      </w:r>
    </w:p>
    <w:p w:rsidR="006757EF" w:rsidRPr="003D68AB" w:rsidRDefault="006757EF" w:rsidP="006757EF">
      <w:pPr>
        <w:autoSpaceDE w:val="0"/>
        <w:autoSpaceDN w:val="0"/>
        <w:adjustRightInd w:val="0"/>
        <w:spacing w:after="0" w:line="240" w:lineRule="auto"/>
        <w:ind w:firstLine="720"/>
        <w:jc w:val="both"/>
        <w:rPr>
          <w:rFonts w:eastAsia="Times New Roman"/>
          <w:color w:val="000000"/>
          <w:szCs w:val="24"/>
          <w:lang w:eastAsia="lv-LV"/>
        </w:rPr>
      </w:pPr>
      <w:r w:rsidRPr="003D68AB">
        <w:rPr>
          <w:rFonts w:eastAsia="Times New Roman"/>
          <w:szCs w:val="24"/>
          <w:lang w:eastAsia="lv-LV"/>
        </w:rPr>
        <w:t>Pašvaldība ir dalībnieks Zemgales plānošanas reģiona Attīstības padomē.</w:t>
      </w:r>
      <w:r w:rsidRPr="003D68AB">
        <w:rPr>
          <w:rFonts w:eastAsia="Times New Roman"/>
          <w:b/>
          <w:i/>
          <w:szCs w:val="24"/>
          <w:lang w:eastAsia="lv-LV"/>
        </w:rPr>
        <w:t xml:space="preserve"> </w:t>
      </w:r>
      <w:r w:rsidRPr="003D68AB">
        <w:rPr>
          <w:rFonts w:eastAsia="Times New Roman"/>
          <w:color w:val="000000"/>
          <w:szCs w:val="24"/>
          <w:lang w:eastAsia="lv-LV"/>
        </w:rPr>
        <w:t>Zemgales plānošanas reģions ir Vides aizsardzības un reģionālās attīstības ministrijas pārraudzībā esoša atvasināta publiska persona, kas nodrošina reģiona attīstības plānošanu, koordināciju, pašvaldību un valsts pārvaldes iestāžu sadarbību.</w:t>
      </w:r>
    </w:p>
    <w:p w:rsidR="006757EF" w:rsidRPr="003D68AB" w:rsidRDefault="00626F80" w:rsidP="00626F80">
      <w:pPr>
        <w:pStyle w:val="Heading1"/>
        <w:numPr>
          <w:ilvl w:val="0"/>
          <w:numId w:val="12"/>
        </w:numPr>
      </w:pPr>
      <w:r w:rsidRPr="003D68AB">
        <w:br w:type="page"/>
      </w:r>
      <w:bookmarkStart w:id="532" w:name="_Toc102400914"/>
      <w:bookmarkStart w:id="533" w:name="_Toc106098218"/>
      <w:bookmarkStart w:id="534" w:name="_Toc106098309"/>
      <w:bookmarkStart w:id="535" w:name="_Toc106098404"/>
      <w:bookmarkStart w:id="536" w:name="_Toc106098658"/>
      <w:bookmarkStart w:id="537" w:name="_Toc106098982"/>
      <w:bookmarkStart w:id="538" w:name="_Toc106099095"/>
      <w:bookmarkStart w:id="539" w:name="_Toc107825613"/>
      <w:r w:rsidRPr="003D68AB">
        <w:lastRenderedPageBreak/>
        <w:t>VEIKTIE PASĀKUMI PAŠVALDĪBAS VADĪBAS PILNVEIDOŠANAI</w:t>
      </w:r>
      <w:bookmarkEnd w:id="532"/>
      <w:bookmarkEnd w:id="533"/>
      <w:bookmarkEnd w:id="534"/>
      <w:bookmarkEnd w:id="535"/>
      <w:bookmarkEnd w:id="536"/>
      <w:bookmarkEnd w:id="537"/>
      <w:bookmarkEnd w:id="538"/>
      <w:bookmarkEnd w:id="539"/>
    </w:p>
    <w:p w:rsidR="00887CD1" w:rsidRPr="003D68AB" w:rsidRDefault="00626F80" w:rsidP="00626F80">
      <w:pPr>
        <w:pStyle w:val="Parasts1"/>
        <w:spacing w:after="0" w:line="240" w:lineRule="auto"/>
        <w:ind w:firstLine="720"/>
        <w:jc w:val="both"/>
        <w:rPr>
          <w:rStyle w:val="Noklusjumarindkopasfonts1"/>
          <w:rFonts w:ascii="Times New Roman" w:hAnsi="Times New Roman"/>
          <w:sz w:val="24"/>
        </w:rPr>
      </w:pPr>
      <w:r w:rsidRPr="003D68AB">
        <w:rPr>
          <w:rStyle w:val="Noklusjumarindkopasfonts1"/>
          <w:rFonts w:ascii="Times New Roman" w:hAnsi="Times New Roman"/>
          <w:sz w:val="24"/>
        </w:rPr>
        <w:t>Lai paaugstinātu pašvaldības darbinieku profesionālās zināšanas un vispārējo izglītības līmeni, 2021. gadā tika apmeklēti dažādi semināri gan klātienē, gan videokonferencēs – bāriņtiesas vadības, bērnu tiesību aizsardzības un audžuģimeņu jautājumos, sociālo darbinieku profesionālās pilnveides supervīziju nodarbībās, policijas darba jautājumos par administratīvās atbildības likuma ieviešanu un administratīvo pārkāpumu procesa atbalsta sistēmu, ar izglītības, kultūras, tūrisma un sporta darbu saistītos jautājumos, jautājumos par dažādu projektu īstenošanu, kā arī būvvaldes darbam nepieciešamo programmatūras SketchUp PRO apguvi.</w:t>
      </w:r>
    </w:p>
    <w:p w:rsidR="00626F80" w:rsidRPr="003D68AB" w:rsidRDefault="00887CD1" w:rsidP="00887CD1">
      <w:pPr>
        <w:pStyle w:val="Heading1"/>
        <w:numPr>
          <w:ilvl w:val="0"/>
          <w:numId w:val="12"/>
        </w:numPr>
        <w:rPr>
          <w:rStyle w:val="Noklusjumarindkopasfonts1"/>
          <w:sz w:val="24"/>
        </w:rPr>
      </w:pPr>
      <w:r w:rsidRPr="003D68AB">
        <w:rPr>
          <w:rStyle w:val="Noklusjumarindkopasfonts1"/>
          <w:sz w:val="24"/>
        </w:rPr>
        <w:br w:type="page"/>
      </w:r>
      <w:bookmarkStart w:id="540" w:name="_Toc102400915"/>
      <w:bookmarkStart w:id="541" w:name="_Toc106098219"/>
      <w:bookmarkStart w:id="542" w:name="_Toc106098310"/>
      <w:bookmarkStart w:id="543" w:name="_Toc106098405"/>
      <w:bookmarkStart w:id="544" w:name="_Toc106098659"/>
      <w:bookmarkStart w:id="545" w:name="_Toc106098983"/>
      <w:bookmarkStart w:id="546" w:name="_Toc106099096"/>
      <w:bookmarkStart w:id="547" w:name="_Toc107825614"/>
      <w:r w:rsidRPr="003D68AB">
        <w:rPr>
          <w:rStyle w:val="Noklusjumarindkopasfonts1"/>
          <w:sz w:val="24"/>
        </w:rPr>
        <w:lastRenderedPageBreak/>
        <w:t>TĒRVETES NOVADA PAŠVLADĪBĀ VEIKTAIS DARBS PA DARĪBAS JOMĀM 2021. GADĀ</w:t>
      </w:r>
      <w:bookmarkEnd w:id="540"/>
      <w:bookmarkEnd w:id="541"/>
      <w:bookmarkEnd w:id="542"/>
      <w:bookmarkEnd w:id="543"/>
      <w:bookmarkEnd w:id="544"/>
      <w:bookmarkEnd w:id="545"/>
      <w:bookmarkEnd w:id="546"/>
      <w:bookmarkEnd w:id="547"/>
    </w:p>
    <w:p w:rsidR="00887CD1" w:rsidRPr="003D68AB" w:rsidRDefault="00887CD1" w:rsidP="00887CD1">
      <w:pPr>
        <w:pStyle w:val="Heading2"/>
        <w:numPr>
          <w:ilvl w:val="1"/>
          <w:numId w:val="12"/>
        </w:numPr>
      </w:pPr>
      <w:bookmarkStart w:id="548" w:name="_Toc102400916"/>
      <w:bookmarkStart w:id="549" w:name="_Toc106098220"/>
      <w:bookmarkStart w:id="550" w:name="_Toc106098311"/>
      <w:bookmarkStart w:id="551" w:name="_Toc106098406"/>
      <w:bookmarkStart w:id="552" w:name="_Toc106098660"/>
      <w:bookmarkStart w:id="553" w:name="_Toc106098984"/>
      <w:bookmarkStart w:id="554" w:name="_Toc106099097"/>
      <w:bookmarkStart w:id="555" w:name="_Toc107825615"/>
      <w:r w:rsidRPr="003D68AB">
        <w:t>Izglītība</w:t>
      </w:r>
      <w:bookmarkEnd w:id="548"/>
      <w:bookmarkEnd w:id="549"/>
      <w:bookmarkEnd w:id="550"/>
      <w:bookmarkEnd w:id="551"/>
      <w:bookmarkEnd w:id="552"/>
      <w:bookmarkEnd w:id="553"/>
      <w:bookmarkEnd w:id="554"/>
      <w:bookmarkEnd w:id="555"/>
    </w:p>
    <w:p w:rsidR="00887CD1" w:rsidRPr="003D68AB" w:rsidRDefault="00887CD1" w:rsidP="00887CD1">
      <w:pPr>
        <w:spacing w:after="0" w:line="240" w:lineRule="auto"/>
        <w:ind w:firstLine="720"/>
        <w:jc w:val="both"/>
      </w:pPr>
      <w:r w:rsidRPr="003D68AB">
        <w:t xml:space="preserve">Tērvetes novadā 2021. gadā ir divas pašvaldības izglītības iestādes - Augstkalnes pamatskola </w:t>
      </w:r>
      <w:r w:rsidR="0018337F" w:rsidRPr="003D68AB">
        <w:t>un Annas Brigaderes pamatskola</w:t>
      </w:r>
      <w:r w:rsidRPr="003D68AB">
        <w:t>, kas izglītojamajiem nodrošina vispārējo pirmsskolas un pamatskolas izglītību. Skolās tiek īstenotas daudzveidīgas interešu izglītības programmas. Sadarbību starp skolām, skolu sadarbību ar pašvaldību, Izglītības un zinātnes ministriju, Valsts izglītības satura centru un Izglītības kvalitātes dienestu koordinē Tērvetes novada izglītības darba koordinators. Atsevišķu pašvaldības izglītības funkciju īstenošana tiek deleģēta Dobeles novada Izglītības pārvaldei, ar kuru ir noslēgts Sadarbības līgums.</w:t>
      </w:r>
    </w:p>
    <w:p w:rsidR="00887CD1" w:rsidRPr="003D68AB" w:rsidRDefault="00887CD1" w:rsidP="00887CD1">
      <w:pPr>
        <w:spacing w:after="0" w:line="240" w:lineRule="auto"/>
        <w:ind w:firstLine="720"/>
        <w:jc w:val="both"/>
      </w:pPr>
      <w:r w:rsidRPr="003D68AB">
        <w:t>Tērvetes novada izglītības iestādēs mācās 401 izglītojam</w:t>
      </w:r>
      <w:r w:rsidR="0018337F" w:rsidRPr="003D68AB">
        <w:t>ais</w:t>
      </w:r>
      <w:r w:rsidRPr="003D68AB">
        <w:t>,</w:t>
      </w:r>
      <w:r w:rsidRPr="003D68AB">
        <w:rPr>
          <w:color w:val="FF0000"/>
        </w:rPr>
        <w:t xml:space="preserve"> </w:t>
      </w:r>
      <w:r w:rsidRPr="003D68AB">
        <w:t>t.sk.</w:t>
      </w:r>
      <w:r w:rsidR="00DB2A59">
        <w:t>,</w:t>
      </w:r>
      <w:r w:rsidRPr="003D68AB">
        <w:t xml:space="preserve"> 145 - pirmsskolas izglītības grupās (turpmāk – PIG),</w:t>
      </w:r>
      <w:r w:rsidRPr="003D68AB">
        <w:rPr>
          <w:color w:val="FF0000"/>
        </w:rPr>
        <w:t xml:space="preserve"> </w:t>
      </w:r>
      <w:r w:rsidRPr="003D68AB">
        <w:t>256 – iegūst pamatizglītību,</w:t>
      </w:r>
      <w:r w:rsidRPr="003D68AB">
        <w:rPr>
          <w:color w:val="FF0000"/>
        </w:rPr>
        <w:t xml:space="preserve"> </w:t>
      </w:r>
      <w:r w:rsidRPr="003D68AB">
        <w:t xml:space="preserve">skolās strādā 62 pedagoģiskie un 38 tehniskie darbinieki. </w:t>
      </w:r>
    </w:p>
    <w:p w:rsidR="00887CD1" w:rsidRPr="003D68AB" w:rsidRDefault="00887CD1" w:rsidP="00887CD1">
      <w:pPr>
        <w:spacing w:after="0" w:line="240" w:lineRule="auto"/>
        <w:ind w:firstLine="720"/>
        <w:jc w:val="both"/>
      </w:pPr>
      <w:r w:rsidRPr="003D68AB">
        <w:t>Izglītības iestādēs pašvaldība ar savu finansējumu nodrošina atbalsta personālu: skolotāju – logopēdu (1 likme) un sociālo pedagogu (1 likme), kā arī pirmsskolas izglītība</w:t>
      </w:r>
      <w:r w:rsidR="0018337F" w:rsidRPr="003D68AB">
        <w:t>s grupās metodiķus (1,5 likmes)</w:t>
      </w:r>
      <w:r w:rsidRPr="003D68AB">
        <w:t xml:space="preserve">. </w:t>
      </w:r>
    </w:p>
    <w:p w:rsidR="00887CD1" w:rsidRPr="003D68AB" w:rsidRDefault="00887CD1" w:rsidP="0018337F">
      <w:pPr>
        <w:spacing w:before="120" w:after="0" w:line="240" w:lineRule="auto"/>
        <w:ind w:firstLine="720"/>
        <w:rPr>
          <w:b/>
        </w:rPr>
      </w:pPr>
      <w:r w:rsidRPr="003D68AB">
        <w:rPr>
          <w:b/>
        </w:rPr>
        <w:t>Augstkalnes pamatskola</w:t>
      </w:r>
    </w:p>
    <w:p w:rsidR="00887CD1" w:rsidRPr="003D68AB" w:rsidRDefault="00887CD1" w:rsidP="0018337F">
      <w:pPr>
        <w:spacing w:after="0" w:line="240" w:lineRule="auto"/>
        <w:ind w:firstLine="720"/>
        <w:jc w:val="both"/>
      </w:pPr>
      <w:r w:rsidRPr="003D68AB">
        <w:t>Augstkalnes pamatskola piedāvā iespēju iegūt kvalitatīvu vispārējo pamatizglītību un nodrošina piecgadīgo un sešgadīgo bērnu obligāto sagatavošanu skolai, savukārt mazuļiem no 1,5 līdz 4 gadiem- bērnu uzturēšanos un mācības pirmsskolas rotaļu grupās.</w:t>
      </w:r>
    </w:p>
    <w:p w:rsidR="00887CD1" w:rsidRPr="003D68AB" w:rsidRDefault="00887CD1" w:rsidP="0018337F">
      <w:pPr>
        <w:spacing w:after="0" w:line="240" w:lineRule="auto"/>
        <w:ind w:firstLine="720"/>
        <w:jc w:val="both"/>
      </w:pPr>
      <w:r w:rsidRPr="003D68AB">
        <w:t xml:space="preserve">Augstkalnes pamatskolas PIG </w:t>
      </w:r>
      <w:r w:rsidR="00DB2A59">
        <w:t>“</w:t>
      </w:r>
      <w:r w:rsidRPr="003D68AB">
        <w:t>Zvaniņi</w:t>
      </w:r>
      <w:r w:rsidR="00DB2A59">
        <w:t>”</w:t>
      </w:r>
      <w:r w:rsidRPr="003D68AB">
        <w:t xml:space="preserve"> strādā 7 pirmsskolas pedagogi un 6 pedagoga palīgi, un pirmsskolas metodiķis (0,5 likme). Četrās PIG </w:t>
      </w:r>
      <w:r w:rsidR="00DB2A59">
        <w:t>“</w:t>
      </w:r>
      <w:r w:rsidRPr="003D68AB">
        <w:t>Zvaniņi</w:t>
      </w:r>
      <w:r w:rsidR="00DB2A59">
        <w:t>”</w:t>
      </w:r>
      <w:r w:rsidRPr="003D68AB">
        <w:t xml:space="preserve"> grupās ir 51 audzēknis. Pirmsskolas bērnu vecākiem ir iespēja saņemt arī vasaras grupu pakalpojumu.</w:t>
      </w:r>
    </w:p>
    <w:p w:rsidR="00887CD1" w:rsidRPr="003D68AB" w:rsidRDefault="00887CD1" w:rsidP="0018337F">
      <w:pPr>
        <w:spacing w:after="0" w:line="240" w:lineRule="auto"/>
        <w:ind w:firstLine="720"/>
        <w:jc w:val="both"/>
      </w:pPr>
      <w:r w:rsidRPr="003D68AB">
        <w:t>Skolā strādā 23 vispārizglītojošo izglītības programmu pedagogi un 17 tehniskie darbinieki. 2020./2021</w:t>
      </w:r>
      <w:r w:rsidR="0018337F" w:rsidRPr="003D68AB">
        <w:t>. mācību gada 2.</w:t>
      </w:r>
      <w:r w:rsidRPr="003D68AB">
        <w:t>semestrī audzēkņu skaits 1. – 9. klasē bija 120 skolēni.</w:t>
      </w:r>
    </w:p>
    <w:p w:rsidR="00887CD1" w:rsidRPr="003D68AB" w:rsidRDefault="00887CD1" w:rsidP="0018337F">
      <w:pPr>
        <w:spacing w:after="0" w:line="240" w:lineRule="auto"/>
        <w:ind w:firstLine="720"/>
        <w:jc w:val="both"/>
      </w:pPr>
      <w:r w:rsidRPr="003D68AB">
        <w:t>2020./2021. mācību gads aizritēja Covid-19 pandēmijā. Gandrīz visu mācību gadu skolēni mācījās attālināti. 2021. gada pavasari pavadījām regulāri sekojot līdzi saslimstības statistikai Tērvetes novadā, lai zinātu kā skolēni mācīsies katru nākamo nedēļu - klātienē vai attālināti. Rūpīgi tika sekots līdzi, lai nepārklājās skolēnu plūsmas, tādēļ 7.- 9. klašu skolēni skolu klātienē apmeklēja pēc rotācijas principa. Gan mācību stundas, gan interešu izglītības nodarbības tika vadītas arī laukā, svaigā gaisā, diemžēl laika apstākļi ne vienmēr bija atbilstoši āra nodarbībām.</w:t>
      </w:r>
    </w:p>
    <w:p w:rsidR="00887CD1" w:rsidRPr="003D68AB" w:rsidRDefault="00887CD1" w:rsidP="0018337F">
      <w:pPr>
        <w:spacing w:after="0" w:line="240" w:lineRule="auto"/>
        <w:ind w:firstLine="720"/>
        <w:jc w:val="both"/>
      </w:pPr>
      <w:r w:rsidRPr="003D68AB">
        <w:t>2021. gada pavasarī pēdējo reizi tika pasniegtas Tērvetes novada skolēnu goda medaļas, patiess lepnums, ka Zelta medaļu ieguva 7. klases skolniece Agate Misule</w:t>
      </w:r>
      <w:r w:rsidR="0018337F" w:rsidRPr="003D68AB">
        <w:t>,</w:t>
      </w:r>
      <w:r w:rsidRPr="003D68AB">
        <w:t xml:space="preserve"> ar vidējo vērtējumu 10 balles.</w:t>
      </w:r>
    </w:p>
    <w:p w:rsidR="00887CD1" w:rsidRPr="003D68AB" w:rsidRDefault="00887CD1" w:rsidP="0018337F">
      <w:pPr>
        <w:spacing w:after="0" w:line="240" w:lineRule="auto"/>
        <w:ind w:firstLine="720"/>
        <w:jc w:val="both"/>
      </w:pPr>
      <w:r w:rsidRPr="003D68AB">
        <w:t>Neskatoties uz pandēmiju, Augstkalnes pamatskolas skolēni piedalījās mācību priekšmetu olimpiādēs. Tika iegūtas divas</w:t>
      </w:r>
      <w:r w:rsidR="0018337F" w:rsidRPr="003D68AB">
        <w:t xml:space="preserve"> 3.</w:t>
      </w:r>
      <w:r w:rsidR="00DB2A59">
        <w:t xml:space="preserve"> </w:t>
      </w:r>
      <w:r w:rsidRPr="003D68AB">
        <w:t>vietas un Atzinība Auces, Dobeles un Tērvetes novadu mācību priekšmetu olimpiādēs un 3.</w:t>
      </w:r>
      <w:r w:rsidR="00DB2A59">
        <w:t xml:space="preserve"> </w:t>
      </w:r>
      <w:r w:rsidRPr="003D68AB">
        <w:t>vieta Valsts atklātajā tehno</w:t>
      </w:r>
      <w:r w:rsidR="0018337F" w:rsidRPr="003D68AB">
        <w:t>loģiju un dizaina olimpiādē. 9.</w:t>
      </w:r>
      <w:r w:rsidR="00DB2A59">
        <w:t xml:space="preserve"> </w:t>
      </w:r>
      <w:r w:rsidRPr="003D68AB">
        <w:t xml:space="preserve">klases skolēni ar labiem panākumiem piedalījās Karjeras viktorīnā </w:t>
      </w:r>
      <w:r w:rsidR="00DB2A59">
        <w:t>“</w:t>
      </w:r>
      <w:r w:rsidRPr="003D68AB">
        <w:t>Karjeras nedēļa 2021</w:t>
      </w:r>
      <w:r w:rsidR="00DB2A59">
        <w:t>”</w:t>
      </w:r>
      <w:r w:rsidRPr="003D68AB">
        <w:t xml:space="preserve">, iegūstot Atzinību. Divas 7. klases meitenes pārstāvēja Augstkalnes pamatskolu Vislatvijas jaunrades konkursā </w:t>
      </w:r>
      <w:r w:rsidR="00DB2A59">
        <w:t>“</w:t>
      </w:r>
      <w:r w:rsidRPr="003D68AB">
        <w:t>Paskaties uz sevi no augšas un tad no apakšas. Ko Tu tur redzi?</w:t>
      </w:r>
      <w:r w:rsidR="00DB2A59">
        <w:t>”</w:t>
      </w:r>
      <w:r w:rsidRPr="003D68AB">
        <w:t xml:space="preserve"> un ieguva Atzinību, vienlaikus meitenes piedalījās arī R. Mūkam veltītajā Latvijas skolu 2.-12. klašu skolēnu jaunrades darbu konkursā, iegūstot Atzinību. Lepojamies arī par 4.</w:t>
      </w:r>
      <w:r w:rsidR="00DB2A59">
        <w:t xml:space="preserve"> </w:t>
      </w:r>
      <w:r w:rsidRPr="003D68AB">
        <w:t xml:space="preserve">klases skolēna Arta Rūdolfa Voitehoviča dalību Latvijas televīzijas konkursā </w:t>
      </w:r>
      <w:r w:rsidR="00DB2A59">
        <w:t>“</w:t>
      </w:r>
      <w:r w:rsidR="00001C65" w:rsidRPr="003D68AB">
        <w:t>Gudrs, vēl gudrāks!</w:t>
      </w:r>
      <w:r w:rsidR="00DB2A59">
        <w:t>”</w:t>
      </w:r>
      <w:r w:rsidRPr="003D68AB">
        <w:t xml:space="preserve">. </w:t>
      </w:r>
    </w:p>
    <w:p w:rsidR="00887CD1" w:rsidRPr="003D68AB" w:rsidRDefault="003D68AB" w:rsidP="00887CD1">
      <w:pPr>
        <w:ind w:firstLine="720"/>
        <w:jc w:val="center"/>
      </w:pPr>
      <w:r w:rsidRPr="003D68AB">
        <w:rPr>
          <w:noProof/>
          <w:lang w:eastAsia="lv-LV"/>
        </w:rPr>
        <w:lastRenderedPageBreak/>
        <w:drawing>
          <wp:inline distT="0" distB="0" distL="0" distR="0" wp14:anchorId="276BCED8" wp14:editId="6A58720C">
            <wp:extent cx="2378710" cy="1524000"/>
            <wp:effectExtent l="0" t="0" r="0" b="0"/>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378710" cy="1524000"/>
                    </a:xfrm>
                    <a:prstGeom prst="rect">
                      <a:avLst/>
                    </a:prstGeom>
                    <a:noFill/>
                    <a:ln>
                      <a:noFill/>
                    </a:ln>
                  </pic:spPr>
                </pic:pic>
              </a:graphicData>
            </a:graphic>
          </wp:inline>
        </w:drawing>
      </w:r>
    </w:p>
    <w:p w:rsidR="00887CD1" w:rsidRPr="003D68AB" w:rsidRDefault="00887CD1" w:rsidP="00001C65">
      <w:pPr>
        <w:spacing w:after="0" w:line="240" w:lineRule="auto"/>
        <w:ind w:firstLine="720"/>
        <w:jc w:val="both"/>
        <w:rPr>
          <w:b/>
          <w:bCs/>
        </w:rPr>
      </w:pPr>
      <w:r w:rsidRPr="003D68AB">
        <w:t>Augstkalnes pamatskolas deju kolektīvi vienmēr ir bijuši Latvijas</w:t>
      </w:r>
      <w:r w:rsidRPr="003D68AB">
        <w:rPr>
          <w:i/>
        </w:rPr>
        <w:t xml:space="preserve"> </w:t>
      </w:r>
      <w:r w:rsidRPr="003D68AB">
        <w:rPr>
          <w:rStyle w:val="Emphasis"/>
        </w:rPr>
        <w:t>Skolu jaunatnes dziesmu un deju</w:t>
      </w:r>
      <w:r w:rsidRPr="003D68AB">
        <w:rPr>
          <w:i/>
        </w:rPr>
        <w:t xml:space="preserve"> </w:t>
      </w:r>
      <w:r w:rsidRPr="003D68AB">
        <w:t>svētku dalībnieki. Šie svētki bija atšķirīgi - digitāli, bet arī tajos, pārvarot visus šķēršļus, piedalījāmies</w:t>
      </w:r>
      <w:r w:rsidRPr="003D68AB">
        <w:rPr>
          <w:b/>
          <w:bCs/>
        </w:rPr>
        <w:t xml:space="preserve">, </w:t>
      </w:r>
      <w:r w:rsidRPr="003D68AB">
        <w:rPr>
          <w:bCs/>
        </w:rPr>
        <w:t xml:space="preserve">izdejojot programmu </w:t>
      </w:r>
      <w:r w:rsidR="00001C65" w:rsidRPr="003D68AB">
        <w:rPr>
          <w:bCs/>
        </w:rPr>
        <w:t>"</w:t>
      </w:r>
      <w:r w:rsidRPr="003D68AB">
        <w:rPr>
          <w:bCs/>
        </w:rPr>
        <w:t>Saule vija zelta jostu</w:t>
      </w:r>
      <w:r w:rsidR="00001C65" w:rsidRPr="003D68AB">
        <w:rPr>
          <w:bCs/>
        </w:rPr>
        <w:t>"</w:t>
      </w:r>
      <w:r w:rsidRPr="003D68AB">
        <w:rPr>
          <w:bCs/>
        </w:rPr>
        <w:t>.</w:t>
      </w:r>
    </w:p>
    <w:p w:rsidR="00887CD1" w:rsidRPr="003D68AB" w:rsidRDefault="00887CD1" w:rsidP="00001C65">
      <w:pPr>
        <w:spacing w:after="0" w:line="240" w:lineRule="auto"/>
        <w:ind w:firstLine="720"/>
        <w:jc w:val="both"/>
      </w:pPr>
      <w:r w:rsidRPr="003D68AB">
        <w:t xml:space="preserve">Pandēmijas dēļ tradicionālie skolas pasākumi nevarēja notikt, tomēr atradām iespēju laukā tikties Olimpiskajā dienā, kurā visi - sākot no pirmsskoliņas mazuļiem līdz pat skolas pedagogiem un darbiniekiem, izdejojām Vislatvijas olimpisko deju. </w:t>
      </w:r>
    </w:p>
    <w:p w:rsidR="00887CD1" w:rsidRPr="003D68AB" w:rsidRDefault="003D68AB" w:rsidP="00887CD1">
      <w:pPr>
        <w:ind w:firstLine="720"/>
        <w:jc w:val="center"/>
      </w:pPr>
      <w:r w:rsidRPr="003D68AB">
        <w:rPr>
          <w:noProof/>
          <w:lang w:eastAsia="lv-LV"/>
        </w:rPr>
        <w:drawing>
          <wp:inline distT="0" distB="0" distL="0" distR="0" wp14:anchorId="6DEB058A" wp14:editId="2F3FCDCD">
            <wp:extent cx="2237105" cy="1703705"/>
            <wp:effectExtent l="0" t="0" r="0" b="0"/>
            <wp:docPr id="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237105" cy="1703705"/>
                    </a:xfrm>
                    <a:prstGeom prst="rect">
                      <a:avLst/>
                    </a:prstGeom>
                    <a:noFill/>
                    <a:ln>
                      <a:noFill/>
                    </a:ln>
                  </pic:spPr>
                </pic:pic>
              </a:graphicData>
            </a:graphic>
          </wp:inline>
        </w:drawing>
      </w:r>
    </w:p>
    <w:p w:rsidR="00887CD1" w:rsidRPr="003D68AB" w:rsidRDefault="00887CD1" w:rsidP="00001C65">
      <w:pPr>
        <w:spacing w:after="0" w:line="240" w:lineRule="auto"/>
        <w:ind w:firstLine="720"/>
        <w:jc w:val="both"/>
      </w:pPr>
      <w:r w:rsidRPr="003D68AB">
        <w:t xml:space="preserve">Pirmsskolas bērni baudīja </w:t>
      </w:r>
      <w:r w:rsidR="002C72FB">
        <w:t>“</w:t>
      </w:r>
      <w:r w:rsidRPr="003D68AB">
        <w:t>Sniega dienu</w:t>
      </w:r>
      <w:r w:rsidR="002C72FB">
        <w:t>”</w:t>
      </w:r>
      <w:r w:rsidRPr="003D68AB">
        <w:t xml:space="preserve">. Augstkalnes pamatskolas skolēni piedalījās Jaunatnes starptautisko programmu aģentūras finansētā projekta </w:t>
      </w:r>
      <w:r w:rsidR="002C72FB">
        <w:t>“</w:t>
      </w:r>
      <w:r w:rsidRPr="003D68AB">
        <w:t>WhatsApp bērni</w:t>
      </w:r>
      <w:r w:rsidR="002C72FB">
        <w:t>”</w:t>
      </w:r>
      <w:r w:rsidRPr="003D68AB">
        <w:t xml:space="preserve"> aktivitātēs. Lai mazinātu pandēmijas sekas, skolēniem attālināti tika piedāvāta pedagoga un psihologa Kaspara Bikšes nodarbība </w:t>
      </w:r>
      <w:r w:rsidR="002C72FB">
        <w:t>“</w:t>
      </w:r>
      <w:r w:rsidRPr="003D68AB">
        <w:t>Kā motivēt sevi un citus</w:t>
      </w:r>
      <w:r w:rsidR="002C72FB">
        <w:t>”</w:t>
      </w:r>
      <w:r w:rsidRPr="003D68AB">
        <w:t>.</w:t>
      </w:r>
    </w:p>
    <w:p w:rsidR="00887CD1" w:rsidRPr="003D68AB" w:rsidRDefault="00887CD1" w:rsidP="00001C65">
      <w:pPr>
        <w:spacing w:after="0" w:line="240" w:lineRule="auto"/>
        <w:ind w:firstLine="720"/>
        <w:jc w:val="both"/>
      </w:pPr>
      <w:r w:rsidRPr="003D68AB">
        <w:t>Arī attālināti skola turpināja sadarbību ar Žagares ģimnāziju (Lietuvas Republika), notika kopīga skolotāju un skolas vadības komandas Z</w:t>
      </w:r>
      <w:r w:rsidR="00FC364B">
        <w:t>OOM</w:t>
      </w:r>
      <w:r w:rsidRPr="003D68AB">
        <w:t xml:space="preserve"> tikšanās, lai plānotu attālinātās sadarbības iespējas. Pavasarī Žagares ģimnāzijas kolektīvs vadīja konkursu Augstkalnes pamatskolas sk</w:t>
      </w:r>
      <w:r w:rsidR="00D52574" w:rsidRPr="003D68AB">
        <w:t>olēniem un nākošajā mācību gadā</w:t>
      </w:r>
      <w:r w:rsidRPr="003D68AB">
        <w:t xml:space="preserve"> Augstkalnes pamatskolas pedagogi un skolēni vadīs konkursu Žagares ģimnāzijas audzēkņiem, ar mērķi labāk iepazīt kaimiņu tautu, tās kultūru, tradīcijas, kā arī ģeogrāfiju un vēsturi.</w:t>
      </w:r>
    </w:p>
    <w:p w:rsidR="00887CD1" w:rsidRPr="003D68AB" w:rsidRDefault="00887CD1" w:rsidP="00001C65">
      <w:pPr>
        <w:spacing w:after="0" w:line="240" w:lineRule="auto"/>
        <w:ind w:firstLine="720"/>
        <w:jc w:val="both"/>
      </w:pPr>
      <w:r w:rsidRPr="003D68AB">
        <w:t>Ar Tērvetes novada pašvaldības atbalstu 2021. gadā tika veikts Augstka</w:t>
      </w:r>
      <w:r w:rsidR="00D52574" w:rsidRPr="003D68AB">
        <w:t>lnes pamatskolas ēkas 1.</w:t>
      </w:r>
      <w:r w:rsidR="002C72FB">
        <w:t xml:space="preserve"> </w:t>
      </w:r>
      <w:r w:rsidRPr="003D68AB">
        <w:t xml:space="preserve">stāva kapitālais remonts. Skolas internātā tika izveidotas telpas sešgadīgo bērnu grupai. Tika papildināts sākumskolas skolēniem paredzētais rotaļu laukums skolas teritorijā un pirmsskolas bērnu rotaļu laukums pie </w:t>
      </w:r>
      <w:r w:rsidR="00D52574" w:rsidRPr="003D68AB">
        <w:t>PIG</w:t>
      </w:r>
      <w:r w:rsidRPr="003D68AB">
        <w:t xml:space="preserve"> </w:t>
      </w:r>
      <w:r w:rsidR="002C72FB">
        <w:t>“</w:t>
      </w:r>
      <w:r w:rsidRPr="003D68AB">
        <w:t>Zvaniņi</w:t>
      </w:r>
      <w:r w:rsidR="002C72FB">
        <w:t>”</w:t>
      </w:r>
      <w:r w:rsidRPr="003D68AB">
        <w:t xml:space="preserve">. </w:t>
      </w:r>
    </w:p>
    <w:p w:rsidR="00887CD1" w:rsidRPr="003D68AB" w:rsidRDefault="003D68AB" w:rsidP="00887CD1">
      <w:pPr>
        <w:pStyle w:val="ListParagraph"/>
        <w:tabs>
          <w:tab w:val="center" w:pos="3476"/>
        </w:tabs>
        <w:ind w:left="0"/>
      </w:pPr>
      <w:r w:rsidRPr="003D68AB">
        <w:rPr>
          <w:noProof/>
          <w:lang w:eastAsia="lv-LV"/>
        </w:rPr>
        <w:drawing>
          <wp:inline distT="0" distB="0" distL="0" distR="0" wp14:anchorId="6C406D80" wp14:editId="224851AF">
            <wp:extent cx="2160905" cy="1610995"/>
            <wp:effectExtent l="0" t="0" r="0" b="0"/>
            <wp:docPr id="53" name="Attēls 5" descr="C:\Users\Lietotajs\CSECDViewer\Desktop\Pārskatanm_foto\122717744_2009075979235503_57020002042947443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C:\Users\Lietotajs\CSECDViewer\Desktop\Pārskatanm_foto\122717744_2009075979235503_5702000204294744330_n.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160905" cy="1610995"/>
                    </a:xfrm>
                    <a:prstGeom prst="rect">
                      <a:avLst/>
                    </a:prstGeom>
                    <a:noFill/>
                    <a:ln>
                      <a:noFill/>
                    </a:ln>
                  </pic:spPr>
                </pic:pic>
              </a:graphicData>
            </a:graphic>
          </wp:inline>
        </w:drawing>
      </w:r>
      <w:r w:rsidR="00887CD1" w:rsidRPr="003D68AB">
        <w:rPr>
          <w:lang w:eastAsia="lv-LV"/>
        </w:rPr>
        <w:t xml:space="preserve">  </w:t>
      </w:r>
      <w:r w:rsidRPr="003D68AB">
        <w:rPr>
          <w:noProof/>
          <w:lang w:eastAsia="lv-LV"/>
        </w:rPr>
        <w:drawing>
          <wp:inline distT="0" distB="0" distL="0" distR="0" wp14:anchorId="7EB5B6C4" wp14:editId="09BE26EF">
            <wp:extent cx="1191895" cy="1610995"/>
            <wp:effectExtent l="0" t="0" r="0" b="0"/>
            <wp:docPr id="54" name="Attēls 4" descr="C:\Users\Lietotajs\CSECDViewer\Desktop\Pārskatanm_foto\159528932_262194675553809_80152881505934646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C:\Users\Lietotajs\CSECDViewer\Desktop\Pārskatanm_foto\159528932_262194675553809_8015288150593464640_n.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191895" cy="1610995"/>
                    </a:xfrm>
                    <a:prstGeom prst="rect">
                      <a:avLst/>
                    </a:prstGeom>
                    <a:noFill/>
                    <a:ln>
                      <a:noFill/>
                    </a:ln>
                  </pic:spPr>
                </pic:pic>
              </a:graphicData>
            </a:graphic>
          </wp:inline>
        </w:drawing>
      </w:r>
      <w:r w:rsidR="00887CD1" w:rsidRPr="003D68AB">
        <w:rPr>
          <w:lang w:eastAsia="lv-LV"/>
        </w:rPr>
        <w:t xml:space="preserve">  </w:t>
      </w:r>
      <w:r w:rsidRPr="003D68AB">
        <w:rPr>
          <w:noProof/>
          <w:lang w:eastAsia="lv-LV"/>
        </w:rPr>
        <w:drawing>
          <wp:inline distT="0" distB="0" distL="0" distR="0" wp14:anchorId="1C31735E" wp14:editId="5755C2BB">
            <wp:extent cx="1202690" cy="1610995"/>
            <wp:effectExtent l="0" t="0" r="0" b="0"/>
            <wp:docPr id="55" name="Attēls 2" descr="C:\Users\Lietotajs\CSECDViewer\Desktop\Pārskatanm_foto\159620102_150281193613073_17086110959059022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C:\Users\Lietotajs\CSECDViewer\Desktop\Pārskatanm_foto\159620102_150281193613073_1708611095905902242_n.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202690" cy="1610995"/>
                    </a:xfrm>
                    <a:prstGeom prst="rect">
                      <a:avLst/>
                    </a:prstGeom>
                    <a:noFill/>
                    <a:ln>
                      <a:noFill/>
                    </a:ln>
                  </pic:spPr>
                </pic:pic>
              </a:graphicData>
            </a:graphic>
          </wp:inline>
        </w:drawing>
      </w:r>
    </w:p>
    <w:p w:rsidR="00747A56" w:rsidRPr="003D68AB" w:rsidRDefault="00747A56" w:rsidP="00084FE2">
      <w:pPr>
        <w:spacing w:after="0" w:line="240" w:lineRule="auto"/>
        <w:ind w:firstLine="720"/>
        <w:jc w:val="both"/>
        <w:rPr>
          <w:rFonts w:eastAsia="Times New Roman"/>
          <w:b/>
          <w:szCs w:val="24"/>
          <w:lang w:eastAsia="lv-LV"/>
        </w:rPr>
      </w:pPr>
      <w:r w:rsidRPr="003D68AB">
        <w:rPr>
          <w:rFonts w:eastAsia="Times New Roman"/>
          <w:b/>
          <w:szCs w:val="24"/>
          <w:lang w:eastAsia="lv-LV"/>
        </w:rPr>
        <w:lastRenderedPageBreak/>
        <w:t>Annas Brigaderes pamatskola</w:t>
      </w:r>
    </w:p>
    <w:p w:rsidR="00747A56" w:rsidRPr="003D68AB" w:rsidRDefault="00747A56" w:rsidP="00084FE2">
      <w:pPr>
        <w:spacing w:after="0" w:line="240" w:lineRule="auto"/>
        <w:ind w:firstLine="720"/>
        <w:jc w:val="both"/>
        <w:rPr>
          <w:rFonts w:eastAsia="Times New Roman"/>
          <w:szCs w:val="24"/>
          <w:lang w:eastAsia="lv-LV"/>
        </w:rPr>
      </w:pPr>
      <w:r w:rsidRPr="003D68AB">
        <w:rPr>
          <w:rFonts w:eastAsia="Times New Roman"/>
          <w:szCs w:val="24"/>
          <w:lang w:eastAsia="lv-LV"/>
        </w:rPr>
        <w:t xml:space="preserve">Annas Brigaderes pamatskolā tiek īstenota Pirmsskolas izglītības programma un Pamatizglītības programma. 2021. gada 26. aprīlī izglītības iestāde un programmas tika akreditētas uz 6 gadiem. Izglītības iestādē ir 9 klašu komplekti, pirmsskolas izglītības grupā (turpmāk – PIG) </w:t>
      </w:r>
      <w:r w:rsidR="002C72FB">
        <w:rPr>
          <w:rFonts w:eastAsia="Times New Roman"/>
          <w:szCs w:val="24"/>
          <w:lang w:eastAsia="lv-LV"/>
        </w:rPr>
        <w:t>“</w:t>
      </w:r>
      <w:r w:rsidRPr="003D68AB">
        <w:rPr>
          <w:rFonts w:eastAsia="Times New Roman"/>
          <w:szCs w:val="24"/>
          <w:lang w:eastAsia="lv-LV"/>
        </w:rPr>
        <w:t>Sprīdītis</w:t>
      </w:r>
      <w:r w:rsidR="002C72FB">
        <w:rPr>
          <w:rFonts w:eastAsia="Times New Roman"/>
          <w:szCs w:val="24"/>
          <w:lang w:eastAsia="lv-LV"/>
        </w:rPr>
        <w:t>”</w:t>
      </w:r>
      <w:r w:rsidRPr="003D68AB">
        <w:rPr>
          <w:rFonts w:eastAsia="Times New Roman"/>
          <w:szCs w:val="24"/>
          <w:lang w:eastAsia="lv-LV"/>
        </w:rPr>
        <w:t xml:space="preserve"> ir 3 rotaļgrupas bērniem vecumā no 1,5 gadu vecuma un 3 obligātās PIG. </w:t>
      </w:r>
    </w:p>
    <w:p w:rsidR="00747A56" w:rsidRPr="003D68AB" w:rsidRDefault="00747A56" w:rsidP="00084FE2">
      <w:pPr>
        <w:spacing w:after="0" w:line="240" w:lineRule="auto"/>
        <w:ind w:firstLine="720"/>
        <w:jc w:val="both"/>
        <w:rPr>
          <w:rFonts w:eastAsia="Times New Roman"/>
          <w:szCs w:val="24"/>
          <w:lang w:eastAsia="lv-LV"/>
        </w:rPr>
      </w:pPr>
      <w:r w:rsidRPr="003D68AB">
        <w:rPr>
          <w:rFonts w:eastAsia="Times New Roman"/>
          <w:szCs w:val="24"/>
          <w:lang w:eastAsia="lv-LV"/>
        </w:rPr>
        <w:t xml:space="preserve">Izglītības iestādē strādā 15 pirmsskolas pedagogi, 17 pamatizglītības programmu pedagogi un 21 tehniskais darbinieks. Audzēkņu skaits PIG </w:t>
      </w:r>
      <w:r w:rsidR="002C72FB">
        <w:rPr>
          <w:rFonts w:eastAsia="Times New Roman"/>
          <w:szCs w:val="24"/>
          <w:lang w:eastAsia="lv-LV"/>
        </w:rPr>
        <w:t>“</w:t>
      </w:r>
      <w:r w:rsidRPr="003D68AB">
        <w:rPr>
          <w:rFonts w:eastAsia="Times New Roman"/>
          <w:szCs w:val="24"/>
          <w:lang w:eastAsia="lv-LV"/>
        </w:rPr>
        <w:t>Sprīdītis</w:t>
      </w:r>
      <w:r w:rsidR="002C72FB">
        <w:rPr>
          <w:rFonts w:eastAsia="Times New Roman"/>
          <w:szCs w:val="24"/>
          <w:lang w:eastAsia="lv-LV"/>
        </w:rPr>
        <w:t>”</w:t>
      </w:r>
      <w:r w:rsidRPr="003D68AB">
        <w:rPr>
          <w:rFonts w:eastAsia="Times New Roman"/>
          <w:szCs w:val="24"/>
          <w:lang w:eastAsia="lv-LV"/>
        </w:rPr>
        <w:t xml:space="preserve"> - 94 mazuļi, 1. – 9.</w:t>
      </w:r>
      <w:r w:rsidR="002C72FB">
        <w:rPr>
          <w:rFonts w:eastAsia="Times New Roman"/>
          <w:szCs w:val="24"/>
          <w:lang w:eastAsia="lv-LV"/>
        </w:rPr>
        <w:t xml:space="preserve"> </w:t>
      </w:r>
      <w:r w:rsidRPr="003D68AB">
        <w:rPr>
          <w:rFonts w:eastAsia="Times New Roman"/>
          <w:szCs w:val="24"/>
          <w:lang w:eastAsia="lv-LV"/>
        </w:rPr>
        <w:t>klasē – 136 skolēni. Pirmsskolas bērnu vecākiem ir iespēja saņemt arī vasaras grupu pakalpojumu.</w:t>
      </w:r>
    </w:p>
    <w:p w:rsidR="00747A56" w:rsidRPr="003D68AB" w:rsidRDefault="00747A56" w:rsidP="00084FE2">
      <w:pPr>
        <w:spacing w:after="0" w:line="240" w:lineRule="auto"/>
        <w:ind w:firstLine="720"/>
        <w:jc w:val="both"/>
        <w:rPr>
          <w:rFonts w:eastAsia="Times New Roman"/>
          <w:szCs w:val="24"/>
          <w:lang w:eastAsia="lv-LV"/>
        </w:rPr>
      </w:pPr>
      <w:r w:rsidRPr="003D68AB">
        <w:rPr>
          <w:rFonts w:eastAsia="Times New Roman"/>
          <w:szCs w:val="24"/>
          <w:lang w:eastAsia="lv-LV"/>
        </w:rPr>
        <w:t>2021. gada pavasarī Annas Brigaderes pamatskolas vizuālās mākslas un ģeogrāfijas klašu telpās uzstādīti interaktīvie paneļi, iegādāti trīspadsmit planšetdatori un četri robotikas komplekti. Nomainīts karstā ūdens sildītājs virtuvē.</w:t>
      </w:r>
    </w:p>
    <w:p w:rsidR="00747A56" w:rsidRPr="003D68AB" w:rsidRDefault="00747A56" w:rsidP="00084FE2">
      <w:pPr>
        <w:spacing w:after="0" w:line="240" w:lineRule="auto"/>
        <w:ind w:firstLine="720"/>
        <w:jc w:val="both"/>
        <w:rPr>
          <w:rFonts w:eastAsia="Times New Roman"/>
          <w:szCs w:val="24"/>
          <w:lang w:eastAsia="lv-LV"/>
        </w:rPr>
      </w:pPr>
      <w:r w:rsidRPr="003D68AB">
        <w:rPr>
          <w:rFonts w:eastAsia="Times New Roman"/>
          <w:szCs w:val="24"/>
          <w:lang w:eastAsia="lv-LV"/>
        </w:rPr>
        <w:t xml:space="preserve">PIG </w:t>
      </w:r>
      <w:r w:rsidR="002C72FB">
        <w:rPr>
          <w:rFonts w:eastAsia="Times New Roman"/>
          <w:szCs w:val="24"/>
          <w:lang w:eastAsia="lv-LV"/>
        </w:rPr>
        <w:t>“</w:t>
      </w:r>
      <w:r w:rsidRPr="003D68AB">
        <w:rPr>
          <w:rFonts w:eastAsia="Times New Roman"/>
          <w:szCs w:val="24"/>
          <w:lang w:eastAsia="lv-LV"/>
        </w:rPr>
        <w:t>Sprīdītis</w:t>
      </w:r>
      <w:r w:rsidR="002C72FB">
        <w:rPr>
          <w:rFonts w:eastAsia="Times New Roman"/>
          <w:szCs w:val="24"/>
          <w:lang w:eastAsia="lv-LV"/>
        </w:rPr>
        <w:t>”</w:t>
      </w:r>
      <w:r w:rsidRPr="003D68AB">
        <w:rPr>
          <w:rFonts w:eastAsia="Times New Roman"/>
          <w:szCs w:val="24"/>
          <w:lang w:eastAsia="lv-LV"/>
        </w:rPr>
        <w:t xml:space="preserve"> iegādāti četri planšetdatori, veļas mašīna un zāles pļaujmašīna, rotaļu laukumā uzstādīts rotaļu vilciens un metāla rotaļu konstrukcija. Sešiem logiem uzstādītas āra aizsargžalūzijas.</w:t>
      </w:r>
    </w:p>
    <w:p w:rsidR="00747A56" w:rsidRPr="003D68AB" w:rsidRDefault="00747A56" w:rsidP="00084FE2">
      <w:pPr>
        <w:spacing w:after="0" w:line="240" w:lineRule="auto"/>
        <w:ind w:firstLine="720"/>
        <w:jc w:val="both"/>
        <w:rPr>
          <w:rFonts w:eastAsia="Times New Roman"/>
          <w:bCs/>
          <w:szCs w:val="24"/>
          <w:lang w:eastAsia="lv-LV"/>
        </w:rPr>
      </w:pPr>
      <w:r w:rsidRPr="003D68AB">
        <w:rPr>
          <w:rFonts w:eastAsia="Times New Roman"/>
          <w:bCs/>
          <w:szCs w:val="24"/>
          <w:lang w:eastAsia="lv-LV"/>
        </w:rPr>
        <w:t>2020./2021. mācību gadā latviešu valodas valsts 47.</w:t>
      </w:r>
      <w:r w:rsidR="002C72FB">
        <w:rPr>
          <w:rFonts w:eastAsia="Times New Roman"/>
          <w:bCs/>
          <w:szCs w:val="24"/>
          <w:lang w:eastAsia="lv-LV"/>
        </w:rPr>
        <w:t xml:space="preserve"> </w:t>
      </w:r>
      <w:r w:rsidRPr="003D68AB">
        <w:rPr>
          <w:rFonts w:eastAsia="Times New Roman"/>
          <w:bCs/>
          <w:szCs w:val="24"/>
          <w:lang w:eastAsia="lv-LV"/>
        </w:rPr>
        <w:t>olimpiādē iegūta 3.</w:t>
      </w:r>
      <w:r w:rsidR="002C72FB">
        <w:rPr>
          <w:rFonts w:eastAsia="Times New Roman"/>
          <w:bCs/>
          <w:szCs w:val="24"/>
          <w:lang w:eastAsia="lv-LV"/>
        </w:rPr>
        <w:t xml:space="preserve"> </w:t>
      </w:r>
      <w:r w:rsidRPr="003D68AB">
        <w:rPr>
          <w:rFonts w:eastAsia="Times New Roman"/>
          <w:bCs/>
          <w:szCs w:val="24"/>
          <w:lang w:eastAsia="lv-LV"/>
        </w:rPr>
        <w:t>vieta. Auces, Dobeles un Tērvetes novadu mācību priekšmetu olimpiādēs iegūtas divas 1.</w:t>
      </w:r>
      <w:r w:rsidR="002C72FB">
        <w:rPr>
          <w:rFonts w:eastAsia="Times New Roman"/>
          <w:bCs/>
          <w:szCs w:val="24"/>
          <w:lang w:eastAsia="lv-LV"/>
        </w:rPr>
        <w:t xml:space="preserve"> </w:t>
      </w:r>
      <w:r w:rsidRPr="003D68AB">
        <w:rPr>
          <w:rFonts w:eastAsia="Times New Roman"/>
          <w:bCs/>
          <w:szCs w:val="24"/>
          <w:lang w:eastAsia="lv-LV"/>
        </w:rPr>
        <w:t>vietas – 9.</w:t>
      </w:r>
      <w:r w:rsidR="002C72FB">
        <w:rPr>
          <w:rFonts w:eastAsia="Times New Roman"/>
          <w:bCs/>
          <w:szCs w:val="24"/>
          <w:lang w:eastAsia="lv-LV"/>
        </w:rPr>
        <w:t xml:space="preserve"> </w:t>
      </w:r>
      <w:r w:rsidRPr="003D68AB">
        <w:rPr>
          <w:rFonts w:eastAsia="Times New Roman"/>
          <w:bCs/>
          <w:szCs w:val="24"/>
          <w:lang w:eastAsia="lv-LV"/>
        </w:rPr>
        <w:t>kl. latviešu valodā, 6.</w:t>
      </w:r>
      <w:r w:rsidR="002C72FB">
        <w:rPr>
          <w:rFonts w:eastAsia="Times New Roman"/>
          <w:bCs/>
          <w:szCs w:val="24"/>
          <w:lang w:eastAsia="lv-LV"/>
        </w:rPr>
        <w:t xml:space="preserve"> </w:t>
      </w:r>
      <w:r w:rsidRPr="003D68AB">
        <w:rPr>
          <w:rFonts w:eastAsia="Times New Roman"/>
          <w:bCs/>
          <w:szCs w:val="24"/>
          <w:lang w:eastAsia="lv-LV"/>
        </w:rPr>
        <w:t>kl. latviešu valodā.</w:t>
      </w:r>
    </w:p>
    <w:p w:rsidR="00747A56" w:rsidRPr="003D68AB" w:rsidRDefault="00747A56" w:rsidP="00084FE2">
      <w:pPr>
        <w:spacing w:after="0" w:line="240" w:lineRule="auto"/>
        <w:ind w:firstLine="720"/>
        <w:jc w:val="both"/>
        <w:rPr>
          <w:rFonts w:eastAsia="Times New Roman"/>
          <w:bCs/>
          <w:szCs w:val="24"/>
          <w:lang w:eastAsia="lv-LV"/>
        </w:rPr>
      </w:pPr>
      <w:r w:rsidRPr="003D68AB">
        <w:rPr>
          <w:rFonts w:eastAsia="Times New Roman"/>
          <w:bCs/>
          <w:szCs w:val="24"/>
          <w:lang w:eastAsia="lv-LV"/>
        </w:rPr>
        <w:t>Ārkārtas situācijas dēļ dalība interešu izglītības pulciņos notika attālināti.</w:t>
      </w:r>
    </w:p>
    <w:p w:rsidR="00747A56" w:rsidRPr="003D68AB" w:rsidRDefault="00747A56" w:rsidP="00084FE2">
      <w:pPr>
        <w:spacing w:after="0" w:line="240" w:lineRule="auto"/>
        <w:ind w:firstLine="720"/>
        <w:jc w:val="both"/>
        <w:rPr>
          <w:rFonts w:eastAsia="Times New Roman"/>
          <w:bCs/>
          <w:szCs w:val="24"/>
          <w:lang w:eastAsia="lv-LV"/>
        </w:rPr>
      </w:pPr>
      <w:r w:rsidRPr="003D68AB">
        <w:rPr>
          <w:rFonts w:eastAsia="Times New Roman"/>
          <w:bCs/>
          <w:szCs w:val="24"/>
          <w:lang w:eastAsia="lv-LV"/>
        </w:rPr>
        <w:t xml:space="preserve">Vizuālās mākslas pulciņa dalībnieki individuāli veidoja tematiskas audzēkņu darbu izstādes. Izglītojamo darbi bija apskatāmi Tērvetes novada Zelmeņu bibliotēkas izstādē. </w:t>
      </w:r>
    </w:p>
    <w:p w:rsidR="00747A56" w:rsidRPr="003D68AB" w:rsidRDefault="00747A56" w:rsidP="00084FE2">
      <w:pPr>
        <w:spacing w:after="0" w:line="240" w:lineRule="auto"/>
        <w:ind w:firstLine="720"/>
        <w:jc w:val="both"/>
        <w:rPr>
          <w:rFonts w:eastAsia="Times New Roman"/>
          <w:bCs/>
          <w:szCs w:val="24"/>
          <w:lang w:eastAsia="lv-LV"/>
        </w:rPr>
      </w:pPr>
      <w:r w:rsidRPr="003D68AB">
        <w:rPr>
          <w:rFonts w:eastAsia="Times New Roman"/>
          <w:bCs/>
          <w:szCs w:val="24"/>
          <w:lang w:eastAsia="lv-LV"/>
        </w:rPr>
        <w:t>Sporta pulciņu dalībnieki piedalījās Olimpiskās dienas aktivitātēs.</w:t>
      </w:r>
    </w:p>
    <w:p w:rsidR="00747A56" w:rsidRPr="003D68AB" w:rsidRDefault="00747A56" w:rsidP="00084FE2">
      <w:pPr>
        <w:spacing w:after="0" w:line="240" w:lineRule="auto"/>
        <w:ind w:firstLine="720"/>
        <w:jc w:val="both"/>
        <w:rPr>
          <w:rFonts w:eastAsia="Times New Roman"/>
          <w:b/>
          <w:szCs w:val="24"/>
          <w:u w:val="single"/>
          <w:lang w:eastAsia="lv-LV"/>
        </w:rPr>
      </w:pPr>
      <w:r w:rsidRPr="003D68AB">
        <w:rPr>
          <w:rFonts w:eastAsia="Times New Roman"/>
          <w:bCs/>
          <w:szCs w:val="24"/>
          <w:lang w:eastAsia="lv-LV"/>
        </w:rPr>
        <w:t xml:space="preserve">Iniciatīvas </w:t>
      </w:r>
      <w:r w:rsidR="002C72FB">
        <w:rPr>
          <w:rFonts w:eastAsia="Times New Roman"/>
          <w:bCs/>
          <w:szCs w:val="24"/>
          <w:lang w:eastAsia="lv-LV"/>
        </w:rPr>
        <w:t>“</w:t>
      </w:r>
      <w:r w:rsidRPr="003D68AB">
        <w:rPr>
          <w:rFonts w:eastAsia="Times New Roman"/>
          <w:bCs/>
          <w:szCs w:val="24"/>
          <w:lang w:eastAsia="lv-LV"/>
        </w:rPr>
        <w:t>Skolas soma</w:t>
      </w:r>
      <w:r w:rsidR="002C72FB">
        <w:rPr>
          <w:rFonts w:eastAsia="Times New Roman"/>
          <w:bCs/>
          <w:szCs w:val="24"/>
          <w:lang w:eastAsia="lv-LV"/>
        </w:rPr>
        <w:t>”</w:t>
      </w:r>
      <w:r w:rsidRPr="003D68AB">
        <w:rPr>
          <w:rFonts w:eastAsia="Times New Roman"/>
          <w:bCs/>
          <w:szCs w:val="24"/>
          <w:lang w:eastAsia="lv-LV"/>
        </w:rPr>
        <w:t xml:space="preserve"> ietvaros izglītojamie noskatījās koncertizrādi </w:t>
      </w:r>
      <w:r w:rsidR="002C72FB">
        <w:rPr>
          <w:rFonts w:eastAsia="Times New Roman"/>
          <w:bCs/>
          <w:szCs w:val="24"/>
          <w:lang w:eastAsia="lv-LV"/>
        </w:rPr>
        <w:t>“</w:t>
      </w:r>
      <w:r w:rsidRPr="003D68AB">
        <w:rPr>
          <w:rFonts w:eastAsia="Times New Roman"/>
          <w:bCs/>
          <w:szCs w:val="24"/>
          <w:lang w:eastAsia="lv-LV"/>
        </w:rPr>
        <w:t>Ceļojums apkārt pasaulei</w:t>
      </w:r>
      <w:r w:rsidR="002C72FB">
        <w:rPr>
          <w:rFonts w:eastAsia="Times New Roman"/>
          <w:bCs/>
          <w:szCs w:val="24"/>
          <w:lang w:eastAsia="lv-LV"/>
        </w:rPr>
        <w:t>”</w:t>
      </w:r>
      <w:r w:rsidRPr="003D68AB">
        <w:rPr>
          <w:rFonts w:eastAsia="Times New Roman"/>
          <w:bCs/>
          <w:szCs w:val="24"/>
          <w:lang w:eastAsia="lv-LV"/>
        </w:rPr>
        <w:t xml:space="preserve"> (attālināti), cirka izrādi </w:t>
      </w:r>
      <w:r w:rsidR="002C72FB">
        <w:rPr>
          <w:rFonts w:eastAsia="Times New Roman"/>
          <w:bCs/>
          <w:szCs w:val="24"/>
          <w:lang w:eastAsia="lv-LV"/>
        </w:rPr>
        <w:t>“</w:t>
      </w:r>
      <w:r w:rsidRPr="003D68AB">
        <w:rPr>
          <w:rFonts w:eastAsia="Times New Roman"/>
          <w:bCs/>
          <w:szCs w:val="24"/>
          <w:lang w:eastAsia="lv-LV"/>
        </w:rPr>
        <w:t>Alise Brīnumzemē</w:t>
      </w:r>
      <w:r w:rsidR="002C72FB">
        <w:rPr>
          <w:rFonts w:eastAsia="Times New Roman"/>
          <w:bCs/>
          <w:szCs w:val="24"/>
          <w:lang w:eastAsia="lv-LV"/>
        </w:rPr>
        <w:t>”</w:t>
      </w:r>
      <w:r w:rsidRPr="003D68AB">
        <w:rPr>
          <w:rFonts w:eastAsia="Times New Roman"/>
          <w:bCs/>
          <w:szCs w:val="24"/>
          <w:lang w:eastAsia="lv-LV"/>
        </w:rPr>
        <w:t xml:space="preserve"> (attālināti).</w:t>
      </w:r>
    </w:p>
    <w:p w:rsidR="00747A56" w:rsidRPr="003D68AB" w:rsidRDefault="00747A56" w:rsidP="00084FE2">
      <w:pPr>
        <w:spacing w:after="0" w:line="240" w:lineRule="auto"/>
        <w:ind w:firstLine="720"/>
        <w:jc w:val="both"/>
        <w:rPr>
          <w:rFonts w:eastAsia="Times New Roman"/>
          <w:b/>
          <w:szCs w:val="24"/>
          <w:u w:val="single"/>
          <w:lang w:eastAsia="lv-LV"/>
        </w:rPr>
      </w:pPr>
      <w:r w:rsidRPr="003D68AB">
        <w:rPr>
          <w:rFonts w:eastAsia="Times New Roman"/>
          <w:bCs/>
          <w:szCs w:val="24"/>
          <w:lang w:eastAsia="lv-LV"/>
        </w:rPr>
        <w:t>Izglītības iestāde aktīvi iesaistījās dažādās akcijās un konkursos: makulatūras vākšanas akcijā, izlietoto bateriju vākšanas akcijā.  Sadarbībā ar AS "Latvijas valsts meži" dabas parku Tērvetē izglītojamie iesaistījās Mammasdabas meistarklases aktivitātēs, Digitālo šķēršļu takas atklāšanas pasākumā dabas parkā Tērvetē.</w:t>
      </w:r>
    </w:p>
    <w:p w:rsidR="00747A56" w:rsidRPr="003D68AB" w:rsidRDefault="00747A56" w:rsidP="00084FE2">
      <w:pPr>
        <w:spacing w:after="0" w:line="240" w:lineRule="auto"/>
        <w:ind w:firstLine="720"/>
        <w:jc w:val="both"/>
        <w:rPr>
          <w:rFonts w:eastAsia="Times New Roman"/>
          <w:b/>
          <w:szCs w:val="24"/>
          <w:u w:val="single"/>
          <w:lang w:eastAsia="lv-LV"/>
        </w:rPr>
      </w:pPr>
      <w:r w:rsidRPr="003D68AB">
        <w:rPr>
          <w:rFonts w:eastAsia="Times New Roman"/>
          <w:bCs/>
          <w:szCs w:val="24"/>
          <w:lang w:eastAsia="lv-LV"/>
        </w:rPr>
        <w:t xml:space="preserve">Izglītības iestāde organizēja akciju </w:t>
      </w:r>
      <w:r w:rsidR="002C72FB">
        <w:rPr>
          <w:rFonts w:eastAsia="Times New Roman"/>
          <w:bCs/>
          <w:szCs w:val="24"/>
          <w:lang w:eastAsia="lv-LV"/>
        </w:rPr>
        <w:t>“</w:t>
      </w:r>
      <w:r w:rsidRPr="003D68AB">
        <w:rPr>
          <w:rFonts w:eastAsia="Times New Roman"/>
          <w:bCs/>
          <w:szCs w:val="24"/>
          <w:lang w:eastAsia="lv-LV"/>
        </w:rPr>
        <w:t>Ķepu ķepā</w:t>
      </w:r>
      <w:r w:rsidR="002C72FB">
        <w:rPr>
          <w:rFonts w:eastAsia="Times New Roman"/>
          <w:bCs/>
          <w:szCs w:val="24"/>
          <w:lang w:eastAsia="lv-LV"/>
        </w:rPr>
        <w:t>”</w:t>
      </w:r>
      <w:r w:rsidRPr="003D68AB">
        <w:rPr>
          <w:rFonts w:eastAsia="Times New Roman"/>
          <w:bCs/>
          <w:szCs w:val="24"/>
          <w:lang w:eastAsia="lv-LV"/>
        </w:rPr>
        <w:t>, sniedzot atbalstu LLU Mazo dzīvnieku izolatoram –patversmei.</w:t>
      </w:r>
    </w:p>
    <w:p w:rsidR="00747A56" w:rsidRPr="003D68AB" w:rsidRDefault="00747A56" w:rsidP="00084FE2">
      <w:pPr>
        <w:spacing w:after="0" w:line="240" w:lineRule="auto"/>
        <w:ind w:firstLine="720"/>
        <w:jc w:val="both"/>
        <w:rPr>
          <w:bCs/>
          <w:szCs w:val="24"/>
          <w:lang w:eastAsia="lv-LV" w:bidi="en-US"/>
        </w:rPr>
      </w:pPr>
      <w:r w:rsidRPr="003D68AB">
        <w:rPr>
          <w:bCs/>
          <w:szCs w:val="24"/>
          <w:lang w:eastAsia="lv-LV" w:bidi="en-US"/>
        </w:rPr>
        <w:t>Īpašs darbs karjeras tematu apguvē notika 9.</w:t>
      </w:r>
      <w:r w:rsidR="002C72FB">
        <w:rPr>
          <w:bCs/>
          <w:szCs w:val="24"/>
          <w:lang w:eastAsia="lv-LV" w:bidi="en-US"/>
        </w:rPr>
        <w:t xml:space="preserve"> </w:t>
      </w:r>
      <w:r w:rsidRPr="003D68AB">
        <w:rPr>
          <w:bCs/>
          <w:szCs w:val="24"/>
          <w:lang w:eastAsia="lv-LV" w:bidi="en-US"/>
        </w:rPr>
        <w:t>klasē. 9.</w:t>
      </w:r>
      <w:r w:rsidR="002C72FB">
        <w:rPr>
          <w:bCs/>
          <w:szCs w:val="24"/>
          <w:lang w:eastAsia="lv-LV" w:bidi="en-US"/>
        </w:rPr>
        <w:t xml:space="preserve"> </w:t>
      </w:r>
      <w:r w:rsidRPr="003D68AB">
        <w:rPr>
          <w:bCs/>
          <w:szCs w:val="24"/>
          <w:lang w:eastAsia="lv-LV" w:bidi="en-US"/>
        </w:rPr>
        <w:t xml:space="preserve">klases izglītojamie veidoja prezentāciju par saviem nākotnes nodomiem, virtuāli piedalījās Ēnu dienā. Sadarbībā ar Dobeles novada Izglītības pārvaldi izglītojamie attālināti piedalījās daudzveidīgos karjeras dienas pasākumos. </w:t>
      </w:r>
    </w:p>
    <w:p w:rsidR="00084FE2" w:rsidRPr="003D68AB" w:rsidRDefault="00084FE2" w:rsidP="00084FE2">
      <w:pPr>
        <w:spacing w:after="0" w:line="240" w:lineRule="auto"/>
        <w:ind w:firstLine="720"/>
        <w:jc w:val="both"/>
        <w:rPr>
          <w:rFonts w:eastAsia="Times New Roman"/>
          <w:b/>
          <w:szCs w:val="24"/>
          <w:lang w:eastAsia="lv-LV"/>
        </w:rPr>
      </w:pPr>
      <w:r w:rsidRPr="003D68AB">
        <w:rPr>
          <w:rFonts w:eastAsia="Times New Roman"/>
          <w:b/>
          <w:szCs w:val="24"/>
          <w:lang w:eastAsia="lv-LV"/>
        </w:rPr>
        <w:t xml:space="preserve">Metodiskais darbs </w:t>
      </w:r>
    </w:p>
    <w:p w:rsidR="00084FE2" w:rsidRPr="003D68AB" w:rsidRDefault="00084FE2" w:rsidP="00084FE2">
      <w:pPr>
        <w:spacing w:after="0" w:line="240" w:lineRule="auto"/>
        <w:ind w:firstLine="720"/>
        <w:jc w:val="both"/>
        <w:rPr>
          <w:rFonts w:eastAsia="Times New Roman"/>
          <w:szCs w:val="24"/>
          <w:lang w:eastAsia="lv-LV"/>
        </w:rPr>
      </w:pPr>
      <w:r w:rsidRPr="003D68AB">
        <w:rPr>
          <w:rFonts w:eastAsia="Times New Roman"/>
          <w:szCs w:val="24"/>
          <w:lang w:eastAsia="lv-LV"/>
        </w:rPr>
        <w:t>Pedagogu metodiskā darba pilnveidei un skolēnu konkurētspējas nodrošināšanai līdz 2021. gada 30. jūnijam tiek turpināta sadarbība ar Dobeles novada Izglītības pārvaldi, kas nodrošina sadarbības līgumā iekļautās aktivitātes:</w:t>
      </w:r>
      <w:r w:rsidR="002C72FB">
        <w:rPr>
          <w:rFonts w:eastAsia="Times New Roman"/>
          <w:szCs w:val="24"/>
          <w:lang w:eastAsia="lv-LV"/>
        </w:rPr>
        <w:t xml:space="preserve"> </w:t>
      </w:r>
      <w:r w:rsidRPr="003D68AB">
        <w:rPr>
          <w:rFonts w:eastAsia="Times New Roman"/>
          <w:szCs w:val="24"/>
          <w:lang w:eastAsia="lv-LV"/>
        </w:rPr>
        <w:t xml:space="preserve">pedagogu darbs metodiskajās apvienībās, iesaistīšanās pieredzes apmaiņas pasākumos un darbs profesionālajā pilnveidē. Līgums paredz arī sadarbību skolēnu iesaistei starpnovadu mācību priekšmetu olimpiādēs, konkursos, skatēs, interešu izglītības aktivitātēs. </w:t>
      </w:r>
    </w:p>
    <w:p w:rsidR="00084FE2" w:rsidRPr="003D68AB" w:rsidRDefault="00084FE2" w:rsidP="00084FE2">
      <w:pPr>
        <w:spacing w:after="0" w:line="240" w:lineRule="auto"/>
        <w:ind w:firstLine="720"/>
        <w:jc w:val="both"/>
        <w:rPr>
          <w:rFonts w:eastAsia="Times New Roman"/>
          <w:szCs w:val="24"/>
          <w:lang w:eastAsia="lv-LV"/>
        </w:rPr>
      </w:pPr>
      <w:r w:rsidRPr="003D68AB">
        <w:rPr>
          <w:rFonts w:eastAsia="Times New Roman"/>
          <w:szCs w:val="24"/>
          <w:lang w:eastAsia="lv-LV"/>
        </w:rPr>
        <w:t>Neskatoties uz epidemioloģisko situāciju un ierobežojumiem, skolas aktīvi piedalās Auces, Dobeles un Tērvetes novadu (starpnovadu) attālināti organizētajās mācību priekšmetu olimpiādēs.</w:t>
      </w:r>
    </w:p>
    <w:p w:rsidR="00084FE2" w:rsidRPr="003D68AB" w:rsidRDefault="00084FE2" w:rsidP="00084FE2">
      <w:pPr>
        <w:spacing w:after="0" w:line="240" w:lineRule="auto"/>
        <w:ind w:firstLine="720"/>
        <w:jc w:val="both"/>
        <w:rPr>
          <w:rFonts w:eastAsia="Times New Roman"/>
          <w:szCs w:val="24"/>
          <w:lang w:eastAsia="lv-LV"/>
        </w:rPr>
      </w:pPr>
      <w:r w:rsidRPr="003D68AB">
        <w:rPr>
          <w:rFonts w:eastAsia="Times New Roman"/>
          <w:szCs w:val="24"/>
          <w:lang w:eastAsia="lv-LV"/>
        </w:rPr>
        <w:t>Tērvetes novada izglītības darba koordinatore regulāri piedalās attālināti organizētajos Izglītības un zinātnes ministrijas informatīvajos un darba plānošanas semināros. Pandēmijas laikā attālināti sadarbība notiek arī ar Latvijas Pašvaldību savienības Izglītības un kultūras komisiju, kas regulāri sniedz operatīvu informāciju pašvaldībai un izglītības iestādēm.</w:t>
      </w:r>
    </w:p>
    <w:p w:rsidR="00084FE2" w:rsidRPr="003D68AB" w:rsidRDefault="00084FE2" w:rsidP="00084FE2">
      <w:pPr>
        <w:spacing w:after="0" w:line="240" w:lineRule="auto"/>
        <w:ind w:firstLine="720"/>
        <w:jc w:val="both"/>
        <w:rPr>
          <w:rFonts w:eastAsia="Times New Roman"/>
          <w:szCs w:val="24"/>
          <w:lang w:eastAsia="lv-LV"/>
        </w:rPr>
      </w:pPr>
      <w:r w:rsidRPr="003D68AB">
        <w:rPr>
          <w:rFonts w:eastAsia="Times New Roman"/>
          <w:szCs w:val="24"/>
          <w:lang w:eastAsia="lv-LV"/>
        </w:rPr>
        <w:lastRenderedPageBreak/>
        <w:t>Pašvaldības mērogā tika sniegts atbalsts izglītības iestāžu vadītājiem dokumentācijas izstrādē, kas paredz kārtību, kādā skolas organizē darbu epidemioloģiski drošā un nedrošā situācijā, jo darbs izglītības iestādēs šai laikā saistīts ar drošo un nedrošo pašvaldības principu. Tiek organizēta Tērvetes novada pašvaldības, Sociālā dienesta un skolu savstarpēja sadarbība, lai skolēnu vecākiem nodrošinātu finansējuma izmaksu par skolēnu ēdināšanu attālinātā mācību procesa laikā. Šāda veida atbalsts tika sniegts arī daudzbērnu ģimenēm, kam bērni mācās citu pašvaldību izglītības iestādēs.</w:t>
      </w:r>
    </w:p>
    <w:p w:rsidR="00084FE2" w:rsidRPr="003D68AB" w:rsidRDefault="00084FE2" w:rsidP="00084FE2">
      <w:pPr>
        <w:spacing w:after="0" w:line="240" w:lineRule="auto"/>
        <w:ind w:firstLine="720"/>
        <w:jc w:val="both"/>
        <w:rPr>
          <w:rFonts w:eastAsia="Times New Roman"/>
          <w:szCs w:val="24"/>
          <w:lang w:eastAsia="lv-LV"/>
        </w:rPr>
      </w:pPr>
      <w:r w:rsidRPr="003D68AB">
        <w:rPr>
          <w:rFonts w:eastAsia="Times New Roman"/>
          <w:szCs w:val="24"/>
          <w:lang w:eastAsia="lv-LV"/>
        </w:rPr>
        <w:t>2021. gadā no 22. līdz 25. martam sadarbībā ar Izglītības kvalitātes valsts dienestu Tērvetes novada dome iesaistās Annas Brigaderes pamatskolas akreditācijas un direktora novērtēšanas procesā, kas pirmo reizi tika organizēts attālināti.</w:t>
      </w:r>
    </w:p>
    <w:p w:rsidR="00084FE2" w:rsidRPr="003D68AB" w:rsidRDefault="00084FE2" w:rsidP="00084FE2">
      <w:pPr>
        <w:spacing w:after="0" w:line="240" w:lineRule="auto"/>
        <w:ind w:firstLine="720"/>
        <w:jc w:val="both"/>
        <w:rPr>
          <w:rFonts w:eastAsia="Times New Roman"/>
          <w:szCs w:val="24"/>
          <w:lang w:eastAsia="lv-LV"/>
        </w:rPr>
      </w:pPr>
      <w:r w:rsidRPr="003D68AB">
        <w:rPr>
          <w:rFonts w:eastAsia="Times New Roman"/>
          <w:szCs w:val="24"/>
          <w:lang w:eastAsia="lv-LV"/>
        </w:rPr>
        <w:t xml:space="preserve">Tērvetes novada un katras skolas lepnums ir skolēni – mācību priekšmetu olimpiāžu uzvarētāji, kas atbilstoši Tērvetes novada domes nolikumam </w:t>
      </w:r>
      <w:r w:rsidR="00005AFE">
        <w:rPr>
          <w:rFonts w:eastAsia="Times New Roman"/>
          <w:szCs w:val="24"/>
          <w:lang w:eastAsia="lv-LV"/>
        </w:rPr>
        <w:t>“</w:t>
      </w:r>
      <w:r w:rsidRPr="003D68AB">
        <w:rPr>
          <w:rFonts w:eastAsia="Times New Roman"/>
          <w:szCs w:val="24"/>
          <w:lang w:eastAsia="lv-LV"/>
        </w:rPr>
        <w:t>Par Tērvetes novada vispārizglītojošo skolu skolēnu sasniegumu izvērtēšanas un apbalvošanas kārtību</w:t>
      </w:r>
      <w:r w:rsidR="00005AFE">
        <w:rPr>
          <w:rFonts w:eastAsia="Times New Roman"/>
          <w:szCs w:val="24"/>
          <w:lang w:eastAsia="lv-LV"/>
        </w:rPr>
        <w:t>”</w:t>
      </w:r>
      <w:r w:rsidRPr="003D68AB">
        <w:rPr>
          <w:rFonts w:eastAsia="Times New Roman"/>
          <w:szCs w:val="24"/>
          <w:lang w:eastAsia="lv-LV"/>
        </w:rPr>
        <w:t xml:space="preserve"> arī attālinātā mācību procesa laikā veiksmīgi startēja mācību olimpiādēs un saņēma Tērvetes novada domes pateicības un naudas balvas.</w:t>
      </w:r>
    </w:p>
    <w:p w:rsidR="00084FE2" w:rsidRPr="003D68AB" w:rsidRDefault="00084FE2" w:rsidP="00084FE2">
      <w:pPr>
        <w:spacing w:after="0" w:line="240" w:lineRule="auto"/>
        <w:ind w:firstLine="720"/>
        <w:jc w:val="both"/>
        <w:rPr>
          <w:rFonts w:eastAsia="Times New Roman"/>
          <w:szCs w:val="24"/>
          <w:lang w:eastAsia="lv-LV"/>
        </w:rPr>
      </w:pPr>
      <w:r w:rsidRPr="003D68AB">
        <w:rPr>
          <w:rFonts w:eastAsia="Times New Roman"/>
          <w:szCs w:val="24"/>
          <w:lang w:eastAsia="lv-LV"/>
        </w:rPr>
        <w:t>Saskaņā ar Ministru kabineta noteikumiem 2020./2021. mācību gada noslēgumā 9.klašu skolēniem tika atcelti obligātie eksāmeni par pamatizglītību, skolēni kārtoja obligāto diagnosticējošos darbus latviešu valodā un matemātikā, kā arī pēc skolas izvēles diagnosticējošos darbus Latvijas vēsturē, dabaszinībās un vienā no svešvalodām. Iegūtie rezultāti neietekmēja ne semestra, ne gada vērtējumu.</w:t>
      </w:r>
    </w:p>
    <w:p w:rsidR="00084FE2" w:rsidRPr="003D68AB" w:rsidRDefault="00084FE2" w:rsidP="00084FE2">
      <w:pPr>
        <w:spacing w:after="0" w:line="240" w:lineRule="auto"/>
        <w:ind w:firstLine="720"/>
        <w:jc w:val="both"/>
        <w:rPr>
          <w:rFonts w:eastAsia="Times New Roman"/>
          <w:szCs w:val="24"/>
          <w:lang w:eastAsia="lv-LV"/>
        </w:rPr>
      </w:pPr>
      <w:r w:rsidRPr="003D68AB">
        <w:rPr>
          <w:rFonts w:eastAsia="Times New Roman"/>
          <w:szCs w:val="24"/>
          <w:lang w:eastAsia="lv-LV"/>
        </w:rPr>
        <w:t>2020./2021.</w:t>
      </w:r>
      <w:r w:rsidR="00884A00" w:rsidRPr="003D68AB">
        <w:rPr>
          <w:rFonts w:eastAsia="Times New Roman"/>
          <w:szCs w:val="24"/>
          <w:lang w:eastAsia="lv-LV"/>
        </w:rPr>
        <w:t xml:space="preserve"> mācību gada 2.</w:t>
      </w:r>
      <w:r w:rsidR="00005AFE">
        <w:rPr>
          <w:rFonts w:eastAsia="Times New Roman"/>
          <w:szCs w:val="24"/>
          <w:lang w:eastAsia="lv-LV"/>
        </w:rPr>
        <w:t xml:space="preserve"> </w:t>
      </w:r>
      <w:r w:rsidRPr="003D68AB">
        <w:rPr>
          <w:rFonts w:eastAsia="Times New Roman"/>
          <w:szCs w:val="24"/>
          <w:lang w:eastAsia="lv-LV"/>
        </w:rPr>
        <w:t xml:space="preserve">semestrī Tērvetes novada izglītības iestādes turpina aktīvi iesaistīties Kultūras ministrijas Latvijas simtgades biroja projektā </w:t>
      </w:r>
      <w:r w:rsidR="00005AFE">
        <w:rPr>
          <w:rFonts w:eastAsia="Times New Roman"/>
          <w:szCs w:val="24"/>
          <w:lang w:eastAsia="lv-LV"/>
        </w:rPr>
        <w:t>“</w:t>
      </w:r>
      <w:r w:rsidR="00884A00" w:rsidRPr="003D68AB">
        <w:rPr>
          <w:rFonts w:eastAsia="Times New Roman"/>
          <w:szCs w:val="24"/>
          <w:lang w:eastAsia="lv-LV"/>
        </w:rPr>
        <w:t>Latvijas Skolas soma</w:t>
      </w:r>
      <w:r w:rsidR="00005AFE">
        <w:rPr>
          <w:rFonts w:eastAsia="Times New Roman"/>
          <w:szCs w:val="24"/>
          <w:lang w:eastAsia="lv-LV"/>
        </w:rPr>
        <w:t>”</w:t>
      </w:r>
      <w:r w:rsidRPr="003D68AB">
        <w:rPr>
          <w:rFonts w:eastAsia="Times New Roman"/>
          <w:szCs w:val="24"/>
          <w:lang w:eastAsia="lv-LV"/>
        </w:rPr>
        <w:t>. Ar Kultūras ministriju noslēgts sadarbības līgums. Skolas lepojas, ka skolēnu kultūrizglītībā projekta ietvaros tika izlietots viss noteiktajam periodam paredzētais finansējums.</w:t>
      </w:r>
    </w:p>
    <w:p w:rsidR="00084FE2" w:rsidRPr="003D68AB" w:rsidRDefault="00084FE2" w:rsidP="00084FE2">
      <w:pPr>
        <w:spacing w:after="0" w:line="240" w:lineRule="auto"/>
        <w:ind w:firstLine="720"/>
        <w:jc w:val="both"/>
        <w:rPr>
          <w:rFonts w:eastAsia="Times New Roman"/>
          <w:szCs w:val="24"/>
          <w:lang w:eastAsia="lv-LV"/>
        </w:rPr>
      </w:pPr>
      <w:r w:rsidRPr="003D68AB">
        <w:rPr>
          <w:rFonts w:eastAsia="Times New Roman"/>
          <w:szCs w:val="24"/>
          <w:lang w:eastAsia="lv-LV"/>
        </w:rPr>
        <w:t xml:space="preserve">Rūpējoties par pirmsskolas bērnu vecākiem un viņu izglītošanu, Tērvetes novads joprojām abonē izglītojošu žurnālu </w:t>
      </w:r>
      <w:r w:rsidR="00005AFE">
        <w:rPr>
          <w:rFonts w:eastAsia="Times New Roman"/>
          <w:szCs w:val="24"/>
          <w:lang w:eastAsia="lv-LV"/>
        </w:rPr>
        <w:t>“</w:t>
      </w:r>
      <w:r w:rsidRPr="003D68AB">
        <w:rPr>
          <w:rFonts w:eastAsia="Times New Roman"/>
          <w:szCs w:val="24"/>
          <w:lang w:eastAsia="lv-LV"/>
        </w:rPr>
        <w:t>Mammām un tētiem. Bērnudārznieks</w:t>
      </w:r>
      <w:r w:rsidR="00005AFE">
        <w:rPr>
          <w:rFonts w:eastAsia="Times New Roman"/>
          <w:szCs w:val="24"/>
          <w:lang w:eastAsia="lv-LV"/>
        </w:rPr>
        <w:t>”</w:t>
      </w:r>
      <w:r w:rsidRPr="003D68AB">
        <w:rPr>
          <w:rFonts w:eastAsia="Times New Roman"/>
          <w:szCs w:val="24"/>
          <w:lang w:eastAsia="lv-LV"/>
        </w:rPr>
        <w:t xml:space="preserve">, kas nokļūst līdz katrai pirmsskolas bērnu ģimenei. Pateicoties žurnāla abonēšanai, papildus tiek saņemti arī žurnālu </w:t>
      </w:r>
      <w:r w:rsidR="00005AFE">
        <w:rPr>
          <w:rFonts w:eastAsia="Times New Roman"/>
          <w:szCs w:val="24"/>
          <w:lang w:eastAsia="lv-LV"/>
        </w:rPr>
        <w:t>“</w:t>
      </w:r>
      <w:r w:rsidRPr="003D68AB">
        <w:rPr>
          <w:rFonts w:eastAsia="Times New Roman"/>
          <w:szCs w:val="24"/>
          <w:lang w:eastAsia="lv-LV"/>
        </w:rPr>
        <w:t>Skolēns</w:t>
      </w:r>
      <w:r w:rsidR="00005AFE">
        <w:rPr>
          <w:rFonts w:eastAsia="Times New Roman"/>
          <w:szCs w:val="24"/>
          <w:lang w:eastAsia="lv-LV"/>
        </w:rPr>
        <w:t>”</w:t>
      </w:r>
      <w:r w:rsidRPr="003D68AB">
        <w:rPr>
          <w:rFonts w:eastAsia="Times New Roman"/>
          <w:szCs w:val="24"/>
          <w:lang w:eastAsia="lv-LV"/>
        </w:rPr>
        <w:t xml:space="preserve"> un </w:t>
      </w:r>
      <w:r w:rsidR="00005AFE">
        <w:rPr>
          <w:rFonts w:eastAsia="Times New Roman"/>
          <w:szCs w:val="24"/>
          <w:lang w:eastAsia="lv-LV"/>
        </w:rPr>
        <w:t>“</w:t>
      </w:r>
      <w:r w:rsidRPr="003D68AB">
        <w:rPr>
          <w:rFonts w:eastAsia="Times New Roman"/>
          <w:szCs w:val="24"/>
          <w:lang w:eastAsia="lv-LV"/>
        </w:rPr>
        <w:t>Zīdainis</w:t>
      </w:r>
      <w:r w:rsidR="00005AFE">
        <w:rPr>
          <w:rFonts w:eastAsia="Times New Roman"/>
          <w:szCs w:val="24"/>
          <w:lang w:eastAsia="lv-LV"/>
        </w:rPr>
        <w:t>”</w:t>
      </w:r>
      <w:r w:rsidRPr="003D68AB">
        <w:rPr>
          <w:rFonts w:eastAsia="Times New Roman"/>
          <w:szCs w:val="24"/>
          <w:lang w:eastAsia="lv-LV"/>
        </w:rPr>
        <w:t xml:space="preserve"> izdevumi.</w:t>
      </w:r>
    </w:p>
    <w:p w:rsidR="00084FE2" w:rsidRPr="003D68AB" w:rsidRDefault="00084FE2" w:rsidP="00084FE2">
      <w:pPr>
        <w:spacing w:after="0" w:line="240" w:lineRule="auto"/>
        <w:ind w:firstLine="720"/>
        <w:jc w:val="both"/>
        <w:rPr>
          <w:rFonts w:eastAsia="Times New Roman"/>
          <w:szCs w:val="24"/>
          <w:lang w:eastAsia="lv-LV"/>
        </w:rPr>
      </w:pPr>
      <w:r w:rsidRPr="003D68AB">
        <w:rPr>
          <w:rFonts w:eastAsia="Times New Roman"/>
          <w:szCs w:val="24"/>
          <w:lang w:eastAsia="lv-LV"/>
        </w:rPr>
        <w:t xml:space="preserve">2021. gada pirmajā pusē sadarbībā ar Dobeles un Auces novadu skolu jaunieši turpina iesaistīties IZM finansiāli atbalstītajā projektā </w:t>
      </w:r>
      <w:r w:rsidR="00884A00" w:rsidRPr="003D68AB">
        <w:rPr>
          <w:rFonts w:eastAsia="Times New Roman"/>
          <w:szCs w:val="24"/>
          <w:lang w:eastAsia="lv-LV"/>
        </w:rPr>
        <w:t>"</w:t>
      </w:r>
      <w:r w:rsidRPr="003D68AB">
        <w:rPr>
          <w:rFonts w:eastAsia="Times New Roman"/>
          <w:szCs w:val="24"/>
          <w:lang w:eastAsia="lv-LV"/>
        </w:rPr>
        <w:t>TAD tālāk kopā!</w:t>
      </w:r>
      <w:r w:rsidR="00884A00" w:rsidRPr="003D68AB">
        <w:rPr>
          <w:rFonts w:eastAsia="Times New Roman"/>
          <w:szCs w:val="24"/>
          <w:lang w:eastAsia="lv-LV"/>
        </w:rPr>
        <w:t>"</w:t>
      </w:r>
      <w:r w:rsidRPr="003D68AB">
        <w:rPr>
          <w:rFonts w:eastAsia="Times New Roman"/>
          <w:szCs w:val="24"/>
          <w:lang w:eastAsia="lv-LV"/>
        </w:rPr>
        <w:t>, lai izstrādātu darba ar jaunatni modeli un pierādījumos balstītas rekomendācijas rīcības plānam jaunatnes politikas īstenošanai ilgtermiņā jaunizveidotajā Dobeles novadā.</w:t>
      </w:r>
    </w:p>
    <w:p w:rsidR="00084FE2" w:rsidRPr="003D68AB" w:rsidRDefault="00084FE2" w:rsidP="00084FE2">
      <w:pPr>
        <w:spacing w:after="0" w:line="240" w:lineRule="auto"/>
        <w:ind w:firstLine="720"/>
        <w:jc w:val="both"/>
        <w:rPr>
          <w:rFonts w:eastAsia="Times New Roman"/>
          <w:szCs w:val="24"/>
          <w:lang w:eastAsia="lv-LV"/>
        </w:rPr>
      </w:pPr>
      <w:r w:rsidRPr="003D68AB">
        <w:rPr>
          <w:rFonts w:eastAsia="Times New Roman"/>
          <w:szCs w:val="24"/>
          <w:lang w:eastAsia="lv-LV"/>
        </w:rPr>
        <w:t xml:space="preserve">Informācija par Tērvetes novada izglītības iestāžu aktivitātēm un sasniegumiem gan mācībās, gan sportā, kā arī iesaistīšanos projektā </w:t>
      </w:r>
      <w:r w:rsidR="00402764">
        <w:rPr>
          <w:rFonts w:eastAsia="Times New Roman"/>
          <w:szCs w:val="24"/>
          <w:lang w:eastAsia="lv-LV"/>
        </w:rPr>
        <w:t>“</w:t>
      </w:r>
      <w:r w:rsidRPr="003D68AB">
        <w:rPr>
          <w:rFonts w:eastAsia="Times New Roman"/>
          <w:szCs w:val="24"/>
          <w:lang w:eastAsia="lv-LV"/>
        </w:rPr>
        <w:t>Latvijas Skolas soma</w:t>
      </w:r>
      <w:r w:rsidR="00402764">
        <w:rPr>
          <w:rFonts w:eastAsia="Times New Roman"/>
          <w:szCs w:val="24"/>
          <w:lang w:eastAsia="lv-LV"/>
        </w:rPr>
        <w:t>”</w:t>
      </w:r>
      <w:r w:rsidRPr="003D68AB">
        <w:rPr>
          <w:rFonts w:eastAsia="Times New Roman"/>
          <w:szCs w:val="24"/>
          <w:lang w:eastAsia="lv-LV"/>
        </w:rPr>
        <w:t xml:space="preserve"> tiek ievietota Tērvetes novada bezmaksas informatīvajā izdevumā </w:t>
      </w:r>
      <w:r w:rsidR="00402764">
        <w:rPr>
          <w:rFonts w:eastAsia="Times New Roman"/>
          <w:szCs w:val="24"/>
          <w:lang w:eastAsia="lv-LV"/>
        </w:rPr>
        <w:t>“</w:t>
      </w:r>
      <w:r w:rsidRPr="003D68AB">
        <w:rPr>
          <w:rFonts w:eastAsia="Times New Roman"/>
          <w:szCs w:val="24"/>
          <w:lang w:eastAsia="lv-LV"/>
        </w:rPr>
        <w:t>Laikam līdzi</w:t>
      </w:r>
      <w:r w:rsidR="00402764">
        <w:rPr>
          <w:rFonts w:eastAsia="Times New Roman"/>
          <w:szCs w:val="24"/>
          <w:lang w:eastAsia="lv-LV"/>
        </w:rPr>
        <w:t>”</w:t>
      </w:r>
      <w:r w:rsidRPr="003D68AB">
        <w:rPr>
          <w:rFonts w:eastAsia="Times New Roman"/>
          <w:szCs w:val="24"/>
          <w:lang w:eastAsia="lv-LV"/>
        </w:rPr>
        <w:t xml:space="preserve"> un Tērvetes novada mājas lapā </w:t>
      </w:r>
      <w:hyperlink r:id="rId105" w:history="1">
        <w:r w:rsidRPr="003D68AB">
          <w:rPr>
            <w:rFonts w:eastAsia="Times New Roman"/>
            <w:color w:val="0000FF"/>
            <w:szCs w:val="24"/>
            <w:u w:val="single"/>
            <w:lang w:eastAsia="lv-LV"/>
          </w:rPr>
          <w:t>www.tervetesnovads.lv</w:t>
        </w:r>
      </w:hyperlink>
      <w:r w:rsidRPr="003D68AB">
        <w:rPr>
          <w:rFonts w:eastAsia="Times New Roman"/>
          <w:szCs w:val="24"/>
          <w:lang w:eastAsia="lv-LV"/>
        </w:rPr>
        <w:t xml:space="preserve">. Informācija tiek sniegta arī reģionālajam laikrakstam </w:t>
      </w:r>
      <w:r w:rsidR="00402764">
        <w:rPr>
          <w:rFonts w:eastAsia="Times New Roman"/>
          <w:szCs w:val="24"/>
          <w:lang w:eastAsia="lv-LV"/>
        </w:rPr>
        <w:t>“</w:t>
      </w:r>
      <w:r w:rsidRPr="003D68AB">
        <w:rPr>
          <w:rFonts w:eastAsia="Times New Roman"/>
          <w:szCs w:val="24"/>
          <w:lang w:eastAsia="lv-LV"/>
        </w:rPr>
        <w:t>Zemgale</w:t>
      </w:r>
      <w:r w:rsidR="00402764">
        <w:rPr>
          <w:rFonts w:eastAsia="Times New Roman"/>
          <w:szCs w:val="24"/>
          <w:lang w:eastAsia="lv-LV"/>
        </w:rPr>
        <w:t>”</w:t>
      </w:r>
      <w:r w:rsidRPr="003D68AB">
        <w:rPr>
          <w:rFonts w:eastAsia="Times New Roman"/>
          <w:szCs w:val="24"/>
          <w:lang w:eastAsia="lv-LV"/>
        </w:rPr>
        <w:t>.</w:t>
      </w:r>
    </w:p>
    <w:p w:rsidR="00E34F06" w:rsidRPr="003D68AB" w:rsidRDefault="00E34F06" w:rsidP="00E34F06">
      <w:pPr>
        <w:pStyle w:val="Heading2"/>
        <w:numPr>
          <w:ilvl w:val="1"/>
          <w:numId w:val="12"/>
        </w:numPr>
        <w:ind w:left="426"/>
        <w:rPr>
          <w:lang w:eastAsia="lv-LV"/>
        </w:rPr>
      </w:pPr>
      <w:bookmarkStart w:id="556" w:name="_Toc102400917"/>
      <w:bookmarkStart w:id="557" w:name="_Toc106098221"/>
      <w:bookmarkStart w:id="558" w:name="_Toc106098312"/>
      <w:bookmarkStart w:id="559" w:name="_Toc106098407"/>
      <w:bookmarkStart w:id="560" w:name="_Toc106098661"/>
      <w:bookmarkStart w:id="561" w:name="_Toc106098985"/>
      <w:bookmarkStart w:id="562" w:name="_Toc106099098"/>
      <w:bookmarkStart w:id="563" w:name="_Toc107825616"/>
      <w:r w:rsidRPr="003D68AB">
        <w:rPr>
          <w:lang w:eastAsia="lv-LV"/>
        </w:rPr>
        <w:t>Kultūra</w:t>
      </w:r>
      <w:bookmarkEnd w:id="556"/>
      <w:bookmarkEnd w:id="557"/>
      <w:bookmarkEnd w:id="558"/>
      <w:bookmarkEnd w:id="559"/>
      <w:bookmarkEnd w:id="560"/>
      <w:bookmarkEnd w:id="561"/>
      <w:bookmarkEnd w:id="562"/>
      <w:bookmarkEnd w:id="563"/>
    </w:p>
    <w:p w:rsidR="00E34F06" w:rsidRPr="003D68AB" w:rsidRDefault="00E34F06" w:rsidP="00E34F06">
      <w:pPr>
        <w:spacing w:after="0" w:line="240" w:lineRule="auto"/>
        <w:ind w:firstLine="720"/>
        <w:jc w:val="both"/>
        <w:rPr>
          <w:rFonts w:eastAsia="Times New Roman"/>
          <w:szCs w:val="24"/>
          <w:lang w:eastAsia="lv-LV"/>
        </w:rPr>
      </w:pPr>
      <w:r w:rsidRPr="003D68AB">
        <w:rPr>
          <w:rFonts w:eastAsia="Times New Roman"/>
          <w:szCs w:val="24"/>
          <w:lang w:eastAsia="lv-LV"/>
        </w:rPr>
        <w:t xml:space="preserve">Kultūras pakalpojumus novadā nodrošina Tērvetes novada kultūras nams (5 darbinieki). Augstkalnes pagastā ir kultūras pasākumu organizators. Bukaišu pagastā kultūras pasākumu organizatora štata vieta bija vakanta. Novada administratīvajā teritorijā darbojās 7 amatiermākslas kolektīvi (kopā 113 dalībnieki) un 5 interešu pulciņi (82 interesenti). Esam gandarīti, ka mūsu mazajā lauku novadā ir iespēja darboties visu nozaru amatiermākslas kolektīvos ar ilggadēju darbības vēsturi. 2021. gada ietvaros, ievērojot valstī noteiktos epidemioloģiskās drošības noteikumus, kolektīvu un pulciņu darbībā bija pārtraukumi. Neskatoties uz sarežģīto periodu, neviens kolektīvs nav likvidēts vai beidzis savu pastāvēšanu. </w:t>
      </w:r>
    </w:p>
    <w:p w:rsidR="00E34F06" w:rsidRPr="003D68AB" w:rsidRDefault="00E34F06" w:rsidP="00E34F06">
      <w:pPr>
        <w:spacing w:after="0" w:line="240" w:lineRule="auto"/>
        <w:ind w:firstLine="720"/>
        <w:jc w:val="both"/>
        <w:rPr>
          <w:rFonts w:eastAsia="Times New Roman"/>
          <w:szCs w:val="24"/>
          <w:lang w:eastAsia="lv-LV"/>
        </w:rPr>
      </w:pPr>
      <w:r w:rsidRPr="003D68AB">
        <w:rPr>
          <w:rFonts w:eastAsia="Times New Roman"/>
          <w:szCs w:val="24"/>
          <w:lang w:eastAsia="lv-LV"/>
        </w:rPr>
        <w:t xml:space="preserve">2021. gada </w:t>
      </w:r>
      <w:r w:rsidR="005C7292" w:rsidRPr="003D68AB">
        <w:rPr>
          <w:rFonts w:eastAsia="Times New Roman"/>
          <w:szCs w:val="24"/>
          <w:lang w:eastAsia="lv-LV"/>
        </w:rPr>
        <w:t>1.</w:t>
      </w:r>
      <w:r w:rsidRPr="003D68AB">
        <w:rPr>
          <w:rFonts w:eastAsia="Times New Roman"/>
          <w:szCs w:val="24"/>
          <w:lang w:eastAsia="lv-LV"/>
        </w:rPr>
        <w:t>pusgadā Tērvetes novada kultūras nama īstenotie uzdevumi:</w:t>
      </w:r>
    </w:p>
    <w:p w:rsidR="00E34F06" w:rsidRPr="003D68AB" w:rsidRDefault="005C7292" w:rsidP="00936F1F">
      <w:pPr>
        <w:numPr>
          <w:ilvl w:val="0"/>
          <w:numId w:val="103"/>
        </w:numPr>
        <w:spacing w:after="0" w:line="240" w:lineRule="auto"/>
        <w:ind w:left="0" w:firstLine="720"/>
        <w:contextualSpacing/>
        <w:jc w:val="both"/>
        <w:rPr>
          <w:rFonts w:eastAsia="Times New Roman"/>
          <w:szCs w:val="24"/>
          <w:lang w:eastAsia="lv-LV"/>
        </w:rPr>
      </w:pPr>
      <w:r w:rsidRPr="003D68AB">
        <w:rPr>
          <w:rFonts w:eastAsia="Times New Roman"/>
          <w:szCs w:val="24"/>
          <w:lang w:eastAsia="lv-LV"/>
        </w:rPr>
        <w:t>N</w:t>
      </w:r>
      <w:r w:rsidR="00E34F06" w:rsidRPr="003D68AB">
        <w:rPr>
          <w:rFonts w:eastAsia="Times New Roman"/>
          <w:szCs w:val="24"/>
          <w:lang w:eastAsia="lv-LV"/>
        </w:rPr>
        <w:t>oorganizēti Tērvetes novada svētki un seši pasākumi atbilstoši Covid-19 epidemioloģskajām prasībām.</w:t>
      </w:r>
    </w:p>
    <w:p w:rsidR="00E34F06" w:rsidRPr="003D68AB" w:rsidRDefault="00E34F06" w:rsidP="00936F1F">
      <w:pPr>
        <w:numPr>
          <w:ilvl w:val="0"/>
          <w:numId w:val="103"/>
        </w:numPr>
        <w:spacing w:after="0" w:line="240" w:lineRule="auto"/>
        <w:ind w:left="0" w:firstLine="720"/>
        <w:contextualSpacing/>
        <w:jc w:val="both"/>
        <w:rPr>
          <w:rFonts w:eastAsia="Times New Roman"/>
          <w:sz w:val="20"/>
          <w:szCs w:val="20"/>
          <w:lang w:eastAsia="lv-LV"/>
        </w:rPr>
      </w:pPr>
      <w:r w:rsidRPr="003D68AB">
        <w:rPr>
          <w:rFonts w:eastAsia="Times New Roman"/>
          <w:szCs w:val="24"/>
          <w:lang w:eastAsia="lv-LV"/>
        </w:rPr>
        <w:lastRenderedPageBreak/>
        <w:t xml:space="preserve">Noorganizēti jaunrades pasākumi, kas nostiprina un </w:t>
      </w:r>
      <w:r w:rsidRPr="003D68AB">
        <w:rPr>
          <w:rFonts w:eastAsia="Times New Roman"/>
          <w:szCs w:val="32"/>
          <w:lang w:eastAsia="lv-LV"/>
        </w:rPr>
        <w:t>popularizē Tērvetes novadā esošās tradīcijas, iesaista jaunus interesentus.</w:t>
      </w:r>
      <w:r w:rsidRPr="003D68AB">
        <w:rPr>
          <w:rFonts w:eastAsia="Times New Roman"/>
          <w:color w:val="2F5496"/>
          <w:szCs w:val="32"/>
          <w:lang w:eastAsia="lv-LV"/>
        </w:rPr>
        <w:t xml:space="preserve"> </w:t>
      </w:r>
      <w:r w:rsidRPr="003D68AB">
        <w:rPr>
          <w:rFonts w:eastAsia="Times New Roman"/>
          <w:szCs w:val="32"/>
          <w:lang w:eastAsia="lv-LV"/>
        </w:rPr>
        <w:t>Tika organizētas vairākas veselību nostiprinošas aktivitātes brīvā dabā un attālināti, pie datora. Tika izveidota vasa</w:t>
      </w:r>
      <w:r w:rsidR="005C7292" w:rsidRPr="003D68AB">
        <w:rPr>
          <w:rFonts w:eastAsia="Times New Roman"/>
          <w:szCs w:val="32"/>
          <w:lang w:eastAsia="lv-LV"/>
        </w:rPr>
        <w:t>ras saulgriežu taka ar mūsdie</w:t>
      </w:r>
      <w:r w:rsidRPr="003D68AB">
        <w:rPr>
          <w:rFonts w:eastAsia="Times New Roman"/>
          <w:szCs w:val="32"/>
          <w:lang w:eastAsia="lv-LV"/>
        </w:rPr>
        <w:t>nīgiem risinājumiem un uzdevumiem.</w:t>
      </w:r>
    </w:p>
    <w:p w:rsidR="00E34F06" w:rsidRPr="003D68AB" w:rsidRDefault="00E34F06" w:rsidP="00936F1F">
      <w:pPr>
        <w:numPr>
          <w:ilvl w:val="0"/>
          <w:numId w:val="103"/>
        </w:numPr>
        <w:spacing w:after="0" w:line="240" w:lineRule="auto"/>
        <w:ind w:left="0" w:firstLine="720"/>
        <w:contextualSpacing/>
        <w:jc w:val="both"/>
        <w:rPr>
          <w:rFonts w:eastAsia="Times New Roman"/>
          <w:sz w:val="20"/>
          <w:szCs w:val="20"/>
          <w:lang w:eastAsia="lv-LV"/>
        </w:rPr>
      </w:pPr>
      <w:r w:rsidRPr="003D68AB">
        <w:rPr>
          <w:rFonts w:eastAsia="Times New Roman"/>
          <w:szCs w:val="32"/>
          <w:lang w:eastAsia="lv-LV"/>
        </w:rPr>
        <w:t xml:space="preserve">Noorganizēti pasākumi, savienojot sportiska dabas aktivitātes ar radošām izpausmēm </w:t>
      </w:r>
      <w:r w:rsidR="00A14EAD">
        <w:rPr>
          <w:rFonts w:eastAsia="Times New Roman"/>
          <w:szCs w:val="32"/>
          <w:lang w:eastAsia="lv-LV"/>
        </w:rPr>
        <w:t>“</w:t>
      </w:r>
      <w:r w:rsidRPr="003D68AB">
        <w:rPr>
          <w:rFonts w:eastAsia="Times New Roman"/>
          <w:szCs w:val="32"/>
          <w:lang w:eastAsia="lv-LV"/>
        </w:rPr>
        <w:t>Gadu mija</w:t>
      </w:r>
      <w:r w:rsidR="00A14EAD">
        <w:rPr>
          <w:rFonts w:eastAsia="Times New Roman"/>
          <w:szCs w:val="32"/>
          <w:lang w:eastAsia="lv-LV"/>
        </w:rPr>
        <w:t>”</w:t>
      </w:r>
      <w:r w:rsidR="005C7292" w:rsidRPr="003D68AB">
        <w:rPr>
          <w:rFonts w:eastAsia="Times New Roman"/>
          <w:szCs w:val="32"/>
          <w:lang w:eastAsia="lv-LV"/>
        </w:rPr>
        <w:t>,</w:t>
      </w:r>
      <w:r w:rsidRPr="003D68AB">
        <w:rPr>
          <w:rFonts w:eastAsia="Times New Roman"/>
          <w:szCs w:val="32"/>
          <w:lang w:eastAsia="lv-LV"/>
        </w:rPr>
        <w:t xml:space="preserve"> </w:t>
      </w:r>
      <w:r w:rsidR="00A14EAD">
        <w:rPr>
          <w:rFonts w:eastAsia="Times New Roman"/>
          <w:szCs w:val="32"/>
          <w:lang w:eastAsia="lv-LV"/>
        </w:rPr>
        <w:t>“</w:t>
      </w:r>
      <w:r w:rsidRPr="003D68AB">
        <w:rPr>
          <w:rFonts w:eastAsia="Times New Roman"/>
          <w:szCs w:val="32"/>
          <w:lang w:eastAsia="lv-LV"/>
        </w:rPr>
        <w:t>Esi aktīvs Tērvetes novadā</w:t>
      </w:r>
      <w:r w:rsidR="00A14EAD">
        <w:rPr>
          <w:rFonts w:eastAsia="Times New Roman"/>
          <w:szCs w:val="32"/>
          <w:lang w:eastAsia="lv-LV"/>
        </w:rPr>
        <w:t>”</w:t>
      </w:r>
      <w:r w:rsidR="005C7292" w:rsidRPr="003D68AB">
        <w:rPr>
          <w:rFonts w:eastAsia="Times New Roman"/>
          <w:szCs w:val="32"/>
          <w:lang w:eastAsia="lv-LV"/>
        </w:rPr>
        <w:t>,</w:t>
      </w:r>
      <w:r w:rsidRPr="003D68AB">
        <w:rPr>
          <w:rFonts w:eastAsia="Times New Roman"/>
          <w:szCs w:val="32"/>
          <w:lang w:eastAsia="lv-LV"/>
        </w:rPr>
        <w:t xml:space="preserve"> orientēšanās taka 4.</w:t>
      </w:r>
      <w:r w:rsidR="005C7292" w:rsidRPr="003D68AB">
        <w:rPr>
          <w:rFonts w:eastAsia="Times New Roman"/>
          <w:szCs w:val="32"/>
          <w:lang w:eastAsia="lv-LV"/>
        </w:rPr>
        <w:t xml:space="preserve"> </w:t>
      </w:r>
      <w:r w:rsidRPr="003D68AB">
        <w:rPr>
          <w:rFonts w:eastAsia="Times New Roman"/>
          <w:szCs w:val="32"/>
          <w:lang w:eastAsia="lv-LV"/>
        </w:rPr>
        <w:t xml:space="preserve">maijā, </w:t>
      </w:r>
      <w:r w:rsidR="00A14EAD">
        <w:rPr>
          <w:rFonts w:eastAsia="Times New Roman"/>
          <w:szCs w:val="32"/>
          <w:lang w:eastAsia="lv-LV"/>
        </w:rPr>
        <w:t>“</w:t>
      </w:r>
      <w:r w:rsidRPr="003D68AB">
        <w:rPr>
          <w:rFonts w:eastAsia="Times New Roman"/>
          <w:szCs w:val="32"/>
          <w:lang w:eastAsia="lv-LV"/>
        </w:rPr>
        <w:t>Stipro skrējiens Tērvetes pilskalnā</w:t>
      </w:r>
      <w:r w:rsidR="00A14EAD">
        <w:rPr>
          <w:rFonts w:eastAsia="Times New Roman"/>
          <w:szCs w:val="32"/>
          <w:lang w:eastAsia="lv-LV"/>
        </w:rPr>
        <w:t>”</w:t>
      </w:r>
      <w:r w:rsidR="005C7292" w:rsidRPr="003D68AB">
        <w:rPr>
          <w:rFonts w:eastAsia="Times New Roman"/>
          <w:szCs w:val="32"/>
          <w:lang w:eastAsia="lv-LV"/>
        </w:rPr>
        <w:t>,</w:t>
      </w:r>
      <w:r w:rsidRPr="003D68AB">
        <w:rPr>
          <w:rFonts w:eastAsia="Times New Roman"/>
          <w:szCs w:val="32"/>
          <w:lang w:eastAsia="lv-LV"/>
        </w:rPr>
        <w:t xml:space="preserve"> </w:t>
      </w:r>
      <w:r w:rsidR="00A14EAD">
        <w:rPr>
          <w:rFonts w:eastAsia="Times New Roman"/>
          <w:szCs w:val="32"/>
          <w:lang w:eastAsia="lv-LV"/>
        </w:rPr>
        <w:t>“</w:t>
      </w:r>
      <w:r w:rsidRPr="003D68AB">
        <w:rPr>
          <w:rFonts w:eastAsia="Times New Roman"/>
          <w:szCs w:val="32"/>
          <w:lang w:eastAsia="lv-LV"/>
        </w:rPr>
        <w:t>Pasaku taka</w:t>
      </w:r>
      <w:r w:rsidR="00A14EAD">
        <w:rPr>
          <w:rFonts w:eastAsia="Times New Roman"/>
          <w:szCs w:val="32"/>
          <w:lang w:eastAsia="lv-LV"/>
        </w:rPr>
        <w:t>”</w:t>
      </w:r>
      <w:r w:rsidR="005C7292" w:rsidRPr="003D68AB">
        <w:rPr>
          <w:rFonts w:eastAsia="Times New Roman"/>
          <w:szCs w:val="32"/>
          <w:lang w:eastAsia="lv-LV"/>
        </w:rPr>
        <w:t xml:space="preserve"> </w:t>
      </w:r>
      <w:r w:rsidRPr="003D68AB">
        <w:rPr>
          <w:rFonts w:eastAsia="Times New Roman"/>
          <w:szCs w:val="32"/>
          <w:lang w:eastAsia="lv-LV"/>
        </w:rPr>
        <w:t>novada svētku ietvaros.</w:t>
      </w:r>
    </w:p>
    <w:p w:rsidR="00E34F06" w:rsidRPr="003D68AB" w:rsidRDefault="00E34F06" w:rsidP="00936F1F">
      <w:pPr>
        <w:numPr>
          <w:ilvl w:val="0"/>
          <w:numId w:val="103"/>
        </w:numPr>
        <w:spacing w:after="0" w:line="240" w:lineRule="auto"/>
        <w:ind w:left="0" w:firstLine="720"/>
        <w:contextualSpacing/>
        <w:jc w:val="both"/>
        <w:rPr>
          <w:rFonts w:eastAsia="Times New Roman"/>
          <w:sz w:val="20"/>
          <w:szCs w:val="20"/>
          <w:lang w:eastAsia="lv-LV"/>
        </w:rPr>
      </w:pPr>
      <w:r w:rsidRPr="003D68AB">
        <w:rPr>
          <w:rFonts w:eastAsia="Times New Roman"/>
          <w:szCs w:val="32"/>
          <w:lang w:eastAsia="lv-LV"/>
        </w:rPr>
        <w:t>Tiek atjaunota, papildināta apskaņošanas un apgaismojuma tehnika</w:t>
      </w:r>
      <w:r w:rsidR="005C7292" w:rsidRPr="003D68AB">
        <w:rPr>
          <w:rFonts w:eastAsia="Times New Roman"/>
          <w:szCs w:val="32"/>
          <w:lang w:eastAsia="lv-LV"/>
        </w:rPr>
        <w:t>.</w:t>
      </w:r>
    </w:p>
    <w:p w:rsidR="00E34F06" w:rsidRPr="003D68AB" w:rsidRDefault="00E34F06" w:rsidP="00936F1F">
      <w:pPr>
        <w:numPr>
          <w:ilvl w:val="0"/>
          <w:numId w:val="103"/>
        </w:numPr>
        <w:spacing w:after="0" w:line="240" w:lineRule="auto"/>
        <w:ind w:left="0" w:firstLine="720"/>
        <w:contextualSpacing/>
        <w:jc w:val="both"/>
        <w:rPr>
          <w:rFonts w:eastAsia="Times New Roman"/>
          <w:szCs w:val="24"/>
          <w:lang w:eastAsia="lv-LV"/>
        </w:rPr>
      </w:pPr>
      <w:r w:rsidRPr="003D68AB">
        <w:rPr>
          <w:rFonts w:eastAsia="Times New Roman"/>
          <w:szCs w:val="24"/>
          <w:lang w:eastAsia="lv-LV"/>
        </w:rPr>
        <w:t>Atbalstīta kultūras darbinieku tālākizglītība</w:t>
      </w:r>
      <w:r w:rsidR="005C7292" w:rsidRPr="003D68AB">
        <w:rPr>
          <w:rFonts w:eastAsia="Times New Roman"/>
          <w:szCs w:val="24"/>
          <w:lang w:eastAsia="lv-LV"/>
        </w:rPr>
        <w:t>.</w:t>
      </w:r>
    </w:p>
    <w:p w:rsidR="00E34F06" w:rsidRPr="003D68AB" w:rsidRDefault="00E34F06" w:rsidP="00936F1F">
      <w:pPr>
        <w:numPr>
          <w:ilvl w:val="0"/>
          <w:numId w:val="103"/>
        </w:numPr>
        <w:spacing w:after="0" w:line="240" w:lineRule="auto"/>
        <w:ind w:left="0" w:firstLine="720"/>
        <w:contextualSpacing/>
        <w:jc w:val="both"/>
        <w:rPr>
          <w:rFonts w:eastAsia="Times New Roman"/>
          <w:szCs w:val="24"/>
          <w:lang w:eastAsia="lv-LV"/>
        </w:rPr>
      </w:pPr>
      <w:r w:rsidRPr="003D68AB">
        <w:rPr>
          <w:rFonts w:eastAsia="Times New Roman"/>
          <w:szCs w:val="24"/>
          <w:lang w:eastAsia="lv-LV"/>
        </w:rPr>
        <w:t>Veikti pastāvīgie plānotie uzdevumi.</w:t>
      </w:r>
    </w:p>
    <w:p w:rsidR="00E34F06" w:rsidRPr="003D68AB" w:rsidRDefault="00E34F06" w:rsidP="005C7292">
      <w:pPr>
        <w:spacing w:before="120" w:after="0" w:line="240" w:lineRule="auto"/>
        <w:ind w:firstLine="720"/>
        <w:jc w:val="both"/>
        <w:rPr>
          <w:rFonts w:eastAsia="Times New Roman"/>
          <w:b/>
          <w:szCs w:val="24"/>
          <w:lang w:eastAsia="lv-LV"/>
        </w:rPr>
      </w:pPr>
      <w:r w:rsidRPr="003D68AB">
        <w:rPr>
          <w:rFonts w:eastAsia="Times New Roman"/>
          <w:b/>
          <w:szCs w:val="24"/>
          <w:lang w:eastAsia="lv-LV"/>
        </w:rPr>
        <w:t>Tērvetes pagasts</w:t>
      </w:r>
    </w:p>
    <w:p w:rsidR="00E34F06" w:rsidRPr="003D68AB" w:rsidRDefault="003D68AB" w:rsidP="00E34F06">
      <w:pPr>
        <w:spacing w:after="0" w:line="240" w:lineRule="auto"/>
        <w:ind w:firstLine="567"/>
        <w:jc w:val="both"/>
        <w:rPr>
          <w:rFonts w:eastAsia="Times New Roman"/>
          <w:szCs w:val="24"/>
          <w:lang w:eastAsia="lv-LV"/>
        </w:rPr>
      </w:pPr>
      <w:r w:rsidRPr="003D68AB">
        <w:rPr>
          <w:noProof/>
          <w:lang w:eastAsia="lv-LV"/>
        </w:rPr>
        <w:drawing>
          <wp:anchor distT="0" distB="0" distL="114300" distR="114300" simplePos="0" relativeHeight="251643392" behindDoc="1" locked="0" layoutInCell="1" allowOverlap="1" wp14:anchorId="3023A1DC" wp14:editId="73625B25">
            <wp:simplePos x="0" y="0"/>
            <wp:positionH relativeFrom="margin">
              <wp:posOffset>4684395</wp:posOffset>
            </wp:positionH>
            <wp:positionV relativeFrom="margin">
              <wp:posOffset>5753100</wp:posOffset>
            </wp:positionV>
            <wp:extent cx="1160780" cy="652780"/>
            <wp:effectExtent l="0" t="0" r="0" b="0"/>
            <wp:wrapSquare wrapText="bothSides"/>
            <wp:docPr id="957" name="Attēls 519" descr="svētki ir aprī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19" descr="svētki ir aprīlis"/>
                    <pic:cNvPicPr>
                      <a:picLocks noChangeAspect="1" noChangeArrowheads="1"/>
                    </pic:cNvPicPr>
                  </pic:nvPicPr>
                  <pic:blipFill>
                    <a:blip r:embed="rId10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078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00E34F06" w:rsidRPr="003D68AB">
        <w:rPr>
          <w:rFonts w:eastAsia="Times New Roman"/>
          <w:iCs/>
          <w:szCs w:val="24"/>
          <w:lang w:eastAsia="lv-LV"/>
        </w:rPr>
        <w:t>Tērvetes pagastā atrodas</w:t>
      </w:r>
      <w:r w:rsidR="008B7700" w:rsidRPr="003D68AB">
        <w:rPr>
          <w:rFonts w:eastAsia="Times New Roman"/>
          <w:i/>
          <w:szCs w:val="24"/>
          <w:lang w:eastAsia="lv-LV"/>
        </w:rPr>
        <w:t xml:space="preserve"> Tērvetes novada kultūras </w:t>
      </w:r>
      <w:r w:rsidR="00E34F06" w:rsidRPr="003D68AB">
        <w:rPr>
          <w:rFonts w:eastAsia="Times New Roman"/>
          <w:i/>
          <w:szCs w:val="24"/>
          <w:lang w:eastAsia="lv-LV"/>
        </w:rPr>
        <w:t xml:space="preserve">nams, </w:t>
      </w:r>
      <w:r w:rsidR="00E34F06" w:rsidRPr="003D68AB">
        <w:rPr>
          <w:rFonts w:eastAsia="Times New Roman"/>
          <w:iCs/>
          <w:szCs w:val="24"/>
          <w:lang w:eastAsia="lv-LV"/>
        </w:rPr>
        <w:t>kas</w:t>
      </w:r>
      <w:r w:rsidR="00E34F06" w:rsidRPr="003D68AB">
        <w:rPr>
          <w:rFonts w:eastAsia="Times New Roman"/>
          <w:szCs w:val="24"/>
          <w:lang w:eastAsia="lv-LV"/>
        </w:rPr>
        <w:t xml:space="preserve"> ir pašvaldības vienīgā kultūra</w:t>
      </w:r>
      <w:r w:rsidR="008B7700" w:rsidRPr="003D68AB">
        <w:rPr>
          <w:rFonts w:eastAsia="Times New Roman"/>
          <w:szCs w:val="24"/>
          <w:lang w:eastAsia="lv-LV"/>
        </w:rPr>
        <w:t>s iestāde (Tērvetes pašvaldības</w:t>
      </w:r>
      <w:r w:rsidR="00E34F06" w:rsidRPr="003D68AB">
        <w:rPr>
          <w:rFonts w:eastAsia="Times New Roman"/>
          <w:szCs w:val="24"/>
          <w:lang w:eastAsia="lv-LV"/>
        </w:rPr>
        <w:t xml:space="preserve"> 2009.</w:t>
      </w:r>
      <w:r w:rsidR="008B7700" w:rsidRPr="003D68AB">
        <w:rPr>
          <w:rFonts w:eastAsia="Times New Roman"/>
          <w:szCs w:val="24"/>
          <w:lang w:eastAsia="lv-LV"/>
        </w:rPr>
        <w:t xml:space="preserve"> </w:t>
      </w:r>
      <w:r w:rsidR="00E34F06" w:rsidRPr="003D68AB">
        <w:rPr>
          <w:rFonts w:eastAsia="Times New Roman"/>
          <w:szCs w:val="24"/>
          <w:lang w:eastAsia="lv-LV"/>
        </w:rPr>
        <w:t>gada 17.</w:t>
      </w:r>
      <w:r w:rsidR="008B7700" w:rsidRPr="003D68AB">
        <w:rPr>
          <w:rFonts w:eastAsia="Times New Roman"/>
          <w:szCs w:val="24"/>
          <w:lang w:eastAsia="lv-LV"/>
        </w:rPr>
        <w:t xml:space="preserve"> </w:t>
      </w:r>
      <w:r w:rsidR="00E34F06" w:rsidRPr="003D68AB">
        <w:rPr>
          <w:rFonts w:eastAsia="Times New Roman"/>
          <w:szCs w:val="24"/>
          <w:lang w:eastAsia="lv-LV"/>
        </w:rPr>
        <w:t xml:space="preserve">septembra Saistošie noteikumi Nr. 8 </w:t>
      </w:r>
      <w:r w:rsidR="00A14EAD">
        <w:rPr>
          <w:rFonts w:eastAsia="Times New Roman"/>
          <w:szCs w:val="24"/>
          <w:lang w:eastAsia="lv-LV"/>
        </w:rPr>
        <w:t>“</w:t>
      </w:r>
      <w:r w:rsidR="00E34F06" w:rsidRPr="003D68AB">
        <w:rPr>
          <w:rFonts w:eastAsia="Times New Roman"/>
          <w:szCs w:val="24"/>
          <w:lang w:eastAsia="lv-LV"/>
        </w:rPr>
        <w:t>Tērvetes pašvaldības nolikums</w:t>
      </w:r>
      <w:r w:rsidR="00A14EAD">
        <w:rPr>
          <w:rFonts w:eastAsia="Times New Roman"/>
          <w:szCs w:val="24"/>
          <w:lang w:eastAsia="lv-LV"/>
        </w:rPr>
        <w:t>”</w:t>
      </w:r>
      <w:r w:rsidR="00E34F06" w:rsidRPr="003D68AB">
        <w:rPr>
          <w:rFonts w:eastAsia="Times New Roman"/>
          <w:szCs w:val="24"/>
          <w:lang w:eastAsia="lv-LV"/>
        </w:rPr>
        <w:t xml:space="preserve">). Kultūras namā strādā 5 darbinieki - kultūras nama vadītāja, kultūras pasākumu organizatore, skaņu un gaismu operators, sētniece, apkopēja. Kultūras nams nodrošina novada mēroga kultūras pasākumu plānošanu un organizēšanu. Pasākumu organizēšanā un plānošanā turpinās ilggadējā sadarbība ar LVM dabas parku Tērvetē ,Tērvetes </w:t>
      </w:r>
      <w:r w:rsidR="001A6253" w:rsidRPr="003D68AB">
        <w:rPr>
          <w:rFonts w:eastAsia="Times New Roman"/>
          <w:szCs w:val="24"/>
          <w:lang w:eastAsia="lv-LV"/>
        </w:rPr>
        <w:t>pils vēstures muzeju, biedrību "</w:t>
      </w:r>
      <w:r w:rsidR="00E34F06" w:rsidRPr="003D68AB">
        <w:rPr>
          <w:rFonts w:eastAsia="Times New Roman"/>
          <w:szCs w:val="24"/>
          <w:lang w:eastAsia="lv-LV"/>
        </w:rPr>
        <w:t>Tērvetes mājražotāji un amatnieki</w:t>
      </w:r>
      <w:r w:rsidR="001A6253" w:rsidRPr="003D68AB">
        <w:rPr>
          <w:rFonts w:eastAsia="Times New Roman"/>
          <w:szCs w:val="24"/>
          <w:lang w:eastAsia="lv-LV"/>
        </w:rPr>
        <w:t>"</w:t>
      </w:r>
      <w:r w:rsidR="00E34F06" w:rsidRPr="003D68AB">
        <w:rPr>
          <w:rFonts w:eastAsia="Times New Roman"/>
          <w:szCs w:val="24"/>
          <w:lang w:eastAsia="lv-LV"/>
        </w:rPr>
        <w:t xml:space="preserve">, kā arī ar Bukaišu un Augstkalnes pagastu pārvaldēm. Šī sadarbība sniedz vairāk iespēju dažādot un papildināt kultūras klāsta piedāvājumu Tērvetes novada administratīvajā teritorijā. Informācija par kultūras nama aktivitātēm apskatāma Tērvetes novada mājas lapā </w:t>
      </w:r>
      <w:hyperlink r:id="rId107" w:history="1">
        <w:r w:rsidR="00E34F06" w:rsidRPr="003D68AB">
          <w:rPr>
            <w:rFonts w:eastAsia="Times New Roman"/>
            <w:szCs w:val="24"/>
            <w:u w:val="single"/>
            <w:lang w:eastAsia="lv-LV"/>
          </w:rPr>
          <w:t>http://www.tervetesnovads.lv/</w:t>
        </w:r>
      </w:hyperlink>
      <w:r w:rsidR="00E34F06" w:rsidRPr="003D68AB">
        <w:rPr>
          <w:rFonts w:eastAsia="Times New Roman"/>
          <w:szCs w:val="24"/>
          <w:lang w:eastAsia="lv-LV"/>
        </w:rPr>
        <w:t xml:space="preserve">, informatīvajā izdevumā </w:t>
      </w:r>
      <w:r w:rsidR="001A6253" w:rsidRPr="003D68AB">
        <w:rPr>
          <w:rFonts w:eastAsia="Times New Roman"/>
          <w:szCs w:val="24"/>
          <w:lang w:eastAsia="lv-LV"/>
        </w:rPr>
        <w:t>"</w:t>
      </w:r>
      <w:r w:rsidR="00E34F06" w:rsidRPr="003D68AB">
        <w:rPr>
          <w:rFonts w:eastAsia="Times New Roman"/>
          <w:szCs w:val="24"/>
          <w:lang w:eastAsia="lv-LV"/>
        </w:rPr>
        <w:t>Laikam līdzi</w:t>
      </w:r>
      <w:r w:rsidR="001A6253" w:rsidRPr="003D68AB">
        <w:rPr>
          <w:rFonts w:eastAsia="Times New Roman"/>
          <w:szCs w:val="24"/>
          <w:lang w:eastAsia="lv-LV"/>
        </w:rPr>
        <w:t>"</w:t>
      </w:r>
      <w:r w:rsidR="00E34F06" w:rsidRPr="003D68AB">
        <w:rPr>
          <w:rFonts w:eastAsia="Times New Roman"/>
          <w:szCs w:val="24"/>
          <w:lang w:eastAsia="lv-LV"/>
        </w:rPr>
        <w:t xml:space="preserve">, kā arī Facebook vietnē </w:t>
      </w:r>
      <w:hyperlink r:id="rId108" w:history="1">
        <w:r w:rsidR="00E34F06" w:rsidRPr="003D68AB">
          <w:rPr>
            <w:rFonts w:eastAsia="Times New Roman"/>
            <w:szCs w:val="24"/>
            <w:u w:val="single"/>
            <w:lang w:eastAsia="lv-LV"/>
          </w:rPr>
          <w:t>https://www.facebook.com/terveteskn2016/</w:t>
        </w:r>
      </w:hyperlink>
      <w:r w:rsidR="00E34F06" w:rsidRPr="003D68AB">
        <w:rPr>
          <w:rFonts w:eastAsia="Times New Roman"/>
          <w:szCs w:val="24"/>
          <w:lang w:eastAsia="lv-LV"/>
        </w:rPr>
        <w:t xml:space="preserve">, kur vairākus gadus pieejama ir Tērvetes novada kultūras nama lapa. Turpinoties Covid-19 pandēmijai un no jauna aktualizējot epidemioloģiskās drošības pasākumus, informācijas ievietošana virtuālajā vidē kļuva par nozīmīgu saziņas metodi ar potenciālo dažāda veida kultūras aktivitāšu mērķauditoriju. Pandēmijas laiks rosināja meklēt citādākas pasākumu formas, kas, ievērojot tā brīža noteiktos ierobežojumus valstī, svētkus ļāva tomēr atzīmēt un iedzīvotājiem aktīvi darboties. Nolūks - uzturēt un vairot pozitīvas emocijas. Šajā periodā izveidojās ļoti cieša sadarbība ar Tērvetes novada sporta nodaļas vadītāju, tika kopā realizēti vairāki pasākumi ar fiziskās aktivitātes elementiem apvienojumā ar radošuma izpausmēm. Daļas tradicionālo pasākumu formāts tika pieskaņots apstākļiem, daļa tika pat atcelti vai pārcelti. Kultūras nams, sākoties pandēmijas laikam, izvirzīja moto: </w:t>
      </w:r>
      <w:r w:rsidR="001A6253" w:rsidRPr="003D68AB">
        <w:rPr>
          <w:rFonts w:eastAsia="Times New Roman"/>
          <w:szCs w:val="24"/>
          <w:lang w:eastAsia="lv-LV"/>
        </w:rPr>
        <w:t>"Svētki IR!"</w:t>
      </w:r>
      <w:r w:rsidR="00E34F06" w:rsidRPr="003D68AB">
        <w:rPr>
          <w:rFonts w:eastAsia="Times New Roman"/>
          <w:szCs w:val="24"/>
          <w:lang w:eastAsia="lv-LV"/>
        </w:rPr>
        <w:t xml:space="preserve"> Ikvienā pasākumā, lai arī to nebija tik daudz, kā vēlētos, bija pamanāms apmeklētāju prieks par kopā būšanu un par iespēju svinēt, lai arī citādākā formātā. </w:t>
      </w:r>
    </w:p>
    <w:p w:rsidR="00E34F06" w:rsidRPr="003D68AB" w:rsidRDefault="003D68AB" w:rsidP="00E34F06">
      <w:pPr>
        <w:spacing w:after="0" w:line="240" w:lineRule="auto"/>
        <w:ind w:firstLine="567"/>
        <w:jc w:val="both"/>
        <w:rPr>
          <w:rFonts w:eastAsia="Times New Roman"/>
          <w:color w:val="2F5496"/>
          <w:szCs w:val="24"/>
          <w:lang w:eastAsia="lv-LV"/>
        </w:rPr>
      </w:pPr>
      <w:r w:rsidRPr="003D68AB">
        <w:rPr>
          <w:noProof/>
          <w:lang w:eastAsia="lv-LV"/>
        </w:rPr>
        <mc:AlternateContent>
          <mc:Choice Requires="wps">
            <w:drawing>
              <wp:anchor distT="0" distB="0" distL="114300" distR="114300" simplePos="0" relativeHeight="251644416" behindDoc="0" locked="0" layoutInCell="1" allowOverlap="1" wp14:anchorId="62053E0D" wp14:editId="54F54C3A">
                <wp:simplePos x="0" y="0"/>
                <wp:positionH relativeFrom="column">
                  <wp:posOffset>1952625</wp:posOffset>
                </wp:positionH>
                <wp:positionV relativeFrom="paragraph">
                  <wp:posOffset>258445</wp:posOffset>
                </wp:positionV>
                <wp:extent cx="3301365" cy="1009650"/>
                <wp:effectExtent l="0" t="0" r="0" b="0"/>
                <wp:wrapNone/>
                <wp:docPr id="518" name="Tekstlodziņš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1365" cy="1009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A6A" w:rsidRPr="00AF00C6" w:rsidRDefault="001D1A6A" w:rsidP="00E34F06">
                            <w:pPr>
                              <w:rPr>
                                <w:i/>
                                <w:iCs/>
                                <w:sz w:val="22"/>
                              </w:rPr>
                            </w:pPr>
                            <w:r w:rsidRPr="00AF00C6">
                              <w:rPr>
                                <w:i/>
                                <w:iCs/>
                                <w:sz w:val="22"/>
                              </w:rPr>
                              <w:t xml:space="preserve">Moto tiek izmantots arī kā mirkļbirka #svetkiir Facebook platformā, gan kā sauklis </w:t>
                            </w:r>
                            <w:r w:rsidRPr="00AF00C6">
                              <w:rPr>
                                <w:rFonts w:ascii="Mistral" w:hAnsi="Mistral"/>
                                <w:i/>
                                <w:iCs/>
                                <w:sz w:val="22"/>
                              </w:rPr>
                              <w:t>SvētkiIR!</w:t>
                            </w:r>
                            <w:r w:rsidRPr="00AF00C6">
                              <w:rPr>
                                <w:i/>
                                <w:iCs/>
                                <w:sz w:val="22"/>
                              </w:rPr>
                              <w:t xml:space="preserve"> informatīvajos materiālos. Ar moto mēs apliecinām, ka arī sarežģītos laikos jārod laiks un vieta pozitīvām emocijām.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53E0D" id="Tekstlodziņš 518" o:spid="_x0000_s1104" type="#_x0000_t202" style="position:absolute;left:0;text-align:left;margin-left:153.75pt;margin-top:20.35pt;width:259.95pt;height:7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" stroked="f">
                <v:textbox>
                  <w:txbxContent>
                    <w:p w:rsidR="001D1A6A" w:rsidRPr="00AF00C6" w:rsidRDefault="001D1A6A" w:rsidP="00E34F06">
                      <w:pPr>
                        <w:rPr>
                          <w:i/>
                          <w:iCs/>
                          <w:sz w:val="22"/>
                        </w:rPr>
                      </w:pPr>
                      <w:r w:rsidRPr="00AF00C6">
                        <w:rPr>
                          <w:i/>
                          <w:iCs/>
                          <w:sz w:val="22"/>
                        </w:rPr>
                        <w:t xml:space="preserve">Moto tiek izmantots arī kā mirkļbirka #svetkiir Facebook platformā, gan kā sauklis </w:t>
                      </w:r>
                      <w:r w:rsidRPr="00AF00C6">
                        <w:rPr>
                          <w:rFonts w:ascii="Mistral" w:hAnsi="Mistral"/>
                          <w:i/>
                          <w:iCs/>
                          <w:sz w:val="22"/>
                        </w:rPr>
                        <w:t>SvētkiIR!</w:t>
                      </w:r>
                      <w:r w:rsidRPr="00AF00C6">
                        <w:rPr>
                          <w:i/>
                          <w:iCs/>
                          <w:sz w:val="22"/>
                        </w:rPr>
                        <w:t xml:space="preserve"> informatīvajos materiālos. Ar moto mēs apliecinām, ka arī sarežģītos laikos jārod laiks un vieta pozitīvām emocijām.</w:t>
                      </w:r>
                    </w:p>
                  </w:txbxContent>
                </v:textbox>
              </v:shape>
            </w:pict>
          </mc:Fallback>
        </mc:AlternateContent>
      </w:r>
      <w:r w:rsidRPr="003D68AB">
        <w:rPr>
          <w:rFonts w:eastAsia="Times New Roman"/>
          <w:noProof/>
          <w:szCs w:val="24"/>
          <w:lang w:eastAsia="lv-LV"/>
        </w:rPr>
        <w:drawing>
          <wp:inline distT="0" distB="0" distL="0" distR="0" wp14:anchorId="7E2A5D59" wp14:editId="1C4295BC">
            <wp:extent cx="1464310" cy="1007110"/>
            <wp:effectExtent l="0" t="0" r="0" b="0"/>
            <wp:docPr id="56" name="Attēls 506" descr="IMG_20201211_21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06" descr="IMG_20201211_210308"/>
                    <pic:cNvPicPr>
                      <a:picLocks noChangeAspect="1" noChangeArrowheads="1"/>
                    </pic:cNvPicPr>
                  </pic:nvPicPr>
                  <pic:blipFill>
                    <a:blip r:embed="rId109" cstate="print">
                      <a:extLst>
                        <a:ext uri="{28A0092B-C50C-407E-A947-70E740481C1C}">
                          <a14:useLocalDpi xmlns:a14="http://schemas.microsoft.com/office/drawing/2010/main" val="0"/>
                        </a:ext>
                      </a:extLst>
                    </a:blip>
                    <a:srcRect r="18423"/>
                    <a:stretch>
                      <a:fillRect/>
                    </a:stretch>
                  </pic:blipFill>
                  <pic:spPr bwMode="auto">
                    <a:xfrm>
                      <a:off x="0" y="0"/>
                      <a:ext cx="1464310" cy="1007110"/>
                    </a:xfrm>
                    <a:prstGeom prst="rect">
                      <a:avLst/>
                    </a:prstGeom>
                    <a:noFill/>
                    <a:ln>
                      <a:noFill/>
                    </a:ln>
                  </pic:spPr>
                </pic:pic>
              </a:graphicData>
            </a:graphic>
          </wp:inline>
        </w:drawing>
      </w:r>
    </w:p>
    <w:p w:rsidR="001A6253" w:rsidRPr="003D68AB" w:rsidRDefault="001A6253" w:rsidP="001A6253">
      <w:pPr>
        <w:spacing w:after="120" w:line="240" w:lineRule="auto"/>
        <w:ind w:firstLine="567"/>
        <w:jc w:val="both"/>
        <w:rPr>
          <w:rFonts w:eastAsia="Times New Roman"/>
          <w:szCs w:val="24"/>
          <w:u w:val="single"/>
          <w:lang w:eastAsia="lv-LV"/>
        </w:rPr>
      </w:pPr>
    </w:p>
    <w:p w:rsidR="00E34F06" w:rsidRPr="00AF00C6" w:rsidRDefault="00E34F06" w:rsidP="001A6253">
      <w:pPr>
        <w:spacing w:after="120" w:line="240" w:lineRule="auto"/>
        <w:ind w:firstLine="567"/>
        <w:jc w:val="both"/>
        <w:rPr>
          <w:rFonts w:eastAsia="Times New Roman"/>
          <w:b/>
          <w:szCs w:val="24"/>
          <w:lang w:eastAsia="lv-LV"/>
        </w:rPr>
      </w:pPr>
      <w:r w:rsidRPr="00AF00C6">
        <w:rPr>
          <w:rFonts w:eastAsia="Times New Roman"/>
          <w:b/>
          <w:szCs w:val="24"/>
          <w:u w:val="single"/>
          <w:lang w:eastAsia="lv-LV"/>
        </w:rPr>
        <w:t>Tērvetes novada kultūras nama organizētie pasākumi 2021. gadā</w:t>
      </w:r>
      <w:r w:rsidRPr="00AF00C6">
        <w:rPr>
          <w:rFonts w:eastAsia="Times New Roman"/>
          <w:b/>
          <w:szCs w:val="24"/>
          <w:lang w:eastAsia="lv-LV"/>
        </w:rPr>
        <w:t>:</w:t>
      </w:r>
    </w:p>
    <w:p w:rsidR="00E34F06" w:rsidRPr="003D68AB" w:rsidRDefault="00A14EAD" w:rsidP="00A14EAD">
      <w:pPr>
        <w:spacing w:after="0" w:line="240" w:lineRule="auto"/>
        <w:ind w:left="284"/>
        <w:contextualSpacing/>
        <w:jc w:val="both"/>
        <w:rPr>
          <w:rFonts w:eastAsia="Times New Roman"/>
          <w:szCs w:val="24"/>
          <w:lang w:eastAsia="lv-LV"/>
        </w:rPr>
      </w:pPr>
      <w:r>
        <w:rPr>
          <w:rFonts w:eastAsia="Times New Roman"/>
          <w:b/>
          <w:bCs/>
          <w:szCs w:val="24"/>
          <w:lang w:eastAsia="lv-LV"/>
        </w:rPr>
        <w:t>“</w:t>
      </w:r>
      <w:r w:rsidR="00E34F06" w:rsidRPr="003D68AB">
        <w:rPr>
          <w:rFonts w:eastAsia="Times New Roman"/>
          <w:b/>
          <w:bCs/>
          <w:szCs w:val="24"/>
          <w:lang w:eastAsia="lv-LV"/>
        </w:rPr>
        <w:t>Gadu mijas aktivitāte</w:t>
      </w:r>
      <w:r>
        <w:rPr>
          <w:rFonts w:eastAsia="Times New Roman"/>
          <w:b/>
          <w:bCs/>
          <w:szCs w:val="24"/>
          <w:lang w:eastAsia="lv-LV"/>
        </w:rPr>
        <w:t>”</w:t>
      </w:r>
      <w:r w:rsidR="003447C1" w:rsidRPr="003D68AB">
        <w:rPr>
          <w:rFonts w:eastAsia="Times New Roman"/>
          <w:bCs/>
          <w:szCs w:val="24"/>
          <w:lang w:eastAsia="lv-LV"/>
        </w:rPr>
        <w:t>,</w:t>
      </w:r>
      <w:r w:rsidR="00E34F06" w:rsidRPr="003D68AB">
        <w:rPr>
          <w:rFonts w:eastAsia="Times New Roman"/>
          <w:b/>
          <w:bCs/>
          <w:szCs w:val="24"/>
          <w:lang w:eastAsia="lv-LV"/>
        </w:rPr>
        <w:t xml:space="preserve"> </w:t>
      </w:r>
      <w:r w:rsidR="00E34F06" w:rsidRPr="003D68AB">
        <w:rPr>
          <w:rFonts w:eastAsia="Times New Roman"/>
          <w:szCs w:val="24"/>
          <w:lang w:eastAsia="lv-LV"/>
        </w:rPr>
        <w:t>kas notika līdz 3.</w:t>
      </w:r>
      <w:r w:rsidR="003447C1" w:rsidRPr="003D68AB">
        <w:rPr>
          <w:rFonts w:eastAsia="Times New Roman"/>
          <w:szCs w:val="24"/>
          <w:lang w:eastAsia="lv-LV"/>
        </w:rPr>
        <w:t xml:space="preserve"> </w:t>
      </w:r>
      <w:r w:rsidR="00E34F06" w:rsidRPr="003D68AB">
        <w:rPr>
          <w:rFonts w:eastAsia="Times New Roman"/>
          <w:szCs w:val="24"/>
          <w:lang w:eastAsia="lv-LV"/>
        </w:rPr>
        <w:t>janvārim. Pasākums tapa sadarbībā ar Tērvetes novada sporta nodaļu.</w:t>
      </w:r>
      <w:r w:rsidR="003447C1" w:rsidRPr="003D68AB">
        <w:rPr>
          <w:rFonts w:eastAsia="Times New Roman"/>
          <w:szCs w:val="24"/>
          <w:lang w:eastAsia="lv-LV"/>
        </w:rPr>
        <w:t xml:space="preserve"> </w:t>
      </w:r>
      <w:r w:rsidR="00E34F06" w:rsidRPr="003D68AB">
        <w:rPr>
          <w:rFonts w:eastAsia="Times New Roman"/>
          <w:szCs w:val="24"/>
          <w:lang w:eastAsia="lv-LV"/>
        </w:rPr>
        <w:t xml:space="preserve">Sportiska aktivitāte ar īpašu uzdevumu – mēneša laikā fiksēt noteiktu skaitu norādītu veidu objektus. Priecē, ka aktivitāte ļāva ieraudzīt ne tikai Tērveti, bet arī citus Latvijas pagastus. </w:t>
      </w:r>
    </w:p>
    <w:p w:rsidR="00E34F06" w:rsidRPr="003D68AB" w:rsidRDefault="00E34F06" w:rsidP="00936F1F">
      <w:pPr>
        <w:numPr>
          <w:ilvl w:val="0"/>
          <w:numId w:val="102"/>
        </w:numPr>
        <w:spacing w:after="0" w:line="240" w:lineRule="auto"/>
        <w:ind w:left="284" w:hanging="284"/>
        <w:contextualSpacing/>
        <w:jc w:val="both"/>
        <w:rPr>
          <w:rFonts w:eastAsia="Times New Roman"/>
          <w:szCs w:val="24"/>
          <w:lang w:eastAsia="lv-LV"/>
        </w:rPr>
      </w:pPr>
      <w:r w:rsidRPr="003D68AB">
        <w:rPr>
          <w:rFonts w:eastAsia="Times New Roman"/>
          <w:b/>
          <w:bCs/>
          <w:szCs w:val="24"/>
          <w:lang w:eastAsia="lv-LV"/>
        </w:rPr>
        <w:t xml:space="preserve">Pirmreizēja aktivitāte </w:t>
      </w:r>
      <w:r w:rsidRPr="003D68AB">
        <w:rPr>
          <w:rFonts w:eastAsia="Times New Roman"/>
          <w:szCs w:val="24"/>
          <w:lang w:eastAsia="lv-LV"/>
        </w:rPr>
        <w:t xml:space="preserve">virtuālajā vidē- </w:t>
      </w:r>
      <w:r w:rsidR="00A14EAD">
        <w:rPr>
          <w:rFonts w:eastAsia="Times New Roman"/>
          <w:b/>
          <w:bCs/>
          <w:szCs w:val="24"/>
          <w:lang w:eastAsia="lv-LV"/>
        </w:rPr>
        <w:t>“</w:t>
      </w:r>
      <w:r w:rsidRPr="003D68AB">
        <w:rPr>
          <w:rFonts w:eastAsia="Times New Roman"/>
          <w:b/>
          <w:bCs/>
          <w:szCs w:val="24"/>
          <w:lang w:eastAsia="lv-LV"/>
        </w:rPr>
        <w:t>Kustību mēnesis</w:t>
      </w:r>
      <w:r w:rsidR="00A14EAD">
        <w:rPr>
          <w:rFonts w:eastAsia="Times New Roman"/>
          <w:b/>
          <w:bCs/>
          <w:szCs w:val="24"/>
          <w:lang w:eastAsia="lv-LV"/>
        </w:rPr>
        <w:t>”</w:t>
      </w:r>
      <w:r w:rsidRPr="003D68AB">
        <w:rPr>
          <w:rFonts w:eastAsia="Times New Roman"/>
          <w:szCs w:val="24"/>
          <w:lang w:eastAsia="lv-LV"/>
        </w:rPr>
        <w:t xml:space="preserve"> Facebook platformā. Dalībniekiem tika piedāvāti dažādi praktiski un izglītojoši uzdevumi, kā arī uzmundrinājumi </w:t>
      </w:r>
      <w:r w:rsidRPr="003D68AB">
        <w:rPr>
          <w:rFonts w:eastAsia="Times New Roman"/>
          <w:szCs w:val="24"/>
          <w:lang w:eastAsia="lv-LV"/>
        </w:rPr>
        <w:lastRenderedPageBreak/>
        <w:t>Covid-19 pandēmijas laikā. Paralēli notika sporta nodarbības ZOOM platformā, kuras vadīja gan sporta speciālisti, gan Tērvetes novada kultūras nama amatierkolektīvu vadītāji.</w:t>
      </w:r>
    </w:p>
    <w:p w:rsidR="00E34F06" w:rsidRPr="003D68AB" w:rsidRDefault="00E34F06" w:rsidP="00936F1F">
      <w:pPr>
        <w:numPr>
          <w:ilvl w:val="0"/>
          <w:numId w:val="102"/>
        </w:numPr>
        <w:spacing w:before="120" w:after="0" w:line="240" w:lineRule="auto"/>
        <w:ind w:left="284" w:hanging="284"/>
        <w:contextualSpacing/>
        <w:jc w:val="both"/>
        <w:rPr>
          <w:rFonts w:eastAsia="Times New Roman"/>
          <w:szCs w:val="24"/>
          <w:lang w:eastAsia="lv-LV"/>
        </w:rPr>
      </w:pPr>
      <w:r w:rsidRPr="003D68AB">
        <w:rPr>
          <w:rFonts w:eastAsia="Times New Roman"/>
          <w:b/>
          <w:bCs/>
          <w:szCs w:val="24"/>
          <w:lang w:eastAsia="lv-LV"/>
        </w:rPr>
        <w:t>Pirmreizēja aktivitāte - 4.</w:t>
      </w:r>
      <w:r w:rsidR="00A14EAD">
        <w:rPr>
          <w:rFonts w:eastAsia="Times New Roman"/>
          <w:b/>
          <w:bCs/>
          <w:szCs w:val="24"/>
          <w:lang w:eastAsia="lv-LV"/>
        </w:rPr>
        <w:t xml:space="preserve"> </w:t>
      </w:r>
      <w:r w:rsidRPr="003D68AB">
        <w:rPr>
          <w:rFonts w:eastAsia="Times New Roman"/>
          <w:b/>
          <w:bCs/>
          <w:szCs w:val="24"/>
          <w:lang w:eastAsia="lv-LV"/>
        </w:rPr>
        <w:t>maija Orientēšanās taka.</w:t>
      </w:r>
      <w:r w:rsidRPr="003D68AB">
        <w:rPr>
          <w:rFonts w:eastAsia="Times New Roman"/>
          <w:szCs w:val="24"/>
          <w:lang w:eastAsia="lv-LV"/>
        </w:rPr>
        <w:t xml:space="preserve"> Tika izveidota individuāli vai vienas mājsaimniecības ietvaros veicama izglītojoša 3 km taka ar uzdevumiem. Orientēšanās starti tika nodrošināti individuāli. Uzdevumus paveica arī liels skaits Tērvetes viesu, no viņiem tika saņemtas pozitīvas atsauksmes par šādu aktivitāti tieši Covid-19 periodā.</w:t>
      </w:r>
    </w:p>
    <w:p w:rsidR="00E34F06" w:rsidRPr="003D68AB" w:rsidRDefault="003D68AB" w:rsidP="00E34F06">
      <w:pPr>
        <w:spacing w:after="0" w:line="240" w:lineRule="auto"/>
        <w:ind w:left="284" w:firstLine="567"/>
        <w:contextualSpacing/>
        <w:jc w:val="both"/>
        <w:rPr>
          <w:rFonts w:eastAsia="Times New Roman"/>
          <w:i/>
          <w:iCs/>
          <w:szCs w:val="24"/>
          <w:lang w:eastAsia="lv-LV"/>
        </w:rPr>
      </w:pPr>
      <w:r w:rsidRPr="003D68AB">
        <w:rPr>
          <w:rFonts w:eastAsia="Times New Roman"/>
          <w:b/>
          <w:noProof/>
          <w:szCs w:val="24"/>
          <w:lang w:eastAsia="lv-LV"/>
        </w:rPr>
        <w:drawing>
          <wp:inline distT="0" distB="0" distL="0" distR="0" wp14:anchorId="3A4C1D5D" wp14:editId="04C98B1C">
            <wp:extent cx="2623185" cy="1475105"/>
            <wp:effectExtent l="0" t="0" r="0" b="0"/>
            <wp:docPr id="57" name="Attēls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0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623185" cy="1475105"/>
                    </a:xfrm>
                    <a:prstGeom prst="rect">
                      <a:avLst/>
                    </a:prstGeom>
                    <a:noFill/>
                    <a:ln>
                      <a:noFill/>
                    </a:ln>
                  </pic:spPr>
                </pic:pic>
              </a:graphicData>
            </a:graphic>
          </wp:inline>
        </w:drawing>
      </w:r>
      <w:r w:rsidR="00E34F06" w:rsidRPr="003D68AB">
        <w:rPr>
          <w:rFonts w:eastAsia="Times New Roman"/>
          <w:b/>
          <w:bCs/>
          <w:szCs w:val="24"/>
          <w:lang w:eastAsia="lv-LV"/>
        </w:rPr>
        <w:t xml:space="preserve"> </w:t>
      </w:r>
      <w:r w:rsidR="00E34F06" w:rsidRPr="00AF00C6">
        <w:rPr>
          <w:rFonts w:eastAsia="Times New Roman"/>
          <w:i/>
          <w:iCs/>
          <w:sz w:val="22"/>
          <w:lang w:eastAsia="lv-LV"/>
        </w:rPr>
        <w:t>Foto redzamas uzvarētāju komandas</w:t>
      </w:r>
    </w:p>
    <w:p w:rsidR="00E34F06" w:rsidRPr="003D68AB" w:rsidRDefault="00E34F06" w:rsidP="00E34F06">
      <w:pPr>
        <w:spacing w:after="0" w:line="240" w:lineRule="auto"/>
        <w:ind w:left="284" w:firstLine="567"/>
        <w:contextualSpacing/>
        <w:jc w:val="both"/>
        <w:rPr>
          <w:rFonts w:eastAsia="Times New Roman"/>
          <w:i/>
          <w:iCs/>
          <w:szCs w:val="24"/>
          <w:lang w:eastAsia="lv-LV"/>
        </w:rPr>
      </w:pPr>
    </w:p>
    <w:p w:rsidR="00E34F06" w:rsidRPr="003D68AB" w:rsidRDefault="003D68AB" w:rsidP="00E34F06">
      <w:pPr>
        <w:spacing w:after="0" w:line="240" w:lineRule="auto"/>
        <w:ind w:left="284" w:firstLine="567"/>
        <w:contextualSpacing/>
        <w:jc w:val="both"/>
        <w:rPr>
          <w:rFonts w:eastAsia="Times New Roman"/>
          <w:i/>
          <w:iCs/>
          <w:szCs w:val="24"/>
          <w:lang w:eastAsia="lv-LV"/>
        </w:rPr>
      </w:pPr>
      <w:r w:rsidRPr="003D68AB">
        <w:rPr>
          <w:rFonts w:eastAsia="Times New Roman"/>
          <w:noProof/>
          <w:szCs w:val="24"/>
          <w:lang w:eastAsia="lv-LV"/>
        </w:rPr>
        <w:drawing>
          <wp:inline distT="0" distB="0" distL="0" distR="0" wp14:anchorId="150F4058" wp14:editId="4912AFC6">
            <wp:extent cx="2182495" cy="1638300"/>
            <wp:effectExtent l="0" t="0" r="0" b="0"/>
            <wp:docPr id="58" name="Attēls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82495" cy="1638300"/>
                    </a:xfrm>
                    <a:prstGeom prst="rect">
                      <a:avLst/>
                    </a:prstGeom>
                    <a:noFill/>
                    <a:ln>
                      <a:noFill/>
                    </a:ln>
                  </pic:spPr>
                </pic:pic>
              </a:graphicData>
            </a:graphic>
          </wp:inline>
        </w:drawing>
      </w:r>
      <w:r w:rsidR="00E34F06" w:rsidRPr="003D68AB">
        <w:rPr>
          <w:rFonts w:eastAsia="Times New Roman"/>
          <w:szCs w:val="24"/>
          <w:lang w:eastAsia="lv-LV"/>
        </w:rPr>
        <w:t xml:space="preserve"> </w:t>
      </w:r>
      <w:r w:rsidR="00E34F06" w:rsidRPr="00AF00C6">
        <w:rPr>
          <w:rFonts w:eastAsia="Times New Roman"/>
          <w:i/>
          <w:iCs/>
          <w:sz w:val="22"/>
          <w:lang w:eastAsia="lv-LV"/>
        </w:rPr>
        <w:t>Stādu tirdziņš bija plaši apmeklēts. Baltā galdauta svētkos galdā cēlām tērvetnieces Antras Lāces maizi, kuru ikvienam bija iespēja nogaršot</w:t>
      </w:r>
      <w:r w:rsidR="00E34F06" w:rsidRPr="003D68AB">
        <w:rPr>
          <w:rFonts w:eastAsia="Times New Roman"/>
          <w:i/>
          <w:iCs/>
          <w:szCs w:val="24"/>
          <w:lang w:eastAsia="lv-LV"/>
        </w:rPr>
        <w:t>.</w:t>
      </w:r>
    </w:p>
    <w:p w:rsidR="00E34F06" w:rsidRPr="003D68AB" w:rsidRDefault="00E34F06" w:rsidP="00E34F06">
      <w:pPr>
        <w:spacing w:after="0" w:line="240" w:lineRule="auto"/>
        <w:ind w:left="284" w:firstLine="567"/>
        <w:contextualSpacing/>
        <w:jc w:val="both"/>
        <w:rPr>
          <w:rFonts w:eastAsia="Times New Roman"/>
          <w:szCs w:val="24"/>
          <w:lang w:eastAsia="lv-LV"/>
        </w:rPr>
      </w:pPr>
    </w:p>
    <w:p w:rsidR="00E34F06" w:rsidRPr="003D68AB" w:rsidRDefault="00E34F06" w:rsidP="00936F1F">
      <w:pPr>
        <w:numPr>
          <w:ilvl w:val="0"/>
          <w:numId w:val="102"/>
        </w:numPr>
        <w:spacing w:after="0" w:line="240" w:lineRule="auto"/>
        <w:ind w:left="284" w:hanging="284"/>
        <w:contextualSpacing/>
        <w:jc w:val="both"/>
        <w:rPr>
          <w:rFonts w:eastAsia="Times New Roman"/>
          <w:szCs w:val="24"/>
          <w:lang w:eastAsia="lv-LV"/>
        </w:rPr>
      </w:pPr>
      <w:r w:rsidRPr="003D68AB">
        <w:rPr>
          <w:rFonts w:eastAsia="Times New Roman"/>
          <w:szCs w:val="24"/>
          <w:lang w:eastAsia="lv-LV"/>
        </w:rPr>
        <w:t xml:space="preserve">Virtuāls un reizē praktisks veselības uzlabošanas pasākums </w:t>
      </w:r>
      <w:r w:rsidR="00A14EAD">
        <w:rPr>
          <w:rFonts w:eastAsia="Times New Roman"/>
          <w:b/>
          <w:bCs/>
          <w:szCs w:val="24"/>
          <w:lang w:eastAsia="lv-LV"/>
        </w:rPr>
        <w:t>“</w:t>
      </w:r>
      <w:r w:rsidRPr="003D68AB">
        <w:rPr>
          <w:rFonts w:eastAsia="Times New Roman"/>
          <w:b/>
          <w:bCs/>
          <w:szCs w:val="24"/>
          <w:lang w:eastAsia="lv-LV"/>
        </w:rPr>
        <w:t>Esi aktīvs Tērvetes novadā!</w:t>
      </w:r>
      <w:r w:rsidR="00A14EAD">
        <w:rPr>
          <w:rFonts w:eastAsia="Times New Roman"/>
          <w:b/>
          <w:bCs/>
          <w:szCs w:val="24"/>
          <w:lang w:eastAsia="lv-LV"/>
        </w:rPr>
        <w:t>”</w:t>
      </w:r>
      <w:r w:rsidRPr="003D68AB">
        <w:rPr>
          <w:rFonts w:eastAsia="Times New Roman"/>
          <w:szCs w:val="24"/>
          <w:lang w:eastAsia="lv-LV"/>
        </w:rPr>
        <w:t xml:space="preserve"> sadarbībā ar Tērvetes novada Sporta nodaļu notika jau 3.</w:t>
      </w:r>
      <w:r w:rsidR="00A14EAD">
        <w:rPr>
          <w:rFonts w:eastAsia="Times New Roman"/>
          <w:szCs w:val="24"/>
          <w:lang w:eastAsia="lv-LV"/>
        </w:rPr>
        <w:t xml:space="preserve"> </w:t>
      </w:r>
      <w:r w:rsidRPr="003D68AB">
        <w:rPr>
          <w:rFonts w:eastAsia="Times New Roman"/>
          <w:szCs w:val="24"/>
          <w:lang w:eastAsia="lv-LV"/>
        </w:rPr>
        <w:t>reizi sapulcinot lielu skaitu dalībnieku.</w:t>
      </w:r>
      <w:r w:rsidR="003447C1" w:rsidRPr="003D68AB">
        <w:rPr>
          <w:rFonts w:eastAsia="Times New Roman"/>
          <w:szCs w:val="24"/>
          <w:lang w:eastAsia="lv-LV"/>
        </w:rPr>
        <w:t xml:space="preserve"> Soļotāji </w:t>
      </w:r>
      <w:r w:rsidRPr="003D68AB">
        <w:rPr>
          <w:rFonts w:eastAsia="Times New Roman"/>
          <w:szCs w:val="24"/>
          <w:lang w:eastAsia="lv-LV"/>
        </w:rPr>
        <w:t>un nūjo</w:t>
      </w:r>
      <w:r w:rsidR="003447C1" w:rsidRPr="003D68AB">
        <w:rPr>
          <w:rFonts w:eastAsia="Times New Roman"/>
          <w:szCs w:val="24"/>
          <w:lang w:eastAsia="lv-LV"/>
        </w:rPr>
        <w:t>tāji, skrējēji un riteņbraucēji</w:t>
      </w:r>
      <w:r w:rsidRPr="003D68AB">
        <w:rPr>
          <w:rFonts w:eastAsia="Times New Roman"/>
          <w:szCs w:val="24"/>
          <w:lang w:eastAsia="lv-LV"/>
        </w:rPr>
        <w:t xml:space="preserve"> startēja gan vienā aktivitātē, gan vairākās pa</w:t>
      </w:r>
      <w:r w:rsidR="003447C1" w:rsidRPr="003D68AB">
        <w:rPr>
          <w:rFonts w:eastAsia="Times New Roman"/>
          <w:szCs w:val="24"/>
          <w:lang w:eastAsia="lv-LV"/>
        </w:rPr>
        <w:t>ralēli. Tika izveidotas 3 WhatsA</w:t>
      </w:r>
      <w:r w:rsidRPr="003D68AB">
        <w:rPr>
          <w:rFonts w:eastAsia="Times New Roman"/>
          <w:szCs w:val="24"/>
          <w:lang w:eastAsia="lv-LV"/>
        </w:rPr>
        <w:t xml:space="preserve">pp grupas ikdienas rezultātu fiksēšanai un fotogrāfiju iesūtīšanai. Esi aktīvs! - šāds moto tērvetnieku prātos ir nostiprinājies uz palikšanu. Vairākiem dalībniekiem aktivitāte kļuva par pamudinājumu pastaigas vai riteņbraukšanu iekļaut savā ikdienā pastāvīgi. </w:t>
      </w:r>
    </w:p>
    <w:p w:rsidR="00E34F06" w:rsidRPr="003D68AB" w:rsidRDefault="00E34F06" w:rsidP="003447C1">
      <w:pPr>
        <w:spacing w:after="0" w:line="240" w:lineRule="auto"/>
        <w:ind w:left="284"/>
        <w:contextualSpacing/>
        <w:jc w:val="both"/>
        <w:rPr>
          <w:rFonts w:eastAsia="Times New Roman"/>
          <w:b/>
          <w:bCs/>
          <w:szCs w:val="24"/>
          <w:lang w:eastAsia="lv-LV"/>
        </w:rPr>
      </w:pPr>
      <w:r w:rsidRPr="003D68AB">
        <w:rPr>
          <w:rFonts w:eastAsia="Times New Roman"/>
          <w:szCs w:val="24"/>
          <w:lang w:eastAsia="lv-LV"/>
        </w:rPr>
        <w:t>Periodiski tika apkopoti sasniegtie rezultāti, aktivitātes dalībnieki izpaudās arī radoši, iesūtot fotogrāfijas. Aktīvistu apbalvošanas pasākums notika netradicionāli, katrai grupai atsevišķi, ievērojot tā brīža epidemioloģiskās drošības noteikumus.</w:t>
      </w:r>
      <w:r w:rsidR="003447C1" w:rsidRPr="003D68AB">
        <w:rPr>
          <w:rFonts w:eastAsia="Times New Roman"/>
          <w:szCs w:val="24"/>
          <w:lang w:eastAsia="lv-LV"/>
        </w:rPr>
        <w:t xml:space="preserve"> </w:t>
      </w:r>
      <w:r w:rsidRPr="003D68AB">
        <w:rPr>
          <w:rFonts w:eastAsia="Times New Roman"/>
          <w:szCs w:val="24"/>
          <w:lang w:eastAsia="lv-LV"/>
        </w:rPr>
        <w:t xml:space="preserve">Aktivitātē piedalījās </w:t>
      </w:r>
      <w:r w:rsidRPr="003D68AB">
        <w:rPr>
          <w:rFonts w:eastAsia="Times New Roman"/>
          <w:b/>
          <w:bCs/>
          <w:szCs w:val="24"/>
          <w:lang w:eastAsia="lv-LV"/>
        </w:rPr>
        <w:t>vairāk kā 100 dalībnieki.</w:t>
      </w:r>
    </w:p>
    <w:p w:rsidR="00C470FE" w:rsidRPr="003D68AB" w:rsidRDefault="003D68AB" w:rsidP="003447C1">
      <w:pPr>
        <w:spacing w:after="0" w:line="240" w:lineRule="auto"/>
        <w:ind w:left="284"/>
        <w:contextualSpacing/>
        <w:jc w:val="both"/>
        <w:rPr>
          <w:rFonts w:eastAsia="Times New Roman"/>
          <w:b/>
          <w:bCs/>
          <w:szCs w:val="24"/>
          <w:lang w:eastAsia="lv-LV"/>
        </w:rPr>
      </w:pPr>
      <w:r w:rsidRPr="003D68AB">
        <w:rPr>
          <w:noProof/>
          <w:lang w:eastAsia="lv-LV"/>
        </w:rPr>
        <w:drawing>
          <wp:anchor distT="0" distB="0" distL="114300" distR="114300" simplePos="0" relativeHeight="251654656" behindDoc="0" locked="0" layoutInCell="1" allowOverlap="1" wp14:anchorId="0524355B" wp14:editId="159F832A">
            <wp:simplePos x="0" y="0"/>
            <wp:positionH relativeFrom="column">
              <wp:posOffset>2673350</wp:posOffset>
            </wp:positionH>
            <wp:positionV relativeFrom="paragraph">
              <wp:posOffset>47625</wp:posOffset>
            </wp:positionV>
            <wp:extent cx="1847850" cy="1381125"/>
            <wp:effectExtent l="0" t="0" r="0" b="0"/>
            <wp:wrapNone/>
            <wp:docPr id="960" name="Attēls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84785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68AB">
        <w:rPr>
          <w:noProof/>
          <w:lang w:eastAsia="lv-LV"/>
        </w:rPr>
        <w:drawing>
          <wp:anchor distT="0" distB="0" distL="114300" distR="114300" simplePos="0" relativeHeight="251648512" behindDoc="0" locked="0" layoutInCell="1" allowOverlap="1" wp14:anchorId="591F9F2D" wp14:editId="6428C1F9">
            <wp:simplePos x="0" y="0"/>
            <wp:positionH relativeFrom="column">
              <wp:posOffset>701040</wp:posOffset>
            </wp:positionH>
            <wp:positionV relativeFrom="paragraph">
              <wp:posOffset>47625</wp:posOffset>
            </wp:positionV>
            <wp:extent cx="1844040" cy="1386840"/>
            <wp:effectExtent l="0" t="0" r="0" b="0"/>
            <wp:wrapNone/>
            <wp:docPr id="954" name="Attēls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1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844040" cy="1386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0FE" w:rsidRPr="003D68AB" w:rsidRDefault="00C470FE" w:rsidP="003447C1">
      <w:pPr>
        <w:spacing w:after="0" w:line="240" w:lineRule="auto"/>
        <w:ind w:left="284"/>
        <w:contextualSpacing/>
        <w:jc w:val="both"/>
        <w:rPr>
          <w:rFonts w:eastAsia="Times New Roman"/>
          <w:b/>
          <w:bCs/>
          <w:szCs w:val="24"/>
          <w:lang w:eastAsia="lv-LV"/>
        </w:rPr>
      </w:pPr>
    </w:p>
    <w:p w:rsidR="00C470FE" w:rsidRPr="003D68AB" w:rsidRDefault="00C470FE" w:rsidP="003447C1">
      <w:pPr>
        <w:spacing w:after="0" w:line="240" w:lineRule="auto"/>
        <w:ind w:left="284"/>
        <w:contextualSpacing/>
        <w:jc w:val="both"/>
        <w:rPr>
          <w:rFonts w:eastAsia="Times New Roman"/>
          <w:b/>
          <w:bCs/>
          <w:szCs w:val="24"/>
          <w:lang w:eastAsia="lv-LV"/>
        </w:rPr>
      </w:pPr>
    </w:p>
    <w:p w:rsidR="00C470FE" w:rsidRPr="003D68AB" w:rsidRDefault="00C470FE" w:rsidP="003447C1">
      <w:pPr>
        <w:spacing w:after="0" w:line="240" w:lineRule="auto"/>
        <w:ind w:left="284"/>
        <w:contextualSpacing/>
        <w:jc w:val="both"/>
        <w:rPr>
          <w:rFonts w:eastAsia="Times New Roman"/>
          <w:b/>
          <w:bCs/>
          <w:szCs w:val="24"/>
          <w:lang w:eastAsia="lv-LV"/>
        </w:rPr>
      </w:pPr>
    </w:p>
    <w:p w:rsidR="00C470FE" w:rsidRPr="003D68AB" w:rsidRDefault="00C470FE" w:rsidP="003447C1">
      <w:pPr>
        <w:spacing w:after="0" w:line="240" w:lineRule="auto"/>
        <w:ind w:left="284"/>
        <w:contextualSpacing/>
        <w:jc w:val="both"/>
        <w:rPr>
          <w:rFonts w:eastAsia="Times New Roman"/>
          <w:szCs w:val="24"/>
          <w:lang w:eastAsia="lv-LV"/>
        </w:rPr>
      </w:pPr>
    </w:p>
    <w:p w:rsidR="00E34F06" w:rsidRPr="003D68AB" w:rsidRDefault="00E34F06" w:rsidP="00E34F06">
      <w:pPr>
        <w:spacing w:after="0" w:line="240" w:lineRule="auto"/>
        <w:ind w:left="567" w:firstLine="567"/>
        <w:contextualSpacing/>
        <w:jc w:val="both"/>
        <w:rPr>
          <w:rFonts w:eastAsia="Times New Roman"/>
          <w:szCs w:val="24"/>
          <w:lang w:eastAsia="lv-LV"/>
        </w:rPr>
      </w:pPr>
    </w:p>
    <w:p w:rsidR="00E34F06" w:rsidRPr="003D68AB" w:rsidRDefault="003D68AB" w:rsidP="00E34F06">
      <w:pPr>
        <w:spacing w:after="0" w:line="240" w:lineRule="auto"/>
        <w:ind w:left="567" w:firstLine="567"/>
        <w:contextualSpacing/>
        <w:jc w:val="both"/>
        <w:rPr>
          <w:rFonts w:eastAsia="Times New Roman"/>
          <w:szCs w:val="24"/>
          <w:lang w:eastAsia="lv-LV"/>
        </w:rPr>
      </w:pPr>
      <w:r w:rsidRPr="003D68AB">
        <w:rPr>
          <w:noProof/>
          <w:lang w:eastAsia="lv-LV"/>
        </w:rPr>
        <mc:AlternateContent>
          <mc:Choice Requires="wps">
            <w:drawing>
              <wp:anchor distT="0" distB="0" distL="114300" distR="114300" simplePos="0" relativeHeight="251642368" behindDoc="0" locked="0" layoutInCell="1" allowOverlap="1" wp14:anchorId="2D2A6740" wp14:editId="3C389EF8">
                <wp:simplePos x="0" y="0"/>
                <wp:positionH relativeFrom="column">
                  <wp:posOffset>3831590</wp:posOffset>
                </wp:positionH>
                <wp:positionV relativeFrom="paragraph">
                  <wp:posOffset>2571750</wp:posOffset>
                </wp:positionV>
                <wp:extent cx="295910" cy="88265"/>
                <wp:effectExtent l="0" t="0" r="0" b="0"/>
                <wp:wrapTopAndBottom/>
                <wp:docPr id="517" name="Tekstlodziņš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88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A6A" w:rsidRPr="005F6319" w:rsidRDefault="001D1A6A" w:rsidP="00E34F0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A6740" id="Tekstlodziņš 517" o:spid="_x0000_s1105" type="#_x0000_t202" style="position:absolute;left:0;text-align:left;margin-left:301.7pt;margin-top:202.5pt;width:23.3pt;height:6.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" stroked="f">
                <v:textbox>
                  <w:txbxContent>
                    <w:p w:rsidR="001D1A6A" w:rsidRPr="005F6319" w:rsidRDefault="001D1A6A" w:rsidP="00E34F06">
                      <w:pPr>
                        <w:rPr>
                          <w:i/>
                          <w:iCs/>
                        </w:rPr>
                      </w:pPr>
                    </w:p>
                  </w:txbxContent>
                </v:textbox>
                <w10:wrap type="topAndBottom"/>
              </v:shape>
            </w:pict>
          </mc:Fallback>
        </mc:AlternateContent>
      </w:r>
    </w:p>
    <w:p w:rsidR="00E34F06" w:rsidRPr="003D68AB" w:rsidRDefault="00E34F06" w:rsidP="00E34F06">
      <w:pPr>
        <w:spacing w:after="0" w:line="240" w:lineRule="auto"/>
        <w:ind w:left="567" w:firstLine="567"/>
        <w:contextualSpacing/>
        <w:jc w:val="both"/>
        <w:rPr>
          <w:rFonts w:eastAsia="Times New Roman"/>
          <w:szCs w:val="24"/>
          <w:lang w:eastAsia="lv-LV"/>
        </w:rPr>
      </w:pPr>
    </w:p>
    <w:p w:rsidR="00E34F06" w:rsidRPr="003D68AB" w:rsidRDefault="00E34F06" w:rsidP="00E34F06">
      <w:pPr>
        <w:spacing w:after="0" w:line="240" w:lineRule="auto"/>
        <w:ind w:left="567" w:firstLine="567"/>
        <w:contextualSpacing/>
        <w:jc w:val="both"/>
        <w:rPr>
          <w:rFonts w:eastAsia="Times New Roman"/>
          <w:szCs w:val="24"/>
          <w:lang w:eastAsia="lv-LV"/>
        </w:rPr>
      </w:pPr>
    </w:p>
    <w:p w:rsidR="00E34F06" w:rsidRPr="003D68AB" w:rsidRDefault="003447C1" w:rsidP="00936F1F">
      <w:pPr>
        <w:numPr>
          <w:ilvl w:val="0"/>
          <w:numId w:val="102"/>
        </w:numPr>
        <w:spacing w:before="240" w:after="0" w:line="240" w:lineRule="auto"/>
        <w:ind w:left="284" w:hanging="284"/>
        <w:contextualSpacing/>
        <w:jc w:val="both"/>
        <w:rPr>
          <w:rFonts w:eastAsia="Times New Roman"/>
          <w:szCs w:val="24"/>
          <w:lang w:eastAsia="lv-LV"/>
        </w:rPr>
      </w:pPr>
      <w:r w:rsidRPr="003D68AB">
        <w:rPr>
          <w:rFonts w:eastAsia="Times New Roman"/>
          <w:b/>
          <w:bCs/>
          <w:szCs w:val="24"/>
          <w:lang w:eastAsia="lv-LV"/>
        </w:rPr>
        <w:lastRenderedPageBreak/>
        <w:t xml:space="preserve"> </w:t>
      </w:r>
      <w:r w:rsidR="00A14EAD">
        <w:rPr>
          <w:rFonts w:eastAsia="Times New Roman"/>
          <w:b/>
          <w:bCs/>
          <w:szCs w:val="24"/>
          <w:lang w:eastAsia="lv-LV"/>
        </w:rPr>
        <w:t>“</w:t>
      </w:r>
      <w:r w:rsidR="00E34F06" w:rsidRPr="003D68AB">
        <w:rPr>
          <w:rFonts w:eastAsia="Times New Roman"/>
          <w:b/>
          <w:bCs/>
          <w:szCs w:val="24"/>
          <w:lang w:eastAsia="lv-LV"/>
        </w:rPr>
        <w:t>Mazais tērvetnieks</w:t>
      </w:r>
      <w:r w:rsidR="00A14EAD">
        <w:rPr>
          <w:rFonts w:eastAsia="Times New Roman"/>
          <w:b/>
          <w:bCs/>
          <w:szCs w:val="24"/>
          <w:lang w:eastAsia="lv-LV"/>
        </w:rPr>
        <w:t>”</w:t>
      </w:r>
      <w:r w:rsidR="00E34F06" w:rsidRPr="003D68AB">
        <w:rPr>
          <w:rFonts w:eastAsia="Times New Roman"/>
          <w:szCs w:val="24"/>
          <w:lang w:eastAsia="lv-LV"/>
        </w:rPr>
        <w:t xml:space="preserve"> - Tērvetes novada 2020. gadā dzimušo mazuļu godināšanas</w:t>
      </w:r>
      <w:r w:rsidR="00420CDB" w:rsidRPr="003D68AB">
        <w:rPr>
          <w:rFonts w:eastAsia="Times New Roman"/>
          <w:szCs w:val="24"/>
          <w:lang w:eastAsia="lv-LV"/>
        </w:rPr>
        <w:t xml:space="preserve"> </w:t>
      </w:r>
      <w:r w:rsidR="00E34F06" w:rsidRPr="003D68AB">
        <w:rPr>
          <w:rFonts w:eastAsia="Times New Roman"/>
          <w:szCs w:val="24"/>
          <w:lang w:eastAsia="lv-LV"/>
        </w:rPr>
        <w:t xml:space="preserve">pasākums notika ievērojot epidemioloģiskās drošības pasākumus, tradicionālās balviņas tika pasniegtas individuāli. Sirsnīgais pasākums norisinājās pie rehabilitācijas centra </w:t>
      </w:r>
      <w:r w:rsidR="00A14EAD">
        <w:rPr>
          <w:rFonts w:eastAsia="Times New Roman"/>
          <w:szCs w:val="24"/>
          <w:lang w:eastAsia="lv-LV"/>
        </w:rPr>
        <w:t>“</w:t>
      </w:r>
      <w:r w:rsidR="00E34F06" w:rsidRPr="003D68AB">
        <w:rPr>
          <w:rFonts w:eastAsia="Times New Roman"/>
          <w:szCs w:val="24"/>
          <w:lang w:eastAsia="lv-LV"/>
        </w:rPr>
        <w:t>Tērvete</w:t>
      </w:r>
      <w:r w:rsidR="00A14EAD">
        <w:rPr>
          <w:rFonts w:eastAsia="Times New Roman"/>
          <w:szCs w:val="24"/>
          <w:lang w:eastAsia="lv-LV"/>
        </w:rPr>
        <w:t>”</w:t>
      </w:r>
      <w:r w:rsidR="00420CDB" w:rsidRPr="003D68AB">
        <w:rPr>
          <w:rFonts w:eastAsia="Times New Roman"/>
          <w:szCs w:val="24"/>
          <w:lang w:eastAsia="lv-LV"/>
        </w:rPr>
        <w:t xml:space="preserve">. </w:t>
      </w:r>
      <w:r w:rsidR="00E34F06" w:rsidRPr="003D68AB">
        <w:rPr>
          <w:rFonts w:eastAsia="Times New Roman"/>
          <w:szCs w:val="24"/>
          <w:lang w:eastAsia="lv-LV"/>
        </w:rPr>
        <w:t>Mazuļi ar vecākiem mēroja skaisti izdekorētu taku ar pārsteigumiem. Mazos tērvetniekus sagaidīja pasaku tēli, katru bērniņu samīļoja Sprīdītis, bet balviņu un kūku jāpaņem bija pašiem. Tradicionāli pie balvu saņemšanas, mazos sveica T</w:t>
      </w:r>
      <w:r w:rsidR="00420CDB" w:rsidRPr="003D68AB">
        <w:rPr>
          <w:rFonts w:eastAsia="Times New Roman"/>
          <w:szCs w:val="24"/>
          <w:lang w:eastAsia="lv-LV"/>
        </w:rPr>
        <w:t>ē</w:t>
      </w:r>
      <w:r w:rsidR="00E34F06" w:rsidRPr="003D68AB">
        <w:rPr>
          <w:rFonts w:eastAsia="Times New Roman"/>
          <w:szCs w:val="24"/>
          <w:lang w:eastAsia="lv-LV"/>
        </w:rPr>
        <w:t xml:space="preserve">rvetes novada domes priekšsēdētāja Dace Reinika. </w:t>
      </w:r>
    </w:p>
    <w:p w:rsidR="00E34F06" w:rsidRPr="003D68AB" w:rsidRDefault="003D68AB" w:rsidP="00E34F06">
      <w:pPr>
        <w:spacing w:after="0" w:line="240" w:lineRule="auto"/>
        <w:ind w:left="709" w:firstLine="567"/>
        <w:contextualSpacing/>
        <w:jc w:val="both"/>
        <w:rPr>
          <w:rFonts w:eastAsia="Times New Roman"/>
          <w:szCs w:val="24"/>
          <w:lang w:eastAsia="lv-LV"/>
        </w:rPr>
      </w:pPr>
      <w:r w:rsidRPr="003D68AB">
        <w:rPr>
          <w:noProof/>
          <w:lang w:eastAsia="lv-LV"/>
        </w:rPr>
        <mc:AlternateContent>
          <mc:Choice Requires="wps">
            <w:drawing>
              <wp:anchor distT="0" distB="0" distL="114300" distR="114300" simplePos="0" relativeHeight="251647488" behindDoc="0" locked="0" layoutInCell="1" allowOverlap="1" wp14:anchorId="4EC7DD4A" wp14:editId="7B8BAB5D">
                <wp:simplePos x="0" y="0"/>
                <wp:positionH relativeFrom="column">
                  <wp:posOffset>2832100</wp:posOffset>
                </wp:positionH>
                <wp:positionV relativeFrom="paragraph">
                  <wp:posOffset>153035</wp:posOffset>
                </wp:positionV>
                <wp:extent cx="2606040" cy="929640"/>
                <wp:effectExtent l="0" t="0" r="0" b="0"/>
                <wp:wrapNone/>
                <wp:docPr id="515" name="Tekstlodziņš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929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A6A" w:rsidRPr="00AF00C6" w:rsidRDefault="001D1A6A" w:rsidP="00E34F06">
                            <w:pPr>
                              <w:rPr>
                                <w:i/>
                                <w:iCs/>
                                <w:sz w:val="22"/>
                              </w:rPr>
                            </w:pPr>
                            <w:r w:rsidRPr="00AF00C6">
                              <w:rPr>
                                <w:i/>
                                <w:iCs/>
                                <w:sz w:val="22"/>
                              </w:rPr>
                              <w:t>Tikšanās klātienē- tā ir būtiska nianse “Mazā tērvetnieka” svētkos. Būt kopā ar visām jaundzimušo ģimenēm un sajusties piederīgiem savam novadam.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7DD4A" id="Tekstlodziņš 515" o:spid="_x0000_s1106" type="#_x0000_t202" style="position:absolute;left:0;text-align:left;margin-left:223pt;margin-top:12.05pt;width:205.2pt;height:73.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" stroked="f">
                <v:textbox>
                  <w:txbxContent>
                    <w:p w:rsidR="001D1A6A" w:rsidRPr="00AF00C6" w:rsidRDefault="001D1A6A" w:rsidP="00E34F06">
                      <w:pPr>
                        <w:rPr>
                          <w:i/>
                          <w:iCs/>
                          <w:sz w:val="22"/>
                        </w:rPr>
                      </w:pPr>
                      <w:r w:rsidRPr="00AF00C6">
                        <w:rPr>
                          <w:i/>
                          <w:iCs/>
                          <w:sz w:val="22"/>
                        </w:rPr>
                        <w:t>Tikšanās klātienē- tā ir būtiska nianse “Mazā tērvetnieka” svētkos. Būt kopā ar visām jaundzimušo ģimenēm un sajusties piederīgiem savam novadam.</w:t>
                      </w:r>
                    </w:p>
                  </w:txbxContent>
                </v:textbox>
              </v:shape>
            </w:pict>
          </mc:Fallback>
        </mc:AlternateContent>
      </w:r>
    </w:p>
    <w:p w:rsidR="00E34F06" w:rsidRPr="003D68AB" w:rsidRDefault="003D68AB" w:rsidP="00E34F06">
      <w:pPr>
        <w:spacing w:after="0" w:line="240" w:lineRule="auto"/>
        <w:ind w:left="709" w:firstLine="567"/>
        <w:contextualSpacing/>
        <w:jc w:val="both"/>
        <w:rPr>
          <w:rFonts w:eastAsia="Times New Roman"/>
          <w:szCs w:val="24"/>
          <w:lang w:eastAsia="lv-LV"/>
        </w:rPr>
      </w:pPr>
      <w:r w:rsidRPr="003D68AB">
        <w:rPr>
          <w:noProof/>
          <w:lang w:eastAsia="lv-LV"/>
        </w:rPr>
        <w:drawing>
          <wp:anchor distT="0" distB="0" distL="114300" distR="114300" simplePos="0" relativeHeight="251649536" behindDoc="1" locked="0" layoutInCell="1" allowOverlap="1" wp14:anchorId="64812DF5" wp14:editId="75C1C7D8">
            <wp:simplePos x="0" y="0"/>
            <wp:positionH relativeFrom="column">
              <wp:posOffset>2832100</wp:posOffset>
            </wp:positionH>
            <wp:positionV relativeFrom="paragraph">
              <wp:posOffset>965200</wp:posOffset>
            </wp:positionV>
            <wp:extent cx="1911350" cy="1274445"/>
            <wp:effectExtent l="0" t="0" r="0" b="0"/>
            <wp:wrapNone/>
            <wp:docPr id="952" name="Attēls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1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911350" cy="127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68AB">
        <w:rPr>
          <w:rFonts w:eastAsia="Times New Roman"/>
          <w:noProof/>
          <w:szCs w:val="24"/>
          <w:lang w:eastAsia="lv-LV"/>
        </w:rPr>
        <w:drawing>
          <wp:inline distT="0" distB="0" distL="0" distR="0" wp14:anchorId="4ACCF42F" wp14:editId="5FDF730D">
            <wp:extent cx="1708785" cy="2258695"/>
            <wp:effectExtent l="0" t="0" r="0" b="0"/>
            <wp:docPr id="59"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708785" cy="2258695"/>
                    </a:xfrm>
                    <a:prstGeom prst="rect">
                      <a:avLst/>
                    </a:prstGeom>
                    <a:noFill/>
                    <a:ln>
                      <a:noFill/>
                    </a:ln>
                  </pic:spPr>
                </pic:pic>
              </a:graphicData>
            </a:graphic>
          </wp:inline>
        </w:drawing>
      </w:r>
    </w:p>
    <w:p w:rsidR="00E34F06" w:rsidRPr="003D68AB" w:rsidRDefault="00E34F06" w:rsidP="00936F1F">
      <w:pPr>
        <w:numPr>
          <w:ilvl w:val="0"/>
          <w:numId w:val="102"/>
        </w:numPr>
        <w:spacing w:after="0" w:line="240" w:lineRule="auto"/>
        <w:ind w:left="284" w:hanging="284"/>
        <w:contextualSpacing/>
        <w:jc w:val="both"/>
        <w:rPr>
          <w:rFonts w:eastAsia="Times New Roman"/>
          <w:szCs w:val="24"/>
          <w:lang w:eastAsia="lv-LV"/>
        </w:rPr>
      </w:pPr>
      <w:r w:rsidRPr="003D68AB">
        <w:rPr>
          <w:rFonts w:eastAsia="Times New Roman"/>
          <w:b/>
          <w:szCs w:val="24"/>
          <w:lang w:eastAsia="lv-LV"/>
        </w:rPr>
        <w:t xml:space="preserve">Vasaras saulgriežu taka </w:t>
      </w:r>
      <w:r w:rsidR="00132AD3">
        <w:rPr>
          <w:rFonts w:eastAsia="Times New Roman"/>
          <w:b/>
          <w:szCs w:val="24"/>
          <w:lang w:eastAsia="lv-LV"/>
        </w:rPr>
        <w:t>“</w:t>
      </w:r>
      <w:r w:rsidR="002E1FC8" w:rsidRPr="003D68AB">
        <w:rPr>
          <w:rFonts w:eastAsia="Times New Roman"/>
          <w:b/>
          <w:szCs w:val="24"/>
          <w:lang w:eastAsia="lv-LV"/>
        </w:rPr>
        <w:t>Papardes ziedam pa pēdām</w:t>
      </w:r>
      <w:r w:rsidR="00132AD3">
        <w:rPr>
          <w:rFonts w:eastAsia="Times New Roman"/>
          <w:b/>
          <w:szCs w:val="24"/>
          <w:lang w:eastAsia="lv-LV"/>
        </w:rPr>
        <w:t>”</w:t>
      </w:r>
      <w:r w:rsidRPr="003D68AB">
        <w:rPr>
          <w:rFonts w:eastAsia="Times New Roman"/>
          <w:szCs w:val="24"/>
          <w:lang w:eastAsia="lv-LV"/>
        </w:rPr>
        <w:t xml:space="preserve"> apvienoja tradicionālo ar mūsdienīgo</w:t>
      </w:r>
      <w:r w:rsidR="002E1FC8" w:rsidRPr="003D68AB">
        <w:rPr>
          <w:rFonts w:eastAsia="Times New Roman"/>
          <w:szCs w:val="24"/>
          <w:lang w:eastAsia="lv-LV"/>
        </w:rPr>
        <w:t xml:space="preserve"> </w:t>
      </w:r>
      <w:r w:rsidRPr="003D68AB">
        <w:rPr>
          <w:rFonts w:eastAsia="Times New Roman"/>
          <w:szCs w:val="24"/>
          <w:lang w:eastAsia="lv-LV"/>
        </w:rPr>
        <w:t>- aktivitātes dalībnieki veica gan praktiskus uzdevumus latvisko tradīciju veicināšanai, gan izmantoja jaunās tehnoloģijas uzdevumu veikšanai. Rezultātā dalībnieki atrada īstu Papardes ziedu.</w:t>
      </w:r>
    </w:p>
    <w:p w:rsidR="00E34F06" w:rsidRPr="003D68AB" w:rsidRDefault="00E34F06" w:rsidP="00936F1F">
      <w:pPr>
        <w:numPr>
          <w:ilvl w:val="0"/>
          <w:numId w:val="102"/>
        </w:numPr>
        <w:spacing w:after="0" w:line="240" w:lineRule="auto"/>
        <w:ind w:left="284" w:hanging="284"/>
        <w:contextualSpacing/>
        <w:jc w:val="both"/>
        <w:rPr>
          <w:rFonts w:eastAsia="Times New Roman"/>
          <w:szCs w:val="24"/>
          <w:lang w:eastAsia="lv-LV"/>
        </w:rPr>
      </w:pPr>
      <w:r w:rsidRPr="003D68AB">
        <w:rPr>
          <w:rFonts w:eastAsia="Times New Roman"/>
          <w:b/>
          <w:bCs/>
          <w:szCs w:val="24"/>
          <w:lang w:eastAsia="lv-LV"/>
        </w:rPr>
        <w:t xml:space="preserve">Tērvetes novada svētki </w:t>
      </w:r>
      <w:r w:rsidR="00132AD3">
        <w:rPr>
          <w:rFonts w:eastAsia="Times New Roman"/>
          <w:b/>
          <w:bCs/>
          <w:szCs w:val="24"/>
          <w:lang w:eastAsia="lv-LV"/>
        </w:rPr>
        <w:t>“</w:t>
      </w:r>
      <w:r w:rsidRPr="003D68AB">
        <w:rPr>
          <w:rFonts w:eastAsia="Times New Roman"/>
          <w:b/>
          <w:bCs/>
          <w:szCs w:val="24"/>
          <w:lang w:eastAsia="lv-LV"/>
        </w:rPr>
        <w:t>Manas mājas ir te!</w:t>
      </w:r>
      <w:r w:rsidR="00132AD3">
        <w:rPr>
          <w:rFonts w:eastAsia="Times New Roman"/>
          <w:b/>
          <w:bCs/>
          <w:szCs w:val="24"/>
          <w:lang w:eastAsia="lv-LV"/>
        </w:rPr>
        <w:t>”</w:t>
      </w:r>
      <w:r w:rsidRPr="003D68AB">
        <w:rPr>
          <w:rFonts w:eastAsia="Times New Roman"/>
          <w:szCs w:val="24"/>
          <w:lang w:eastAsia="lv-LV"/>
        </w:rPr>
        <w:t xml:space="preserve"> Tērvetes novada svētku nosaukums zīmīgi tika izvelēts ar Tērvetes novada himnas vārdiem. Šie vārdi caurstrāvoja visus trīs pagastus ar īpašām vides deko</w:t>
      </w:r>
      <w:r w:rsidR="002E1FC8" w:rsidRPr="003D68AB">
        <w:rPr>
          <w:rFonts w:eastAsia="Times New Roman"/>
          <w:szCs w:val="24"/>
          <w:lang w:eastAsia="lv-LV"/>
        </w:rPr>
        <w:t xml:space="preserve">rācijām – mājiņām ar nosaukumu </w:t>
      </w:r>
      <w:r w:rsidR="00132AD3">
        <w:rPr>
          <w:rFonts w:eastAsia="Times New Roman"/>
          <w:szCs w:val="24"/>
          <w:lang w:eastAsia="lv-LV"/>
        </w:rPr>
        <w:t>“</w:t>
      </w:r>
      <w:r w:rsidRPr="003D68AB">
        <w:rPr>
          <w:rFonts w:eastAsia="Times New Roman"/>
          <w:szCs w:val="24"/>
          <w:lang w:eastAsia="lv-LV"/>
        </w:rPr>
        <w:t>Manas mājas ir te!</w:t>
      </w:r>
      <w:r w:rsidR="00132AD3">
        <w:rPr>
          <w:rFonts w:eastAsia="Times New Roman"/>
          <w:szCs w:val="24"/>
          <w:lang w:eastAsia="lv-LV"/>
        </w:rPr>
        <w:t>”</w:t>
      </w:r>
      <w:r w:rsidRPr="003D68AB">
        <w:rPr>
          <w:rFonts w:eastAsia="Times New Roman"/>
          <w:szCs w:val="24"/>
          <w:lang w:eastAsia="lv-LV"/>
        </w:rPr>
        <w:t xml:space="preserve"> Arī aktivitātes tika organizētas visos trīs novada pagastos. Svētki bija īpaši un sarežģīti sakarā ar stingrajiem Covid-19 ierobežojumiem, tādēļ daudz</w:t>
      </w:r>
      <w:r w:rsidR="002E1FC8" w:rsidRPr="003D68AB">
        <w:rPr>
          <w:rFonts w:eastAsia="Times New Roman"/>
          <w:szCs w:val="24"/>
          <w:lang w:eastAsia="lv-LV"/>
        </w:rPr>
        <w:t>as</w:t>
      </w:r>
      <w:r w:rsidRPr="003D68AB">
        <w:rPr>
          <w:rFonts w:eastAsia="Times New Roman"/>
          <w:szCs w:val="24"/>
          <w:lang w:eastAsia="lv-LV"/>
        </w:rPr>
        <w:t xml:space="preserve"> no svētku aktivitātēm norisinājās e-vidē. Svētku norises:</w:t>
      </w:r>
    </w:p>
    <w:p w:rsidR="00E34F06" w:rsidRPr="003B32C0" w:rsidRDefault="00E34F06" w:rsidP="003B32C0">
      <w:pPr>
        <w:pStyle w:val="ListParagraph"/>
        <w:numPr>
          <w:ilvl w:val="0"/>
          <w:numId w:val="104"/>
        </w:numPr>
        <w:spacing w:after="120" w:line="240" w:lineRule="auto"/>
        <w:jc w:val="both"/>
        <w:rPr>
          <w:rFonts w:eastAsia="Times New Roman"/>
          <w:szCs w:val="40"/>
          <w:lang w:eastAsia="lv-LV"/>
        </w:rPr>
      </w:pPr>
      <w:r w:rsidRPr="003B32C0">
        <w:rPr>
          <w:rFonts w:eastAsia="Times New Roman"/>
          <w:szCs w:val="40"/>
          <w:lang w:eastAsia="lv-LV"/>
        </w:rPr>
        <w:t>Virtuālais svētku gājiens, svētku atklāšana un svinīga karoga pacelšana F</w:t>
      </w:r>
      <w:r w:rsidR="002E1FC8" w:rsidRPr="003B32C0">
        <w:rPr>
          <w:rFonts w:eastAsia="Times New Roman"/>
          <w:szCs w:val="40"/>
          <w:lang w:eastAsia="lv-LV"/>
        </w:rPr>
        <w:t>acebook</w:t>
      </w:r>
      <w:r w:rsidRPr="003B32C0">
        <w:rPr>
          <w:rFonts w:eastAsia="Times New Roman"/>
          <w:szCs w:val="40"/>
          <w:lang w:eastAsia="lv-LV"/>
        </w:rPr>
        <w:t xml:space="preserve"> platformā</w:t>
      </w:r>
      <w:r w:rsidR="003B32C0">
        <w:rPr>
          <w:rFonts w:eastAsia="Times New Roman"/>
          <w:szCs w:val="40"/>
          <w:lang w:eastAsia="lv-LV"/>
        </w:rPr>
        <w:t>;</w:t>
      </w:r>
    </w:p>
    <w:p w:rsidR="00E34F06" w:rsidRPr="003D68AB" w:rsidRDefault="00132AD3" w:rsidP="00936F1F">
      <w:pPr>
        <w:numPr>
          <w:ilvl w:val="0"/>
          <w:numId w:val="104"/>
        </w:numPr>
        <w:spacing w:after="120" w:line="240" w:lineRule="auto"/>
        <w:ind w:left="1434" w:hanging="357"/>
        <w:jc w:val="both"/>
        <w:rPr>
          <w:rFonts w:eastAsia="Times New Roman"/>
          <w:szCs w:val="40"/>
          <w:lang w:eastAsia="lv-LV"/>
        </w:rPr>
      </w:pPr>
      <w:r>
        <w:rPr>
          <w:rFonts w:eastAsia="Times New Roman"/>
          <w:szCs w:val="40"/>
          <w:lang w:eastAsia="lv-LV"/>
        </w:rPr>
        <w:t>“</w:t>
      </w:r>
      <w:r w:rsidR="002E1FC8" w:rsidRPr="003D68AB">
        <w:rPr>
          <w:rFonts w:eastAsia="Times New Roman"/>
          <w:szCs w:val="40"/>
          <w:lang w:eastAsia="lv-LV"/>
        </w:rPr>
        <w:t>paSTĀSTI novadu</w:t>
      </w:r>
      <w:r>
        <w:rPr>
          <w:rFonts w:eastAsia="Times New Roman"/>
          <w:szCs w:val="40"/>
          <w:lang w:eastAsia="lv-LV"/>
        </w:rPr>
        <w:t>”</w:t>
      </w:r>
      <w:r w:rsidR="00E34F06" w:rsidRPr="003D68AB">
        <w:rPr>
          <w:rFonts w:eastAsia="Times New Roman"/>
          <w:szCs w:val="40"/>
          <w:lang w:eastAsia="lv-LV"/>
        </w:rPr>
        <w:t xml:space="preserve"> cikls </w:t>
      </w:r>
      <w:r w:rsidR="002E1FC8" w:rsidRPr="003D68AB">
        <w:rPr>
          <w:rFonts w:eastAsia="Times New Roman"/>
          <w:szCs w:val="40"/>
          <w:lang w:eastAsia="lv-LV"/>
        </w:rPr>
        <w:t>Facebook</w:t>
      </w:r>
      <w:r w:rsidR="00E34F06" w:rsidRPr="003D68AB">
        <w:rPr>
          <w:rFonts w:eastAsia="Times New Roman"/>
          <w:szCs w:val="40"/>
          <w:lang w:eastAsia="lv-LV"/>
        </w:rPr>
        <w:t xml:space="preserve"> platformā norisinājās katru dienu nedēļas garumā. Tajā piedalījās novadā svarīgas personības</w:t>
      </w:r>
      <w:r w:rsidR="002E1FC8" w:rsidRPr="003D68AB">
        <w:rPr>
          <w:rFonts w:eastAsia="Times New Roman"/>
          <w:szCs w:val="40"/>
          <w:lang w:eastAsia="lv-LV"/>
        </w:rPr>
        <w:t xml:space="preserve"> </w:t>
      </w:r>
      <w:r w:rsidR="00E34F06" w:rsidRPr="003D68AB">
        <w:rPr>
          <w:rFonts w:eastAsia="Times New Roman"/>
          <w:szCs w:val="40"/>
          <w:lang w:eastAsia="lv-LV"/>
        </w:rPr>
        <w:t xml:space="preserve">- Dace Reinika, Andris Vēveris, Normunds </w:t>
      </w:r>
      <w:r w:rsidR="002E1FC8" w:rsidRPr="003D68AB">
        <w:rPr>
          <w:rFonts w:eastAsia="Times New Roman"/>
          <w:szCs w:val="40"/>
          <w:lang w:eastAsia="lv-LV"/>
        </w:rPr>
        <w:t>Jērums, Linda Karloviča, Viktors</w:t>
      </w:r>
      <w:r w:rsidR="00E34F06" w:rsidRPr="003D68AB">
        <w:rPr>
          <w:rFonts w:eastAsia="Times New Roman"/>
          <w:szCs w:val="40"/>
          <w:lang w:eastAsia="lv-LV"/>
        </w:rPr>
        <w:t xml:space="preserve"> Strapcān</w:t>
      </w:r>
      <w:r w:rsidR="002E1FC8" w:rsidRPr="003D68AB">
        <w:rPr>
          <w:rFonts w:eastAsia="Times New Roman"/>
          <w:szCs w:val="40"/>
          <w:lang w:eastAsia="lv-LV"/>
        </w:rPr>
        <w:t>s</w:t>
      </w:r>
      <w:r w:rsidR="00E34F06" w:rsidRPr="003D68AB">
        <w:rPr>
          <w:rFonts w:eastAsia="Times New Roman"/>
          <w:szCs w:val="40"/>
          <w:lang w:eastAsia="lv-LV"/>
        </w:rPr>
        <w:t>, Artūr</w:t>
      </w:r>
      <w:r w:rsidR="002E1FC8" w:rsidRPr="003D68AB">
        <w:rPr>
          <w:rFonts w:eastAsia="Times New Roman"/>
          <w:szCs w:val="40"/>
          <w:lang w:eastAsia="lv-LV"/>
        </w:rPr>
        <w:t>s</w:t>
      </w:r>
      <w:r w:rsidR="00E34F06" w:rsidRPr="003D68AB">
        <w:rPr>
          <w:rFonts w:eastAsia="Times New Roman"/>
          <w:szCs w:val="40"/>
          <w:lang w:eastAsia="lv-LV"/>
        </w:rPr>
        <w:t xml:space="preserve"> Reinik</w:t>
      </w:r>
      <w:r w:rsidR="002E1FC8" w:rsidRPr="003D68AB">
        <w:rPr>
          <w:rFonts w:eastAsia="Times New Roman"/>
          <w:szCs w:val="40"/>
          <w:lang w:eastAsia="lv-LV"/>
        </w:rPr>
        <w:t>s</w:t>
      </w:r>
      <w:r w:rsidR="00E34F06" w:rsidRPr="003D68AB">
        <w:rPr>
          <w:rFonts w:eastAsia="Times New Roman"/>
          <w:szCs w:val="40"/>
          <w:lang w:eastAsia="lv-LV"/>
        </w:rPr>
        <w:t>, Ull</w:t>
      </w:r>
      <w:r w:rsidR="002E1FC8" w:rsidRPr="003D68AB">
        <w:rPr>
          <w:rFonts w:eastAsia="Times New Roman"/>
          <w:szCs w:val="40"/>
          <w:lang w:eastAsia="lv-LV"/>
        </w:rPr>
        <w:t>a</w:t>
      </w:r>
      <w:r w:rsidR="00E34F06" w:rsidRPr="003D68AB">
        <w:rPr>
          <w:rFonts w:eastAsia="Times New Roman"/>
          <w:szCs w:val="40"/>
          <w:lang w:eastAsia="lv-LV"/>
        </w:rPr>
        <w:t xml:space="preserve"> Kavick</w:t>
      </w:r>
      <w:r w:rsidR="002E1FC8" w:rsidRPr="003D68AB">
        <w:rPr>
          <w:rFonts w:eastAsia="Times New Roman"/>
          <w:szCs w:val="40"/>
          <w:lang w:eastAsia="lv-LV"/>
        </w:rPr>
        <w:t>a</w:t>
      </w:r>
      <w:r w:rsidR="003B32C0">
        <w:rPr>
          <w:rFonts w:eastAsia="Times New Roman"/>
          <w:szCs w:val="40"/>
          <w:lang w:eastAsia="lv-LV"/>
        </w:rPr>
        <w:t>;</w:t>
      </w:r>
      <w:r w:rsidR="00E34F06" w:rsidRPr="003D68AB">
        <w:rPr>
          <w:rFonts w:eastAsia="Times New Roman"/>
          <w:szCs w:val="40"/>
          <w:lang w:eastAsia="lv-LV"/>
        </w:rPr>
        <w:t xml:space="preserve"> </w:t>
      </w:r>
    </w:p>
    <w:p w:rsidR="00E34F06" w:rsidRPr="003D68AB" w:rsidRDefault="00E34F06" w:rsidP="00936F1F">
      <w:pPr>
        <w:numPr>
          <w:ilvl w:val="0"/>
          <w:numId w:val="104"/>
        </w:numPr>
        <w:spacing w:after="120" w:line="240" w:lineRule="auto"/>
        <w:ind w:left="1434" w:hanging="357"/>
        <w:jc w:val="both"/>
        <w:rPr>
          <w:rFonts w:eastAsia="Times New Roman"/>
          <w:szCs w:val="40"/>
          <w:lang w:eastAsia="lv-LV"/>
        </w:rPr>
      </w:pPr>
      <w:r w:rsidRPr="003D68AB">
        <w:rPr>
          <w:rFonts w:eastAsia="Times New Roman"/>
          <w:szCs w:val="40"/>
          <w:lang w:eastAsia="lv-LV"/>
        </w:rPr>
        <w:t xml:space="preserve">TIEŠRAIDE Facebook platformā no Annas Brigaderes muzeja </w:t>
      </w:r>
      <w:r w:rsidR="00132AD3">
        <w:rPr>
          <w:rFonts w:eastAsia="Times New Roman"/>
          <w:szCs w:val="40"/>
          <w:lang w:eastAsia="lv-LV"/>
        </w:rPr>
        <w:t>“</w:t>
      </w:r>
      <w:r w:rsidRPr="003D68AB">
        <w:rPr>
          <w:rFonts w:eastAsia="Times New Roman"/>
          <w:szCs w:val="40"/>
          <w:lang w:eastAsia="lv-LV"/>
        </w:rPr>
        <w:t>Sprīdīši</w:t>
      </w:r>
      <w:r w:rsidR="00132AD3">
        <w:rPr>
          <w:rFonts w:eastAsia="Times New Roman"/>
          <w:szCs w:val="40"/>
          <w:lang w:eastAsia="lv-LV"/>
        </w:rPr>
        <w:t>”</w:t>
      </w:r>
      <w:r w:rsidR="002E1FC8" w:rsidRPr="003D68AB">
        <w:rPr>
          <w:rFonts w:eastAsia="Times New Roman"/>
          <w:szCs w:val="40"/>
          <w:lang w:eastAsia="lv-LV"/>
        </w:rPr>
        <w:t>,</w:t>
      </w:r>
      <w:r w:rsidRPr="003D68AB">
        <w:rPr>
          <w:rFonts w:eastAsia="Times New Roman"/>
          <w:szCs w:val="40"/>
          <w:lang w:eastAsia="lv-LV"/>
        </w:rPr>
        <w:t xml:space="preserve"> kur atdzīvojās tērvetnieces Ullas Kavickas grāmatas </w:t>
      </w:r>
      <w:r w:rsidR="00132AD3">
        <w:rPr>
          <w:rFonts w:eastAsia="Times New Roman"/>
          <w:szCs w:val="40"/>
          <w:lang w:eastAsia="lv-LV"/>
        </w:rPr>
        <w:t>“</w:t>
      </w:r>
      <w:r w:rsidRPr="003D68AB">
        <w:rPr>
          <w:rFonts w:eastAsia="Times New Roman"/>
          <w:szCs w:val="40"/>
          <w:lang w:eastAsia="lv-LV"/>
        </w:rPr>
        <w:t>Nemīlētais</w:t>
      </w:r>
      <w:r w:rsidR="00132AD3">
        <w:rPr>
          <w:rFonts w:eastAsia="Times New Roman"/>
          <w:szCs w:val="40"/>
          <w:lang w:eastAsia="lv-LV"/>
        </w:rPr>
        <w:t>”</w:t>
      </w:r>
      <w:r w:rsidRPr="003D68AB">
        <w:rPr>
          <w:rFonts w:eastAsia="Times New Roman"/>
          <w:szCs w:val="40"/>
          <w:lang w:eastAsia="lv-LV"/>
        </w:rPr>
        <w:t xml:space="preserve"> dzeja Tērvetes novada kultūras nama </w:t>
      </w:r>
      <w:r w:rsidR="002E1FC8" w:rsidRPr="003D68AB">
        <w:rPr>
          <w:rFonts w:eastAsia="Times New Roman"/>
          <w:szCs w:val="40"/>
          <w:lang w:eastAsia="lv-LV"/>
        </w:rPr>
        <w:t>amatierteātra</w:t>
      </w:r>
      <w:r w:rsidRPr="003D68AB">
        <w:rPr>
          <w:rFonts w:eastAsia="Times New Roman"/>
          <w:szCs w:val="40"/>
          <w:lang w:eastAsia="lv-LV"/>
        </w:rPr>
        <w:t xml:space="preserve"> </w:t>
      </w:r>
      <w:r w:rsidR="00132AD3">
        <w:rPr>
          <w:rFonts w:eastAsia="Times New Roman"/>
          <w:szCs w:val="40"/>
          <w:lang w:eastAsia="lv-LV"/>
        </w:rPr>
        <w:t>“</w:t>
      </w:r>
      <w:r w:rsidRPr="003D68AB">
        <w:rPr>
          <w:rFonts w:eastAsia="Times New Roman"/>
          <w:szCs w:val="40"/>
          <w:lang w:eastAsia="lv-LV"/>
        </w:rPr>
        <w:t>Trīne</w:t>
      </w:r>
      <w:r w:rsidR="00132AD3">
        <w:rPr>
          <w:rFonts w:eastAsia="Times New Roman"/>
          <w:szCs w:val="40"/>
          <w:lang w:eastAsia="lv-LV"/>
        </w:rPr>
        <w:t>”</w:t>
      </w:r>
      <w:r w:rsidRPr="003D68AB">
        <w:rPr>
          <w:rFonts w:eastAsia="Times New Roman"/>
          <w:szCs w:val="40"/>
          <w:lang w:eastAsia="lv-LV"/>
        </w:rPr>
        <w:t xml:space="preserve"> izpildījumā. Muzikālais noformējums – Artūrs Reiniks un Oskars Andrušāns</w:t>
      </w:r>
      <w:r w:rsidR="003B32C0">
        <w:rPr>
          <w:rFonts w:eastAsia="Times New Roman"/>
          <w:szCs w:val="40"/>
          <w:lang w:eastAsia="lv-LV"/>
        </w:rPr>
        <w:t>;</w:t>
      </w:r>
    </w:p>
    <w:p w:rsidR="00E34F06" w:rsidRPr="003D68AB" w:rsidRDefault="00132AD3" w:rsidP="00936F1F">
      <w:pPr>
        <w:numPr>
          <w:ilvl w:val="0"/>
          <w:numId w:val="104"/>
        </w:numPr>
        <w:spacing w:after="120" w:line="240" w:lineRule="auto"/>
        <w:ind w:left="1434" w:hanging="357"/>
        <w:jc w:val="both"/>
        <w:rPr>
          <w:rFonts w:eastAsia="Times New Roman"/>
          <w:szCs w:val="40"/>
          <w:lang w:eastAsia="lv-LV"/>
        </w:rPr>
      </w:pPr>
      <w:r>
        <w:rPr>
          <w:rFonts w:eastAsia="Times New Roman"/>
          <w:szCs w:val="40"/>
          <w:lang w:eastAsia="lv-LV"/>
        </w:rPr>
        <w:t>“</w:t>
      </w:r>
      <w:r w:rsidR="00E34F06" w:rsidRPr="003D68AB">
        <w:rPr>
          <w:rFonts w:eastAsia="Times New Roman"/>
          <w:szCs w:val="40"/>
          <w:lang w:eastAsia="lv-LV"/>
        </w:rPr>
        <w:t>STARO NOVADS!</w:t>
      </w:r>
      <w:r>
        <w:rPr>
          <w:rFonts w:eastAsia="Times New Roman"/>
          <w:szCs w:val="40"/>
          <w:lang w:eastAsia="lv-LV"/>
        </w:rPr>
        <w:t>”</w:t>
      </w:r>
      <w:r w:rsidR="00E34F06" w:rsidRPr="003D68AB">
        <w:rPr>
          <w:rFonts w:eastAsia="Times New Roman"/>
          <w:szCs w:val="40"/>
          <w:lang w:eastAsia="lv-LV"/>
        </w:rPr>
        <w:t xml:space="preserve"> noskaņu vakars norisinājās visos novada pagastos. Tērvetes pilskalnā visus priecēja Sprīdīša maldugunis un mūzika no kino filmas </w:t>
      </w:r>
      <w:r w:rsidR="002E1FC8" w:rsidRPr="003D68AB">
        <w:rPr>
          <w:rFonts w:eastAsia="Times New Roman"/>
          <w:szCs w:val="40"/>
          <w:lang w:eastAsia="lv-LV"/>
        </w:rPr>
        <w:t>"</w:t>
      </w:r>
      <w:r w:rsidR="00E34F06" w:rsidRPr="003D68AB">
        <w:rPr>
          <w:rFonts w:eastAsia="Times New Roman"/>
          <w:szCs w:val="40"/>
          <w:lang w:eastAsia="lv-LV"/>
        </w:rPr>
        <w:t>Sprīdītis</w:t>
      </w:r>
      <w:r w:rsidR="002E1FC8" w:rsidRPr="003D68AB">
        <w:rPr>
          <w:rFonts w:eastAsia="Times New Roman"/>
          <w:szCs w:val="40"/>
          <w:lang w:eastAsia="lv-LV"/>
        </w:rPr>
        <w:t>".</w:t>
      </w:r>
      <w:r w:rsidR="00E34F06" w:rsidRPr="003D68AB">
        <w:rPr>
          <w:rFonts w:eastAsia="Times New Roman"/>
          <w:szCs w:val="40"/>
          <w:lang w:eastAsia="lv-LV"/>
        </w:rPr>
        <w:t xml:space="preserve"> Bukaišos skaisti iemirdzējās putnu formas uz tautas nama sienām, putnu skaņu audio materiāli ļāva izzināt putnu dzīvi un to svarīgo lomu Bukaišos. Augstkalnē tradicionāli pāri ezeram skanēja klasiskā mūzika un Mežmuiža staroja lāzeršovā</w:t>
      </w:r>
      <w:r w:rsidR="003B32C0">
        <w:rPr>
          <w:rFonts w:eastAsia="Times New Roman"/>
          <w:szCs w:val="40"/>
          <w:lang w:eastAsia="lv-LV"/>
        </w:rPr>
        <w:t>;</w:t>
      </w:r>
    </w:p>
    <w:p w:rsidR="00E34F06" w:rsidRPr="003D68AB" w:rsidRDefault="00E34F06" w:rsidP="00936F1F">
      <w:pPr>
        <w:numPr>
          <w:ilvl w:val="0"/>
          <w:numId w:val="104"/>
        </w:numPr>
        <w:spacing w:after="120" w:line="240" w:lineRule="auto"/>
        <w:ind w:left="1434" w:hanging="357"/>
        <w:jc w:val="both"/>
        <w:rPr>
          <w:rFonts w:eastAsia="Times New Roman"/>
          <w:szCs w:val="40"/>
          <w:lang w:eastAsia="lv-LV"/>
        </w:rPr>
      </w:pPr>
      <w:r w:rsidRPr="003D68AB">
        <w:rPr>
          <w:rFonts w:eastAsia="Times New Roman"/>
          <w:szCs w:val="40"/>
          <w:lang w:eastAsia="lv-LV"/>
        </w:rPr>
        <w:lastRenderedPageBreak/>
        <w:t xml:space="preserve">Pasaku taka ģimenēm un bērniem, kur notika arī </w:t>
      </w:r>
      <w:r w:rsidR="00B94E3B" w:rsidRPr="003D68AB">
        <w:rPr>
          <w:rFonts w:eastAsia="Times New Roman"/>
          <w:szCs w:val="40"/>
          <w:lang w:eastAsia="lv-LV"/>
        </w:rPr>
        <w:t xml:space="preserve">balviņu pasniegšana </w:t>
      </w:r>
      <w:r w:rsidRPr="003D68AB">
        <w:rPr>
          <w:rFonts w:eastAsia="Times New Roman"/>
          <w:szCs w:val="40"/>
          <w:lang w:eastAsia="lv-LV"/>
        </w:rPr>
        <w:t>2021.</w:t>
      </w:r>
      <w:r w:rsidR="00B94E3B" w:rsidRPr="003D68AB">
        <w:rPr>
          <w:rFonts w:eastAsia="Times New Roman"/>
          <w:szCs w:val="40"/>
          <w:lang w:eastAsia="lv-LV"/>
        </w:rPr>
        <w:t xml:space="preserve"> </w:t>
      </w:r>
      <w:r w:rsidRPr="003D68AB">
        <w:rPr>
          <w:rFonts w:eastAsia="Times New Roman"/>
          <w:szCs w:val="40"/>
          <w:lang w:eastAsia="lv-LV"/>
        </w:rPr>
        <w:t>gadā Tērvetes novadā dzimuš</w:t>
      </w:r>
      <w:r w:rsidR="00B94E3B" w:rsidRPr="003D68AB">
        <w:rPr>
          <w:rFonts w:eastAsia="Times New Roman"/>
          <w:szCs w:val="40"/>
          <w:lang w:eastAsia="lv-LV"/>
        </w:rPr>
        <w:t>ajiem</w:t>
      </w:r>
      <w:r w:rsidRPr="003D68AB">
        <w:rPr>
          <w:rFonts w:eastAsia="Times New Roman"/>
          <w:szCs w:val="40"/>
          <w:lang w:eastAsia="lv-LV"/>
        </w:rPr>
        <w:t xml:space="preserve"> mazuļ</w:t>
      </w:r>
      <w:r w:rsidR="00B94E3B" w:rsidRPr="003D68AB">
        <w:rPr>
          <w:rFonts w:eastAsia="Times New Roman"/>
          <w:szCs w:val="40"/>
          <w:lang w:eastAsia="lv-LV"/>
        </w:rPr>
        <w:t>iem</w:t>
      </w:r>
      <w:r w:rsidR="003B32C0">
        <w:rPr>
          <w:rFonts w:eastAsia="Times New Roman"/>
          <w:szCs w:val="40"/>
          <w:lang w:eastAsia="lv-LV"/>
        </w:rPr>
        <w:t>;</w:t>
      </w:r>
    </w:p>
    <w:p w:rsidR="00E34F06" w:rsidRPr="003D68AB" w:rsidRDefault="00E34F06" w:rsidP="00936F1F">
      <w:pPr>
        <w:numPr>
          <w:ilvl w:val="0"/>
          <w:numId w:val="104"/>
        </w:numPr>
        <w:spacing w:after="120" w:line="240" w:lineRule="auto"/>
        <w:ind w:left="1434" w:hanging="357"/>
        <w:jc w:val="both"/>
        <w:rPr>
          <w:rFonts w:eastAsia="Times New Roman"/>
          <w:szCs w:val="40"/>
          <w:lang w:eastAsia="lv-LV"/>
        </w:rPr>
      </w:pPr>
      <w:r w:rsidRPr="003D68AB">
        <w:rPr>
          <w:rFonts w:eastAsia="Times New Roman"/>
          <w:szCs w:val="40"/>
          <w:lang w:eastAsia="lv-LV"/>
        </w:rPr>
        <w:t>Mājražotāju tirgus ar īpašo viesi – Elitu Patmalnieci</w:t>
      </w:r>
      <w:r w:rsidR="003B32C0">
        <w:rPr>
          <w:rFonts w:eastAsia="Times New Roman"/>
          <w:szCs w:val="40"/>
          <w:lang w:eastAsia="lv-LV"/>
        </w:rPr>
        <w:t>;</w:t>
      </w:r>
    </w:p>
    <w:p w:rsidR="00E34F06" w:rsidRPr="003D68AB" w:rsidRDefault="003B32C0" w:rsidP="00936F1F">
      <w:pPr>
        <w:numPr>
          <w:ilvl w:val="0"/>
          <w:numId w:val="104"/>
        </w:numPr>
        <w:spacing w:after="120" w:line="240" w:lineRule="auto"/>
        <w:ind w:left="1434" w:hanging="357"/>
        <w:jc w:val="both"/>
        <w:rPr>
          <w:rFonts w:eastAsia="Times New Roman"/>
          <w:szCs w:val="40"/>
          <w:lang w:eastAsia="lv-LV"/>
        </w:rPr>
      </w:pPr>
      <w:r>
        <w:rPr>
          <w:rFonts w:eastAsia="Times New Roman"/>
          <w:szCs w:val="40"/>
          <w:lang w:eastAsia="lv-LV"/>
        </w:rPr>
        <w:t>“</w:t>
      </w:r>
      <w:r w:rsidR="00E34F06" w:rsidRPr="003D68AB">
        <w:rPr>
          <w:rFonts w:eastAsia="Times New Roman"/>
          <w:szCs w:val="40"/>
          <w:lang w:eastAsia="lv-LV"/>
        </w:rPr>
        <w:t>STIPRO SKRĒJIENS Tērvetes pilska</w:t>
      </w:r>
      <w:r w:rsidR="00B94E3B" w:rsidRPr="003D68AB">
        <w:rPr>
          <w:rFonts w:eastAsia="Times New Roman"/>
          <w:szCs w:val="40"/>
          <w:lang w:eastAsia="lv-LV"/>
        </w:rPr>
        <w:t>l</w:t>
      </w:r>
      <w:r w:rsidR="00E34F06" w:rsidRPr="003D68AB">
        <w:rPr>
          <w:rFonts w:eastAsia="Times New Roman"/>
          <w:szCs w:val="40"/>
          <w:lang w:eastAsia="lv-LV"/>
        </w:rPr>
        <w:t>nā</w:t>
      </w:r>
      <w:r>
        <w:rPr>
          <w:rFonts w:eastAsia="Times New Roman"/>
          <w:szCs w:val="40"/>
          <w:lang w:eastAsia="lv-LV"/>
        </w:rPr>
        <w:t>”</w:t>
      </w:r>
      <w:r w:rsidR="00E34F06" w:rsidRPr="003D68AB">
        <w:rPr>
          <w:rFonts w:eastAsia="Times New Roman"/>
          <w:szCs w:val="40"/>
          <w:lang w:eastAsia="lv-LV"/>
        </w:rPr>
        <w:t xml:space="preserve"> un sportiski radoša taka ģimenēm </w:t>
      </w:r>
      <w:r>
        <w:rPr>
          <w:rFonts w:eastAsia="Times New Roman"/>
          <w:szCs w:val="40"/>
          <w:lang w:eastAsia="lv-LV"/>
        </w:rPr>
        <w:t>“</w:t>
      </w:r>
      <w:r w:rsidR="00E34F06" w:rsidRPr="003D68AB">
        <w:rPr>
          <w:rFonts w:eastAsia="Times New Roman"/>
          <w:szCs w:val="40"/>
          <w:lang w:eastAsia="lv-LV"/>
        </w:rPr>
        <w:t>Sprīdīša gājiens pa Laimīgo zemi</w:t>
      </w:r>
      <w:r>
        <w:rPr>
          <w:rFonts w:eastAsia="Times New Roman"/>
          <w:szCs w:val="40"/>
          <w:lang w:eastAsia="lv-LV"/>
        </w:rPr>
        <w:t>”;</w:t>
      </w:r>
    </w:p>
    <w:p w:rsidR="00E34F06" w:rsidRPr="003D68AB" w:rsidRDefault="00E34F06" w:rsidP="00936F1F">
      <w:pPr>
        <w:numPr>
          <w:ilvl w:val="0"/>
          <w:numId w:val="104"/>
        </w:numPr>
        <w:spacing w:after="120" w:line="240" w:lineRule="auto"/>
        <w:ind w:left="1434" w:hanging="357"/>
        <w:jc w:val="both"/>
        <w:rPr>
          <w:rFonts w:eastAsia="Times New Roman"/>
          <w:szCs w:val="40"/>
          <w:lang w:eastAsia="lv-LV"/>
        </w:rPr>
      </w:pPr>
      <w:r w:rsidRPr="003D68AB">
        <w:rPr>
          <w:rFonts w:eastAsia="Times New Roman"/>
          <w:szCs w:val="40"/>
          <w:lang w:eastAsia="lv-LV"/>
        </w:rPr>
        <w:t xml:space="preserve">Pūtēju orķestra </w:t>
      </w:r>
      <w:r w:rsidR="003B32C0">
        <w:rPr>
          <w:rFonts w:eastAsia="Times New Roman"/>
          <w:szCs w:val="40"/>
          <w:lang w:eastAsia="lv-LV"/>
        </w:rPr>
        <w:t>“</w:t>
      </w:r>
      <w:r w:rsidRPr="003D68AB">
        <w:rPr>
          <w:rFonts w:eastAsia="Times New Roman"/>
          <w:szCs w:val="40"/>
          <w:lang w:eastAsia="lv-LV"/>
        </w:rPr>
        <w:t>Zelmeri Pro</w:t>
      </w:r>
      <w:r w:rsidR="003B32C0">
        <w:rPr>
          <w:rFonts w:eastAsia="Times New Roman"/>
          <w:szCs w:val="40"/>
          <w:lang w:eastAsia="lv-LV"/>
        </w:rPr>
        <w:t>”</w:t>
      </w:r>
      <w:r w:rsidRPr="003D68AB">
        <w:rPr>
          <w:rFonts w:eastAsia="Times New Roman"/>
          <w:szCs w:val="40"/>
          <w:lang w:eastAsia="lv-LV"/>
        </w:rPr>
        <w:t xml:space="preserve"> izbraukumu koncerts astoņās apdzīvotās vietās novadā</w:t>
      </w:r>
      <w:r w:rsidR="003B32C0">
        <w:rPr>
          <w:rFonts w:eastAsia="Times New Roman"/>
          <w:szCs w:val="40"/>
          <w:lang w:eastAsia="lv-LV"/>
        </w:rPr>
        <w:t>;</w:t>
      </w:r>
    </w:p>
    <w:p w:rsidR="00E34F06" w:rsidRPr="003D68AB" w:rsidRDefault="00E34F06" w:rsidP="00936F1F">
      <w:pPr>
        <w:numPr>
          <w:ilvl w:val="0"/>
          <w:numId w:val="104"/>
        </w:numPr>
        <w:spacing w:after="120" w:line="240" w:lineRule="auto"/>
        <w:ind w:left="1434" w:hanging="357"/>
        <w:jc w:val="both"/>
        <w:rPr>
          <w:rFonts w:eastAsia="Times New Roman"/>
          <w:szCs w:val="40"/>
          <w:lang w:eastAsia="lv-LV"/>
        </w:rPr>
      </w:pPr>
      <w:r w:rsidRPr="003D68AB">
        <w:rPr>
          <w:rFonts w:eastAsia="Times New Roman"/>
          <w:szCs w:val="40"/>
          <w:lang w:eastAsia="lv-LV"/>
        </w:rPr>
        <w:t>Zīmējumu/gleznu iz</w:t>
      </w:r>
      <w:r w:rsidR="00B94E3B" w:rsidRPr="003D68AB">
        <w:rPr>
          <w:rFonts w:eastAsia="Times New Roman"/>
          <w:szCs w:val="40"/>
          <w:lang w:eastAsia="lv-LV"/>
        </w:rPr>
        <w:t>s</w:t>
      </w:r>
      <w:r w:rsidRPr="003D68AB">
        <w:rPr>
          <w:rFonts w:eastAsia="Times New Roman"/>
          <w:szCs w:val="40"/>
          <w:lang w:eastAsia="lv-LV"/>
        </w:rPr>
        <w:t>tāde Bukaišu tautas nama un Tērvetes novada kultūras nama logos</w:t>
      </w:r>
      <w:r w:rsidR="003B32C0">
        <w:rPr>
          <w:rFonts w:eastAsia="Times New Roman"/>
          <w:szCs w:val="40"/>
          <w:lang w:eastAsia="lv-LV"/>
        </w:rPr>
        <w:t>;</w:t>
      </w:r>
      <w:r w:rsidRPr="003D68AB">
        <w:rPr>
          <w:rFonts w:eastAsia="Times New Roman"/>
          <w:szCs w:val="40"/>
          <w:lang w:eastAsia="lv-LV"/>
        </w:rPr>
        <w:t xml:space="preserve"> </w:t>
      </w:r>
    </w:p>
    <w:p w:rsidR="00E34F06" w:rsidRPr="003D68AB" w:rsidRDefault="00E34F06" w:rsidP="00936F1F">
      <w:pPr>
        <w:numPr>
          <w:ilvl w:val="0"/>
          <w:numId w:val="104"/>
        </w:numPr>
        <w:spacing w:after="120" w:line="240" w:lineRule="auto"/>
        <w:ind w:left="1434" w:hanging="357"/>
        <w:jc w:val="both"/>
        <w:rPr>
          <w:rFonts w:eastAsia="Times New Roman"/>
          <w:szCs w:val="40"/>
          <w:lang w:eastAsia="lv-LV"/>
        </w:rPr>
      </w:pPr>
      <w:r w:rsidRPr="003D68AB">
        <w:rPr>
          <w:rFonts w:eastAsia="Times New Roman"/>
          <w:szCs w:val="40"/>
          <w:lang w:eastAsia="lv-LV"/>
        </w:rPr>
        <w:t xml:space="preserve"> Tautā iemīļotu un populāru tērvetnieku video sveiciens </w:t>
      </w:r>
      <w:r w:rsidR="00B94E3B" w:rsidRPr="003D68AB">
        <w:rPr>
          <w:rFonts w:eastAsia="Times New Roman"/>
          <w:szCs w:val="40"/>
          <w:lang w:eastAsia="lv-LV"/>
        </w:rPr>
        <w:t>Facebook</w:t>
      </w:r>
      <w:r w:rsidRPr="003D68AB">
        <w:rPr>
          <w:rFonts w:eastAsia="Times New Roman"/>
          <w:szCs w:val="40"/>
          <w:lang w:eastAsia="lv-LV"/>
        </w:rPr>
        <w:t xml:space="preserve"> platformā.</w:t>
      </w:r>
    </w:p>
    <w:p w:rsidR="00E34F06" w:rsidRPr="003D68AB" w:rsidRDefault="003D68AB" w:rsidP="00E34F06">
      <w:pPr>
        <w:ind w:left="720" w:firstLine="567"/>
        <w:contextualSpacing/>
        <w:jc w:val="both"/>
        <w:rPr>
          <w:rFonts w:eastAsia="Times New Roman"/>
          <w:szCs w:val="40"/>
          <w:lang w:eastAsia="lv-LV"/>
        </w:rPr>
      </w:pPr>
      <w:r w:rsidRPr="003D68AB">
        <w:rPr>
          <w:noProof/>
          <w:lang w:eastAsia="lv-LV"/>
        </w:rPr>
        <w:drawing>
          <wp:anchor distT="0" distB="0" distL="114300" distR="114300" simplePos="0" relativeHeight="251651584" behindDoc="1" locked="0" layoutInCell="1" allowOverlap="1" wp14:anchorId="33C0834B" wp14:editId="5243CD5C">
            <wp:simplePos x="0" y="0"/>
            <wp:positionH relativeFrom="column">
              <wp:posOffset>3223260</wp:posOffset>
            </wp:positionH>
            <wp:positionV relativeFrom="paragraph">
              <wp:posOffset>0</wp:posOffset>
            </wp:positionV>
            <wp:extent cx="2328545" cy="1750695"/>
            <wp:effectExtent l="0" t="0" r="0" b="0"/>
            <wp:wrapTight wrapText="bothSides">
              <wp:wrapPolygon edited="0">
                <wp:start x="0" y="0"/>
                <wp:lineTo x="0" y="21388"/>
                <wp:lineTo x="21382" y="21388"/>
                <wp:lineTo x="21382" y="0"/>
                <wp:lineTo x="0" y="0"/>
              </wp:wrapPolygon>
            </wp:wrapTight>
            <wp:docPr id="951" name="Attēls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1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28545" cy="1750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68AB">
        <w:rPr>
          <w:rFonts w:eastAsia="Times New Roman"/>
          <w:noProof/>
          <w:szCs w:val="40"/>
          <w:lang w:eastAsia="lv-LV"/>
        </w:rPr>
        <w:drawing>
          <wp:inline distT="0" distB="0" distL="0" distR="0" wp14:anchorId="7B79B460" wp14:editId="3F635FDB">
            <wp:extent cx="2340610" cy="1774190"/>
            <wp:effectExtent l="0" t="0" r="0" b="0"/>
            <wp:docPr id="60" name="Attēls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340610" cy="1774190"/>
                    </a:xfrm>
                    <a:prstGeom prst="rect">
                      <a:avLst/>
                    </a:prstGeom>
                    <a:noFill/>
                    <a:ln>
                      <a:noFill/>
                    </a:ln>
                  </pic:spPr>
                </pic:pic>
              </a:graphicData>
            </a:graphic>
          </wp:inline>
        </w:drawing>
      </w:r>
    </w:p>
    <w:p w:rsidR="00E34F06" w:rsidRPr="003D68AB" w:rsidRDefault="003D68AB" w:rsidP="00E34F06">
      <w:pPr>
        <w:spacing w:after="0" w:line="240" w:lineRule="auto"/>
        <w:ind w:firstLine="567"/>
        <w:contextualSpacing/>
        <w:jc w:val="both"/>
        <w:rPr>
          <w:rFonts w:eastAsia="Times New Roman"/>
          <w:color w:val="2F5496"/>
          <w:szCs w:val="24"/>
          <w:lang w:eastAsia="lv-LV"/>
        </w:rPr>
      </w:pPr>
      <w:r w:rsidRPr="003D68AB">
        <w:rPr>
          <w:noProof/>
          <w:lang w:eastAsia="lv-LV"/>
        </w:rPr>
        <w:drawing>
          <wp:anchor distT="0" distB="0" distL="114300" distR="114300" simplePos="0" relativeHeight="251653632" behindDoc="1" locked="0" layoutInCell="1" allowOverlap="1" wp14:anchorId="0709C8CE" wp14:editId="56991383">
            <wp:simplePos x="0" y="0"/>
            <wp:positionH relativeFrom="column">
              <wp:posOffset>3116580</wp:posOffset>
            </wp:positionH>
            <wp:positionV relativeFrom="paragraph">
              <wp:posOffset>26035</wp:posOffset>
            </wp:positionV>
            <wp:extent cx="1398270" cy="1864360"/>
            <wp:effectExtent l="0" t="0" r="0" b="0"/>
            <wp:wrapTight wrapText="bothSides">
              <wp:wrapPolygon edited="0">
                <wp:start x="0" y="0"/>
                <wp:lineTo x="0" y="21409"/>
                <wp:lineTo x="21188" y="21409"/>
                <wp:lineTo x="21188" y="0"/>
                <wp:lineTo x="0" y="0"/>
              </wp:wrapPolygon>
            </wp:wrapTight>
            <wp:docPr id="949" name="Attēls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1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398270" cy="1864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68AB">
        <w:rPr>
          <w:noProof/>
          <w:lang w:eastAsia="lv-LV"/>
        </w:rPr>
        <w:drawing>
          <wp:anchor distT="0" distB="0" distL="114300" distR="114300" simplePos="0" relativeHeight="251652608" behindDoc="1" locked="0" layoutInCell="1" allowOverlap="1" wp14:anchorId="1D69391E" wp14:editId="312ECD9A">
            <wp:simplePos x="0" y="0"/>
            <wp:positionH relativeFrom="column">
              <wp:posOffset>266700</wp:posOffset>
            </wp:positionH>
            <wp:positionV relativeFrom="paragraph">
              <wp:posOffset>26035</wp:posOffset>
            </wp:positionV>
            <wp:extent cx="2486025" cy="1864360"/>
            <wp:effectExtent l="0" t="0" r="0" b="0"/>
            <wp:wrapTight wrapText="bothSides">
              <wp:wrapPolygon edited="0">
                <wp:start x="0" y="0"/>
                <wp:lineTo x="0" y="21409"/>
                <wp:lineTo x="21517" y="21409"/>
                <wp:lineTo x="21517" y="0"/>
                <wp:lineTo x="0" y="0"/>
              </wp:wrapPolygon>
            </wp:wrapTight>
            <wp:docPr id="950" name="Attēls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1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486025" cy="1864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4F06" w:rsidRPr="003D68AB" w:rsidRDefault="00E34F06" w:rsidP="00E34F06">
      <w:pPr>
        <w:spacing w:after="0" w:line="240" w:lineRule="auto"/>
        <w:ind w:firstLine="567"/>
        <w:contextualSpacing/>
        <w:jc w:val="both"/>
        <w:rPr>
          <w:rFonts w:eastAsia="Times New Roman"/>
          <w:color w:val="2F5496"/>
          <w:szCs w:val="24"/>
          <w:lang w:eastAsia="lv-LV"/>
        </w:rPr>
      </w:pPr>
    </w:p>
    <w:p w:rsidR="00E34F06" w:rsidRPr="003D68AB" w:rsidRDefault="00E34F06" w:rsidP="00E34F06">
      <w:pPr>
        <w:spacing w:after="0" w:line="240" w:lineRule="auto"/>
        <w:ind w:firstLine="567"/>
        <w:contextualSpacing/>
        <w:jc w:val="both"/>
        <w:rPr>
          <w:rFonts w:eastAsia="Times New Roman"/>
          <w:color w:val="2F5496"/>
          <w:szCs w:val="24"/>
          <w:lang w:eastAsia="lv-LV"/>
        </w:rPr>
      </w:pPr>
    </w:p>
    <w:p w:rsidR="00E34F06" w:rsidRPr="003D68AB" w:rsidRDefault="00E34F06" w:rsidP="00E34F06">
      <w:pPr>
        <w:spacing w:after="0" w:line="240" w:lineRule="auto"/>
        <w:ind w:firstLine="567"/>
        <w:contextualSpacing/>
        <w:jc w:val="both"/>
        <w:rPr>
          <w:rFonts w:eastAsia="Times New Roman"/>
          <w:color w:val="2F5496"/>
          <w:szCs w:val="24"/>
          <w:lang w:eastAsia="lv-LV"/>
        </w:rPr>
      </w:pPr>
    </w:p>
    <w:p w:rsidR="00E34F06" w:rsidRPr="003D68AB" w:rsidRDefault="00E34F06" w:rsidP="00E34F06">
      <w:pPr>
        <w:spacing w:after="0" w:line="240" w:lineRule="auto"/>
        <w:ind w:firstLine="567"/>
        <w:contextualSpacing/>
        <w:jc w:val="both"/>
        <w:rPr>
          <w:rFonts w:eastAsia="Times New Roman"/>
          <w:color w:val="2F5496"/>
          <w:szCs w:val="24"/>
          <w:lang w:eastAsia="lv-LV"/>
        </w:rPr>
      </w:pPr>
    </w:p>
    <w:p w:rsidR="00E34F06" w:rsidRPr="003D68AB" w:rsidRDefault="00E34F06" w:rsidP="00E34F06">
      <w:pPr>
        <w:spacing w:after="0" w:line="240" w:lineRule="auto"/>
        <w:ind w:firstLine="567"/>
        <w:contextualSpacing/>
        <w:jc w:val="both"/>
        <w:rPr>
          <w:rFonts w:eastAsia="Times New Roman"/>
          <w:color w:val="2F5496"/>
          <w:szCs w:val="24"/>
          <w:lang w:eastAsia="lv-LV"/>
        </w:rPr>
      </w:pPr>
    </w:p>
    <w:p w:rsidR="00E34F06" w:rsidRPr="003D68AB" w:rsidRDefault="00E34F06" w:rsidP="00E34F06">
      <w:pPr>
        <w:spacing w:after="0" w:line="240" w:lineRule="auto"/>
        <w:ind w:firstLine="567"/>
        <w:contextualSpacing/>
        <w:jc w:val="both"/>
        <w:rPr>
          <w:rFonts w:eastAsia="Times New Roman"/>
          <w:color w:val="2F5496"/>
          <w:szCs w:val="24"/>
          <w:lang w:eastAsia="lv-LV"/>
        </w:rPr>
      </w:pPr>
    </w:p>
    <w:p w:rsidR="00E34F06" w:rsidRPr="003D68AB" w:rsidRDefault="00E34F06" w:rsidP="00E34F06">
      <w:pPr>
        <w:spacing w:after="0" w:line="240" w:lineRule="auto"/>
        <w:ind w:firstLine="567"/>
        <w:contextualSpacing/>
        <w:jc w:val="both"/>
        <w:rPr>
          <w:rFonts w:eastAsia="Times New Roman"/>
          <w:color w:val="2F5496"/>
          <w:szCs w:val="24"/>
          <w:lang w:eastAsia="lv-LV"/>
        </w:rPr>
      </w:pPr>
    </w:p>
    <w:p w:rsidR="00E34F06" w:rsidRPr="003D68AB" w:rsidRDefault="00E34F06" w:rsidP="00E34F06">
      <w:pPr>
        <w:spacing w:after="0" w:line="240" w:lineRule="auto"/>
        <w:ind w:firstLine="567"/>
        <w:contextualSpacing/>
        <w:jc w:val="both"/>
        <w:rPr>
          <w:rFonts w:eastAsia="Times New Roman"/>
          <w:color w:val="2F5496"/>
          <w:szCs w:val="24"/>
          <w:lang w:eastAsia="lv-LV"/>
        </w:rPr>
      </w:pPr>
    </w:p>
    <w:p w:rsidR="00E34F06" w:rsidRPr="003D68AB" w:rsidRDefault="00E34F06" w:rsidP="00E34F06">
      <w:pPr>
        <w:spacing w:after="0" w:line="240" w:lineRule="auto"/>
        <w:ind w:firstLine="567"/>
        <w:contextualSpacing/>
        <w:jc w:val="both"/>
        <w:rPr>
          <w:rFonts w:eastAsia="Times New Roman"/>
          <w:color w:val="2F5496"/>
          <w:szCs w:val="24"/>
          <w:lang w:eastAsia="lv-LV"/>
        </w:rPr>
      </w:pPr>
    </w:p>
    <w:p w:rsidR="00E34F06" w:rsidRPr="003D68AB" w:rsidRDefault="00E34F06" w:rsidP="00E34F06">
      <w:pPr>
        <w:spacing w:after="0" w:line="240" w:lineRule="auto"/>
        <w:ind w:firstLine="567"/>
        <w:contextualSpacing/>
        <w:jc w:val="both"/>
        <w:rPr>
          <w:rFonts w:eastAsia="Times New Roman"/>
          <w:color w:val="2F5496"/>
          <w:szCs w:val="24"/>
          <w:lang w:eastAsia="lv-LV"/>
        </w:rPr>
      </w:pPr>
    </w:p>
    <w:p w:rsidR="00E34F06" w:rsidRPr="003D68AB" w:rsidRDefault="00E34F06" w:rsidP="00E34F06">
      <w:pPr>
        <w:spacing w:after="0" w:line="240" w:lineRule="auto"/>
        <w:ind w:firstLine="567"/>
        <w:contextualSpacing/>
        <w:jc w:val="both"/>
        <w:rPr>
          <w:rFonts w:eastAsia="Times New Roman"/>
          <w:color w:val="2F5496"/>
          <w:szCs w:val="24"/>
          <w:lang w:eastAsia="lv-LV"/>
        </w:rPr>
      </w:pPr>
    </w:p>
    <w:p w:rsidR="00E34F06" w:rsidRPr="003D68AB" w:rsidRDefault="00E34F06" w:rsidP="00E34F06">
      <w:pPr>
        <w:spacing w:after="0" w:line="240" w:lineRule="auto"/>
        <w:ind w:firstLine="567"/>
        <w:jc w:val="both"/>
        <w:rPr>
          <w:rFonts w:eastAsia="Times New Roman"/>
          <w:b/>
          <w:szCs w:val="24"/>
          <w:u w:val="single"/>
          <w:lang w:eastAsia="lv-LV"/>
        </w:rPr>
      </w:pPr>
      <w:r w:rsidRPr="003D68AB">
        <w:rPr>
          <w:rFonts w:eastAsia="Times New Roman"/>
          <w:b/>
          <w:szCs w:val="24"/>
          <w:u w:val="single"/>
          <w:lang w:eastAsia="lv-LV"/>
        </w:rPr>
        <w:t xml:space="preserve">Tērvetes novada kultūras nama amatierkolektīvi: </w:t>
      </w:r>
    </w:p>
    <w:p w:rsidR="00E34F06" w:rsidRPr="003D68AB" w:rsidRDefault="00E34F06" w:rsidP="00B94E3B">
      <w:pPr>
        <w:spacing w:before="120" w:after="0" w:line="240" w:lineRule="auto"/>
        <w:jc w:val="both"/>
        <w:rPr>
          <w:rFonts w:eastAsia="Times New Roman"/>
          <w:b/>
          <w:bCs/>
          <w:i/>
          <w:szCs w:val="24"/>
          <w:lang w:eastAsia="lv-LV"/>
        </w:rPr>
      </w:pPr>
      <w:r w:rsidRPr="003D68AB">
        <w:rPr>
          <w:rFonts w:eastAsia="Times New Roman"/>
          <w:b/>
          <w:bCs/>
          <w:i/>
          <w:szCs w:val="24"/>
          <w:lang w:eastAsia="lv-LV"/>
        </w:rPr>
        <w:t xml:space="preserve">Vidējās paaudzes deju kolektīvs </w:t>
      </w:r>
      <w:r w:rsidR="009D0B9F">
        <w:rPr>
          <w:rFonts w:eastAsia="Times New Roman"/>
          <w:b/>
          <w:bCs/>
          <w:i/>
          <w:szCs w:val="24"/>
          <w:lang w:eastAsia="lv-LV"/>
        </w:rPr>
        <w:t>“</w:t>
      </w:r>
      <w:r w:rsidR="00B94E3B" w:rsidRPr="003D68AB">
        <w:rPr>
          <w:rFonts w:eastAsia="Times New Roman"/>
          <w:b/>
          <w:bCs/>
          <w:i/>
          <w:szCs w:val="24"/>
          <w:lang w:eastAsia="lv-LV"/>
        </w:rPr>
        <w:t>AVOTS</w:t>
      </w:r>
      <w:r w:rsidR="009D0B9F">
        <w:rPr>
          <w:rFonts w:eastAsia="Times New Roman"/>
          <w:b/>
          <w:bCs/>
          <w:i/>
          <w:szCs w:val="24"/>
          <w:lang w:eastAsia="lv-LV"/>
        </w:rPr>
        <w:t>”</w:t>
      </w:r>
    </w:p>
    <w:p w:rsidR="00E34F06" w:rsidRPr="003D68AB" w:rsidRDefault="00E34F06" w:rsidP="00B94E3B">
      <w:pPr>
        <w:spacing w:after="0" w:line="240" w:lineRule="auto"/>
        <w:ind w:firstLine="720"/>
        <w:jc w:val="both"/>
        <w:rPr>
          <w:rFonts w:eastAsia="Times New Roman"/>
          <w:szCs w:val="24"/>
          <w:lang w:eastAsia="lv-LV"/>
        </w:rPr>
      </w:pPr>
      <w:r w:rsidRPr="003D68AB">
        <w:rPr>
          <w:rFonts w:eastAsia="Times New Roman"/>
          <w:szCs w:val="24"/>
          <w:lang w:eastAsia="lv-LV"/>
        </w:rPr>
        <w:t xml:space="preserve">Vidējās paaudzes deju kolektīvs </w:t>
      </w:r>
      <w:r w:rsidR="009D0B9F">
        <w:rPr>
          <w:rFonts w:eastAsia="Times New Roman"/>
          <w:szCs w:val="24"/>
          <w:lang w:eastAsia="lv-LV"/>
        </w:rPr>
        <w:t>“</w:t>
      </w:r>
      <w:r w:rsidRPr="003D68AB">
        <w:rPr>
          <w:rFonts w:eastAsia="Times New Roman"/>
          <w:szCs w:val="24"/>
          <w:lang w:eastAsia="lv-LV"/>
        </w:rPr>
        <w:t>Avots</w:t>
      </w:r>
      <w:r w:rsidR="009D0B9F">
        <w:rPr>
          <w:rFonts w:eastAsia="Times New Roman"/>
          <w:szCs w:val="24"/>
          <w:lang w:eastAsia="lv-LV"/>
        </w:rPr>
        <w:t>”</w:t>
      </w:r>
      <w:r w:rsidR="00B94E3B" w:rsidRPr="003D68AB">
        <w:rPr>
          <w:rFonts w:eastAsia="Times New Roman"/>
          <w:szCs w:val="24"/>
          <w:lang w:eastAsia="lv-LV"/>
        </w:rPr>
        <w:t xml:space="preserve"> (</w:t>
      </w:r>
      <w:r w:rsidRPr="003D68AB">
        <w:rPr>
          <w:rFonts w:eastAsia="Times New Roman"/>
          <w:szCs w:val="24"/>
          <w:lang w:eastAsia="lv-LV"/>
        </w:rPr>
        <w:t>vad</w:t>
      </w:r>
      <w:r w:rsidR="009D0B9F">
        <w:rPr>
          <w:rFonts w:eastAsia="Times New Roman"/>
          <w:szCs w:val="24"/>
          <w:lang w:eastAsia="lv-LV"/>
        </w:rPr>
        <w:t>ītāja</w:t>
      </w:r>
      <w:r w:rsidRPr="003D68AB">
        <w:rPr>
          <w:rFonts w:eastAsia="Times New Roman"/>
          <w:szCs w:val="24"/>
          <w:lang w:eastAsia="lv-LV"/>
        </w:rPr>
        <w:t xml:space="preserve"> Ligita Urbele). Klātienes mēģinājumi turpinājās, līdz epidemioloģiskās drošības noteikumi to vairs neatļāva. Kolektīvs periodiski </w:t>
      </w:r>
      <w:r w:rsidRPr="003D68AB">
        <w:rPr>
          <w:rFonts w:eastAsia="Times New Roman"/>
          <w:szCs w:val="24"/>
          <w:lang w:eastAsia="lv-LV"/>
        </w:rPr>
        <w:lastRenderedPageBreak/>
        <w:t xml:space="preserve">strādāja attālināti, WhatsApp grupā tika ievietoti vadītājas sagatavotie video, kā arī notika mēģinājumi ZOOM platformā. </w:t>
      </w:r>
    </w:p>
    <w:p w:rsidR="00E34F06" w:rsidRPr="003D68AB" w:rsidRDefault="00E34F06" w:rsidP="00B94E3B">
      <w:pPr>
        <w:spacing w:after="0" w:line="240" w:lineRule="auto"/>
        <w:ind w:firstLine="720"/>
        <w:jc w:val="both"/>
        <w:rPr>
          <w:rFonts w:eastAsia="Times New Roman"/>
          <w:szCs w:val="24"/>
          <w:lang w:eastAsia="lv-LV"/>
        </w:rPr>
      </w:pPr>
      <w:r w:rsidRPr="003D68AB">
        <w:rPr>
          <w:rFonts w:eastAsia="Times New Roman"/>
          <w:szCs w:val="24"/>
          <w:lang w:eastAsia="lv-LV"/>
        </w:rPr>
        <w:t xml:space="preserve">Ik gadu </w:t>
      </w:r>
      <w:r w:rsidR="00B94E3B" w:rsidRPr="003D68AB">
        <w:rPr>
          <w:rFonts w:eastAsia="Times New Roman"/>
          <w:szCs w:val="24"/>
          <w:lang w:eastAsia="lv-LV"/>
        </w:rPr>
        <w:t xml:space="preserve">dejotāju </w:t>
      </w:r>
      <w:r w:rsidRPr="003D68AB">
        <w:rPr>
          <w:rFonts w:eastAsia="Times New Roman"/>
          <w:szCs w:val="24"/>
          <w:lang w:eastAsia="lv-LV"/>
        </w:rPr>
        <w:t>pašu sarūpētas dāvanas ceļo pie pensionāriem un krīzes situācijā nonākušajiem cilvēkiem no Augstkalnes, Bukaišiem un Tērvetes. Šogad tradīcija tika turpināta.</w:t>
      </w:r>
    </w:p>
    <w:p w:rsidR="00E34F06" w:rsidRPr="003D68AB" w:rsidRDefault="00E34F06" w:rsidP="00B94E3B">
      <w:pPr>
        <w:spacing w:before="120" w:after="0" w:line="240" w:lineRule="auto"/>
        <w:jc w:val="both"/>
        <w:rPr>
          <w:rFonts w:eastAsia="Times New Roman"/>
          <w:b/>
          <w:i/>
          <w:szCs w:val="24"/>
          <w:lang w:eastAsia="lv-LV"/>
        </w:rPr>
      </w:pPr>
      <w:r w:rsidRPr="003D68AB">
        <w:rPr>
          <w:rFonts w:eastAsia="Times New Roman"/>
          <w:b/>
          <w:i/>
          <w:szCs w:val="24"/>
          <w:lang w:eastAsia="lv-LV"/>
        </w:rPr>
        <w:t xml:space="preserve">Jauniešu deju kolektīvs </w:t>
      </w:r>
      <w:r w:rsidR="00DC5EA3">
        <w:rPr>
          <w:rFonts w:eastAsia="Times New Roman"/>
          <w:b/>
          <w:i/>
          <w:szCs w:val="24"/>
          <w:lang w:eastAsia="lv-LV"/>
        </w:rPr>
        <w:t>“</w:t>
      </w:r>
      <w:r w:rsidR="00B94E3B" w:rsidRPr="003D68AB">
        <w:rPr>
          <w:rFonts w:eastAsia="Times New Roman"/>
          <w:b/>
          <w:i/>
          <w:szCs w:val="24"/>
          <w:lang w:eastAsia="lv-LV"/>
        </w:rPr>
        <w:t>AVOTS</w:t>
      </w:r>
      <w:r w:rsidR="00DC5EA3">
        <w:rPr>
          <w:rFonts w:eastAsia="Times New Roman"/>
          <w:b/>
          <w:i/>
          <w:szCs w:val="24"/>
          <w:lang w:eastAsia="lv-LV"/>
        </w:rPr>
        <w:t>”</w:t>
      </w:r>
    </w:p>
    <w:p w:rsidR="00E34F06" w:rsidRPr="003D68AB" w:rsidRDefault="00E34F06" w:rsidP="00B94E3B">
      <w:pPr>
        <w:spacing w:after="0" w:line="240" w:lineRule="auto"/>
        <w:ind w:firstLine="720"/>
        <w:jc w:val="both"/>
        <w:rPr>
          <w:rFonts w:eastAsia="Times New Roman"/>
          <w:szCs w:val="24"/>
          <w:lang w:eastAsia="lv-LV"/>
        </w:rPr>
      </w:pPr>
      <w:r w:rsidRPr="003D68AB">
        <w:rPr>
          <w:rFonts w:eastAsia="Times New Roman"/>
          <w:szCs w:val="24"/>
          <w:lang w:eastAsia="lv-LV"/>
        </w:rPr>
        <w:t xml:space="preserve">Jauniešu deju kolektīvs </w:t>
      </w:r>
      <w:r w:rsidR="00DC5EA3">
        <w:rPr>
          <w:rFonts w:eastAsia="Times New Roman"/>
          <w:szCs w:val="24"/>
          <w:lang w:eastAsia="lv-LV"/>
        </w:rPr>
        <w:t>“</w:t>
      </w:r>
      <w:r w:rsidRPr="003D68AB">
        <w:rPr>
          <w:rFonts w:eastAsia="Times New Roman"/>
          <w:szCs w:val="24"/>
          <w:lang w:eastAsia="lv-LV"/>
        </w:rPr>
        <w:t>Avots</w:t>
      </w:r>
      <w:r w:rsidR="00DC5EA3">
        <w:rPr>
          <w:rFonts w:eastAsia="Times New Roman"/>
          <w:szCs w:val="24"/>
          <w:lang w:eastAsia="lv-LV"/>
        </w:rPr>
        <w:t xml:space="preserve">” </w:t>
      </w:r>
      <w:r w:rsidRPr="003D68AB">
        <w:rPr>
          <w:rFonts w:eastAsia="Times New Roman"/>
          <w:szCs w:val="24"/>
          <w:lang w:eastAsia="lv-LV"/>
        </w:rPr>
        <w:t>(no 2021. gada oktobra vad</w:t>
      </w:r>
      <w:r w:rsidR="00DC5EA3">
        <w:rPr>
          <w:rFonts w:eastAsia="Times New Roman"/>
          <w:szCs w:val="24"/>
          <w:lang w:eastAsia="lv-LV"/>
        </w:rPr>
        <w:t>a</w:t>
      </w:r>
      <w:r w:rsidR="0072275D">
        <w:rPr>
          <w:rFonts w:eastAsia="Times New Roman"/>
          <w:szCs w:val="24"/>
          <w:lang w:eastAsia="lv-LV"/>
        </w:rPr>
        <w:t>+</w:t>
      </w:r>
      <w:r w:rsidRPr="003D68AB">
        <w:rPr>
          <w:rFonts w:eastAsia="Times New Roman"/>
          <w:szCs w:val="24"/>
          <w:lang w:eastAsia="lv-LV"/>
        </w:rPr>
        <w:t xml:space="preserve"> Līga Ļeonoviča). Klātienes mēģinājumi tika pārtraukti, tomēr kolektīvs turpināja strādāt attālināti. Normalizējoties epidemioloģiskajai situācijai, mēģinājumi notika klātienē.  </w:t>
      </w:r>
    </w:p>
    <w:p w:rsidR="00B94E3B" w:rsidRPr="003D68AB" w:rsidRDefault="00B94E3B" w:rsidP="00E34F06">
      <w:pPr>
        <w:spacing w:after="0" w:line="240" w:lineRule="auto"/>
        <w:ind w:firstLine="567"/>
        <w:jc w:val="both"/>
        <w:rPr>
          <w:rFonts w:eastAsia="Times New Roman"/>
          <w:b/>
          <w:szCs w:val="24"/>
          <w:lang w:eastAsia="lv-LV"/>
        </w:rPr>
      </w:pPr>
    </w:p>
    <w:p w:rsidR="00E34F06" w:rsidRPr="003D68AB" w:rsidRDefault="00E34F06" w:rsidP="00B94E3B">
      <w:pPr>
        <w:spacing w:before="120" w:after="0" w:line="240" w:lineRule="auto"/>
        <w:jc w:val="both"/>
        <w:rPr>
          <w:rFonts w:eastAsia="Times New Roman"/>
          <w:b/>
          <w:i/>
          <w:szCs w:val="24"/>
          <w:lang w:eastAsia="lv-LV"/>
        </w:rPr>
      </w:pPr>
      <w:bookmarkStart w:id="564" w:name="_Hlk38374450"/>
      <w:bookmarkEnd w:id="564"/>
      <w:r w:rsidRPr="003D68AB">
        <w:rPr>
          <w:rFonts w:eastAsia="Times New Roman"/>
          <w:b/>
          <w:i/>
          <w:szCs w:val="24"/>
          <w:lang w:eastAsia="lv-LV"/>
        </w:rPr>
        <w:t>Amati</w:t>
      </w:r>
      <w:r w:rsidR="00B94E3B" w:rsidRPr="003D68AB">
        <w:rPr>
          <w:rFonts w:eastAsia="Times New Roman"/>
          <w:b/>
          <w:i/>
          <w:szCs w:val="24"/>
          <w:lang w:eastAsia="lv-LV"/>
        </w:rPr>
        <w:t xml:space="preserve">erteātris </w:t>
      </w:r>
      <w:r w:rsidR="0072275D">
        <w:rPr>
          <w:rFonts w:eastAsia="Times New Roman"/>
          <w:b/>
          <w:i/>
          <w:szCs w:val="24"/>
          <w:lang w:eastAsia="lv-LV"/>
        </w:rPr>
        <w:t>“</w:t>
      </w:r>
      <w:r w:rsidR="00B94E3B" w:rsidRPr="003D68AB">
        <w:rPr>
          <w:rFonts w:eastAsia="Times New Roman"/>
          <w:b/>
          <w:i/>
          <w:szCs w:val="24"/>
          <w:lang w:eastAsia="lv-LV"/>
        </w:rPr>
        <w:t>TRĪNE</w:t>
      </w:r>
      <w:r w:rsidR="0072275D">
        <w:rPr>
          <w:rFonts w:eastAsia="Times New Roman"/>
          <w:b/>
          <w:i/>
          <w:szCs w:val="24"/>
          <w:lang w:eastAsia="lv-LV"/>
        </w:rPr>
        <w:t>”</w:t>
      </w:r>
    </w:p>
    <w:p w:rsidR="00E34F06" w:rsidRDefault="00E34F06" w:rsidP="00B94E3B">
      <w:pPr>
        <w:spacing w:after="0" w:line="240" w:lineRule="auto"/>
        <w:ind w:firstLine="720"/>
        <w:jc w:val="both"/>
        <w:rPr>
          <w:rFonts w:eastAsia="Times New Roman"/>
          <w:szCs w:val="24"/>
          <w:lang w:eastAsia="lv-LV"/>
        </w:rPr>
      </w:pPr>
      <w:r w:rsidRPr="003D68AB">
        <w:rPr>
          <w:rFonts w:eastAsia="Times New Roman"/>
          <w:szCs w:val="24"/>
          <w:lang w:eastAsia="lv-LV"/>
        </w:rPr>
        <w:t xml:space="preserve">Covid-19 ierobežojumu dēļ apturot amatiermākslas kolektīvu darbību klātienē, darbs turpinājās attālināti, pēc tam klātienē. </w:t>
      </w:r>
      <w:r w:rsidR="00B94E3B" w:rsidRPr="003D68AB">
        <w:rPr>
          <w:rFonts w:eastAsia="Times New Roman"/>
          <w:szCs w:val="24"/>
          <w:lang w:eastAsia="lv-LV"/>
        </w:rPr>
        <w:t>amatierteātris</w:t>
      </w:r>
      <w:r w:rsidRPr="003D68AB">
        <w:rPr>
          <w:rFonts w:eastAsia="Times New Roman"/>
          <w:szCs w:val="24"/>
          <w:lang w:eastAsia="lv-LV"/>
        </w:rPr>
        <w:t xml:space="preserve"> </w:t>
      </w:r>
      <w:r w:rsidR="0072275D">
        <w:rPr>
          <w:rFonts w:eastAsia="Times New Roman"/>
          <w:szCs w:val="24"/>
          <w:lang w:eastAsia="lv-LV"/>
        </w:rPr>
        <w:t>“</w:t>
      </w:r>
      <w:r w:rsidRPr="003D68AB">
        <w:rPr>
          <w:rFonts w:eastAsia="Times New Roman"/>
          <w:szCs w:val="24"/>
          <w:lang w:eastAsia="lv-LV"/>
        </w:rPr>
        <w:t>Trīne</w:t>
      </w:r>
      <w:r w:rsidR="0072275D">
        <w:rPr>
          <w:rFonts w:eastAsia="Times New Roman"/>
          <w:szCs w:val="24"/>
          <w:lang w:eastAsia="lv-LV"/>
        </w:rPr>
        <w:t>”</w:t>
      </w:r>
      <w:r w:rsidRPr="003D68AB">
        <w:rPr>
          <w:rFonts w:eastAsia="Times New Roman"/>
          <w:szCs w:val="24"/>
          <w:lang w:eastAsia="lv-LV"/>
        </w:rPr>
        <w:t xml:space="preserve"> turpināja darbu pie G.Priedes </w:t>
      </w:r>
      <w:r w:rsidR="0072275D">
        <w:rPr>
          <w:rFonts w:eastAsia="Times New Roman"/>
          <w:szCs w:val="24"/>
          <w:lang w:eastAsia="lv-LV"/>
        </w:rPr>
        <w:t>“</w:t>
      </w:r>
      <w:r w:rsidRPr="003D68AB">
        <w:rPr>
          <w:rFonts w:eastAsia="Times New Roman"/>
          <w:szCs w:val="24"/>
          <w:lang w:eastAsia="lv-LV"/>
        </w:rPr>
        <w:t>Zilā</w:t>
      </w:r>
      <w:r w:rsidR="0072275D">
        <w:rPr>
          <w:rFonts w:eastAsia="Times New Roman"/>
          <w:szCs w:val="24"/>
          <w:lang w:eastAsia="lv-LV"/>
        </w:rPr>
        <w:t xml:space="preserve">” </w:t>
      </w:r>
      <w:r w:rsidRPr="003D68AB">
        <w:rPr>
          <w:rFonts w:eastAsia="Times New Roman"/>
          <w:szCs w:val="24"/>
          <w:lang w:eastAsia="lv-LV"/>
        </w:rPr>
        <w:t xml:space="preserve">izrādes un gatavojās dalībai amatierteātru LNKC skatei </w:t>
      </w:r>
      <w:r w:rsidR="0072275D">
        <w:rPr>
          <w:rFonts w:eastAsia="Times New Roman"/>
          <w:szCs w:val="24"/>
          <w:lang w:eastAsia="lv-LV"/>
        </w:rPr>
        <w:t>“</w:t>
      </w:r>
      <w:r w:rsidRPr="003D68AB">
        <w:rPr>
          <w:rFonts w:eastAsia="Times New Roman"/>
          <w:szCs w:val="24"/>
          <w:lang w:eastAsia="lv-LV"/>
        </w:rPr>
        <w:t>GADA IZRĀDE 2021</w:t>
      </w:r>
      <w:r w:rsidR="0072275D">
        <w:rPr>
          <w:rFonts w:eastAsia="Times New Roman"/>
          <w:szCs w:val="24"/>
          <w:lang w:eastAsia="lv-LV"/>
        </w:rPr>
        <w:t>”</w:t>
      </w:r>
      <w:r w:rsidR="00B94E3B" w:rsidRPr="003D68AB">
        <w:rPr>
          <w:rFonts w:eastAsia="Times New Roman"/>
          <w:szCs w:val="24"/>
          <w:lang w:eastAsia="lv-LV"/>
        </w:rPr>
        <w:t>,</w:t>
      </w:r>
      <w:r w:rsidRPr="003D68AB">
        <w:rPr>
          <w:rFonts w:eastAsia="Times New Roman"/>
          <w:szCs w:val="24"/>
          <w:lang w:eastAsia="lv-LV"/>
        </w:rPr>
        <w:t xml:space="preserve"> gatavoja U.Kavickas dzejas uzvedumu Tērvetes novada svētkiem, kuros veiksmīgi piedalījās.</w:t>
      </w:r>
    </w:p>
    <w:p w:rsidR="0072275D" w:rsidRPr="003D68AB" w:rsidRDefault="0072275D" w:rsidP="00B94E3B">
      <w:pPr>
        <w:spacing w:after="0" w:line="240" w:lineRule="auto"/>
        <w:ind w:firstLine="720"/>
        <w:jc w:val="both"/>
        <w:rPr>
          <w:rFonts w:eastAsia="Times New Roman"/>
          <w:szCs w:val="24"/>
          <w:lang w:eastAsia="lv-LV"/>
        </w:rPr>
      </w:pPr>
    </w:p>
    <w:p w:rsidR="00E34F06" w:rsidRPr="003D68AB" w:rsidRDefault="003D68AB" w:rsidP="00E34F06">
      <w:pPr>
        <w:spacing w:after="0" w:line="240" w:lineRule="auto"/>
        <w:ind w:firstLine="567"/>
        <w:jc w:val="both"/>
        <w:rPr>
          <w:rFonts w:eastAsia="Times New Roman"/>
          <w:b/>
          <w:i/>
          <w:color w:val="2F5496"/>
          <w:szCs w:val="24"/>
          <w:lang w:eastAsia="lv-LV"/>
        </w:rPr>
      </w:pPr>
      <w:r w:rsidRPr="003D68AB">
        <w:rPr>
          <w:noProof/>
          <w:lang w:eastAsia="lv-LV"/>
        </w:rPr>
        <w:drawing>
          <wp:anchor distT="0" distB="0" distL="114300" distR="114300" simplePos="0" relativeHeight="251650560" behindDoc="0" locked="0" layoutInCell="1" allowOverlap="1" wp14:anchorId="68C0E2CD" wp14:editId="2087B8FF">
            <wp:simplePos x="0" y="0"/>
            <wp:positionH relativeFrom="column">
              <wp:posOffset>3131820</wp:posOffset>
            </wp:positionH>
            <wp:positionV relativeFrom="paragraph">
              <wp:posOffset>2540</wp:posOffset>
            </wp:positionV>
            <wp:extent cx="2247900" cy="1689735"/>
            <wp:effectExtent l="0" t="0" r="0" b="0"/>
            <wp:wrapNone/>
            <wp:docPr id="948" name="Attēls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1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247900" cy="1689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68AB">
        <w:rPr>
          <w:noProof/>
          <w:lang w:eastAsia="lv-LV"/>
        </w:rPr>
        <mc:AlternateContent>
          <mc:Choice Requires="wps">
            <w:drawing>
              <wp:anchor distT="0" distB="0" distL="114300" distR="114300" simplePos="0" relativeHeight="251641344" behindDoc="0" locked="0" layoutInCell="1" allowOverlap="1" wp14:anchorId="4AC9C76F" wp14:editId="768306A7">
                <wp:simplePos x="0" y="0"/>
                <wp:positionH relativeFrom="column">
                  <wp:posOffset>665480</wp:posOffset>
                </wp:positionH>
                <wp:positionV relativeFrom="paragraph">
                  <wp:posOffset>1779270</wp:posOffset>
                </wp:positionV>
                <wp:extent cx="1477645" cy="473710"/>
                <wp:effectExtent l="0" t="0" r="0" b="0"/>
                <wp:wrapNone/>
                <wp:docPr id="509" name="Tekstlodziņš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7645" cy="473710"/>
                        </a:xfrm>
                        <a:prstGeom prst="rect">
                          <a:avLst/>
                        </a:prstGeom>
                        <a:solidFill>
                          <a:sysClr val="window" lastClr="FFFFFF"/>
                        </a:solidFill>
                        <a:ln w="6350">
                          <a:noFill/>
                        </a:ln>
                      </wps:spPr>
                      <wps:txbx>
                        <w:txbxContent>
                          <w:p w:rsidR="001D1A6A" w:rsidRPr="00AF00C6" w:rsidRDefault="001D1A6A" w:rsidP="00E34F06">
                            <w:pPr>
                              <w:pStyle w:val="NoSpacing"/>
                              <w:jc w:val="both"/>
                              <w:rPr>
                                <w:i/>
                                <w:sz w:val="22"/>
                              </w:rPr>
                            </w:pPr>
                            <w:r w:rsidRPr="00AF00C6">
                              <w:rPr>
                                <w:i/>
                                <w:sz w:val="22"/>
                              </w:rPr>
                              <w:t>Skats no izrādes.</w:t>
                            </w:r>
                          </w:p>
                          <w:p w:rsidR="001D1A6A" w:rsidRPr="00AF00C6" w:rsidRDefault="001D1A6A" w:rsidP="00E34F06">
                            <w:pPr>
                              <w:pStyle w:val="NoSpacing"/>
                              <w:jc w:val="both"/>
                              <w:rPr>
                                <w:i/>
                                <w:sz w:val="22"/>
                              </w:rPr>
                            </w:pPr>
                            <w:r w:rsidRPr="00AF00C6">
                              <w:rPr>
                                <w:i/>
                                <w:sz w:val="22"/>
                              </w:rPr>
                              <w:t>Gunāra Priede,”Zilā”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9C76F" id="Tekstlodziņš 509" o:spid="_x0000_s1107" type="#_x0000_t202" style="position:absolute;left:0;text-align:left;margin-left:52.4pt;margin-top:140.1pt;width:116.35pt;height:37.3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" fillcolor="window" stroked="f" strokeweight=".5pt">
                <v:path arrowok="t"/>
                <v:textbox>
                  <w:txbxContent>
                    <w:p w:rsidR="001D1A6A" w:rsidRPr="00AF00C6" w:rsidRDefault="001D1A6A" w:rsidP="00E34F06">
                      <w:pPr>
                        <w:pStyle w:val="NoSpacing"/>
                        <w:jc w:val="both"/>
                        <w:rPr>
                          <w:i/>
                          <w:sz w:val="22"/>
                        </w:rPr>
                      </w:pPr>
                      <w:r w:rsidRPr="00AF00C6">
                        <w:rPr>
                          <w:i/>
                          <w:sz w:val="22"/>
                        </w:rPr>
                        <w:t>Skats no izrādes.</w:t>
                      </w:r>
                    </w:p>
                    <w:p w:rsidR="001D1A6A" w:rsidRPr="00AF00C6" w:rsidRDefault="001D1A6A" w:rsidP="00E34F06">
                      <w:pPr>
                        <w:pStyle w:val="NoSpacing"/>
                        <w:jc w:val="both"/>
                        <w:rPr>
                          <w:i/>
                          <w:sz w:val="22"/>
                        </w:rPr>
                      </w:pPr>
                      <w:r w:rsidRPr="00AF00C6">
                        <w:rPr>
                          <w:i/>
                          <w:sz w:val="22"/>
                        </w:rPr>
                        <w:t>Gunāra Priede,”Zilā”</w:t>
                      </w:r>
                    </w:p>
                  </w:txbxContent>
                </v:textbox>
              </v:shape>
            </w:pict>
          </mc:Fallback>
        </mc:AlternateContent>
      </w:r>
      <w:r w:rsidRPr="003D68AB">
        <w:rPr>
          <w:noProof/>
          <w:lang w:eastAsia="lv-LV"/>
        </w:rPr>
        <mc:AlternateContent>
          <mc:Choice Requires="wps">
            <w:drawing>
              <wp:anchor distT="0" distB="0" distL="114300" distR="114300" simplePos="0" relativeHeight="251645440" behindDoc="0" locked="0" layoutInCell="1" allowOverlap="1" wp14:anchorId="39F4DBEB" wp14:editId="482DCD0E">
                <wp:simplePos x="0" y="0"/>
                <wp:positionH relativeFrom="column">
                  <wp:posOffset>3391535</wp:posOffset>
                </wp:positionH>
                <wp:positionV relativeFrom="paragraph">
                  <wp:posOffset>1680210</wp:posOffset>
                </wp:positionV>
                <wp:extent cx="1907540" cy="605790"/>
                <wp:effectExtent l="0" t="0" r="0" b="0"/>
                <wp:wrapNone/>
                <wp:docPr id="508" name="Tekstlodziņš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7540" cy="605790"/>
                        </a:xfrm>
                        <a:prstGeom prst="rect">
                          <a:avLst/>
                        </a:prstGeom>
                        <a:solidFill>
                          <a:sysClr val="window" lastClr="FFFFFF"/>
                        </a:solidFill>
                        <a:ln w="6350">
                          <a:noFill/>
                        </a:ln>
                      </wps:spPr>
                      <wps:txbx>
                        <w:txbxContent>
                          <w:p w:rsidR="001D1A6A" w:rsidRPr="00AF00C6" w:rsidRDefault="001D1A6A" w:rsidP="00E34F06">
                            <w:pPr>
                              <w:pStyle w:val="NoSpacing"/>
                              <w:jc w:val="both"/>
                              <w:rPr>
                                <w:i/>
                                <w:sz w:val="22"/>
                              </w:rPr>
                            </w:pPr>
                            <w:r w:rsidRPr="00AF00C6">
                              <w:rPr>
                                <w:i/>
                                <w:sz w:val="22"/>
                              </w:rPr>
                              <w:t>Amatierteātris darbībā</w:t>
                            </w:r>
                          </w:p>
                          <w:p w:rsidR="001D1A6A" w:rsidRPr="00AF00C6" w:rsidRDefault="001D1A6A" w:rsidP="00E34F06">
                            <w:pPr>
                              <w:pStyle w:val="NoSpacing"/>
                              <w:jc w:val="both"/>
                              <w:rPr>
                                <w:i/>
                                <w:sz w:val="22"/>
                              </w:rPr>
                            </w:pPr>
                            <w:r w:rsidRPr="00AF00C6">
                              <w:rPr>
                                <w:i/>
                                <w:sz w:val="22"/>
                              </w:rPr>
                              <w:t>Tērvetes novada svētkos.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4DBEB" id="Tekstlodziņš 508" o:spid="_x0000_s1108" type="#_x0000_t202" style="position:absolute;left:0;text-align:left;margin-left:267.05pt;margin-top:132.3pt;width:150.2pt;height:47.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" fillcolor="window" stroked="f" strokeweight=".5pt">
                <v:path arrowok="t"/>
                <v:textbox>
                  <w:txbxContent>
                    <w:p w:rsidR="001D1A6A" w:rsidRPr="00AF00C6" w:rsidRDefault="001D1A6A" w:rsidP="00E34F06">
                      <w:pPr>
                        <w:pStyle w:val="NoSpacing"/>
                        <w:jc w:val="both"/>
                        <w:rPr>
                          <w:i/>
                          <w:sz w:val="22"/>
                        </w:rPr>
                      </w:pPr>
                      <w:r w:rsidRPr="00AF00C6">
                        <w:rPr>
                          <w:i/>
                          <w:sz w:val="22"/>
                        </w:rPr>
                        <w:t>Amatierteātris darbībā</w:t>
                      </w:r>
                    </w:p>
                    <w:p w:rsidR="001D1A6A" w:rsidRPr="00AF00C6" w:rsidRDefault="001D1A6A" w:rsidP="00E34F06">
                      <w:pPr>
                        <w:pStyle w:val="NoSpacing"/>
                        <w:jc w:val="both"/>
                        <w:rPr>
                          <w:i/>
                          <w:sz w:val="22"/>
                        </w:rPr>
                      </w:pPr>
                      <w:r w:rsidRPr="00AF00C6">
                        <w:rPr>
                          <w:i/>
                          <w:sz w:val="22"/>
                        </w:rPr>
                        <w:t>Tērvetes novada svētkos.</w:t>
                      </w:r>
                    </w:p>
                  </w:txbxContent>
                </v:textbox>
              </v:shape>
            </w:pict>
          </mc:Fallback>
        </mc:AlternateContent>
      </w:r>
      <w:r w:rsidRPr="003D68AB">
        <w:rPr>
          <w:rFonts w:eastAsia="Times New Roman"/>
          <w:b/>
          <w:i/>
          <w:noProof/>
          <w:color w:val="2F5496"/>
          <w:szCs w:val="24"/>
          <w:lang w:eastAsia="lv-LV"/>
        </w:rPr>
        <w:drawing>
          <wp:inline distT="0" distB="0" distL="0" distR="0" wp14:anchorId="01A5A41C" wp14:editId="62BB1C6D">
            <wp:extent cx="2209800" cy="1703705"/>
            <wp:effectExtent l="0" t="0" r="0" b="0"/>
            <wp:docPr id="61" name="Attēls 468" descr="IMG_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8" descr="IMG_350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209800" cy="1703705"/>
                    </a:xfrm>
                    <a:prstGeom prst="rect">
                      <a:avLst/>
                    </a:prstGeom>
                    <a:noFill/>
                    <a:ln>
                      <a:noFill/>
                    </a:ln>
                  </pic:spPr>
                </pic:pic>
              </a:graphicData>
            </a:graphic>
          </wp:inline>
        </w:drawing>
      </w:r>
    </w:p>
    <w:p w:rsidR="00E34F06" w:rsidRPr="003D68AB" w:rsidRDefault="00E34F06" w:rsidP="00E34F06">
      <w:pPr>
        <w:spacing w:after="0" w:line="240" w:lineRule="auto"/>
        <w:ind w:firstLine="567"/>
        <w:jc w:val="both"/>
        <w:rPr>
          <w:rFonts w:eastAsia="Times New Roman"/>
          <w:b/>
          <w:i/>
          <w:color w:val="2F5496"/>
          <w:szCs w:val="24"/>
          <w:lang w:eastAsia="lv-LV"/>
        </w:rPr>
      </w:pPr>
    </w:p>
    <w:p w:rsidR="00E34F06" w:rsidRPr="003D68AB" w:rsidRDefault="00E34F06" w:rsidP="00E34F06">
      <w:pPr>
        <w:spacing w:after="0" w:line="240" w:lineRule="auto"/>
        <w:ind w:firstLine="567"/>
        <w:jc w:val="both"/>
        <w:rPr>
          <w:rFonts w:eastAsia="Times New Roman"/>
          <w:b/>
          <w:i/>
          <w:color w:val="2F5496"/>
          <w:szCs w:val="24"/>
          <w:lang w:eastAsia="lv-LV"/>
        </w:rPr>
      </w:pPr>
    </w:p>
    <w:p w:rsidR="00E34F06" w:rsidRPr="003D68AB" w:rsidRDefault="00E34F06" w:rsidP="00E34F06">
      <w:pPr>
        <w:spacing w:after="0" w:line="240" w:lineRule="auto"/>
        <w:ind w:firstLine="567"/>
        <w:jc w:val="both"/>
        <w:rPr>
          <w:rFonts w:eastAsia="Times New Roman"/>
          <w:b/>
          <w:i/>
          <w:color w:val="2F5496"/>
          <w:szCs w:val="24"/>
          <w:lang w:eastAsia="lv-LV"/>
        </w:rPr>
      </w:pPr>
    </w:p>
    <w:p w:rsidR="00E34F06" w:rsidRPr="003D68AB" w:rsidRDefault="00B94E3B" w:rsidP="00B94E3B">
      <w:pPr>
        <w:spacing w:after="0" w:line="240" w:lineRule="auto"/>
        <w:jc w:val="both"/>
        <w:rPr>
          <w:rFonts w:eastAsia="Times New Roman"/>
          <w:b/>
          <w:i/>
          <w:color w:val="000000"/>
          <w:szCs w:val="24"/>
          <w:lang w:eastAsia="lv-LV"/>
        </w:rPr>
      </w:pPr>
      <w:r w:rsidRPr="003D68AB">
        <w:rPr>
          <w:rFonts w:eastAsia="Times New Roman"/>
          <w:b/>
          <w:i/>
          <w:color w:val="000000"/>
          <w:szCs w:val="24"/>
          <w:lang w:eastAsia="lv-LV"/>
        </w:rPr>
        <w:t xml:space="preserve">Jauktais koris </w:t>
      </w:r>
      <w:r w:rsidR="0072275D">
        <w:rPr>
          <w:rFonts w:eastAsia="Times New Roman"/>
          <w:b/>
          <w:i/>
          <w:color w:val="000000"/>
          <w:szCs w:val="24"/>
          <w:lang w:eastAsia="lv-LV"/>
        </w:rPr>
        <w:t>“</w:t>
      </w:r>
      <w:r w:rsidRPr="003D68AB">
        <w:rPr>
          <w:rFonts w:eastAsia="Times New Roman"/>
          <w:b/>
          <w:i/>
          <w:color w:val="000000"/>
          <w:szCs w:val="24"/>
          <w:lang w:eastAsia="lv-LV"/>
        </w:rPr>
        <w:t>TĒRVETE</w:t>
      </w:r>
      <w:r w:rsidR="0072275D">
        <w:rPr>
          <w:rFonts w:eastAsia="Times New Roman"/>
          <w:b/>
          <w:i/>
          <w:color w:val="000000"/>
          <w:szCs w:val="24"/>
          <w:lang w:eastAsia="lv-LV"/>
        </w:rPr>
        <w:t>”</w:t>
      </w:r>
    </w:p>
    <w:p w:rsidR="00E34F06" w:rsidRDefault="00E34F06" w:rsidP="00B94E3B">
      <w:pPr>
        <w:spacing w:after="0" w:line="240" w:lineRule="auto"/>
        <w:ind w:firstLine="720"/>
        <w:jc w:val="both"/>
        <w:rPr>
          <w:rFonts w:eastAsia="Times New Roman"/>
          <w:szCs w:val="24"/>
          <w:lang w:eastAsia="lv-LV"/>
        </w:rPr>
      </w:pPr>
      <w:r w:rsidRPr="003D68AB">
        <w:rPr>
          <w:rFonts w:eastAsia="Times New Roman"/>
          <w:szCs w:val="24"/>
          <w:lang w:eastAsia="lv-LV"/>
        </w:rPr>
        <w:t>Amatie</w:t>
      </w:r>
      <w:r w:rsidR="00B94E3B" w:rsidRPr="003D68AB">
        <w:rPr>
          <w:rFonts w:eastAsia="Times New Roman"/>
          <w:szCs w:val="24"/>
          <w:lang w:eastAsia="lv-LV"/>
        </w:rPr>
        <w:t>r</w:t>
      </w:r>
      <w:r w:rsidRPr="003D68AB">
        <w:rPr>
          <w:rFonts w:eastAsia="Times New Roman"/>
          <w:szCs w:val="24"/>
          <w:lang w:eastAsia="lv-LV"/>
        </w:rPr>
        <w:t>kolektīva darbība norisinājās atbilstoši Covid-19 epidemioloģiskajām prasībām.</w:t>
      </w:r>
      <w:r w:rsidR="00B94E3B" w:rsidRPr="003D68AB">
        <w:rPr>
          <w:rFonts w:eastAsia="Times New Roman"/>
          <w:szCs w:val="24"/>
          <w:lang w:eastAsia="lv-LV"/>
        </w:rPr>
        <w:t xml:space="preserve"> </w:t>
      </w:r>
      <w:r w:rsidRPr="003D68AB">
        <w:rPr>
          <w:rFonts w:eastAsia="Times New Roman"/>
          <w:color w:val="000000"/>
          <w:szCs w:val="24"/>
          <w:lang w:eastAsia="lv-LV"/>
        </w:rPr>
        <w:t>Koris (vad</w:t>
      </w:r>
      <w:r w:rsidR="0072275D">
        <w:rPr>
          <w:rFonts w:eastAsia="Times New Roman"/>
          <w:color w:val="000000"/>
          <w:szCs w:val="24"/>
          <w:lang w:eastAsia="lv-LV"/>
        </w:rPr>
        <w:t>ītāja</w:t>
      </w:r>
      <w:r w:rsidRPr="003D68AB">
        <w:rPr>
          <w:rFonts w:eastAsia="Times New Roman"/>
          <w:color w:val="000000"/>
          <w:szCs w:val="24"/>
          <w:lang w:eastAsia="lv-LV"/>
        </w:rPr>
        <w:t xml:space="preserve"> Dace Reinika)</w:t>
      </w:r>
      <w:r w:rsidR="00B94E3B" w:rsidRPr="003D68AB">
        <w:rPr>
          <w:rFonts w:eastAsia="Times New Roman"/>
          <w:szCs w:val="24"/>
          <w:lang w:eastAsia="lv-LV"/>
        </w:rPr>
        <w:t xml:space="preserve"> </w:t>
      </w:r>
      <w:r w:rsidRPr="003D68AB">
        <w:rPr>
          <w:rFonts w:eastAsia="Times New Roman"/>
          <w:szCs w:val="24"/>
          <w:lang w:eastAsia="lv-LV"/>
        </w:rPr>
        <w:t>piedalījās L</w:t>
      </w:r>
      <w:r w:rsidR="0072275D">
        <w:rPr>
          <w:rFonts w:eastAsia="Times New Roman"/>
          <w:szCs w:val="24"/>
          <w:lang w:eastAsia="lv-LV"/>
        </w:rPr>
        <w:t xml:space="preserve">atvijas Radio </w:t>
      </w:r>
      <w:r w:rsidRPr="003D68AB">
        <w:rPr>
          <w:rFonts w:eastAsia="Times New Roman"/>
          <w:szCs w:val="24"/>
          <w:lang w:eastAsia="lv-LV"/>
        </w:rPr>
        <w:t xml:space="preserve">2 rīkotajā projektā </w:t>
      </w:r>
      <w:r w:rsidR="0072275D">
        <w:rPr>
          <w:rFonts w:eastAsia="Times New Roman"/>
          <w:szCs w:val="24"/>
          <w:lang w:eastAsia="lv-LV"/>
        </w:rPr>
        <w:t>“</w:t>
      </w:r>
      <w:r w:rsidRPr="003D68AB">
        <w:rPr>
          <w:rFonts w:eastAsia="Times New Roman"/>
          <w:szCs w:val="24"/>
          <w:lang w:eastAsia="lv-LV"/>
        </w:rPr>
        <w:t>Gadsimta garākā Līgo dziesma</w:t>
      </w:r>
      <w:r w:rsidR="0072275D">
        <w:rPr>
          <w:rFonts w:eastAsia="Times New Roman"/>
          <w:szCs w:val="24"/>
          <w:lang w:eastAsia="lv-LV"/>
        </w:rPr>
        <w:t>”</w:t>
      </w:r>
      <w:r w:rsidRPr="003D68AB">
        <w:rPr>
          <w:rFonts w:eastAsia="Times New Roman"/>
          <w:szCs w:val="24"/>
          <w:lang w:eastAsia="lv-LV"/>
        </w:rPr>
        <w:t xml:space="preserve">, kurā koris tiek aicināts un labprāt piedalās jau </w:t>
      </w:r>
      <w:r w:rsidR="00B94E3B" w:rsidRPr="003D68AB">
        <w:rPr>
          <w:rFonts w:eastAsia="Times New Roman"/>
          <w:szCs w:val="24"/>
          <w:lang w:eastAsia="lv-LV"/>
        </w:rPr>
        <w:t>sesto</w:t>
      </w:r>
      <w:r w:rsidRPr="003D68AB">
        <w:rPr>
          <w:rFonts w:eastAsia="Times New Roman"/>
          <w:szCs w:val="24"/>
          <w:lang w:eastAsia="lv-LV"/>
        </w:rPr>
        <w:t xml:space="preserve"> gadu. 21.</w:t>
      </w:r>
      <w:r w:rsidR="00B94E3B" w:rsidRPr="003D68AB">
        <w:rPr>
          <w:rFonts w:eastAsia="Times New Roman"/>
          <w:szCs w:val="24"/>
          <w:lang w:eastAsia="lv-LV"/>
        </w:rPr>
        <w:t xml:space="preserve"> </w:t>
      </w:r>
      <w:r w:rsidRPr="003D68AB">
        <w:rPr>
          <w:rFonts w:eastAsia="Times New Roman"/>
          <w:szCs w:val="24"/>
          <w:lang w:eastAsia="lv-LV"/>
        </w:rPr>
        <w:t>jūnijā koris piedalījās tiešraidē, tautas tērpos un vainagos ielīgojot Tērvetes pilskalna pakāji un visus L</w:t>
      </w:r>
      <w:r w:rsidR="0072275D">
        <w:rPr>
          <w:rFonts w:eastAsia="Times New Roman"/>
          <w:szCs w:val="24"/>
          <w:lang w:eastAsia="lv-LV"/>
        </w:rPr>
        <w:t>atvijas Radio 2</w:t>
      </w:r>
      <w:r w:rsidRPr="003D68AB">
        <w:rPr>
          <w:rFonts w:eastAsia="Times New Roman"/>
          <w:szCs w:val="24"/>
          <w:lang w:eastAsia="lv-LV"/>
        </w:rPr>
        <w:t xml:space="preserve"> klausītājus. Koris piedalījās svinīgajā Tērvetes novada svētku atklāšanā un karoga pacelšanā.</w:t>
      </w:r>
    </w:p>
    <w:p w:rsidR="0072275D" w:rsidRPr="003D68AB" w:rsidRDefault="0072275D" w:rsidP="00B94E3B">
      <w:pPr>
        <w:spacing w:after="0" w:line="240" w:lineRule="auto"/>
        <w:ind w:firstLine="720"/>
        <w:jc w:val="both"/>
        <w:rPr>
          <w:rFonts w:eastAsia="Times New Roman"/>
          <w:szCs w:val="24"/>
          <w:lang w:eastAsia="lv-LV"/>
        </w:rPr>
      </w:pPr>
    </w:p>
    <w:p w:rsidR="00E34F06" w:rsidRPr="003D68AB" w:rsidRDefault="003D68AB" w:rsidP="00E34F06">
      <w:pPr>
        <w:spacing w:after="0" w:line="240" w:lineRule="auto"/>
        <w:ind w:firstLine="567"/>
        <w:jc w:val="both"/>
        <w:rPr>
          <w:rFonts w:eastAsia="Times New Roman"/>
          <w:szCs w:val="24"/>
          <w:lang w:eastAsia="lv-LV"/>
        </w:rPr>
      </w:pPr>
      <w:r w:rsidRPr="003D68AB">
        <w:rPr>
          <w:noProof/>
          <w:lang w:eastAsia="lv-LV"/>
        </w:rPr>
        <mc:AlternateContent>
          <mc:Choice Requires="wps">
            <w:drawing>
              <wp:anchor distT="0" distB="0" distL="114300" distR="114300" simplePos="0" relativeHeight="251646464" behindDoc="0" locked="0" layoutInCell="1" allowOverlap="1" wp14:anchorId="4A958290" wp14:editId="3B3A1B27">
                <wp:simplePos x="0" y="0"/>
                <wp:positionH relativeFrom="column">
                  <wp:posOffset>3703320</wp:posOffset>
                </wp:positionH>
                <wp:positionV relativeFrom="paragraph">
                  <wp:posOffset>1623060</wp:posOffset>
                </wp:positionV>
                <wp:extent cx="2030095" cy="666115"/>
                <wp:effectExtent l="0" t="0" r="0" b="0"/>
                <wp:wrapNone/>
                <wp:docPr id="507" name="Tekstlodziņš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666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A6A" w:rsidRPr="00AF00C6" w:rsidRDefault="001D1A6A" w:rsidP="00E34F06">
                            <w:pPr>
                              <w:rPr>
                                <w:i/>
                                <w:iCs/>
                                <w:sz w:val="22"/>
                              </w:rPr>
                            </w:pPr>
                            <w:r w:rsidRPr="00AF00C6">
                              <w:rPr>
                                <w:i/>
                                <w:iCs/>
                                <w:sz w:val="22"/>
                              </w:rPr>
                              <w:t>Kolektīvs Tērvetes novada svētku atklāšanā un svinīgajā karoga pacelšanā.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58290" id="Tekstlodziņš 507" o:spid="_x0000_s1109" type="#_x0000_t202" style="position:absolute;left:0;text-align:left;margin-left:291.6pt;margin-top:127.8pt;width:159.85pt;height:52.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" stroked="f">
                <v:textbox>
                  <w:txbxContent>
                    <w:p w:rsidR="001D1A6A" w:rsidRPr="00AF00C6" w:rsidRDefault="001D1A6A" w:rsidP="00E34F06">
                      <w:pPr>
                        <w:rPr>
                          <w:i/>
                          <w:iCs/>
                          <w:sz w:val="22"/>
                        </w:rPr>
                      </w:pPr>
                      <w:r w:rsidRPr="00AF00C6">
                        <w:rPr>
                          <w:i/>
                          <w:iCs/>
                          <w:sz w:val="22"/>
                        </w:rPr>
                        <w:t>Kolektīvs Tērvetes novada svētku atklāšanā un svinīgajā karoga pacelšanā.</w:t>
                      </w:r>
                    </w:p>
                  </w:txbxContent>
                </v:textbox>
              </v:shape>
            </w:pict>
          </mc:Fallback>
        </mc:AlternateContent>
      </w:r>
      <w:r w:rsidRPr="003D68AB">
        <w:rPr>
          <w:rFonts w:eastAsia="Times New Roman"/>
          <w:noProof/>
          <w:szCs w:val="24"/>
          <w:lang w:eastAsia="lv-LV"/>
        </w:rPr>
        <w:drawing>
          <wp:inline distT="0" distB="0" distL="0" distR="0" wp14:anchorId="64BEB796" wp14:editId="38AAC609">
            <wp:extent cx="2906395" cy="2258695"/>
            <wp:effectExtent l="0" t="0" r="0" b="0"/>
            <wp:docPr id="62" name="Attēls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906395" cy="2258695"/>
                    </a:xfrm>
                    <a:prstGeom prst="rect">
                      <a:avLst/>
                    </a:prstGeom>
                    <a:noFill/>
                    <a:ln>
                      <a:noFill/>
                    </a:ln>
                  </pic:spPr>
                </pic:pic>
              </a:graphicData>
            </a:graphic>
          </wp:inline>
        </w:drawing>
      </w:r>
    </w:p>
    <w:p w:rsidR="00E34F06" w:rsidRPr="003D68AB" w:rsidRDefault="00E34F06" w:rsidP="00B94E3B">
      <w:pPr>
        <w:spacing w:after="0" w:line="240" w:lineRule="auto"/>
        <w:jc w:val="both"/>
        <w:rPr>
          <w:rFonts w:eastAsia="Times New Roman"/>
          <w:b/>
          <w:i/>
          <w:szCs w:val="24"/>
          <w:lang w:eastAsia="lv-LV"/>
        </w:rPr>
      </w:pPr>
      <w:r w:rsidRPr="003D68AB">
        <w:rPr>
          <w:rFonts w:eastAsia="Times New Roman"/>
          <w:b/>
          <w:i/>
          <w:szCs w:val="24"/>
          <w:lang w:eastAsia="lv-LV"/>
        </w:rPr>
        <w:lastRenderedPageBreak/>
        <w:t xml:space="preserve">Folkloras kopa </w:t>
      </w:r>
      <w:r w:rsidR="0072275D">
        <w:rPr>
          <w:rFonts w:eastAsia="Times New Roman"/>
          <w:b/>
          <w:i/>
          <w:szCs w:val="24"/>
          <w:lang w:eastAsia="lv-LV"/>
        </w:rPr>
        <w:t>“</w:t>
      </w:r>
      <w:r w:rsidRPr="003D68AB">
        <w:rPr>
          <w:rFonts w:eastAsia="Times New Roman"/>
          <w:b/>
          <w:i/>
          <w:szCs w:val="24"/>
          <w:lang w:eastAsia="lv-LV"/>
        </w:rPr>
        <w:t>CEĻTEKA</w:t>
      </w:r>
      <w:r w:rsidR="0072275D">
        <w:rPr>
          <w:rFonts w:eastAsia="Times New Roman"/>
          <w:b/>
          <w:i/>
          <w:szCs w:val="24"/>
          <w:lang w:eastAsia="lv-LV"/>
        </w:rPr>
        <w:t>”</w:t>
      </w:r>
      <w:r w:rsidRPr="003D68AB">
        <w:rPr>
          <w:rFonts w:eastAsia="Times New Roman"/>
          <w:b/>
          <w:i/>
          <w:szCs w:val="24"/>
          <w:lang w:eastAsia="lv-LV"/>
        </w:rPr>
        <w:t xml:space="preserve"> </w:t>
      </w:r>
    </w:p>
    <w:p w:rsidR="00E34F06" w:rsidRPr="003D68AB" w:rsidRDefault="00E34F06" w:rsidP="00B94E3B">
      <w:pPr>
        <w:spacing w:after="0" w:line="240" w:lineRule="auto"/>
        <w:ind w:firstLine="720"/>
        <w:jc w:val="both"/>
        <w:rPr>
          <w:rFonts w:eastAsia="Times New Roman"/>
          <w:szCs w:val="24"/>
          <w:lang w:eastAsia="lv-LV"/>
        </w:rPr>
      </w:pPr>
      <w:r w:rsidRPr="003D68AB">
        <w:rPr>
          <w:rFonts w:eastAsia="Times New Roman"/>
          <w:szCs w:val="24"/>
          <w:lang w:eastAsia="lv-LV"/>
        </w:rPr>
        <w:t xml:space="preserve">Nodarbībās Andas Ābeles vadībā tiek apgūtas gadskārtu ieražu dziesmas, rotaļas, tradīcijas. Kolektīvā darbojas arī ģimenes ar bērniem, tādā veidā arī jaunā paaudze iepazīst latvisko kultūras mantojumu. </w:t>
      </w:r>
    </w:p>
    <w:p w:rsidR="00E34F06" w:rsidRPr="003D68AB" w:rsidRDefault="0072275D" w:rsidP="00B94E3B">
      <w:pPr>
        <w:spacing w:after="0" w:line="240" w:lineRule="auto"/>
        <w:ind w:firstLine="720"/>
        <w:jc w:val="both"/>
        <w:rPr>
          <w:rFonts w:eastAsia="Times New Roman"/>
          <w:szCs w:val="24"/>
          <w:lang w:eastAsia="lv-LV"/>
        </w:rPr>
      </w:pPr>
      <w:r>
        <w:rPr>
          <w:rFonts w:eastAsia="Times New Roman"/>
          <w:szCs w:val="24"/>
          <w:lang w:eastAsia="lv-LV"/>
        </w:rPr>
        <w:t>“</w:t>
      </w:r>
      <w:r w:rsidR="00E34F06" w:rsidRPr="003D68AB">
        <w:rPr>
          <w:rFonts w:eastAsia="Times New Roman"/>
          <w:szCs w:val="24"/>
          <w:lang w:eastAsia="lv-LV"/>
        </w:rPr>
        <w:t>Ceļteka</w:t>
      </w:r>
      <w:r>
        <w:rPr>
          <w:rFonts w:eastAsia="Times New Roman"/>
          <w:szCs w:val="24"/>
          <w:lang w:eastAsia="lv-LV"/>
        </w:rPr>
        <w:t xml:space="preserve">” </w:t>
      </w:r>
      <w:r w:rsidR="00E34F06" w:rsidRPr="003D68AB">
        <w:rPr>
          <w:rFonts w:eastAsia="Times New Roman"/>
          <w:szCs w:val="24"/>
          <w:lang w:eastAsia="lv-LV"/>
        </w:rPr>
        <w:t>labprāt iesaistās latviešu gadskārtu pasākumos, šogad publiski tas bija iespējams tikai Ūsiņu dienā pie Tērvetes pilskalna, ievērojot vairākus epidemioloģiskās drošības noteikumus. Nodarbības Covid-19 pandēmijas laikā nepārtrūka, apgūta darbošanās ZOOM platformā, kurā notika regulāri mēģinājumi, Whats</w:t>
      </w:r>
      <w:r w:rsidR="00881E40" w:rsidRPr="003D68AB">
        <w:rPr>
          <w:rFonts w:eastAsia="Times New Roman"/>
          <w:szCs w:val="24"/>
          <w:lang w:eastAsia="lv-LV"/>
        </w:rPr>
        <w:t>A</w:t>
      </w:r>
      <w:r w:rsidR="00E34F06" w:rsidRPr="003D68AB">
        <w:rPr>
          <w:rFonts w:eastAsia="Times New Roman"/>
          <w:szCs w:val="24"/>
          <w:lang w:eastAsia="lv-LV"/>
        </w:rPr>
        <w:t xml:space="preserve">pp tiek izmantots audiofailu un nošu pārsūtīšanai un materiāla izziņai. </w:t>
      </w:r>
    </w:p>
    <w:p w:rsidR="00E34F06" w:rsidRPr="003D68AB" w:rsidRDefault="00E34F06" w:rsidP="00881E40">
      <w:pPr>
        <w:spacing w:before="120" w:after="0" w:line="240" w:lineRule="auto"/>
        <w:jc w:val="both"/>
        <w:rPr>
          <w:rFonts w:eastAsia="Times New Roman"/>
          <w:b/>
          <w:i/>
          <w:szCs w:val="24"/>
          <w:lang w:eastAsia="lv-LV"/>
        </w:rPr>
      </w:pPr>
      <w:r w:rsidRPr="003D68AB">
        <w:rPr>
          <w:rFonts w:eastAsia="Times New Roman"/>
          <w:b/>
          <w:i/>
          <w:szCs w:val="24"/>
          <w:lang w:eastAsia="lv-LV"/>
        </w:rPr>
        <w:t>Sporta deju pulciņš</w:t>
      </w:r>
    </w:p>
    <w:p w:rsidR="00E34F06" w:rsidRPr="003D68AB" w:rsidRDefault="00E34F06" w:rsidP="00881E40">
      <w:pPr>
        <w:spacing w:after="0" w:line="240" w:lineRule="auto"/>
        <w:ind w:firstLine="720"/>
        <w:jc w:val="both"/>
        <w:rPr>
          <w:rFonts w:eastAsia="Times New Roman"/>
          <w:szCs w:val="24"/>
          <w:lang w:eastAsia="lv-LV"/>
        </w:rPr>
      </w:pPr>
      <w:r w:rsidRPr="003D68AB">
        <w:rPr>
          <w:rFonts w:eastAsia="Times New Roman"/>
          <w:szCs w:val="24"/>
          <w:lang w:eastAsia="lv-LV"/>
        </w:rPr>
        <w:t>Pulciņa (vad</w:t>
      </w:r>
      <w:r w:rsidR="0072275D">
        <w:rPr>
          <w:rFonts w:eastAsia="Times New Roman"/>
          <w:szCs w:val="24"/>
          <w:lang w:eastAsia="lv-LV"/>
        </w:rPr>
        <w:t>ītāja</w:t>
      </w:r>
      <w:r w:rsidRPr="003D68AB">
        <w:rPr>
          <w:rFonts w:eastAsia="Times New Roman"/>
          <w:szCs w:val="24"/>
          <w:lang w:eastAsia="lv-LV"/>
        </w:rPr>
        <w:t xml:space="preserve"> Sanda Biteriņa) dalībnieki turpina apgūt sporta deju iemaņas no 3-13 gadu vecumam. Nodarbības, aizliedzot tām notikt klātienē, attālināti neturpinājās.</w:t>
      </w:r>
    </w:p>
    <w:p w:rsidR="00E34F06" w:rsidRPr="003D68AB" w:rsidRDefault="00E34F06" w:rsidP="00881E40">
      <w:pPr>
        <w:spacing w:before="120" w:after="0" w:line="240" w:lineRule="auto"/>
        <w:jc w:val="both"/>
        <w:rPr>
          <w:rFonts w:eastAsia="Times New Roman"/>
          <w:b/>
          <w:i/>
          <w:szCs w:val="24"/>
          <w:lang w:eastAsia="lv-LV"/>
        </w:rPr>
      </w:pPr>
      <w:r w:rsidRPr="003D68AB">
        <w:rPr>
          <w:rFonts w:eastAsia="Times New Roman"/>
          <w:b/>
          <w:i/>
          <w:szCs w:val="24"/>
          <w:lang w:eastAsia="lv-LV"/>
        </w:rPr>
        <w:t>Vingrošanas pulciņš</w:t>
      </w:r>
    </w:p>
    <w:p w:rsidR="00745A34" w:rsidRPr="003D68AB" w:rsidRDefault="00E34F06" w:rsidP="00745A34">
      <w:pPr>
        <w:spacing w:after="0" w:line="240" w:lineRule="auto"/>
        <w:ind w:firstLine="567"/>
        <w:jc w:val="both"/>
        <w:rPr>
          <w:rFonts w:eastAsia="Times New Roman"/>
          <w:szCs w:val="24"/>
          <w:lang w:eastAsia="lv-LV"/>
        </w:rPr>
      </w:pPr>
      <w:r w:rsidRPr="003D68AB">
        <w:rPr>
          <w:rFonts w:eastAsia="Times New Roman"/>
          <w:szCs w:val="24"/>
          <w:lang w:eastAsia="lv-LV"/>
        </w:rPr>
        <w:t>2020./2021.gada sezona veiksmīgi noslēdzās ar nodarbībām dabā, kas bija no epidemioloģiskā viedokļa atļautas. Programmā iekļautos elpošanas, ķermeņa stiprināšanas, koordinācijas un lokanības vingrinājumus dalībnieki labprāt izpildīja esot brīvā dabā līdz pat gada beigām, aktīvi soļojot un nūjojot.</w:t>
      </w:r>
    </w:p>
    <w:p w:rsidR="00745A34" w:rsidRPr="003D68AB" w:rsidRDefault="00745A34" w:rsidP="00745A34">
      <w:pPr>
        <w:spacing w:before="120" w:after="0" w:line="240" w:lineRule="auto"/>
        <w:ind w:firstLine="720"/>
        <w:jc w:val="both"/>
        <w:rPr>
          <w:rFonts w:eastAsia="Times New Roman"/>
          <w:b/>
          <w:szCs w:val="24"/>
          <w:lang w:eastAsia="lv-LV"/>
        </w:rPr>
      </w:pPr>
      <w:r w:rsidRPr="003D68AB">
        <w:rPr>
          <w:rFonts w:eastAsia="Times New Roman"/>
          <w:b/>
          <w:szCs w:val="24"/>
          <w:lang w:eastAsia="lv-LV"/>
        </w:rPr>
        <w:t>Augstkalnes pagasts</w:t>
      </w:r>
    </w:p>
    <w:p w:rsidR="00745A34" w:rsidRPr="003D68AB" w:rsidRDefault="00745A34" w:rsidP="00745A34">
      <w:pPr>
        <w:spacing w:after="0" w:line="240" w:lineRule="auto"/>
        <w:ind w:firstLine="567"/>
        <w:jc w:val="both"/>
        <w:rPr>
          <w:rFonts w:eastAsia="Times New Roman"/>
          <w:szCs w:val="24"/>
          <w:lang w:eastAsia="lv-LV"/>
        </w:rPr>
      </w:pPr>
      <w:r w:rsidRPr="003D68AB">
        <w:rPr>
          <w:rFonts w:eastAsia="Times New Roman"/>
          <w:szCs w:val="24"/>
          <w:lang w:eastAsia="lv-LV"/>
        </w:rPr>
        <w:t xml:space="preserve">Pagastā nav sava kultūras nama, pasākumiem tiek izmantota Augstkalnes vidusskolas zāle. Pagasta kultūras pasākumu organizators nestrādā pilnas slodzes darba laiku. Nepieciešamības gadījumā pasākumi top sadarbībā ar vidusskolas kolektīvu. </w:t>
      </w:r>
    </w:p>
    <w:p w:rsidR="00745A34" w:rsidRPr="003D68AB" w:rsidRDefault="00745A34" w:rsidP="00745A34">
      <w:pPr>
        <w:spacing w:after="0" w:line="240" w:lineRule="auto"/>
        <w:ind w:firstLine="567"/>
        <w:jc w:val="both"/>
        <w:rPr>
          <w:rFonts w:eastAsia="Times New Roman"/>
          <w:szCs w:val="24"/>
          <w:lang w:eastAsia="lv-LV"/>
        </w:rPr>
      </w:pPr>
      <w:r w:rsidRPr="003D68AB">
        <w:rPr>
          <w:rFonts w:eastAsia="Times New Roman"/>
          <w:szCs w:val="24"/>
          <w:lang w:eastAsia="lv-LV"/>
        </w:rPr>
        <w:t>Tradicionāli tieši skolas terasē jau vairākus gadus Tērvetes novada svētku ietvaros piektdienas vakarā notiek svētku atklāšanas koncerts, arī 2021. gadā tajā tradicionāli skanēja klasiskā mūzika, bet gan citā formātā</w:t>
      </w:r>
      <w:r w:rsidR="00FF6C51">
        <w:rPr>
          <w:rFonts w:eastAsia="Times New Roman"/>
          <w:szCs w:val="24"/>
          <w:lang w:eastAsia="lv-LV"/>
        </w:rPr>
        <w:t xml:space="preserve"> </w:t>
      </w:r>
      <w:r w:rsidRPr="003D68AB">
        <w:rPr>
          <w:rFonts w:eastAsia="Times New Roman"/>
          <w:szCs w:val="24"/>
          <w:lang w:eastAsia="lv-LV"/>
        </w:rPr>
        <w:t xml:space="preserve">- tas šoreiz bija izgaismošanas pasākums. Pie pagasta pārvaldes esošā teritorija tiek noformēta gadskārtu un valsts svētkos. </w:t>
      </w:r>
    </w:p>
    <w:p w:rsidR="00745A34" w:rsidRPr="003D68AB" w:rsidRDefault="00745A34" w:rsidP="00745A34">
      <w:pPr>
        <w:spacing w:before="120" w:after="0" w:line="240" w:lineRule="auto"/>
        <w:ind w:firstLine="720"/>
        <w:jc w:val="both"/>
        <w:rPr>
          <w:rFonts w:eastAsia="Times New Roman"/>
          <w:b/>
          <w:i/>
          <w:szCs w:val="24"/>
          <w:u w:val="single"/>
          <w:lang w:eastAsia="lv-LV"/>
        </w:rPr>
      </w:pPr>
      <w:r w:rsidRPr="003D68AB">
        <w:rPr>
          <w:rFonts w:eastAsia="Times New Roman"/>
          <w:b/>
          <w:i/>
          <w:szCs w:val="24"/>
          <w:u w:val="single"/>
          <w:lang w:eastAsia="lv-LV"/>
        </w:rPr>
        <w:t>Augstkalnes pagasta amatierkolektīvi:</w:t>
      </w:r>
    </w:p>
    <w:p w:rsidR="00745A34" w:rsidRPr="003D68AB" w:rsidRDefault="00745A34" w:rsidP="00745A34">
      <w:pPr>
        <w:spacing w:before="120" w:after="0" w:line="240" w:lineRule="auto"/>
        <w:jc w:val="both"/>
        <w:rPr>
          <w:rFonts w:eastAsia="Times New Roman"/>
          <w:b/>
          <w:szCs w:val="24"/>
          <w:lang w:eastAsia="lv-LV"/>
        </w:rPr>
      </w:pPr>
      <w:r w:rsidRPr="003D68AB">
        <w:rPr>
          <w:rFonts w:eastAsia="Times New Roman"/>
          <w:b/>
          <w:i/>
          <w:szCs w:val="24"/>
          <w:lang w:eastAsia="lv-LV"/>
        </w:rPr>
        <w:t>Augstkalnes pagasta amatierteātris</w:t>
      </w:r>
      <w:r w:rsidRPr="003D68AB">
        <w:rPr>
          <w:rFonts w:eastAsia="Times New Roman"/>
          <w:b/>
          <w:szCs w:val="24"/>
          <w:lang w:eastAsia="lv-LV"/>
        </w:rPr>
        <w:t xml:space="preserve"> </w:t>
      </w:r>
      <w:r w:rsidR="00274663">
        <w:rPr>
          <w:rFonts w:eastAsia="Times New Roman"/>
          <w:b/>
          <w:szCs w:val="24"/>
          <w:lang w:eastAsia="lv-LV"/>
        </w:rPr>
        <w:t>“</w:t>
      </w:r>
      <w:r w:rsidRPr="003D68AB">
        <w:rPr>
          <w:rFonts w:eastAsia="Times New Roman"/>
          <w:b/>
          <w:i/>
          <w:szCs w:val="24"/>
          <w:lang w:eastAsia="lv-LV"/>
        </w:rPr>
        <w:t>ŠARĀDE</w:t>
      </w:r>
      <w:r w:rsidR="00274663">
        <w:rPr>
          <w:rFonts w:eastAsia="Times New Roman"/>
          <w:b/>
          <w:i/>
          <w:szCs w:val="24"/>
          <w:lang w:eastAsia="lv-LV"/>
        </w:rPr>
        <w:t>”</w:t>
      </w:r>
    </w:p>
    <w:p w:rsidR="00745A34" w:rsidRPr="003D68AB" w:rsidRDefault="00745A34" w:rsidP="00745A34">
      <w:pPr>
        <w:suppressAutoHyphens/>
        <w:autoSpaceDN w:val="0"/>
        <w:spacing w:after="0" w:line="240" w:lineRule="auto"/>
        <w:ind w:firstLine="720"/>
        <w:jc w:val="both"/>
        <w:textAlignment w:val="baseline"/>
        <w:rPr>
          <w:rFonts w:eastAsia="NSimSun"/>
          <w:bCs/>
          <w:kern w:val="3"/>
          <w:szCs w:val="24"/>
          <w:lang w:eastAsia="zh-CN" w:bidi="hi-IN"/>
        </w:rPr>
      </w:pPr>
      <w:r w:rsidRPr="003D68AB">
        <w:rPr>
          <w:rFonts w:eastAsia="NSimSun"/>
          <w:bCs/>
          <w:kern w:val="3"/>
          <w:szCs w:val="24"/>
          <w:lang w:eastAsia="zh-CN" w:bidi="hi-IN"/>
        </w:rPr>
        <w:t xml:space="preserve">Kolektīvā darbojas augstkalnieki, viņus vieno teātra spēles prieks un kopā būšana pēc garās darbadienas. Kolektīvs Ingrīdas Samohvalovas vadībā darbojas jau septīto gadu. </w:t>
      </w:r>
    </w:p>
    <w:p w:rsidR="00745A34" w:rsidRPr="003D68AB" w:rsidRDefault="00745A34" w:rsidP="00AF00C6">
      <w:pPr>
        <w:suppressAutoHyphens/>
        <w:autoSpaceDN w:val="0"/>
        <w:spacing w:before="120" w:after="0" w:line="240" w:lineRule="auto"/>
        <w:jc w:val="both"/>
        <w:textAlignment w:val="baseline"/>
        <w:rPr>
          <w:rFonts w:eastAsia="NSimSun"/>
          <w:b/>
          <w:kern w:val="3"/>
          <w:szCs w:val="24"/>
          <w:lang w:eastAsia="zh-CN" w:bidi="hi-IN"/>
        </w:rPr>
      </w:pPr>
      <w:r w:rsidRPr="003D68AB">
        <w:rPr>
          <w:rFonts w:eastAsia="NSimSun"/>
          <w:b/>
          <w:kern w:val="3"/>
          <w:szCs w:val="24"/>
          <w:lang w:eastAsia="zh-CN" w:bidi="hi-IN"/>
        </w:rPr>
        <w:t>Bukaišu pagasts</w:t>
      </w:r>
    </w:p>
    <w:p w:rsidR="00745A34" w:rsidRPr="003D68AB" w:rsidRDefault="00745A34" w:rsidP="00745A34">
      <w:pPr>
        <w:suppressAutoHyphens/>
        <w:autoSpaceDN w:val="0"/>
        <w:spacing w:after="0" w:line="240" w:lineRule="auto"/>
        <w:ind w:firstLine="720"/>
        <w:jc w:val="both"/>
        <w:textAlignment w:val="baseline"/>
        <w:rPr>
          <w:rFonts w:eastAsia="NSimSun"/>
          <w:kern w:val="3"/>
          <w:szCs w:val="24"/>
          <w:lang w:eastAsia="zh-CN" w:bidi="hi-IN"/>
        </w:rPr>
      </w:pPr>
      <w:r w:rsidRPr="003D68AB">
        <w:rPr>
          <w:rFonts w:eastAsia="NSimSun"/>
          <w:kern w:val="3"/>
          <w:szCs w:val="24"/>
          <w:lang w:eastAsia="zh-CN" w:bidi="hi-IN"/>
        </w:rPr>
        <w:t xml:space="preserve">Bukaišu pagastā ir kultūras pasākumu organizatora štata vienība, kura visa 2021. gada garumā palika vakanta. Kultūras aktivitātes notiek </w:t>
      </w:r>
      <w:r w:rsidRPr="003D68AB">
        <w:rPr>
          <w:rFonts w:eastAsia="NSimSun"/>
          <w:i/>
          <w:kern w:val="3"/>
          <w:szCs w:val="24"/>
          <w:lang w:eastAsia="zh-CN" w:bidi="hi-IN"/>
        </w:rPr>
        <w:t>Bukaišu Tautas namā</w:t>
      </w:r>
      <w:r w:rsidRPr="003D68AB">
        <w:rPr>
          <w:rFonts w:eastAsia="NSimSun"/>
          <w:kern w:val="3"/>
          <w:szCs w:val="24"/>
          <w:lang w:eastAsia="zh-CN" w:bidi="hi-IN"/>
        </w:rPr>
        <w:t xml:space="preserve"> un tam piegulošajā teritorijā. Lai organizētu no epidemioloģiskā viedokļa iespējamus pasākumus, Bukaišu pagasta pārvalde sadarbojās ar Tērvetes novada sporta nodaļas vadītāju un Tērvetes novada kultūras namu. Aktivitāšu rīkošanā iesaistās bibliotēkas vadītāja, aušanas pulciņa vadītāji un dalībnieces.   </w:t>
      </w:r>
    </w:p>
    <w:p w:rsidR="00745A34" w:rsidRPr="003D68AB" w:rsidRDefault="00745A34" w:rsidP="00745A34">
      <w:pPr>
        <w:suppressAutoHyphens/>
        <w:autoSpaceDN w:val="0"/>
        <w:spacing w:before="120" w:after="0" w:line="240" w:lineRule="auto"/>
        <w:ind w:firstLine="720"/>
        <w:jc w:val="both"/>
        <w:textAlignment w:val="baseline"/>
        <w:rPr>
          <w:rFonts w:eastAsia="NSimSun"/>
          <w:b/>
          <w:i/>
          <w:kern w:val="3"/>
          <w:szCs w:val="24"/>
          <w:u w:val="single"/>
          <w:lang w:eastAsia="zh-CN" w:bidi="hi-IN"/>
        </w:rPr>
      </w:pPr>
      <w:r w:rsidRPr="003D68AB">
        <w:rPr>
          <w:rFonts w:eastAsia="NSimSun"/>
          <w:b/>
          <w:i/>
          <w:kern w:val="3"/>
          <w:szCs w:val="24"/>
          <w:u w:val="single"/>
          <w:lang w:eastAsia="zh-CN" w:bidi="hi-IN"/>
        </w:rPr>
        <w:t>Kultūras pasākumi Bukaišu pagastā 2021. gadā:</w:t>
      </w:r>
    </w:p>
    <w:p w:rsidR="00745A34" w:rsidRPr="003D68AB" w:rsidRDefault="00274663" w:rsidP="00936F1F">
      <w:pPr>
        <w:numPr>
          <w:ilvl w:val="0"/>
          <w:numId w:val="105"/>
        </w:numPr>
        <w:suppressAutoHyphens/>
        <w:autoSpaceDN w:val="0"/>
        <w:spacing w:before="120" w:after="0" w:line="240" w:lineRule="auto"/>
        <w:ind w:left="714" w:hanging="357"/>
        <w:jc w:val="both"/>
        <w:textAlignment w:val="baseline"/>
        <w:rPr>
          <w:rFonts w:eastAsia="NSimSun"/>
          <w:kern w:val="3"/>
          <w:szCs w:val="24"/>
          <w:lang w:eastAsia="zh-CN" w:bidi="hi-IN"/>
        </w:rPr>
      </w:pPr>
      <w:r>
        <w:rPr>
          <w:rFonts w:eastAsia="NSimSun"/>
          <w:kern w:val="3"/>
          <w:szCs w:val="24"/>
          <w:lang w:eastAsia="zh-CN" w:bidi="hi-IN"/>
        </w:rPr>
        <w:t>“</w:t>
      </w:r>
      <w:r w:rsidR="00745A34" w:rsidRPr="003D68AB">
        <w:rPr>
          <w:rFonts w:eastAsia="NSimSun"/>
          <w:kern w:val="3"/>
          <w:szCs w:val="24"/>
          <w:lang w:eastAsia="zh-CN" w:bidi="hi-IN"/>
        </w:rPr>
        <w:t>STARO NOVADS</w:t>
      </w:r>
      <w:r>
        <w:rPr>
          <w:rFonts w:eastAsia="NSimSun"/>
          <w:kern w:val="3"/>
          <w:szCs w:val="24"/>
          <w:lang w:eastAsia="zh-CN" w:bidi="hi-IN"/>
        </w:rPr>
        <w:t>”</w:t>
      </w:r>
      <w:r w:rsidR="00745A34" w:rsidRPr="003D68AB">
        <w:rPr>
          <w:rFonts w:eastAsia="NSimSun"/>
          <w:kern w:val="3"/>
          <w:szCs w:val="24"/>
          <w:lang w:eastAsia="zh-CN" w:bidi="hi-IN"/>
        </w:rPr>
        <w:t xml:space="preserve"> pie Bukaišu </w:t>
      </w:r>
      <w:r w:rsidR="00FF6C51">
        <w:rPr>
          <w:rFonts w:eastAsia="NSimSun"/>
          <w:kern w:val="3"/>
          <w:szCs w:val="24"/>
          <w:lang w:eastAsia="zh-CN" w:bidi="hi-IN"/>
        </w:rPr>
        <w:t>T</w:t>
      </w:r>
      <w:r w:rsidR="00745A34" w:rsidRPr="003D68AB">
        <w:rPr>
          <w:rFonts w:eastAsia="NSimSun"/>
          <w:kern w:val="3"/>
          <w:szCs w:val="24"/>
          <w:lang w:eastAsia="zh-CN" w:bidi="hi-IN"/>
        </w:rPr>
        <w:t>autas nama.</w:t>
      </w:r>
    </w:p>
    <w:p w:rsidR="00745A34" w:rsidRPr="003D68AB" w:rsidRDefault="00745A34" w:rsidP="00745A34">
      <w:pPr>
        <w:spacing w:before="120" w:after="0" w:line="240" w:lineRule="auto"/>
        <w:ind w:firstLine="720"/>
        <w:jc w:val="both"/>
        <w:rPr>
          <w:rFonts w:eastAsia="Times New Roman"/>
          <w:b/>
          <w:i/>
          <w:szCs w:val="24"/>
          <w:u w:val="single"/>
          <w:lang w:eastAsia="lv-LV"/>
        </w:rPr>
      </w:pPr>
      <w:r w:rsidRPr="003D68AB">
        <w:rPr>
          <w:rFonts w:eastAsia="Times New Roman"/>
          <w:b/>
          <w:i/>
          <w:szCs w:val="24"/>
          <w:u w:val="single"/>
          <w:lang w:eastAsia="lv-LV"/>
        </w:rPr>
        <w:t xml:space="preserve">Bukaišu pagasta amatiermākslas kolektīvi: </w:t>
      </w:r>
    </w:p>
    <w:p w:rsidR="00745A34" w:rsidRPr="003D68AB" w:rsidRDefault="00745A34" w:rsidP="00745A34">
      <w:pPr>
        <w:spacing w:before="120" w:after="0" w:line="240" w:lineRule="auto"/>
        <w:jc w:val="both"/>
        <w:rPr>
          <w:rFonts w:eastAsia="Times New Roman"/>
          <w:b/>
          <w:i/>
          <w:szCs w:val="24"/>
          <w:lang w:eastAsia="lv-LV"/>
        </w:rPr>
      </w:pPr>
      <w:r w:rsidRPr="003D68AB">
        <w:rPr>
          <w:rFonts w:eastAsia="Times New Roman"/>
          <w:b/>
          <w:i/>
          <w:szCs w:val="24"/>
          <w:lang w:eastAsia="lv-LV"/>
        </w:rPr>
        <w:t xml:space="preserve">Senioru deju kolektīvs </w:t>
      </w:r>
      <w:r w:rsidR="00274663">
        <w:rPr>
          <w:rFonts w:eastAsia="Times New Roman"/>
          <w:b/>
          <w:i/>
          <w:szCs w:val="24"/>
          <w:lang w:eastAsia="lv-LV"/>
        </w:rPr>
        <w:t>“</w:t>
      </w:r>
      <w:r w:rsidRPr="003D68AB">
        <w:rPr>
          <w:rFonts w:eastAsia="Times New Roman"/>
          <w:b/>
          <w:i/>
          <w:szCs w:val="24"/>
          <w:lang w:eastAsia="lv-LV"/>
        </w:rPr>
        <w:t>VĀRPA</w:t>
      </w:r>
      <w:r w:rsidR="00274663">
        <w:rPr>
          <w:rFonts w:eastAsia="Times New Roman"/>
          <w:b/>
          <w:i/>
          <w:szCs w:val="24"/>
          <w:lang w:eastAsia="lv-LV"/>
        </w:rPr>
        <w:t>”</w:t>
      </w:r>
    </w:p>
    <w:p w:rsidR="00745A34" w:rsidRPr="003D68AB" w:rsidRDefault="00745A34" w:rsidP="003A728C">
      <w:pPr>
        <w:spacing w:after="0" w:line="240" w:lineRule="auto"/>
        <w:ind w:firstLine="720"/>
        <w:jc w:val="both"/>
        <w:rPr>
          <w:rFonts w:eastAsia="Times New Roman"/>
          <w:szCs w:val="24"/>
          <w:lang w:eastAsia="lv-LV"/>
        </w:rPr>
      </w:pPr>
      <w:r w:rsidRPr="003D68AB">
        <w:rPr>
          <w:rFonts w:eastAsia="Times New Roman"/>
          <w:szCs w:val="24"/>
          <w:lang w:eastAsia="lv-LV"/>
        </w:rPr>
        <w:t>Senioru deju kolektīvs (vadītāja Liāna Kozlovska) ar savu dalību labprāt atbalsta Bukaišu pagasta un novada kultūras aktivitātes. Sākoties ierobežojumiem, kolektīvs turpināja darboties atļautajā formātā gan ārpus telpām, gan individuāli, gan pa mājsaimniecībām. Virtuālajā vidē nodarbības nenotika.</w:t>
      </w:r>
    </w:p>
    <w:p w:rsidR="00AF00C6" w:rsidRDefault="00AF00C6" w:rsidP="003A728C">
      <w:pPr>
        <w:spacing w:before="120" w:after="0" w:line="240" w:lineRule="auto"/>
        <w:jc w:val="both"/>
        <w:rPr>
          <w:rFonts w:eastAsia="Times New Roman"/>
          <w:b/>
          <w:i/>
          <w:iCs/>
          <w:szCs w:val="24"/>
          <w:lang w:eastAsia="lv-LV"/>
        </w:rPr>
      </w:pPr>
    </w:p>
    <w:p w:rsidR="00745A34" w:rsidRPr="003D68AB" w:rsidRDefault="00745A34" w:rsidP="003A728C">
      <w:pPr>
        <w:spacing w:before="120" w:after="0" w:line="240" w:lineRule="auto"/>
        <w:jc w:val="both"/>
        <w:rPr>
          <w:rFonts w:eastAsia="Times New Roman"/>
          <w:b/>
          <w:i/>
          <w:iCs/>
          <w:szCs w:val="24"/>
          <w:lang w:eastAsia="lv-LV"/>
        </w:rPr>
      </w:pPr>
      <w:r w:rsidRPr="003D68AB">
        <w:rPr>
          <w:rFonts w:eastAsia="Times New Roman"/>
          <w:b/>
          <w:i/>
          <w:iCs/>
          <w:szCs w:val="24"/>
          <w:lang w:eastAsia="lv-LV"/>
        </w:rPr>
        <w:lastRenderedPageBreak/>
        <w:t>Aušanas pulciņš</w:t>
      </w:r>
    </w:p>
    <w:p w:rsidR="00745A34" w:rsidRPr="003D68AB" w:rsidRDefault="00745A34" w:rsidP="003A728C">
      <w:pPr>
        <w:spacing w:after="0" w:line="240" w:lineRule="auto"/>
        <w:ind w:firstLine="720"/>
        <w:jc w:val="both"/>
        <w:rPr>
          <w:rFonts w:eastAsia="Times New Roman"/>
          <w:bCs/>
          <w:szCs w:val="24"/>
          <w:lang w:eastAsia="lv-LV"/>
        </w:rPr>
      </w:pPr>
      <w:r w:rsidRPr="003D68AB">
        <w:rPr>
          <w:rFonts w:eastAsia="Times New Roman"/>
          <w:bCs/>
          <w:szCs w:val="24"/>
          <w:lang w:eastAsia="lv-LV"/>
        </w:rPr>
        <w:t>Aušanas pulciņš Bukaišu pagastā darbojas ne tikai tāpēc, ka ir stelles un aušanas amata pratēja, ilggadēja audēja un pulciņa</w:t>
      </w:r>
      <w:r w:rsidR="003A728C" w:rsidRPr="003D68AB">
        <w:rPr>
          <w:rFonts w:eastAsia="Times New Roman"/>
          <w:bCs/>
          <w:szCs w:val="24"/>
          <w:lang w:eastAsia="lv-LV"/>
        </w:rPr>
        <w:t xml:space="preserve"> vadītāja</w:t>
      </w:r>
      <w:r w:rsidRPr="003D68AB">
        <w:rPr>
          <w:rFonts w:eastAsia="Times New Roman"/>
          <w:bCs/>
          <w:szCs w:val="24"/>
          <w:lang w:eastAsia="lv-LV"/>
        </w:rPr>
        <w:t xml:space="preserve"> Iveta Mitrevica, bet pamatā tam ir pašu dalībnieku aizrautība, kā arī steļļu pieejamība Tautas namā. </w:t>
      </w:r>
      <w:r w:rsidR="003A728C" w:rsidRPr="003D68AB">
        <w:rPr>
          <w:rFonts w:eastAsia="Times New Roman"/>
          <w:bCs/>
          <w:szCs w:val="24"/>
          <w:lang w:eastAsia="lv-LV"/>
        </w:rPr>
        <w:t>Arī šī p</w:t>
      </w:r>
      <w:r w:rsidRPr="003D68AB">
        <w:rPr>
          <w:rFonts w:eastAsia="Times New Roman"/>
          <w:bCs/>
          <w:szCs w:val="24"/>
          <w:lang w:eastAsia="lv-LV"/>
        </w:rPr>
        <w:t>ulciņa darbību ietekmēja epidemioloģiskā situācija valstī, bet tomēr dažiem dalībniekiem ir iespēja aust mājas apstākļos.</w:t>
      </w:r>
    </w:p>
    <w:p w:rsidR="00745A34" w:rsidRPr="003D68AB" w:rsidRDefault="00745A34" w:rsidP="003A728C">
      <w:pPr>
        <w:suppressAutoHyphens/>
        <w:autoSpaceDN w:val="0"/>
        <w:spacing w:before="120" w:after="0" w:line="240" w:lineRule="auto"/>
        <w:jc w:val="both"/>
        <w:textAlignment w:val="baseline"/>
        <w:rPr>
          <w:rFonts w:eastAsia="Times New Roman"/>
          <w:i/>
          <w:kern w:val="3"/>
          <w:szCs w:val="24"/>
          <w:lang w:eastAsia="zh-CN"/>
        </w:rPr>
      </w:pPr>
      <w:r w:rsidRPr="003D68AB">
        <w:rPr>
          <w:rFonts w:eastAsia="Times New Roman"/>
          <w:b/>
          <w:i/>
          <w:kern w:val="3"/>
          <w:szCs w:val="24"/>
          <w:lang w:eastAsia="zh-CN"/>
        </w:rPr>
        <w:t>Vides pulciņš</w:t>
      </w:r>
      <w:r w:rsidRPr="003D68AB">
        <w:rPr>
          <w:rFonts w:eastAsia="Times New Roman"/>
          <w:i/>
          <w:kern w:val="3"/>
          <w:szCs w:val="24"/>
          <w:lang w:eastAsia="zh-CN"/>
        </w:rPr>
        <w:t xml:space="preserve"> </w:t>
      </w:r>
    </w:p>
    <w:p w:rsidR="00745A34" w:rsidRPr="003D68AB" w:rsidRDefault="000B4923" w:rsidP="003A728C">
      <w:pPr>
        <w:suppressAutoHyphens/>
        <w:autoSpaceDN w:val="0"/>
        <w:spacing w:after="0" w:line="240" w:lineRule="auto"/>
        <w:ind w:firstLine="720"/>
        <w:jc w:val="both"/>
        <w:textAlignment w:val="baseline"/>
        <w:rPr>
          <w:rFonts w:eastAsia="Times New Roman"/>
          <w:kern w:val="3"/>
          <w:szCs w:val="24"/>
          <w:lang w:eastAsia="zh-CN"/>
        </w:rPr>
      </w:pPr>
      <w:r w:rsidRPr="003D68AB">
        <w:rPr>
          <w:rFonts w:eastAsia="Times New Roman"/>
          <w:kern w:val="3"/>
          <w:szCs w:val="24"/>
          <w:lang w:eastAsia="zh-CN"/>
        </w:rPr>
        <w:t xml:space="preserve">Ilggadējās vadītājas </w:t>
      </w:r>
      <w:r w:rsidR="00745A34" w:rsidRPr="003D68AB">
        <w:rPr>
          <w:rFonts w:eastAsia="Times New Roman"/>
          <w:kern w:val="3"/>
          <w:szCs w:val="24"/>
          <w:lang w:eastAsia="zh-CN"/>
        </w:rPr>
        <w:t>Skaidrītes Urbānes vadībā pulciņā darbojas 10 pastāvīgi dalībnieki. Dažādās pulciņa rīkotajās aktivitātēs iesaistās arī citi pagasta i</w:t>
      </w:r>
      <w:r w:rsidRPr="003D68AB">
        <w:rPr>
          <w:rFonts w:eastAsia="Times New Roman"/>
          <w:kern w:val="3"/>
          <w:szCs w:val="24"/>
          <w:lang w:eastAsia="zh-CN"/>
        </w:rPr>
        <w:t xml:space="preserve">edzīvotāji. Skaidrītes Urbānes </w:t>
      </w:r>
      <w:r w:rsidR="00745A34" w:rsidRPr="003D68AB">
        <w:rPr>
          <w:rFonts w:eastAsia="Times New Roman"/>
          <w:kern w:val="3"/>
          <w:szCs w:val="24"/>
          <w:lang w:eastAsia="zh-CN"/>
        </w:rPr>
        <w:t xml:space="preserve">mudināti, pulciņa dalībnieki un arī citi interesenti iepazīst Bukaišu pagasta vēsturi, vāc materiālus par savu dzimtu vēsturi un veido dzimtas kokus. </w:t>
      </w:r>
    </w:p>
    <w:p w:rsidR="00274663" w:rsidRDefault="00274663" w:rsidP="00C0052D">
      <w:pPr>
        <w:spacing w:after="120" w:line="240" w:lineRule="auto"/>
        <w:rPr>
          <w:b/>
          <w:u w:val="single"/>
          <w:lang w:eastAsia="lv-LV"/>
        </w:rPr>
      </w:pPr>
    </w:p>
    <w:p w:rsidR="00E34F06" w:rsidRPr="003D68AB" w:rsidRDefault="00B81420" w:rsidP="00C0052D">
      <w:pPr>
        <w:spacing w:after="120" w:line="240" w:lineRule="auto"/>
        <w:rPr>
          <w:b/>
          <w:u w:val="single"/>
          <w:lang w:eastAsia="lv-LV"/>
        </w:rPr>
      </w:pPr>
      <w:r w:rsidRPr="003D68AB">
        <w:rPr>
          <w:b/>
          <w:u w:val="single"/>
          <w:lang w:eastAsia="lv-LV"/>
        </w:rPr>
        <w:t xml:space="preserve">Tērvetes novada bibliotēkas </w:t>
      </w:r>
    </w:p>
    <w:p w:rsidR="00B81420" w:rsidRPr="003D68AB" w:rsidRDefault="00B81420" w:rsidP="00C0052D">
      <w:pPr>
        <w:spacing w:after="0" w:line="240" w:lineRule="auto"/>
        <w:ind w:firstLine="720"/>
        <w:jc w:val="both"/>
        <w:rPr>
          <w:rFonts w:eastAsia="Times New Roman"/>
          <w:szCs w:val="24"/>
          <w:lang w:eastAsia="lv-LV"/>
        </w:rPr>
      </w:pPr>
      <w:r w:rsidRPr="003D68AB">
        <w:rPr>
          <w:rFonts w:eastAsia="Times New Roman"/>
          <w:szCs w:val="24"/>
          <w:lang w:eastAsia="lv-LV"/>
        </w:rPr>
        <w:t>Novadā darbojas 4 bibliotēkas, kas nodrošina visa veida bibliotekāros pakalpojumus un informācijas pieejamību gan novada iedzīvotājiem, gan viesiem. Bibliotēkās ir nodrošināta visu vecumu iedzīvotāju personīgā un sociālā attīstība, interešu izglītība un izklaide. Bibliotēkās tiek sekmēta domu apmaiņa starp cilvēkiem ar dažādiem uzskatiem, zināšanām un vajadzībām. No 2021.</w:t>
      </w:r>
      <w:r w:rsidR="00104BAC" w:rsidRPr="003D68AB">
        <w:rPr>
          <w:rFonts w:eastAsia="Times New Roman"/>
          <w:szCs w:val="24"/>
          <w:lang w:eastAsia="lv-LV"/>
        </w:rPr>
        <w:t xml:space="preserve"> </w:t>
      </w:r>
      <w:r w:rsidRPr="003D68AB">
        <w:rPr>
          <w:rFonts w:eastAsia="Times New Roman"/>
          <w:szCs w:val="24"/>
          <w:lang w:eastAsia="lv-LV"/>
        </w:rPr>
        <w:t>g</w:t>
      </w:r>
      <w:r w:rsidR="00104BAC" w:rsidRPr="003D68AB">
        <w:rPr>
          <w:rFonts w:eastAsia="Times New Roman"/>
          <w:szCs w:val="24"/>
          <w:lang w:eastAsia="lv-LV"/>
        </w:rPr>
        <w:t xml:space="preserve">ada </w:t>
      </w:r>
      <w:r w:rsidRPr="003D68AB">
        <w:rPr>
          <w:rFonts w:eastAsia="Times New Roman"/>
          <w:szCs w:val="24"/>
          <w:lang w:eastAsia="lv-LV"/>
        </w:rPr>
        <w:t>jūlija līdz gada beigām darbojāmies kā struktūrvienība Dobeles novada Tērvetes administrācijas ietvaros.</w:t>
      </w:r>
    </w:p>
    <w:p w:rsidR="00B81420" w:rsidRPr="003D68AB" w:rsidRDefault="00B81420" w:rsidP="00C0052D">
      <w:pPr>
        <w:spacing w:after="0" w:line="240" w:lineRule="auto"/>
        <w:ind w:firstLine="720"/>
        <w:jc w:val="both"/>
        <w:rPr>
          <w:rFonts w:eastAsia="Times New Roman"/>
          <w:szCs w:val="24"/>
          <w:lang w:eastAsia="lv-LV"/>
        </w:rPr>
      </w:pPr>
      <w:r w:rsidRPr="003D68AB">
        <w:rPr>
          <w:rFonts w:eastAsia="Times New Roman"/>
          <w:szCs w:val="24"/>
          <w:lang w:eastAsia="lv-LV"/>
        </w:rPr>
        <w:t>2021.</w:t>
      </w:r>
      <w:r w:rsidR="00104BAC" w:rsidRPr="003D68AB">
        <w:rPr>
          <w:rFonts w:eastAsia="Times New Roman"/>
          <w:szCs w:val="24"/>
          <w:lang w:eastAsia="lv-LV"/>
        </w:rPr>
        <w:t xml:space="preserve"> </w:t>
      </w:r>
      <w:r w:rsidRPr="003D68AB">
        <w:rPr>
          <w:rFonts w:eastAsia="Times New Roman"/>
          <w:szCs w:val="24"/>
          <w:lang w:eastAsia="lv-LV"/>
        </w:rPr>
        <w:t>gadā bibliotēku darbā korekcijas turpināja ieviest C</w:t>
      </w:r>
      <w:r w:rsidR="00104BAC" w:rsidRPr="003D68AB">
        <w:rPr>
          <w:rFonts w:eastAsia="Times New Roman"/>
          <w:szCs w:val="24"/>
          <w:lang w:eastAsia="lv-LV"/>
        </w:rPr>
        <w:t>ovid</w:t>
      </w:r>
      <w:r w:rsidRPr="003D68AB">
        <w:rPr>
          <w:rFonts w:eastAsia="Times New Roman"/>
          <w:szCs w:val="24"/>
          <w:lang w:eastAsia="lv-LV"/>
        </w:rPr>
        <w:t>-19 pandēmija. Bibliotēkas bija slēgtas apmeklētājiem līdz 2021.</w:t>
      </w:r>
      <w:r w:rsidR="00104BAC" w:rsidRPr="003D68AB">
        <w:rPr>
          <w:rFonts w:eastAsia="Times New Roman"/>
          <w:szCs w:val="24"/>
          <w:lang w:eastAsia="lv-LV"/>
        </w:rPr>
        <w:t xml:space="preserve"> gada</w:t>
      </w:r>
      <w:r w:rsidRPr="003D68AB">
        <w:rPr>
          <w:rFonts w:eastAsia="Times New Roman"/>
          <w:szCs w:val="24"/>
          <w:lang w:eastAsia="lv-LV"/>
        </w:rPr>
        <w:t xml:space="preserve"> janvāra vidum, kā arī no 21.</w:t>
      </w:r>
      <w:r w:rsidR="00104BAC" w:rsidRPr="003D68AB">
        <w:rPr>
          <w:rFonts w:eastAsia="Times New Roman"/>
          <w:szCs w:val="24"/>
          <w:lang w:eastAsia="lv-LV"/>
        </w:rPr>
        <w:t xml:space="preserve"> </w:t>
      </w:r>
      <w:r w:rsidRPr="003D68AB">
        <w:rPr>
          <w:rFonts w:eastAsia="Times New Roman"/>
          <w:szCs w:val="24"/>
          <w:lang w:eastAsia="lv-LV"/>
        </w:rPr>
        <w:t>oktobra līdz 15.</w:t>
      </w:r>
      <w:r w:rsidR="00104BAC" w:rsidRPr="003D68AB">
        <w:rPr>
          <w:rFonts w:eastAsia="Times New Roman"/>
          <w:szCs w:val="24"/>
          <w:lang w:eastAsia="lv-LV"/>
        </w:rPr>
        <w:t xml:space="preserve"> </w:t>
      </w:r>
      <w:r w:rsidRPr="003D68AB">
        <w:rPr>
          <w:rFonts w:eastAsia="Times New Roman"/>
          <w:szCs w:val="24"/>
          <w:lang w:eastAsia="lv-LV"/>
        </w:rPr>
        <w:t>novembrim.. Tādēļ laikā, kad bibliotēkas bija atvērtas, samazinājās to apmeklētāju skaits, kas citkārt izmantoja IT, kā arī stipri saruka bērnu-lasītāju skaits, jo nenotika pasākumi, nedrīkstēja bibliotēkā pavadīt brīvo laiku, kas jauniešiem ir īpaši svarīgi.</w:t>
      </w:r>
    </w:p>
    <w:p w:rsidR="00B81420" w:rsidRPr="003D68AB" w:rsidRDefault="00B81420" w:rsidP="00C0052D">
      <w:pPr>
        <w:spacing w:after="0" w:line="240" w:lineRule="auto"/>
        <w:ind w:firstLine="720"/>
        <w:jc w:val="both"/>
        <w:rPr>
          <w:rFonts w:eastAsia="Times New Roman"/>
          <w:szCs w:val="24"/>
          <w:lang w:eastAsia="lv-LV"/>
        </w:rPr>
      </w:pPr>
      <w:r w:rsidRPr="003D68AB">
        <w:rPr>
          <w:rFonts w:eastAsia="Times New Roman"/>
          <w:szCs w:val="24"/>
          <w:lang w:eastAsia="lv-LV"/>
        </w:rPr>
        <w:t xml:space="preserve">Daļa lasītāju izmantoja iespēju lasīt </w:t>
      </w:r>
      <w:hyperlink r:id="rId123" w:history="1">
        <w:r w:rsidRPr="003D68AB">
          <w:rPr>
            <w:rFonts w:eastAsia="Times New Roman"/>
            <w:color w:val="0000FF"/>
            <w:szCs w:val="24"/>
            <w:u w:val="single"/>
            <w:lang w:eastAsia="lv-LV"/>
          </w:rPr>
          <w:t>www.3td.lv</w:t>
        </w:r>
      </w:hyperlink>
      <w:r w:rsidRPr="003D68AB">
        <w:rPr>
          <w:rFonts w:eastAsia="Times New Roman"/>
          <w:szCs w:val="24"/>
          <w:lang w:eastAsia="lv-LV"/>
        </w:rPr>
        <w:t xml:space="preserve"> lasītavā, taču vecākās paaudzes cilvēki sūdzējās, ka tas ir neērti, ka tur nevar atrast vajadzīgo literatūru utt.</w:t>
      </w:r>
      <w:r w:rsidR="00104BAC" w:rsidRPr="003D68AB">
        <w:rPr>
          <w:rFonts w:eastAsia="Times New Roman"/>
          <w:szCs w:val="24"/>
          <w:lang w:eastAsia="lv-LV"/>
        </w:rPr>
        <w:t xml:space="preserve"> </w:t>
      </w:r>
      <w:r w:rsidRPr="003D68AB">
        <w:rPr>
          <w:rFonts w:eastAsia="Times New Roman"/>
          <w:szCs w:val="24"/>
          <w:lang w:eastAsia="lv-LV"/>
        </w:rPr>
        <w:t xml:space="preserve">Lasītājiem tika piedāvātas abonētās datu bāzes : </w:t>
      </w:r>
      <w:hyperlink r:id="rId124" w:history="1">
        <w:r w:rsidRPr="003D68AB">
          <w:rPr>
            <w:rFonts w:eastAsia="Times New Roman"/>
            <w:color w:val="0000FF"/>
            <w:szCs w:val="24"/>
            <w:u w:val="single"/>
            <w:lang w:eastAsia="lv-LV"/>
          </w:rPr>
          <w:t>www.letonika.lv</w:t>
        </w:r>
      </w:hyperlink>
      <w:r w:rsidRPr="003D68AB">
        <w:rPr>
          <w:rFonts w:eastAsia="Times New Roman"/>
          <w:szCs w:val="24"/>
          <w:lang w:eastAsia="lv-LV"/>
        </w:rPr>
        <w:t xml:space="preserve"> </w:t>
      </w:r>
      <w:r w:rsidR="00104BAC" w:rsidRPr="003D68AB">
        <w:rPr>
          <w:rFonts w:eastAsia="Times New Roman"/>
          <w:szCs w:val="24"/>
          <w:lang w:eastAsia="lv-LV"/>
        </w:rPr>
        <w:t xml:space="preserve">un </w:t>
      </w:r>
      <w:hyperlink r:id="rId125" w:history="1">
        <w:r w:rsidRPr="003D68AB">
          <w:rPr>
            <w:rFonts w:eastAsia="Times New Roman"/>
            <w:color w:val="0000FF"/>
            <w:szCs w:val="24"/>
            <w:u w:val="single"/>
            <w:lang w:eastAsia="lv-LV"/>
          </w:rPr>
          <w:t>www.news.lv</w:t>
        </w:r>
      </w:hyperlink>
      <w:r w:rsidR="00104BAC" w:rsidRPr="003D68AB">
        <w:rPr>
          <w:rFonts w:eastAsia="Times New Roman"/>
          <w:szCs w:val="24"/>
          <w:lang w:eastAsia="lv-LV"/>
        </w:rPr>
        <w:t>. Tika a</w:t>
      </w:r>
      <w:r w:rsidRPr="003D68AB">
        <w:rPr>
          <w:rFonts w:eastAsia="Times New Roman"/>
          <w:szCs w:val="24"/>
          <w:lang w:eastAsia="lv-LV"/>
        </w:rPr>
        <w:t>tklāti novadnieku daudzveidīgie talanti, veidojot tematiskās un autorizstādes.</w:t>
      </w:r>
    </w:p>
    <w:p w:rsidR="00B81420" w:rsidRPr="003D68AB" w:rsidRDefault="00B81420" w:rsidP="00104BAC">
      <w:pPr>
        <w:spacing w:before="120" w:after="0" w:line="240" w:lineRule="auto"/>
        <w:jc w:val="center"/>
        <w:rPr>
          <w:rFonts w:eastAsia="Times New Roman"/>
          <w:b/>
          <w:szCs w:val="24"/>
          <w:lang w:eastAsia="lv-LV"/>
        </w:rPr>
      </w:pPr>
      <w:r w:rsidRPr="003D68AB">
        <w:rPr>
          <w:rFonts w:eastAsia="Times New Roman"/>
          <w:b/>
          <w:szCs w:val="24"/>
          <w:lang w:eastAsia="lv-LV"/>
        </w:rPr>
        <w:t>Bibliotēku darba galvenie rādītāji</w:t>
      </w:r>
    </w:p>
    <w:p w:rsidR="00B81420" w:rsidRPr="003D68AB" w:rsidRDefault="00104BAC" w:rsidP="00104BAC">
      <w:pPr>
        <w:spacing w:after="0" w:line="240" w:lineRule="auto"/>
        <w:jc w:val="right"/>
        <w:rPr>
          <w:szCs w:val="24"/>
          <w:lang w:eastAsia="lv-LV"/>
        </w:rPr>
      </w:pPr>
      <w:r w:rsidRPr="003D68AB">
        <w:rPr>
          <w:szCs w:val="24"/>
          <w:lang w:eastAsia="lv-LV"/>
        </w:rPr>
        <w:t>Tabula Nr.</w:t>
      </w:r>
      <w:r w:rsidR="00B81420" w:rsidRPr="003D68AB">
        <w:rPr>
          <w:szCs w:val="24"/>
          <w:lang w:eastAsia="lv-LV"/>
        </w:rPr>
        <w:t>1.</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44"/>
        <w:gridCol w:w="2351"/>
        <w:gridCol w:w="2351"/>
        <w:gridCol w:w="2195"/>
      </w:tblGrid>
      <w:tr w:rsidR="00B81420" w:rsidRPr="003D68AB" w:rsidTr="00936F1F">
        <w:trPr>
          <w:trHeight w:val="309"/>
        </w:trPr>
        <w:tc>
          <w:tcPr>
            <w:tcW w:w="1844"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Bibliotēka</w:t>
            </w:r>
          </w:p>
        </w:tc>
        <w:tc>
          <w:tcPr>
            <w:tcW w:w="2351"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Lietotāju skaits</w:t>
            </w:r>
          </w:p>
        </w:tc>
        <w:tc>
          <w:tcPr>
            <w:tcW w:w="2351"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Apmeklējums</w:t>
            </w:r>
          </w:p>
        </w:tc>
        <w:tc>
          <w:tcPr>
            <w:tcW w:w="2195"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Izsniegums</w:t>
            </w:r>
          </w:p>
        </w:tc>
      </w:tr>
      <w:tr w:rsidR="00B81420" w:rsidRPr="003D68AB" w:rsidTr="00936F1F">
        <w:trPr>
          <w:trHeight w:val="275"/>
        </w:trPr>
        <w:tc>
          <w:tcPr>
            <w:tcW w:w="1844"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both"/>
              <w:rPr>
                <w:rFonts w:eastAsia="Times New Roman"/>
                <w:bCs/>
                <w:szCs w:val="24"/>
                <w:lang w:eastAsia="lv-LV"/>
              </w:rPr>
            </w:pPr>
            <w:r w:rsidRPr="003D68AB">
              <w:rPr>
                <w:rFonts w:eastAsia="Times New Roman"/>
                <w:bCs/>
                <w:szCs w:val="24"/>
                <w:lang w:eastAsia="lv-LV"/>
              </w:rPr>
              <w:t>Augstkalne</w:t>
            </w:r>
          </w:p>
        </w:tc>
        <w:tc>
          <w:tcPr>
            <w:tcW w:w="2351"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220</w:t>
            </w:r>
          </w:p>
        </w:tc>
        <w:tc>
          <w:tcPr>
            <w:tcW w:w="2351"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1987</w:t>
            </w:r>
          </w:p>
        </w:tc>
        <w:tc>
          <w:tcPr>
            <w:tcW w:w="2195"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2882</w:t>
            </w:r>
          </w:p>
        </w:tc>
      </w:tr>
      <w:tr w:rsidR="00B81420" w:rsidRPr="003D68AB" w:rsidTr="00936F1F">
        <w:trPr>
          <w:trHeight w:val="275"/>
        </w:trPr>
        <w:tc>
          <w:tcPr>
            <w:tcW w:w="1844"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both"/>
              <w:rPr>
                <w:rFonts w:eastAsia="Times New Roman"/>
                <w:bCs/>
                <w:szCs w:val="24"/>
                <w:lang w:eastAsia="lv-LV"/>
              </w:rPr>
            </w:pPr>
            <w:r w:rsidRPr="003D68AB">
              <w:rPr>
                <w:rFonts w:eastAsia="Times New Roman"/>
                <w:bCs/>
                <w:szCs w:val="24"/>
                <w:lang w:eastAsia="lv-LV"/>
              </w:rPr>
              <w:t>Bite</w:t>
            </w:r>
          </w:p>
        </w:tc>
        <w:tc>
          <w:tcPr>
            <w:tcW w:w="2351"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center"/>
              <w:rPr>
                <w:szCs w:val="24"/>
                <w:lang w:eastAsia="lv-LV"/>
              </w:rPr>
            </w:pPr>
            <w:r w:rsidRPr="003D68AB">
              <w:rPr>
                <w:szCs w:val="24"/>
                <w:lang w:eastAsia="lv-LV"/>
              </w:rPr>
              <w:t>197</w:t>
            </w:r>
          </w:p>
        </w:tc>
        <w:tc>
          <w:tcPr>
            <w:tcW w:w="2351"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center"/>
              <w:rPr>
                <w:szCs w:val="24"/>
                <w:lang w:eastAsia="lv-LV"/>
              </w:rPr>
            </w:pPr>
            <w:r w:rsidRPr="003D68AB">
              <w:rPr>
                <w:szCs w:val="24"/>
                <w:lang w:eastAsia="lv-LV"/>
              </w:rPr>
              <w:t>1261</w:t>
            </w:r>
          </w:p>
        </w:tc>
        <w:tc>
          <w:tcPr>
            <w:tcW w:w="2195"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center"/>
              <w:rPr>
                <w:szCs w:val="24"/>
                <w:lang w:eastAsia="lv-LV"/>
              </w:rPr>
            </w:pPr>
            <w:r w:rsidRPr="003D68AB">
              <w:rPr>
                <w:szCs w:val="24"/>
                <w:lang w:eastAsia="lv-LV"/>
              </w:rPr>
              <w:t>2449</w:t>
            </w:r>
          </w:p>
        </w:tc>
      </w:tr>
      <w:tr w:rsidR="00B81420" w:rsidRPr="003D68AB" w:rsidTr="00936F1F">
        <w:trPr>
          <w:trHeight w:val="275"/>
        </w:trPr>
        <w:tc>
          <w:tcPr>
            <w:tcW w:w="1844"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both"/>
              <w:rPr>
                <w:rFonts w:eastAsia="Times New Roman"/>
                <w:bCs/>
                <w:szCs w:val="24"/>
                <w:lang w:eastAsia="lv-LV"/>
              </w:rPr>
            </w:pPr>
            <w:r w:rsidRPr="003D68AB">
              <w:rPr>
                <w:rFonts w:eastAsia="Times New Roman"/>
                <w:bCs/>
                <w:szCs w:val="24"/>
                <w:lang w:eastAsia="lv-LV"/>
              </w:rPr>
              <w:t>Bukaiši</w:t>
            </w:r>
          </w:p>
        </w:tc>
        <w:tc>
          <w:tcPr>
            <w:tcW w:w="2351"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104BAC">
            <w:pPr>
              <w:spacing w:after="0" w:line="240" w:lineRule="auto"/>
              <w:jc w:val="center"/>
              <w:rPr>
                <w:szCs w:val="24"/>
                <w:lang w:eastAsia="lv-LV"/>
              </w:rPr>
            </w:pPr>
            <w:r w:rsidRPr="003D68AB">
              <w:rPr>
                <w:szCs w:val="24"/>
                <w:lang w:eastAsia="lv-LV"/>
              </w:rPr>
              <w:t>179</w:t>
            </w:r>
          </w:p>
        </w:tc>
        <w:tc>
          <w:tcPr>
            <w:tcW w:w="2351"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3397</w:t>
            </w:r>
          </w:p>
        </w:tc>
        <w:tc>
          <w:tcPr>
            <w:tcW w:w="2195"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3809</w:t>
            </w:r>
          </w:p>
        </w:tc>
      </w:tr>
      <w:tr w:rsidR="00B81420" w:rsidRPr="003D68AB" w:rsidTr="00936F1F">
        <w:trPr>
          <w:trHeight w:val="275"/>
        </w:trPr>
        <w:tc>
          <w:tcPr>
            <w:tcW w:w="1844"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both"/>
              <w:rPr>
                <w:rFonts w:eastAsia="Times New Roman"/>
                <w:bCs/>
                <w:szCs w:val="24"/>
                <w:lang w:eastAsia="lv-LV"/>
              </w:rPr>
            </w:pPr>
            <w:r w:rsidRPr="003D68AB">
              <w:rPr>
                <w:rFonts w:eastAsia="Times New Roman"/>
                <w:bCs/>
                <w:szCs w:val="24"/>
                <w:lang w:eastAsia="lv-LV"/>
              </w:rPr>
              <w:t>Tērvete</w:t>
            </w:r>
          </w:p>
        </w:tc>
        <w:tc>
          <w:tcPr>
            <w:tcW w:w="2351"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104BAC">
            <w:pPr>
              <w:spacing w:after="0" w:line="240" w:lineRule="auto"/>
              <w:jc w:val="center"/>
              <w:rPr>
                <w:szCs w:val="24"/>
                <w:lang w:eastAsia="lv-LV"/>
              </w:rPr>
            </w:pPr>
            <w:r w:rsidRPr="003D68AB">
              <w:rPr>
                <w:szCs w:val="24"/>
                <w:lang w:eastAsia="lv-LV"/>
              </w:rPr>
              <w:t>223</w:t>
            </w:r>
          </w:p>
        </w:tc>
        <w:tc>
          <w:tcPr>
            <w:tcW w:w="2351"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center"/>
              <w:rPr>
                <w:szCs w:val="24"/>
                <w:lang w:eastAsia="lv-LV"/>
              </w:rPr>
            </w:pPr>
            <w:r w:rsidRPr="003D68AB">
              <w:rPr>
                <w:szCs w:val="24"/>
                <w:lang w:eastAsia="lv-LV"/>
              </w:rPr>
              <w:t>4060</w:t>
            </w:r>
          </w:p>
        </w:tc>
        <w:tc>
          <w:tcPr>
            <w:tcW w:w="2195"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center"/>
              <w:rPr>
                <w:szCs w:val="24"/>
                <w:lang w:eastAsia="lv-LV"/>
              </w:rPr>
            </w:pPr>
            <w:r w:rsidRPr="003D68AB">
              <w:rPr>
                <w:szCs w:val="24"/>
                <w:lang w:eastAsia="lv-LV"/>
              </w:rPr>
              <w:t>3946</w:t>
            </w:r>
          </w:p>
        </w:tc>
      </w:tr>
      <w:tr w:rsidR="00B81420" w:rsidRPr="003D68AB" w:rsidTr="00936F1F">
        <w:trPr>
          <w:trHeight w:val="254"/>
        </w:trPr>
        <w:tc>
          <w:tcPr>
            <w:tcW w:w="1844"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both"/>
              <w:rPr>
                <w:rFonts w:eastAsia="Times New Roman"/>
                <w:b/>
                <w:bCs/>
                <w:szCs w:val="24"/>
                <w:lang w:eastAsia="lv-LV"/>
              </w:rPr>
            </w:pPr>
            <w:r w:rsidRPr="003D68AB">
              <w:rPr>
                <w:rFonts w:eastAsia="Times New Roman"/>
                <w:b/>
                <w:bCs/>
                <w:szCs w:val="24"/>
                <w:lang w:eastAsia="lv-LV"/>
              </w:rPr>
              <w:t>Kopā</w:t>
            </w:r>
          </w:p>
        </w:tc>
        <w:tc>
          <w:tcPr>
            <w:tcW w:w="2351"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819</w:t>
            </w:r>
          </w:p>
        </w:tc>
        <w:tc>
          <w:tcPr>
            <w:tcW w:w="2351"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10</w:t>
            </w:r>
            <w:r w:rsidR="00104BAC" w:rsidRPr="003D68AB">
              <w:rPr>
                <w:szCs w:val="24"/>
                <w:lang w:eastAsia="lv-LV"/>
              </w:rPr>
              <w:t xml:space="preserve"> </w:t>
            </w:r>
            <w:r w:rsidRPr="003D68AB">
              <w:rPr>
                <w:szCs w:val="24"/>
                <w:lang w:eastAsia="lv-LV"/>
              </w:rPr>
              <w:t>705</w:t>
            </w:r>
          </w:p>
        </w:tc>
        <w:tc>
          <w:tcPr>
            <w:tcW w:w="2195"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13</w:t>
            </w:r>
            <w:r w:rsidR="00104BAC" w:rsidRPr="003D68AB">
              <w:rPr>
                <w:szCs w:val="24"/>
                <w:lang w:eastAsia="lv-LV"/>
              </w:rPr>
              <w:t xml:space="preserve"> </w:t>
            </w:r>
            <w:r w:rsidRPr="003D68AB">
              <w:rPr>
                <w:szCs w:val="24"/>
                <w:lang w:eastAsia="lv-LV"/>
              </w:rPr>
              <w:t>086</w:t>
            </w:r>
          </w:p>
        </w:tc>
      </w:tr>
    </w:tbl>
    <w:p w:rsidR="00B81420" w:rsidRPr="003D68AB" w:rsidRDefault="00B81420" w:rsidP="00B81420">
      <w:pPr>
        <w:spacing w:after="0" w:line="240" w:lineRule="auto"/>
        <w:ind w:firstLine="567"/>
        <w:jc w:val="both"/>
        <w:rPr>
          <w:szCs w:val="24"/>
          <w:lang w:eastAsia="lv-LV"/>
        </w:rPr>
      </w:pPr>
    </w:p>
    <w:p w:rsidR="00B81420" w:rsidRPr="003D68AB" w:rsidRDefault="00104BAC" w:rsidP="00104BAC">
      <w:pPr>
        <w:spacing w:after="0" w:line="240" w:lineRule="auto"/>
        <w:jc w:val="right"/>
        <w:rPr>
          <w:szCs w:val="24"/>
          <w:lang w:eastAsia="lv-LV"/>
        </w:rPr>
      </w:pPr>
      <w:r w:rsidRPr="003D68AB">
        <w:rPr>
          <w:szCs w:val="24"/>
          <w:lang w:eastAsia="lv-LV"/>
        </w:rPr>
        <w:t>Tabula Nr.</w:t>
      </w:r>
      <w:r w:rsidR="00B81420" w:rsidRPr="003D68AB">
        <w:rPr>
          <w:szCs w:val="24"/>
          <w:lang w:eastAsia="lv-LV"/>
        </w:rPr>
        <w:t>2.</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50"/>
        <w:gridCol w:w="2369"/>
        <w:gridCol w:w="2410"/>
        <w:gridCol w:w="2126"/>
      </w:tblGrid>
      <w:tr w:rsidR="00B81420" w:rsidRPr="003D68AB" w:rsidTr="00936F1F">
        <w:trPr>
          <w:trHeight w:val="306"/>
        </w:trPr>
        <w:tc>
          <w:tcPr>
            <w:tcW w:w="1850"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Bibliotēka</w:t>
            </w:r>
          </w:p>
        </w:tc>
        <w:tc>
          <w:tcPr>
            <w:tcW w:w="2369"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Krājums</w:t>
            </w:r>
          </w:p>
        </w:tc>
        <w:tc>
          <w:tcPr>
            <w:tcW w:w="2410"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Jaunieguvumi (grāmatas)</w:t>
            </w:r>
          </w:p>
        </w:tc>
        <w:tc>
          <w:tcPr>
            <w:tcW w:w="2126"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Izslēgti dokumenti</w:t>
            </w:r>
          </w:p>
        </w:tc>
      </w:tr>
      <w:tr w:rsidR="00B81420" w:rsidRPr="003D68AB" w:rsidTr="00936F1F">
        <w:trPr>
          <w:trHeight w:val="273"/>
        </w:trPr>
        <w:tc>
          <w:tcPr>
            <w:tcW w:w="1850"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both"/>
              <w:rPr>
                <w:rFonts w:eastAsia="Times New Roman"/>
                <w:bCs/>
                <w:szCs w:val="24"/>
                <w:lang w:eastAsia="lv-LV"/>
              </w:rPr>
            </w:pPr>
            <w:r w:rsidRPr="003D68AB">
              <w:rPr>
                <w:rFonts w:eastAsia="Times New Roman"/>
                <w:bCs/>
                <w:szCs w:val="24"/>
                <w:lang w:eastAsia="lv-LV"/>
              </w:rPr>
              <w:t>Augstkalne</w:t>
            </w:r>
          </w:p>
        </w:tc>
        <w:tc>
          <w:tcPr>
            <w:tcW w:w="2369"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6390</w:t>
            </w:r>
          </w:p>
        </w:tc>
        <w:tc>
          <w:tcPr>
            <w:tcW w:w="2410"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211</w:t>
            </w:r>
          </w:p>
        </w:tc>
        <w:tc>
          <w:tcPr>
            <w:tcW w:w="2126"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713</w:t>
            </w:r>
          </w:p>
        </w:tc>
      </w:tr>
      <w:tr w:rsidR="00B81420" w:rsidRPr="003D68AB" w:rsidTr="00936F1F">
        <w:trPr>
          <w:trHeight w:val="252"/>
        </w:trPr>
        <w:tc>
          <w:tcPr>
            <w:tcW w:w="1850"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both"/>
              <w:rPr>
                <w:rFonts w:eastAsia="Times New Roman"/>
                <w:bCs/>
                <w:szCs w:val="24"/>
                <w:lang w:eastAsia="lv-LV"/>
              </w:rPr>
            </w:pPr>
            <w:r w:rsidRPr="003D68AB">
              <w:rPr>
                <w:rFonts w:eastAsia="Times New Roman"/>
                <w:bCs/>
                <w:szCs w:val="24"/>
                <w:lang w:eastAsia="lv-LV"/>
              </w:rPr>
              <w:t>Bite</w:t>
            </w:r>
          </w:p>
        </w:tc>
        <w:tc>
          <w:tcPr>
            <w:tcW w:w="2369"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center"/>
              <w:rPr>
                <w:szCs w:val="24"/>
                <w:lang w:eastAsia="lv-LV"/>
              </w:rPr>
            </w:pPr>
            <w:r w:rsidRPr="003D68AB">
              <w:rPr>
                <w:szCs w:val="24"/>
                <w:lang w:eastAsia="lv-LV"/>
              </w:rPr>
              <w:t>6834</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center"/>
              <w:rPr>
                <w:szCs w:val="24"/>
                <w:lang w:eastAsia="lv-LV"/>
              </w:rPr>
            </w:pPr>
            <w:r w:rsidRPr="003D68AB">
              <w:rPr>
                <w:szCs w:val="24"/>
                <w:lang w:eastAsia="lv-LV"/>
              </w:rPr>
              <w:t>201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center"/>
              <w:rPr>
                <w:szCs w:val="24"/>
                <w:lang w:eastAsia="lv-LV"/>
              </w:rPr>
            </w:pPr>
            <w:r w:rsidRPr="003D68AB">
              <w:rPr>
                <w:szCs w:val="24"/>
                <w:lang w:eastAsia="lv-LV"/>
              </w:rPr>
              <w:t>861</w:t>
            </w:r>
          </w:p>
        </w:tc>
      </w:tr>
      <w:tr w:rsidR="00B81420" w:rsidRPr="003D68AB" w:rsidTr="00936F1F">
        <w:trPr>
          <w:trHeight w:val="273"/>
        </w:trPr>
        <w:tc>
          <w:tcPr>
            <w:tcW w:w="1850"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both"/>
              <w:rPr>
                <w:rFonts w:eastAsia="Times New Roman"/>
                <w:bCs/>
                <w:szCs w:val="24"/>
                <w:lang w:eastAsia="lv-LV"/>
              </w:rPr>
            </w:pPr>
            <w:r w:rsidRPr="003D68AB">
              <w:rPr>
                <w:rFonts w:eastAsia="Times New Roman"/>
                <w:bCs/>
                <w:szCs w:val="24"/>
                <w:lang w:eastAsia="lv-LV"/>
              </w:rPr>
              <w:t>Bukaiši</w:t>
            </w:r>
          </w:p>
        </w:tc>
        <w:tc>
          <w:tcPr>
            <w:tcW w:w="2369"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6159</w:t>
            </w:r>
          </w:p>
        </w:tc>
        <w:tc>
          <w:tcPr>
            <w:tcW w:w="2410"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140</w:t>
            </w:r>
          </w:p>
        </w:tc>
        <w:tc>
          <w:tcPr>
            <w:tcW w:w="2126"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780</w:t>
            </w:r>
          </w:p>
        </w:tc>
      </w:tr>
      <w:tr w:rsidR="00B81420" w:rsidRPr="003D68AB" w:rsidTr="00936F1F">
        <w:trPr>
          <w:trHeight w:val="273"/>
        </w:trPr>
        <w:tc>
          <w:tcPr>
            <w:tcW w:w="1850"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both"/>
              <w:rPr>
                <w:rFonts w:eastAsia="Times New Roman"/>
                <w:bCs/>
                <w:szCs w:val="24"/>
                <w:lang w:eastAsia="lv-LV"/>
              </w:rPr>
            </w:pPr>
            <w:r w:rsidRPr="003D68AB">
              <w:rPr>
                <w:rFonts w:eastAsia="Times New Roman"/>
                <w:bCs/>
                <w:szCs w:val="24"/>
                <w:lang w:eastAsia="lv-LV"/>
              </w:rPr>
              <w:t>Tērvete</w:t>
            </w:r>
          </w:p>
        </w:tc>
        <w:tc>
          <w:tcPr>
            <w:tcW w:w="2369"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center"/>
              <w:rPr>
                <w:szCs w:val="24"/>
                <w:lang w:eastAsia="lv-LV"/>
              </w:rPr>
            </w:pPr>
            <w:r w:rsidRPr="003D68AB">
              <w:rPr>
                <w:szCs w:val="24"/>
                <w:lang w:eastAsia="lv-LV"/>
              </w:rPr>
              <w:t>5781</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center"/>
              <w:rPr>
                <w:szCs w:val="24"/>
                <w:lang w:eastAsia="lv-LV"/>
              </w:rPr>
            </w:pPr>
            <w:r w:rsidRPr="003D68AB">
              <w:rPr>
                <w:szCs w:val="24"/>
                <w:lang w:eastAsia="lv-LV"/>
              </w:rPr>
              <w:t>185</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center"/>
              <w:rPr>
                <w:szCs w:val="24"/>
                <w:lang w:eastAsia="lv-LV"/>
              </w:rPr>
            </w:pPr>
            <w:r w:rsidRPr="003D68AB">
              <w:rPr>
                <w:szCs w:val="24"/>
                <w:lang w:eastAsia="lv-LV"/>
              </w:rPr>
              <w:t>471</w:t>
            </w:r>
          </w:p>
        </w:tc>
      </w:tr>
      <w:tr w:rsidR="00B81420" w:rsidRPr="003D68AB" w:rsidTr="00936F1F">
        <w:trPr>
          <w:trHeight w:val="273"/>
        </w:trPr>
        <w:tc>
          <w:tcPr>
            <w:tcW w:w="1850"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both"/>
              <w:rPr>
                <w:rFonts w:eastAsia="Times New Roman"/>
                <w:b/>
                <w:bCs/>
                <w:szCs w:val="24"/>
                <w:lang w:eastAsia="lv-LV"/>
              </w:rPr>
            </w:pPr>
            <w:r w:rsidRPr="003D68AB">
              <w:rPr>
                <w:rFonts w:eastAsia="Times New Roman"/>
                <w:b/>
                <w:bCs/>
                <w:szCs w:val="24"/>
                <w:lang w:eastAsia="lv-LV"/>
              </w:rPr>
              <w:t>Kopā</w:t>
            </w:r>
          </w:p>
        </w:tc>
        <w:tc>
          <w:tcPr>
            <w:tcW w:w="2369"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104BAC">
            <w:pPr>
              <w:spacing w:after="0" w:line="240" w:lineRule="auto"/>
              <w:jc w:val="center"/>
              <w:rPr>
                <w:szCs w:val="24"/>
                <w:lang w:eastAsia="lv-LV"/>
              </w:rPr>
            </w:pPr>
            <w:r w:rsidRPr="003D68AB">
              <w:rPr>
                <w:szCs w:val="24"/>
                <w:lang w:eastAsia="lv-LV"/>
              </w:rPr>
              <w:t>25</w:t>
            </w:r>
            <w:r w:rsidR="00104BAC" w:rsidRPr="003D68AB">
              <w:rPr>
                <w:szCs w:val="24"/>
                <w:lang w:eastAsia="lv-LV"/>
              </w:rPr>
              <w:t xml:space="preserve"> </w:t>
            </w:r>
            <w:r w:rsidRPr="003D68AB">
              <w:rPr>
                <w:szCs w:val="24"/>
                <w:lang w:eastAsia="lv-LV"/>
              </w:rPr>
              <w:t>164</w:t>
            </w:r>
          </w:p>
        </w:tc>
        <w:tc>
          <w:tcPr>
            <w:tcW w:w="2410"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104BAC">
            <w:pPr>
              <w:spacing w:after="0" w:line="240" w:lineRule="auto"/>
              <w:jc w:val="center"/>
              <w:rPr>
                <w:szCs w:val="24"/>
                <w:lang w:eastAsia="lv-LV"/>
              </w:rPr>
            </w:pPr>
            <w:r w:rsidRPr="003D68AB">
              <w:rPr>
                <w:szCs w:val="24"/>
                <w:lang w:eastAsia="lv-LV"/>
              </w:rPr>
              <w:t>737</w:t>
            </w:r>
          </w:p>
        </w:tc>
        <w:tc>
          <w:tcPr>
            <w:tcW w:w="2126"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center"/>
              <w:rPr>
                <w:szCs w:val="24"/>
                <w:lang w:eastAsia="lv-LV"/>
              </w:rPr>
            </w:pPr>
            <w:r w:rsidRPr="003D68AB">
              <w:rPr>
                <w:szCs w:val="24"/>
                <w:lang w:eastAsia="lv-LV"/>
              </w:rPr>
              <w:t>2</w:t>
            </w:r>
            <w:r w:rsidR="00104BAC" w:rsidRPr="003D68AB">
              <w:rPr>
                <w:szCs w:val="24"/>
                <w:lang w:eastAsia="lv-LV"/>
              </w:rPr>
              <w:t xml:space="preserve"> </w:t>
            </w:r>
            <w:r w:rsidRPr="003D68AB">
              <w:rPr>
                <w:szCs w:val="24"/>
                <w:lang w:eastAsia="lv-LV"/>
              </w:rPr>
              <w:t>825</w:t>
            </w:r>
          </w:p>
        </w:tc>
      </w:tr>
    </w:tbl>
    <w:p w:rsidR="00B81420" w:rsidRPr="003D68AB" w:rsidRDefault="00B81420" w:rsidP="00B81420">
      <w:pPr>
        <w:spacing w:after="0" w:line="240" w:lineRule="auto"/>
        <w:jc w:val="both"/>
        <w:rPr>
          <w:szCs w:val="24"/>
          <w:lang w:eastAsia="lv-LV"/>
        </w:rPr>
      </w:pPr>
    </w:p>
    <w:p w:rsidR="00AF00C6" w:rsidRDefault="00AF00C6" w:rsidP="00104BAC">
      <w:pPr>
        <w:spacing w:after="0" w:line="240" w:lineRule="auto"/>
        <w:jc w:val="right"/>
        <w:rPr>
          <w:szCs w:val="24"/>
          <w:lang w:eastAsia="lv-LV"/>
        </w:rPr>
      </w:pPr>
    </w:p>
    <w:p w:rsidR="00B81420" w:rsidRPr="003D68AB" w:rsidRDefault="00104BAC" w:rsidP="00104BAC">
      <w:pPr>
        <w:spacing w:after="0" w:line="240" w:lineRule="auto"/>
        <w:jc w:val="right"/>
        <w:rPr>
          <w:szCs w:val="24"/>
          <w:lang w:eastAsia="lv-LV"/>
        </w:rPr>
      </w:pPr>
      <w:r w:rsidRPr="003D68AB">
        <w:rPr>
          <w:szCs w:val="24"/>
          <w:lang w:eastAsia="lv-LV"/>
        </w:rPr>
        <w:lastRenderedPageBreak/>
        <w:t>Tabula Nr.</w:t>
      </w:r>
      <w:r w:rsidR="00B81420" w:rsidRPr="003D68AB">
        <w:rPr>
          <w:szCs w:val="24"/>
          <w:lang w:eastAsia="lv-LV"/>
        </w:rPr>
        <w:t>3.</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09"/>
        <w:gridCol w:w="2127"/>
        <w:gridCol w:w="1842"/>
        <w:gridCol w:w="2986"/>
      </w:tblGrid>
      <w:tr w:rsidR="00B81420" w:rsidRPr="003D68AB" w:rsidTr="00936F1F">
        <w:trPr>
          <w:trHeight w:val="313"/>
        </w:trPr>
        <w:tc>
          <w:tcPr>
            <w:tcW w:w="1809"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Bibliotēka</w:t>
            </w:r>
          </w:p>
        </w:tc>
        <w:tc>
          <w:tcPr>
            <w:tcW w:w="2127"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Grāmatu</w:t>
            </w:r>
          </w:p>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krājuma</w:t>
            </w:r>
          </w:p>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apgrozība</w:t>
            </w:r>
          </w:p>
        </w:tc>
        <w:tc>
          <w:tcPr>
            <w:tcW w:w="1842"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Periodisko izdevumu</w:t>
            </w:r>
          </w:p>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apgrozība</w:t>
            </w:r>
          </w:p>
        </w:tc>
        <w:tc>
          <w:tcPr>
            <w:tcW w:w="2986"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Finanses krājuma komplektēšanai</w:t>
            </w:r>
          </w:p>
          <w:p w:rsidR="00B81420" w:rsidRPr="003D68AB" w:rsidRDefault="00B81420" w:rsidP="00B81420">
            <w:pPr>
              <w:spacing w:after="0" w:line="240" w:lineRule="auto"/>
              <w:jc w:val="center"/>
              <w:rPr>
                <w:rFonts w:eastAsia="Times New Roman"/>
                <w:b/>
                <w:bCs/>
                <w:szCs w:val="24"/>
                <w:lang w:eastAsia="lv-LV"/>
              </w:rPr>
            </w:pPr>
            <w:r w:rsidRPr="003D68AB">
              <w:rPr>
                <w:rFonts w:eastAsia="Times New Roman"/>
                <w:b/>
                <w:bCs/>
                <w:szCs w:val="24"/>
                <w:lang w:eastAsia="lv-LV"/>
              </w:rPr>
              <w:t>(grāmatas,</w:t>
            </w:r>
            <w:r w:rsidR="00104BAC" w:rsidRPr="003D68AB">
              <w:rPr>
                <w:rFonts w:eastAsia="Times New Roman"/>
                <w:b/>
                <w:bCs/>
                <w:szCs w:val="24"/>
                <w:lang w:eastAsia="lv-LV"/>
              </w:rPr>
              <w:t xml:space="preserve"> </w:t>
            </w:r>
            <w:r w:rsidRPr="003D68AB">
              <w:rPr>
                <w:rFonts w:eastAsia="Times New Roman"/>
                <w:b/>
                <w:bCs/>
                <w:szCs w:val="24"/>
                <w:lang w:eastAsia="lv-LV"/>
              </w:rPr>
              <w:t xml:space="preserve">seriālizdevumi) </w:t>
            </w:r>
            <w:r w:rsidR="00F326C0" w:rsidRPr="00F326C0">
              <w:rPr>
                <w:rFonts w:eastAsia="Times New Roman"/>
                <w:b/>
                <w:bCs/>
                <w:i/>
                <w:iCs/>
                <w:szCs w:val="24"/>
                <w:lang w:eastAsia="lv-LV"/>
              </w:rPr>
              <w:t>euro</w:t>
            </w:r>
          </w:p>
        </w:tc>
      </w:tr>
      <w:tr w:rsidR="00B81420" w:rsidRPr="003D68AB" w:rsidTr="00936F1F">
        <w:tc>
          <w:tcPr>
            <w:tcW w:w="1809"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both"/>
              <w:rPr>
                <w:rFonts w:eastAsia="Times New Roman"/>
                <w:bCs/>
                <w:szCs w:val="24"/>
                <w:lang w:eastAsia="lv-LV"/>
              </w:rPr>
            </w:pPr>
            <w:r w:rsidRPr="003D68AB">
              <w:rPr>
                <w:rFonts w:eastAsia="Times New Roman"/>
                <w:bCs/>
                <w:szCs w:val="24"/>
                <w:lang w:eastAsia="lv-LV"/>
              </w:rPr>
              <w:t>Augstkalne</w:t>
            </w:r>
          </w:p>
        </w:tc>
        <w:tc>
          <w:tcPr>
            <w:tcW w:w="212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B81420" w:rsidRPr="003D68AB" w:rsidRDefault="00B81420" w:rsidP="00B81420">
            <w:pPr>
              <w:spacing w:after="0" w:line="240" w:lineRule="auto"/>
              <w:jc w:val="center"/>
              <w:rPr>
                <w:szCs w:val="24"/>
                <w:lang w:eastAsia="lv-LV"/>
              </w:rPr>
            </w:pPr>
            <w:r w:rsidRPr="003D68AB">
              <w:rPr>
                <w:szCs w:val="24"/>
                <w:lang w:eastAsia="lv-LV"/>
              </w:rPr>
              <w:t>0,45</w:t>
            </w:r>
          </w:p>
        </w:tc>
        <w:tc>
          <w:tcPr>
            <w:tcW w:w="184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B81420" w:rsidRPr="003D68AB" w:rsidRDefault="00B81420" w:rsidP="00B81420">
            <w:pPr>
              <w:spacing w:after="0" w:line="240" w:lineRule="auto"/>
              <w:jc w:val="center"/>
              <w:rPr>
                <w:szCs w:val="24"/>
                <w:lang w:eastAsia="lv-LV"/>
              </w:rPr>
            </w:pPr>
            <w:r w:rsidRPr="003D68AB">
              <w:rPr>
                <w:szCs w:val="24"/>
                <w:lang w:eastAsia="lv-LV"/>
              </w:rPr>
              <w:t>1,88</w:t>
            </w:r>
          </w:p>
        </w:tc>
        <w:tc>
          <w:tcPr>
            <w:tcW w:w="2986"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B81420" w:rsidRPr="003D68AB" w:rsidRDefault="00B81420" w:rsidP="00B81420">
            <w:pPr>
              <w:spacing w:after="0" w:line="240" w:lineRule="auto"/>
              <w:jc w:val="center"/>
              <w:rPr>
                <w:szCs w:val="24"/>
                <w:lang w:eastAsia="lv-LV"/>
              </w:rPr>
            </w:pPr>
            <w:r w:rsidRPr="003D68AB">
              <w:rPr>
                <w:szCs w:val="24"/>
                <w:lang w:eastAsia="lv-LV"/>
              </w:rPr>
              <w:t>2006</w:t>
            </w:r>
          </w:p>
        </w:tc>
      </w:tr>
      <w:tr w:rsidR="00B81420" w:rsidRPr="003D68AB" w:rsidTr="00936F1F">
        <w:tc>
          <w:tcPr>
            <w:tcW w:w="1809"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both"/>
              <w:rPr>
                <w:rFonts w:eastAsia="Times New Roman"/>
                <w:bCs/>
                <w:szCs w:val="24"/>
                <w:lang w:eastAsia="lv-LV"/>
              </w:rPr>
            </w:pPr>
            <w:r w:rsidRPr="003D68AB">
              <w:rPr>
                <w:rFonts w:eastAsia="Times New Roman"/>
                <w:bCs/>
                <w:szCs w:val="24"/>
                <w:lang w:eastAsia="lv-LV"/>
              </w:rPr>
              <w:t>Bite</w:t>
            </w:r>
          </w:p>
        </w:tc>
        <w:tc>
          <w:tcPr>
            <w:tcW w:w="21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81420" w:rsidRPr="003D68AB" w:rsidRDefault="00B81420" w:rsidP="00B81420">
            <w:pPr>
              <w:spacing w:after="0" w:line="240" w:lineRule="auto"/>
              <w:jc w:val="center"/>
              <w:rPr>
                <w:szCs w:val="24"/>
                <w:lang w:eastAsia="lv-LV"/>
              </w:rPr>
            </w:pPr>
            <w:r w:rsidRPr="003D68AB">
              <w:rPr>
                <w:szCs w:val="24"/>
                <w:lang w:eastAsia="lv-LV"/>
              </w:rPr>
              <w:t>0,2</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B81420" w:rsidRPr="003D68AB" w:rsidRDefault="00B81420" w:rsidP="00B81420">
            <w:pPr>
              <w:spacing w:after="0" w:line="240" w:lineRule="auto"/>
              <w:jc w:val="center"/>
              <w:rPr>
                <w:szCs w:val="24"/>
                <w:lang w:eastAsia="lv-LV"/>
              </w:rPr>
            </w:pPr>
            <w:r w:rsidRPr="003D68AB">
              <w:rPr>
                <w:szCs w:val="24"/>
                <w:lang w:eastAsia="lv-LV"/>
              </w:rPr>
              <w:t>1,8</w:t>
            </w:r>
          </w:p>
        </w:tc>
        <w:tc>
          <w:tcPr>
            <w:tcW w:w="2986" w:type="dxa"/>
            <w:tcBorders>
              <w:top w:val="single" w:sz="8" w:space="0" w:color="000000"/>
              <w:left w:val="single" w:sz="8" w:space="0" w:color="000000"/>
              <w:bottom w:val="single" w:sz="8" w:space="0" w:color="000000"/>
              <w:right w:val="single" w:sz="8" w:space="0" w:color="000000"/>
            </w:tcBorders>
            <w:shd w:val="clear" w:color="auto" w:fill="auto"/>
            <w:vAlign w:val="center"/>
          </w:tcPr>
          <w:p w:rsidR="00B81420" w:rsidRPr="003D68AB" w:rsidRDefault="00B81420" w:rsidP="00B81420">
            <w:pPr>
              <w:spacing w:after="0" w:line="240" w:lineRule="auto"/>
              <w:jc w:val="center"/>
              <w:rPr>
                <w:szCs w:val="24"/>
                <w:lang w:eastAsia="lv-LV"/>
              </w:rPr>
            </w:pPr>
            <w:r w:rsidRPr="003D68AB">
              <w:rPr>
                <w:szCs w:val="24"/>
                <w:lang w:eastAsia="lv-LV"/>
              </w:rPr>
              <w:t>2199</w:t>
            </w:r>
          </w:p>
        </w:tc>
      </w:tr>
      <w:tr w:rsidR="00B81420" w:rsidRPr="003D68AB" w:rsidTr="00936F1F">
        <w:tc>
          <w:tcPr>
            <w:tcW w:w="1809" w:type="dxa"/>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jc w:val="both"/>
              <w:rPr>
                <w:rFonts w:eastAsia="Times New Roman"/>
                <w:bCs/>
                <w:szCs w:val="24"/>
                <w:lang w:eastAsia="lv-LV"/>
              </w:rPr>
            </w:pPr>
            <w:r w:rsidRPr="003D68AB">
              <w:rPr>
                <w:rFonts w:eastAsia="Times New Roman"/>
                <w:bCs/>
                <w:szCs w:val="24"/>
                <w:lang w:eastAsia="lv-LV"/>
              </w:rPr>
              <w:t>Bukaiši</w:t>
            </w:r>
          </w:p>
        </w:tc>
        <w:tc>
          <w:tcPr>
            <w:tcW w:w="212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B81420" w:rsidRPr="003D68AB" w:rsidRDefault="00B81420" w:rsidP="00B81420">
            <w:pPr>
              <w:spacing w:after="0" w:line="240" w:lineRule="auto"/>
              <w:jc w:val="center"/>
              <w:rPr>
                <w:szCs w:val="24"/>
                <w:lang w:eastAsia="lv-LV"/>
              </w:rPr>
            </w:pPr>
            <w:r w:rsidRPr="003D68AB">
              <w:rPr>
                <w:szCs w:val="24"/>
                <w:lang w:eastAsia="lv-LV"/>
              </w:rPr>
              <w:t>0,62</w:t>
            </w:r>
          </w:p>
        </w:tc>
        <w:tc>
          <w:tcPr>
            <w:tcW w:w="1842"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B81420" w:rsidRPr="003D68AB" w:rsidRDefault="00B81420" w:rsidP="00B81420">
            <w:pPr>
              <w:spacing w:after="0" w:line="240" w:lineRule="auto"/>
              <w:jc w:val="center"/>
              <w:rPr>
                <w:szCs w:val="24"/>
                <w:lang w:eastAsia="lv-LV"/>
              </w:rPr>
            </w:pPr>
            <w:r w:rsidRPr="003D68AB">
              <w:rPr>
                <w:szCs w:val="24"/>
                <w:lang w:eastAsia="lv-LV"/>
              </w:rPr>
              <w:t>2,86</w:t>
            </w:r>
          </w:p>
        </w:tc>
        <w:tc>
          <w:tcPr>
            <w:tcW w:w="2986"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B81420" w:rsidRPr="003D68AB" w:rsidRDefault="00B81420" w:rsidP="00B81420">
            <w:pPr>
              <w:spacing w:after="0" w:line="240" w:lineRule="auto"/>
              <w:jc w:val="center"/>
              <w:rPr>
                <w:szCs w:val="24"/>
                <w:lang w:eastAsia="lv-LV"/>
              </w:rPr>
            </w:pPr>
            <w:r w:rsidRPr="003D68AB">
              <w:rPr>
                <w:szCs w:val="24"/>
                <w:lang w:eastAsia="lv-LV"/>
              </w:rPr>
              <w:t>1964</w:t>
            </w:r>
          </w:p>
        </w:tc>
      </w:tr>
      <w:tr w:rsidR="00B81420" w:rsidRPr="003D68AB" w:rsidTr="00936F1F">
        <w:tc>
          <w:tcPr>
            <w:tcW w:w="1809" w:type="dxa"/>
            <w:tcBorders>
              <w:top w:val="single" w:sz="8" w:space="0" w:color="000000"/>
              <w:left w:val="single" w:sz="8" w:space="0" w:color="000000"/>
              <w:bottom w:val="single" w:sz="8" w:space="0" w:color="000000"/>
              <w:right w:val="single" w:sz="8" w:space="0" w:color="000000"/>
            </w:tcBorders>
            <w:shd w:val="clear" w:color="auto" w:fill="auto"/>
          </w:tcPr>
          <w:p w:rsidR="00B81420" w:rsidRPr="003D68AB" w:rsidRDefault="00B81420" w:rsidP="00B81420">
            <w:pPr>
              <w:spacing w:after="0" w:line="240" w:lineRule="auto"/>
              <w:jc w:val="both"/>
              <w:rPr>
                <w:rFonts w:eastAsia="Times New Roman"/>
                <w:bCs/>
                <w:szCs w:val="24"/>
                <w:lang w:eastAsia="lv-LV"/>
              </w:rPr>
            </w:pPr>
            <w:r w:rsidRPr="003D68AB">
              <w:rPr>
                <w:rFonts w:eastAsia="Times New Roman"/>
                <w:bCs/>
                <w:szCs w:val="24"/>
                <w:lang w:eastAsia="lv-LV"/>
              </w:rPr>
              <w:t>Tērvete</w:t>
            </w:r>
          </w:p>
        </w:tc>
        <w:tc>
          <w:tcPr>
            <w:tcW w:w="21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B81420" w:rsidRPr="003D68AB" w:rsidRDefault="00B81420" w:rsidP="00B81420">
            <w:pPr>
              <w:spacing w:after="0" w:line="240" w:lineRule="auto"/>
              <w:jc w:val="center"/>
              <w:rPr>
                <w:szCs w:val="24"/>
                <w:lang w:eastAsia="lv-LV"/>
              </w:rPr>
            </w:pPr>
            <w:r w:rsidRPr="003D68AB">
              <w:rPr>
                <w:szCs w:val="24"/>
                <w:lang w:eastAsia="lv-LV"/>
              </w:rPr>
              <w:t>0,7</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B81420" w:rsidRPr="003D68AB" w:rsidRDefault="00B81420" w:rsidP="00B81420">
            <w:pPr>
              <w:spacing w:after="0" w:line="240" w:lineRule="auto"/>
              <w:jc w:val="center"/>
              <w:rPr>
                <w:szCs w:val="24"/>
                <w:lang w:eastAsia="lv-LV"/>
              </w:rPr>
            </w:pPr>
            <w:r w:rsidRPr="003D68AB">
              <w:rPr>
                <w:szCs w:val="24"/>
                <w:lang w:eastAsia="lv-LV"/>
              </w:rPr>
              <w:t>1,31</w:t>
            </w:r>
          </w:p>
        </w:tc>
        <w:tc>
          <w:tcPr>
            <w:tcW w:w="2986" w:type="dxa"/>
            <w:tcBorders>
              <w:top w:val="single" w:sz="8" w:space="0" w:color="000000"/>
              <w:left w:val="single" w:sz="8" w:space="0" w:color="000000"/>
              <w:bottom w:val="single" w:sz="8" w:space="0" w:color="000000"/>
              <w:right w:val="single" w:sz="8" w:space="0" w:color="000000"/>
            </w:tcBorders>
            <w:shd w:val="clear" w:color="auto" w:fill="auto"/>
            <w:vAlign w:val="center"/>
          </w:tcPr>
          <w:p w:rsidR="00B81420" w:rsidRPr="003D68AB" w:rsidRDefault="00B81420" w:rsidP="00B81420">
            <w:pPr>
              <w:spacing w:after="0" w:line="240" w:lineRule="auto"/>
              <w:jc w:val="center"/>
              <w:rPr>
                <w:szCs w:val="24"/>
                <w:lang w:eastAsia="lv-LV"/>
              </w:rPr>
            </w:pPr>
            <w:r w:rsidRPr="003D68AB">
              <w:rPr>
                <w:szCs w:val="24"/>
                <w:lang w:eastAsia="lv-LV"/>
              </w:rPr>
              <w:t>1994</w:t>
            </w:r>
          </w:p>
        </w:tc>
      </w:tr>
      <w:tr w:rsidR="00B81420" w:rsidRPr="003D68AB" w:rsidTr="00936F1F">
        <w:trPr>
          <w:trHeight w:val="86"/>
        </w:trPr>
        <w:tc>
          <w:tcPr>
            <w:tcW w:w="5778" w:type="dxa"/>
            <w:gridSpan w:val="3"/>
            <w:tcBorders>
              <w:top w:val="single" w:sz="8" w:space="0" w:color="000000"/>
              <w:left w:val="single" w:sz="8" w:space="0" w:color="000000"/>
              <w:bottom w:val="single" w:sz="8" w:space="0" w:color="000000"/>
              <w:right w:val="single" w:sz="8" w:space="0" w:color="000000"/>
            </w:tcBorders>
            <w:shd w:val="clear" w:color="auto" w:fill="C0C0C0"/>
          </w:tcPr>
          <w:p w:rsidR="00B81420" w:rsidRPr="003D68AB" w:rsidRDefault="00B81420" w:rsidP="00B81420">
            <w:pPr>
              <w:spacing w:after="0" w:line="240" w:lineRule="auto"/>
              <w:rPr>
                <w:szCs w:val="24"/>
                <w:lang w:eastAsia="lv-LV"/>
              </w:rPr>
            </w:pPr>
            <w:r w:rsidRPr="003D68AB">
              <w:rPr>
                <w:rFonts w:eastAsia="Times New Roman"/>
                <w:b/>
                <w:bCs/>
                <w:szCs w:val="24"/>
                <w:lang w:eastAsia="lv-LV"/>
              </w:rPr>
              <w:t>Kopā</w:t>
            </w:r>
          </w:p>
        </w:tc>
        <w:tc>
          <w:tcPr>
            <w:tcW w:w="2986"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B81420" w:rsidRPr="003D68AB" w:rsidRDefault="00B81420" w:rsidP="00B81420">
            <w:pPr>
              <w:spacing w:after="0" w:line="240" w:lineRule="auto"/>
              <w:jc w:val="center"/>
              <w:rPr>
                <w:szCs w:val="24"/>
                <w:lang w:eastAsia="lv-LV"/>
              </w:rPr>
            </w:pPr>
            <w:r w:rsidRPr="003D68AB">
              <w:rPr>
                <w:szCs w:val="24"/>
                <w:lang w:eastAsia="lv-LV"/>
              </w:rPr>
              <w:t>8</w:t>
            </w:r>
            <w:r w:rsidR="00104BAC" w:rsidRPr="003D68AB">
              <w:rPr>
                <w:szCs w:val="24"/>
                <w:lang w:eastAsia="lv-LV"/>
              </w:rPr>
              <w:t xml:space="preserve"> </w:t>
            </w:r>
            <w:r w:rsidRPr="003D68AB">
              <w:rPr>
                <w:szCs w:val="24"/>
                <w:lang w:eastAsia="lv-LV"/>
              </w:rPr>
              <w:t>163</w:t>
            </w:r>
          </w:p>
        </w:tc>
      </w:tr>
    </w:tbl>
    <w:p w:rsidR="00B81420" w:rsidRPr="003D68AB" w:rsidRDefault="00B81420" w:rsidP="00B81420">
      <w:pPr>
        <w:spacing w:after="0" w:line="240" w:lineRule="auto"/>
        <w:jc w:val="both"/>
        <w:rPr>
          <w:szCs w:val="24"/>
          <w:lang w:eastAsia="lv-LV"/>
        </w:rPr>
      </w:pPr>
    </w:p>
    <w:p w:rsidR="00B81420" w:rsidRPr="003D68AB" w:rsidRDefault="00B81420" w:rsidP="00104BAC">
      <w:pPr>
        <w:spacing w:after="120" w:line="240" w:lineRule="auto"/>
        <w:jc w:val="both"/>
        <w:rPr>
          <w:szCs w:val="24"/>
          <w:lang w:eastAsia="lv-LV"/>
        </w:rPr>
      </w:pPr>
      <w:r w:rsidRPr="003D68AB">
        <w:rPr>
          <w:rFonts w:eastAsia="Book Antiqua"/>
          <w:b/>
          <w:szCs w:val="24"/>
          <w:lang w:eastAsia="lv-LV"/>
        </w:rPr>
        <w:t>Bibliotēkas popularizējošie pasākumi</w:t>
      </w:r>
    </w:p>
    <w:p w:rsidR="00B81420" w:rsidRPr="003D68AB" w:rsidRDefault="00B81420" w:rsidP="00B81420">
      <w:pPr>
        <w:spacing w:after="0" w:line="240" w:lineRule="auto"/>
        <w:ind w:firstLine="720"/>
        <w:jc w:val="both"/>
        <w:rPr>
          <w:rFonts w:eastAsia="Book Antiqua"/>
          <w:szCs w:val="24"/>
          <w:lang w:eastAsia="lv-LV"/>
        </w:rPr>
      </w:pPr>
      <w:r w:rsidRPr="003D68AB">
        <w:rPr>
          <w:rFonts w:eastAsia="Book Antiqua"/>
          <w:b/>
          <w:szCs w:val="24"/>
          <w:lang w:eastAsia="lv-LV"/>
        </w:rPr>
        <w:t xml:space="preserve">Augstkalnes bibliotēkā </w:t>
      </w:r>
      <w:r w:rsidRPr="003D68AB">
        <w:rPr>
          <w:rFonts w:eastAsia="Book Antiqua"/>
          <w:bCs/>
          <w:szCs w:val="24"/>
          <w:lang w:eastAsia="lv-LV"/>
        </w:rPr>
        <w:t>bija plānot</w:t>
      </w:r>
      <w:r w:rsidRPr="003D68AB">
        <w:rPr>
          <w:rFonts w:eastAsia="Book Antiqua"/>
          <w:szCs w:val="24"/>
          <w:lang w:eastAsia="lv-LV"/>
        </w:rPr>
        <w:t xml:space="preserve">s, ka regulāri notiks pasākumi lasītāju klubiņā </w:t>
      </w:r>
      <w:r w:rsidR="00F326C0">
        <w:rPr>
          <w:rFonts w:eastAsia="Book Antiqua"/>
          <w:szCs w:val="24"/>
          <w:lang w:eastAsia="lv-LV"/>
        </w:rPr>
        <w:t>“</w:t>
      </w:r>
      <w:r w:rsidRPr="003D68AB">
        <w:rPr>
          <w:rFonts w:eastAsia="Book Antiqua"/>
          <w:szCs w:val="24"/>
          <w:lang w:eastAsia="lv-LV"/>
        </w:rPr>
        <w:t>Skats no malas</w:t>
      </w:r>
      <w:r w:rsidR="00F326C0">
        <w:rPr>
          <w:rFonts w:eastAsia="Book Antiqua"/>
          <w:szCs w:val="24"/>
          <w:lang w:eastAsia="lv-LV"/>
        </w:rPr>
        <w:t>”</w:t>
      </w:r>
      <w:r w:rsidRPr="003D68AB">
        <w:rPr>
          <w:rFonts w:eastAsia="Book Antiqua"/>
          <w:szCs w:val="24"/>
          <w:lang w:eastAsia="lv-LV"/>
        </w:rPr>
        <w:t xml:space="preserve">, taču </w:t>
      </w:r>
      <w:r w:rsidR="00104BAC" w:rsidRPr="003D68AB">
        <w:rPr>
          <w:rFonts w:eastAsia="Book Antiqua"/>
          <w:szCs w:val="24"/>
          <w:lang w:eastAsia="lv-LV"/>
        </w:rPr>
        <w:t>C</w:t>
      </w:r>
      <w:r w:rsidRPr="003D68AB">
        <w:rPr>
          <w:rFonts w:eastAsia="Book Antiqua"/>
          <w:szCs w:val="24"/>
          <w:lang w:eastAsia="lv-LV"/>
        </w:rPr>
        <w:t>ovid-19 pandēmija ieviesa savas korekcijas. Gada otrajā pusē, kad vien tas bija iespējams, n</w:t>
      </w:r>
      <w:r w:rsidR="00104BAC" w:rsidRPr="003D68AB">
        <w:rPr>
          <w:rFonts w:eastAsia="Book Antiqua"/>
          <w:szCs w:val="24"/>
          <w:lang w:eastAsia="lv-LV"/>
        </w:rPr>
        <w:t>otika mini klubiņa tikšanās (3-</w:t>
      </w:r>
      <w:r w:rsidRPr="003D68AB">
        <w:rPr>
          <w:rFonts w:eastAsia="Book Antiqua"/>
          <w:szCs w:val="24"/>
          <w:lang w:eastAsia="lv-LV"/>
        </w:rPr>
        <w:t>4 cilvēki). Tēmas bija visdažādākās</w:t>
      </w:r>
      <w:r w:rsidR="00104BAC" w:rsidRPr="003D68AB">
        <w:rPr>
          <w:rFonts w:eastAsia="Book Antiqua"/>
          <w:szCs w:val="24"/>
          <w:lang w:eastAsia="lv-LV"/>
        </w:rPr>
        <w:t xml:space="preserve">: </w:t>
      </w:r>
      <w:r w:rsidRPr="003D68AB">
        <w:rPr>
          <w:rFonts w:eastAsia="Book Antiqua"/>
          <w:szCs w:val="24"/>
          <w:lang w:eastAsia="lv-LV"/>
        </w:rPr>
        <w:t>aktualitātes, dzīve jaunajā novadā</w:t>
      </w:r>
      <w:r w:rsidR="00104BAC" w:rsidRPr="003D68AB">
        <w:rPr>
          <w:rFonts w:eastAsia="Book Antiqua"/>
          <w:szCs w:val="24"/>
          <w:lang w:eastAsia="lv-LV"/>
        </w:rPr>
        <w:t>,</w:t>
      </w:r>
      <w:r w:rsidRPr="003D68AB">
        <w:rPr>
          <w:rFonts w:eastAsia="Book Antiqua"/>
          <w:szCs w:val="24"/>
          <w:lang w:eastAsia="lv-LV"/>
        </w:rPr>
        <w:t xml:space="preserve"> jauno grāmatu apskati. Šīs tikšanās vairāk bija tādas vientuļo senioru socializēšanās pasākumi. Tikšanās </w:t>
      </w:r>
      <w:r w:rsidR="00F326C0">
        <w:rPr>
          <w:rFonts w:eastAsia="Book Antiqua"/>
          <w:szCs w:val="24"/>
          <w:lang w:eastAsia="lv-LV"/>
        </w:rPr>
        <w:t>“</w:t>
      </w:r>
      <w:r w:rsidRPr="003D68AB">
        <w:rPr>
          <w:rFonts w:eastAsia="Book Antiqua"/>
          <w:szCs w:val="24"/>
          <w:lang w:eastAsia="lv-LV"/>
        </w:rPr>
        <w:t>mazajā klubiņā</w:t>
      </w:r>
      <w:r w:rsidR="00F326C0">
        <w:rPr>
          <w:rFonts w:eastAsia="Book Antiqua"/>
          <w:szCs w:val="24"/>
          <w:lang w:eastAsia="lv-LV"/>
        </w:rPr>
        <w:t>”</w:t>
      </w:r>
      <w:r w:rsidRPr="003D68AB">
        <w:rPr>
          <w:rFonts w:eastAsia="Book Antiqua"/>
          <w:szCs w:val="24"/>
          <w:lang w:eastAsia="lv-LV"/>
        </w:rPr>
        <w:t xml:space="preserve"> notika drošā epidemioloģiskajā vidē, uzrādot vakcinācijas sertifikātus.</w:t>
      </w:r>
    </w:p>
    <w:p w:rsidR="00B81420" w:rsidRPr="003D68AB" w:rsidRDefault="003D68AB" w:rsidP="00B81420">
      <w:pPr>
        <w:spacing w:after="0" w:line="240" w:lineRule="auto"/>
        <w:ind w:firstLine="720"/>
        <w:jc w:val="both"/>
        <w:rPr>
          <w:rFonts w:eastAsia="Times New Roman"/>
          <w:szCs w:val="24"/>
          <w:lang w:eastAsia="lv-LV"/>
        </w:rPr>
      </w:pPr>
      <w:r w:rsidRPr="003D68AB">
        <w:rPr>
          <w:noProof/>
          <w:lang w:eastAsia="lv-LV"/>
        </w:rPr>
        <w:drawing>
          <wp:anchor distT="110769" distB="252691" distL="206610" distR="368826" simplePos="0" relativeHeight="251655680" behindDoc="1" locked="0" layoutInCell="1" allowOverlap="1" wp14:anchorId="0395E2AB" wp14:editId="03C3A473">
            <wp:simplePos x="0" y="0"/>
            <wp:positionH relativeFrom="margin">
              <wp:posOffset>2967590</wp:posOffset>
            </wp:positionH>
            <wp:positionV relativeFrom="paragraph">
              <wp:posOffset>207924</wp:posOffset>
            </wp:positionV>
            <wp:extent cx="2717674" cy="1528840"/>
            <wp:effectExtent l="152400" t="152400" r="349885" b="338455"/>
            <wp:wrapTight wrapText="bothSides">
              <wp:wrapPolygon edited="0">
                <wp:start x="20994" y="23754"/>
                <wp:lineTo x="22811" y="23215"/>
                <wp:lineTo x="22811" y="-1014"/>
                <wp:lineTo x="22206" y="-2629"/>
                <wp:lineTo x="20237" y="-4245"/>
                <wp:lineTo x="20086" y="-4783"/>
                <wp:lineTo x="-56" y="-4783"/>
                <wp:lineTo x="-207" y="-4245"/>
                <wp:lineTo x="-2176" y="-2629"/>
                <wp:lineTo x="-2781" y="1678"/>
                <wp:lineTo x="-2781" y="18908"/>
                <wp:lineTo x="-964" y="22946"/>
                <wp:lineTo x="-813" y="23754"/>
                <wp:lineTo x="20994" y="23754"/>
              </wp:wrapPolygon>
            </wp:wrapTight>
            <wp:docPr id="9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rot="10800000">
                      <a:off x="0" y="0"/>
                      <a:ext cx="2717165" cy="15284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B81420" w:rsidRPr="003D68AB">
        <w:rPr>
          <w:rFonts w:eastAsia="Book Antiqua"/>
          <w:szCs w:val="24"/>
          <w:lang w:eastAsia="lv-LV"/>
        </w:rPr>
        <w:t xml:space="preserve">Jaunums bija vairāku lasītāju piedalīšanās VII Vispasaules latviešu valodas diktāta rakstīšanā. Rakstījām Aivara Eišpura darbu </w:t>
      </w:r>
      <w:r w:rsidR="00104BAC" w:rsidRPr="003D68AB">
        <w:rPr>
          <w:rFonts w:eastAsia="Book Antiqua"/>
          <w:szCs w:val="24"/>
          <w:lang w:eastAsia="lv-LV"/>
        </w:rPr>
        <w:t>"</w:t>
      </w:r>
      <w:r w:rsidR="00B81420" w:rsidRPr="003D68AB">
        <w:rPr>
          <w:rFonts w:eastAsia="Book Antiqua"/>
          <w:szCs w:val="24"/>
          <w:lang w:eastAsia="lv-LV"/>
        </w:rPr>
        <w:t>Mazsālīto gurķu blūzs</w:t>
      </w:r>
      <w:r w:rsidR="00104BAC" w:rsidRPr="003D68AB">
        <w:rPr>
          <w:rFonts w:eastAsia="Book Antiqua"/>
          <w:szCs w:val="24"/>
          <w:lang w:eastAsia="lv-LV"/>
        </w:rPr>
        <w:t>"</w:t>
      </w:r>
      <w:r w:rsidR="00B81420" w:rsidRPr="003D68AB">
        <w:rPr>
          <w:rFonts w:eastAsia="Book Antiqua"/>
          <w:szCs w:val="24"/>
          <w:lang w:eastAsia="lv-LV"/>
        </w:rPr>
        <w:t>, kuru no Nacionālās bibliotēkas diktēja Valmieras drāmas teātra aktieris Mārtiņš Meiers. Tā bija interesanta savu spēju pārbaude un iespēja atsvaidzināt latviešu valodas zināšanas.</w:t>
      </w:r>
    </w:p>
    <w:p w:rsidR="00B81420" w:rsidRPr="003D68AB" w:rsidRDefault="00B81420" w:rsidP="00B81420">
      <w:pPr>
        <w:spacing w:after="0" w:line="240" w:lineRule="auto"/>
        <w:ind w:firstLine="720"/>
        <w:jc w:val="both"/>
        <w:rPr>
          <w:rFonts w:eastAsia="Times New Roman"/>
          <w:szCs w:val="24"/>
          <w:lang w:eastAsia="lv-LV"/>
        </w:rPr>
      </w:pPr>
      <w:r w:rsidRPr="003D68AB">
        <w:rPr>
          <w:rFonts w:eastAsia="Times New Roman"/>
          <w:szCs w:val="24"/>
          <w:lang w:eastAsia="lv-LV"/>
        </w:rPr>
        <w:t xml:space="preserve">Krājuma popularizēšanas nolūkā tika izliktas izstādes jubilāriem: Miervaldim Birzem, Jānim Ezeriņam, Alfrēdam Krūklim, Vizmai Belševicai, Annai Brigaderei u.c. </w:t>
      </w:r>
    </w:p>
    <w:p w:rsidR="00B81420" w:rsidRPr="003D68AB" w:rsidRDefault="00B81420" w:rsidP="00104BAC">
      <w:pPr>
        <w:spacing w:after="0" w:line="240" w:lineRule="auto"/>
        <w:ind w:firstLine="720"/>
        <w:jc w:val="both"/>
        <w:rPr>
          <w:rFonts w:eastAsia="Times New Roman"/>
          <w:szCs w:val="24"/>
          <w:lang w:eastAsia="lv-LV"/>
        </w:rPr>
      </w:pPr>
      <w:r w:rsidRPr="003D68AB">
        <w:rPr>
          <w:rFonts w:eastAsia="Times New Roman"/>
          <w:szCs w:val="24"/>
          <w:lang w:eastAsia="lv-LV"/>
        </w:rPr>
        <w:t>2021.</w:t>
      </w:r>
      <w:r w:rsidR="00104BAC" w:rsidRPr="003D68AB">
        <w:rPr>
          <w:rFonts w:eastAsia="Times New Roman"/>
          <w:szCs w:val="24"/>
          <w:lang w:eastAsia="lv-LV"/>
        </w:rPr>
        <w:t xml:space="preserve"> </w:t>
      </w:r>
      <w:r w:rsidRPr="003D68AB">
        <w:rPr>
          <w:rFonts w:eastAsia="Times New Roman"/>
          <w:szCs w:val="24"/>
          <w:lang w:eastAsia="lv-LV"/>
        </w:rPr>
        <w:t>gadā izpalika novada bibliotēku kopīgi organizēts dzejas dienu pasākums.</w:t>
      </w:r>
    </w:p>
    <w:p w:rsidR="00B81420" w:rsidRPr="003D68AB" w:rsidRDefault="00B81420" w:rsidP="00104BAC">
      <w:pPr>
        <w:spacing w:after="0" w:line="240" w:lineRule="auto"/>
        <w:ind w:firstLine="720"/>
        <w:jc w:val="both"/>
        <w:rPr>
          <w:rFonts w:eastAsia="Times New Roman"/>
          <w:szCs w:val="24"/>
          <w:lang w:eastAsia="lv-LV"/>
        </w:rPr>
      </w:pPr>
      <w:r w:rsidRPr="003D68AB">
        <w:rPr>
          <w:rFonts w:eastAsia="Times New Roman"/>
          <w:szCs w:val="24"/>
          <w:lang w:eastAsia="lv-LV"/>
        </w:rPr>
        <w:t xml:space="preserve">Interesants pasākums bija Slimību profilakses un kontroles centra lekcija un praktiskā nodarbība par tēmu </w:t>
      </w:r>
      <w:r w:rsidR="00F326C0">
        <w:rPr>
          <w:rFonts w:eastAsia="Times New Roman"/>
          <w:szCs w:val="24"/>
          <w:lang w:eastAsia="lv-LV"/>
        </w:rPr>
        <w:t>“</w:t>
      </w:r>
      <w:r w:rsidRPr="003D68AB">
        <w:rPr>
          <w:rFonts w:eastAsia="Times New Roman"/>
          <w:szCs w:val="24"/>
          <w:lang w:eastAsia="lv-LV"/>
        </w:rPr>
        <w:t>Kā būt harmonijā ar sevi</w:t>
      </w:r>
      <w:r w:rsidR="00F326C0">
        <w:rPr>
          <w:rFonts w:eastAsia="Times New Roman"/>
          <w:szCs w:val="24"/>
          <w:lang w:eastAsia="lv-LV"/>
        </w:rPr>
        <w:t>”</w:t>
      </w:r>
      <w:r w:rsidRPr="003D68AB">
        <w:rPr>
          <w:rFonts w:eastAsia="Times New Roman"/>
          <w:szCs w:val="24"/>
          <w:lang w:eastAsia="lv-LV"/>
        </w:rPr>
        <w:t>.</w:t>
      </w:r>
    </w:p>
    <w:p w:rsidR="00B81420" w:rsidRPr="003D68AB" w:rsidRDefault="003D68AB" w:rsidP="002C035A">
      <w:pPr>
        <w:spacing w:before="120" w:after="0" w:line="240" w:lineRule="auto"/>
        <w:ind w:right="72" w:firstLine="720"/>
        <w:jc w:val="both"/>
        <w:rPr>
          <w:rFonts w:eastAsia="Times New Roman"/>
          <w:szCs w:val="24"/>
          <w:lang w:eastAsia="lv-LV"/>
        </w:rPr>
      </w:pPr>
      <w:r w:rsidRPr="003D68AB">
        <w:rPr>
          <w:noProof/>
          <w:lang w:eastAsia="lv-LV"/>
        </w:rPr>
        <w:drawing>
          <wp:anchor distT="134112" distB="334772" distL="248412" distR="452247" simplePos="0" relativeHeight="251660800" behindDoc="0" locked="0" layoutInCell="1" allowOverlap="1" wp14:anchorId="28256030" wp14:editId="3EBAA1C6">
            <wp:simplePos x="0" y="0"/>
            <wp:positionH relativeFrom="margin">
              <wp:posOffset>3335782</wp:posOffset>
            </wp:positionH>
            <wp:positionV relativeFrom="margin">
              <wp:posOffset>4521962</wp:posOffset>
            </wp:positionV>
            <wp:extent cx="2142871" cy="987806"/>
            <wp:effectExtent l="152400" t="152400" r="334010" b="346075"/>
            <wp:wrapSquare wrapText="bothSides"/>
            <wp:docPr id="968"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ttēls 3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142490" cy="9874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B81420" w:rsidRPr="003D68AB">
        <w:rPr>
          <w:rFonts w:eastAsia="Book Antiqua"/>
          <w:b/>
          <w:bCs/>
          <w:szCs w:val="24"/>
          <w:lang w:eastAsia="lv-LV"/>
        </w:rPr>
        <w:t xml:space="preserve">Bites bibliotēkā </w:t>
      </w:r>
      <w:r w:rsidR="00B81420" w:rsidRPr="003D68AB">
        <w:rPr>
          <w:szCs w:val="24"/>
        </w:rPr>
        <w:t xml:space="preserve">apmeklētājiem tika piedāvātas apskatīt 15 izstādes. Oktobra mēnesī bibliotēkā bija aplūkojama izstāde </w:t>
      </w:r>
      <w:bookmarkStart w:id="565" w:name="_Hlk93660571"/>
      <w:r w:rsidR="00104BAC" w:rsidRPr="003D68AB">
        <w:rPr>
          <w:szCs w:val="24"/>
        </w:rPr>
        <w:t>"</w:t>
      </w:r>
      <w:r w:rsidR="00B81420" w:rsidRPr="003D68AB">
        <w:rPr>
          <w:szCs w:val="24"/>
        </w:rPr>
        <w:t>Rakstniecei, dzejniecei, dramaturģei, mūsu novadniecei Annai Brigaderei – 160</w:t>
      </w:r>
      <w:bookmarkEnd w:id="565"/>
      <w:r w:rsidR="00104BAC" w:rsidRPr="003D68AB">
        <w:rPr>
          <w:szCs w:val="24"/>
        </w:rPr>
        <w:t>"</w:t>
      </w:r>
      <w:r w:rsidR="00B81420" w:rsidRPr="003D68AB">
        <w:rPr>
          <w:szCs w:val="24"/>
        </w:rPr>
        <w:t>, ilustrācijas</w:t>
      </w:r>
      <w:r w:rsidR="00104BAC" w:rsidRPr="003D68AB">
        <w:rPr>
          <w:szCs w:val="24"/>
        </w:rPr>
        <w:t xml:space="preserve"> Annas Brigaderes pasaku lugai </w:t>
      </w:r>
      <w:r w:rsidR="00F326C0">
        <w:rPr>
          <w:szCs w:val="24"/>
        </w:rPr>
        <w:t>“</w:t>
      </w:r>
      <w:r w:rsidR="00B81420" w:rsidRPr="003D68AB">
        <w:rPr>
          <w:szCs w:val="24"/>
        </w:rPr>
        <w:t>Sprīdītis</w:t>
      </w:r>
      <w:r w:rsidR="00F326C0">
        <w:rPr>
          <w:szCs w:val="24"/>
        </w:rPr>
        <w:t>”</w:t>
      </w:r>
      <w:r w:rsidR="00104BAC" w:rsidRPr="003D68AB">
        <w:rPr>
          <w:szCs w:val="24"/>
        </w:rPr>
        <w:t>, ko veidoja PIG</w:t>
      </w:r>
      <w:r w:rsidR="00B81420" w:rsidRPr="003D68AB">
        <w:rPr>
          <w:szCs w:val="24"/>
        </w:rPr>
        <w:t xml:space="preserve"> </w:t>
      </w:r>
      <w:r w:rsidR="00F326C0">
        <w:rPr>
          <w:szCs w:val="24"/>
        </w:rPr>
        <w:t>“</w:t>
      </w:r>
      <w:r w:rsidR="00B81420" w:rsidRPr="003D68AB">
        <w:rPr>
          <w:szCs w:val="24"/>
        </w:rPr>
        <w:t>S</w:t>
      </w:r>
      <w:r w:rsidR="00F326C0">
        <w:rPr>
          <w:szCs w:val="24"/>
        </w:rPr>
        <w:t>p</w:t>
      </w:r>
      <w:r w:rsidR="00B81420" w:rsidRPr="003D68AB">
        <w:rPr>
          <w:szCs w:val="24"/>
        </w:rPr>
        <w:t>rīdītis</w:t>
      </w:r>
      <w:r w:rsidR="00F326C0">
        <w:rPr>
          <w:szCs w:val="24"/>
        </w:rPr>
        <w:t>”</w:t>
      </w:r>
      <w:r w:rsidR="00104BAC" w:rsidRPr="003D68AB">
        <w:rPr>
          <w:szCs w:val="24"/>
        </w:rPr>
        <w:t xml:space="preserve"> sešgadīgie audzēkņi, savukārt</w:t>
      </w:r>
      <w:r w:rsidR="00B81420" w:rsidRPr="003D68AB">
        <w:rPr>
          <w:szCs w:val="24"/>
        </w:rPr>
        <w:t xml:space="preserve"> decembrī, lai vairotu Ziemassvētku noskaņu, apmeklētājus priecēja bibliotēkas vadītājas kolekcijas daļas izstāde </w:t>
      </w:r>
      <w:r w:rsidR="00F326C0">
        <w:rPr>
          <w:szCs w:val="24"/>
        </w:rPr>
        <w:t>“</w:t>
      </w:r>
      <w:r w:rsidR="00B81420" w:rsidRPr="003D68AB">
        <w:rPr>
          <w:szCs w:val="24"/>
        </w:rPr>
        <w:t>Ziemassvētku rūķu tupelītes</w:t>
      </w:r>
      <w:r w:rsidR="00F326C0">
        <w:rPr>
          <w:szCs w:val="24"/>
        </w:rPr>
        <w:t>”</w:t>
      </w:r>
      <w:r w:rsidR="00B81420" w:rsidRPr="003D68AB">
        <w:rPr>
          <w:szCs w:val="24"/>
        </w:rPr>
        <w:t xml:space="preserve">. </w:t>
      </w:r>
    </w:p>
    <w:p w:rsidR="00B81420" w:rsidRPr="003D68AB" w:rsidRDefault="00B81420" w:rsidP="002C035A">
      <w:pPr>
        <w:spacing w:after="0" w:line="240" w:lineRule="auto"/>
        <w:ind w:right="72" w:firstLine="567"/>
        <w:jc w:val="both"/>
        <w:rPr>
          <w:szCs w:val="24"/>
        </w:rPr>
      </w:pPr>
      <w:r w:rsidRPr="003D68AB">
        <w:rPr>
          <w:szCs w:val="24"/>
        </w:rPr>
        <w:t xml:space="preserve">Lai gan pārskata periodā bija daudz ierobežojumu pandēmijas sakarā, tomēr interešu kluba </w:t>
      </w:r>
      <w:r w:rsidR="00F326C0">
        <w:rPr>
          <w:szCs w:val="24"/>
        </w:rPr>
        <w:t>“</w:t>
      </w:r>
      <w:r w:rsidRPr="003D68AB">
        <w:rPr>
          <w:szCs w:val="24"/>
        </w:rPr>
        <w:t>Kamenītes</w:t>
      </w:r>
      <w:r w:rsidR="00F326C0">
        <w:rPr>
          <w:szCs w:val="24"/>
        </w:rPr>
        <w:t>”</w:t>
      </w:r>
      <w:r w:rsidRPr="003D68AB">
        <w:rPr>
          <w:szCs w:val="24"/>
        </w:rPr>
        <w:t xml:space="preserve"> seniori tika iesaistīti piecos pasākumos, no kuriem vairāki drošības apsvērumu dēļ norisinājās ārpus bibliotēkas telpām. Augustā senioriem tika organizēta novadpētniecības ekskursija uz Dobeli, kuras ietvaros tika aplūkota koncertzāle </w:t>
      </w:r>
      <w:r w:rsidR="00F326C0">
        <w:rPr>
          <w:szCs w:val="24"/>
        </w:rPr>
        <w:t>“</w:t>
      </w:r>
      <w:r w:rsidRPr="003D68AB">
        <w:rPr>
          <w:szCs w:val="24"/>
        </w:rPr>
        <w:t>Zinta</w:t>
      </w:r>
      <w:r w:rsidR="00F326C0">
        <w:rPr>
          <w:szCs w:val="24"/>
        </w:rPr>
        <w:t>”</w:t>
      </w:r>
      <w:r w:rsidRPr="003D68AB">
        <w:rPr>
          <w:szCs w:val="24"/>
        </w:rPr>
        <w:t xml:space="preserve">, Dobeles pilsdrupas un aplūkoti divi krāšņumdārzi. Septembra mēnesī bibliotēkā notika Dzejas dienām veltīts pasākums, </w:t>
      </w:r>
      <w:r w:rsidRPr="003D68AB">
        <w:rPr>
          <w:szCs w:val="24"/>
        </w:rPr>
        <w:lastRenderedPageBreak/>
        <w:t xml:space="preserve">kurā apmeklētāji tika iepazīstināti ar Dzejas dienu vēsturi, tikās ar novada dzejnieci Ullu Kavicku un iepazinās ar jaunākajām dzejas grāmatām. Lai atzīmētu rakstnieces Annas Brigaderes jubileju, interesentiem tika rasta </w:t>
      </w:r>
      <w:r w:rsidR="003D68AB" w:rsidRPr="003D68AB">
        <w:rPr>
          <w:noProof/>
          <w:lang w:eastAsia="lv-LV"/>
        </w:rPr>
        <w:drawing>
          <wp:anchor distT="146304" distB="334772" distL="248412" distR="449707" simplePos="0" relativeHeight="251661824" behindDoc="1" locked="0" layoutInCell="1" allowOverlap="1" wp14:anchorId="3CE7CF67" wp14:editId="21628F31">
            <wp:simplePos x="0" y="0"/>
            <wp:positionH relativeFrom="column">
              <wp:posOffset>127</wp:posOffset>
            </wp:positionH>
            <wp:positionV relativeFrom="paragraph">
              <wp:posOffset>254</wp:posOffset>
            </wp:positionV>
            <wp:extent cx="1139571" cy="2481834"/>
            <wp:effectExtent l="152400" t="152400" r="346710" b="337820"/>
            <wp:wrapTight wrapText="bothSides">
              <wp:wrapPolygon edited="0">
                <wp:start x="1445" y="-1327"/>
                <wp:lineTo x="-2890" y="-995"/>
                <wp:lineTo x="-2890" y="20229"/>
                <wp:lineTo x="-2167" y="22882"/>
                <wp:lineTo x="3251" y="24209"/>
                <wp:lineTo x="3612" y="24540"/>
                <wp:lineTo x="21672" y="24540"/>
                <wp:lineTo x="22033" y="24209"/>
                <wp:lineTo x="27090" y="22882"/>
                <wp:lineTo x="28174" y="20229"/>
                <wp:lineTo x="28174" y="1658"/>
                <wp:lineTo x="23839" y="-829"/>
                <wp:lineTo x="23478" y="-1327"/>
                <wp:lineTo x="1445" y="-1327"/>
              </wp:wrapPolygon>
            </wp:wrapTight>
            <wp:docPr id="9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39190" cy="24815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3D68AB">
        <w:rPr>
          <w:szCs w:val="24"/>
        </w:rPr>
        <w:t>iespēja piedalīties</w:t>
      </w:r>
      <w:r w:rsidR="002C035A" w:rsidRPr="003D68AB">
        <w:rPr>
          <w:szCs w:val="24"/>
        </w:rPr>
        <w:t xml:space="preserve"> Vislatvijas kultūras pasākumā </w:t>
      </w:r>
      <w:r w:rsidR="00F326C0">
        <w:rPr>
          <w:szCs w:val="24"/>
        </w:rPr>
        <w:t>“</w:t>
      </w:r>
      <w:r w:rsidRPr="003D68AB">
        <w:rPr>
          <w:szCs w:val="24"/>
        </w:rPr>
        <w:t>Brigaderes iedvesmots vakars Tērv</w:t>
      </w:r>
      <w:r w:rsidR="002C035A" w:rsidRPr="003D68AB">
        <w:rPr>
          <w:szCs w:val="24"/>
        </w:rPr>
        <w:t xml:space="preserve">etes </w:t>
      </w:r>
      <w:r w:rsidR="00F326C0">
        <w:rPr>
          <w:szCs w:val="24"/>
        </w:rPr>
        <w:t>“</w:t>
      </w:r>
      <w:r w:rsidRPr="003D68AB">
        <w:rPr>
          <w:szCs w:val="24"/>
        </w:rPr>
        <w:t>Sprīdīšos</w:t>
      </w:r>
      <w:r w:rsidR="00F326C0">
        <w:rPr>
          <w:szCs w:val="24"/>
        </w:rPr>
        <w:t>””</w:t>
      </w:r>
      <w:r w:rsidRPr="003D68AB">
        <w:rPr>
          <w:szCs w:val="24"/>
        </w:rPr>
        <w:t xml:space="preserve">. Decembrī kopā ar sadarbības partneri Annas Brigaderes pamatskolu ESF projekta </w:t>
      </w:r>
      <w:r w:rsidR="00F326C0">
        <w:rPr>
          <w:szCs w:val="24"/>
        </w:rPr>
        <w:t>“</w:t>
      </w:r>
      <w:r w:rsidRPr="003D68AB">
        <w:rPr>
          <w:szCs w:val="24"/>
        </w:rPr>
        <w:t>Daudzveidīga un sabalansēta uztura nozīme vispārējās veselības kontekstā</w:t>
      </w:r>
      <w:r w:rsidR="00F326C0">
        <w:rPr>
          <w:szCs w:val="24"/>
        </w:rPr>
        <w:t>”</w:t>
      </w:r>
      <w:r w:rsidRPr="003D68AB">
        <w:rPr>
          <w:szCs w:val="24"/>
        </w:rPr>
        <w:t xml:space="preserve"> ietvaros tika organizēta izzinoši praktiska nodarbība </w:t>
      </w:r>
      <w:r w:rsidR="00F326C0">
        <w:rPr>
          <w:szCs w:val="24"/>
        </w:rPr>
        <w:t>“</w:t>
      </w:r>
      <w:r w:rsidRPr="003D68AB">
        <w:rPr>
          <w:szCs w:val="24"/>
        </w:rPr>
        <w:t>Apgūsti veselīga uztura paradumus</w:t>
      </w:r>
      <w:r w:rsidR="00F326C0">
        <w:rPr>
          <w:szCs w:val="24"/>
        </w:rPr>
        <w:t>”</w:t>
      </w:r>
      <w:r w:rsidRPr="003D68AB">
        <w:rPr>
          <w:szCs w:val="24"/>
        </w:rPr>
        <w:t xml:space="preserve">. Tā kā interešu klubs </w:t>
      </w:r>
      <w:r w:rsidR="00F326C0">
        <w:rPr>
          <w:szCs w:val="24"/>
        </w:rPr>
        <w:t>“</w:t>
      </w:r>
      <w:r w:rsidRPr="003D68AB">
        <w:rPr>
          <w:szCs w:val="24"/>
        </w:rPr>
        <w:t>Kamenītes</w:t>
      </w:r>
      <w:r w:rsidR="00F326C0">
        <w:rPr>
          <w:szCs w:val="24"/>
        </w:rPr>
        <w:t>”</w:t>
      </w:r>
      <w:r w:rsidRPr="003D68AB">
        <w:rPr>
          <w:szCs w:val="24"/>
        </w:rPr>
        <w:t xml:space="preserve"> jau 20 gadus ir uzticams Bites bibliotēkas sabiedrotais, tad arī neliels jubilejas svinību pasākums pulcēja interesentus, lai dalītos atmiņās par divos gadu desmitos paveikto Kroņauces ciema kultūras dzīves veidošanā.</w:t>
      </w:r>
    </w:p>
    <w:p w:rsidR="00B81420" w:rsidRPr="003D68AB" w:rsidRDefault="003D68AB" w:rsidP="002C035A">
      <w:pPr>
        <w:spacing w:line="240" w:lineRule="auto"/>
        <w:ind w:right="72" w:firstLine="567"/>
        <w:jc w:val="both"/>
        <w:rPr>
          <w:szCs w:val="24"/>
        </w:rPr>
      </w:pPr>
      <w:r w:rsidRPr="003D68AB">
        <w:rPr>
          <w:noProof/>
          <w:lang w:eastAsia="lv-LV"/>
        </w:rPr>
        <w:drawing>
          <wp:anchor distT="120607" distB="302204" distL="234907" distR="416504" simplePos="0" relativeHeight="251659776" behindDoc="0" locked="0" layoutInCell="1" allowOverlap="1" wp14:anchorId="240C8493" wp14:editId="583FE809">
            <wp:simplePos x="0" y="0"/>
            <wp:positionH relativeFrom="margin">
              <wp:posOffset>4063322</wp:posOffset>
            </wp:positionH>
            <wp:positionV relativeFrom="margin">
              <wp:posOffset>834347</wp:posOffset>
            </wp:positionV>
            <wp:extent cx="1216124" cy="1216124"/>
            <wp:effectExtent l="152400" t="152400" r="346075" b="346075"/>
            <wp:wrapSquare wrapText="bothSides"/>
            <wp:docPr id="966" name="Attēls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Attēls 48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B81420" w:rsidRPr="003D68AB">
        <w:rPr>
          <w:szCs w:val="24"/>
        </w:rPr>
        <w:t xml:space="preserve">Annas Brigaderes pamatskolas skolēniem un viņu audzinātājiem, atsākoties mācībām, tika piedāvātas divas bibliotekāro stundu tēmas: </w:t>
      </w:r>
      <w:r w:rsidR="00F326C0">
        <w:rPr>
          <w:szCs w:val="24"/>
        </w:rPr>
        <w:t>“</w:t>
      </w:r>
      <w:r w:rsidR="00B81420" w:rsidRPr="003D68AB">
        <w:rPr>
          <w:szCs w:val="24"/>
        </w:rPr>
        <w:t xml:space="preserve">Dzejas dienas </w:t>
      </w:r>
      <w:r w:rsidR="002C035A" w:rsidRPr="003D68AB">
        <w:rPr>
          <w:szCs w:val="24"/>
        </w:rPr>
        <w:t>–</w:t>
      </w:r>
      <w:r w:rsidR="00B81420" w:rsidRPr="003D68AB">
        <w:rPr>
          <w:szCs w:val="24"/>
        </w:rPr>
        <w:t xml:space="preserve"> 2021</w:t>
      </w:r>
      <w:r w:rsidR="00F326C0">
        <w:rPr>
          <w:szCs w:val="24"/>
        </w:rPr>
        <w:t>”</w:t>
      </w:r>
      <w:r w:rsidR="00B81420" w:rsidRPr="003D68AB">
        <w:rPr>
          <w:szCs w:val="24"/>
        </w:rPr>
        <w:t xml:space="preserve"> 6.-9.</w:t>
      </w:r>
      <w:r w:rsidR="00F326C0">
        <w:rPr>
          <w:szCs w:val="24"/>
        </w:rPr>
        <w:t xml:space="preserve"> </w:t>
      </w:r>
      <w:r w:rsidR="00B81420" w:rsidRPr="003D68AB">
        <w:rPr>
          <w:szCs w:val="24"/>
        </w:rPr>
        <w:t xml:space="preserve">klasēm un </w:t>
      </w:r>
      <w:r w:rsidR="00F326C0">
        <w:rPr>
          <w:szCs w:val="24"/>
        </w:rPr>
        <w:t>“</w:t>
      </w:r>
      <w:r w:rsidR="00B81420" w:rsidRPr="003D68AB">
        <w:rPr>
          <w:szCs w:val="24"/>
        </w:rPr>
        <w:t>Anna Brigadere un Annas Brigaderes pamatskola</w:t>
      </w:r>
      <w:r w:rsidR="00F326C0">
        <w:rPr>
          <w:szCs w:val="24"/>
        </w:rPr>
        <w:t>”</w:t>
      </w:r>
      <w:r w:rsidR="00B81420" w:rsidRPr="003D68AB">
        <w:rPr>
          <w:szCs w:val="24"/>
        </w:rPr>
        <w:t xml:space="preserve"> 1.-5.</w:t>
      </w:r>
      <w:r w:rsidR="00F326C0">
        <w:rPr>
          <w:szCs w:val="24"/>
        </w:rPr>
        <w:t xml:space="preserve"> </w:t>
      </w:r>
      <w:r w:rsidR="00B81420" w:rsidRPr="003D68AB">
        <w:rPr>
          <w:szCs w:val="24"/>
        </w:rPr>
        <w:t>klasēm. Tika novadītas 7 bibliotekārās stundas, kuru laikā skolēni tika informēti par jaunāko bērnu un</w:t>
      </w:r>
      <w:r w:rsidR="002C035A" w:rsidRPr="003D68AB">
        <w:rPr>
          <w:szCs w:val="24"/>
        </w:rPr>
        <w:t xml:space="preserve"> pusaudžu literatūru bibliotēkā.</w:t>
      </w:r>
      <w:r w:rsidR="00B81420" w:rsidRPr="003D68AB">
        <w:rPr>
          <w:szCs w:val="24"/>
        </w:rPr>
        <w:t xml:space="preserve"> </w:t>
      </w:r>
      <w:r w:rsidR="002C035A" w:rsidRPr="003D68AB">
        <w:rPr>
          <w:szCs w:val="24"/>
        </w:rPr>
        <w:t>B</w:t>
      </w:r>
      <w:r w:rsidR="00B81420" w:rsidRPr="003D68AB">
        <w:rPr>
          <w:szCs w:val="24"/>
        </w:rPr>
        <w:t>ija manāms, ka šāds apskats palīdz izvēlēties lasāmvielu un rada vēlmi kļūt par bibliotēkas lasītāju.</w:t>
      </w:r>
    </w:p>
    <w:p w:rsidR="00B81420" w:rsidRPr="003D68AB" w:rsidRDefault="00B81420" w:rsidP="002C035A">
      <w:pPr>
        <w:tabs>
          <w:tab w:val="num" w:pos="0"/>
        </w:tabs>
        <w:spacing w:after="0" w:line="240" w:lineRule="auto"/>
        <w:ind w:firstLine="720"/>
        <w:jc w:val="both"/>
        <w:rPr>
          <w:rFonts w:eastAsia="Times New Roman"/>
          <w:szCs w:val="24"/>
          <w:lang w:eastAsia="lv-LV"/>
        </w:rPr>
      </w:pPr>
      <w:r w:rsidRPr="003D68AB">
        <w:rPr>
          <w:rFonts w:eastAsia="Times New Roman"/>
          <w:b/>
          <w:szCs w:val="24"/>
          <w:lang w:eastAsia="lv-LV"/>
        </w:rPr>
        <w:t>Bukaišu bibliotēka</w:t>
      </w:r>
      <w:r w:rsidRPr="003D68AB">
        <w:rPr>
          <w:rFonts w:eastAsia="Times New Roman"/>
          <w:szCs w:val="24"/>
          <w:lang w:eastAsia="lv-LV"/>
        </w:rPr>
        <w:t xml:space="preserve"> sniedz ziņas par bibliotēkas aktualitātēm Tērvetes un Dobeles novadu sabiedrisko attiecību speciālistam, kas atbild par pašvaldības preses izdevumu </w:t>
      </w:r>
      <w:r w:rsidR="00F326C0">
        <w:rPr>
          <w:rFonts w:eastAsia="Times New Roman"/>
          <w:szCs w:val="24"/>
          <w:lang w:eastAsia="lv-LV"/>
        </w:rPr>
        <w:t>“</w:t>
      </w:r>
      <w:r w:rsidRPr="003D68AB">
        <w:rPr>
          <w:rFonts w:eastAsia="Times New Roman"/>
          <w:szCs w:val="24"/>
          <w:lang w:eastAsia="lv-LV"/>
        </w:rPr>
        <w:t>Laika</w:t>
      </w:r>
      <w:r w:rsidR="00EE72E3" w:rsidRPr="003D68AB">
        <w:rPr>
          <w:rFonts w:eastAsia="Times New Roman"/>
          <w:szCs w:val="24"/>
          <w:lang w:eastAsia="lv-LV"/>
        </w:rPr>
        <w:t>m</w:t>
      </w:r>
      <w:r w:rsidRPr="003D68AB">
        <w:rPr>
          <w:rFonts w:eastAsia="Times New Roman"/>
          <w:szCs w:val="24"/>
          <w:lang w:eastAsia="lv-LV"/>
        </w:rPr>
        <w:t xml:space="preserve"> līdzi</w:t>
      </w:r>
      <w:r w:rsidR="00F326C0">
        <w:rPr>
          <w:rFonts w:eastAsia="Times New Roman"/>
          <w:szCs w:val="24"/>
          <w:lang w:eastAsia="lv-LV"/>
        </w:rPr>
        <w:t>”</w:t>
      </w:r>
      <w:r w:rsidR="00EE72E3" w:rsidRPr="003D68AB">
        <w:rPr>
          <w:rFonts w:eastAsia="Times New Roman"/>
          <w:szCs w:val="24"/>
          <w:lang w:eastAsia="lv-LV"/>
        </w:rPr>
        <w:t xml:space="preserve"> un </w:t>
      </w:r>
      <w:r w:rsidR="00F326C0">
        <w:rPr>
          <w:rFonts w:eastAsia="Times New Roman"/>
          <w:szCs w:val="24"/>
          <w:lang w:eastAsia="lv-LV"/>
        </w:rPr>
        <w:t>“</w:t>
      </w:r>
      <w:r w:rsidRPr="003D68AB">
        <w:rPr>
          <w:rFonts w:eastAsia="Times New Roman"/>
          <w:szCs w:val="24"/>
          <w:lang w:eastAsia="lv-LV"/>
        </w:rPr>
        <w:t xml:space="preserve">Dobeles </w:t>
      </w:r>
      <w:r w:rsidR="00F326C0">
        <w:rPr>
          <w:rFonts w:eastAsia="Times New Roman"/>
          <w:szCs w:val="24"/>
          <w:lang w:eastAsia="lv-LV"/>
        </w:rPr>
        <w:t>N</w:t>
      </w:r>
      <w:r w:rsidRPr="003D68AB">
        <w:rPr>
          <w:rFonts w:eastAsia="Times New Roman"/>
          <w:szCs w:val="24"/>
          <w:lang w:eastAsia="lv-LV"/>
        </w:rPr>
        <w:t xml:space="preserve">ovada </w:t>
      </w:r>
      <w:r w:rsidR="00F326C0">
        <w:rPr>
          <w:rFonts w:eastAsia="Times New Roman"/>
          <w:szCs w:val="24"/>
          <w:lang w:eastAsia="lv-LV"/>
        </w:rPr>
        <w:t>Z</w:t>
      </w:r>
      <w:r w:rsidRPr="003D68AB">
        <w:rPr>
          <w:rFonts w:eastAsia="Times New Roman"/>
          <w:szCs w:val="24"/>
          <w:lang w:eastAsia="lv-LV"/>
        </w:rPr>
        <w:t>iņas</w:t>
      </w:r>
      <w:r w:rsidR="00F326C0">
        <w:rPr>
          <w:rFonts w:eastAsia="Times New Roman"/>
          <w:szCs w:val="24"/>
          <w:lang w:eastAsia="lv-LV"/>
        </w:rPr>
        <w:t>”</w:t>
      </w:r>
      <w:r w:rsidRPr="003D68AB">
        <w:rPr>
          <w:rFonts w:eastAsia="Times New Roman"/>
          <w:szCs w:val="24"/>
          <w:lang w:eastAsia="lv-LV"/>
        </w:rPr>
        <w:t>, kā arī novadu mājas lapās. Ar informāciju un ziņām par bibliotēku var iep</w:t>
      </w:r>
      <w:r w:rsidR="00EE72E3" w:rsidRPr="003D68AB">
        <w:rPr>
          <w:rFonts w:eastAsia="Times New Roman"/>
          <w:szCs w:val="24"/>
          <w:lang w:eastAsia="lv-LV"/>
        </w:rPr>
        <w:t xml:space="preserve">azīties reģionālajā laikrakstā </w:t>
      </w:r>
      <w:r w:rsidR="00F326C0">
        <w:rPr>
          <w:rFonts w:eastAsia="Times New Roman"/>
          <w:szCs w:val="24"/>
          <w:lang w:eastAsia="lv-LV"/>
        </w:rPr>
        <w:t>“</w:t>
      </w:r>
      <w:r w:rsidRPr="003D68AB">
        <w:rPr>
          <w:rFonts w:eastAsia="Times New Roman"/>
          <w:szCs w:val="24"/>
          <w:lang w:eastAsia="lv-LV"/>
        </w:rPr>
        <w:t>Zemgale</w:t>
      </w:r>
      <w:r w:rsidR="00F326C0">
        <w:rPr>
          <w:rFonts w:eastAsia="Times New Roman"/>
          <w:szCs w:val="24"/>
          <w:lang w:eastAsia="lv-LV"/>
        </w:rPr>
        <w:t>”</w:t>
      </w:r>
      <w:r w:rsidRPr="003D68AB">
        <w:rPr>
          <w:rFonts w:eastAsia="Times New Roman"/>
          <w:szCs w:val="24"/>
          <w:lang w:eastAsia="lv-LV"/>
        </w:rPr>
        <w:t xml:space="preserve">, Dobeles </w:t>
      </w:r>
      <w:r w:rsidR="00F326C0">
        <w:rPr>
          <w:rFonts w:eastAsia="Times New Roman"/>
          <w:szCs w:val="24"/>
          <w:lang w:eastAsia="lv-LV"/>
        </w:rPr>
        <w:t xml:space="preserve">novada </w:t>
      </w:r>
      <w:r w:rsidRPr="003D68AB">
        <w:rPr>
          <w:rFonts w:eastAsia="Times New Roman"/>
          <w:szCs w:val="24"/>
          <w:lang w:eastAsia="lv-LV"/>
        </w:rPr>
        <w:t xml:space="preserve">Centrālās bibliotēkas mājas lapā  </w:t>
      </w:r>
      <w:hyperlink r:id="rId130" w:history="1">
        <w:r w:rsidR="00EE72E3" w:rsidRPr="003D68AB">
          <w:rPr>
            <w:rStyle w:val="Hyperlink"/>
            <w:rFonts w:eastAsia="Times New Roman"/>
            <w:i/>
            <w:iCs/>
            <w:szCs w:val="24"/>
            <w:lang w:eastAsia="lv-LV"/>
          </w:rPr>
          <w:t>www.dobelesbiblioteka.lv</w:t>
        </w:r>
      </w:hyperlink>
      <w:r w:rsidRPr="003D68AB">
        <w:rPr>
          <w:rFonts w:eastAsia="Times New Roman"/>
          <w:szCs w:val="24"/>
          <w:lang w:eastAsia="lv-LV"/>
        </w:rPr>
        <w:t xml:space="preserve"> sadaļā </w:t>
      </w:r>
      <w:r w:rsidR="00F326C0">
        <w:rPr>
          <w:rFonts w:eastAsia="Times New Roman"/>
          <w:szCs w:val="24"/>
          <w:lang w:eastAsia="lv-LV"/>
        </w:rPr>
        <w:t>“</w:t>
      </w:r>
      <w:r w:rsidRPr="003D68AB">
        <w:rPr>
          <w:rFonts w:eastAsia="Times New Roman"/>
          <w:szCs w:val="24"/>
          <w:lang w:eastAsia="lv-LV"/>
        </w:rPr>
        <w:t>Novada bibliotēkas – publiskās bibliotēkas</w:t>
      </w:r>
      <w:r w:rsidR="00F326C0">
        <w:rPr>
          <w:rFonts w:eastAsia="Times New Roman"/>
          <w:szCs w:val="24"/>
          <w:lang w:eastAsia="lv-LV"/>
        </w:rPr>
        <w:t>”</w:t>
      </w:r>
      <w:r w:rsidRPr="003D68AB">
        <w:rPr>
          <w:rFonts w:eastAsia="Times New Roman"/>
          <w:szCs w:val="24"/>
          <w:lang w:eastAsia="lv-LV"/>
        </w:rPr>
        <w:t xml:space="preserve">, kā arī pašā bibliotēkā uz vietas. Par pasākumiem un citām aktivitātēm informācija tiek izlikta paziņojuma stendos pagasta centrā, pie informācijas dēļiem attālākās pagasta vietās. </w:t>
      </w:r>
    </w:p>
    <w:p w:rsidR="00B81420" w:rsidRPr="003D68AB" w:rsidRDefault="00B81420" w:rsidP="00EE72E3">
      <w:pPr>
        <w:tabs>
          <w:tab w:val="num" w:pos="0"/>
        </w:tabs>
        <w:spacing w:after="0" w:line="240" w:lineRule="auto"/>
        <w:ind w:firstLine="720"/>
        <w:jc w:val="both"/>
        <w:rPr>
          <w:rFonts w:eastAsia="Times New Roman"/>
          <w:szCs w:val="24"/>
          <w:lang w:eastAsia="lv-LV"/>
        </w:rPr>
      </w:pPr>
      <w:r w:rsidRPr="003D68AB">
        <w:rPr>
          <w:rFonts w:eastAsia="Times New Roman"/>
          <w:szCs w:val="24"/>
          <w:lang w:eastAsia="lv-LV"/>
        </w:rPr>
        <w:t>Bibliotēkas darbinieks piedalās vides sakopšanas talkās paga</w:t>
      </w:r>
      <w:r w:rsidR="00EE72E3" w:rsidRPr="003D68AB">
        <w:rPr>
          <w:rFonts w:eastAsia="Times New Roman"/>
          <w:szCs w:val="24"/>
          <w:lang w:eastAsia="lv-LV"/>
        </w:rPr>
        <w:t>stā, pagasta kultūras pasākumos.</w:t>
      </w:r>
      <w:r w:rsidRPr="003D68AB">
        <w:rPr>
          <w:rFonts w:eastAsia="Times New Roman"/>
          <w:szCs w:val="24"/>
          <w:lang w:eastAsia="lv-LV"/>
        </w:rPr>
        <w:t xml:space="preserve"> Lai noskaidrotu apmeklētāju viedokli un vēlmes par bibliotēkas darbību, tiek veiktas dažādas anketēšanas un aptaujas. Bibliotēkas publicitāti nodrošina arī tās atskaites un gada pārskati</w:t>
      </w:r>
      <w:r w:rsidR="00F326C0">
        <w:rPr>
          <w:rFonts w:eastAsia="Times New Roman"/>
          <w:szCs w:val="24"/>
          <w:lang w:eastAsia="lv-LV"/>
        </w:rPr>
        <w:t xml:space="preserve"> </w:t>
      </w:r>
      <w:r w:rsidRPr="003D68AB">
        <w:rPr>
          <w:rFonts w:eastAsia="Times New Roman"/>
          <w:szCs w:val="24"/>
          <w:lang w:eastAsia="lv-LV"/>
        </w:rPr>
        <w:t xml:space="preserve">un statistikas dati, kas arī ir pieejami ikvienam bibliotēkas apmeklētājam.     </w:t>
      </w:r>
    </w:p>
    <w:p w:rsidR="00B81420" w:rsidRPr="003D68AB" w:rsidRDefault="00B81420" w:rsidP="00EE72E3">
      <w:pPr>
        <w:tabs>
          <w:tab w:val="num" w:pos="0"/>
        </w:tabs>
        <w:spacing w:after="0" w:line="240" w:lineRule="auto"/>
        <w:ind w:firstLine="720"/>
        <w:jc w:val="both"/>
        <w:rPr>
          <w:rFonts w:eastAsia="Monotype Corsiva"/>
          <w:b/>
          <w:bCs/>
          <w:szCs w:val="24"/>
          <w:lang w:eastAsia="ar-SA"/>
        </w:rPr>
      </w:pPr>
      <w:r w:rsidRPr="003D68AB">
        <w:rPr>
          <w:rFonts w:eastAsia="Times New Roman"/>
          <w:szCs w:val="24"/>
          <w:lang w:eastAsia="lv-LV"/>
        </w:rPr>
        <w:t>Jau otro gadu sakarā ar C</w:t>
      </w:r>
      <w:r w:rsidR="00EE72E3" w:rsidRPr="003D68AB">
        <w:rPr>
          <w:rFonts w:eastAsia="Times New Roman"/>
          <w:szCs w:val="24"/>
          <w:lang w:eastAsia="lv-LV"/>
        </w:rPr>
        <w:t>ovid</w:t>
      </w:r>
      <w:r w:rsidRPr="003D68AB">
        <w:rPr>
          <w:rFonts w:eastAsia="Times New Roman"/>
          <w:szCs w:val="24"/>
          <w:lang w:eastAsia="lv-LV"/>
        </w:rPr>
        <w:t>–19 izraisīto pandēmiju un dažādiem ierobežojumiem, pasākumi, kur piedalās vairāk par diviem cilvēkiem, netika rīkoti</w:t>
      </w:r>
      <w:r w:rsidR="00EE72E3" w:rsidRPr="003D68AB">
        <w:rPr>
          <w:rFonts w:eastAsia="Times New Roman"/>
          <w:szCs w:val="24"/>
          <w:lang w:eastAsia="lv-LV"/>
        </w:rPr>
        <w:t>. Ir organizētas</w:t>
      </w:r>
      <w:r w:rsidRPr="003D68AB">
        <w:rPr>
          <w:rFonts w:eastAsia="Times New Roman"/>
          <w:b/>
          <w:szCs w:val="24"/>
          <w:lang w:eastAsia="lv-LV"/>
        </w:rPr>
        <w:t xml:space="preserve"> </w:t>
      </w:r>
      <w:r w:rsidRPr="003D68AB">
        <w:rPr>
          <w:rFonts w:eastAsia="Times New Roman"/>
          <w:szCs w:val="24"/>
          <w:lang w:eastAsia="lv-LV"/>
        </w:rPr>
        <w:t>5 izstādes un 14 nel</w:t>
      </w:r>
      <w:r w:rsidR="00EE72E3" w:rsidRPr="003D68AB">
        <w:rPr>
          <w:rFonts w:eastAsia="Times New Roman"/>
          <w:szCs w:val="24"/>
          <w:lang w:eastAsia="lv-LV"/>
        </w:rPr>
        <w:t>ielas plauktu izstādes</w:t>
      </w:r>
      <w:r w:rsidRPr="003D68AB">
        <w:rPr>
          <w:rFonts w:eastAsia="Times New Roman"/>
          <w:szCs w:val="24"/>
          <w:lang w:eastAsia="lv-LV"/>
        </w:rPr>
        <w:t>.</w:t>
      </w:r>
      <w:r w:rsidRPr="003D68AB">
        <w:rPr>
          <w:rFonts w:eastAsia="Times New Roman"/>
          <w:b/>
          <w:szCs w:val="24"/>
          <w:lang w:eastAsia="lv-LV"/>
        </w:rPr>
        <w:t xml:space="preserve"> </w:t>
      </w:r>
    </w:p>
    <w:p w:rsidR="00B81420" w:rsidRPr="003D68AB" w:rsidRDefault="00B81420" w:rsidP="00EE72E3">
      <w:pPr>
        <w:numPr>
          <w:ilvl w:val="0"/>
          <w:numId w:val="106"/>
        </w:numPr>
        <w:tabs>
          <w:tab w:val="num" w:pos="0"/>
          <w:tab w:val="left" w:pos="406"/>
        </w:tabs>
        <w:suppressAutoHyphens/>
        <w:spacing w:after="0" w:line="240" w:lineRule="auto"/>
        <w:ind w:left="0" w:firstLine="720"/>
        <w:jc w:val="both"/>
        <w:rPr>
          <w:rFonts w:eastAsia="Monotype Corsiva"/>
          <w:b/>
          <w:szCs w:val="24"/>
          <w:lang w:eastAsia="ar-SA"/>
        </w:rPr>
      </w:pPr>
      <w:r w:rsidRPr="003D68AB">
        <w:rPr>
          <w:rFonts w:eastAsia="Monotype Corsiva"/>
          <w:szCs w:val="24"/>
          <w:lang w:eastAsia="ar-SA"/>
        </w:rPr>
        <w:t xml:space="preserve">Katru mēnesi tiek rīkota kāda izstāde, kas veltīta attiecīgā mēneša jubilāriem, pavasarī un rudenī tematiskas plauktu izstādes par dārza darbiem un ko iesākt ar dārzā un siltumnīcā izaudzēto. </w:t>
      </w:r>
      <w:r w:rsidR="00EE72E3" w:rsidRPr="003D68AB">
        <w:rPr>
          <w:rFonts w:eastAsia="Monotype Corsiva"/>
          <w:szCs w:val="24"/>
          <w:lang w:eastAsia="ar-SA"/>
        </w:rPr>
        <w:t>Notikušas d</w:t>
      </w:r>
      <w:r w:rsidRPr="003D68AB">
        <w:rPr>
          <w:rFonts w:eastAsia="Monotype Corsiva"/>
          <w:szCs w:val="24"/>
          <w:lang w:eastAsia="ar-SA"/>
        </w:rPr>
        <w:t xml:space="preserve">ivas novadpētniecības izstādes – </w:t>
      </w:r>
      <w:r w:rsidR="00F326C0">
        <w:rPr>
          <w:rFonts w:eastAsia="Monotype Corsiva"/>
          <w:szCs w:val="24"/>
          <w:lang w:eastAsia="ar-SA"/>
        </w:rPr>
        <w:t>“</w:t>
      </w:r>
      <w:r w:rsidRPr="003D68AB">
        <w:rPr>
          <w:rFonts w:eastAsia="Monotype Corsiva"/>
          <w:szCs w:val="24"/>
          <w:lang w:eastAsia="ar-SA"/>
        </w:rPr>
        <w:t>Zibens zibeņo</w:t>
      </w:r>
      <w:r w:rsidR="00F326C0">
        <w:rPr>
          <w:rFonts w:eastAsia="Monotype Corsiva"/>
          <w:szCs w:val="24"/>
          <w:lang w:eastAsia="ar-SA"/>
        </w:rPr>
        <w:t>”</w:t>
      </w:r>
      <w:r w:rsidRPr="003D68AB">
        <w:rPr>
          <w:rFonts w:eastAsia="Monotype Corsiva"/>
          <w:szCs w:val="24"/>
          <w:lang w:eastAsia="ar-SA"/>
        </w:rPr>
        <w:t xml:space="preserve"> un foto “Bukaišu pagasts 60. – 70. gadi</w:t>
      </w:r>
      <w:r w:rsidR="00F326C0">
        <w:rPr>
          <w:rFonts w:eastAsia="Monotype Corsiva"/>
          <w:szCs w:val="24"/>
          <w:lang w:eastAsia="ar-SA"/>
        </w:rPr>
        <w:t>”</w:t>
      </w:r>
      <w:r w:rsidR="00EE72E3" w:rsidRPr="003D68AB">
        <w:rPr>
          <w:rFonts w:eastAsia="Monotype Corsiva"/>
          <w:szCs w:val="24"/>
          <w:lang w:eastAsia="ar-SA"/>
        </w:rPr>
        <w:t>.</w:t>
      </w:r>
      <w:r w:rsidRPr="003D68AB">
        <w:rPr>
          <w:rFonts w:eastAsia="Monotype Corsiva"/>
          <w:szCs w:val="24"/>
          <w:lang w:eastAsia="ar-SA"/>
        </w:rPr>
        <w:t xml:space="preserve"> Jūlija mēnesī uz vecās klēts sienas izlikta fotogrāfiju siena ar fotogrāfijām, kuras tika gatavotas 2018. gada projekta </w:t>
      </w:r>
      <w:r w:rsidR="00F326C0">
        <w:rPr>
          <w:rFonts w:eastAsia="Monotype Corsiva"/>
          <w:szCs w:val="24"/>
          <w:lang w:eastAsia="ar-SA"/>
        </w:rPr>
        <w:t>“</w:t>
      </w:r>
      <w:r w:rsidRPr="003D68AB">
        <w:rPr>
          <w:rFonts w:eastAsia="Monotype Corsiva"/>
          <w:szCs w:val="24"/>
          <w:lang w:eastAsia="ar-SA"/>
        </w:rPr>
        <w:t>Izzini pasauli foto</w:t>
      </w:r>
      <w:r w:rsidRPr="003D68AB">
        <w:rPr>
          <w:rFonts w:eastAsia="Monotype Corsiva"/>
          <w:b/>
          <w:szCs w:val="24"/>
          <w:lang w:eastAsia="ar-SA"/>
        </w:rPr>
        <w:t xml:space="preserve"> </w:t>
      </w:r>
      <w:r w:rsidRPr="003D68AB">
        <w:rPr>
          <w:rFonts w:eastAsia="Monotype Corsiva"/>
          <w:szCs w:val="24"/>
          <w:lang w:eastAsia="ar-SA"/>
        </w:rPr>
        <w:t>objektīvā</w:t>
      </w:r>
      <w:r w:rsidR="00F326C0">
        <w:rPr>
          <w:rFonts w:eastAsia="Monotype Corsiva"/>
          <w:szCs w:val="24"/>
          <w:lang w:eastAsia="ar-SA"/>
        </w:rPr>
        <w:t>”</w:t>
      </w:r>
      <w:r w:rsidR="00EE72E3" w:rsidRPr="003D68AB">
        <w:rPr>
          <w:rFonts w:eastAsia="Monotype Corsiva"/>
          <w:szCs w:val="24"/>
          <w:lang w:eastAsia="ar-SA"/>
        </w:rPr>
        <w:t>.</w:t>
      </w:r>
      <w:r w:rsidRPr="003D68AB">
        <w:rPr>
          <w:rFonts w:eastAsia="Times New Roman"/>
          <w:szCs w:val="24"/>
          <w:lang w:eastAsia="lv-LV"/>
        </w:rPr>
        <w:t xml:space="preserve"> </w:t>
      </w:r>
    </w:p>
    <w:p w:rsidR="00B81420" w:rsidRPr="003D68AB" w:rsidRDefault="00AF00C6" w:rsidP="00B81420">
      <w:pPr>
        <w:spacing w:after="0" w:line="240" w:lineRule="auto"/>
        <w:ind w:firstLine="567"/>
        <w:jc w:val="both"/>
        <w:rPr>
          <w:rFonts w:eastAsia="Courier New"/>
          <w:szCs w:val="24"/>
          <w:lang w:eastAsia="ar-SA"/>
        </w:rPr>
      </w:pPr>
      <w:r w:rsidRPr="003D68AB">
        <w:rPr>
          <w:rFonts w:eastAsia="Courier New"/>
          <w:noProof/>
          <w:szCs w:val="24"/>
          <w:lang w:eastAsia="lv-LV"/>
        </w:rPr>
        <w:lastRenderedPageBreak/>
        <mc:AlternateContent>
          <mc:Choice Requires="wps">
            <w:drawing>
              <wp:anchor distT="0" distB="0" distL="114300" distR="114300" simplePos="0" relativeHeight="251665920" behindDoc="0" locked="0" layoutInCell="1" allowOverlap="1" wp14:anchorId="4D81B08A" wp14:editId="40121C52">
                <wp:simplePos x="0" y="0"/>
                <wp:positionH relativeFrom="column">
                  <wp:posOffset>152400</wp:posOffset>
                </wp:positionH>
                <wp:positionV relativeFrom="paragraph">
                  <wp:posOffset>2190750</wp:posOffset>
                </wp:positionV>
                <wp:extent cx="1495425" cy="257175"/>
                <wp:effectExtent l="0" t="0" r="28575" b="28575"/>
                <wp:wrapNone/>
                <wp:docPr id="12" name="Rectangle 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257175"/>
                        </a:xfrm>
                        <a:prstGeom prst="rect">
                          <a:avLst/>
                        </a:prstGeom>
                        <a:solidFill>
                          <a:srgbClr val="FFFFFF"/>
                        </a:solidFill>
                        <a:ln w="9525">
                          <a:solidFill>
                            <a:srgbClr val="FFFFFF"/>
                          </a:solidFill>
                          <a:miter lim="800000"/>
                          <a:headEnd/>
                          <a:tailEnd/>
                        </a:ln>
                      </wps:spPr>
                      <wps:txbx>
                        <w:txbxContent>
                          <w:p w:rsidR="001D1A6A" w:rsidRPr="00AF00C6" w:rsidRDefault="001D1A6A" w:rsidP="00AF00C6">
                            <w:pPr>
                              <w:spacing w:after="0" w:line="240" w:lineRule="auto"/>
                              <w:ind w:hanging="142"/>
                              <w:jc w:val="both"/>
                              <w:rPr>
                                <w:rFonts w:eastAsia="Courier New"/>
                                <w:i/>
                                <w:sz w:val="22"/>
                                <w:lang w:eastAsia="ar-SA"/>
                              </w:rPr>
                            </w:pPr>
                            <w:r w:rsidRPr="00AF00C6">
                              <w:rPr>
                                <w:rFonts w:eastAsia="Courier New"/>
                                <w:i/>
                                <w:sz w:val="22"/>
                                <w:lang w:eastAsia="ar-SA"/>
                              </w:rPr>
                              <w:t>11.Novembra pasākums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1B08A" id="Rectangle 971" o:spid="_x0000_s1110" style="position:absolute;left:0;text-align:left;margin-left:12pt;margin-top:172.5pt;width:117.75pt;height:20.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" strokecolor="white">
                <v:textbox>
                  <w:txbxContent>
                    <w:p w:rsidR="001D1A6A" w:rsidRPr="00AF00C6" w:rsidRDefault="001D1A6A" w:rsidP="00AF00C6">
                      <w:pPr>
                        <w:spacing w:after="0" w:line="240" w:lineRule="auto"/>
                        <w:ind w:hanging="142"/>
                        <w:jc w:val="both"/>
                        <w:rPr>
                          <w:rFonts w:eastAsia="Courier New"/>
                          <w:i/>
                          <w:sz w:val="22"/>
                          <w:lang w:eastAsia="ar-SA"/>
                        </w:rPr>
                      </w:pPr>
                      <w:r w:rsidRPr="00AF00C6">
                        <w:rPr>
                          <w:rFonts w:eastAsia="Courier New"/>
                          <w:i/>
                          <w:sz w:val="22"/>
                          <w:lang w:eastAsia="ar-SA"/>
                        </w:rPr>
                        <w:t>11.Novembra pasākums</w:t>
                      </w:r>
                    </w:p>
                  </w:txbxContent>
                </v:textbox>
              </v:rect>
            </w:pict>
          </mc:Fallback>
        </mc:AlternateContent>
      </w:r>
      <w:r w:rsidRPr="003D68AB">
        <w:rPr>
          <w:noProof/>
          <w:lang w:eastAsia="lv-LV"/>
        </w:rPr>
        <w:drawing>
          <wp:inline distT="0" distB="0" distL="0" distR="0" wp14:anchorId="14F76578" wp14:editId="71FC6B62">
            <wp:extent cx="1947545" cy="1223645"/>
            <wp:effectExtent l="152400" t="152400" r="338455" b="357505"/>
            <wp:docPr id="964" name="Attēls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Attēls 489"/>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t="-3545" r="25855"/>
                    <a:stretch/>
                  </pic:blipFill>
                  <pic:spPr bwMode="auto">
                    <a:xfrm rot="5400000">
                      <a:off x="0" y="0"/>
                      <a:ext cx="1947545" cy="122364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Pr="003D68AB">
        <w:rPr>
          <w:rFonts w:eastAsia="Courier New"/>
          <w:noProof/>
          <w:szCs w:val="24"/>
          <w:lang w:eastAsia="lv-LV"/>
        </w:rPr>
        <mc:AlternateContent>
          <mc:Choice Requires="wps">
            <w:drawing>
              <wp:anchor distT="0" distB="0" distL="114300" distR="114300" simplePos="0" relativeHeight="251681280" behindDoc="0" locked="0" layoutInCell="1" allowOverlap="1" wp14:anchorId="7A880525" wp14:editId="17BDDADF">
                <wp:simplePos x="0" y="0"/>
                <wp:positionH relativeFrom="column">
                  <wp:posOffset>2647950</wp:posOffset>
                </wp:positionH>
                <wp:positionV relativeFrom="paragraph">
                  <wp:posOffset>1933575</wp:posOffset>
                </wp:positionV>
                <wp:extent cx="2695575" cy="257175"/>
                <wp:effectExtent l="0" t="0" r="28575" b="28575"/>
                <wp:wrapNone/>
                <wp:docPr id="512" name="Rectangle 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257175"/>
                        </a:xfrm>
                        <a:prstGeom prst="rect">
                          <a:avLst/>
                        </a:prstGeom>
                        <a:solidFill>
                          <a:srgbClr val="FFFFFF"/>
                        </a:solidFill>
                        <a:ln w="9525">
                          <a:solidFill>
                            <a:srgbClr val="FFFFFF"/>
                          </a:solidFill>
                          <a:miter lim="800000"/>
                          <a:headEnd/>
                          <a:tailEnd/>
                        </a:ln>
                      </wps:spPr>
                      <wps:txbx>
                        <w:txbxContent>
                          <w:p w:rsidR="001D1A6A" w:rsidRPr="00AF00C6" w:rsidRDefault="001D1A6A" w:rsidP="00AF00C6">
                            <w:pPr>
                              <w:spacing w:after="0" w:line="240" w:lineRule="auto"/>
                              <w:jc w:val="both"/>
                              <w:rPr>
                                <w:rFonts w:eastAsia="Courier New"/>
                                <w:i/>
                                <w:sz w:val="22"/>
                                <w:lang w:eastAsia="ar-SA"/>
                              </w:rPr>
                            </w:pPr>
                            <w:r>
                              <w:rPr>
                                <w:rFonts w:eastAsia="Courier New"/>
                                <w:i/>
                                <w:sz w:val="22"/>
                                <w:lang w:eastAsia="ar-SA"/>
                              </w:rPr>
                              <w:t>Apsveikuma kartiņas no pagājušiem gadiem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80525" id="_x0000_s1111" style="position:absolute;left:0;text-align:left;margin-left:208.5pt;margin-top:152.25pt;width:212.25pt;height:20.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" strokecolor="white">
                <v:textbox>
                  <w:txbxContent>
                    <w:p w:rsidR="001D1A6A" w:rsidRPr="00AF00C6" w:rsidRDefault="001D1A6A" w:rsidP="00AF00C6">
                      <w:pPr>
                        <w:spacing w:after="0" w:line="240" w:lineRule="auto"/>
                        <w:jc w:val="both"/>
                        <w:rPr>
                          <w:rFonts w:eastAsia="Courier New"/>
                          <w:i/>
                          <w:sz w:val="22"/>
                          <w:lang w:eastAsia="ar-SA"/>
                        </w:rPr>
                      </w:pPr>
                      <w:r>
                        <w:rPr>
                          <w:rFonts w:eastAsia="Courier New"/>
                          <w:i/>
                          <w:sz w:val="22"/>
                          <w:lang w:eastAsia="ar-SA"/>
                        </w:rPr>
                        <w:t>Apsveikuma kartiņas no pagājušiem gadiem</w:t>
                      </w:r>
                    </w:p>
                  </w:txbxContent>
                </v:textbox>
              </v:rect>
            </w:pict>
          </mc:Fallback>
        </mc:AlternateContent>
      </w:r>
    </w:p>
    <w:p w:rsidR="00B81420" w:rsidRPr="003D68AB" w:rsidRDefault="003D68AB" w:rsidP="006C1736">
      <w:pPr>
        <w:spacing w:after="0" w:line="240" w:lineRule="auto"/>
        <w:ind w:firstLine="567"/>
        <w:jc w:val="both"/>
        <w:rPr>
          <w:rFonts w:eastAsia="Courier New"/>
          <w:szCs w:val="24"/>
          <w:lang w:eastAsia="ar-SA"/>
        </w:rPr>
      </w:pPr>
      <w:r w:rsidRPr="003D68AB">
        <w:rPr>
          <w:noProof/>
          <w:lang w:eastAsia="lv-LV"/>
        </w:rPr>
        <w:drawing>
          <wp:anchor distT="134112" distB="332994" distL="248412" distR="452247" simplePos="0" relativeHeight="251657728" behindDoc="1" locked="0" layoutInCell="1" allowOverlap="1" wp14:anchorId="2B24C08F" wp14:editId="41EEA38C">
            <wp:simplePos x="3429000" y="1362075"/>
            <wp:positionH relativeFrom="margin">
              <wp:align>right</wp:align>
            </wp:positionH>
            <wp:positionV relativeFrom="margin">
              <wp:align>top</wp:align>
            </wp:positionV>
            <wp:extent cx="3056890" cy="1367790"/>
            <wp:effectExtent l="152400" t="152400" r="353060" b="365760"/>
            <wp:wrapTight wrapText="bothSides">
              <wp:wrapPolygon edited="0">
                <wp:start x="21062" y="24007"/>
                <wp:lineTo x="22677" y="23405"/>
                <wp:lineTo x="22677" y="-1264"/>
                <wp:lineTo x="20658" y="-5475"/>
                <wp:lineTo x="-341" y="-5475"/>
                <wp:lineTo x="-476" y="-4874"/>
                <wp:lineTo x="-2226" y="-963"/>
                <wp:lineTo x="-2360" y="18592"/>
                <wp:lineTo x="-745" y="23104"/>
                <wp:lineTo x="-610" y="24007"/>
                <wp:lineTo x="21062" y="24007"/>
              </wp:wrapPolygon>
            </wp:wrapTight>
            <wp:docPr id="96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Attēls 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rot="10800000">
                      <a:off x="0" y="0"/>
                      <a:ext cx="3056890" cy="136779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053095" w:rsidRPr="003D68AB">
        <w:rPr>
          <w:rFonts w:eastAsia="Courier New"/>
          <w:szCs w:val="24"/>
          <w:lang w:eastAsia="ar-SA"/>
        </w:rPr>
        <w:t xml:space="preserve">Attālināti tika sniegtas konsultāciju datorlietotājiem – kā sameklēt informāciju internetā, kā meklēt ziņas grāmatās, enciklopēdijās, kā darbojas bibliotēka un ko tā piedāvā. Apmeklētāju </w:t>
      </w:r>
      <w:r w:rsidR="00B81420" w:rsidRPr="003D68AB">
        <w:rPr>
          <w:rFonts w:eastAsia="Courier New"/>
          <w:szCs w:val="24"/>
          <w:lang w:eastAsia="ar-SA"/>
        </w:rPr>
        <w:t xml:space="preserve">konsultēšana un apmācība tradicionālo un elektronisko informācijas resursu izmantošanā </w:t>
      </w:r>
      <w:r w:rsidR="005A4401" w:rsidRPr="003D68AB">
        <w:rPr>
          <w:rFonts w:eastAsia="Courier New"/>
          <w:szCs w:val="24"/>
          <w:lang w:eastAsia="ar-SA"/>
        </w:rPr>
        <w:t>pārskata periodā</w:t>
      </w:r>
      <w:r w:rsidR="00B81420" w:rsidRPr="003D68AB">
        <w:rPr>
          <w:rFonts w:eastAsia="Courier New"/>
          <w:szCs w:val="24"/>
          <w:lang w:eastAsia="ar-SA"/>
        </w:rPr>
        <w:t xml:space="preserve"> noti</w:t>
      </w:r>
      <w:r w:rsidR="005A4401" w:rsidRPr="003D68AB">
        <w:rPr>
          <w:rFonts w:eastAsia="Courier New"/>
          <w:szCs w:val="24"/>
          <w:lang w:eastAsia="ar-SA"/>
        </w:rPr>
        <w:t>ka</w:t>
      </w:r>
      <w:r w:rsidR="00B81420" w:rsidRPr="003D68AB">
        <w:rPr>
          <w:rFonts w:eastAsia="Courier New"/>
          <w:szCs w:val="24"/>
          <w:lang w:eastAsia="ar-SA"/>
        </w:rPr>
        <w:t xml:space="preserve"> pārsvarā pa telefonu. </w:t>
      </w:r>
      <w:r w:rsidR="00637E57" w:rsidRPr="003D68AB">
        <w:rPr>
          <w:rFonts w:eastAsia="Courier New"/>
          <w:szCs w:val="24"/>
          <w:lang w:eastAsia="ar-SA"/>
        </w:rPr>
        <w:t>Iedzīvotājiem bija jāsniedz p</w:t>
      </w:r>
      <w:r w:rsidR="00B81420" w:rsidRPr="003D68AB">
        <w:rPr>
          <w:rFonts w:eastAsia="Courier New"/>
          <w:szCs w:val="24"/>
          <w:lang w:eastAsia="ar-SA"/>
        </w:rPr>
        <w:t>alīdzīb</w:t>
      </w:r>
      <w:r w:rsidR="00637E57" w:rsidRPr="003D68AB">
        <w:rPr>
          <w:rFonts w:eastAsia="Courier New"/>
          <w:szCs w:val="24"/>
          <w:lang w:eastAsia="ar-SA"/>
        </w:rPr>
        <w:t>a</w:t>
      </w:r>
      <w:r w:rsidR="00B81420" w:rsidRPr="003D68AB">
        <w:rPr>
          <w:rFonts w:eastAsia="Courier New"/>
          <w:szCs w:val="24"/>
          <w:lang w:eastAsia="ar-SA"/>
        </w:rPr>
        <w:t xml:space="preserve"> </w:t>
      </w:r>
      <w:r w:rsidR="00637E57" w:rsidRPr="003D68AB">
        <w:rPr>
          <w:rFonts w:eastAsia="Courier New"/>
          <w:szCs w:val="24"/>
          <w:lang w:eastAsia="ar-SA"/>
        </w:rPr>
        <w:t>rēķinu apmaksai internetbankā</w:t>
      </w:r>
      <w:r w:rsidR="00B81420" w:rsidRPr="003D68AB">
        <w:rPr>
          <w:rFonts w:eastAsia="Monotype Corsiva"/>
          <w:bCs/>
          <w:szCs w:val="24"/>
          <w:lang w:eastAsia="ar-SA"/>
        </w:rPr>
        <w:t>,</w:t>
      </w:r>
      <w:r w:rsidR="00B81420" w:rsidRPr="003D68AB">
        <w:rPr>
          <w:rFonts w:eastAsia="Courier New"/>
          <w:szCs w:val="24"/>
          <w:lang w:eastAsia="ar-SA"/>
        </w:rPr>
        <w:t xml:space="preserve"> Elektrum mājas lapā, VID mājas lapā, izdrukāt digitālos C</w:t>
      </w:r>
      <w:r w:rsidR="00637E57" w:rsidRPr="003D68AB">
        <w:rPr>
          <w:rFonts w:eastAsia="Courier New"/>
          <w:szCs w:val="24"/>
          <w:lang w:eastAsia="ar-SA"/>
        </w:rPr>
        <w:t>ovid–</w:t>
      </w:r>
      <w:r w:rsidR="00B81420" w:rsidRPr="003D68AB">
        <w:rPr>
          <w:rFonts w:eastAsia="Courier New"/>
          <w:szCs w:val="24"/>
          <w:lang w:eastAsia="ar-SA"/>
        </w:rPr>
        <w:t>19 sertifikātus, u</w:t>
      </w:r>
      <w:r w:rsidR="006C1736">
        <w:rPr>
          <w:rFonts w:eastAsia="Courier New"/>
          <w:szCs w:val="24"/>
          <w:lang w:eastAsia="ar-SA"/>
        </w:rPr>
        <w:t>tt.</w:t>
      </w:r>
    </w:p>
    <w:p w:rsidR="00B81420" w:rsidRPr="003D68AB" w:rsidRDefault="00B81420" w:rsidP="00637E57">
      <w:pPr>
        <w:spacing w:before="120" w:after="0" w:line="240" w:lineRule="auto"/>
        <w:ind w:firstLine="720"/>
        <w:jc w:val="both"/>
        <w:rPr>
          <w:rFonts w:eastAsia="Book Antiqua"/>
          <w:szCs w:val="24"/>
          <w:lang w:eastAsia="lv-LV"/>
        </w:rPr>
      </w:pPr>
      <w:r w:rsidRPr="003D68AB">
        <w:rPr>
          <w:rFonts w:eastAsia="Times New Roman"/>
          <w:b/>
          <w:szCs w:val="24"/>
          <w:lang w:eastAsia="lv-LV"/>
        </w:rPr>
        <w:t xml:space="preserve">Tērvetes bibliotēkā </w:t>
      </w:r>
      <w:r w:rsidRPr="003D68AB">
        <w:rPr>
          <w:szCs w:val="24"/>
          <w:lang w:eastAsia="lv-LV"/>
        </w:rPr>
        <w:t xml:space="preserve">darbojas interešu klubs </w:t>
      </w:r>
      <w:r w:rsidR="00271B3C">
        <w:rPr>
          <w:szCs w:val="24"/>
          <w:lang w:eastAsia="lv-LV"/>
        </w:rPr>
        <w:t>“</w:t>
      </w:r>
      <w:r w:rsidR="00637E57" w:rsidRPr="003D68AB">
        <w:rPr>
          <w:szCs w:val="24"/>
          <w:lang w:eastAsia="lv-LV"/>
        </w:rPr>
        <w:t>Kopā</w:t>
      </w:r>
      <w:r w:rsidR="00271B3C">
        <w:rPr>
          <w:szCs w:val="24"/>
          <w:lang w:eastAsia="lv-LV"/>
        </w:rPr>
        <w:t>”</w:t>
      </w:r>
      <w:r w:rsidRPr="003D68AB">
        <w:rPr>
          <w:szCs w:val="24"/>
          <w:lang w:eastAsia="lv-LV"/>
        </w:rPr>
        <w:t>. 2021. gadā ierobežojumu dēļ pasākumus rīkot klātienē nedrīkstēja, līdz ar to ieplānotie pasākumi notika</w:t>
      </w:r>
      <w:r w:rsidRPr="003D68AB">
        <w:rPr>
          <w:rFonts w:eastAsia="Book Antiqua"/>
          <w:szCs w:val="24"/>
          <w:lang w:eastAsia="lv-LV"/>
        </w:rPr>
        <w:t xml:space="preserve"> brīvā dabā. Blakus atrakcijas parkam </w:t>
      </w:r>
      <w:r w:rsidR="00271B3C">
        <w:rPr>
          <w:rFonts w:eastAsia="Book Antiqua"/>
          <w:szCs w:val="24"/>
          <w:lang w:eastAsia="lv-LV"/>
        </w:rPr>
        <w:t>“</w:t>
      </w:r>
      <w:r w:rsidR="00637E57" w:rsidRPr="003D68AB">
        <w:rPr>
          <w:rFonts w:eastAsia="Book Antiqua"/>
          <w:szCs w:val="24"/>
          <w:lang w:eastAsia="lv-LV"/>
        </w:rPr>
        <w:t>Tarzāns</w:t>
      </w:r>
      <w:r w:rsidR="00271B3C">
        <w:rPr>
          <w:rFonts w:eastAsia="Book Antiqua"/>
          <w:szCs w:val="24"/>
          <w:lang w:eastAsia="lv-LV"/>
        </w:rPr>
        <w:t>”</w:t>
      </w:r>
      <w:r w:rsidRPr="003D68AB">
        <w:rPr>
          <w:rFonts w:eastAsia="Book Antiqua"/>
          <w:szCs w:val="24"/>
          <w:lang w:eastAsia="lv-LV"/>
        </w:rPr>
        <w:t xml:space="preserve"> tika izveidota jauna izziņu taka. Ar jauniešiem un klubiņa </w:t>
      </w:r>
      <w:r w:rsidR="00271B3C">
        <w:rPr>
          <w:rFonts w:eastAsia="Book Antiqua"/>
          <w:szCs w:val="24"/>
          <w:lang w:eastAsia="lv-LV"/>
        </w:rPr>
        <w:t>“</w:t>
      </w:r>
      <w:r w:rsidR="00637E57" w:rsidRPr="003D68AB">
        <w:rPr>
          <w:rFonts w:eastAsia="Book Antiqua"/>
          <w:szCs w:val="24"/>
          <w:lang w:eastAsia="lv-LV"/>
        </w:rPr>
        <w:t>Kopā</w:t>
      </w:r>
      <w:r w:rsidR="00271B3C">
        <w:rPr>
          <w:rFonts w:eastAsia="Book Antiqua"/>
          <w:szCs w:val="24"/>
          <w:lang w:eastAsia="lv-LV"/>
        </w:rPr>
        <w:t>”</w:t>
      </w:r>
      <w:r w:rsidRPr="003D68AB">
        <w:rPr>
          <w:rFonts w:eastAsia="Book Antiqua"/>
          <w:szCs w:val="24"/>
          <w:lang w:eastAsia="lv-LV"/>
        </w:rPr>
        <w:t xml:space="preserve"> dalībniecēm izgājām jauno digitālo izziņu taku ko izveidoja </w:t>
      </w:r>
      <w:r w:rsidR="00271B3C">
        <w:rPr>
          <w:rFonts w:eastAsia="Book Antiqua"/>
          <w:szCs w:val="24"/>
          <w:lang w:eastAsia="lv-LV"/>
        </w:rPr>
        <w:t>VAS “Latvijas valsts meži”</w:t>
      </w:r>
      <w:r w:rsidRPr="003D68AB">
        <w:rPr>
          <w:rFonts w:eastAsia="Book Antiqua"/>
          <w:szCs w:val="24"/>
          <w:lang w:eastAsia="lv-LV"/>
        </w:rPr>
        <w:t>.</w:t>
      </w:r>
    </w:p>
    <w:p w:rsidR="00B81420" w:rsidRPr="003D68AB" w:rsidRDefault="00507310" w:rsidP="00B81420">
      <w:pPr>
        <w:spacing w:after="0" w:line="240" w:lineRule="auto"/>
        <w:ind w:firstLine="720"/>
        <w:jc w:val="both"/>
        <w:rPr>
          <w:szCs w:val="24"/>
          <w:lang w:eastAsia="lv-LV"/>
        </w:rPr>
      </w:pPr>
      <w:r w:rsidRPr="003D68AB">
        <w:rPr>
          <w:noProof/>
          <w:lang w:eastAsia="lv-LV"/>
        </w:rPr>
        <w:drawing>
          <wp:anchor distT="159786" distB="401280" distL="274063" distR="517035" simplePos="0" relativeHeight="251663872" behindDoc="1" locked="0" layoutInCell="1" allowOverlap="1" wp14:anchorId="035E78BA" wp14:editId="4AB7A856">
            <wp:simplePos x="0" y="0"/>
            <wp:positionH relativeFrom="margin">
              <wp:posOffset>3013075</wp:posOffset>
            </wp:positionH>
            <wp:positionV relativeFrom="paragraph">
              <wp:posOffset>904240</wp:posOffset>
            </wp:positionV>
            <wp:extent cx="2277222" cy="1770654"/>
            <wp:effectExtent l="152400" t="152400" r="351790" b="344170"/>
            <wp:wrapTight wrapText="bothSides">
              <wp:wrapPolygon edited="0">
                <wp:start x="723" y="-1859"/>
                <wp:lineTo x="-1446" y="-1395"/>
                <wp:lineTo x="-1446" y="22545"/>
                <wp:lineTo x="-181" y="24637"/>
                <wp:lineTo x="1807" y="25799"/>
                <wp:lineTo x="21684" y="25799"/>
                <wp:lineTo x="23672" y="24637"/>
                <wp:lineTo x="24937" y="21151"/>
                <wp:lineTo x="24937" y="2324"/>
                <wp:lineTo x="22769" y="-1162"/>
                <wp:lineTo x="22588" y="-1859"/>
                <wp:lineTo x="723" y="-1859"/>
              </wp:wrapPolygon>
            </wp:wrapTight>
            <wp:docPr id="963" name="Attēls 492" descr="E:\KLUBS21\2021\100_0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Attēls 492" descr="E:\KLUBS21\2021\100_0786.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277222" cy="177065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margin">
              <wp14:pctHeight>0</wp14:pctHeight>
            </wp14:sizeRelV>
          </wp:anchor>
        </w:drawing>
      </w:r>
      <w:r w:rsidRPr="003D68AB">
        <w:rPr>
          <w:noProof/>
          <w:lang w:eastAsia="lv-LV"/>
        </w:rPr>
        <w:drawing>
          <wp:anchor distT="134112" distB="333756" distL="248412" distR="450342" simplePos="0" relativeHeight="251662848" behindDoc="1" locked="0" layoutInCell="1" allowOverlap="1" wp14:anchorId="5A4A1BD6" wp14:editId="6CE150EF">
            <wp:simplePos x="0" y="0"/>
            <wp:positionH relativeFrom="margin">
              <wp:posOffset>323850</wp:posOffset>
            </wp:positionH>
            <wp:positionV relativeFrom="paragraph">
              <wp:posOffset>641985</wp:posOffset>
            </wp:positionV>
            <wp:extent cx="2327275" cy="2354580"/>
            <wp:effectExtent l="152400" t="152400" r="358775" b="369570"/>
            <wp:wrapTopAndBottom/>
            <wp:docPr id="962" name="Attēls 7" descr="E:\KLUBS21\dobele2\100_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Attēls 7" descr="E:\KLUBS21\dobele2\100_0805.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327275" cy="23545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B81420" w:rsidRPr="003D68AB">
        <w:rPr>
          <w:szCs w:val="24"/>
          <w:lang w:eastAsia="lv-LV"/>
        </w:rPr>
        <w:t>Bibliotēkā lasītājiem tika piedāvātas dažādas izstādes. Varēja apskatīt gan bērnu, gan pieaugušo un arī senioru piedāvātās izstādes.</w:t>
      </w:r>
      <w:r w:rsidR="00B81420" w:rsidRPr="003D68AB">
        <w:rPr>
          <w:rFonts w:eastAsia="Times New Roman"/>
          <w:snapToGrid w:val="0"/>
          <w:color w:val="000000"/>
          <w:w w:val="0"/>
          <w:sz w:val="0"/>
          <w:szCs w:val="0"/>
          <w:u w:color="000000"/>
          <w:bdr w:val="none" w:sz="0" w:space="0" w:color="000000"/>
          <w:shd w:val="clear" w:color="000000" w:fill="000000"/>
          <w:lang w:eastAsia="x-none" w:bidi="x-none"/>
        </w:rPr>
        <w:t xml:space="preserve"> </w:t>
      </w:r>
    </w:p>
    <w:p w:rsidR="00B81420" w:rsidRPr="003D68AB" w:rsidRDefault="00B81420" w:rsidP="00637E57">
      <w:pPr>
        <w:spacing w:after="0" w:line="240" w:lineRule="auto"/>
        <w:ind w:firstLine="720"/>
        <w:jc w:val="both"/>
        <w:rPr>
          <w:szCs w:val="24"/>
          <w:lang w:eastAsia="lv-LV"/>
        </w:rPr>
      </w:pPr>
      <w:r w:rsidRPr="003D68AB">
        <w:rPr>
          <w:szCs w:val="24"/>
          <w:lang w:eastAsia="lv-LV"/>
        </w:rPr>
        <w:t xml:space="preserve">Apskatīt varēja Anda Rauša gleznu </w:t>
      </w:r>
      <w:r w:rsidR="00D77453">
        <w:rPr>
          <w:szCs w:val="24"/>
          <w:lang w:eastAsia="lv-LV"/>
        </w:rPr>
        <w:t>“</w:t>
      </w:r>
      <w:r w:rsidRPr="003D68AB">
        <w:rPr>
          <w:szCs w:val="24"/>
          <w:lang w:eastAsia="lv-LV"/>
        </w:rPr>
        <w:t>Brīnumainā puzles pasaule</w:t>
      </w:r>
      <w:r w:rsidR="00D77453">
        <w:rPr>
          <w:szCs w:val="24"/>
          <w:lang w:eastAsia="lv-LV"/>
        </w:rPr>
        <w:t>”</w:t>
      </w:r>
      <w:r w:rsidRPr="003D68AB">
        <w:rPr>
          <w:szCs w:val="24"/>
          <w:lang w:eastAsia="lv-LV"/>
        </w:rPr>
        <w:t xml:space="preserve">, Sveču dienai veltīta Ivetas Mitrevicas </w:t>
      </w:r>
      <w:r w:rsidR="00D77453">
        <w:rPr>
          <w:szCs w:val="24"/>
          <w:lang w:eastAsia="lv-LV"/>
        </w:rPr>
        <w:t>“</w:t>
      </w:r>
      <w:r w:rsidRPr="003D68AB">
        <w:rPr>
          <w:szCs w:val="24"/>
          <w:lang w:eastAsia="lv-LV"/>
        </w:rPr>
        <w:t>Sveces un romantika</w:t>
      </w:r>
      <w:r w:rsidR="00D77453">
        <w:rPr>
          <w:szCs w:val="24"/>
          <w:lang w:eastAsia="lv-LV"/>
        </w:rPr>
        <w:t>”</w:t>
      </w:r>
      <w:r w:rsidRPr="003D68AB">
        <w:rPr>
          <w:szCs w:val="24"/>
          <w:lang w:eastAsia="lv-LV"/>
        </w:rPr>
        <w:t xml:space="preserve">, Lieldienām izlikta izstāde, </w:t>
      </w:r>
      <w:r w:rsidR="00D77453">
        <w:rPr>
          <w:szCs w:val="24"/>
          <w:lang w:eastAsia="lv-LV"/>
        </w:rPr>
        <w:t>M</w:t>
      </w:r>
      <w:r w:rsidRPr="003D68AB">
        <w:rPr>
          <w:szCs w:val="24"/>
          <w:lang w:eastAsia="lv-LV"/>
        </w:rPr>
        <w:t xml:space="preserve">ātes dienai veltīta bērnu zīmējumu izstāde. Izlikta bērnu zīmēšanas mākslā un tamborēšanā Jāņu dienai veltīta izstāde. Annas Brigaderes pamatskolas skolēnu rokdarbu izstāde, Kroņauces floristikas pulciņa rokdarbu </w:t>
      </w:r>
      <w:r w:rsidRPr="003D68AB">
        <w:rPr>
          <w:szCs w:val="24"/>
          <w:lang w:eastAsia="lv-LV"/>
        </w:rPr>
        <w:lastRenderedPageBreak/>
        <w:t>izstāde. Mūsu novadniecei Annai Brigaderei – 160 veltīta jubilejas izstāde, rakstniecei Laimdotai Sēlei</w:t>
      </w:r>
      <w:r w:rsidR="00637E57" w:rsidRPr="003D68AB">
        <w:rPr>
          <w:szCs w:val="24"/>
          <w:lang w:eastAsia="lv-LV"/>
        </w:rPr>
        <w:t xml:space="preserve"> </w:t>
      </w:r>
      <w:r w:rsidRPr="003D68AB">
        <w:rPr>
          <w:szCs w:val="24"/>
          <w:lang w:eastAsia="lv-LV"/>
        </w:rPr>
        <w:t xml:space="preserve">- 70, Vizmai Belševicai – 90. Bibliotēkā bērniem tika izlikta jauno grāmatu izstāde. Par bibliotēkas aktivitātēm var apskatīt novada mājas lapā </w:t>
      </w:r>
      <w:hyperlink r:id="rId135" w:history="1">
        <w:r w:rsidR="00637E57" w:rsidRPr="003D68AB">
          <w:rPr>
            <w:rStyle w:val="Hyperlink"/>
            <w:szCs w:val="24"/>
            <w:lang w:eastAsia="lv-LV"/>
          </w:rPr>
          <w:t>www.dobelesbibliotēka.lv</w:t>
        </w:r>
      </w:hyperlink>
      <w:r w:rsidRPr="003D68AB">
        <w:rPr>
          <w:szCs w:val="24"/>
          <w:lang w:eastAsia="lv-LV"/>
        </w:rPr>
        <w:t>.</w:t>
      </w:r>
    </w:p>
    <w:p w:rsidR="00DA3C7D" w:rsidRPr="003D68AB" w:rsidRDefault="00DA3C7D" w:rsidP="00DA3C7D">
      <w:pPr>
        <w:pStyle w:val="Heading2"/>
        <w:numPr>
          <w:ilvl w:val="1"/>
          <w:numId w:val="12"/>
        </w:numPr>
        <w:ind w:left="426"/>
        <w:rPr>
          <w:lang w:eastAsia="lv-LV"/>
        </w:rPr>
      </w:pPr>
      <w:bookmarkStart w:id="566" w:name="_Toc102400918"/>
      <w:bookmarkStart w:id="567" w:name="_Toc106098222"/>
      <w:bookmarkStart w:id="568" w:name="_Toc106098313"/>
      <w:bookmarkStart w:id="569" w:name="_Toc106098408"/>
      <w:bookmarkStart w:id="570" w:name="_Toc106098662"/>
      <w:bookmarkStart w:id="571" w:name="_Toc106098986"/>
      <w:bookmarkStart w:id="572" w:name="_Toc106099099"/>
      <w:bookmarkStart w:id="573" w:name="_Toc107825617"/>
      <w:r w:rsidRPr="003D68AB">
        <w:rPr>
          <w:lang w:eastAsia="lv-LV"/>
        </w:rPr>
        <w:t>Sports</w:t>
      </w:r>
      <w:bookmarkEnd w:id="566"/>
      <w:bookmarkEnd w:id="567"/>
      <w:bookmarkEnd w:id="568"/>
      <w:bookmarkEnd w:id="569"/>
      <w:bookmarkEnd w:id="570"/>
      <w:bookmarkEnd w:id="571"/>
      <w:bookmarkEnd w:id="572"/>
      <w:bookmarkEnd w:id="573"/>
    </w:p>
    <w:p w:rsidR="00DA3C7D" w:rsidRPr="003D68AB" w:rsidRDefault="00DA3C7D" w:rsidP="00DA3C7D">
      <w:pPr>
        <w:spacing w:after="0" w:line="240" w:lineRule="auto"/>
        <w:ind w:firstLine="720"/>
        <w:jc w:val="both"/>
      </w:pPr>
      <w:r w:rsidRPr="003D68AB">
        <w:t xml:space="preserve">Tērvetes novada domes Sporta nodaļa darbojās saskaņā ar Domes apstiprinātu nolikumu 2016. gada 26. maijā, kura mērķis ir veicināt veselīgu dzīvesveidu un sporta attīstību savā administratīvajā teritorijā. Tās uzdevums ir nodrošināt Tērvetes novada sporta pasākumu vadīšanu, plānošanu, organizēšanu, koordinēšanu, kā arī uzturēt sporta bāzes, sekmēt sporta organizāciju darbību, finansēt sporta sacensības. Sporta nodaļā darbu organizē vadītājs.  </w:t>
      </w:r>
    </w:p>
    <w:p w:rsidR="00DA3C7D" w:rsidRPr="003D68AB" w:rsidRDefault="00DA3C7D" w:rsidP="00DA3C7D">
      <w:pPr>
        <w:spacing w:after="0" w:line="240" w:lineRule="auto"/>
        <w:ind w:firstLine="720"/>
        <w:jc w:val="both"/>
      </w:pPr>
      <w:r w:rsidRPr="003D68AB">
        <w:t>2018.</w:t>
      </w:r>
      <w:r w:rsidR="00B66695" w:rsidRPr="003D68AB">
        <w:t xml:space="preserve"> </w:t>
      </w:r>
      <w:r w:rsidRPr="003D68AB">
        <w:t>gadā tika izstrādāts un apstiprināts (Tērvetes novada domes sēde 2018.</w:t>
      </w:r>
      <w:r w:rsidR="00B66695" w:rsidRPr="003D68AB">
        <w:t xml:space="preserve"> </w:t>
      </w:r>
      <w:r w:rsidRPr="003D68AB">
        <w:t>gada 22.</w:t>
      </w:r>
      <w:r w:rsidR="00B66695" w:rsidRPr="003D68AB">
        <w:t xml:space="preserve"> </w:t>
      </w:r>
      <w:r w:rsidRPr="003D68AB">
        <w:t xml:space="preserve">februārī lēmums, protokols Nr 3, 7) Tērvetes novada individuālo sportistu un sporta komandu finansiāla atbalsta nolikums, kas noteica kārtību, kādā </w:t>
      </w:r>
      <w:r w:rsidR="00B66695" w:rsidRPr="003D68AB">
        <w:t xml:space="preserve">Tērvetes novadā tiek piešķirts </w:t>
      </w:r>
      <w:r w:rsidRPr="003D68AB">
        <w:t>finansiālais atbalsts. Nolikums izdots saskaņā ar Likuma</w:t>
      </w:r>
      <w:r w:rsidR="00B66695" w:rsidRPr="003D68AB">
        <w:t xml:space="preserve"> </w:t>
      </w:r>
      <w:r w:rsidR="00D33BDC">
        <w:t>“</w:t>
      </w:r>
      <w:r w:rsidRPr="003D68AB">
        <w:t>Par pašvaldībām</w:t>
      </w:r>
      <w:r w:rsidR="00D33BDC">
        <w:t>”</w:t>
      </w:r>
      <w:r w:rsidR="00B66695" w:rsidRPr="003D68AB">
        <w:t xml:space="preserve"> </w:t>
      </w:r>
      <w:r w:rsidRPr="003D68AB">
        <w:t>41.</w:t>
      </w:r>
      <w:r w:rsidR="00D33BDC">
        <w:t xml:space="preserve"> </w:t>
      </w:r>
      <w:r w:rsidRPr="003D68AB">
        <w:t>panta pirmās daļas 2.</w:t>
      </w:r>
      <w:r w:rsidR="00D33BDC">
        <w:t xml:space="preserve"> </w:t>
      </w:r>
      <w:r w:rsidRPr="003D68AB">
        <w:t>punktu un Sporta likuma 7.</w:t>
      </w:r>
      <w:r w:rsidR="00D33BDC">
        <w:t xml:space="preserve"> </w:t>
      </w:r>
      <w:r w:rsidRPr="003D68AB">
        <w:t>pantu.</w:t>
      </w:r>
    </w:p>
    <w:p w:rsidR="00DA3C7D" w:rsidRPr="003D68AB" w:rsidRDefault="00DA3C7D" w:rsidP="00B66695">
      <w:pPr>
        <w:spacing w:after="0" w:line="240" w:lineRule="auto"/>
        <w:ind w:firstLine="720"/>
        <w:jc w:val="both"/>
      </w:pPr>
      <w:r w:rsidRPr="003D68AB">
        <w:t>Tērvetes novads 2021.</w:t>
      </w:r>
      <w:r w:rsidR="00B66695" w:rsidRPr="003D68AB">
        <w:t xml:space="preserve"> </w:t>
      </w:r>
      <w:r w:rsidRPr="003D68AB">
        <w:t xml:space="preserve">gadā saņēma balvu Zemgales plānošanas reģionā kā </w:t>
      </w:r>
      <w:r w:rsidR="00D33BDC">
        <w:t>“</w:t>
      </w:r>
      <w:r w:rsidRPr="003D68AB">
        <w:t>Ģimenei draudzīgākā pašvaldība</w:t>
      </w:r>
      <w:r w:rsidR="00D33BDC">
        <w:t>”</w:t>
      </w:r>
      <w:r w:rsidRPr="003D68AB">
        <w:t>.</w:t>
      </w:r>
      <w:r w:rsidR="00B66695" w:rsidRPr="003D68AB">
        <w:t xml:space="preserve"> </w:t>
      </w:r>
      <w:r w:rsidRPr="003D68AB">
        <w:t>To pierāda daudzi realizētie sporta objekti Tērvetes novada iedzīvotāju vajadzībām.</w:t>
      </w:r>
    </w:p>
    <w:p w:rsidR="00DA3C7D" w:rsidRPr="003D68AB" w:rsidRDefault="00B66695" w:rsidP="00B66695">
      <w:pPr>
        <w:spacing w:after="0" w:line="240" w:lineRule="auto"/>
        <w:ind w:firstLine="720"/>
        <w:jc w:val="both"/>
      </w:pPr>
      <w:r w:rsidRPr="003D68AB">
        <w:t xml:space="preserve">2021. gadā </w:t>
      </w:r>
      <w:r w:rsidR="00DA3C7D" w:rsidRPr="003D68AB">
        <w:t xml:space="preserve">ekspluatācijā </w:t>
      </w:r>
      <w:r w:rsidRPr="003D68AB">
        <w:t xml:space="preserve">tika nodots </w:t>
      </w:r>
      <w:r w:rsidR="00DA3C7D" w:rsidRPr="003D68AB">
        <w:t xml:space="preserve">Tērvetes stadions. Stadions ar plašām izmantošanas iespējām visa vecuma sporta entuziastiem. </w:t>
      </w:r>
    </w:p>
    <w:p w:rsidR="00DA3C7D" w:rsidRPr="003D68AB" w:rsidRDefault="003D68AB" w:rsidP="00B66695">
      <w:pPr>
        <w:spacing w:after="0" w:line="240" w:lineRule="auto"/>
        <w:ind w:firstLine="720"/>
        <w:jc w:val="both"/>
        <w:rPr>
          <w:i/>
        </w:rPr>
      </w:pPr>
      <w:r w:rsidRPr="003D68AB">
        <w:rPr>
          <w:noProof/>
          <w:lang w:eastAsia="lv-LV"/>
        </w:rPr>
        <w:drawing>
          <wp:anchor distT="0" distB="0" distL="114300" distR="114300" simplePos="0" relativeHeight="251670016" behindDoc="1" locked="0" layoutInCell="1" allowOverlap="1" wp14:anchorId="681AB748" wp14:editId="1DCFDB67">
            <wp:simplePos x="0" y="0"/>
            <wp:positionH relativeFrom="page">
              <wp:posOffset>4020185</wp:posOffset>
            </wp:positionH>
            <wp:positionV relativeFrom="paragraph">
              <wp:posOffset>86360</wp:posOffset>
            </wp:positionV>
            <wp:extent cx="2128520" cy="1419225"/>
            <wp:effectExtent l="0" t="0" r="0" b="0"/>
            <wp:wrapNone/>
            <wp:docPr id="979" name="Picture 4" descr="Fotoattēlā varētu būt viens vai vairāki cilvēki, cilvēki stāv un ā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attēlā varētu būt viens vai vairāki cilvēki, cilvēki stāv un ārā"/>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128520"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3C7D" w:rsidRPr="003D68AB" w:rsidRDefault="003D68AB" w:rsidP="00B66695">
      <w:pPr>
        <w:spacing w:after="0" w:line="240" w:lineRule="auto"/>
        <w:ind w:firstLine="720"/>
        <w:jc w:val="both"/>
        <w:rPr>
          <w:i/>
        </w:rPr>
      </w:pPr>
      <w:r w:rsidRPr="003D68AB">
        <w:rPr>
          <w:noProof/>
          <w:lang w:eastAsia="lv-LV"/>
        </w:rPr>
        <w:drawing>
          <wp:anchor distT="0" distB="0" distL="114300" distR="114300" simplePos="0" relativeHeight="251668992" behindDoc="1" locked="0" layoutInCell="1" allowOverlap="1" wp14:anchorId="63F63D7D" wp14:editId="3663607D">
            <wp:simplePos x="0" y="0"/>
            <wp:positionH relativeFrom="column">
              <wp:posOffset>390525</wp:posOffset>
            </wp:positionH>
            <wp:positionV relativeFrom="paragraph">
              <wp:posOffset>25400</wp:posOffset>
            </wp:positionV>
            <wp:extent cx="2085975" cy="1237615"/>
            <wp:effectExtent l="0" t="0" r="0" b="0"/>
            <wp:wrapNone/>
            <wp:docPr id="980" name="Picture 11" descr="Fotoattēlā varētu būt zi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toattēlā varētu būt zied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85975" cy="1237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3C7D" w:rsidRPr="003D68AB" w:rsidRDefault="00DA3C7D" w:rsidP="00B66695">
      <w:pPr>
        <w:spacing w:after="0" w:line="240" w:lineRule="auto"/>
        <w:ind w:firstLine="720"/>
        <w:jc w:val="both"/>
        <w:rPr>
          <w:i/>
        </w:rPr>
      </w:pPr>
    </w:p>
    <w:p w:rsidR="00DA3C7D" w:rsidRPr="003D68AB" w:rsidRDefault="00DA3C7D" w:rsidP="00B66695">
      <w:pPr>
        <w:spacing w:after="0" w:line="240" w:lineRule="auto"/>
        <w:ind w:firstLine="720"/>
        <w:jc w:val="both"/>
        <w:rPr>
          <w:i/>
        </w:rPr>
      </w:pPr>
    </w:p>
    <w:p w:rsidR="00DA3C7D" w:rsidRPr="003D68AB" w:rsidRDefault="00DA3C7D" w:rsidP="00B66695">
      <w:pPr>
        <w:spacing w:after="0" w:line="240" w:lineRule="auto"/>
        <w:ind w:firstLine="720"/>
        <w:jc w:val="both"/>
        <w:rPr>
          <w:i/>
        </w:rPr>
      </w:pPr>
    </w:p>
    <w:p w:rsidR="00B66695" w:rsidRPr="003D68AB" w:rsidRDefault="00B66695" w:rsidP="00B66695">
      <w:pPr>
        <w:spacing w:after="0" w:line="240" w:lineRule="auto"/>
        <w:ind w:firstLine="720"/>
        <w:jc w:val="both"/>
        <w:rPr>
          <w:i/>
        </w:rPr>
      </w:pPr>
    </w:p>
    <w:p w:rsidR="00B66695" w:rsidRPr="003D68AB" w:rsidRDefault="00B66695" w:rsidP="00B66695">
      <w:pPr>
        <w:spacing w:after="0" w:line="240" w:lineRule="auto"/>
        <w:ind w:firstLine="720"/>
        <w:jc w:val="both"/>
        <w:rPr>
          <w:i/>
        </w:rPr>
      </w:pPr>
    </w:p>
    <w:p w:rsidR="00B66695" w:rsidRPr="003D68AB" w:rsidRDefault="00B66695" w:rsidP="00B66695">
      <w:pPr>
        <w:spacing w:after="0" w:line="240" w:lineRule="auto"/>
        <w:ind w:firstLine="720"/>
        <w:jc w:val="both"/>
        <w:rPr>
          <w:i/>
        </w:rPr>
      </w:pPr>
    </w:p>
    <w:p w:rsidR="00B66695" w:rsidRPr="003D68AB" w:rsidRDefault="00B66695" w:rsidP="00B66695">
      <w:pPr>
        <w:spacing w:after="0" w:line="240" w:lineRule="auto"/>
        <w:ind w:firstLine="720"/>
        <w:jc w:val="both"/>
        <w:rPr>
          <w:i/>
        </w:rPr>
      </w:pPr>
    </w:p>
    <w:p w:rsidR="00B66695" w:rsidRPr="003D68AB" w:rsidRDefault="00DA3C7D" w:rsidP="00B66695">
      <w:pPr>
        <w:spacing w:after="0" w:line="240" w:lineRule="auto"/>
        <w:ind w:firstLine="720"/>
        <w:jc w:val="both"/>
      </w:pPr>
      <w:r w:rsidRPr="003D68AB">
        <w:t>Tērvetes novadā var izdalīt četrus sporta novirzienus:</w:t>
      </w:r>
    </w:p>
    <w:p w:rsidR="00B66695" w:rsidRPr="003D68AB" w:rsidRDefault="00DA3C7D" w:rsidP="00B66695">
      <w:pPr>
        <w:numPr>
          <w:ilvl w:val="0"/>
          <w:numId w:val="107"/>
        </w:numPr>
        <w:spacing w:after="0" w:line="240" w:lineRule="auto"/>
        <w:jc w:val="both"/>
      </w:pPr>
      <w:r w:rsidRPr="003D68AB">
        <w:t xml:space="preserve">augstu sasniegumu sports </w:t>
      </w:r>
      <w:r w:rsidR="00B66695" w:rsidRPr="003D68AB">
        <w:t>-</w:t>
      </w:r>
      <w:r w:rsidRPr="003D68AB">
        <w:t xml:space="preserve"> sports nacionālo un starptautisko sacensību līmenī,</w:t>
      </w:r>
      <w:r w:rsidR="00B66695" w:rsidRPr="003D68AB">
        <w:t xml:space="preserve"> </w:t>
      </w:r>
      <w:r w:rsidRPr="003D68AB">
        <w:t>ieskaitot treniņu procesu, lai tām sagatavotos;</w:t>
      </w:r>
    </w:p>
    <w:p w:rsidR="00B66695" w:rsidRPr="003D68AB" w:rsidRDefault="00DA3C7D" w:rsidP="00B66695">
      <w:pPr>
        <w:numPr>
          <w:ilvl w:val="0"/>
          <w:numId w:val="107"/>
        </w:numPr>
        <w:spacing w:after="0" w:line="240" w:lineRule="auto"/>
        <w:jc w:val="both"/>
      </w:pPr>
      <w:r w:rsidRPr="003D68AB">
        <w:t xml:space="preserve">sports visiem (arī tautas, masu sports) </w:t>
      </w:r>
      <w:r w:rsidR="00B66695" w:rsidRPr="003D68AB">
        <w:t>-</w:t>
      </w:r>
      <w:r w:rsidRPr="003D68AB">
        <w:t xml:space="preserve"> dažād</w:t>
      </w:r>
      <w:r w:rsidR="00B66695" w:rsidRPr="003D68AB">
        <w:t xml:space="preserve">as fiziskās aktivitātes garīgās </w:t>
      </w:r>
      <w:r w:rsidRPr="003D68AB">
        <w:t>labsajūtas un fiziskās veselības nostiprināšanai, soci</w:t>
      </w:r>
      <w:r w:rsidR="00B66695" w:rsidRPr="003D68AB">
        <w:t xml:space="preserve">ālās saskarsmes un integrācijas </w:t>
      </w:r>
      <w:r w:rsidRPr="003D68AB">
        <w:t>nodrošināšanai, kā arī atpūtai ar mērķi iesaistīt spor</w:t>
      </w:r>
      <w:r w:rsidR="00B66695" w:rsidRPr="003D68AB">
        <w:t xml:space="preserve">tā visu sociālo grupu cilvēkus, </w:t>
      </w:r>
      <w:r w:rsidRPr="003D68AB">
        <w:t>dažādu vecuma grupu Tērvetes novada iedzīvot</w:t>
      </w:r>
      <w:r w:rsidR="00B66695" w:rsidRPr="003D68AB">
        <w:t xml:space="preserve">ājus, nodrošināt tiem iespējami </w:t>
      </w:r>
      <w:r w:rsidRPr="003D68AB">
        <w:t>labākus apstākļus un pieejamību sporta nodarbībām;</w:t>
      </w:r>
    </w:p>
    <w:p w:rsidR="00B66695" w:rsidRPr="003D68AB" w:rsidRDefault="00DA3C7D" w:rsidP="00B66695">
      <w:pPr>
        <w:numPr>
          <w:ilvl w:val="0"/>
          <w:numId w:val="107"/>
        </w:numPr>
        <w:spacing w:after="0" w:line="240" w:lineRule="auto"/>
        <w:jc w:val="both"/>
      </w:pPr>
      <w:r w:rsidRPr="003D68AB">
        <w:t xml:space="preserve">veselības sports </w:t>
      </w:r>
      <w:r w:rsidR="00B66695" w:rsidRPr="003D68AB">
        <w:t>-</w:t>
      </w:r>
      <w:r w:rsidRPr="003D68AB">
        <w:t xml:space="preserve"> fiziskās aktivitātes ar mērķ</w:t>
      </w:r>
      <w:r w:rsidR="00B66695" w:rsidRPr="003D68AB">
        <w:t xml:space="preserve">i uzlabot un nostiprināt garīgo </w:t>
      </w:r>
      <w:r w:rsidRPr="003D68AB">
        <w:t>labsajūtu un fizisko veselību;</w:t>
      </w:r>
    </w:p>
    <w:p w:rsidR="00DA3C7D" w:rsidRPr="003D68AB" w:rsidRDefault="00B66695" w:rsidP="00B66695">
      <w:pPr>
        <w:numPr>
          <w:ilvl w:val="0"/>
          <w:numId w:val="107"/>
        </w:numPr>
        <w:spacing w:after="0" w:line="240" w:lineRule="auto"/>
        <w:jc w:val="both"/>
      </w:pPr>
      <w:r w:rsidRPr="003D68AB">
        <w:t>n</w:t>
      </w:r>
      <w:r w:rsidR="00DA3C7D" w:rsidRPr="003D68AB">
        <w:t xml:space="preserve">o sporta politikas virzieniem par prioritāru ir atzīta bērnu un jauniešu sporta </w:t>
      </w:r>
      <w:r w:rsidR="00DA3C7D" w:rsidRPr="003D68AB">
        <w:rPr>
          <w:rStyle w:val="markedcontent"/>
        </w:rPr>
        <w:t xml:space="preserve">attīstība ne tikai valstī, bet arī mūsu novadā. Tērvetes novads vienmēr </w:t>
      </w:r>
      <w:r w:rsidRPr="003D68AB">
        <w:rPr>
          <w:rStyle w:val="markedcontent"/>
        </w:rPr>
        <w:t xml:space="preserve">ir </w:t>
      </w:r>
      <w:r w:rsidR="00DA3C7D" w:rsidRPr="003D68AB">
        <w:rPr>
          <w:rStyle w:val="markedcontent"/>
        </w:rPr>
        <w:t>bijis aktīvs un sportu atbalstošs novads, kurš veiksmīgi ir veicinājis augstu sasniegumu sporta attīstību, kā arī rūpējies par iedzīvotāju veselīga dzīvesveida popularizēšanu.</w:t>
      </w:r>
    </w:p>
    <w:p w:rsidR="00DA3C7D" w:rsidRPr="003D68AB" w:rsidRDefault="00DA3C7D" w:rsidP="00B66695">
      <w:pPr>
        <w:spacing w:after="0" w:line="240" w:lineRule="auto"/>
        <w:ind w:firstLine="720"/>
        <w:jc w:val="both"/>
      </w:pPr>
      <w:r w:rsidRPr="003D68AB">
        <w:t>Sākoties valstī epidemioloģiskajai situācijai</w:t>
      </w:r>
      <w:r w:rsidR="00D33BDC">
        <w:t>,</w:t>
      </w:r>
      <w:r w:rsidRPr="003D68AB">
        <w:t xml:space="preserve"> augstu sasniegumu sportā daudz plānot</w:t>
      </w:r>
      <w:r w:rsidR="00D33BDC">
        <w:t>o</w:t>
      </w:r>
      <w:r w:rsidRPr="003D68AB">
        <w:t xml:space="preserve"> pasākum</w:t>
      </w:r>
      <w:r w:rsidR="00D33BDC">
        <w:t>u</w:t>
      </w:r>
      <w:r w:rsidRPr="003D68AB">
        <w:t xml:space="preserve"> </w:t>
      </w:r>
      <w:r w:rsidR="00D33BDC">
        <w:t>nenotika</w:t>
      </w:r>
      <w:r w:rsidRPr="003D68AB">
        <w:t>, arī Latvijas federāciju rīkotie Latvijas jaunatnes čempionāti dažādos sporta veidos. Tomēr 2021. gadā Tērvetes zēnu handbola komanda piedalījās starptautiskajos handbola turnīros Lietuvā un Igaunijā, kur guva panākumus.</w:t>
      </w:r>
    </w:p>
    <w:p w:rsidR="00DA3C7D" w:rsidRDefault="003D68AB" w:rsidP="00B66695">
      <w:pPr>
        <w:spacing w:after="0" w:line="240" w:lineRule="auto"/>
        <w:ind w:firstLine="720"/>
        <w:jc w:val="both"/>
      </w:pPr>
      <w:r w:rsidRPr="003D68AB">
        <w:rPr>
          <w:noProof/>
          <w:lang w:eastAsia="lv-LV"/>
        </w:rPr>
        <w:lastRenderedPageBreak/>
        <w:drawing>
          <wp:anchor distT="0" distB="0" distL="114300" distR="114300" simplePos="0" relativeHeight="251675136" behindDoc="1" locked="0" layoutInCell="1" allowOverlap="1" wp14:anchorId="78A1D9AB" wp14:editId="51CCD9DF">
            <wp:simplePos x="0" y="0"/>
            <wp:positionH relativeFrom="page">
              <wp:posOffset>2333625</wp:posOffset>
            </wp:positionH>
            <wp:positionV relativeFrom="paragraph">
              <wp:posOffset>577215</wp:posOffset>
            </wp:positionV>
            <wp:extent cx="1219200" cy="1409700"/>
            <wp:effectExtent l="0" t="0" r="0" b="0"/>
            <wp:wrapNone/>
            <wp:docPr id="978" name="Picture 19" descr="Fotoattēlā varētu būt viens vai vairāki cilvēki, cilvēki nodarbojas ar sportu un iekštelpā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toattēlā varētu būt viens vai vairāki cilvēki, cilvēki nodarbojas ar sportu un iekštelpās"/>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192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68AB">
        <w:rPr>
          <w:noProof/>
          <w:lang w:eastAsia="lv-LV"/>
        </w:rPr>
        <w:drawing>
          <wp:anchor distT="0" distB="0" distL="114300" distR="114300" simplePos="0" relativeHeight="251674112" behindDoc="1" locked="0" layoutInCell="1" allowOverlap="1" wp14:anchorId="74287F96" wp14:editId="2071CA19">
            <wp:simplePos x="0" y="0"/>
            <wp:positionH relativeFrom="page">
              <wp:posOffset>4200525</wp:posOffset>
            </wp:positionH>
            <wp:positionV relativeFrom="paragraph">
              <wp:posOffset>637540</wp:posOffset>
            </wp:positionV>
            <wp:extent cx="1866900" cy="1285875"/>
            <wp:effectExtent l="0" t="0" r="0" b="0"/>
            <wp:wrapNone/>
            <wp:docPr id="9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866900"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C7D" w:rsidRPr="003D68AB">
        <w:t>Augstu sasniegumu sportā pieaugušajiem Latvijas handbola vīriešu izlasē debitēja Bukaišu pagasta sportists Kristers Ozols. Latvijas handbola izlasē pasaules kvalifikācijas sacensībās piedalījās arī Augstkalnes pagasta sportisti Antons Šuleiko un Ingars Dude.</w:t>
      </w:r>
    </w:p>
    <w:p w:rsidR="00D33BDC" w:rsidRDefault="00D33BDC" w:rsidP="00B66695">
      <w:pPr>
        <w:spacing w:after="0" w:line="240" w:lineRule="auto"/>
        <w:ind w:firstLine="720"/>
        <w:jc w:val="both"/>
      </w:pPr>
    </w:p>
    <w:p w:rsidR="00D33BDC" w:rsidRDefault="00D33BDC" w:rsidP="00B66695">
      <w:pPr>
        <w:spacing w:after="0" w:line="240" w:lineRule="auto"/>
        <w:ind w:firstLine="720"/>
        <w:jc w:val="both"/>
      </w:pPr>
    </w:p>
    <w:p w:rsidR="00D33BDC" w:rsidRPr="003D68AB" w:rsidRDefault="00D33BDC" w:rsidP="00B66695">
      <w:pPr>
        <w:spacing w:after="0" w:line="240" w:lineRule="auto"/>
        <w:ind w:firstLine="720"/>
        <w:jc w:val="both"/>
      </w:pPr>
    </w:p>
    <w:p w:rsidR="00DA3C7D" w:rsidRPr="003D68AB" w:rsidRDefault="00DA3C7D" w:rsidP="00B66695">
      <w:pPr>
        <w:spacing w:after="0" w:line="240" w:lineRule="auto"/>
        <w:ind w:firstLine="720"/>
        <w:jc w:val="both"/>
      </w:pPr>
    </w:p>
    <w:p w:rsidR="00DA3C7D" w:rsidRPr="003D68AB" w:rsidRDefault="00DA3C7D" w:rsidP="00B66695">
      <w:pPr>
        <w:spacing w:after="0" w:line="240" w:lineRule="auto"/>
        <w:ind w:firstLine="720"/>
        <w:jc w:val="both"/>
      </w:pPr>
    </w:p>
    <w:p w:rsidR="00DA3C7D" w:rsidRPr="003D68AB" w:rsidRDefault="00DA3C7D" w:rsidP="00B66695">
      <w:pPr>
        <w:spacing w:after="0" w:line="240" w:lineRule="auto"/>
        <w:ind w:firstLine="720"/>
        <w:jc w:val="both"/>
      </w:pPr>
    </w:p>
    <w:p w:rsidR="00DA3C7D" w:rsidRPr="003D68AB" w:rsidRDefault="00DA3C7D" w:rsidP="00B66695">
      <w:pPr>
        <w:spacing w:after="0" w:line="240" w:lineRule="auto"/>
        <w:ind w:firstLine="720"/>
        <w:jc w:val="both"/>
      </w:pPr>
    </w:p>
    <w:p w:rsidR="00DA3C7D" w:rsidRPr="003D68AB" w:rsidRDefault="00DA3C7D" w:rsidP="00B66695">
      <w:pPr>
        <w:spacing w:after="0" w:line="240" w:lineRule="auto"/>
        <w:ind w:firstLine="720"/>
        <w:jc w:val="both"/>
      </w:pPr>
    </w:p>
    <w:p w:rsidR="00DA3C7D" w:rsidRPr="003D68AB" w:rsidRDefault="00DA3C7D" w:rsidP="00B66695">
      <w:pPr>
        <w:spacing w:after="0" w:line="240" w:lineRule="auto"/>
        <w:ind w:firstLine="720"/>
        <w:jc w:val="both"/>
      </w:pPr>
    </w:p>
    <w:p w:rsidR="00DA3C7D" w:rsidRPr="00507310" w:rsidRDefault="00B66695" w:rsidP="005329CA">
      <w:pPr>
        <w:spacing w:after="0" w:line="240" w:lineRule="auto"/>
        <w:jc w:val="both"/>
        <w:rPr>
          <w:i/>
          <w:sz w:val="22"/>
        </w:rPr>
      </w:pPr>
      <w:r w:rsidRPr="00507310">
        <w:rPr>
          <w:i/>
          <w:sz w:val="22"/>
        </w:rPr>
        <w:t>A</w:t>
      </w:r>
      <w:r w:rsidR="00DA3C7D" w:rsidRPr="00507310">
        <w:rPr>
          <w:i/>
          <w:sz w:val="22"/>
        </w:rPr>
        <w:t>ttēl</w:t>
      </w:r>
      <w:r w:rsidR="00D33BDC" w:rsidRPr="00507310">
        <w:rPr>
          <w:i/>
          <w:sz w:val="22"/>
        </w:rPr>
        <w:t>os</w:t>
      </w:r>
      <w:r w:rsidR="00DA3C7D" w:rsidRPr="00507310">
        <w:rPr>
          <w:i/>
          <w:sz w:val="22"/>
        </w:rPr>
        <w:t xml:space="preserve"> K.Ozols</w:t>
      </w:r>
      <w:r w:rsidRPr="00507310">
        <w:rPr>
          <w:i/>
          <w:sz w:val="22"/>
        </w:rPr>
        <w:t xml:space="preserve"> un </w:t>
      </w:r>
      <w:r w:rsidR="00DA3C7D" w:rsidRPr="00507310">
        <w:rPr>
          <w:i/>
          <w:sz w:val="22"/>
        </w:rPr>
        <w:t>Tērvetes/Dobeles zēnu handbola komanda Lietuvas turnīrā</w:t>
      </w:r>
    </w:p>
    <w:p w:rsidR="00DA3C7D" w:rsidRPr="003D68AB" w:rsidRDefault="00DA3C7D" w:rsidP="00DA3C7D"/>
    <w:p w:rsidR="00DA3C7D" w:rsidRPr="003D68AB" w:rsidRDefault="00DA3C7D" w:rsidP="00B66695">
      <w:pPr>
        <w:spacing w:after="0" w:line="240" w:lineRule="auto"/>
        <w:ind w:firstLine="720"/>
        <w:jc w:val="both"/>
        <w:rPr>
          <w:rFonts w:ascii="Arial Narrow" w:hAnsi="Arial Narrow"/>
          <w:sz w:val="20"/>
          <w:szCs w:val="20"/>
        </w:rPr>
      </w:pPr>
      <w:r w:rsidRPr="003D68AB">
        <w:t>Veterānu sacensībās Latvijā piedalījās vairāki Tērvetes novada sportisti. J.Redisons (florbols, vieglatlētika), G.Dude (</w:t>
      </w:r>
      <w:r w:rsidR="005329CA" w:rsidRPr="003D68AB">
        <w:t>orientēšanās), L.Karloviča (b</w:t>
      </w:r>
      <w:r w:rsidRPr="003D68AB">
        <w:t>asketbols)</w:t>
      </w:r>
      <w:r w:rsidRPr="003D68AB">
        <w:rPr>
          <w:rFonts w:ascii="Arial Narrow" w:hAnsi="Arial Narrow"/>
          <w:sz w:val="20"/>
          <w:szCs w:val="20"/>
        </w:rPr>
        <w:t>.</w:t>
      </w:r>
    </w:p>
    <w:p w:rsidR="00DA3C7D" w:rsidRPr="003D68AB" w:rsidRDefault="003D68AB" w:rsidP="00DA3C7D">
      <w:pPr>
        <w:rPr>
          <w:rFonts w:ascii="Arial Narrow" w:hAnsi="Arial Narrow"/>
          <w:sz w:val="20"/>
          <w:szCs w:val="20"/>
        </w:rPr>
      </w:pPr>
      <w:r w:rsidRPr="003D68AB">
        <w:rPr>
          <w:noProof/>
          <w:lang w:eastAsia="lv-LV"/>
        </w:rPr>
        <w:drawing>
          <wp:anchor distT="0" distB="0" distL="114300" distR="114300" simplePos="0" relativeHeight="251673088" behindDoc="1" locked="0" layoutInCell="1" allowOverlap="1" wp14:anchorId="50B3911B" wp14:editId="20DC77CD">
            <wp:simplePos x="0" y="0"/>
            <wp:positionH relativeFrom="page">
              <wp:posOffset>2419350</wp:posOffset>
            </wp:positionH>
            <wp:positionV relativeFrom="paragraph">
              <wp:posOffset>77470</wp:posOffset>
            </wp:positionV>
            <wp:extent cx="2170430" cy="1400175"/>
            <wp:effectExtent l="0" t="0" r="0" b="0"/>
            <wp:wrapThrough wrapText="bothSides">
              <wp:wrapPolygon edited="0">
                <wp:start x="0" y="0"/>
                <wp:lineTo x="0" y="21453"/>
                <wp:lineTo x="21423" y="21453"/>
                <wp:lineTo x="21423" y="0"/>
                <wp:lineTo x="0" y="0"/>
              </wp:wrapPolygon>
            </wp:wrapThrough>
            <wp:docPr id="976" name="Picture 12" descr="Fotoattēlā varētu būt viens vai vairāki cilvēki, cilvēki stāv un iekštelpā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toattēlā varētu būt viens vai vairāki cilvēki, cilvēki stāv un iekštelpās"/>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170430"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3C7D" w:rsidRPr="003D68AB" w:rsidRDefault="00DA3C7D" w:rsidP="00DA3C7D">
      <w:pPr>
        <w:rPr>
          <w:rFonts w:ascii="Arial Narrow" w:hAnsi="Arial Narrow"/>
          <w:sz w:val="20"/>
          <w:szCs w:val="20"/>
        </w:rPr>
      </w:pPr>
    </w:p>
    <w:p w:rsidR="00DA3C7D" w:rsidRPr="003D68AB" w:rsidRDefault="00DA3C7D" w:rsidP="00DA3C7D">
      <w:pPr>
        <w:rPr>
          <w:rFonts w:ascii="Arial Narrow" w:hAnsi="Arial Narrow"/>
          <w:sz w:val="20"/>
          <w:szCs w:val="20"/>
        </w:rPr>
      </w:pPr>
    </w:p>
    <w:p w:rsidR="00DA3C7D" w:rsidRPr="003D68AB" w:rsidRDefault="00DA3C7D" w:rsidP="00DA3C7D">
      <w:pPr>
        <w:rPr>
          <w:rFonts w:ascii="Arial Narrow" w:hAnsi="Arial Narrow"/>
          <w:sz w:val="20"/>
          <w:szCs w:val="20"/>
        </w:rPr>
      </w:pPr>
    </w:p>
    <w:p w:rsidR="00DA3C7D" w:rsidRPr="003D68AB" w:rsidRDefault="00DA3C7D" w:rsidP="00DA3C7D">
      <w:pPr>
        <w:rPr>
          <w:rFonts w:ascii="Arial Narrow" w:hAnsi="Arial Narrow"/>
          <w:sz w:val="20"/>
          <w:szCs w:val="20"/>
        </w:rPr>
      </w:pPr>
      <w:r w:rsidRPr="003D68AB">
        <w:rPr>
          <w:rFonts w:ascii="Arial Narrow" w:hAnsi="Arial Narrow"/>
          <w:sz w:val="20"/>
          <w:szCs w:val="20"/>
        </w:rPr>
        <w:t xml:space="preserve">                                                        </w:t>
      </w:r>
    </w:p>
    <w:p w:rsidR="00DA3C7D" w:rsidRPr="00507310" w:rsidRDefault="005329CA" w:rsidP="00DA3C7D">
      <w:pPr>
        <w:rPr>
          <w:i/>
          <w:sz w:val="22"/>
        </w:rPr>
      </w:pPr>
      <w:r w:rsidRPr="00507310">
        <w:rPr>
          <w:i/>
          <w:sz w:val="22"/>
        </w:rPr>
        <w:t>Attēlā L</w:t>
      </w:r>
      <w:r w:rsidR="00DA3C7D" w:rsidRPr="00507310">
        <w:rPr>
          <w:i/>
          <w:sz w:val="22"/>
        </w:rPr>
        <w:t>.</w:t>
      </w:r>
      <w:r w:rsidR="00FF6C51" w:rsidRPr="00507310">
        <w:rPr>
          <w:i/>
          <w:sz w:val="22"/>
        </w:rPr>
        <w:t xml:space="preserve"> </w:t>
      </w:r>
      <w:r w:rsidR="00DA3C7D" w:rsidRPr="00507310">
        <w:rPr>
          <w:i/>
          <w:sz w:val="22"/>
        </w:rPr>
        <w:t>Karloviča starptautiska</w:t>
      </w:r>
      <w:r w:rsidRPr="00507310">
        <w:rPr>
          <w:i/>
          <w:sz w:val="22"/>
        </w:rPr>
        <w:t>jā basketbola turnīrā Lietuvā (</w:t>
      </w:r>
      <w:r w:rsidR="00DA3C7D" w:rsidRPr="00507310">
        <w:rPr>
          <w:i/>
          <w:sz w:val="22"/>
        </w:rPr>
        <w:t>sieviešu grupā 50+).</w:t>
      </w:r>
    </w:p>
    <w:p w:rsidR="00DA3C7D" w:rsidRPr="003D68AB" w:rsidRDefault="00DA3C7D" w:rsidP="005329CA">
      <w:pPr>
        <w:spacing w:after="0" w:line="240" w:lineRule="auto"/>
        <w:ind w:firstLine="720"/>
        <w:jc w:val="both"/>
        <w:rPr>
          <w:b/>
          <w:bCs/>
        </w:rPr>
      </w:pPr>
      <w:r w:rsidRPr="003D68AB">
        <w:rPr>
          <w:b/>
          <w:bCs/>
        </w:rPr>
        <w:t>Sporta pasākumi Tērvetes novadā</w:t>
      </w:r>
    </w:p>
    <w:p w:rsidR="00DA3C7D" w:rsidRPr="003D68AB" w:rsidRDefault="00DA3C7D" w:rsidP="005329CA">
      <w:pPr>
        <w:spacing w:after="0" w:line="240" w:lineRule="auto"/>
        <w:ind w:firstLine="720"/>
        <w:jc w:val="both"/>
      </w:pPr>
      <w:r w:rsidRPr="003D68AB">
        <w:t>Gada sākums iesākās ar sportisku ģimenes pasākumu</w:t>
      </w:r>
      <w:r w:rsidR="005329CA" w:rsidRPr="003D68AB">
        <w:t xml:space="preserve"> </w:t>
      </w:r>
      <w:r w:rsidR="00D33BDC">
        <w:t>“</w:t>
      </w:r>
      <w:r w:rsidR="005329CA" w:rsidRPr="003D68AB">
        <w:t>Kustības mēnesis</w:t>
      </w:r>
      <w:r w:rsidR="00D33BDC">
        <w:t>”</w:t>
      </w:r>
      <w:r w:rsidRPr="003D68AB">
        <w:t xml:space="preserve">. Bija aktivitātes </w:t>
      </w:r>
      <w:r w:rsidR="00D33BDC">
        <w:t>Z</w:t>
      </w:r>
      <w:r w:rsidRPr="003D68AB">
        <w:t xml:space="preserve">oom platformā, ko vadīja fizioterapeiti, Tērvetes pulciņu vadītāji. Mēnesis noslēdzās ar orientēšanās pārgājienu divās distancēs ar uzdevumiem. Bija jāveic 6 km distance un 9 km distance. Aprīļa mēnesī notika sporta aktivitāte </w:t>
      </w:r>
      <w:r w:rsidR="00D33BDC">
        <w:t>“</w:t>
      </w:r>
      <w:r w:rsidRPr="003D68AB">
        <w:t>Esi Aktīvs Tērvetes novadā 2021</w:t>
      </w:r>
      <w:r w:rsidR="00D33BDC">
        <w:t>”</w:t>
      </w:r>
      <w:r w:rsidRPr="003D68AB">
        <w:t xml:space="preserve">, kurā piedalījās vairāk </w:t>
      </w:r>
      <w:r w:rsidR="005329CA" w:rsidRPr="003D68AB">
        <w:t xml:space="preserve">kā </w:t>
      </w:r>
      <w:r w:rsidRPr="003D68AB">
        <w:t>100 dalībnieki. Maijs iesākās ar sportisku aktivitāti ģimenēm, kuras mērķis bija patriotiska viktorīna par godu Latvijas Republikas Neatkarības atjaunošanas dienai. Komandas veica 3</w:t>
      </w:r>
      <w:r w:rsidR="005329CA" w:rsidRPr="003D68AB">
        <w:t xml:space="preserve"> </w:t>
      </w:r>
      <w:r w:rsidRPr="003D68AB">
        <w:t xml:space="preserve">km distanci ar viktorīnām par Latvijas vēsturi. Maija mēnesī </w:t>
      </w:r>
      <w:r w:rsidR="005329CA" w:rsidRPr="003D68AB">
        <w:t xml:space="preserve">visā Latvijā </w:t>
      </w:r>
      <w:r w:rsidRPr="003D68AB">
        <w:t xml:space="preserve">un arī Tērvetes novadā </w:t>
      </w:r>
      <w:r w:rsidR="005329CA" w:rsidRPr="003D68AB">
        <w:t xml:space="preserve">notika </w:t>
      </w:r>
      <w:r w:rsidRPr="003D68AB">
        <w:t>sportiska aktivitāte</w:t>
      </w:r>
      <w:r w:rsidR="005329CA" w:rsidRPr="003D68AB">
        <w:t xml:space="preserve"> </w:t>
      </w:r>
      <w:r w:rsidR="00D33BDC">
        <w:t>“</w:t>
      </w:r>
      <w:r w:rsidRPr="003D68AB">
        <w:t>Mēs esam Sportiņā</w:t>
      </w:r>
      <w:r w:rsidR="00D33BDC">
        <w:t>”</w:t>
      </w:r>
      <w:r w:rsidRPr="003D68AB">
        <w:t xml:space="preserve">. Aktivitātē piedalījās </w:t>
      </w:r>
      <w:r w:rsidR="005329CA" w:rsidRPr="003D68AB">
        <w:t>PIG</w:t>
      </w:r>
      <w:r w:rsidRPr="003D68AB">
        <w:t xml:space="preserve"> </w:t>
      </w:r>
      <w:r w:rsidR="00D33BDC">
        <w:t>“</w:t>
      </w:r>
      <w:r w:rsidRPr="003D68AB">
        <w:t>Zvaniņš</w:t>
      </w:r>
      <w:r w:rsidR="00D33BDC">
        <w:t>”</w:t>
      </w:r>
      <w:r w:rsidRPr="003D68AB">
        <w:t xml:space="preserve">, </w:t>
      </w:r>
      <w:r w:rsidR="00D33BDC">
        <w:t>“</w:t>
      </w:r>
      <w:r w:rsidRPr="003D68AB">
        <w:t>Sprīdītis</w:t>
      </w:r>
      <w:r w:rsidR="00D33BDC">
        <w:t>”</w:t>
      </w:r>
      <w:r w:rsidRPr="003D68AB">
        <w:t xml:space="preserve">, visas izglītības iestādes, Tērvetes novada dome, rehabilitācijas centrs </w:t>
      </w:r>
      <w:r w:rsidR="00D33BDC">
        <w:t>“</w:t>
      </w:r>
      <w:r w:rsidRPr="003D68AB">
        <w:t>Tērvete</w:t>
      </w:r>
      <w:r w:rsidR="00D33BDC">
        <w:t>”</w:t>
      </w:r>
      <w:r w:rsidRPr="003D68AB">
        <w:t>.</w:t>
      </w:r>
    </w:p>
    <w:p w:rsidR="00DA3C7D" w:rsidRPr="003D68AB" w:rsidRDefault="00DA3C7D" w:rsidP="005329CA">
      <w:pPr>
        <w:spacing w:after="0" w:line="240" w:lineRule="auto"/>
        <w:ind w:firstLine="720"/>
        <w:jc w:val="both"/>
      </w:pPr>
      <w:r w:rsidRPr="003D68AB">
        <w:t>Jūnijā notika Tērvetes novads svētki, kur</w:t>
      </w:r>
      <w:r w:rsidR="00D33BDC">
        <w:t>u</w:t>
      </w:r>
      <w:r w:rsidRPr="003D68AB">
        <w:t xml:space="preserve"> moto bija </w:t>
      </w:r>
      <w:r w:rsidR="00D33BDC">
        <w:t>“</w:t>
      </w:r>
      <w:r w:rsidRPr="003D68AB">
        <w:t>Manas Mājas ir te</w:t>
      </w:r>
      <w:r w:rsidR="00D33BDC">
        <w:t>”</w:t>
      </w:r>
      <w:r w:rsidRPr="003D68AB">
        <w:t xml:space="preserve">. Svētku ietvaros notika sporta pasākumi </w:t>
      </w:r>
      <w:r w:rsidR="00D33BDC">
        <w:t>“</w:t>
      </w:r>
      <w:r w:rsidRPr="003D68AB">
        <w:t>Skrējiens Tērvetes pilskalnā</w:t>
      </w:r>
      <w:r w:rsidR="00D33BDC">
        <w:t>”</w:t>
      </w:r>
      <w:r w:rsidRPr="003D68AB">
        <w:t xml:space="preserve"> un aktivitāte ģimenēm</w:t>
      </w:r>
      <w:r w:rsidR="00811C94" w:rsidRPr="003D68AB">
        <w:t xml:space="preserve"> </w:t>
      </w:r>
      <w:r w:rsidR="00D33BDC">
        <w:t>“</w:t>
      </w:r>
      <w:r w:rsidRPr="003D68AB">
        <w:t>Sprīdīša gājiens uz Laimīgo zemi</w:t>
      </w:r>
      <w:r w:rsidR="00D33BDC">
        <w:t>”</w:t>
      </w:r>
      <w:r w:rsidRPr="003D68AB">
        <w:t>. Abas aktivitāt</w:t>
      </w:r>
      <w:r w:rsidR="00811C94" w:rsidRPr="003D68AB">
        <w:t>e</w:t>
      </w:r>
      <w:r w:rsidRPr="003D68AB">
        <w:t xml:space="preserve">s pulcēja vairāk kā 130 dalībniekus no dažādām Latvijas vietām. Bija viesi no Dobeles, Jelgavas, Ozolniekiem, Rīgas pilsētas. Šajā pašā mēnesī piedalījāmies vērienīgā pasākumā </w:t>
      </w:r>
      <w:r w:rsidR="00D33BDC">
        <w:t>“</w:t>
      </w:r>
      <w:r w:rsidRPr="003D68AB">
        <w:t>Gaismas ceļš</w:t>
      </w:r>
      <w:r w:rsidR="00D33BDC">
        <w:t>”</w:t>
      </w:r>
      <w:r w:rsidRPr="003D68AB">
        <w:t xml:space="preserve">, kur dalībnieki stafetes veidā veica 1836 km garu maršrutu apkārt Latvijai. Viens no etapiem bija Augstkalnes pagastā. Šo etapu vadīja tērvetnieks J. Redisons. Etapa garums </w:t>
      </w:r>
      <w:r w:rsidR="00D33BDC">
        <w:t>-</w:t>
      </w:r>
      <w:r w:rsidRPr="003D68AB">
        <w:t xml:space="preserve"> 25 km. </w:t>
      </w:r>
    </w:p>
    <w:p w:rsidR="00DA3C7D" w:rsidRPr="003D68AB" w:rsidRDefault="00DA3C7D" w:rsidP="00DA3C7D">
      <w:pPr>
        <w:rPr>
          <w:rFonts w:ascii="Arial Narrow" w:hAnsi="Arial Narrow"/>
          <w:sz w:val="20"/>
          <w:szCs w:val="20"/>
        </w:rPr>
      </w:pPr>
    </w:p>
    <w:p w:rsidR="00DA3C7D" w:rsidRPr="003D68AB" w:rsidRDefault="00DA3C7D" w:rsidP="00DA3C7D">
      <w:pPr>
        <w:rPr>
          <w:rFonts w:ascii="Arial Narrow" w:hAnsi="Arial Narrow"/>
          <w:sz w:val="20"/>
          <w:szCs w:val="20"/>
        </w:rPr>
      </w:pPr>
    </w:p>
    <w:p w:rsidR="00DA3C7D" w:rsidRPr="003D68AB" w:rsidRDefault="00DA3C7D" w:rsidP="00DA3C7D">
      <w:pPr>
        <w:rPr>
          <w:rFonts w:ascii="Arial Narrow" w:hAnsi="Arial Narrow"/>
          <w:sz w:val="20"/>
          <w:szCs w:val="20"/>
        </w:rPr>
      </w:pPr>
    </w:p>
    <w:p w:rsidR="00DA3C7D" w:rsidRPr="003D68AB" w:rsidRDefault="00507310" w:rsidP="00DA3C7D">
      <w:pPr>
        <w:rPr>
          <w:rFonts w:ascii="Arial Narrow" w:hAnsi="Arial Narrow"/>
          <w:sz w:val="20"/>
          <w:szCs w:val="20"/>
        </w:rPr>
      </w:pPr>
      <w:r w:rsidRPr="003D68AB">
        <w:rPr>
          <w:noProof/>
          <w:lang w:eastAsia="lv-LV"/>
        </w:rPr>
        <w:lastRenderedPageBreak/>
        <w:drawing>
          <wp:anchor distT="0" distB="0" distL="114300" distR="114300" simplePos="0" relativeHeight="251672064" behindDoc="1" locked="0" layoutInCell="1" allowOverlap="1" wp14:anchorId="13D29D24" wp14:editId="30ACE00E">
            <wp:simplePos x="0" y="0"/>
            <wp:positionH relativeFrom="margin">
              <wp:posOffset>990600</wp:posOffset>
            </wp:positionH>
            <wp:positionV relativeFrom="paragraph">
              <wp:posOffset>64770</wp:posOffset>
            </wp:positionV>
            <wp:extent cx="2533650" cy="1424940"/>
            <wp:effectExtent l="0" t="0" r="0" b="0"/>
            <wp:wrapNone/>
            <wp:docPr id="975" name="Picture 14" descr="Fotoattēlā varētu būt viens vai vairāki cilvēki, uguns un ā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toattēlā varētu būt viens vai vairāki cilvēki, uguns un ārā"/>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533650" cy="14249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11C94" w:rsidRPr="003D68AB" w:rsidRDefault="00811C94" w:rsidP="00DA3C7D">
      <w:pPr>
        <w:rPr>
          <w:rFonts w:ascii="Arial Narrow" w:hAnsi="Arial Narrow"/>
          <w:sz w:val="20"/>
          <w:szCs w:val="20"/>
        </w:rPr>
      </w:pPr>
    </w:p>
    <w:p w:rsidR="00507310" w:rsidRDefault="00507310" w:rsidP="00DA3C7D">
      <w:pPr>
        <w:rPr>
          <w:i/>
        </w:rPr>
      </w:pPr>
    </w:p>
    <w:p w:rsidR="00507310" w:rsidRDefault="00507310" w:rsidP="00DA3C7D">
      <w:pPr>
        <w:rPr>
          <w:i/>
        </w:rPr>
      </w:pPr>
    </w:p>
    <w:p w:rsidR="00507310" w:rsidRDefault="00507310" w:rsidP="00DA3C7D">
      <w:pPr>
        <w:rPr>
          <w:i/>
        </w:rPr>
      </w:pPr>
    </w:p>
    <w:p w:rsidR="00DA3C7D" w:rsidRPr="00507310" w:rsidRDefault="00811C94" w:rsidP="00DA3C7D">
      <w:pPr>
        <w:rPr>
          <w:i/>
          <w:sz w:val="22"/>
        </w:rPr>
      </w:pPr>
      <w:r w:rsidRPr="00507310">
        <w:rPr>
          <w:i/>
          <w:sz w:val="22"/>
        </w:rPr>
        <w:t xml:space="preserve">Attēlā Augstkalnes etapa </w:t>
      </w:r>
      <w:r w:rsidR="00BF5625" w:rsidRPr="00507310">
        <w:rPr>
          <w:i/>
          <w:sz w:val="22"/>
        </w:rPr>
        <w:t>“</w:t>
      </w:r>
      <w:r w:rsidR="00DA3C7D" w:rsidRPr="00507310">
        <w:rPr>
          <w:i/>
          <w:sz w:val="22"/>
        </w:rPr>
        <w:t>Gaismas ceļš</w:t>
      </w:r>
      <w:r w:rsidR="00BF5625" w:rsidRPr="00507310">
        <w:rPr>
          <w:i/>
          <w:sz w:val="22"/>
        </w:rPr>
        <w:t>”</w:t>
      </w:r>
      <w:r w:rsidR="00DA3C7D" w:rsidRPr="00507310">
        <w:rPr>
          <w:i/>
          <w:sz w:val="22"/>
        </w:rPr>
        <w:t xml:space="preserve"> dalībnieku komanda</w:t>
      </w:r>
    </w:p>
    <w:p w:rsidR="00DA3C7D" w:rsidRDefault="00DA3C7D" w:rsidP="00811C94">
      <w:pPr>
        <w:spacing w:after="0" w:line="240" w:lineRule="auto"/>
        <w:ind w:firstLine="720"/>
        <w:jc w:val="both"/>
      </w:pPr>
      <w:r w:rsidRPr="003D68AB">
        <w:t xml:space="preserve">Septembra mēnesis iesākās ar pārgājienu </w:t>
      </w:r>
      <w:r w:rsidR="00BF5625">
        <w:t>“</w:t>
      </w:r>
      <w:r w:rsidR="00811C94" w:rsidRPr="003D68AB">
        <w:t>Zelta rudens 2021</w:t>
      </w:r>
      <w:r w:rsidR="00BF5625">
        <w:t>”</w:t>
      </w:r>
      <w:r w:rsidRPr="003D68AB">
        <w:t>. Pārgā</w:t>
      </w:r>
      <w:r w:rsidR="00811C94" w:rsidRPr="003D68AB">
        <w:t>jiena maršruts bija Tērvete – Ab</w:t>
      </w:r>
      <w:r w:rsidRPr="003D68AB">
        <w:t>gunste -</w:t>
      </w:r>
      <w:r w:rsidR="00811C94" w:rsidRPr="003D68AB">
        <w:t xml:space="preserve"> </w:t>
      </w:r>
      <w:r w:rsidRPr="003D68AB">
        <w:t>Tērvete. Pārg</w:t>
      </w:r>
      <w:r w:rsidR="00811C94" w:rsidRPr="003D68AB">
        <w:t>ājiena laikā bija konkursi par Ab</w:t>
      </w:r>
      <w:r w:rsidRPr="003D68AB">
        <w:t>gunstes muižu. Pašā muižā pārgājiena dalībniekus sagaidīja muižas saimniece A.Avotniece</w:t>
      </w:r>
      <w:r w:rsidR="00811C94" w:rsidRPr="003D68AB">
        <w:t>.</w:t>
      </w:r>
      <w:r w:rsidRPr="003D68AB">
        <w:t xml:space="preserve"> </w:t>
      </w:r>
    </w:p>
    <w:p w:rsidR="00BF5625" w:rsidRPr="003D68AB" w:rsidRDefault="00BF5625" w:rsidP="00811C94">
      <w:pPr>
        <w:spacing w:after="0" w:line="240" w:lineRule="auto"/>
        <w:ind w:firstLine="720"/>
        <w:jc w:val="both"/>
      </w:pPr>
    </w:p>
    <w:p w:rsidR="00DA3C7D" w:rsidRPr="003D68AB" w:rsidRDefault="003D68AB" w:rsidP="00DA3C7D">
      <w:pPr>
        <w:rPr>
          <w:rFonts w:ascii="Arial Narrow" w:hAnsi="Arial Narrow"/>
          <w:sz w:val="20"/>
          <w:szCs w:val="20"/>
        </w:rPr>
      </w:pPr>
      <w:r w:rsidRPr="003D68AB">
        <w:rPr>
          <w:noProof/>
          <w:lang w:eastAsia="lv-LV"/>
        </w:rPr>
        <w:drawing>
          <wp:anchor distT="0" distB="0" distL="114300" distR="114300" simplePos="0" relativeHeight="251671040" behindDoc="1" locked="0" layoutInCell="1" allowOverlap="1" wp14:anchorId="11E329E0" wp14:editId="42FABD27">
            <wp:simplePos x="0" y="0"/>
            <wp:positionH relativeFrom="page">
              <wp:posOffset>2619375</wp:posOffset>
            </wp:positionH>
            <wp:positionV relativeFrom="paragraph">
              <wp:posOffset>18415</wp:posOffset>
            </wp:positionV>
            <wp:extent cx="1999615" cy="1343025"/>
            <wp:effectExtent l="0" t="0" r="0" b="0"/>
            <wp:wrapNone/>
            <wp:docPr id="974" name="Picture 7" descr="Fotoattēlā varētu būt viens vai vairāki cilvēki, cilvēki stāv un ā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oattēlā varētu būt viens vai vairāki cilvēki, cilvēki stāv un ārā"/>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99615"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3C7D" w:rsidRPr="003D68AB" w:rsidRDefault="00DA3C7D" w:rsidP="00DA3C7D">
      <w:pPr>
        <w:rPr>
          <w:rFonts w:ascii="Arial Narrow" w:hAnsi="Arial Narrow"/>
          <w:sz w:val="20"/>
          <w:szCs w:val="20"/>
        </w:rPr>
      </w:pPr>
    </w:p>
    <w:p w:rsidR="00DA3C7D" w:rsidRPr="003D68AB" w:rsidRDefault="00DA3C7D" w:rsidP="00DA3C7D">
      <w:pPr>
        <w:rPr>
          <w:rFonts w:ascii="Arial Narrow" w:hAnsi="Arial Narrow"/>
          <w:sz w:val="20"/>
          <w:szCs w:val="20"/>
        </w:rPr>
      </w:pPr>
    </w:p>
    <w:p w:rsidR="00DA3C7D" w:rsidRPr="003D68AB" w:rsidRDefault="00DA3C7D" w:rsidP="00DA3C7D">
      <w:pPr>
        <w:rPr>
          <w:rFonts w:ascii="Arial Narrow" w:hAnsi="Arial Narrow"/>
          <w:sz w:val="20"/>
          <w:szCs w:val="20"/>
        </w:rPr>
      </w:pPr>
    </w:p>
    <w:p w:rsidR="00BF5625" w:rsidRDefault="00BF5625" w:rsidP="00811C94">
      <w:pPr>
        <w:spacing w:after="0" w:line="240" w:lineRule="auto"/>
        <w:ind w:firstLine="720"/>
        <w:jc w:val="both"/>
      </w:pPr>
    </w:p>
    <w:p w:rsidR="00BF5625" w:rsidRDefault="00BF5625" w:rsidP="00811C94">
      <w:pPr>
        <w:spacing w:after="0" w:line="240" w:lineRule="auto"/>
        <w:ind w:firstLine="720"/>
        <w:jc w:val="both"/>
      </w:pPr>
    </w:p>
    <w:p w:rsidR="00DA3C7D" w:rsidRPr="003D68AB" w:rsidRDefault="003D68AB" w:rsidP="00811C94">
      <w:pPr>
        <w:spacing w:after="0" w:line="240" w:lineRule="auto"/>
        <w:ind w:firstLine="720"/>
        <w:jc w:val="both"/>
      </w:pPr>
      <w:r w:rsidRPr="003D68AB">
        <w:rPr>
          <w:noProof/>
          <w:lang w:eastAsia="lv-LV"/>
        </w:rPr>
        <w:drawing>
          <wp:anchor distT="0" distB="0" distL="114300" distR="114300" simplePos="0" relativeHeight="251667968" behindDoc="1" locked="0" layoutInCell="1" allowOverlap="1" wp14:anchorId="52CA27E7" wp14:editId="19562B97">
            <wp:simplePos x="0" y="0"/>
            <wp:positionH relativeFrom="column">
              <wp:posOffset>2590800</wp:posOffset>
            </wp:positionH>
            <wp:positionV relativeFrom="paragraph">
              <wp:posOffset>607695</wp:posOffset>
            </wp:positionV>
            <wp:extent cx="1504950" cy="1504950"/>
            <wp:effectExtent l="0" t="0" r="0" b="0"/>
            <wp:wrapNone/>
            <wp:docPr id="973" name="Picture 9" descr="Fotoattēlā varētu būt bērns un stā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attēlā varētu būt bērns un stāv"/>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C7D" w:rsidRPr="003D68AB">
        <w:t>26.</w:t>
      </w:r>
      <w:r w:rsidR="00811C94" w:rsidRPr="003D68AB">
        <w:t xml:space="preserve"> </w:t>
      </w:r>
      <w:r w:rsidR="00DA3C7D" w:rsidRPr="003D68AB">
        <w:t xml:space="preserve">septembrī Augstkalnes pagastā </w:t>
      </w:r>
      <w:r w:rsidR="00F46087" w:rsidRPr="003D68AB">
        <w:t xml:space="preserve">notika </w:t>
      </w:r>
      <w:r w:rsidR="00DA3C7D" w:rsidRPr="003D68AB">
        <w:t xml:space="preserve">tradicionālais skrējiens </w:t>
      </w:r>
      <w:r w:rsidR="00BF5625">
        <w:t>“</w:t>
      </w:r>
      <w:r w:rsidR="00DA3C7D" w:rsidRPr="003D68AB">
        <w:t>Apkārt Augstkalnes ezeram</w:t>
      </w:r>
      <w:r w:rsidR="00BF5625">
        <w:t>”</w:t>
      </w:r>
      <w:r w:rsidR="00DA3C7D" w:rsidRPr="003D68AB">
        <w:t>. Pavisam dalībnieki varēja sacensties 17 vecuma grupās. Pašiem mazākajiem skrējējiem bija jāveic 700 m distance. Bija arī 5 km distance un 9</w:t>
      </w:r>
      <w:r w:rsidR="00BF5625">
        <w:t xml:space="preserve"> </w:t>
      </w:r>
      <w:r w:rsidR="00DA3C7D" w:rsidRPr="003D68AB">
        <w:t xml:space="preserve">km distances. </w:t>
      </w:r>
    </w:p>
    <w:p w:rsidR="00DA3C7D" w:rsidRPr="003D68AB" w:rsidRDefault="00DA3C7D" w:rsidP="00DA3C7D"/>
    <w:p w:rsidR="00DA3C7D" w:rsidRPr="003D68AB" w:rsidRDefault="00DA3C7D" w:rsidP="00DA3C7D"/>
    <w:p w:rsidR="00DA3C7D" w:rsidRPr="003D68AB" w:rsidRDefault="00DA3C7D" w:rsidP="00DA3C7D"/>
    <w:p w:rsidR="00DA3C7D" w:rsidRPr="003D68AB" w:rsidRDefault="00DA3C7D" w:rsidP="00DA3C7D"/>
    <w:p w:rsidR="00DA3C7D" w:rsidRPr="003D68AB" w:rsidRDefault="00DA3C7D" w:rsidP="00DA3C7D">
      <w:pPr>
        <w:rPr>
          <w:rFonts w:ascii="Arial Narrow" w:hAnsi="Arial Narrow"/>
          <w:sz w:val="20"/>
          <w:szCs w:val="20"/>
        </w:rPr>
      </w:pPr>
    </w:p>
    <w:p w:rsidR="00F46087" w:rsidRPr="00507310" w:rsidRDefault="00DA3C7D" w:rsidP="00F46087">
      <w:pPr>
        <w:spacing w:after="0" w:line="240" w:lineRule="auto"/>
        <w:jc w:val="both"/>
        <w:rPr>
          <w:sz w:val="22"/>
        </w:rPr>
      </w:pPr>
      <w:r w:rsidRPr="00507310">
        <w:rPr>
          <w:i/>
          <w:sz w:val="22"/>
        </w:rPr>
        <w:t>Attēlos paši jaunākie skrējiena</w:t>
      </w:r>
      <w:r w:rsidR="00F46087" w:rsidRPr="00507310">
        <w:rPr>
          <w:i/>
          <w:sz w:val="22"/>
        </w:rPr>
        <w:t xml:space="preserve"> </w:t>
      </w:r>
      <w:r w:rsidR="00BF5625" w:rsidRPr="00507310">
        <w:rPr>
          <w:i/>
          <w:sz w:val="22"/>
        </w:rPr>
        <w:t>“</w:t>
      </w:r>
      <w:r w:rsidRPr="00507310">
        <w:rPr>
          <w:i/>
          <w:sz w:val="22"/>
        </w:rPr>
        <w:t>Apkārt Augstkalnes ezeram</w:t>
      </w:r>
      <w:r w:rsidR="00BF5625" w:rsidRPr="00507310">
        <w:rPr>
          <w:i/>
          <w:sz w:val="22"/>
        </w:rPr>
        <w:t>”</w:t>
      </w:r>
      <w:r w:rsidRPr="00507310">
        <w:rPr>
          <w:i/>
          <w:sz w:val="22"/>
        </w:rPr>
        <w:t xml:space="preserve"> dalībnieki un dalībnieces.</w:t>
      </w:r>
    </w:p>
    <w:p w:rsidR="00DA3C7D" w:rsidRPr="003D68AB" w:rsidRDefault="00DA3C7D" w:rsidP="00F46087">
      <w:pPr>
        <w:spacing w:before="120" w:after="0" w:line="240" w:lineRule="auto"/>
        <w:ind w:firstLine="720"/>
        <w:jc w:val="both"/>
      </w:pPr>
      <w:r w:rsidRPr="003D68AB">
        <w:t xml:space="preserve">Novembra mēnesī </w:t>
      </w:r>
      <w:r w:rsidR="00F46087" w:rsidRPr="003D68AB">
        <w:t xml:space="preserve">par godu Lāčplēša dienai </w:t>
      </w:r>
      <w:r w:rsidRPr="003D68AB">
        <w:t>Tērvetes pagastā notika</w:t>
      </w:r>
      <w:r w:rsidR="00F46087" w:rsidRPr="003D68AB">
        <w:t xml:space="preserve"> "</w:t>
      </w:r>
      <w:r w:rsidRPr="003D68AB">
        <w:t>Stipro Lāčplēšu nedēļa</w:t>
      </w:r>
      <w:r w:rsidR="00F46087" w:rsidRPr="003D68AB">
        <w:t>"</w:t>
      </w:r>
      <w:r w:rsidRPr="003D68AB">
        <w:t>.</w:t>
      </w:r>
      <w:r w:rsidR="00F46087" w:rsidRPr="003D68AB">
        <w:t xml:space="preserve"> </w:t>
      </w:r>
      <w:r w:rsidRPr="003D68AB">
        <w:t>Nedēļa no 8.-14.</w:t>
      </w:r>
      <w:r w:rsidR="00F46087" w:rsidRPr="003D68AB">
        <w:t xml:space="preserve"> </w:t>
      </w:r>
      <w:r w:rsidRPr="003D68AB">
        <w:t>novembrim pagāja aktivitātēs, kuras bija domātas visām vecuma iedzīvotāju grupām. Bija zoom pašiem mazākajiem sportot</w:t>
      </w:r>
      <w:r w:rsidR="00F46087" w:rsidRPr="003D68AB">
        <w:t xml:space="preserve"> </w:t>
      </w:r>
      <w:r w:rsidRPr="003D68AB">
        <w:t>gribētājiem S. Biteriņas vadībā. Zēniem padomus deva fitnesa treneris K.Eglītis. Muguras nostiprināšanas vingrinājumus rādīja un skaidroja fizioterapeites L.Misule un Dz. Sirsone. Par vispārējo fizisko sagatavotību gādāja M. Bērziņa un L.Karloviča.</w:t>
      </w:r>
    </w:p>
    <w:p w:rsidR="00DA3C7D" w:rsidRPr="003D68AB" w:rsidRDefault="00DA3C7D" w:rsidP="00F46087">
      <w:pPr>
        <w:spacing w:after="0" w:line="240" w:lineRule="auto"/>
        <w:ind w:firstLine="720"/>
        <w:jc w:val="both"/>
      </w:pPr>
      <w:r w:rsidRPr="003D68AB">
        <w:t>Decembrī notika gada pēdējais sporta pasākums</w:t>
      </w:r>
      <w:r w:rsidR="00F46087" w:rsidRPr="003D68AB">
        <w:t xml:space="preserve"> </w:t>
      </w:r>
      <w:r w:rsidR="00111CCC">
        <w:t>“</w:t>
      </w:r>
      <w:r w:rsidR="00F46087" w:rsidRPr="003D68AB">
        <w:t>Gadu mija–</w:t>
      </w:r>
      <w:r w:rsidRPr="003D68AB">
        <w:t>2</w:t>
      </w:r>
      <w:r w:rsidR="00111CCC">
        <w:t>”</w:t>
      </w:r>
      <w:r w:rsidRPr="003D68AB">
        <w:t>, kas pulcēja 16 komandas uz mēneša aktivitāti, kura</w:t>
      </w:r>
      <w:r w:rsidR="00111CCC">
        <w:t>s</w:t>
      </w:r>
      <w:r w:rsidRPr="003D68AB">
        <w:t xml:space="preserve"> gaitā vajadzēja iepazīt Dobeles novadu. Uzvaras lauri tika Sirsonu ģimenei no Augstkalnes.</w:t>
      </w:r>
    </w:p>
    <w:p w:rsidR="00DA3C7D" w:rsidRPr="003D68AB" w:rsidRDefault="00DA3C7D" w:rsidP="00DA3C7D"/>
    <w:p w:rsidR="00DA3C7D" w:rsidRDefault="00DA3C7D" w:rsidP="00DA3C7D"/>
    <w:p w:rsidR="00507310" w:rsidRDefault="00507310" w:rsidP="00DA3C7D"/>
    <w:p w:rsidR="00507310" w:rsidRPr="003D68AB" w:rsidRDefault="00507310" w:rsidP="00DA3C7D"/>
    <w:p w:rsidR="00DA3C7D" w:rsidRPr="003D68AB" w:rsidRDefault="00507310" w:rsidP="00DA3C7D">
      <w:pPr>
        <w:rPr>
          <w:rFonts w:ascii="Arial Narrow" w:hAnsi="Arial Narrow"/>
          <w:sz w:val="20"/>
          <w:szCs w:val="20"/>
        </w:rPr>
      </w:pPr>
      <w:r w:rsidRPr="003D68AB">
        <w:rPr>
          <w:noProof/>
          <w:lang w:eastAsia="lv-LV"/>
        </w:rPr>
        <w:drawing>
          <wp:anchor distT="0" distB="0" distL="114300" distR="114300" simplePos="0" relativeHeight="251666944" behindDoc="1" locked="0" layoutInCell="1" allowOverlap="1" wp14:anchorId="3069A53B" wp14:editId="5D0F8F39">
            <wp:simplePos x="0" y="0"/>
            <wp:positionH relativeFrom="margin">
              <wp:posOffset>990600</wp:posOffset>
            </wp:positionH>
            <wp:positionV relativeFrom="paragraph">
              <wp:posOffset>-518160</wp:posOffset>
            </wp:positionV>
            <wp:extent cx="2407920" cy="1705610"/>
            <wp:effectExtent l="0" t="0" r="0" b="0"/>
            <wp:wrapNone/>
            <wp:docPr id="972" name="Picture 1" descr="Fotoattēlā varētu būt 3 cilvēki, cilvēki sēž, cilvēki stāv un snie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attēlā varētu būt 3 cilvēki, cilvēki sēž, cilvēki stāv un sniegs"/>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407920" cy="17056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3C7D" w:rsidRPr="003D68AB" w:rsidRDefault="00DA3C7D" w:rsidP="00DA3C7D">
      <w:pPr>
        <w:rPr>
          <w:rFonts w:ascii="Arial Narrow" w:hAnsi="Arial Narrow"/>
          <w:sz w:val="20"/>
          <w:szCs w:val="20"/>
        </w:rPr>
      </w:pPr>
    </w:p>
    <w:p w:rsidR="00DA3C7D" w:rsidRPr="003D68AB" w:rsidRDefault="00DA3C7D" w:rsidP="00DA3C7D">
      <w:pPr>
        <w:jc w:val="center"/>
        <w:rPr>
          <w:rFonts w:ascii="Arial Narrow" w:hAnsi="Arial Narrow"/>
          <w:sz w:val="20"/>
          <w:szCs w:val="20"/>
        </w:rPr>
      </w:pPr>
    </w:p>
    <w:p w:rsidR="00DA3C7D" w:rsidRPr="003D68AB" w:rsidRDefault="00DA3C7D" w:rsidP="00DA3C7D">
      <w:pPr>
        <w:jc w:val="center"/>
        <w:rPr>
          <w:rFonts w:ascii="Arial Narrow" w:hAnsi="Arial Narrow"/>
          <w:sz w:val="20"/>
          <w:szCs w:val="20"/>
        </w:rPr>
      </w:pPr>
    </w:p>
    <w:p w:rsidR="00DA3C7D" w:rsidRPr="00507310" w:rsidRDefault="00DA3C7D" w:rsidP="00DA3C7D">
      <w:pPr>
        <w:rPr>
          <w:i/>
          <w:sz w:val="22"/>
        </w:rPr>
      </w:pPr>
      <w:r w:rsidRPr="00507310">
        <w:rPr>
          <w:i/>
          <w:sz w:val="22"/>
        </w:rPr>
        <w:t>Attēlā aktivitātes</w:t>
      </w:r>
      <w:r w:rsidR="00F46087" w:rsidRPr="00507310">
        <w:rPr>
          <w:i/>
          <w:sz w:val="22"/>
        </w:rPr>
        <w:t xml:space="preserve"> </w:t>
      </w:r>
      <w:r w:rsidR="00111CCC" w:rsidRPr="00507310">
        <w:rPr>
          <w:i/>
          <w:sz w:val="22"/>
        </w:rPr>
        <w:t>“</w:t>
      </w:r>
      <w:r w:rsidRPr="00507310">
        <w:rPr>
          <w:i/>
          <w:sz w:val="22"/>
        </w:rPr>
        <w:t>Gadu mija-2</w:t>
      </w:r>
      <w:r w:rsidR="00111CCC" w:rsidRPr="00507310">
        <w:rPr>
          <w:i/>
          <w:sz w:val="22"/>
        </w:rPr>
        <w:t>”</w:t>
      </w:r>
      <w:r w:rsidRPr="00507310">
        <w:rPr>
          <w:i/>
          <w:sz w:val="22"/>
        </w:rPr>
        <w:t xml:space="preserve"> pirmās vietas ieguvēja -</w:t>
      </w:r>
      <w:r w:rsidR="00111CCC" w:rsidRPr="00507310">
        <w:rPr>
          <w:i/>
          <w:sz w:val="22"/>
        </w:rPr>
        <w:t xml:space="preserve"> </w:t>
      </w:r>
      <w:r w:rsidRPr="00507310">
        <w:rPr>
          <w:i/>
          <w:sz w:val="22"/>
        </w:rPr>
        <w:t>Sirsonu ģimene no Augstkalnes.</w:t>
      </w:r>
    </w:p>
    <w:p w:rsidR="00DA3C7D" w:rsidRPr="003D68AB" w:rsidRDefault="00B91D0C" w:rsidP="00B91D0C">
      <w:pPr>
        <w:pStyle w:val="Heading2"/>
        <w:numPr>
          <w:ilvl w:val="1"/>
          <w:numId w:val="12"/>
        </w:numPr>
        <w:ind w:left="426"/>
        <w:rPr>
          <w:lang w:eastAsia="lv-LV"/>
        </w:rPr>
      </w:pPr>
      <w:bookmarkStart w:id="574" w:name="_Toc102400919"/>
      <w:bookmarkStart w:id="575" w:name="_Toc106098223"/>
      <w:bookmarkStart w:id="576" w:name="_Toc106098314"/>
      <w:bookmarkStart w:id="577" w:name="_Toc106098409"/>
      <w:bookmarkStart w:id="578" w:name="_Toc106098663"/>
      <w:bookmarkStart w:id="579" w:name="_Toc106098987"/>
      <w:bookmarkStart w:id="580" w:name="_Toc106099100"/>
      <w:bookmarkStart w:id="581" w:name="_Toc107825618"/>
      <w:r w:rsidRPr="003D68AB">
        <w:rPr>
          <w:lang w:eastAsia="lv-LV"/>
        </w:rPr>
        <w:t>Tūrisms un uzņēmējdarbība</w:t>
      </w:r>
      <w:bookmarkEnd w:id="574"/>
      <w:bookmarkEnd w:id="575"/>
      <w:bookmarkEnd w:id="576"/>
      <w:bookmarkEnd w:id="577"/>
      <w:bookmarkEnd w:id="578"/>
      <w:bookmarkEnd w:id="579"/>
      <w:bookmarkEnd w:id="580"/>
      <w:bookmarkEnd w:id="581"/>
    </w:p>
    <w:p w:rsidR="00B91D0C" w:rsidRPr="003D68AB" w:rsidRDefault="00B91D0C" w:rsidP="00B91D0C">
      <w:pPr>
        <w:spacing w:after="0" w:line="240" w:lineRule="auto"/>
        <w:ind w:firstLine="720"/>
        <w:jc w:val="both"/>
        <w:rPr>
          <w:color w:val="272727"/>
          <w:shd w:val="clear" w:color="auto" w:fill="FFFFFF"/>
        </w:rPr>
      </w:pPr>
      <w:r w:rsidRPr="003D68AB">
        <w:t xml:space="preserve">Tūristu, kuri apmeklē Tērveti, skaits attiecībā pret vietējo iedzīvotāju skaitu ir ļoti liels, pirms Covid-19 pandēmijas laika sasniedzot aptuveni 160 000 apmeklētāju gadā. Tērvetes atpazīstamību garantē tieši </w:t>
      </w:r>
      <w:r w:rsidR="00111CCC">
        <w:rPr>
          <w:color w:val="272727"/>
          <w:shd w:val="clear" w:color="auto" w:fill="FFFFFF"/>
        </w:rPr>
        <w:t>Latvijas valsts mežu</w:t>
      </w:r>
      <w:r w:rsidRPr="003D68AB">
        <w:rPr>
          <w:color w:val="272727"/>
          <w:shd w:val="clear" w:color="auto" w:fill="FFFFFF"/>
        </w:rPr>
        <w:t xml:space="preserve"> </w:t>
      </w:r>
      <w:r w:rsidRPr="003D68AB">
        <w:t>dabas parks Tērvetē un tā darbība Latvijas tūrisma kontekstā.</w:t>
      </w:r>
      <w:r w:rsidRPr="003D68AB">
        <w:rPr>
          <w:color w:val="272727"/>
          <w:shd w:val="clear" w:color="auto" w:fill="FFFFFF"/>
        </w:rPr>
        <w:t xml:space="preserve"> </w:t>
      </w:r>
      <w:r w:rsidRPr="003D68AB">
        <w:t xml:space="preserve">Dabas parks Tērvetē 2021. gadā uzņēma 138,8 tūkstošus tūristu, kas gan ir par 13% mazāk nekā 2020. gadā. Dzīvojot epidemioloģiski mainīgos Covid-19 epidēmijas apstākļos, šāds tūrisma objekta apmeklējuma samazinājums nešķiet liels. Jāmin, ka pieņemto </w:t>
      </w:r>
      <w:r w:rsidRPr="003D68AB">
        <w:rPr>
          <w:color w:val="272727"/>
          <w:shd w:val="clear" w:color="auto" w:fill="FFFFFF"/>
        </w:rPr>
        <w:t>pulcēšanās ierobežojumu dēļ nenotika lielie pasākumi (</w:t>
      </w:r>
      <w:r w:rsidR="00F91ADD">
        <w:rPr>
          <w:color w:val="272727"/>
          <w:shd w:val="clear" w:color="auto" w:fill="FFFFFF"/>
        </w:rPr>
        <w:t>“</w:t>
      </w:r>
      <w:r w:rsidRPr="003D68AB">
        <w:rPr>
          <w:color w:val="272727"/>
          <w:shd w:val="clear" w:color="auto" w:fill="FFFFFF"/>
        </w:rPr>
        <w:t>Latvijas Meža dienas</w:t>
      </w:r>
      <w:r w:rsidR="00F91ADD">
        <w:rPr>
          <w:color w:val="272727"/>
          <w:shd w:val="clear" w:color="auto" w:fill="FFFFFF"/>
        </w:rPr>
        <w:t>”</w:t>
      </w:r>
      <w:r w:rsidRPr="003D68AB">
        <w:rPr>
          <w:color w:val="272727"/>
          <w:shd w:val="clear" w:color="auto" w:fill="FFFFFF"/>
        </w:rPr>
        <w:t xml:space="preserve">, </w:t>
      </w:r>
      <w:r w:rsidR="00F91ADD">
        <w:rPr>
          <w:color w:val="272727"/>
          <w:shd w:val="clear" w:color="auto" w:fill="FFFFFF"/>
        </w:rPr>
        <w:t>“</w:t>
      </w:r>
      <w:r w:rsidRPr="003D68AB">
        <w:rPr>
          <w:color w:val="272727"/>
          <w:shd w:val="clear" w:color="auto" w:fill="FFFFFF"/>
        </w:rPr>
        <w:t>Valpurģu nakts</w:t>
      </w:r>
      <w:r w:rsidR="00F91ADD">
        <w:rPr>
          <w:color w:val="272727"/>
          <w:shd w:val="clear" w:color="auto" w:fill="FFFFFF"/>
        </w:rPr>
        <w:t>”</w:t>
      </w:r>
      <w:r w:rsidRPr="003D68AB">
        <w:rPr>
          <w:color w:val="272727"/>
          <w:shd w:val="clear" w:color="auto" w:fill="FFFFFF"/>
        </w:rPr>
        <w:t xml:space="preserve">), kas katrs savulaik pulcinājis ap 10 tūkstošiem apmeklētāju. </w:t>
      </w:r>
      <w:r w:rsidRPr="003D68AB">
        <w:t xml:space="preserve">Apmeklējuma plūsmas pieaugumu kavēja arī samērā vēlu atvērtās tuvējo kaimiņvalstu </w:t>
      </w:r>
      <w:r w:rsidRPr="003D68AB">
        <w:rPr>
          <w:color w:val="272727"/>
          <w:shd w:val="clear" w:color="auto" w:fill="FFFFFF"/>
        </w:rPr>
        <w:t xml:space="preserve">robežas, kas mazināja tik ierasto Lietuvas tūristu viesošanos parka takās. Neskatoties uz to, bijuši arī kāpumi, pandēmijas nogurdinātie iedzīvotāji meklēja līdzsvaru, dodoties pastaigu takās. </w:t>
      </w:r>
    </w:p>
    <w:p w:rsidR="00B91D0C" w:rsidRPr="003D68AB" w:rsidRDefault="00B91D0C" w:rsidP="00DD2F3A">
      <w:pPr>
        <w:spacing w:after="0" w:line="240" w:lineRule="auto"/>
        <w:ind w:firstLine="720"/>
        <w:jc w:val="both"/>
      </w:pPr>
      <w:r w:rsidRPr="003D68AB">
        <w:rPr>
          <w:color w:val="272727"/>
          <w:shd w:val="clear" w:color="auto" w:fill="FFFFFF"/>
        </w:rPr>
        <w:t>Gada sākumā LVM dabas parkā sasniegta vēl nebijusi virsotne apmeklētāju pieplūduma ziņā – janvārī, februār</w:t>
      </w:r>
      <w:r w:rsidR="00DD2F3A" w:rsidRPr="003D68AB">
        <w:rPr>
          <w:color w:val="272727"/>
          <w:shd w:val="clear" w:color="auto" w:fill="FFFFFF"/>
        </w:rPr>
        <w:t>ī</w:t>
      </w:r>
      <w:r w:rsidRPr="003D68AB">
        <w:rPr>
          <w:color w:val="272727"/>
          <w:shd w:val="clear" w:color="auto" w:fill="FFFFFF"/>
        </w:rPr>
        <w:t xml:space="preserve"> un martā </w:t>
      </w:r>
      <w:r w:rsidRPr="003D68AB">
        <w:t xml:space="preserve">parka takās devies vēsturiski lielākais apmeklētāju skaits 60 gadu pastāvēšanas laikā - </w:t>
      </w:r>
      <w:r w:rsidRPr="003D68AB">
        <w:rPr>
          <w:color w:val="272727"/>
          <w:shd w:val="clear" w:color="auto" w:fill="FFFFFF"/>
        </w:rPr>
        <w:t xml:space="preserve">11,7 tūkstoši. </w:t>
      </w:r>
      <w:r w:rsidRPr="003D68AB">
        <w:t xml:space="preserve">Ikvienam dabā gājējam tika “pasniegts” daudzveidīgs piedāvājumu: interaktīvai izglītošanai meža vidē izveidotas takas, tematiskās vides stāstu dienas, jauni infrastruktūras elementi un ozolkoka skulptūras, foto stūrīši, Rūķu vēstuļu pasts un </w:t>
      </w:r>
      <w:r w:rsidR="003D68AB" w:rsidRPr="003D68AB">
        <w:rPr>
          <w:noProof/>
          <w:lang w:eastAsia="lv-LV"/>
        </w:rPr>
        <w:drawing>
          <wp:anchor distT="0" distB="0" distL="114300" distR="114300" simplePos="0" relativeHeight="251677184" behindDoc="1" locked="0" layoutInCell="1" allowOverlap="1" wp14:anchorId="5FF499E1" wp14:editId="0A6DF42A">
            <wp:simplePos x="0" y="0"/>
            <wp:positionH relativeFrom="column">
              <wp:posOffset>3238500</wp:posOffset>
            </wp:positionH>
            <wp:positionV relativeFrom="paragraph">
              <wp:posOffset>705485</wp:posOffset>
            </wp:positionV>
            <wp:extent cx="2686050" cy="1790700"/>
            <wp:effectExtent l="0" t="0" r="0" b="0"/>
            <wp:wrapTight wrapText="bothSides">
              <wp:wrapPolygon edited="0">
                <wp:start x="0" y="0"/>
                <wp:lineTo x="0" y="21370"/>
                <wp:lineTo x="21447" y="21370"/>
                <wp:lineTo x="21447" y="0"/>
                <wp:lineTo x="0" y="0"/>
              </wp:wrapPolygon>
            </wp:wrapTight>
            <wp:docPr id="982"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3"/>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68AB" w:rsidRPr="003D68AB">
        <w:rPr>
          <w:noProof/>
          <w:lang w:eastAsia="lv-LV"/>
        </w:rPr>
        <w:drawing>
          <wp:anchor distT="0" distB="0" distL="114300" distR="114300" simplePos="0" relativeHeight="251676160" behindDoc="1" locked="0" layoutInCell="1" allowOverlap="1" wp14:anchorId="45C03796" wp14:editId="71DF0095">
            <wp:simplePos x="0" y="0"/>
            <wp:positionH relativeFrom="column">
              <wp:posOffset>114300</wp:posOffset>
            </wp:positionH>
            <wp:positionV relativeFrom="paragraph">
              <wp:posOffset>705485</wp:posOffset>
            </wp:positionV>
            <wp:extent cx="2695575" cy="1800225"/>
            <wp:effectExtent l="0" t="0" r="0" b="0"/>
            <wp:wrapTight wrapText="bothSides">
              <wp:wrapPolygon edited="0">
                <wp:start x="0" y="0"/>
                <wp:lineTo x="0" y="21486"/>
                <wp:lineTo x="21524" y="21486"/>
                <wp:lineTo x="21524" y="0"/>
                <wp:lineTo x="0" y="0"/>
              </wp:wrapPolygon>
            </wp:wrapTight>
            <wp:docPr id="981"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69557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68AB">
        <w:t xml:space="preserve">pat 360 grādu virtuālie skatu torņi. </w:t>
      </w:r>
    </w:p>
    <w:p w:rsidR="00B91D0C" w:rsidRPr="003D68AB" w:rsidRDefault="00B91D0C" w:rsidP="00B91D0C">
      <w:pPr>
        <w:spacing w:line="360" w:lineRule="auto"/>
        <w:ind w:firstLine="720"/>
      </w:pPr>
    </w:p>
    <w:p w:rsidR="00DD2F3A" w:rsidRPr="003D68AB" w:rsidRDefault="00DD2F3A" w:rsidP="00B91D0C">
      <w:pPr>
        <w:spacing w:line="360" w:lineRule="auto"/>
        <w:ind w:firstLine="720"/>
      </w:pPr>
    </w:p>
    <w:p w:rsidR="00B91D0C" w:rsidRPr="003D68AB" w:rsidRDefault="00B91D0C" w:rsidP="00DD2F3A">
      <w:pPr>
        <w:spacing w:after="0" w:line="240" w:lineRule="auto"/>
        <w:ind w:firstLine="720"/>
        <w:jc w:val="both"/>
      </w:pPr>
      <w:r w:rsidRPr="003D68AB">
        <w:t>Jau vairāk nekā desmit gadu</w:t>
      </w:r>
      <w:r w:rsidR="00DD2F3A" w:rsidRPr="003D68AB">
        <w:t>s</w:t>
      </w:r>
      <w:r w:rsidRPr="003D68AB">
        <w:t xml:space="preserve"> parks Tērvetē bērniem un jauniešiem piedāvā apvienot atpūtu ar meža izpētes prieku LVM vides programmā </w:t>
      </w:r>
      <w:r w:rsidR="00F91ADD">
        <w:t>“</w:t>
      </w:r>
      <w:r w:rsidRPr="003D68AB">
        <w:t>Izzini mežu</w:t>
      </w:r>
      <w:r w:rsidR="00F91ADD">
        <w:t>”</w:t>
      </w:r>
      <w:r w:rsidRPr="003D68AB">
        <w:t xml:space="preserve">. 2021. gadā bija vērojama necerēti liela izglītības iestāžu interese par iespēju mācīties Zaļajā klasē, līdzdarboties Meža </w:t>
      </w:r>
      <w:r w:rsidRPr="003D68AB">
        <w:lastRenderedPageBreak/>
        <w:t>ekspedīcijās un izzinošos pārgājienos. Acīmredzot, vēlmi doties dabā veicināja 2020./2021. mācību gada standarts – attālinātās mācības ekrānos. Skolēnu pieplūdums bija liels – nepilnu trīs mēnešu laikā nodarbības apmeklēja vairāk nekā 2000 bērnu un pedagogu.</w:t>
      </w:r>
    </w:p>
    <w:p w:rsidR="00B91D0C" w:rsidRPr="003D68AB" w:rsidRDefault="00B91D0C" w:rsidP="00DD2F3A">
      <w:pPr>
        <w:spacing w:after="0" w:line="240" w:lineRule="auto"/>
        <w:ind w:firstLine="720"/>
        <w:jc w:val="both"/>
      </w:pPr>
      <w:r w:rsidRPr="003D68AB">
        <w:t xml:space="preserve">2021. gadā Tērvetē un apkārtnē apmeklētājiem tika piedāvāti vairāk nekā 30 tūrisma un dabas objekti t.sk. muzeji: Annas Brigaderes muzejs </w:t>
      </w:r>
      <w:r w:rsidR="00F91ADD">
        <w:t>“</w:t>
      </w:r>
      <w:r w:rsidRPr="003D68AB">
        <w:t>Sprīdīši</w:t>
      </w:r>
      <w:r w:rsidR="00F91ADD">
        <w:t>”</w:t>
      </w:r>
      <w:r w:rsidRPr="003D68AB">
        <w:t xml:space="preserve">, XII gs. Tērvetes koka pils, grāmatnieku muzejs </w:t>
      </w:r>
      <w:r w:rsidR="00F91ADD">
        <w:t>“</w:t>
      </w:r>
      <w:r w:rsidRPr="003D68AB">
        <w:t>Ķipi</w:t>
      </w:r>
      <w:r w:rsidR="00F91ADD">
        <w:t>”</w:t>
      </w:r>
      <w:r w:rsidRPr="003D68AB">
        <w:t xml:space="preserve">, Tērvetes skolas novadpētniecības krātuve. Arhitektūras pieminekļi: Tērvetes sanatorija, Tērvetes-Kalnamuižas ev. lut baznīca, grāfu Pālenu kapliča, Mežmuižas pils un Mežmuižas </w:t>
      </w:r>
      <w:r w:rsidR="00F91ADD">
        <w:t xml:space="preserve">evaņģēliski luteriskā </w:t>
      </w:r>
      <w:r w:rsidRPr="003D68AB">
        <w:t xml:space="preserve">baznīca. Apskates saimniecības un uzņēmumi: Vīnogu dārzs, Tērvetes maizes ceptuve, Tērvetes vīna darītava, Tērvetes tauriņi, Peoniju dārzs, AS </w:t>
      </w:r>
      <w:r w:rsidR="00F91ADD">
        <w:t>“</w:t>
      </w:r>
      <w:r w:rsidRPr="003D68AB">
        <w:t>Agrofirma Tērvete</w:t>
      </w:r>
      <w:r w:rsidR="00F91ADD">
        <w:t>”</w:t>
      </w:r>
      <w:r w:rsidRPr="003D68AB">
        <w:t xml:space="preserve"> zirgaudzētava, lauku sēta </w:t>
      </w:r>
      <w:r w:rsidR="00F91ADD">
        <w:t>“</w:t>
      </w:r>
      <w:r w:rsidRPr="003D68AB">
        <w:t>Ābelītes</w:t>
      </w:r>
      <w:r w:rsidR="00F91ADD">
        <w:t>”</w:t>
      </w:r>
      <w:r w:rsidRPr="003D68AB">
        <w:t>, Augēnijas zirgu izjādes, Anneles dzīvnieku dārzs. Dabas un aktīvā tūrisma objekti: LVM dabas parks Tērvetē, Tērvetes ūdenskrātuve, Tērvetes pilskalns, Svētais kalns, Klosterkalns, Tērvetes Staburags, Veco priežu parks, Laimīgās zemes Gaisa takas, Tērvetes Tarzāns, Tērvetes Tīklu parks, Tērvetes velo parks. Piemiņas zīmes: mikrobiologam Kristapam Helmanim, mecenātam Kristapam Morbergam, rakstniekam Robertam Sēlim, piemiņas akmens Rainim.</w:t>
      </w:r>
    </w:p>
    <w:p w:rsidR="00B91D0C" w:rsidRDefault="00B91D0C" w:rsidP="00DD2F3A">
      <w:pPr>
        <w:spacing w:after="0" w:line="240" w:lineRule="auto"/>
        <w:ind w:firstLine="720"/>
        <w:jc w:val="both"/>
      </w:pPr>
      <w:r w:rsidRPr="003D68AB">
        <w:t>Latvijas -</w:t>
      </w:r>
      <w:r w:rsidR="00DD2F3A" w:rsidRPr="003D68AB">
        <w:t xml:space="preserve"> </w:t>
      </w:r>
      <w:r w:rsidRPr="003D68AB">
        <w:t xml:space="preserve">Lietuvas ES pārrobežu projekta ietvaros tika atjaunotas Livonijas ordeņa pilsdrupas. </w:t>
      </w:r>
    </w:p>
    <w:p w:rsidR="00F91ADD" w:rsidRPr="003D68AB" w:rsidRDefault="00F91ADD" w:rsidP="00DD2F3A">
      <w:pPr>
        <w:spacing w:after="0" w:line="240" w:lineRule="auto"/>
        <w:ind w:firstLine="720"/>
        <w:jc w:val="both"/>
      </w:pPr>
    </w:p>
    <w:p w:rsidR="00B91D0C" w:rsidRPr="003D68AB" w:rsidRDefault="003D68AB" w:rsidP="00DD2F3A">
      <w:pPr>
        <w:spacing w:after="0" w:line="240" w:lineRule="auto"/>
        <w:ind w:firstLine="720"/>
        <w:jc w:val="both"/>
      </w:pPr>
      <w:r w:rsidRPr="003D68AB">
        <w:rPr>
          <w:noProof/>
          <w:lang w:eastAsia="lv-LV"/>
        </w:rPr>
        <w:drawing>
          <wp:inline distT="0" distB="0" distL="0" distR="0" wp14:anchorId="7A215014" wp14:editId="444C926B">
            <wp:extent cx="2569210" cy="1926590"/>
            <wp:effectExtent l="0" t="0" r="0" b="0"/>
            <wp:docPr id="63" name="Attēls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00"/>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569210" cy="1926590"/>
                    </a:xfrm>
                    <a:prstGeom prst="rect">
                      <a:avLst/>
                    </a:prstGeom>
                    <a:noFill/>
                    <a:ln>
                      <a:noFill/>
                    </a:ln>
                  </pic:spPr>
                </pic:pic>
              </a:graphicData>
            </a:graphic>
          </wp:inline>
        </w:drawing>
      </w:r>
      <w:r w:rsidR="00B91D0C" w:rsidRPr="003D68AB">
        <w:t xml:space="preserve">   </w:t>
      </w:r>
      <w:r w:rsidRPr="003D68AB">
        <w:rPr>
          <w:noProof/>
          <w:lang w:eastAsia="lv-LV"/>
        </w:rPr>
        <w:drawing>
          <wp:inline distT="0" distB="0" distL="0" distR="0" wp14:anchorId="6B0A0041" wp14:editId="0EF5BD06">
            <wp:extent cx="2531110" cy="1888490"/>
            <wp:effectExtent l="0" t="0" r="0" b="0"/>
            <wp:docPr id="64" name="Attēls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0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flipH="1">
                      <a:off x="0" y="0"/>
                      <a:ext cx="2531110" cy="1888490"/>
                    </a:xfrm>
                    <a:prstGeom prst="rect">
                      <a:avLst/>
                    </a:prstGeom>
                    <a:noFill/>
                    <a:ln>
                      <a:noFill/>
                    </a:ln>
                  </pic:spPr>
                </pic:pic>
              </a:graphicData>
            </a:graphic>
          </wp:inline>
        </w:drawing>
      </w:r>
    </w:p>
    <w:p w:rsidR="00B91D0C" w:rsidRPr="003D68AB" w:rsidRDefault="00B91D0C" w:rsidP="00B91D0C">
      <w:pPr>
        <w:spacing w:line="360" w:lineRule="auto"/>
        <w:ind w:firstLine="720"/>
      </w:pPr>
    </w:p>
    <w:p w:rsidR="00DD2F3A" w:rsidRPr="003D68AB" w:rsidRDefault="00DD2F3A" w:rsidP="00DD2F3A">
      <w:pPr>
        <w:pStyle w:val="NormalWeb"/>
        <w:spacing w:before="0" w:beforeAutospacing="0" w:after="0" w:afterAutospacing="0"/>
        <w:jc w:val="right"/>
        <w:rPr>
          <w:bCs/>
        </w:rPr>
      </w:pPr>
      <w:r w:rsidRPr="003D68AB">
        <w:rPr>
          <w:bCs/>
        </w:rPr>
        <w:t>Tabula 8.4.1.</w:t>
      </w:r>
    </w:p>
    <w:p w:rsidR="00B91D0C" w:rsidRPr="003D68AB" w:rsidRDefault="00B91D0C" w:rsidP="00DD2F3A">
      <w:pPr>
        <w:pStyle w:val="NormalWeb"/>
        <w:spacing w:before="0" w:beforeAutospacing="0" w:after="0" w:afterAutospacing="0"/>
        <w:jc w:val="center"/>
        <w:rPr>
          <w:b/>
          <w:bCs/>
        </w:rPr>
      </w:pPr>
      <w:r w:rsidRPr="003D68AB">
        <w:rPr>
          <w:b/>
          <w:bCs/>
        </w:rPr>
        <w:t>Apmeklējuma salīdzinājums populārākajos tūrisma objektos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559"/>
        <w:gridCol w:w="1559"/>
      </w:tblGrid>
      <w:tr w:rsidR="00B91D0C" w:rsidRPr="003D68AB" w:rsidTr="00F91955">
        <w:trPr>
          <w:trHeight w:val="424"/>
        </w:trPr>
        <w:tc>
          <w:tcPr>
            <w:tcW w:w="5812" w:type="dxa"/>
            <w:shd w:val="clear" w:color="auto" w:fill="auto"/>
          </w:tcPr>
          <w:p w:rsidR="00B91D0C" w:rsidRPr="003D68AB" w:rsidRDefault="00DD2F3A" w:rsidP="00F91955">
            <w:pPr>
              <w:pStyle w:val="BodyText"/>
              <w:jc w:val="center"/>
              <w:rPr>
                <w:b/>
                <w:sz w:val="24"/>
                <w:szCs w:val="24"/>
                <w:lang w:val="lv-LV"/>
              </w:rPr>
            </w:pPr>
            <w:bookmarkStart w:id="582" w:name="_Hlk59094106"/>
            <w:r w:rsidRPr="003D68AB">
              <w:rPr>
                <w:b/>
                <w:sz w:val="24"/>
                <w:szCs w:val="24"/>
                <w:lang w:val="lv-LV"/>
              </w:rPr>
              <w:t>Objekts/gads</w:t>
            </w:r>
          </w:p>
        </w:tc>
        <w:tc>
          <w:tcPr>
            <w:tcW w:w="1559" w:type="dxa"/>
            <w:shd w:val="clear" w:color="auto" w:fill="auto"/>
          </w:tcPr>
          <w:p w:rsidR="00B91D0C" w:rsidRPr="003D68AB" w:rsidRDefault="00B91D0C" w:rsidP="00F91955">
            <w:pPr>
              <w:pStyle w:val="BodyText"/>
              <w:jc w:val="center"/>
              <w:rPr>
                <w:b/>
                <w:sz w:val="24"/>
                <w:szCs w:val="24"/>
                <w:lang w:val="lv-LV"/>
              </w:rPr>
            </w:pPr>
            <w:r w:rsidRPr="003D68AB">
              <w:rPr>
                <w:b/>
                <w:sz w:val="24"/>
                <w:szCs w:val="24"/>
                <w:lang w:val="lv-LV"/>
              </w:rPr>
              <w:t>2020.</w:t>
            </w:r>
          </w:p>
        </w:tc>
        <w:tc>
          <w:tcPr>
            <w:tcW w:w="1559" w:type="dxa"/>
            <w:shd w:val="clear" w:color="auto" w:fill="auto"/>
          </w:tcPr>
          <w:p w:rsidR="00B91D0C" w:rsidRPr="003D68AB" w:rsidRDefault="00B91D0C" w:rsidP="00F91955">
            <w:pPr>
              <w:pStyle w:val="BodyText"/>
              <w:jc w:val="center"/>
              <w:rPr>
                <w:b/>
                <w:sz w:val="24"/>
                <w:szCs w:val="24"/>
                <w:lang w:val="lv-LV"/>
              </w:rPr>
            </w:pPr>
            <w:r w:rsidRPr="003D68AB">
              <w:rPr>
                <w:b/>
                <w:sz w:val="24"/>
                <w:szCs w:val="24"/>
                <w:lang w:val="lv-LV"/>
              </w:rPr>
              <w:t>2021.</w:t>
            </w:r>
          </w:p>
        </w:tc>
      </w:tr>
      <w:tr w:rsidR="00B91D0C" w:rsidRPr="003D68AB" w:rsidTr="00F91955">
        <w:tc>
          <w:tcPr>
            <w:tcW w:w="5812" w:type="dxa"/>
            <w:shd w:val="clear" w:color="auto" w:fill="auto"/>
          </w:tcPr>
          <w:p w:rsidR="00B91D0C" w:rsidRPr="003D68AB" w:rsidRDefault="00B91D0C" w:rsidP="00F91955">
            <w:pPr>
              <w:spacing w:after="0" w:line="240" w:lineRule="auto"/>
              <w:rPr>
                <w:szCs w:val="24"/>
              </w:rPr>
            </w:pPr>
            <w:r w:rsidRPr="003D68AB">
              <w:rPr>
                <w:szCs w:val="24"/>
              </w:rPr>
              <w:t>LVM dabas park</w:t>
            </w:r>
            <w:r w:rsidR="00DD2F3A" w:rsidRPr="003D68AB">
              <w:rPr>
                <w:szCs w:val="24"/>
              </w:rPr>
              <w:t>s Tērvetē</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91D0C" w:rsidRPr="003D68AB" w:rsidRDefault="00B91D0C" w:rsidP="00F91955">
            <w:pPr>
              <w:tabs>
                <w:tab w:val="left" w:pos="2018"/>
              </w:tabs>
              <w:spacing w:after="0" w:line="240" w:lineRule="auto"/>
              <w:jc w:val="center"/>
              <w:rPr>
                <w:szCs w:val="24"/>
              </w:rPr>
            </w:pPr>
            <w:r w:rsidRPr="003D68AB">
              <w:rPr>
                <w:szCs w:val="24"/>
              </w:rPr>
              <w:t>158510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91D0C" w:rsidRPr="003D68AB" w:rsidRDefault="00B91D0C" w:rsidP="00F91955">
            <w:pPr>
              <w:tabs>
                <w:tab w:val="left" w:pos="2018"/>
              </w:tabs>
              <w:spacing w:after="0" w:line="240" w:lineRule="auto"/>
              <w:jc w:val="center"/>
              <w:rPr>
                <w:szCs w:val="24"/>
              </w:rPr>
            </w:pPr>
            <w:r w:rsidRPr="003D68AB">
              <w:rPr>
                <w:szCs w:val="24"/>
              </w:rPr>
              <w:t>138783</w:t>
            </w:r>
          </w:p>
        </w:tc>
      </w:tr>
      <w:tr w:rsidR="00B91D0C" w:rsidRPr="003D68AB" w:rsidTr="00F91955">
        <w:tc>
          <w:tcPr>
            <w:tcW w:w="5812" w:type="dxa"/>
            <w:tcBorders>
              <w:top w:val="single" w:sz="4" w:space="0" w:color="auto"/>
              <w:left w:val="single" w:sz="4" w:space="0" w:color="auto"/>
              <w:bottom w:val="single" w:sz="4" w:space="0" w:color="auto"/>
              <w:right w:val="single" w:sz="4" w:space="0" w:color="auto"/>
            </w:tcBorders>
            <w:shd w:val="clear" w:color="auto" w:fill="auto"/>
          </w:tcPr>
          <w:p w:rsidR="00B91D0C" w:rsidRPr="003D68AB" w:rsidRDefault="00B91D0C" w:rsidP="00F91955">
            <w:pPr>
              <w:spacing w:after="0" w:line="240" w:lineRule="auto"/>
              <w:rPr>
                <w:szCs w:val="24"/>
              </w:rPr>
            </w:pPr>
            <w:r w:rsidRPr="003D68AB">
              <w:rPr>
                <w:szCs w:val="24"/>
              </w:rPr>
              <w:t>Tērvetes vēstures muzejs – koka pils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91D0C" w:rsidRPr="003D68AB" w:rsidRDefault="00B91D0C" w:rsidP="00F91955">
            <w:pPr>
              <w:spacing w:after="0" w:line="240" w:lineRule="auto"/>
              <w:jc w:val="center"/>
              <w:rPr>
                <w:szCs w:val="24"/>
              </w:rPr>
            </w:pPr>
            <w:r w:rsidRPr="003D68AB">
              <w:rPr>
                <w:szCs w:val="24"/>
              </w:rPr>
              <w:t>8200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91D0C" w:rsidRPr="003D68AB" w:rsidRDefault="00B91D0C" w:rsidP="00F91955">
            <w:pPr>
              <w:spacing w:after="0" w:line="240" w:lineRule="auto"/>
              <w:jc w:val="center"/>
              <w:rPr>
                <w:szCs w:val="24"/>
              </w:rPr>
            </w:pPr>
            <w:r w:rsidRPr="003D68AB">
              <w:rPr>
                <w:szCs w:val="24"/>
              </w:rPr>
              <w:t>7500</w:t>
            </w:r>
          </w:p>
        </w:tc>
      </w:tr>
      <w:tr w:rsidR="00B91D0C" w:rsidRPr="003D68AB" w:rsidTr="00F91955">
        <w:tc>
          <w:tcPr>
            <w:tcW w:w="5812" w:type="dxa"/>
            <w:tcBorders>
              <w:top w:val="single" w:sz="4" w:space="0" w:color="auto"/>
              <w:left w:val="single" w:sz="4" w:space="0" w:color="auto"/>
              <w:bottom w:val="single" w:sz="4" w:space="0" w:color="auto"/>
              <w:right w:val="single" w:sz="4" w:space="0" w:color="auto"/>
            </w:tcBorders>
            <w:shd w:val="clear" w:color="auto" w:fill="auto"/>
          </w:tcPr>
          <w:p w:rsidR="00B91D0C" w:rsidRPr="003D68AB" w:rsidRDefault="00B91D0C" w:rsidP="00F91955">
            <w:pPr>
              <w:spacing w:after="0" w:line="240" w:lineRule="auto"/>
              <w:rPr>
                <w:szCs w:val="24"/>
              </w:rPr>
            </w:pPr>
            <w:r w:rsidRPr="003D68AB">
              <w:rPr>
                <w:szCs w:val="24"/>
              </w:rPr>
              <w:t>A. Brigaderes muzejs "Sprīdīši"</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91D0C" w:rsidRPr="003D68AB" w:rsidRDefault="00B91D0C" w:rsidP="00F91955">
            <w:pPr>
              <w:spacing w:after="0" w:line="240" w:lineRule="auto"/>
              <w:jc w:val="center"/>
              <w:rPr>
                <w:szCs w:val="24"/>
              </w:rPr>
            </w:pPr>
            <w:r w:rsidRPr="003D68AB">
              <w:rPr>
                <w:szCs w:val="24"/>
              </w:rPr>
              <w:t>1530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91D0C" w:rsidRPr="003D68AB" w:rsidRDefault="00B91D0C" w:rsidP="00F91955">
            <w:pPr>
              <w:spacing w:after="0" w:line="240" w:lineRule="auto"/>
              <w:jc w:val="center"/>
              <w:rPr>
                <w:szCs w:val="24"/>
              </w:rPr>
            </w:pPr>
            <w:r w:rsidRPr="003D68AB">
              <w:rPr>
                <w:szCs w:val="24"/>
              </w:rPr>
              <w:t>1570</w:t>
            </w:r>
          </w:p>
        </w:tc>
      </w:tr>
      <w:tr w:rsidR="00B91D0C" w:rsidRPr="003D68AB" w:rsidTr="00F91955">
        <w:tc>
          <w:tcPr>
            <w:tcW w:w="5812" w:type="dxa"/>
            <w:tcBorders>
              <w:top w:val="single" w:sz="4" w:space="0" w:color="auto"/>
              <w:left w:val="single" w:sz="4" w:space="0" w:color="auto"/>
              <w:bottom w:val="single" w:sz="4" w:space="0" w:color="auto"/>
              <w:right w:val="single" w:sz="4" w:space="0" w:color="auto"/>
            </w:tcBorders>
            <w:shd w:val="clear" w:color="auto" w:fill="auto"/>
          </w:tcPr>
          <w:p w:rsidR="00B91D0C" w:rsidRPr="003D68AB" w:rsidRDefault="00B91D0C" w:rsidP="00F91955">
            <w:pPr>
              <w:spacing w:after="0" w:line="240" w:lineRule="auto"/>
              <w:rPr>
                <w:szCs w:val="24"/>
              </w:rPr>
            </w:pPr>
            <w:r w:rsidRPr="003D68AB">
              <w:rPr>
                <w:szCs w:val="24"/>
              </w:rPr>
              <w:t>Tērvetes Tauriņi</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29594</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19244</w:t>
            </w:r>
          </w:p>
        </w:tc>
      </w:tr>
      <w:tr w:rsidR="00B91D0C" w:rsidRPr="003D68AB" w:rsidTr="00F91955">
        <w:tc>
          <w:tcPr>
            <w:tcW w:w="5812" w:type="dxa"/>
            <w:tcBorders>
              <w:top w:val="single" w:sz="4" w:space="0" w:color="auto"/>
              <w:left w:val="single" w:sz="4" w:space="0" w:color="auto"/>
              <w:bottom w:val="single" w:sz="4" w:space="0" w:color="auto"/>
              <w:right w:val="single" w:sz="4" w:space="0" w:color="auto"/>
            </w:tcBorders>
            <w:shd w:val="clear" w:color="auto" w:fill="auto"/>
          </w:tcPr>
          <w:p w:rsidR="00B91D0C" w:rsidRPr="003D68AB" w:rsidRDefault="00B91D0C" w:rsidP="00F91955">
            <w:pPr>
              <w:spacing w:after="0" w:line="240" w:lineRule="auto"/>
              <w:rPr>
                <w:szCs w:val="24"/>
              </w:rPr>
            </w:pPr>
            <w:r w:rsidRPr="003D68AB">
              <w:rPr>
                <w:szCs w:val="24"/>
              </w:rPr>
              <w:t>Tērvetes Tīklu parks</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16120</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16247</w:t>
            </w:r>
          </w:p>
        </w:tc>
      </w:tr>
      <w:tr w:rsidR="00B91D0C" w:rsidRPr="003D68AB" w:rsidTr="00F91955">
        <w:tc>
          <w:tcPr>
            <w:tcW w:w="5812" w:type="dxa"/>
            <w:shd w:val="clear" w:color="auto" w:fill="auto"/>
          </w:tcPr>
          <w:p w:rsidR="00B91D0C" w:rsidRPr="003D68AB" w:rsidRDefault="00B91D0C" w:rsidP="00F91955">
            <w:pPr>
              <w:pStyle w:val="BodyText"/>
              <w:jc w:val="left"/>
              <w:rPr>
                <w:sz w:val="24"/>
                <w:szCs w:val="24"/>
                <w:lang w:val="lv-LV"/>
              </w:rPr>
            </w:pPr>
            <w:r w:rsidRPr="003D68AB">
              <w:rPr>
                <w:sz w:val="24"/>
                <w:szCs w:val="24"/>
                <w:lang w:val="lv-LV"/>
              </w:rPr>
              <w:t>Tērvetes Tarzāns</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15103</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11600</w:t>
            </w:r>
          </w:p>
        </w:tc>
      </w:tr>
      <w:tr w:rsidR="00B91D0C" w:rsidRPr="003D68AB" w:rsidTr="00F91955">
        <w:tc>
          <w:tcPr>
            <w:tcW w:w="5812" w:type="dxa"/>
            <w:shd w:val="clear" w:color="auto" w:fill="auto"/>
          </w:tcPr>
          <w:p w:rsidR="00B91D0C" w:rsidRPr="003D68AB" w:rsidRDefault="00B91D0C" w:rsidP="00F91955">
            <w:pPr>
              <w:pStyle w:val="BodyText"/>
              <w:jc w:val="left"/>
              <w:rPr>
                <w:sz w:val="24"/>
                <w:szCs w:val="24"/>
                <w:lang w:val="lv-LV"/>
              </w:rPr>
            </w:pPr>
            <w:r w:rsidRPr="003D68AB">
              <w:rPr>
                <w:sz w:val="24"/>
                <w:szCs w:val="24"/>
                <w:lang w:val="lv-LV"/>
              </w:rPr>
              <w:t>Tērvetes Gaisa takas</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5607</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2314</w:t>
            </w:r>
          </w:p>
        </w:tc>
      </w:tr>
      <w:tr w:rsidR="00B91D0C" w:rsidRPr="003D68AB" w:rsidTr="00F91955">
        <w:tc>
          <w:tcPr>
            <w:tcW w:w="5812" w:type="dxa"/>
            <w:shd w:val="clear" w:color="auto" w:fill="auto"/>
          </w:tcPr>
          <w:p w:rsidR="00B91D0C" w:rsidRPr="003D68AB" w:rsidRDefault="00B91D0C" w:rsidP="00F91955">
            <w:pPr>
              <w:pStyle w:val="BodyText"/>
              <w:jc w:val="left"/>
              <w:rPr>
                <w:sz w:val="24"/>
                <w:szCs w:val="24"/>
                <w:lang w:val="lv-LV"/>
              </w:rPr>
            </w:pPr>
            <w:r w:rsidRPr="003D68AB">
              <w:rPr>
                <w:sz w:val="24"/>
                <w:szCs w:val="24"/>
                <w:lang w:val="lv-LV"/>
              </w:rPr>
              <w:t>Anneles Zoo</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2500</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7487</w:t>
            </w:r>
          </w:p>
        </w:tc>
      </w:tr>
      <w:tr w:rsidR="00B91D0C" w:rsidRPr="003D68AB" w:rsidTr="00F91955">
        <w:tc>
          <w:tcPr>
            <w:tcW w:w="5812" w:type="dxa"/>
            <w:shd w:val="clear" w:color="auto" w:fill="auto"/>
          </w:tcPr>
          <w:p w:rsidR="00B91D0C" w:rsidRPr="003D68AB" w:rsidRDefault="00B91D0C" w:rsidP="00F91955">
            <w:pPr>
              <w:pStyle w:val="BodyText"/>
              <w:jc w:val="left"/>
              <w:rPr>
                <w:sz w:val="24"/>
                <w:szCs w:val="24"/>
                <w:lang w:val="lv-LV"/>
              </w:rPr>
            </w:pPr>
            <w:r w:rsidRPr="003D68AB">
              <w:rPr>
                <w:sz w:val="24"/>
                <w:szCs w:val="24"/>
                <w:lang w:val="lv-LV"/>
              </w:rPr>
              <w:t>Tērvetes Vīni</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770</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645</w:t>
            </w:r>
          </w:p>
        </w:tc>
      </w:tr>
      <w:tr w:rsidR="00B91D0C" w:rsidRPr="003D68AB" w:rsidTr="00F91955">
        <w:tc>
          <w:tcPr>
            <w:tcW w:w="5812" w:type="dxa"/>
            <w:shd w:val="clear" w:color="auto" w:fill="auto"/>
          </w:tcPr>
          <w:p w:rsidR="00B91D0C" w:rsidRPr="003D68AB" w:rsidRDefault="00B91D0C" w:rsidP="00F91955">
            <w:pPr>
              <w:pStyle w:val="BodyText"/>
              <w:jc w:val="left"/>
              <w:rPr>
                <w:sz w:val="24"/>
                <w:szCs w:val="24"/>
                <w:lang w:val="lv-LV"/>
              </w:rPr>
            </w:pPr>
            <w:r w:rsidRPr="003D68AB">
              <w:rPr>
                <w:sz w:val="24"/>
                <w:szCs w:val="24"/>
                <w:lang w:val="lv-LV"/>
              </w:rPr>
              <w:t>Vīnogu dārzs</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670</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660</w:t>
            </w:r>
          </w:p>
        </w:tc>
      </w:tr>
      <w:tr w:rsidR="00B91D0C" w:rsidRPr="003D68AB" w:rsidTr="00F91955">
        <w:tc>
          <w:tcPr>
            <w:tcW w:w="5812" w:type="dxa"/>
            <w:shd w:val="clear" w:color="auto" w:fill="auto"/>
          </w:tcPr>
          <w:p w:rsidR="00B91D0C" w:rsidRPr="003D68AB" w:rsidRDefault="00B91D0C" w:rsidP="00F91955">
            <w:pPr>
              <w:pStyle w:val="BodyText"/>
              <w:jc w:val="left"/>
              <w:rPr>
                <w:sz w:val="24"/>
                <w:szCs w:val="24"/>
                <w:lang w:val="lv-LV"/>
              </w:rPr>
            </w:pPr>
            <w:r w:rsidRPr="003D68AB">
              <w:rPr>
                <w:sz w:val="24"/>
                <w:szCs w:val="24"/>
                <w:lang w:val="lv-LV"/>
              </w:rPr>
              <w:t>Tērvetes ūdenskrātuve</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2058</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3137</w:t>
            </w:r>
          </w:p>
        </w:tc>
      </w:tr>
      <w:tr w:rsidR="00B91D0C" w:rsidRPr="003D68AB" w:rsidTr="00F91955">
        <w:tc>
          <w:tcPr>
            <w:tcW w:w="5812" w:type="dxa"/>
            <w:shd w:val="clear" w:color="auto" w:fill="auto"/>
          </w:tcPr>
          <w:p w:rsidR="00B91D0C" w:rsidRPr="003D68AB" w:rsidRDefault="00B91D0C" w:rsidP="00F91955">
            <w:pPr>
              <w:pStyle w:val="BodyText"/>
              <w:jc w:val="left"/>
              <w:rPr>
                <w:sz w:val="24"/>
                <w:szCs w:val="24"/>
                <w:lang w:val="lv-LV"/>
              </w:rPr>
            </w:pPr>
            <w:r w:rsidRPr="003D68AB">
              <w:rPr>
                <w:sz w:val="24"/>
                <w:szCs w:val="24"/>
                <w:lang w:val="lv-LV"/>
              </w:rPr>
              <w:t>Tērvetes tūrisma informācijas centrs</w:t>
            </w:r>
            <w:r w:rsidR="00DD2F3A" w:rsidRPr="003D68AB">
              <w:rPr>
                <w:sz w:val="24"/>
                <w:szCs w:val="24"/>
                <w:lang w:val="lv-LV"/>
              </w:rPr>
              <w:t xml:space="preserve"> </w:t>
            </w:r>
            <w:r w:rsidRPr="003D68AB">
              <w:rPr>
                <w:sz w:val="24"/>
                <w:szCs w:val="24"/>
                <w:lang w:val="lv-LV"/>
              </w:rPr>
              <w:t>(zvani, apmeklētāji)</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4300</w:t>
            </w:r>
          </w:p>
        </w:tc>
        <w:tc>
          <w:tcPr>
            <w:tcW w:w="1559" w:type="dxa"/>
            <w:shd w:val="clear" w:color="auto" w:fill="auto"/>
          </w:tcPr>
          <w:p w:rsidR="00B91D0C" w:rsidRPr="003D68AB" w:rsidRDefault="00B91D0C" w:rsidP="00F91955">
            <w:pPr>
              <w:pStyle w:val="BodyText"/>
              <w:jc w:val="center"/>
              <w:rPr>
                <w:sz w:val="24"/>
                <w:szCs w:val="24"/>
                <w:lang w:val="lv-LV"/>
              </w:rPr>
            </w:pPr>
            <w:r w:rsidRPr="003D68AB">
              <w:rPr>
                <w:sz w:val="24"/>
                <w:szCs w:val="24"/>
                <w:lang w:val="lv-LV"/>
              </w:rPr>
              <w:t>2390</w:t>
            </w:r>
          </w:p>
        </w:tc>
      </w:tr>
    </w:tbl>
    <w:bookmarkEnd w:id="582"/>
    <w:p w:rsidR="00B91D0C" w:rsidRPr="003D68AB" w:rsidRDefault="00B91D0C" w:rsidP="00B552A5">
      <w:pPr>
        <w:spacing w:before="120" w:after="0" w:line="240" w:lineRule="auto"/>
        <w:ind w:firstLine="720"/>
        <w:jc w:val="both"/>
        <w:rPr>
          <w:rFonts w:cs="Calibri"/>
        </w:rPr>
      </w:pPr>
      <w:r w:rsidRPr="003D68AB">
        <w:lastRenderedPageBreak/>
        <w:t>Tērvetē un apkārtnē tūristiem tika piedāvātas 11 nakšņošanas vietas ar aptuveno 300 kopējo gultas vietu skaitu, no tām - viena viesnīca, trīs viesu mājas, divi glempingi,, kempings, divi apart</w:t>
      </w:r>
      <w:r w:rsidR="00B552A5" w:rsidRPr="003D68AB">
        <w:t xml:space="preserve">amenti, rehabilitācijas centra </w:t>
      </w:r>
      <w:r w:rsidR="00F91ADD">
        <w:t>“</w:t>
      </w:r>
      <w:r w:rsidRPr="003D68AB">
        <w:t>Tērvete</w:t>
      </w:r>
      <w:r w:rsidR="00F91ADD">
        <w:t>”</w:t>
      </w:r>
      <w:r w:rsidRPr="003D68AB">
        <w:t xml:space="preserve"> ēka. Gada otrajā pusē tika piedāvāta pavisam jauna atpūtas vieta nakšņotājiem - LVM dabas parka glempings. Viet</w:t>
      </w:r>
      <w:r w:rsidR="00B552A5" w:rsidRPr="003D68AB">
        <w:t>a</w:t>
      </w:r>
      <w:r w:rsidRPr="003D68AB">
        <w:t>, kur ne tikai pārnakšņot, bet sajusties kā bērnībā, notverot pasakas klātbūtni, kas iepazīta parka takās. Ziņa par jauno naktsmītni ātri sasniedza Latvijas iedzīvotājus un veidoja noturīgu interesi līdz pat gada izskaņai.</w:t>
      </w:r>
      <w:r w:rsidRPr="003D68AB">
        <w:rPr>
          <w:color w:val="272727"/>
          <w:shd w:val="clear" w:color="auto" w:fill="FFFFFF"/>
        </w:rPr>
        <w:t xml:space="preserve"> Piecas</w:t>
      </w:r>
      <w:r w:rsidRPr="003D68AB">
        <w:t xml:space="preserve"> mājiņas kokos un seši namiņi zem zemes, organiski iekļāvušies ainaviskajā meža ielokā, līdzās Tērvetes ūdenskrātuvei sagaidīja pirmos 800 nakšņotājus. Divos pazemes namiņos īpaši padomāts par vides pieejamību, nodrošinot atpūtas iespējas cilvēkiem ar kustību ierobežojumiem</w:t>
      </w:r>
      <w:r w:rsidRPr="003D68AB">
        <w:rPr>
          <w:rFonts w:cs="Calibri"/>
        </w:rPr>
        <w:t>.</w:t>
      </w:r>
    </w:p>
    <w:p w:rsidR="00B91D0C" w:rsidRPr="003D68AB" w:rsidRDefault="00507310" w:rsidP="00DD2F3A">
      <w:pPr>
        <w:spacing w:after="0" w:line="240" w:lineRule="auto"/>
        <w:ind w:firstLine="720"/>
        <w:jc w:val="both"/>
        <w:rPr>
          <w:rFonts w:cs="Calibri"/>
        </w:rPr>
      </w:pPr>
      <w:r w:rsidRPr="003D68AB">
        <w:rPr>
          <w:noProof/>
          <w:lang w:eastAsia="lv-LV"/>
        </w:rPr>
        <w:drawing>
          <wp:anchor distT="0" distB="0" distL="114300" distR="114300" simplePos="0" relativeHeight="251678208" behindDoc="1" locked="0" layoutInCell="1" allowOverlap="1" wp14:anchorId="79B8BA84" wp14:editId="71920EC5">
            <wp:simplePos x="0" y="0"/>
            <wp:positionH relativeFrom="column">
              <wp:posOffset>390525</wp:posOffset>
            </wp:positionH>
            <wp:positionV relativeFrom="paragraph">
              <wp:posOffset>172085</wp:posOffset>
            </wp:positionV>
            <wp:extent cx="2533650" cy="1895475"/>
            <wp:effectExtent l="0" t="0" r="0" b="0"/>
            <wp:wrapTight wrapText="bothSides">
              <wp:wrapPolygon edited="0">
                <wp:start x="0" y="0"/>
                <wp:lineTo x="0" y="21491"/>
                <wp:lineTo x="21438" y="21491"/>
                <wp:lineTo x="21438" y="0"/>
                <wp:lineTo x="0" y="0"/>
              </wp:wrapPolygon>
            </wp:wrapTight>
            <wp:docPr id="983" name="Attēls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02"/>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533650"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B91D0C" w:rsidRPr="003D68AB">
        <w:rPr>
          <w:rFonts w:cs="Calibri"/>
        </w:rPr>
        <w:t xml:space="preserve">  </w:t>
      </w:r>
      <w:r w:rsidR="003D68AB" w:rsidRPr="003D68AB">
        <w:rPr>
          <w:rFonts w:cs="Calibri"/>
          <w:noProof/>
          <w:lang w:eastAsia="lv-LV"/>
        </w:rPr>
        <w:drawing>
          <wp:inline distT="0" distB="0" distL="0" distR="0" wp14:anchorId="3ED8525D" wp14:editId="7F6CC61E">
            <wp:extent cx="2863215" cy="1894205"/>
            <wp:effectExtent l="0" t="0" r="0" b="0"/>
            <wp:docPr id="65" name="Attēls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0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863215" cy="1894205"/>
                    </a:xfrm>
                    <a:prstGeom prst="rect">
                      <a:avLst/>
                    </a:prstGeom>
                    <a:noFill/>
                    <a:ln>
                      <a:noFill/>
                    </a:ln>
                  </pic:spPr>
                </pic:pic>
              </a:graphicData>
            </a:graphic>
          </wp:inline>
        </w:drawing>
      </w:r>
    </w:p>
    <w:p w:rsidR="00B91D0C" w:rsidRPr="003D68AB" w:rsidRDefault="00B91D0C" w:rsidP="00B552A5">
      <w:pPr>
        <w:spacing w:before="120" w:after="0" w:line="240" w:lineRule="auto"/>
        <w:ind w:firstLine="720"/>
        <w:jc w:val="both"/>
      </w:pPr>
      <w:r w:rsidRPr="003D68AB">
        <w:t xml:space="preserve">Ēdināšanas pakalpojumus sniedza 9 ēdināšanas iestādes: restorāns </w:t>
      </w:r>
      <w:r w:rsidR="00F91ADD">
        <w:t>“</w:t>
      </w:r>
      <w:r w:rsidRPr="003D68AB">
        <w:t>Zoltners</w:t>
      </w:r>
      <w:r w:rsidR="00F91ADD">
        <w:t>”</w:t>
      </w:r>
      <w:r w:rsidRPr="003D68AB">
        <w:t xml:space="preserve">, kafejnīcas: </w:t>
      </w:r>
      <w:r w:rsidR="00F91ADD">
        <w:t>“</w:t>
      </w:r>
      <w:r w:rsidRPr="003D68AB">
        <w:t>Sprīdīši</w:t>
      </w:r>
      <w:r w:rsidR="00F91ADD">
        <w:t>”</w:t>
      </w:r>
      <w:r w:rsidRPr="003D68AB">
        <w:t xml:space="preserve">, </w:t>
      </w:r>
      <w:r w:rsidR="00F91ADD">
        <w:t>“</w:t>
      </w:r>
      <w:r w:rsidRPr="003D68AB">
        <w:t>Mēnestiņš</w:t>
      </w:r>
      <w:r w:rsidR="00F91ADD">
        <w:t>”</w:t>
      </w:r>
      <w:r w:rsidRPr="003D68AB">
        <w:t xml:space="preserve">, </w:t>
      </w:r>
      <w:r w:rsidR="00F91ADD">
        <w:t>“</w:t>
      </w:r>
      <w:r w:rsidRPr="003D68AB">
        <w:t>Gaisma</w:t>
      </w:r>
      <w:r w:rsidR="00F91ADD">
        <w:t>”</w:t>
      </w:r>
      <w:r w:rsidRPr="003D68AB">
        <w:t xml:space="preserve">, ēdnīca </w:t>
      </w:r>
      <w:r w:rsidR="00F91ADD">
        <w:t>“</w:t>
      </w:r>
      <w:r w:rsidRPr="003D68AB">
        <w:t>Saime</w:t>
      </w:r>
      <w:r w:rsidR="00F91ADD">
        <w:t>”</w:t>
      </w:r>
      <w:r w:rsidRPr="003D68AB">
        <w:t>, K</w:t>
      </w:r>
      <w:r w:rsidR="00B552A5" w:rsidRPr="003D68AB">
        <w:t xml:space="preserve">ristīnes picērija un beķereja, </w:t>
      </w:r>
      <w:r w:rsidRPr="003D68AB">
        <w:t xml:space="preserve">trīs kafejnīcas izvietotas LVM dabas parkā: </w:t>
      </w:r>
      <w:r w:rsidR="00F91ADD">
        <w:t>“</w:t>
      </w:r>
      <w:r w:rsidR="00B552A5" w:rsidRPr="003D68AB">
        <w:t>M</w:t>
      </w:r>
      <w:r w:rsidRPr="003D68AB">
        <w:t>ammadaba</w:t>
      </w:r>
      <w:r w:rsidR="00F91ADD">
        <w:t>”</w:t>
      </w:r>
      <w:r w:rsidR="00B552A5" w:rsidRPr="003D68AB">
        <w:t xml:space="preserve">, </w:t>
      </w:r>
      <w:r w:rsidR="00F91ADD">
        <w:t>“</w:t>
      </w:r>
      <w:r w:rsidRPr="003D68AB">
        <w:t>Lutauša galds</w:t>
      </w:r>
      <w:r w:rsidR="00F91ADD">
        <w:t>”</w:t>
      </w:r>
      <w:r w:rsidRPr="003D68AB">
        <w:t xml:space="preserve">, </w:t>
      </w:r>
      <w:r w:rsidR="00F91ADD">
        <w:t>“</w:t>
      </w:r>
      <w:r w:rsidRPr="003D68AB">
        <w:t>Rūķu bodīte</w:t>
      </w:r>
      <w:r w:rsidR="00F91ADD">
        <w:t>”</w:t>
      </w:r>
      <w:r w:rsidRPr="003D68AB">
        <w:t>.</w:t>
      </w:r>
    </w:p>
    <w:p w:rsidR="00B91D0C" w:rsidRPr="003D68AB" w:rsidRDefault="00DC2A6D" w:rsidP="00DC2A6D">
      <w:pPr>
        <w:pStyle w:val="Heading2"/>
        <w:numPr>
          <w:ilvl w:val="1"/>
          <w:numId w:val="12"/>
        </w:numPr>
        <w:ind w:left="426"/>
        <w:rPr>
          <w:lang w:eastAsia="lv-LV"/>
        </w:rPr>
      </w:pPr>
      <w:bookmarkStart w:id="583" w:name="_Toc102400920"/>
      <w:bookmarkStart w:id="584" w:name="_Toc106098224"/>
      <w:bookmarkStart w:id="585" w:name="_Toc106098315"/>
      <w:bookmarkStart w:id="586" w:name="_Toc106098410"/>
      <w:bookmarkStart w:id="587" w:name="_Toc106098664"/>
      <w:bookmarkStart w:id="588" w:name="_Toc106098988"/>
      <w:bookmarkStart w:id="589" w:name="_Toc106099101"/>
      <w:bookmarkStart w:id="590" w:name="_Toc107825619"/>
      <w:r w:rsidRPr="003D68AB">
        <w:rPr>
          <w:lang w:eastAsia="lv-LV"/>
        </w:rPr>
        <w:t>Sociālā joma</w:t>
      </w:r>
      <w:bookmarkEnd w:id="583"/>
      <w:bookmarkEnd w:id="584"/>
      <w:bookmarkEnd w:id="585"/>
      <w:bookmarkEnd w:id="586"/>
      <w:bookmarkEnd w:id="587"/>
      <w:bookmarkEnd w:id="588"/>
      <w:bookmarkEnd w:id="589"/>
      <w:bookmarkEnd w:id="590"/>
    </w:p>
    <w:p w:rsidR="00DC2A6D" w:rsidRPr="003D68AB" w:rsidRDefault="00DC2A6D" w:rsidP="005F034C">
      <w:pPr>
        <w:spacing w:after="0" w:line="240" w:lineRule="auto"/>
        <w:rPr>
          <w:b/>
          <w:i/>
          <w:u w:val="single"/>
        </w:rPr>
      </w:pPr>
      <w:bookmarkStart w:id="591" w:name="_Toc73626529"/>
      <w:bookmarkStart w:id="592" w:name="_Toc73626623"/>
      <w:r w:rsidRPr="003D68AB">
        <w:rPr>
          <w:b/>
          <w:i/>
          <w:u w:val="single"/>
        </w:rPr>
        <w:t>Sociālais dienests</w:t>
      </w:r>
      <w:bookmarkEnd w:id="591"/>
      <w:bookmarkEnd w:id="592"/>
    </w:p>
    <w:p w:rsidR="00DC2A6D" w:rsidRPr="003D68AB" w:rsidRDefault="00DC2A6D" w:rsidP="00DC2A6D">
      <w:pPr>
        <w:spacing w:after="0" w:line="240" w:lineRule="auto"/>
        <w:ind w:firstLine="720"/>
        <w:jc w:val="both"/>
        <w:rPr>
          <w:rFonts w:eastAsia="Times New Roman"/>
          <w:color w:val="000000"/>
          <w:kern w:val="24"/>
        </w:rPr>
      </w:pPr>
      <w:r w:rsidRPr="003D68AB">
        <w:rPr>
          <w:rFonts w:eastAsia="Times New Roman"/>
          <w:bCs/>
          <w:color w:val="000000"/>
          <w:kern w:val="24"/>
        </w:rPr>
        <w:t>Sociālā dienesta pamatfunkcija</w:t>
      </w:r>
      <w:r w:rsidRPr="003D68AB">
        <w:rPr>
          <w:rFonts w:eastAsia="Times New Roman"/>
          <w:color w:val="000000"/>
          <w:kern w:val="24"/>
        </w:rPr>
        <w:t xml:space="preserve"> ir nodrošināt iedzīvotāju sociālo vajadzību profesionālu izvērtēšanu, kvalitatīvu sociālo pakalpojumu un sociālās palīdzības sniegšanu personām, kuras deklarējušas savu pamatdzīves vietu pašvaldības  teritorijā. </w:t>
      </w:r>
      <w:r w:rsidRPr="003D68AB">
        <w:t>Lai arī 2021. gads iezīmējās ar darbu ārkārtējās situācijas apstākļos</w:t>
      </w:r>
      <w:r w:rsidR="00CC4937" w:rsidRPr="003D68AB">
        <w:t>,</w:t>
      </w:r>
      <w:r w:rsidRPr="003D68AB">
        <w:t xml:space="preserve"> ko izraisīja Covid-19 pandēmija, sociālais dienests savu darbu organizēja, saglabājot pašvaldības iedzīvotājiem pieejamību, </w:t>
      </w:r>
      <w:r w:rsidR="00CC4937" w:rsidRPr="003D68AB">
        <w:t>t.i.</w:t>
      </w:r>
      <w:r w:rsidRPr="003D68AB">
        <w:t>, katrā pagasta pārvaldē strādāja sociālais darbinieks. Tika strādāts gan attālināti, gan klātienē. Sociālajā dienestā 2021.</w:t>
      </w:r>
      <w:r w:rsidR="00CC4937" w:rsidRPr="003D68AB">
        <w:t xml:space="preserve"> </w:t>
      </w:r>
      <w:r w:rsidRPr="003D68AB">
        <w:t xml:space="preserve">gadā strādāja 9 darbinieki - sociālā dienesta vadītāja, 2 sociālie darbinieki, 1 sociālās palīdzības organizators, ģimenes atbalsta centra </w:t>
      </w:r>
      <w:r w:rsidR="00F91ADD">
        <w:t>“</w:t>
      </w:r>
      <w:r w:rsidRPr="003D68AB">
        <w:t>Bērnu pasaule</w:t>
      </w:r>
      <w:r w:rsidR="00F91ADD">
        <w:t>”</w:t>
      </w:r>
      <w:r w:rsidRPr="003D68AB">
        <w:t xml:space="preserve"> audzinātāja, Bukaišu pagasta bērnu pieskatīšanas istabas </w:t>
      </w:r>
      <w:r w:rsidR="00F91ADD">
        <w:t>“</w:t>
      </w:r>
      <w:r w:rsidRPr="003D68AB">
        <w:t>Saule</w:t>
      </w:r>
      <w:r w:rsidR="00F91ADD">
        <w:t>”</w:t>
      </w:r>
      <w:r w:rsidRPr="003D68AB">
        <w:t xml:space="preserve"> audzinātāja, Augstkalnes atbalsta centra administratore, Bukaišu atbalsta centra administratore, šoferis</w:t>
      </w:r>
      <w:r w:rsidR="00CC4937" w:rsidRPr="003D68AB">
        <w:t xml:space="preserve"> </w:t>
      </w:r>
      <w:r w:rsidRPr="003D68AB">
        <w:t>- kurjers.</w:t>
      </w:r>
    </w:p>
    <w:p w:rsidR="00DC2A6D" w:rsidRPr="003D68AB" w:rsidRDefault="00DC2A6D" w:rsidP="00DC2A6D">
      <w:pPr>
        <w:spacing w:after="0" w:line="240" w:lineRule="auto"/>
        <w:ind w:firstLine="720"/>
        <w:jc w:val="both"/>
      </w:pPr>
      <w:r w:rsidRPr="003D68AB">
        <w:t xml:space="preserve">Sociālais dienests līdz 2021. gada 30. jūnijam notikušajās sēdēs, izskatīja iesniegumus un pieņēma lēmumus, kas saistīti ar iedzīvotāju vajadzībām pēc sociālās palīdzības vai sociālajiem pakalpojumiem, tai skaitā par trūcīgas vai maznodrošinātas mājsaimniecības statusa iegūšanu, garantētā iztikas minimuma pabalstu saņemšanu, dzīvokļa pabalsta saņemšanu, dokumentu kārtošanu sociālās aprūpes pakalpojuma saņemšanai. </w:t>
      </w:r>
    </w:p>
    <w:p w:rsidR="00DC2A6D" w:rsidRPr="003D68AB" w:rsidRDefault="00DC2A6D" w:rsidP="00DC2A6D">
      <w:pPr>
        <w:spacing w:after="0" w:line="240" w:lineRule="auto"/>
        <w:ind w:firstLine="720"/>
        <w:jc w:val="both"/>
      </w:pPr>
      <w:r w:rsidRPr="003D68AB">
        <w:t xml:space="preserve">Pašvaldības budžeta līdzekļu administrēšanu, kas novirzīti sociālo pakalpojumu un sociālās palīdzības sniegšanai, Sociālais dienests veic ar sociālās palīdzības pabalstu administrēšanas datorprogrammas (SOPA) palīdzību. Sociālo pabalstu apmērus, piešķiršanas kārtību un personu loku, kurām ir tiesības saņemt sociālo palīdzību Tērvetes novadā noteica 30.11.2017. izdotie saistošie noteikumi Nr. 16 </w:t>
      </w:r>
      <w:r w:rsidR="007B3494">
        <w:t>“</w:t>
      </w:r>
      <w:r w:rsidRPr="003D68AB">
        <w:t xml:space="preserve">Par ģimenes vai atsevišķi dzīvojošas personas atzīšanu par trūcīgu vai maznodrošinātu un sociālās palīdzības pabalstiem Tērvetes novada </w:t>
      </w:r>
      <w:r w:rsidRPr="003D68AB">
        <w:lastRenderedPageBreak/>
        <w:t>pašvaldībā</w:t>
      </w:r>
      <w:r w:rsidR="007B3494">
        <w:t>”</w:t>
      </w:r>
      <w:r w:rsidRPr="003D68AB">
        <w:t>. Sociālās palīdzības pabalstu izlietojums līdz 2021.</w:t>
      </w:r>
      <w:r w:rsidR="00CC4937" w:rsidRPr="003D68AB">
        <w:t xml:space="preserve"> </w:t>
      </w:r>
      <w:r w:rsidRPr="003D68AB">
        <w:t>gada 30. jūnijam bija 17 983</w:t>
      </w:r>
      <w:r w:rsidRPr="003D68AB">
        <w:rPr>
          <w:i/>
        </w:rPr>
        <w:t xml:space="preserve"> </w:t>
      </w:r>
      <w:r w:rsidR="007B3494" w:rsidRPr="007B3494">
        <w:rPr>
          <w:i/>
          <w:iCs/>
        </w:rPr>
        <w:t>euro</w:t>
      </w:r>
      <w:r w:rsidRPr="007B3494">
        <w:rPr>
          <w:i/>
          <w:iCs/>
        </w:rPr>
        <w:t>.</w:t>
      </w:r>
      <w:r w:rsidRPr="003D68AB">
        <w:t xml:space="preserve"> No sociālajai palīdzībai plānotajiem līdzekļiem, visvairāk </w:t>
      </w:r>
      <w:r w:rsidR="00047192" w:rsidRPr="003D68AB">
        <w:t xml:space="preserve">izlietoti </w:t>
      </w:r>
      <w:r w:rsidRPr="003D68AB">
        <w:t>mājokļa pabalstam – 3529</w:t>
      </w:r>
      <w:r w:rsidRPr="003D68AB">
        <w:rPr>
          <w:i/>
        </w:rPr>
        <w:t xml:space="preserve"> </w:t>
      </w:r>
      <w:r w:rsidR="007B3494" w:rsidRPr="007B3494">
        <w:rPr>
          <w:i/>
          <w:iCs/>
        </w:rPr>
        <w:t>euro</w:t>
      </w:r>
      <w:r w:rsidRPr="007B3494">
        <w:rPr>
          <w:i/>
          <w:iCs/>
        </w:rPr>
        <w:t xml:space="preserve"> </w:t>
      </w:r>
      <w:r w:rsidRPr="003D68AB">
        <w:t xml:space="preserve">un pabalstam garantētā iztikas minimuma nodrošināšanai (GMI) - 3491 </w:t>
      </w:r>
      <w:r w:rsidR="007B3494" w:rsidRPr="007B3494">
        <w:rPr>
          <w:i/>
          <w:iCs/>
        </w:rPr>
        <w:t>euro</w:t>
      </w:r>
      <w:r w:rsidRPr="003D68AB">
        <w:t xml:space="preserve">, vidējais GMI pabalsta lielums vienai personai mēnesī bija </w:t>
      </w:r>
      <w:r w:rsidR="00047192" w:rsidRPr="003D68AB">
        <w:t>46,</w:t>
      </w:r>
      <w:r w:rsidRPr="003D68AB">
        <w:t xml:space="preserve">56 </w:t>
      </w:r>
      <w:r w:rsidR="007B3494" w:rsidRPr="007B3494">
        <w:rPr>
          <w:i/>
          <w:iCs/>
        </w:rPr>
        <w:t>euro</w:t>
      </w:r>
      <w:r w:rsidRPr="003D68AB">
        <w:t>. Līdz 2021.</w:t>
      </w:r>
      <w:r w:rsidR="00047192" w:rsidRPr="003D68AB">
        <w:t xml:space="preserve"> gada 30. jūnijam</w:t>
      </w:r>
      <w:r w:rsidRPr="003D68AB">
        <w:t xml:space="preserve"> Tērvetes novadā atbilstība trūcīgas /maznodrošinātas mājsaimniecības statusam bija </w:t>
      </w:r>
      <w:r w:rsidR="00047192" w:rsidRPr="003D68AB">
        <w:t>noteikta</w:t>
      </w:r>
      <w:r w:rsidRPr="003D68AB">
        <w:t xml:space="preserve"> 65 personām, </w:t>
      </w:r>
      <w:r w:rsidR="00047192" w:rsidRPr="003D68AB">
        <w:t>t.sk.,</w:t>
      </w:r>
      <w:r w:rsidRPr="003D68AB">
        <w:t xml:space="preserve"> 26 pensijas vecuma personām, 15 pilngadīgām personām ar invaliditāti, 23 personas saņēmušas pabalstu garantētā iztikas minimuma nodrošināšanai, 20 mājsaimniecības saņēmušas mājokļa pabalstu. 2021. gadā sociālais dienests turpināja administrēt asistenta pakalpojumu pašvaldībā, šo pakalpojumu izmantoja 8 novada iedzīvotāji. Ilgstošas sociālās aprūpes un sociālās rehabilitācijas pakalpojums sociālās aprūpes centros apmaksāts 12 pieaugušām personām. </w:t>
      </w:r>
      <w:r w:rsidR="00047192" w:rsidRPr="003D68AB">
        <w:t>S</w:t>
      </w:r>
      <w:r w:rsidRPr="003D68AB">
        <w:t>askaņā ar pašvaldības saistošajiem noteikumiem brīvprātīgo iniciatīvu izpildei, iedzīvotājiem izmaksātā naudas summa līdz 2021.</w:t>
      </w:r>
      <w:r w:rsidR="00047192" w:rsidRPr="003D68AB">
        <w:t xml:space="preserve"> </w:t>
      </w:r>
      <w:r w:rsidRPr="003D68AB">
        <w:t xml:space="preserve">gada 30. jūnijam bija 10 107 </w:t>
      </w:r>
      <w:r w:rsidR="007B3494" w:rsidRPr="007B3494">
        <w:rPr>
          <w:i/>
          <w:iCs/>
        </w:rPr>
        <w:t>euro</w:t>
      </w:r>
      <w:r w:rsidRPr="003D68AB">
        <w:rPr>
          <w:i/>
        </w:rPr>
        <w:t>.</w:t>
      </w:r>
      <w:r w:rsidRPr="003D68AB">
        <w:t xml:space="preserve"> </w:t>
      </w:r>
    </w:p>
    <w:p w:rsidR="00DC2A6D" w:rsidRPr="003D68AB" w:rsidRDefault="00DC2A6D" w:rsidP="00047192">
      <w:pPr>
        <w:spacing w:after="0" w:line="240" w:lineRule="auto"/>
        <w:ind w:firstLine="720"/>
        <w:jc w:val="both"/>
      </w:pPr>
      <w:r w:rsidRPr="003D68AB">
        <w:t>Kopā līdz 2021.</w:t>
      </w:r>
      <w:r w:rsidR="00047192" w:rsidRPr="003D68AB">
        <w:t xml:space="preserve"> </w:t>
      </w:r>
      <w:r w:rsidRPr="003D68AB">
        <w:t xml:space="preserve">gada 30. jūnijam Sociālās palīdzības pabalstos un pabalstos, ko nosaka pašvaldības saistošie noteikumi, autonomo funkciju un brīvprātīgo iniciatīvu izpildei, tika izlietoti 28 090 </w:t>
      </w:r>
      <w:r w:rsidR="007B3494" w:rsidRPr="007B3494">
        <w:rPr>
          <w:i/>
          <w:iCs/>
        </w:rPr>
        <w:t>euro</w:t>
      </w:r>
      <w:r w:rsidRPr="003D68AB">
        <w:rPr>
          <w:i/>
        </w:rPr>
        <w:t>.</w:t>
      </w:r>
    </w:p>
    <w:p w:rsidR="00DC2A6D" w:rsidRPr="003D68AB" w:rsidRDefault="00DC2A6D" w:rsidP="00A216A9">
      <w:pPr>
        <w:spacing w:before="120" w:after="0" w:line="240" w:lineRule="auto"/>
        <w:rPr>
          <w:b/>
          <w:i/>
          <w:u w:val="single"/>
        </w:rPr>
      </w:pPr>
      <w:bookmarkStart w:id="593" w:name="_Toc73626530"/>
      <w:bookmarkStart w:id="594" w:name="_Toc73626624"/>
      <w:r w:rsidRPr="003D68AB">
        <w:rPr>
          <w:b/>
          <w:i/>
          <w:u w:val="single"/>
        </w:rPr>
        <w:t xml:space="preserve">Sociālās aprūpes centrs </w:t>
      </w:r>
      <w:r w:rsidR="007B3494">
        <w:rPr>
          <w:b/>
          <w:i/>
          <w:u w:val="single"/>
        </w:rPr>
        <w:t>“</w:t>
      </w:r>
      <w:r w:rsidRPr="003D68AB">
        <w:rPr>
          <w:b/>
          <w:i/>
          <w:u w:val="single"/>
        </w:rPr>
        <w:t>TĒRVETE”</w:t>
      </w:r>
      <w:bookmarkEnd w:id="593"/>
      <w:bookmarkEnd w:id="594"/>
    </w:p>
    <w:p w:rsidR="00DC2A6D" w:rsidRPr="003D68AB" w:rsidRDefault="00DC2A6D" w:rsidP="00047192">
      <w:pPr>
        <w:spacing w:after="0" w:line="240" w:lineRule="auto"/>
        <w:ind w:firstLine="720"/>
        <w:contextualSpacing/>
        <w:jc w:val="both"/>
        <w:rPr>
          <w:color w:val="000000"/>
        </w:rPr>
      </w:pPr>
      <w:r w:rsidRPr="003D68AB">
        <w:rPr>
          <w:color w:val="000000"/>
        </w:rPr>
        <w:t xml:space="preserve">Sociālās aprūpes centrs </w:t>
      </w:r>
      <w:r w:rsidR="007B3494">
        <w:rPr>
          <w:color w:val="000000"/>
        </w:rPr>
        <w:t>“</w:t>
      </w:r>
      <w:r w:rsidRPr="003D68AB">
        <w:rPr>
          <w:color w:val="000000"/>
        </w:rPr>
        <w:t>Tērvete</w:t>
      </w:r>
      <w:r w:rsidR="007B3494">
        <w:rPr>
          <w:color w:val="000000"/>
        </w:rPr>
        <w:t>”</w:t>
      </w:r>
      <w:r w:rsidRPr="003D68AB">
        <w:rPr>
          <w:color w:val="000000"/>
        </w:rPr>
        <w:t xml:space="preserve"> (turpmāk</w:t>
      </w:r>
      <w:r w:rsidR="007B3494">
        <w:rPr>
          <w:color w:val="000000"/>
        </w:rPr>
        <w:t xml:space="preserve"> tekstā -</w:t>
      </w:r>
      <w:r w:rsidRPr="003D68AB">
        <w:rPr>
          <w:color w:val="000000"/>
        </w:rPr>
        <w:t xml:space="preserve"> Centrs) ir Tērvetes novada pašvaldības iestāde, kura tika izveidota ar mērķi organizēt un sniegt sociālās aprūpes un sociālās rehabilitācijas pakalpojumu gan Tērvetes novada administratīvajā teritorijā, gan citos novados dzīvojošiem cilvēkiem.</w:t>
      </w:r>
    </w:p>
    <w:p w:rsidR="00DC2A6D" w:rsidRPr="003D68AB" w:rsidRDefault="00DC2A6D" w:rsidP="00047192">
      <w:pPr>
        <w:spacing w:after="0" w:line="240" w:lineRule="auto"/>
        <w:ind w:right="47" w:firstLine="720"/>
        <w:jc w:val="both"/>
        <w:rPr>
          <w:color w:val="000000"/>
        </w:rPr>
      </w:pPr>
      <w:r w:rsidRPr="003D68AB">
        <w:rPr>
          <w:color w:val="000000"/>
        </w:rPr>
        <w:t>Par Centra dibināšanas laiku uzskatāms 1958. gads, kad Tērvetē pēc pārtraukuma atsāk</w:t>
      </w:r>
      <w:r w:rsidR="007B3494">
        <w:rPr>
          <w:color w:val="000000"/>
        </w:rPr>
        <w:t>a</w:t>
      </w:r>
      <w:r w:rsidRPr="003D68AB">
        <w:rPr>
          <w:color w:val="000000"/>
        </w:rPr>
        <w:t xml:space="preserve"> savu darbību invalīdu (nespējnieku) nams. Kopš 1963. gada tas tik</w:t>
      </w:r>
      <w:r w:rsidR="007B3494">
        <w:rPr>
          <w:color w:val="000000"/>
        </w:rPr>
        <w:t>a</w:t>
      </w:r>
      <w:r w:rsidRPr="003D68AB">
        <w:rPr>
          <w:color w:val="000000"/>
        </w:rPr>
        <w:t xml:space="preserve"> pārdēvēts par Dobeles rajona pansionātu </w:t>
      </w:r>
      <w:r w:rsidR="007B3494">
        <w:rPr>
          <w:color w:val="000000"/>
        </w:rPr>
        <w:t>“</w:t>
      </w:r>
      <w:r w:rsidRPr="003D68AB">
        <w:rPr>
          <w:color w:val="000000"/>
        </w:rPr>
        <w:t>Tērvete</w:t>
      </w:r>
      <w:r w:rsidR="007B3494">
        <w:rPr>
          <w:color w:val="000000"/>
        </w:rPr>
        <w:t>”</w:t>
      </w:r>
      <w:r w:rsidRPr="003D68AB">
        <w:rPr>
          <w:color w:val="000000"/>
        </w:rPr>
        <w:t>. 1983. gadā sāk</w:t>
      </w:r>
      <w:r w:rsidR="00047192" w:rsidRPr="003D68AB">
        <w:rPr>
          <w:color w:val="000000"/>
        </w:rPr>
        <w:t>ā</w:t>
      </w:r>
      <w:r w:rsidRPr="003D68AB">
        <w:rPr>
          <w:color w:val="000000"/>
        </w:rPr>
        <w:t>s jauna pansionāta kompleksa celtniecība, un pēc septiņiem gadiem vecie ļaudis sāk</w:t>
      </w:r>
      <w:r w:rsidR="00047192" w:rsidRPr="003D68AB">
        <w:rPr>
          <w:color w:val="000000"/>
        </w:rPr>
        <w:t>a</w:t>
      </w:r>
      <w:r w:rsidRPr="003D68AB">
        <w:rPr>
          <w:color w:val="000000"/>
        </w:rPr>
        <w:t xml:space="preserve"> apdzīvot jaunās telpas. No 1991. gada Centrā tika atvērta bērnu nodaļa. 1995. gada martā pansionāts tiek pārdēvēts par Sociālās aprūpes centru </w:t>
      </w:r>
      <w:r w:rsidR="007B3494">
        <w:rPr>
          <w:color w:val="000000"/>
        </w:rPr>
        <w:t>“</w:t>
      </w:r>
      <w:r w:rsidRPr="003D68AB">
        <w:rPr>
          <w:color w:val="000000"/>
        </w:rPr>
        <w:t>Tērvete</w:t>
      </w:r>
      <w:r w:rsidR="007B3494">
        <w:rPr>
          <w:color w:val="000000"/>
        </w:rPr>
        <w:t>”</w:t>
      </w:r>
      <w:r w:rsidRPr="003D68AB">
        <w:rPr>
          <w:color w:val="000000"/>
        </w:rPr>
        <w:t xml:space="preserve">. </w:t>
      </w:r>
      <w:r w:rsidR="007B3494">
        <w:rPr>
          <w:color w:val="000000"/>
        </w:rPr>
        <w:t>No</w:t>
      </w:r>
      <w:r w:rsidRPr="003D68AB">
        <w:rPr>
          <w:color w:val="000000"/>
        </w:rPr>
        <w:t xml:space="preserve"> 2018. gada 1. janvār</w:t>
      </w:r>
      <w:r w:rsidR="007B3494">
        <w:rPr>
          <w:color w:val="000000"/>
        </w:rPr>
        <w:t>a</w:t>
      </w:r>
      <w:r w:rsidRPr="003D68AB">
        <w:rPr>
          <w:color w:val="000000"/>
        </w:rPr>
        <w:t xml:space="preserve"> </w:t>
      </w:r>
      <w:r w:rsidR="007B3494">
        <w:rPr>
          <w:color w:val="000000"/>
        </w:rPr>
        <w:t>B</w:t>
      </w:r>
      <w:r w:rsidRPr="003D68AB">
        <w:rPr>
          <w:color w:val="000000"/>
        </w:rPr>
        <w:t>ērnu nodaļa tika likvidēta un Centrs turpin</w:t>
      </w:r>
      <w:r w:rsidR="00047192" w:rsidRPr="003D68AB">
        <w:rPr>
          <w:color w:val="000000"/>
        </w:rPr>
        <w:t>āja</w:t>
      </w:r>
      <w:r w:rsidRPr="003D68AB">
        <w:rPr>
          <w:color w:val="000000"/>
        </w:rPr>
        <w:t xml:space="preserve"> nodrošināt sociālās aprūpes un rehabilitācijas pakalpojumu pilngadīgām personām</w:t>
      </w:r>
      <w:r w:rsidR="00047192" w:rsidRPr="003D68AB">
        <w:rPr>
          <w:color w:val="000000"/>
        </w:rPr>
        <w:t xml:space="preserve"> </w:t>
      </w:r>
      <w:r w:rsidRPr="003D68AB">
        <w:rPr>
          <w:color w:val="000000"/>
        </w:rPr>
        <w:t xml:space="preserve">- </w:t>
      </w:r>
      <w:r w:rsidRPr="003D68AB">
        <w:rPr>
          <w:color w:val="000000"/>
          <w:spacing w:val="-4"/>
        </w:rPr>
        <w:t xml:space="preserve">I un II grupas invalīdiem, pensijas vecumu </w:t>
      </w:r>
      <w:r w:rsidRPr="003D68AB">
        <w:rPr>
          <w:color w:val="000000"/>
          <w:spacing w:val="5"/>
        </w:rPr>
        <w:t>sasniegušām personām un citām personām, kuras nespēj veikt pašaprūpi.</w:t>
      </w:r>
    </w:p>
    <w:p w:rsidR="00DC2A6D" w:rsidRPr="003D68AB" w:rsidRDefault="00DC2A6D" w:rsidP="00047192">
      <w:pPr>
        <w:spacing w:after="0" w:line="240" w:lineRule="auto"/>
        <w:ind w:right="19" w:firstLine="720"/>
        <w:jc w:val="both"/>
        <w:rPr>
          <w:color w:val="000000"/>
        </w:rPr>
      </w:pPr>
      <w:r w:rsidRPr="003D68AB">
        <w:rPr>
          <w:color w:val="000000"/>
        </w:rPr>
        <w:t xml:space="preserve">Centrs līdz 2021. gada 30. jūnijam bija Tērvetes novada pašvaldības iestāde, bet </w:t>
      </w:r>
      <w:r w:rsidR="007B3494">
        <w:rPr>
          <w:color w:val="000000"/>
        </w:rPr>
        <w:t>no</w:t>
      </w:r>
      <w:r w:rsidRPr="003D68AB">
        <w:rPr>
          <w:color w:val="000000"/>
        </w:rPr>
        <w:t xml:space="preserve"> 2021. gada 1. jūlij</w:t>
      </w:r>
      <w:r w:rsidR="007B3494">
        <w:rPr>
          <w:color w:val="000000"/>
        </w:rPr>
        <w:t>a</w:t>
      </w:r>
      <w:r w:rsidR="00047192" w:rsidRPr="003D68AB">
        <w:rPr>
          <w:color w:val="000000"/>
        </w:rPr>
        <w:t xml:space="preserve"> </w:t>
      </w:r>
      <w:r w:rsidRPr="003D68AB">
        <w:rPr>
          <w:color w:val="000000"/>
        </w:rPr>
        <w:t>- Dobeles novada pašvaldības ilgstošas sociālās aprūpes un sociālās rehabilitācijas iestāde.</w:t>
      </w:r>
      <w:r w:rsidR="00047192" w:rsidRPr="003D68AB">
        <w:rPr>
          <w:color w:val="000000"/>
        </w:rPr>
        <w:t xml:space="preserve"> </w:t>
      </w:r>
      <w:r w:rsidRPr="003D68AB">
        <w:rPr>
          <w:color w:val="000000"/>
        </w:rPr>
        <w:t xml:space="preserve">No 2022. gada Centrs darbojas saskaņā ar </w:t>
      </w:r>
      <w:r w:rsidRPr="003D68AB">
        <w:rPr>
          <w:bCs/>
          <w:color w:val="000000"/>
          <w:spacing w:val="1"/>
        </w:rPr>
        <w:t xml:space="preserve">2021. gada 29. decembra apstiprināto </w:t>
      </w:r>
      <w:r w:rsidRPr="003D68AB">
        <w:rPr>
          <w:color w:val="000000"/>
        </w:rPr>
        <w:t xml:space="preserve">Sociālās aprūpes centra </w:t>
      </w:r>
      <w:r w:rsidR="007B3494">
        <w:rPr>
          <w:color w:val="000000"/>
        </w:rPr>
        <w:t>“</w:t>
      </w:r>
      <w:r w:rsidRPr="003D68AB">
        <w:rPr>
          <w:color w:val="000000"/>
        </w:rPr>
        <w:t>Tērvete</w:t>
      </w:r>
      <w:r w:rsidR="007B3494">
        <w:rPr>
          <w:color w:val="000000"/>
        </w:rPr>
        <w:t>”</w:t>
      </w:r>
      <w:r w:rsidRPr="003D68AB">
        <w:rPr>
          <w:color w:val="000000"/>
        </w:rPr>
        <w:t xml:space="preserve"> nolikumu, ievērojot Sociālo pakalpojumu un sociālās palīdzības likumu, Ministru kabineta noteikumus par prasībām sociālo pakalpojumu sniedzējiem un citus saistošos normatīvos aktus.</w:t>
      </w:r>
    </w:p>
    <w:p w:rsidR="00DC2A6D" w:rsidRPr="003D68AB" w:rsidRDefault="003D68AB" w:rsidP="00047192">
      <w:pPr>
        <w:spacing w:after="0" w:line="240" w:lineRule="auto"/>
        <w:ind w:right="-154" w:firstLine="720"/>
        <w:jc w:val="both"/>
        <w:rPr>
          <w:color w:val="000000"/>
        </w:rPr>
      </w:pPr>
      <w:r w:rsidRPr="003D68AB">
        <w:rPr>
          <w:noProof/>
          <w:lang w:eastAsia="lv-LV"/>
        </w:rPr>
        <w:drawing>
          <wp:inline distT="0" distB="0" distL="0" distR="0" wp14:anchorId="0BDC8FBB" wp14:editId="6D8AFE90">
            <wp:extent cx="3401695" cy="2253615"/>
            <wp:effectExtent l="0" t="0" r="0" b="0"/>
            <wp:docPr id="66" name="Attēls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6"/>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401695" cy="2253615"/>
                    </a:xfrm>
                    <a:prstGeom prst="rect">
                      <a:avLst/>
                    </a:prstGeom>
                    <a:noFill/>
                    <a:ln>
                      <a:noFill/>
                    </a:ln>
                  </pic:spPr>
                </pic:pic>
              </a:graphicData>
            </a:graphic>
          </wp:inline>
        </w:drawing>
      </w:r>
      <w:r w:rsidR="00DC2A6D" w:rsidRPr="003D68AB">
        <w:rPr>
          <w:color w:val="000000"/>
        </w:rPr>
        <w:t xml:space="preserve">     </w:t>
      </w:r>
      <w:r w:rsidRPr="003D68AB">
        <w:rPr>
          <w:noProof/>
          <w:lang w:eastAsia="lv-LV"/>
        </w:rPr>
        <w:drawing>
          <wp:inline distT="0" distB="0" distL="0" distR="0" wp14:anchorId="2782B986" wp14:editId="60D2761C">
            <wp:extent cx="1877695" cy="2498090"/>
            <wp:effectExtent l="0" t="0" r="0" b="0"/>
            <wp:docPr id="67" name="Attēls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877695" cy="2498090"/>
                    </a:xfrm>
                    <a:prstGeom prst="rect">
                      <a:avLst/>
                    </a:prstGeom>
                    <a:noFill/>
                    <a:ln>
                      <a:noFill/>
                    </a:ln>
                  </pic:spPr>
                </pic:pic>
              </a:graphicData>
            </a:graphic>
          </wp:inline>
        </w:drawing>
      </w:r>
      <w:r w:rsidR="00DC2A6D" w:rsidRPr="003D68AB">
        <w:t xml:space="preserve">    </w:t>
      </w:r>
    </w:p>
    <w:p w:rsidR="00DC2A6D" w:rsidRPr="003D68AB" w:rsidRDefault="00DC2A6D" w:rsidP="00047192">
      <w:pPr>
        <w:pStyle w:val="Caption"/>
        <w:spacing w:before="0" w:after="0"/>
        <w:ind w:firstLine="720"/>
        <w:jc w:val="both"/>
        <w:rPr>
          <w:rFonts w:cs="Times New Roman"/>
          <w:i w:val="0"/>
          <w:color w:val="000000"/>
        </w:rPr>
      </w:pPr>
      <w:r w:rsidRPr="003D68AB">
        <w:rPr>
          <w:i w:val="0"/>
          <w:color w:val="000000"/>
        </w:rPr>
        <w:lastRenderedPageBreak/>
        <w:t xml:space="preserve">2021. gadā Centram bija saistoša, ar Tērvetes novada domes 2016. gada 22. septembra sēdes lēmumu, apstiprināta </w:t>
      </w:r>
      <w:r w:rsidR="00047192" w:rsidRPr="003D68AB">
        <w:rPr>
          <w:i w:val="0"/>
          <w:color w:val="000000"/>
        </w:rPr>
        <w:t xml:space="preserve">Sociālās aprūpes centra </w:t>
      </w:r>
      <w:r w:rsidR="007B3494">
        <w:rPr>
          <w:i w:val="0"/>
          <w:color w:val="000000"/>
        </w:rPr>
        <w:t>“</w:t>
      </w:r>
      <w:r w:rsidRPr="003D68AB">
        <w:rPr>
          <w:i w:val="0"/>
          <w:color w:val="000000"/>
        </w:rPr>
        <w:t>Tērvete</w:t>
      </w:r>
      <w:r w:rsidR="007B3494">
        <w:rPr>
          <w:i w:val="0"/>
          <w:color w:val="000000"/>
        </w:rPr>
        <w:t>”</w:t>
      </w:r>
      <w:r w:rsidRPr="003D68AB">
        <w:rPr>
          <w:i w:val="0"/>
          <w:color w:val="000000"/>
        </w:rPr>
        <w:t xml:space="preserve"> attīstības programma 2017.- 2021. gadam</w:t>
      </w:r>
      <w:r w:rsidR="007B3494">
        <w:rPr>
          <w:i w:val="0"/>
          <w:color w:val="000000"/>
        </w:rPr>
        <w:t>”</w:t>
      </w:r>
      <w:r w:rsidRPr="003D68AB">
        <w:rPr>
          <w:i w:val="0"/>
          <w:color w:val="000000"/>
        </w:rPr>
        <w:t>, kurā tika izvirzīti mērķi un uzdevumi to sasniegšanai</w:t>
      </w:r>
      <w:r w:rsidRPr="003D68AB">
        <w:rPr>
          <w:rFonts w:cs="Times New Roman"/>
          <w:i w:val="0"/>
          <w:color w:val="000000"/>
        </w:rPr>
        <w:t xml:space="preserve">. </w:t>
      </w:r>
    </w:p>
    <w:p w:rsidR="00DC2A6D" w:rsidRPr="003D68AB" w:rsidRDefault="00DC2A6D" w:rsidP="00047192">
      <w:pPr>
        <w:pStyle w:val="Caption"/>
        <w:spacing w:before="0" w:after="0"/>
        <w:ind w:firstLine="720"/>
        <w:jc w:val="both"/>
        <w:rPr>
          <w:rFonts w:cs="Times New Roman"/>
          <w:i w:val="0"/>
          <w:color w:val="000000"/>
        </w:rPr>
      </w:pPr>
      <w:r w:rsidRPr="003D68AB">
        <w:rPr>
          <w:rFonts w:cs="Times New Roman"/>
          <w:i w:val="0"/>
          <w:color w:val="000000"/>
        </w:rPr>
        <w:t>2021. gadā tika veiktas sekojošas iegādes un remonti:</w:t>
      </w:r>
    </w:p>
    <w:p w:rsidR="007B3494" w:rsidRPr="007B3494" w:rsidRDefault="00047192" w:rsidP="007B3494">
      <w:pPr>
        <w:pStyle w:val="ListParagraph"/>
        <w:numPr>
          <w:ilvl w:val="0"/>
          <w:numId w:val="108"/>
        </w:numPr>
        <w:suppressAutoHyphens/>
        <w:spacing w:after="0" w:line="240" w:lineRule="auto"/>
        <w:jc w:val="both"/>
        <w:rPr>
          <w:rFonts w:ascii="Times New Roman" w:hAnsi="Times New Roman"/>
          <w:iCs/>
          <w:color w:val="000000"/>
          <w:sz w:val="24"/>
          <w:szCs w:val="24"/>
        </w:rPr>
      </w:pPr>
      <w:r w:rsidRPr="007B3494">
        <w:rPr>
          <w:rFonts w:ascii="Times New Roman" w:hAnsi="Times New Roman"/>
          <w:iCs/>
          <w:color w:val="000000"/>
          <w:sz w:val="24"/>
          <w:szCs w:val="24"/>
        </w:rPr>
        <w:t>i</w:t>
      </w:r>
      <w:r w:rsidR="00DC2A6D" w:rsidRPr="007B3494">
        <w:rPr>
          <w:rFonts w:ascii="Times New Roman" w:hAnsi="Times New Roman"/>
          <w:iCs/>
          <w:color w:val="000000"/>
          <w:sz w:val="24"/>
          <w:szCs w:val="24"/>
        </w:rPr>
        <w:t>egādāts inventārs un palīglīdzekļi</w:t>
      </w:r>
      <w:r w:rsidRPr="007B3494">
        <w:rPr>
          <w:rFonts w:ascii="Times New Roman" w:hAnsi="Times New Roman"/>
          <w:iCs/>
          <w:color w:val="000000"/>
          <w:sz w:val="24"/>
          <w:szCs w:val="24"/>
        </w:rPr>
        <w:t xml:space="preserve"> </w:t>
      </w:r>
      <w:r w:rsidR="00DC2A6D" w:rsidRPr="007B3494">
        <w:rPr>
          <w:rFonts w:ascii="Times New Roman" w:hAnsi="Times New Roman"/>
          <w:iCs/>
          <w:color w:val="000000"/>
          <w:sz w:val="24"/>
          <w:szCs w:val="24"/>
        </w:rPr>
        <w:t>- 20 funkcionālās gultas un</w:t>
      </w:r>
      <w:r w:rsidRPr="007B3494">
        <w:rPr>
          <w:rFonts w:ascii="Times New Roman" w:hAnsi="Times New Roman"/>
          <w:iCs/>
          <w:color w:val="000000"/>
          <w:sz w:val="24"/>
          <w:szCs w:val="24"/>
        </w:rPr>
        <w:t xml:space="preserve"> matrači izgulējumu profilaksei</w:t>
      </w:r>
      <w:r w:rsidR="00DC2A6D" w:rsidRPr="007B3494">
        <w:rPr>
          <w:rFonts w:ascii="Times New Roman" w:hAnsi="Times New Roman"/>
          <w:iCs/>
          <w:color w:val="000000"/>
          <w:sz w:val="24"/>
          <w:szCs w:val="24"/>
        </w:rPr>
        <w:t>, 15 elektriskie pretizgulējuma matrači, 15 riteņk</w:t>
      </w:r>
      <w:r w:rsidRPr="007B3494">
        <w:rPr>
          <w:rFonts w:ascii="Times New Roman" w:hAnsi="Times New Roman"/>
          <w:iCs/>
          <w:color w:val="000000"/>
          <w:sz w:val="24"/>
          <w:szCs w:val="24"/>
        </w:rPr>
        <w:t>rēsli, 40 televizori, 40 krēsli</w:t>
      </w:r>
      <w:r w:rsidR="00DC2A6D" w:rsidRPr="007B3494">
        <w:rPr>
          <w:rFonts w:ascii="Times New Roman" w:hAnsi="Times New Roman"/>
          <w:iCs/>
          <w:color w:val="000000"/>
          <w:sz w:val="24"/>
          <w:szCs w:val="24"/>
        </w:rPr>
        <w:t>, veļas gludināmais rullis</w:t>
      </w:r>
      <w:r w:rsidRPr="007B3494">
        <w:rPr>
          <w:rFonts w:ascii="Times New Roman" w:hAnsi="Times New Roman"/>
          <w:iCs/>
          <w:color w:val="000000"/>
          <w:sz w:val="24"/>
          <w:szCs w:val="24"/>
        </w:rPr>
        <w:t>,</w:t>
      </w:r>
      <w:r w:rsidR="00DC2A6D" w:rsidRPr="007B3494">
        <w:rPr>
          <w:rFonts w:ascii="Times New Roman" w:hAnsi="Times New Roman"/>
          <w:iCs/>
          <w:color w:val="000000"/>
          <w:sz w:val="24"/>
          <w:szCs w:val="24"/>
        </w:rPr>
        <w:t xml:space="preserve"> mīkstais inventārs (segas, spilveni, gultas veļa, inkopidžamas, dekoratīvie gultas pārklāji, puspalagi, aizkari</w:t>
      </w:r>
      <w:r w:rsidR="00B1004B" w:rsidRPr="007B3494">
        <w:rPr>
          <w:rFonts w:ascii="Times New Roman" w:hAnsi="Times New Roman"/>
          <w:iCs/>
          <w:color w:val="000000"/>
          <w:sz w:val="24"/>
          <w:szCs w:val="24"/>
        </w:rPr>
        <w:t>);</w:t>
      </w:r>
    </w:p>
    <w:p w:rsidR="007B3494" w:rsidRPr="007B3494" w:rsidRDefault="00B1004B" w:rsidP="007B3494">
      <w:pPr>
        <w:pStyle w:val="ListParagraph"/>
        <w:numPr>
          <w:ilvl w:val="0"/>
          <w:numId w:val="108"/>
        </w:numPr>
        <w:suppressAutoHyphens/>
        <w:spacing w:after="0" w:line="240" w:lineRule="auto"/>
        <w:jc w:val="both"/>
        <w:rPr>
          <w:rFonts w:ascii="Times New Roman" w:hAnsi="Times New Roman"/>
          <w:iCs/>
          <w:color w:val="000000"/>
          <w:sz w:val="24"/>
          <w:szCs w:val="24"/>
        </w:rPr>
      </w:pPr>
      <w:r w:rsidRPr="007B3494">
        <w:rPr>
          <w:rFonts w:ascii="Times New Roman" w:hAnsi="Times New Roman"/>
          <w:iCs/>
          <w:color w:val="000000"/>
          <w:sz w:val="24"/>
          <w:szCs w:val="24"/>
        </w:rPr>
        <w:t>i</w:t>
      </w:r>
      <w:r w:rsidR="00DC2A6D" w:rsidRPr="007B3494">
        <w:rPr>
          <w:rFonts w:ascii="Times New Roman" w:hAnsi="Times New Roman"/>
          <w:iCs/>
          <w:color w:val="000000"/>
          <w:sz w:val="24"/>
          <w:szCs w:val="24"/>
        </w:rPr>
        <w:t>zstrādāts projekts un uzsākti ēkas atjaunošanas darbi galvenaja</w:t>
      </w:r>
      <w:r w:rsidRPr="007B3494">
        <w:rPr>
          <w:rFonts w:ascii="Times New Roman" w:hAnsi="Times New Roman"/>
          <w:iCs/>
          <w:color w:val="000000"/>
          <w:sz w:val="24"/>
          <w:szCs w:val="24"/>
        </w:rPr>
        <w:t>m korpusam un divstāvu korpusam;</w:t>
      </w:r>
    </w:p>
    <w:p w:rsidR="007B3494" w:rsidRPr="007B3494" w:rsidRDefault="00B1004B" w:rsidP="007B3494">
      <w:pPr>
        <w:pStyle w:val="ListParagraph"/>
        <w:numPr>
          <w:ilvl w:val="0"/>
          <w:numId w:val="108"/>
        </w:numPr>
        <w:suppressAutoHyphens/>
        <w:spacing w:after="0" w:line="240" w:lineRule="auto"/>
        <w:jc w:val="both"/>
        <w:rPr>
          <w:rFonts w:ascii="Times New Roman" w:hAnsi="Times New Roman"/>
          <w:iCs/>
          <w:color w:val="000000"/>
          <w:sz w:val="24"/>
          <w:szCs w:val="24"/>
        </w:rPr>
      </w:pPr>
      <w:r w:rsidRPr="007B3494">
        <w:rPr>
          <w:rFonts w:ascii="Times New Roman" w:hAnsi="Times New Roman"/>
          <w:iCs/>
          <w:color w:val="000000"/>
          <w:sz w:val="24"/>
          <w:szCs w:val="24"/>
        </w:rPr>
        <w:t>v</w:t>
      </w:r>
      <w:r w:rsidR="00DC2A6D" w:rsidRPr="007B3494">
        <w:rPr>
          <w:rFonts w:ascii="Times New Roman" w:hAnsi="Times New Roman"/>
          <w:iCs/>
          <w:color w:val="000000"/>
          <w:sz w:val="24"/>
          <w:szCs w:val="24"/>
        </w:rPr>
        <w:t>eikts kosmētiskais remonts klientu istabiņās</w:t>
      </w:r>
      <w:r w:rsidRPr="007B3494">
        <w:rPr>
          <w:rFonts w:ascii="Times New Roman" w:hAnsi="Times New Roman"/>
          <w:iCs/>
          <w:color w:val="000000"/>
          <w:sz w:val="24"/>
          <w:szCs w:val="24"/>
        </w:rPr>
        <w:t>;</w:t>
      </w:r>
    </w:p>
    <w:p w:rsidR="00DC2A6D" w:rsidRPr="007B3494" w:rsidRDefault="00B1004B" w:rsidP="007B3494">
      <w:pPr>
        <w:pStyle w:val="ListParagraph"/>
        <w:numPr>
          <w:ilvl w:val="0"/>
          <w:numId w:val="108"/>
        </w:numPr>
        <w:suppressAutoHyphens/>
        <w:spacing w:after="0" w:line="240" w:lineRule="auto"/>
        <w:jc w:val="both"/>
        <w:rPr>
          <w:rFonts w:ascii="Times New Roman" w:hAnsi="Times New Roman"/>
          <w:iCs/>
          <w:color w:val="000000"/>
          <w:sz w:val="24"/>
          <w:szCs w:val="24"/>
        </w:rPr>
      </w:pPr>
      <w:r w:rsidRPr="007B3494">
        <w:rPr>
          <w:rFonts w:ascii="Times New Roman" w:hAnsi="Times New Roman"/>
          <w:iCs/>
          <w:color w:val="000000"/>
          <w:sz w:val="24"/>
          <w:szCs w:val="24"/>
        </w:rPr>
        <w:t>u</w:t>
      </w:r>
      <w:r w:rsidR="00DC2A6D" w:rsidRPr="007B3494">
        <w:rPr>
          <w:rFonts w:ascii="Times New Roman" w:hAnsi="Times New Roman"/>
          <w:iCs/>
          <w:color w:val="000000"/>
          <w:sz w:val="24"/>
          <w:szCs w:val="24"/>
        </w:rPr>
        <w:t>zsākti darbi pie stāvvadu nomaiņas un telpu remontdarbi.</w:t>
      </w:r>
    </w:p>
    <w:p w:rsidR="00DC2A6D" w:rsidRPr="003D68AB" w:rsidRDefault="00DC2A6D" w:rsidP="00B1004B">
      <w:pPr>
        <w:spacing w:before="120" w:after="0" w:line="240" w:lineRule="auto"/>
        <w:ind w:firstLine="720"/>
        <w:jc w:val="both"/>
        <w:rPr>
          <w:color w:val="000000"/>
        </w:rPr>
      </w:pPr>
      <w:r w:rsidRPr="003D68AB">
        <w:rPr>
          <w:color w:val="000000"/>
        </w:rPr>
        <w:t xml:space="preserve">Centra personāla kvalifikācijas paaugstināšana katru gadu tiek plānota saskaņā ar MK noteikumiem Nr. 291 </w:t>
      </w:r>
      <w:r w:rsidR="007B3494">
        <w:rPr>
          <w:color w:val="000000"/>
        </w:rPr>
        <w:t>“</w:t>
      </w:r>
      <w:r w:rsidRPr="003D68AB">
        <w:rPr>
          <w:color w:val="000000"/>
        </w:rPr>
        <w:t>Prasības sociālo pakalpojumu sniedzējiem</w:t>
      </w:r>
      <w:r w:rsidR="007B3494">
        <w:rPr>
          <w:color w:val="000000"/>
        </w:rPr>
        <w:t>”</w:t>
      </w:r>
      <w:r w:rsidRPr="003D68AB">
        <w:rPr>
          <w:color w:val="000000"/>
        </w:rPr>
        <w:t xml:space="preserve"> un saskaņā ar šo noteikumu 2.4. punktā minētajiem nosacījumiem.</w:t>
      </w:r>
    </w:p>
    <w:p w:rsidR="00DC2A6D" w:rsidRPr="003D68AB" w:rsidRDefault="00DC2A6D" w:rsidP="00047192">
      <w:pPr>
        <w:spacing w:after="0" w:line="240" w:lineRule="auto"/>
        <w:ind w:firstLine="720"/>
        <w:jc w:val="both"/>
        <w:rPr>
          <w:color w:val="000000"/>
        </w:rPr>
      </w:pPr>
      <w:r w:rsidRPr="003D68AB">
        <w:rPr>
          <w:color w:val="000000"/>
        </w:rPr>
        <w:t>2021. gadā nodrošinātas supervīzijas 13 darbiniekiem.</w:t>
      </w:r>
    </w:p>
    <w:p w:rsidR="00DC2A6D" w:rsidRPr="003D68AB" w:rsidRDefault="00B1004B" w:rsidP="00047192">
      <w:pPr>
        <w:spacing w:after="0" w:line="240" w:lineRule="auto"/>
        <w:ind w:firstLine="720"/>
        <w:jc w:val="both"/>
        <w:rPr>
          <w:color w:val="000000"/>
        </w:rPr>
      </w:pPr>
      <w:r w:rsidRPr="003D68AB">
        <w:rPr>
          <w:color w:val="000000"/>
        </w:rPr>
        <w:t>Pārskata</w:t>
      </w:r>
      <w:r w:rsidR="00DC2A6D" w:rsidRPr="003D68AB">
        <w:rPr>
          <w:color w:val="000000"/>
        </w:rPr>
        <w:t xml:space="preserve"> gadā turpin</w:t>
      </w:r>
      <w:r w:rsidR="00A216A9" w:rsidRPr="003D68AB">
        <w:rPr>
          <w:color w:val="000000"/>
        </w:rPr>
        <w:t>ā</w:t>
      </w:r>
      <w:r w:rsidR="00DC2A6D" w:rsidRPr="003D68AB">
        <w:rPr>
          <w:color w:val="000000"/>
        </w:rPr>
        <w:t>m labiekārtot darbinieku darba vidi, tika iegādātas jaunas darba formas aprūpes un uzkopšanas personālam.</w:t>
      </w:r>
      <w:r w:rsidRPr="003D68AB">
        <w:rPr>
          <w:color w:val="000000"/>
        </w:rPr>
        <w:t xml:space="preserve"> </w:t>
      </w:r>
      <w:r w:rsidR="00DC2A6D" w:rsidRPr="003D68AB">
        <w:rPr>
          <w:color w:val="000000"/>
        </w:rPr>
        <w:t>Centra darbiniekiem nodrošinātas veselības apdrošināšanas polises.</w:t>
      </w:r>
    </w:p>
    <w:p w:rsidR="00DC2A6D" w:rsidRPr="003D68AB" w:rsidRDefault="00DC2A6D" w:rsidP="00AF3748">
      <w:pPr>
        <w:spacing w:before="120" w:after="0" w:line="240" w:lineRule="auto"/>
        <w:jc w:val="both"/>
        <w:rPr>
          <w:color w:val="000000"/>
        </w:rPr>
      </w:pPr>
      <w:r w:rsidRPr="003D68AB">
        <w:rPr>
          <w:b/>
          <w:i/>
          <w:color w:val="000000"/>
        </w:rPr>
        <w:t>Centrā sniegtie pakalpojumi</w:t>
      </w:r>
    </w:p>
    <w:p w:rsidR="00DC2A6D" w:rsidRPr="003D68AB" w:rsidRDefault="00DC2A6D" w:rsidP="00047192">
      <w:pPr>
        <w:spacing w:after="0" w:line="240" w:lineRule="auto"/>
        <w:ind w:firstLine="720"/>
        <w:jc w:val="both"/>
        <w:rPr>
          <w:bCs/>
          <w:color w:val="000000"/>
        </w:rPr>
      </w:pPr>
      <w:r w:rsidRPr="003D68AB">
        <w:rPr>
          <w:color w:val="000000"/>
        </w:rPr>
        <w:t>Centra pamatpakalpojums ir ilgstošas sociālās aprūpes un sociālās rehabilitācijas sniegšana klientam.</w:t>
      </w:r>
      <w:r w:rsidRPr="003D68AB">
        <w:rPr>
          <w:color w:val="000000"/>
          <w:spacing w:val="-4"/>
        </w:rPr>
        <w:t xml:space="preserve"> </w:t>
      </w:r>
      <w:r w:rsidRPr="003D68AB">
        <w:rPr>
          <w:color w:val="000000"/>
          <w:spacing w:val="-1"/>
        </w:rPr>
        <w:t>Vidējais klientu skaits 2021. gadā – 180.</w:t>
      </w:r>
      <w:r w:rsidRPr="003D68AB">
        <w:rPr>
          <w:bCs/>
          <w:color w:val="000000"/>
        </w:rPr>
        <w:t xml:space="preserve"> </w:t>
      </w:r>
    </w:p>
    <w:p w:rsidR="00DC2A6D" w:rsidRPr="003D68AB" w:rsidRDefault="00DC2A6D" w:rsidP="00047192">
      <w:pPr>
        <w:spacing w:after="0" w:line="240" w:lineRule="auto"/>
        <w:ind w:firstLine="720"/>
        <w:jc w:val="both"/>
        <w:rPr>
          <w:color w:val="000000"/>
        </w:rPr>
      </w:pPr>
      <w:r w:rsidRPr="003D68AB">
        <w:rPr>
          <w:color w:val="000000"/>
        </w:rPr>
        <w:t xml:space="preserve">Centra uzdevums ir sniegt personai palīdzību un atbalstu sociālo problēmu risināšanā, palīdzēt attīstīt spēju risināt personiskās, starp personu un sociālās problēmas, atbalstīt attīstības iespējas, kā arī tiesības patstāvīgi pieņemt lēmumus un tos īstenot. Ar profesionāļu komandas speciālistu palīdzību seniori mācās patstāvīgi risināt savas problēmas, kā arī uzņemties atbildību par savas rīcības sekām. Centra mērķis ir sniegt klientiem sociālos pakalpojumus un sociālo aprūpi, nodrošināt pamatvajadzību apmierināšanu un nepieļaut dzīves kvalitātes pazemināšanos. </w:t>
      </w:r>
    </w:p>
    <w:p w:rsidR="00DC2A6D" w:rsidRPr="003D68AB" w:rsidRDefault="00DC2A6D" w:rsidP="00AF3748">
      <w:pPr>
        <w:spacing w:after="0" w:line="240" w:lineRule="auto"/>
        <w:jc w:val="both"/>
        <w:rPr>
          <w:rFonts w:eastAsia="+mn-ea"/>
          <w:bCs/>
          <w:color w:val="000000"/>
          <w:kern w:val="24"/>
        </w:rPr>
      </w:pPr>
      <w:r w:rsidRPr="003D68AB">
        <w:rPr>
          <w:rFonts w:eastAsia="+mn-ea"/>
          <w:bCs/>
          <w:color w:val="000000"/>
          <w:kern w:val="24"/>
        </w:rPr>
        <w:t xml:space="preserve">Liela vērība ir pievērsta klientu izglītošanai jautājumos par veselīgu dzīvesveidu, kā arī slimību profilaksi. </w:t>
      </w:r>
    </w:p>
    <w:p w:rsidR="00DC2A6D" w:rsidRPr="003D68AB" w:rsidRDefault="00DC2A6D" w:rsidP="00047192">
      <w:pPr>
        <w:spacing w:after="0" w:line="240" w:lineRule="auto"/>
        <w:ind w:firstLine="720"/>
        <w:jc w:val="both"/>
        <w:rPr>
          <w:color w:val="000000"/>
        </w:rPr>
      </w:pPr>
      <w:r w:rsidRPr="003D68AB">
        <w:rPr>
          <w:color w:val="000000"/>
        </w:rPr>
        <w:t xml:space="preserve">Būtiskas pārmaiņas </w:t>
      </w:r>
      <w:r w:rsidR="00AF3748" w:rsidRPr="003D68AB">
        <w:rPr>
          <w:color w:val="000000"/>
        </w:rPr>
        <w:t>pārskata</w:t>
      </w:r>
      <w:r w:rsidRPr="003D68AB">
        <w:rPr>
          <w:color w:val="000000"/>
        </w:rPr>
        <w:t xml:space="preserve"> periodā Centra darbībā nav notikušas. Tomēr jāmin, ka zināmu ietekmi 2021. gadā uz iestādes saimniecisko darbību atstāja Covid</w:t>
      </w:r>
      <w:r w:rsidR="00AF3748" w:rsidRPr="003D68AB">
        <w:rPr>
          <w:color w:val="000000"/>
        </w:rPr>
        <w:t>-</w:t>
      </w:r>
      <w:r w:rsidRPr="003D68AB">
        <w:rPr>
          <w:color w:val="000000"/>
        </w:rPr>
        <w:t>19 izpla</w:t>
      </w:r>
      <w:r w:rsidR="00AF3748" w:rsidRPr="003D68AB">
        <w:rPr>
          <w:color w:val="000000"/>
        </w:rPr>
        <w:t>tība, kā rezultātā tika noteikta virkne ierobežojumu</w:t>
      </w:r>
      <w:r w:rsidRPr="003D68AB">
        <w:rPr>
          <w:color w:val="000000"/>
        </w:rPr>
        <w:t xml:space="preserve">, kas ietekmēja klientu skaitu, plānoto darbu realizēšanu Centra infrastruktūras jomā. Neplānoti lielas izmaksas Centrs ieguldīja individuālo aizsardzības līdzekļu iegādei.  </w:t>
      </w:r>
    </w:p>
    <w:p w:rsidR="00DC2A6D" w:rsidRDefault="00DC2A6D" w:rsidP="00047192">
      <w:pPr>
        <w:spacing w:after="0" w:line="240" w:lineRule="auto"/>
        <w:ind w:firstLine="720"/>
        <w:jc w:val="both"/>
        <w:rPr>
          <w:bCs/>
          <w:color w:val="000000"/>
        </w:rPr>
      </w:pPr>
      <w:r w:rsidRPr="003D68AB">
        <w:rPr>
          <w:bCs/>
          <w:color w:val="000000"/>
        </w:rPr>
        <w:t>Centra klientiem aktivitātes šajā periodā tika organizētas, ievērojot valstī noteiktos ierobežojumus. Tika organizētas ekskursija</w:t>
      </w:r>
      <w:r w:rsidR="00AF3748" w:rsidRPr="003D68AB">
        <w:rPr>
          <w:bCs/>
          <w:color w:val="000000"/>
        </w:rPr>
        <w:t>s</w:t>
      </w:r>
      <w:r w:rsidRPr="003D68AB">
        <w:rPr>
          <w:bCs/>
          <w:color w:val="000000"/>
        </w:rPr>
        <w:t>, vairāki braucieni uz jūru nelielās grupiņās kā arī pārgājiens Tērvetes dabas parkā. Tāpat īpaša uzmanība tika vērsta dažādiem pasākumiem Centra teritorijā</w:t>
      </w:r>
      <w:r w:rsidR="00AF3748" w:rsidRPr="003D68AB">
        <w:rPr>
          <w:bCs/>
          <w:color w:val="000000"/>
        </w:rPr>
        <w:t xml:space="preserve"> </w:t>
      </w:r>
      <w:r w:rsidRPr="003D68AB">
        <w:rPr>
          <w:bCs/>
          <w:color w:val="000000"/>
        </w:rPr>
        <w:t>- pastaigām, sportiskām aktivitātēm un āra piknikiem.</w:t>
      </w:r>
    </w:p>
    <w:p w:rsidR="00D44044" w:rsidRPr="003D68AB" w:rsidRDefault="00D44044" w:rsidP="00047192">
      <w:pPr>
        <w:spacing w:after="0" w:line="240" w:lineRule="auto"/>
        <w:ind w:firstLine="720"/>
        <w:jc w:val="both"/>
        <w:rPr>
          <w:bCs/>
          <w:color w:val="000000"/>
        </w:rPr>
      </w:pPr>
    </w:p>
    <w:p w:rsidR="00DC2A6D" w:rsidRPr="003D68AB" w:rsidRDefault="00DC2A6D" w:rsidP="00047192">
      <w:pPr>
        <w:spacing w:after="0" w:line="240" w:lineRule="auto"/>
        <w:ind w:firstLine="720"/>
        <w:jc w:val="both"/>
        <w:rPr>
          <w:rFonts w:eastAsia="+mn-ea"/>
          <w:bCs/>
          <w:color w:val="000000"/>
          <w:kern w:val="24"/>
        </w:rPr>
      </w:pPr>
      <w:r w:rsidRPr="003D68AB">
        <w:lastRenderedPageBreak/>
        <w:t xml:space="preserve">            </w:t>
      </w:r>
      <w:r w:rsidR="003D68AB" w:rsidRPr="003D68AB">
        <w:rPr>
          <w:noProof/>
          <w:lang w:eastAsia="lv-LV"/>
        </w:rPr>
        <w:drawing>
          <wp:inline distT="0" distB="0" distL="0" distR="0" wp14:anchorId="5D14132F" wp14:editId="5374A36B">
            <wp:extent cx="3978910" cy="2672715"/>
            <wp:effectExtent l="0" t="0" r="0" b="0"/>
            <wp:docPr id="68" name="Attēls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4"/>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978910" cy="2672715"/>
                    </a:xfrm>
                    <a:prstGeom prst="rect">
                      <a:avLst/>
                    </a:prstGeom>
                    <a:noFill/>
                    <a:ln>
                      <a:noFill/>
                    </a:ln>
                  </pic:spPr>
                </pic:pic>
              </a:graphicData>
            </a:graphic>
          </wp:inline>
        </w:drawing>
      </w:r>
      <w:r w:rsidRPr="003D68AB">
        <w:t xml:space="preserve">  </w:t>
      </w:r>
    </w:p>
    <w:p w:rsidR="00DC2A6D" w:rsidRPr="003D68AB" w:rsidRDefault="00DC2A6D" w:rsidP="00AF3748">
      <w:pPr>
        <w:spacing w:before="120" w:after="0" w:line="240" w:lineRule="auto"/>
        <w:ind w:firstLine="720"/>
        <w:jc w:val="both"/>
        <w:rPr>
          <w:color w:val="000000"/>
        </w:rPr>
      </w:pPr>
      <w:r w:rsidRPr="003D68AB">
        <w:rPr>
          <w:color w:val="000000"/>
        </w:rPr>
        <w:t>Iestāde regulāri izvērtē sniegto pakalpojumu kvalitāti un iespējas tās uzlabošanai.</w:t>
      </w:r>
    </w:p>
    <w:p w:rsidR="00DC2A6D" w:rsidRPr="003D68AB" w:rsidRDefault="00AF3748" w:rsidP="00A216A9">
      <w:pPr>
        <w:spacing w:before="120" w:after="0" w:line="240" w:lineRule="auto"/>
        <w:rPr>
          <w:b/>
          <w:i/>
          <w:u w:val="single"/>
        </w:rPr>
      </w:pPr>
      <w:r w:rsidRPr="003D68AB">
        <w:rPr>
          <w:b/>
          <w:i/>
          <w:u w:val="single"/>
        </w:rPr>
        <w:t>Bāri</w:t>
      </w:r>
      <w:r w:rsidR="00507310">
        <w:rPr>
          <w:b/>
          <w:i/>
          <w:u w:val="single"/>
        </w:rPr>
        <w:t>ņ</w:t>
      </w:r>
      <w:r w:rsidRPr="003D68AB">
        <w:rPr>
          <w:b/>
          <w:i/>
          <w:u w:val="single"/>
        </w:rPr>
        <w:t>tiesa</w:t>
      </w:r>
    </w:p>
    <w:p w:rsidR="00E973D6" w:rsidRPr="003D68AB" w:rsidRDefault="00E973D6" w:rsidP="00E973D6">
      <w:pPr>
        <w:pStyle w:val="tv213"/>
        <w:shd w:val="clear" w:color="auto" w:fill="FFFFFF"/>
        <w:spacing w:before="0" w:beforeAutospacing="0" w:after="0" w:afterAutospacing="0"/>
        <w:ind w:right="72" w:firstLine="720"/>
        <w:contextualSpacing/>
        <w:jc w:val="both"/>
      </w:pPr>
      <w:r w:rsidRPr="003D68AB">
        <w:rPr>
          <w:rStyle w:val="Noklusjumarindkopasfonts1"/>
        </w:rPr>
        <w:t>Bāriņtiesa savā darbībā pamatojas uz normatīvajiem aktiem un publisko tiesību principiem. Bāriņtiesa prioritāri nodrošina bērna vai aizgādnībā esošās personas tiesību un tiesisko interešu aizsardzību</w:t>
      </w:r>
      <w:r w:rsidRPr="003D68AB">
        <w:t xml:space="preserve">. Bāriņtiesas priekšsēdētājs, bāriņtiesas priekšsēdētāja vietnieks, bāriņtiesas loceklis un bāriņtiesas darbinieki, </w:t>
      </w:r>
      <w:r w:rsidRPr="003D68AB">
        <w:rPr>
          <w:rStyle w:val="Noklusjumarindkopasfonts1"/>
        </w:rPr>
        <w:t>pildot amata pienākumus, ievēro bāriņtiesas darbinieku vispārējos ētikas principus un uzvedības standartus</w:t>
      </w:r>
      <w:r w:rsidRPr="003D68AB">
        <w:t>, kurus izstrādā Latvijas Bāriņtiesu darbinieku asociācija.</w:t>
      </w:r>
    </w:p>
    <w:p w:rsidR="00E973D6" w:rsidRPr="003D68AB" w:rsidRDefault="00E973D6" w:rsidP="00261EAD">
      <w:pPr>
        <w:pStyle w:val="tv213"/>
        <w:shd w:val="clear" w:color="auto" w:fill="FFFFFF"/>
        <w:spacing w:before="0" w:beforeAutospacing="0" w:after="0" w:afterAutospacing="0"/>
        <w:ind w:right="72" w:firstLine="720"/>
        <w:contextualSpacing/>
        <w:jc w:val="both"/>
      </w:pPr>
      <w:r w:rsidRPr="003D68AB">
        <w:t>Tērvetes novada bāriņtiesa 2021.</w:t>
      </w:r>
      <w:r w:rsidR="00261EAD" w:rsidRPr="003D68AB">
        <w:t xml:space="preserve"> </w:t>
      </w:r>
      <w:r w:rsidRPr="003D68AB">
        <w:t xml:space="preserve">gadā strādāja šādā sastāvā: </w:t>
      </w:r>
      <w:r w:rsidRPr="003D68AB">
        <w:rPr>
          <w:rStyle w:val="Noklusjumarindkopasfonts1"/>
          <w:bCs/>
        </w:rPr>
        <w:t xml:space="preserve">bāriņtiesas priekšsēdētāja (pilna slodze); priekšsēdētājas vietniece (0,75 slodzes); divas bāriņtiesas locekles (katra 0,5 slodzes). </w:t>
      </w:r>
      <w:r w:rsidRPr="003D68AB">
        <w:t>Bāriņtiesas locekles piedalās bāriņtiesas sēdēs, veic ārpusģimenes aprūpē esošo bērnu dzīves apstākļu pārbaudes un mantisko un personisko tiesību ievērošanas uzraudzību un citus bāriņtiesas priekšsēdētājas rīkojumus saskaņā ar amata aprakstu un likumu prasībām.</w:t>
      </w:r>
      <w:r w:rsidR="00261EAD" w:rsidRPr="003D68AB">
        <w:t xml:space="preserve"> </w:t>
      </w:r>
      <w:r w:rsidRPr="003D68AB">
        <w:rPr>
          <w:rStyle w:val="Noklusjumarindkopasfonts1"/>
        </w:rPr>
        <w:t>2021.</w:t>
      </w:r>
      <w:r w:rsidR="00261EAD" w:rsidRPr="003D68AB">
        <w:rPr>
          <w:rStyle w:val="Noklusjumarindkopasfonts1"/>
        </w:rPr>
        <w:t xml:space="preserve"> </w:t>
      </w:r>
      <w:r w:rsidRPr="003D68AB">
        <w:rPr>
          <w:rStyle w:val="Noklusjumarindkopasfonts1"/>
        </w:rPr>
        <w:t xml:space="preserve">gadā bāriņtiesā strādāja arī sekretāre (0,5 slodzes). </w:t>
      </w:r>
      <w:r w:rsidRPr="003D68AB">
        <w:t>Bāriņtiesa veido un uztur arhīvu atbilstoši LR likumiem.</w:t>
      </w:r>
      <w:r w:rsidR="00261EAD" w:rsidRPr="003D68AB">
        <w:t xml:space="preserve"> </w:t>
      </w:r>
      <w:r w:rsidRPr="003D68AB">
        <w:rPr>
          <w:bCs/>
        </w:rPr>
        <w:t xml:space="preserve">Visiem bāriņtiesas darbiniekiem ir pienākumu veikšanai atbilstoša izglītība, regulāri tiek celta profesionālā kvalifikācija. </w:t>
      </w:r>
    </w:p>
    <w:p w:rsidR="00E973D6" w:rsidRPr="003D68AB" w:rsidRDefault="00E973D6" w:rsidP="00E973D6">
      <w:pPr>
        <w:pStyle w:val="Parasts1"/>
        <w:spacing w:after="0"/>
        <w:ind w:right="72" w:firstLine="720"/>
        <w:contextualSpacing/>
        <w:jc w:val="both"/>
        <w:rPr>
          <w:rStyle w:val="Noklusjumarindkopasfonts1"/>
          <w:rFonts w:ascii="Times New Roman" w:hAnsi="Times New Roman"/>
        </w:rPr>
      </w:pPr>
      <w:r w:rsidRPr="003D68AB">
        <w:rPr>
          <w:rStyle w:val="Noklusjumarindkopasfonts1"/>
          <w:rFonts w:ascii="Times New Roman" w:hAnsi="Times New Roman"/>
          <w:sz w:val="24"/>
          <w:szCs w:val="24"/>
        </w:rPr>
        <w:t xml:space="preserve">Bāriņtiesa lietas izskata bāriņtiesas sēdēs un lēmumus pieņem koleģiāli, izņemot gadījumus, kad, konstatējot apdraudējumu bērnam, bērns atrodas veselībai vai dzīvībai bīstamos apstākļos un jārīkojas nekavējoties, lai nodrošinātu bērnam drošus apstākļus. Šajos gadījumos bāriņtiesas priekšsēdētājs, vietnieks vai bāriņtiesas loceklis pieņem vienpersonisku lēmumu par bērna nošķiršanu, aizgādības tiesību pārtraukšanu vecākam, aizbildņa vai audžuģimenes atstādināšanu no pienākumu pildīšanas un bērna nogādāšanu drošā vietā. Bāriņtiesas darbs orientēts uz ģimenes vērtību veicināšanu kā bērnam piemērotāko augšanas un attīstības vidi. </w:t>
      </w:r>
    </w:p>
    <w:p w:rsidR="00E973D6" w:rsidRPr="003D68AB" w:rsidRDefault="00E973D6" w:rsidP="00E973D6">
      <w:pPr>
        <w:pStyle w:val="Parasts1"/>
        <w:spacing w:after="0"/>
        <w:ind w:right="72" w:firstLine="720"/>
        <w:contextualSpacing/>
        <w:jc w:val="both"/>
        <w:rPr>
          <w:rStyle w:val="Noklusjumarindkopasfonts1"/>
          <w:rFonts w:ascii="Times New Roman" w:hAnsi="Times New Roman"/>
          <w:color w:val="FF0000"/>
          <w:sz w:val="24"/>
          <w:szCs w:val="24"/>
        </w:rPr>
      </w:pPr>
      <w:r w:rsidRPr="003D68AB">
        <w:rPr>
          <w:rStyle w:val="Noklusjumarindkopasfonts1"/>
          <w:rFonts w:ascii="Times New Roman" w:hAnsi="Times New Roman"/>
          <w:sz w:val="24"/>
          <w:szCs w:val="24"/>
        </w:rPr>
        <w:t xml:space="preserve">Bāriņtiesa darbojas biedrībā </w:t>
      </w:r>
      <w:r w:rsidR="00261EAD" w:rsidRPr="003D68AB">
        <w:rPr>
          <w:rStyle w:val="Noklusjumarindkopasfonts1"/>
          <w:rFonts w:ascii="Times New Roman" w:hAnsi="Times New Roman"/>
          <w:sz w:val="24"/>
          <w:szCs w:val="24"/>
        </w:rPr>
        <w:t>"</w:t>
      </w:r>
      <w:r w:rsidRPr="003D68AB">
        <w:rPr>
          <w:rStyle w:val="Noklusjumarindkopasfonts1"/>
          <w:rFonts w:ascii="Times New Roman" w:hAnsi="Times New Roman"/>
          <w:sz w:val="24"/>
          <w:szCs w:val="24"/>
        </w:rPr>
        <w:t>Latvijas Bāriņtiesu darbinieku asociācija</w:t>
      </w:r>
      <w:r w:rsidR="00261EAD" w:rsidRPr="003D68AB">
        <w:rPr>
          <w:rStyle w:val="Noklusjumarindkopasfonts1"/>
          <w:rFonts w:ascii="Times New Roman" w:hAnsi="Times New Roman"/>
          <w:sz w:val="24"/>
          <w:szCs w:val="24"/>
        </w:rPr>
        <w:t>"</w:t>
      </w:r>
      <w:r w:rsidRPr="003D68AB">
        <w:rPr>
          <w:rStyle w:val="Noklusjumarindkopasfonts1"/>
          <w:rFonts w:ascii="Times New Roman" w:hAnsi="Times New Roman"/>
          <w:sz w:val="24"/>
          <w:szCs w:val="24"/>
        </w:rPr>
        <w:t>.</w:t>
      </w:r>
      <w:r w:rsidRPr="003D68AB">
        <w:rPr>
          <w:rStyle w:val="Noklusjumarindkopasfonts1"/>
          <w:rFonts w:ascii="Times New Roman" w:hAnsi="Times New Roman"/>
          <w:color w:val="FF0000"/>
          <w:sz w:val="24"/>
          <w:szCs w:val="24"/>
        </w:rPr>
        <w:t xml:space="preserve"> </w:t>
      </w:r>
    </w:p>
    <w:p w:rsidR="00E973D6" w:rsidRPr="003D68AB" w:rsidRDefault="00E973D6" w:rsidP="00E973D6">
      <w:pPr>
        <w:pStyle w:val="Parasts1"/>
        <w:spacing w:after="0"/>
        <w:ind w:right="72" w:firstLine="720"/>
        <w:contextualSpacing/>
        <w:jc w:val="both"/>
        <w:rPr>
          <w:rFonts w:ascii="Times New Roman" w:hAnsi="Times New Roman"/>
        </w:rPr>
      </w:pPr>
      <w:r w:rsidRPr="003D68AB">
        <w:rPr>
          <w:rStyle w:val="Noklusjumarindkopasfonts1"/>
          <w:rFonts w:ascii="Times New Roman" w:hAnsi="Times New Roman"/>
          <w:sz w:val="24"/>
          <w:szCs w:val="24"/>
        </w:rPr>
        <w:t>Pārskata gadā ierosinātas 11 jaunas lietas. Uz pārskata perioda beigām 2021.</w:t>
      </w:r>
      <w:r w:rsidR="005F7AFA" w:rsidRPr="003D68AB">
        <w:rPr>
          <w:rStyle w:val="Noklusjumarindkopasfonts1"/>
          <w:rFonts w:ascii="Times New Roman" w:hAnsi="Times New Roman"/>
          <w:sz w:val="24"/>
          <w:szCs w:val="24"/>
        </w:rPr>
        <w:t xml:space="preserve"> </w:t>
      </w:r>
      <w:r w:rsidRPr="003D68AB">
        <w:rPr>
          <w:rStyle w:val="Noklusjumarindkopasfonts1"/>
          <w:rFonts w:ascii="Times New Roman" w:hAnsi="Times New Roman"/>
          <w:sz w:val="24"/>
          <w:szCs w:val="24"/>
        </w:rPr>
        <w:t>gada 31.</w:t>
      </w:r>
      <w:r w:rsidR="005F7AFA" w:rsidRPr="003D68AB">
        <w:rPr>
          <w:rStyle w:val="Noklusjumarindkopasfonts1"/>
          <w:rFonts w:ascii="Times New Roman" w:hAnsi="Times New Roman"/>
          <w:sz w:val="24"/>
          <w:szCs w:val="24"/>
        </w:rPr>
        <w:t xml:space="preserve"> </w:t>
      </w:r>
      <w:r w:rsidRPr="003D68AB">
        <w:rPr>
          <w:rStyle w:val="Noklusjumarindkopasfonts1"/>
          <w:rFonts w:ascii="Times New Roman" w:hAnsi="Times New Roman"/>
          <w:sz w:val="24"/>
          <w:szCs w:val="24"/>
        </w:rPr>
        <w:t xml:space="preserve">decembrī bāriņtiesas lietvedībā bija 123 lietas. </w:t>
      </w:r>
    </w:p>
    <w:p w:rsidR="00E973D6" w:rsidRPr="003D68AB" w:rsidRDefault="00E973D6" w:rsidP="00E973D6">
      <w:pPr>
        <w:pStyle w:val="Parasts1"/>
        <w:spacing w:after="0"/>
        <w:ind w:right="72" w:firstLine="720"/>
        <w:contextualSpacing/>
        <w:jc w:val="both"/>
        <w:rPr>
          <w:rStyle w:val="Noklusjumarindkopasfonts1"/>
          <w:rFonts w:ascii="Times New Roman" w:hAnsi="Times New Roman"/>
        </w:rPr>
      </w:pPr>
      <w:r w:rsidRPr="003D68AB">
        <w:rPr>
          <w:rStyle w:val="Noklusjumarindkopasfonts1"/>
          <w:rFonts w:ascii="Times New Roman" w:hAnsi="Times New Roman"/>
          <w:sz w:val="24"/>
          <w:szCs w:val="24"/>
        </w:rPr>
        <w:t>Bāriņtiesa sniedz konsultācijas visiem Tērvetes novada iedzīvotājiem bāriņtiesas kompetences jautājumos. 2021.</w:t>
      </w:r>
      <w:r w:rsidR="005F7AFA" w:rsidRPr="003D68AB">
        <w:rPr>
          <w:rStyle w:val="Noklusjumarindkopasfonts1"/>
          <w:rFonts w:ascii="Times New Roman" w:hAnsi="Times New Roman"/>
          <w:sz w:val="24"/>
          <w:szCs w:val="24"/>
        </w:rPr>
        <w:t xml:space="preserve"> </w:t>
      </w:r>
      <w:r w:rsidRPr="003D68AB">
        <w:rPr>
          <w:rStyle w:val="Noklusjumarindkopasfonts1"/>
          <w:rFonts w:ascii="Times New Roman" w:hAnsi="Times New Roman"/>
          <w:sz w:val="24"/>
          <w:szCs w:val="24"/>
        </w:rPr>
        <w:t xml:space="preserve">gadā bāriņtiesa pieņēmusi 19 lēmumus. Neviens no bāriņtiesas pieņemtajiem lēmumiem nav pārsūdzēts tiesā. Bāriņtiesa sadarbojas ar Tērvetes novada sociālo dienestu, īpaši vecāku pienākumu un bērnu attīstības, drošības un aprūpes nodrošināšanā, psihologu, Tērvetes novada pašvaldības policiju, Valsts policiju, Tērvetes novada izglītības iestādēm, ģimenes ārstiem un valsts un citu pašvaldību institūcijām. </w:t>
      </w:r>
    </w:p>
    <w:p w:rsidR="005F7AFA" w:rsidRPr="003D68AB" w:rsidRDefault="005F7AFA" w:rsidP="005F7AFA">
      <w:pPr>
        <w:spacing w:after="0" w:line="240" w:lineRule="auto"/>
        <w:ind w:right="74"/>
        <w:jc w:val="right"/>
        <w:rPr>
          <w:bCs/>
          <w:color w:val="000000"/>
        </w:rPr>
      </w:pPr>
      <w:r w:rsidRPr="003D68AB">
        <w:rPr>
          <w:bCs/>
          <w:color w:val="000000"/>
        </w:rPr>
        <w:lastRenderedPageBreak/>
        <w:t>Tabula 8.</w:t>
      </w:r>
      <w:r w:rsidR="00507310">
        <w:rPr>
          <w:bCs/>
          <w:color w:val="000000"/>
        </w:rPr>
        <w:t>5</w:t>
      </w:r>
      <w:r w:rsidRPr="003D68AB">
        <w:rPr>
          <w:bCs/>
          <w:color w:val="000000"/>
        </w:rPr>
        <w:t>.1.</w:t>
      </w:r>
    </w:p>
    <w:p w:rsidR="00E973D6" w:rsidRPr="003D68AB" w:rsidRDefault="00E973D6" w:rsidP="005F7AFA">
      <w:pPr>
        <w:spacing w:after="0" w:line="240" w:lineRule="auto"/>
        <w:ind w:right="74"/>
        <w:jc w:val="center"/>
        <w:rPr>
          <w:b/>
          <w:bCs/>
          <w:color w:val="000000"/>
        </w:rPr>
      </w:pPr>
      <w:r w:rsidRPr="003D68AB">
        <w:rPr>
          <w:b/>
          <w:bCs/>
          <w:color w:val="000000"/>
        </w:rPr>
        <w:t>Pieņemto lēmumu skaits no 2018. līdz 2021. gadam</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205"/>
        <w:gridCol w:w="1205"/>
        <w:gridCol w:w="1205"/>
        <w:gridCol w:w="1205"/>
      </w:tblGrid>
      <w:tr w:rsidR="00E973D6" w:rsidRPr="003D68AB" w:rsidTr="005F7AFA">
        <w:tc>
          <w:tcPr>
            <w:tcW w:w="3510"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center"/>
              <w:rPr>
                <w:b/>
                <w:bCs/>
              </w:rPr>
            </w:pPr>
          </w:p>
        </w:tc>
        <w:tc>
          <w:tcPr>
            <w:tcW w:w="1205"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center"/>
              <w:rPr>
                <w:b/>
                <w:bCs/>
              </w:rPr>
            </w:pPr>
            <w:r w:rsidRPr="003D68AB">
              <w:rPr>
                <w:b/>
                <w:bCs/>
              </w:rPr>
              <w:t>2018.</w:t>
            </w:r>
          </w:p>
        </w:tc>
        <w:tc>
          <w:tcPr>
            <w:tcW w:w="1205"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center"/>
              <w:rPr>
                <w:b/>
                <w:bCs/>
              </w:rPr>
            </w:pPr>
            <w:r w:rsidRPr="003D68AB">
              <w:rPr>
                <w:b/>
                <w:bCs/>
              </w:rPr>
              <w:t>2019.</w:t>
            </w:r>
          </w:p>
        </w:tc>
        <w:tc>
          <w:tcPr>
            <w:tcW w:w="1205"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center"/>
              <w:rPr>
                <w:b/>
                <w:bCs/>
              </w:rPr>
            </w:pPr>
            <w:r w:rsidRPr="003D68AB">
              <w:rPr>
                <w:b/>
                <w:bCs/>
              </w:rPr>
              <w:t>2020.</w:t>
            </w:r>
          </w:p>
        </w:tc>
        <w:tc>
          <w:tcPr>
            <w:tcW w:w="1205"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center"/>
              <w:rPr>
                <w:b/>
                <w:bCs/>
              </w:rPr>
            </w:pPr>
            <w:r w:rsidRPr="003D68AB">
              <w:rPr>
                <w:b/>
                <w:bCs/>
              </w:rPr>
              <w:t>2021.</w:t>
            </w:r>
          </w:p>
        </w:tc>
      </w:tr>
      <w:tr w:rsidR="00E973D6" w:rsidRPr="003D68AB" w:rsidTr="005F7AFA">
        <w:tc>
          <w:tcPr>
            <w:tcW w:w="3510"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both"/>
              <w:rPr>
                <w:bCs/>
              </w:rPr>
            </w:pPr>
            <w:r w:rsidRPr="003D68AB">
              <w:rPr>
                <w:bCs/>
              </w:rPr>
              <w:t>Kopējais lēmumu skaits</w:t>
            </w:r>
          </w:p>
        </w:tc>
        <w:tc>
          <w:tcPr>
            <w:tcW w:w="1205"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center"/>
              <w:rPr>
                <w:bCs/>
              </w:rPr>
            </w:pPr>
            <w:r w:rsidRPr="003D68AB">
              <w:rPr>
                <w:bCs/>
              </w:rPr>
              <w:t>18</w:t>
            </w:r>
          </w:p>
        </w:tc>
        <w:tc>
          <w:tcPr>
            <w:tcW w:w="1205"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center"/>
              <w:rPr>
                <w:bCs/>
              </w:rPr>
            </w:pPr>
            <w:r w:rsidRPr="003D68AB">
              <w:rPr>
                <w:bCs/>
              </w:rPr>
              <w:t>15</w:t>
            </w:r>
          </w:p>
        </w:tc>
        <w:tc>
          <w:tcPr>
            <w:tcW w:w="1205"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center"/>
              <w:rPr>
                <w:bCs/>
              </w:rPr>
            </w:pPr>
            <w:r w:rsidRPr="003D68AB">
              <w:rPr>
                <w:bCs/>
              </w:rPr>
              <w:t>15</w:t>
            </w:r>
          </w:p>
        </w:tc>
        <w:tc>
          <w:tcPr>
            <w:tcW w:w="1205"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center"/>
              <w:rPr>
                <w:bCs/>
              </w:rPr>
            </w:pPr>
            <w:r w:rsidRPr="003D68AB">
              <w:rPr>
                <w:bCs/>
              </w:rPr>
              <w:t>19</w:t>
            </w:r>
          </w:p>
        </w:tc>
      </w:tr>
      <w:tr w:rsidR="00E973D6" w:rsidRPr="003D68AB" w:rsidTr="005F7AFA">
        <w:tc>
          <w:tcPr>
            <w:tcW w:w="3510"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both"/>
              <w:rPr>
                <w:bCs/>
              </w:rPr>
            </w:pPr>
            <w:r w:rsidRPr="003D68AB">
              <w:rPr>
                <w:bCs/>
              </w:rPr>
              <w:t>Vienpersonisko lēmumu skaits</w:t>
            </w:r>
          </w:p>
        </w:tc>
        <w:tc>
          <w:tcPr>
            <w:tcW w:w="1205"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center"/>
              <w:rPr>
                <w:bCs/>
              </w:rPr>
            </w:pPr>
            <w:r w:rsidRPr="003D68AB">
              <w:rPr>
                <w:bCs/>
              </w:rPr>
              <w:t>0</w:t>
            </w:r>
          </w:p>
        </w:tc>
        <w:tc>
          <w:tcPr>
            <w:tcW w:w="1205"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center"/>
              <w:rPr>
                <w:bCs/>
              </w:rPr>
            </w:pPr>
            <w:r w:rsidRPr="003D68AB">
              <w:rPr>
                <w:bCs/>
              </w:rPr>
              <w:t>0</w:t>
            </w:r>
          </w:p>
        </w:tc>
        <w:tc>
          <w:tcPr>
            <w:tcW w:w="1205"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center"/>
              <w:rPr>
                <w:bCs/>
              </w:rPr>
            </w:pPr>
            <w:r w:rsidRPr="003D68AB">
              <w:rPr>
                <w:bCs/>
                <w:color w:val="000000"/>
              </w:rPr>
              <w:t>0</w:t>
            </w:r>
          </w:p>
        </w:tc>
        <w:tc>
          <w:tcPr>
            <w:tcW w:w="1205" w:type="dxa"/>
            <w:tcBorders>
              <w:top w:val="single" w:sz="4" w:space="0" w:color="auto"/>
              <w:left w:val="single" w:sz="4" w:space="0" w:color="auto"/>
              <w:bottom w:val="single" w:sz="4" w:space="0" w:color="auto"/>
              <w:right w:val="single" w:sz="4" w:space="0" w:color="auto"/>
            </w:tcBorders>
            <w:hideMark/>
          </w:tcPr>
          <w:p w:rsidR="00E973D6" w:rsidRPr="003D68AB" w:rsidRDefault="00E973D6" w:rsidP="005F7AFA">
            <w:pPr>
              <w:spacing w:after="0" w:line="240" w:lineRule="auto"/>
              <w:ind w:right="74"/>
              <w:jc w:val="center"/>
              <w:rPr>
                <w:bCs/>
                <w:color w:val="000000"/>
              </w:rPr>
            </w:pPr>
            <w:r w:rsidRPr="003D68AB">
              <w:rPr>
                <w:bCs/>
                <w:color w:val="000000"/>
              </w:rPr>
              <w:t>0</w:t>
            </w:r>
          </w:p>
        </w:tc>
      </w:tr>
    </w:tbl>
    <w:p w:rsidR="00E973D6" w:rsidRPr="003D68AB" w:rsidRDefault="00E973D6" w:rsidP="005F7AFA">
      <w:pPr>
        <w:pStyle w:val="Parasts1"/>
        <w:spacing w:before="120" w:after="0" w:line="240" w:lineRule="auto"/>
        <w:ind w:right="74" w:firstLine="720"/>
        <w:contextualSpacing/>
        <w:jc w:val="both"/>
        <w:rPr>
          <w:rFonts w:ascii="Times New Roman" w:hAnsi="Times New Roman"/>
          <w:sz w:val="24"/>
          <w:szCs w:val="24"/>
        </w:rPr>
      </w:pPr>
      <w:r w:rsidRPr="003D68AB">
        <w:rPr>
          <w:rStyle w:val="Noklusjumarindkopasfonts1"/>
          <w:rFonts w:ascii="Times New Roman" w:hAnsi="Times New Roman"/>
          <w:sz w:val="24"/>
          <w:szCs w:val="24"/>
        </w:rPr>
        <w:t xml:space="preserve">Bāriņtiesa regulāri piedalās starpinstitucionālajās sanāksmēs. Svarīgi ir preventīvie pasākumi ģimenēm ar bērniem. </w:t>
      </w:r>
      <w:r w:rsidRPr="003D68AB">
        <w:rPr>
          <w:rStyle w:val="Noklusjumarindkopasfonts1"/>
          <w:rFonts w:ascii="Times New Roman" w:hAnsi="Times New Roman"/>
          <w:color w:val="000000"/>
          <w:sz w:val="24"/>
          <w:szCs w:val="24"/>
        </w:rPr>
        <w:t>2021.</w:t>
      </w:r>
      <w:r w:rsidR="005F7AFA" w:rsidRPr="003D68AB">
        <w:rPr>
          <w:rStyle w:val="Noklusjumarindkopasfonts1"/>
          <w:rFonts w:ascii="Times New Roman" w:hAnsi="Times New Roman"/>
          <w:color w:val="000000"/>
          <w:sz w:val="24"/>
          <w:szCs w:val="24"/>
        </w:rPr>
        <w:t xml:space="preserve"> </w:t>
      </w:r>
      <w:r w:rsidRPr="003D68AB">
        <w:rPr>
          <w:rStyle w:val="Noklusjumarindkopasfonts1"/>
          <w:rFonts w:ascii="Times New Roman" w:hAnsi="Times New Roman"/>
          <w:color w:val="000000"/>
          <w:sz w:val="24"/>
          <w:szCs w:val="24"/>
        </w:rPr>
        <w:t xml:space="preserve">gadā nevienam vecākam netika pārtrauktas aizgādības tiesības. </w:t>
      </w:r>
    </w:p>
    <w:p w:rsidR="00E973D6" w:rsidRPr="003D68AB" w:rsidRDefault="00E973D6" w:rsidP="00E973D6">
      <w:pPr>
        <w:pStyle w:val="Default"/>
        <w:ind w:right="72" w:firstLine="720"/>
        <w:jc w:val="both"/>
        <w:rPr>
          <w:rStyle w:val="Noklusjumarindkopasfonts1"/>
          <w:rFonts w:ascii="Times New Roman" w:hAnsi="Times New Roman" w:cs="Times New Roman"/>
          <w:color w:val="auto"/>
        </w:rPr>
      </w:pPr>
      <w:r w:rsidRPr="003D68AB">
        <w:rPr>
          <w:rStyle w:val="Noklusjumarindkopasfonts1"/>
          <w:rFonts w:ascii="Times New Roman" w:hAnsi="Times New Roman" w:cs="Times New Roman"/>
          <w:color w:val="auto"/>
        </w:rPr>
        <w:t>2021.</w:t>
      </w:r>
      <w:r w:rsidR="005F7AFA" w:rsidRPr="003D68AB">
        <w:rPr>
          <w:rStyle w:val="Noklusjumarindkopasfonts1"/>
          <w:rFonts w:ascii="Times New Roman" w:hAnsi="Times New Roman" w:cs="Times New Roman"/>
          <w:color w:val="auto"/>
        </w:rPr>
        <w:t xml:space="preserve"> </w:t>
      </w:r>
      <w:r w:rsidRPr="003D68AB">
        <w:rPr>
          <w:rStyle w:val="Noklusjumarindkopasfonts1"/>
          <w:rFonts w:ascii="Times New Roman" w:hAnsi="Times New Roman" w:cs="Times New Roman"/>
          <w:color w:val="auto"/>
        </w:rPr>
        <w:t>gada 31.</w:t>
      </w:r>
      <w:r w:rsidR="005F7AFA" w:rsidRPr="003D68AB">
        <w:rPr>
          <w:rStyle w:val="Noklusjumarindkopasfonts1"/>
          <w:rFonts w:ascii="Times New Roman" w:hAnsi="Times New Roman" w:cs="Times New Roman"/>
          <w:color w:val="auto"/>
        </w:rPr>
        <w:t xml:space="preserve"> </w:t>
      </w:r>
      <w:r w:rsidRPr="003D68AB">
        <w:rPr>
          <w:rStyle w:val="Noklusjumarindkopasfonts1"/>
          <w:rFonts w:ascii="Times New Roman" w:hAnsi="Times New Roman" w:cs="Times New Roman"/>
          <w:color w:val="auto"/>
        </w:rPr>
        <w:t>decembrī ārpusģimenes aprūpē atradās 11 Tērvetes novada pašvaldības bērni, no kuriem 1 - audžuģimenē, 9 - aizbildņu ģimenēs, 1 - ilgstošas sociālās aprūpes un sociālās rehabilitācijas institūcijā, kā arī bāriņtiesa veica pārraudzību pār sešiem aizbildnībā esošiem bērniem un pieciem audžubērniem, kuri dzīvo Tērvetes novadā, bet par viņiem ir lēmušas citas pašvaldības. 2021.</w:t>
      </w:r>
      <w:r w:rsidR="005F7AFA" w:rsidRPr="003D68AB">
        <w:rPr>
          <w:rStyle w:val="Noklusjumarindkopasfonts1"/>
          <w:rFonts w:ascii="Times New Roman" w:hAnsi="Times New Roman" w:cs="Times New Roman"/>
          <w:color w:val="auto"/>
        </w:rPr>
        <w:t xml:space="preserve"> </w:t>
      </w:r>
      <w:r w:rsidRPr="003D68AB">
        <w:rPr>
          <w:rStyle w:val="Noklusjumarindkopasfonts1"/>
          <w:rFonts w:ascii="Times New Roman" w:hAnsi="Times New Roman" w:cs="Times New Roman"/>
          <w:color w:val="auto"/>
        </w:rPr>
        <w:t xml:space="preserve">gadā </w:t>
      </w:r>
      <w:r w:rsidR="005F7AFA" w:rsidRPr="003D68AB">
        <w:rPr>
          <w:rStyle w:val="Noklusjumarindkopasfonts1"/>
          <w:rFonts w:ascii="Times New Roman" w:hAnsi="Times New Roman" w:cs="Times New Roman"/>
          <w:color w:val="auto"/>
        </w:rPr>
        <w:t>vienā</w:t>
      </w:r>
      <w:r w:rsidRPr="003D68AB">
        <w:rPr>
          <w:rStyle w:val="Noklusjumarindkopasfonts1"/>
          <w:rFonts w:ascii="Times New Roman" w:hAnsi="Times New Roman" w:cs="Times New Roman"/>
          <w:color w:val="auto"/>
        </w:rPr>
        <w:t xml:space="preserve"> gadījumā atlaists aizbildnis sakarā ar bērna pilngadības sasniegšanu.</w:t>
      </w:r>
    </w:p>
    <w:p w:rsidR="005F7AFA" w:rsidRPr="003D68AB" w:rsidRDefault="005F7AFA" w:rsidP="005F7AFA">
      <w:pPr>
        <w:pStyle w:val="Default"/>
        <w:ind w:right="72"/>
        <w:jc w:val="right"/>
        <w:rPr>
          <w:rStyle w:val="Noklusjumarindkopasfonts1"/>
          <w:rFonts w:ascii="Times New Roman" w:hAnsi="Times New Roman" w:cs="Times New Roman"/>
          <w:bCs/>
          <w:color w:val="auto"/>
        </w:rPr>
      </w:pPr>
      <w:r w:rsidRPr="003D68AB">
        <w:rPr>
          <w:rStyle w:val="Noklusjumarindkopasfonts1"/>
          <w:rFonts w:ascii="Times New Roman" w:hAnsi="Times New Roman" w:cs="Times New Roman"/>
          <w:bCs/>
          <w:color w:val="auto"/>
        </w:rPr>
        <w:t>Tabula 8.</w:t>
      </w:r>
      <w:r w:rsidR="00507310">
        <w:rPr>
          <w:rStyle w:val="Noklusjumarindkopasfonts1"/>
          <w:rFonts w:ascii="Times New Roman" w:hAnsi="Times New Roman" w:cs="Times New Roman"/>
          <w:bCs/>
          <w:color w:val="auto"/>
        </w:rPr>
        <w:t>5</w:t>
      </w:r>
      <w:r w:rsidRPr="003D68AB">
        <w:rPr>
          <w:rStyle w:val="Noklusjumarindkopasfonts1"/>
          <w:rFonts w:ascii="Times New Roman" w:hAnsi="Times New Roman" w:cs="Times New Roman"/>
          <w:bCs/>
          <w:color w:val="auto"/>
        </w:rPr>
        <w:t>.2.</w:t>
      </w:r>
    </w:p>
    <w:p w:rsidR="00E973D6" w:rsidRPr="003D68AB" w:rsidRDefault="00E973D6" w:rsidP="005F7AFA">
      <w:pPr>
        <w:pStyle w:val="Default"/>
        <w:ind w:right="72"/>
        <w:jc w:val="center"/>
        <w:rPr>
          <w:rStyle w:val="Noklusjumarindkopasfonts1"/>
          <w:rFonts w:ascii="Times New Roman" w:hAnsi="Times New Roman" w:cs="Times New Roman"/>
          <w:b/>
          <w:bCs/>
          <w:color w:val="auto"/>
        </w:rPr>
      </w:pPr>
      <w:r w:rsidRPr="003D68AB">
        <w:rPr>
          <w:rStyle w:val="Noklusjumarindkopasfonts1"/>
          <w:rFonts w:ascii="Times New Roman" w:hAnsi="Times New Roman" w:cs="Times New Roman"/>
          <w:b/>
          <w:bCs/>
          <w:color w:val="auto"/>
        </w:rPr>
        <w:t>Ārpusģimenes aprūpē esošie bērni</w:t>
      </w:r>
      <w:r w:rsidR="005F7AFA" w:rsidRPr="003D68AB">
        <w:rPr>
          <w:rStyle w:val="Noklusjumarindkopasfonts1"/>
          <w:rFonts w:ascii="Times New Roman" w:hAnsi="Times New Roman" w:cs="Times New Roman"/>
          <w:b/>
          <w:bCs/>
          <w:color w:val="auto"/>
        </w:rPr>
        <w:t xml:space="preserve"> uz 2021. gada 31. decembri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1626"/>
        <w:gridCol w:w="2017"/>
        <w:gridCol w:w="1756"/>
      </w:tblGrid>
      <w:tr w:rsidR="00E973D6" w:rsidRPr="003D68AB" w:rsidTr="005F7AFA">
        <w:tc>
          <w:tcPr>
            <w:tcW w:w="3973" w:type="dxa"/>
            <w:tcBorders>
              <w:top w:val="single" w:sz="4" w:space="0" w:color="auto"/>
              <w:left w:val="single" w:sz="4" w:space="0" w:color="auto"/>
              <w:bottom w:val="single" w:sz="4" w:space="0" w:color="auto"/>
              <w:right w:val="single" w:sz="4" w:space="0" w:color="auto"/>
            </w:tcBorders>
            <w:hideMark/>
          </w:tcPr>
          <w:p w:rsidR="00E973D6" w:rsidRPr="003D68AB" w:rsidRDefault="00E973D6" w:rsidP="00E973D6">
            <w:pPr>
              <w:pStyle w:val="Default"/>
              <w:ind w:right="72"/>
              <w:jc w:val="both"/>
              <w:rPr>
                <w:rFonts w:ascii="Times New Roman" w:hAnsi="Times New Roman" w:cs="Times New Roman"/>
              </w:rPr>
            </w:pPr>
          </w:p>
        </w:tc>
        <w:tc>
          <w:tcPr>
            <w:tcW w:w="1662" w:type="dxa"/>
            <w:tcBorders>
              <w:top w:val="single" w:sz="4" w:space="0" w:color="auto"/>
              <w:left w:val="single" w:sz="4" w:space="0" w:color="auto"/>
              <w:bottom w:val="single" w:sz="4" w:space="0" w:color="auto"/>
              <w:right w:val="single" w:sz="4" w:space="0" w:color="auto"/>
            </w:tcBorders>
            <w:vAlign w:val="center"/>
            <w:hideMark/>
          </w:tcPr>
          <w:p w:rsidR="00E973D6" w:rsidRPr="003D68AB" w:rsidRDefault="00E973D6" w:rsidP="005F7AFA">
            <w:pPr>
              <w:pStyle w:val="Default"/>
              <w:ind w:right="72"/>
              <w:jc w:val="center"/>
              <w:rPr>
                <w:rFonts w:ascii="Times New Roman" w:hAnsi="Times New Roman" w:cs="Times New Roman"/>
                <w:b/>
              </w:rPr>
            </w:pPr>
            <w:r w:rsidRPr="003D68AB">
              <w:rPr>
                <w:rFonts w:ascii="Times New Roman" w:hAnsi="Times New Roman" w:cs="Times New Roman"/>
                <w:b/>
              </w:rPr>
              <w:t>2019.</w:t>
            </w:r>
          </w:p>
        </w:tc>
        <w:tc>
          <w:tcPr>
            <w:tcW w:w="2070" w:type="dxa"/>
            <w:tcBorders>
              <w:top w:val="single" w:sz="4" w:space="0" w:color="auto"/>
              <w:left w:val="single" w:sz="4" w:space="0" w:color="auto"/>
              <w:bottom w:val="single" w:sz="4" w:space="0" w:color="auto"/>
              <w:right w:val="single" w:sz="4" w:space="0" w:color="auto"/>
            </w:tcBorders>
            <w:vAlign w:val="center"/>
            <w:hideMark/>
          </w:tcPr>
          <w:p w:rsidR="00E973D6" w:rsidRPr="003D68AB" w:rsidRDefault="00E973D6" w:rsidP="005F7AFA">
            <w:pPr>
              <w:pStyle w:val="Default"/>
              <w:ind w:right="72"/>
              <w:jc w:val="center"/>
              <w:rPr>
                <w:rFonts w:ascii="Times New Roman" w:hAnsi="Times New Roman" w:cs="Times New Roman"/>
                <w:b/>
              </w:rPr>
            </w:pPr>
            <w:r w:rsidRPr="003D68AB">
              <w:rPr>
                <w:rFonts w:ascii="Times New Roman" w:hAnsi="Times New Roman" w:cs="Times New Roman"/>
                <w:b/>
              </w:rPr>
              <w:t>2020.</w:t>
            </w:r>
          </w:p>
        </w:tc>
        <w:tc>
          <w:tcPr>
            <w:tcW w:w="1797" w:type="dxa"/>
            <w:tcBorders>
              <w:top w:val="single" w:sz="4" w:space="0" w:color="auto"/>
              <w:left w:val="single" w:sz="4" w:space="0" w:color="auto"/>
              <w:bottom w:val="single" w:sz="4" w:space="0" w:color="auto"/>
              <w:right w:val="single" w:sz="4" w:space="0" w:color="auto"/>
            </w:tcBorders>
            <w:vAlign w:val="center"/>
            <w:hideMark/>
          </w:tcPr>
          <w:p w:rsidR="00E973D6" w:rsidRPr="003D68AB" w:rsidRDefault="00E973D6" w:rsidP="005F7AFA">
            <w:pPr>
              <w:pStyle w:val="Default"/>
              <w:ind w:right="72"/>
              <w:jc w:val="center"/>
              <w:rPr>
                <w:rFonts w:ascii="Times New Roman" w:hAnsi="Times New Roman" w:cs="Times New Roman"/>
                <w:b/>
              </w:rPr>
            </w:pPr>
            <w:r w:rsidRPr="003D68AB">
              <w:rPr>
                <w:rFonts w:ascii="Times New Roman" w:hAnsi="Times New Roman" w:cs="Times New Roman"/>
                <w:b/>
              </w:rPr>
              <w:t>2021.</w:t>
            </w:r>
          </w:p>
        </w:tc>
      </w:tr>
      <w:tr w:rsidR="00E973D6" w:rsidRPr="003D68AB" w:rsidTr="005F7AFA">
        <w:tc>
          <w:tcPr>
            <w:tcW w:w="3973" w:type="dxa"/>
            <w:tcBorders>
              <w:top w:val="single" w:sz="4" w:space="0" w:color="auto"/>
              <w:left w:val="single" w:sz="4" w:space="0" w:color="auto"/>
              <w:bottom w:val="single" w:sz="4" w:space="0" w:color="auto"/>
              <w:right w:val="single" w:sz="4" w:space="0" w:color="auto"/>
            </w:tcBorders>
            <w:hideMark/>
          </w:tcPr>
          <w:p w:rsidR="00E973D6" w:rsidRPr="003D68AB" w:rsidRDefault="00E973D6" w:rsidP="00E973D6">
            <w:pPr>
              <w:pStyle w:val="Default"/>
              <w:ind w:right="72"/>
              <w:jc w:val="both"/>
              <w:rPr>
                <w:rFonts w:ascii="Times New Roman" w:hAnsi="Times New Roman" w:cs="Times New Roman"/>
              </w:rPr>
            </w:pPr>
            <w:r w:rsidRPr="003D68AB">
              <w:rPr>
                <w:rFonts w:ascii="Times New Roman" w:hAnsi="Times New Roman" w:cs="Times New Roman"/>
              </w:rPr>
              <w:t xml:space="preserve">Audžuģimenēs </w:t>
            </w:r>
          </w:p>
        </w:tc>
        <w:tc>
          <w:tcPr>
            <w:tcW w:w="1662" w:type="dxa"/>
            <w:tcBorders>
              <w:top w:val="single" w:sz="4" w:space="0" w:color="auto"/>
              <w:left w:val="single" w:sz="4" w:space="0" w:color="auto"/>
              <w:bottom w:val="single" w:sz="4" w:space="0" w:color="auto"/>
              <w:right w:val="single" w:sz="4" w:space="0" w:color="auto"/>
            </w:tcBorders>
            <w:vAlign w:val="center"/>
            <w:hideMark/>
          </w:tcPr>
          <w:p w:rsidR="00E973D6" w:rsidRPr="003D68AB" w:rsidRDefault="00E973D6" w:rsidP="005F7AFA">
            <w:pPr>
              <w:pStyle w:val="Default"/>
              <w:ind w:right="72"/>
              <w:jc w:val="center"/>
              <w:rPr>
                <w:rFonts w:ascii="Times New Roman" w:hAnsi="Times New Roman" w:cs="Times New Roman"/>
              </w:rPr>
            </w:pPr>
            <w:r w:rsidRPr="003D68AB">
              <w:rPr>
                <w:rFonts w:ascii="Times New Roman" w:hAnsi="Times New Roman" w:cs="Times New Roman"/>
              </w:rPr>
              <w:t>4</w:t>
            </w:r>
          </w:p>
        </w:tc>
        <w:tc>
          <w:tcPr>
            <w:tcW w:w="2070" w:type="dxa"/>
            <w:tcBorders>
              <w:top w:val="single" w:sz="4" w:space="0" w:color="auto"/>
              <w:left w:val="single" w:sz="4" w:space="0" w:color="auto"/>
              <w:bottom w:val="single" w:sz="4" w:space="0" w:color="auto"/>
              <w:right w:val="single" w:sz="4" w:space="0" w:color="auto"/>
            </w:tcBorders>
            <w:vAlign w:val="center"/>
            <w:hideMark/>
          </w:tcPr>
          <w:p w:rsidR="00E973D6" w:rsidRPr="003D68AB" w:rsidRDefault="00E973D6" w:rsidP="005F7AFA">
            <w:pPr>
              <w:pStyle w:val="Default"/>
              <w:ind w:right="72"/>
              <w:jc w:val="center"/>
              <w:rPr>
                <w:rFonts w:ascii="Times New Roman" w:hAnsi="Times New Roman" w:cs="Times New Roman"/>
              </w:rPr>
            </w:pPr>
            <w:r w:rsidRPr="003D68AB">
              <w:rPr>
                <w:rFonts w:ascii="Times New Roman" w:hAnsi="Times New Roman" w:cs="Times New Roman"/>
              </w:rPr>
              <w:t>4</w:t>
            </w:r>
          </w:p>
        </w:tc>
        <w:tc>
          <w:tcPr>
            <w:tcW w:w="1797" w:type="dxa"/>
            <w:tcBorders>
              <w:top w:val="single" w:sz="4" w:space="0" w:color="auto"/>
              <w:left w:val="single" w:sz="4" w:space="0" w:color="auto"/>
              <w:bottom w:val="single" w:sz="4" w:space="0" w:color="auto"/>
              <w:right w:val="single" w:sz="4" w:space="0" w:color="auto"/>
            </w:tcBorders>
            <w:vAlign w:val="center"/>
            <w:hideMark/>
          </w:tcPr>
          <w:p w:rsidR="00E973D6" w:rsidRPr="003D68AB" w:rsidRDefault="00E973D6" w:rsidP="005F7AFA">
            <w:pPr>
              <w:pStyle w:val="Default"/>
              <w:ind w:right="72"/>
              <w:jc w:val="center"/>
              <w:rPr>
                <w:rFonts w:ascii="Times New Roman" w:hAnsi="Times New Roman" w:cs="Times New Roman"/>
              </w:rPr>
            </w:pPr>
            <w:r w:rsidRPr="003D68AB">
              <w:rPr>
                <w:rFonts w:ascii="Times New Roman" w:hAnsi="Times New Roman" w:cs="Times New Roman"/>
              </w:rPr>
              <w:t>1</w:t>
            </w:r>
          </w:p>
        </w:tc>
      </w:tr>
      <w:tr w:rsidR="00E973D6" w:rsidRPr="003D68AB" w:rsidTr="005F7AFA">
        <w:tc>
          <w:tcPr>
            <w:tcW w:w="3973" w:type="dxa"/>
            <w:tcBorders>
              <w:top w:val="single" w:sz="4" w:space="0" w:color="auto"/>
              <w:left w:val="single" w:sz="4" w:space="0" w:color="auto"/>
              <w:bottom w:val="single" w:sz="4" w:space="0" w:color="auto"/>
              <w:right w:val="single" w:sz="4" w:space="0" w:color="auto"/>
            </w:tcBorders>
            <w:hideMark/>
          </w:tcPr>
          <w:p w:rsidR="00E973D6" w:rsidRPr="003D68AB" w:rsidRDefault="00E973D6" w:rsidP="00E973D6">
            <w:pPr>
              <w:pStyle w:val="Default"/>
              <w:ind w:right="72"/>
              <w:jc w:val="both"/>
              <w:rPr>
                <w:rFonts w:ascii="Times New Roman" w:hAnsi="Times New Roman" w:cs="Times New Roman"/>
              </w:rPr>
            </w:pPr>
            <w:r w:rsidRPr="003D68AB">
              <w:rPr>
                <w:rFonts w:ascii="Times New Roman" w:hAnsi="Times New Roman" w:cs="Times New Roman"/>
              </w:rPr>
              <w:t xml:space="preserve">Aizbildnībā </w:t>
            </w:r>
          </w:p>
        </w:tc>
        <w:tc>
          <w:tcPr>
            <w:tcW w:w="1662" w:type="dxa"/>
            <w:tcBorders>
              <w:top w:val="single" w:sz="4" w:space="0" w:color="auto"/>
              <w:left w:val="single" w:sz="4" w:space="0" w:color="auto"/>
              <w:bottom w:val="single" w:sz="4" w:space="0" w:color="auto"/>
              <w:right w:val="single" w:sz="4" w:space="0" w:color="auto"/>
            </w:tcBorders>
            <w:vAlign w:val="center"/>
            <w:hideMark/>
          </w:tcPr>
          <w:p w:rsidR="00E973D6" w:rsidRPr="003D68AB" w:rsidRDefault="00E973D6" w:rsidP="005F7AFA">
            <w:pPr>
              <w:pStyle w:val="Default"/>
              <w:ind w:right="72"/>
              <w:jc w:val="center"/>
              <w:rPr>
                <w:rFonts w:ascii="Times New Roman" w:hAnsi="Times New Roman" w:cs="Times New Roman"/>
              </w:rPr>
            </w:pPr>
            <w:r w:rsidRPr="003D68AB">
              <w:rPr>
                <w:rFonts w:ascii="Times New Roman" w:hAnsi="Times New Roman" w:cs="Times New Roman"/>
              </w:rPr>
              <w:t>12</w:t>
            </w:r>
          </w:p>
        </w:tc>
        <w:tc>
          <w:tcPr>
            <w:tcW w:w="2070" w:type="dxa"/>
            <w:tcBorders>
              <w:top w:val="single" w:sz="4" w:space="0" w:color="auto"/>
              <w:left w:val="single" w:sz="4" w:space="0" w:color="auto"/>
              <w:bottom w:val="single" w:sz="4" w:space="0" w:color="auto"/>
              <w:right w:val="single" w:sz="4" w:space="0" w:color="auto"/>
            </w:tcBorders>
            <w:vAlign w:val="center"/>
            <w:hideMark/>
          </w:tcPr>
          <w:p w:rsidR="00E973D6" w:rsidRPr="003D68AB" w:rsidRDefault="00E973D6" w:rsidP="005F7AFA">
            <w:pPr>
              <w:pStyle w:val="Default"/>
              <w:ind w:right="72"/>
              <w:jc w:val="center"/>
              <w:rPr>
                <w:rFonts w:ascii="Times New Roman" w:hAnsi="Times New Roman" w:cs="Times New Roman"/>
              </w:rPr>
            </w:pPr>
            <w:r w:rsidRPr="003D68AB">
              <w:rPr>
                <w:rFonts w:ascii="Times New Roman" w:hAnsi="Times New Roman" w:cs="Times New Roman"/>
              </w:rPr>
              <w:t>9</w:t>
            </w:r>
          </w:p>
        </w:tc>
        <w:tc>
          <w:tcPr>
            <w:tcW w:w="1797" w:type="dxa"/>
            <w:tcBorders>
              <w:top w:val="single" w:sz="4" w:space="0" w:color="auto"/>
              <w:left w:val="single" w:sz="4" w:space="0" w:color="auto"/>
              <w:bottom w:val="single" w:sz="4" w:space="0" w:color="auto"/>
              <w:right w:val="single" w:sz="4" w:space="0" w:color="auto"/>
            </w:tcBorders>
            <w:vAlign w:val="center"/>
            <w:hideMark/>
          </w:tcPr>
          <w:p w:rsidR="00E973D6" w:rsidRPr="003D68AB" w:rsidRDefault="00E973D6" w:rsidP="005F7AFA">
            <w:pPr>
              <w:pStyle w:val="Default"/>
              <w:ind w:right="72"/>
              <w:jc w:val="center"/>
              <w:rPr>
                <w:rFonts w:ascii="Times New Roman" w:hAnsi="Times New Roman" w:cs="Times New Roman"/>
              </w:rPr>
            </w:pPr>
            <w:r w:rsidRPr="003D68AB">
              <w:rPr>
                <w:rFonts w:ascii="Times New Roman" w:hAnsi="Times New Roman" w:cs="Times New Roman"/>
              </w:rPr>
              <w:t>9</w:t>
            </w:r>
          </w:p>
        </w:tc>
      </w:tr>
      <w:tr w:rsidR="00E973D6" w:rsidRPr="003D68AB" w:rsidTr="005F7AFA">
        <w:tc>
          <w:tcPr>
            <w:tcW w:w="3973" w:type="dxa"/>
            <w:tcBorders>
              <w:top w:val="single" w:sz="4" w:space="0" w:color="auto"/>
              <w:left w:val="single" w:sz="4" w:space="0" w:color="auto"/>
              <w:bottom w:val="single" w:sz="4" w:space="0" w:color="auto"/>
              <w:right w:val="single" w:sz="4" w:space="0" w:color="auto"/>
            </w:tcBorders>
            <w:hideMark/>
          </w:tcPr>
          <w:p w:rsidR="00E973D6" w:rsidRPr="003D68AB" w:rsidRDefault="00E973D6" w:rsidP="00E973D6">
            <w:pPr>
              <w:pStyle w:val="Default"/>
              <w:ind w:right="72"/>
              <w:jc w:val="both"/>
              <w:rPr>
                <w:rFonts w:ascii="Times New Roman" w:hAnsi="Times New Roman" w:cs="Times New Roman"/>
              </w:rPr>
            </w:pPr>
            <w:r w:rsidRPr="003D68AB">
              <w:rPr>
                <w:rFonts w:ascii="Times New Roman" w:hAnsi="Times New Roman" w:cs="Times New Roman"/>
              </w:rPr>
              <w:t>Ilgstošas sociālās aprūpes un audzināšanas iestādēs</w:t>
            </w:r>
          </w:p>
        </w:tc>
        <w:tc>
          <w:tcPr>
            <w:tcW w:w="1662" w:type="dxa"/>
            <w:tcBorders>
              <w:top w:val="single" w:sz="4" w:space="0" w:color="auto"/>
              <w:left w:val="single" w:sz="4" w:space="0" w:color="auto"/>
              <w:bottom w:val="single" w:sz="4" w:space="0" w:color="auto"/>
              <w:right w:val="single" w:sz="4" w:space="0" w:color="auto"/>
            </w:tcBorders>
            <w:vAlign w:val="center"/>
            <w:hideMark/>
          </w:tcPr>
          <w:p w:rsidR="00E973D6" w:rsidRPr="003D68AB" w:rsidRDefault="00E973D6" w:rsidP="005F7AFA">
            <w:pPr>
              <w:pStyle w:val="Default"/>
              <w:ind w:right="72"/>
              <w:jc w:val="center"/>
              <w:rPr>
                <w:rFonts w:ascii="Times New Roman" w:hAnsi="Times New Roman" w:cs="Times New Roman"/>
              </w:rPr>
            </w:pPr>
            <w:r w:rsidRPr="003D68AB">
              <w:rPr>
                <w:rFonts w:ascii="Times New Roman" w:hAnsi="Times New Roman" w:cs="Times New Roman"/>
              </w:rPr>
              <w:t>1</w:t>
            </w:r>
          </w:p>
        </w:tc>
        <w:tc>
          <w:tcPr>
            <w:tcW w:w="2070" w:type="dxa"/>
            <w:tcBorders>
              <w:top w:val="single" w:sz="4" w:space="0" w:color="auto"/>
              <w:left w:val="single" w:sz="4" w:space="0" w:color="auto"/>
              <w:bottom w:val="single" w:sz="4" w:space="0" w:color="auto"/>
              <w:right w:val="single" w:sz="4" w:space="0" w:color="auto"/>
            </w:tcBorders>
            <w:vAlign w:val="center"/>
            <w:hideMark/>
          </w:tcPr>
          <w:p w:rsidR="00E973D6" w:rsidRPr="003D68AB" w:rsidRDefault="00E973D6" w:rsidP="005F7AFA">
            <w:pPr>
              <w:pStyle w:val="Default"/>
              <w:ind w:right="72"/>
              <w:jc w:val="center"/>
              <w:rPr>
                <w:rFonts w:ascii="Times New Roman" w:hAnsi="Times New Roman" w:cs="Times New Roman"/>
              </w:rPr>
            </w:pPr>
            <w:r w:rsidRPr="003D68AB">
              <w:rPr>
                <w:rFonts w:ascii="Times New Roman" w:hAnsi="Times New Roman" w:cs="Times New Roman"/>
              </w:rPr>
              <w:t>1</w:t>
            </w:r>
          </w:p>
        </w:tc>
        <w:tc>
          <w:tcPr>
            <w:tcW w:w="1797" w:type="dxa"/>
            <w:tcBorders>
              <w:top w:val="single" w:sz="4" w:space="0" w:color="auto"/>
              <w:left w:val="single" w:sz="4" w:space="0" w:color="auto"/>
              <w:bottom w:val="single" w:sz="4" w:space="0" w:color="auto"/>
              <w:right w:val="single" w:sz="4" w:space="0" w:color="auto"/>
            </w:tcBorders>
            <w:vAlign w:val="center"/>
            <w:hideMark/>
          </w:tcPr>
          <w:p w:rsidR="00E973D6" w:rsidRPr="003D68AB" w:rsidRDefault="00E973D6" w:rsidP="005F7AFA">
            <w:pPr>
              <w:pStyle w:val="Default"/>
              <w:ind w:right="72"/>
              <w:jc w:val="center"/>
              <w:rPr>
                <w:rFonts w:ascii="Times New Roman" w:hAnsi="Times New Roman" w:cs="Times New Roman"/>
              </w:rPr>
            </w:pPr>
            <w:r w:rsidRPr="003D68AB">
              <w:rPr>
                <w:rFonts w:ascii="Times New Roman" w:hAnsi="Times New Roman" w:cs="Times New Roman"/>
              </w:rPr>
              <w:t>1</w:t>
            </w:r>
          </w:p>
        </w:tc>
      </w:tr>
    </w:tbl>
    <w:p w:rsidR="00E973D6" w:rsidRPr="003D68AB" w:rsidRDefault="00E973D6" w:rsidP="005F7AFA">
      <w:pPr>
        <w:pStyle w:val="Default"/>
        <w:spacing w:before="120"/>
        <w:ind w:right="74" w:firstLine="720"/>
        <w:jc w:val="both"/>
        <w:rPr>
          <w:rFonts w:ascii="Times New Roman" w:hAnsi="Times New Roman" w:cs="Times New Roman"/>
        </w:rPr>
      </w:pPr>
      <w:r w:rsidRPr="003D68AB">
        <w:rPr>
          <w:rStyle w:val="Noklusjumarindkopasfonts1"/>
          <w:rFonts w:ascii="Times New Roman" w:hAnsi="Times New Roman" w:cs="Times New Roman"/>
          <w:bCs/>
          <w:color w:val="auto"/>
        </w:rPr>
        <w:t xml:space="preserve">Šobrīd Tērvetes novadā ir 3 audžuģimenes, kuras aktīvi veic ģimenē uzņemto bērnu aprūpi. </w:t>
      </w:r>
      <w:r w:rsidRPr="003D68AB">
        <w:rPr>
          <w:rStyle w:val="Noklusjumarindkopasfonts1"/>
          <w:rFonts w:ascii="Times New Roman" w:hAnsi="Times New Roman" w:cs="Times New Roman"/>
          <w:color w:val="auto"/>
        </w:rPr>
        <w:t>2021.</w:t>
      </w:r>
      <w:r w:rsidR="005F7AFA" w:rsidRPr="003D68AB">
        <w:rPr>
          <w:rStyle w:val="Noklusjumarindkopasfonts1"/>
          <w:rFonts w:ascii="Times New Roman" w:hAnsi="Times New Roman" w:cs="Times New Roman"/>
          <w:color w:val="auto"/>
        </w:rPr>
        <w:t xml:space="preserve"> </w:t>
      </w:r>
      <w:r w:rsidRPr="003D68AB">
        <w:rPr>
          <w:rStyle w:val="Noklusjumarindkopasfonts1"/>
          <w:rFonts w:ascii="Times New Roman" w:hAnsi="Times New Roman" w:cs="Times New Roman"/>
          <w:color w:val="auto"/>
        </w:rPr>
        <w:t>gadā bāriņtiesa par adoptētājiem atzinusi 2 personas, k</w:t>
      </w:r>
      <w:r w:rsidR="00F11DD0">
        <w:rPr>
          <w:rStyle w:val="Noklusjumarindkopasfonts1"/>
          <w:rFonts w:ascii="Times New Roman" w:hAnsi="Times New Roman" w:cs="Times New Roman"/>
          <w:color w:val="auto"/>
        </w:rPr>
        <w:t>uras</w:t>
      </w:r>
      <w:r w:rsidRPr="003D68AB">
        <w:rPr>
          <w:rStyle w:val="Noklusjumarindkopasfonts1"/>
          <w:rFonts w:ascii="Times New Roman" w:hAnsi="Times New Roman" w:cs="Times New Roman"/>
          <w:color w:val="auto"/>
        </w:rPr>
        <w:t xml:space="preserve"> adoptēja audžuģimenē esošo bērnu.</w:t>
      </w:r>
    </w:p>
    <w:p w:rsidR="00E973D6" w:rsidRPr="003D68AB" w:rsidRDefault="00E973D6" w:rsidP="00E973D6">
      <w:pPr>
        <w:pStyle w:val="Default"/>
        <w:ind w:right="72" w:firstLine="720"/>
        <w:jc w:val="both"/>
        <w:rPr>
          <w:rFonts w:ascii="Times New Roman" w:hAnsi="Times New Roman" w:cs="Times New Roman"/>
        </w:rPr>
      </w:pPr>
      <w:r w:rsidRPr="003D68AB">
        <w:rPr>
          <w:rStyle w:val="Noklusjumarindkopasfonts1"/>
          <w:rFonts w:ascii="Times New Roman" w:hAnsi="Times New Roman" w:cs="Times New Roman"/>
          <w:color w:val="auto"/>
        </w:rPr>
        <w:t xml:space="preserve">Pārskata gadā bāriņtiesas darbinieki </w:t>
      </w:r>
      <w:r w:rsidRPr="003D68AB">
        <w:rPr>
          <w:rStyle w:val="Noklusjumarindkopasfonts1"/>
          <w:rFonts w:ascii="Times New Roman" w:hAnsi="Times New Roman" w:cs="Times New Roman"/>
        </w:rPr>
        <w:t>vairākkārt</w:t>
      </w:r>
      <w:r w:rsidRPr="003D68AB">
        <w:rPr>
          <w:rStyle w:val="Noklusjumarindkopasfonts1"/>
          <w:rFonts w:ascii="Times New Roman" w:hAnsi="Times New Roman" w:cs="Times New Roman"/>
          <w:color w:val="auto"/>
        </w:rPr>
        <w:t xml:space="preserve"> piedalījušies tiesas sēdēs Zemgales rajona tiesās. Bāriņtiesa tiesas procesos bijusi kā institūcija aizgādnības dibināšanai un par personas rīcībspēju ierobežošanu pilngadīgai personai.</w:t>
      </w:r>
      <w:r w:rsidR="005F7AFA" w:rsidRPr="003D68AB">
        <w:rPr>
          <w:rStyle w:val="Noklusjumarindkopasfonts1"/>
          <w:rFonts w:ascii="Times New Roman" w:hAnsi="Times New Roman" w:cs="Times New Roman"/>
          <w:color w:val="auto"/>
        </w:rPr>
        <w:t xml:space="preserve"> </w:t>
      </w:r>
      <w:r w:rsidRPr="003D68AB">
        <w:rPr>
          <w:rStyle w:val="Noklusjumarindkopasfonts1"/>
          <w:rFonts w:ascii="Times New Roman" w:hAnsi="Times New Roman" w:cs="Times New Roman"/>
          <w:color w:val="auto"/>
        </w:rPr>
        <w:t xml:space="preserve">Pēc nepieciešamības notikusi sadarbība ar probācijas dienestu un policiju. </w:t>
      </w:r>
    </w:p>
    <w:p w:rsidR="00E973D6" w:rsidRPr="003D68AB" w:rsidRDefault="00E973D6" w:rsidP="00E973D6">
      <w:pPr>
        <w:pStyle w:val="Default"/>
        <w:ind w:right="72" w:firstLine="720"/>
        <w:contextualSpacing/>
        <w:jc w:val="both"/>
        <w:rPr>
          <w:rFonts w:ascii="Times New Roman" w:hAnsi="Times New Roman" w:cs="Times New Roman"/>
        </w:rPr>
      </w:pPr>
      <w:r w:rsidRPr="003D68AB">
        <w:rPr>
          <w:rStyle w:val="Noklusjumarindkopasfonts1"/>
          <w:rFonts w:ascii="Times New Roman" w:hAnsi="Times New Roman" w:cs="Times New Roman"/>
          <w:color w:val="auto"/>
        </w:rPr>
        <w:t>Bāriņtiesa veic uzraudzību bērna mantisko tiesību ievērošanā</w:t>
      </w:r>
      <w:r w:rsidRPr="003D68AB">
        <w:rPr>
          <w:rStyle w:val="Noklusjumarindkopasfonts1"/>
          <w:rFonts w:ascii="Times New Roman" w:hAnsi="Times New Roman" w:cs="Times New Roman"/>
          <w:color w:val="FF0000"/>
        </w:rPr>
        <w:t xml:space="preserve">. </w:t>
      </w:r>
      <w:r w:rsidRPr="003D68AB">
        <w:rPr>
          <w:rStyle w:val="Noklusjumarindkopasfonts1"/>
          <w:rFonts w:ascii="Times New Roman" w:hAnsi="Times New Roman" w:cs="Times New Roman"/>
          <w:color w:val="auto"/>
        </w:rPr>
        <w:t>2021.</w:t>
      </w:r>
      <w:r w:rsidR="005F7AFA" w:rsidRPr="003D68AB">
        <w:rPr>
          <w:rStyle w:val="Noklusjumarindkopasfonts1"/>
          <w:rFonts w:ascii="Times New Roman" w:hAnsi="Times New Roman" w:cs="Times New Roman"/>
          <w:color w:val="auto"/>
        </w:rPr>
        <w:t xml:space="preserve"> </w:t>
      </w:r>
      <w:r w:rsidRPr="003D68AB">
        <w:rPr>
          <w:rStyle w:val="Noklusjumarindkopasfonts1"/>
          <w:rFonts w:ascii="Times New Roman" w:hAnsi="Times New Roman" w:cs="Times New Roman"/>
          <w:color w:val="auto"/>
        </w:rPr>
        <w:t>gada 31.</w:t>
      </w:r>
      <w:r w:rsidR="005F7AFA" w:rsidRPr="003D68AB">
        <w:rPr>
          <w:rStyle w:val="Noklusjumarindkopasfonts1"/>
          <w:rFonts w:ascii="Times New Roman" w:hAnsi="Times New Roman" w:cs="Times New Roman"/>
          <w:color w:val="auto"/>
        </w:rPr>
        <w:t xml:space="preserve"> </w:t>
      </w:r>
      <w:r w:rsidRPr="003D68AB">
        <w:rPr>
          <w:rStyle w:val="Noklusjumarindkopasfonts1"/>
          <w:rFonts w:ascii="Times New Roman" w:hAnsi="Times New Roman" w:cs="Times New Roman"/>
          <w:color w:val="auto"/>
        </w:rPr>
        <w:t xml:space="preserve">decembrī bāriņtiesas pārraudzībā bija 2 aktīvas lietas par trīs bērnu mantas pārvaldību. Šajās lietās ir pieprasītas un saņemtas likumisko aizbildņu (vecāku) atskaites par nepilngadīgo mantas saglabāšanu un tās sastāvu. </w:t>
      </w:r>
    </w:p>
    <w:p w:rsidR="00E973D6" w:rsidRPr="003D68AB" w:rsidRDefault="00E973D6" w:rsidP="00E973D6">
      <w:pPr>
        <w:pStyle w:val="Default"/>
        <w:ind w:right="72" w:firstLine="720"/>
        <w:contextualSpacing/>
        <w:jc w:val="both"/>
        <w:rPr>
          <w:rFonts w:ascii="Times New Roman" w:hAnsi="Times New Roman" w:cs="Times New Roman"/>
        </w:rPr>
      </w:pPr>
      <w:r w:rsidRPr="003D68AB">
        <w:rPr>
          <w:rStyle w:val="Noklusjumarindkopasfonts1"/>
          <w:rFonts w:ascii="Times New Roman" w:hAnsi="Times New Roman" w:cs="Times New Roman"/>
          <w:color w:val="auto"/>
        </w:rPr>
        <w:t>Joprojām vecāki darba dēļ ilgāku laika periodu izbrauc uz ārzemēm, tāpēc ir aktuāli jautājumi par bērna nodošanu trešo personu aprūpē uz laiku, kas ilgāks par trīs mēnešiem. 2021.</w:t>
      </w:r>
      <w:r w:rsidR="005F7AFA" w:rsidRPr="003D68AB">
        <w:rPr>
          <w:rStyle w:val="Noklusjumarindkopasfonts1"/>
          <w:rFonts w:ascii="Times New Roman" w:hAnsi="Times New Roman" w:cs="Times New Roman"/>
          <w:color w:val="auto"/>
        </w:rPr>
        <w:t xml:space="preserve"> </w:t>
      </w:r>
      <w:r w:rsidRPr="003D68AB">
        <w:rPr>
          <w:rStyle w:val="Noklusjumarindkopasfonts1"/>
          <w:rFonts w:ascii="Times New Roman" w:hAnsi="Times New Roman" w:cs="Times New Roman"/>
          <w:color w:val="auto"/>
        </w:rPr>
        <w:t xml:space="preserve">gadā periodiski ir bijusi nepieciešamība noformēt pilnvaras bērnu pārstāvībai, kā arī pieņemt lēmumu par bērna nodošanu citas personas aprūpē, kas ir ilgāks par trīs mēnešiem. </w:t>
      </w:r>
    </w:p>
    <w:p w:rsidR="00E973D6" w:rsidRPr="003D68AB" w:rsidRDefault="00E973D6" w:rsidP="00E973D6">
      <w:pPr>
        <w:pStyle w:val="Default"/>
        <w:ind w:right="72" w:firstLine="720"/>
        <w:contextualSpacing/>
        <w:jc w:val="both"/>
        <w:rPr>
          <w:rFonts w:ascii="Times New Roman" w:hAnsi="Times New Roman" w:cs="Times New Roman"/>
        </w:rPr>
      </w:pPr>
      <w:r w:rsidRPr="003D68AB">
        <w:rPr>
          <w:rStyle w:val="Noklusjumarindkopasfonts1"/>
          <w:rFonts w:ascii="Times New Roman" w:hAnsi="Times New Roman" w:cs="Times New Roman"/>
          <w:color w:val="auto"/>
        </w:rPr>
        <w:t>Bāriņtiesa piedalās lietas izskatīšanā tiesā, iesniedzot pierādījumus, kuriem ir nozīme lietā par rīcībspējas ierobežošanu. Pēc sprieduma par rīcībspējas ierobežojuma noteikšanu stāšanās likumīgā spēkā bāriņtiesa pieņem lēmumu par aizgādņa iecelšanu. 2021.</w:t>
      </w:r>
      <w:r w:rsidR="005F7AFA" w:rsidRPr="003D68AB">
        <w:rPr>
          <w:rStyle w:val="Noklusjumarindkopasfonts1"/>
          <w:rFonts w:ascii="Times New Roman" w:hAnsi="Times New Roman" w:cs="Times New Roman"/>
          <w:color w:val="auto"/>
        </w:rPr>
        <w:t xml:space="preserve"> </w:t>
      </w:r>
      <w:r w:rsidRPr="003D68AB">
        <w:rPr>
          <w:rStyle w:val="Noklusjumarindkopasfonts1"/>
          <w:rFonts w:ascii="Times New Roman" w:hAnsi="Times New Roman" w:cs="Times New Roman"/>
          <w:color w:val="auto"/>
        </w:rPr>
        <w:t>gada 31.</w:t>
      </w:r>
      <w:r w:rsidR="005F7AFA" w:rsidRPr="003D68AB">
        <w:rPr>
          <w:rStyle w:val="Noklusjumarindkopasfonts1"/>
          <w:rFonts w:ascii="Times New Roman" w:hAnsi="Times New Roman" w:cs="Times New Roman"/>
          <w:color w:val="auto"/>
        </w:rPr>
        <w:t xml:space="preserve"> </w:t>
      </w:r>
      <w:r w:rsidRPr="003D68AB">
        <w:rPr>
          <w:rStyle w:val="Noklusjumarindkopasfonts1"/>
          <w:rFonts w:ascii="Times New Roman" w:hAnsi="Times New Roman" w:cs="Times New Roman"/>
          <w:color w:val="auto"/>
        </w:rPr>
        <w:t>decembrī aktīvas bija 11 lietas par aizgādņa iecelšanu personai ar ierobežotu rīcībspēju. 2021.</w:t>
      </w:r>
      <w:r w:rsidR="005F7AFA" w:rsidRPr="003D68AB">
        <w:rPr>
          <w:rStyle w:val="Noklusjumarindkopasfonts1"/>
          <w:rFonts w:ascii="Times New Roman" w:hAnsi="Times New Roman" w:cs="Times New Roman"/>
          <w:color w:val="auto"/>
        </w:rPr>
        <w:t xml:space="preserve"> </w:t>
      </w:r>
      <w:r w:rsidRPr="003D68AB">
        <w:rPr>
          <w:rStyle w:val="Noklusjumarindkopasfonts1"/>
          <w:rFonts w:ascii="Times New Roman" w:hAnsi="Times New Roman" w:cs="Times New Roman"/>
          <w:color w:val="auto"/>
        </w:rPr>
        <w:t>gadā ir saņemti 3 jauni tiesas spriedumi lietā par personu ar rīcībspējas ierobežošanu un aizgādnības nodibināšanu, kā arī bija jāpieņem lēmumi par aizgādņa iecelšanu. 2021.</w:t>
      </w:r>
      <w:r w:rsidR="005F7AFA" w:rsidRPr="003D68AB">
        <w:rPr>
          <w:rStyle w:val="Noklusjumarindkopasfonts1"/>
          <w:rFonts w:ascii="Times New Roman" w:hAnsi="Times New Roman" w:cs="Times New Roman"/>
          <w:color w:val="auto"/>
        </w:rPr>
        <w:t xml:space="preserve"> </w:t>
      </w:r>
      <w:r w:rsidRPr="003D68AB">
        <w:rPr>
          <w:rStyle w:val="Noklusjumarindkopasfonts1"/>
          <w:rFonts w:ascii="Times New Roman" w:hAnsi="Times New Roman" w:cs="Times New Roman"/>
          <w:color w:val="auto"/>
        </w:rPr>
        <w:t>gadā aktīvas bija trīs lietas par aizgādņa iecelšanu mantojumam pēc notāra izdota akta par aizgādnības dibināšanu mantojumam.</w:t>
      </w:r>
    </w:p>
    <w:p w:rsidR="00E973D6" w:rsidRPr="003D68AB" w:rsidRDefault="00E973D6" w:rsidP="005F7AFA">
      <w:pPr>
        <w:pStyle w:val="tv213"/>
        <w:shd w:val="clear" w:color="auto" w:fill="FFFFFF"/>
        <w:spacing w:before="0" w:beforeAutospacing="0" w:after="0" w:afterAutospacing="0"/>
        <w:ind w:right="74" w:firstLine="720"/>
        <w:contextualSpacing/>
        <w:jc w:val="both"/>
        <w:rPr>
          <w:b/>
          <w:bCs/>
          <w:color w:val="000000"/>
        </w:rPr>
      </w:pPr>
      <w:r w:rsidRPr="003D68AB">
        <w:t>Saskaņā</w:t>
      </w:r>
      <w:r w:rsidR="005F7AFA" w:rsidRPr="003D68AB">
        <w:t xml:space="preserve"> ar Bāriņtiesu likumu </w:t>
      </w:r>
      <w:r w:rsidRPr="003D68AB">
        <w:t xml:space="preserve">apliecinājumu izdara un citus šajā nodaļā minētos uzdevumus pilda bāriņtiesas priekšsēdētājs. Tērvetes novada bāriņtiesā šo pienākumu veic priekšsēdētāja un priekšsēdētājas vietniece. </w:t>
      </w:r>
      <w:r w:rsidRPr="003D68AB">
        <w:rPr>
          <w:rStyle w:val="Noklusjumarindkopasfonts1"/>
          <w:shd w:val="clear" w:color="auto" w:fill="FFFFFF"/>
        </w:rPr>
        <w:t>2021.</w:t>
      </w:r>
      <w:r w:rsidR="005F7AFA" w:rsidRPr="003D68AB">
        <w:rPr>
          <w:rStyle w:val="Noklusjumarindkopasfonts1"/>
          <w:shd w:val="clear" w:color="auto" w:fill="FFFFFF"/>
        </w:rPr>
        <w:t xml:space="preserve"> </w:t>
      </w:r>
      <w:r w:rsidRPr="003D68AB">
        <w:rPr>
          <w:rStyle w:val="Noklusjumarindkopasfonts1"/>
          <w:shd w:val="clear" w:color="auto" w:fill="FFFFFF"/>
        </w:rPr>
        <w:t>gadā tika veikti 134 dažādi apliecinājumi – pilnvaras, nostiprinājuma lūgumi, pirkšanas, pārdošanas, dāvinājuma līgumi u.c.</w:t>
      </w:r>
      <w:r w:rsidRPr="003D68AB">
        <w:t xml:space="preserve"> </w:t>
      </w:r>
      <w:r w:rsidRPr="003D68AB">
        <w:rPr>
          <w:rStyle w:val="Noklusjumarindkopasfonts1"/>
          <w:shd w:val="clear" w:color="auto" w:fill="FFFFFF"/>
        </w:rPr>
        <w:t xml:space="preserve">Lai varētu veikt </w:t>
      </w:r>
      <w:r w:rsidRPr="003D68AB">
        <w:rPr>
          <w:rStyle w:val="Noklusjumarindkopasfonts1"/>
          <w:shd w:val="clear" w:color="auto" w:fill="FFFFFF"/>
        </w:rPr>
        <w:lastRenderedPageBreak/>
        <w:t xml:space="preserve">šos apliecinājumus, bāriņtiesai likums nosaka pārbaudīt personas datus VMIS sistēmā, NPAIS Nederīgo dokumentu reģistrā, Zemesgrāmatā. </w:t>
      </w:r>
    </w:p>
    <w:p w:rsidR="00DC2A6D" w:rsidRPr="003D68AB" w:rsidRDefault="00D44A34" w:rsidP="00D44A34">
      <w:pPr>
        <w:pStyle w:val="Heading2"/>
        <w:numPr>
          <w:ilvl w:val="1"/>
          <w:numId w:val="12"/>
        </w:numPr>
        <w:rPr>
          <w:lang w:eastAsia="lv-LV"/>
        </w:rPr>
      </w:pPr>
      <w:bookmarkStart w:id="595" w:name="_Toc102400921"/>
      <w:bookmarkStart w:id="596" w:name="_Toc106098225"/>
      <w:bookmarkStart w:id="597" w:name="_Toc106098316"/>
      <w:bookmarkStart w:id="598" w:name="_Toc106098411"/>
      <w:bookmarkStart w:id="599" w:name="_Toc106098665"/>
      <w:bookmarkStart w:id="600" w:name="_Toc106098989"/>
      <w:bookmarkStart w:id="601" w:name="_Toc106099102"/>
      <w:bookmarkStart w:id="602" w:name="_Toc107825620"/>
      <w:r w:rsidRPr="003D68AB">
        <w:rPr>
          <w:lang w:eastAsia="lv-LV"/>
        </w:rPr>
        <w:t>Dzimtsarakstu nodaļa</w:t>
      </w:r>
      <w:bookmarkEnd w:id="595"/>
      <w:bookmarkEnd w:id="596"/>
      <w:bookmarkEnd w:id="597"/>
      <w:bookmarkEnd w:id="598"/>
      <w:bookmarkEnd w:id="599"/>
      <w:bookmarkEnd w:id="600"/>
      <w:bookmarkEnd w:id="601"/>
      <w:bookmarkEnd w:id="602"/>
    </w:p>
    <w:p w:rsidR="00D44A34" w:rsidRPr="003D68AB" w:rsidRDefault="00D44A34" w:rsidP="00D44A34">
      <w:pPr>
        <w:spacing w:after="0" w:line="240" w:lineRule="auto"/>
        <w:ind w:firstLine="720"/>
        <w:jc w:val="both"/>
      </w:pPr>
      <w:r w:rsidRPr="003D68AB">
        <w:t>2021. gadā Tērvetes novada dzimtsarakstu nodaļā sastādīti 93 civilstāvokļa aktu reģistri:</w:t>
      </w:r>
    </w:p>
    <w:p w:rsidR="00D44A34" w:rsidRPr="003D68AB" w:rsidRDefault="00D44A34" w:rsidP="00D44A34">
      <w:pPr>
        <w:numPr>
          <w:ilvl w:val="0"/>
          <w:numId w:val="109"/>
        </w:numPr>
        <w:spacing w:after="0" w:line="240" w:lineRule="auto"/>
        <w:jc w:val="both"/>
      </w:pPr>
      <w:r w:rsidRPr="003D68AB">
        <w:t>18 dzimšanas (6 - pirmajā pusgadā, 12 - otrajā pusgadā);</w:t>
      </w:r>
    </w:p>
    <w:p w:rsidR="00D44A34" w:rsidRPr="003D68AB" w:rsidRDefault="00D44A34" w:rsidP="00D44A34">
      <w:pPr>
        <w:numPr>
          <w:ilvl w:val="0"/>
          <w:numId w:val="109"/>
        </w:numPr>
        <w:spacing w:after="0" w:line="240" w:lineRule="auto"/>
        <w:jc w:val="both"/>
      </w:pPr>
      <w:r w:rsidRPr="003D68AB">
        <w:t>26 laulības, t.sk., 4 laulības baznīcā (5 - pirmajā pusgadā, 21 - otrajā pusgadā);</w:t>
      </w:r>
    </w:p>
    <w:p w:rsidR="00D44A34" w:rsidRPr="003D68AB" w:rsidRDefault="00D44A34" w:rsidP="00D44A34">
      <w:pPr>
        <w:numPr>
          <w:ilvl w:val="0"/>
          <w:numId w:val="109"/>
        </w:numPr>
        <w:spacing w:after="0" w:line="240" w:lineRule="auto"/>
        <w:jc w:val="both"/>
      </w:pPr>
      <w:r w:rsidRPr="003D68AB">
        <w:t>49 miršanas reģistri (31 - pirmajā pusgadā, 18 - otrajā pusgadā).</w:t>
      </w:r>
    </w:p>
    <w:p w:rsidR="00D44A34" w:rsidRPr="003D68AB" w:rsidRDefault="00D44A34" w:rsidP="00D44A34">
      <w:pPr>
        <w:spacing w:after="0" w:line="240" w:lineRule="auto"/>
        <w:ind w:firstLine="720"/>
        <w:jc w:val="both"/>
      </w:pPr>
      <w:r w:rsidRPr="003D68AB">
        <w:t>Pārskata gadā novadā reģistrēti 24 jaundzimušie – 13 zēni un 11 meitenes:</w:t>
      </w:r>
    </w:p>
    <w:p w:rsidR="00D44A34" w:rsidRPr="003D68AB" w:rsidRDefault="00117F92" w:rsidP="00D44A34">
      <w:pPr>
        <w:numPr>
          <w:ilvl w:val="0"/>
          <w:numId w:val="110"/>
        </w:numPr>
        <w:spacing w:after="0" w:line="240" w:lineRule="auto"/>
        <w:jc w:val="both"/>
      </w:pPr>
      <w:r w:rsidRPr="003D68AB">
        <w:t>Tērvetē</w:t>
      </w:r>
      <w:r w:rsidR="00F11DD0">
        <w:t xml:space="preserve"> </w:t>
      </w:r>
      <w:r w:rsidRPr="003D68AB">
        <w:t>- 7 meitenes un</w:t>
      </w:r>
      <w:r w:rsidR="00D44A34" w:rsidRPr="003D68AB">
        <w:t xml:space="preserve"> 9 zēni;</w:t>
      </w:r>
    </w:p>
    <w:p w:rsidR="00D44A34" w:rsidRPr="003D68AB" w:rsidRDefault="00117F92" w:rsidP="00D44A34">
      <w:pPr>
        <w:numPr>
          <w:ilvl w:val="0"/>
          <w:numId w:val="110"/>
        </w:numPr>
        <w:spacing w:after="0" w:line="240" w:lineRule="auto"/>
        <w:jc w:val="both"/>
      </w:pPr>
      <w:r w:rsidRPr="003D68AB">
        <w:t>Augstkalnē - 2 meitenes un</w:t>
      </w:r>
      <w:r w:rsidR="00D44A34" w:rsidRPr="003D68AB">
        <w:t xml:space="preserve"> 2 zēni;</w:t>
      </w:r>
    </w:p>
    <w:p w:rsidR="00D44A34" w:rsidRPr="003D68AB" w:rsidRDefault="00D44A34" w:rsidP="00D44A34">
      <w:pPr>
        <w:numPr>
          <w:ilvl w:val="0"/>
          <w:numId w:val="110"/>
        </w:numPr>
        <w:spacing w:after="0" w:line="240" w:lineRule="auto"/>
        <w:jc w:val="both"/>
      </w:pPr>
      <w:r w:rsidRPr="003D68AB">
        <w:t>Bukaišos</w:t>
      </w:r>
      <w:r w:rsidR="00117F92" w:rsidRPr="003D68AB">
        <w:t xml:space="preserve"> </w:t>
      </w:r>
      <w:r w:rsidRPr="003D68AB">
        <w:t>- 2 meitene</w:t>
      </w:r>
      <w:r w:rsidR="00117F92" w:rsidRPr="003D68AB">
        <w:t>s un</w:t>
      </w:r>
      <w:r w:rsidRPr="003D68AB">
        <w:t xml:space="preserve"> 2 zēni.</w:t>
      </w:r>
    </w:p>
    <w:p w:rsidR="00D44A34" w:rsidRPr="003D68AB" w:rsidRDefault="00D44A34" w:rsidP="00D44A34">
      <w:pPr>
        <w:spacing w:after="0" w:line="240" w:lineRule="auto"/>
        <w:ind w:firstLine="720"/>
        <w:jc w:val="both"/>
      </w:pPr>
      <w:r w:rsidRPr="003D68AB">
        <w:t>2021.</w:t>
      </w:r>
      <w:r w:rsidR="00117F92" w:rsidRPr="003D68AB">
        <w:t xml:space="preserve"> </w:t>
      </w:r>
      <w:r w:rsidRPr="003D68AB">
        <w:t>gadā Tērvetes novada Dzimtsarakstu nodaļā reģistrētas 26 laulības</w:t>
      </w:r>
      <w:r w:rsidR="00117F92" w:rsidRPr="003D68AB">
        <w:t xml:space="preserve">, t.sk., </w:t>
      </w:r>
      <w:r w:rsidRPr="003D68AB">
        <w:t xml:space="preserve">4 </w:t>
      </w:r>
      <w:r w:rsidR="00117F92" w:rsidRPr="003D68AB">
        <w:t>b</w:t>
      </w:r>
      <w:r w:rsidRPr="003D68AB">
        <w:t xml:space="preserve">aznīcā, bet 22 </w:t>
      </w:r>
      <w:r w:rsidR="00F11DD0">
        <w:t>- L</w:t>
      </w:r>
      <w:r w:rsidRPr="003D68AB">
        <w:t>aulību nodaļā.</w:t>
      </w:r>
    </w:p>
    <w:p w:rsidR="00117F92" w:rsidRPr="003D68AB" w:rsidRDefault="00117F92" w:rsidP="00D44A34">
      <w:pPr>
        <w:spacing w:after="0" w:line="240" w:lineRule="auto"/>
        <w:ind w:firstLine="720"/>
        <w:jc w:val="both"/>
      </w:pPr>
      <w:r w:rsidRPr="003D68AB">
        <w:t>Pārskata</w:t>
      </w:r>
      <w:r w:rsidR="00D44A34" w:rsidRPr="003D68AB">
        <w:t xml:space="preserve"> gadā nodaļā reģistrēt</w:t>
      </w:r>
      <w:r w:rsidRPr="003D68AB">
        <w:t>s</w:t>
      </w:r>
      <w:r w:rsidR="00D44A34" w:rsidRPr="003D68AB">
        <w:t xml:space="preserve"> 51</w:t>
      </w:r>
      <w:r w:rsidRPr="003D68AB">
        <w:t xml:space="preserve"> miršanas gadījums</w:t>
      </w:r>
      <w:r w:rsidR="00D44A34" w:rsidRPr="003D68AB">
        <w:t xml:space="preserve">. Miruši – 16 vīrieši un 35 sievietes. </w:t>
      </w:r>
      <w:r w:rsidRPr="003D68AB">
        <w:t xml:space="preserve">No tiem 23 </w:t>
      </w:r>
      <w:r w:rsidR="00D44A34" w:rsidRPr="003D68AB">
        <w:t>Tērvetes novada pašvaldības administratīvās teritorijas iedzīvotāji</w:t>
      </w:r>
      <w:r w:rsidRPr="003D68AB">
        <w:t>, t.sk., 7 Augstkalnes pagastā, 6 Bukaišu un 11 Tērvetes pagastā, 27 no citām pašvaldībām.</w:t>
      </w:r>
    </w:p>
    <w:p w:rsidR="00D44A34" w:rsidRPr="003D68AB" w:rsidRDefault="00F43749" w:rsidP="00F43749">
      <w:pPr>
        <w:pStyle w:val="Heading2"/>
        <w:numPr>
          <w:ilvl w:val="1"/>
          <w:numId w:val="12"/>
        </w:numPr>
      </w:pPr>
      <w:bookmarkStart w:id="603" w:name="_Toc102400922"/>
      <w:bookmarkStart w:id="604" w:name="_Toc106098226"/>
      <w:bookmarkStart w:id="605" w:name="_Toc106098317"/>
      <w:bookmarkStart w:id="606" w:name="_Toc106098412"/>
      <w:bookmarkStart w:id="607" w:name="_Toc106098666"/>
      <w:bookmarkStart w:id="608" w:name="_Toc106098990"/>
      <w:bookmarkStart w:id="609" w:name="_Toc106099103"/>
      <w:bookmarkStart w:id="610" w:name="_Toc107825621"/>
      <w:r w:rsidRPr="003D68AB">
        <w:t>Komunālā saimniecība</w:t>
      </w:r>
      <w:bookmarkEnd w:id="603"/>
      <w:bookmarkEnd w:id="604"/>
      <w:bookmarkEnd w:id="605"/>
      <w:bookmarkEnd w:id="606"/>
      <w:bookmarkEnd w:id="607"/>
      <w:bookmarkEnd w:id="608"/>
      <w:bookmarkEnd w:id="609"/>
      <w:bookmarkEnd w:id="610"/>
    </w:p>
    <w:p w:rsidR="00F43749" w:rsidRPr="003D68AB" w:rsidRDefault="00F43749" w:rsidP="00F43749">
      <w:pPr>
        <w:spacing w:after="0" w:line="240" w:lineRule="auto"/>
        <w:ind w:firstLine="720"/>
        <w:jc w:val="both"/>
      </w:pPr>
      <w:r w:rsidRPr="003D68AB">
        <w:t>Tērvetes novada domes Komunālā dienesta nodaļa sastāv no trīs dienestiem: Tērvetes pagasta komunāl</w:t>
      </w:r>
      <w:r w:rsidR="00F11DD0">
        <w:t>ā</w:t>
      </w:r>
      <w:r w:rsidRPr="003D68AB">
        <w:t xml:space="preserve"> dienest</w:t>
      </w:r>
      <w:r w:rsidR="00F11DD0">
        <w:t>a</w:t>
      </w:r>
      <w:r w:rsidRPr="003D68AB">
        <w:t>, Bukaišu pagasta komunāl</w:t>
      </w:r>
      <w:r w:rsidR="00F11DD0">
        <w:t>ā</w:t>
      </w:r>
      <w:r w:rsidRPr="003D68AB">
        <w:t xml:space="preserve"> dienests</w:t>
      </w:r>
      <w:r w:rsidR="00F11DD0">
        <w:t>a</w:t>
      </w:r>
      <w:r w:rsidRPr="003D68AB">
        <w:t xml:space="preserve"> Augstkalnes pagasta komunāl</w:t>
      </w:r>
      <w:r w:rsidR="00F11DD0">
        <w:t>ā</w:t>
      </w:r>
      <w:r w:rsidRPr="003D68AB">
        <w:t xml:space="preserve"> dienest</w:t>
      </w:r>
      <w:r w:rsidR="00F11DD0">
        <w:t>a</w:t>
      </w:r>
      <w:r w:rsidRPr="003D68AB">
        <w:t xml:space="preserve">. Komunālā dienesta nodaļa Tērvetes novadā nodrošina iedzīvotājus un juridiskās personas ar dzeramo ūdeni, kura piegāde ir centralizēta, un nodrošina ar kanalizācijas notekūdeņu savākšanu un attīrīšanu. Tiek nodrošināta siltumenerģijas piegāde, organizēta atkritumu savākšana, nodrošināts ielu apgaismojums. Pašvaldības apsaimniekošanā ir piecas dzīvojamās mājas. </w:t>
      </w:r>
    </w:p>
    <w:p w:rsidR="00F43749" w:rsidRPr="003D68AB" w:rsidRDefault="00F43749" w:rsidP="00F43749">
      <w:pPr>
        <w:spacing w:after="0" w:line="240" w:lineRule="auto"/>
        <w:ind w:firstLine="720"/>
        <w:jc w:val="both"/>
      </w:pPr>
      <w:r w:rsidRPr="003D68AB">
        <w:rPr>
          <w:b/>
        </w:rPr>
        <w:t>Tērvetes pagastā</w:t>
      </w:r>
      <w:r w:rsidRPr="003D68AB">
        <w:t xml:space="preserve"> strādāts pie teritorijas uzkopšanas un labiekārtošanas, zāles pļaušanas, ceļu, tiltu, laukumu, ceļa zīmju uzstādīšanas un to remontu veikšanas, ūdenssaimniecības un kanalizācijas tīklu un attīrīšanas ietaišu uzturēšanas, apkures nodrošināšanas ēkai "Labrenči" un "Sanatorija-4".</w:t>
      </w:r>
    </w:p>
    <w:p w:rsidR="00F43749" w:rsidRPr="003D68AB" w:rsidRDefault="00F43749" w:rsidP="00F43749">
      <w:pPr>
        <w:spacing w:after="0" w:line="240" w:lineRule="auto"/>
        <w:ind w:firstLine="720"/>
        <w:jc w:val="both"/>
      </w:pPr>
      <w:r w:rsidRPr="003D68AB">
        <w:t xml:space="preserve">2021. gadā tika veikta Labrenču ēkas elektrosistēmas pilna pārbūve, kā arī Zelmeņu ciematā izbūvēts sadzīves kanalizācijas notekūdeņu centrālais vads, pie kura tika dota iespēja pieslēgties četrām mājsaimniecībām, tādējādi likvidējot decentralizētās kanalizācijas izsmeļamās bedres. </w:t>
      </w:r>
    </w:p>
    <w:p w:rsidR="00F43749" w:rsidRPr="003D68AB" w:rsidRDefault="00F43749" w:rsidP="00F43749">
      <w:pPr>
        <w:spacing w:after="0" w:line="240" w:lineRule="auto"/>
        <w:ind w:firstLine="720"/>
        <w:jc w:val="both"/>
      </w:pPr>
      <w:r w:rsidRPr="003D68AB">
        <w:t>Tika veikta koku un zaru zāģēšana Tērvetes kapos, Tērvetes pilskalna apkārtnē, atsedzot skatu uz restaurētajām Tērvetes Viduslaiku pilsdrupām. Rezultātā tika sagatavota malka katlumājām.</w:t>
      </w:r>
    </w:p>
    <w:p w:rsidR="00F43749" w:rsidRPr="003D68AB" w:rsidRDefault="00F43749" w:rsidP="00F43749">
      <w:pPr>
        <w:spacing w:after="0" w:line="240" w:lineRule="auto"/>
        <w:ind w:firstLine="720"/>
        <w:jc w:val="both"/>
      </w:pPr>
      <w:r w:rsidRPr="003D68AB">
        <w:t>Sakārtojot teritoriju, komunālā dienesta darbinieki nojauca vecās malkas nojumes Kroņauces un Labrenču ciematos. Drošības nolūkos regulāri tiek veikta bērnu rotaļu laukumu un sporta laukumu uzraudzība un bojāto detaļu nomaiņa vai atjaunošana.</w:t>
      </w:r>
    </w:p>
    <w:p w:rsidR="00F43749" w:rsidRPr="003D68AB" w:rsidRDefault="00F43749" w:rsidP="00F43749">
      <w:pPr>
        <w:spacing w:after="0" w:line="240" w:lineRule="auto"/>
        <w:ind w:firstLine="720"/>
        <w:jc w:val="both"/>
      </w:pPr>
      <w:r w:rsidRPr="003D68AB">
        <w:t xml:space="preserve">2021. gadā sadzīves notekūdeņu attīrīšanas ietaisēm </w:t>
      </w:r>
      <w:r w:rsidR="00F11DD0">
        <w:t>“</w:t>
      </w:r>
      <w:r w:rsidRPr="003D68AB">
        <w:t>Griezes</w:t>
      </w:r>
      <w:r w:rsidR="00F11DD0">
        <w:t>”</w:t>
      </w:r>
      <w:r w:rsidRPr="003D68AB">
        <w:t xml:space="preserve"> veikta sūkņu automātikas pārbūve. </w:t>
      </w:r>
    </w:p>
    <w:p w:rsidR="00F11DD0" w:rsidRDefault="00F43749" w:rsidP="00F43749">
      <w:pPr>
        <w:spacing w:after="0" w:line="240" w:lineRule="auto"/>
        <w:ind w:firstLine="720"/>
        <w:jc w:val="both"/>
      </w:pPr>
      <w:r w:rsidRPr="003D68AB">
        <w:t>Komunālais dienests tradicionāli kopā ar daiļdārznieci iekārtoja ziedu kastes Kroņauces krustojumā un pie administratīvās ēkas Zelmeņos.</w:t>
      </w:r>
    </w:p>
    <w:p w:rsidR="00F43749" w:rsidRPr="003D68AB" w:rsidRDefault="00F43749" w:rsidP="00F43749">
      <w:pPr>
        <w:spacing w:after="0" w:line="240" w:lineRule="auto"/>
        <w:ind w:firstLine="720"/>
        <w:jc w:val="both"/>
      </w:pPr>
      <w:r w:rsidRPr="003D68AB">
        <w:t xml:space="preserve"> </w:t>
      </w:r>
    </w:p>
    <w:p w:rsidR="00F43749" w:rsidRPr="003D68AB" w:rsidRDefault="003D68AB" w:rsidP="00F43749">
      <w:pPr>
        <w:spacing w:after="0" w:line="240" w:lineRule="auto"/>
        <w:ind w:firstLine="720"/>
        <w:jc w:val="both"/>
        <w:rPr>
          <w:b/>
        </w:rPr>
      </w:pPr>
      <w:r w:rsidRPr="003D68AB">
        <w:rPr>
          <w:noProof/>
          <w:lang w:eastAsia="lv-LV"/>
        </w:rPr>
        <w:lastRenderedPageBreak/>
        <w:drawing>
          <wp:inline distT="0" distB="0" distL="0" distR="0" wp14:anchorId="6630D32E" wp14:editId="5A8355A2">
            <wp:extent cx="2204085" cy="1682115"/>
            <wp:effectExtent l="0" t="0" r="0" b="0"/>
            <wp:docPr id="69"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204085" cy="1682115"/>
                    </a:xfrm>
                    <a:prstGeom prst="rect">
                      <a:avLst/>
                    </a:prstGeom>
                    <a:noFill/>
                    <a:ln>
                      <a:noFill/>
                    </a:ln>
                  </pic:spPr>
                </pic:pic>
              </a:graphicData>
            </a:graphic>
          </wp:inline>
        </w:drawing>
      </w:r>
      <w:r w:rsidR="00F43749" w:rsidRPr="003D68AB">
        <w:t xml:space="preserve">              </w:t>
      </w:r>
      <w:r w:rsidRPr="003D68AB">
        <w:rPr>
          <w:b/>
          <w:noProof/>
          <w:lang w:eastAsia="lv-LV"/>
        </w:rPr>
        <w:drawing>
          <wp:inline distT="0" distB="0" distL="0" distR="0" wp14:anchorId="7A227522" wp14:editId="093DAE44">
            <wp:extent cx="2084705" cy="1708785"/>
            <wp:effectExtent l="0" t="0" r="0" b="0"/>
            <wp:docPr id="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084705" cy="1708785"/>
                    </a:xfrm>
                    <a:prstGeom prst="rect">
                      <a:avLst/>
                    </a:prstGeom>
                    <a:noFill/>
                    <a:ln>
                      <a:noFill/>
                    </a:ln>
                  </pic:spPr>
                </pic:pic>
              </a:graphicData>
            </a:graphic>
          </wp:inline>
        </w:drawing>
      </w:r>
    </w:p>
    <w:p w:rsidR="00F43749" w:rsidRPr="00507310" w:rsidRDefault="00AD2B58" w:rsidP="00F43749">
      <w:pPr>
        <w:pStyle w:val="NoSpacing"/>
        <w:ind w:firstLine="720"/>
        <w:jc w:val="both"/>
        <w:rPr>
          <w:i/>
          <w:sz w:val="22"/>
        </w:rPr>
      </w:pPr>
      <w:r w:rsidRPr="003D68AB">
        <w:rPr>
          <w:i/>
          <w:sz w:val="20"/>
          <w:szCs w:val="20"/>
        </w:rPr>
        <w:t xml:space="preserve">  </w:t>
      </w:r>
      <w:r w:rsidR="00F43749" w:rsidRPr="00507310">
        <w:rPr>
          <w:i/>
          <w:sz w:val="22"/>
        </w:rPr>
        <w:t xml:space="preserve">Ziedu kastes Kroņauces krustojumā                  </w:t>
      </w:r>
      <w:r w:rsidRPr="00507310">
        <w:rPr>
          <w:i/>
          <w:sz w:val="22"/>
        </w:rPr>
        <w:t xml:space="preserve">              </w:t>
      </w:r>
      <w:r w:rsidR="00F43749" w:rsidRPr="00507310">
        <w:rPr>
          <w:i/>
          <w:sz w:val="22"/>
        </w:rPr>
        <w:t>Pie pašvaldības administratīvās</w:t>
      </w:r>
    </w:p>
    <w:p w:rsidR="00F43749" w:rsidRPr="00507310" w:rsidRDefault="00507310" w:rsidP="00F43749">
      <w:pPr>
        <w:pStyle w:val="NoSpacing"/>
        <w:ind w:firstLine="720"/>
        <w:jc w:val="both"/>
        <w:rPr>
          <w:i/>
          <w:sz w:val="22"/>
        </w:rPr>
      </w:pPr>
      <w:r>
        <w:rPr>
          <w:i/>
          <w:sz w:val="22"/>
        </w:rPr>
        <w:t xml:space="preserve">            </w:t>
      </w:r>
      <w:r w:rsidR="00F43749" w:rsidRPr="00507310">
        <w:rPr>
          <w:i/>
          <w:sz w:val="22"/>
        </w:rPr>
        <w:t>ar vides elementu zirgu</w:t>
      </w:r>
      <w:r w:rsidR="00F11DD0" w:rsidRPr="00507310">
        <w:rPr>
          <w:i/>
          <w:sz w:val="22"/>
        </w:rPr>
        <w:t>.</w:t>
      </w:r>
      <w:r w:rsidR="00F43749" w:rsidRPr="00507310">
        <w:rPr>
          <w:i/>
          <w:sz w:val="22"/>
        </w:rPr>
        <w:t xml:space="preserve">                                           </w:t>
      </w:r>
      <w:r w:rsidR="00AD2B58" w:rsidRPr="00507310">
        <w:rPr>
          <w:i/>
          <w:sz w:val="22"/>
        </w:rPr>
        <w:t xml:space="preserve">     </w:t>
      </w:r>
      <w:r>
        <w:rPr>
          <w:i/>
          <w:sz w:val="22"/>
        </w:rPr>
        <w:t xml:space="preserve"> </w:t>
      </w:r>
      <w:r w:rsidR="00F43749" w:rsidRPr="00507310">
        <w:rPr>
          <w:i/>
          <w:sz w:val="22"/>
        </w:rPr>
        <w:t>ēkas Zelmeņos</w:t>
      </w:r>
      <w:r w:rsidR="00F11DD0" w:rsidRPr="00507310">
        <w:rPr>
          <w:i/>
          <w:sz w:val="22"/>
        </w:rPr>
        <w:t>.</w:t>
      </w:r>
    </w:p>
    <w:p w:rsidR="00F43749" w:rsidRPr="003D68AB" w:rsidRDefault="00F43749" w:rsidP="00AD2B58">
      <w:pPr>
        <w:spacing w:before="120" w:after="0" w:line="240" w:lineRule="auto"/>
        <w:ind w:firstLine="720"/>
        <w:jc w:val="both"/>
      </w:pPr>
      <w:r w:rsidRPr="003D68AB">
        <w:rPr>
          <w:b/>
        </w:rPr>
        <w:t>Augstkalnes pagastā</w:t>
      </w:r>
      <w:r w:rsidRPr="003D68AB">
        <w:t xml:space="preserve"> strādāts pie teritorijas uzkopšanas un labiekārtošanas, zāles pļaušanas, ceļu, tiltu, laukumu apsaimniekošanas, ceļa zīmju uzstādīšanas un to remontu veikšanas, ūdenssaimniecības un kanalizācijas tīklu un attīrīšanas ietaišu uzturēšanas, apkures nodrošināšanas ēkai </w:t>
      </w:r>
      <w:r w:rsidR="00F11DD0">
        <w:t>“</w:t>
      </w:r>
      <w:r w:rsidRPr="003D68AB">
        <w:t>Zvaniņi</w:t>
      </w:r>
      <w:r w:rsidR="00F11DD0">
        <w:t>”</w:t>
      </w:r>
      <w:r w:rsidRPr="003D68AB">
        <w:t>.</w:t>
      </w:r>
    </w:p>
    <w:p w:rsidR="00F43749" w:rsidRPr="003D68AB" w:rsidRDefault="00F43749" w:rsidP="00F43749">
      <w:pPr>
        <w:spacing w:after="0" w:line="240" w:lineRule="auto"/>
        <w:ind w:firstLine="720"/>
        <w:jc w:val="both"/>
      </w:pPr>
      <w:r w:rsidRPr="003D68AB">
        <w:t>Dzeguzēnu ciemā 2021.</w:t>
      </w:r>
      <w:r w:rsidR="00AD2B58" w:rsidRPr="003D68AB">
        <w:t xml:space="preserve"> </w:t>
      </w:r>
      <w:r w:rsidRPr="003D68AB">
        <w:t xml:space="preserve">gadā izbūvēta jauna ielu apgaismes līnija gar Valsts ceļu V1056 un pašvaldības ceļu Au20. Arī Augstkalnes centrā gar ceļiem V1056 , Au01 un Au10 izbūvēta jauna ielu apgaismojuma līnija. Izmantojot arboristu pakalpojumu, izzāģēti sausie un bīstamie koki Augstkalnes pamatskolas parkā un </w:t>
      </w:r>
      <w:r w:rsidR="007B65E8">
        <w:t>“</w:t>
      </w:r>
      <w:r w:rsidRPr="003D68AB">
        <w:t>Gaiļu</w:t>
      </w:r>
      <w:r w:rsidR="007B65E8">
        <w:t>”</w:t>
      </w:r>
      <w:r w:rsidRPr="003D68AB">
        <w:t xml:space="preserve"> kapsētā. Iegūtā malka nodot</w:t>
      </w:r>
      <w:r w:rsidR="00AD2B58" w:rsidRPr="003D68AB">
        <w:t>a</w:t>
      </w:r>
      <w:r w:rsidRPr="003D68AB">
        <w:t xml:space="preserve"> PIG </w:t>
      </w:r>
      <w:r w:rsidR="00AD2B58" w:rsidRPr="003D68AB">
        <w:t>"</w:t>
      </w:r>
      <w:r w:rsidRPr="003D68AB">
        <w:t>Zvaniņi</w:t>
      </w:r>
      <w:r w:rsidR="00AD2B58" w:rsidRPr="003D68AB">
        <w:t>"</w:t>
      </w:r>
      <w:r w:rsidRPr="003D68AB">
        <w:t xml:space="preserve"> katlu mājai. Ceļam Au01 un Au10 atjaunots asfalta segums visā garumā. Komunālās saimniecības darbinieki seko līdzi Augstkalnes pamatskolas ūdensvadu un kanalizācijas tīklu stāvoklim, vajadzības gadījumā veic to remontus.</w:t>
      </w:r>
    </w:p>
    <w:p w:rsidR="00F43749" w:rsidRPr="003D68AB" w:rsidRDefault="00F43749" w:rsidP="00F43749">
      <w:pPr>
        <w:pStyle w:val="NoSpacing"/>
        <w:ind w:firstLine="720"/>
        <w:jc w:val="both"/>
        <w:rPr>
          <w:szCs w:val="24"/>
        </w:rPr>
      </w:pPr>
      <w:r w:rsidRPr="003D68AB">
        <w:rPr>
          <w:b/>
          <w:szCs w:val="24"/>
        </w:rPr>
        <w:t>Bukaišu pagast</w:t>
      </w:r>
      <w:r w:rsidR="00AD2B58" w:rsidRPr="003D68AB">
        <w:rPr>
          <w:b/>
          <w:szCs w:val="24"/>
        </w:rPr>
        <w:t>ā</w:t>
      </w:r>
      <w:r w:rsidRPr="003D68AB">
        <w:rPr>
          <w:szCs w:val="24"/>
        </w:rPr>
        <w:t xml:space="preserve"> strādāts pie teritorijas uzkopšanas un labiekārtošanas, zāles pļaušanas, ceļu laukumu apsaimniekošanas, ceļa zīmju uzstādīšanas un to remontu veikšanas, ūdenssaimniecības un kanalizācijas tīklu un attīrīšanas ietaišu uzturēšanas,</w:t>
      </w:r>
      <w:r w:rsidRPr="003D68AB">
        <w:t xml:space="preserve"> apkures nodrošināšanas ēkai </w:t>
      </w:r>
      <w:r w:rsidR="007B65E8">
        <w:t>“</w:t>
      </w:r>
      <w:r w:rsidRPr="003D68AB">
        <w:t>Rotas</w:t>
      </w:r>
      <w:r w:rsidR="007B65E8">
        <w:t>”</w:t>
      </w:r>
      <w:r w:rsidRPr="003D68AB">
        <w:t xml:space="preserve"> un </w:t>
      </w:r>
      <w:r w:rsidR="007B65E8">
        <w:t>“</w:t>
      </w:r>
      <w:r w:rsidRPr="003D68AB">
        <w:t>Lidoņi</w:t>
      </w:r>
      <w:r w:rsidR="007B65E8">
        <w:t>”</w:t>
      </w:r>
      <w:r w:rsidRPr="003D68AB">
        <w:t xml:space="preserve">. </w:t>
      </w:r>
      <w:r w:rsidRPr="003D68AB">
        <w:rPr>
          <w:szCs w:val="24"/>
        </w:rPr>
        <w:t>Komunālās saimniecības rīcībā ir traktors MTZ50 ar rotējošo pļaujmašīnu, ekskavators MTZ82, traktors T150K ar 10 m</w:t>
      </w:r>
      <w:r w:rsidRPr="003D68AB">
        <w:rPr>
          <w:szCs w:val="24"/>
          <w:vertAlign w:val="superscript"/>
        </w:rPr>
        <w:t>3</w:t>
      </w:r>
      <w:r w:rsidRPr="003D68AB">
        <w:rPr>
          <w:szCs w:val="24"/>
        </w:rPr>
        <w:t xml:space="preserve"> mucu, kravas-pašizgāzēja automašīna GAZ53B un mini traktors JOHN DEER X354. Minētā tehnika daļēji tiek izmantota visa Tērvetes novada komunālās saimniecības vajadzībām. Bukaišu pagastā 2021. gadā izbūvēts ielu apgaismojums gar valsts ceļu V1106 </w:t>
      </w:r>
      <w:r w:rsidR="007B65E8">
        <w:rPr>
          <w:szCs w:val="24"/>
        </w:rPr>
        <w:t>“</w:t>
      </w:r>
      <w:r w:rsidRPr="003D68AB">
        <w:rPr>
          <w:szCs w:val="24"/>
        </w:rPr>
        <w:t>Augstkalne</w:t>
      </w:r>
      <w:r w:rsidR="007B65E8">
        <w:rPr>
          <w:szCs w:val="24"/>
        </w:rPr>
        <w:t>-</w:t>
      </w:r>
      <w:r w:rsidRPr="003D68AB">
        <w:rPr>
          <w:szCs w:val="24"/>
        </w:rPr>
        <w:t>Bēne</w:t>
      </w:r>
      <w:r w:rsidR="007B65E8">
        <w:rPr>
          <w:szCs w:val="24"/>
        </w:rPr>
        <w:t>”</w:t>
      </w:r>
      <w:r w:rsidR="00AD2B58" w:rsidRPr="003D68AB">
        <w:rPr>
          <w:szCs w:val="24"/>
        </w:rPr>
        <w:t xml:space="preserve"> </w:t>
      </w:r>
      <w:r w:rsidRPr="003D68AB">
        <w:rPr>
          <w:szCs w:val="24"/>
        </w:rPr>
        <w:t xml:space="preserve">un ceļu Bu17 </w:t>
      </w:r>
      <w:r w:rsidR="007B65E8">
        <w:rPr>
          <w:szCs w:val="24"/>
        </w:rPr>
        <w:t>“</w:t>
      </w:r>
      <w:r w:rsidRPr="003D68AB">
        <w:rPr>
          <w:szCs w:val="24"/>
        </w:rPr>
        <w:t>Āres-Stari</w:t>
      </w:r>
      <w:r w:rsidR="007B65E8">
        <w:rPr>
          <w:szCs w:val="24"/>
        </w:rPr>
        <w:t>”</w:t>
      </w:r>
      <w:r w:rsidRPr="003D68AB">
        <w:rPr>
          <w:szCs w:val="24"/>
        </w:rPr>
        <w:t xml:space="preserve"> Liels darbs ieguldīts labiekārtojot un paplašinot parka teritoriju un izveidojot stādījumus ap ēku </w:t>
      </w:r>
      <w:r w:rsidR="007B65E8">
        <w:rPr>
          <w:szCs w:val="24"/>
        </w:rPr>
        <w:t>“</w:t>
      </w:r>
      <w:r w:rsidRPr="003D68AB">
        <w:rPr>
          <w:szCs w:val="24"/>
        </w:rPr>
        <w:t>Lidoņi</w:t>
      </w:r>
      <w:r w:rsidR="007B65E8">
        <w:rPr>
          <w:szCs w:val="24"/>
        </w:rPr>
        <w:t>”</w:t>
      </w:r>
      <w:r w:rsidRPr="003D68AB">
        <w:rPr>
          <w:szCs w:val="24"/>
        </w:rPr>
        <w:t>. 2021. gadā veikta ielu apgaismojumu līniju pārbūve, tās pievienojot vienotai vadības sistēmai.</w:t>
      </w:r>
    </w:p>
    <w:p w:rsidR="00F43749" w:rsidRPr="003D68AB" w:rsidRDefault="00507310" w:rsidP="00A9042B">
      <w:pPr>
        <w:pStyle w:val="Heading2"/>
        <w:numPr>
          <w:ilvl w:val="1"/>
          <w:numId w:val="12"/>
        </w:numPr>
      </w:pPr>
      <w:bookmarkStart w:id="611" w:name="_Toc102400923"/>
      <w:bookmarkStart w:id="612" w:name="_Toc106098227"/>
      <w:bookmarkStart w:id="613" w:name="_Toc106098318"/>
      <w:bookmarkStart w:id="614" w:name="_Toc106098413"/>
      <w:bookmarkStart w:id="615" w:name="_Toc106098667"/>
      <w:bookmarkStart w:id="616" w:name="_Toc106098991"/>
      <w:bookmarkStart w:id="617" w:name="_Toc106099104"/>
      <w:r>
        <w:t xml:space="preserve"> </w:t>
      </w:r>
      <w:bookmarkStart w:id="618" w:name="_Toc107825622"/>
      <w:r w:rsidR="00A9042B" w:rsidRPr="003D68AB">
        <w:t>Ugunsdzēsības dienests</w:t>
      </w:r>
      <w:bookmarkEnd w:id="611"/>
      <w:bookmarkEnd w:id="612"/>
      <w:bookmarkEnd w:id="613"/>
      <w:bookmarkEnd w:id="614"/>
      <w:bookmarkEnd w:id="615"/>
      <w:bookmarkEnd w:id="616"/>
      <w:bookmarkEnd w:id="617"/>
      <w:bookmarkEnd w:id="618"/>
    </w:p>
    <w:p w:rsidR="00A9042B" w:rsidRPr="003D68AB" w:rsidRDefault="00A9042B" w:rsidP="00A9042B">
      <w:pPr>
        <w:spacing w:after="0" w:line="240" w:lineRule="auto"/>
        <w:ind w:firstLine="720"/>
        <w:jc w:val="both"/>
      </w:pPr>
      <w:r w:rsidRPr="003D68AB">
        <w:t>Tērvetes administrācijas Ugunsdzēsības dienests (turpmāk- Dienests) ir Dobeles novada Tērvetes administrācijas struktūrvienība. Dienests veic ugunsdzēsības un glābšanas darbus Tērvetes pagastā un pēc Valsts ugunsdzēsības un glābšanas dienesta izsaukuma saņemšanas veic ugunsdzēsības un glābšanas darbus arī ārpus pagasta teritorijas (aptuveni 15 km rādiusā no Tērvetes ugunsdzēsības depo).</w:t>
      </w:r>
    </w:p>
    <w:p w:rsidR="00A9042B" w:rsidRPr="003D68AB" w:rsidRDefault="00A9042B" w:rsidP="00A9042B">
      <w:pPr>
        <w:spacing w:after="0" w:line="240" w:lineRule="auto"/>
        <w:ind w:firstLine="720"/>
        <w:jc w:val="both"/>
      </w:pPr>
      <w:r w:rsidRPr="003D68AB">
        <w:t>Pārskata gadā Tērvetes administrācijas ugunsdzēsēju komanda veica 18 izbraukumus uz nelaimes gadījumu vietām, savukārt Bukaišu ugunsdzēsēju komanda veica 6 izbraukumus uz nelaimes gadījumu vietām. Tai skaitā trīs izbraukumi veikti ārpus Tērvetes novada robežām – 27.03.2021. Zaļenieku pagastā, Zaļenieki, Milleru iela 5 dega saimniecības mantas uz balkona. 29.05.2021. Zaļenieku pagastā dega saimniecības ēka ar iebūvētu saunu. 13.06.2021. Vilces pagastā dega neapsaimniekota saimniecības ēka ar garāžu.</w:t>
      </w:r>
    </w:p>
    <w:p w:rsidR="00A9042B" w:rsidRPr="003D68AB" w:rsidRDefault="00A9042B" w:rsidP="00A9042B">
      <w:pPr>
        <w:spacing w:after="0" w:line="240" w:lineRule="auto"/>
        <w:ind w:firstLine="720"/>
        <w:jc w:val="both"/>
      </w:pPr>
      <w:r w:rsidRPr="003D68AB">
        <w:t xml:space="preserve">Ņemot vērā 2021. gada drošības noteikumus Covid-19 izplatības ierobežošanai, ugunsdzēsības komandas darbā tika ieviestas atbilstošas prasības un darba pārstrukturizācija. Lai </w:t>
      </w:r>
      <w:r w:rsidRPr="003D68AB">
        <w:lastRenderedPageBreak/>
        <w:t>pieņemtu izsaukumus, tika izveidotas trīs reaģēšanas grupas. Tas tika darīts ar nolūku, lai saslimšanas gadījumā nodrošinātu iespēju veikt savu</w:t>
      </w:r>
      <w:r w:rsidR="007178D5" w:rsidRPr="003D68AB">
        <w:t>s uzdevumus,</w:t>
      </w:r>
      <w:r w:rsidRPr="003D68AB">
        <w:t xml:space="preserve"> </w:t>
      </w:r>
      <w:r w:rsidR="007178D5" w:rsidRPr="003D68AB">
        <w:t>k</w:t>
      </w:r>
      <w:r w:rsidRPr="003D68AB">
        <w:t>ā arī Dienesta darbiniekiem tika doti norādījumi informēt par gadījum</w:t>
      </w:r>
      <w:r w:rsidR="007178D5" w:rsidRPr="003D68AB">
        <w:t>iem, ja komandas darbinieks ir C</w:t>
      </w:r>
      <w:r w:rsidRPr="003D68AB">
        <w:t xml:space="preserve">ovid-19 </w:t>
      </w:r>
      <w:r w:rsidR="007178D5" w:rsidRPr="003D68AB">
        <w:t>kontaktpersona vai noteikts kā C</w:t>
      </w:r>
      <w:r w:rsidRPr="003D68AB">
        <w:t>ovid-19 pozitīvs.</w:t>
      </w:r>
    </w:p>
    <w:p w:rsidR="00A9042B" w:rsidRPr="003D68AB" w:rsidRDefault="00525CEB" w:rsidP="00A9042B">
      <w:pPr>
        <w:spacing w:after="0" w:line="240" w:lineRule="auto"/>
        <w:ind w:firstLine="720"/>
        <w:jc w:val="both"/>
      </w:pPr>
      <w:r>
        <w:t>J</w:t>
      </w:r>
      <w:r w:rsidR="00A9042B" w:rsidRPr="003D68AB">
        <w:t xml:space="preserve">āatzīmē, </w:t>
      </w:r>
      <w:r>
        <w:t xml:space="preserve">ka </w:t>
      </w:r>
      <w:r w:rsidR="00A9042B" w:rsidRPr="003D68AB">
        <w:t>ārkārtas situācijas un valstī noteikto ierobežojumu dēļ nenotika ne ugunsdzēsības sporta sacensības, ne izglītojoši pas</w:t>
      </w:r>
      <w:r w:rsidR="00F057A1" w:rsidRPr="003D68AB">
        <w:t>ākumi Tērvetes novada pirmsskolas un pamatskolas</w:t>
      </w:r>
      <w:r w:rsidR="00A9042B" w:rsidRPr="003D68AB">
        <w:t xml:space="preserve"> izglītības iestādēs.</w:t>
      </w:r>
    </w:p>
    <w:p w:rsidR="00A9042B" w:rsidRPr="003D68AB" w:rsidRDefault="00507310" w:rsidP="00463BE3">
      <w:pPr>
        <w:pStyle w:val="Heading2"/>
        <w:numPr>
          <w:ilvl w:val="1"/>
          <w:numId w:val="12"/>
        </w:numPr>
      </w:pPr>
      <w:bookmarkStart w:id="619" w:name="_Toc102400924"/>
      <w:bookmarkStart w:id="620" w:name="_Toc106098228"/>
      <w:bookmarkStart w:id="621" w:name="_Toc106098319"/>
      <w:bookmarkStart w:id="622" w:name="_Toc106098414"/>
      <w:bookmarkStart w:id="623" w:name="_Toc106098668"/>
      <w:bookmarkStart w:id="624" w:name="_Toc106098992"/>
      <w:bookmarkStart w:id="625" w:name="_Toc106099105"/>
      <w:r>
        <w:t xml:space="preserve"> </w:t>
      </w:r>
      <w:bookmarkStart w:id="626" w:name="_Toc107825623"/>
      <w:r w:rsidR="00463BE3" w:rsidRPr="003D68AB">
        <w:t>Pašvaldības policija</w:t>
      </w:r>
      <w:bookmarkEnd w:id="619"/>
      <w:bookmarkEnd w:id="620"/>
      <w:bookmarkEnd w:id="621"/>
      <w:bookmarkEnd w:id="622"/>
      <w:bookmarkEnd w:id="623"/>
      <w:bookmarkEnd w:id="624"/>
      <w:bookmarkEnd w:id="625"/>
      <w:bookmarkEnd w:id="626"/>
    </w:p>
    <w:p w:rsidR="00463BE3" w:rsidRPr="003D68AB" w:rsidRDefault="00463BE3" w:rsidP="00463BE3">
      <w:pPr>
        <w:spacing w:after="0" w:line="240" w:lineRule="auto"/>
        <w:ind w:firstLine="720"/>
        <w:jc w:val="both"/>
      </w:pPr>
      <w:r w:rsidRPr="003D68AB">
        <w:t xml:space="preserve">Tērvetes novada Pašvaldības policija ir Tērvetes novada pašvaldības pakļautības iestāde, kuras pamatuzdevumi ir likumpārkāpumu prevencija, sabiedriskās kārtības un drošības nodrošināšana, kontrole par to, kā tiek izpildīti Tērvetes novada domes lēmumi un noteikumi, savas kompetences ietvaros kārtot administratīvo pārkāpumu lietvedību, sniegt palīdzību Valsts policijai jautājumos, kas saistīti ar sabiedrības drošību un noziedzības apkarošanu. 2021. gadā līdz 2021. gada 5. novembrim Pašvaldības policijā strādāja 2 darbinieki: priekšnieks un vecākais inspektors. Apkalpojamās teritorijas platība ir 223,81 km² ar 3354 iedzīvotājiem, uz vienu inspektoru 1677 iedzīvotājs. Abiem darbiniekiem ir atbilstoša izglītība, lai varētu ieņemt attiecīgo amatu. Pašvaldības policija regulāri strādā, lai novērstu likumpārkāpumus un nodrošinātu kontroli Tērvetes novada administratīvajā teritorijā. 2021. gadā organizēti regulāri Tērvetes pašvaldības izglītības iestāžu preventīvie apmeklējumi, novadītas lekcijas – diskusijas, lai informētu skolēnus un pedagogus par pašvaldības policijas darbu, likumpārkāpumu prevenciju, veiktas individuālas pārrunas ar likumpārkāpējiem u.c. jautājumi. Septembris – DROŠĪBAS MĒNESIS Tērvetes novada izglītības iestādēs. </w:t>
      </w:r>
      <w:r w:rsidRPr="003D68AB">
        <w:rPr>
          <w:szCs w:val="24"/>
        </w:rPr>
        <w:t xml:space="preserve">No </w:t>
      </w:r>
      <w:r w:rsidRPr="003D68AB">
        <w:rPr>
          <w:color w:val="000000"/>
          <w:szCs w:val="24"/>
        </w:rPr>
        <w:t>01.07.2020.</w:t>
      </w:r>
      <w:r w:rsidRPr="003D68AB">
        <w:rPr>
          <w:szCs w:val="24"/>
        </w:rPr>
        <w:t xml:space="preserve"> gada</w:t>
      </w:r>
      <w:r w:rsidRPr="003D68AB">
        <w:t xml:space="preserve"> līdz </w:t>
      </w:r>
      <w:r w:rsidRPr="003D68AB">
        <w:rPr>
          <w:color w:val="000000"/>
          <w:szCs w:val="24"/>
        </w:rPr>
        <w:t>30.06.2021. ir uzsākti un pabeigti 19 administratīvie procesi</w:t>
      </w:r>
      <w:r w:rsidRPr="003D68AB">
        <w:rPr>
          <w:szCs w:val="24"/>
        </w:rPr>
        <w:t>.</w:t>
      </w:r>
      <w:r w:rsidRPr="003D68AB">
        <w:t xml:space="preserve"> Jāatzīmē, ka liela uzmanība tiek vērsta uz īpašuma sakopšanu, apsekots viss Tērvetes novads, izzinot īpašumus un īpašniekus, kuri savlaicīgi nav savus īpašumus sakopuši, par ko viņi ir gan mutiski, gan rakstiski brīdināti. 2021. gadā ir saņemts 41 iedzīvotāju iesniegums un sūdzība, saņemti 146 izsaukumi uz notikuma vietām, izteikti 19 mutiski aizrādījumi par saistošo noteikumu neievērošanu. 15 materiāli nosūtīti izskatīšanai pēc piekritības citām iestādēm. Kopā ar Bāriņtiesu un citām sociālās aprūpes struktūrvienībām veikti apsekošanas reidi. Atskatoties uz paveikto darbu, ir jāsecina, ka ir pozitīvas izmaiņas nepilngadīgo smēķētāju jomā. Ja 2013. gadā par veselībai kaitīgā netikuma piekopšanu protokoli sastādīti trīs nepilngadīgām personām, 2014. gadā - 15, 2015. gadā - 4. tad 2016. gadā - 12, 2017. gadā - 9. 2018. gadā - 3., 2019. gadā - 1,</w:t>
      </w:r>
      <w:r w:rsidR="00525CEB">
        <w:t xml:space="preserve"> </w:t>
      </w:r>
      <w:r w:rsidRPr="003D68AB">
        <w:t>bet 2020. gadā nav un 2021. gadā arī tādu pārkāpumu nav. Joprojām ir to pārkāpēju skaits, k</w:t>
      </w:r>
      <w:r w:rsidR="00525CEB">
        <w:t>uri</w:t>
      </w:r>
      <w:r w:rsidRPr="003D68AB">
        <w:t xml:space="preserve"> mīl lietot alkoholu sabiedriskās vietās, par ko liecina sastādīto administratīvo protokolu skaits, kas sastādīti par atrašanos sabiedriskā vietā alkohola reibumā. 2013. gadā to bija 9, 2014. gadā – 15, 2015. gadā – 6, 2016. gadā – 13, 2017. gadā – 13, 2018. gadā – 8, 2019. gadā – 12, bet 2020. gadā – 5, 2021. gadā - 7. Runājot par pamestajiem dzīvniekiem, bezsaimnieku suņiem, tad 2018. gadā tādi bija 2 suņi, 2019. gadā - nebija, un arī 2020. un 2021. gadā neviens suns netika aizvests uz dzīvnieku patversmi. </w:t>
      </w:r>
    </w:p>
    <w:p w:rsidR="00463BE3" w:rsidRPr="003D68AB" w:rsidRDefault="00463BE3" w:rsidP="00463BE3">
      <w:pPr>
        <w:pStyle w:val="Heading2"/>
        <w:numPr>
          <w:ilvl w:val="1"/>
          <w:numId w:val="12"/>
        </w:numPr>
      </w:pPr>
      <w:bookmarkStart w:id="627" w:name="_Toc102400925"/>
      <w:bookmarkStart w:id="628" w:name="_Toc106098229"/>
      <w:bookmarkStart w:id="629" w:name="_Toc106098320"/>
      <w:bookmarkStart w:id="630" w:name="_Toc106098415"/>
      <w:bookmarkStart w:id="631" w:name="_Toc106098669"/>
      <w:bookmarkStart w:id="632" w:name="_Toc106098993"/>
      <w:bookmarkStart w:id="633" w:name="_Toc106099106"/>
      <w:bookmarkStart w:id="634" w:name="_Toc107825624"/>
      <w:r w:rsidRPr="003D68AB">
        <w:t>Valsts un pašvaldības vienotais klientu apkalpošanas centrs</w:t>
      </w:r>
      <w:bookmarkEnd w:id="627"/>
      <w:bookmarkEnd w:id="628"/>
      <w:bookmarkEnd w:id="629"/>
      <w:bookmarkEnd w:id="630"/>
      <w:bookmarkEnd w:id="631"/>
      <w:bookmarkEnd w:id="632"/>
      <w:bookmarkEnd w:id="633"/>
      <w:bookmarkEnd w:id="634"/>
    </w:p>
    <w:p w:rsidR="00463BE3" w:rsidRPr="003D68AB" w:rsidRDefault="00463BE3" w:rsidP="00463BE3">
      <w:pPr>
        <w:spacing w:after="0" w:line="240" w:lineRule="auto"/>
        <w:ind w:firstLine="720"/>
        <w:jc w:val="both"/>
        <w:rPr>
          <w:szCs w:val="24"/>
        </w:rPr>
      </w:pPr>
      <w:r w:rsidRPr="003D68AB">
        <w:rPr>
          <w:szCs w:val="24"/>
        </w:rPr>
        <w:t xml:space="preserve">Tērvetes novada Valsts un pašvaldības vienotais klientu apkalpošanas centra (VPVKAC) adrese: </w:t>
      </w:r>
      <w:r w:rsidR="00525CEB">
        <w:rPr>
          <w:szCs w:val="24"/>
        </w:rPr>
        <w:t>“</w:t>
      </w:r>
      <w:r w:rsidRPr="003D68AB">
        <w:rPr>
          <w:szCs w:val="24"/>
        </w:rPr>
        <w:t>Sprīdītis</w:t>
      </w:r>
      <w:r w:rsidR="00525CEB">
        <w:rPr>
          <w:szCs w:val="24"/>
        </w:rPr>
        <w:t>”</w:t>
      </w:r>
      <w:r w:rsidRPr="003D68AB">
        <w:rPr>
          <w:szCs w:val="24"/>
        </w:rPr>
        <w:t>, Kroņauce, Tērvetes pagasts.</w:t>
      </w:r>
    </w:p>
    <w:p w:rsidR="00463BE3" w:rsidRPr="003D68AB" w:rsidRDefault="00463BE3" w:rsidP="00463BE3">
      <w:pPr>
        <w:spacing w:after="0" w:line="240" w:lineRule="auto"/>
        <w:ind w:firstLine="720"/>
        <w:jc w:val="both"/>
        <w:rPr>
          <w:szCs w:val="24"/>
        </w:rPr>
      </w:pPr>
      <w:r w:rsidRPr="00525CEB">
        <w:rPr>
          <w:b/>
          <w:bCs/>
          <w:szCs w:val="24"/>
        </w:rPr>
        <w:t>Mērķi un uzdevumi:</w:t>
      </w:r>
      <w:r w:rsidRPr="003D68AB">
        <w:rPr>
          <w:szCs w:val="24"/>
        </w:rPr>
        <w:t xml:space="preserve"> valsts un pašvaldības iestāžu pakalpojumu sniegšana tuvāk klientu dzīvesvietai. Vairāku valsts iestāžu apvienošana vienā iestādē veikta ar mērķi atvieglot līdzšinējo pakalpojumu saņemšanas kārtību, kļūstot tiem pieejamākiem iedzīvotājam. VPVKAC darbojas kā starpnieks starp klientu un Valsts iestādēm.</w:t>
      </w:r>
    </w:p>
    <w:p w:rsidR="00463BE3" w:rsidRPr="003D68AB" w:rsidRDefault="00463BE3" w:rsidP="00463BE3">
      <w:pPr>
        <w:spacing w:after="0" w:line="240" w:lineRule="auto"/>
        <w:ind w:firstLine="720"/>
        <w:jc w:val="both"/>
        <w:rPr>
          <w:szCs w:val="24"/>
        </w:rPr>
      </w:pPr>
      <w:r w:rsidRPr="003D68AB">
        <w:rPr>
          <w:szCs w:val="24"/>
        </w:rPr>
        <w:t xml:space="preserve">Klientu apkalpošanas centrā var saņemt konsultācijas par valsts iestāžu e-pakalpojumiem: </w:t>
      </w:r>
    </w:p>
    <w:p w:rsidR="00463BE3" w:rsidRPr="003D68AB" w:rsidRDefault="00463BE3" w:rsidP="00463BE3">
      <w:pPr>
        <w:pStyle w:val="ListParagraph"/>
        <w:numPr>
          <w:ilvl w:val="0"/>
          <w:numId w:val="111"/>
        </w:numPr>
        <w:spacing w:after="0" w:line="240" w:lineRule="auto"/>
        <w:ind w:firstLine="720"/>
        <w:jc w:val="both"/>
        <w:rPr>
          <w:rFonts w:ascii="Times New Roman" w:hAnsi="Times New Roman"/>
          <w:sz w:val="24"/>
          <w:szCs w:val="24"/>
        </w:rPr>
      </w:pPr>
      <w:r w:rsidRPr="003D68AB">
        <w:rPr>
          <w:rFonts w:ascii="Times New Roman" w:hAnsi="Times New Roman"/>
          <w:sz w:val="24"/>
          <w:szCs w:val="24"/>
        </w:rPr>
        <w:t>Valsts ieņēmumu dienests (VID)</w:t>
      </w:r>
      <w:r w:rsidR="00525CEB">
        <w:rPr>
          <w:rFonts w:ascii="Times New Roman" w:hAnsi="Times New Roman"/>
          <w:sz w:val="24"/>
          <w:szCs w:val="24"/>
        </w:rPr>
        <w:t>;</w:t>
      </w:r>
    </w:p>
    <w:p w:rsidR="00463BE3" w:rsidRPr="003D68AB" w:rsidRDefault="00463BE3" w:rsidP="00463BE3">
      <w:pPr>
        <w:pStyle w:val="ListParagraph"/>
        <w:numPr>
          <w:ilvl w:val="0"/>
          <w:numId w:val="111"/>
        </w:numPr>
        <w:spacing w:after="0" w:line="240" w:lineRule="auto"/>
        <w:ind w:firstLine="720"/>
        <w:jc w:val="both"/>
        <w:rPr>
          <w:rFonts w:ascii="Times New Roman" w:hAnsi="Times New Roman"/>
          <w:sz w:val="24"/>
          <w:szCs w:val="24"/>
        </w:rPr>
      </w:pPr>
      <w:r w:rsidRPr="003D68AB">
        <w:rPr>
          <w:rFonts w:ascii="Times New Roman" w:hAnsi="Times New Roman"/>
          <w:sz w:val="24"/>
          <w:szCs w:val="24"/>
        </w:rPr>
        <w:lastRenderedPageBreak/>
        <w:t>Valsts sociālās apdrošināšanas aģentūra (VSAA)</w:t>
      </w:r>
      <w:r w:rsidR="00525CEB">
        <w:rPr>
          <w:rFonts w:ascii="Times New Roman" w:hAnsi="Times New Roman"/>
          <w:sz w:val="24"/>
          <w:szCs w:val="24"/>
        </w:rPr>
        <w:t>;</w:t>
      </w:r>
    </w:p>
    <w:p w:rsidR="00463BE3" w:rsidRPr="003D68AB" w:rsidRDefault="00463BE3" w:rsidP="00463BE3">
      <w:pPr>
        <w:pStyle w:val="ListParagraph"/>
        <w:numPr>
          <w:ilvl w:val="0"/>
          <w:numId w:val="111"/>
        </w:numPr>
        <w:spacing w:after="0" w:line="240" w:lineRule="auto"/>
        <w:ind w:firstLine="720"/>
        <w:jc w:val="both"/>
        <w:rPr>
          <w:rFonts w:ascii="Times New Roman" w:hAnsi="Times New Roman"/>
          <w:sz w:val="24"/>
          <w:szCs w:val="24"/>
        </w:rPr>
      </w:pPr>
      <w:r w:rsidRPr="003D68AB">
        <w:rPr>
          <w:rFonts w:ascii="Times New Roman" w:hAnsi="Times New Roman"/>
          <w:sz w:val="24"/>
          <w:szCs w:val="24"/>
        </w:rPr>
        <w:t>Nodarbinātības valsts aģentūra (NVA)</w:t>
      </w:r>
      <w:r w:rsidR="00525CEB">
        <w:rPr>
          <w:rFonts w:ascii="Times New Roman" w:hAnsi="Times New Roman"/>
          <w:sz w:val="24"/>
          <w:szCs w:val="24"/>
        </w:rPr>
        <w:t>;</w:t>
      </w:r>
    </w:p>
    <w:p w:rsidR="00463BE3" w:rsidRPr="003D68AB" w:rsidRDefault="00463BE3" w:rsidP="00463BE3">
      <w:pPr>
        <w:pStyle w:val="ListParagraph"/>
        <w:numPr>
          <w:ilvl w:val="0"/>
          <w:numId w:val="111"/>
        </w:numPr>
        <w:spacing w:after="0" w:line="240" w:lineRule="auto"/>
        <w:ind w:firstLine="720"/>
        <w:jc w:val="both"/>
        <w:rPr>
          <w:rFonts w:ascii="Times New Roman" w:hAnsi="Times New Roman"/>
          <w:sz w:val="24"/>
          <w:szCs w:val="24"/>
        </w:rPr>
      </w:pPr>
      <w:r w:rsidRPr="003D68AB">
        <w:rPr>
          <w:rFonts w:ascii="Times New Roman" w:hAnsi="Times New Roman"/>
          <w:sz w:val="24"/>
          <w:szCs w:val="24"/>
        </w:rPr>
        <w:t>Uzņēmumu reģistrs (UR)</w:t>
      </w:r>
      <w:r w:rsidR="00525CEB">
        <w:rPr>
          <w:rFonts w:ascii="Times New Roman" w:hAnsi="Times New Roman"/>
          <w:sz w:val="24"/>
          <w:szCs w:val="24"/>
        </w:rPr>
        <w:t>;</w:t>
      </w:r>
    </w:p>
    <w:p w:rsidR="00463BE3" w:rsidRPr="003D68AB" w:rsidRDefault="00463BE3" w:rsidP="00463BE3">
      <w:pPr>
        <w:pStyle w:val="ListParagraph"/>
        <w:numPr>
          <w:ilvl w:val="0"/>
          <w:numId w:val="111"/>
        </w:numPr>
        <w:spacing w:after="0" w:line="240" w:lineRule="auto"/>
        <w:ind w:firstLine="720"/>
        <w:jc w:val="both"/>
        <w:rPr>
          <w:rFonts w:ascii="Times New Roman" w:hAnsi="Times New Roman"/>
          <w:sz w:val="24"/>
          <w:szCs w:val="24"/>
        </w:rPr>
      </w:pPr>
      <w:r w:rsidRPr="003D68AB">
        <w:rPr>
          <w:rFonts w:ascii="Times New Roman" w:hAnsi="Times New Roman"/>
          <w:sz w:val="24"/>
          <w:szCs w:val="24"/>
        </w:rPr>
        <w:t>Pilsonības un migrācijas lietu pārvalde (PMLP)</w:t>
      </w:r>
      <w:r w:rsidR="00525CEB">
        <w:rPr>
          <w:rFonts w:ascii="Times New Roman" w:hAnsi="Times New Roman"/>
          <w:sz w:val="24"/>
          <w:szCs w:val="24"/>
        </w:rPr>
        <w:t>;</w:t>
      </w:r>
    </w:p>
    <w:p w:rsidR="00463BE3" w:rsidRPr="003D68AB" w:rsidRDefault="00463BE3" w:rsidP="00463BE3">
      <w:pPr>
        <w:pStyle w:val="ListParagraph"/>
        <w:numPr>
          <w:ilvl w:val="0"/>
          <w:numId w:val="111"/>
        </w:numPr>
        <w:spacing w:after="0" w:line="240" w:lineRule="auto"/>
        <w:ind w:firstLine="720"/>
        <w:jc w:val="both"/>
        <w:rPr>
          <w:rFonts w:ascii="Times New Roman" w:hAnsi="Times New Roman"/>
          <w:sz w:val="24"/>
          <w:szCs w:val="24"/>
        </w:rPr>
      </w:pPr>
      <w:r w:rsidRPr="003D68AB">
        <w:rPr>
          <w:rFonts w:ascii="Times New Roman" w:hAnsi="Times New Roman"/>
          <w:sz w:val="24"/>
          <w:szCs w:val="24"/>
        </w:rPr>
        <w:t>Valsts zemes dienests (VZD)</w:t>
      </w:r>
      <w:r w:rsidR="00525CEB">
        <w:rPr>
          <w:rFonts w:ascii="Times New Roman" w:hAnsi="Times New Roman"/>
          <w:sz w:val="24"/>
          <w:szCs w:val="24"/>
        </w:rPr>
        <w:t>;</w:t>
      </w:r>
    </w:p>
    <w:p w:rsidR="00463BE3" w:rsidRPr="003D68AB" w:rsidRDefault="00463BE3" w:rsidP="00463BE3">
      <w:pPr>
        <w:pStyle w:val="ListParagraph"/>
        <w:numPr>
          <w:ilvl w:val="0"/>
          <w:numId w:val="111"/>
        </w:numPr>
        <w:spacing w:after="0" w:line="240" w:lineRule="auto"/>
        <w:ind w:firstLine="720"/>
        <w:jc w:val="both"/>
        <w:rPr>
          <w:rFonts w:ascii="Times New Roman" w:hAnsi="Times New Roman"/>
          <w:sz w:val="24"/>
          <w:szCs w:val="24"/>
        </w:rPr>
      </w:pPr>
      <w:r w:rsidRPr="003D68AB">
        <w:rPr>
          <w:rFonts w:ascii="Times New Roman" w:hAnsi="Times New Roman"/>
          <w:sz w:val="24"/>
          <w:szCs w:val="24"/>
        </w:rPr>
        <w:t>Valsts darba inspekcija (VDI)</w:t>
      </w:r>
      <w:r w:rsidR="00525CEB">
        <w:rPr>
          <w:rFonts w:ascii="Times New Roman" w:hAnsi="Times New Roman"/>
          <w:sz w:val="24"/>
          <w:szCs w:val="24"/>
        </w:rPr>
        <w:t>;</w:t>
      </w:r>
    </w:p>
    <w:p w:rsidR="00463BE3" w:rsidRPr="003D68AB" w:rsidRDefault="00463BE3" w:rsidP="00463BE3">
      <w:pPr>
        <w:pStyle w:val="ListParagraph"/>
        <w:numPr>
          <w:ilvl w:val="0"/>
          <w:numId w:val="111"/>
        </w:numPr>
        <w:spacing w:after="0" w:line="240" w:lineRule="auto"/>
        <w:ind w:firstLine="720"/>
        <w:jc w:val="both"/>
        <w:rPr>
          <w:rFonts w:ascii="Times New Roman" w:hAnsi="Times New Roman"/>
          <w:sz w:val="24"/>
          <w:szCs w:val="24"/>
        </w:rPr>
      </w:pPr>
      <w:r w:rsidRPr="003D68AB">
        <w:rPr>
          <w:rFonts w:ascii="Times New Roman" w:hAnsi="Times New Roman"/>
          <w:sz w:val="24"/>
          <w:szCs w:val="24"/>
        </w:rPr>
        <w:t>Lauksaimniecības datu centrs (LDC)</w:t>
      </w:r>
      <w:r w:rsidR="00525CEB">
        <w:rPr>
          <w:rFonts w:ascii="Times New Roman" w:hAnsi="Times New Roman"/>
          <w:sz w:val="24"/>
          <w:szCs w:val="24"/>
        </w:rPr>
        <w:t>;</w:t>
      </w:r>
    </w:p>
    <w:p w:rsidR="00463BE3" w:rsidRPr="003D68AB" w:rsidRDefault="00463BE3" w:rsidP="00463BE3">
      <w:pPr>
        <w:pStyle w:val="ListParagraph"/>
        <w:numPr>
          <w:ilvl w:val="0"/>
          <w:numId w:val="111"/>
        </w:numPr>
        <w:spacing w:after="0" w:line="240" w:lineRule="auto"/>
        <w:ind w:firstLine="720"/>
        <w:jc w:val="both"/>
        <w:rPr>
          <w:rFonts w:ascii="Times New Roman" w:hAnsi="Times New Roman"/>
          <w:sz w:val="24"/>
          <w:szCs w:val="24"/>
        </w:rPr>
      </w:pPr>
      <w:r w:rsidRPr="003D68AB">
        <w:rPr>
          <w:rFonts w:ascii="Times New Roman" w:hAnsi="Times New Roman"/>
          <w:sz w:val="24"/>
          <w:szCs w:val="24"/>
        </w:rPr>
        <w:t>Lauku atbalsts dienests (LAD)</w:t>
      </w:r>
      <w:r w:rsidR="00525CEB">
        <w:rPr>
          <w:rFonts w:ascii="Times New Roman" w:hAnsi="Times New Roman"/>
          <w:sz w:val="24"/>
          <w:szCs w:val="24"/>
        </w:rPr>
        <w:t>;</w:t>
      </w:r>
    </w:p>
    <w:p w:rsidR="00463BE3" w:rsidRPr="003D68AB" w:rsidRDefault="00463BE3" w:rsidP="00463BE3">
      <w:pPr>
        <w:pStyle w:val="ListParagraph"/>
        <w:numPr>
          <w:ilvl w:val="0"/>
          <w:numId w:val="111"/>
        </w:numPr>
        <w:spacing w:after="0" w:line="240" w:lineRule="auto"/>
        <w:ind w:firstLine="720"/>
        <w:jc w:val="both"/>
        <w:rPr>
          <w:rFonts w:ascii="Times New Roman" w:hAnsi="Times New Roman"/>
          <w:sz w:val="24"/>
          <w:szCs w:val="24"/>
        </w:rPr>
      </w:pPr>
      <w:r w:rsidRPr="003D68AB">
        <w:rPr>
          <w:rFonts w:ascii="Times New Roman" w:hAnsi="Times New Roman"/>
          <w:sz w:val="24"/>
          <w:szCs w:val="24"/>
        </w:rPr>
        <w:t>Būvniecības valsts kontroles birojs (BVKB)</w:t>
      </w:r>
      <w:r w:rsidR="00525CEB">
        <w:rPr>
          <w:rFonts w:ascii="Times New Roman" w:hAnsi="Times New Roman"/>
          <w:sz w:val="24"/>
          <w:szCs w:val="24"/>
        </w:rPr>
        <w:t>;</w:t>
      </w:r>
    </w:p>
    <w:p w:rsidR="00463BE3" w:rsidRPr="003D68AB" w:rsidRDefault="00463BE3" w:rsidP="00463BE3">
      <w:pPr>
        <w:pStyle w:val="ListParagraph"/>
        <w:numPr>
          <w:ilvl w:val="0"/>
          <w:numId w:val="111"/>
        </w:numPr>
        <w:spacing w:after="0" w:line="240" w:lineRule="auto"/>
        <w:ind w:firstLine="720"/>
        <w:jc w:val="both"/>
        <w:rPr>
          <w:rFonts w:ascii="Times New Roman" w:hAnsi="Times New Roman"/>
          <w:sz w:val="24"/>
          <w:szCs w:val="24"/>
        </w:rPr>
      </w:pPr>
      <w:r w:rsidRPr="003D68AB">
        <w:rPr>
          <w:rFonts w:ascii="Times New Roman" w:hAnsi="Times New Roman"/>
          <w:sz w:val="24"/>
          <w:szCs w:val="24"/>
        </w:rPr>
        <w:t>Sociālās integrācijas valsts aģentūra (SIVA)</w:t>
      </w:r>
      <w:r w:rsidR="00525CEB">
        <w:rPr>
          <w:rFonts w:ascii="Times New Roman" w:hAnsi="Times New Roman"/>
          <w:sz w:val="24"/>
          <w:szCs w:val="24"/>
        </w:rPr>
        <w:t>;</w:t>
      </w:r>
    </w:p>
    <w:p w:rsidR="00463BE3" w:rsidRPr="003D68AB" w:rsidRDefault="00463BE3" w:rsidP="00463BE3">
      <w:pPr>
        <w:pStyle w:val="ListParagraph"/>
        <w:numPr>
          <w:ilvl w:val="0"/>
          <w:numId w:val="111"/>
        </w:numPr>
        <w:spacing w:after="0" w:line="240" w:lineRule="auto"/>
        <w:ind w:firstLine="720"/>
        <w:jc w:val="both"/>
        <w:rPr>
          <w:rFonts w:ascii="Times New Roman" w:hAnsi="Times New Roman"/>
          <w:sz w:val="24"/>
          <w:szCs w:val="24"/>
        </w:rPr>
      </w:pPr>
      <w:r w:rsidRPr="003D68AB">
        <w:rPr>
          <w:rFonts w:ascii="Times New Roman" w:hAnsi="Times New Roman"/>
          <w:sz w:val="24"/>
          <w:szCs w:val="24"/>
        </w:rPr>
        <w:t>Veselības un darbspēju ekspertīzes ārstu valsts komisija (VDEĀK)</w:t>
      </w:r>
      <w:r w:rsidR="00525CEB">
        <w:rPr>
          <w:rFonts w:ascii="Times New Roman" w:hAnsi="Times New Roman"/>
          <w:sz w:val="24"/>
          <w:szCs w:val="24"/>
        </w:rPr>
        <w:t>.</w:t>
      </w:r>
    </w:p>
    <w:p w:rsidR="00463BE3" w:rsidRPr="003D68AB" w:rsidRDefault="00D14D61" w:rsidP="00D14D61">
      <w:pPr>
        <w:spacing w:after="0" w:line="240" w:lineRule="auto"/>
        <w:jc w:val="both"/>
        <w:rPr>
          <w:szCs w:val="24"/>
        </w:rPr>
      </w:pPr>
      <w:r w:rsidRPr="003D68AB">
        <w:rPr>
          <w:szCs w:val="24"/>
        </w:rPr>
        <w:t>Centrā s</w:t>
      </w:r>
      <w:r w:rsidR="00463BE3" w:rsidRPr="003D68AB">
        <w:rPr>
          <w:szCs w:val="24"/>
        </w:rPr>
        <w:t>niedz arī praktisku palīdzību darbā ar datoru, internetu un eID kartes lietošanu.</w:t>
      </w:r>
    </w:p>
    <w:p w:rsidR="00463BE3" w:rsidRPr="003D68AB" w:rsidRDefault="00463BE3" w:rsidP="00463BE3">
      <w:pPr>
        <w:spacing w:after="0" w:line="240" w:lineRule="auto"/>
        <w:ind w:firstLine="720"/>
        <w:jc w:val="both"/>
        <w:rPr>
          <w:szCs w:val="24"/>
        </w:rPr>
      </w:pPr>
      <w:r w:rsidRPr="003D68AB">
        <w:rPr>
          <w:szCs w:val="24"/>
        </w:rPr>
        <w:t>VPVKAC sniegto pakalpojumu un konsultāciju skaits 2021.</w:t>
      </w:r>
      <w:r w:rsidR="00D14D61" w:rsidRPr="003D68AB">
        <w:rPr>
          <w:szCs w:val="24"/>
        </w:rPr>
        <w:t xml:space="preserve"> </w:t>
      </w:r>
      <w:r w:rsidRPr="003D68AB">
        <w:rPr>
          <w:szCs w:val="24"/>
        </w:rPr>
        <w:t>gadā kopā – 1203</w:t>
      </w:r>
      <w:r w:rsidR="00D14D61" w:rsidRPr="003D68AB">
        <w:rPr>
          <w:szCs w:val="24"/>
        </w:rPr>
        <w:t>:</w:t>
      </w:r>
    </w:p>
    <w:p w:rsidR="00D14D61" w:rsidRPr="00525CEB" w:rsidRDefault="00D14D61" w:rsidP="00D14D61">
      <w:pPr>
        <w:numPr>
          <w:ilvl w:val="0"/>
          <w:numId w:val="112"/>
        </w:numPr>
        <w:spacing w:after="0" w:line="240" w:lineRule="auto"/>
        <w:ind w:left="284"/>
        <w:jc w:val="both"/>
        <w:rPr>
          <w:b/>
          <w:bCs/>
          <w:szCs w:val="24"/>
        </w:rPr>
      </w:pPr>
      <w:r w:rsidRPr="00525CEB">
        <w:rPr>
          <w:b/>
          <w:bCs/>
          <w:szCs w:val="24"/>
        </w:rPr>
        <w:t>Sniegto pakalpojumu skaits kopā 271, t.sk.</w:t>
      </w:r>
      <w:r w:rsidR="00525CEB" w:rsidRPr="00525CEB">
        <w:rPr>
          <w:b/>
          <w:bCs/>
          <w:szCs w:val="24"/>
        </w:rPr>
        <w:t>,</w:t>
      </w:r>
      <w:r w:rsidRPr="00525CEB">
        <w:rPr>
          <w:b/>
          <w:bCs/>
          <w:szCs w:val="24"/>
        </w:rPr>
        <w:t>:</w:t>
      </w:r>
    </w:p>
    <w:p w:rsidR="00D14D61" w:rsidRPr="003D68AB" w:rsidRDefault="00D14D61" w:rsidP="00D14D61">
      <w:pPr>
        <w:spacing w:after="0" w:line="240" w:lineRule="auto"/>
        <w:ind w:left="284"/>
        <w:jc w:val="both"/>
        <w:rPr>
          <w:b/>
          <w:szCs w:val="24"/>
        </w:rPr>
      </w:pPr>
      <w:r w:rsidRPr="003D68AB">
        <w:rPr>
          <w:b/>
          <w:szCs w:val="24"/>
        </w:rPr>
        <w:t>Valsts ieņēmumu dienests (60):</w:t>
      </w:r>
    </w:p>
    <w:p w:rsidR="00D14D61" w:rsidRPr="003D68AB" w:rsidRDefault="00D14D61" w:rsidP="00D14D61">
      <w:pPr>
        <w:numPr>
          <w:ilvl w:val="0"/>
          <w:numId w:val="113"/>
        </w:numPr>
        <w:spacing w:after="0" w:line="240" w:lineRule="auto"/>
        <w:jc w:val="both"/>
        <w:rPr>
          <w:szCs w:val="24"/>
        </w:rPr>
      </w:pPr>
      <w:r w:rsidRPr="003D68AB">
        <w:rPr>
          <w:szCs w:val="24"/>
        </w:rPr>
        <w:t>gada ienākumu deklarācijas pieņemšana 40</w:t>
      </w:r>
      <w:r w:rsidR="00525CEB">
        <w:rPr>
          <w:szCs w:val="24"/>
        </w:rPr>
        <w:t>;</w:t>
      </w:r>
    </w:p>
    <w:p w:rsidR="00D14D61" w:rsidRPr="003D68AB" w:rsidRDefault="00D14D61" w:rsidP="00D14D61">
      <w:pPr>
        <w:numPr>
          <w:ilvl w:val="0"/>
          <w:numId w:val="113"/>
        </w:numPr>
        <w:spacing w:after="0" w:line="240" w:lineRule="auto"/>
        <w:jc w:val="both"/>
        <w:rPr>
          <w:szCs w:val="24"/>
        </w:rPr>
      </w:pPr>
      <w:r w:rsidRPr="003D68AB">
        <w:rPr>
          <w:szCs w:val="24"/>
        </w:rPr>
        <w:t>pieteikšanās EDS sistēmas lietošanai – 14</w:t>
      </w:r>
      <w:r w:rsidR="00525CEB">
        <w:rPr>
          <w:szCs w:val="24"/>
        </w:rPr>
        <w:t>;</w:t>
      </w:r>
    </w:p>
    <w:p w:rsidR="00D14D61" w:rsidRPr="003D68AB" w:rsidRDefault="00D14D61" w:rsidP="00D14D61">
      <w:pPr>
        <w:numPr>
          <w:ilvl w:val="0"/>
          <w:numId w:val="113"/>
        </w:numPr>
        <w:spacing w:after="0" w:line="240" w:lineRule="auto"/>
        <w:jc w:val="both"/>
        <w:rPr>
          <w:szCs w:val="24"/>
        </w:rPr>
      </w:pPr>
      <w:r w:rsidRPr="003D68AB">
        <w:rPr>
          <w:szCs w:val="24"/>
        </w:rPr>
        <w:t>iesniegums elektroniskās algas nodokļu grāmatiņas saņemšanai – 4</w:t>
      </w:r>
      <w:r w:rsidR="00525CEB">
        <w:rPr>
          <w:szCs w:val="24"/>
        </w:rPr>
        <w:t>;</w:t>
      </w:r>
    </w:p>
    <w:p w:rsidR="00D14D61" w:rsidRPr="003D68AB" w:rsidRDefault="00D14D61" w:rsidP="00D14D61">
      <w:pPr>
        <w:numPr>
          <w:ilvl w:val="0"/>
          <w:numId w:val="113"/>
        </w:numPr>
        <w:spacing w:after="0" w:line="240" w:lineRule="auto"/>
        <w:jc w:val="both"/>
        <w:rPr>
          <w:szCs w:val="24"/>
        </w:rPr>
      </w:pPr>
      <w:r w:rsidRPr="003D68AB">
        <w:rPr>
          <w:szCs w:val="24"/>
        </w:rPr>
        <w:t>iesniegums iedzīvotāju ienākuma nodokļa atvieglojumu reģistrēšanai – 2.</w:t>
      </w:r>
    </w:p>
    <w:p w:rsidR="00D14D61" w:rsidRPr="003D68AB" w:rsidRDefault="00D14D61" w:rsidP="00D14D61">
      <w:pPr>
        <w:spacing w:after="0" w:line="240" w:lineRule="auto"/>
        <w:ind w:left="284"/>
        <w:jc w:val="both"/>
        <w:rPr>
          <w:b/>
          <w:szCs w:val="24"/>
        </w:rPr>
      </w:pPr>
      <w:r w:rsidRPr="003D68AB">
        <w:rPr>
          <w:b/>
          <w:szCs w:val="24"/>
        </w:rPr>
        <w:t>Valsts sociālās apdrošināšanas aģentūra (15):</w:t>
      </w:r>
    </w:p>
    <w:p w:rsidR="00D14D61" w:rsidRPr="003D68AB" w:rsidRDefault="00D14D61" w:rsidP="00D14D61">
      <w:pPr>
        <w:numPr>
          <w:ilvl w:val="0"/>
          <w:numId w:val="114"/>
        </w:numPr>
        <w:spacing w:after="0" w:line="240" w:lineRule="auto"/>
        <w:jc w:val="both"/>
        <w:rPr>
          <w:szCs w:val="24"/>
        </w:rPr>
      </w:pPr>
      <w:r w:rsidRPr="003D68AB">
        <w:rPr>
          <w:szCs w:val="24"/>
        </w:rPr>
        <w:t>apbedīšanas pabalsta piešķiršana vai pārrēķināšana – 2</w:t>
      </w:r>
      <w:r w:rsidR="00525CEB">
        <w:rPr>
          <w:szCs w:val="24"/>
        </w:rPr>
        <w:t>;</w:t>
      </w:r>
    </w:p>
    <w:p w:rsidR="00D14D61" w:rsidRPr="003D68AB" w:rsidRDefault="00D14D61" w:rsidP="00D14D61">
      <w:pPr>
        <w:numPr>
          <w:ilvl w:val="0"/>
          <w:numId w:val="114"/>
        </w:numPr>
        <w:spacing w:after="0" w:line="240" w:lineRule="auto"/>
        <w:jc w:val="both"/>
        <w:rPr>
          <w:szCs w:val="24"/>
        </w:rPr>
      </w:pPr>
      <w:r w:rsidRPr="003D68AB">
        <w:rPr>
          <w:szCs w:val="24"/>
        </w:rPr>
        <w:t>slimības pabalsta piešķiršana vai pārrēķināšana – 5</w:t>
      </w:r>
      <w:r w:rsidR="00525CEB">
        <w:rPr>
          <w:szCs w:val="24"/>
        </w:rPr>
        <w:t>;</w:t>
      </w:r>
    </w:p>
    <w:p w:rsidR="00D14D61" w:rsidRPr="003D68AB" w:rsidRDefault="00D14D61" w:rsidP="00D14D61">
      <w:pPr>
        <w:numPr>
          <w:ilvl w:val="0"/>
          <w:numId w:val="114"/>
        </w:numPr>
        <w:spacing w:after="0" w:line="240" w:lineRule="auto"/>
        <w:jc w:val="both"/>
        <w:rPr>
          <w:szCs w:val="24"/>
        </w:rPr>
      </w:pPr>
      <w:r w:rsidRPr="003D68AB">
        <w:rPr>
          <w:szCs w:val="24"/>
        </w:rPr>
        <w:t>valsts sociālā nodrošinājuma pabalsta piešķiršana – 1</w:t>
      </w:r>
      <w:r w:rsidR="00525CEB">
        <w:rPr>
          <w:szCs w:val="24"/>
        </w:rPr>
        <w:t>;</w:t>
      </w:r>
    </w:p>
    <w:p w:rsidR="00D14D61" w:rsidRPr="003D68AB" w:rsidRDefault="00D14D61" w:rsidP="00D14D61">
      <w:pPr>
        <w:numPr>
          <w:ilvl w:val="0"/>
          <w:numId w:val="114"/>
        </w:numPr>
        <w:spacing w:after="0" w:line="240" w:lineRule="auto"/>
        <w:jc w:val="both"/>
        <w:rPr>
          <w:szCs w:val="24"/>
        </w:rPr>
      </w:pPr>
      <w:r w:rsidRPr="003D68AB">
        <w:rPr>
          <w:szCs w:val="24"/>
        </w:rPr>
        <w:t>vecuma pensijas piešķiršana (ja nav jāiesniedz apdrošināšanas stāžu apliecinošie dokumenti) – 2</w:t>
      </w:r>
      <w:r w:rsidR="00525CEB">
        <w:rPr>
          <w:szCs w:val="24"/>
        </w:rPr>
        <w:t>;</w:t>
      </w:r>
    </w:p>
    <w:p w:rsidR="00D14D61" w:rsidRPr="003D68AB" w:rsidRDefault="00D14D61" w:rsidP="00D14D61">
      <w:pPr>
        <w:numPr>
          <w:ilvl w:val="0"/>
          <w:numId w:val="114"/>
        </w:numPr>
        <w:spacing w:after="0" w:line="240" w:lineRule="auto"/>
        <w:jc w:val="both"/>
        <w:rPr>
          <w:szCs w:val="24"/>
        </w:rPr>
      </w:pPr>
      <w:r w:rsidRPr="003D68AB">
        <w:rPr>
          <w:szCs w:val="24"/>
        </w:rPr>
        <w:t>informācija par piešķirtajiem VSAA pakalpojumiem – 1</w:t>
      </w:r>
      <w:r w:rsidR="00525CEB">
        <w:rPr>
          <w:szCs w:val="24"/>
        </w:rPr>
        <w:t>;</w:t>
      </w:r>
    </w:p>
    <w:p w:rsidR="00D14D61" w:rsidRPr="003D68AB" w:rsidRDefault="00D14D61" w:rsidP="00D14D61">
      <w:pPr>
        <w:numPr>
          <w:ilvl w:val="0"/>
          <w:numId w:val="114"/>
        </w:numPr>
        <w:spacing w:after="0" w:line="240" w:lineRule="auto"/>
        <w:jc w:val="both"/>
        <w:rPr>
          <w:szCs w:val="24"/>
        </w:rPr>
      </w:pPr>
      <w:r w:rsidRPr="003D68AB">
        <w:rPr>
          <w:szCs w:val="24"/>
        </w:rPr>
        <w:t>slimības pabalsts – 1</w:t>
      </w:r>
      <w:r w:rsidR="00525CEB">
        <w:rPr>
          <w:szCs w:val="24"/>
        </w:rPr>
        <w:t>;</w:t>
      </w:r>
    </w:p>
    <w:p w:rsidR="00D14D61" w:rsidRPr="003D68AB" w:rsidRDefault="00D14D61" w:rsidP="00D14D61">
      <w:pPr>
        <w:numPr>
          <w:ilvl w:val="0"/>
          <w:numId w:val="114"/>
        </w:numPr>
        <w:spacing w:after="0" w:line="240" w:lineRule="auto"/>
        <w:jc w:val="both"/>
        <w:rPr>
          <w:szCs w:val="24"/>
        </w:rPr>
      </w:pPr>
      <w:r w:rsidRPr="003D68AB">
        <w:rPr>
          <w:szCs w:val="24"/>
        </w:rPr>
        <w:t>vecuma pensijas pārrēķins sakarā ar uzkrāto pensijas kapitālu periodā pēc pensijas piešķiršanas/pārrēķināšanas – 2,</w:t>
      </w:r>
    </w:p>
    <w:p w:rsidR="00D14D61" w:rsidRPr="003D68AB" w:rsidRDefault="00D14D61" w:rsidP="00D14D61">
      <w:pPr>
        <w:numPr>
          <w:ilvl w:val="0"/>
          <w:numId w:val="114"/>
        </w:numPr>
        <w:spacing w:after="0" w:line="240" w:lineRule="auto"/>
        <w:jc w:val="both"/>
        <w:rPr>
          <w:szCs w:val="24"/>
        </w:rPr>
      </w:pPr>
      <w:r w:rsidRPr="003D68AB">
        <w:rPr>
          <w:szCs w:val="24"/>
        </w:rPr>
        <w:t>e-iesniegums pabalsta piešķiršanai mirušā pensijas saņēmēja laulātajam – 1.</w:t>
      </w:r>
    </w:p>
    <w:p w:rsidR="00D14D61" w:rsidRPr="003D68AB" w:rsidRDefault="00D14D61" w:rsidP="00D14D61">
      <w:pPr>
        <w:spacing w:after="0" w:line="240" w:lineRule="auto"/>
        <w:ind w:left="284"/>
        <w:jc w:val="both"/>
        <w:rPr>
          <w:b/>
          <w:szCs w:val="24"/>
        </w:rPr>
      </w:pPr>
      <w:r w:rsidRPr="003D68AB">
        <w:rPr>
          <w:b/>
          <w:szCs w:val="24"/>
        </w:rPr>
        <w:t>COVID – 19 (196):</w:t>
      </w:r>
    </w:p>
    <w:p w:rsidR="00D14D61" w:rsidRPr="003D68AB" w:rsidRDefault="00D14D61" w:rsidP="00D14D61">
      <w:pPr>
        <w:numPr>
          <w:ilvl w:val="0"/>
          <w:numId w:val="115"/>
        </w:numPr>
        <w:spacing w:after="0" w:line="240" w:lineRule="auto"/>
        <w:jc w:val="both"/>
        <w:rPr>
          <w:bCs/>
          <w:szCs w:val="24"/>
        </w:rPr>
      </w:pPr>
      <w:r w:rsidRPr="003D68AB">
        <w:rPr>
          <w:bCs/>
          <w:szCs w:val="24"/>
        </w:rPr>
        <w:t xml:space="preserve"> izsniegti</w:t>
      </w:r>
      <w:r w:rsidR="00525CEB">
        <w:rPr>
          <w:bCs/>
          <w:szCs w:val="24"/>
        </w:rPr>
        <w:t>e</w:t>
      </w:r>
      <w:r w:rsidRPr="003D68AB">
        <w:rPr>
          <w:b/>
          <w:szCs w:val="24"/>
        </w:rPr>
        <w:t xml:space="preserve"> </w:t>
      </w:r>
      <w:r w:rsidRPr="003D68AB">
        <w:rPr>
          <w:bCs/>
          <w:szCs w:val="24"/>
        </w:rPr>
        <w:t>Covid–19 sertifikāti – 196.</w:t>
      </w:r>
    </w:p>
    <w:p w:rsidR="00D14D61" w:rsidRPr="00525CEB" w:rsidRDefault="00D14D61" w:rsidP="00D14D61">
      <w:pPr>
        <w:numPr>
          <w:ilvl w:val="0"/>
          <w:numId w:val="112"/>
        </w:numPr>
        <w:spacing w:before="120" w:after="0" w:line="240" w:lineRule="auto"/>
        <w:ind w:left="284" w:hanging="357"/>
        <w:jc w:val="both"/>
        <w:rPr>
          <w:b/>
          <w:bCs/>
          <w:szCs w:val="24"/>
        </w:rPr>
      </w:pPr>
      <w:r w:rsidRPr="00525CEB">
        <w:rPr>
          <w:b/>
          <w:bCs/>
          <w:szCs w:val="24"/>
        </w:rPr>
        <w:t>Sniegto konsultāciju skaits kopā – 932, t.sk.</w:t>
      </w:r>
      <w:r w:rsidR="00525CEB">
        <w:rPr>
          <w:b/>
          <w:bCs/>
          <w:szCs w:val="24"/>
        </w:rPr>
        <w:t>,</w:t>
      </w:r>
      <w:r w:rsidRPr="00525CEB">
        <w:rPr>
          <w:b/>
          <w:bCs/>
          <w:szCs w:val="24"/>
        </w:rPr>
        <w:t>:</w:t>
      </w:r>
    </w:p>
    <w:p w:rsidR="00463BE3" w:rsidRPr="003D68AB" w:rsidRDefault="00D14D61" w:rsidP="00D14D61">
      <w:pPr>
        <w:numPr>
          <w:ilvl w:val="0"/>
          <w:numId w:val="116"/>
        </w:numPr>
        <w:spacing w:after="0" w:line="240" w:lineRule="auto"/>
        <w:jc w:val="both"/>
        <w:rPr>
          <w:szCs w:val="24"/>
        </w:rPr>
      </w:pPr>
      <w:r w:rsidRPr="003D68AB">
        <w:rPr>
          <w:szCs w:val="24"/>
        </w:rPr>
        <w:t>p</w:t>
      </w:r>
      <w:r w:rsidR="00463BE3" w:rsidRPr="003D68AB">
        <w:rPr>
          <w:szCs w:val="24"/>
        </w:rPr>
        <w:t>ašvaldību pakalpojumi – 136</w:t>
      </w:r>
      <w:r w:rsidR="00525CEB">
        <w:rPr>
          <w:szCs w:val="24"/>
        </w:rPr>
        <w:t>;</w:t>
      </w:r>
    </w:p>
    <w:p w:rsidR="00463BE3" w:rsidRPr="003D68AB" w:rsidRDefault="00463BE3" w:rsidP="00D14D61">
      <w:pPr>
        <w:numPr>
          <w:ilvl w:val="0"/>
          <w:numId w:val="116"/>
        </w:numPr>
        <w:spacing w:after="0" w:line="240" w:lineRule="auto"/>
        <w:jc w:val="both"/>
        <w:rPr>
          <w:szCs w:val="24"/>
        </w:rPr>
      </w:pPr>
      <w:r w:rsidRPr="003D68AB">
        <w:rPr>
          <w:szCs w:val="24"/>
        </w:rPr>
        <w:t>Valsts ieņēmumu dienests – 84</w:t>
      </w:r>
      <w:r w:rsidR="00525CEB">
        <w:rPr>
          <w:szCs w:val="24"/>
        </w:rPr>
        <w:t>;</w:t>
      </w:r>
    </w:p>
    <w:p w:rsidR="00463BE3" w:rsidRPr="003D68AB" w:rsidRDefault="00463BE3" w:rsidP="00D14D61">
      <w:pPr>
        <w:numPr>
          <w:ilvl w:val="0"/>
          <w:numId w:val="116"/>
        </w:numPr>
        <w:spacing w:after="0" w:line="240" w:lineRule="auto"/>
        <w:jc w:val="both"/>
        <w:rPr>
          <w:szCs w:val="24"/>
        </w:rPr>
      </w:pPr>
      <w:r w:rsidRPr="003D68AB">
        <w:rPr>
          <w:szCs w:val="24"/>
        </w:rPr>
        <w:t>Valsts sociālās apdrošināšanas aģentūra – 39</w:t>
      </w:r>
      <w:r w:rsidR="00525CEB">
        <w:rPr>
          <w:szCs w:val="24"/>
        </w:rPr>
        <w:t>;</w:t>
      </w:r>
    </w:p>
    <w:p w:rsidR="00463BE3" w:rsidRPr="003D68AB" w:rsidRDefault="00463BE3" w:rsidP="00D14D61">
      <w:pPr>
        <w:numPr>
          <w:ilvl w:val="0"/>
          <w:numId w:val="116"/>
        </w:numPr>
        <w:spacing w:after="0" w:line="240" w:lineRule="auto"/>
        <w:jc w:val="both"/>
        <w:rPr>
          <w:szCs w:val="24"/>
        </w:rPr>
      </w:pPr>
      <w:r w:rsidRPr="003D68AB">
        <w:rPr>
          <w:szCs w:val="24"/>
        </w:rPr>
        <w:t>Nodarbinātības valsts aģentūra – 2</w:t>
      </w:r>
      <w:r w:rsidR="00525CEB">
        <w:rPr>
          <w:szCs w:val="24"/>
        </w:rPr>
        <w:t>;</w:t>
      </w:r>
    </w:p>
    <w:p w:rsidR="00463BE3" w:rsidRPr="003D68AB" w:rsidRDefault="00463BE3" w:rsidP="00D14D61">
      <w:pPr>
        <w:numPr>
          <w:ilvl w:val="0"/>
          <w:numId w:val="116"/>
        </w:numPr>
        <w:spacing w:after="0" w:line="240" w:lineRule="auto"/>
        <w:jc w:val="both"/>
        <w:rPr>
          <w:szCs w:val="24"/>
        </w:rPr>
      </w:pPr>
      <w:r w:rsidRPr="003D68AB">
        <w:rPr>
          <w:szCs w:val="24"/>
        </w:rPr>
        <w:t xml:space="preserve">Nacionālās veselības dienests </w:t>
      </w:r>
      <w:r w:rsidR="00D14D61" w:rsidRPr="003D68AB">
        <w:rPr>
          <w:szCs w:val="24"/>
        </w:rPr>
        <w:t>–</w:t>
      </w:r>
      <w:r w:rsidRPr="003D68AB">
        <w:rPr>
          <w:szCs w:val="24"/>
        </w:rPr>
        <w:t xml:space="preserve"> 364</w:t>
      </w:r>
      <w:r w:rsidR="00525CEB">
        <w:rPr>
          <w:szCs w:val="24"/>
        </w:rPr>
        <w:t>;</w:t>
      </w:r>
    </w:p>
    <w:p w:rsidR="00463BE3" w:rsidRPr="003D68AB" w:rsidRDefault="00463BE3" w:rsidP="00D14D61">
      <w:pPr>
        <w:numPr>
          <w:ilvl w:val="0"/>
          <w:numId w:val="116"/>
        </w:numPr>
        <w:spacing w:after="0" w:line="240" w:lineRule="auto"/>
        <w:jc w:val="both"/>
        <w:rPr>
          <w:szCs w:val="24"/>
        </w:rPr>
      </w:pPr>
      <w:r w:rsidRPr="003D68AB">
        <w:rPr>
          <w:szCs w:val="24"/>
        </w:rPr>
        <w:t>Valsts reģionālās attīstības aģentūra – 1</w:t>
      </w:r>
      <w:r w:rsidR="00525CEB">
        <w:rPr>
          <w:szCs w:val="24"/>
        </w:rPr>
        <w:t>;</w:t>
      </w:r>
    </w:p>
    <w:p w:rsidR="00463BE3" w:rsidRPr="003D68AB" w:rsidRDefault="00463BE3" w:rsidP="00D14D61">
      <w:pPr>
        <w:numPr>
          <w:ilvl w:val="0"/>
          <w:numId w:val="116"/>
        </w:numPr>
        <w:spacing w:after="0" w:line="240" w:lineRule="auto"/>
        <w:jc w:val="both"/>
        <w:rPr>
          <w:szCs w:val="24"/>
        </w:rPr>
      </w:pPr>
      <w:r w:rsidRPr="003D68AB">
        <w:rPr>
          <w:szCs w:val="24"/>
        </w:rPr>
        <w:t xml:space="preserve">Veselības un darbspēju ekspertīzes ārstu valsts komisija </w:t>
      </w:r>
      <w:r w:rsidR="00D14D61" w:rsidRPr="003D68AB">
        <w:rPr>
          <w:szCs w:val="24"/>
        </w:rPr>
        <w:t>–</w:t>
      </w:r>
      <w:r w:rsidRPr="003D68AB">
        <w:rPr>
          <w:szCs w:val="24"/>
        </w:rPr>
        <w:t xml:space="preserve"> 1</w:t>
      </w:r>
      <w:r w:rsidR="00525CEB">
        <w:rPr>
          <w:szCs w:val="24"/>
        </w:rPr>
        <w:t>;</w:t>
      </w:r>
    </w:p>
    <w:p w:rsidR="00463BE3" w:rsidRPr="003D68AB" w:rsidRDefault="00463BE3" w:rsidP="00D14D61">
      <w:pPr>
        <w:numPr>
          <w:ilvl w:val="0"/>
          <w:numId w:val="116"/>
        </w:numPr>
        <w:spacing w:after="0" w:line="240" w:lineRule="auto"/>
        <w:jc w:val="both"/>
        <w:rPr>
          <w:szCs w:val="24"/>
        </w:rPr>
      </w:pPr>
      <w:r w:rsidRPr="003D68AB">
        <w:rPr>
          <w:szCs w:val="24"/>
        </w:rPr>
        <w:t xml:space="preserve">Valsts darba inspekcija </w:t>
      </w:r>
      <w:r w:rsidR="00D14D61" w:rsidRPr="003D68AB">
        <w:rPr>
          <w:szCs w:val="24"/>
        </w:rPr>
        <w:t>–</w:t>
      </w:r>
      <w:r w:rsidRPr="003D68AB">
        <w:rPr>
          <w:szCs w:val="24"/>
        </w:rPr>
        <w:t xml:space="preserve"> 1</w:t>
      </w:r>
      <w:r w:rsidR="00525CEB">
        <w:rPr>
          <w:szCs w:val="24"/>
        </w:rPr>
        <w:t>;</w:t>
      </w:r>
    </w:p>
    <w:p w:rsidR="00463BE3" w:rsidRPr="003D68AB" w:rsidRDefault="00463BE3" w:rsidP="00D14D61">
      <w:pPr>
        <w:numPr>
          <w:ilvl w:val="0"/>
          <w:numId w:val="116"/>
        </w:numPr>
        <w:spacing w:after="0" w:line="240" w:lineRule="auto"/>
        <w:jc w:val="both"/>
        <w:rPr>
          <w:szCs w:val="24"/>
        </w:rPr>
      </w:pPr>
      <w:r w:rsidRPr="003D68AB">
        <w:rPr>
          <w:szCs w:val="24"/>
        </w:rPr>
        <w:t xml:space="preserve">Centrālā vēlēšanu komisija </w:t>
      </w:r>
      <w:r w:rsidR="00D14D61" w:rsidRPr="003D68AB">
        <w:rPr>
          <w:szCs w:val="24"/>
        </w:rPr>
        <w:t>–</w:t>
      </w:r>
      <w:r w:rsidRPr="003D68AB">
        <w:rPr>
          <w:szCs w:val="24"/>
        </w:rPr>
        <w:t xml:space="preserve"> 8</w:t>
      </w:r>
      <w:r w:rsidR="00525CEB">
        <w:rPr>
          <w:szCs w:val="24"/>
        </w:rPr>
        <w:t>;</w:t>
      </w:r>
    </w:p>
    <w:p w:rsidR="00463BE3" w:rsidRPr="003D68AB" w:rsidRDefault="00D14D61" w:rsidP="00D14D61">
      <w:pPr>
        <w:numPr>
          <w:ilvl w:val="0"/>
          <w:numId w:val="116"/>
        </w:numPr>
        <w:spacing w:after="0" w:line="240" w:lineRule="auto"/>
        <w:jc w:val="both"/>
        <w:rPr>
          <w:szCs w:val="24"/>
        </w:rPr>
      </w:pPr>
      <w:r w:rsidRPr="003D68AB">
        <w:rPr>
          <w:szCs w:val="24"/>
        </w:rPr>
        <w:t>cits (i banka; e-</w:t>
      </w:r>
      <w:r w:rsidR="00463BE3" w:rsidRPr="003D68AB">
        <w:rPr>
          <w:szCs w:val="24"/>
        </w:rPr>
        <w:t xml:space="preserve">pasts, drukāšana, informācijas meklēšana internetā, u.c.) </w:t>
      </w:r>
      <w:r w:rsidRPr="003D68AB">
        <w:rPr>
          <w:szCs w:val="24"/>
        </w:rPr>
        <w:t>–</w:t>
      </w:r>
      <w:r w:rsidR="00463BE3" w:rsidRPr="003D68AB">
        <w:rPr>
          <w:szCs w:val="24"/>
        </w:rPr>
        <w:t xml:space="preserve"> 296</w:t>
      </w:r>
      <w:r w:rsidRPr="003D68AB">
        <w:rPr>
          <w:szCs w:val="24"/>
        </w:rPr>
        <w:t>.</w:t>
      </w:r>
    </w:p>
    <w:p w:rsidR="00F16A51" w:rsidRPr="003D68AB" w:rsidRDefault="003C1421" w:rsidP="00A67560">
      <w:pPr>
        <w:pStyle w:val="Heading1"/>
        <w:ind w:left="360"/>
      </w:pPr>
      <w:r w:rsidRPr="003D68AB">
        <w:rPr>
          <w:lang w:eastAsia="lv-LV"/>
        </w:rPr>
        <w:br w:type="page"/>
      </w:r>
      <w:bookmarkStart w:id="635" w:name="_Toc102400926"/>
      <w:bookmarkStart w:id="636" w:name="_Toc106098230"/>
      <w:bookmarkStart w:id="637" w:name="_Toc106098321"/>
      <w:bookmarkStart w:id="638" w:name="_Toc106098416"/>
      <w:bookmarkStart w:id="639" w:name="_Toc106098670"/>
      <w:bookmarkStart w:id="640" w:name="_Toc106098994"/>
      <w:bookmarkStart w:id="641" w:name="_Toc106099107"/>
      <w:bookmarkStart w:id="642" w:name="_Toc107825625"/>
      <w:r w:rsidR="00F16A51" w:rsidRPr="003D68AB">
        <w:lastRenderedPageBreak/>
        <w:t>PĒC ADMINISTRATĪVI TERITORIĀLĀS REFORMAS</w:t>
      </w:r>
      <w:bookmarkEnd w:id="635"/>
      <w:bookmarkEnd w:id="636"/>
      <w:bookmarkEnd w:id="637"/>
      <w:bookmarkEnd w:id="638"/>
      <w:bookmarkEnd w:id="639"/>
      <w:bookmarkEnd w:id="640"/>
      <w:bookmarkEnd w:id="641"/>
      <w:bookmarkEnd w:id="642"/>
    </w:p>
    <w:p w:rsidR="00347019" w:rsidRPr="003D68AB" w:rsidRDefault="00347019" w:rsidP="00347019">
      <w:pPr>
        <w:spacing w:after="0" w:line="240" w:lineRule="auto"/>
        <w:ind w:firstLine="720"/>
        <w:jc w:val="both"/>
      </w:pPr>
      <w:r w:rsidRPr="003D68AB">
        <w:t>2019. gada 21. martā Saeima pieņēma lēmumu turpināt 2009. gadā iesākto administratīvi teritoriālo reformu un līdz 2021. gada pašvaldību vēlēšanām izveidot ekonomiski attīstīties spējīgas administratīvās teritorijas ar vietējām pašvaldībām. Reformas mērķis:</w:t>
      </w:r>
    </w:p>
    <w:p w:rsidR="00347019" w:rsidRPr="003D68AB" w:rsidRDefault="00347019" w:rsidP="00074D21">
      <w:pPr>
        <w:numPr>
          <w:ilvl w:val="0"/>
          <w:numId w:val="32"/>
        </w:numPr>
        <w:spacing w:after="0" w:line="240" w:lineRule="auto"/>
        <w:ind w:firstLine="414"/>
        <w:jc w:val="both"/>
      </w:pPr>
      <w:r w:rsidRPr="003D68AB">
        <w:t>valsts un pašvaldību ekonomiskās izaugsmes un konkurētspējas uzlabošana;</w:t>
      </w:r>
    </w:p>
    <w:p w:rsidR="00347019" w:rsidRPr="003D68AB" w:rsidRDefault="00347019" w:rsidP="00074D21">
      <w:pPr>
        <w:numPr>
          <w:ilvl w:val="0"/>
          <w:numId w:val="32"/>
        </w:numPr>
        <w:spacing w:after="0" w:line="240" w:lineRule="auto"/>
        <w:ind w:firstLine="414"/>
        <w:jc w:val="both"/>
      </w:pPr>
      <w:r w:rsidRPr="003D68AB">
        <w:t>racionāla budžeta līdzekļu izlietošana;</w:t>
      </w:r>
    </w:p>
    <w:p w:rsidR="00347019" w:rsidRPr="003D68AB" w:rsidRDefault="00347019" w:rsidP="00074D21">
      <w:pPr>
        <w:numPr>
          <w:ilvl w:val="0"/>
          <w:numId w:val="32"/>
        </w:numPr>
        <w:spacing w:after="0" w:line="240" w:lineRule="auto"/>
        <w:ind w:firstLine="414"/>
        <w:jc w:val="both"/>
      </w:pPr>
      <w:r w:rsidRPr="003D68AB">
        <w:t>reģionālās un nacionālās nozīmes attīstības centrus ar to lauku teritorijām saistīt vienotā administratīvā, ekonomiskā un saimnieciskā vienībā;</w:t>
      </w:r>
    </w:p>
    <w:p w:rsidR="00347019" w:rsidRPr="003D68AB" w:rsidRDefault="00347019" w:rsidP="00074D21">
      <w:pPr>
        <w:numPr>
          <w:ilvl w:val="0"/>
          <w:numId w:val="32"/>
        </w:numPr>
        <w:spacing w:after="0" w:line="240" w:lineRule="auto"/>
        <w:ind w:firstLine="414"/>
        <w:jc w:val="both"/>
      </w:pPr>
      <w:r w:rsidRPr="003D68AB">
        <w:t>efektīva novadu pilsētu un novadu pagastu pašpārvaldes darbība, iesaistot attiecīgo teritoriju iedzīvotājus (kopienas);</w:t>
      </w:r>
    </w:p>
    <w:p w:rsidR="00347019" w:rsidRPr="003D68AB" w:rsidRDefault="00347019" w:rsidP="00074D21">
      <w:pPr>
        <w:numPr>
          <w:ilvl w:val="0"/>
          <w:numId w:val="32"/>
        </w:numPr>
        <w:spacing w:after="0" w:line="240" w:lineRule="auto"/>
        <w:ind w:firstLine="414"/>
        <w:jc w:val="both"/>
      </w:pPr>
      <w:r w:rsidRPr="003D68AB">
        <w:t>pašvaldību kapacitātes un autonomijas stiprināšana, ievērojot subsidiaritātes principu;</w:t>
      </w:r>
    </w:p>
    <w:p w:rsidR="00347019" w:rsidRPr="003D68AB" w:rsidRDefault="00347019" w:rsidP="00074D21">
      <w:pPr>
        <w:numPr>
          <w:ilvl w:val="0"/>
          <w:numId w:val="32"/>
        </w:numPr>
        <w:spacing w:after="0" w:line="240" w:lineRule="auto"/>
        <w:ind w:firstLine="414"/>
        <w:jc w:val="both"/>
      </w:pPr>
      <w:r w:rsidRPr="003D68AB">
        <w:t>radīt pievilcīgu vidi investīcijām un jaunu darba vietu radīšanai;</w:t>
      </w:r>
    </w:p>
    <w:p w:rsidR="00347019" w:rsidRPr="003D68AB" w:rsidRDefault="00347019" w:rsidP="00074D21">
      <w:pPr>
        <w:numPr>
          <w:ilvl w:val="0"/>
          <w:numId w:val="32"/>
        </w:numPr>
        <w:spacing w:after="0" w:line="240" w:lineRule="auto"/>
        <w:ind w:firstLine="414"/>
        <w:jc w:val="both"/>
      </w:pPr>
      <w:r w:rsidRPr="003D68AB">
        <w:t>emigrācijas samazināšana;</w:t>
      </w:r>
    </w:p>
    <w:p w:rsidR="00347019" w:rsidRPr="003D68AB" w:rsidRDefault="00347019" w:rsidP="00074D21">
      <w:pPr>
        <w:numPr>
          <w:ilvl w:val="0"/>
          <w:numId w:val="32"/>
        </w:numPr>
        <w:spacing w:after="0" w:line="240" w:lineRule="auto"/>
        <w:ind w:firstLine="414"/>
        <w:jc w:val="both"/>
      </w:pPr>
      <w:r w:rsidRPr="003D68AB">
        <w:t>izveidot patstāvīgas pašvaldības, kas spēj izpildīt tām likumos uzdotās funkcijas.</w:t>
      </w:r>
    </w:p>
    <w:p w:rsidR="00347019" w:rsidRPr="003D68AB" w:rsidRDefault="00347019" w:rsidP="00347019">
      <w:pPr>
        <w:spacing w:after="0" w:line="240" w:lineRule="auto"/>
        <w:ind w:firstLine="720"/>
        <w:jc w:val="both"/>
      </w:pPr>
      <w:r w:rsidRPr="003D68AB">
        <w:t xml:space="preserve">Lai sasniegtu īstenojamās reformas mērķi, saskaņā ar Administratīvo teritoriju un apdzīvoto vietu likumu (23.06.2020.), apvienojot Dobeles, Auces un Tērvetes novadu, tika veidots lielāks, ekonomiski spēcīgāks Dobeles novads, tādējādi rodot iespēju efektīvāk saskaņot izglītības, sociālās palīdzības un veselības aprūpes jautājumus, izveidot efektīvu ceļu un transporta, komunālās saimniecības infrastruktūras tīklu, racionālāk izmantot esošos resursus, kā arī piesaistīt lielākas investīcijas un realizēt lielākus projektus, tā radot jaunas darba vietas, uzlabojot un sakārtojot dzīves un darba vides kvalitāti. </w:t>
      </w:r>
    </w:p>
    <w:p w:rsidR="00347019" w:rsidRPr="003D68AB" w:rsidRDefault="00347019" w:rsidP="00347019">
      <w:pPr>
        <w:spacing w:after="0" w:line="240" w:lineRule="auto"/>
        <w:ind w:firstLine="720"/>
        <w:jc w:val="both"/>
      </w:pPr>
      <w:r w:rsidRPr="003D68AB">
        <w:t xml:space="preserve">Saskaņā ar Administratīvo teritoriju un apdzīvoto vietu likumu administratīvi teritoriālā reforma tika realizēta līdz 2021. gada 1. jūlijam. Saskaņā ar likumdošanu reformas ietvaros pašvaldība, kurā, atbilstoši iedzīvotāju reģistra datiem, ir lielākais iedzīvotāju skaits uz 2020. gada 1. janvāri (Dobeles novada pašvaldība), sagatavoja un izstrādāja jaunveidojamā novada pašvaldības administratīvās struktūras projektu. Kopīga jaunveidojamā novada pašvaldības administratīvās struktūras projekta izstrādei Dobeles novada pašvaldībai piešķirta valsts mērķdotācija 18750 EUR apmērā. </w:t>
      </w:r>
    </w:p>
    <w:p w:rsidR="00433E82" w:rsidRPr="003D68AB" w:rsidRDefault="00347019" w:rsidP="00074D21">
      <w:pPr>
        <w:pStyle w:val="Heading1"/>
        <w:numPr>
          <w:ilvl w:val="0"/>
          <w:numId w:val="33"/>
        </w:numPr>
      </w:pPr>
      <w:r w:rsidRPr="003D68AB">
        <w:br w:type="page"/>
      </w:r>
      <w:bookmarkStart w:id="643" w:name="_Toc102400927"/>
      <w:bookmarkStart w:id="644" w:name="_Toc106098231"/>
      <w:bookmarkStart w:id="645" w:name="_Toc106098322"/>
      <w:bookmarkStart w:id="646" w:name="_Toc106098417"/>
      <w:bookmarkStart w:id="647" w:name="_Toc106098671"/>
      <w:bookmarkStart w:id="648" w:name="_Toc106098995"/>
      <w:bookmarkStart w:id="649" w:name="_Toc106099108"/>
      <w:bookmarkStart w:id="650" w:name="_Toc107825626"/>
      <w:r w:rsidRPr="003D68AB">
        <w:lastRenderedPageBreak/>
        <w:t>DOBELES NOVADA RAKSTUROJUMS</w:t>
      </w:r>
      <w:bookmarkEnd w:id="643"/>
      <w:bookmarkEnd w:id="644"/>
      <w:bookmarkEnd w:id="645"/>
      <w:bookmarkEnd w:id="646"/>
      <w:bookmarkEnd w:id="647"/>
      <w:bookmarkEnd w:id="648"/>
      <w:bookmarkEnd w:id="649"/>
      <w:bookmarkEnd w:id="650"/>
    </w:p>
    <w:p w:rsidR="00347019" w:rsidRPr="003D68AB" w:rsidRDefault="00347019" w:rsidP="00074D21">
      <w:pPr>
        <w:pStyle w:val="Heading2"/>
        <w:numPr>
          <w:ilvl w:val="1"/>
          <w:numId w:val="33"/>
        </w:numPr>
      </w:pPr>
      <w:bookmarkStart w:id="651" w:name="_Toc102400928"/>
      <w:bookmarkStart w:id="652" w:name="_Toc106098232"/>
      <w:bookmarkStart w:id="653" w:name="_Toc106098323"/>
      <w:bookmarkStart w:id="654" w:name="_Toc106098418"/>
      <w:bookmarkStart w:id="655" w:name="_Toc106098672"/>
      <w:bookmarkStart w:id="656" w:name="_Toc106098996"/>
      <w:bookmarkStart w:id="657" w:name="_Toc106099109"/>
      <w:bookmarkStart w:id="658" w:name="_Toc107825627"/>
      <w:r w:rsidRPr="003D68AB">
        <w:t>Novadu raksturojošie galvenie parametri</w:t>
      </w:r>
      <w:bookmarkEnd w:id="651"/>
      <w:bookmarkEnd w:id="652"/>
      <w:bookmarkEnd w:id="653"/>
      <w:bookmarkEnd w:id="654"/>
      <w:bookmarkEnd w:id="655"/>
      <w:bookmarkEnd w:id="656"/>
      <w:bookmarkEnd w:id="657"/>
      <w:bookmarkEnd w:id="6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170"/>
      </w:tblGrid>
      <w:tr w:rsidR="00347019" w:rsidRPr="003D68AB" w:rsidTr="00461EC3">
        <w:tc>
          <w:tcPr>
            <w:tcW w:w="4077" w:type="dxa"/>
            <w:shd w:val="clear" w:color="auto" w:fill="auto"/>
          </w:tcPr>
          <w:p w:rsidR="00347019" w:rsidRPr="003D68AB" w:rsidRDefault="00347019" w:rsidP="00347019">
            <w:pPr>
              <w:spacing w:after="0" w:line="240" w:lineRule="auto"/>
              <w:ind w:firstLine="29"/>
              <w:jc w:val="both"/>
              <w:rPr>
                <w:sz w:val="22"/>
              </w:rPr>
            </w:pPr>
            <w:r w:rsidRPr="003D68AB">
              <w:rPr>
                <w:sz w:val="22"/>
              </w:rPr>
              <w:t>Novada nosaukums</w:t>
            </w:r>
          </w:p>
        </w:tc>
        <w:tc>
          <w:tcPr>
            <w:tcW w:w="5170" w:type="dxa"/>
            <w:shd w:val="clear" w:color="auto" w:fill="auto"/>
          </w:tcPr>
          <w:p w:rsidR="00347019" w:rsidRPr="003D68AB" w:rsidRDefault="00347019" w:rsidP="00347019">
            <w:pPr>
              <w:spacing w:after="0" w:line="240" w:lineRule="auto"/>
              <w:ind w:firstLine="720"/>
              <w:jc w:val="both"/>
              <w:rPr>
                <w:b/>
                <w:bCs/>
                <w:sz w:val="22"/>
              </w:rPr>
            </w:pPr>
            <w:r w:rsidRPr="003D68AB">
              <w:rPr>
                <w:b/>
                <w:bCs/>
                <w:sz w:val="22"/>
              </w:rPr>
              <w:t>Dobeles novads</w:t>
            </w:r>
          </w:p>
        </w:tc>
      </w:tr>
      <w:tr w:rsidR="00347019" w:rsidRPr="003D68AB" w:rsidTr="00461EC3">
        <w:tc>
          <w:tcPr>
            <w:tcW w:w="4077" w:type="dxa"/>
            <w:shd w:val="clear" w:color="auto" w:fill="auto"/>
          </w:tcPr>
          <w:p w:rsidR="00347019" w:rsidRPr="003D68AB" w:rsidRDefault="00347019" w:rsidP="00347019">
            <w:pPr>
              <w:spacing w:after="0" w:line="240" w:lineRule="auto"/>
              <w:ind w:firstLine="29"/>
              <w:jc w:val="both"/>
              <w:rPr>
                <w:sz w:val="22"/>
              </w:rPr>
            </w:pPr>
            <w:r w:rsidRPr="003D68AB">
              <w:rPr>
                <w:sz w:val="22"/>
              </w:rPr>
              <w:t>Teritorijas platība, km</w:t>
            </w:r>
            <w:r w:rsidRPr="003D68AB">
              <w:rPr>
                <w:sz w:val="22"/>
                <w:vertAlign w:val="superscript"/>
              </w:rPr>
              <w:t>2</w:t>
            </w:r>
          </w:p>
        </w:tc>
        <w:tc>
          <w:tcPr>
            <w:tcW w:w="5170" w:type="dxa"/>
            <w:shd w:val="clear" w:color="auto" w:fill="auto"/>
          </w:tcPr>
          <w:p w:rsidR="00347019" w:rsidRPr="003D68AB" w:rsidRDefault="00347019" w:rsidP="00347019">
            <w:pPr>
              <w:spacing w:after="0" w:line="240" w:lineRule="auto"/>
              <w:ind w:firstLine="720"/>
              <w:jc w:val="both"/>
              <w:rPr>
                <w:sz w:val="22"/>
              </w:rPr>
            </w:pPr>
            <w:r w:rsidRPr="003D68AB">
              <w:rPr>
                <w:sz w:val="22"/>
              </w:rPr>
              <w:t>1630,56</w:t>
            </w:r>
          </w:p>
        </w:tc>
      </w:tr>
      <w:tr w:rsidR="00347019" w:rsidRPr="003D68AB" w:rsidTr="00461EC3">
        <w:tc>
          <w:tcPr>
            <w:tcW w:w="4077" w:type="dxa"/>
            <w:shd w:val="clear" w:color="auto" w:fill="auto"/>
          </w:tcPr>
          <w:p w:rsidR="00347019" w:rsidRPr="003D68AB" w:rsidRDefault="00347019" w:rsidP="00347019">
            <w:pPr>
              <w:spacing w:after="0" w:line="240" w:lineRule="auto"/>
              <w:ind w:firstLine="29"/>
              <w:jc w:val="both"/>
              <w:rPr>
                <w:sz w:val="22"/>
              </w:rPr>
            </w:pPr>
            <w:r w:rsidRPr="003D68AB">
              <w:rPr>
                <w:sz w:val="22"/>
              </w:rPr>
              <w:t>Iedzīvotāju skaits (30.06.2021.)</w:t>
            </w:r>
          </w:p>
        </w:tc>
        <w:tc>
          <w:tcPr>
            <w:tcW w:w="5170" w:type="dxa"/>
            <w:shd w:val="clear" w:color="auto" w:fill="auto"/>
          </w:tcPr>
          <w:p w:rsidR="00347019" w:rsidRPr="003D68AB" w:rsidRDefault="00347019" w:rsidP="00347019">
            <w:pPr>
              <w:spacing w:after="0" w:line="240" w:lineRule="auto"/>
              <w:ind w:firstLine="720"/>
              <w:jc w:val="both"/>
              <w:rPr>
                <w:sz w:val="22"/>
              </w:rPr>
            </w:pPr>
            <w:r w:rsidRPr="003D68AB">
              <w:rPr>
                <w:sz w:val="22"/>
              </w:rPr>
              <w:t>30188</w:t>
            </w:r>
          </w:p>
        </w:tc>
      </w:tr>
      <w:tr w:rsidR="00347019" w:rsidRPr="003D68AB" w:rsidTr="00461EC3">
        <w:tc>
          <w:tcPr>
            <w:tcW w:w="4077" w:type="dxa"/>
            <w:shd w:val="clear" w:color="auto" w:fill="auto"/>
          </w:tcPr>
          <w:p w:rsidR="00347019" w:rsidRPr="003D68AB" w:rsidRDefault="00347019" w:rsidP="00347019">
            <w:pPr>
              <w:spacing w:after="0" w:line="240" w:lineRule="auto"/>
              <w:ind w:firstLine="29"/>
              <w:jc w:val="both"/>
              <w:rPr>
                <w:sz w:val="22"/>
              </w:rPr>
            </w:pPr>
            <w:r w:rsidRPr="003D68AB">
              <w:rPr>
                <w:sz w:val="22"/>
              </w:rPr>
              <w:t>Iedzīvotāju blīvums (30.06.2021.)</w:t>
            </w:r>
          </w:p>
        </w:tc>
        <w:tc>
          <w:tcPr>
            <w:tcW w:w="5170" w:type="dxa"/>
            <w:shd w:val="clear" w:color="auto" w:fill="auto"/>
          </w:tcPr>
          <w:p w:rsidR="00347019" w:rsidRPr="003D68AB" w:rsidRDefault="00347019" w:rsidP="00347019">
            <w:pPr>
              <w:spacing w:after="0" w:line="240" w:lineRule="auto"/>
              <w:ind w:firstLine="720"/>
              <w:jc w:val="both"/>
              <w:rPr>
                <w:sz w:val="22"/>
              </w:rPr>
            </w:pPr>
            <w:r w:rsidRPr="003D68AB">
              <w:rPr>
                <w:sz w:val="22"/>
              </w:rPr>
              <w:t>18,51 iedz./km</w:t>
            </w:r>
            <w:r w:rsidRPr="003D68AB">
              <w:rPr>
                <w:sz w:val="22"/>
                <w:vertAlign w:val="superscript"/>
              </w:rPr>
              <w:t>2</w:t>
            </w:r>
          </w:p>
        </w:tc>
      </w:tr>
      <w:tr w:rsidR="00347019" w:rsidRPr="003D68AB" w:rsidTr="00461EC3">
        <w:tc>
          <w:tcPr>
            <w:tcW w:w="4077" w:type="dxa"/>
            <w:shd w:val="clear" w:color="auto" w:fill="auto"/>
          </w:tcPr>
          <w:p w:rsidR="00347019" w:rsidRPr="003D68AB" w:rsidRDefault="00347019" w:rsidP="00347019">
            <w:pPr>
              <w:spacing w:after="0" w:line="240" w:lineRule="auto"/>
              <w:ind w:firstLine="29"/>
              <w:jc w:val="both"/>
              <w:rPr>
                <w:sz w:val="22"/>
              </w:rPr>
            </w:pPr>
            <w:r w:rsidRPr="003D68AB">
              <w:rPr>
                <w:sz w:val="22"/>
              </w:rPr>
              <w:t>Novada teritoriālais dalījums</w:t>
            </w:r>
          </w:p>
        </w:tc>
        <w:tc>
          <w:tcPr>
            <w:tcW w:w="5170" w:type="dxa"/>
            <w:shd w:val="clear" w:color="auto" w:fill="auto"/>
          </w:tcPr>
          <w:p w:rsidR="00347019" w:rsidRPr="003D68AB" w:rsidRDefault="00347019" w:rsidP="00347019">
            <w:pPr>
              <w:spacing w:after="0" w:line="240" w:lineRule="auto"/>
              <w:ind w:firstLine="720"/>
              <w:jc w:val="both"/>
              <w:rPr>
                <w:sz w:val="22"/>
              </w:rPr>
            </w:pPr>
            <w:r w:rsidRPr="003D68AB">
              <w:rPr>
                <w:sz w:val="22"/>
              </w:rPr>
              <w:t>Annenieku pagasts</w:t>
            </w:r>
          </w:p>
          <w:p w:rsidR="00347019" w:rsidRPr="003D68AB" w:rsidRDefault="00347019" w:rsidP="00347019">
            <w:pPr>
              <w:spacing w:after="0" w:line="240" w:lineRule="auto"/>
              <w:ind w:firstLine="720"/>
              <w:jc w:val="both"/>
              <w:rPr>
                <w:sz w:val="22"/>
              </w:rPr>
            </w:pPr>
            <w:r w:rsidRPr="003D68AB">
              <w:rPr>
                <w:sz w:val="22"/>
              </w:rPr>
              <w:t>Auces pilsēta</w:t>
            </w:r>
          </w:p>
          <w:p w:rsidR="00347019" w:rsidRPr="003D68AB" w:rsidRDefault="00347019" w:rsidP="00347019">
            <w:pPr>
              <w:spacing w:after="0" w:line="240" w:lineRule="auto"/>
              <w:ind w:firstLine="720"/>
              <w:jc w:val="both"/>
              <w:rPr>
                <w:sz w:val="22"/>
              </w:rPr>
            </w:pPr>
            <w:r w:rsidRPr="003D68AB">
              <w:rPr>
                <w:sz w:val="22"/>
              </w:rPr>
              <w:t>Augstkalnes pagasts</w:t>
            </w:r>
          </w:p>
          <w:p w:rsidR="00347019" w:rsidRPr="003D68AB" w:rsidRDefault="00347019" w:rsidP="00347019">
            <w:pPr>
              <w:spacing w:after="0" w:line="240" w:lineRule="auto"/>
              <w:ind w:firstLine="720"/>
              <w:jc w:val="both"/>
              <w:rPr>
                <w:sz w:val="22"/>
              </w:rPr>
            </w:pPr>
            <w:r w:rsidRPr="003D68AB">
              <w:rPr>
                <w:sz w:val="22"/>
              </w:rPr>
              <w:t>Auru pagasts</w:t>
            </w:r>
          </w:p>
          <w:p w:rsidR="00347019" w:rsidRPr="003D68AB" w:rsidRDefault="00347019" w:rsidP="00347019">
            <w:pPr>
              <w:spacing w:after="0" w:line="240" w:lineRule="auto"/>
              <w:ind w:firstLine="720"/>
              <w:jc w:val="both"/>
              <w:rPr>
                <w:sz w:val="22"/>
              </w:rPr>
            </w:pPr>
            <w:r w:rsidRPr="003D68AB">
              <w:rPr>
                <w:sz w:val="22"/>
              </w:rPr>
              <w:t>Bēnes pagasts</w:t>
            </w:r>
          </w:p>
          <w:p w:rsidR="00347019" w:rsidRPr="003D68AB" w:rsidRDefault="00347019" w:rsidP="00347019">
            <w:pPr>
              <w:spacing w:after="0" w:line="240" w:lineRule="auto"/>
              <w:ind w:firstLine="720"/>
              <w:jc w:val="both"/>
              <w:rPr>
                <w:sz w:val="22"/>
              </w:rPr>
            </w:pPr>
            <w:r w:rsidRPr="003D68AB">
              <w:rPr>
                <w:sz w:val="22"/>
              </w:rPr>
              <w:t>Bērzes pagasts</w:t>
            </w:r>
          </w:p>
          <w:p w:rsidR="00347019" w:rsidRPr="003D68AB" w:rsidRDefault="00347019" w:rsidP="00347019">
            <w:pPr>
              <w:spacing w:after="0" w:line="240" w:lineRule="auto"/>
              <w:ind w:firstLine="720"/>
              <w:jc w:val="both"/>
              <w:rPr>
                <w:sz w:val="22"/>
              </w:rPr>
            </w:pPr>
            <w:r w:rsidRPr="003D68AB">
              <w:rPr>
                <w:sz w:val="22"/>
              </w:rPr>
              <w:t>Bikstu pagasts</w:t>
            </w:r>
          </w:p>
          <w:p w:rsidR="00347019" w:rsidRPr="003D68AB" w:rsidRDefault="00347019" w:rsidP="00347019">
            <w:pPr>
              <w:spacing w:after="0" w:line="240" w:lineRule="auto"/>
              <w:ind w:firstLine="720"/>
              <w:jc w:val="both"/>
              <w:rPr>
                <w:sz w:val="22"/>
              </w:rPr>
            </w:pPr>
            <w:r w:rsidRPr="003D68AB">
              <w:rPr>
                <w:sz w:val="22"/>
              </w:rPr>
              <w:t>Bukaišu pagasts</w:t>
            </w:r>
          </w:p>
          <w:p w:rsidR="00347019" w:rsidRPr="003D68AB" w:rsidRDefault="00347019" w:rsidP="00347019">
            <w:pPr>
              <w:spacing w:after="0" w:line="240" w:lineRule="auto"/>
              <w:ind w:firstLine="720"/>
              <w:jc w:val="both"/>
              <w:rPr>
                <w:sz w:val="22"/>
              </w:rPr>
            </w:pPr>
            <w:r w:rsidRPr="003D68AB">
              <w:rPr>
                <w:sz w:val="22"/>
              </w:rPr>
              <w:t>Dobeles pagasts</w:t>
            </w:r>
          </w:p>
          <w:p w:rsidR="00347019" w:rsidRPr="003D68AB" w:rsidRDefault="00347019" w:rsidP="00347019">
            <w:pPr>
              <w:spacing w:after="0" w:line="240" w:lineRule="auto"/>
              <w:ind w:firstLine="720"/>
              <w:jc w:val="both"/>
              <w:rPr>
                <w:sz w:val="22"/>
              </w:rPr>
            </w:pPr>
            <w:r w:rsidRPr="003D68AB">
              <w:rPr>
                <w:sz w:val="22"/>
              </w:rPr>
              <w:t>Dobeles pilsēta</w:t>
            </w:r>
          </w:p>
          <w:p w:rsidR="00347019" w:rsidRPr="003D68AB" w:rsidRDefault="00347019" w:rsidP="00347019">
            <w:pPr>
              <w:spacing w:after="0" w:line="240" w:lineRule="auto"/>
              <w:ind w:firstLine="720"/>
              <w:jc w:val="both"/>
              <w:rPr>
                <w:sz w:val="22"/>
              </w:rPr>
            </w:pPr>
            <w:r w:rsidRPr="003D68AB">
              <w:rPr>
                <w:sz w:val="22"/>
              </w:rPr>
              <w:t>Īles pagasts</w:t>
            </w:r>
          </w:p>
          <w:p w:rsidR="00347019" w:rsidRPr="003D68AB" w:rsidRDefault="00347019" w:rsidP="00347019">
            <w:pPr>
              <w:spacing w:after="0" w:line="240" w:lineRule="auto"/>
              <w:ind w:firstLine="720"/>
              <w:jc w:val="both"/>
              <w:rPr>
                <w:sz w:val="22"/>
              </w:rPr>
            </w:pPr>
            <w:r w:rsidRPr="003D68AB">
              <w:rPr>
                <w:sz w:val="22"/>
              </w:rPr>
              <w:t>Jaunbērzes pagasts</w:t>
            </w:r>
          </w:p>
          <w:p w:rsidR="00347019" w:rsidRPr="003D68AB" w:rsidRDefault="00347019" w:rsidP="00347019">
            <w:pPr>
              <w:spacing w:after="0" w:line="240" w:lineRule="auto"/>
              <w:ind w:firstLine="720"/>
              <w:jc w:val="both"/>
              <w:rPr>
                <w:sz w:val="22"/>
              </w:rPr>
            </w:pPr>
            <w:r w:rsidRPr="003D68AB">
              <w:rPr>
                <w:sz w:val="22"/>
              </w:rPr>
              <w:t>Krimūnu pagasts</w:t>
            </w:r>
          </w:p>
          <w:p w:rsidR="00347019" w:rsidRPr="003D68AB" w:rsidRDefault="00347019" w:rsidP="00347019">
            <w:pPr>
              <w:spacing w:after="0" w:line="240" w:lineRule="auto"/>
              <w:ind w:firstLine="720"/>
              <w:jc w:val="both"/>
              <w:rPr>
                <w:sz w:val="22"/>
              </w:rPr>
            </w:pPr>
            <w:r w:rsidRPr="003D68AB">
              <w:rPr>
                <w:sz w:val="22"/>
              </w:rPr>
              <w:t>Lielauces pagasts</w:t>
            </w:r>
          </w:p>
          <w:p w:rsidR="00347019" w:rsidRPr="003D68AB" w:rsidRDefault="00347019" w:rsidP="00347019">
            <w:pPr>
              <w:spacing w:after="0" w:line="240" w:lineRule="auto"/>
              <w:ind w:firstLine="720"/>
              <w:jc w:val="both"/>
              <w:rPr>
                <w:sz w:val="22"/>
              </w:rPr>
            </w:pPr>
            <w:r w:rsidRPr="003D68AB">
              <w:rPr>
                <w:sz w:val="22"/>
              </w:rPr>
              <w:t>Naudītes pagasts</w:t>
            </w:r>
          </w:p>
          <w:p w:rsidR="00347019" w:rsidRPr="003D68AB" w:rsidRDefault="00347019" w:rsidP="00347019">
            <w:pPr>
              <w:spacing w:after="0" w:line="240" w:lineRule="auto"/>
              <w:ind w:firstLine="720"/>
              <w:jc w:val="both"/>
              <w:rPr>
                <w:sz w:val="22"/>
              </w:rPr>
            </w:pPr>
            <w:r w:rsidRPr="003D68AB">
              <w:rPr>
                <w:sz w:val="22"/>
              </w:rPr>
              <w:t>Penkules pagasts</w:t>
            </w:r>
          </w:p>
          <w:p w:rsidR="00347019" w:rsidRPr="003D68AB" w:rsidRDefault="00347019" w:rsidP="00347019">
            <w:pPr>
              <w:spacing w:after="0" w:line="240" w:lineRule="auto"/>
              <w:ind w:firstLine="720"/>
              <w:jc w:val="both"/>
              <w:rPr>
                <w:sz w:val="22"/>
              </w:rPr>
            </w:pPr>
            <w:r w:rsidRPr="003D68AB">
              <w:rPr>
                <w:sz w:val="22"/>
              </w:rPr>
              <w:t>Tērvetes pagasts</w:t>
            </w:r>
          </w:p>
          <w:p w:rsidR="00347019" w:rsidRPr="003D68AB" w:rsidRDefault="00347019" w:rsidP="00347019">
            <w:pPr>
              <w:spacing w:after="0" w:line="240" w:lineRule="auto"/>
              <w:ind w:firstLine="720"/>
              <w:jc w:val="both"/>
              <w:rPr>
                <w:sz w:val="22"/>
              </w:rPr>
            </w:pPr>
            <w:r w:rsidRPr="003D68AB">
              <w:rPr>
                <w:sz w:val="22"/>
              </w:rPr>
              <w:t>Ukru pagasts</w:t>
            </w:r>
          </w:p>
          <w:p w:rsidR="00347019" w:rsidRPr="003D68AB" w:rsidRDefault="00347019" w:rsidP="00347019">
            <w:pPr>
              <w:spacing w:after="0" w:line="240" w:lineRule="auto"/>
              <w:ind w:firstLine="720"/>
              <w:jc w:val="both"/>
              <w:rPr>
                <w:sz w:val="22"/>
              </w:rPr>
            </w:pPr>
            <w:r w:rsidRPr="003D68AB">
              <w:rPr>
                <w:sz w:val="22"/>
              </w:rPr>
              <w:t>Vecauces pagasts</w:t>
            </w:r>
          </w:p>
          <w:p w:rsidR="00347019" w:rsidRPr="003D68AB" w:rsidRDefault="00347019" w:rsidP="00347019">
            <w:pPr>
              <w:spacing w:after="0" w:line="240" w:lineRule="auto"/>
              <w:ind w:firstLine="720"/>
              <w:jc w:val="both"/>
              <w:rPr>
                <w:sz w:val="22"/>
              </w:rPr>
            </w:pPr>
            <w:r w:rsidRPr="003D68AB">
              <w:rPr>
                <w:sz w:val="22"/>
              </w:rPr>
              <w:t>Vītiņu pagasts</w:t>
            </w:r>
          </w:p>
          <w:p w:rsidR="00347019" w:rsidRPr="003D68AB" w:rsidRDefault="00347019" w:rsidP="00347019">
            <w:pPr>
              <w:spacing w:after="0" w:line="240" w:lineRule="auto"/>
              <w:ind w:firstLine="720"/>
              <w:jc w:val="both"/>
              <w:rPr>
                <w:sz w:val="22"/>
              </w:rPr>
            </w:pPr>
            <w:r w:rsidRPr="003D68AB">
              <w:rPr>
                <w:sz w:val="22"/>
              </w:rPr>
              <w:t>Zebrenes pagasts</w:t>
            </w:r>
          </w:p>
        </w:tc>
      </w:tr>
      <w:tr w:rsidR="00347019" w:rsidRPr="003D68AB" w:rsidTr="00461EC3">
        <w:tc>
          <w:tcPr>
            <w:tcW w:w="4077" w:type="dxa"/>
            <w:shd w:val="clear" w:color="auto" w:fill="auto"/>
          </w:tcPr>
          <w:p w:rsidR="00347019" w:rsidRPr="003D68AB" w:rsidRDefault="00347019" w:rsidP="00347019">
            <w:pPr>
              <w:spacing w:after="0" w:line="240" w:lineRule="auto"/>
              <w:ind w:firstLine="720"/>
              <w:jc w:val="both"/>
              <w:rPr>
                <w:sz w:val="22"/>
              </w:rPr>
            </w:pPr>
            <w:r w:rsidRPr="003D68AB">
              <w:rPr>
                <w:sz w:val="22"/>
              </w:rPr>
              <w:t>Administratīvais centrs</w:t>
            </w:r>
          </w:p>
        </w:tc>
        <w:tc>
          <w:tcPr>
            <w:tcW w:w="5170" w:type="dxa"/>
            <w:shd w:val="clear" w:color="auto" w:fill="auto"/>
          </w:tcPr>
          <w:p w:rsidR="00347019" w:rsidRPr="003D68AB" w:rsidRDefault="00347019" w:rsidP="00347019">
            <w:pPr>
              <w:spacing w:after="0" w:line="240" w:lineRule="auto"/>
              <w:ind w:firstLine="720"/>
              <w:jc w:val="both"/>
              <w:rPr>
                <w:sz w:val="22"/>
              </w:rPr>
            </w:pPr>
            <w:r w:rsidRPr="003D68AB">
              <w:rPr>
                <w:sz w:val="22"/>
              </w:rPr>
              <w:t>Dobeles pilsēta</w:t>
            </w:r>
          </w:p>
        </w:tc>
      </w:tr>
      <w:tr w:rsidR="00347019" w:rsidRPr="003D68AB" w:rsidTr="00461EC3">
        <w:tc>
          <w:tcPr>
            <w:tcW w:w="4077" w:type="dxa"/>
            <w:shd w:val="clear" w:color="auto" w:fill="auto"/>
          </w:tcPr>
          <w:p w:rsidR="00347019" w:rsidRPr="003D68AB" w:rsidRDefault="00347019" w:rsidP="00347019">
            <w:pPr>
              <w:spacing w:after="0" w:line="240" w:lineRule="auto"/>
              <w:ind w:firstLine="720"/>
              <w:jc w:val="both"/>
              <w:rPr>
                <w:sz w:val="22"/>
              </w:rPr>
            </w:pPr>
            <w:r w:rsidRPr="003D68AB">
              <w:rPr>
                <w:sz w:val="22"/>
              </w:rPr>
              <w:t>Novada domes deputātu skaits</w:t>
            </w:r>
          </w:p>
        </w:tc>
        <w:tc>
          <w:tcPr>
            <w:tcW w:w="5170" w:type="dxa"/>
            <w:shd w:val="clear" w:color="auto" w:fill="auto"/>
          </w:tcPr>
          <w:p w:rsidR="00347019" w:rsidRPr="003D68AB" w:rsidRDefault="00347019" w:rsidP="00347019">
            <w:pPr>
              <w:spacing w:after="0" w:line="240" w:lineRule="auto"/>
              <w:ind w:firstLine="720"/>
              <w:jc w:val="both"/>
              <w:rPr>
                <w:sz w:val="22"/>
              </w:rPr>
            </w:pPr>
            <w:r w:rsidRPr="003D68AB">
              <w:rPr>
                <w:sz w:val="22"/>
              </w:rPr>
              <w:t xml:space="preserve">19 </w:t>
            </w:r>
          </w:p>
        </w:tc>
      </w:tr>
    </w:tbl>
    <w:p w:rsidR="00347019" w:rsidRPr="003D68AB" w:rsidRDefault="00347019" w:rsidP="00347019"/>
    <w:p w:rsidR="00347019" w:rsidRPr="003D68AB" w:rsidRDefault="00347019" w:rsidP="00347019">
      <w:pPr>
        <w:rPr>
          <w:b/>
          <w:lang w:eastAsia="lv-LV"/>
        </w:rPr>
      </w:pPr>
      <w:r w:rsidRPr="003D68AB">
        <w:rPr>
          <w:b/>
          <w:lang w:eastAsia="lv-LV"/>
        </w:rPr>
        <w:t>Dobeles novada pašvaldība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2"/>
        <w:gridCol w:w="5084"/>
      </w:tblGrid>
      <w:tr w:rsidR="00347019" w:rsidRPr="003D68AB" w:rsidTr="00461EC3">
        <w:trPr>
          <w:jc w:val="center"/>
        </w:trPr>
        <w:tc>
          <w:tcPr>
            <w:tcW w:w="4237"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Pašvaldības juridiskā adrese</w:t>
            </w:r>
          </w:p>
        </w:tc>
        <w:tc>
          <w:tcPr>
            <w:tcW w:w="5148"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Brīvības iela 17, Dobele, Dobeles novads, LV-3701</w:t>
            </w:r>
          </w:p>
        </w:tc>
      </w:tr>
      <w:tr w:rsidR="00347019" w:rsidRPr="003D68AB" w:rsidTr="00461EC3">
        <w:trPr>
          <w:jc w:val="center"/>
        </w:trPr>
        <w:tc>
          <w:tcPr>
            <w:tcW w:w="4237"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Nodokļu maksātāja Nr.</w:t>
            </w:r>
          </w:p>
        </w:tc>
        <w:tc>
          <w:tcPr>
            <w:tcW w:w="5148"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90009115092</w:t>
            </w:r>
          </w:p>
        </w:tc>
      </w:tr>
      <w:tr w:rsidR="00347019" w:rsidRPr="003D68AB" w:rsidTr="00461EC3">
        <w:trPr>
          <w:trHeight w:val="187"/>
          <w:jc w:val="center"/>
        </w:trPr>
        <w:tc>
          <w:tcPr>
            <w:tcW w:w="4237"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Novada domes priekšsēdētājs</w:t>
            </w:r>
          </w:p>
        </w:tc>
        <w:tc>
          <w:tcPr>
            <w:tcW w:w="5148" w:type="dxa"/>
            <w:shd w:val="clear" w:color="auto" w:fill="auto"/>
          </w:tcPr>
          <w:p w:rsidR="00DD2DF1" w:rsidRDefault="00DD2DF1" w:rsidP="00347019">
            <w:pPr>
              <w:tabs>
                <w:tab w:val="left" w:pos="9214"/>
              </w:tabs>
              <w:spacing w:after="0" w:line="240" w:lineRule="auto"/>
              <w:ind w:right="45"/>
              <w:contextualSpacing/>
              <w:rPr>
                <w:sz w:val="22"/>
              </w:rPr>
            </w:pPr>
            <w:r>
              <w:rPr>
                <w:sz w:val="22"/>
              </w:rPr>
              <w:t>Edgars Gaigalis (no 2021. gada 1. jūlija līdz 2021. gada 4. oktobrim)</w:t>
            </w:r>
          </w:p>
          <w:p w:rsidR="00347019" w:rsidRPr="003D68AB" w:rsidRDefault="00347019" w:rsidP="00347019">
            <w:pPr>
              <w:tabs>
                <w:tab w:val="left" w:pos="9214"/>
              </w:tabs>
              <w:spacing w:after="0" w:line="240" w:lineRule="auto"/>
              <w:ind w:right="45"/>
              <w:contextualSpacing/>
              <w:rPr>
                <w:sz w:val="22"/>
              </w:rPr>
            </w:pPr>
            <w:r w:rsidRPr="003D68AB">
              <w:rPr>
                <w:sz w:val="22"/>
              </w:rPr>
              <w:t>Ivars Gorskis</w:t>
            </w:r>
            <w:r w:rsidR="00DD2DF1">
              <w:rPr>
                <w:sz w:val="22"/>
              </w:rPr>
              <w:t xml:space="preserve"> (no 2021. gada 4. oktobra)</w:t>
            </w:r>
          </w:p>
        </w:tc>
      </w:tr>
      <w:tr w:rsidR="00347019" w:rsidRPr="003D68AB" w:rsidTr="00461EC3">
        <w:trPr>
          <w:jc w:val="center"/>
        </w:trPr>
        <w:tc>
          <w:tcPr>
            <w:tcW w:w="4237"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Novada domes priekšsēdētāja vietnieks izglītības, kultūras, sporta un sociālajā jomā</w:t>
            </w:r>
          </w:p>
        </w:tc>
        <w:tc>
          <w:tcPr>
            <w:tcW w:w="5148" w:type="dxa"/>
            <w:shd w:val="clear" w:color="auto" w:fill="auto"/>
          </w:tcPr>
          <w:p w:rsidR="00524E90" w:rsidRDefault="00524E90" w:rsidP="00524E90">
            <w:pPr>
              <w:tabs>
                <w:tab w:val="left" w:pos="9214"/>
              </w:tabs>
              <w:spacing w:after="0" w:line="240" w:lineRule="auto"/>
              <w:ind w:right="45"/>
              <w:contextualSpacing/>
              <w:rPr>
                <w:sz w:val="22"/>
              </w:rPr>
            </w:pPr>
            <w:r>
              <w:rPr>
                <w:sz w:val="22"/>
              </w:rPr>
              <w:t>Viesturs Reinfelds (</w:t>
            </w:r>
            <w:r w:rsidRPr="00524E90">
              <w:rPr>
                <w:sz w:val="22"/>
              </w:rPr>
              <w:t>no 2021. gada 1. jūlija līdz 2021. gada 4. oktobrim</w:t>
            </w:r>
            <w:r>
              <w:rPr>
                <w:sz w:val="22"/>
              </w:rPr>
              <w:t>)</w:t>
            </w:r>
          </w:p>
          <w:p w:rsidR="00347019" w:rsidRPr="003D68AB" w:rsidRDefault="00347019" w:rsidP="00524E90">
            <w:pPr>
              <w:tabs>
                <w:tab w:val="left" w:pos="9214"/>
              </w:tabs>
              <w:spacing w:after="0" w:line="240" w:lineRule="auto"/>
              <w:ind w:right="45"/>
              <w:contextualSpacing/>
              <w:rPr>
                <w:sz w:val="22"/>
              </w:rPr>
            </w:pPr>
            <w:r w:rsidRPr="003D68AB">
              <w:rPr>
                <w:sz w:val="22"/>
              </w:rPr>
              <w:t>Guntis Safranovičs</w:t>
            </w:r>
            <w:r w:rsidR="00524E90">
              <w:rPr>
                <w:sz w:val="22"/>
              </w:rPr>
              <w:t xml:space="preserve"> </w:t>
            </w:r>
            <w:r w:rsidR="00524E90" w:rsidRPr="00524E90">
              <w:rPr>
                <w:sz w:val="22"/>
              </w:rPr>
              <w:t>(no 2021. gada 4. oktobra)</w:t>
            </w:r>
          </w:p>
        </w:tc>
      </w:tr>
      <w:tr w:rsidR="00347019" w:rsidRPr="003D68AB" w:rsidTr="00461EC3">
        <w:trPr>
          <w:jc w:val="center"/>
        </w:trPr>
        <w:tc>
          <w:tcPr>
            <w:tcW w:w="4237"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Novada domes priekšsēdētāja vietnieks tautsaimniecības un attīstības jomā</w:t>
            </w:r>
          </w:p>
        </w:tc>
        <w:tc>
          <w:tcPr>
            <w:tcW w:w="5148" w:type="dxa"/>
            <w:shd w:val="clear" w:color="auto" w:fill="auto"/>
          </w:tcPr>
          <w:p w:rsidR="00347019" w:rsidRDefault="00347019" w:rsidP="00347019">
            <w:pPr>
              <w:tabs>
                <w:tab w:val="left" w:pos="9214"/>
              </w:tabs>
              <w:spacing w:after="0" w:line="240" w:lineRule="auto"/>
              <w:ind w:right="45"/>
              <w:contextualSpacing/>
              <w:rPr>
                <w:sz w:val="22"/>
              </w:rPr>
            </w:pPr>
            <w:r w:rsidRPr="003D68AB">
              <w:rPr>
                <w:sz w:val="22"/>
              </w:rPr>
              <w:t>Edgars Laimiņš</w:t>
            </w:r>
            <w:r w:rsidR="001D1A6A">
              <w:rPr>
                <w:sz w:val="22"/>
              </w:rPr>
              <w:t xml:space="preserve"> </w:t>
            </w:r>
            <w:r w:rsidR="001D1A6A" w:rsidRPr="001D1A6A">
              <w:rPr>
                <w:sz w:val="22"/>
              </w:rPr>
              <w:t>(no 2021. gada 1. jūlija līdz 2021. gada 4. oktobrim)</w:t>
            </w:r>
          </w:p>
          <w:p w:rsidR="001D1A6A" w:rsidRDefault="001D1A6A" w:rsidP="00347019">
            <w:pPr>
              <w:tabs>
                <w:tab w:val="left" w:pos="9214"/>
              </w:tabs>
              <w:spacing w:after="0" w:line="240" w:lineRule="auto"/>
              <w:ind w:right="45"/>
              <w:contextualSpacing/>
              <w:rPr>
                <w:sz w:val="22"/>
              </w:rPr>
            </w:pPr>
            <w:r>
              <w:rPr>
                <w:sz w:val="22"/>
              </w:rPr>
              <w:t>Māris Feldmanis (</w:t>
            </w:r>
            <w:r w:rsidRPr="001D1A6A">
              <w:rPr>
                <w:sz w:val="22"/>
              </w:rPr>
              <w:t>no 2021. gada 4. oktobra</w:t>
            </w:r>
            <w:r>
              <w:rPr>
                <w:sz w:val="22"/>
              </w:rPr>
              <w:t xml:space="preserve"> līdz </w:t>
            </w:r>
            <w:r w:rsidR="006773ED">
              <w:rPr>
                <w:sz w:val="22"/>
              </w:rPr>
              <w:t>2021. gada 18. oktobrim)</w:t>
            </w:r>
          </w:p>
          <w:p w:rsidR="001D1A6A" w:rsidRPr="003D68AB" w:rsidRDefault="001D1A6A" w:rsidP="001D1A6A">
            <w:pPr>
              <w:tabs>
                <w:tab w:val="left" w:pos="9214"/>
              </w:tabs>
              <w:spacing w:after="0" w:line="240" w:lineRule="auto"/>
              <w:ind w:right="45"/>
              <w:contextualSpacing/>
              <w:rPr>
                <w:sz w:val="22"/>
              </w:rPr>
            </w:pPr>
            <w:r w:rsidRPr="001D1A6A">
              <w:rPr>
                <w:sz w:val="22"/>
              </w:rPr>
              <w:t xml:space="preserve">Edgars Laimiņš (no 2021. gada </w:t>
            </w:r>
            <w:r>
              <w:rPr>
                <w:sz w:val="22"/>
              </w:rPr>
              <w:t>3</w:t>
            </w:r>
            <w:r w:rsidRPr="001D1A6A">
              <w:rPr>
                <w:sz w:val="22"/>
              </w:rPr>
              <w:t xml:space="preserve">. </w:t>
            </w:r>
            <w:r>
              <w:rPr>
                <w:sz w:val="22"/>
              </w:rPr>
              <w:t>decembra)</w:t>
            </w:r>
          </w:p>
        </w:tc>
      </w:tr>
      <w:tr w:rsidR="00347019" w:rsidRPr="003D68AB" w:rsidTr="00461EC3">
        <w:trPr>
          <w:jc w:val="center"/>
        </w:trPr>
        <w:tc>
          <w:tcPr>
            <w:tcW w:w="4237"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Pašvaldības izpilddirektors</w:t>
            </w:r>
          </w:p>
        </w:tc>
        <w:tc>
          <w:tcPr>
            <w:tcW w:w="5148"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Agris Vilks</w:t>
            </w:r>
          </w:p>
        </w:tc>
      </w:tr>
      <w:tr w:rsidR="00347019" w:rsidRPr="003D68AB" w:rsidTr="00461EC3">
        <w:trPr>
          <w:jc w:val="center"/>
        </w:trPr>
        <w:tc>
          <w:tcPr>
            <w:tcW w:w="4237"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Pašvaldības izpilddirektora vietnieks</w:t>
            </w:r>
          </w:p>
        </w:tc>
        <w:tc>
          <w:tcPr>
            <w:tcW w:w="5148"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Aldis Lerhs</w:t>
            </w:r>
          </w:p>
        </w:tc>
      </w:tr>
      <w:tr w:rsidR="00347019" w:rsidRPr="003D68AB" w:rsidTr="00461EC3">
        <w:trPr>
          <w:jc w:val="center"/>
        </w:trPr>
        <w:tc>
          <w:tcPr>
            <w:tcW w:w="4237"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Pašvaldības izpilddirektora vietnieks</w:t>
            </w:r>
          </w:p>
        </w:tc>
        <w:tc>
          <w:tcPr>
            <w:tcW w:w="5148"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Gunārs Kurlovičs</w:t>
            </w:r>
          </w:p>
        </w:tc>
      </w:tr>
      <w:tr w:rsidR="00347019" w:rsidRPr="003D68AB" w:rsidTr="00461EC3">
        <w:trPr>
          <w:jc w:val="center"/>
        </w:trPr>
        <w:tc>
          <w:tcPr>
            <w:tcW w:w="4237"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Tīmekļa vietne</w:t>
            </w:r>
          </w:p>
        </w:tc>
        <w:tc>
          <w:tcPr>
            <w:tcW w:w="5148" w:type="dxa"/>
            <w:shd w:val="clear" w:color="auto" w:fill="auto"/>
          </w:tcPr>
          <w:p w:rsidR="00347019" w:rsidRPr="003D68AB" w:rsidRDefault="00D37C7C" w:rsidP="00347019">
            <w:pPr>
              <w:tabs>
                <w:tab w:val="left" w:pos="9214"/>
              </w:tabs>
              <w:spacing w:after="0" w:line="240" w:lineRule="auto"/>
              <w:ind w:right="45"/>
              <w:contextualSpacing/>
              <w:rPr>
                <w:sz w:val="22"/>
              </w:rPr>
            </w:pPr>
            <w:hyperlink r:id="rId156" w:history="1">
              <w:r w:rsidR="00347019" w:rsidRPr="003D68AB">
                <w:rPr>
                  <w:sz w:val="22"/>
                  <w:u w:val="single"/>
                </w:rPr>
                <w:t>www.dobele.lv</w:t>
              </w:r>
            </w:hyperlink>
            <w:r w:rsidR="00347019" w:rsidRPr="003D68AB">
              <w:rPr>
                <w:sz w:val="22"/>
              </w:rPr>
              <w:t xml:space="preserve">  </w:t>
            </w:r>
          </w:p>
        </w:tc>
      </w:tr>
      <w:tr w:rsidR="00347019" w:rsidRPr="003D68AB" w:rsidTr="00461EC3">
        <w:trPr>
          <w:jc w:val="center"/>
        </w:trPr>
        <w:tc>
          <w:tcPr>
            <w:tcW w:w="4237" w:type="dxa"/>
            <w:shd w:val="clear" w:color="auto" w:fill="auto"/>
          </w:tcPr>
          <w:p w:rsidR="00347019" w:rsidRPr="003D68AB" w:rsidRDefault="00347019" w:rsidP="00347019">
            <w:pPr>
              <w:tabs>
                <w:tab w:val="left" w:pos="9214"/>
              </w:tabs>
              <w:spacing w:after="0" w:line="240" w:lineRule="auto"/>
              <w:ind w:right="45"/>
              <w:contextualSpacing/>
              <w:rPr>
                <w:sz w:val="22"/>
              </w:rPr>
            </w:pPr>
            <w:r w:rsidRPr="003D68AB">
              <w:rPr>
                <w:sz w:val="22"/>
              </w:rPr>
              <w:t>Elektroniskā pasta adrese</w:t>
            </w:r>
          </w:p>
        </w:tc>
        <w:tc>
          <w:tcPr>
            <w:tcW w:w="5148" w:type="dxa"/>
            <w:shd w:val="clear" w:color="auto" w:fill="auto"/>
          </w:tcPr>
          <w:p w:rsidR="00347019" w:rsidRPr="003D68AB" w:rsidRDefault="00D37C7C" w:rsidP="00347019">
            <w:pPr>
              <w:tabs>
                <w:tab w:val="left" w:pos="9214"/>
              </w:tabs>
              <w:spacing w:after="0" w:line="240" w:lineRule="auto"/>
              <w:ind w:right="45"/>
              <w:contextualSpacing/>
              <w:rPr>
                <w:sz w:val="22"/>
              </w:rPr>
            </w:pPr>
            <w:hyperlink r:id="rId157" w:history="1">
              <w:r w:rsidR="00347019" w:rsidRPr="003D68AB">
                <w:rPr>
                  <w:sz w:val="22"/>
                  <w:u w:val="single"/>
                </w:rPr>
                <w:t>apic@dobele.lv</w:t>
              </w:r>
            </w:hyperlink>
            <w:r w:rsidR="00347019" w:rsidRPr="003D68AB">
              <w:rPr>
                <w:sz w:val="22"/>
              </w:rPr>
              <w:t xml:space="preserve"> </w:t>
            </w:r>
          </w:p>
        </w:tc>
      </w:tr>
    </w:tbl>
    <w:p w:rsidR="00347019" w:rsidRPr="003D68AB" w:rsidRDefault="003D68AB" w:rsidP="00347019">
      <w:r w:rsidRPr="003D68AB">
        <w:rPr>
          <w:noProof/>
          <w:lang w:eastAsia="lv-LV"/>
        </w:rPr>
        <w:lastRenderedPageBreak/>
        <w:drawing>
          <wp:inline distT="0" distB="0" distL="0" distR="0" wp14:anchorId="16F488FF" wp14:editId="7ADC1098">
            <wp:extent cx="5900723" cy="8222615"/>
            <wp:effectExtent l="0" t="0" r="5080" b="6985"/>
            <wp:docPr id="71" name="Picture 6" descr="C:\Users\ZaneP.DNP\AppData\Local\Microsoft\Windows\Temporary Internet Files\Content.Outlook\L2247L6R\Pārval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neP.DNP\AppData\Local\Microsoft\Windows\Temporary Internet Files\Content.Outlook\L2247L6R\Pārvaldes.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901440" cy="8223614"/>
                    </a:xfrm>
                    <a:prstGeom prst="rect">
                      <a:avLst/>
                    </a:prstGeom>
                    <a:noFill/>
                    <a:ln>
                      <a:noFill/>
                    </a:ln>
                  </pic:spPr>
                </pic:pic>
              </a:graphicData>
            </a:graphic>
          </wp:inline>
        </w:drawing>
      </w:r>
    </w:p>
    <w:p w:rsidR="00347019" w:rsidRPr="003D68AB" w:rsidRDefault="00347019" w:rsidP="00347019">
      <w:pPr>
        <w:spacing w:after="0" w:line="240" w:lineRule="auto"/>
        <w:jc w:val="both"/>
        <w:rPr>
          <w:b/>
        </w:rPr>
      </w:pPr>
      <w:r w:rsidRPr="003D68AB">
        <w:t>1.1.1.att.</w:t>
      </w:r>
      <w:r w:rsidRPr="003D68AB">
        <w:rPr>
          <w:b/>
        </w:rPr>
        <w:t xml:space="preserve"> Dobeles novada administratīvais iedalījums</w:t>
      </w:r>
    </w:p>
    <w:p w:rsidR="00347019" w:rsidRPr="003D68AB" w:rsidRDefault="00347019" w:rsidP="00347019">
      <w:pPr>
        <w:spacing w:after="0" w:line="240" w:lineRule="auto"/>
        <w:ind w:firstLine="720"/>
        <w:jc w:val="both"/>
        <w:rPr>
          <w:rFonts w:eastAsia="Times New Roman"/>
          <w:szCs w:val="24"/>
        </w:rPr>
      </w:pPr>
      <w:r w:rsidRPr="003D68AB">
        <w:rPr>
          <w:rFonts w:eastAsia="Times New Roman"/>
          <w:szCs w:val="24"/>
        </w:rPr>
        <w:lastRenderedPageBreak/>
        <w:t>Dobeles novads tika izveidots</w:t>
      </w:r>
      <w:r w:rsidR="004D75A3">
        <w:rPr>
          <w:rFonts w:eastAsia="Times New Roman"/>
          <w:szCs w:val="24"/>
        </w:rPr>
        <w:t>,</w:t>
      </w:r>
      <w:r w:rsidRPr="003D68AB">
        <w:rPr>
          <w:rFonts w:eastAsia="Times New Roman"/>
          <w:szCs w:val="24"/>
        </w:rPr>
        <w:t xml:space="preserve"> apvienojot Dobeles, Auces un Tērvetes novadu, kopskaitā 21 teritoriālo vienību. Novada kopējā platība ir 1630,56 km</w:t>
      </w:r>
      <w:r w:rsidRPr="003D68AB">
        <w:rPr>
          <w:rFonts w:eastAsia="Times New Roman"/>
          <w:szCs w:val="24"/>
          <w:vertAlign w:val="superscript"/>
        </w:rPr>
        <w:t>2</w:t>
      </w:r>
      <w:r w:rsidRPr="003D68AB">
        <w:rPr>
          <w:rFonts w:eastAsia="Times New Roman"/>
          <w:szCs w:val="24"/>
        </w:rPr>
        <w:t xml:space="preserve">. </w:t>
      </w:r>
    </w:p>
    <w:p w:rsidR="00347019" w:rsidRPr="003D68AB" w:rsidRDefault="00347019" w:rsidP="00347019">
      <w:pPr>
        <w:spacing w:after="0" w:line="240" w:lineRule="auto"/>
        <w:ind w:firstLine="720"/>
        <w:jc w:val="both"/>
        <w:rPr>
          <w:rFonts w:eastAsia="Times New Roman"/>
          <w:szCs w:val="24"/>
        </w:rPr>
      </w:pPr>
    </w:p>
    <w:p w:rsidR="00347019" w:rsidRPr="003D68AB" w:rsidRDefault="000B23A1" w:rsidP="00347019">
      <w:pPr>
        <w:spacing w:after="0" w:line="240" w:lineRule="auto"/>
        <w:ind w:firstLine="720"/>
        <w:rPr>
          <w:rFonts w:eastAsia="Times New Roman"/>
          <w:szCs w:val="24"/>
        </w:rPr>
      </w:pPr>
      <w:bookmarkStart w:id="659" w:name="_MON_1708849017"/>
      <w:bookmarkEnd w:id="659"/>
      <w:r>
        <w:rPr>
          <w:rFonts w:eastAsia="Times New Roman"/>
          <w:noProof/>
          <w:szCs w:val="24"/>
          <w:lang w:eastAsia="lv-LV"/>
        </w:rPr>
        <w:drawing>
          <wp:inline distT="0" distB="0" distL="0" distR="0" wp14:anchorId="3E386AFD" wp14:editId="1F2162E6">
            <wp:extent cx="3962400" cy="1981200"/>
            <wp:effectExtent l="0" t="0" r="0" b="0"/>
            <wp:docPr id="929" name="Diagramma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ma 3"/>
                    <pic:cNvPicPr>
                      <a:picLocks noChangeArrowheads="1"/>
                    </pic:cNvPicPr>
                  </pic:nvPicPr>
                  <pic:blipFill>
                    <a:blip r:embed="rId159">
                      <a:extLst>
                        <a:ext uri="{28A0092B-C50C-407E-A947-70E740481C1C}">
                          <a14:useLocalDpi xmlns:a14="http://schemas.microsoft.com/office/drawing/2010/main" val="0"/>
                        </a:ext>
                      </a:extLst>
                    </a:blip>
                    <a:srcRect r="-64"/>
                    <a:stretch>
                      <a:fillRect/>
                    </a:stretch>
                  </pic:blipFill>
                  <pic:spPr bwMode="auto">
                    <a:xfrm>
                      <a:off x="0" y="0"/>
                      <a:ext cx="3962400" cy="1981200"/>
                    </a:xfrm>
                    <a:prstGeom prst="rect">
                      <a:avLst/>
                    </a:prstGeom>
                    <a:noFill/>
                    <a:ln>
                      <a:noFill/>
                    </a:ln>
                  </pic:spPr>
                </pic:pic>
              </a:graphicData>
            </a:graphic>
          </wp:inline>
        </w:drawing>
      </w:r>
    </w:p>
    <w:p w:rsidR="00347019" w:rsidRPr="003D68AB" w:rsidRDefault="00347019" w:rsidP="00347019">
      <w:pPr>
        <w:rPr>
          <w:rFonts w:eastAsia="Times New Roman"/>
          <w:b/>
          <w:bCs/>
          <w:szCs w:val="24"/>
        </w:rPr>
      </w:pPr>
      <w:r w:rsidRPr="003D68AB">
        <w:rPr>
          <w:rFonts w:eastAsia="Times New Roman"/>
          <w:bCs/>
          <w:szCs w:val="24"/>
        </w:rPr>
        <w:t>1.1.2.att.</w:t>
      </w:r>
      <w:r w:rsidRPr="003D68AB">
        <w:rPr>
          <w:rFonts w:eastAsia="Times New Roman"/>
          <w:b/>
          <w:bCs/>
          <w:szCs w:val="24"/>
        </w:rPr>
        <w:t xml:space="preserve"> Dobeles novadā apvienoto pašvaldību teritorijas, km</w:t>
      </w:r>
      <w:r w:rsidRPr="003D68AB">
        <w:rPr>
          <w:rFonts w:eastAsia="Times New Roman"/>
          <w:b/>
          <w:bCs/>
          <w:szCs w:val="24"/>
          <w:vertAlign w:val="superscript"/>
        </w:rPr>
        <w:t>2</w:t>
      </w:r>
    </w:p>
    <w:p w:rsidR="00347019" w:rsidRPr="003D68AB" w:rsidRDefault="00347019" w:rsidP="00347019">
      <w:pPr>
        <w:spacing w:after="0" w:line="240" w:lineRule="auto"/>
        <w:ind w:firstLine="720"/>
        <w:jc w:val="both"/>
        <w:rPr>
          <w:rFonts w:eastAsia="Times New Roman"/>
          <w:szCs w:val="24"/>
        </w:rPr>
      </w:pPr>
      <w:r w:rsidRPr="003D68AB">
        <w:rPr>
          <w:rFonts w:eastAsia="Times New Roman"/>
          <w:szCs w:val="24"/>
        </w:rPr>
        <w:t>Novadā ir divas pilsētas – Dobele un Auce. Dobeles pilsētā atrodas novada administratīvais centrs.</w:t>
      </w:r>
    </w:p>
    <w:p w:rsidR="00347019" w:rsidRPr="003D68AB" w:rsidRDefault="00347019" w:rsidP="00347019">
      <w:pPr>
        <w:spacing w:after="0" w:line="240" w:lineRule="auto"/>
        <w:ind w:firstLine="720"/>
        <w:jc w:val="both"/>
        <w:rPr>
          <w:rFonts w:eastAsia="Times New Roman"/>
          <w:color w:val="7030A0"/>
          <w:szCs w:val="24"/>
        </w:rPr>
      </w:pPr>
      <w:r w:rsidRPr="003D68AB">
        <w:rPr>
          <w:rFonts w:eastAsia="Times New Roman"/>
          <w:szCs w:val="24"/>
        </w:rPr>
        <w:t>Auces pilsēta ar lauku teritoriju atrodas 42 kilometru attālumā no Dobeles, starp Zemgali un Kurzemi, pašos Latvijas dienvidos, tikai 7 km no Lietuvas robežas.</w:t>
      </w:r>
      <w:r w:rsidRPr="003D68AB">
        <w:rPr>
          <w:rFonts w:eastAsia="Times New Roman"/>
          <w:color w:val="7030A0"/>
          <w:szCs w:val="24"/>
        </w:rPr>
        <w:t xml:space="preserve"> </w:t>
      </w:r>
    </w:p>
    <w:p w:rsidR="00347019" w:rsidRPr="003D68AB" w:rsidRDefault="00347019" w:rsidP="00347019">
      <w:pPr>
        <w:spacing w:after="0" w:line="240" w:lineRule="auto"/>
        <w:ind w:firstLine="720"/>
        <w:jc w:val="both"/>
        <w:rPr>
          <w:rFonts w:eastAsia="Times New Roman"/>
          <w:szCs w:val="24"/>
        </w:rPr>
      </w:pPr>
      <w:r w:rsidRPr="003D68AB">
        <w:rPr>
          <w:rFonts w:eastAsia="Times New Roman"/>
          <w:szCs w:val="24"/>
        </w:rPr>
        <w:t>Novads robežojas ar Saldus, Tukuma un Jelgavas novadu, tam ir 50,32 km gara robežas zona ar Lietuvu.</w:t>
      </w:r>
    </w:p>
    <w:p w:rsidR="00347019" w:rsidRPr="003D68AB" w:rsidRDefault="00347019" w:rsidP="00074D21">
      <w:pPr>
        <w:pStyle w:val="Heading2"/>
        <w:numPr>
          <w:ilvl w:val="1"/>
          <w:numId w:val="33"/>
        </w:numPr>
      </w:pPr>
      <w:bookmarkStart w:id="660" w:name="_Toc102400929"/>
      <w:bookmarkStart w:id="661" w:name="_Toc106098233"/>
      <w:bookmarkStart w:id="662" w:name="_Toc106098324"/>
      <w:bookmarkStart w:id="663" w:name="_Toc106098419"/>
      <w:bookmarkStart w:id="664" w:name="_Toc106098673"/>
      <w:bookmarkStart w:id="665" w:name="_Toc106098997"/>
      <w:bookmarkStart w:id="666" w:name="_Toc106099110"/>
      <w:bookmarkStart w:id="667" w:name="_Toc107825628"/>
      <w:r w:rsidRPr="003D68AB">
        <w:t>Iedzīvotāju raksturojums</w:t>
      </w:r>
      <w:bookmarkEnd w:id="660"/>
      <w:bookmarkEnd w:id="661"/>
      <w:bookmarkEnd w:id="662"/>
      <w:bookmarkEnd w:id="663"/>
      <w:bookmarkEnd w:id="664"/>
      <w:bookmarkEnd w:id="665"/>
      <w:bookmarkEnd w:id="666"/>
      <w:bookmarkEnd w:id="667"/>
    </w:p>
    <w:p w:rsidR="00347019" w:rsidRPr="003D68AB" w:rsidRDefault="003D68AB" w:rsidP="00347019">
      <w:r w:rsidRPr="003D68AB">
        <w:rPr>
          <w:noProof/>
          <w:lang w:eastAsia="lv-LV"/>
        </w:rPr>
        <w:drawing>
          <wp:inline distT="0" distB="0" distL="0" distR="0" wp14:anchorId="156D4946" wp14:editId="623A3171">
            <wp:extent cx="5753100" cy="2743200"/>
            <wp:effectExtent l="0" t="0" r="0" b="0"/>
            <wp:docPr id="73" name="Objekts 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rsidR="00347019" w:rsidRPr="003D68AB" w:rsidRDefault="00347019" w:rsidP="00347019">
      <w:pPr>
        <w:rPr>
          <w:rFonts w:eastAsia="Times New Roman"/>
          <w:b/>
          <w:bCs/>
          <w:szCs w:val="24"/>
        </w:rPr>
      </w:pPr>
      <w:r w:rsidRPr="003D68AB">
        <w:rPr>
          <w:rFonts w:eastAsia="Times New Roman"/>
          <w:bCs/>
          <w:szCs w:val="24"/>
        </w:rPr>
        <w:t>1.</w:t>
      </w:r>
      <w:r w:rsidR="00507310">
        <w:rPr>
          <w:rFonts w:eastAsia="Times New Roman"/>
          <w:bCs/>
          <w:szCs w:val="24"/>
        </w:rPr>
        <w:t>2.1</w:t>
      </w:r>
      <w:r w:rsidRPr="003D68AB">
        <w:rPr>
          <w:rFonts w:eastAsia="Times New Roman"/>
          <w:bCs/>
          <w:szCs w:val="24"/>
        </w:rPr>
        <w:t>.att.</w:t>
      </w:r>
      <w:r w:rsidRPr="003D68AB">
        <w:rPr>
          <w:rFonts w:eastAsia="Times New Roman"/>
          <w:b/>
          <w:bCs/>
          <w:szCs w:val="24"/>
        </w:rPr>
        <w:t xml:space="preserve"> Iedzīvotāju skaits novada teritoriālajās vienībās uz 01.01.2021.</w:t>
      </w:r>
    </w:p>
    <w:p w:rsidR="00347019" w:rsidRPr="003D68AB" w:rsidRDefault="00347019" w:rsidP="00347019">
      <w:pPr>
        <w:spacing w:after="0" w:line="240" w:lineRule="auto"/>
        <w:ind w:firstLine="720"/>
        <w:jc w:val="both"/>
        <w:rPr>
          <w:rFonts w:eastAsia="Times New Roman"/>
          <w:szCs w:val="24"/>
        </w:rPr>
      </w:pPr>
      <w:r w:rsidRPr="003D68AB">
        <w:rPr>
          <w:rFonts w:eastAsia="Times New Roman"/>
          <w:szCs w:val="24"/>
        </w:rPr>
        <w:t>Jaunveidojamā novada teritorijā uz 30.06.2021. visvairāk iedzīvotāju un vislielākais iedzīvotāju blīvums ir novada centrā - Dobeles pilsētā (9277 iedzīvotāji, blīvums 1159,63 iedz./km</w:t>
      </w:r>
      <w:r w:rsidRPr="003D68AB">
        <w:rPr>
          <w:rFonts w:eastAsia="Times New Roman"/>
          <w:szCs w:val="24"/>
          <w:vertAlign w:val="superscript"/>
        </w:rPr>
        <w:t>2</w:t>
      </w:r>
      <w:r w:rsidRPr="003D68AB">
        <w:rPr>
          <w:rFonts w:eastAsia="Times New Roman"/>
          <w:szCs w:val="24"/>
        </w:rPr>
        <w:t>).</w:t>
      </w:r>
      <w:r w:rsidRPr="003D68AB">
        <w:rPr>
          <w:rFonts w:eastAsia="Times New Roman"/>
          <w:color w:val="7030A0"/>
          <w:szCs w:val="24"/>
        </w:rPr>
        <w:t xml:space="preserve"> </w:t>
      </w:r>
      <w:r w:rsidRPr="003D68AB">
        <w:rPr>
          <w:rFonts w:eastAsia="Times New Roman"/>
          <w:szCs w:val="24"/>
        </w:rPr>
        <w:t>Blīvi apdzīvota ir arī Auces pilsēta (2407 iedzīvotāji, 657,65 iedz./km</w:t>
      </w:r>
      <w:r w:rsidRPr="003D68AB">
        <w:rPr>
          <w:rFonts w:eastAsia="Times New Roman"/>
          <w:szCs w:val="24"/>
          <w:vertAlign w:val="superscript"/>
        </w:rPr>
        <w:t>2</w:t>
      </w:r>
      <w:r w:rsidRPr="004D75A3">
        <w:rPr>
          <w:rFonts w:eastAsia="Times New Roman"/>
          <w:szCs w:val="24"/>
        </w:rPr>
        <w:t>).</w:t>
      </w:r>
      <w:r w:rsidRPr="003D68AB">
        <w:rPr>
          <w:rFonts w:eastAsia="Times New Roman"/>
          <w:color w:val="7030A0"/>
          <w:szCs w:val="24"/>
        </w:rPr>
        <w:t xml:space="preserve"> </w:t>
      </w:r>
      <w:r w:rsidRPr="003D68AB">
        <w:rPr>
          <w:rFonts w:eastAsia="Times New Roman"/>
          <w:szCs w:val="24"/>
        </w:rPr>
        <w:t>Tikai 5 novada pagastos iedzīvotāju skaits ir virs viena tūkstoša. Lielākais pagasts iedzīvotāju skaita ziņā ir Auru pagasts (2982), tajā ir arī lielākais iedzīvotāju blīvums (26,84 iedz./km</w:t>
      </w:r>
      <w:r w:rsidRPr="003D68AB">
        <w:rPr>
          <w:rFonts w:eastAsia="Times New Roman"/>
          <w:szCs w:val="24"/>
          <w:vertAlign w:val="superscript"/>
        </w:rPr>
        <w:t>2</w:t>
      </w:r>
      <w:r w:rsidRPr="003D68AB">
        <w:rPr>
          <w:rFonts w:eastAsia="Times New Roman"/>
          <w:szCs w:val="24"/>
        </w:rPr>
        <w:t xml:space="preserve">), savukārt </w:t>
      </w:r>
      <w:r w:rsidRPr="003D68AB">
        <w:rPr>
          <w:rFonts w:eastAsia="Times New Roman"/>
          <w:szCs w:val="24"/>
        </w:rPr>
        <w:lastRenderedPageBreak/>
        <w:t>vismazāk iedzīvotāju ir Ukru pagastā (327), arī mazākais iedzīvotāju blīvums ir šajā pagastā - 3,46 iedz./km</w:t>
      </w:r>
      <w:r w:rsidRPr="003D68AB">
        <w:rPr>
          <w:rFonts w:eastAsia="Times New Roman"/>
          <w:szCs w:val="24"/>
          <w:vertAlign w:val="superscript"/>
        </w:rPr>
        <w:t>2</w:t>
      </w:r>
      <w:r w:rsidRPr="003D68AB">
        <w:rPr>
          <w:rFonts w:eastAsia="Times New Roman"/>
          <w:szCs w:val="24"/>
        </w:rPr>
        <w:t>.</w:t>
      </w:r>
    </w:p>
    <w:p w:rsidR="00347019" w:rsidRPr="003D68AB" w:rsidRDefault="00347019" w:rsidP="00347019">
      <w:pPr>
        <w:spacing w:after="0" w:line="240" w:lineRule="auto"/>
        <w:ind w:firstLine="720"/>
        <w:jc w:val="both"/>
        <w:rPr>
          <w:rFonts w:eastAsia="Times New Roman"/>
          <w:szCs w:val="24"/>
        </w:rPr>
      </w:pPr>
      <w:r w:rsidRPr="003D68AB">
        <w:rPr>
          <w:rFonts w:eastAsia="Times New Roman"/>
          <w:szCs w:val="24"/>
        </w:rPr>
        <w:t>Līdzīgi kā visā Latvijā, Dobeles novadā iedzīvotāju skaits samazinās.</w:t>
      </w:r>
    </w:p>
    <w:p w:rsidR="00347019" w:rsidRPr="003D68AB" w:rsidRDefault="00347019" w:rsidP="00347019">
      <w:pPr>
        <w:spacing w:after="0" w:line="240" w:lineRule="auto"/>
        <w:ind w:firstLine="720"/>
        <w:jc w:val="right"/>
        <w:rPr>
          <w:rFonts w:eastAsia="Times New Roman"/>
          <w:szCs w:val="24"/>
        </w:rPr>
      </w:pPr>
      <w:r w:rsidRPr="003D68AB">
        <w:rPr>
          <w:rFonts w:eastAsia="Times New Roman"/>
          <w:szCs w:val="24"/>
        </w:rPr>
        <w:t>Tabula 1.2.1.</w:t>
      </w:r>
    </w:p>
    <w:p w:rsidR="00347019" w:rsidRPr="003D68AB" w:rsidRDefault="00347019" w:rsidP="00347019">
      <w:pPr>
        <w:spacing w:after="0" w:line="240" w:lineRule="auto"/>
        <w:ind w:firstLine="720"/>
        <w:jc w:val="both"/>
        <w:rPr>
          <w:rFonts w:eastAsia="Times New Roman"/>
          <w:b/>
          <w:bCs/>
          <w:szCs w:val="24"/>
        </w:rPr>
      </w:pPr>
      <w:r w:rsidRPr="003D68AB">
        <w:rPr>
          <w:rFonts w:eastAsia="Times New Roman"/>
          <w:b/>
          <w:bCs/>
          <w:szCs w:val="24"/>
        </w:rPr>
        <w:t>Iedzīvotāju skaita dinamika Dobeles, Auces un Tērvetes novadā (2015</w:t>
      </w:r>
      <w:r w:rsidR="00FF6C51">
        <w:rPr>
          <w:rFonts w:eastAsia="Times New Roman"/>
          <w:b/>
          <w:bCs/>
          <w:szCs w:val="24"/>
        </w:rPr>
        <w:t>.</w:t>
      </w:r>
      <w:r w:rsidRPr="003D68AB">
        <w:rPr>
          <w:rFonts w:eastAsia="Times New Roman"/>
          <w:b/>
          <w:bCs/>
          <w:szCs w:val="24"/>
        </w:rPr>
        <w:t>-2021</w:t>
      </w:r>
      <w:r w:rsidR="00FF6C51">
        <w:rPr>
          <w:rFonts w:eastAsia="Times New Roman"/>
          <w:b/>
          <w:bCs/>
          <w:szCs w:val="24"/>
        </w:rPr>
        <w:t>.</w:t>
      </w:r>
      <w:r w:rsidRPr="003D68AB">
        <w:rPr>
          <w:rFonts w:eastAsia="Times New Roman"/>
          <w:b/>
          <w:bCs/>
          <w:szCs w:val="24"/>
        </w:rPr>
        <w:t>)</w:t>
      </w:r>
    </w:p>
    <w:tbl>
      <w:tblPr>
        <w:tblW w:w="8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831"/>
        <w:gridCol w:w="851"/>
        <w:gridCol w:w="861"/>
        <w:gridCol w:w="850"/>
        <w:gridCol w:w="840"/>
        <w:gridCol w:w="851"/>
        <w:gridCol w:w="850"/>
        <w:gridCol w:w="1942"/>
      </w:tblGrid>
      <w:tr w:rsidR="00347019" w:rsidRPr="003D68AB" w:rsidTr="00461EC3">
        <w:tc>
          <w:tcPr>
            <w:tcW w:w="1007" w:type="dxa"/>
            <w:shd w:val="clear" w:color="auto" w:fill="auto"/>
          </w:tcPr>
          <w:p w:rsidR="00347019" w:rsidRPr="003D68AB" w:rsidRDefault="00347019" w:rsidP="00347019">
            <w:pPr>
              <w:spacing w:after="0" w:line="240" w:lineRule="auto"/>
              <w:jc w:val="center"/>
              <w:rPr>
                <w:rFonts w:eastAsia="Times New Roman"/>
                <w:b/>
                <w:bCs/>
                <w:sz w:val="22"/>
                <w:szCs w:val="24"/>
              </w:rPr>
            </w:pPr>
            <w:r w:rsidRPr="003D68AB">
              <w:rPr>
                <w:rFonts w:eastAsia="Times New Roman"/>
                <w:b/>
                <w:bCs/>
                <w:sz w:val="22"/>
                <w:szCs w:val="24"/>
              </w:rPr>
              <w:t>Novads</w:t>
            </w:r>
          </w:p>
        </w:tc>
        <w:tc>
          <w:tcPr>
            <w:tcW w:w="831" w:type="dxa"/>
            <w:shd w:val="clear" w:color="auto" w:fill="auto"/>
          </w:tcPr>
          <w:p w:rsidR="00347019" w:rsidRPr="003D68AB" w:rsidRDefault="00347019" w:rsidP="00347019">
            <w:pPr>
              <w:spacing w:after="0" w:line="240" w:lineRule="auto"/>
              <w:jc w:val="center"/>
              <w:rPr>
                <w:rFonts w:eastAsia="Times New Roman"/>
                <w:b/>
                <w:bCs/>
                <w:sz w:val="22"/>
                <w:szCs w:val="24"/>
              </w:rPr>
            </w:pPr>
            <w:r w:rsidRPr="003D68AB">
              <w:rPr>
                <w:rFonts w:eastAsia="Times New Roman"/>
                <w:b/>
                <w:bCs/>
                <w:sz w:val="22"/>
                <w:szCs w:val="24"/>
              </w:rPr>
              <w:t>01.01.2015.</w:t>
            </w:r>
          </w:p>
        </w:tc>
        <w:tc>
          <w:tcPr>
            <w:tcW w:w="851" w:type="dxa"/>
            <w:shd w:val="clear" w:color="auto" w:fill="auto"/>
          </w:tcPr>
          <w:p w:rsidR="00347019" w:rsidRPr="003D68AB" w:rsidRDefault="00347019" w:rsidP="00347019">
            <w:pPr>
              <w:spacing w:after="0" w:line="240" w:lineRule="auto"/>
              <w:jc w:val="center"/>
              <w:rPr>
                <w:rFonts w:eastAsia="Times New Roman"/>
                <w:b/>
                <w:bCs/>
                <w:sz w:val="22"/>
                <w:szCs w:val="24"/>
              </w:rPr>
            </w:pPr>
            <w:r w:rsidRPr="003D68AB">
              <w:rPr>
                <w:rFonts w:eastAsia="Times New Roman"/>
                <w:b/>
                <w:bCs/>
                <w:sz w:val="22"/>
                <w:szCs w:val="24"/>
              </w:rPr>
              <w:t>01.01.2016.</w:t>
            </w:r>
          </w:p>
        </w:tc>
        <w:tc>
          <w:tcPr>
            <w:tcW w:w="861" w:type="dxa"/>
            <w:shd w:val="clear" w:color="auto" w:fill="auto"/>
          </w:tcPr>
          <w:p w:rsidR="00347019" w:rsidRPr="003D68AB" w:rsidRDefault="00347019" w:rsidP="00347019">
            <w:pPr>
              <w:spacing w:after="0" w:line="240" w:lineRule="auto"/>
              <w:jc w:val="center"/>
              <w:rPr>
                <w:rFonts w:eastAsia="Times New Roman"/>
                <w:b/>
                <w:bCs/>
                <w:sz w:val="22"/>
                <w:szCs w:val="24"/>
              </w:rPr>
            </w:pPr>
            <w:r w:rsidRPr="003D68AB">
              <w:rPr>
                <w:rFonts w:eastAsia="Times New Roman"/>
                <w:b/>
                <w:bCs/>
                <w:sz w:val="22"/>
                <w:szCs w:val="24"/>
              </w:rPr>
              <w:t>01.01.2017.</w:t>
            </w:r>
          </w:p>
        </w:tc>
        <w:tc>
          <w:tcPr>
            <w:tcW w:w="850" w:type="dxa"/>
            <w:shd w:val="clear" w:color="auto" w:fill="auto"/>
          </w:tcPr>
          <w:p w:rsidR="00347019" w:rsidRPr="003D68AB" w:rsidRDefault="00347019" w:rsidP="00347019">
            <w:pPr>
              <w:spacing w:after="0" w:line="240" w:lineRule="auto"/>
              <w:jc w:val="center"/>
              <w:rPr>
                <w:rFonts w:eastAsia="Times New Roman"/>
                <w:b/>
                <w:bCs/>
                <w:sz w:val="22"/>
                <w:szCs w:val="24"/>
              </w:rPr>
            </w:pPr>
            <w:r w:rsidRPr="003D68AB">
              <w:rPr>
                <w:rFonts w:eastAsia="Times New Roman"/>
                <w:b/>
                <w:bCs/>
                <w:sz w:val="22"/>
                <w:szCs w:val="24"/>
              </w:rPr>
              <w:t>01.01.2018.</w:t>
            </w:r>
          </w:p>
        </w:tc>
        <w:tc>
          <w:tcPr>
            <w:tcW w:w="840" w:type="dxa"/>
            <w:shd w:val="clear" w:color="auto" w:fill="auto"/>
          </w:tcPr>
          <w:p w:rsidR="00347019" w:rsidRPr="003D68AB" w:rsidRDefault="00347019" w:rsidP="00347019">
            <w:pPr>
              <w:spacing w:after="0" w:line="240" w:lineRule="auto"/>
              <w:jc w:val="center"/>
              <w:rPr>
                <w:rFonts w:eastAsia="Times New Roman"/>
                <w:b/>
                <w:bCs/>
                <w:sz w:val="22"/>
                <w:szCs w:val="24"/>
              </w:rPr>
            </w:pPr>
            <w:r w:rsidRPr="003D68AB">
              <w:rPr>
                <w:rFonts w:eastAsia="Times New Roman"/>
                <w:b/>
                <w:bCs/>
                <w:sz w:val="22"/>
                <w:szCs w:val="24"/>
              </w:rPr>
              <w:t>01.01.2019.</w:t>
            </w:r>
          </w:p>
        </w:tc>
        <w:tc>
          <w:tcPr>
            <w:tcW w:w="851" w:type="dxa"/>
            <w:shd w:val="clear" w:color="auto" w:fill="auto"/>
          </w:tcPr>
          <w:p w:rsidR="00347019" w:rsidRPr="003D68AB" w:rsidRDefault="00347019" w:rsidP="00347019">
            <w:pPr>
              <w:spacing w:after="0" w:line="240" w:lineRule="auto"/>
              <w:jc w:val="center"/>
              <w:rPr>
                <w:rFonts w:eastAsia="Times New Roman"/>
                <w:b/>
                <w:bCs/>
                <w:sz w:val="22"/>
                <w:szCs w:val="24"/>
              </w:rPr>
            </w:pPr>
            <w:r w:rsidRPr="003D68AB">
              <w:rPr>
                <w:rFonts w:eastAsia="Times New Roman"/>
                <w:b/>
                <w:bCs/>
                <w:sz w:val="22"/>
                <w:szCs w:val="24"/>
              </w:rPr>
              <w:t>01.01.2020.</w:t>
            </w:r>
          </w:p>
        </w:tc>
        <w:tc>
          <w:tcPr>
            <w:tcW w:w="850" w:type="dxa"/>
            <w:shd w:val="clear" w:color="auto" w:fill="auto"/>
          </w:tcPr>
          <w:p w:rsidR="00347019" w:rsidRPr="003D68AB" w:rsidRDefault="00347019" w:rsidP="00347019">
            <w:pPr>
              <w:spacing w:after="0" w:line="240" w:lineRule="auto"/>
              <w:jc w:val="center"/>
              <w:rPr>
                <w:rFonts w:eastAsia="Times New Roman"/>
                <w:b/>
                <w:bCs/>
                <w:sz w:val="22"/>
                <w:szCs w:val="24"/>
              </w:rPr>
            </w:pPr>
            <w:r w:rsidRPr="003D68AB">
              <w:rPr>
                <w:rFonts w:eastAsia="Times New Roman"/>
                <w:b/>
                <w:bCs/>
                <w:sz w:val="22"/>
                <w:szCs w:val="24"/>
              </w:rPr>
              <w:t>01.01.2021.</w:t>
            </w:r>
          </w:p>
        </w:tc>
        <w:tc>
          <w:tcPr>
            <w:tcW w:w="1942" w:type="dxa"/>
            <w:shd w:val="clear" w:color="auto" w:fill="auto"/>
          </w:tcPr>
          <w:p w:rsidR="00347019" w:rsidRPr="003D68AB" w:rsidRDefault="00347019" w:rsidP="00347019">
            <w:pPr>
              <w:spacing w:after="0" w:line="240" w:lineRule="auto"/>
              <w:jc w:val="center"/>
              <w:rPr>
                <w:rFonts w:eastAsia="Times New Roman"/>
                <w:b/>
                <w:bCs/>
                <w:sz w:val="22"/>
                <w:szCs w:val="24"/>
              </w:rPr>
            </w:pPr>
            <w:r w:rsidRPr="003D68AB">
              <w:rPr>
                <w:rFonts w:eastAsia="Times New Roman"/>
                <w:b/>
                <w:bCs/>
                <w:sz w:val="22"/>
                <w:szCs w:val="24"/>
              </w:rPr>
              <w:t>Samazinājums,% (2021.g. / 2015.g)</w:t>
            </w:r>
          </w:p>
        </w:tc>
      </w:tr>
      <w:tr w:rsidR="00347019" w:rsidRPr="003D68AB" w:rsidTr="00461EC3">
        <w:tc>
          <w:tcPr>
            <w:tcW w:w="1007"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Dobeles</w:t>
            </w:r>
          </w:p>
        </w:tc>
        <w:tc>
          <w:tcPr>
            <w:tcW w:w="831"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22557</w:t>
            </w:r>
          </w:p>
        </w:tc>
        <w:tc>
          <w:tcPr>
            <w:tcW w:w="851"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22173</w:t>
            </w:r>
          </w:p>
        </w:tc>
        <w:tc>
          <w:tcPr>
            <w:tcW w:w="861"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21688</w:t>
            </w:r>
          </w:p>
        </w:tc>
        <w:tc>
          <w:tcPr>
            <w:tcW w:w="850"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21324</w:t>
            </w:r>
          </w:p>
        </w:tc>
        <w:tc>
          <w:tcPr>
            <w:tcW w:w="840"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21047</w:t>
            </w:r>
          </w:p>
        </w:tc>
        <w:tc>
          <w:tcPr>
            <w:tcW w:w="851"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20808</w:t>
            </w:r>
          </w:p>
        </w:tc>
        <w:tc>
          <w:tcPr>
            <w:tcW w:w="850"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20608</w:t>
            </w:r>
          </w:p>
        </w:tc>
        <w:tc>
          <w:tcPr>
            <w:tcW w:w="1942" w:type="dxa"/>
            <w:shd w:val="clear" w:color="auto" w:fill="auto"/>
          </w:tcPr>
          <w:p w:rsidR="00347019" w:rsidRPr="003D68AB" w:rsidRDefault="00347019" w:rsidP="00347019">
            <w:pPr>
              <w:spacing w:after="0" w:line="240" w:lineRule="auto"/>
              <w:ind w:left="34"/>
              <w:contextualSpacing/>
              <w:jc w:val="center"/>
              <w:rPr>
                <w:sz w:val="22"/>
              </w:rPr>
            </w:pPr>
            <w:r w:rsidRPr="003D68AB">
              <w:rPr>
                <w:sz w:val="22"/>
              </w:rPr>
              <w:t>- 8,64</w:t>
            </w:r>
          </w:p>
        </w:tc>
      </w:tr>
      <w:tr w:rsidR="00347019" w:rsidRPr="003D68AB" w:rsidTr="00461EC3">
        <w:tc>
          <w:tcPr>
            <w:tcW w:w="1007"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 xml:space="preserve">Auces </w:t>
            </w:r>
          </w:p>
        </w:tc>
        <w:tc>
          <w:tcPr>
            <w:tcW w:w="831"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7762</w:t>
            </w:r>
          </w:p>
        </w:tc>
        <w:tc>
          <w:tcPr>
            <w:tcW w:w="851"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7586</w:t>
            </w:r>
          </w:p>
        </w:tc>
        <w:tc>
          <w:tcPr>
            <w:tcW w:w="861"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7287</w:t>
            </w:r>
          </w:p>
        </w:tc>
        <w:tc>
          <w:tcPr>
            <w:tcW w:w="850"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7191</w:t>
            </w:r>
          </w:p>
        </w:tc>
        <w:tc>
          <w:tcPr>
            <w:tcW w:w="840"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6980</w:t>
            </w:r>
          </w:p>
        </w:tc>
        <w:tc>
          <w:tcPr>
            <w:tcW w:w="851"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6815</w:t>
            </w:r>
          </w:p>
        </w:tc>
        <w:tc>
          <w:tcPr>
            <w:tcW w:w="850"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6654</w:t>
            </w:r>
          </w:p>
        </w:tc>
        <w:tc>
          <w:tcPr>
            <w:tcW w:w="1942"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- 14,27</w:t>
            </w:r>
          </w:p>
        </w:tc>
      </w:tr>
      <w:tr w:rsidR="00347019" w:rsidRPr="003D68AB" w:rsidTr="00461EC3">
        <w:tc>
          <w:tcPr>
            <w:tcW w:w="1007"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Tērvetes</w:t>
            </w:r>
          </w:p>
        </w:tc>
        <w:tc>
          <w:tcPr>
            <w:tcW w:w="831"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3743</w:t>
            </w:r>
          </w:p>
        </w:tc>
        <w:tc>
          <w:tcPr>
            <w:tcW w:w="851"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3698</w:t>
            </w:r>
          </w:p>
        </w:tc>
        <w:tc>
          <w:tcPr>
            <w:tcW w:w="861"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3539</w:t>
            </w:r>
          </w:p>
        </w:tc>
        <w:tc>
          <w:tcPr>
            <w:tcW w:w="850"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3505</w:t>
            </w:r>
          </w:p>
        </w:tc>
        <w:tc>
          <w:tcPr>
            <w:tcW w:w="840"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3429</w:t>
            </w:r>
          </w:p>
        </w:tc>
        <w:tc>
          <w:tcPr>
            <w:tcW w:w="851"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3363</w:t>
            </w:r>
          </w:p>
        </w:tc>
        <w:tc>
          <w:tcPr>
            <w:tcW w:w="850"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3294</w:t>
            </w:r>
          </w:p>
        </w:tc>
        <w:tc>
          <w:tcPr>
            <w:tcW w:w="1942" w:type="dxa"/>
            <w:shd w:val="clear" w:color="auto" w:fill="auto"/>
          </w:tcPr>
          <w:p w:rsidR="00347019" w:rsidRPr="003D68AB" w:rsidRDefault="00347019" w:rsidP="00347019">
            <w:pPr>
              <w:spacing w:after="0" w:line="240" w:lineRule="auto"/>
              <w:jc w:val="center"/>
              <w:rPr>
                <w:rFonts w:eastAsia="Times New Roman"/>
                <w:sz w:val="22"/>
                <w:szCs w:val="24"/>
              </w:rPr>
            </w:pPr>
            <w:r w:rsidRPr="003D68AB">
              <w:rPr>
                <w:rFonts w:eastAsia="Times New Roman"/>
                <w:sz w:val="22"/>
                <w:szCs w:val="24"/>
              </w:rPr>
              <w:t>- 12,00</w:t>
            </w:r>
          </w:p>
        </w:tc>
      </w:tr>
      <w:tr w:rsidR="00347019" w:rsidRPr="003D68AB" w:rsidTr="00461EC3">
        <w:tc>
          <w:tcPr>
            <w:tcW w:w="1007" w:type="dxa"/>
            <w:shd w:val="clear" w:color="auto" w:fill="auto"/>
          </w:tcPr>
          <w:p w:rsidR="00347019" w:rsidRPr="003D68AB" w:rsidRDefault="00347019" w:rsidP="00347019">
            <w:pPr>
              <w:spacing w:after="0" w:line="240" w:lineRule="auto"/>
              <w:jc w:val="center"/>
              <w:rPr>
                <w:rFonts w:eastAsia="Times New Roman"/>
                <w:b/>
                <w:sz w:val="22"/>
                <w:szCs w:val="24"/>
              </w:rPr>
            </w:pPr>
            <w:r w:rsidRPr="003D68AB">
              <w:rPr>
                <w:rFonts w:eastAsia="Times New Roman"/>
                <w:b/>
                <w:sz w:val="22"/>
                <w:szCs w:val="24"/>
              </w:rPr>
              <w:t>KOPĀ</w:t>
            </w:r>
          </w:p>
        </w:tc>
        <w:tc>
          <w:tcPr>
            <w:tcW w:w="831" w:type="dxa"/>
            <w:shd w:val="clear" w:color="auto" w:fill="auto"/>
          </w:tcPr>
          <w:p w:rsidR="00347019" w:rsidRPr="003D68AB" w:rsidRDefault="00347019" w:rsidP="00347019">
            <w:pPr>
              <w:spacing w:after="0" w:line="240" w:lineRule="auto"/>
              <w:jc w:val="center"/>
              <w:rPr>
                <w:rFonts w:eastAsia="Times New Roman"/>
                <w:b/>
                <w:sz w:val="22"/>
                <w:szCs w:val="24"/>
              </w:rPr>
            </w:pPr>
            <w:r w:rsidRPr="003D68AB">
              <w:rPr>
                <w:rFonts w:eastAsia="Times New Roman"/>
                <w:b/>
                <w:sz w:val="22"/>
                <w:szCs w:val="24"/>
              </w:rPr>
              <w:t>34 062</w:t>
            </w:r>
          </w:p>
        </w:tc>
        <w:tc>
          <w:tcPr>
            <w:tcW w:w="851" w:type="dxa"/>
            <w:shd w:val="clear" w:color="auto" w:fill="auto"/>
          </w:tcPr>
          <w:p w:rsidR="00347019" w:rsidRPr="003D68AB" w:rsidRDefault="00347019" w:rsidP="00347019">
            <w:pPr>
              <w:spacing w:after="0" w:line="240" w:lineRule="auto"/>
              <w:jc w:val="center"/>
              <w:rPr>
                <w:rFonts w:eastAsia="Times New Roman"/>
                <w:b/>
                <w:sz w:val="22"/>
                <w:szCs w:val="24"/>
              </w:rPr>
            </w:pPr>
            <w:r w:rsidRPr="003D68AB">
              <w:rPr>
                <w:rFonts w:eastAsia="Times New Roman"/>
                <w:b/>
                <w:sz w:val="22"/>
                <w:szCs w:val="24"/>
              </w:rPr>
              <w:t>33 457</w:t>
            </w:r>
          </w:p>
        </w:tc>
        <w:tc>
          <w:tcPr>
            <w:tcW w:w="861" w:type="dxa"/>
            <w:shd w:val="clear" w:color="auto" w:fill="auto"/>
          </w:tcPr>
          <w:p w:rsidR="00347019" w:rsidRPr="003D68AB" w:rsidRDefault="00347019" w:rsidP="00347019">
            <w:pPr>
              <w:spacing w:after="0" w:line="240" w:lineRule="auto"/>
              <w:jc w:val="center"/>
              <w:rPr>
                <w:rFonts w:eastAsia="Times New Roman"/>
                <w:b/>
                <w:sz w:val="22"/>
                <w:szCs w:val="24"/>
              </w:rPr>
            </w:pPr>
            <w:r w:rsidRPr="003D68AB">
              <w:rPr>
                <w:rFonts w:eastAsia="Times New Roman"/>
                <w:b/>
                <w:sz w:val="22"/>
                <w:szCs w:val="24"/>
              </w:rPr>
              <w:t>32 514</w:t>
            </w:r>
          </w:p>
        </w:tc>
        <w:tc>
          <w:tcPr>
            <w:tcW w:w="850" w:type="dxa"/>
            <w:shd w:val="clear" w:color="auto" w:fill="auto"/>
          </w:tcPr>
          <w:p w:rsidR="00347019" w:rsidRPr="003D68AB" w:rsidRDefault="00347019" w:rsidP="00347019">
            <w:pPr>
              <w:spacing w:after="0" w:line="240" w:lineRule="auto"/>
              <w:jc w:val="center"/>
              <w:rPr>
                <w:rFonts w:eastAsia="Times New Roman"/>
                <w:b/>
                <w:sz w:val="22"/>
                <w:szCs w:val="24"/>
              </w:rPr>
            </w:pPr>
            <w:r w:rsidRPr="003D68AB">
              <w:rPr>
                <w:rFonts w:eastAsia="Times New Roman"/>
                <w:b/>
                <w:sz w:val="22"/>
                <w:szCs w:val="24"/>
              </w:rPr>
              <w:t>32 020</w:t>
            </w:r>
          </w:p>
        </w:tc>
        <w:tc>
          <w:tcPr>
            <w:tcW w:w="840" w:type="dxa"/>
            <w:shd w:val="clear" w:color="auto" w:fill="auto"/>
          </w:tcPr>
          <w:p w:rsidR="00347019" w:rsidRPr="003D68AB" w:rsidRDefault="00347019" w:rsidP="00347019">
            <w:pPr>
              <w:spacing w:after="0" w:line="240" w:lineRule="auto"/>
              <w:jc w:val="center"/>
              <w:rPr>
                <w:rFonts w:eastAsia="Times New Roman"/>
                <w:b/>
                <w:sz w:val="22"/>
                <w:szCs w:val="24"/>
              </w:rPr>
            </w:pPr>
            <w:r w:rsidRPr="003D68AB">
              <w:rPr>
                <w:rFonts w:eastAsia="Times New Roman"/>
                <w:b/>
                <w:sz w:val="22"/>
                <w:szCs w:val="24"/>
              </w:rPr>
              <w:t>31 456</w:t>
            </w:r>
          </w:p>
        </w:tc>
        <w:tc>
          <w:tcPr>
            <w:tcW w:w="851" w:type="dxa"/>
            <w:shd w:val="clear" w:color="auto" w:fill="auto"/>
          </w:tcPr>
          <w:p w:rsidR="00347019" w:rsidRPr="003D68AB" w:rsidRDefault="00347019" w:rsidP="00347019">
            <w:pPr>
              <w:spacing w:after="0" w:line="240" w:lineRule="auto"/>
              <w:jc w:val="center"/>
              <w:rPr>
                <w:rFonts w:eastAsia="Times New Roman"/>
                <w:b/>
                <w:sz w:val="22"/>
                <w:szCs w:val="24"/>
              </w:rPr>
            </w:pPr>
            <w:r w:rsidRPr="003D68AB">
              <w:rPr>
                <w:rFonts w:eastAsia="Times New Roman"/>
                <w:b/>
                <w:sz w:val="22"/>
                <w:szCs w:val="24"/>
              </w:rPr>
              <w:t>30 986</w:t>
            </w:r>
          </w:p>
        </w:tc>
        <w:tc>
          <w:tcPr>
            <w:tcW w:w="850" w:type="dxa"/>
            <w:shd w:val="clear" w:color="auto" w:fill="auto"/>
          </w:tcPr>
          <w:p w:rsidR="00347019" w:rsidRPr="003D68AB" w:rsidRDefault="00347019" w:rsidP="00347019">
            <w:pPr>
              <w:spacing w:after="0" w:line="240" w:lineRule="auto"/>
              <w:jc w:val="center"/>
              <w:rPr>
                <w:rFonts w:eastAsia="Times New Roman"/>
                <w:b/>
                <w:sz w:val="22"/>
                <w:szCs w:val="24"/>
              </w:rPr>
            </w:pPr>
            <w:r w:rsidRPr="003D68AB">
              <w:rPr>
                <w:rFonts w:eastAsia="Times New Roman"/>
                <w:b/>
                <w:sz w:val="22"/>
                <w:szCs w:val="24"/>
              </w:rPr>
              <w:t>30 556</w:t>
            </w:r>
          </w:p>
        </w:tc>
        <w:tc>
          <w:tcPr>
            <w:tcW w:w="1942" w:type="dxa"/>
            <w:shd w:val="clear" w:color="auto" w:fill="auto"/>
          </w:tcPr>
          <w:p w:rsidR="00347019" w:rsidRPr="003D68AB" w:rsidRDefault="00347019" w:rsidP="00347019">
            <w:pPr>
              <w:spacing w:after="0" w:line="240" w:lineRule="auto"/>
              <w:jc w:val="center"/>
              <w:rPr>
                <w:rFonts w:eastAsia="Times New Roman"/>
                <w:b/>
                <w:sz w:val="22"/>
                <w:szCs w:val="24"/>
              </w:rPr>
            </w:pPr>
            <w:r w:rsidRPr="003D68AB">
              <w:rPr>
                <w:rFonts w:eastAsia="Times New Roman"/>
                <w:b/>
                <w:sz w:val="22"/>
                <w:szCs w:val="24"/>
              </w:rPr>
              <w:t>- 10,29</w:t>
            </w:r>
          </w:p>
        </w:tc>
      </w:tr>
    </w:tbl>
    <w:p w:rsidR="004D75A3" w:rsidRDefault="004D75A3" w:rsidP="00347019">
      <w:pPr>
        <w:spacing w:after="0" w:line="240" w:lineRule="auto"/>
        <w:ind w:firstLine="720"/>
        <w:jc w:val="both"/>
        <w:rPr>
          <w:rFonts w:eastAsia="Times New Roman"/>
          <w:szCs w:val="24"/>
        </w:rPr>
      </w:pPr>
    </w:p>
    <w:p w:rsidR="00347019" w:rsidRPr="003D68AB" w:rsidRDefault="00347019" w:rsidP="00347019">
      <w:pPr>
        <w:spacing w:after="0" w:line="240" w:lineRule="auto"/>
        <w:ind w:firstLine="720"/>
        <w:jc w:val="both"/>
        <w:rPr>
          <w:rFonts w:eastAsia="Times New Roman"/>
          <w:szCs w:val="24"/>
        </w:rPr>
      </w:pPr>
      <w:r w:rsidRPr="003D68AB">
        <w:rPr>
          <w:rFonts w:eastAsia="Times New Roman"/>
          <w:szCs w:val="24"/>
        </w:rPr>
        <w:t>Pēc 1.2.1. tabulas datiem redzams, ka vislielākais iedzīvotāju samazinājums (%) septiņu gadu periodā ir bijis Auces novadā, savukārt vismazākais Dobeles novadā. Visos trijos novados kopā septiņu gadu laikā iedzīvotāju skaits ir sarucis par 10,29 %.</w:t>
      </w:r>
    </w:p>
    <w:p w:rsidR="00347019" w:rsidRPr="003D68AB" w:rsidRDefault="00347019" w:rsidP="00347019">
      <w:pPr>
        <w:spacing w:after="0" w:line="240" w:lineRule="auto"/>
        <w:ind w:firstLine="720"/>
        <w:jc w:val="both"/>
        <w:rPr>
          <w:rFonts w:eastAsia="Times New Roman"/>
          <w:bCs/>
          <w:szCs w:val="24"/>
        </w:rPr>
      </w:pPr>
      <w:r w:rsidRPr="003D68AB">
        <w:rPr>
          <w:rFonts w:eastAsia="Times New Roman"/>
          <w:bCs/>
          <w:szCs w:val="24"/>
        </w:rPr>
        <w:t>Nepārtraukta iedzīvotāju skaita samazināšanās ir kritiska situācija un nebūtu pieļaujams, ka iedzīvotāju skaits katru gadu tik krasi sarūk.</w:t>
      </w:r>
    </w:p>
    <w:p w:rsidR="00347019" w:rsidRPr="003D68AB" w:rsidRDefault="00347019" w:rsidP="00347019">
      <w:pPr>
        <w:spacing w:after="0" w:line="240" w:lineRule="auto"/>
        <w:ind w:firstLine="720"/>
        <w:jc w:val="both"/>
        <w:rPr>
          <w:rFonts w:eastAsia="Times New Roman"/>
          <w:szCs w:val="24"/>
        </w:rPr>
      </w:pPr>
      <w:r w:rsidRPr="003D68AB">
        <w:rPr>
          <w:rFonts w:eastAsia="Times New Roman"/>
          <w:szCs w:val="24"/>
        </w:rPr>
        <w:t>Dobeles novada iedzīvotāju skaita dinamika iezīmē problēmas, kas raksturīgas visā valstī kopumā:</w:t>
      </w:r>
    </w:p>
    <w:p w:rsidR="00347019" w:rsidRPr="003D68AB" w:rsidRDefault="00347019" w:rsidP="00074D21">
      <w:pPr>
        <w:numPr>
          <w:ilvl w:val="1"/>
          <w:numId w:val="34"/>
        </w:numPr>
        <w:spacing w:after="0" w:line="240" w:lineRule="auto"/>
        <w:contextualSpacing/>
        <w:jc w:val="both"/>
      </w:pPr>
      <w:r w:rsidRPr="003D68AB">
        <w:t>samazinās iedzīvotāju skaits;</w:t>
      </w:r>
    </w:p>
    <w:p w:rsidR="00347019" w:rsidRPr="003D68AB" w:rsidRDefault="00347019" w:rsidP="00074D21">
      <w:pPr>
        <w:numPr>
          <w:ilvl w:val="1"/>
          <w:numId w:val="34"/>
        </w:numPr>
        <w:spacing w:after="0" w:line="240" w:lineRule="auto"/>
        <w:contextualSpacing/>
        <w:jc w:val="both"/>
      </w:pPr>
      <w:r w:rsidRPr="003D68AB">
        <w:t>ik gadu samazinās iedzīvotāju skaits darbaspējas vecumā;</w:t>
      </w:r>
    </w:p>
    <w:p w:rsidR="00347019" w:rsidRPr="003D68AB" w:rsidRDefault="00347019" w:rsidP="00074D21">
      <w:pPr>
        <w:numPr>
          <w:ilvl w:val="1"/>
          <w:numId w:val="34"/>
        </w:numPr>
        <w:spacing w:after="0" w:line="240" w:lineRule="auto"/>
        <w:contextualSpacing/>
        <w:jc w:val="both"/>
      </w:pPr>
      <w:r w:rsidRPr="003D68AB">
        <w:t>palielinās demogrāfiskā slodze;</w:t>
      </w:r>
    </w:p>
    <w:p w:rsidR="00347019" w:rsidRPr="003D68AB" w:rsidRDefault="00347019" w:rsidP="00074D21">
      <w:pPr>
        <w:numPr>
          <w:ilvl w:val="1"/>
          <w:numId w:val="34"/>
        </w:numPr>
        <w:spacing w:after="0" w:line="240" w:lineRule="auto"/>
        <w:contextualSpacing/>
        <w:jc w:val="both"/>
      </w:pPr>
      <w:r w:rsidRPr="003D68AB">
        <w:t>visās pašvaldībās samazinās dzimstības līmenis, katru gadu pārsniedzot mirstības līmeni, līdz ar to ir negatīvs dabīgais pieaugums.</w:t>
      </w:r>
    </w:p>
    <w:p w:rsidR="00347019" w:rsidRPr="003D68AB" w:rsidRDefault="00347019" w:rsidP="00074D21">
      <w:pPr>
        <w:pStyle w:val="Heading2"/>
        <w:numPr>
          <w:ilvl w:val="1"/>
          <w:numId w:val="33"/>
        </w:numPr>
      </w:pPr>
      <w:bookmarkStart w:id="668" w:name="_Toc102400930"/>
      <w:bookmarkStart w:id="669" w:name="_Toc106098234"/>
      <w:bookmarkStart w:id="670" w:name="_Toc106098325"/>
      <w:bookmarkStart w:id="671" w:name="_Toc106098420"/>
      <w:bookmarkStart w:id="672" w:name="_Toc106098674"/>
      <w:bookmarkStart w:id="673" w:name="_Toc106098998"/>
      <w:bookmarkStart w:id="674" w:name="_Toc106099111"/>
      <w:bookmarkStart w:id="675" w:name="_Toc107825629"/>
      <w:r w:rsidRPr="003D68AB">
        <w:t>Saimnieciskā darbība</w:t>
      </w:r>
      <w:bookmarkEnd w:id="668"/>
      <w:bookmarkEnd w:id="669"/>
      <w:bookmarkEnd w:id="670"/>
      <w:bookmarkEnd w:id="671"/>
      <w:bookmarkEnd w:id="672"/>
      <w:bookmarkEnd w:id="673"/>
      <w:bookmarkEnd w:id="674"/>
      <w:bookmarkEnd w:id="675"/>
    </w:p>
    <w:p w:rsidR="00347019" w:rsidRPr="003D68AB" w:rsidRDefault="00347019" w:rsidP="00347019">
      <w:pPr>
        <w:spacing w:after="0" w:line="240" w:lineRule="auto"/>
        <w:ind w:firstLine="720"/>
        <w:jc w:val="both"/>
        <w:rPr>
          <w:rFonts w:eastAsia="Times New Roman"/>
          <w:szCs w:val="24"/>
        </w:rPr>
      </w:pPr>
      <w:r w:rsidRPr="003D68AB">
        <w:rPr>
          <w:rFonts w:eastAsia="Times New Roman"/>
          <w:szCs w:val="24"/>
        </w:rPr>
        <w:t>Galvenie saimnieciskās darbības virzieni ir lauksaimniecība novada lauku teritorijā, tirdzniecība un pakalpojumu sfēra, un rūpniecība Dobeles un Auces pilsētā. Pēc Centrālās statistikas pārvaldes datiem 2020. gadā ekonomiski aktīvie uzņēmumi visvairāk bija Dobeles novadā – 1394, Auces novadā – 389 un Tērvetes novadā 282.</w:t>
      </w:r>
    </w:p>
    <w:p w:rsidR="00347019" w:rsidRPr="003D68AB" w:rsidRDefault="00347019" w:rsidP="00347019">
      <w:pPr>
        <w:spacing w:after="0" w:line="240" w:lineRule="auto"/>
        <w:ind w:firstLine="720"/>
        <w:jc w:val="both"/>
        <w:rPr>
          <w:rFonts w:eastAsia="Times New Roman"/>
          <w:szCs w:val="24"/>
        </w:rPr>
      </w:pPr>
      <w:r w:rsidRPr="003D68AB">
        <w:rPr>
          <w:rFonts w:eastAsia="Times New Roman"/>
          <w:szCs w:val="24"/>
        </w:rPr>
        <w:t>Dobelē sekmīgi strādā vairāki konkurētspējīgi uzņēmumi, kuru saražotās produkcijas lielākā daļa tiek eksportēta. Rūpniecība Dobelē veido pusi no te radītās pievienotās vērtības, uzrādot augstu rādītāju valstī.</w:t>
      </w:r>
    </w:p>
    <w:p w:rsidR="00347019" w:rsidRPr="003D68AB" w:rsidRDefault="00347019" w:rsidP="00347019">
      <w:pPr>
        <w:spacing w:after="0" w:line="240" w:lineRule="auto"/>
        <w:ind w:firstLine="720"/>
        <w:jc w:val="both"/>
        <w:rPr>
          <w:rFonts w:eastAsia="Times New Roman"/>
          <w:szCs w:val="24"/>
        </w:rPr>
      </w:pPr>
      <w:r w:rsidRPr="003D68AB">
        <w:rPr>
          <w:rFonts w:eastAsia="Times New Roman"/>
          <w:szCs w:val="24"/>
        </w:rPr>
        <w:t xml:space="preserve">Novada lauku teritorijā galvenās nozares ir lauksaimniecība un mežsaimniecība. Novadā ir vienas no auglīgākajām lauksaimniecībā izmantojamām zemēm (Tērvetes un Dobeles apkārtnē), savukārt, lielāki mežu masīvi koncentrēti Auces apkārtnē. </w:t>
      </w:r>
    </w:p>
    <w:p w:rsidR="00347019" w:rsidRPr="003D68AB" w:rsidRDefault="00347019" w:rsidP="00347019">
      <w:pPr>
        <w:spacing w:after="0" w:line="240" w:lineRule="auto"/>
        <w:ind w:firstLine="720"/>
        <w:jc w:val="both"/>
        <w:rPr>
          <w:rFonts w:eastAsia="Times New Roman"/>
          <w:szCs w:val="24"/>
        </w:rPr>
      </w:pPr>
      <w:r w:rsidRPr="003D68AB">
        <w:rPr>
          <w:rFonts w:eastAsia="Times New Roman"/>
          <w:szCs w:val="24"/>
        </w:rPr>
        <w:t xml:space="preserve">Viens no ekonomiskās situācijas rādītājiem ir bezdarba līmenis. Dobeles novadā uz 31.12.2021. bezdarba līmenis bija – 5,8 %, Zemgales statistiskajā reģionā kopumā uz šo pašu laika periodu – 4,8 %. </w:t>
      </w:r>
    </w:p>
    <w:p w:rsidR="00347019" w:rsidRPr="003D68AB" w:rsidRDefault="00347019" w:rsidP="00074D21">
      <w:pPr>
        <w:pStyle w:val="Heading2"/>
        <w:numPr>
          <w:ilvl w:val="1"/>
          <w:numId w:val="33"/>
        </w:numPr>
      </w:pPr>
      <w:bookmarkStart w:id="676" w:name="_Toc102400931"/>
      <w:bookmarkStart w:id="677" w:name="_Toc106098235"/>
      <w:bookmarkStart w:id="678" w:name="_Toc106098326"/>
      <w:bookmarkStart w:id="679" w:name="_Toc106098421"/>
      <w:bookmarkStart w:id="680" w:name="_Toc106098675"/>
      <w:bookmarkStart w:id="681" w:name="_Toc106098999"/>
      <w:bookmarkStart w:id="682" w:name="_Toc106099112"/>
      <w:bookmarkStart w:id="683" w:name="_Toc107825630"/>
      <w:r w:rsidRPr="003D68AB">
        <w:t>Dome</w:t>
      </w:r>
      <w:bookmarkEnd w:id="676"/>
      <w:bookmarkEnd w:id="677"/>
      <w:bookmarkEnd w:id="678"/>
      <w:bookmarkEnd w:id="679"/>
      <w:bookmarkEnd w:id="680"/>
      <w:bookmarkEnd w:id="681"/>
      <w:bookmarkEnd w:id="682"/>
      <w:bookmarkEnd w:id="683"/>
    </w:p>
    <w:p w:rsidR="006B5AA0" w:rsidRPr="003D68AB" w:rsidRDefault="006B5AA0" w:rsidP="006B5AA0">
      <w:pPr>
        <w:spacing w:after="0" w:line="240" w:lineRule="auto"/>
        <w:ind w:firstLine="720"/>
        <w:jc w:val="both"/>
        <w:rPr>
          <w:szCs w:val="24"/>
        </w:rPr>
      </w:pPr>
      <w:r w:rsidRPr="003D68AB">
        <w:rPr>
          <w:szCs w:val="24"/>
        </w:rPr>
        <w:t>Pašvaldības iedzīvotāju pārstāvību nodrošina to ievēlēts pašvaldības lēmējorgāns – dome, kas pieņem lēmumus, nosaka Pašvaldības institucionālo struktūru, lemj par autonomo funkciju un brīvprātīgo iniciatīvu īstenošanu un par kārtību, kādā Pašvaldība tai  deleģēto valsts pārvaldes funkciju un pārvaldes uzdevumu izpildi, izstrādā un izpilda Pašvaldības budžetu. Pašvaldības dome atbilstoši kompetencei ir atbildīga par Pašvaldības institūciju tiesisku darbību un finanšu līdzekļu atbilstošu izlietojumu.</w:t>
      </w:r>
    </w:p>
    <w:p w:rsidR="006B5AA0" w:rsidRPr="003D68AB" w:rsidRDefault="006B5AA0" w:rsidP="006B5AA0">
      <w:pPr>
        <w:spacing w:after="0" w:line="240" w:lineRule="auto"/>
        <w:ind w:firstLine="720"/>
        <w:jc w:val="both"/>
        <w:rPr>
          <w:szCs w:val="24"/>
        </w:rPr>
      </w:pPr>
      <w:r w:rsidRPr="003D68AB">
        <w:rPr>
          <w:szCs w:val="24"/>
        </w:rPr>
        <w:lastRenderedPageBreak/>
        <w:t>Pašvaldības domi atbilstoši  Pašvaldības domes vēlēšanu likumam veido 19 deputāti. 2021. gada 5. jūnijā notika pašvaldību vēlēšanas. Dobeles novada domē ievēlēti 19 deputāti, kuri pārstāv piecas politiskās partijas:</w:t>
      </w:r>
    </w:p>
    <w:p w:rsidR="006B5AA0" w:rsidRPr="003D68AB" w:rsidRDefault="006B5AA0" w:rsidP="006B5AA0">
      <w:pPr>
        <w:numPr>
          <w:ilvl w:val="0"/>
          <w:numId w:val="6"/>
        </w:numPr>
        <w:spacing w:after="0" w:line="240" w:lineRule="auto"/>
        <w:ind w:left="1276"/>
        <w:jc w:val="both"/>
        <w:rPr>
          <w:szCs w:val="24"/>
        </w:rPr>
      </w:pPr>
      <w:r w:rsidRPr="003D68AB">
        <w:rPr>
          <w:szCs w:val="24"/>
        </w:rPr>
        <w:t>Zaļo un Zemnieku savienība (ZZS) – 9 deputāti: Ivars Gorskis, Guntis Safranovičs, Ģirts Ante, Sarmīte Dude, Gints Kaminskis, Sintija Liekniņa, Dace Reinika, Andrejs Spridzāns, Indra Špela.</w:t>
      </w:r>
    </w:p>
    <w:p w:rsidR="006B5AA0" w:rsidRPr="003D68AB" w:rsidRDefault="006B5AA0" w:rsidP="006B5AA0">
      <w:pPr>
        <w:numPr>
          <w:ilvl w:val="0"/>
          <w:numId w:val="6"/>
        </w:numPr>
        <w:spacing w:after="0" w:line="240" w:lineRule="auto"/>
        <w:ind w:left="1276"/>
        <w:jc w:val="both"/>
        <w:rPr>
          <w:szCs w:val="24"/>
        </w:rPr>
      </w:pPr>
      <w:r w:rsidRPr="003D68AB">
        <w:rPr>
          <w:szCs w:val="24"/>
        </w:rPr>
        <w:t xml:space="preserve">Nacionālā apvienība </w:t>
      </w:r>
      <w:r w:rsidR="004D75A3">
        <w:rPr>
          <w:szCs w:val="24"/>
        </w:rPr>
        <w:t>“</w:t>
      </w:r>
      <w:r w:rsidRPr="003D68AB">
        <w:rPr>
          <w:szCs w:val="24"/>
        </w:rPr>
        <w:t>Visu Latvijai!</w:t>
      </w:r>
      <w:r w:rsidR="004D75A3">
        <w:rPr>
          <w:szCs w:val="24"/>
        </w:rPr>
        <w:t>”</w:t>
      </w:r>
      <w:r w:rsidRPr="003D68AB">
        <w:rPr>
          <w:szCs w:val="24"/>
        </w:rPr>
        <w:t xml:space="preserve"> </w:t>
      </w:r>
      <w:r w:rsidR="004D75A3">
        <w:rPr>
          <w:szCs w:val="24"/>
        </w:rPr>
        <w:t>–</w:t>
      </w:r>
      <w:r w:rsidRPr="003D68AB">
        <w:rPr>
          <w:szCs w:val="24"/>
        </w:rPr>
        <w:t xml:space="preserve"> </w:t>
      </w:r>
      <w:r w:rsidR="004D75A3">
        <w:rPr>
          <w:szCs w:val="24"/>
        </w:rPr>
        <w:t>“</w:t>
      </w:r>
      <w:r w:rsidRPr="003D68AB">
        <w:rPr>
          <w:szCs w:val="24"/>
        </w:rPr>
        <w:t>Tēvzemei un brīvībai</w:t>
      </w:r>
      <w:r w:rsidR="004D75A3">
        <w:rPr>
          <w:szCs w:val="24"/>
        </w:rPr>
        <w:t>”</w:t>
      </w:r>
      <w:r w:rsidRPr="003D68AB">
        <w:rPr>
          <w:szCs w:val="24"/>
        </w:rPr>
        <w:t>/LNNK (VL -TB/LNNK) – 4 deputāti: Ainārs Meiers, Edgars Gaigalis, Linda Karloviča, Ivars Stanga.</w:t>
      </w:r>
    </w:p>
    <w:p w:rsidR="006B5AA0" w:rsidRPr="003D68AB" w:rsidRDefault="006B5AA0" w:rsidP="006B5AA0">
      <w:pPr>
        <w:numPr>
          <w:ilvl w:val="0"/>
          <w:numId w:val="6"/>
        </w:numPr>
        <w:spacing w:after="0" w:line="240" w:lineRule="auto"/>
        <w:ind w:left="1276"/>
        <w:jc w:val="both"/>
        <w:rPr>
          <w:szCs w:val="24"/>
        </w:rPr>
      </w:pPr>
      <w:r w:rsidRPr="003D68AB">
        <w:rPr>
          <w:szCs w:val="24"/>
        </w:rPr>
        <w:t xml:space="preserve">Politiskā partija </w:t>
      </w:r>
      <w:r w:rsidR="004D75A3">
        <w:rPr>
          <w:szCs w:val="24"/>
        </w:rPr>
        <w:t>“</w:t>
      </w:r>
      <w:r w:rsidRPr="003D68AB">
        <w:rPr>
          <w:szCs w:val="24"/>
        </w:rPr>
        <w:t>Latvijas Reģionu Apvienība</w:t>
      </w:r>
      <w:r w:rsidR="004D75A3">
        <w:rPr>
          <w:szCs w:val="24"/>
        </w:rPr>
        <w:t>”</w:t>
      </w:r>
      <w:r w:rsidRPr="003D68AB">
        <w:rPr>
          <w:szCs w:val="24"/>
        </w:rPr>
        <w:t xml:space="preserve"> (LRA – 3 vietas): Kristīne Briede, Andris Podvinskis, Viesturs Reinfelds.</w:t>
      </w:r>
    </w:p>
    <w:p w:rsidR="006B5AA0" w:rsidRPr="003D68AB" w:rsidRDefault="006B5AA0" w:rsidP="006B5AA0">
      <w:pPr>
        <w:numPr>
          <w:ilvl w:val="0"/>
          <w:numId w:val="6"/>
        </w:numPr>
        <w:spacing w:after="0" w:line="240" w:lineRule="auto"/>
        <w:ind w:left="1276"/>
        <w:jc w:val="both"/>
        <w:rPr>
          <w:szCs w:val="24"/>
        </w:rPr>
      </w:pPr>
      <w:r w:rsidRPr="003D68AB">
        <w:rPr>
          <w:szCs w:val="24"/>
        </w:rPr>
        <w:t>Jaunā VIENOTĪBA (JV – 2 vietas)</w:t>
      </w:r>
      <w:r w:rsidR="004D75A3">
        <w:rPr>
          <w:szCs w:val="24"/>
        </w:rPr>
        <w:t>:</w:t>
      </w:r>
      <w:r w:rsidRPr="003D68AB">
        <w:rPr>
          <w:szCs w:val="24"/>
        </w:rPr>
        <w:t xml:space="preserve"> Edgars Laimiņš, Sanita Olševska.</w:t>
      </w:r>
    </w:p>
    <w:p w:rsidR="006B5AA0" w:rsidRPr="003D68AB" w:rsidRDefault="006B5AA0" w:rsidP="006B5AA0">
      <w:pPr>
        <w:numPr>
          <w:ilvl w:val="0"/>
          <w:numId w:val="6"/>
        </w:numPr>
        <w:spacing w:after="0" w:line="240" w:lineRule="auto"/>
        <w:ind w:left="1276"/>
        <w:jc w:val="both"/>
        <w:rPr>
          <w:szCs w:val="24"/>
        </w:rPr>
      </w:pPr>
      <w:r w:rsidRPr="003D68AB">
        <w:rPr>
          <w:szCs w:val="24"/>
        </w:rPr>
        <w:t xml:space="preserve">Politiskā partija </w:t>
      </w:r>
      <w:r w:rsidR="00FF6C51">
        <w:rPr>
          <w:szCs w:val="24"/>
        </w:rPr>
        <w:t>“</w:t>
      </w:r>
      <w:r w:rsidRPr="003D68AB">
        <w:rPr>
          <w:szCs w:val="24"/>
        </w:rPr>
        <w:t>KPV LV</w:t>
      </w:r>
      <w:r w:rsidR="00FF6C51">
        <w:rPr>
          <w:szCs w:val="24"/>
        </w:rPr>
        <w:t>”</w:t>
      </w:r>
      <w:r w:rsidRPr="003D68AB">
        <w:rPr>
          <w:szCs w:val="24"/>
        </w:rPr>
        <w:t xml:space="preserve"> (KPV LV – 1 vieta): Māris Feldmanis.</w:t>
      </w:r>
    </w:p>
    <w:p w:rsidR="00347019" w:rsidRPr="003D68AB" w:rsidRDefault="00347019" w:rsidP="00347019">
      <w:pPr>
        <w:spacing w:after="0" w:line="240" w:lineRule="auto"/>
        <w:ind w:right="42" w:firstLine="709"/>
        <w:jc w:val="both"/>
        <w:rPr>
          <w:rFonts w:eastAsia="Times New Roman"/>
          <w:szCs w:val="24"/>
          <w:lang w:eastAsia="lv-LV"/>
        </w:rPr>
      </w:pPr>
      <w:r w:rsidRPr="003D68AB">
        <w:rPr>
          <w:szCs w:val="24"/>
        </w:rPr>
        <w:t>Dobeles novada domes kārtējās sēdes notiek ne retāk kā vienu reizi mēnesī, ceturtdienā. Nepieciešamības gadījumā tiek sasauktas ārkārtas domes sēdes.</w:t>
      </w:r>
      <w:r w:rsidRPr="003D68AB">
        <w:rPr>
          <w:rFonts w:eastAsia="Times New Roman"/>
          <w:szCs w:val="24"/>
          <w:lang w:eastAsia="lv-LV"/>
        </w:rPr>
        <w:t xml:space="preserve"> Dobeles novada domes sēdes ir atklātas, izņemot likumā noteiktajos gadījumos.</w:t>
      </w:r>
    </w:p>
    <w:p w:rsidR="00347019" w:rsidRPr="003D68AB" w:rsidRDefault="00347019" w:rsidP="00347019">
      <w:pPr>
        <w:spacing w:after="0" w:line="240" w:lineRule="auto"/>
        <w:ind w:right="42" w:firstLine="709"/>
        <w:jc w:val="both"/>
        <w:rPr>
          <w:rFonts w:eastAsia="Times New Roman"/>
          <w:szCs w:val="24"/>
          <w:lang w:eastAsia="lv-LV"/>
        </w:rPr>
      </w:pPr>
      <w:r w:rsidRPr="003D68AB">
        <w:rPr>
          <w:rFonts w:eastAsia="Times New Roman"/>
          <w:szCs w:val="24"/>
          <w:lang w:eastAsia="lv-LV"/>
        </w:rPr>
        <w:t>Ņemot vērā normatīvajos aktos noteiktos ar Covid-19 izplatību saistītos ierobežojumus, skatītāju klātbūtni Dobeles novada domes sēdēs nodrošināt nav iespējams, tomēr ikvienam ir iespēja pieslēgties Zoom platformai, lai attālināti vērotu sēdes tiešraidi.</w:t>
      </w:r>
    </w:p>
    <w:p w:rsidR="00347019" w:rsidRPr="003D68AB" w:rsidRDefault="00347019" w:rsidP="00347019">
      <w:pPr>
        <w:spacing w:after="0" w:line="240" w:lineRule="auto"/>
        <w:ind w:right="42" w:firstLine="709"/>
        <w:jc w:val="both"/>
        <w:rPr>
          <w:rFonts w:eastAsia="Times New Roman"/>
          <w:szCs w:val="24"/>
          <w:lang w:eastAsia="lv-LV"/>
        </w:rPr>
      </w:pPr>
      <w:r w:rsidRPr="003D68AB">
        <w:rPr>
          <w:rFonts w:eastAsia="Times New Roman"/>
          <w:szCs w:val="24"/>
          <w:lang w:eastAsia="lv-LV"/>
        </w:rPr>
        <w:t xml:space="preserve">Saskaņā ar </w:t>
      </w:r>
      <w:r w:rsidR="004D75A3">
        <w:rPr>
          <w:rFonts w:eastAsia="Times New Roman"/>
          <w:szCs w:val="24"/>
          <w:lang w:eastAsia="lv-LV"/>
        </w:rPr>
        <w:t>normatīvajiem aktiem</w:t>
      </w:r>
      <w:r w:rsidRPr="003D68AB">
        <w:rPr>
          <w:rFonts w:eastAsia="Times New Roman"/>
          <w:szCs w:val="24"/>
          <w:lang w:eastAsia="lv-LV"/>
        </w:rPr>
        <w:t xml:space="preserve"> tiek veikts ikvienas domes sēdes audioieraksts, kas ne vēlāk kā triju darba dienu laikā pēc  domes sēdes tiek publicēts pašvaldības mājaslapā </w:t>
      </w:r>
      <w:hyperlink r:id="rId161" w:history="1">
        <w:r w:rsidRPr="003D68AB">
          <w:rPr>
            <w:rStyle w:val="Hyperlink"/>
            <w:rFonts w:eastAsia="Times New Roman"/>
            <w:szCs w:val="24"/>
            <w:lang w:eastAsia="lv-LV"/>
          </w:rPr>
          <w:t>https://www.dobele.lv/lv/content/domes-sedes</w:t>
        </w:r>
      </w:hyperlink>
      <w:r w:rsidRPr="003D68AB">
        <w:rPr>
          <w:rFonts w:eastAsia="Times New Roman"/>
          <w:szCs w:val="24"/>
          <w:lang w:eastAsia="lv-LV"/>
        </w:rPr>
        <w:t>.</w:t>
      </w:r>
    </w:p>
    <w:p w:rsidR="00347019" w:rsidRPr="003D68AB" w:rsidRDefault="00347019" w:rsidP="00347019">
      <w:pPr>
        <w:spacing w:after="0" w:line="240" w:lineRule="auto"/>
        <w:ind w:right="42" w:firstLine="709"/>
        <w:jc w:val="both"/>
        <w:rPr>
          <w:rFonts w:eastAsia="Times New Roman"/>
          <w:szCs w:val="24"/>
          <w:lang w:eastAsia="lv-LV"/>
        </w:rPr>
      </w:pPr>
      <w:r w:rsidRPr="003D68AB">
        <w:rPr>
          <w:rFonts w:eastAsia="Times New Roman"/>
          <w:szCs w:val="24"/>
          <w:lang w:eastAsia="lv-LV"/>
        </w:rPr>
        <w:t xml:space="preserve">Tāpat mājaslapā </w:t>
      </w:r>
      <w:hyperlink r:id="rId162" w:history="1">
        <w:r w:rsidRPr="003D68AB">
          <w:rPr>
            <w:rStyle w:val="Hyperlink"/>
            <w:rFonts w:eastAsia="Times New Roman"/>
            <w:szCs w:val="24"/>
            <w:lang w:eastAsia="lv-LV"/>
          </w:rPr>
          <w:t>https://www.dobele.lv/lv/content/domes-lemumi</w:t>
        </w:r>
      </w:hyperlink>
      <w:r w:rsidRPr="003D68AB">
        <w:rPr>
          <w:rFonts w:eastAsia="Times New Roman"/>
          <w:szCs w:val="24"/>
          <w:lang w:eastAsia="lv-LV"/>
        </w:rPr>
        <w:t> ir pieejami arī domes sēžu protokoli un lēmumi (attiecīgi ievērojot datu aizsardzības noteikumus), ko saskaņā ar likumu publicē ne vēlāk kā trešajā darbdienā pēc to parakstīšanas dienas.</w:t>
      </w:r>
    </w:p>
    <w:p w:rsidR="00347019" w:rsidRPr="003D68AB" w:rsidRDefault="00347019" w:rsidP="00347019">
      <w:pPr>
        <w:spacing w:after="0" w:line="240" w:lineRule="auto"/>
        <w:ind w:right="2" w:firstLine="709"/>
        <w:jc w:val="both"/>
        <w:rPr>
          <w:szCs w:val="24"/>
        </w:rPr>
      </w:pPr>
      <w:r w:rsidRPr="003D68AB">
        <w:rPr>
          <w:szCs w:val="24"/>
        </w:rPr>
        <w:t>2021. gadā laikā no 1. jūlija līdz gada beigām ir notikušas 18 domes sēdes – 8 ikmēneša un 18 ārkārtas, pieņemti 388 lēmumi. Sēdēs piedalījušies 4 apmeklētāji.</w:t>
      </w:r>
    </w:p>
    <w:p w:rsidR="00347019" w:rsidRPr="003D68AB" w:rsidRDefault="006B5AA0" w:rsidP="00347019">
      <w:pPr>
        <w:spacing w:after="0" w:line="240" w:lineRule="auto"/>
        <w:ind w:firstLine="709"/>
        <w:contextualSpacing/>
        <w:jc w:val="both"/>
        <w:rPr>
          <w:rFonts w:eastAsia="Times New Roman"/>
          <w:bCs/>
          <w:szCs w:val="24"/>
          <w:lang w:eastAsia="lv-LV"/>
        </w:rPr>
      </w:pPr>
      <w:r w:rsidRPr="003D68AB">
        <w:rPr>
          <w:szCs w:val="24"/>
        </w:rPr>
        <w:t xml:space="preserve">Lai nodrošinātu savu darbību un sagatavotu lēmumu projektus izskatīšanai domes sēdē, dome izveido pastāvīgās komitejas, kuru personālsastāvu nosaka ar atsevišķu domes lēmumu. </w:t>
      </w:r>
      <w:r w:rsidRPr="003D68AB">
        <w:rPr>
          <w:rFonts w:eastAsia="Times New Roman"/>
          <w:bCs/>
          <w:szCs w:val="24"/>
          <w:lang w:eastAsia="lv-LV"/>
        </w:rPr>
        <w:t xml:space="preserve"> </w:t>
      </w:r>
      <w:r w:rsidR="00347019" w:rsidRPr="003D68AB">
        <w:rPr>
          <w:rFonts w:eastAsia="Times New Roman"/>
          <w:bCs/>
          <w:szCs w:val="24"/>
          <w:lang w:eastAsia="lv-LV"/>
        </w:rPr>
        <w:t>Dobeles novada domē darbojas četras pastāvīgas komitejas.</w:t>
      </w:r>
    </w:p>
    <w:p w:rsidR="00347019" w:rsidRPr="003D68AB" w:rsidRDefault="00347019" w:rsidP="00347019">
      <w:pPr>
        <w:spacing w:after="0" w:line="240" w:lineRule="auto"/>
        <w:ind w:firstLine="709"/>
        <w:contextualSpacing/>
        <w:jc w:val="both"/>
        <w:rPr>
          <w:rFonts w:eastAsia="Times New Roman"/>
          <w:bCs/>
          <w:szCs w:val="24"/>
          <w:lang w:eastAsia="lv-LV"/>
        </w:rPr>
      </w:pPr>
      <w:r w:rsidRPr="004D75A3">
        <w:rPr>
          <w:rFonts w:eastAsia="Times New Roman"/>
          <w:b/>
          <w:i/>
          <w:szCs w:val="24"/>
          <w:lang w:eastAsia="lv-LV"/>
        </w:rPr>
        <w:t>Finanšu un budžeta komiteja</w:t>
      </w:r>
      <w:r w:rsidRPr="003D68AB">
        <w:rPr>
          <w:rFonts w:eastAsia="Times New Roman"/>
          <w:bCs/>
          <w:i/>
          <w:szCs w:val="24"/>
          <w:lang w:eastAsia="lv-LV"/>
        </w:rPr>
        <w:t xml:space="preserve"> -</w:t>
      </w:r>
      <w:r w:rsidRPr="003D68AB">
        <w:rPr>
          <w:rFonts w:eastAsia="Times New Roman"/>
          <w:bCs/>
          <w:szCs w:val="24"/>
          <w:lang w:eastAsia="lv-LV"/>
        </w:rPr>
        <w:t xml:space="preserve"> 11 locekļu sastāvā: priekšsēdētājs Ivars Gorskis, komitejas locekļi: Ģirts Ante, Ainārs Meiers, Māris Feldmanis, Edgars Gaigalis, Gints Kaminskis, Linda Karloviča, Edgars Laimiņš, Viesturs Reinfelds, Indra Špela, Andrejs Spridzāns.</w:t>
      </w:r>
    </w:p>
    <w:p w:rsidR="00347019" w:rsidRPr="003D68AB" w:rsidRDefault="00347019" w:rsidP="00347019">
      <w:pPr>
        <w:spacing w:after="0" w:line="240" w:lineRule="auto"/>
        <w:ind w:firstLine="714"/>
        <w:contextualSpacing/>
        <w:jc w:val="both"/>
        <w:rPr>
          <w:rFonts w:eastAsia="Times New Roman"/>
          <w:bCs/>
          <w:szCs w:val="24"/>
          <w:lang w:eastAsia="lv-LV"/>
        </w:rPr>
      </w:pPr>
      <w:r w:rsidRPr="004D75A3">
        <w:rPr>
          <w:rFonts w:eastAsia="Times New Roman"/>
          <w:b/>
          <w:i/>
          <w:szCs w:val="24"/>
          <w:lang w:eastAsia="lv-LV"/>
        </w:rPr>
        <w:t>Tautsaimniecības un attīstības komiteja</w:t>
      </w:r>
      <w:r w:rsidRPr="003D68AB">
        <w:rPr>
          <w:rFonts w:eastAsia="Times New Roman"/>
          <w:bCs/>
          <w:i/>
          <w:szCs w:val="24"/>
          <w:lang w:eastAsia="lv-LV"/>
        </w:rPr>
        <w:t xml:space="preserve"> - </w:t>
      </w:r>
      <w:r w:rsidRPr="003D68AB">
        <w:rPr>
          <w:rFonts w:eastAsia="Times New Roman"/>
          <w:bCs/>
          <w:szCs w:val="24"/>
          <w:lang w:eastAsia="lv-LV"/>
        </w:rPr>
        <w:t>9 locekļu sastāvā: p</w:t>
      </w:r>
      <w:r w:rsidRPr="003D68AB">
        <w:rPr>
          <w:rFonts w:eastAsia="Times New Roman"/>
          <w:szCs w:val="24"/>
          <w:lang w:eastAsia="lv-LV"/>
        </w:rPr>
        <w:t xml:space="preserve">riekšsēdētājs Edgars Laimiņš, priekšsēdētāja vietnieks </w:t>
      </w:r>
      <w:r w:rsidRPr="003D68AB">
        <w:rPr>
          <w:rFonts w:eastAsia="Times New Roman"/>
          <w:bCs/>
          <w:szCs w:val="24"/>
          <w:lang w:eastAsia="lv-LV"/>
        </w:rPr>
        <w:t>Ainārs Meiers, komitejas locekļi: Sarmīte Dude, Māris Feldmanis, Edgars Gaigalis, Ivars Gorskis, Gints Kaminskis, Andrejs Spridzāns, Ivars Stanga.</w:t>
      </w:r>
    </w:p>
    <w:p w:rsidR="00347019" w:rsidRPr="003D68AB" w:rsidRDefault="00347019" w:rsidP="00347019">
      <w:pPr>
        <w:spacing w:after="0" w:line="240" w:lineRule="auto"/>
        <w:ind w:firstLine="742"/>
        <w:contextualSpacing/>
        <w:jc w:val="both"/>
        <w:rPr>
          <w:rFonts w:eastAsia="Times New Roman"/>
          <w:bCs/>
          <w:szCs w:val="24"/>
          <w:lang w:eastAsia="lv-LV"/>
        </w:rPr>
      </w:pPr>
      <w:r w:rsidRPr="004D75A3">
        <w:rPr>
          <w:rFonts w:eastAsia="Times New Roman"/>
          <w:b/>
          <w:i/>
          <w:szCs w:val="24"/>
          <w:lang w:eastAsia="lv-LV"/>
        </w:rPr>
        <w:t>Sociālo un veselības jautājumu komiteja</w:t>
      </w:r>
      <w:r w:rsidRPr="003D68AB">
        <w:rPr>
          <w:rFonts w:eastAsia="Times New Roman"/>
          <w:bCs/>
          <w:szCs w:val="24"/>
          <w:lang w:eastAsia="lv-LV"/>
        </w:rPr>
        <w:t xml:space="preserve"> – 9 locekļu sastāvā - priekšsēdētāja</w:t>
      </w:r>
      <w:r w:rsidRPr="003D68AB">
        <w:rPr>
          <w:szCs w:val="24"/>
        </w:rPr>
        <w:t xml:space="preserve"> Kristīne Briede, priekšsēdētājas vietniece </w:t>
      </w:r>
      <w:r w:rsidRPr="003D68AB">
        <w:rPr>
          <w:rFonts w:eastAsia="Times New Roman"/>
          <w:bCs/>
          <w:szCs w:val="24"/>
          <w:lang w:eastAsia="lv-LV"/>
        </w:rPr>
        <w:t>Sanita Olševska, komitejas locekļi: Ģirts Ante, Sarmīte Dude, Sintija Liekniņa, Andris Podvinskis, Dace Reinika, Ivars Stanga, Guntis Safranovičs.</w:t>
      </w:r>
    </w:p>
    <w:p w:rsidR="00347019" w:rsidRPr="003D68AB" w:rsidRDefault="00347019" w:rsidP="00347019">
      <w:pPr>
        <w:spacing w:after="0" w:line="240" w:lineRule="auto"/>
        <w:ind w:firstLine="720"/>
        <w:contextualSpacing/>
        <w:jc w:val="both"/>
        <w:rPr>
          <w:rFonts w:eastAsia="Times New Roman"/>
          <w:bCs/>
          <w:szCs w:val="24"/>
          <w:lang w:eastAsia="lv-LV"/>
        </w:rPr>
      </w:pPr>
      <w:r w:rsidRPr="004D75A3">
        <w:rPr>
          <w:rFonts w:eastAsia="Times New Roman"/>
          <w:b/>
          <w:i/>
          <w:szCs w:val="24"/>
          <w:lang w:eastAsia="lv-LV"/>
        </w:rPr>
        <w:t>Izglītības, kultūras un sporta komiteja</w:t>
      </w:r>
      <w:r w:rsidRPr="003D68AB">
        <w:rPr>
          <w:rFonts w:eastAsia="Times New Roman"/>
          <w:bCs/>
          <w:szCs w:val="24"/>
          <w:lang w:eastAsia="lv-LV"/>
        </w:rPr>
        <w:t xml:space="preserve"> – 9 locekļu sastāvā - priekšsēdētājs Viesturs Reinfelds, priekšsēdētāja vietniece Linda Karloviča, komitejas locekļi: Kristīne Briede, Sintija Liekniņa, Sanita Olševska, Andris Podvinskis, Dace Reinika, Guntis Safranovičs, Indra Špela.</w:t>
      </w:r>
    </w:p>
    <w:p w:rsidR="00347019" w:rsidRPr="003D68AB" w:rsidRDefault="00347019" w:rsidP="00347019">
      <w:pPr>
        <w:spacing w:after="0" w:line="240" w:lineRule="auto"/>
        <w:ind w:firstLine="720"/>
        <w:jc w:val="both"/>
        <w:rPr>
          <w:rFonts w:eastAsia="Times New Roman"/>
          <w:szCs w:val="24"/>
          <w:lang w:eastAsia="lv-LV"/>
        </w:rPr>
      </w:pPr>
      <w:r w:rsidRPr="003D68AB">
        <w:rPr>
          <w:rFonts w:eastAsia="Times New Roman"/>
          <w:szCs w:val="24"/>
          <w:lang w:eastAsia="lv-LV"/>
        </w:rPr>
        <w:t>Komiteju darbs notiek atklātās sēdēs, ne retāk kā vienu reizi mēnesī. Komiteju sēdēs laikā no 2021. gad</w:t>
      </w:r>
      <w:r w:rsidR="004D75A3">
        <w:rPr>
          <w:rFonts w:eastAsia="Times New Roman"/>
          <w:szCs w:val="24"/>
          <w:lang w:eastAsia="lv-LV"/>
        </w:rPr>
        <w:t>a</w:t>
      </w:r>
      <w:r w:rsidRPr="003D68AB">
        <w:rPr>
          <w:rFonts w:eastAsia="Times New Roman"/>
          <w:szCs w:val="24"/>
          <w:lang w:eastAsia="lv-LV"/>
        </w:rPr>
        <w:t xml:space="preserve"> 1. jūlija līdz gada beigām piedalījušies 7 interesenti.</w:t>
      </w:r>
    </w:p>
    <w:p w:rsidR="00347019" w:rsidRPr="003D68AB" w:rsidRDefault="00347019" w:rsidP="00074D21">
      <w:pPr>
        <w:pStyle w:val="Heading1"/>
        <w:numPr>
          <w:ilvl w:val="0"/>
          <w:numId w:val="33"/>
        </w:numPr>
        <w:rPr>
          <w:lang w:eastAsia="lv-LV"/>
        </w:rPr>
      </w:pPr>
      <w:r w:rsidRPr="003D68AB">
        <w:rPr>
          <w:lang w:eastAsia="lv-LV"/>
        </w:rPr>
        <w:br w:type="page"/>
      </w:r>
      <w:bookmarkStart w:id="684" w:name="_Toc102400932"/>
      <w:bookmarkStart w:id="685" w:name="_Toc106098236"/>
      <w:bookmarkStart w:id="686" w:name="_Toc106098327"/>
      <w:bookmarkStart w:id="687" w:name="_Toc106098422"/>
      <w:bookmarkStart w:id="688" w:name="_Toc106098676"/>
      <w:bookmarkStart w:id="689" w:name="_Toc106099000"/>
      <w:bookmarkStart w:id="690" w:name="_Toc106099113"/>
      <w:bookmarkStart w:id="691" w:name="_Toc107825631"/>
      <w:r w:rsidRPr="003D68AB">
        <w:rPr>
          <w:lang w:eastAsia="lv-LV"/>
        </w:rPr>
        <w:lastRenderedPageBreak/>
        <w:t>PAŠVALDĪBAS PĀRVALDES STRUKTŪRA</w:t>
      </w:r>
      <w:bookmarkEnd w:id="684"/>
      <w:bookmarkEnd w:id="685"/>
      <w:bookmarkEnd w:id="686"/>
      <w:bookmarkEnd w:id="687"/>
      <w:bookmarkEnd w:id="688"/>
      <w:bookmarkEnd w:id="689"/>
      <w:bookmarkEnd w:id="690"/>
      <w:bookmarkEnd w:id="691"/>
    </w:p>
    <w:p w:rsidR="00467BE2" w:rsidRPr="003D68AB" w:rsidRDefault="00467BE2" w:rsidP="00467BE2">
      <w:pPr>
        <w:spacing w:after="0" w:line="240" w:lineRule="auto"/>
        <w:ind w:firstLine="720"/>
        <w:jc w:val="both"/>
        <w:rPr>
          <w:rFonts w:eastAsia="Times New Roman"/>
          <w:szCs w:val="24"/>
        </w:rPr>
      </w:pPr>
      <w:r w:rsidRPr="003D68AB">
        <w:t>Administratīvi teritoriālās reformas ietvaros tika izstrādāts</w:t>
      </w:r>
      <w:r w:rsidRPr="003D68AB">
        <w:rPr>
          <w:rFonts w:eastAsia="Times New Roman"/>
          <w:szCs w:val="24"/>
        </w:rPr>
        <w:t xml:space="preserve"> apvienotā Dobeles novada pašvaldības iestāžu un struktūrvienību, kapitālsabiedrību, biedrību un nodibinājumu, kā arī citu pašvaldības institūciju turpmākās darbības modelis jaunizveidotajā novadā un sniegta informācija par kapitālsabiedrību, biedrību, nodibinājumu un citu pašvaldības institūciju reorganizāciju.</w:t>
      </w:r>
    </w:p>
    <w:p w:rsidR="00467BE2" w:rsidRPr="003D68AB" w:rsidRDefault="00467BE2" w:rsidP="00467BE2">
      <w:pPr>
        <w:spacing w:after="0" w:line="240" w:lineRule="auto"/>
        <w:ind w:firstLine="720"/>
        <w:jc w:val="both"/>
        <w:rPr>
          <w:szCs w:val="24"/>
        </w:rPr>
      </w:pPr>
      <w:r w:rsidRPr="003D68AB">
        <w:rPr>
          <w:szCs w:val="24"/>
        </w:rPr>
        <w:t>Rekomendējamais organizācijas modelis Dobeles novada pašvaldības darbību pēc apvienošanās paredzēja efektīvi organizēt ievērojot sekojošus principus</w:t>
      </w:r>
    </w:p>
    <w:p w:rsidR="00467BE2" w:rsidRPr="003D68AB" w:rsidRDefault="00467BE2" w:rsidP="00074D21">
      <w:pPr>
        <w:numPr>
          <w:ilvl w:val="0"/>
          <w:numId w:val="38"/>
        </w:numPr>
        <w:spacing w:after="0" w:line="240" w:lineRule="auto"/>
        <w:ind w:firstLine="8"/>
        <w:contextualSpacing/>
        <w:jc w:val="both"/>
        <w:rPr>
          <w:szCs w:val="24"/>
        </w:rPr>
      </w:pPr>
      <w:r w:rsidRPr="003D68AB">
        <w:rPr>
          <w:szCs w:val="24"/>
        </w:rPr>
        <w:t>centralizēti vadot, bet decentralizēti izpildot noteiktas funkcijas;</w:t>
      </w:r>
    </w:p>
    <w:p w:rsidR="00467BE2" w:rsidRPr="003D68AB" w:rsidRDefault="00467BE2" w:rsidP="00074D21">
      <w:pPr>
        <w:numPr>
          <w:ilvl w:val="0"/>
          <w:numId w:val="38"/>
        </w:numPr>
        <w:spacing w:after="0" w:line="240" w:lineRule="auto"/>
        <w:ind w:left="1456" w:hanging="728"/>
        <w:contextualSpacing/>
        <w:jc w:val="both"/>
        <w:rPr>
          <w:szCs w:val="24"/>
        </w:rPr>
      </w:pPr>
      <w:r w:rsidRPr="003D68AB">
        <w:rPr>
          <w:szCs w:val="24"/>
        </w:rPr>
        <w:t>centralizējot noteiktu funkciju izpildi pašvaldības darbības izglītības, kultūras un sociālajās sfērās</w:t>
      </w:r>
      <w:r w:rsidR="00EE4A7C">
        <w:rPr>
          <w:szCs w:val="24"/>
        </w:rPr>
        <w:t>;</w:t>
      </w:r>
    </w:p>
    <w:p w:rsidR="00467BE2" w:rsidRPr="003D68AB" w:rsidRDefault="00467BE2" w:rsidP="00074D21">
      <w:pPr>
        <w:numPr>
          <w:ilvl w:val="0"/>
          <w:numId w:val="38"/>
        </w:numPr>
        <w:spacing w:after="0" w:line="240" w:lineRule="auto"/>
        <w:ind w:left="1418" w:hanging="690"/>
        <w:contextualSpacing/>
        <w:jc w:val="both"/>
        <w:rPr>
          <w:szCs w:val="24"/>
        </w:rPr>
      </w:pPr>
      <w:r w:rsidRPr="003D68AB">
        <w:rPr>
          <w:szCs w:val="24"/>
        </w:rPr>
        <w:t>decentralizējot noteiktu funkciju izpildi novada pilsētu vai novada pagastu pārvaldēs, kur uz vietas tās veic centrālās administrācijas nodaļu darbinieki, kas tur atrodas pastāvīgi.</w:t>
      </w:r>
    </w:p>
    <w:p w:rsidR="00467BE2" w:rsidRPr="003D68AB" w:rsidRDefault="00467BE2" w:rsidP="00467BE2">
      <w:pPr>
        <w:spacing w:after="0" w:line="240" w:lineRule="auto"/>
        <w:ind w:firstLine="720"/>
        <w:jc w:val="both"/>
        <w:rPr>
          <w:rFonts w:eastAsia="Times New Roman"/>
          <w:color w:val="FF0000"/>
          <w:szCs w:val="24"/>
        </w:rPr>
      </w:pPr>
      <w:r w:rsidRPr="003D68AB">
        <w:rPr>
          <w:rFonts w:eastAsia="Times New Roman"/>
          <w:szCs w:val="24"/>
        </w:rPr>
        <w:t xml:space="preserve">Jaunizveidotā Dobeles novada dome 2021. gada 19. jūlija sēdē ar lēmumu Nr. 13/3 apstiprināja saistošos noteikumus Nr. 1 </w:t>
      </w:r>
      <w:r w:rsidR="00EE4A7C">
        <w:rPr>
          <w:rFonts w:eastAsia="Times New Roman"/>
          <w:szCs w:val="24"/>
        </w:rPr>
        <w:t>“</w:t>
      </w:r>
      <w:r w:rsidRPr="003D68AB">
        <w:rPr>
          <w:rFonts w:eastAsia="Times New Roman"/>
          <w:szCs w:val="24"/>
        </w:rPr>
        <w:t>Dobeles novada pašvaldības nolikums</w:t>
      </w:r>
      <w:r w:rsidR="00EE4A7C">
        <w:rPr>
          <w:rFonts w:eastAsia="Times New Roman"/>
          <w:szCs w:val="24"/>
        </w:rPr>
        <w:t>”</w:t>
      </w:r>
      <w:r w:rsidRPr="003D68AB">
        <w:rPr>
          <w:rFonts w:eastAsia="Times New Roman"/>
          <w:szCs w:val="24"/>
        </w:rPr>
        <w:t>, kas</w:t>
      </w:r>
      <w:r w:rsidRPr="003D68AB">
        <w:t xml:space="preserve"> </w:t>
      </w:r>
      <w:r w:rsidRPr="003D68AB">
        <w:rPr>
          <w:rFonts w:eastAsia="Times New Roman"/>
          <w:szCs w:val="24"/>
        </w:rPr>
        <w:t>nosaka iedzīvotājiem pārskatāmu Dobeles novada pašvaldības pārvaldes organizāciju, lēmumu pieņemšanas kārtību, iedzīvotāju tiesības vietējā pārvaldē, kā arī citus pašvaldības darba organizācijas jautājumus ar mērķi tuvināt pārvaldi pašvaldības pakalpojumu saņēmējiem.</w:t>
      </w:r>
      <w:r w:rsidRPr="003D68AB">
        <w:rPr>
          <w:rFonts w:eastAsia="Times New Roman"/>
          <w:color w:val="FF0000"/>
          <w:szCs w:val="24"/>
        </w:rPr>
        <w:t xml:space="preserve"> </w:t>
      </w:r>
    </w:p>
    <w:p w:rsidR="00467BE2" w:rsidRPr="003D68AB" w:rsidRDefault="00467BE2" w:rsidP="00467BE2">
      <w:pPr>
        <w:spacing w:after="0" w:line="240" w:lineRule="auto"/>
        <w:ind w:firstLine="720"/>
        <w:jc w:val="both"/>
        <w:rPr>
          <w:rFonts w:eastAsia="Times New Roman"/>
          <w:szCs w:val="24"/>
        </w:rPr>
      </w:pPr>
      <w:r w:rsidRPr="003D68AB">
        <w:rPr>
          <w:rFonts w:eastAsia="Times New Roman"/>
          <w:szCs w:val="24"/>
        </w:rPr>
        <w:t xml:space="preserve">Lai arī pašvaldības nolikums tika apstiprināts drīz pēc jaunā Dobeles novada izveides, novadam 2021. gada otrais pusgads bija kā </w:t>
      </w:r>
      <w:r w:rsidR="00EE4A7C">
        <w:rPr>
          <w:rFonts w:eastAsia="Times New Roman"/>
          <w:szCs w:val="24"/>
        </w:rPr>
        <w:t>“</w:t>
      </w:r>
      <w:r w:rsidRPr="003D68AB">
        <w:rPr>
          <w:rFonts w:eastAsia="Times New Roman"/>
          <w:szCs w:val="24"/>
        </w:rPr>
        <w:t>pārejas</w:t>
      </w:r>
      <w:r w:rsidR="00EE4A7C">
        <w:rPr>
          <w:rFonts w:eastAsia="Times New Roman"/>
          <w:szCs w:val="24"/>
        </w:rPr>
        <w:t>”</w:t>
      </w:r>
      <w:r w:rsidRPr="003D68AB">
        <w:rPr>
          <w:rFonts w:eastAsia="Times New Roman"/>
          <w:szCs w:val="24"/>
        </w:rPr>
        <w:t xml:space="preserve"> periods. </w:t>
      </w:r>
    </w:p>
    <w:p w:rsidR="00467BE2" w:rsidRPr="003D68AB" w:rsidRDefault="00467BE2" w:rsidP="00467BE2">
      <w:pPr>
        <w:spacing w:after="0" w:line="240" w:lineRule="auto"/>
        <w:ind w:firstLine="720"/>
        <w:jc w:val="both"/>
        <w:rPr>
          <w:rFonts w:eastAsia="Times New Roman"/>
          <w:szCs w:val="24"/>
        </w:rPr>
      </w:pPr>
      <w:r w:rsidRPr="003D68AB">
        <w:rPr>
          <w:rFonts w:eastAsia="Times New Roman"/>
          <w:szCs w:val="24"/>
        </w:rPr>
        <w:t>Organizatoriskās struktūras modelis veidots tā, lai sabalansētu pašvaldības darbības efektivitātes paaugstināšanu un novērstu negatīvas sociālās un ekonomiskās sekas, kā arī novērstu pakalpojumu pieejamības samazināšanos. Pašvaldības pārvaldes struktūra nodrošina visu funkciju efektīvu izpildi, jo pārvaldes funkcijas tiek maksimāli koncentrētas, bet pakalpojumi tiek nodrošināti iespējami tuvu dzīvesvietai, jo tiek saglabātas visas teritoriālās struktūrvienības, kas sniedz pakalpojumus iedzīvotājiem ar pilnvarām, kas nodrošina subsidiaritātes principa darbību.</w:t>
      </w:r>
    </w:p>
    <w:p w:rsidR="00467BE2" w:rsidRPr="003D68AB" w:rsidRDefault="00467BE2" w:rsidP="00467BE2">
      <w:pPr>
        <w:spacing w:after="0" w:line="240" w:lineRule="auto"/>
        <w:ind w:firstLine="720"/>
        <w:jc w:val="both"/>
        <w:rPr>
          <w:rFonts w:eastAsia="Times New Roman"/>
          <w:szCs w:val="24"/>
        </w:rPr>
      </w:pPr>
      <w:r w:rsidRPr="003D68AB">
        <w:rPr>
          <w:rFonts w:eastAsia="Times New Roman"/>
          <w:szCs w:val="24"/>
        </w:rPr>
        <w:t>20</w:t>
      </w:r>
      <w:r w:rsidR="007B3F9C" w:rsidRPr="003D68AB">
        <w:rPr>
          <w:rFonts w:eastAsia="Times New Roman"/>
          <w:szCs w:val="24"/>
        </w:rPr>
        <w:t>2</w:t>
      </w:r>
      <w:r w:rsidRPr="003D68AB">
        <w:rPr>
          <w:rFonts w:eastAsia="Times New Roman"/>
          <w:szCs w:val="24"/>
        </w:rPr>
        <w:t>1. gada 25. novembrī Dobeles novada dome ar lēmumu Nr. 295/16 apstiprināja Dobeles novada domes saistošo noteikumus Nr.</w:t>
      </w:r>
      <w:r w:rsidR="00EE4A7C">
        <w:rPr>
          <w:rFonts w:eastAsia="Times New Roman"/>
          <w:szCs w:val="24"/>
        </w:rPr>
        <w:t xml:space="preserve"> </w:t>
      </w:r>
      <w:r w:rsidRPr="003D68AB">
        <w:rPr>
          <w:rFonts w:eastAsia="Times New Roman"/>
          <w:szCs w:val="24"/>
        </w:rPr>
        <w:t xml:space="preserve">8 </w:t>
      </w:r>
      <w:r w:rsidR="00EE4A7C">
        <w:rPr>
          <w:rFonts w:eastAsia="Times New Roman"/>
          <w:szCs w:val="24"/>
        </w:rPr>
        <w:t>“</w:t>
      </w:r>
      <w:r w:rsidRPr="003D68AB">
        <w:rPr>
          <w:rFonts w:eastAsia="Times New Roman"/>
          <w:szCs w:val="24"/>
        </w:rPr>
        <w:t>Grozījumi Dobeles novada domes 2021. gada 19. jūlija saistošajos noteikumos Nr.</w:t>
      </w:r>
      <w:r w:rsidR="00EE4A7C">
        <w:rPr>
          <w:rFonts w:eastAsia="Times New Roman"/>
          <w:szCs w:val="24"/>
        </w:rPr>
        <w:t xml:space="preserve"> </w:t>
      </w:r>
      <w:r w:rsidRPr="003D68AB">
        <w:rPr>
          <w:rFonts w:eastAsia="Times New Roman"/>
          <w:szCs w:val="24"/>
        </w:rPr>
        <w:t xml:space="preserve">1 </w:t>
      </w:r>
      <w:r w:rsidR="00EE4A7C">
        <w:rPr>
          <w:rFonts w:eastAsia="Times New Roman"/>
          <w:szCs w:val="24"/>
        </w:rPr>
        <w:t>“</w:t>
      </w:r>
      <w:r w:rsidRPr="003D68AB">
        <w:rPr>
          <w:rFonts w:eastAsia="Times New Roman"/>
          <w:szCs w:val="24"/>
        </w:rPr>
        <w:t>Dobeles novada pašvaldības nolikums</w:t>
      </w:r>
      <w:r w:rsidR="00EE4A7C">
        <w:rPr>
          <w:rFonts w:eastAsia="Times New Roman"/>
          <w:szCs w:val="24"/>
        </w:rPr>
        <w:t>””</w:t>
      </w:r>
      <w:r w:rsidRPr="003D68AB">
        <w:rPr>
          <w:rFonts w:eastAsia="Times New Roman"/>
          <w:szCs w:val="24"/>
        </w:rPr>
        <w:t xml:space="preserve">. Pašvaldības pārvaldes struktūras shēmu skatīt pielikumā Nr. 8 </w:t>
      </w:r>
      <w:r w:rsidRPr="003D68AB">
        <w:rPr>
          <w:rFonts w:eastAsia="Times New Roman"/>
          <w:i/>
          <w:szCs w:val="24"/>
        </w:rPr>
        <w:t>Novada pašvaldības pārvaldes shēma</w:t>
      </w:r>
      <w:r w:rsidRPr="003D68AB">
        <w:rPr>
          <w:rFonts w:eastAsia="Times New Roman"/>
          <w:szCs w:val="24"/>
        </w:rPr>
        <w:t xml:space="preserve">. Apstiprinātā pārvaldes struktūra Dobeles novadā sāka darboties </w:t>
      </w:r>
      <w:r w:rsidR="00EE4A7C">
        <w:rPr>
          <w:rFonts w:eastAsia="Times New Roman"/>
          <w:szCs w:val="24"/>
        </w:rPr>
        <w:t>no</w:t>
      </w:r>
      <w:r w:rsidRPr="003D68AB">
        <w:rPr>
          <w:rFonts w:eastAsia="Times New Roman"/>
          <w:szCs w:val="24"/>
        </w:rPr>
        <w:t xml:space="preserve"> 2022. gada 1. janvār</w:t>
      </w:r>
      <w:r w:rsidR="00EE4A7C">
        <w:rPr>
          <w:rFonts w:eastAsia="Times New Roman"/>
          <w:szCs w:val="24"/>
        </w:rPr>
        <w:t>a</w:t>
      </w:r>
      <w:r w:rsidRPr="003D68AB">
        <w:rPr>
          <w:rFonts w:eastAsia="Times New Roman"/>
          <w:szCs w:val="24"/>
        </w:rPr>
        <w:t>.</w:t>
      </w:r>
    </w:p>
    <w:p w:rsidR="00C407F9" w:rsidRPr="003D68AB" w:rsidRDefault="00C407F9" w:rsidP="00AE1BA8">
      <w:pPr>
        <w:autoSpaceDE w:val="0"/>
        <w:autoSpaceDN w:val="0"/>
        <w:adjustRightInd w:val="0"/>
        <w:spacing w:after="0" w:line="240" w:lineRule="auto"/>
        <w:ind w:right="-28" w:firstLine="720"/>
        <w:jc w:val="both"/>
        <w:rPr>
          <w:color w:val="000000"/>
          <w:szCs w:val="24"/>
        </w:rPr>
      </w:pPr>
      <w:r w:rsidRPr="003D68AB">
        <w:rPr>
          <w:color w:val="000000"/>
          <w:szCs w:val="24"/>
        </w:rPr>
        <w:t>Pašvaldības funkciju pildīšanai un darbības nodrošināšanai dome izveido</w:t>
      </w:r>
      <w:r w:rsidR="00AE1BA8" w:rsidRPr="003D68AB">
        <w:rPr>
          <w:color w:val="000000"/>
          <w:szCs w:val="24"/>
        </w:rPr>
        <w:t>jusi</w:t>
      </w:r>
      <w:r w:rsidRPr="003D68AB">
        <w:rPr>
          <w:color w:val="000000"/>
          <w:szCs w:val="24"/>
        </w:rPr>
        <w:t xml:space="preserve"> šādas iestādes:</w:t>
      </w:r>
    </w:p>
    <w:p w:rsidR="00C407F9" w:rsidRPr="003D68AB" w:rsidRDefault="00C407F9" w:rsidP="00074D21">
      <w:pPr>
        <w:numPr>
          <w:ilvl w:val="0"/>
          <w:numId w:val="39"/>
        </w:numPr>
        <w:autoSpaceDE w:val="0"/>
        <w:autoSpaceDN w:val="0"/>
        <w:adjustRightInd w:val="0"/>
        <w:spacing w:after="0" w:line="240" w:lineRule="auto"/>
        <w:ind w:right="-28"/>
        <w:jc w:val="both"/>
        <w:rPr>
          <w:color w:val="000000"/>
          <w:szCs w:val="24"/>
        </w:rPr>
      </w:pPr>
      <w:r w:rsidRPr="003D68AB">
        <w:rPr>
          <w:color w:val="000000"/>
          <w:szCs w:val="24"/>
        </w:rPr>
        <w:t>Dobeles novada pašvaldības administrācija</w:t>
      </w:r>
      <w:r w:rsidR="00F86F99" w:rsidRPr="003D68AB">
        <w:rPr>
          <w:color w:val="000000"/>
          <w:szCs w:val="24"/>
        </w:rPr>
        <w:t>.</w:t>
      </w:r>
    </w:p>
    <w:p w:rsidR="00745EFF" w:rsidRPr="003D68AB" w:rsidRDefault="00C407F9" w:rsidP="00074D21">
      <w:pPr>
        <w:numPr>
          <w:ilvl w:val="0"/>
          <w:numId w:val="39"/>
        </w:numPr>
        <w:autoSpaceDE w:val="0"/>
        <w:autoSpaceDN w:val="0"/>
        <w:adjustRightInd w:val="0"/>
        <w:spacing w:after="0" w:line="240" w:lineRule="auto"/>
        <w:ind w:right="-28"/>
        <w:jc w:val="both"/>
        <w:rPr>
          <w:szCs w:val="24"/>
        </w:rPr>
      </w:pPr>
      <w:r w:rsidRPr="003D68AB">
        <w:rPr>
          <w:szCs w:val="24"/>
        </w:rPr>
        <w:t>Dobeles novada Izglītības pārvalde, kuras pakļautībā ir</w:t>
      </w:r>
      <w:r w:rsidR="00745EFF" w:rsidRPr="003D68AB">
        <w:rPr>
          <w:szCs w:val="24"/>
        </w:rPr>
        <w:t>:</w:t>
      </w:r>
    </w:p>
    <w:p w:rsidR="00C407F9" w:rsidRPr="003D68AB" w:rsidRDefault="00745EFF" w:rsidP="00074D21">
      <w:pPr>
        <w:numPr>
          <w:ilvl w:val="0"/>
          <w:numId w:val="41"/>
        </w:numPr>
        <w:autoSpaceDE w:val="0"/>
        <w:autoSpaceDN w:val="0"/>
        <w:adjustRightInd w:val="0"/>
        <w:spacing w:after="0" w:line="240" w:lineRule="auto"/>
        <w:ind w:right="-28"/>
        <w:jc w:val="both"/>
        <w:rPr>
          <w:szCs w:val="24"/>
        </w:rPr>
      </w:pPr>
      <w:r w:rsidRPr="003D68AB">
        <w:rPr>
          <w:szCs w:val="24"/>
        </w:rPr>
        <w:t xml:space="preserve">11 </w:t>
      </w:r>
      <w:r w:rsidR="00C407F9" w:rsidRPr="003D68AB">
        <w:rPr>
          <w:szCs w:val="24"/>
        </w:rPr>
        <w:t xml:space="preserve">Pašvaldības izveidotās </w:t>
      </w:r>
      <w:r w:rsidRPr="003D68AB">
        <w:rPr>
          <w:szCs w:val="24"/>
        </w:rPr>
        <w:t xml:space="preserve">pirmsskolas izglītības </w:t>
      </w:r>
      <w:r w:rsidR="00C407F9" w:rsidRPr="003D68AB">
        <w:rPr>
          <w:szCs w:val="24"/>
        </w:rPr>
        <w:t>iestādes:</w:t>
      </w:r>
    </w:p>
    <w:p w:rsidR="00AE1BA8" w:rsidRPr="003D68AB" w:rsidRDefault="00AE1BA8" w:rsidP="00074D21">
      <w:pPr>
        <w:numPr>
          <w:ilvl w:val="0"/>
          <w:numId w:val="40"/>
        </w:numPr>
        <w:suppressAutoHyphens/>
        <w:spacing w:after="0" w:line="240" w:lineRule="auto"/>
        <w:ind w:right="-28"/>
        <w:contextualSpacing/>
        <w:jc w:val="both"/>
        <w:rPr>
          <w:rFonts w:eastAsia="Times New Roman"/>
          <w:szCs w:val="24"/>
          <w:lang w:eastAsia="lv-LV"/>
        </w:rPr>
      </w:pPr>
      <w:r w:rsidRPr="003D68AB">
        <w:rPr>
          <w:szCs w:val="24"/>
        </w:rPr>
        <w:t xml:space="preserve">Annenieku PII </w:t>
      </w:r>
      <w:r w:rsidR="008F09AD">
        <w:rPr>
          <w:szCs w:val="24"/>
        </w:rPr>
        <w:t>“</w:t>
      </w:r>
      <w:r w:rsidRPr="003D68AB">
        <w:rPr>
          <w:szCs w:val="24"/>
        </w:rPr>
        <w:t>Riekstiņš</w:t>
      </w:r>
      <w:r w:rsidR="008F09AD">
        <w:rPr>
          <w:szCs w:val="24"/>
        </w:rPr>
        <w:t>”;</w:t>
      </w:r>
    </w:p>
    <w:p w:rsidR="00AE1BA8" w:rsidRPr="003D68AB" w:rsidRDefault="00AE1BA8" w:rsidP="00074D21">
      <w:pPr>
        <w:numPr>
          <w:ilvl w:val="0"/>
          <w:numId w:val="40"/>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 xml:space="preserve">Auru PII </w:t>
      </w:r>
      <w:r w:rsidR="008F09AD">
        <w:rPr>
          <w:rFonts w:eastAsia="Times New Roman"/>
          <w:szCs w:val="24"/>
          <w:lang w:eastAsia="lv-LV"/>
        </w:rPr>
        <w:t>“</w:t>
      </w:r>
      <w:r w:rsidRPr="003D68AB">
        <w:rPr>
          <w:rFonts w:eastAsia="Times New Roman"/>
          <w:szCs w:val="24"/>
          <w:lang w:eastAsia="lv-LV"/>
        </w:rPr>
        <w:t>Auriņš</w:t>
      </w:r>
      <w:r w:rsidR="008F09AD">
        <w:rPr>
          <w:rFonts w:eastAsia="Times New Roman"/>
          <w:szCs w:val="24"/>
          <w:lang w:eastAsia="lv-LV"/>
        </w:rPr>
        <w:t>”;</w:t>
      </w:r>
    </w:p>
    <w:p w:rsidR="00AE1BA8" w:rsidRPr="003D68AB" w:rsidRDefault="00AE1BA8" w:rsidP="00074D21">
      <w:pPr>
        <w:numPr>
          <w:ilvl w:val="0"/>
          <w:numId w:val="40"/>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 xml:space="preserve">Dobeles PII </w:t>
      </w:r>
      <w:r w:rsidR="008F09AD">
        <w:rPr>
          <w:rFonts w:eastAsia="Times New Roman"/>
          <w:szCs w:val="24"/>
          <w:lang w:eastAsia="lv-LV"/>
        </w:rPr>
        <w:t>“J</w:t>
      </w:r>
      <w:r w:rsidRPr="003D68AB">
        <w:rPr>
          <w:rFonts w:eastAsia="Times New Roman"/>
          <w:szCs w:val="24"/>
          <w:lang w:eastAsia="lv-LV"/>
        </w:rPr>
        <w:t>āņtārpiņš</w:t>
      </w:r>
      <w:r w:rsidR="008F09AD">
        <w:rPr>
          <w:rFonts w:eastAsia="Times New Roman"/>
          <w:szCs w:val="24"/>
          <w:lang w:eastAsia="lv-LV"/>
        </w:rPr>
        <w:t>”;</w:t>
      </w:r>
    </w:p>
    <w:p w:rsidR="00AE1BA8" w:rsidRPr="003D68AB" w:rsidRDefault="00AE1BA8" w:rsidP="00074D21">
      <w:pPr>
        <w:numPr>
          <w:ilvl w:val="0"/>
          <w:numId w:val="40"/>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 xml:space="preserve">Dobeles PII </w:t>
      </w:r>
      <w:r w:rsidR="008F09AD">
        <w:rPr>
          <w:rFonts w:eastAsia="Times New Roman"/>
          <w:szCs w:val="24"/>
          <w:lang w:eastAsia="lv-LV"/>
        </w:rPr>
        <w:t>“</w:t>
      </w:r>
      <w:r w:rsidRPr="003D68AB">
        <w:rPr>
          <w:rFonts w:eastAsia="Times New Roman"/>
          <w:szCs w:val="24"/>
          <w:lang w:eastAsia="lv-LV"/>
        </w:rPr>
        <w:t>Spodrītis</w:t>
      </w:r>
      <w:r w:rsidR="008F09AD">
        <w:rPr>
          <w:rFonts w:eastAsia="Times New Roman"/>
          <w:szCs w:val="24"/>
          <w:lang w:eastAsia="lv-LV"/>
        </w:rPr>
        <w:t>”;</w:t>
      </w:r>
    </w:p>
    <w:p w:rsidR="00AE1BA8" w:rsidRPr="003D68AB" w:rsidRDefault="00AE1BA8" w:rsidP="00074D21">
      <w:pPr>
        <w:numPr>
          <w:ilvl w:val="0"/>
          <w:numId w:val="40"/>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 xml:space="preserve">Dobeles PII </w:t>
      </w:r>
      <w:r w:rsidR="008F09AD">
        <w:rPr>
          <w:rFonts w:eastAsia="Times New Roman"/>
          <w:szCs w:val="24"/>
          <w:lang w:eastAsia="lv-LV"/>
        </w:rPr>
        <w:t>“</w:t>
      </w:r>
      <w:r w:rsidRPr="003D68AB">
        <w:rPr>
          <w:rFonts w:eastAsia="Times New Roman"/>
          <w:szCs w:val="24"/>
          <w:lang w:eastAsia="lv-LV"/>
        </w:rPr>
        <w:t>Zvaniņš</w:t>
      </w:r>
      <w:r w:rsidR="008F09AD">
        <w:rPr>
          <w:rFonts w:eastAsia="Times New Roman"/>
          <w:szCs w:val="24"/>
          <w:lang w:eastAsia="lv-LV"/>
        </w:rPr>
        <w:t>”;</w:t>
      </w:r>
    </w:p>
    <w:p w:rsidR="00AE1BA8" w:rsidRPr="003D68AB" w:rsidRDefault="00AE1BA8" w:rsidP="00074D21">
      <w:pPr>
        <w:numPr>
          <w:ilvl w:val="0"/>
          <w:numId w:val="40"/>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 xml:space="preserve">Dobeles PII </w:t>
      </w:r>
      <w:r w:rsidR="008F09AD">
        <w:rPr>
          <w:rFonts w:eastAsia="Times New Roman"/>
          <w:szCs w:val="24"/>
          <w:lang w:eastAsia="lv-LV"/>
        </w:rPr>
        <w:t>“</w:t>
      </w:r>
      <w:r w:rsidRPr="003D68AB">
        <w:rPr>
          <w:rFonts w:eastAsia="Times New Roman"/>
          <w:szCs w:val="24"/>
          <w:lang w:eastAsia="lv-LV"/>
        </w:rPr>
        <w:t>Valodiņa</w:t>
      </w:r>
      <w:r w:rsidR="008F09AD">
        <w:rPr>
          <w:rFonts w:eastAsia="Times New Roman"/>
          <w:szCs w:val="24"/>
          <w:lang w:eastAsia="lv-LV"/>
        </w:rPr>
        <w:t>”;</w:t>
      </w:r>
    </w:p>
    <w:p w:rsidR="00AE1BA8" w:rsidRPr="003D68AB" w:rsidRDefault="00AE1BA8" w:rsidP="00074D21">
      <w:pPr>
        <w:numPr>
          <w:ilvl w:val="0"/>
          <w:numId w:val="40"/>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 xml:space="preserve">Krimūnu PII </w:t>
      </w:r>
      <w:r w:rsidR="00025D12">
        <w:rPr>
          <w:rFonts w:eastAsia="Times New Roman"/>
          <w:szCs w:val="24"/>
          <w:lang w:eastAsia="lv-LV"/>
        </w:rPr>
        <w:t>“</w:t>
      </w:r>
      <w:r w:rsidRPr="003D68AB">
        <w:rPr>
          <w:rFonts w:eastAsia="Times New Roman"/>
          <w:szCs w:val="24"/>
          <w:lang w:eastAsia="lv-LV"/>
        </w:rPr>
        <w:t>Ābolītis</w:t>
      </w:r>
      <w:r w:rsidR="008F09AD">
        <w:rPr>
          <w:rFonts w:eastAsia="Times New Roman"/>
          <w:szCs w:val="24"/>
          <w:lang w:eastAsia="lv-LV"/>
        </w:rPr>
        <w:t>”;</w:t>
      </w:r>
    </w:p>
    <w:p w:rsidR="00AE1BA8" w:rsidRPr="003D68AB" w:rsidRDefault="00AE1BA8" w:rsidP="00074D21">
      <w:pPr>
        <w:numPr>
          <w:ilvl w:val="0"/>
          <w:numId w:val="40"/>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 xml:space="preserve">Jaunbērzes PII </w:t>
      </w:r>
      <w:r w:rsidR="008F09AD">
        <w:rPr>
          <w:rFonts w:eastAsia="Times New Roman"/>
          <w:szCs w:val="24"/>
          <w:lang w:eastAsia="lv-LV"/>
        </w:rPr>
        <w:t>“</w:t>
      </w:r>
      <w:r w:rsidRPr="003D68AB">
        <w:rPr>
          <w:rFonts w:eastAsia="Times New Roman"/>
          <w:szCs w:val="24"/>
          <w:lang w:eastAsia="lv-LV"/>
        </w:rPr>
        <w:t>Minkuparks</w:t>
      </w:r>
      <w:r w:rsidR="008F09AD">
        <w:rPr>
          <w:rFonts w:eastAsia="Times New Roman"/>
          <w:szCs w:val="24"/>
          <w:lang w:eastAsia="lv-LV"/>
        </w:rPr>
        <w:t>”;</w:t>
      </w:r>
    </w:p>
    <w:p w:rsidR="00AE1BA8" w:rsidRPr="003D68AB" w:rsidRDefault="00AE1BA8" w:rsidP="00074D21">
      <w:pPr>
        <w:numPr>
          <w:ilvl w:val="0"/>
          <w:numId w:val="40"/>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 xml:space="preserve">Auces PII </w:t>
      </w:r>
      <w:r w:rsidR="008F09AD">
        <w:rPr>
          <w:rFonts w:eastAsia="Times New Roman"/>
          <w:szCs w:val="24"/>
          <w:lang w:eastAsia="lv-LV"/>
        </w:rPr>
        <w:t>“</w:t>
      </w:r>
      <w:r w:rsidRPr="003D68AB">
        <w:rPr>
          <w:rFonts w:eastAsia="Times New Roman"/>
          <w:szCs w:val="24"/>
          <w:lang w:eastAsia="lv-LV"/>
        </w:rPr>
        <w:t>Vecauce</w:t>
      </w:r>
      <w:r w:rsidR="008F09AD">
        <w:rPr>
          <w:rFonts w:eastAsia="Times New Roman"/>
          <w:szCs w:val="24"/>
          <w:lang w:eastAsia="lv-LV"/>
        </w:rPr>
        <w:t>”;</w:t>
      </w:r>
      <w:r w:rsidRPr="003D68AB">
        <w:rPr>
          <w:rFonts w:eastAsia="Times New Roman"/>
          <w:szCs w:val="24"/>
          <w:lang w:eastAsia="lv-LV"/>
        </w:rPr>
        <w:t xml:space="preserve"> </w:t>
      </w:r>
    </w:p>
    <w:p w:rsidR="00AE1BA8" w:rsidRPr="003D68AB" w:rsidRDefault="00AE1BA8" w:rsidP="00074D21">
      <w:pPr>
        <w:numPr>
          <w:ilvl w:val="0"/>
          <w:numId w:val="40"/>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 xml:space="preserve">Auces PII </w:t>
      </w:r>
      <w:r w:rsidR="008F09AD">
        <w:rPr>
          <w:rFonts w:eastAsia="Times New Roman"/>
          <w:szCs w:val="24"/>
          <w:lang w:eastAsia="lv-LV"/>
        </w:rPr>
        <w:t>“</w:t>
      </w:r>
      <w:r w:rsidRPr="003D68AB">
        <w:rPr>
          <w:rFonts w:eastAsia="Times New Roman"/>
          <w:szCs w:val="24"/>
          <w:lang w:eastAsia="lv-LV"/>
        </w:rPr>
        <w:t>Pīlādzītis</w:t>
      </w:r>
      <w:r w:rsidR="008F09AD">
        <w:rPr>
          <w:rFonts w:eastAsia="Times New Roman"/>
          <w:szCs w:val="24"/>
          <w:lang w:eastAsia="lv-LV"/>
        </w:rPr>
        <w:t>”;</w:t>
      </w:r>
    </w:p>
    <w:p w:rsidR="00AE1BA8" w:rsidRPr="003D68AB" w:rsidRDefault="00AE1BA8" w:rsidP="00074D21">
      <w:pPr>
        <w:numPr>
          <w:ilvl w:val="0"/>
          <w:numId w:val="40"/>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 xml:space="preserve">Bēnes </w:t>
      </w:r>
      <w:r w:rsidR="00745EFF" w:rsidRPr="003D68AB">
        <w:rPr>
          <w:rFonts w:eastAsia="Times New Roman"/>
          <w:szCs w:val="24"/>
          <w:lang w:eastAsia="lv-LV"/>
        </w:rPr>
        <w:t>PII</w:t>
      </w:r>
      <w:r w:rsidRPr="003D68AB">
        <w:rPr>
          <w:rFonts w:eastAsia="Times New Roman"/>
          <w:szCs w:val="24"/>
          <w:lang w:eastAsia="lv-LV"/>
        </w:rPr>
        <w:t xml:space="preserve"> </w:t>
      </w:r>
      <w:r w:rsidR="008F09AD">
        <w:rPr>
          <w:rFonts w:eastAsia="Times New Roman"/>
          <w:szCs w:val="24"/>
          <w:lang w:eastAsia="lv-LV"/>
        </w:rPr>
        <w:t>“</w:t>
      </w:r>
      <w:r w:rsidRPr="003D68AB">
        <w:rPr>
          <w:rFonts w:eastAsia="Times New Roman"/>
          <w:szCs w:val="24"/>
          <w:lang w:eastAsia="lv-LV"/>
        </w:rPr>
        <w:t>Rūķīši</w:t>
      </w:r>
      <w:r w:rsidR="008F09AD">
        <w:rPr>
          <w:rFonts w:eastAsia="Times New Roman"/>
          <w:szCs w:val="24"/>
          <w:lang w:eastAsia="lv-LV"/>
        </w:rPr>
        <w:t>”</w:t>
      </w:r>
      <w:r w:rsidR="00745EFF" w:rsidRPr="003D68AB">
        <w:rPr>
          <w:rFonts w:eastAsia="Times New Roman"/>
          <w:szCs w:val="24"/>
          <w:lang w:eastAsia="lv-LV"/>
        </w:rPr>
        <w:t>;</w:t>
      </w:r>
    </w:p>
    <w:p w:rsidR="00745EFF" w:rsidRPr="003D68AB" w:rsidRDefault="00745EFF" w:rsidP="00074D21">
      <w:pPr>
        <w:numPr>
          <w:ilvl w:val="0"/>
          <w:numId w:val="41"/>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2 sākumskolas:</w:t>
      </w:r>
    </w:p>
    <w:p w:rsidR="00AE1BA8" w:rsidRPr="003D68AB" w:rsidRDefault="00745EFF" w:rsidP="00074D21">
      <w:pPr>
        <w:numPr>
          <w:ilvl w:val="0"/>
          <w:numId w:val="40"/>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lastRenderedPageBreak/>
        <w:t>Dobeles sākumskola</w:t>
      </w:r>
      <w:r w:rsidR="00025D12">
        <w:rPr>
          <w:rFonts w:eastAsia="Times New Roman"/>
          <w:szCs w:val="24"/>
          <w:lang w:eastAsia="lv-LV"/>
        </w:rPr>
        <w:t>;</w:t>
      </w:r>
    </w:p>
    <w:p w:rsidR="00AE1BA8" w:rsidRPr="003D68AB" w:rsidRDefault="00745EFF" w:rsidP="00074D21">
      <w:pPr>
        <w:numPr>
          <w:ilvl w:val="0"/>
          <w:numId w:val="40"/>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Lejasstrazdu sākumskola;</w:t>
      </w:r>
    </w:p>
    <w:p w:rsidR="00AE1BA8" w:rsidRPr="003D68AB" w:rsidRDefault="00745EFF" w:rsidP="00074D21">
      <w:pPr>
        <w:numPr>
          <w:ilvl w:val="0"/>
          <w:numId w:val="41"/>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8 pamatskolas:</w:t>
      </w:r>
    </w:p>
    <w:p w:rsidR="00C407F9" w:rsidRPr="003D68AB" w:rsidRDefault="00C407F9" w:rsidP="00074D21">
      <w:pPr>
        <w:numPr>
          <w:ilvl w:val="0"/>
          <w:numId w:val="42"/>
        </w:numPr>
        <w:suppressAutoHyphens/>
        <w:spacing w:after="0" w:line="240" w:lineRule="auto"/>
        <w:ind w:left="1843" w:right="-28"/>
        <w:contextualSpacing/>
        <w:jc w:val="both"/>
        <w:rPr>
          <w:rFonts w:eastAsia="Times New Roman"/>
          <w:szCs w:val="24"/>
          <w:lang w:eastAsia="lv-LV"/>
        </w:rPr>
      </w:pPr>
      <w:r w:rsidRPr="003D68AB">
        <w:rPr>
          <w:rFonts w:eastAsia="Times New Roman"/>
          <w:szCs w:val="24"/>
          <w:lang w:eastAsia="lv-LV"/>
        </w:rPr>
        <w:t>Annas Brigaderes pamatskola</w:t>
      </w:r>
      <w:r w:rsidR="00016F8A">
        <w:rPr>
          <w:rFonts w:eastAsia="Times New Roman"/>
          <w:szCs w:val="24"/>
          <w:lang w:eastAsia="lv-LV"/>
        </w:rPr>
        <w:t>;</w:t>
      </w:r>
    </w:p>
    <w:p w:rsidR="00C407F9" w:rsidRPr="003D68AB" w:rsidRDefault="00C407F9" w:rsidP="00074D21">
      <w:pPr>
        <w:numPr>
          <w:ilvl w:val="0"/>
          <w:numId w:val="42"/>
        </w:numPr>
        <w:suppressAutoHyphens/>
        <w:spacing w:after="0" w:line="240" w:lineRule="auto"/>
        <w:ind w:left="1843" w:right="-28"/>
        <w:contextualSpacing/>
        <w:jc w:val="both"/>
        <w:rPr>
          <w:rFonts w:eastAsia="Times New Roman"/>
          <w:szCs w:val="24"/>
          <w:lang w:eastAsia="lv-LV"/>
        </w:rPr>
      </w:pPr>
      <w:r w:rsidRPr="003D68AB">
        <w:rPr>
          <w:rFonts w:eastAsia="Times New Roman"/>
          <w:szCs w:val="24"/>
          <w:lang w:eastAsia="lv-LV"/>
        </w:rPr>
        <w:t>Augstkalnes pamatskola</w:t>
      </w:r>
      <w:r w:rsidR="00016F8A">
        <w:rPr>
          <w:rFonts w:eastAsia="Times New Roman"/>
          <w:szCs w:val="24"/>
          <w:lang w:eastAsia="lv-LV"/>
        </w:rPr>
        <w:t>;</w:t>
      </w:r>
    </w:p>
    <w:p w:rsidR="00C407F9" w:rsidRPr="003D68AB" w:rsidRDefault="00C407F9" w:rsidP="00074D21">
      <w:pPr>
        <w:numPr>
          <w:ilvl w:val="0"/>
          <w:numId w:val="42"/>
        </w:numPr>
        <w:suppressAutoHyphens/>
        <w:spacing w:after="0" w:line="240" w:lineRule="auto"/>
        <w:ind w:left="1843" w:right="-28"/>
        <w:contextualSpacing/>
        <w:jc w:val="both"/>
        <w:rPr>
          <w:rFonts w:eastAsia="Times New Roman"/>
          <w:szCs w:val="24"/>
          <w:lang w:eastAsia="lv-LV"/>
        </w:rPr>
      </w:pPr>
      <w:r w:rsidRPr="003D68AB">
        <w:rPr>
          <w:rFonts w:eastAsia="Times New Roman"/>
          <w:szCs w:val="24"/>
          <w:lang w:eastAsia="lv-LV"/>
        </w:rPr>
        <w:t>Bikstu pamatskola</w:t>
      </w:r>
      <w:r w:rsidR="00016F8A">
        <w:rPr>
          <w:rFonts w:eastAsia="Times New Roman"/>
          <w:szCs w:val="24"/>
          <w:lang w:eastAsia="lv-LV"/>
        </w:rPr>
        <w:t>;</w:t>
      </w:r>
    </w:p>
    <w:p w:rsidR="00C407F9" w:rsidRPr="003D68AB" w:rsidRDefault="00C407F9" w:rsidP="00074D21">
      <w:pPr>
        <w:numPr>
          <w:ilvl w:val="0"/>
          <w:numId w:val="42"/>
        </w:numPr>
        <w:suppressAutoHyphens/>
        <w:spacing w:after="0" w:line="240" w:lineRule="auto"/>
        <w:ind w:left="1843" w:right="-28"/>
        <w:contextualSpacing/>
        <w:jc w:val="both"/>
        <w:rPr>
          <w:rFonts w:eastAsia="Times New Roman"/>
          <w:szCs w:val="24"/>
          <w:lang w:eastAsia="lv-LV"/>
        </w:rPr>
      </w:pPr>
      <w:r w:rsidRPr="003D68AB">
        <w:rPr>
          <w:rFonts w:eastAsia="Times New Roman"/>
          <w:szCs w:val="24"/>
          <w:lang w:eastAsia="lv-LV"/>
        </w:rPr>
        <w:t>Gardenes pamatskola</w:t>
      </w:r>
      <w:r w:rsidR="00016F8A">
        <w:rPr>
          <w:rFonts w:eastAsia="Times New Roman"/>
          <w:szCs w:val="24"/>
          <w:lang w:eastAsia="lv-LV"/>
        </w:rPr>
        <w:t>;</w:t>
      </w:r>
    </w:p>
    <w:p w:rsidR="00C407F9" w:rsidRPr="003D68AB" w:rsidRDefault="00C407F9" w:rsidP="00074D21">
      <w:pPr>
        <w:numPr>
          <w:ilvl w:val="0"/>
          <w:numId w:val="42"/>
        </w:numPr>
        <w:suppressAutoHyphens/>
        <w:spacing w:after="0" w:line="240" w:lineRule="auto"/>
        <w:ind w:left="1843" w:right="-28"/>
        <w:contextualSpacing/>
        <w:jc w:val="both"/>
        <w:rPr>
          <w:rFonts w:eastAsia="Times New Roman"/>
          <w:szCs w:val="24"/>
          <w:lang w:eastAsia="lv-LV"/>
        </w:rPr>
      </w:pPr>
      <w:r w:rsidRPr="003D68AB">
        <w:rPr>
          <w:rFonts w:eastAsia="Times New Roman"/>
          <w:szCs w:val="24"/>
          <w:lang w:eastAsia="lv-LV"/>
        </w:rPr>
        <w:t>Mežinieku pamatskola</w:t>
      </w:r>
      <w:r w:rsidR="00016F8A">
        <w:rPr>
          <w:rFonts w:eastAsia="Times New Roman"/>
          <w:szCs w:val="24"/>
          <w:lang w:eastAsia="lv-LV"/>
        </w:rPr>
        <w:t>;</w:t>
      </w:r>
    </w:p>
    <w:p w:rsidR="00C407F9" w:rsidRPr="003D68AB" w:rsidRDefault="00C407F9" w:rsidP="00074D21">
      <w:pPr>
        <w:numPr>
          <w:ilvl w:val="0"/>
          <w:numId w:val="42"/>
        </w:numPr>
        <w:suppressAutoHyphens/>
        <w:spacing w:after="0" w:line="240" w:lineRule="auto"/>
        <w:ind w:left="1843" w:right="-28"/>
        <w:contextualSpacing/>
        <w:jc w:val="both"/>
        <w:rPr>
          <w:rFonts w:eastAsia="Times New Roman"/>
          <w:szCs w:val="24"/>
          <w:lang w:eastAsia="lv-LV"/>
        </w:rPr>
      </w:pPr>
      <w:r w:rsidRPr="003D68AB">
        <w:rPr>
          <w:rFonts w:eastAsia="Times New Roman"/>
          <w:szCs w:val="24"/>
          <w:lang w:eastAsia="lv-LV"/>
        </w:rPr>
        <w:t>Penkules pamatskola</w:t>
      </w:r>
      <w:r w:rsidR="00016F8A">
        <w:rPr>
          <w:rFonts w:eastAsia="Times New Roman"/>
          <w:szCs w:val="24"/>
          <w:lang w:eastAsia="lv-LV"/>
        </w:rPr>
        <w:t>;</w:t>
      </w:r>
    </w:p>
    <w:p w:rsidR="00745EFF" w:rsidRPr="003D68AB" w:rsidRDefault="00745EFF" w:rsidP="00074D21">
      <w:pPr>
        <w:numPr>
          <w:ilvl w:val="0"/>
          <w:numId w:val="42"/>
        </w:numPr>
        <w:suppressAutoHyphens/>
        <w:spacing w:after="0" w:line="240" w:lineRule="auto"/>
        <w:ind w:left="1843" w:right="-28"/>
        <w:contextualSpacing/>
        <w:jc w:val="both"/>
        <w:rPr>
          <w:rFonts w:eastAsia="Times New Roman"/>
          <w:szCs w:val="24"/>
          <w:lang w:eastAsia="lv-LV"/>
        </w:rPr>
      </w:pPr>
      <w:r w:rsidRPr="003D68AB">
        <w:rPr>
          <w:rFonts w:eastAsia="Times New Roman"/>
          <w:szCs w:val="24"/>
          <w:lang w:eastAsia="lv-LV"/>
        </w:rPr>
        <w:t>Bēnes pamatskola</w:t>
      </w:r>
      <w:r w:rsidR="00016F8A">
        <w:rPr>
          <w:rFonts w:eastAsia="Times New Roman"/>
          <w:szCs w:val="24"/>
          <w:lang w:eastAsia="lv-LV"/>
        </w:rPr>
        <w:t>;</w:t>
      </w:r>
    </w:p>
    <w:p w:rsidR="00745EFF" w:rsidRPr="003D68AB" w:rsidRDefault="00745EFF" w:rsidP="00074D21">
      <w:pPr>
        <w:numPr>
          <w:ilvl w:val="0"/>
          <w:numId w:val="42"/>
        </w:numPr>
        <w:suppressAutoHyphens/>
        <w:spacing w:after="0" w:line="240" w:lineRule="auto"/>
        <w:ind w:left="1843" w:right="-28"/>
        <w:contextualSpacing/>
        <w:jc w:val="both"/>
        <w:rPr>
          <w:rFonts w:eastAsia="Times New Roman"/>
          <w:szCs w:val="24"/>
          <w:lang w:eastAsia="lv-LV"/>
        </w:rPr>
      </w:pPr>
      <w:r w:rsidRPr="003D68AB">
        <w:rPr>
          <w:szCs w:val="24"/>
        </w:rPr>
        <w:t>Bērzupes speciālā pamatskola;</w:t>
      </w:r>
    </w:p>
    <w:p w:rsidR="00745EFF" w:rsidRPr="003D68AB" w:rsidRDefault="00745EFF" w:rsidP="00074D21">
      <w:pPr>
        <w:numPr>
          <w:ilvl w:val="0"/>
          <w:numId w:val="41"/>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3 vidusskolas:</w:t>
      </w:r>
    </w:p>
    <w:p w:rsidR="00C407F9" w:rsidRPr="003D68AB" w:rsidRDefault="00C407F9" w:rsidP="00074D21">
      <w:pPr>
        <w:numPr>
          <w:ilvl w:val="0"/>
          <w:numId w:val="43"/>
        </w:numPr>
        <w:suppressAutoHyphens/>
        <w:spacing w:after="0" w:line="240" w:lineRule="auto"/>
        <w:ind w:left="1843" w:right="-28"/>
        <w:contextualSpacing/>
        <w:jc w:val="both"/>
        <w:rPr>
          <w:rFonts w:eastAsia="Times New Roman"/>
          <w:szCs w:val="24"/>
          <w:lang w:eastAsia="lv-LV"/>
        </w:rPr>
      </w:pPr>
      <w:r w:rsidRPr="003D68AB">
        <w:rPr>
          <w:rFonts w:eastAsia="Times New Roman"/>
          <w:szCs w:val="24"/>
          <w:lang w:eastAsia="lv-LV"/>
        </w:rPr>
        <w:t>Auces vidusskola</w:t>
      </w:r>
      <w:r w:rsidR="00745EFF" w:rsidRPr="003D68AB">
        <w:rPr>
          <w:rFonts w:eastAsia="Times New Roman"/>
          <w:szCs w:val="24"/>
          <w:lang w:eastAsia="lv-LV"/>
        </w:rPr>
        <w:t>,</w:t>
      </w:r>
    </w:p>
    <w:p w:rsidR="00C407F9" w:rsidRPr="003D68AB" w:rsidRDefault="00C407F9" w:rsidP="00074D21">
      <w:pPr>
        <w:numPr>
          <w:ilvl w:val="0"/>
          <w:numId w:val="43"/>
        </w:numPr>
        <w:suppressAutoHyphens/>
        <w:spacing w:after="0" w:line="240" w:lineRule="auto"/>
        <w:ind w:left="1843" w:right="-28"/>
        <w:contextualSpacing/>
        <w:jc w:val="both"/>
        <w:rPr>
          <w:rFonts w:eastAsia="Times New Roman"/>
          <w:szCs w:val="24"/>
          <w:lang w:eastAsia="lv-LV"/>
        </w:rPr>
      </w:pPr>
      <w:r w:rsidRPr="003D68AB">
        <w:rPr>
          <w:rFonts w:eastAsia="Times New Roman"/>
          <w:szCs w:val="24"/>
          <w:lang w:eastAsia="lv-LV"/>
        </w:rPr>
        <w:t>Dobeles 1.</w:t>
      </w:r>
      <w:r w:rsidR="00016F8A">
        <w:rPr>
          <w:rFonts w:eastAsia="Times New Roman"/>
          <w:szCs w:val="24"/>
          <w:lang w:eastAsia="lv-LV"/>
        </w:rPr>
        <w:t xml:space="preserve"> </w:t>
      </w:r>
      <w:r w:rsidRPr="003D68AB">
        <w:rPr>
          <w:rFonts w:eastAsia="Times New Roman"/>
          <w:szCs w:val="24"/>
          <w:lang w:eastAsia="lv-LV"/>
        </w:rPr>
        <w:t>vidusskola</w:t>
      </w:r>
      <w:r w:rsidR="00016F8A">
        <w:rPr>
          <w:rFonts w:eastAsia="Times New Roman"/>
          <w:szCs w:val="24"/>
          <w:lang w:eastAsia="lv-LV"/>
        </w:rPr>
        <w:t>;</w:t>
      </w:r>
    </w:p>
    <w:p w:rsidR="00C407F9" w:rsidRPr="003D68AB" w:rsidRDefault="00C407F9" w:rsidP="00074D21">
      <w:pPr>
        <w:numPr>
          <w:ilvl w:val="0"/>
          <w:numId w:val="43"/>
        </w:numPr>
        <w:suppressAutoHyphens/>
        <w:spacing w:after="0" w:line="240" w:lineRule="auto"/>
        <w:ind w:left="1843" w:right="-28"/>
        <w:contextualSpacing/>
        <w:jc w:val="both"/>
        <w:rPr>
          <w:rFonts w:eastAsia="Times New Roman"/>
          <w:szCs w:val="24"/>
          <w:lang w:eastAsia="lv-LV"/>
        </w:rPr>
      </w:pPr>
      <w:r w:rsidRPr="003D68AB">
        <w:rPr>
          <w:rFonts w:eastAsia="Times New Roman"/>
          <w:szCs w:val="24"/>
          <w:lang w:eastAsia="lv-LV"/>
        </w:rPr>
        <w:t>Dobeles Amatniecības un vispārizglītojošā vidusskola;</w:t>
      </w:r>
    </w:p>
    <w:p w:rsidR="00745EFF" w:rsidRPr="003D68AB" w:rsidRDefault="00745EFF" w:rsidP="00074D21">
      <w:pPr>
        <w:numPr>
          <w:ilvl w:val="0"/>
          <w:numId w:val="41"/>
        </w:numPr>
        <w:suppressAutoHyphens/>
        <w:spacing w:after="0" w:line="240" w:lineRule="auto"/>
        <w:ind w:right="-28"/>
        <w:contextualSpacing/>
        <w:jc w:val="both"/>
        <w:rPr>
          <w:rFonts w:eastAsia="Times New Roman"/>
          <w:szCs w:val="24"/>
          <w:lang w:eastAsia="lv-LV"/>
        </w:rPr>
      </w:pPr>
      <w:r w:rsidRPr="003D68AB">
        <w:rPr>
          <w:rFonts w:eastAsia="Times New Roman"/>
          <w:szCs w:val="24"/>
          <w:lang w:eastAsia="lv-LV"/>
        </w:rPr>
        <w:t>1 ģimnāzija:</w:t>
      </w:r>
    </w:p>
    <w:p w:rsidR="00C407F9" w:rsidRPr="003D68AB" w:rsidRDefault="00C407F9" w:rsidP="00AE1BA8">
      <w:pPr>
        <w:suppressAutoHyphens/>
        <w:spacing w:after="0" w:line="240" w:lineRule="auto"/>
        <w:ind w:left="1800" w:right="-28"/>
        <w:contextualSpacing/>
        <w:jc w:val="both"/>
        <w:rPr>
          <w:rFonts w:eastAsia="Times New Roman"/>
          <w:szCs w:val="24"/>
          <w:lang w:eastAsia="lv-LV"/>
        </w:rPr>
      </w:pPr>
      <w:r w:rsidRPr="003D68AB">
        <w:rPr>
          <w:rFonts w:eastAsia="Times New Roman"/>
          <w:szCs w:val="24"/>
          <w:lang w:eastAsia="lv-LV"/>
        </w:rPr>
        <w:t>Dobeles Valsts ģimnāzija;</w:t>
      </w:r>
    </w:p>
    <w:p w:rsidR="00C407F9" w:rsidRPr="003D68AB" w:rsidRDefault="00F00BD9" w:rsidP="00074D21">
      <w:pPr>
        <w:numPr>
          <w:ilvl w:val="0"/>
          <w:numId w:val="41"/>
        </w:numPr>
        <w:suppressAutoHyphens/>
        <w:spacing w:after="0" w:line="240" w:lineRule="auto"/>
        <w:ind w:right="-28"/>
        <w:jc w:val="both"/>
        <w:rPr>
          <w:szCs w:val="24"/>
        </w:rPr>
      </w:pPr>
      <w:r w:rsidRPr="003D68AB">
        <w:rPr>
          <w:szCs w:val="24"/>
        </w:rPr>
        <w:t>5 profesionālās ievirzes izglītības iestādes:</w:t>
      </w:r>
    </w:p>
    <w:p w:rsidR="00C407F9" w:rsidRPr="003D68AB" w:rsidRDefault="00C407F9" w:rsidP="00074D21">
      <w:pPr>
        <w:numPr>
          <w:ilvl w:val="0"/>
          <w:numId w:val="44"/>
        </w:numPr>
        <w:spacing w:after="0" w:line="240" w:lineRule="auto"/>
        <w:ind w:left="1843" w:right="-28"/>
        <w:jc w:val="both"/>
        <w:rPr>
          <w:szCs w:val="24"/>
        </w:rPr>
      </w:pPr>
      <w:r w:rsidRPr="003D68AB">
        <w:rPr>
          <w:szCs w:val="24"/>
        </w:rPr>
        <w:t>Dobeles Mākslas skola</w:t>
      </w:r>
      <w:r w:rsidR="00016F8A">
        <w:rPr>
          <w:szCs w:val="24"/>
        </w:rPr>
        <w:t>;</w:t>
      </w:r>
    </w:p>
    <w:p w:rsidR="00C407F9" w:rsidRPr="003D68AB" w:rsidRDefault="00C407F9" w:rsidP="00074D21">
      <w:pPr>
        <w:numPr>
          <w:ilvl w:val="0"/>
          <w:numId w:val="44"/>
        </w:numPr>
        <w:spacing w:after="0" w:line="240" w:lineRule="auto"/>
        <w:ind w:left="1843" w:right="-28"/>
        <w:jc w:val="both"/>
        <w:rPr>
          <w:szCs w:val="24"/>
        </w:rPr>
      </w:pPr>
      <w:r w:rsidRPr="003D68AB">
        <w:rPr>
          <w:szCs w:val="24"/>
        </w:rPr>
        <w:t>Auces Mūzikas skola</w:t>
      </w:r>
      <w:r w:rsidR="00016F8A">
        <w:rPr>
          <w:szCs w:val="24"/>
        </w:rPr>
        <w:t>;</w:t>
      </w:r>
    </w:p>
    <w:p w:rsidR="00C407F9" w:rsidRPr="003D68AB" w:rsidRDefault="00C407F9" w:rsidP="00074D21">
      <w:pPr>
        <w:numPr>
          <w:ilvl w:val="0"/>
          <w:numId w:val="44"/>
        </w:numPr>
        <w:spacing w:after="0" w:line="240" w:lineRule="auto"/>
        <w:ind w:left="1843" w:right="-28"/>
        <w:jc w:val="both"/>
        <w:rPr>
          <w:szCs w:val="24"/>
        </w:rPr>
      </w:pPr>
      <w:r w:rsidRPr="003D68AB">
        <w:rPr>
          <w:szCs w:val="24"/>
        </w:rPr>
        <w:t>Bēnes Mūzikas un mākslas skola</w:t>
      </w:r>
      <w:r w:rsidR="00016F8A">
        <w:rPr>
          <w:szCs w:val="24"/>
        </w:rPr>
        <w:t>;</w:t>
      </w:r>
    </w:p>
    <w:p w:rsidR="00C407F9" w:rsidRPr="003D68AB" w:rsidRDefault="00C407F9" w:rsidP="00074D21">
      <w:pPr>
        <w:numPr>
          <w:ilvl w:val="0"/>
          <w:numId w:val="44"/>
        </w:numPr>
        <w:spacing w:after="0" w:line="240" w:lineRule="auto"/>
        <w:ind w:left="1843" w:right="-28"/>
        <w:jc w:val="both"/>
        <w:rPr>
          <w:szCs w:val="24"/>
        </w:rPr>
      </w:pPr>
      <w:r w:rsidRPr="003D68AB">
        <w:rPr>
          <w:szCs w:val="24"/>
        </w:rPr>
        <w:t>Dobeles Mūzikas skola</w:t>
      </w:r>
      <w:r w:rsidR="00016F8A">
        <w:rPr>
          <w:szCs w:val="24"/>
        </w:rPr>
        <w:t>;</w:t>
      </w:r>
    </w:p>
    <w:p w:rsidR="00C407F9" w:rsidRPr="003D68AB" w:rsidRDefault="00C407F9" w:rsidP="00074D21">
      <w:pPr>
        <w:numPr>
          <w:ilvl w:val="0"/>
          <w:numId w:val="44"/>
        </w:numPr>
        <w:spacing w:after="0" w:line="240" w:lineRule="auto"/>
        <w:ind w:left="1843" w:right="-28"/>
        <w:jc w:val="both"/>
        <w:rPr>
          <w:szCs w:val="24"/>
        </w:rPr>
      </w:pPr>
      <w:r w:rsidRPr="003D68AB">
        <w:rPr>
          <w:szCs w:val="24"/>
        </w:rPr>
        <w:t>Dobeles Sporta skola;</w:t>
      </w:r>
    </w:p>
    <w:p w:rsidR="004D0964" w:rsidRPr="003D68AB" w:rsidRDefault="004D0964" w:rsidP="00074D21">
      <w:pPr>
        <w:numPr>
          <w:ilvl w:val="0"/>
          <w:numId w:val="41"/>
        </w:numPr>
        <w:spacing w:after="0" w:line="240" w:lineRule="auto"/>
        <w:ind w:right="-28"/>
        <w:jc w:val="both"/>
        <w:rPr>
          <w:szCs w:val="24"/>
        </w:rPr>
      </w:pPr>
      <w:r w:rsidRPr="003D68AB">
        <w:rPr>
          <w:szCs w:val="24"/>
        </w:rPr>
        <w:t>1 interešu izglītības iestāde:</w:t>
      </w:r>
    </w:p>
    <w:p w:rsidR="00C407F9" w:rsidRPr="003D68AB" w:rsidRDefault="00C407F9" w:rsidP="00074D21">
      <w:pPr>
        <w:numPr>
          <w:ilvl w:val="0"/>
          <w:numId w:val="45"/>
        </w:numPr>
        <w:spacing w:after="0" w:line="240" w:lineRule="auto"/>
        <w:ind w:left="1843" w:right="-28"/>
        <w:jc w:val="both"/>
        <w:rPr>
          <w:szCs w:val="24"/>
        </w:rPr>
      </w:pPr>
      <w:r w:rsidRPr="003D68AB">
        <w:rPr>
          <w:szCs w:val="24"/>
        </w:rPr>
        <w:t>Dobeles Jaunatnes iniciatīvu un veselības centrs</w:t>
      </w:r>
      <w:r w:rsidR="004D0964" w:rsidRPr="003D68AB">
        <w:rPr>
          <w:szCs w:val="24"/>
        </w:rPr>
        <w:t>.</w:t>
      </w:r>
    </w:p>
    <w:p w:rsidR="00C407F9" w:rsidRPr="003D68AB" w:rsidRDefault="00C407F9" w:rsidP="00074D21">
      <w:pPr>
        <w:numPr>
          <w:ilvl w:val="0"/>
          <w:numId w:val="46"/>
        </w:numPr>
        <w:spacing w:after="0" w:line="240" w:lineRule="auto"/>
        <w:ind w:right="-28"/>
        <w:jc w:val="both"/>
        <w:rPr>
          <w:szCs w:val="24"/>
        </w:rPr>
      </w:pPr>
      <w:r w:rsidRPr="003D68AB">
        <w:rPr>
          <w:szCs w:val="24"/>
        </w:rPr>
        <w:t>Dobeles novada bāriņtiesa</w:t>
      </w:r>
      <w:r w:rsidR="00F86F99" w:rsidRPr="003D68AB">
        <w:rPr>
          <w:szCs w:val="24"/>
        </w:rPr>
        <w:t>.</w:t>
      </w:r>
    </w:p>
    <w:p w:rsidR="00C407F9" w:rsidRPr="003D68AB" w:rsidRDefault="00C407F9" w:rsidP="00074D21">
      <w:pPr>
        <w:numPr>
          <w:ilvl w:val="0"/>
          <w:numId w:val="46"/>
        </w:numPr>
        <w:spacing w:after="0" w:line="240" w:lineRule="auto"/>
        <w:jc w:val="both"/>
        <w:rPr>
          <w:szCs w:val="24"/>
        </w:rPr>
      </w:pPr>
      <w:r w:rsidRPr="003D68AB">
        <w:rPr>
          <w:szCs w:val="24"/>
        </w:rPr>
        <w:t xml:space="preserve">Dobeles novada Sociālais dienests ar pakļautībā esošu iestādi Sociālās aprūpes centrs </w:t>
      </w:r>
      <w:r w:rsidR="00016F8A">
        <w:rPr>
          <w:szCs w:val="24"/>
        </w:rPr>
        <w:t>“</w:t>
      </w:r>
      <w:r w:rsidR="004D0964" w:rsidRPr="003D68AB">
        <w:rPr>
          <w:szCs w:val="24"/>
        </w:rPr>
        <w:t>Tērvete</w:t>
      </w:r>
      <w:r w:rsidR="00016F8A">
        <w:rPr>
          <w:szCs w:val="24"/>
        </w:rPr>
        <w:t>”</w:t>
      </w:r>
      <w:r w:rsidRPr="003D68AB">
        <w:rPr>
          <w:szCs w:val="24"/>
        </w:rPr>
        <w:t xml:space="preserve"> un šādām struktūrvienībām:</w:t>
      </w:r>
    </w:p>
    <w:p w:rsidR="00C407F9" w:rsidRPr="003D68AB" w:rsidRDefault="00C407F9" w:rsidP="00074D21">
      <w:pPr>
        <w:numPr>
          <w:ilvl w:val="0"/>
          <w:numId w:val="47"/>
        </w:numPr>
        <w:spacing w:after="0" w:line="240" w:lineRule="auto"/>
        <w:ind w:left="1418"/>
        <w:jc w:val="both"/>
        <w:rPr>
          <w:szCs w:val="24"/>
        </w:rPr>
      </w:pPr>
      <w:r w:rsidRPr="003D68AB">
        <w:rPr>
          <w:szCs w:val="24"/>
        </w:rPr>
        <w:t>Administratīvā nodaļa</w:t>
      </w:r>
      <w:r w:rsidR="00016F8A">
        <w:rPr>
          <w:szCs w:val="24"/>
        </w:rPr>
        <w:t>;</w:t>
      </w:r>
    </w:p>
    <w:p w:rsidR="00C407F9" w:rsidRPr="003D68AB" w:rsidRDefault="00C407F9" w:rsidP="00074D21">
      <w:pPr>
        <w:numPr>
          <w:ilvl w:val="0"/>
          <w:numId w:val="47"/>
        </w:numPr>
        <w:spacing w:after="0" w:line="240" w:lineRule="auto"/>
        <w:ind w:left="1418"/>
        <w:jc w:val="both"/>
        <w:rPr>
          <w:szCs w:val="24"/>
        </w:rPr>
      </w:pPr>
      <w:r w:rsidRPr="003D68AB">
        <w:rPr>
          <w:szCs w:val="24"/>
        </w:rPr>
        <w:t>Sociālā darba un palīdzības nodaļa</w:t>
      </w:r>
      <w:r w:rsidR="00016F8A">
        <w:rPr>
          <w:szCs w:val="24"/>
        </w:rPr>
        <w:t>;</w:t>
      </w:r>
    </w:p>
    <w:p w:rsidR="00C407F9" w:rsidRPr="003D68AB" w:rsidRDefault="00C407F9" w:rsidP="00074D21">
      <w:pPr>
        <w:numPr>
          <w:ilvl w:val="0"/>
          <w:numId w:val="47"/>
        </w:numPr>
        <w:spacing w:after="0" w:line="240" w:lineRule="auto"/>
        <w:ind w:left="1418"/>
        <w:jc w:val="both"/>
        <w:rPr>
          <w:szCs w:val="24"/>
        </w:rPr>
      </w:pPr>
      <w:r w:rsidRPr="003D68AB">
        <w:rPr>
          <w:szCs w:val="24"/>
        </w:rPr>
        <w:t>Sociālo pakalpojumu nodaļa ar šādām struktūrvienībām:</w:t>
      </w:r>
    </w:p>
    <w:p w:rsidR="00C407F9" w:rsidRPr="003D68AB" w:rsidRDefault="00C407F9" w:rsidP="00074D21">
      <w:pPr>
        <w:numPr>
          <w:ilvl w:val="0"/>
          <w:numId w:val="48"/>
        </w:numPr>
        <w:spacing w:after="0" w:line="240" w:lineRule="auto"/>
        <w:ind w:left="1843"/>
        <w:jc w:val="both"/>
        <w:rPr>
          <w:szCs w:val="24"/>
        </w:rPr>
      </w:pPr>
      <w:r w:rsidRPr="003D68AB">
        <w:rPr>
          <w:szCs w:val="24"/>
        </w:rPr>
        <w:t>Atbalsta centrs ģimenēm</w:t>
      </w:r>
      <w:r w:rsidR="00F86F99" w:rsidRPr="003D68AB">
        <w:rPr>
          <w:szCs w:val="24"/>
        </w:rPr>
        <w:t xml:space="preserve"> (Dobelē)</w:t>
      </w:r>
      <w:r w:rsidR="00016F8A">
        <w:rPr>
          <w:szCs w:val="24"/>
        </w:rPr>
        <w:t>;</w:t>
      </w:r>
    </w:p>
    <w:p w:rsidR="00C407F9" w:rsidRPr="003D68AB" w:rsidRDefault="00C407F9" w:rsidP="00074D21">
      <w:pPr>
        <w:numPr>
          <w:ilvl w:val="0"/>
          <w:numId w:val="48"/>
        </w:numPr>
        <w:spacing w:after="0" w:line="240" w:lineRule="auto"/>
        <w:ind w:left="1843"/>
        <w:jc w:val="both"/>
        <w:rPr>
          <w:szCs w:val="24"/>
        </w:rPr>
      </w:pPr>
      <w:r w:rsidRPr="003D68AB">
        <w:rPr>
          <w:szCs w:val="24"/>
        </w:rPr>
        <w:t>Atelpas brīdis</w:t>
      </w:r>
      <w:r w:rsidR="00F86F99" w:rsidRPr="003D68AB">
        <w:rPr>
          <w:szCs w:val="24"/>
        </w:rPr>
        <w:t xml:space="preserve"> (Dobeles pagastā)</w:t>
      </w:r>
      <w:r w:rsidR="00016F8A">
        <w:rPr>
          <w:szCs w:val="24"/>
        </w:rPr>
        <w:t>;</w:t>
      </w:r>
    </w:p>
    <w:p w:rsidR="00C407F9" w:rsidRPr="003D68AB" w:rsidRDefault="00C407F9" w:rsidP="00074D21">
      <w:pPr>
        <w:numPr>
          <w:ilvl w:val="0"/>
          <w:numId w:val="48"/>
        </w:numPr>
        <w:spacing w:after="0" w:line="240" w:lineRule="auto"/>
        <w:ind w:left="1843"/>
        <w:jc w:val="both"/>
        <w:rPr>
          <w:szCs w:val="24"/>
        </w:rPr>
      </w:pPr>
      <w:r w:rsidRPr="003D68AB">
        <w:rPr>
          <w:szCs w:val="24"/>
        </w:rPr>
        <w:t>Aprūpes mājās birojs</w:t>
      </w:r>
      <w:r w:rsidR="00F86F99" w:rsidRPr="003D68AB">
        <w:rPr>
          <w:szCs w:val="24"/>
        </w:rPr>
        <w:t xml:space="preserve"> (Dobelē)</w:t>
      </w:r>
      <w:r w:rsidR="00016F8A">
        <w:rPr>
          <w:szCs w:val="24"/>
        </w:rPr>
        <w:t>;</w:t>
      </w:r>
    </w:p>
    <w:p w:rsidR="00C407F9" w:rsidRPr="003D68AB" w:rsidRDefault="004D0964" w:rsidP="00074D21">
      <w:pPr>
        <w:numPr>
          <w:ilvl w:val="0"/>
          <w:numId w:val="48"/>
        </w:numPr>
        <w:spacing w:after="0" w:line="240" w:lineRule="auto"/>
        <w:ind w:left="1843"/>
        <w:jc w:val="both"/>
        <w:rPr>
          <w:szCs w:val="24"/>
        </w:rPr>
      </w:pPr>
      <w:r w:rsidRPr="003D68AB">
        <w:rPr>
          <w:szCs w:val="24"/>
        </w:rPr>
        <w:t>D</w:t>
      </w:r>
      <w:r w:rsidR="00C407F9" w:rsidRPr="003D68AB">
        <w:rPr>
          <w:szCs w:val="24"/>
        </w:rPr>
        <w:t xml:space="preserve">ienas aprūpes centrs </w:t>
      </w:r>
      <w:r w:rsidR="00016F8A">
        <w:rPr>
          <w:szCs w:val="24"/>
        </w:rPr>
        <w:t>“</w:t>
      </w:r>
      <w:r w:rsidR="00C407F9" w:rsidRPr="003D68AB">
        <w:rPr>
          <w:szCs w:val="24"/>
        </w:rPr>
        <w:t>Bēne</w:t>
      </w:r>
      <w:r w:rsidR="00016F8A">
        <w:rPr>
          <w:szCs w:val="24"/>
        </w:rPr>
        <w:t>”</w:t>
      </w:r>
      <w:r w:rsidR="00F86F99" w:rsidRPr="003D68AB">
        <w:rPr>
          <w:szCs w:val="24"/>
        </w:rPr>
        <w:t xml:space="preserve"> (Bēnes pagastā)</w:t>
      </w:r>
      <w:r w:rsidR="00016F8A">
        <w:rPr>
          <w:szCs w:val="24"/>
        </w:rPr>
        <w:t>;</w:t>
      </w:r>
    </w:p>
    <w:p w:rsidR="00C407F9" w:rsidRPr="003D68AB" w:rsidRDefault="004D0964" w:rsidP="00074D21">
      <w:pPr>
        <w:numPr>
          <w:ilvl w:val="0"/>
          <w:numId w:val="48"/>
        </w:numPr>
        <w:spacing w:after="0" w:line="240" w:lineRule="auto"/>
        <w:ind w:left="1843"/>
        <w:jc w:val="both"/>
        <w:rPr>
          <w:szCs w:val="24"/>
        </w:rPr>
      </w:pPr>
      <w:r w:rsidRPr="003D68AB">
        <w:rPr>
          <w:szCs w:val="24"/>
        </w:rPr>
        <w:t>D</w:t>
      </w:r>
      <w:r w:rsidR="00C407F9" w:rsidRPr="003D68AB">
        <w:rPr>
          <w:szCs w:val="24"/>
        </w:rPr>
        <w:t xml:space="preserve">ienas aprūpes centrs personām ar garīga rakstura traucējumiem </w:t>
      </w:r>
      <w:r w:rsidR="00016F8A">
        <w:rPr>
          <w:szCs w:val="24"/>
        </w:rPr>
        <w:t>“</w:t>
      </w:r>
      <w:r w:rsidR="00C407F9" w:rsidRPr="003D68AB">
        <w:rPr>
          <w:szCs w:val="24"/>
        </w:rPr>
        <w:t>Solis</w:t>
      </w:r>
      <w:r w:rsidR="00016F8A">
        <w:rPr>
          <w:szCs w:val="24"/>
        </w:rPr>
        <w:t>”</w:t>
      </w:r>
      <w:r w:rsidR="00F86F99" w:rsidRPr="003D68AB">
        <w:rPr>
          <w:szCs w:val="24"/>
        </w:rPr>
        <w:t xml:space="preserve"> (Dobelē)</w:t>
      </w:r>
      <w:r w:rsidR="00016F8A">
        <w:rPr>
          <w:szCs w:val="24"/>
        </w:rPr>
        <w:t>;</w:t>
      </w:r>
    </w:p>
    <w:p w:rsidR="00C407F9" w:rsidRPr="003D68AB" w:rsidRDefault="004D0964" w:rsidP="00074D21">
      <w:pPr>
        <w:numPr>
          <w:ilvl w:val="0"/>
          <w:numId w:val="48"/>
        </w:numPr>
        <w:spacing w:after="0" w:line="240" w:lineRule="auto"/>
        <w:ind w:left="1843"/>
        <w:jc w:val="both"/>
        <w:rPr>
          <w:szCs w:val="24"/>
        </w:rPr>
      </w:pPr>
      <w:r w:rsidRPr="003D68AB">
        <w:rPr>
          <w:szCs w:val="24"/>
        </w:rPr>
        <w:t>D</w:t>
      </w:r>
      <w:r w:rsidR="00C407F9" w:rsidRPr="003D68AB">
        <w:rPr>
          <w:szCs w:val="24"/>
        </w:rPr>
        <w:t xml:space="preserve">ienas centrs </w:t>
      </w:r>
      <w:r w:rsidR="00016F8A">
        <w:rPr>
          <w:szCs w:val="24"/>
        </w:rPr>
        <w:t>“</w:t>
      </w:r>
      <w:r w:rsidR="00C407F9" w:rsidRPr="003D68AB">
        <w:rPr>
          <w:szCs w:val="24"/>
        </w:rPr>
        <w:t>Baltā māja</w:t>
      </w:r>
      <w:r w:rsidR="00016F8A">
        <w:rPr>
          <w:szCs w:val="24"/>
        </w:rPr>
        <w:t>”</w:t>
      </w:r>
      <w:r w:rsidR="00F86F99" w:rsidRPr="003D68AB">
        <w:rPr>
          <w:szCs w:val="24"/>
        </w:rPr>
        <w:t xml:space="preserve"> (Aucē)</w:t>
      </w:r>
      <w:r w:rsidR="00016F8A">
        <w:rPr>
          <w:szCs w:val="24"/>
        </w:rPr>
        <w:t>;</w:t>
      </w:r>
    </w:p>
    <w:p w:rsidR="00C407F9" w:rsidRPr="003D68AB" w:rsidRDefault="004D0964" w:rsidP="00074D21">
      <w:pPr>
        <w:numPr>
          <w:ilvl w:val="0"/>
          <w:numId w:val="48"/>
        </w:numPr>
        <w:spacing w:after="0" w:line="240" w:lineRule="auto"/>
        <w:ind w:left="1843"/>
        <w:jc w:val="both"/>
        <w:rPr>
          <w:szCs w:val="24"/>
        </w:rPr>
      </w:pPr>
      <w:r w:rsidRPr="003D68AB">
        <w:rPr>
          <w:szCs w:val="24"/>
        </w:rPr>
        <w:t>D</w:t>
      </w:r>
      <w:r w:rsidR="00C407F9" w:rsidRPr="003D68AB">
        <w:rPr>
          <w:szCs w:val="24"/>
        </w:rPr>
        <w:t xml:space="preserve">ienas centrs pensijas vecuma cilvēkiem </w:t>
      </w:r>
      <w:r w:rsidR="00016F8A">
        <w:rPr>
          <w:szCs w:val="24"/>
        </w:rPr>
        <w:t>“</w:t>
      </w:r>
      <w:r w:rsidRPr="003D68AB">
        <w:rPr>
          <w:szCs w:val="24"/>
        </w:rPr>
        <w:t>Stariņš</w:t>
      </w:r>
      <w:r w:rsidR="00016F8A">
        <w:rPr>
          <w:szCs w:val="24"/>
        </w:rPr>
        <w:t>”</w:t>
      </w:r>
      <w:r w:rsidR="00F86F99" w:rsidRPr="003D68AB">
        <w:rPr>
          <w:szCs w:val="24"/>
        </w:rPr>
        <w:t xml:space="preserve"> (Dobelē)</w:t>
      </w:r>
      <w:r w:rsidR="00016F8A">
        <w:rPr>
          <w:szCs w:val="24"/>
        </w:rPr>
        <w:t>;</w:t>
      </w:r>
    </w:p>
    <w:p w:rsidR="00C407F9" w:rsidRPr="003D68AB" w:rsidRDefault="00C407F9" w:rsidP="00074D21">
      <w:pPr>
        <w:numPr>
          <w:ilvl w:val="0"/>
          <w:numId w:val="48"/>
        </w:numPr>
        <w:spacing w:after="0" w:line="240" w:lineRule="auto"/>
        <w:ind w:left="1843"/>
        <w:jc w:val="both"/>
        <w:rPr>
          <w:szCs w:val="24"/>
        </w:rPr>
      </w:pPr>
      <w:r w:rsidRPr="003D68AB">
        <w:rPr>
          <w:szCs w:val="24"/>
        </w:rPr>
        <w:t>Grupu dzīvokļi</w:t>
      </w:r>
      <w:r w:rsidR="00F86F99" w:rsidRPr="003D68AB">
        <w:rPr>
          <w:szCs w:val="24"/>
        </w:rPr>
        <w:t xml:space="preserve"> (Dobelē)</w:t>
      </w:r>
      <w:r w:rsidR="00016F8A">
        <w:rPr>
          <w:szCs w:val="24"/>
        </w:rPr>
        <w:t>;</w:t>
      </w:r>
    </w:p>
    <w:p w:rsidR="00C407F9" w:rsidRPr="003D68AB" w:rsidRDefault="00C407F9" w:rsidP="00074D21">
      <w:pPr>
        <w:numPr>
          <w:ilvl w:val="0"/>
          <w:numId w:val="48"/>
        </w:numPr>
        <w:spacing w:after="0" w:line="240" w:lineRule="auto"/>
        <w:ind w:left="1843"/>
        <w:jc w:val="both"/>
        <w:rPr>
          <w:szCs w:val="24"/>
        </w:rPr>
      </w:pPr>
      <w:r w:rsidRPr="003D68AB">
        <w:rPr>
          <w:szCs w:val="24"/>
        </w:rPr>
        <w:t xml:space="preserve">Ģimenes atbalsta centrs </w:t>
      </w:r>
      <w:r w:rsidR="00016F8A">
        <w:rPr>
          <w:szCs w:val="24"/>
        </w:rPr>
        <w:t>“</w:t>
      </w:r>
      <w:r w:rsidRPr="003D68AB">
        <w:rPr>
          <w:szCs w:val="24"/>
        </w:rPr>
        <w:t>Lejasstrazdi</w:t>
      </w:r>
      <w:r w:rsidR="00016F8A">
        <w:rPr>
          <w:szCs w:val="24"/>
        </w:rPr>
        <w:t>”</w:t>
      </w:r>
      <w:r w:rsidR="00F86F99" w:rsidRPr="003D68AB">
        <w:rPr>
          <w:szCs w:val="24"/>
        </w:rPr>
        <w:t xml:space="preserve"> (Dobeles pagastā)</w:t>
      </w:r>
      <w:r w:rsidR="00016F8A">
        <w:rPr>
          <w:szCs w:val="24"/>
        </w:rPr>
        <w:t>;</w:t>
      </w:r>
    </w:p>
    <w:p w:rsidR="00C407F9" w:rsidRPr="003D68AB" w:rsidRDefault="00C407F9" w:rsidP="00074D21">
      <w:pPr>
        <w:numPr>
          <w:ilvl w:val="0"/>
          <w:numId w:val="48"/>
        </w:numPr>
        <w:spacing w:after="0" w:line="240" w:lineRule="auto"/>
        <w:ind w:left="1843"/>
        <w:jc w:val="both"/>
        <w:rPr>
          <w:szCs w:val="24"/>
        </w:rPr>
      </w:pPr>
      <w:r w:rsidRPr="003D68AB">
        <w:rPr>
          <w:szCs w:val="24"/>
        </w:rPr>
        <w:t>Lielauces pansija</w:t>
      </w:r>
      <w:r w:rsidR="00F86F99" w:rsidRPr="003D68AB">
        <w:rPr>
          <w:szCs w:val="24"/>
        </w:rPr>
        <w:t xml:space="preserve"> (Lielauces pagastā).</w:t>
      </w:r>
    </w:p>
    <w:p w:rsidR="00C407F9" w:rsidRPr="003D68AB" w:rsidRDefault="00C407F9" w:rsidP="00074D21">
      <w:pPr>
        <w:numPr>
          <w:ilvl w:val="0"/>
          <w:numId w:val="49"/>
        </w:numPr>
        <w:spacing w:after="0" w:line="240" w:lineRule="auto"/>
        <w:ind w:left="700" w:right="-28"/>
        <w:jc w:val="both"/>
        <w:rPr>
          <w:szCs w:val="24"/>
        </w:rPr>
      </w:pPr>
      <w:r w:rsidRPr="003D68AB">
        <w:rPr>
          <w:szCs w:val="24"/>
        </w:rPr>
        <w:t>Dobeles novada pašvaldības policija</w:t>
      </w:r>
      <w:r w:rsidR="00F86F99" w:rsidRPr="003D68AB">
        <w:rPr>
          <w:szCs w:val="24"/>
        </w:rPr>
        <w:t>.</w:t>
      </w:r>
    </w:p>
    <w:p w:rsidR="00C407F9" w:rsidRPr="003D68AB" w:rsidRDefault="00C407F9" w:rsidP="00074D21">
      <w:pPr>
        <w:numPr>
          <w:ilvl w:val="0"/>
          <w:numId w:val="49"/>
        </w:numPr>
        <w:spacing w:after="0" w:line="240" w:lineRule="auto"/>
        <w:ind w:left="700" w:right="-28"/>
        <w:jc w:val="both"/>
        <w:rPr>
          <w:szCs w:val="24"/>
        </w:rPr>
      </w:pPr>
      <w:r w:rsidRPr="003D68AB">
        <w:rPr>
          <w:szCs w:val="24"/>
        </w:rPr>
        <w:t>Dobeles Pieaugušo izglītības un uzņēmējdarbības atbalsta centrs</w:t>
      </w:r>
      <w:r w:rsidR="00F86F99" w:rsidRPr="003D68AB">
        <w:rPr>
          <w:szCs w:val="24"/>
        </w:rPr>
        <w:t xml:space="preserve"> (PIUAC)</w:t>
      </w:r>
      <w:r w:rsidRPr="003D68AB">
        <w:rPr>
          <w:szCs w:val="24"/>
        </w:rPr>
        <w:t xml:space="preserve"> ar struktūrvienību – Auces Pieaugušo izglītības un informācijas centrs</w:t>
      </w:r>
      <w:r w:rsidR="00F86F99" w:rsidRPr="003D68AB">
        <w:rPr>
          <w:szCs w:val="24"/>
        </w:rPr>
        <w:t>.</w:t>
      </w:r>
    </w:p>
    <w:p w:rsidR="00C407F9" w:rsidRPr="003D68AB" w:rsidRDefault="00C407F9" w:rsidP="00074D21">
      <w:pPr>
        <w:numPr>
          <w:ilvl w:val="0"/>
          <w:numId w:val="49"/>
        </w:numPr>
        <w:spacing w:after="0" w:line="240" w:lineRule="auto"/>
        <w:ind w:left="709" w:right="-28"/>
        <w:jc w:val="both"/>
        <w:rPr>
          <w:szCs w:val="24"/>
        </w:rPr>
      </w:pPr>
      <w:r w:rsidRPr="003D68AB">
        <w:rPr>
          <w:szCs w:val="24"/>
        </w:rPr>
        <w:t>Dobeles novada Sporta pārvalde ar šādām struktūrvienībām:</w:t>
      </w:r>
    </w:p>
    <w:p w:rsidR="00C407F9" w:rsidRPr="003D68AB" w:rsidRDefault="00F86F99" w:rsidP="00074D21">
      <w:pPr>
        <w:numPr>
          <w:ilvl w:val="0"/>
          <w:numId w:val="50"/>
        </w:numPr>
        <w:spacing w:after="0" w:line="240" w:lineRule="auto"/>
        <w:ind w:left="1418"/>
        <w:jc w:val="both"/>
        <w:rPr>
          <w:szCs w:val="24"/>
        </w:rPr>
      </w:pPr>
      <w:r w:rsidRPr="003D68AB">
        <w:rPr>
          <w:szCs w:val="24"/>
        </w:rPr>
        <w:t>Dobeles sporta centrs</w:t>
      </w:r>
      <w:r w:rsidR="00016F8A">
        <w:rPr>
          <w:szCs w:val="24"/>
        </w:rPr>
        <w:t>;</w:t>
      </w:r>
    </w:p>
    <w:p w:rsidR="00C407F9" w:rsidRPr="003D68AB" w:rsidRDefault="00C407F9" w:rsidP="00074D21">
      <w:pPr>
        <w:numPr>
          <w:ilvl w:val="0"/>
          <w:numId w:val="50"/>
        </w:numPr>
        <w:spacing w:after="0" w:line="240" w:lineRule="auto"/>
        <w:ind w:left="1418"/>
        <w:jc w:val="both"/>
        <w:rPr>
          <w:szCs w:val="24"/>
        </w:rPr>
      </w:pPr>
      <w:r w:rsidRPr="003D68AB">
        <w:rPr>
          <w:szCs w:val="24"/>
        </w:rPr>
        <w:t>Tērvetes sporta centrs</w:t>
      </w:r>
      <w:r w:rsidR="00F86F99" w:rsidRPr="003D68AB">
        <w:rPr>
          <w:szCs w:val="24"/>
        </w:rPr>
        <w:t>.</w:t>
      </w:r>
    </w:p>
    <w:p w:rsidR="00C407F9" w:rsidRPr="003D68AB" w:rsidRDefault="00C407F9" w:rsidP="00074D21">
      <w:pPr>
        <w:numPr>
          <w:ilvl w:val="0"/>
          <w:numId w:val="51"/>
        </w:numPr>
        <w:spacing w:after="0" w:line="240" w:lineRule="auto"/>
        <w:ind w:left="709"/>
        <w:jc w:val="both"/>
        <w:rPr>
          <w:color w:val="000000"/>
          <w:szCs w:val="24"/>
        </w:rPr>
      </w:pPr>
      <w:r w:rsidRPr="003D68AB">
        <w:rPr>
          <w:color w:val="000000"/>
          <w:szCs w:val="24"/>
        </w:rPr>
        <w:t>Dobeles novada Kultūras pārvalde ar šādām struktūrvienībām:</w:t>
      </w:r>
    </w:p>
    <w:p w:rsidR="00C407F9" w:rsidRPr="003D68AB" w:rsidRDefault="00C407F9" w:rsidP="00074D21">
      <w:pPr>
        <w:numPr>
          <w:ilvl w:val="0"/>
          <w:numId w:val="52"/>
        </w:numPr>
        <w:spacing w:after="0" w:line="240" w:lineRule="auto"/>
        <w:ind w:left="1418"/>
        <w:jc w:val="both"/>
        <w:rPr>
          <w:color w:val="000000"/>
          <w:szCs w:val="24"/>
        </w:rPr>
      </w:pPr>
      <w:r w:rsidRPr="003D68AB">
        <w:rPr>
          <w:color w:val="000000"/>
          <w:szCs w:val="24"/>
        </w:rPr>
        <w:lastRenderedPageBreak/>
        <w:t xml:space="preserve">Dobeles novada Centrālā bibliotēka ar </w:t>
      </w:r>
      <w:r w:rsidR="00F86F99" w:rsidRPr="003D68AB">
        <w:rPr>
          <w:color w:val="000000"/>
          <w:szCs w:val="24"/>
        </w:rPr>
        <w:t>20</w:t>
      </w:r>
      <w:r w:rsidR="007057D0" w:rsidRPr="003D68AB">
        <w:rPr>
          <w:color w:val="000000"/>
          <w:szCs w:val="24"/>
        </w:rPr>
        <w:t xml:space="preserve"> filiālēm un 3 pakalpojuma sniegšanas vietām:</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Aizstrautnieku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Annenieku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Augstkalnes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Auces pilsētas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Bēnes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Bikstu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Bites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Bukaišu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Īles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Jaunbērzes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Krimūnu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Lejasstrazdu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Lielauces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Naudītes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Penkules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Šķibes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Tērvetes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Ukru bibliotēka</w:t>
      </w:r>
      <w:r w:rsidR="00016F8A">
        <w:rPr>
          <w:rFonts w:eastAsia="Times New Roman"/>
          <w:color w:val="000000"/>
          <w:szCs w:val="24"/>
          <w:lang w:eastAsia="lv-LV"/>
        </w:rPr>
        <w:t>;</w:t>
      </w:r>
    </w:p>
    <w:p w:rsidR="00C407F9" w:rsidRPr="003D68AB" w:rsidRDefault="00C407F9" w:rsidP="00074D21">
      <w:pPr>
        <w:numPr>
          <w:ilvl w:val="0"/>
          <w:numId w:val="54"/>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Vītiņu bibliotēka</w:t>
      </w:r>
      <w:r w:rsidR="00016F8A">
        <w:rPr>
          <w:rFonts w:eastAsia="Times New Roman"/>
          <w:color w:val="000000"/>
          <w:szCs w:val="24"/>
          <w:lang w:eastAsia="lv-LV"/>
        </w:rPr>
        <w:t>;</w:t>
      </w:r>
    </w:p>
    <w:p w:rsidR="00C407F9" w:rsidRPr="003D68AB" w:rsidRDefault="00C407F9" w:rsidP="00074D21">
      <w:pPr>
        <w:numPr>
          <w:ilvl w:val="0"/>
          <w:numId w:val="53"/>
        </w:numPr>
        <w:spacing w:after="0" w:line="240" w:lineRule="auto"/>
        <w:ind w:left="1876"/>
        <w:contextualSpacing/>
        <w:jc w:val="both"/>
        <w:rPr>
          <w:rFonts w:eastAsia="Times New Roman"/>
          <w:color w:val="000000"/>
          <w:szCs w:val="24"/>
          <w:lang w:eastAsia="lv-LV"/>
        </w:rPr>
      </w:pPr>
      <w:r w:rsidRPr="003D68AB">
        <w:rPr>
          <w:rFonts w:eastAsia="Times New Roman"/>
          <w:color w:val="000000"/>
          <w:szCs w:val="24"/>
          <w:lang w:eastAsia="lv-LV"/>
        </w:rPr>
        <w:t>Zebrenes bibliotēka</w:t>
      </w:r>
      <w:r w:rsidR="00016F8A">
        <w:rPr>
          <w:rFonts w:eastAsia="Times New Roman"/>
          <w:color w:val="000000"/>
          <w:szCs w:val="24"/>
          <w:lang w:eastAsia="lv-LV"/>
        </w:rPr>
        <w:t>;</w:t>
      </w:r>
    </w:p>
    <w:p w:rsidR="007057D0" w:rsidRPr="003D68AB" w:rsidRDefault="007057D0" w:rsidP="00074D21">
      <w:pPr>
        <w:numPr>
          <w:ilvl w:val="0"/>
          <w:numId w:val="53"/>
        </w:numPr>
        <w:spacing w:after="0" w:line="240" w:lineRule="auto"/>
        <w:ind w:left="1876"/>
        <w:contextualSpacing/>
        <w:jc w:val="both"/>
        <w:rPr>
          <w:rFonts w:eastAsia="Times New Roman"/>
          <w:color w:val="000000"/>
          <w:szCs w:val="24"/>
          <w:lang w:eastAsia="lv-LV"/>
        </w:rPr>
      </w:pPr>
      <w:r w:rsidRPr="003D68AB">
        <w:rPr>
          <w:szCs w:val="24"/>
        </w:rPr>
        <w:t>Auru pakalpojumu sniegšanas vieta</w:t>
      </w:r>
      <w:r w:rsidR="00016F8A">
        <w:rPr>
          <w:szCs w:val="24"/>
        </w:rPr>
        <w:t>;</w:t>
      </w:r>
    </w:p>
    <w:p w:rsidR="007057D0" w:rsidRPr="003D68AB" w:rsidRDefault="007057D0" w:rsidP="00074D21">
      <w:pPr>
        <w:numPr>
          <w:ilvl w:val="0"/>
          <w:numId w:val="53"/>
        </w:numPr>
        <w:spacing w:after="0" w:line="240" w:lineRule="auto"/>
        <w:ind w:left="1876"/>
        <w:contextualSpacing/>
        <w:jc w:val="both"/>
        <w:rPr>
          <w:rFonts w:eastAsia="Times New Roman"/>
          <w:color w:val="000000"/>
          <w:szCs w:val="24"/>
          <w:lang w:eastAsia="lv-LV"/>
        </w:rPr>
      </w:pPr>
      <w:r w:rsidRPr="003D68AB">
        <w:rPr>
          <w:szCs w:val="24"/>
        </w:rPr>
        <w:t>Bērzes pakalpojumu sniegšanas vieta</w:t>
      </w:r>
      <w:r w:rsidR="00016F8A">
        <w:rPr>
          <w:szCs w:val="24"/>
        </w:rPr>
        <w:t>;</w:t>
      </w:r>
    </w:p>
    <w:p w:rsidR="007057D0" w:rsidRPr="003D68AB" w:rsidRDefault="007057D0" w:rsidP="00074D21">
      <w:pPr>
        <w:numPr>
          <w:ilvl w:val="0"/>
          <w:numId w:val="53"/>
        </w:numPr>
        <w:spacing w:after="0" w:line="240" w:lineRule="auto"/>
        <w:ind w:left="1876"/>
        <w:contextualSpacing/>
        <w:jc w:val="both"/>
        <w:rPr>
          <w:rFonts w:eastAsia="Times New Roman"/>
          <w:color w:val="000000"/>
          <w:szCs w:val="24"/>
          <w:lang w:eastAsia="lv-LV"/>
        </w:rPr>
      </w:pPr>
      <w:r w:rsidRPr="003D68AB">
        <w:rPr>
          <w:szCs w:val="24"/>
        </w:rPr>
        <w:t>Ķeveles pakalpojumu sniegšanas vieta.</w:t>
      </w:r>
    </w:p>
    <w:p w:rsidR="00C407F9" w:rsidRPr="003D68AB" w:rsidRDefault="00C407F9"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Dobeles pilsētas Kultūras nams</w:t>
      </w:r>
      <w:r w:rsidR="00E32726">
        <w:rPr>
          <w:rFonts w:eastAsia="Times New Roman"/>
          <w:color w:val="000000"/>
          <w:szCs w:val="24"/>
          <w:lang w:eastAsia="lv-LV"/>
        </w:rPr>
        <w:t>;</w:t>
      </w:r>
    </w:p>
    <w:p w:rsidR="00393382" w:rsidRPr="003D68AB" w:rsidRDefault="00393382"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Auces pilsētas Kultūras nams</w:t>
      </w:r>
      <w:r w:rsidR="00E32726">
        <w:rPr>
          <w:rFonts w:eastAsia="Times New Roman"/>
          <w:color w:val="000000"/>
          <w:szCs w:val="24"/>
          <w:lang w:eastAsia="lv-LV"/>
        </w:rPr>
        <w:t>;</w:t>
      </w:r>
    </w:p>
    <w:p w:rsidR="00393382" w:rsidRPr="003D68AB" w:rsidRDefault="00393382"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Tērvetes Kultūras nams</w:t>
      </w:r>
      <w:r w:rsidR="00E32726">
        <w:rPr>
          <w:rFonts w:eastAsia="Times New Roman"/>
          <w:color w:val="000000"/>
          <w:szCs w:val="24"/>
          <w:lang w:eastAsia="lv-LV"/>
        </w:rPr>
        <w:t>;</w:t>
      </w:r>
    </w:p>
    <w:p w:rsidR="00C407F9" w:rsidRPr="003D68AB" w:rsidRDefault="00C407F9"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Bikstu Tautas nams</w:t>
      </w:r>
      <w:r w:rsidR="00E32726">
        <w:rPr>
          <w:rFonts w:eastAsia="Times New Roman"/>
          <w:color w:val="000000"/>
          <w:szCs w:val="24"/>
          <w:lang w:eastAsia="lv-LV"/>
        </w:rPr>
        <w:t>;</w:t>
      </w:r>
    </w:p>
    <w:p w:rsidR="00C407F9" w:rsidRPr="003D68AB" w:rsidRDefault="00C407F9"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Jaunbērzes Tautas nams</w:t>
      </w:r>
      <w:r w:rsidR="00E32726">
        <w:rPr>
          <w:rFonts w:eastAsia="Times New Roman"/>
          <w:color w:val="000000"/>
          <w:szCs w:val="24"/>
          <w:lang w:eastAsia="lv-LV"/>
        </w:rPr>
        <w:t>;</w:t>
      </w:r>
    </w:p>
    <w:p w:rsidR="00C407F9" w:rsidRPr="003D68AB" w:rsidRDefault="00C407F9"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Kaķenieku Tautas nams</w:t>
      </w:r>
      <w:r w:rsidR="00E32726">
        <w:rPr>
          <w:rFonts w:eastAsia="Times New Roman"/>
          <w:color w:val="000000"/>
          <w:szCs w:val="24"/>
          <w:lang w:eastAsia="lv-LV"/>
        </w:rPr>
        <w:t>;</w:t>
      </w:r>
    </w:p>
    <w:p w:rsidR="00C407F9" w:rsidRPr="003D68AB" w:rsidRDefault="00C407F9"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Krimūnu Tautas nams</w:t>
      </w:r>
      <w:r w:rsidR="00E32726">
        <w:rPr>
          <w:rFonts w:eastAsia="Times New Roman"/>
          <w:color w:val="000000"/>
          <w:szCs w:val="24"/>
          <w:lang w:eastAsia="lv-LV"/>
        </w:rPr>
        <w:t>;</w:t>
      </w:r>
    </w:p>
    <w:p w:rsidR="00C407F9" w:rsidRPr="003D68AB" w:rsidRDefault="00C407F9"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Penkules Tautas nams</w:t>
      </w:r>
      <w:r w:rsidR="00E32726">
        <w:rPr>
          <w:rFonts w:eastAsia="Times New Roman"/>
          <w:color w:val="000000"/>
          <w:szCs w:val="24"/>
          <w:lang w:eastAsia="lv-LV"/>
        </w:rPr>
        <w:t>;</w:t>
      </w:r>
    </w:p>
    <w:p w:rsidR="00C407F9" w:rsidRPr="003D68AB" w:rsidRDefault="00C407F9"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Bēnes Tautas nams</w:t>
      </w:r>
      <w:r w:rsidR="00E32726">
        <w:rPr>
          <w:rFonts w:eastAsia="Times New Roman"/>
          <w:color w:val="000000"/>
          <w:szCs w:val="24"/>
          <w:lang w:eastAsia="lv-LV"/>
        </w:rPr>
        <w:t>;</w:t>
      </w:r>
    </w:p>
    <w:p w:rsidR="00C407F9" w:rsidRPr="003D68AB" w:rsidRDefault="00C407F9"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Īles Tautas nams</w:t>
      </w:r>
      <w:r w:rsidR="00E32726">
        <w:rPr>
          <w:rFonts w:eastAsia="Times New Roman"/>
          <w:color w:val="000000"/>
          <w:szCs w:val="24"/>
          <w:lang w:eastAsia="lv-LV"/>
        </w:rPr>
        <w:t>;</w:t>
      </w:r>
    </w:p>
    <w:p w:rsidR="00C407F9" w:rsidRPr="003D68AB" w:rsidRDefault="00C407F9"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Lielauces Tautas nams</w:t>
      </w:r>
      <w:r w:rsidR="00E32726">
        <w:rPr>
          <w:rFonts w:eastAsia="Times New Roman"/>
          <w:color w:val="000000"/>
          <w:szCs w:val="24"/>
          <w:lang w:eastAsia="lv-LV"/>
        </w:rPr>
        <w:t>;</w:t>
      </w:r>
    </w:p>
    <w:p w:rsidR="00C407F9" w:rsidRPr="003D68AB" w:rsidRDefault="00C407F9"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Ukru Tautas nams</w:t>
      </w:r>
      <w:r w:rsidR="00E32726">
        <w:rPr>
          <w:rFonts w:eastAsia="Times New Roman"/>
          <w:color w:val="000000"/>
          <w:szCs w:val="24"/>
          <w:lang w:eastAsia="lv-LV"/>
        </w:rPr>
        <w:t>;</w:t>
      </w:r>
    </w:p>
    <w:p w:rsidR="00C407F9" w:rsidRPr="003D68AB" w:rsidRDefault="00C407F9"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Vītiņu Tautas nams</w:t>
      </w:r>
      <w:r w:rsidR="00E32726">
        <w:rPr>
          <w:rFonts w:eastAsia="Times New Roman"/>
          <w:color w:val="000000"/>
          <w:szCs w:val="24"/>
          <w:lang w:eastAsia="lv-LV"/>
        </w:rPr>
        <w:t>;</w:t>
      </w:r>
    </w:p>
    <w:p w:rsidR="00C407F9" w:rsidRPr="003D68AB" w:rsidRDefault="00C407F9"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Bukaišu Tautas nams</w:t>
      </w:r>
      <w:r w:rsidR="00E32726">
        <w:rPr>
          <w:rFonts w:eastAsia="Times New Roman"/>
          <w:color w:val="000000"/>
          <w:szCs w:val="24"/>
          <w:lang w:eastAsia="lv-LV"/>
        </w:rPr>
        <w:t>;</w:t>
      </w:r>
    </w:p>
    <w:p w:rsidR="00C407F9" w:rsidRPr="003D68AB" w:rsidRDefault="00C407F9" w:rsidP="00074D21">
      <w:pPr>
        <w:numPr>
          <w:ilvl w:val="3"/>
          <w:numId w:val="55"/>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Dobeles novada muzejs ar filiāl</w:t>
      </w:r>
      <w:r w:rsidR="007057D0" w:rsidRPr="003D68AB">
        <w:rPr>
          <w:rFonts w:eastAsia="Times New Roman"/>
          <w:color w:val="000000"/>
          <w:szCs w:val="24"/>
          <w:lang w:eastAsia="lv-LV"/>
        </w:rPr>
        <w:t>i</w:t>
      </w:r>
      <w:r w:rsidRPr="003D68AB">
        <w:rPr>
          <w:rFonts w:eastAsia="Times New Roman"/>
          <w:color w:val="000000"/>
          <w:szCs w:val="24"/>
          <w:lang w:eastAsia="lv-LV"/>
        </w:rPr>
        <w:t>:</w:t>
      </w:r>
    </w:p>
    <w:p w:rsidR="00C407F9" w:rsidRPr="003D68AB" w:rsidRDefault="00C407F9" w:rsidP="00074D21">
      <w:pPr>
        <w:numPr>
          <w:ilvl w:val="0"/>
          <w:numId w:val="56"/>
        </w:numPr>
        <w:spacing w:after="0" w:line="240" w:lineRule="auto"/>
        <w:ind w:left="1985"/>
        <w:contextualSpacing/>
        <w:jc w:val="both"/>
        <w:rPr>
          <w:rFonts w:eastAsia="Times New Roman"/>
          <w:color w:val="000000"/>
          <w:szCs w:val="24"/>
          <w:lang w:eastAsia="lv-LV"/>
        </w:rPr>
      </w:pPr>
      <w:r w:rsidRPr="003D68AB">
        <w:rPr>
          <w:rFonts w:eastAsia="Times New Roman"/>
          <w:color w:val="000000"/>
          <w:szCs w:val="24"/>
          <w:lang w:eastAsia="lv-LV"/>
        </w:rPr>
        <w:t>Dobeles pils</w:t>
      </w:r>
      <w:r w:rsidR="00393382" w:rsidRPr="003D68AB">
        <w:rPr>
          <w:rFonts w:eastAsia="Times New Roman"/>
          <w:color w:val="000000"/>
          <w:szCs w:val="24"/>
          <w:lang w:eastAsia="lv-LV"/>
        </w:rPr>
        <w:t>.</w:t>
      </w:r>
    </w:p>
    <w:p w:rsidR="00C407F9" w:rsidRPr="003D68AB" w:rsidRDefault="00C407F9" w:rsidP="00074D21">
      <w:pPr>
        <w:numPr>
          <w:ilvl w:val="0"/>
          <w:numId w:val="57"/>
        </w:numPr>
        <w:spacing w:after="0" w:line="240" w:lineRule="auto"/>
        <w:ind w:left="1418"/>
        <w:contextualSpacing/>
        <w:jc w:val="both"/>
        <w:rPr>
          <w:rFonts w:eastAsia="Times New Roman"/>
          <w:color w:val="000000"/>
          <w:szCs w:val="24"/>
          <w:lang w:eastAsia="lv-LV"/>
        </w:rPr>
      </w:pPr>
      <w:r w:rsidRPr="003D68AB">
        <w:rPr>
          <w:rFonts w:eastAsia="Times New Roman"/>
          <w:color w:val="000000"/>
          <w:szCs w:val="24"/>
          <w:lang w:eastAsia="lv-LV"/>
        </w:rPr>
        <w:t>Dobeles Tūrisma informācijas centrs</w:t>
      </w:r>
      <w:r w:rsidR="00393382" w:rsidRPr="003D68AB">
        <w:rPr>
          <w:rFonts w:eastAsia="Times New Roman"/>
          <w:color w:val="000000"/>
          <w:szCs w:val="24"/>
          <w:lang w:eastAsia="lv-LV"/>
        </w:rPr>
        <w:t xml:space="preserve"> (TIC)</w:t>
      </w:r>
      <w:r w:rsidRPr="003D68AB">
        <w:rPr>
          <w:rFonts w:eastAsia="Times New Roman"/>
          <w:color w:val="000000"/>
          <w:szCs w:val="24"/>
          <w:lang w:eastAsia="lv-LV"/>
        </w:rPr>
        <w:t xml:space="preserve"> ar </w:t>
      </w:r>
      <w:r w:rsidR="00393382" w:rsidRPr="003D68AB">
        <w:rPr>
          <w:rFonts w:eastAsia="Times New Roman"/>
          <w:color w:val="000000"/>
          <w:szCs w:val="24"/>
          <w:lang w:eastAsia="lv-LV"/>
        </w:rPr>
        <w:t>2</w:t>
      </w:r>
      <w:r w:rsidRPr="003D68AB">
        <w:rPr>
          <w:rFonts w:eastAsia="Times New Roman"/>
          <w:color w:val="000000"/>
          <w:szCs w:val="24"/>
          <w:lang w:eastAsia="lv-LV"/>
        </w:rPr>
        <w:t xml:space="preserve"> filiālēm:</w:t>
      </w:r>
    </w:p>
    <w:p w:rsidR="00C407F9" w:rsidRPr="003D68AB" w:rsidRDefault="00C407F9" w:rsidP="00074D21">
      <w:pPr>
        <w:numPr>
          <w:ilvl w:val="3"/>
          <w:numId w:val="59"/>
        </w:numPr>
        <w:spacing w:after="0" w:line="240" w:lineRule="auto"/>
        <w:ind w:left="1985"/>
        <w:contextualSpacing/>
        <w:jc w:val="both"/>
        <w:rPr>
          <w:rFonts w:eastAsia="Times New Roman"/>
          <w:color w:val="000000"/>
          <w:szCs w:val="24"/>
          <w:lang w:eastAsia="lv-LV"/>
        </w:rPr>
      </w:pPr>
      <w:r w:rsidRPr="003D68AB">
        <w:rPr>
          <w:rFonts w:eastAsia="Times New Roman"/>
          <w:color w:val="000000"/>
          <w:szCs w:val="24"/>
          <w:lang w:eastAsia="lv-LV"/>
        </w:rPr>
        <w:t>Auces Tūrisma informācijas centrs</w:t>
      </w:r>
      <w:r w:rsidR="00E32726">
        <w:rPr>
          <w:rFonts w:eastAsia="Times New Roman"/>
          <w:color w:val="000000"/>
          <w:szCs w:val="24"/>
          <w:lang w:eastAsia="lv-LV"/>
        </w:rPr>
        <w:t>;</w:t>
      </w:r>
    </w:p>
    <w:p w:rsidR="00C407F9" w:rsidRPr="003D68AB" w:rsidRDefault="00C407F9" w:rsidP="00074D21">
      <w:pPr>
        <w:numPr>
          <w:ilvl w:val="0"/>
          <w:numId w:val="58"/>
        </w:numPr>
        <w:autoSpaceDE w:val="0"/>
        <w:autoSpaceDN w:val="0"/>
        <w:adjustRightInd w:val="0"/>
        <w:spacing w:after="0" w:line="240" w:lineRule="auto"/>
        <w:ind w:left="1985" w:right="-28"/>
        <w:jc w:val="both"/>
        <w:rPr>
          <w:color w:val="000000"/>
          <w:szCs w:val="24"/>
        </w:rPr>
      </w:pPr>
      <w:r w:rsidRPr="003D68AB">
        <w:rPr>
          <w:color w:val="000000"/>
          <w:szCs w:val="24"/>
        </w:rPr>
        <w:t>Tērvetes Tūrisma informācijas centrs.</w:t>
      </w:r>
    </w:p>
    <w:p w:rsidR="00C407F9" w:rsidRPr="003D68AB" w:rsidRDefault="00C407F9" w:rsidP="000A4E65">
      <w:pPr>
        <w:suppressAutoHyphens/>
        <w:spacing w:after="0" w:line="240" w:lineRule="auto"/>
        <w:ind w:right="-28" w:firstLine="720"/>
        <w:jc w:val="both"/>
        <w:rPr>
          <w:szCs w:val="24"/>
          <w:lang w:eastAsia="ar-SA"/>
        </w:rPr>
      </w:pPr>
      <w:r w:rsidRPr="003D68AB">
        <w:rPr>
          <w:szCs w:val="24"/>
          <w:lang w:eastAsia="ar-SA"/>
        </w:rPr>
        <w:t>Pašvaldības administrācijas darbu vada Pašvaldības izpilddirektors. Pašvaldības administrācijas darbības tiesiskuma un li</w:t>
      </w:r>
      <w:r w:rsidR="000A4E65" w:rsidRPr="003D68AB">
        <w:rPr>
          <w:szCs w:val="24"/>
          <w:lang w:eastAsia="ar-SA"/>
        </w:rPr>
        <w:t xml:space="preserve">etderības kontroli īsteno dome. </w:t>
      </w:r>
      <w:r w:rsidRPr="003D68AB">
        <w:rPr>
          <w:color w:val="000000"/>
          <w:szCs w:val="24"/>
        </w:rPr>
        <w:t>Pašvaldības sniegto pakalpojumu pieejamību Pašvaldības teritoriālajās vienībās nodrošina Pašvaldības administrācijas struktūrvienības</w:t>
      </w:r>
      <w:r w:rsidR="000A4E65" w:rsidRPr="003D68AB">
        <w:rPr>
          <w:color w:val="000000"/>
          <w:szCs w:val="24"/>
        </w:rPr>
        <w:t xml:space="preserve"> (skatīt pielikumu Nr. 8).</w:t>
      </w:r>
    </w:p>
    <w:p w:rsidR="005909B1" w:rsidRPr="003D68AB" w:rsidRDefault="005909B1" w:rsidP="00AE1BA8">
      <w:pPr>
        <w:spacing w:after="0" w:line="240" w:lineRule="auto"/>
        <w:ind w:firstLine="720"/>
        <w:jc w:val="both"/>
        <w:rPr>
          <w:rFonts w:eastAsia="Times New Roman"/>
          <w:szCs w:val="24"/>
        </w:rPr>
      </w:pPr>
    </w:p>
    <w:p w:rsidR="00347019" w:rsidRPr="003D68AB" w:rsidRDefault="00347019" w:rsidP="00074D21">
      <w:pPr>
        <w:pStyle w:val="Heading1"/>
        <w:numPr>
          <w:ilvl w:val="0"/>
          <w:numId w:val="33"/>
        </w:numPr>
        <w:rPr>
          <w:lang w:eastAsia="lv-LV"/>
        </w:rPr>
      </w:pPr>
      <w:r w:rsidRPr="003D68AB">
        <w:rPr>
          <w:lang w:eastAsia="lv-LV"/>
        </w:rPr>
        <w:br w:type="page"/>
      </w:r>
      <w:bookmarkStart w:id="692" w:name="_Toc102400933"/>
      <w:bookmarkStart w:id="693" w:name="_Toc106098237"/>
      <w:bookmarkStart w:id="694" w:name="_Toc106098328"/>
      <w:bookmarkStart w:id="695" w:name="_Toc106098423"/>
      <w:bookmarkStart w:id="696" w:name="_Toc106098677"/>
      <w:bookmarkStart w:id="697" w:name="_Toc106099001"/>
      <w:bookmarkStart w:id="698" w:name="_Toc106099114"/>
      <w:bookmarkStart w:id="699" w:name="_Toc107825632"/>
      <w:r w:rsidRPr="003D68AB">
        <w:rPr>
          <w:lang w:eastAsia="lv-LV"/>
        </w:rPr>
        <w:lastRenderedPageBreak/>
        <w:t>FINANŠU RESURSI</w:t>
      </w:r>
      <w:bookmarkEnd w:id="692"/>
      <w:bookmarkEnd w:id="693"/>
      <w:bookmarkEnd w:id="694"/>
      <w:bookmarkEnd w:id="695"/>
      <w:bookmarkEnd w:id="696"/>
      <w:bookmarkEnd w:id="697"/>
      <w:bookmarkEnd w:id="698"/>
      <w:bookmarkEnd w:id="699"/>
    </w:p>
    <w:p w:rsidR="00A317E9" w:rsidRPr="003D68AB" w:rsidRDefault="00A317E9" w:rsidP="00A317E9">
      <w:pPr>
        <w:autoSpaceDE w:val="0"/>
        <w:autoSpaceDN w:val="0"/>
        <w:adjustRightInd w:val="0"/>
        <w:spacing w:after="0" w:line="240" w:lineRule="auto"/>
        <w:ind w:right="45" w:firstLine="720"/>
        <w:jc w:val="both"/>
        <w:rPr>
          <w:rFonts w:eastAsia="Times New Roman"/>
          <w:spacing w:val="-2"/>
          <w:szCs w:val="24"/>
        </w:rPr>
      </w:pPr>
      <w:r w:rsidRPr="003D68AB">
        <w:rPr>
          <w:rFonts w:eastAsia="Times New Roman"/>
          <w:spacing w:val="-2"/>
          <w:szCs w:val="24"/>
        </w:rPr>
        <w:t xml:space="preserve">Dobeles novada pašvaldības 2022. gada kopbudžeta (pamatbudžeta un ziedojumu budžeta) ieņēmumi prognozēti 46 704 991 </w:t>
      </w:r>
      <w:r w:rsidRPr="003D68AB">
        <w:rPr>
          <w:rFonts w:eastAsia="Times New Roman"/>
          <w:i/>
          <w:spacing w:val="-2"/>
          <w:szCs w:val="24"/>
        </w:rPr>
        <w:t>euro</w:t>
      </w:r>
      <w:r w:rsidRPr="003D68AB">
        <w:rPr>
          <w:rFonts w:eastAsia="Times New Roman"/>
          <w:spacing w:val="-2"/>
          <w:szCs w:val="24"/>
        </w:rPr>
        <w:t xml:space="preserve"> apjomā (1 562 </w:t>
      </w:r>
      <w:r w:rsidRPr="003D68AB">
        <w:rPr>
          <w:rFonts w:eastAsia="Times New Roman"/>
          <w:i/>
          <w:spacing w:val="-2"/>
          <w:szCs w:val="24"/>
        </w:rPr>
        <w:t>euro</w:t>
      </w:r>
      <w:r w:rsidRPr="003D68AB">
        <w:rPr>
          <w:rFonts w:eastAsia="Times New Roman"/>
          <w:spacing w:val="-2"/>
          <w:szCs w:val="24"/>
        </w:rPr>
        <w:t xml:space="preserve"> uz vienu Dobeles novada iedzīvotāju), kas, s</w:t>
      </w:r>
      <w:r w:rsidR="00276DBC" w:rsidRPr="003D68AB">
        <w:rPr>
          <w:rFonts w:eastAsia="Times New Roman"/>
          <w:spacing w:val="-2"/>
          <w:szCs w:val="24"/>
        </w:rPr>
        <w:t>alīdzinot ar 2021. gada izpildi</w:t>
      </w:r>
      <w:r w:rsidRPr="003D68AB">
        <w:rPr>
          <w:rFonts w:eastAsia="Times New Roman"/>
          <w:spacing w:val="-2"/>
          <w:szCs w:val="24"/>
        </w:rPr>
        <w:t xml:space="preserve">, ir par 2 457 003 </w:t>
      </w:r>
      <w:r w:rsidRPr="003D68AB">
        <w:rPr>
          <w:rFonts w:eastAsia="Times New Roman"/>
          <w:i/>
          <w:spacing w:val="-2"/>
          <w:szCs w:val="24"/>
        </w:rPr>
        <w:t>euro</w:t>
      </w:r>
      <w:r w:rsidRPr="003D68AB">
        <w:rPr>
          <w:rFonts w:eastAsia="Times New Roman"/>
          <w:spacing w:val="-2"/>
          <w:szCs w:val="24"/>
        </w:rPr>
        <w:t xml:space="preserve"> jeb 5,7 % vairāk. </w:t>
      </w:r>
    </w:p>
    <w:p w:rsidR="00A317E9" w:rsidRPr="003D68AB" w:rsidRDefault="00A317E9" w:rsidP="00A317E9">
      <w:pPr>
        <w:autoSpaceDE w:val="0"/>
        <w:autoSpaceDN w:val="0"/>
        <w:adjustRightInd w:val="0"/>
        <w:spacing w:after="0" w:line="240" w:lineRule="auto"/>
        <w:ind w:right="45" w:firstLine="720"/>
        <w:jc w:val="both"/>
        <w:rPr>
          <w:rFonts w:eastAsia="Times New Roman"/>
          <w:spacing w:val="-2"/>
          <w:szCs w:val="24"/>
        </w:rPr>
      </w:pPr>
      <w:r w:rsidRPr="003D68AB">
        <w:rPr>
          <w:rFonts w:eastAsia="Times New Roman"/>
          <w:spacing w:val="-2"/>
          <w:szCs w:val="24"/>
        </w:rPr>
        <w:t xml:space="preserve">2022. gada pamatbudžeta prognozētie ieņēmumi ir 46 704 991 </w:t>
      </w:r>
      <w:r w:rsidRPr="003D68AB">
        <w:rPr>
          <w:rFonts w:eastAsia="Times New Roman"/>
          <w:i/>
          <w:spacing w:val="-2"/>
          <w:szCs w:val="24"/>
        </w:rPr>
        <w:t>euro</w:t>
      </w:r>
      <w:r w:rsidRPr="003D68AB">
        <w:rPr>
          <w:rFonts w:eastAsia="Times New Roman"/>
          <w:spacing w:val="-2"/>
          <w:szCs w:val="24"/>
        </w:rPr>
        <w:t xml:space="preserve">, ziedojumu budžeta ieņēmumi 0 </w:t>
      </w:r>
      <w:r w:rsidRPr="003D68AB">
        <w:rPr>
          <w:rFonts w:eastAsia="Times New Roman"/>
          <w:i/>
          <w:spacing w:val="-2"/>
          <w:szCs w:val="24"/>
        </w:rPr>
        <w:t>euro</w:t>
      </w:r>
      <w:r w:rsidRPr="003D68AB">
        <w:rPr>
          <w:rFonts w:eastAsia="Times New Roman"/>
          <w:spacing w:val="-2"/>
          <w:szCs w:val="24"/>
        </w:rPr>
        <w:t>. Ieņēmumu īpatsvars ir šāds: pamatbudžets – 100%, ziedojumu budžets – 0% no kopējiem ieņēmumiem.</w:t>
      </w:r>
    </w:p>
    <w:p w:rsidR="00A317E9" w:rsidRPr="003D68AB" w:rsidRDefault="00A317E9" w:rsidP="00A317E9">
      <w:pPr>
        <w:autoSpaceDE w:val="0"/>
        <w:autoSpaceDN w:val="0"/>
        <w:adjustRightInd w:val="0"/>
        <w:spacing w:after="0" w:line="240" w:lineRule="auto"/>
        <w:ind w:right="45" w:firstLine="720"/>
        <w:jc w:val="both"/>
        <w:rPr>
          <w:bCs/>
          <w:szCs w:val="24"/>
        </w:rPr>
      </w:pPr>
      <w:r w:rsidRPr="003D68AB">
        <w:rPr>
          <w:bCs/>
          <w:szCs w:val="24"/>
        </w:rPr>
        <w:t xml:space="preserve">Dobeles novada pašvaldības 2022. gada pamatbudžeta plānoto izdevumu struktūru budžeta iestāžu darbības nodrošināšanai, pasākumu finansēšanai, teritorijas uzturēšanai un </w:t>
      </w:r>
    </w:p>
    <w:p w:rsidR="00A317E9" w:rsidRPr="003D68AB" w:rsidRDefault="00A317E9" w:rsidP="00A317E9">
      <w:pPr>
        <w:autoSpaceDE w:val="0"/>
        <w:autoSpaceDN w:val="0"/>
        <w:adjustRightInd w:val="0"/>
        <w:spacing w:after="0" w:line="240" w:lineRule="auto"/>
        <w:ind w:right="45" w:firstLine="720"/>
        <w:jc w:val="both"/>
        <w:rPr>
          <w:bCs/>
          <w:szCs w:val="24"/>
        </w:rPr>
      </w:pPr>
      <w:r w:rsidRPr="003D68AB">
        <w:rPr>
          <w:bCs/>
          <w:szCs w:val="24"/>
        </w:rPr>
        <w:t>labiekārtošanai, projektu finansēšanai un sociālajai palīdzībai skatīt 3.1.</w:t>
      </w:r>
      <w:r w:rsidR="00E32726">
        <w:rPr>
          <w:bCs/>
          <w:szCs w:val="24"/>
        </w:rPr>
        <w:t xml:space="preserve"> </w:t>
      </w:r>
      <w:r w:rsidRPr="003D68AB">
        <w:rPr>
          <w:bCs/>
          <w:szCs w:val="24"/>
        </w:rPr>
        <w:t>attēlā.</w:t>
      </w:r>
    </w:p>
    <w:p w:rsidR="00A317E9" w:rsidRPr="003D68AB" w:rsidRDefault="003D68AB" w:rsidP="00A317E9">
      <w:pPr>
        <w:autoSpaceDE w:val="0"/>
        <w:autoSpaceDN w:val="0"/>
        <w:adjustRightInd w:val="0"/>
        <w:spacing w:after="0" w:line="240" w:lineRule="auto"/>
        <w:ind w:right="45" w:firstLine="720"/>
        <w:jc w:val="both"/>
        <w:rPr>
          <w:bCs/>
          <w:szCs w:val="24"/>
        </w:rPr>
      </w:pPr>
      <w:r w:rsidRPr="003D68AB">
        <w:rPr>
          <w:noProof/>
          <w:lang w:eastAsia="lv-LV"/>
        </w:rPr>
        <w:drawing>
          <wp:anchor distT="0" distB="0" distL="114300" distR="114300" simplePos="0" relativeHeight="251640320" behindDoc="0" locked="0" layoutInCell="1" allowOverlap="1" wp14:anchorId="1CA0C259" wp14:editId="188E3925">
            <wp:simplePos x="0" y="0"/>
            <wp:positionH relativeFrom="margin">
              <wp:posOffset>-177800</wp:posOffset>
            </wp:positionH>
            <wp:positionV relativeFrom="paragraph">
              <wp:posOffset>146050</wp:posOffset>
            </wp:positionV>
            <wp:extent cx="5870575" cy="3163570"/>
            <wp:effectExtent l="0" t="0" r="3175" b="2540"/>
            <wp:wrapSquare wrapText="bothSides"/>
            <wp:docPr id="944" name="Char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14:sizeRelH relativeFrom="margin">
              <wp14:pctWidth>0</wp14:pctWidth>
            </wp14:sizeRelH>
            <wp14:sizeRelV relativeFrom="margin">
              <wp14:pctHeight>0</wp14:pctHeight>
            </wp14:sizeRelV>
          </wp:anchor>
        </w:drawing>
      </w:r>
    </w:p>
    <w:p w:rsidR="00A317E9" w:rsidRPr="002B3322" w:rsidRDefault="00A317E9" w:rsidP="00A317E9">
      <w:pPr>
        <w:autoSpaceDE w:val="0"/>
        <w:autoSpaceDN w:val="0"/>
        <w:adjustRightInd w:val="0"/>
        <w:spacing w:after="0" w:line="240" w:lineRule="auto"/>
        <w:ind w:right="45"/>
        <w:jc w:val="both"/>
        <w:rPr>
          <w:b/>
          <w:szCs w:val="24"/>
        </w:rPr>
      </w:pPr>
      <w:r w:rsidRPr="002B3322">
        <w:rPr>
          <w:szCs w:val="24"/>
        </w:rPr>
        <w:t xml:space="preserve">3.1. att. </w:t>
      </w:r>
      <w:r w:rsidRPr="002B3322">
        <w:rPr>
          <w:b/>
          <w:szCs w:val="24"/>
        </w:rPr>
        <w:t>Dobeles novada pašvaldības 2022. gada pamatbudžeta izdevumu struktūra pēc funkcionālajām kategorijām</w:t>
      </w:r>
    </w:p>
    <w:p w:rsidR="00A317E9" w:rsidRPr="003D68AB" w:rsidRDefault="00A317E9" w:rsidP="00A317E9">
      <w:pPr>
        <w:rPr>
          <w:highlight w:val="yellow"/>
          <w:lang w:eastAsia="lv-LV"/>
        </w:rPr>
      </w:pPr>
    </w:p>
    <w:p w:rsidR="00347019" w:rsidRPr="003D68AB" w:rsidRDefault="00347019" w:rsidP="00061ECF">
      <w:pPr>
        <w:pStyle w:val="Heading1"/>
        <w:jc w:val="left"/>
        <w:rPr>
          <w:highlight w:val="yellow"/>
          <w:lang w:eastAsia="lv-LV"/>
        </w:rPr>
      </w:pPr>
    </w:p>
    <w:p w:rsidR="00347019" w:rsidRPr="003D68AB" w:rsidRDefault="00347019" w:rsidP="00074D21">
      <w:pPr>
        <w:pStyle w:val="Heading1"/>
        <w:numPr>
          <w:ilvl w:val="0"/>
          <w:numId w:val="33"/>
        </w:numPr>
        <w:rPr>
          <w:lang w:eastAsia="lv-LV"/>
        </w:rPr>
      </w:pPr>
      <w:r w:rsidRPr="003D68AB">
        <w:rPr>
          <w:lang w:eastAsia="lv-LV"/>
        </w:rPr>
        <w:br w:type="page"/>
      </w:r>
      <w:bookmarkStart w:id="700" w:name="_Toc102400934"/>
      <w:bookmarkStart w:id="701" w:name="_Toc106098238"/>
      <w:bookmarkStart w:id="702" w:name="_Toc106098329"/>
      <w:bookmarkStart w:id="703" w:name="_Toc106098424"/>
      <w:bookmarkStart w:id="704" w:name="_Toc106098678"/>
      <w:bookmarkStart w:id="705" w:name="_Toc106099002"/>
      <w:bookmarkStart w:id="706" w:name="_Toc106099115"/>
      <w:bookmarkStart w:id="707" w:name="_Toc107825633"/>
      <w:r w:rsidRPr="003D68AB">
        <w:rPr>
          <w:lang w:eastAsia="lv-LV"/>
        </w:rPr>
        <w:lastRenderedPageBreak/>
        <w:t>PASĀKUMI TERITORIJAS ATTĪSTĪBAS PLĀNOŠANAS ĪSTENOŠANĀ</w:t>
      </w:r>
      <w:bookmarkEnd w:id="700"/>
      <w:bookmarkEnd w:id="701"/>
      <w:bookmarkEnd w:id="702"/>
      <w:bookmarkEnd w:id="703"/>
      <w:bookmarkEnd w:id="704"/>
      <w:bookmarkEnd w:id="705"/>
      <w:bookmarkEnd w:id="706"/>
      <w:bookmarkEnd w:id="707"/>
    </w:p>
    <w:p w:rsidR="00AD56AF" w:rsidRPr="003D68AB" w:rsidRDefault="00AD56AF" w:rsidP="00AD56AF">
      <w:pPr>
        <w:spacing w:after="120"/>
        <w:rPr>
          <w:bCs/>
          <w:i/>
          <w:szCs w:val="24"/>
          <w:u w:val="single"/>
        </w:rPr>
      </w:pPr>
      <w:r w:rsidRPr="003D68AB">
        <w:rPr>
          <w:bCs/>
          <w:i/>
          <w:szCs w:val="24"/>
          <w:u w:val="single"/>
        </w:rPr>
        <w:t xml:space="preserve">Ilgtspējīgas attīstības stratēģija </w:t>
      </w:r>
      <w:r w:rsidRPr="003D68AB">
        <w:rPr>
          <w:bCs/>
          <w:szCs w:val="24"/>
        </w:rPr>
        <w:t>un</w:t>
      </w:r>
      <w:r w:rsidRPr="003D68AB">
        <w:rPr>
          <w:bCs/>
          <w:i/>
          <w:szCs w:val="24"/>
          <w:u w:val="single"/>
        </w:rPr>
        <w:t xml:space="preserve"> Attīstības programma </w:t>
      </w:r>
    </w:p>
    <w:p w:rsidR="00AD56AF" w:rsidRPr="003D68AB" w:rsidRDefault="00AD56AF" w:rsidP="00AD56AF">
      <w:pPr>
        <w:spacing w:after="0" w:line="240" w:lineRule="auto"/>
        <w:ind w:firstLine="720"/>
        <w:jc w:val="both"/>
        <w:rPr>
          <w:rFonts w:eastAsia="Times New Roman"/>
          <w:szCs w:val="24"/>
        </w:rPr>
      </w:pPr>
      <w:r w:rsidRPr="003D68AB">
        <w:rPr>
          <w:rFonts w:eastAsia="Times New Roman"/>
          <w:szCs w:val="24"/>
        </w:rPr>
        <w:t xml:space="preserve">Dobeles novada dome 28.10.2021. sēdē pieņēma lēmumu Nr. 185/13 </w:t>
      </w:r>
      <w:r w:rsidR="00CC3FA6">
        <w:rPr>
          <w:rFonts w:eastAsia="Times New Roman"/>
          <w:szCs w:val="24"/>
        </w:rPr>
        <w:t>“</w:t>
      </w:r>
      <w:r w:rsidRPr="003D68AB">
        <w:rPr>
          <w:rFonts w:eastAsia="Times New Roman"/>
          <w:szCs w:val="24"/>
        </w:rPr>
        <w:t>Par Dobeles novada ilgtspējīgas attīstības stratēģijas 2021. - 2045. gadam galīgās redakcijas apstiprināšanu</w:t>
      </w:r>
      <w:r w:rsidR="00CC3FA6">
        <w:rPr>
          <w:rFonts w:eastAsia="Times New Roman"/>
          <w:szCs w:val="24"/>
        </w:rPr>
        <w:t>”</w:t>
      </w:r>
      <w:r w:rsidRPr="003D68AB">
        <w:rPr>
          <w:rFonts w:eastAsia="Times New Roman"/>
          <w:szCs w:val="24"/>
        </w:rPr>
        <w:t xml:space="preserve"> un lēmumu Nr. 184/13 </w:t>
      </w:r>
      <w:r w:rsidR="00CC3FA6">
        <w:rPr>
          <w:rFonts w:eastAsia="Times New Roman"/>
          <w:szCs w:val="24"/>
        </w:rPr>
        <w:t>“</w:t>
      </w:r>
      <w:r w:rsidRPr="003D68AB">
        <w:rPr>
          <w:rFonts w:eastAsia="Times New Roman"/>
          <w:szCs w:val="24"/>
        </w:rPr>
        <w:t>Par Dobeles novada attīstības programmas 2021. - 2027. gadam galīgās redakcijas apstiprināšanu</w:t>
      </w:r>
      <w:r w:rsidR="00CC3FA6">
        <w:rPr>
          <w:rFonts w:eastAsia="Times New Roman"/>
          <w:szCs w:val="24"/>
        </w:rPr>
        <w:t>”</w:t>
      </w:r>
      <w:r w:rsidRPr="003D68AB">
        <w:rPr>
          <w:rFonts w:eastAsia="Times New Roman"/>
          <w:szCs w:val="24"/>
        </w:rPr>
        <w:t xml:space="preserve">. Ar Dobeles novada ilgtspējīgas attīstības stratēģiju 2021. - 2045. gadam var iepazīties Valsts vienotā ģeotelpiskās informācijas portālā (Ģeoportāls) sadaļā </w:t>
      </w:r>
      <w:r w:rsidR="00CC3FA6">
        <w:rPr>
          <w:rFonts w:eastAsia="Times New Roman"/>
          <w:szCs w:val="24"/>
        </w:rPr>
        <w:t>“</w:t>
      </w:r>
      <w:r w:rsidRPr="003D68AB">
        <w:rPr>
          <w:rFonts w:eastAsia="Times New Roman"/>
          <w:szCs w:val="24"/>
        </w:rPr>
        <w:t>Teritorijas attīstības plānošana</w:t>
      </w:r>
      <w:r w:rsidR="00CC3FA6">
        <w:rPr>
          <w:rFonts w:eastAsia="Times New Roman"/>
          <w:szCs w:val="24"/>
        </w:rPr>
        <w:t>”</w:t>
      </w:r>
      <w:r w:rsidRPr="003D68AB">
        <w:rPr>
          <w:rFonts w:eastAsia="Times New Roman"/>
          <w:szCs w:val="24"/>
        </w:rPr>
        <w:t xml:space="preserve"> (</w:t>
      </w:r>
      <w:hyperlink r:id="rId164" w:anchor="document_21994" w:history="1">
        <w:r w:rsidRPr="003D68AB">
          <w:rPr>
            <w:rStyle w:val="Hyperlink"/>
            <w:rFonts w:eastAsia="Times New Roman"/>
            <w:szCs w:val="24"/>
          </w:rPr>
          <w:t>https://geolatvija.lv/geo/tapis#document_21994</w:t>
        </w:r>
      </w:hyperlink>
      <w:r w:rsidRPr="003D68AB">
        <w:rPr>
          <w:rFonts w:eastAsia="Times New Roman"/>
          <w:szCs w:val="24"/>
        </w:rPr>
        <w:t xml:space="preserve">). Ar Dobeles novada attīstības programmu 2021. - 2027. gadam var iepazīties Valsts vienotā ģeotelpiskās informācijas portālā (Ģeoportāls) </w:t>
      </w:r>
      <w:hyperlink r:id="rId165" w:history="1">
        <w:r w:rsidRPr="003D68AB">
          <w:rPr>
            <w:rStyle w:val="Hyperlink"/>
            <w:rFonts w:eastAsia="Times New Roman"/>
            <w:szCs w:val="24"/>
          </w:rPr>
          <w:t>www.geolatvija.lv</w:t>
        </w:r>
      </w:hyperlink>
      <w:r w:rsidRPr="003D68AB">
        <w:rPr>
          <w:rFonts w:eastAsia="Times New Roman"/>
          <w:szCs w:val="24"/>
        </w:rPr>
        <w:t xml:space="preserve"> sadaļā </w:t>
      </w:r>
      <w:r w:rsidR="00CC3FA6">
        <w:rPr>
          <w:rFonts w:eastAsia="Times New Roman"/>
          <w:szCs w:val="24"/>
        </w:rPr>
        <w:t>“</w:t>
      </w:r>
      <w:r w:rsidRPr="003D68AB">
        <w:rPr>
          <w:rFonts w:eastAsia="Times New Roman"/>
          <w:szCs w:val="24"/>
        </w:rPr>
        <w:t>Teritorijas attīstības plānošana</w:t>
      </w:r>
      <w:r w:rsidR="00CC3FA6">
        <w:rPr>
          <w:rFonts w:eastAsia="Times New Roman"/>
          <w:szCs w:val="24"/>
        </w:rPr>
        <w:t>”</w:t>
      </w:r>
      <w:r w:rsidRPr="003D68AB">
        <w:rPr>
          <w:rFonts w:eastAsia="Times New Roman"/>
          <w:szCs w:val="24"/>
        </w:rPr>
        <w:t xml:space="preserve"> (</w:t>
      </w:r>
      <w:hyperlink r:id="rId166" w:anchor="document_18529" w:history="1">
        <w:r w:rsidRPr="003D68AB">
          <w:rPr>
            <w:rStyle w:val="Hyperlink"/>
            <w:rFonts w:eastAsia="Times New Roman"/>
            <w:szCs w:val="24"/>
          </w:rPr>
          <w:t>https://geolatvija.lv/geo/tapis#document_18529</w:t>
        </w:r>
      </w:hyperlink>
      <w:r w:rsidRPr="003D68AB">
        <w:rPr>
          <w:rFonts w:eastAsia="Times New Roman"/>
          <w:szCs w:val="24"/>
        </w:rPr>
        <w:t xml:space="preserve">). Abi plānošanas dokumenti ir skatāmi pašvaldības mājas lapā </w:t>
      </w:r>
      <w:hyperlink r:id="rId167" w:history="1">
        <w:r w:rsidRPr="003D68AB">
          <w:rPr>
            <w:rStyle w:val="Hyperlink"/>
            <w:rFonts w:eastAsia="Times New Roman"/>
            <w:szCs w:val="24"/>
          </w:rPr>
          <w:t>https://www.dobele.lv/lv/municipality/documents/attistibas-planosana</w:t>
        </w:r>
      </w:hyperlink>
      <w:r w:rsidRPr="003D68AB">
        <w:rPr>
          <w:rFonts w:eastAsia="Times New Roman"/>
          <w:szCs w:val="24"/>
        </w:rPr>
        <w:t xml:space="preserve">. </w:t>
      </w:r>
    </w:p>
    <w:p w:rsidR="00AD56AF" w:rsidRPr="003D68AB" w:rsidRDefault="00AD56AF" w:rsidP="00AD56AF">
      <w:pPr>
        <w:spacing w:before="240" w:after="120"/>
        <w:rPr>
          <w:i/>
          <w:u w:val="single"/>
        </w:rPr>
      </w:pPr>
      <w:r w:rsidRPr="003D68AB">
        <w:rPr>
          <w:i/>
          <w:u w:val="single"/>
        </w:rPr>
        <w:t>Teritorijas plānojums</w:t>
      </w:r>
    </w:p>
    <w:p w:rsidR="00AD56AF" w:rsidRPr="003D68AB" w:rsidRDefault="00AD56AF" w:rsidP="00AD56AF">
      <w:pPr>
        <w:spacing w:after="0" w:line="240" w:lineRule="auto"/>
        <w:ind w:firstLine="720"/>
        <w:jc w:val="both"/>
        <w:rPr>
          <w:rFonts w:eastAsia="Times New Roman"/>
          <w:szCs w:val="24"/>
        </w:rPr>
      </w:pPr>
      <w:r w:rsidRPr="003D68AB">
        <w:t xml:space="preserve">Līdz administratīvi teritoriālajai reformai visām trim novada pašvaldībām – Auces, Dobeles un Tērvetes – bija spēkā esoši </w:t>
      </w:r>
      <w:r w:rsidRPr="003D68AB">
        <w:rPr>
          <w:rFonts w:eastAsia="Times New Roman"/>
          <w:szCs w:val="24"/>
        </w:rPr>
        <w:t>teritorijas plānojumi un apbūves noteikumi:</w:t>
      </w:r>
    </w:p>
    <w:p w:rsidR="00AD56AF" w:rsidRPr="003D68AB" w:rsidRDefault="00AD56AF" w:rsidP="00074D21">
      <w:pPr>
        <w:numPr>
          <w:ilvl w:val="0"/>
          <w:numId w:val="35"/>
        </w:numPr>
        <w:spacing w:after="0" w:line="240" w:lineRule="auto"/>
        <w:contextualSpacing/>
        <w:jc w:val="both"/>
      </w:pPr>
      <w:r w:rsidRPr="003D68AB">
        <w:t>Dobeles novada teritorijas plānojums 2013. - 2025. gadam ar grozījumiem;</w:t>
      </w:r>
    </w:p>
    <w:p w:rsidR="00AD56AF" w:rsidRPr="003D68AB" w:rsidRDefault="00AD56AF" w:rsidP="00074D21">
      <w:pPr>
        <w:numPr>
          <w:ilvl w:val="0"/>
          <w:numId w:val="35"/>
        </w:numPr>
        <w:spacing w:after="0" w:line="240" w:lineRule="auto"/>
        <w:contextualSpacing/>
        <w:jc w:val="both"/>
      </w:pPr>
      <w:r w:rsidRPr="003D68AB">
        <w:t>Auces novada teritorijas plānojums 2013. - 2025. gadam;</w:t>
      </w:r>
    </w:p>
    <w:p w:rsidR="00AD56AF" w:rsidRPr="003D68AB" w:rsidRDefault="00AD56AF" w:rsidP="00074D21">
      <w:pPr>
        <w:numPr>
          <w:ilvl w:val="0"/>
          <w:numId w:val="35"/>
        </w:numPr>
        <w:spacing w:after="0" w:line="240" w:lineRule="auto"/>
        <w:contextualSpacing/>
        <w:jc w:val="both"/>
      </w:pPr>
      <w:r w:rsidRPr="003D68AB">
        <w:t>Tērvetes novada teritorijas plānojums – beztermiņa.</w:t>
      </w:r>
    </w:p>
    <w:p w:rsidR="00AD56AF" w:rsidRPr="003D68AB" w:rsidRDefault="00AD56AF" w:rsidP="00AD56AF">
      <w:pPr>
        <w:spacing w:after="0" w:line="240" w:lineRule="auto"/>
        <w:ind w:firstLine="720"/>
        <w:jc w:val="both"/>
        <w:rPr>
          <w:szCs w:val="24"/>
        </w:rPr>
      </w:pPr>
      <w:r w:rsidRPr="003D68AB">
        <w:rPr>
          <w:szCs w:val="24"/>
        </w:rPr>
        <w:t xml:space="preserve">Pēc novadu apvienošanas joprojām paliek spēkā augstāk minētie teritorijas plānojumi un apbūves noteikumi. </w:t>
      </w:r>
    </w:p>
    <w:p w:rsidR="00347019" w:rsidRPr="003D68AB" w:rsidRDefault="002B3322" w:rsidP="00074D21">
      <w:pPr>
        <w:pStyle w:val="Heading2"/>
        <w:numPr>
          <w:ilvl w:val="1"/>
          <w:numId w:val="33"/>
        </w:numPr>
        <w:rPr>
          <w:lang w:eastAsia="lv-LV"/>
        </w:rPr>
      </w:pPr>
      <w:bookmarkStart w:id="708" w:name="_Toc102400935"/>
      <w:bookmarkStart w:id="709" w:name="_Toc106098239"/>
      <w:bookmarkStart w:id="710" w:name="_Toc106098330"/>
      <w:bookmarkStart w:id="711" w:name="_Toc106098425"/>
      <w:bookmarkStart w:id="712" w:name="_Toc106098679"/>
      <w:bookmarkStart w:id="713" w:name="_Toc106099003"/>
      <w:bookmarkStart w:id="714" w:name="_Toc106099116"/>
      <w:r>
        <w:rPr>
          <w:lang w:eastAsia="lv-LV"/>
        </w:rPr>
        <w:t xml:space="preserve"> </w:t>
      </w:r>
      <w:bookmarkStart w:id="715" w:name="_Toc107825634"/>
      <w:r w:rsidR="00347019" w:rsidRPr="003D68AB">
        <w:rPr>
          <w:lang w:eastAsia="lv-LV"/>
        </w:rPr>
        <w:t>Pašvaldības plānotie pasākumi 2022. gadā</w:t>
      </w:r>
      <w:bookmarkEnd w:id="708"/>
      <w:bookmarkEnd w:id="709"/>
      <w:bookmarkEnd w:id="710"/>
      <w:bookmarkEnd w:id="711"/>
      <w:bookmarkEnd w:id="712"/>
      <w:bookmarkEnd w:id="713"/>
      <w:bookmarkEnd w:id="714"/>
      <w:bookmarkEnd w:id="715"/>
    </w:p>
    <w:p w:rsidR="00F20B83" w:rsidRPr="003D68AB" w:rsidRDefault="00F20B83" w:rsidP="00F20B83">
      <w:pPr>
        <w:autoSpaceDE w:val="0"/>
        <w:autoSpaceDN w:val="0"/>
        <w:adjustRightInd w:val="0"/>
        <w:spacing w:after="0" w:line="240" w:lineRule="auto"/>
        <w:ind w:right="45" w:firstLine="720"/>
        <w:jc w:val="both"/>
        <w:rPr>
          <w:rFonts w:eastAsia="Times New Roman"/>
          <w:spacing w:val="-2"/>
          <w:szCs w:val="24"/>
        </w:rPr>
      </w:pPr>
      <w:r w:rsidRPr="003D68AB">
        <w:rPr>
          <w:rFonts w:eastAsia="Times New Roman"/>
          <w:spacing w:val="-2"/>
          <w:szCs w:val="24"/>
        </w:rPr>
        <w:t xml:space="preserve">2022. gadā ES fondu finansējums plānots 2 406 302 </w:t>
      </w:r>
      <w:r w:rsidRPr="003D68AB">
        <w:rPr>
          <w:rFonts w:eastAsia="Times New Roman"/>
          <w:i/>
          <w:spacing w:val="-2"/>
          <w:szCs w:val="24"/>
        </w:rPr>
        <w:t>euro</w:t>
      </w:r>
      <w:r w:rsidRPr="003D68AB">
        <w:rPr>
          <w:rFonts w:eastAsia="Times New Roman"/>
          <w:spacing w:val="-2"/>
          <w:szCs w:val="24"/>
        </w:rPr>
        <w:t xml:space="preserve"> apmērā, kas ir par 1 506 216 </w:t>
      </w:r>
      <w:r w:rsidRPr="003D68AB">
        <w:rPr>
          <w:rFonts w:eastAsia="Times New Roman"/>
          <w:i/>
          <w:spacing w:val="-2"/>
          <w:szCs w:val="24"/>
        </w:rPr>
        <w:t xml:space="preserve">euro </w:t>
      </w:r>
      <w:r w:rsidRPr="003D68AB">
        <w:rPr>
          <w:rFonts w:eastAsia="Times New Roman"/>
          <w:spacing w:val="-2"/>
          <w:szCs w:val="24"/>
        </w:rPr>
        <w:t>vairāk nekā izpilde 2021. gadā.</w:t>
      </w:r>
    </w:p>
    <w:p w:rsidR="00AD56AF" w:rsidRPr="003D68AB" w:rsidRDefault="00AD56AF" w:rsidP="00AD56AF">
      <w:pPr>
        <w:autoSpaceDE w:val="0"/>
        <w:autoSpaceDN w:val="0"/>
        <w:adjustRightInd w:val="0"/>
        <w:spacing w:after="0" w:line="240" w:lineRule="auto"/>
        <w:ind w:right="45" w:firstLine="720"/>
        <w:jc w:val="both"/>
        <w:rPr>
          <w:szCs w:val="24"/>
        </w:rPr>
      </w:pPr>
      <w:r w:rsidRPr="003D68AB">
        <w:rPr>
          <w:szCs w:val="24"/>
        </w:rPr>
        <w:t>Arī 202</w:t>
      </w:r>
      <w:r w:rsidR="0026060D" w:rsidRPr="003D68AB">
        <w:rPr>
          <w:szCs w:val="24"/>
        </w:rPr>
        <w:t>2</w:t>
      </w:r>
      <w:r w:rsidRPr="003D68AB">
        <w:rPr>
          <w:szCs w:val="24"/>
        </w:rPr>
        <w:t>. gadā pašvaldība strādās, lai piesaistītu ES struktūrfondu līdzekļus, kā arī turpinās iepriekšējos gados iesāktos darbus ES finansējuma apguvei:</w:t>
      </w:r>
    </w:p>
    <w:p w:rsidR="00AD56AF" w:rsidRPr="003D68AB" w:rsidRDefault="00AD56AF" w:rsidP="00461EC3">
      <w:pPr>
        <w:numPr>
          <w:ilvl w:val="0"/>
          <w:numId w:val="7"/>
        </w:numPr>
        <w:autoSpaceDE w:val="0"/>
        <w:autoSpaceDN w:val="0"/>
        <w:adjustRightInd w:val="0"/>
        <w:spacing w:after="0" w:line="240" w:lineRule="auto"/>
        <w:ind w:right="45"/>
        <w:jc w:val="both"/>
        <w:rPr>
          <w:szCs w:val="24"/>
        </w:rPr>
      </w:pPr>
      <w:r w:rsidRPr="003D68AB">
        <w:rPr>
          <w:szCs w:val="24"/>
        </w:rPr>
        <w:t xml:space="preserve">tiks turpināta projekta </w:t>
      </w:r>
      <w:r w:rsidR="00CC3FA6">
        <w:rPr>
          <w:szCs w:val="24"/>
        </w:rPr>
        <w:t>“</w:t>
      </w:r>
      <w:r w:rsidRPr="003D68AB">
        <w:rPr>
          <w:szCs w:val="24"/>
        </w:rPr>
        <w:t>Atver sirdi Zemgalē</w:t>
      </w:r>
      <w:r w:rsidR="00CC3FA6">
        <w:rPr>
          <w:szCs w:val="24"/>
        </w:rPr>
        <w:t>”</w:t>
      </w:r>
      <w:r w:rsidRPr="003D68AB">
        <w:rPr>
          <w:szCs w:val="24"/>
        </w:rPr>
        <w:t xml:space="preserve"> ietvaros deinstitucionalizācijas plāna īstenošana Dobeles novada pašvaldības teritorijā (SAM 9.2.2.) Projekta sadarbības partneri: Zemgales reģiona pašvaldības un institūcijas. Projekta mērķis ir palielināt Zemgales reģionā ģimeniskai videi pietuvinātu un sabiedrībā balstītu sociālo pakalpojumu pieejamību dzīvesvietā personām ar invaliditāti un bērniem;</w:t>
      </w:r>
    </w:p>
    <w:p w:rsidR="00AD56AF" w:rsidRPr="003D68AB" w:rsidRDefault="00AD56AF" w:rsidP="00461EC3">
      <w:pPr>
        <w:numPr>
          <w:ilvl w:val="0"/>
          <w:numId w:val="7"/>
        </w:numPr>
        <w:autoSpaceDE w:val="0"/>
        <w:autoSpaceDN w:val="0"/>
        <w:adjustRightInd w:val="0"/>
        <w:spacing w:after="0" w:line="240" w:lineRule="auto"/>
        <w:ind w:right="45"/>
        <w:jc w:val="both"/>
        <w:rPr>
          <w:szCs w:val="24"/>
        </w:rPr>
      </w:pPr>
      <w:r w:rsidRPr="003D68AB">
        <w:rPr>
          <w:szCs w:val="24"/>
        </w:rPr>
        <w:t>turpināsies projekta</w:t>
      </w:r>
      <w:r w:rsidRPr="003D68AB">
        <w:rPr>
          <w:b/>
          <w:bCs/>
        </w:rPr>
        <w:t xml:space="preserve"> </w:t>
      </w:r>
      <w:r w:rsidRPr="003D68AB">
        <w:rPr>
          <w:bCs/>
        </w:rPr>
        <w:t>"So</w:t>
      </w:r>
      <w:r w:rsidRPr="003D68AB">
        <w:rPr>
          <w:bCs/>
          <w:szCs w:val="24"/>
        </w:rPr>
        <w:t>ciālo pakalpojumu un sociālās iekļaušanas pasākumu attīstība neaizsargātajām grupām" īstenošana, ar mērķi attīstīt un uzlabot sociālo infrastruktūru, uzlabot rehabilitācijas pakalpojumus un citus pakalpojumus, kas veicina sociālo iekļaušanu.</w:t>
      </w:r>
      <w:r w:rsidRPr="003D68AB">
        <w:rPr>
          <w:szCs w:val="24"/>
        </w:rPr>
        <w:t xml:space="preserve"> Projekta īstenošanā iesaistīti 5 partneri, no kuriem Dobeles novada pašvaldība ir vadošais partneris. 2021. gadā Dobeles novada pašvaldība turpinās īstenot aktivitāti </w:t>
      </w:r>
      <w:r w:rsidR="00FF6C51">
        <w:rPr>
          <w:szCs w:val="24"/>
        </w:rPr>
        <w:t>“</w:t>
      </w:r>
      <w:r w:rsidRPr="003D68AB">
        <w:rPr>
          <w:szCs w:val="24"/>
        </w:rPr>
        <w:t xml:space="preserve">Pakalpojuma </w:t>
      </w:r>
      <w:r w:rsidR="00FF6C51">
        <w:rPr>
          <w:szCs w:val="24"/>
        </w:rPr>
        <w:t>“</w:t>
      </w:r>
      <w:r w:rsidRPr="003D68AB">
        <w:rPr>
          <w:szCs w:val="24"/>
        </w:rPr>
        <w:t>Atelpas brīdis</w:t>
      </w:r>
      <w:r w:rsidR="00FF6C51">
        <w:rPr>
          <w:szCs w:val="24"/>
        </w:rPr>
        <w:t>”</w:t>
      </w:r>
      <w:r w:rsidRPr="003D68AB">
        <w:rPr>
          <w:szCs w:val="24"/>
        </w:rPr>
        <w:t xml:space="preserve"> telpu remonts un fizioterapijas kabineta izveide, aprīkojuma iegāde". Dobeles novada pašvaldības kopējais attiecināmais finansējums: 212 827,16 </w:t>
      </w:r>
      <w:r w:rsidR="00CC3FA6" w:rsidRPr="00CC3FA6">
        <w:rPr>
          <w:i/>
          <w:iCs/>
          <w:szCs w:val="24"/>
        </w:rPr>
        <w:t>euro</w:t>
      </w:r>
      <w:r w:rsidRPr="003D68AB">
        <w:rPr>
          <w:szCs w:val="24"/>
        </w:rPr>
        <w:t xml:space="preserve"> (t.sk. ERAF- 180903,08 </w:t>
      </w:r>
      <w:r w:rsidR="00CC3FA6" w:rsidRPr="00CC3FA6">
        <w:rPr>
          <w:i/>
          <w:iCs/>
          <w:szCs w:val="24"/>
        </w:rPr>
        <w:t>euro</w:t>
      </w:r>
      <w:r w:rsidRPr="003D68AB">
        <w:rPr>
          <w:szCs w:val="24"/>
        </w:rPr>
        <w:t xml:space="preserve">, pašvaldības un valsts budžeta dotācija – 31924,08 </w:t>
      </w:r>
      <w:r w:rsidR="00CC3FA6" w:rsidRPr="00CC3FA6">
        <w:rPr>
          <w:i/>
          <w:iCs/>
          <w:szCs w:val="24"/>
        </w:rPr>
        <w:t>euro</w:t>
      </w:r>
      <w:r w:rsidRPr="003D68AB">
        <w:rPr>
          <w:szCs w:val="24"/>
        </w:rPr>
        <w:t>);</w:t>
      </w:r>
    </w:p>
    <w:p w:rsidR="00AD56AF" w:rsidRPr="003D68AB" w:rsidRDefault="00AD56AF" w:rsidP="00461EC3">
      <w:pPr>
        <w:numPr>
          <w:ilvl w:val="0"/>
          <w:numId w:val="7"/>
        </w:numPr>
        <w:autoSpaceDE w:val="0"/>
        <w:autoSpaceDN w:val="0"/>
        <w:adjustRightInd w:val="0"/>
        <w:spacing w:after="0" w:line="240" w:lineRule="auto"/>
        <w:ind w:right="45"/>
        <w:jc w:val="both"/>
        <w:rPr>
          <w:szCs w:val="24"/>
        </w:rPr>
      </w:pPr>
      <w:r w:rsidRPr="003D68AB">
        <w:rPr>
          <w:szCs w:val="24"/>
        </w:rPr>
        <w:t xml:space="preserve">turpināsies projekta </w:t>
      </w:r>
      <w:r w:rsidR="00CC3FA6">
        <w:rPr>
          <w:bCs/>
          <w:szCs w:val="24"/>
        </w:rPr>
        <w:t>“</w:t>
      </w:r>
      <w:r w:rsidRPr="003D68AB">
        <w:rPr>
          <w:bCs/>
          <w:szCs w:val="24"/>
        </w:rPr>
        <w:t>Sabiedrībā balstītu sociālo pakalpojumu infrastruktūras attīstība Dobeles novadā</w:t>
      </w:r>
      <w:r w:rsidR="00CC3FA6">
        <w:rPr>
          <w:bCs/>
          <w:szCs w:val="24"/>
        </w:rPr>
        <w:t>”</w:t>
      </w:r>
      <w:r w:rsidRPr="003D68AB">
        <w:rPr>
          <w:bCs/>
          <w:szCs w:val="24"/>
        </w:rPr>
        <w:t xml:space="preserve"> (SAM 9.3.1.) īstenošana.</w:t>
      </w:r>
      <w:r w:rsidRPr="003D68AB">
        <w:rPr>
          <w:b/>
          <w:bCs/>
        </w:rPr>
        <w:t xml:space="preserve"> </w:t>
      </w:r>
      <w:r w:rsidRPr="003D68AB">
        <w:rPr>
          <w:bCs/>
          <w:szCs w:val="24"/>
        </w:rPr>
        <w:t>Projekta mērķis: sabiedrībā balstītu sociālo pakalpojumu infrastruktūras izveide un attīstība Dobeles novadā. Projekta kopējās izmaksas</w:t>
      </w:r>
      <w:r w:rsidRPr="003D68AB">
        <w:rPr>
          <w:b/>
          <w:bCs/>
          <w:szCs w:val="24"/>
        </w:rPr>
        <w:t xml:space="preserve"> </w:t>
      </w:r>
      <w:r w:rsidRPr="003D68AB">
        <w:rPr>
          <w:bCs/>
          <w:szCs w:val="24"/>
        </w:rPr>
        <w:t xml:space="preserve">1 034 507,00 </w:t>
      </w:r>
      <w:r w:rsidR="00CC3FA6" w:rsidRPr="00CC3FA6">
        <w:rPr>
          <w:bCs/>
          <w:i/>
          <w:iCs/>
          <w:szCs w:val="24"/>
        </w:rPr>
        <w:t>euro</w:t>
      </w:r>
      <w:r w:rsidR="00CC3FA6">
        <w:rPr>
          <w:bCs/>
          <w:szCs w:val="24"/>
        </w:rPr>
        <w:t xml:space="preserve"> </w:t>
      </w:r>
      <w:r w:rsidRPr="003D68AB">
        <w:rPr>
          <w:bCs/>
          <w:szCs w:val="24"/>
        </w:rPr>
        <w:t>(t.sk.</w:t>
      </w:r>
      <w:r w:rsidRPr="003D68AB">
        <w:rPr>
          <w:rStyle w:val="Heading1Char"/>
          <w:rFonts w:eastAsia="Calibri"/>
        </w:rPr>
        <w:t xml:space="preserve"> </w:t>
      </w:r>
      <w:r w:rsidRPr="003D68AB">
        <w:rPr>
          <w:rStyle w:val="Strong"/>
          <w:b w:val="0"/>
        </w:rPr>
        <w:t>ERAF</w:t>
      </w:r>
      <w:r w:rsidRPr="003D68AB">
        <w:rPr>
          <w:rStyle w:val="Strong"/>
        </w:rPr>
        <w:t xml:space="preserve"> </w:t>
      </w:r>
      <w:r w:rsidRPr="003D68AB">
        <w:t xml:space="preserve">801 678,87 </w:t>
      </w:r>
      <w:r w:rsidR="00CC3FA6" w:rsidRPr="00CC3FA6">
        <w:rPr>
          <w:i/>
          <w:iCs/>
        </w:rPr>
        <w:t>euro</w:t>
      </w:r>
      <w:r w:rsidRPr="00CC3FA6">
        <w:rPr>
          <w:i/>
          <w:iCs/>
        </w:rPr>
        <w:t>,</w:t>
      </w:r>
      <w:r w:rsidRPr="003D68AB">
        <w:t xml:space="preserve"> </w:t>
      </w:r>
      <w:r w:rsidRPr="003D68AB">
        <w:rPr>
          <w:bCs/>
          <w:szCs w:val="24"/>
        </w:rPr>
        <w:t xml:space="preserve"> </w:t>
      </w:r>
      <w:r w:rsidRPr="003D68AB">
        <w:rPr>
          <w:rStyle w:val="Strong"/>
          <w:b w:val="0"/>
        </w:rPr>
        <w:t xml:space="preserve">valsts </w:t>
      </w:r>
      <w:r w:rsidRPr="003D68AB">
        <w:rPr>
          <w:rStyle w:val="Strong"/>
          <w:b w:val="0"/>
        </w:rPr>
        <w:lastRenderedPageBreak/>
        <w:t>budžeta dotācija un valsts budžeta finansējums pašvaldībām</w:t>
      </w:r>
      <w:r w:rsidRPr="003D68AB">
        <w:t xml:space="preserve"> 53 712,04 </w:t>
      </w:r>
      <w:r w:rsidR="00FF6C51" w:rsidRPr="00FF6C51">
        <w:rPr>
          <w:i/>
          <w:iCs/>
        </w:rPr>
        <w:t>euro</w:t>
      </w:r>
      <w:r w:rsidRPr="003D68AB">
        <w:t xml:space="preserve">, </w:t>
      </w:r>
      <w:r w:rsidRPr="003D68AB">
        <w:rPr>
          <w:bCs/>
        </w:rPr>
        <w:t>pašvaldības finansējums</w:t>
      </w:r>
      <w:r w:rsidRPr="003D68AB">
        <w:rPr>
          <w:b/>
          <w:bCs/>
        </w:rPr>
        <w:t xml:space="preserve"> </w:t>
      </w:r>
      <w:r w:rsidRPr="003D68AB">
        <w:t xml:space="preserve">179 116,09 </w:t>
      </w:r>
      <w:r w:rsidR="00CC3FA6" w:rsidRPr="00CC3FA6">
        <w:rPr>
          <w:i/>
          <w:iCs/>
        </w:rPr>
        <w:t>euro</w:t>
      </w:r>
      <w:r w:rsidRPr="003D68AB">
        <w:t>);</w:t>
      </w:r>
    </w:p>
    <w:p w:rsidR="00AD56AF" w:rsidRPr="003D68AB" w:rsidRDefault="00AD56AF" w:rsidP="00461EC3">
      <w:pPr>
        <w:numPr>
          <w:ilvl w:val="0"/>
          <w:numId w:val="7"/>
        </w:numPr>
        <w:autoSpaceDE w:val="0"/>
        <w:autoSpaceDN w:val="0"/>
        <w:adjustRightInd w:val="0"/>
        <w:spacing w:after="0" w:line="240" w:lineRule="auto"/>
        <w:ind w:right="45"/>
        <w:jc w:val="both"/>
        <w:rPr>
          <w:szCs w:val="24"/>
        </w:rPr>
      </w:pPr>
      <w:r w:rsidRPr="003D68AB">
        <w:rPr>
          <w:szCs w:val="24"/>
        </w:rPr>
        <w:t>tiks turpināta 2020. gadā uzsāktā INTERREG V-A Latvija – Lietuva Programmas 2014-2020 izsludinātā trešā projektu konkursa 1.</w:t>
      </w:r>
      <w:r w:rsidR="00CC3FA6">
        <w:rPr>
          <w:szCs w:val="24"/>
        </w:rPr>
        <w:t xml:space="preserve"> </w:t>
      </w:r>
      <w:r w:rsidRPr="003D68AB">
        <w:rPr>
          <w:szCs w:val="24"/>
        </w:rPr>
        <w:t xml:space="preserve">prioritātes "Ilgtspējīga un tīra vide sadarbības rezultātā" projekta </w:t>
      </w:r>
      <w:r w:rsidR="00CC3FA6">
        <w:rPr>
          <w:szCs w:val="24"/>
        </w:rPr>
        <w:t>“</w:t>
      </w:r>
      <w:r w:rsidRPr="003D68AB">
        <w:rPr>
          <w:szCs w:val="24"/>
        </w:rPr>
        <w:t>Krustneši Zemgalē</w:t>
      </w:r>
      <w:r w:rsidR="00CC3FA6">
        <w:rPr>
          <w:szCs w:val="24"/>
        </w:rPr>
        <w:t>”</w:t>
      </w:r>
      <w:r w:rsidRPr="003D68AB">
        <w:rPr>
          <w:szCs w:val="24"/>
        </w:rPr>
        <w:t xml:space="preserve"> īstenošana. Dobeles novada pašvaldība ir viens no 4 projekta partneriem, pašvaldības projekta kopējais finansējums 230 000 </w:t>
      </w:r>
      <w:r w:rsidRPr="003D68AB">
        <w:rPr>
          <w:i/>
          <w:szCs w:val="24"/>
        </w:rPr>
        <w:t>euro</w:t>
      </w:r>
      <w:r w:rsidRPr="003D68AB">
        <w:rPr>
          <w:szCs w:val="24"/>
        </w:rPr>
        <w:t xml:space="preserve">. Projekta īstenošanas laiks 24 mēneši (01.06.2020. – 31.05.2022.). Projekta mērķis ir veicināt Dobeles Livonijas ordeņa pils kompleksa attīstību palielinot tūristu skaitu; </w:t>
      </w:r>
    </w:p>
    <w:p w:rsidR="00AD56AF" w:rsidRPr="003D68AB" w:rsidRDefault="00AD56AF" w:rsidP="00461EC3">
      <w:pPr>
        <w:numPr>
          <w:ilvl w:val="0"/>
          <w:numId w:val="7"/>
        </w:numPr>
        <w:autoSpaceDE w:val="0"/>
        <w:autoSpaceDN w:val="0"/>
        <w:adjustRightInd w:val="0"/>
        <w:spacing w:after="0" w:line="240" w:lineRule="auto"/>
        <w:ind w:right="45"/>
        <w:jc w:val="both"/>
        <w:rPr>
          <w:szCs w:val="24"/>
        </w:rPr>
      </w:pPr>
      <w:r w:rsidRPr="003D68AB">
        <w:rPr>
          <w:bCs/>
          <w:szCs w:val="24"/>
        </w:rPr>
        <w:t xml:space="preserve">tiks turpināta 2020. gadā </w:t>
      </w:r>
      <w:r w:rsidRPr="003D68AB">
        <w:rPr>
          <w:szCs w:val="24"/>
        </w:rPr>
        <w:t xml:space="preserve">INTERREG V-A Latvija – Lietuva Programmas 2014-2020 izsludinātā trešā projektu konkursa 4. prioritātes </w:t>
      </w:r>
      <w:r w:rsidR="00CC3FA6">
        <w:rPr>
          <w:szCs w:val="24"/>
        </w:rPr>
        <w:t>“</w:t>
      </w:r>
      <w:r w:rsidRPr="003D68AB">
        <w:rPr>
          <w:szCs w:val="24"/>
        </w:rPr>
        <w:t>Efektīvi sabiedriskie pakalpojumi un laba pārvaldība dzīves kvalitātes uzlabošanai</w:t>
      </w:r>
      <w:r w:rsidR="00CC3FA6">
        <w:rPr>
          <w:szCs w:val="24"/>
        </w:rPr>
        <w:t>”</w:t>
      </w:r>
      <w:r w:rsidRPr="003D68AB">
        <w:rPr>
          <w:szCs w:val="24"/>
        </w:rPr>
        <w:t xml:space="preserve"> projekta </w:t>
      </w:r>
      <w:r w:rsidR="00CC3FA6">
        <w:rPr>
          <w:szCs w:val="24"/>
        </w:rPr>
        <w:t>“</w:t>
      </w:r>
      <w:r w:rsidRPr="003D68AB">
        <w:rPr>
          <w:szCs w:val="24"/>
        </w:rPr>
        <w:t>Pārrobežu sadarbība sabiedrisko pakalpojumu drošības un efektivitātes uzlabošanai</w:t>
      </w:r>
      <w:r w:rsidR="00CC3FA6">
        <w:rPr>
          <w:szCs w:val="24"/>
        </w:rPr>
        <w:t>”</w:t>
      </w:r>
      <w:r w:rsidRPr="003D68AB">
        <w:rPr>
          <w:szCs w:val="24"/>
        </w:rPr>
        <w:t xml:space="preserve"> īstenošana</w:t>
      </w:r>
      <w:r w:rsidRPr="003D68AB">
        <w:rPr>
          <w:bCs/>
          <w:szCs w:val="24"/>
        </w:rPr>
        <w:t xml:space="preserve">. Projektā iesaistīti divi partneri - </w:t>
      </w:r>
      <w:r w:rsidRPr="003D68AB">
        <w:rPr>
          <w:szCs w:val="24"/>
        </w:rPr>
        <w:t>Šauļu pašvaldība (Lietuva)</w:t>
      </w:r>
      <w:r w:rsidRPr="003D68AB">
        <w:rPr>
          <w:rFonts w:ascii="Calibri" w:hAnsi="Calibri"/>
          <w:sz w:val="22"/>
        </w:rPr>
        <w:t xml:space="preserve"> </w:t>
      </w:r>
      <w:r w:rsidRPr="003D68AB">
        <w:rPr>
          <w:szCs w:val="24"/>
        </w:rPr>
        <w:t>un</w:t>
      </w:r>
      <w:r w:rsidRPr="003D68AB">
        <w:rPr>
          <w:rFonts w:ascii="Calibri" w:hAnsi="Calibri"/>
          <w:sz w:val="22"/>
        </w:rPr>
        <w:t xml:space="preserve"> </w:t>
      </w:r>
      <w:r w:rsidRPr="003D68AB">
        <w:rPr>
          <w:bCs/>
          <w:szCs w:val="24"/>
        </w:rPr>
        <w:t xml:space="preserve">Dobeles novada pašvaldība. Pašvaldības projekta kopējais finansējums 198 217 </w:t>
      </w:r>
      <w:r w:rsidR="00CC3FA6" w:rsidRPr="00CC3FA6">
        <w:rPr>
          <w:bCs/>
          <w:i/>
          <w:iCs/>
          <w:szCs w:val="24"/>
        </w:rPr>
        <w:t>euro</w:t>
      </w:r>
      <w:r w:rsidRPr="003D68AB">
        <w:rPr>
          <w:bCs/>
          <w:szCs w:val="24"/>
        </w:rPr>
        <w:t xml:space="preserve">. Projekta īstenošanas laiks 24 mēneši (01.06.2020. – 31.05.2022.). Projekta mērķis ir </w:t>
      </w:r>
      <w:r w:rsidRPr="003D68AB">
        <w:rPr>
          <w:szCs w:val="24"/>
        </w:rPr>
        <w:t>attīstīt Dobeles novada iedzīvotāju drošības sistēmu</w:t>
      </w:r>
      <w:r w:rsidR="00D321DD" w:rsidRPr="003D68AB">
        <w:rPr>
          <w:szCs w:val="24"/>
        </w:rPr>
        <w:t>;</w:t>
      </w:r>
    </w:p>
    <w:p w:rsidR="0026060D" w:rsidRPr="003D68AB" w:rsidRDefault="00574483" w:rsidP="00574483">
      <w:pPr>
        <w:numPr>
          <w:ilvl w:val="0"/>
          <w:numId w:val="7"/>
        </w:numPr>
        <w:autoSpaceDE w:val="0"/>
        <w:autoSpaceDN w:val="0"/>
        <w:adjustRightInd w:val="0"/>
        <w:spacing w:after="0" w:line="240" w:lineRule="auto"/>
        <w:ind w:right="45"/>
        <w:jc w:val="both"/>
        <w:rPr>
          <w:szCs w:val="24"/>
        </w:rPr>
      </w:pPr>
      <w:r w:rsidRPr="003D68AB">
        <w:rPr>
          <w:szCs w:val="24"/>
        </w:rPr>
        <w:t xml:space="preserve">tiks turpināts </w:t>
      </w:r>
      <w:r w:rsidR="005C1DD5" w:rsidRPr="003D68AB">
        <w:rPr>
          <w:szCs w:val="24"/>
        </w:rPr>
        <w:t>A</w:t>
      </w:r>
      <w:r w:rsidRPr="003D68AB">
        <w:rPr>
          <w:szCs w:val="24"/>
        </w:rPr>
        <w:t xml:space="preserve">ugstas gatavības pašvaldību investīciju projekts </w:t>
      </w:r>
      <w:r w:rsidR="00CC3FA6">
        <w:rPr>
          <w:szCs w:val="24"/>
        </w:rPr>
        <w:t>“</w:t>
      </w:r>
      <w:r w:rsidRPr="003D68AB">
        <w:rPr>
          <w:szCs w:val="24"/>
        </w:rPr>
        <w:t>Ventilācijas sistēmas izbūve Auces vidusskolas ēkā</w:t>
      </w:r>
      <w:r w:rsidR="00CC3FA6">
        <w:rPr>
          <w:szCs w:val="24"/>
        </w:rPr>
        <w:t>”</w:t>
      </w:r>
      <w:r w:rsidRPr="003D68AB">
        <w:rPr>
          <w:szCs w:val="24"/>
        </w:rPr>
        <w:t xml:space="preserve">. Projekta pabeigšanas termiņš – 31.12.2022.. Projekts tiek īstenots ar mērķi izbūvēt Auces vidusskolas ēkā jaunu ventilācijas sistēmu, lai uzlabotu gaisa kvalitāti, siltuma atguves un akustiskos rādītājus, tādēļ skolā tiks izbūvēta decentralizēta ventilācijas sistēma 14 mācību klasēs, maksimāli apvienojot to vienā korpusā, bet nejaucot telpu grupas. Projekta kopējās izmaksas: 470 588,24 </w:t>
      </w:r>
      <w:r w:rsidR="00CC3FA6" w:rsidRPr="00CC3FA6">
        <w:rPr>
          <w:i/>
          <w:iCs/>
          <w:szCs w:val="24"/>
        </w:rPr>
        <w:t>euro</w:t>
      </w:r>
      <w:r w:rsidRPr="003D68AB">
        <w:rPr>
          <w:szCs w:val="24"/>
        </w:rPr>
        <w:t xml:space="preserve">  (t.sk.</w:t>
      </w:r>
      <w:r w:rsidR="00CC3FA6">
        <w:rPr>
          <w:szCs w:val="24"/>
        </w:rPr>
        <w:t>,</w:t>
      </w:r>
      <w:r w:rsidRPr="003D68AB">
        <w:rPr>
          <w:szCs w:val="24"/>
        </w:rPr>
        <w:t xml:space="preserve"> valsts budžeta finansējums 400 00,00 </w:t>
      </w:r>
      <w:r w:rsidR="00CC3FA6" w:rsidRPr="00CC3FA6">
        <w:rPr>
          <w:i/>
          <w:iCs/>
          <w:szCs w:val="24"/>
        </w:rPr>
        <w:t>euro</w:t>
      </w:r>
      <w:r w:rsidRPr="00CC3FA6">
        <w:rPr>
          <w:i/>
          <w:iCs/>
          <w:szCs w:val="24"/>
        </w:rPr>
        <w:t>,</w:t>
      </w:r>
      <w:r w:rsidRPr="003D68AB">
        <w:rPr>
          <w:szCs w:val="24"/>
        </w:rPr>
        <w:t xml:space="preserve"> pašvaldības līdzfinansējums 70 588,24 </w:t>
      </w:r>
      <w:r w:rsidR="00CC3FA6" w:rsidRPr="00CC3FA6">
        <w:rPr>
          <w:i/>
          <w:iCs/>
          <w:szCs w:val="24"/>
        </w:rPr>
        <w:t>euro</w:t>
      </w:r>
      <w:r w:rsidRPr="00CC3FA6">
        <w:rPr>
          <w:i/>
          <w:iCs/>
          <w:szCs w:val="24"/>
        </w:rPr>
        <w:t>)</w:t>
      </w:r>
      <w:r w:rsidR="00D321DD" w:rsidRPr="003D68AB">
        <w:rPr>
          <w:szCs w:val="24"/>
        </w:rPr>
        <w:t>;</w:t>
      </w:r>
    </w:p>
    <w:p w:rsidR="00574483" w:rsidRPr="003D68AB" w:rsidRDefault="00574483" w:rsidP="00906734">
      <w:pPr>
        <w:numPr>
          <w:ilvl w:val="0"/>
          <w:numId w:val="7"/>
        </w:numPr>
        <w:autoSpaceDE w:val="0"/>
        <w:autoSpaceDN w:val="0"/>
        <w:adjustRightInd w:val="0"/>
        <w:spacing w:after="0" w:line="240" w:lineRule="auto"/>
        <w:ind w:left="1434" w:right="45" w:hanging="357"/>
        <w:jc w:val="both"/>
        <w:rPr>
          <w:szCs w:val="24"/>
        </w:rPr>
      </w:pPr>
      <w:r w:rsidRPr="003D68AB">
        <w:rPr>
          <w:szCs w:val="24"/>
        </w:rPr>
        <w:t>turpināsies 2020. gadā Auces novada pašvaldības uzsāktais programmas Erasmus+</w:t>
      </w:r>
      <w:r w:rsidR="00D321DD" w:rsidRPr="003D68AB">
        <w:rPr>
          <w:szCs w:val="24"/>
        </w:rPr>
        <w:t xml:space="preserve"> </w:t>
      </w:r>
      <w:r w:rsidR="00CC3FA6">
        <w:rPr>
          <w:szCs w:val="24"/>
        </w:rPr>
        <w:t>“</w:t>
      </w:r>
      <w:r w:rsidR="00D321DD" w:rsidRPr="003D68AB">
        <w:rPr>
          <w:szCs w:val="24"/>
        </w:rPr>
        <w:t>Jaunatnes dialogs</w:t>
      </w:r>
      <w:r w:rsidR="00CC3FA6">
        <w:rPr>
          <w:szCs w:val="24"/>
        </w:rPr>
        <w:t>”</w:t>
      </w:r>
      <w:r w:rsidRPr="003D68AB">
        <w:rPr>
          <w:szCs w:val="24"/>
        </w:rPr>
        <w:t xml:space="preserve"> projekts </w:t>
      </w:r>
      <w:r w:rsidR="00CC3FA6">
        <w:rPr>
          <w:szCs w:val="24"/>
        </w:rPr>
        <w:t>“</w:t>
      </w:r>
      <w:r w:rsidRPr="003D68AB">
        <w:rPr>
          <w:szCs w:val="24"/>
        </w:rPr>
        <w:t>Neformālā izglītība un brīvā laika pavadīšanas iespējas Auces pilsētā un apkārtējos pagastos</w:t>
      </w:r>
      <w:r w:rsidR="00CC3FA6">
        <w:rPr>
          <w:szCs w:val="24"/>
        </w:rPr>
        <w:t>”</w:t>
      </w:r>
      <w:r w:rsidRPr="003D68AB">
        <w:rPr>
          <w:szCs w:val="24"/>
        </w:rPr>
        <w:t>, k</w:t>
      </w:r>
      <w:r w:rsidR="00CC3FA6">
        <w:rPr>
          <w:szCs w:val="24"/>
        </w:rPr>
        <w:t>o</w:t>
      </w:r>
      <w:r w:rsidRPr="003D68AB">
        <w:rPr>
          <w:szCs w:val="24"/>
        </w:rPr>
        <w:t xml:space="preserve"> plānots īstenot līdz 30.09.2022.. </w:t>
      </w:r>
      <w:r w:rsidRPr="003D68AB">
        <w:rPr>
          <w:bCs/>
        </w:rPr>
        <w:t>Projekta mērķis</w:t>
      </w:r>
      <w:r w:rsidR="00D321DD" w:rsidRPr="003D68AB">
        <w:t xml:space="preserve"> ir</w:t>
      </w:r>
      <w:r w:rsidRPr="003D68AB">
        <w:t> </w:t>
      </w:r>
      <w:r w:rsidR="00D321DD" w:rsidRPr="003D68AB">
        <w:t>v</w:t>
      </w:r>
      <w:r w:rsidRPr="003D68AB">
        <w:t>eicināt dialogu starp Auces pilsētas un tās apkārtējo pagastu jauniešiem un lēmuma pieņēmējiem par neformālās izglītības un kvalitatīva brīvā laika pavadīšanas iespējām.</w:t>
      </w:r>
      <w:r w:rsidR="00D321DD" w:rsidRPr="003D68AB">
        <w:t xml:space="preserve"> </w:t>
      </w:r>
      <w:r w:rsidRPr="003D68AB">
        <w:rPr>
          <w:bCs/>
          <w:szCs w:val="24"/>
        </w:rPr>
        <w:t>Projekta finansējums</w:t>
      </w:r>
      <w:r w:rsidR="00D321DD" w:rsidRPr="003D68AB">
        <w:rPr>
          <w:szCs w:val="24"/>
        </w:rPr>
        <w:t xml:space="preserve"> ir</w:t>
      </w:r>
      <w:r w:rsidRPr="003D68AB">
        <w:rPr>
          <w:szCs w:val="24"/>
        </w:rPr>
        <w:t xml:space="preserve"> 6 614,00 </w:t>
      </w:r>
      <w:r w:rsidR="00CC3FA6" w:rsidRPr="00CC3FA6">
        <w:rPr>
          <w:i/>
          <w:iCs/>
          <w:szCs w:val="24"/>
        </w:rPr>
        <w:t>euro</w:t>
      </w:r>
      <w:r w:rsidRPr="003D68AB">
        <w:rPr>
          <w:szCs w:val="24"/>
        </w:rPr>
        <w:t xml:space="preserve"> (100% apmērā tiek finansēts no ES budžeta)</w:t>
      </w:r>
      <w:r w:rsidR="00D321DD" w:rsidRPr="003D68AB">
        <w:rPr>
          <w:szCs w:val="24"/>
        </w:rPr>
        <w:t>;</w:t>
      </w:r>
    </w:p>
    <w:p w:rsidR="005C1DD5" w:rsidRPr="003D68AB" w:rsidRDefault="005C1DD5" w:rsidP="005C1DD5">
      <w:pPr>
        <w:numPr>
          <w:ilvl w:val="0"/>
          <w:numId w:val="7"/>
        </w:numPr>
        <w:autoSpaceDE w:val="0"/>
        <w:autoSpaceDN w:val="0"/>
        <w:adjustRightInd w:val="0"/>
        <w:spacing w:after="0" w:line="240" w:lineRule="auto"/>
        <w:ind w:right="45"/>
        <w:jc w:val="both"/>
        <w:rPr>
          <w:szCs w:val="24"/>
        </w:rPr>
      </w:pPr>
      <w:r w:rsidRPr="003D68AB">
        <w:rPr>
          <w:szCs w:val="24"/>
        </w:rPr>
        <w:t xml:space="preserve">tiks turpināts Investīciju projekts </w:t>
      </w:r>
      <w:r w:rsidR="00CC3FA6">
        <w:rPr>
          <w:szCs w:val="24"/>
        </w:rPr>
        <w:t>“</w:t>
      </w:r>
      <w:r w:rsidRPr="003D68AB">
        <w:rPr>
          <w:szCs w:val="24"/>
        </w:rPr>
        <w:t>Auces vidusskolas ēkas fasādes siltināšana</w:t>
      </w:r>
      <w:r w:rsidR="00CC3FA6">
        <w:rPr>
          <w:szCs w:val="24"/>
        </w:rPr>
        <w:t>”</w:t>
      </w:r>
      <w:r w:rsidRPr="003D68AB">
        <w:rPr>
          <w:szCs w:val="24"/>
        </w:rPr>
        <w:t>. Projekta ietvaros tiek</w:t>
      </w:r>
      <w:r w:rsidRPr="003D68AB">
        <w:t xml:space="preserve"> veikta ē</w:t>
      </w:r>
      <w:r w:rsidRPr="003D68AB">
        <w:rPr>
          <w:szCs w:val="24"/>
        </w:rPr>
        <w:t xml:space="preserve">kas pamatu un ārsienu siltināšana un krāsošana, bēniņu siltināšana, kā rezultātā tiks uzlabota ēkas energoefektivitāte, tādejādi nākotnē samazinot siltumenerģijas patēriņu un ēkas uzturēšanas izdevumus. Projektu plānots īstenot līdz 2022. gada augustam. Kopējās būvniecības izmaksas 638 875,38 </w:t>
      </w:r>
      <w:r w:rsidR="00CC3FA6" w:rsidRPr="00CC3FA6">
        <w:rPr>
          <w:i/>
          <w:iCs/>
          <w:szCs w:val="24"/>
        </w:rPr>
        <w:t>euro</w:t>
      </w:r>
      <w:r w:rsidRPr="003D68AB">
        <w:rPr>
          <w:szCs w:val="24"/>
        </w:rPr>
        <w:t>, projekta īstenošanai tika ņemts aizņēmums Valsts kasē.</w:t>
      </w:r>
    </w:p>
    <w:p w:rsidR="00E9598E" w:rsidRPr="003D68AB" w:rsidRDefault="00E9598E" w:rsidP="005C1DD5">
      <w:pPr>
        <w:numPr>
          <w:ilvl w:val="0"/>
          <w:numId w:val="7"/>
        </w:numPr>
        <w:autoSpaceDE w:val="0"/>
        <w:autoSpaceDN w:val="0"/>
        <w:adjustRightInd w:val="0"/>
        <w:spacing w:after="0" w:line="240" w:lineRule="auto"/>
        <w:ind w:right="45"/>
        <w:jc w:val="both"/>
        <w:rPr>
          <w:szCs w:val="24"/>
        </w:rPr>
      </w:pPr>
      <w:r w:rsidRPr="003D68AB">
        <w:rPr>
          <w:rFonts w:eastAsia="Times New Roman"/>
        </w:rPr>
        <w:t xml:space="preserve">plānots projekts </w:t>
      </w:r>
      <w:r w:rsidR="00CC3FA6">
        <w:rPr>
          <w:rFonts w:eastAsia="Times New Roman"/>
        </w:rPr>
        <w:t>“</w:t>
      </w:r>
      <w:r w:rsidRPr="003D68AB">
        <w:rPr>
          <w:rFonts w:eastAsia="Times New Roman"/>
        </w:rPr>
        <w:t xml:space="preserve">Sociālās aprūpes centra </w:t>
      </w:r>
      <w:r w:rsidR="00CC3FA6">
        <w:rPr>
          <w:rFonts w:eastAsia="Times New Roman"/>
        </w:rPr>
        <w:t>“</w:t>
      </w:r>
      <w:r w:rsidRPr="003D68AB">
        <w:rPr>
          <w:rFonts w:eastAsia="Times New Roman"/>
        </w:rPr>
        <w:t>Tērvete</w:t>
      </w:r>
      <w:r w:rsidR="00CC3FA6">
        <w:rPr>
          <w:rFonts w:eastAsia="Times New Roman"/>
        </w:rPr>
        <w:t>”</w:t>
      </w:r>
      <w:r w:rsidRPr="003D68AB">
        <w:rPr>
          <w:rFonts w:eastAsia="Times New Roman"/>
        </w:rPr>
        <w:t xml:space="preserve"> ēkas energoefektivitātes uzlabošana</w:t>
      </w:r>
      <w:r w:rsidR="00CC3FA6">
        <w:rPr>
          <w:rFonts w:eastAsia="Times New Roman"/>
        </w:rPr>
        <w:t>”</w:t>
      </w:r>
      <w:r w:rsidRPr="003D68AB">
        <w:rPr>
          <w:rFonts w:eastAsia="Times New Roman"/>
        </w:rPr>
        <w:t xml:space="preserve">. Projekta mērķis: energoefektivitātes paaugstināšana sociālās aprūpes centrā (turpmāk – SAC) </w:t>
      </w:r>
      <w:r w:rsidR="00CC3FA6">
        <w:rPr>
          <w:rFonts w:eastAsia="Times New Roman"/>
        </w:rPr>
        <w:t>“</w:t>
      </w:r>
      <w:r w:rsidRPr="003D68AB">
        <w:rPr>
          <w:rFonts w:eastAsia="Times New Roman"/>
        </w:rPr>
        <w:t>Tērvete</w:t>
      </w:r>
      <w:r w:rsidR="00CC3FA6">
        <w:rPr>
          <w:rFonts w:eastAsia="Times New Roman"/>
        </w:rPr>
        <w:t>”</w:t>
      </w:r>
      <w:r w:rsidRPr="003D68AB">
        <w:rPr>
          <w:rFonts w:eastAsia="Times New Roman"/>
        </w:rPr>
        <w:t xml:space="preserve">, veicot ieguldījumus ēkās atbilstoši pašvaldības attīstības programmā noteiktajām prioritātēm, tādējādi samazinot primārās enerģijas patēriņu un pašvaldības izdevumus par siltumapgādi. Tiks veikta esošo ēku energoefektivitātes uzlabošanas būvdarbi – logu, durvju un bēniņu lūku nomaiņa, fasādes sienu siltināšana, jumta pārseguma/bēniņu siltināšana un pagraba pārseguma siltināšana. Kopējās izmaksas ir 3 225 369,91 </w:t>
      </w:r>
      <w:r w:rsidR="00CC3FA6" w:rsidRPr="00CC3FA6">
        <w:rPr>
          <w:rFonts w:eastAsia="Times New Roman"/>
          <w:i/>
          <w:iCs/>
        </w:rPr>
        <w:t>euro</w:t>
      </w:r>
      <w:r w:rsidRPr="003D68AB">
        <w:rPr>
          <w:rFonts w:eastAsia="Times New Roman"/>
        </w:rPr>
        <w:t xml:space="preserve">, t.sk., attiecināmās izmaksas 3 132 675,62 </w:t>
      </w:r>
      <w:r w:rsidR="00CC3FA6" w:rsidRPr="00CC3FA6">
        <w:rPr>
          <w:rFonts w:eastAsia="Times New Roman"/>
          <w:i/>
          <w:iCs/>
        </w:rPr>
        <w:t>euro</w:t>
      </w:r>
      <w:r w:rsidR="00CC3FA6">
        <w:rPr>
          <w:rFonts w:eastAsia="Times New Roman"/>
        </w:rPr>
        <w:t xml:space="preserve"> </w:t>
      </w:r>
      <w:r w:rsidRPr="003D68AB">
        <w:rPr>
          <w:rFonts w:eastAsia="Times New Roman"/>
        </w:rPr>
        <w:t xml:space="preserve">(ERAF finansējums – 2 660 000 </w:t>
      </w:r>
      <w:r w:rsidR="00CC3FA6" w:rsidRPr="00CC3FA6">
        <w:rPr>
          <w:rFonts w:eastAsia="Times New Roman"/>
          <w:i/>
          <w:iCs/>
        </w:rPr>
        <w:t>euro</w:t>
      </w:r>
      <w:r w:rsidRPr="003D68AB">
        <w:rPr>
          <w:rFonts w:eastAsia="Times New Roman"/>
        </w:rPr>
        <w:t xml:space="preserve">, Valsts budžeta dotācija – 112 912,81 </w:t>
      </w:r>
      <w:r w:rsidR="00CC3FA6" w:rsidRPr="00CC3FA6">
        <w:rPr>
          <w:rFonts w:eastAsia="Times New Roman"/>
          <w:i/>
          <w:iCs/>
        </w:rPr>
        <w:t>euro</w:t>
      </w:r>
      <w:r w:rsidRPr="00CC3FA6">
        <w:rPr>
          <w:rFonts w:eastAsia="Times New Roman"/>
          <w:i/>
          <w:iCs/>
        </w:rPr>
        <w:t>,</w:t>
      </w:r>
      <w:r w:rsidRPr="003D68AB">
        <w:rPr>
          <w:rFonts w:eastAsia="Times New Roman"/>
        </w:rPr>
        <w:t xml:space="preserve"> pašvaldības līdzfinansējums </w:t>
      </w:r>
      <w:r w:rsidRPr="003D68AB">
        <w:rPr>
          <w:rFonts w:eastAsia="Times New Roman"/>
        </w:rPr>
        <w:lastRenderedPageBreak/>
        <w:t xml:space="preserve">– 359 762,81 </w:t>
      </w:r>
      <w:r w:rsidR="00CC3FA6" w:rsidRPr="00CC3FA6">
        <w:rPr>
          <w:rFonts w:eastAsia="Times New Roman"/>
          <w:i/>
          <w:iCs/>
        </w:rPr>
        <w:t>euro</w:t>
      </w:r>
      <w:r w:rsidRPr="003D68AB">
        <w:rPr>
          <w:rFonts w:eastAsia="Times New Roman"/>
        </w:rPr>
        <w:t xml:space="preserve">) un neattiecināmās izmaksas 92 694,29 </w:t>
      </w:r>
      <w:r w:rsidR="00CC3FA6" w:rsidRPr="00CC3FA6">
        <w:rPr>
          <w:rFonts w:eastAsia="Times New Roman"/>
          <w:i/>
          <w:iCs/>
        </w:rPr>
        <w:t>euro</w:t>
      </w:r>
      <w:r w:rsidRPr="00CC3FA6">
        <w:rPr>
          <w:rFonts w:eastAsia="Times New Roman"/>
          <w:i/>
          <w:iCs/>
        </w:rPr>
        <w:t>.</w:t>
      </w:r>
      <w:r w:rsidRPr="003D68AB">
        <w:rPr>
          <w:rFonts w:eastAsia="Times New Roman"/>
        </w:rPr>
        <w:t xml:space="preserve">  Būvuzraudzības, autoruzraudzības un publicitātes izmaksas tiks segtas no pašvaldības budžeta. Ieguldījumi SAC </w:t>
      </w:r>
      <w:r w:rsidR="00CC3FA6">
        <w:rPr>
          <w:rFonts w:eastAsia="Times New Roman"/>
        </w:rPr>
        <w:t>“</w:t>
      </w:r>
      <w:r w:rsidRPr="003D68AB">
        <w:rPr>
          <w:rFonts w:eastAsia="Times New Roman"/>
        </w:rPr>
        <w:t>Tērvete</w:t>
      </w:r>
      <w:r w:rsidR="00CC3FA6">
        <w:rPr>
          <w:rFonts w:eastAsia="Times New Roman"/>
        </w:rPr>
        <w:t>”</w:t>
      </w:r>
      <w:r w:rsidRPr="003D68AB">
        <w:rPr>
          <w:rFonts w:eastAsia="Times New Roman"/>
        </w:rPr>
        <w:t xml:space="preserve"> nodrošinās projektā plānoto iznākuma rādītāju sasniegšanu: tiks uzlabota ēku energoefektivitāte, samazināts primārās enerģijas patēriņš par 698 576 kWh/gadā, tādējādi nodrošinot siltumnīcefekta (ogļskābās) gāzes samazinājumu par 19,17 t</w:t>
      </w:r>
      <w:r w:rsidR="00FF6C51">
        <w:rPr>
          <w:rFonts w:eastAsia="Times New Roman"/>
        </w:rPr>
        <w:t xml:space="preserve"> </w:t>
      </w:r>
      <w:r w:rsidRPr="003D68AB">
        <w:rPr>
          <w:rFonts w:eastAsia="Times New Roman"/>
        </w:rPr>
        <w:t>CO2/gadā. Projekta īstenošanas termiņš: no 2022. gada jūlija līdz 2023. gada decembrim (kopā 18 mēneši);</w:t>
      </w:r>
    </w:p>
    <w:p w:rsidR="0026060D" w:rsidRPr="003D68AB" w:rsidRDefault="00E9598E" w:rsidP="006D0F4B">
      <w:pPr>
        <w:numPr>
          <w:ilvl w:val="0"/>
          <w:numId w:val="7"/>
        </w:numPr>
        <w:autoSpaceDE w:val="0"/>
        <w:autoSpaceDN w:val="0"/>
        <w:adjustRightInd w:val="0"/>
        <w:spacing w:after="0" w:line="240" w:lineRule="auto"/>
        <w:ind w:right="45"/>
        <w:jc w:val="both"/>
        <w:rPr>
          <w:szCs w:val="24"/>
        </w:rPr>
      </w:pPr>
      <w:r w:rsidRPr="003D68AB">
        <w:rPr>
          <w:szCs w:val="24"/>
        </w:rPr>
        <w:t>plānots i</w:t>
      </w:r>
      <w:r w:rsidRPr="003D68AB">
        <w:rPr>
          <w:rFonts w:eastAsia="Times New Roman"/>
        </w:rPr>
        <w:t xml:space="preserve">nvestīciju projekts </w:t>
      </w:r>
      <w:r w:rsidR="00CC3FA6">
        <w:rPr>
          <w:rFonts w:eastAsia="Times New Roman"/>
        </w:rPr>
        <w:t>“</w:t>
      </w:r>
      <w:r w:rsidRPr="003D68AB">
        <w:rPr>
          <w:rFonts w:eastAsia="Times New Roman"/>
        </w:rPr>
        <w:t xml:space="preserve">Rehabilitācijas centra </w:t>
      </w:r>
      <w:r w:rsidR="00CC3FA6">
        <w:rPr>
          <w:rFonts w:eastAsia="Times New Roman"/>
        </w:rPr>
        <w:t>“</w:t>
      </w:r>
      <w:r w:rsidRPr="003D68AB">
        <w:rPr>
          <w:rFonts w:eastAsia="Times New Roman"/>
        </w:rPr>
        <w:t>Tērvete</w:t>
      </w:r>
      <w:r w:rsidR="00CC3FA6">
        <w:rPr>
          <w:rFonts w:eastAsia="Times New Roman"/>
        </w:rPr>
        <w:t>”</w:t>
      </w:r>
      <w:r w:rsidRPr="003D68AB">
        <w:rPr>
          <w:rFonts w:eastAsia="Times New Roman"/>
        </w:rPr>
        <w:t xml:space="preserve"> jumta daļas nomaiņa</w:t>
      </w:r>
      <w:r w:rsidR="00CC3FA6">
        <w:rPr>
          <w:rFonts w:eastAsia="Times New Roman"/>
        </w:rPr>
        <w:t>”</w:t>
      </w:r>
      <w:r w:rsidRPr="003D68AB">
        <w:rPr>
          <w:rFonts w:eastAsia="Times New Roman"/>
        </w:rPr>
        <w:t>. Projekta ietvaros tiks veikta rehabilitācijas centra "Tērvete" rietumu korpusa jumta daļas nomaiņa. Projekta kopējās plānotās izmaksas ir 352 000 EUR, kur VARAM finansējums 100% apmērā. Investīciju projekta īstenošanas rezultātā tiks saglabāts valsts nozīmes arhitektūras piemineklis, tiks uzlabota ēkas energoefektivitāte, samazināta siltumnīcefekta gāzu emisija, kā arī kopumā tiks uzlabota ēkas infrastruktūra un radīta pievilcīgāka vide, kas, savukārt, uzlabos rehabilitācijas centra sniegto pakalpojumu kvalitāti un veicinās pakalpojumu pieprasījumu. Būvdarbus ir paredzēts veikt 2022. gadā;</w:t>
      </w:r>
    </w:p>
    <w:p w:rsidR="00AD56AF" w:rsidRPr="003D68AB" w:rsidRDefault="00AD56AF" w:rsidP="00E40C46">
      <w:pPr>
        <w:numPr>
          <w:ilvl w:val="0"/>
          <w:numId w:val="7"/>
        </w:numPr>
        <w:autoSpaceDE w:val="0"/>
        <w:autoSpaceDN w:val="0"/>
        <w:adjustRightInd w:val="0"/>
        <w:spacing w:after="0" w:line="240" w:lineRule="auto"/>
        <w:ind w:right="45"/>
        <w:jc w:val="both"/>
        <w:rPr>
          <w:szCs w:val="24"/>
        </w:rPr>
      </w:pPr>
      <w:r w:rsidRPr="003D68AB">
        <w:rPr>
          <w:szCs w:val="24"/>
        </w:rPr>
        <w:t xml:space="preserve">ES ELFLA apakšpasākuma </w:t>
      </w:r>
      <w:r w:rsidR="00693D32">
        <w:rPr>
          <w:szCs w:val="24"/>
        </w:rPr>
        <w:t>“</w:t>
      </w:r>
      <w:r w:rsidRPr="003D68AB">
        <w:rPr>
          <w:szCs w:val="24"/>
        </w:rPr>
        <w:t>Darbību īstenošana saskaņā ar sabiedrības virzītas vietējās attīstības stratēģiju</w:t>
      </w:r>
      <w:r w:rsidR="00693D32">
        <w:rPr>
          <w:szCs w:val="24"/>
        </w:rPr>
        <w:t>”</w:t>
      </w:r>
      <w:r w:rsidRPr="003D68AB">
        <w:rPr>
          <w:szCs w:val="24"/>
        </w:rPr>
        <w:t xml:space="preserve"> aktivitātē </w:t>
      </w:r>
      <w:r w:rsidR="00693D32">
        <w:rPr>
          <w:szCs w:val="24"/>
        </w:rPr>
        <w:t>“</w:t>
      </w:r>
      <w:r w:rsidRPr="003D68AB">
        <w:rPr>
          <w:szCs w:val="24"/>
        </w:rPr>
        <w:t>Vietas potenciāla attīstības iniciatīvas</w:t>
      </w:r>
      <w:r w:rsidR="00693D32">
        <w:rPr>
          <w:szCs w:val="24"/>
        </w:rPr>
        <w:t>”</w:t>
      </w:r>
      <w:r w:rsidR="0026060D" w:rsidRPr="003D68AB">
        <w:rPr>
          <w:szCs w:val="24"/>
        </w:rPr>
        <w:t xml:space="preserve"> plānots sniegt trīs projektus – pa vienam Auces un Dobeles apkārtnē un Augstkalnes pagastā. Katra projekta plānotās kopējās izmaksas 50 000 </w:t>
      </w:r>
      <w:r w:rsidR="00693D32" w:rsidRPr="00693D32">
        <w:rPr>
          <w:i/>
          <w:iCs/>
          <w:szCs w:val="24"/>
        </w:rPr>
        <w:t>euro</w:t>
      </w:r>
      <w:r w:rsidR="00693D32">
        <w:rPr>
          <w:szCs w:val="24"/>
        </w:rPr>
        <w:t>,</w:t>
      </w:r>
      <w:r w:rsidR="0026060D" w:rsidRPr="003D68AB">
        <w:rPr>
          <w:szCs w:val="24"/>
        </w:rPr>
        <w:t xml:space="preserve"> t.sk., ELFLA finansējums – 45 000 </w:t>
      </w:r>
      <w:r w:rsidR="00693D32" w:rsidRPr="00693D32">
        <w:rPr>
          <w:i/>
          <w:iCs/>
          <w:szCs w:val="24"/>
        </w:rPr>
        <w:t>euro</w:t>
      </w:r>
      <w:r w:rsidR="0026060D" w:rsidRPr="00693D32">
        <w:rPr>
          <w:i/>
          <w:iCs/>
          <w:szCs w:val="24"/>
        </w:rPr>
        <w:t>.</w:t>
      </w:r>
      <w:r w:rsidR="0026060D" w:rsidRPr="003D68AB">
        <w:rPr>
          <w:szCs w:val="24"/>
        </w:rPr>
        <w:t xml:space="preserve"> Projektu rezultātā plānots uzlabot bērnu rotaļu laukumu aprīkojumu, ierīkot āra trenažierus, </w:t>
      </w:r>
      <w:r w:rsidR="00E40C46" w:rsidRPr="003D68AB">
        <w:rPr>
          <w:szCs w:val="24"/>
        </w:rPr>
        <w:t>izremontēt un aprīkot pašvaldības īpašumā esošas telpas, pielāgojot tās dažāda vecuma grupu iedzīvotāju aktivitātēm.</w:t>
      </w:r>
    </w:p>
    <w:p w:rsidR="00F20B83" w:rsidRPr="003D68AB" w:rsidRDefault="00F20B83" w:rsidP="00F20B83">
      <w:pPr>
        <w:autoSpaceDE w:val="0"/>
        <w:autoSpaceDN w:val="0"/>
        <w:adjustRightInd w:val="0"/>
        <w:spacing w:after="0" w:line="240" w:lineRule="auto"/>
        <w:ind w:right="45" w:firstLine="720"/>
        <w:jc w:val="both"/>
        <w:rPr>
          <w:bCs/>
          <w:szCs w:val="24"/>
        </w:rPr>
      </w:pPr>
      <w:r w:rsidRPr="003D68AB">
        <w:rPr>
          <w:bCs/>
          <w:szCs w:val="24"/>
        </w:rPr>
        <w:t>Lielākie investīciju projekti, kurus pašvaldība par saviem budžeta līdzekļiem, bez ES fondu piesaistes, plāno īstenot 2022. gadā:</w:t>
      </w:r>
    </w:p>
    <w:p w:rsidR="00F20B83" w:rsidRPr="003D68AB" w:rsidRDefault="00F20B83" w:rsidP="00074D21">
      <w:pPr>
        <w:numPr>
          <w:ilvl w:val="0"/>
          <w:numId w:val="15"/>
        </w:numPr>
        <w:autoSpaceDE w:val="0"/>
        <w:autoSpaceDN w:val="0"/>
        <w:adjustRightInd w:val="0"/>
        <w:spacing w:after="0" w:line="240" w:lineRule="auto"/>
        <w:ind w:right="45"/>
        <w:jc w:val="both"/>
        <w:rPr>
          <w:szCs w:val="24"/>
        </w:rPr>
      </w:pPr>
      <w:r w:rsidRPr="003D68AB">
        <w:rPr>
          <w:szCs w:val="24"/>
        </w:rPr>
        <w:t>Īles tautas nama pārbūve;</w:t>
      </w:r>
    </w:p>
    <w:p w:rsidR="00F20B83" w:rsidRPr="003D68AB" w:rsidRDefault="00F20B83" w:rsidP="00074D21">
      <w:pPr>
        <w:numPr>
          <w:ilvl w:val="0"/>
          <w:numId w:val="15"/>
        </w:numPr>
        <w:autoSpaceDE w:val="0"/>
        <w:autoSpaceDN w:val="0"/>
        <w:adjustRightInd w:val="0"/>
        <w:spacing w:after="0" w:line="240" w:lineRule="auto"/>
        <w:ind w:right="45"/>
        <w:jc w:val="both"/>
        <w:rPr>
          <w:szCs w:val="24"/>
        </w:rPr>
      </w:pPr>
      <w:r w:rsidRPr="003D68AB">
        <w:rPr>
          <w:szCs w:val="24"/>
        </w:rPr>
        <w:t xml:space="preserve">Dobeles PII </w:t>
      </w:r>
      <w:r w:rsidR="00693D32">
        <w:rPr>
          <w:szCs w:val="24"/>
        </w:rPr>
        <w:t>“</w:t>
      </w:r>
      <w:r w:rsidRPr="003D68AB">
        <w:rPr>
          <w:szCs w:val="24"/>
        </w:rPr>
        <w:t>Zvaniņš</w:t>
      </w:r>
      <w:r w:rsidR="00693D32">
        <w:rPr>
          <w:szCs w:val="24"/>
        </w:rPr>
        <w:t>”</w:t>
      </w:r>
      <w:r w:rsidRPr="003D68AB">
        <w:rPr>
          <w:szCs w:val="24"/>
        </w:rPr>
        <w:t xml:space="preserve"> jumta seguma nomaiņa (3.</w:t>
      </w:r>
      <w:r w:rsidR="00693D32">
        <w:rPr>
          <w:szCs w:val="24"/>
        </w:rPr>
        <w:t xml:space="preserve"> </w:t>
      </w:r>
      <w:r w:rsidRPr="003D68AB">
        <w:rPr>
          <w:szCs w:val="24"/>
        </w:rPr>
        <w:t>korpuss);</w:t>
      </w:r>
    </w:p>
    <w:p w:rsidR="00F20B83" w:rsidRPr="003D68AB" w:rsidRDefault="00F20B83" w:rsidP="00074D21">
      <w:pPr>
        <w:numPr>
          <w:ilvl w:val="0"/>
          <w:numId w:val="15"/>
        </w:numPr>
        <w:autoSpaceDE w:val="0"/>
        <w:autoSpaceDN w:val="0"/>
        <w:adjustRightInd w:val="0"/>
        <w:spacing w:after="0" w:line="240" w:lineRule="auto"/>
        <w:ind w:right="45"/>
        <w:jc w:val="both"/>
        <w:rPr>
          <w:szCs w:val="24"/>
        </w:rPr>
      </w:pPr>
      <w:r w:rsidRPr="003D68AB">
        <w:rPr>
          <w:szCs w:val="24"/>
        </w:rPr>
        <w:t>apkures katla nomaiņa Jaunbērzes pagasta ēkā;</w:t>
      </w:r>
    </w:p>
    <w:p w:rsidR="00F20B83" w:rsidRPr="003D68AB" w:rsidRDefault="00F20B83" w:rsidP="00074D21">
      <w:pPr>
        <w:numPr>
          <w:ilvl w:val="0"/>
          <w:numId w:val="15"/>
        </w:numPr>
        <w:autoSpaceDE w:val="0"/>
        <w:autoSpaceDN w:val="0"/>
        <w:adjustRightInd w:val="0"/>
        <w:spacing w:after="0" w:line="240" w:lineRule="auto"/>
        <w:ind w:right="45"/>
        <w:jc w:val="both"/>
        <w:rPr>
          <w:szCs w:val="24"/>
        </w:rPr>
      </w:pPr>
      <w:r w:rsidRPr="003D68AB">
        <w:rPr>
          <w:szCs w:val="24"/>
        </w:rPr>
        <w:t xml:space="preserve">Skolas ielas posma </w:t>
      </w:r>
      <w:r w:rsidR="00085958" w:rsidRPr="003D68AB">
        <w:rPr>
          <w:szCs w:val="24"/>
        </w:rPr>
        <w:t>Auru pagasta Auru ciemā</w:t>
      </w:r>
      <w:r w:rsidRPr="003D68AB">
        <w:rPr>
          <w:szCs w:val="24"/>
        </w:rPr>
        <w:t xml:space="preserve"> pārbūve;</w:t>
      </w:r>
    </w:p>
    <w:p w:rsidR="00F20B83" w:rsidRPr="003D68AB" w:rsidRDefault="00F20B83" w:rsidP="00074D21">
      <w:pPr>
        <w:numPr>
          <w:ilvl w:val="0"/>
          <w:numId w:val="15"/>
        </w:numPr>
        <w:autoSpaceDE w:val="0"/>
        <w:autoSpaceDN w:val="0"/>
        <w:adjustRightInd w:val="0"/>
        <w:spacing w:after="0" w:line="240" w:lineRule="auto"/>
        <w:ind w:right="45"/>
        <w:jc w:val="both"/>
        <w:rPr>
          <w:szCs w:val="24"/>
        </w:rPr>
      </w:pPr>
      <w:r w:rsidRPr="003D68AB">
        <w:rPr>
          <w:szCs w:val="24"/>
        </w:rPr>
        <w:t>J. Čakstes ielas Dobelē pārbūve;</w:t>
      </w:r>
    </w:p>
    <w:p w:rsidR="00F20B83" w:rsidRPr="003D68AB" w:rsidRDefault="00F20B83" w:rsidP="00074D21">
      <w:pPr>
        <w:numPr>
          <w:ilvl w:val="0"/>
          <w:numId w:val="15"/>
        </w:numPr>
        <w:autoSpaceDE w:val="0"/>
        <w:autoSpaceDN w:val="0"/>
        <w:adjustRightInd w:val="0"/>
        <w:spacing w:after="0" w:line="240" w:lineRule="auto"/>
        <w:ind w:right="45"/>
        <w:jc w:val="both"/>
        <w:rPr>
          <w:szCs w:val="24"/>
        </w:rPr>
      </w:pPr>
      <w:r w:rsidRPr="003D68AB">
        <w:rPr>
          <w:szCs w:val="24"/>
        </w:rPr>
        <w:t>pašvaldības ceļu un ielu dubultā virsmas apstrāde.</w:t>
      </w:r>
    </w:p>
    <w:p w:rsidR="007524C0" w:rsidRPr="003D68AB" w:rsidRDefault="00182638" w:rsidP="00182638">
      <w:pPr>
        <w:pStyle w:val="Heading1"/>
      </w:pPr>
      <w:r w:rsidRPr="003D68AB">
        <w:br w:type="page"/>
      </w:r>
    </w:p>
    <w:p w:rsidR="007524C0" w:rsidRPr="003D68AB" w:rsidRDefault="007524C0" w:rsidP="00182638">
      <w:pPr>
        <w:pStyle w:val="Heading1"/>
      </w:pPr>
    </w:p>
    <w:p w:rsidR="007524C0" w:rsidRPr="003D68AB" w:rsidRDefault="007524C0" w:rsidP="00182638">
      <w:pPr>
        <w:pStyle w:val="Heading1"/>
      </w:pPr>
    </w:p>
    <w:p w:rsidR="007524C0" w:rsidRPr="003D68AB" w:rsidRDefault="007524C0" w:rsidP="00182638">
      <w:pPr>
        <w:pStyle w:val="Heading1"/>
      </w:pPr>
    </w:p>
    <w:p w:rsidR="007524C0" w:rsidRPr="003D68AB" w:rsidRDefault="007524C0" w:rsidP="00182638">
      <w:pPr>
        <w:pStyle w:val="Heading1"/>
      </w:pPr>
    </w:p>
    <w:p w:rsidR="007524C0" w:rsidRPr="003D68AB" w:rsidRDefault="007524C0" w:rsidP="00182638">
      <w:pPr>
        <w:pStyle w:val="Heading1"/>
      </w:pPr>
    </w:p>
    <w:p w:rsidR="007524C0" w:rsidRPr="003D68AB" w:rsidRDefault="007524C0" w:rsidP="00182638">
      <w:pPr>
        <w:pStyle w:val="Heading1"/>
      </w:pPr>
    </w:p>
    <w:p w:rsidR="00182638" w:rsidRPr="003D68AB" w:rsidRDefault="00182638" w:rsidP="00182638">
      <w:pPr>
        <w:pStyle w:val="Heading1"/>
        <w:rPr>
          <w:sz w:val="72"/>
          <w:szCs w:val="72"/>
        </w:rPr>
      </w:pPr>
      <w:bookmarkStart w:id="716" w:name="_Toc102400936"/>
      <w:bookmarkStart w:id="717" w:name="_Toc106098240"/>
      <w:bookmarkStart w:id="718" w:name="_Toc106098331"/>
      <w:bookmarkStart w:id="719" w:name="_Toc106098426"/>
      <w:bookmarkStart w:id="720" w:name="_Toc106098680"/>
      <w:bookmarkStart w:id="721" w:name="_Toc106099004"/>
      <w:bookmarkStart w:id="722" w:name="_Toc106099117"/>
      <w:bookmarkStart w:id="723" w:name="_Toc107825635"/>
      <w:r w:rsidRPr="003D68AB">
        <w:rPr>
          <w:sz w:val="72"/>
          <w:szCs w:val="72"/>
        </w:rPr>
        <w:t>PIELIKUMI</w:t>
      </w:r>
      <w:bookmarkEnd w:id="716"/>
      <w:bookmarkEnd w:id="717"/>
      <w:bookmarkEnd w:id="718"/>
      <w:bookmarkEnd w:id="719"/>
      <w:bookmarkEnd w:id="720"/>
      <w:bookmarkEnd w:id="721"/>
      <w:bookmarkEnd w:id="722"/>
      <w:bookmarkEnd w:id="723"/>
    </w:p>
    <w:p w:rsidR="00FD15AB" w:rsidRPr="003D68AB" w:rsidRDefault="00FD15AB" w:rsidP="00182638">
      <w:pPr>
        <w:pStyle w:val="Heading3"/>
        <w:sectPr w:rsidR="00FD15AB" w:rsidRPr="003D68AB" w:rsidSect="00CF6596">
          <w:footerReference w:type="default" r:id="rId168"/>
          <w:pgSz w:w="11906" w:h="16838"/>
          <w:pgMar w:top="1440" w:right="820" w:bottom="993" w:left="1800" w:header="708" w:footer="708" w:gutter="0"/>
          <w:cols w:space="708"/>
          <w:titlePg/>
          <w:docGrid w:linePitch="360"/>
        </w:sectPr>
      </w:pPr>
    </w:p>
    <w:p w:rsidR="00347019" w:rsidRPr="003D68AB" w:rsidRDefault="002B3322" w:rsidP="00182638">
      <w:pPr>
        <w:pStyle w:val="Heading3"/>
      </w:pPr>
      <w:bookmarkStart w:id="724" w:name="_Toc102400937"/>
      <w:bookmarkStart w:id="725" w:name="_Toc106098241"/>
      <w:bookmarkStart w:id="726" w:name="_Toc106098332"/>
      <w:bookmarkStart w:id="727" w:name="_Toc106098427"/>
      <w:bookmarkStart w:id="728" w:name="_Toc106098681"/>
      <w:bookmarkStart w:id="729" w:name="_Toc106099005"/>
      <w:bookmarkStart w:id="730" w:name="_Toc106099118"/>
      <w:bookmarkStart w:id="731" w:name="_Toc107825636"/>
      <w:r>
        <w:lastRenderedPageBreak/>
        <w:t>1</w:t>
      </w:r>
      <w:r w:rsidR="00182638" w:rsidRPr="003D68AB">
        <w:t>.</w:t>
      </w:r>
      <w:r w:rsidR="00773DA4" w:rsidRPr="003D68AB">
        <w:t>pielikums Novada pašvaldības pārvaldes shēma</w:t>
      </w:r>
      <w:bookmarkEnd w:id="724"/>
      <w:bookmarkEnd w:id="725"/>
      <w:bookmarkEnd w:id="726"/>
      <w:bookmarkEnd w:id="727"/>
      <w:bookmarkEnd w:id="728"/>
      <w:bookmarkEnd w:id="729"/>
      <w:bookmarkEnd w:id="730"/>
      <w:bookmarkEnd w:id="731"/>
    </w:p>
    <w:p w:rsidR="00693104" w:rsidRPr="003D68AB" w:rsidRDefault="003D68AB" w:rsidP="00FD15AB">
      <w:pPr>
        <w:jc w:val="center"/>
      </w:pPr>
      <w:r w:rsidRPr="003D68AB">
        <w:rPr>
          <w:noProof/>
          <w:lang w:eastAsia="lv-LV"/>
        </w:rPr>
        <w:drawing>
          <wp:inline distT="0" distB="0" distL="0" distR="0" wp14:anchorId="5E4C817C" wp14:editId="5EF5F223">
            <wp:extent cx="8349615" cy="5535295"/>
            <wp:effectExtent l="0" t="0" r="0"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8349615" cy="5535295"/>
                    </a:xfrm>
                    <a:prstGeom prst="rect">
                      <a:avLst/>
                    </a:prstGeom>
                    <a:noFill/>
                    <a:ln>
                      <a:noFill/>
                    </a:ln>
                  </pic:spPr>
                </pic:pic>
              </a:graphicData>
            </a:graphic>
          </wp:inline>
        </w:drawing>
      </w:r>
    </w:p>
    <w:sectPr w:rsidR="00693104" w:rsidRPr="003D68AB" w:rsidSect="00FD15AB">
      <w:pgSz w:w="16838" w:h="11906" w:orient="landscape"/>
      <w:pgMar w:top="1797" w:right="1440" w:bottom="822"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C7C" w:rsidRDefault="00D37C7C" w:rsidP="00782CD7">
      <w:pPr>
        <w:spacing w:after="0" w:line="240" w:lineRule="auto"/>
      </w:pPr>
      <w:r>
        <w:separator/>
      </w:r>
    </w:p>
  </w:endnote>
  <w:endnote w:type="continuationSeparator" w:id="0">
    <w:p w:rsidR="00D37C7C" w:rsidRDefault="00D37C7C" w:rsidP="00782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 w:name="RimHelvetica">
    <w:altName w:val="Times New Roman"/>
    <w:charset w:val="BA"/>
    <w:family w:val="swiss"/>
    <w:pitch w:val="variable"/>
    <w:sig w:usb0="E0002AFF" w:usb1="C0007843" w:usb2="00000009" w:usb3="00000000" w:csb0="000001FF" w:csb1="00000000"/>
  </w:font>
  <w:font w:name="WenQuanYi Micro Hei">
    <w:altName w:val="MS Mincho"/>
    <w:charset w:val="80"/>
    <w:family w:val="auto"/>
    <w:pitch w:val="variable"/>
  </w:font>
  <w:font w:name="Andale Sans UI">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Mistral">
    <w:panose1 w:val="03090702030407020403"/>
    <w:charset w:val="BA"/>
    <w:family w:val="script"/>
    <w:pitch w:val="variable"/>
    <w:sig w:usb0="00000287" w:usb1="00000000"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Monotype Corsiva">
    <w:panose1 w:val="03010101010201010101"/>
    <w:charset w:val="BA"/>
    <w:family w:val="script"/>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A6A" w:rsidRDefault="001D1A6A">
    <w:pPr>
      <w:pStyle w:val="Footer"/>
      <w:jc w:val="right"/>
    </w:pPr>
    <w:r>
      <w:fldChar w:fldCharType="begin"/>
    </w:r>
    <w:r>
      <w:instrText xml:space="preserve"> PAGE   \* MERGEFORMAT </w:instrText>
    </w:r>
    <w:r>
      <w:fldChar w:fldCharType="separate"/>
    </w:r>
    <w:r w:rsidR="00F0447B">
      <w:rPr>
        <w:noProof/>
      </w:rPr>
      <w:t>2</w:t>
    </w:r>
    <w:r>
      <w:rPr>
        <w:noProof/>
      </w:rPr>
      <w:fldChar w:fldCharType="end"/>
    </w:r>
  </w:p>
  <w:p w:rsidR="001D1A6A" w:rsidRDefault="001D1A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C7C" w:rsidRDefault="00D37C7C" w:rsidP="00782CD7">
      <w:pPr>
        <w:spacing w:after="0" w:line="240" w:lineRule="auto"/>
      </w:pPr>
      <w:r>
        <w:separator/>
      </w:r>
    </w:p>
  </w:footnote>
  <w:footnote w:type="continuationSeparator" w:id="0">
    <w:p w:rsidR="00D37C7C" w:rsidRDefault="00D37C7C" w:rsidP="00782C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2"/>
    <w:lvl w:ilvl="0">
      <w:start w:val="1"/>
      <w:numFmt w:val="decimal"/>
      <w:lvlText w:val="%1)"/>
      <w:lvlJc w:val="left"/>
      <w:pPr>
        <w:tabs>
          <w:tab w:val="num" w:pos="0"/>
        </w:tabs>
        <w:ind w:left="1080" w:hanging="360"/>
      </w:pPr>
    </w:lvl>
  </w:abstractNum>
  <w:abstractNum w:abstractNumId="2" w15:restartNumberingAfterBreak="0">
    <w:nsid w:val="00000004"/>
    <w:multiLevelType w:val="singleLevel"/>
    <w:tmpl w:val="00000004"/>
    <w:name w:val="WW8Num3"/>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5"/>
    <w:multiLevelType w:val="singleLevel"/>
    <w:tmpl w:val="00000005"/>
    <w:name w:val="WW8Num4"/>
    <w:lvl w:ilvl="0">
      <w:start w:val="1"/>
      <w:numFmt w:val="decimal"/>
      <w:lvlText w:val="%1)"/>
      <w:lvlJc w:val="left"/>
      <w:pPr>
        <w:tabs>
          <w:tab w:val="num" w:pos="0"/>
        </w:tabs>
        <w:ind w:left="1440" w:hanging="360"/>
      </w:pPr>
    </w:lvl>
  </w:abstractNum>
  <w:abstractNum w:abstractNumId="4" w15:restartNumberingAfterBreak="0">
    <w:nsid w:val="013B51A5"/>
    <w:multiLevelType w:val="hybridMultilevel"/>
    <w:tmpl w:val="C324BC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1A66518"/>
    <w:multiLevelType w:val="hybridMultilevel"/>
    <w:tmpl w:val="3E3851B8"/>
    <w:lvl w:ilvl="0" w:tplc="907EA1B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21C2B9F"/>
    <w:multiLevelType w:val="hybridMultilevel"/>
    <w:tmpl w:val="7EF0310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03186067"/>
    <w:multiLevelType w:val="hybridMultilevel"/>
    <w:tmpl w:val="170698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42A70E0"/>
    <w:multiLevelType w:val="hybridMultilevel"/>
    <w:tmpl w:val="2C8EAE3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0465513D"/>
    <w:multiLevelType w:val="hybridMultilevel"/>
    <w:tmpl w:val="BBB235D4"/>
    <w:lvl w:ilvl="0" w:tplc="0426000D">
      <w:start w:val="1"/>
      <w:numFmt w:val="bullet"/>
      <w:lvlText w:val=""/>
      <w:lvlJc w:val="left"/>
      <w:pPr>
        <w:ind w:left="2858" w:hanging="360"/>
      </w:pPr>
      <w:rPr>
        <w:rFonts w:ascii="Wingdings" w:hAnsi="Wingdings" w:hint="default"/>
      </w:rPr>
    </w:lvl>
    <w:lvl w:ilvl="1" w:tplc="04260003" w:tentative="1">
      <w:start w:val="1"/>
      <w:numFmt w:val="bullet"/>
      <w:lvlText w:val="o"/>
      <w:lvlJc w:val="left"/>
      <w:pPr>
        <w:ind w:left="3578" w:hanging="360"/>
      </w:pPr>
      <w:rPr>
        <w:rFonts w:ascii="Courier New" w:hAnsi="Courier New" w:cs="Courier New" w:hint="default"/>
      </w:rPr>
    </w:lvl>
    <w:lvl w:ilvl="2" w:tplc="04260005" w:tentative="1">
      <w:start w:val="1"/>
      <w:numFmt w:val="bullet"/>
      <w:lvlText w:val=""/>
      <w:lvlJc w:val="left"/>
      <w:pPr>
        <w:ind w:left="4298" w:hanging="360"/>
      </w:pPr>
      <w:rPr>
        <w:rFonts w:ascii="Wingdings" w:hAnsi="Wingdings" w:hint="default"/>
      </w:rPr>
    </w:lvl>
    <w:lvl w:ilvl="3" w:tplc="04260001" w:tentative="1">
      <w:start w:val="1"/>
      <w:numFmt w:val="bullet"/>
      <w:lvlText w:val=""/>
      <w:lvlJc w:val="left"/>
      <w:pPr>
        <w:ind w:left="5018" w:hanging="360"/>
      </w:pPr>
      <w:rPr>
        <w:rFonts w:ascii="Symbol" w:hAnsi="Symbol" w:hint="default"/>
      </w:rPr>
    </w:lvl>
    <w:lvl w:ilvl="4" w:tplc="04260003" w:tentative="1">
      <w:start w:val="1"/>
      <w:numFmt w:val="bullet"/>
      <w:lvlText w:val="o"/>
      <w:lvlJc w:val="left"/>
      <w:pPr>
        <w:ind w:left="5738" w:hanging="360"/>
      </w:pPr>
      <w:rPr>
        <w:rFonts w:ascii="Courier New" w:hAnsi="Courier New" w:cs="Courier New" w:hint="default"/>
      </w:rPr>
    </w:lvl>
    <w:lvl w:ilvl="5" w:tplc="04260005" w:tentative="1">
      <w:start w:val="1"/>
      <w:numFmt w:val="bullet"/>
      <w:lvlText w:val=""/>
      <w:lvlJc w:val="left"/>
      <w:pPr>
        <w:ind w:left="6458" w:hanging="360"/>
      </w:pPr>
      <w:rPr>
        <w:rFonts w:ascii="Wingdings" w:hAnsi="Wingdings" w:hint="default"/>
      </w:rPr>
    </w:lvl>
    <w:lvl w:ilvl="6" w:tplc="04260001" w:tentative="1">
      <w:start w:val="1"/>
      <w:numFmt w:val="bullet"/>
      <w:lvlText w:val=""/>
      <w:lvlJc w:val="left"/>
      <w:pPr>
        <w:ind w:left="7178" w:hanging="360"/>
      </w:pPr>
      <w:rPr>
        <w:rFonts w:ascii="Symbol" w:hAnsi="Symbol" w:hint="default"/>
      </w:rPr>
    </w:lvl>
    <w:lvl w:ilvl="7" w:tplc="04260003" w:tentative="1">
      <w:start w:val="1"/>
      <w:numFmt w:val="bullet"/>
      <w:lvlText w:val="o"/>
      <w:lvlJc w:val="left"/>
      <w:pPr>
        <w:ind w:left="7898" w:hanging="360"/>
      </w:pPr>
      <w:rPr>
        <w:rFonts w:ascii="Courier New" w:hAnsi="Courier New" w:cs="Courier New" w:hint="default"/>
      </w:rPr>
    </w:lvl>
    <w:lvl w:ilvl="8" w:tplc="04260005" w:tentative="1">
      <w:start w:val="1"/>
      <w:numFmt w:val="bullet"/>
      <w:lvlText w:val=""/>
      <w:lvlJc w:val="left"/>
      <w:pPr>
        <w:ind w:left="8618" w:hanging="360"/>
      </w:pPr>
      <w:rPr>
        <w:rFonts w:ascii="Wingdings" w:hAnsi="Wingdings" w:hint="default"/>
      </w:rPr>
    </w:lvl>
  </w:abstractNum>
  <w:abstractNum w:abstractNumId="10" w15:restartNumberingAfterBreak="0">
    <w:nsid w:val="05D56AC7"/>
    <w:multiLevelType w:val="hybridMultilevel"/>
    <w:tmpl w:val="162ACC04"/>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060E7BC0"/>
    <w:multiLevelType w:val="hybridMultilevel"/>
    <w:tmpl w:val="6CE611C2"/>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097D359E"/>
    <w:multiLevelType w:val="hybridMultilevel"/>
    <w:tmpl w:val="5C0CD4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AA8070B"/>
    <w:multiLevelType w:val="hybridMultilevel"/>
    <w:tmpl w:val="BFD4A634"/>
    <w:name w:val="Numurēts saraksts 2"/>
    <w:lvl w:ilvl="0" w:tplc="982E8918">
      <w:start w:val="1"/>
      <w:numFmt w:val="decimal"/>
      <w:lvlText w:val="%1)"/>
      <w:lvlJc w:val="left"/>
      <w:pPr>
        <w:ind w:left="720" w:firstLine="0"/>
      </w:pPr>
    </w:lvl>
    <w:lvl w:ilvl="1" w:tplc="FEA6BBDA">
      <w:start w:val="1"/>
      <w:numFmt w:val="decimal"/>
      <w:lvlText w:val="%2."/>
      <w:lvlJc w:val="left"/>
      <w:pPr>
        <w:ind w:left="720" w:firstLine="0"/>
      </w:pPr>
    </w:lvl>
    <w:lvl w:ilvl="2" w:tplc="233618E8">
      <w:start w:val="1"/>
      <w:numFmt w:val="decimal"/>
      <w:lvlText w:val="%3."/>
      <w:lvlJc w:val="left"/>
      <w:pPr>
        <w:ind w:left="1080" w:firstLine="0"/>
      </w:pPr>
    </w:lvl>
    <w:lvl w:ilvl="3" w:tplc="E5CEC160">
      <w:start w:val="1"/>
      <w:numFmt w:val="decimal"/>
      <w:lvlText w:val="%4."/>
      <w:lvlJc w:val="left"/>
      <w:pPr>
        <w:ind w:left="1440" w:firstLine="0"/>
      </w:pPr>
    </w:lvl>
    <w:lvl w:ilvl="4" w:tplc="2F8EDF76">
      <w:start w:val="1"/>
      <w:numFmt w:val="decimal"/>
      <w:lvlText w:val="%5."/>
      <w:lvlJc w:val="left"/>
      <w:pPr>
        <w:ind w:left="1800" w:firstLine="0"/>
      </w:pPr>
    </w:lvl>
    <w:lvl w:ilvl="5" w:tplc="2D241850">
      <w:start w:val="1"/>
      <w:numFmt w:val="decimal"/>
      <w:lvlText w:val="%6."/>
      <w:lvlJc w:val="left"/>
      <w:pPr>
        <w:ind w:left="2160" w:firstLine="0"/>
      </w:pPr>
    </w:lvl>
    <w:lvl w:ilvl="6" w:tplc="1842DB48">
      <w:start w:val="1"/>
      <w:numFmt w:val="decimal"/>
      <w:lvlText w:val="%7."/>
      <w:lvlJc w:val="left"/>
      <w:pPr>
        <w:ind w:left="2520" w:firstLine="0"/>
      </w:pPr>
    </w:lvl>
    <w:lvl w:ilvl="7" w:tplc="1C180BDE">
      <w:start w:val="1"/>
      <w:numFmt w:val="decimal"/>
      <w:lvlText w:val="%8."/>
      <w:lvlJc w:val="left"/>
      <w:pPr>
        <w:ind w:left="2880" w:firstLine="0"/>
      </w:pPr>
    </w:lvl>
    <w:lvl w:ilvl="8" w:tplc="93A00350">
      <w:start w:val="1"/>
      <w:numFmt w:val="decimal"/>
      <w:lvlText w:val="%9."/>
      <w:lvlJc w:val="left"/>
      <w:pPr>
        <w:ind w:left="3240" w:firstLine="0"/>
      </w:pPr>
    </w:lvl>
  </w:abstractNum>
  <w:abstractNum w:abstractNumId="14" w15:restartNumberingAfterBreak="0">
    <w:nsid w:val="0CCE5FB1"/>
    <w:multiLevelType w:val="hybridMultilevel"/>
    <w:tmpl w:val="AD0C4D2C"/>
    <w:lvl w:ilvl="0" w:tplc="A19C4906">
      <w:start w:val="1"/>
      <w:numFmt w:val="bullet"/>
      <w:lvlText w:val="-"/>
      <w:lvlJc w:val="left"/>
      <w:pPr>
        <w:ind w:left="2520" w:hanging="360"/>
      </w:pPr>
      <w:rPr>
        <w:rFonts w:ascii="Courier New" w:hAnsi="Courier New"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5" w15:restartNumberingAfterBreak="0">
    <w:nsid w:val="0D8851BE"/>
    <w:multiLevelType w:val="multilevel"/>
    <w:tmpl w:val="E6366AE4"/>
    <w:lvl w:ilvl="0">
      <w:start w:val="1"/>
      <w:numFmt w:val="decimal"/>
      <w:lvlText w:val="%1."/>
      <w:lvlJc w:val="left"/>
      <w:pPr>
        <w:tabs>
          <w:tab w:val="num" w:pos="720"/>
        </w:tabs>
        <w:ind w:left="720" w:hanging="360"/>
      </w:pPr>
    </w:lvl>
    <w:lvl w:ilvl="1">
      <w:start w:val="6"/>
      <w:numFmt w:val="decimal"/>
      <w:isLgl/>
      <w:lvlText w:val="%1.%2."/>
      <w:lvlJc w:val="left"/>
      <w:pPr>
        <w:tabs>
          <w:tab w:val="num" w:pos="1095"/>
        </w:tabs>
        <w:ind w:left="1095" w:hanging="375"/>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6" w15:restartNumberingAfterBreak="0">
    <w:nsid w:val="0D911BB4"/>
    <w:multiLevelType w:val="multilevel"/>
    <w:tmpl w:val="EE34CB22"/>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1BC1F72"/>
    <w:multiLevelType w:val="hybridMultilevel"/>
    <w:tmpl w:val="1C264492"/>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8" w15:restartNumberingAfterBreak="0">
    <w:nsid w:val="12840AD5"/>
    <w:multiLevelType w:val="hybridMultilevel"/>
    <w:tmpl w:val="669A8BB6"/>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13764FA9"/>
    <w:multiLevelType w:val="hybridMultilevel"/>
    <w:tmpl w:val="A88EED60"/>
    <w:lvl w:ilvl="0" w:tplc="907EA1B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15687119"/>
    <w:multiLevelType w:val="hybridMultilevel"/>
    <w:tmpl w:val="ED2C502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15C31DED"/>
    <w:multiLevelType w:val="multilevel"/>
    <w:tmpl w:val="8DB6F0B4"/>
    <w:lvl w:ilvl="0">
      <w:start w:val="1"/>
      <w:numFmt w:val="decimal"/>
      <w:lvlText w:val="%1)"/>
      <w:lvlJc w:val="left"/>
      <w:pPr>
        <w:ind w:left="1080" w:firstLine="0"/>
      </w:pPr>
    </w:lvl>
    <w:lvl w:ilvl="1">
      <w:start w:val="1"/>
      <w:numFmt w:val="decimal"/>
      <w:lvlText w:val="%2."/>
      <w:lvlJc w:val="left"/>
      <w:pPr>
        <w:ind w:left="720" w:firstLine="0"/>
      </w:pPr>
    </w:lvl>
    <w:lvl w:ilvl="2">
      <w:start w:val="1"/>
      <w:numFmt w:val="decimal"/>
      <w:lvlText w:val="%3."/>
      <w:lvlJc w:val="left"/>
      <w:pPr>
        <w:ind w:left="1080" w:firstLine="0"/>
      </w:pPr>
    </w:lvl>
    <w:lvl w:ilvl="3">
      <w:start w:val="1"/>
      <w:numFmt w:val="decimal"/>
      <w:lvlText w:val="%4."/>
      <w:lvlJc w:val="left"/>
      <w:pPr>
        <w:ind w:left="1440" w:firstLine="0"/>
      </w:pPr>
    </w:lvl>
    <w:lvl w:ilvl="4">
      <w:start w:val="1"/>
      <w:numFmt w:val="decimal"/>
      <w:lvlText w:val="%5."/>
      <w:lvlJc w:val="left"/>
      <w:pPr>
        <w:ind w:left="1800" w:firstLine="0"/>
      </w:pPr>
    </w:lvl>
    <w:lvl w:ilvl="5">
      <w:start w:val="1"/>
      <w:numFmt w:val="decimal"/>
      <w:lvlText w:val="%6."/>
      <w:lvlJc w:val="left"/>
      <w:pPr>
        <w:ind w:left="2160" w:firstLine="0"/>
      </w:pPr>
    </w:lvl>
    <w:lvl w:ilvl="6">
      <w:start w:val="1"/>
      <w:numFmt w:val="decimal"/>
      <w:lvlText w:val="%7."/>
      <w:lvlJc w:val="left"/>
      <w:pPr>
        <w:ind w:left="2520" w:firstLine="0"/>
      </w:pPr>
    </w:lvl>
    <w:lvl w:ilvl="7">
      <w:start w:val="1"/>
      <w:numFmt w:val="decimal"/>
      <w:lvlText w:val="%8."/>
      <w:lvlJc w:val="left"/>
      <w:pPr>
        <w:ind w:left="2880" w:firstLine="0"/>
      </w:pPr>
    </w:lvl>
    <w:lvl w:ilvl="8">
      <w:start w:val="1"/>
      <w:numFmt w:val="decimal"/>
      <w:lvlText w:val="%9."/>
      <w:lvlJc w:val="left"/>
      <w:pPr>
        <w:ind w:left="3240" w:firstLine="0"/>
      </w:pPr>
    </w:lvl>
  </w:abstractNum>
  <w:abstractNum w:abstractNumId="22" w15:restartNumberingAfterBreak="0">
    <w:nsid w:val="170B4670"/>
    <w:multiLevelType w:val="hybridMultilevel"/>
    <w:tmpl w:val="F7D430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85D66E4"/>
    <w:multiLevelType w:val="hybridMultilevel"/>
    <w:tmpl w:val="207A39AC"/>
    <w:lvl w:ilvl="0" w:tplc="0426000D">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19033D21"/>
    <w:multiLevelType w:val="hybridMultilevel"/>
    <w:tmpl w:val="F6AA95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91C7D61"/>
    <w:multiLevelType w:val="hybridMultilevel"/>
    <w:tmpl w:val="754C7446"/>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1B6A59B4"/>
    <w:multiLevelType w:val="hybridMultilevel"/>
    <w:tmpl w:val="13D64FA2"/>
    <w:lvl w:ilvl="0" w:tplc="A19C4906">
      <w:start w:val="1"/>
      <w:numFmt w:val="bullet"/>
      <w:lvlText w:val="-"/>
      <w:lvlJc w:val="left"/>
      <w:pPr>
        <w:ind w:left="2520" w:hanging="360"/>
      </w:pPr>
      <w:rPr>
        <w:rFonts w:ascii="Courier New" w:hAnsi="Courier New"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27" w15:restartNumberingAfterBreak="0">
    <w:nsid w:val="1C3B4211"/>
    <w:multiLevelType w:val="hybridMultilevel"/>
    <w:tmpl w:val="562C59AA"/>
    <w:lvl w:ilvl="0" w:tplc="8E4C79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C406E33"/>
    <w:multiLevelType w:val="hybridMultilevel"/>
    <w:tmpl w:val="E996A96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F355F11"/>
    <w:multiLevelType w:val="hybridMultilevel"/>
    <w:tmpl w:val="AB84745E"/>
    <w:lvl w:ilvl="0" w:tplc="0426000D">
      <w:start w:val="1"/>
      <w:numFmt w:val="bullet"/>
      <w:lvlText w:val=""/>
      <w:lvlJc w:val="left"/>
      <w:pPr>
        <w:ind w:left="2858" w:hanging="360"/>
      </w:pPr>
      <w:rPr>
        <w:rFonts w:ascii="Wingdings" w:hAnsi="Wingdings" w:hint="default"/>
      </w:rPr>
    </w:lvl>
    <w:lvl w:ilvl="1" w:tplc="04260003" w:tentative="1">
      <w:start w:val="1"/>
      <w:numFmt w:val="bullet"/>
      <w:lvlText w:val="o"/>
      <w:lvlJc w:val="left"/>
      <w:pPr>
        <w:ind w:left="3578" w:hanging="360"/>
      </w:pPr>
      <w:rPr>
        <w:rFonts w:ascii="Courier New" w:hAnsi="Courier New" w:cs="Courier New" w:hint="default"/>
      </w:rPr>
    </w:lvl>
    <w:lvl w:ilvl="2" w:tplc="04260005" w:tentative="1">
      <w:start w:val="1"/>
      <w:numFmt w:val="bullet"/>
      <w:lvlText w:val=""/>
      <w:lvlJc w:val="left"/>
      <w:pPr>
        <w:ind w:left="4298" w:hanging="360"/>
      </w:pPr>
      <w:rPr>
        <w:rFonts w:ascii="Wingdings" w:hAnsi="Wingdings" w:hint="default"/>
      </w:rPr>
    </w:lvl>
    <w:lvl w:ilvl="3" w:tplc="04260001" w:tentative="1">
      <w:start w:val="1"/>
      <w:numFmt w:val="bullet"/>
      <w:lvlText w:val=""/>
      <w:lvlJc w:val="left"/>
      <w:pPr>
        <w:ind w:left="5018" w:hanging="360"/>
      </w:pPr>
      <w:rPr>
        <w:rFonts w:ascii="Symbol" w:hAnsi="Symbol" w:hint="default"/>
      </w:rPr>
    </w:lvl>
    <w:lvl w:ilvl="4" w:tplc="04260003" w:tentative="1">
      <w:start w:val="1"/>
      <w:numFmt w:val="bullet"/>
      <w:lvlText w:val="o"/>
      <w:lvlJc w:val="left"/>
      <w:pPr>
        <w:ind w:left="5738" w:hanging="360"/>
      </w:pPr>
      <w:rPr>
        <w:rFonts w:ascii="Courier New" w:hAnsi="Courier New" w:cs="Courier New" w:hint="default"/>
      </w:rPr>
    </w:lvl>
    <w:lvl w:ilvl="5" w:tplc="04260005" w:tentative="1">
      <w:start w:val="1"/>
      <w:numFmt w:val="bullet"/>
      <w:lvlText w:val=""/>
      <w:lvlJc w:val="left"/>
      <w:pPr>
        <w:ind w:left="6458" w:hanging="360"/>
      </w:pPr>
      <w:rPr>
        <w:rFonts w:ascii="Wingdings" w:hAnsi="Wingdings" w:hint="default"/>
      </w:rPr>
    </w:lvl>
    <w:lvl w:ilvl="6" w:tplc="04260001" w:tentative="1">
      <w:start w:val="1"/>
      <w:numFmt w:val="bullet"/>
      <w:lvlText w:val=""/>
      <w:lvlJc w:val="left"/>
      <w:pPr>
        <w:ind w:left="7178" w:hanging="360"/>
      </w:pPr>
      <w:rPr>
        <w:rFonts w:ascii="Symbol" w:hAnsi="Symbol" w:hint="default"/>
      </w:rPr>
    </w:lvl>
    <w:lvl w:ilvl="7" w:tplc="04260003" w:tentative="1">
      <w:start w:val="1"/>
      <w:numFmt w:val="bullet"/>
      <w:lvlText w:val="o"/>
      <w:lvlJc w:val="left"/>
      <w:pPr>
        <w:ind w:left="7898" w:hanging="360"/>
      </w:pPr>
      <w:rPr>
        <w:rFonts w:ascii="Courier New" w:hAnsi="Courier New" w:cs="Courier New" w:hint="default"/>
      </w:rPr>
    </w:lvl>
    <w:lvl w:ilvl="8" w:tplc="04260005" w:tentative="1">
      <w:start w:val="1"/>
      <w:numFmt w:val="bullet"/>
      <w:lvlText w:val=""/>
      <w:lvlJc w:val="left"/>
      <w:pPr>
        <w:ind w:left="8618" w:hanging="360"/>
      </w:pPr>
      <w:rPr>
        <w:rFonts w:ascii="Wingdings" w:hAnsi="Wingdings" w:hint="default"/>
      </w:rPr>
    </w:lvl>
  </w:abstractNum>
  <w:abstractNum w:abstractNumId="30" w15:restartNumberingAfterBreak="0">
    <w:nsid w:val="216E3182"/>
    <w:multiLevelType w:val="hybridMultilevel"/>
    <w:tmpl w:val="0CF6AB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21A02FE1"/>
    <w:multiLevelType w:val="hybridMultilevel"/>
    <w:tmpl w:val="8612E9BC"/>
    <w:lvl w:ilvl="0" w:tplc="F65247AE">
      <w:start w:val="1"/>
      <w:numFmt w:val="bullet"/>
      <w:lvlText w:val=""/>
      <w:lvlJc w:val="left"/>
      <w:pPr>
        <w:ind w:left="1440" w:hanging="360"/>
      </w:pPr>
      <w:rPr>
        <w:rFonts w:ascii="Symbol" w:hAnsi="Symbol" w:hint="default"/>
      </w:rPr>
    </w:lvl>
    <w:lvl w:ilvl="1" w:tplc="F65247A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1CA7FF7"/>
    <w:multiLevelType w:val="hybridMultilevel"/>
    <w:tmpl w:val="3AF8CEFE"/>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3" w15:restartNumberingAfterBreak="0">
    <w:nsid w:val="228C08FA"/>
    <w:multiLevelType w:val="hybridMultilevel"/>
    <w:tmpl w:val="022E1DC6"/>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262B07AE"/>
    <w:multiLevelType w:val="multilevel"/>
    <w:tmpl w:val="B00EAD5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26331F27"/>
    <w:multiLevelType w:val="multilevel"/>
    <w:tmpl w:val="96B8814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C30644"/>
    <w:multiLevelType w:val="hybridMultilevel"/>
    <w:tmpl w:val="33603936"/>
    <w:lvl w:ilvl="0" w:tplc="A19C490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29B66002"/>
    <w:multiLevelType w:val="hybridMultilevel"/>
    <w:tmpl w:val="EB32A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2A460961"/>
    <w:multiLevelType w:val="hybridMultilevel"/>
    <w:tmpl w:val="53844228"/>
    <w:lvl w:ilvl="0" w:tplc="04260001">
      <w:start w:val="1"/>
      <w:numFmt w:val="bullet"/>
      <w:lvlText w:val=""/>
      <w:lvlJc w:val="left"/>
      <w:pPr>
        <w:tabs>
          <w:tab w:val="num" w:pos="720"/>
        </w:tabs>
        <w:ind w:left="720" w:hanging="360"/>
      </w:pPr>
      <w:rPr>
        <w:rFonts w:ascii="Symbol" w:hAnsi="Symbol" w:hint="default"/>
      </w:rPr>
    </w:lvl>
    <w:lvl w:ilvl="1" w:tplc="43BE5716">
      <w:start w:val="11"/>
      <w:numFmt w:val="bullet"/>
      <w:lvlText w:val=""/>
      <w:lvlJc w:val="left"/>
      <w:pPr>
        <w:ind w:left="1440" w:hanging="360"/>
      </w:pPr>
      <w:rPr>
        <w:rFonts w:ascii="Wingdings" w:eastAsia="NSimSun" w:hAnsi="Wingdings" w:cs="Times New Roman"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A653296"/>
    <w:multiLevelType w:val="hybridMultilevel"/>
    <w:tmpl w:val="A39039F8"/>
    <w:lvl w:ilvl="0" w:tplc="0426000D">
      <w:start w:val="1"/>
      <w:numFmt w:val="bullet"/>
      <w:lvlText w:val=""/>
      <w:lvlJc w:val="left"/>
      <w:pPr>
        <w:ind w:left="2858" w:hanging="360"/>
      </w:pPr>
      <w:rPr>
        <w:rFonts w:ascii="Wingdings" w:hAnsi="Wingdings" w:hint="default"/>
      </w:rPr>
    </w:lvl>
    <w:lvl w:ilvl="1" w:tplc="04260003" w:tentative="1">
      <w:start w:val="1"/>
      <w:numFmt w:val="bullet"/>
      <w:lvlText w:val="o"/>
      <w:lvlJc w:val="left"/>
      <w:pPr>
        <w:ind w:left="3578" w:hanging="360"/>
      </w:pPr>
      <w:rPr>
        <w:rFonts w:ascii="Courier New" w:hAnsi="Courier New" w:cs="Courier New" w:hint="default"/>
      </w:rPr>
    </w:lvl>
    <w:lvl w:ilvl="2" w:tplc="04260005" w:tentative="1">
      <w:start w:val="1"/>
      <w:numFmt w:val="bullet"/>
      <w:lvlText w:val=""/>
      <w:lvlJc w:val="left"/>
      <w:pPr>
        <w:ind w:left="4298" w:hanging="360"/>
      </w:pPr>
      <w:rPr>
        <w:rFonts w:ascii="Wingdings" w:hAnsi="Wingdings" w:hint="default"/>
      </w:rPr>
    </w:lvl>
    <w:lvl w:ilvl="3" w:tplc="04260001" w:tentative="1">
      <w:start w:val="1"/>
      <w:numFmt w:val="bullet"/>
      <w:lvlText w:val=""/>
      <w:lvlJc w:val="left"/>
      <w:pPr>
        <w:ind w:left="5018" w:hanging="360"/>
      </w:pPr>
      <w:rPr>
        <w:rFonts w:ascii="Symbol" w:hAnsi="Symbol" w:hint="default"/>
      </w:rPr>
    </w:lvl>
    <w:lvl w:ilvl="4" w:tplc="04260003" w:tentative="1">
      <w:start w:val="1"/>
      <w:numFmt w:val="bullet"/>
      <w:lvlText w:val="o"/>
      <w:lvlJc w:val="left"/>
      <w:pPr>
        <w:ind w:left="5738" w:hanging="360"/>
      </w:pPr>
      <w:rPr>
        <w:rFonts w:ascii="Courier New" w:hAnsi="Courier New" w:cs="Courier New" w:hint="default"/>
      </w:rPr>
    </w:lvl>
    <w:lvl w:ilvl="5" w:tplc="04260005" w:tentative="1">
      <w:start w:val="1"/>
      <w:numFmt w:val="bullet"/>
      <w:lvlText w:val=""/>
      <w:lvlJc w:val="left"/>
      <w:pPr>
        <w:ind w:left="6458" w:hanging="360"/>
      </w:pPr>
      <w:rPr>
        <w:rFonts w:ascii="Wingdings" w:hAnsi="Wingdings" w:hint="default"/>
      </w:rPr>
    </w:lvl>
    <w:lvl w:ilvl="6" w:tplc="04260001" w:tentative="1">
      <w:start w:val="1"/>
      <w:numFmt w:val="bullet"/>
      <w:lvlText w:val=""/>
      <w:lvlJc w:val="left"/>
      <w:pPr>
        <w:ind w:left="7178" w:hanging="360"/>
      </w:pPr>
      <w:rPr>
        <w:rFonts w:ascii="Symbol" w:hAnsi="Symbol" w:hint="default"/>
      </w:rPr>
    </w:lvl>
    <w:lvl w:ilvl="7" w:tplc="04260003" w:tentative="1">
      <w:start w:val="1"/>
      <w:numFmt w:val="bullet"/>
      <w:lvlText w:val="o"/>
      <w:lvlJc w:val="left"/>
      <w:pPr>
        <w:ind w:left="7898" w:hanging="360"/>
      </w:pPr>
      <w:rPr>
        <w:rFonts w:ascii="Courier New" w:hAnsi="Courier New" w:cs="Courier New" w:hint="default"/>
      </w:rPr>
    </w:lvl>
    <w:lvl w:ilvl="8" w:tplc="04260005" w:tentative="1">
      <w:start w:val="1"/>
      <w:numFmt w:val="bullet"/>
      <w:lvlText w:val=""/>
      <w:lvlJc w:val="left"/>
      <w:pPr>
        <w:ind w:left="8618" w:hanging="360"/>
      </w:pPr>
      <w:rPr>
        <w:rFonts w:ascii="Wingdings" w:hAnsi="Wingdings" w:hint="default"/>
      </w:rPr>
    </w:lvl>
  </w:abstractNum>
  <w:abstractNum w:abstractNumId="40" w15:restartNumberingAfterBreak="0">
    <w:nsid w:val="2A9A1F93"/>
    <w:multiLevelType w:val="hybridMultilevel"/>
    <w:tmpl w:val="EEB4349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1" w15:restartNumberingAfterBreak="0">
    <w:nsid w:val="2B022A1B"/>
    <w:multiLevelType w:val="hybridMultilevel"/>
    <w:tmpl w:val="13062656"/>
    <w:lvl w:ilvl="0" w:tplc="A19C4906">
      <w:start w:val="1"/>
      <w:numFmt w:val="bullet"/>
      <w:lvlText w:val="-"/>
      <w:lvlJc w:val="left"/>
      <w:pPr>
        <w:ind w:left="3141" w:hanging="360"/>
      </w:pPr>
      <w:rPr>
        <w:rFonts w:ascii="Courier New" w:hAnsi="Courier New" w:hint="default"/>
      </w:rPr>
    </w:lvl>
    <w:lvl w:ilvl="1" w:tplc="04260003" w:tentative="1">
      <w:start w:val="1"/>
      <w:numFmt w:val="bullet"/>
      <w:lvlText w:val="o"/>
      <w:lvlJc w:val="left"/>
      <w:pPr>
        <w:ind w:left="3861" w:hanging="360"/>
      </w:pPr>
      <w:rPr>
        <w:rFonts w:ascii="Courier New" w:hAnsi="Courier New" w:cs="Courier New" w:hint="default"/>
      </w:rPr>
    </w:lvl>
    <w:lvl w:ilvl="2" w:tplc="04260005" w:tentative="1">
      <w:start w:val="1"/>
      <w:numFmt w:val="bullet"/>
      <w:lvlText w:val=""/>
      <w:lvlJc w:val="left"/>
      <w:pPr>
        <w:ind w:left="4581" w:hanging="360"/>
      </w:pPr>
      <w:rPr>
        <w:rFonts w:ascii="Wingdings" w:hAnsi="Wingdings" w:hint="default"/>
      </w:rPr>
    </w:lvl>
    <w:lvl w:ilvl="3" w:tplc="04260001" w:tentative="1">
      <w:start w:val="1"/>
      <w:numFmt w:val="bullet"/>
      <w:lvlText w:val=""/>
      <w:lvlJc w:val="left"/>
      <w:pPr>
        <w:ind w:left="5301" w:hanging="360"/>
      </w:pPr>
      <w:rPr>
        <w:rFonts w:ascii="Symbol" w:hAnsi="Symbol" w:hint="default"/>
      </w:rPr>
    </w:lvl>
    <w:lvl w:ilvl="4" w:tplc="04260003" w:tentative="1">
      <w:start w:val="1"/>
      <w:numFmt w:val="bullet"/>
      <w:lvlText w:val="o"/>
      <w:lvlJc w:val="left"/>
      <w:pPr>
        <w:ind w:left="6021" w:hanging="360"/>
      </w:pPr>
      <w:rPr>
        <w:rFonts w:ascii="Courier New" w:hAnsi="Courier New" w:cs="Courier New" w:hint="default"/>
      </w:rPr>
    </w:lvl>
    <w:lvl w:ilvl="5" w:tplc="04260005" w:tentative="1">
      <w:start w:val="1"/>
      <w:numFmt w:val="bullet"/>
      <w:lvlText w:val=""/>
      <w:lvlJc w:val="left"/>
      <w:pPr>
        <w:ind w:left="6741" w:hanging="360"/>
      </w:pPr>
      <w:rPr>
        <w:rFonts w:ascii="Wingdings" w:hAnsi="Wingdings" w:hint="default"/>
      </w:rPr>
    </w:lvl>
    <w:lvl w:ilvl="6" w:tplc="04260001" w:tentative="1">
      <w:start w:val="1"/>
      <w:numFmt w:val="bullet"/>
      <w:lvlText w:val=""/>
      <w:lvlJc w:val="left"/>
      <w:pPr>
        <w:ind w:left="7461" w:hanging="360"/>
      </w:pPr>
      <w:rPr>
        <w:rFonts w:ascii="Symbol" w:hAnsi="Symbol" w:hint="default"/>
      </w:rPr>
    </w:lvl>
    <w:lvl w:ilvl="7" w:tplc="04260003" w:tentative="1">
      <w:start w:val="1"/>
      <w:numFmt w:val="bullet"/>
      <w:lvlText w:val="o"/>
      <w:lvlJc w:val="left"/>
      <w:pPr>
        <w:ind w:left="8181" w:hanging="360"/>
      </w:pPr>
      <w:rPr>
        <w:rFonts w:ascii="Courier New" w:hAnsi="Courier New" w:cs="Courier New" w:hint="default"/>
      </w:rPr>
    </w:lvl>
    <w:lvl w:ilvl="8" w:tplc="04260005" w:tentative="1">
      <w:start w:val="1"/>
      <w:numFmt w:val="bullet"/>
      <w:lvlText w:val=""/>
      <w:lvlJc w:val="left"/>
      <w:pPr>
        <w:ind w:left="8901" w:hanging="360"/>
      </w:pPr>
      <w:rPr>
        <w:rFonts w:ascii="Wingdings" w:hAnsi="Wingdings" w:hint="default"/>
      </w:rPr>
    </w:lvl>
  </w:abstractNum>
  <w:abstractNum w:abstractNumId="42" w15:restartNumberingAfterBreak="0">
    <w:nsid w:val="2C627678"/>
    <w:multiLevelType w:val="hybridMultilevel"/>
    <w:tmpl w:val="4F5E44E6"/>
    <w:lvl w:ilvl="0" w:tplc="79F64734">
      <w:start w:val="1"/>
      <w:numFmt w:val="bullet"/>
      <w:lvlText w:val="-"/>
      <w:lvlJc w:val="left"/>
      <w:pPr>
        <w:tabs>
          <w:tab w:val="num" w:pos="720"/>
        </w:tabs>
        <w:ind w:left="720" w:hanging="360"/>
      </w:pPr>
      <w:rPr>
        <w:rFonts w:ascii="Times New Roman" w:hAnsi="Times New Roman" w:hint="default"/>
      </w:rPr>
    </w:lvl>
    <w:lvl w:ilvl="1" w:tplc="2C481F1E" w:tentative="1">
      <w:start w:val="1"/>
      <w:numFmt w:val="bullet"/>
      <w:lvlText w:val="-"/>
      <w:lvlJc w:val="left"/>
      <w:pPr>
        <w:tabs>
          <w:tab w:val="num" w:pos="1440"/>
        </w:tabs>
        <w:ind w:left="1440" w:hanging="360"/>
      </w:pPr>
      <w:rPr>
        <w:rFonts w:ascii="Times New Roman" w:hAnsi="Times New Roman" w:hint="default"/>
      </w:rPr>
    </w:lvl>
    <w:lvl w:ilvl="2" w:tplc="0FE4E210" w:tentative="1">
      <w:start w:val="1"/>
      <w:numFmt w:val="bullet"/>
      <w:lvlText w:val="-"/>
      <w:lvlJc w:val="left"/>
      <w:pPr>
        <w:tabs>
          <w:tab w:val="num" w:pos="2160"/>
        </w:tabs>
        <w:ind w:left="2160" w:hanging="360"/>
      </w:pPr>
      <w:rPr>
        <w:rFonts w:ascii="Times New Roman" w:hAnsi="Times New Roman" w:hint="default"/>
      </w:rPr>
    </w:lvl>
    <w:lvl w:ilvl="3" w:tplc="1BA84534" w:tentative="1">
      <w:start w:val="1"/>
      <w:numFmt w:val="bullet"/>
      <w:lvlText w:val="-"/>
      <w:lvlJc w:val="left"/>
      <w:pPr>
        <w:tabs>
          <w:tab w:val="num" w:pos="2880"/>
        </w:tabs>
        <w:ind w:left="2880" w:hanging="360"/>
      </w:pPr>
      <w:rPr>
        <w:rFonts w:ascii="Times New Roman" w:hAnsi="Times New Roman" w:hint="default"/>
      </w:rPr>
    </w:lvl>
    <w:lvl w:ilvl="4" w:tplc="325A14D2" w:tentative="1">
      <w:start w:val="1"/>
      <w:numFmt w:val="bullet"/>
      <w:lvlText w:val="-"/>
      <w:lvlJc w:val="left"/>
      <w:pPr>
        <w:tabs>
          <w:tab w:val="num" w:pos="3600"/>
        </w:tabs>
        <w:ind w:left="3600" w:hanging="360"/>
      </w:pPr>
      <w:rPr>
        <w:rFonts w:ascii="Times New Roman" w:hAnsi="Times New Roman" w:hint="default"/>
      </w:rPr>
    </w:lvl>
    <w:lvl w:ilvl="5" w:tplc="37D09180" w:tentative="1">
      <w:start w:val="1"/>
      <w:numFmt w:val="bullet"/>
      <w:lvlText w:val="-"/>
      <w:lvlJc w:val="left"/>
      <w:pPr>
        <w:tabs>
          <w:tab w:val="num" w:pos="4320"/>
        </w:tabs>
        <w:ind w:left="4320" w:hanging="360"/>
      </w:pPr>
      <w:rPr>
        <w:rFonts w:ascii="Times New Roman" w:hAnsi="Times New Roman" w:hint="default"/>
      </w:rPr>
    </w:lvl>
    <w:lvl w:ilvl="6" w:tplc="4000CF4C" w:tentative="1">
      <w:start w:val="1"/>
      <w:numFmt w:val="bullet"/>
      <w:lvlText w:val="-"/>
      <w:lvlJc w:val="left"/>
      <w:pPr>
        <w:tabs>
          <w:tab w:val="num" w:pos="5040"/>
        </w:tabs>
        <w:ind w:left="5040" w:hanging="360"/>
      </w:pPr>
      <w:rPr>
        <w:rFonts w:ascii="Times New Roman" w:hAnsi="Times New Roman" w:hint="default"/>
      </w:rPr>
    </w:lvl>
    <w:lvl w:ilvl="7" w:tplc="1CE4A95C" w:tentative="1">
      <w:start w:val="1"/>
      <w:numFmt w:val="bullet"/>
      <w:lvlText w:val="-"/>
      <w:lvlJc w:val="left"/>
      <w:pPr>
        <w:tabs>
          <w:tab w:val="num" w:pos="5760"/>
        </w:tabs>
        <w:ind w:left="5760" w:hanging="360"/>
      </w:pPr>
      <w:rPr>
        <w:rFonts w:ascii="Times New Roman" w:hAnsi="Times New Roman" w:hint="default"/>
      </w:rPr>
    </w:lvl>
    <w:lvl w:ilvl="8" w:tplc="AE0A3D36"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2C835B26"/>
    <w:multiLevelType w:val="hybridMultilevel"/>
    <w:tmpl w:val="F4D4326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D072A59"/>
    <w:multiLevelType w:val="hybridMultilevel"/>
    <w:tmpl w:val="B24A6A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2D67105A"/>
    <w:multiLevelType w:val="hybridMultilevel"/>
    <w:tmpl w:val="EF1808AC"/>
    <w:lvl w:ilvl="0" w:tplc="907EA1B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2E081BC7"/>
    <w:multiLevelType w:val="hybridMultilevel"/>
    <w:tmpl w:val="13E21B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2E5B08E9"/>
    <w:multiLevelType w:val="multilevel"/>
    <w:tmpl w:val="E96EE6A8"/>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8" w15:restartNumberingAfterBreak="0">
    <w:nsid w:val="2E8E26C0"/>
    <w:multiLevelType w:val="hybridMultilevel"/>
    <w:tmpl w:val="A2A4E9C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317A5019"/>
    <w:multiLevelType w:val="hybridMultilevel"/>
    <w:tmpl w:val="4142F0C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0" w15:restartNumberingAfterBreak="0">
    <w:nsid w:val="343A5AF2"/>
    <w:multiLevelType w:val="hybridMultilevel"/>
    <w:tmpl w:val="900ED2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35326E1B"/>
    <w:multiLevelType w:val="multilevel"/>
    <w:tmpl w:val="A19C7D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Courier New" w:hAnsi="Courier New" w:hint="defaul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35D14546"/>
    <w:multiLevelType w:val="hybridMultilevel"/>
    <w:tmpl w:val="AC6C55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3" w15:restartNumberingAfterBreak="0">
    <w:nsid w:val="37EC1D6D"/>
    <w:multiLevelType w:val="hybridMultilevel"/>
    <w:tmpl w:val="32EA89C8"/>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4" w15:restartNumberingAfterBreak="0">
    <w:nsid w:val="3A3C5A91"/>
    <w:multiLevelType w:val="hybridMultilevel"/>
    <w:tmpl w:val="79D8CE22"/>
    <w:lvl w:ilvl="0" w:tplc="92A661C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3B5C7982"/>
    <w:multiLevelType w:val="hybridMultilevel"/>
    <w:tmpl w:val="9F7842AC"/>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3D024323"/>
    <w:multiLevelType w:val="hybridMultilevel"/>
    <w:tmpl w:val="A462B41A"/>
    <w:lvl w:ilvl="0" w:tplc="BFD84D3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3DE374CA"/>
    <w:multiLevelType w:val="hybridMultilevel"/>
    <w:tmpl w:val="72B612B0"/>
    <w:lvl w:ilvl="0" w:tplc="505AE24C">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3E9D5BEC"/>
    <w:multiLevelType w:val="multilevel"/>
    <w:tmpl w:val="5A30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F8355FB"/>
    <w:multiLevelType w:val="hybridMultilevel"/>
    <w:tmpl w:val="78165A0C"/>
    <w:name w:val="WW8Num22"/>
    <w:lvl w:ilvl="0" w:tplc="04260001">
      <w:start w:val="1"/>
      <w:numFmt w:val="decimal"/>
      <w:lvlText w:val="%1)"/>
      <w:lvlJc w:val="left"/>
      <w:pPr>
        <w:tabs>
          <w:tab w:val="num" w:pos="720"/>
        </w:tabs>
        <w:ind w:left="720" w:hanging="360"/>
      </w:pPr>
    </w:lvl>
    <w:lvl w:ilvl="1" w:tplc="04260003" w:tentative="1">
      <w:start w:val="1"/>
      <w:numFmt w:val="lowerLetter"/>
      <w:lvlText w:val="%2."/>
      <w:lvlJc w:val="left"/>
      <w:pPr>
        <w:tabs>
          <w:tab w:val="num" w:pos="1440"/>
        </w:tabs>
        <w:ind w:left="1440" w:hanging="360"/>
      </w:pPr>
    </w:lvl>
    <w:lvl w:ilvl="2" w:tplc="04260005" w:tentative="1">
      <w:start w:val="1"/>
      <w:numFmt w:val="lowerRoman"/>
      <w:lvlText w:val="%3."/>
      <w:lvlJc w:val="right"/>
      <w:pPr>
        <w:tabs>
          <w:tab w:val="num" w:pos="2160"/>
        </w:tabs>
        <w:ind w:left="2160" w:hanging="180"/>
      </w:pPr>
    </w:lvl>
    <w:lvl w:ilvl="3" w:tplc="04260001" w:tentative="1">
      <w:start w:val="1"/>
      <w:numFmt w:val="decimal"/>
      <w:lvlText w:val="%4."/>
      <w:lvlJc w:val="left"/>
      <w:pPr>
        <w:tabs>
          <w:tab w:val="num" w:pos="2880"/>
        </w:tabs>
        <w:ind w:left="2880" w:hanging="360"/>
      </w:pPr>
    </w:lvl>
    <w:lvl w:ilvl="4" w:tplc="04260003" w:tentative="1">
      <w:start w:val="1"/>
      <w:numFmt w:val="lowerLetter"/>
      <w:lvlText w:val="%5."/>
      <w:lvlJc w:val="left"/>
      <w:pPr>
        <w:tabs>
          <w:tab w:val="num" w:pos="3600"/>
        </w:tabs>
        <w:ind w:left="3600" w:hanging="360"/>
      </w:pPr>
    </w:lvl>
    <w:lvl w:ilvl="5" w:tplc="04260005" w:tentative="1">
      <w:start w:val="1"/>
      <w:numFmt w:val="lowerRoman"/>
      <w:lvlText w:val="%6."/>
      <w:lvlJc w:val="right"/>
      <w:pPr>
        <w:tabs>
          <w:tab w:val="num" w:pos="4320"/>
        </w:tabs>
        <w:ind w:left="4320" w:hanging="180"/>
      </w:pPr>
    </w:lvl>
    <w:lvl w:ilvl="6" w:tplc="04260001" w:tentative="1">
      <w:start w:val="1"/>
      <w:numFmt w:val="decimal"/>
      <w:lvlText w:val="%7."/>
      <w:lvlJc w:val="left"/>
      <w:pPr>
        <w:tabs>
          <w:tab w:val="num" w:pos="5040"/>
        </w:tabs>
        <w:ind w:left="5040" w:hanging="360"/>
      </w:pPr>
    </w:lvl>
    <w:lvl w:ilvl="7" w:tplc="04260003" w:tentative="1">
      <w:start w:val="1"/>
      <w:numFmt w:val="lowerLetter"/>
      <w:lvlText w:val="%8."/>
      <w:lvlJc w:val="left"/>
      <w:pPr>
        <w:tabs>
          <w:tab w:val="num" w:pos="5760"/>
        </w:tabs>
        <w:ind w:left="5760" w:hanging="360"/>
      </w:pPr>
    </w:lvl>
    <w:lvl w:ilvl="8" w:tplc="04260005" w:tentative="1">
      <w:start w:val="1"/>
      <w:numFmt w:val="lowerRoman"/>
      <w:lvlText w:val="%9."/>
      <w:lvlJc w:val="right"/>
      <w:pPr>
        <w:tabs>
          <w:tab w:val="num" w:pos="6480"/>
        </w:tabs>
        <w:ind w:left="6480" w:hanging="180"/>
      </w:pPr>
    </w:lvl>
  </w:abstractNum>
  <w:abstractNum w:abstractNumId="60" w15:restartNumberingAfterBreak="0">
    <w:nsid w:val="40E13B84"/>
    <w:multiLevelType w:val="hybridMultilevel"/>
    <w:tmpl w:val="E556A3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1" w15:restartNumberingAfterBreak="0">
    <w:nsid w:val="422C4D8A"/>
    <w:multiLevelType w:val="hybridMultilevel"/>
    <w:tmpl w:val="BE927702"/>
    <w:lvl w:ilvl="0" w:tplc="907EA1B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 w15:restartNumberingAfterBreak="0">
    <w:nsid w:val="44250D20"/>
    <w:multiLevelType w:val="hybridMultilevel"/>
    <w:tmpl w:val="935A867A"/>
    <w:name w:val="Numurēts saraksts 3"/>
    <w:lvl w:ilvl="0" w:tplc="67360CAE">
      <w:start w:val="1"/>
      <w:numFmt w:val="decimal"/>
      <w:lvlText w:val="%1)"/>
      <w:lvlJc w:val="left"/>
      <w:pPr>
        <w:ind w:left="1080" w:firstLine="0"/>
      </w:pPr>
    </w:lvl>
    <w:lvl w:ilvl="1" w:tplc="E73A5726">
      <w:start w:val="1"/>
      <w:numFmt w:val="decimal"/>
      <w:lvlText w:val="%2."/>
      <w:lvlJc w:val="left"/>
      <w:pPr>
        <w:ind w:left="720" w:firstLine="0"/>
      </w:pPr>
    </w:lvl>
    <w:lvl w:ilvl="2" w:tplc="A182987A">
      <w:start w:val="1"/>
      <w:numFmt w:val="decimal"/>
      <w:lvlText w:val="%3."/>
      <w:lvlJc w:val="left"/>
      <w:pPr>
        <w:ind w:left="1080" w:firstLine="0"/>
      </w:pPr>
    </w:lvl>
    <w:lvl w:ilvl="3" w:tplc="033C90D2">
      <w:start w:val="1"/>
      <w:numFmt w:val="decimal"/>
      <w:lvlText w:val="%4."/>
      <w:lvlJc w:val="left"/>
      <w:pPr>
        <w:ind w:left="1440" w:firstLine="0"/>
      </w:pPr>
    </w:lvl>
    <w:lvl w:ilvl="4" w:tplc="626C2BCA">
      <w:start w:val="1"/>
      <w:numFmt w:val="decimal"/>
      <w:lvlText w:val="%5."/>
      <w:lvlJc w:val="left"/>
      <w:pPr>
        <w:ind w:left="1800" w:firstLine="0"/>
      </w:pPr>
    </w:lvl>
    <w:lvl w:ilvl="5" w:tplc="683E6B2A">
      <w:start w:val="1"/>
      <w:numFmt w:val="decimal"/>
      <w:lvlText w:val="%6."/>
      <w:lvlJc w:val="left"/>
      <w:pPr>
        <w:ind w:left="2160" w:firstLine="0"/>
      </w:pPr>
    </w:lvl>
    <w:lvl w:ilvl="6" w:tplc="B70013F2">
      <w:start w:val="1"/>
      <w:numFmt w:val="decimal"/>
      <w:lvlText w:val="%7."/>
      <w:lvlJc w:val="left"/>
      <w:pPr>
        <w:ind w:left="2520" w:firstLine="0"/>
      </w:pPr>
    </w:lvl>
    <w:lvl w:ilvl="7" w:tplc="ABE64A20">
      <w:start w:val="1"/>
      <w:numFmt w:val="decimal"/>
      <w:lvlText w:val="%8."/>
      <w:lvlJc w:val="left"/>
      <w:pPr>
        <w:ind w:left="2880" w:firstLine="0"/>
      </w:pPr>
    </w:lvl>
    <w:lvl w:ilvl="8" w:tplc="1D48B600">
      <w:start w:val="1"/>
      <w:numFmt w:val="decimal"/>
      <w:lvlText w:val="%9."/>
      <w:lvlJc w:val="left"/>
      <w:pPr>
        <w:ind w:left="3240" w:firstLine="0"/>
      </w:pPr>
    </w:lvl>
  </w:abstractNum>
  <w:abstractNum w:abstractNumId="63" w15:restartNumberingAfterBreak="0">
    <w:nsid w:val="446226FF"/>
    <w:multiLevelType w:val="hybridMultilevel"/>
    <w:tmpl w:val="77F2E5C6"/>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4" w15:restartNumberingAfterBreak="0">
    <w:nsid w:val="454361AD"/>
    <w:multiLevelType w:val="multilevel"/>
    <w:tmpl w:val="B64877A4"/>
    <w:lvl w:ilvl="0">
      <w:start w:val="1"/>
      <w:numFmt w:val="upperRoman"/>
      <w:lvlText w:val="%1."/>
      <w:lvlJc w:val="righ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45D71B44"/>
    <w:multiLevelType w:val="multilevel"/>
    <w:tmpl w:val="0F64C520"/>
    <w:lvl w:ilvl="0">
      <w:start w:val="7"/>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462112A4"/>
    <w:multiLevelType w:val="hybridMultilevel"/>
    <w:tmpl w:val="C722ED3E"/>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7" w15:restartNumberingAfterBreak="0">
    <w:nsid w:val="47222961"/>
    <w:multiLevelType w:val="hybridMultilevel"/>
    <w:tmpl w:val="2CAE920A"/>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8" w15:restartNumberingAfterBreak="0">
    <w:nsid w:val="480D713C"/>
    <w:multiLevelType w:val="hybridMultilevel"/>
    <w:tmpl w:val="9E22F07C"/>
    <w:lvl w:ilvl="0" w:tplc="907EA1BC">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9" w15:restartNumberingAfterBreak="0">
    <w:nsid w:val="48620E15"/>
    <w:multiLevelType w:val="hybridMultilevel"/>
    <w:tmpl w:val="CF5A3520"/>
    <w:lvl w:ilvl="0" w:tplc="A19C4906">
      <w:start w:val="1"/>
      <w:numFmt w:val="bullet"/>
      <w:lvlText w:val="-"/>
      <w:lvlJc w:val="left"/>
      <w:pPr>
        <w:ind w:left="2160" w:hanging="360"/>
      </w:pPr>
      <w:rPr>
        <w:rFonts w:ascii="Courier New" w:hAnsi="Courier New"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70" w15:restartNumberingAfterBreak="0">
    <w:nsid w:val="48A63B2E"/>
    <w:multiLevelType w:val="hybridMultilevel"/>
    <w:tmpl w:val="723256E8"/>
    <w:lvl w:ilvl="0" w:tplc="DF881E7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49602C3D"/>
    <w:multiLevelType w:val="hybridMultilevel"/>
    <w:tmpl w:val="BEF8B9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49AD28E8"/>
    <w:multiLevelType w:val="hybridMultilevel"/>
    <w:tmpl w:val="DC8699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A5E3D62">
      <w:start w:val="1"/>
      <w:numFmt w:val="decimal"/>
      <w:lvlText w:val="%3."/>
      <w:lvlJc w:val="right"/>
      <w:pPr>
        <w:ind w:left="2160" w:hanging="180"/>
      </w:pPr>
      <w:rPr>
        <w:rFonts w:ascii="Times New Roman" w:eastAsia="Calibri" w:hAnsi="Times New Roman" w:cs="Times New Roman"/>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4A4868E3"/>
    <w:multiLevelType w:val="hybridMultilevel"/>
    <w:tmpl w:val="44C8FA54"/>
    <w:lvl w:ilvl="0" w:tplc="A19C4906">
      <w:start w:val="1"/>
      <w:numFmt w:val="bullet"/>
      <w:lvlText w:val="-"/>
      <w:lvlJc w:val="left"/>
      <w:pPr>
        <w:ind w:left="3141" w:hanging="360"/>
      </w:pPr>
      <w:rPr>
        <w:rFonts w:ascii="Courier New" w:hAnsi="Courier New" w:hint="default"/>
      </w:rPr>
    </w:lvl>
    <w:lvl w:ilvl="1" w:tplc="04260003" w:tentative="1">
      <w:start w:val="1"/>
      <w:numFmt w:val="bullet"/>
      <w:lvlText w:val="o"/>
      <w:lvlJc w:val="left"/>
      <w:pPr>
        <w:ind w:left="3861" w:hanging="360"/>
      </w:pPr>
      <w:rPr>
        <w:rFonts w:ascii="Courier New" w:hAnsi="Courier New" w:cs="Courier New" w:hint="default"/>
      </w:rPr>
    </w:lvl>
    <w:lvl w:ilvl="2" w:tplc="04260005" w:tentative="1">
      <w:start w:val="1"/>
      <w:numFmt w:val="bullet"/>
      <w:lvlText w:val=""/>
      <w:lvlJc w:val="left"/>
      <w:pPr>
        <w:ind w:left="4581" w:hanging="360"/>
      </w:pPr>
      <w:rPr>
        <w:rFonts w:ascii="Wingdings" w:hAnsi="Wingdings" w:hint="default"/>
      </w:rPr>
    </w:lvl>
    <w:lvl w:ilvl="3" w:tplc="04260001" w:tentative="1">
      <w:start w:val="1"/>
      <w:numFmt w:val="bullet"/>
      <w:lvlText w:val=""/>
      <w:lvlJc w:val="left"/>
      <w:pPr>
        <w:ind w:left="5301" w:hanging="360"/>
      </w:pPr>
      <w:rPr>
        <w:rFonts w:ascii="Symbol" w:hAnsi="Symbol" w:hint="default"/>
      </w:rPr>
    </w:lvl>
    <w:lvl w:ilvl="4" w:tplc="04260003" w:tentative="1">
      <w:start w:val="1"/>
      <w:numFmt w:val="bullet"/>
      <w:lvlText w:val="o"/>
      <w:lvlJc w:val="left"/>
      <w:pPr>
        <w:ind w:left="6021" w:hanging="360"/>
      </w:pPr>
      <w:rPr>
        <w:rFonts w:ascii="Courier New" w:hAnsi="Courier New" w:cs="Courier New" w:hint="default"/>
      </w:rPr>
    </w:lvl>
    <w:lvl w:ilvl="5" w:tplc="04260005" w:tentative="1">
      <w:start w:val="1"/>
      <w:numFmt w:val="bullet"/>
      <w:lvlText w:val=""/>
      <w:lvlJc w:val="left"/>
      <w:pPr>
        <w:ind w:left="6741" w:hanging="360"/>
      </w:pPr>
      <w:rPr>
        <w:rFonts w:ascii="Wingdings" w:hAnsi="Wingdings" w:hint="default"/>
      </w:rPr>
    </w:lvl>
    <w:lvl w:ilvl="6" w:tplc="04260001" w:tentative="1">
      <w:start w:val="1"/>
      <w:numFmt w:val="bullet"/>
      <w:lvlText w:val=""/>
      <w:lvlJc w:val="left"/>
      <w:pPr>
        <w:ind w:left="7461" w:hanging="360"/>
      </w:pPr>
      <w:rPr>
        <w:rFonts w:ascii="Symbol" w:hAnsi="Symbol" w:hint="default"/>
      </w:rPr>
    </w:lvl>
    <w:lvl w:ilvl="7" w:tplc="04260003" w:tentative="1">
      <w:start w:val="1"/>
      <w:numFmt w:val="bullet"/>
      <w:lvlText w:val="o"/>
      <w:lvlJc w:val="left"/>
      <w:pPr>
        <w:ind w:left="8181" w:hanging="360"/>
      </w:pPr>
      <w:rPr>
        <w:rFonts w:ascii="Courier New" w:hAnsi="Courier New" w:cs="Courier New" w:hint="default"/>
      </w:rPr>
    </w:lvl>
    <w:lvl w:ilvl="8" w:tplc="04260005" w:tentative="1">
      <w:start w:val="1"/>
      <w:numFmt w:val="bullet"/>
      <w:lvlText w:val=""/>
      <w:lvlJc w:val="left"/>
      <w:pPr>
        <w:ind w:left="8901" w:hanging="360"/>
      </w:pPr>
      <w:rPr>
        <w:rFonts w:ascii="Wingdings" w:hAnsi="Wingdings" w:hint="default"/>
      </w:rPr>
    </w:lvl>
  </w:abstractNum>
  <w:abstractNum w:abstractNumId="74" w15:restartNumberingAfterBreak="0">
    <w:nsid w:val="4B553EA6"/>
    <w:multiLevelType w:val="hybridMultilevel"/>
    <w:tmpl w:val="6A48D79A"/>
    <w:lvl w:ilvl="0" w:tplc="D57A3700">
      <w:start w:val="1"/>
      <w:numFmt w:val="bullet"/>
      <w:lvlText w:val=""/>
      <w:lvlJc w:val="left"/>
      <w:pPr>
        <w:ind w:left="2062"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5" w15:restartNumberingAfterBreak="0">
    <w:nsid w:val="4CB32EFC"/>
    <w:multiLevelType w:val="hybridMultilevel"/>
    <w:tmpl w:val="F7761420"/>
    <w:lvl w:ilvl="0" w:tplc="902EB4DA">
      <w:start w:val="1"/>
      <w:numFmt w:val="decimal"/>
      <w:lvlText w:val="%1)"/>
      <w:lvlJc w:val="left"/>
      <w:pPr>
        <w:tabs>
          <w:tab w:val="num" w:pos="1060"/>
        </w:tabs>
        <w:ind w:left="1287" w:hanging="227"/>
      </w:pPr>
      <w:rPr>
        <w:rFonts w:ascii="Times New Roman" w:eastAsia="Calibri" w:hAnsi="Times New Roman" w:cs="Times New Roman"/>
      </w:r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6" w15:restartNumberingAfterBreak="0">
    <w:nsid w:val="4CF9301D"/>
    <w:multiLevelType w:val="hybridMultilevel"/>
    <w:tmpl w:val="1102D4B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D8114BB"/>
    <w:multiLevelType w:val="hybridMultilevel"/>
    <w:tmpl w:val="0D26B318"/>
    <w:lvl w:ilvl="0" w:tplc="04825164">
      <w:numFmt w:val="bullet"/>
      <w:lvlText w:val="-"/>
      <w:lvlJc w:val="left"/>
      <w:pPr>
        <w:ind w:left="1440" w:hanging="720"/>
      </w:pPr>
      <w:rPr>
        <w:rFonts w:ascii="Calibri" w:eastAsia="Times New Roman"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8" w15:restartNumberingAfterBreak="0">
    <w:nsid w:val="4DAF0A6C"/>
    <w:multiLevelType w:val="hybridMultilevel"/>
    <w:tmpl w:val="1A24168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9" w15:restartNumberingAfterBreak="0">
    <w:nsid w:val="4DCB1AC5"/>
    <w:multiLevelType w:val="hybridMultilevel"/>
    <w:tmpl w:val="47A03A46"/>
    <w:lvl w:ilvl="0" w:tplc="00AC4950">
      <w:start w:val="1"/>
      <w:numFmt w:val="decimal"/>
      <w:lvlText w:val="%1)"/>
      <w:lvlJc w:val="left"/>
      <w:pPr>
        <w:ind w:left="1440" w:hanging="360"/>
      </w:pPr>
      <w:rPr>
        <w:rFonts w:ascii="Times New Roman" w:eastAsia="Times New Roman"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0" w15:restartNumberingAfterBreak="0">
    <w:nsid w:val="50940090"/>
    <w:multiLevelType w:val="multilevel"/>
    <w:tmpl w:val="8ED896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21E2098"/>
    <w:multiLevelType w:val="hybridMultilevel"/>
    <w:tmpl w:val="33BE80D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528F00F3"/>
    <w:multiLevelType w:val="hybridMultilevel"/>
    <w:tmpl w:val="6F00AAC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3" w15:restartNumberingAfterBreak="0">
    <w:nsid w:val="53732001"/>
    <w:multiLevelType w:val="hybridMultilevel"/>
    <w:tmpl w:val="E8768F68"/>
    <w:lvl w:ilvl="0" w:tplc="04260005">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84" w15:restartNumberingAfterBreak="0">
    <w:nsid w:val="53B63F94"/>
    <w:multiLevelType w:val="hybridMultilevel"/>
    <w:tmpl w:val="9A6EE68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5" w15:restartNumberingAfterBreak="0">
    <w:nsid w:val="54226C40"/>
    <w:multiLevelType w:val="hybridMultilevel"/>
    <w:tmpl w:val="AAF02D3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6" w15:restartNumberingAfterBreak="0">
    <w:nsid w:val="548659C8"/>
    <w:multiLevelType w:val="hybridMultilevel"/>
    <w:tmpl w:val="09E85624"/>
    <w:lvl w:ilvl="0" w:tplc="A19C4906">
      <w:start w:val="1"/>
      <w:numFmt w:val="bullet"/>
      <w:lvlText w:val="-"/>
      <w:lvlJc w:val="left"/>
      <w:pPr>
        <w:ind w:left="720" w:hanging="360"/>
      </w:pPr>
      <w:rPr>
        <w:rFonts w:ascii="Courier New" w:hAnsi="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54CB3418"/>
    <w:multiLevelType w:val="hybridMultilevel"/>
    <w:tmpl w:val="7B4C9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57464F81"/>
    <w:multiLevelType w:val="hybridMultilevel"/>
    <w:tmpl w:val="87D6B97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9" w15:restartNumberingAfterBreak="0">
    <w:nsid w:val="576503D9"/>
    <w:multiLevelType w:val="multilevel"/>
    <w:tmpl w:val="8864CCB8"/>
    <w:lvl w:ilvl="0">
      <w:start w:val="1"/>
      <w:numFmt w:val="decimal"/>
      <w:lvlText w:val="%1)"/>
      <w:lvlJc w:val="left"/>
      <w:pPr>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0" w15:restartNumberingAfterBreak="0">
    <w:nsid w:val="58AB61E2"/>
    <w:multiLevelType w:val="multilevel"/>
    <w:tmpl w:val="AC223204"/>
    <w:lvl w:ilvl="0">
      <w:start w:val="1"/>
      <w:numFmt w:val="decimal"/>
      <w:lvlText w:val="%1)"/>
      <w:lvlJc w:val="left"/>
      <w:pPr>
        <w:ind w:left="720" w:firstLine="0"/>
      </w:pPr>
    </w:lvl>
    <w:lvl w:ilvl="1">
      <w:start w:val="1"/>
      <w:numFmt w:val="decimal"/>
      <w:lvlText w:val="%2."/>
      <w:lvlJc w:val="left"/>
      <w:pPr>
        <w:ind w:left="720" w:firstLine="0"/>
      </w:pPr>
    </w:lvl>
    <w:lvl w:ilvl="2">
      <w:start w:val="1"/>
      <w:numFmt w:val="decimal"/>
      <w:lvlText w:val="%3."/>
      <w:lvlJc w:val="left"/>
      <w:pPr>
        <w:ind w:left="1080" w:firstLine="0"/>
      </w:pPr>
    </w:lvl>
    <w:lvl w:ilvl="3">
      <w:start w:val="1"/>
      <w:numFmt w:val="decimal"/>
      <w:lvlText w:val="%4."/>
      <w:lvlJc w:val="left"/>
      <w:pPr>
        <w:ind w:left="1440" w:firstLine="0"/>
      </w:pPr>
    </w:lvl>
    <w:lvl w:ilvl="4">
      <w:start w:val="1"/>
      <w:numFmt w:val="decimal"/>
      <w:lvlText w:val="%5."/>
      <w:lvlJc w:val="left"/>
      <w:pPr>
        <w:ind w:left="1800" w:firstLine="0"/>
      </w:pPr>
    </w:lvl>
    <w:lvl w:ilvl="5">
      <w:start w:val="1"/>
      <w:numFmt w:val="decimal"/>
      <w:lvlText w:val="%6."/>
      <w:lvlJc w:val="left"/>
      <w:pPr>
        <w:ind w:left="2160" w:firstLine="0"/>
      </w:pPr>
    </w:lvl>
    <w:lvl w:ilvl="6">
      <w:start w:val="1"/>
      <w:numFmt w:val="decimal"/>
      <w:lvlText w:val="%7."/>
      <w:lvlJc w:val="left"/>
      <w:pPr>
        <w:ind w:left="2520" w:firstLine="0"/>
      </w:pPr>
    </w:lvl>
    <w:lvl w:ilvl="7">
      <w:start w:val="1"/>
      <w:numFmt w:val="decimal"/>
      <w:lvlText w:val="%8."/>
      <w:lvlJc w:val="left"/>
      <w:pPr>
        <w:ind w:left="2880" w:firstLine="0"/>
      </w:pPr>
    </w:lvl>
    <w:lvl w:ilvl="8">
      <w:start w:val="1"/>
      <w:numFmt w:val="decimal"/>
      <w:lvlText w:val="%9."/>
      <w:lvlJc w:val="left"/>
      <w:pPr>
        <w:ind w:left="3240" w:firstLine="0"/>
      </w:pPr>
    </w:lvl>
  </w:abstractNum>
  <w:abstractNum w:abstractNumId="91" w15:restartNumberingAfterBreak="0">
    <w:nsid w:val="5AFC4C64"/>
    <w:multiLevelType w:val="hybridMultilevel"/>
    <w:tmpl w:val="B5A4FFE4"/>
    <w:lvl w:ilvl="0" w:tplc="A19C490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A19C4906">
      <w:start w:val="1"/>
      <w:numFmt w:val="bullet"/>
      <w:lvlText w:val="-"/>
      <w:lvlJc w:val="left"/>
      <w:pPr>
        <w:ind w:left="2880" w:hanging="360"/>
      </w:pPr>
      <w:rPr>
        <w:rFonts w:ascii="Courier New" w:hAnsi="Courier New"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5C026FCF"/>
    <w:multiLevelType w:val="hybridMultilevel"/>
    <w:tmpl w:val="72246378"/>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3" w15:restartNumberingAfterBreak="0">
    <w:nsid w:val="5C295B2C"/>
    <w:multiLevelType w:val="hybridMultilevel"/>
    <w:tmpl w:val="1BE2F49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D">
      <w:start w:val="1"/>
      <w:numFmt w:val="bullet"/>
      <w:lvlText w:val=""/>
      <w:lvlJc w:val="left"/>
      <w:pPr>
        <w:ind w:left="2880" w:hanging="360"/>
      </w:pPr>
      <w:rPr>
        <w:rFonts w:ascii="Wingdings" w:hAnsi="Wingdings"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5D025D82"/>
    <w:multiLevelType w:val="multilevel"/>
    <w:tmpl w:val="040E00B8"/>
    <w:styleLink w:val="WW8Num3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5" w15:restartNumberingAfterBreak="0">
    <w:nsid w:val="5D1E15D8"/>
    <w:multiLevelType w:val="hybridMultilevel"/>
    <w:tmpl w:val="7B7479F0"/>
    <w:lvl w:ilvl="0" w:tplc="A19C4906">
      <w:start w:val="1"/>
      <w:numFmt w:val="bullet"/>
      <w:lvlText w:val="-"/>
      <w:lvlJc w:val="left"/>
      <w:pPr>
        <w:ind w:left="2520" w:hanging="360"/>
      </w:pPr>
      <w:rPr>
        <w:rFonts w:ascii="Courier New" w:hAnsi="Courier New"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6" w15:restartNumberingAfterBreak="0">
    <w:nsid w:val="5DA12F56"/>
    <w:multiLevelType w:val="hybridMultilevel"/>
    <w:tmpl w:val="7F6013E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7" w15:restartNumberingAfterBreak="0">
    <w:nsid w:val="5DE55872"/>
    <w:multiLevelType w:val="hybridMultilevel"/>
    <w:tmpl w:val="AE0819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5FC55519"/>
    <w:multiLevelType w:val="hybridMultilevel"/>
    <w:tmpl w:val="FA98661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9" w15:restartNumberingAfterBreak="0">
    <w:nsid w:val="6077138E"/>
    <w:multiLevelType w:val="hybridMultilevel"/>
    <w:tmpl w:val="9F003C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616B21E2"/>
    <w:multiLevelType w:val="hybridMultilevel"/>
    <w:tmpl w:val="3788A52E"/>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1" w15:restartNumberingAfterBreak="0">
    <w:nsid w:val="63102577"/>
    <w:multiLevelType w:val="hybridMultilevel"/>
    <w:tmpl w:val="0B8E982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2" w15:restartNumberingAfterBreak="0">
    <w:nsid w:val="631156F8"/>
    <w:multiLevelType w:val="hybridMultilevel"/>
    <w:tmpl w:val="7F7C241E"/>
    <w:lvl w:ilvl="0" w:tplc="AE6A90E0">
      <w:start w:val="1"/>
      <w:numFmt w:val="bullet"/>
      <w:lvlText w:val="•"/>
      <w:lvlJc w:val="left"/>
      <w:pPr>
        <w:ind w:left="1004"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3" w15:restartNumberingAfterBreak="0">
    <w:nsid w:val="634927BB"/>
    <w:multiLevelType w:val="hybridMultilevel"/>
    <w:tmpl w:val="F21CDDA0"/>
    <w:lvl w:ilvl="0" w:tplc="907EA1B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4" w15:restartNumberingAfterBreak="0">
    <w:nsid w:val="637309B0"/>
    <w:multiLevelType w:val="multilevel"/>
    <w:tmpl w:val="B59EF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66A49C4"/>
    <w:multiLevelType w:val="hybridMultilevel"/>
    <w:tmpl w:val="5576E70E"/>
    <w:name w:val="Numurēts saraksts 4"/>
    <w:lvl w:ilvl="0" w:tplc="A6C8F5F2">
      <w:numFmt w:val="bullet"/>
      <w:lvlText w:val=""/>
      <w:lvlJc w:val="left"/>
      <w:pPr>
        <w:ind w:left="360" w:firstLine="0"/>
      </w:pPr>
      <w:rPr>
        <w:rFonts w:ascii="Symbol" w:hAnsi="Symbol" w:cs="Symbol"/>
      </w:rPr>
    </w:lvl>
    <w:lvl w:ilvl="1" w:tplc="D5549C3A">
      <w:start w:val="1"/>
      <w:numFmt w:val="decimal"/>
      <w:lvlText w:val="%2."/>
      <w:lvlJc w:val="left"/>
      <w:pPr>
        <w:ind w:left="720" w:firstLine="0"/>
      </w:pPr>
    </w:lvl>
    <w:lvl w:ilvl="2" w:tplc="CC440434">
      <w:start w:val="1"/>
      <w:numFmt w:val="decimal"/>
      <w:lvlText w:val="%3."/>
      <w:lvlJc w:val="left"/>
      <w:pPr>
        <w:ind w:left="1080" w:firstLine="0"/>
      </w:pPr>
    </w:lvl>
    <w:lvl w:ilvl="3" w:tplc="AEC436EA">
      <w:start w:val="1"/>
      <w:numFmt w:val="decimal"/>
      <w:lvlText w:val="%4."/>
      <w:lvlJc w:val="left"/>
      <w:pPr>
        <w:ind w:left="1440" w:firstLine="0"/>
      </w:pPr>
    </w:lvl>
    <w:lvl w:ilvl="4" w:tplc="24EAA0C0">
      <w:start w:val="1"/>
      <w:numFmt w:val="decimal"/>
      <w:lvlText w:val="%5."/>
      <w:lvlJc w:val="left"/>
      <w:pPr>
        <w:ind w:left="1800" w:firstLine="0"/>
      </w:pPr>
    </w:lvl>
    <w:lvl w:ilvl="5" w:tplc="96048496">
      <w:start w:val="1"/>
      <w:numFmt w:val="decimal"/>
      <w:lvlText w:val="%6."/>
      <w:lvlJc w:val="left"/>
      <w:pPr>
        <w:ind w:left="2160" w:firstLine="0"/>
      </w:pPr>
    </w:lvl>
    <w:lvl w:ilvl="6" w:tplc="169A5C28">
      <w:start w:val="1"/>
      <w:numFmt w:val="decimal"/>
      <w:lvlText w:val="%7."/>
      <w:lvlJc w:val="left"/>
      <w:pPr>
        <w:ind w:left="2520" w:firstLine="0"/>
      </w:pPr>
    </w:lvl>
    <w:lvl w:ilvl="7" w:tplc="EA56711A">
      <w:start w:val="1"/>
      <w:numFmt w:val="decimal"/>
      <w:lvlText w:val="%8."/>
      <w:lvlJc w:val="left"/>
      <w:pPr>
        <w:ind w:left="2880" w:firstLine="0"/>
      </w:pPr>
    </w:lvl>
    <w:lvl w:ilvl="8" w:tplc="59F0C58C">
      <w:start w:val="1"/>
      <w:numFmt w:val="decimal"/>
      <w:lvlText w:val="%9."/>
      <w:lvlJc w:val="left"/>
      <w:pPr>
        <w:ind w:left="3240" w:firstLine="0"/>
      </w:pPr>
    </w:lvl>
  </w:abstractNum>
  <w:abstractNum w:abstractNumId="106" w15:restartNumberingAfterBreak="0">
    <w:nsid w:val="66BB6B1C"/>
    <w:multiLevelType w:val="hybridMultilevel"/>
    <w:tmpl w:val="AA74A6CE"/>
    <w:lvl w:ilvl="0" w:tplc="A19C4906">
      <w:start w:val="1"/>
      <w:numFmt w:val="bullet"/>
      <w:lvlText w:val="-"/>
      <w:lvlJc w:val="left"/>
      <w:pPr>
        <w:ind w:left="3141" w:hanging="360"/>
      </w:pPr>
      <w:rPr>
        <w:rFonts w:ascii="Courier New" w:hAnsi="Courier New" w:hint="default"/>
      </w:rPr>
    </w:lvl>
    <w:lvl w:ilvl="1" w:tplc="04260003" w:tentative="1">
      <w:start w:val="1"/>
      <w:numFmt w:val="bullet"/>
      <w:lvlText w:val="o"/>
      <w:lvlJc w:val="left"/>
      <w:pPr>
        <w:ind w:left="3861" w:hanging="360"/>
      </w:pPr>
      <w:rPr>
        <w:rFonts w:ascii="Courier New" w:hAnsi="Courier New" w:cs="Courier New" w:hint="default"/>
      </w:rPr>
    </w:lvl>
    <w:lvl w:ilvl="2" w:tplc="04260005" w:tentative="1">
      <w:start w:val="1"/>
      <w:numFmt w:val="bullet"/>
      <w:lvlText w:val=""/>
      <w:lvlJc w:val="left"/>
      <w:pPr>
        <w:ind w:left="4581" w:hanging="360"/>
      </w:pPr>
      <w:rPr>
        <w:rFonts w:ascii="Wingdings" w:hAnsi="Wingdings" w:hint="default"/>
      </w:rPr>
    </w:lvl>
    <w:lvl w:ilvl="3" w:tplc="04260001" w:tentative="1">
      <w:start w:val="1"/>
      <w:numFmt w:val="bullet"/>
      <w:lvlText w:val=""/>
      <w:lvlJc w:val="left"/>
      <w:pPr>
        <w:ind w:left="5301" w:hanging="360"/>
      </w:pPr>
      <w:rPr>
        <w:rFonts w:ascii="Symbol" w:hAnsi="Symbol" w:hint="default"/>
      </w:rPr>
    </w:lvl>
    <w:lvl w:ilvl="4" w:tplc="04260003" w:tentative="1">
      <w:start w:val="1"/>
      <w:numFmt w:val="bullet"/>
      <w:lvlText w:val="o"/>
      <w:lvlJc w:val="left"/>
      <w:pPr>
        <w:ind w:left="6021" w:hanging="360"/>
      </w:pPr>
      <w:rPr>
        <w:rFonts w:ascii="Courier New" w:hAnsi="Courier New" w:cs="Courier New" w:hint="default"/>
      </w:rPr>
    </w:lvl>
    <w:lvl w:ilvl="5" w:tplc="04260005" w:tentative="1">
      <w:start w:val="1"/>
      <w:numFmt w:val="bullet"/>
      <w:lvlText w:val=""/>
      <w:lvlJc w:val="left"/>
      <w:pPr>
        <w:ind w:left="6741" w:hanging="360"/>
      </w:pPr>
      <w:rPr>
        <w:rFonts w:ascii="Wingdings" w:hAnsi="Wingdings" w:hint="default"/>
      </w:rPr>
    </w:lvl>
    <w:lvl w:ilvl="6" w:tplc="04260001" w:tentative="1">
      <w:start w:val="1"/>
      <w:numFmt w:val="bullet"/>
      <w:lvlText w:val=""/>
      <w:lvlJc w:val="left"/>
      <w:pPr>
        <w:ind w:left="7461" w:hanging="360"/>
      </w:pPr>
      <w:rPr>
        <w:rFonts w:ascii="Symbol" w:hAnsi="Symbol" w:hint="default"/>
      </w:rPr>
    </w:lvl>
    <w:lvl w:ilvl="7" w:tplc="04260003" w:tentative="1">
      <w:start w:val="1"/>
      <w:numFmt w:val="bullet"/>
      <w:lvlText w:val="o"/>
      <w:lvlJc w:val="left"/>
      <w:pPr>
        <w:ind w:left="8181" w:hanging="360"/>
      </w:pPr>
      <w:rPr>
        <w:rFonts w:ascii="Courier New" w:hAnsi="Courier New" w:cs="Courier New" w:hint="default"/>
      </w:rPr>
    </w:lvl>
    <w:lvl w:ilvl="8" w:tplc="04260005" w:tentative="1">
      <w:start w:val="1"/>
      <w:numFmt w:val="bullet"/>
      <w:lvlText w:val=""/>
      <w:lvlJc w:val="left"/>
      <w:pPr>
        <w:ind w:left="8901" w:hanging="360"/>
      </w:pPr>
      <w:rPr>
        <w:rFonts w:ascii="Wingdings" w:hAnsi="Wingdings" w:hint="default"/>
      </w:rPr>
    </w:lvl>
  </w:abstractNum>
  <w:abstractNum w:abstractNumId="107" w15:restartNumberingAfterBreak="0">
    <w:nsid w:val="67865FD0"/>
    <w:multiLevelType w:val="hybridMultilevel"/>
    <w:tmpl w:val="D232788E"/>
    <w:lvl w:ilvl="0" w:tplc="A19C4906">
      <w:start w:val="1"/>
      <w:numFmt w:val="bullet"/>
      <w:lvlText w:val="-"/>
      <w:lvlJc w:val="left"/>
      <w:pPr>
        <w:ind w:left="1800" w:hanging="360"/>
      </w:pPr>
      <w:rPr>
        <w:rFonts w:ascii="Courier New" w:hAnsi="Courier New"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8" w15:restartNumberingAfterBreak="0">
    <w:nsid w:val="68571B32"/>
    <w:multiLevelType w:val="multilevel"/>
    <w:tmpl w:val="E760D778"/>
    <w:lvl w:ilvl="0">
      <w:start w:val="1"/>
      <w:numFmt w:val="bullet"/>
      <w:lvlText w:val=""/>
      <w:lvlJc w:val="left"/>
      <w:pPr>
        <w:ind w:left="360" w:firstLine="0"/>
      </w:pPr>
      <w:rPr>
        <w:rFonts w:ascii="Symbol" w:hAnsi="Symbol" w:cs="Symbol" w:hint="default"/>
      </w:rPr>
    </w:lvl>
    <w:lvl w:ilvl="1">
      <w:start w:val="1"/>
      <w:numFmt w:val="decimal"/>
      <w:lvlText w:val="%2."/>
      <w:lvlJc w:val="left"/>
      <w:pPr>
        <w:ind w:left="720" w:firstLine="0"/>
      </w:pPr>
    </w:lvl>
    <w:lvl w:ilvl="2">
      <w:start w:val="1"/>
      <w:numFmt w:val="decimal"/>
      <w:lvlText w:val="%3."/>
      <w:lvlJc w:val="left"/>
      <w:pPr>
        <w:ind w:left="1080" w:firstLine="0"/>
      </w:pPr>
    </w:lvl>
    <w:lvl w:ilvl="3">
      <w:start w:val="1"/>
      <w:numFmt w:val="decimal"/>
      <w:lvlText w:val="%4."/>
      <w:lvlJc w:val="left"/>
      <w:pPr>
        <w:ind w:left="1440" w:firstLine="0"/>
      </w:pPr>
    </w:lvl>
    <w:lvl w:ilvl="4">
      <w:start w:val="1"/>
      <w:numFmt w:val="decimal"/>
      <w:lvlText w:val="%5."/>
      <w:lvlJc w:val="left"/>
      <w:pPr>
        <w:ind w:left="1800" w:firstLine="0"/>
      </w:pPr>
    </w:lvl>
    <w:lvl w:ilvl="5">
      <w:start w:val="1"/>
      <w:numFmt w:val="decimal"/>
      <w:lvlText w:val="%6."/>
      <w:lvlJc w:val="left"/>
      <w:pPr>
        <w:ind w:left="2160" w:firstLine="0"/>
      </w:pPr>
    </w:lvl>
    <w:lvl w:ilvl="6">
      <w:start w:val="1"/>
      <w:numFmt w:val="decimal"/>
      <w:lvlText w:val="%7."/>
      <w:lvlJc w:val="left"/>
      <w:pPr>
        <w:ind w:left="2520" w:firstLine="0"/>
      </w:pPr>
    </w:lvl>
    <w:lvl w:ilvl="7">
      <w:start w:val="1"/>
      <w:numFmt w:val="decimal"/>
      <w:lvlText w:val="%8."/>
      <w:lvlJc w:val="left"/>
      <w:pPr>
        <w:ind w:left="2880" w:firstLine="0"/>
      </w:pPr>
    </w:lvl>
    <w:lvl w:ilvl="8">
      <w:start w:val="1"/>
      <w:numFmt w:val="decimal"/>
      <w:lvlText w:val="%9."/>
      <w:lvlJc w:val="left"/>
      <w:pPr>
        <w:ind w:left="3240" w:firstLine="0"/>
      </w:pPr>
    </w:lvl>
  </w:abstractNum>
  <w:abstractNum w:abstractNumId="109" w15:restartNumberingAfterBreak="0">
    <w:nsid w:val="692F0474"/>
    <w:multiLevelType w:val="hybridMultilevel"/>
    <w:tmpl w:val="31A62656"/>
    <w:lvl w:ilvl="0" w:tplc="A19C490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0" w15:restartNumberingAfterBreak="0">
    <w:nsid w:val="69B21127"/>
    <w:multiLevelType w:val="hybridMultilevel"/>
    <w:tmpl w:val="3B20CDBC"/>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A714051"/>
    <w:multiLevelType w:val="hybridMultilevel"/>
    <w:tmpl w:val="EB108248"/>
    <w:lvl w:ilvl="0" w:tplc="4DB0C076">
      <w:start w:val="2018"/>
      <w:numFmt w:val="bullet"/>
      <w:lvlText w:val=""/>
      <w:lvlJc w:val="left"/>
      <w:pPr>
        <w:ind w:left="1080" w:hanging="360"/>
      </w:pPr>
      <w:rPr>
        <w:rFonts w:ascii="Symbol" w:eastAsia="Calibr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2" w15:restartNumberingAfterBreak="0">
    <w:nsid w:val="6CCD4F13"/>
    <w:multiLevelType w:val="hybridMultilevel"/>
    <w:tmpl w:val="B95EDF7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3" w15:restartNumberingAfterBreak="0">
    <w:nsid w:val="6D5C3984"/>
    <w:multiLevelType w:val="hybridMultilevel"/>
    <w:tmpl w:val="6B0E85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4" w15:restartNumberingAfterBreak="0">
    <w:nsid w:val="6D8C5CE2"/>
    <w:multiLevelType w:val="hybridMultilevel"/>
    <w:tmpl w:val="3640C718"/>
    <w:lvl w:ilvl="0" w:tplc="92A661C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5" w15:restartNumberingAfterBreak="0">
    <w:nsid w:val="6E5D3FC4"/>
    <w:multiLevelType w:val="hybridMultilevel"/>
    <w:tmpl w:val="2772938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6" w15:restartNumberingAfterBreak="0">
    <w:nsid w:val="6F5144ED"/>
    <w:multiLevelType w:val="hybridMultilevel"/>
    <w:tmpl w:val="2B1E8124"/>
    <w:lvl w:ilvl="0" w:tplc="AD34280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7" w15:restartNumberingAfterBreak="0">
    <w:nsid w:val="7129069A"/>
    <w:multiLevelType w:val="hybridMultilevel"/>
    <w:tmpl w:val="00061F7E"/>
    <w:lvl w:ilvl="0" w:tplc="04260001">
      <w:start w:val="1"/>
      <w:numFmt w:val="bullet"/>
      <w:lvlText w:val=""/>
      <w:lvlJc w:val="left"/>
      <w:pPr>
        <w:ind w:left="796" w:hanging="360"/>
      </w:pPr>
      <w:rPr>
        <w:rFonts w:ascii="Symbol" w:hAnsi="Symbol" w:hint="default"/>
      </w:rPr>
    </w:lvl>
    <w:lvl w:ilvl="1" w:tplc="04260003" w:tentative="1">
      <w:start w:val="1"/>
      <w:numFmt w:val="bullet"/>
      <w:lvlText w:val="o"/>
      <w:lvlJc w:val="left"/>
      <w:pPr>
        <w:ind w:left="1516" w:hanging="360"/>
      </w:pPr>
      <w:rPr>
        <w:rFonts w:ascii="Courier New" w:hAnsi="Courier New" w:cs="Courier New" w:hint="default"/>
      </w:rPr>
    </w:lvl>
    <w:lvl w:ilvl="2" w:tplc="04260005" w:tentative="1">
      <w:start w:val="1"/>
      <w:numFmt w:val="bullet"/>
      <w:lvlText w:val=""/>
      <w:lvlJc w:val="left"/>
      <w:pPr>
        <w:ind w:left="2236" w:hanging="360"/>
      </w:pPr>
      <w:rPr>
        <w:rFonts w:ascii="Wingdings" w:hAnsi="Wingdings" w:hint="default"/>
      </w:rPr>
    </w:lvl>
    <w:lvl w:ilvl="3" w:tplc="04260001" w:tentative="1">
      <w:start w:val="1"/>
      <w:numFmt w:val="bullet"/>
      <w:lvlText w:val=""/>
      <w:lvlJc w:val="left"/>
      <w:pPr>
        <w:ind w:left="2956" w:hanging="360"/>
      </w:pPr>
      <w:rPr>
        <w:rFonts w:ascii="Symbol" w:hAnsi="Symbol" w:hint="default"/>
      </w:rPr>
    </w:lvl>
    <w:lvl w:ilvl="4" w:tplc="04260003" w:tentative="1">
      <w:start w:val="1"/>
      <w:numFmt w:val="bullet"/>
      <w:lvlText w:val="o"/>
      <w:lvlJc w:val="left"/>
      <w:pPr>
        <w:ind w:left="3676" w:hanging="360"/>
      </w:pPr>
      <w:rPr>
        <w:rFonts w:ascii="Courier New" w:hAnsi="Courier New" w:cs="Courier New" w:hint="default"/>
      </w:rPr>
    </w:lvl>
    <w:lvl w:ilvl="5" w:tplc="04260005" w:tentative="1">
      <w:start w:val="1"/>
      <w:numFmt w:val="bullet"/>
      <w:lvlText w:val=""/>
      <w:lvlJc w:val="left"/>
      <w:pPr>
        <w:ind w:left="4396" w:hanging="360"/>
      </w:pPr>
      <w:rPr>
        <w:rFonts w:ascii="Wingdings" w:hAnsi="Wingdings" w:hint="default"/>
      </w:rPr>
    </w:lvl>
    <w:lvl w:ilvl="6" w:tplc="04260001" w:tentative="1">
      <w:start w:val="1"/>
      <w:numFmt w:val="bullet"/>
      <w:lvlText w:val=""/>
      <w:lvlJc w:val="left"/>
      <w:pPr>
        <w:ind w:left="5116" w:hanging="360"/>
      </w:pPr>
      <w:rPr>
        <w:rFonts w:ascii="Symbol" w:hAnsi="Symbol" w:hint="default"/>
      </w:rPr>
    </w:lvl>
    <w:lvl w:ilvl="7" w:tplc="04260003" w:tentative="1">
      <w:start w:val="1"/>
      <w:numFmt w:val="bullet"/>
      <w:lvlText w:val="o"/>
      <w:lvlJc w:val="left"/>
      <w:pPr>
        <w:ind w:left="5836" w:hanging="360"/>
      </w:pPr>
      <w:rPr>
        <w:rFonts w:ascii="Courier New" w:hAnsi="Courier New" w:cs="Courier New" w:hint="default"/>
      </w:rPr>
    </w:lvl>
    <w:lvl w:ilvl="8" w:tplc="04260005" w:tentative="1">
      <w:start w:val="1"/>
      <w:numFmt w:val="bullet"/>
      <w:lvlText w:val=""/>
      <w:lvlJc w:val="left"/>
      <w:pPr>
        <w:ind w:left="6556" w:hanging="360"/>
      </w:pPr>
      <w:rPr>
        <w:rFonts w:ascii="Wingdings" w:hAnsi="Wingdings" w:hint="default"/>
      </w:rPr>
    </w:lvl>
  </w:abstractNum>
  <w:abstractNum w:abstractNumId="118" w15:restartNumberingAfterBreak="0">
    <w:nsid w:val="758B3031"/>
    <w:multiLevelType w:val="hybridMultilevel"/>
    <w:tmpl w:val="DAA6A28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9" w15:restartNumberingAfterBreak="0">
    <w:nsid w:val="767F3488"/>
    <w:multiLevelType w:val="multilevel"/>
    <w:tmpl w:val="AD702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7380149"/>
    <w:multiLevelType w:val="hybridMultilevel"/>
    <w:tmpl w:val="E5325C18"/>
    <w:lvl w:ilvl="0" w:tplc="0426000D">
      <w:start w:val="1"/>
      <w:numFmt w:val="bullet"/>
      <w:lvlText w:val=""/>
      <w:lvlJc w:val="left"/>
      <w:pPr>
        <w:ind w:left="1582" w:hanging="360"/>
      </w:pPr>
      <w:rPr>
        <w:rFonts w:ascii="Wingdings" w:hAnsi="Wingdings" w:hint="default"/>
      </w:rPr>
    </w:lvl>
    <w:lvl w:ilvl="1" w:tplc="04260003" w:tentative="1">
      <w:start w:val="1"/>
      <w:numFmt w:val="bullet"/>
      <w:lvlText w:val="o"/>
      <w:lvlJc w:val="left"/>
      <w:pPr>
        <w:ind w:left="2302" w:hanging="360"/>
      </w:pPr>
      <w:rPr>
        <w:rFonts w:ascii="Courier New" w:hAnsi="Courier New" w:cs="Courier New" w:hint="default"/>
      </w:rPr>
    </w:lvl>
    <w:lvl w:ilvl="2" w:tplc="04260005" w:tentative="1">
      <w:start w:val="1"/>
      <w:numFmt w:val="bullet"/>
      <w:lvlText w:val=""/>
      <w:lvlJc w:val="left"/>
      <w:pPr>
        <w:ind w:left="3022" w:hanging="360"/>
      </w:pPr>
      <w:rPr>
        <w:rFonts w:ascii="Wingdings" w:hAnsi="Wingdings" w:hint="default"/>
      </w:rPr>
    </w:lvl>
    <w:lvl w:ilvl="3" w:tplc="04260001" w:tentative="1">
      <w:start w:val="1"/>
      <w:numFmt w:val="bullet"/>
      <w:lvlText w:val=""/>
      <w:lvlJc w:val="left"/>
      <w:pPr>
        <w:ind w:left="3742" w:hanging="360"/>
      </w:pPr>
      <w:rPr>
        <w:rFonts w:ascii="Symbol" w:hAnsi="Symbol" w:hint="default"/>
      </w:rPr>
    </w:lvl>
    <w:lvl w:ilvl="4" w:tplc="04260003" w:tentative="1">
      <w:start w:val="1"/>
      <w:numFmt w:val="bullet"/>
      <w:lvlText w:val="o"/>
      <w:lvlJc w:val="left"/>
      <w:pPr>
        <w:ind w:left="4462" w:hanging="360"/>
      </w:pPr>
      <w:rPr>
        <w:rFonts w:ascii="Courier New" w:hAnsi="Courier New" w:cs="Courier New" w:hint="default"/>
      </w:rPr>
    </w:lvl>
    <w:lvl w:ilvl="5" w:tplc="04260005" w:tentative="1">
      <w:start w:val="1"/>
      <w:numFmt w:val="bullet"/>
      <w:lvlText w:val=""/>
      <w:lvlJc w:val="left"/>
      <w:pPr>
        <w:ind w:left="5182" w:hanging="360"/>
      </w:pPr>
      <w:rPr>
        <w:rFonts w:ascii="Wingdings" w:hAnsi="Wingdings" w:hint="default"/>
      </w:rPr>
    </w:lvl>
    <w:lvl w:ilvl="6" w:tplc="04260001" w:tentative="1">
      <w:start w:val="1"/>
      <w:numFmt w:val="bullet"/>
      <w:lvlText w:val=""/>
      <w:lvlJc w:val="left"/>
      <w:pPr>
        <w:ind w:left="5902" w:hanging="360"/>
      </w:pPr>
      <w:rPr>
        <w:rFonts w:ascii="Symbol" w:hAnsi="Symbol" w:hint="default"/>
      </w:rPr>
    </w:lvl>
    <w:lvl w:ilvl="7" w:tplc="04260003" w:tentative="1">
      <w:start w:val="1"/>
      <w:numFmt w:val="bullet"/>
      <w:lvlText w:val="o"/>
      <w:lvlJc w:val="left"/>
      <w:pPr>
        <w:ind w:left="6622" w:hanging="360"/>
      </w:pPr>
      <w:rPr>
        <w:rFonts w:ascii="Courier New" w:hAnsi="Courier New" w:cs="Courier New" w:hint="default"/>
      </w:rPr>
    </w:lvl>
    <w:lvl w:ilvl="8" w:tplc="04260005" w:tentative="1">
      <w:start w:val="1"/>
      <w:numFmt w:val="bullet"/>
      <w:lvlText w:val=""/>
      <w:lvlJc w:val="left"/>
      <w:pPr>
        <w:ind w:left="7342" w:hanging="360"/>
      </w:pPr>
      <w:rPr>
        <w:rFonts w:ascii="Wingdings" w:hAnsi="Wingdings" w:hint="default"/>
      </w:rPr>
    </w:lvl>
  </w:abstractNum>
  <w:abstractNum w:abstractNumId="121" w15:restartNumberingAfterBreak="0">
    <w:nsid w:val="777D3807"/>
    <w:multiLevelType w:val="hybridMultilevel"/>
    <w:tmpl w:val="4964E2E8"/>
    <w:lvl w:ilvl="0" w:tplc="907EA1B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2" w15:restartNumberingAfterBreak="0">
    <w:nsid w:val="7B6A5CA1"/>
    <w:multiLevelType w:val="hybridMultilevel"/>
    <w:tmpl w:val="A308F666"/>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3" w15:restartNumberingAfterBreak="0">
    <w:nsid w:val="7D087727"/>
    <w:multiLevelType w:val="hybridMultilevel"/>
    <w:tmpl w:val="E37A3DC4"/>
    <w:lvl w:ilvl="0" w:tplc="04260005">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24" w15:restartNumberingAfterBreak="0">
    <w:nsid w:val="7D340CF2"/>
    <w:multiLevelType w:val="hybridMultilevel"/>
    <w:tmpl w:val="95A8C5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5" w15:restartNumberingAfterBreak="0">
    <w:nsid w:val="7E944BEA"/>
    <w:multiLevelType w:val="hybridMultilevel"/>
    <w:tmpl w:val="30ACA8AC"/>
    <w:lvl w:ilvl="0" w:tplc="A19C4906">
      <w:start w:val="1"/>
      <w:numFmt w:val="bullet"/>
      <w:lvlText w:val="-"/>
      <w:lvlJc w:val="left"/>
      <w:pPr>
        <w:ind w:left="3141" w:hanging="360"/>
      </w:pPr>
      <w:rPr>
        <w:rFonts w:ascii="Courier New" w:hAnsi="Courier New" w:hint="default"/>
      </w:rPr>
    </w:lvl>
    <w:lvl w:ilvl="1" w:tplc="04260003" w:tentative="1">
      <w:start w:val="1"/>
      <w:numFmt w:val="bullet"/>
      <w:lvlText w:val="o"/>
      <w:lvlJc w:val="left"/>
      <w:pPr>
        <w:ind w:left="3861" w:hanging="360"/>
      </w:pPr>
      <w:rPr>
        <w:rFonts w:ascii="Courier New" w:hAnsi="Courier New" w:cs="Courier New" w:hint="default"/>
      </w:rPr>
    </w:lvl>
    <w:lvl w:ilvl="2" w:tplc="04260005" w:tentative="1">
      <w:start w:val="1"/>
      <w:numFmt w:val="bullet"/>
      <w:lvlText w:val=""/>
      <w:lvlJc w:val="left"/>
      <w:pPr>
        <w:ind w:left="4581" w:hanging="360"/>
      </w:pPr>
      <w:rPr>
        <w:rFonts w:ascii="Wingdings" w:hAnsi="Wingdings" w:hint="default"/>
      </w:rPr>
    </w:lvl>
    <w:lvl w:ilvl="3" w:tplc="04260001" w:tentative="1">
      <w:start w:val="1"/>
      <w:numFmt w:val="bullet"/>
      <w:lvlText w:val=""/>
      <w:lvlJc w:val="left"/>
      <w:pPr>
        <w:ind w:left="5301" w:hanging="360"/>
      </w:pPr>
      <w:rPr>
        <w:rFonts w:ascii="Symbol" w:hAnsi="Symbol" w:hint="default"/>
      </w:rPr>
    </w:lvl>
    <w:lvl w:ilvl="4" w:tplc="04260003" w:tentative="1">
      <w:start w:val="1"/>
      <w:numFmt w:val="bullet"/>
      <w:lvlText w:val="o"/>
      <w:lvlJc w:val="left"/>
      <w:pPr>
        <w:ind w:left="6021" w:hanging="360"/>
      </w:pPr>
      <w:rPr>
        <w:rFonts w:ascii="Courier New" w:hAnsi="Courier New" w:cs="Courier New" w:hint="default"/>
      </w:rPr>
    </w:lvl>
    <w:lvl w:ilvl="5" w:tplc="04260005" w:tentative="1">
      <w:start w:val="1"/>
      <w:numFmt w:val="bullet"/>
      <w:lvlText w:val=""/>
      <w:lvlJc w:val="left"/>
      <w:pPr>
        <w:ind w:left="6741" w:hanging="360"/>
      </w:pPr>
      <w:rPr>
        <w:rFonts w:ascii="Wingdings" w:hAnsi="Wingdings" w:hint="default"/>
      </w:rPr>
    </w:lvl>
    <w:lvl w:ilvl="6" w:tplc="04260001" w:tentative="1">
      <w:start w:val="1"/>
      <w:numFmt w:val="bullet"/>
      <w:lvlText w:val=""/>
      <w:lvlJc w:val="left"/>
      <w:pPr>
        <w:ind w:left="7461" w:hanging="360"/>
      </w:pPr>
      <w:rPr>
        <w:rFonts w:ascii="Symbol" w:hAnsi="Symbol" w:hint="default"/>
      </w:rPr>
    </w:lvl>
    <w:lvl w:ilvl="7" w:tplc="04260003" w:tentative="1">
      <w:start w:val="1"/>
      <w:numFmt w:val="bullet"/>
      <w:lvlText w:val="o"/>
      <w:lvlJc w:val="left"/>
      <w:pPr>
        <w:ind w:left="8181" w:hanging="360"/>
      </w:pPr>
      <w:rPr>
        <w:rFonts w:ascii="Courier New" w:hAnsi="Courier New" w:cs="Courier New" w:hint="default"/>
      </w:rPr>
    </w:lvl>
    <w:lvl w:ilvl="8" w:tplc="04260005" w:tentative="1">
      <w:start w:val="1"/>
      <w:numFmt w:val="bullet"/>
      <w:lvlText w:val=""/>
      <w:lvlJc w:val="left"/>
      <w:pPr>
        <w:ind w:left="8901" w:hanging="360"/>
      </w:pPr>
      <w:rPr>
        <w:rFonts w:ascii="Wingdings" w:hAnsi="Wingdings" w:hint="default"/>
      </w:rPr>
    </w:lvl>
  </w:abstractNum>
  <w:num w:numId="1">
    <w:abstractNumId w:val="49"/>
  </w:num>
  <w:num w:numId="2">
    <w:abstractNumId w:val="112"/>
  </w:num>
  <w:num w:numId="3">
    <w:abstractNumId w:val="88"/>
  </w:num>
  <w:num w:numId="4">
    <w:abstractNumId w:val="51"/>
  </w:num>
  <w:num w:numId="5">
    <w:abstractNumId w:val="17"/>
  </w:num>
  <w:num w:numId="6">
    <w:abstractNumId w:val="11"/>
  </w:num>
  <w:num w:numId="7">
    <w:abstractNumId w:val="53"/>
  </w:num>
  <w:num w:numId="8">
    <w:abstractNumId w:val="65"/>
  </w:num>
  <w:num w:numId="9">
    <w:abstractNumId w:val="111"/>
  </w:num>
  <w:num w:numId="10">
    <w:abstractNumId w:val="84"/>
  </w:num>
  <w:num w:numId="11">
    <w:abstractNumId w:val="34"/>
  </w:num>
  <w:num w:numId="12">
    <w:abstractNumId w:val="16"/>
  </w:num>
  <w:num w:numId="13">
    <w:abstractNumId w:val="89"/>
  </w:num>
  <w:num w:numId="14">
    <w:abstractNumId w:val="102"/>
  </w:num>
  <w:num w:numId="15">
    <w:abstractNumId w:val="92"/>
  </w:num>
  <w:num w:numId="16">
    <w:abstractNumId w:val="47"/>
  </w:num>
  <w:num w:numId="17">
    <w:abstractNumId w:val="37"/>
  </w:num>
  <w:num w:numId="18">
    <w:abstractNumId w:val="25"/>
  </w:num>
  <w:num w:numId="19">
    <w:abstractNumId w:val="35"/>
  </w:num>
  <w:num w:numId="20">
    <w:abstractNumId w:val="42"/>
  </w:num>
  <w:num w:numId="21">
    <w:abstractNumId w:val="100"/>
  </w:num>
  <w:num w:numId="22">
    <w:abstractNumId w:val="18"/>
  </w:num>
  <w:num w:numId="23">
    <w:abstractNumId w:val="67"/>
  </w:num>
  <w:num w:numId="24">
    <w:abstractNumId w:val="68"/>
  </w:num>
  <w:num w:numId="25">
    <w:abstractNumId w:val="86"/>
  </w:num>
  <w:num w:numId="26">
    <w:abstractNumId w:val="123"/>
  </w:num>
  <w:num w:numId="27">
    <w:abstractNumId w:val="48"/>
  </w:num>
  <w:num w:numId="28">
    <w:abstractNumId w:val="83"/>
  </w:num>
  <w:num w:numId="29">
    <w:abstractNumId w:val="90"/>
  </w:num>
  <w:num w:numId="30">
    <w:abstractNumId w:val="21"/>
  </w:num>
  <w:num w:numId="31">
    <w:abstractNumId w:val="108"/>
  </w:num>
  <w:num w:numId="32">
    <w:abstractNumId w:val="58"/>
  </w:num>
  <w:num w:numId="33">
    <w:abstractNumId w:val="119"/>
  </w:num>
  <w:num w:numId="34">
    <w:abstractNumId w:val="31"/>
  </w:num>
  <w:num w:numId="35">
    <w:abstractNumId w:val="4"/>
  </w:num>
  <w:num w:numId="36">
    <w:abstractNumId w:val="7"/>
  </w:num>
  <w:num w:numId="37">
    <w:abstractNumId w:val="8"/>
  </w:num>
  <w:num w:numId="38">
    <w:abstractNumId w:val="24"/>
  </w:num>
  <w:num w:numId="39">
    <w:abstractNumId w:val="99"/>
  </w:num>
  <w:num w:numId="40">
    <w:abstractNumId w:val="107"/>
  </w:num>
  <w:num w:numId="41">
    <w:abstractNumId w:val="98"/>
  </w:num>
  <w:num w:numId="42">
    <w:abstractNumId w:val="95"/>
  </w:num>
  <w:num w:numId="43">
    <w:abstractNumId w:val="26"/>
  </w:num>
  <w:num w:numId="44">
    <w:abstractNumId w:val="14"/>
  </w:num>
  <w:num w:numId="45">
    <w:abstractNumId w:val="69"/>
  </w:num>
  <w:num w:numId="46">
    <w:abstractNumId w:val="71"/>
  </w:num>
  <w:num w:numId="47">
    <w:abstractNumId w:val="39"/>
  </w:num>
  <w:num w:numId="48">
    <w:abstractNumId w:val="106"/>
  </w:num>
  <w:num w:numId="49">
    <w:abstractNumId w:val="124"/>
  </w:num>
  <w:num w:numId="50">
    <w:abstractNumId w:val="120"/>
  </w:num>
  <w:num w:numId="51">
    <w:abstractNumId w:val="30"/>
  </w:num>
  <w:num w:numId="52">
    <w:abstractNumId w:val="9"/>
  </w:num>
  <w:num w:numId="53">
    <w:abstractNumId w:val="73"/>
  </w:num>
  <w:num w:numId="54">
    <w:abstractNumId w:val="125"/>
  </w:num>
  <w:num w:numId="55">
    <w:abstractNumId w:val="93"/>
  </w:num>
  <w:num w:numId="56">
    <w:abstractNumId w:val="41"/>
  </w:num>
  <w:num w:numId="57">
    <w:abstractNumId w:val="29"/>
  </w:num>
  <w:num w:numId="58">
    <w:abstractNumId w:val="109"/>
  </w:num>
  <w:num w:numId="59">
    <w:abstractNumId w:val="91"/>
  </w:num>
  <w:num w:numId="60">
    <w:abstractNumId w:val="78"/>
  </w:num>
  <w:num w:numId="61">
    <w:abstractNumId w:val="115"/>
  </w:num>
  <w:num w:numId="62">
    <w:abstractNumId w:val="75"/>
  </w:num>
  <w:num w:numId="63">
    <w:abstractNumId w:val="121"/>
  </w:num>
  <w:num w:numId="64">
    <w:abstractNumId w:val="80"/>
  </w:num>
  <w:num w:numId="65">
    <w:abstractNumId w:val="59"/>
  </w:num>
  <w:num w:numId="66">
    <w:abstractNumId w:val="54"/>
  </w:num>
  <w:num w:numId="67">
    <w:abstractNumId w:val="114"/>
  </w:num>
  <w:num w:numId="68">
    <w:abstractNumId w:val="28"/>
  </w:num>
  <w:num w:numId="69">
    <w:abstractNumId w:val="46"/>
  </w:num>
  <w:num w:numId="70">
    <w:abstractNumId w:val="63"/>
  </w:num>
  <w:num w:numId="71">
    <w:abstractNumId w:val="56"/>
  </w:num>
  <w:num w:numId="72">
    <w:abstractNumId w:val="77"/>
  </w:num>
  <w:num w:numId="73">
    <w:abstractNumId w:val="76"/>
  </w:num>
  <w:num w:numId="74">
    <w:abstractNumId w:val="50"/>
  </w:num>
  <w:num w:numId="75">
    <w:abstractNumId w:val="6"/>
  </w:num>
  <w:num w:numId="76">
    <w:abstractNumId w:val="117"/>
  </w:num>
  <w:num w:numId="77">
    <w:abstractNumId w:val="101"/>
  </w:num>
  <w:num w:numId="78">
    <w:abstractNumId w:val="23"/>
  </w:num>
  <w:num w:numId="79">
    <w:abstractNumId w:val="85"/>
  </w:num>
  <w:num w:numId="80">
    <w:abstractNumId w:val="87"/>
  </w:num>
  <w:num w:numId="81">
    <w:abstractNumId w:val="20"/>
  </w:num>
  <w:num w:numId="82">
    <w:abstractNumId w:val="45"/>
  </w:num>
  <w:num w:numId="83">
    <w:abstractNumId w:val="110"/>
  </w:num>
  <w:num w:numId="84">
    <w:abstractNumId w:val="12"/>
  </w:num>
  <w:num w:numId="85">
    <w:abstractNumId w:val="82"/>
  </w:num>
  <w:num w:numId="86">
    <w:abstractNumId w:val="97"/>
  </w:num>
  <w:num w:numId="87">
    <w:abstractNumId w:val="113"/>
  </w:num>
  <w:num w:numId="88">
    <w:abstractNumId w:val="38"/>
  </w:num>
  <w:num w:numId="89">
    <w:abstractNumId w:val="15"/>
  </w:num>
  <w:num w:numId="90">
    <w:abstractNumId w:val="32"/>
  </w:num>
  <w:num w:numId="91">
    <w:abstractNumId w:val="64"/>
  </w:num>
  <w:num w:numId="92">
    <w:abstractNumId w:val="40"/>
  </w:num>
  <w:num w:numId="93">
    <w:abstractNumId w:val="22"/>
  </w:num>
  <w:num w:numId="94">
    <w:abstractNumId w:val="44"/>
  </w:num>
  <w:num w:numId="95">
    <w:abstractNumId w:val="81"/>
  </w:num>
  <w:num w:numId="96">
    <w:abstractNumId w:val="27"/>
  </w:num>
  <w:num w:numId="97">
    <w:abstractNumId w:val="36"/>
  </w:num>
  <w:num w:numId="98">
    <w:abstractNumId w:val="118"/>
  </w:num>
  <w:num w:numId="99">
    <w:abstractNumId w:val="19"/>
  </w:num>
  <w:num w:numId="100">
    <w:abstractNumId w:val="96"/>
  </w:num>
  <w:num w:numId="101">
    <w:abstractNumId w:val="104"/>
  </w:num>
  <w:num w:numId="102">
    <w:abstractNumId w:val="70"/>
  </w:num>
  <w:num w:numId="103">
    <w:abstractNumId w:val="74"/>
  </w:num>
  <w:num w:numId="104">
    <w:abstractNumId w:val="79"/>
  </w:num>
  <w:num w:numId="105">
    <w:abstractNumId w:val="94"/>
  </w:num>
  <w:num w:numId="106">
    <w:abstractNumId w:val="0"/>
  </w:num>
  <w:num w:numId="107">
    <w:abstractNumId w:val="60"/>
  </w:num>
  <w:num w:numId="108">
    <w:abstractNumId w:val="57"/>
  </w:num>
  <w:num w:numId="109">
    <w:abstractNumId w:val="5"/>
  </w:num>
  <w:num w:numId="110">
    <w:abstractNumId w:val="61"/>
  </w:num>
  <w:num w:numId="111">
    <w:abstractNumId w:val="116"/>
  </w:num>
  <w:num w:numId="112">
    <w:abstractNumId w:val="103"/>
  </w:num>
  <w:num w:numId="113">
    <w:abstractNumId w:val="33"/>
  </w:num>
  <w:num w:numId="114">
    <w:abstractNumId w:val="66"/>
  </w:num>
  <w:num w:numId="115">
    <w:abstractNumId w:val="52"/>
  </w:num>
  <w:num w:numId="116">
    <w:abstractNumId w:val="55"/>
  </w:num>
  <w:num w:numId="117">
    <w:abstractNumId w:val="72"/>
  </w:num>
  <w:num w:numId="118">
    <w:abstractNumId w:val="43"/>
  </w:num>
  <w:num w:numId="119">
    <w:abstractNumId w:val="10"/>
  </w:num>
  <w:num w:numId="120">
    <w:abstractNumId w:val="122"/>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417"/>
    <w:rsid w:val="00000920"/>
    <w:rsid w:val="000015CE"/>
    <w:rsid w:val="00001743"/>
    <w:rsid w:val="0000180C"/>
    <w:rsid w:val="00001A9F"/>
    <w:rsid w:val="00001C65"/>
    <w:rsid w:val="000043CE"/>
    <w:rsid w:val="000046DD"/>
    <w:rsid w:val="00005867"/>
    <w:rsid w:val="00005AFE"/>
    <w:rsid w:val="0000610F"/>
    <w:rsid w:val="00006240"/>
    <w:rsid w:val="00006916"/>
    <w:rsid w:val="000073AB"/>
    <w:rsid w:val="000104B0"/>
    <w:rsid w:val="00010EF8"/>
    <w:rsid w:val="0001205A"/>
    <w:rsid w:val="00012C42"/>
    <w:rsid w:val="0001333C"/>
    <w:rsid w:val="000151E8"/>
    <w:rsid w:val="00015908"/>
    <w:rsid w:val="00015AA5"/>
    <w:rsid w:val="00016116"/>
    <w:rsid w:val="00016867"/>
    <w:rsid w:val="00016A06"/>
    <w:rsid w:val="00016CC5"/>
    <w:rsid w:val="00016F8A"/>
    <w:rsid w:val="00016F9F"/>
    <w:rsid w:val="000178B6"/>
    <w:rsid w:val="00020BA8"/>
    <w:rsid w:val="0002231E"/>
    <w:rsid w:val="00023373"/>
    <w:rsid w:val="0002366C"/>
    <w:rsid w:val="00024684"/>
    <w:rsid w:val="00024AD5"/>
    <w:rsid w:val="00025D12"/>
    <w:rsid w:val="0002688C"/>
    <w:rsid w:val="00026F52"/>
    <w:rsid w:val="00030350"/>
    <w:rsid w:val="00030D24"/>
    <w:rsid w:val="000323D6"/>
    <w:rsid w:val="000325EA"/>
    <w:rsid w:val="000327BC"/>
    <w:rsid w:val="000339E3"/>
    <w:rsid w:val="00033BDB"/>
    <w:rsid w:val="000340E3"/>
    <w:rsid w:val="000342D1"/>
    <w:rsid w:val="00034412"/>
    <w:rsid w:val="00034441"/>
    <w:rsid w:val="00034E9E"/>
    <w:rsid w:val="000351A9"/>
    <w:rsid w:val="000351F3"/>
    <w:rsid w:val="0003662B"/>
    <w:rsid w:val="00036A1B"/>
    <w:rsid w:val="000372D9"/>
    <w:rsid w:val="00037624"/>
    <w:rsid w:val="0003766D"/>
    <w:rsid w:val="00037D29"/>
    <w:rsid w:val="00037EEC"/>
    <w:rsid w:val="00040093"/>
    <w:rsid w:val="00040246"/>
    <w:rsid w:val="00040424"/>
    <w:rsid w:val="00040BA1"/>
    <w:rsid w:val="00040DFF"/>
    <w:rsid w:val="00041241"/>
    <w:rsid w:val="00041A53"/>
    <w:rsid w:val="00042169"/>
    <w:rsid w:val="000429B7"/>
    <w:rsid w:val="00043A75"/>
    <w:rsid w:val="00043A81"/>
    <w:rsid w:val="000441CB"/>
    <w:rsid w:val="0004437B"/>
    <w:rsid w:val="00045344"/>
    <w:rsid w:val="000459C8"/>
    <w:rsid w:val="000461D4"/>
    <w:rsid w:val="00046EE9"/>
    <w:rsid w:val="00047192"/>
    <w:rsid w:val="00050A65"/>
    <w:rsid w:val="0005126E"/>
    <w:rsid w:val="000512F4"/>
    <w:rsid w:val="000516DE"/>
    <w:rsid w:val="000522F6"/>
    <w:rsid w:val="000528AB"/>
    <w:rsid w:val="00052C7A"/>
    <w:rsid w:val="00053095"/>
    <w:rsid w:val="0005310A"/>
    <w:rsid w:val="00053142"/>
    <w:rsid w:val="00053B5F"/>
    <w:rsid w:val="0005451D"/>
    <w:rsid w:val="000549C5"/>
    <w:rsid w:val="00055DF4"/>
    <w:rsid w:val="0005658B"/>
    <w:rsid w:val="00056914"/>
    <w:rsid w:val="00060FF9"/>
    <w:rsid w:val="00061ECF"/>
    <w:rsid w:val="00062712"/>
    <w:rsid w:val="00062DE2"/>
    <w:rsid w:val="0006357A"/>
    <w:rsid w:val="00064E19"/>
    <w:rsid w:val="00065F42"/>
    <w:rsid w:val="0006660A"/>
    <w:rsid w:val="000674D1"/>
    <w:rsid w:val="0006772D"/>
    <w:rsid w:val="000677F8"/>
    <w:rsid w:val="00067AE8"/>
    <w:rsid w:val="00070A20"/>
    <w:rsid w:val="00070FD6"/>
    <w:rsid w:val="00071848"/>
    <w:rsid w:val="00072C04"/>
    <w:rsid w:val="00072F40"/>
    <w:rsid w:val="00073144"/>
    <w:rsid w:val="00073619"/>
    <w:rsid w:val="00074157"/>
    <w:rsid w:val="00074259"/>
    <w:rsid w:val="000742CE"/>
    <w:rsid w:val="00074D21"/>
    <w:rsid w:val="00075C84"/>
    <w:rsid w:val="0007676B"/>
    <w:rsid w:val="00076DEA"/>
    <w:rsid w:val="00077131"/>
    <w:rsid w:val="0007739E"/>
    <w:rsid w:val="0007745C"/>
    <w:rsid w:val="00077DF7"/>
    <w:rsid w:val="0008064F"/>
    <w:rsid w:val="00080A0F"/>
    <w:rsid w:val="00080D90"/>
    <w:rsid w:val="00081236"/>
    <w:rsid w:val="00081649"/>
    <w:rsid w:val="0008393F"/>
    <w:rsid w:val="00083C26"/>
    <w:rsid w:val="00084161"/>
    <w:rsid w:val="00084FE2"/>
    <w:rsid w:val="00085958"/>
    <w:rsid w:val="00085CF0"/>
    <w:rsid w:val="00085D76"/>
    <w:rsid w:val="00087324"/>
    <w:rsid w:val="000877AD"/>
    <w:rsid w:val="00087DDF"/>
    <w:rsid w:val="000900D3"/>
    <w:rsid w:val="000904E1"/>
    <w:rsid w:val="000907E2"/>
    <w:rsid w:val="000938E4"/>
    <w:rsid w:val="0009472F"/>
    <w:rsid w:val="000949CF"/>
    <w:rsid w:val="000957B3"/>
    <w:rsid w:val="0009672E"/>
    <w:rsid w:val="00097005"/>
    <w:rsid w:val="000A083E"/>
    <w:rsid w:val="000A132E"/>
    <w:rsid w:val="000A180C"/>
    <w:rsid w:val="000A1822"/>
    <w:rsid w:val="000A372B"/>
    <w:rsid w:val="000A3751"/>
    <w:rsid w:val="000A4A69"/>
    <w:rsid w:val="000A4E65"/>
    <w:rsid w:val="000A4FEA"/>
    <w:rsid w:val="000A508A"/>
    <w:rsid w:val="000A57A6"/>
    <w:rsid w:val="000A6959"/>
    <w:rsid w:val="000A6F9F"/>
    <w:rsid w:val="000A750F"/>
    <w:rsid w:val="000B0982"/>
    <w:rsid w:val="000B0FA1"/>
    <w:rsid w:val="000B1257"/>
    <w:rsid w:val="000B1F72"/>
    <w:rsid w:val="000B23A1"/>
    <w:rsid w:val="000B4687"/>
    <w:rsid w:val="000B4923"/>
    <w:rsid w:val="000B4FCB"/>
    <w:rsid w:val="000B501C"/>
    <w:rsid w:val="000B6762"/>
    <w:rsid w:val="000B6A70"/>
    <w:rsid w:val="000B6C18"/>
    <w:rsid w:val="000B74DB"/>
    <w:rsid w:val="000B7B34"/>
    <w:rsid w:val="000B7C96"/>
    <w:rsid w:val="000C064D"/>
    <w:rsid w:val="000C0C86"/>
    <w:rsid w:val="000C29D4"/>
    <w:rsid w:val="000C3401"/>
    <w:rsid w:val="000C3410"/>
    <w:rsid w:val="000C3D4E"/>
    <w:rsid w:val="000C3F4F"/>
    <w:rsid w:val="000C539C"/>
    <w:rsid w:val="000C57BD"/>
    <w:rsid w:val="000C5FD5"/>
    <w:rsid w:val="000C70E5"/>
    <w:rsid w:val="000D053D"/>
    <w:rsid w:val="000D0D7B"/>
    <w:rsid w:val="000D124D"/>
    <w:rsid w:val="000D16F9"/>
    <w:rsid w:val="000D18E8"/>
    <w:rsid w:val="000D277A"/>
    <w:rsid w:val="000D3067"/>
    <w:rsid w:val="000D330D"/>
    <w:rsid w:val="000D3F18"/>
    <w:rsid w:val="000D4C33"/>
    <w:rsid w:val="000D5F80"/>
    <w:rsid w:val="000D6733"/>
    <w:rsid w:val="000D731E"/>
    <w:rsid w:val="000D754A"/>
    <w:rsid w:val="000D7B7B"/>
    <w:rsid w:val="000E10DB"/>
    <w:rsid w:val="000E2086"/>
    <w:rsid w:val="000E2D7C"/>
    <w:rsid w:val="000E350F"/>
    <w:rsid w:val="000E3A14"/>
    <w:rsid w:val="000E4108"/>
    <w:rsid w:val="000E41D7"/>
    <w:rsid w:val="000E56A6"/>
    <w:rsid w:val="000E68AD"/>
    <w:rsid w:val="000E7E6B"/>
    <w:rsid w:val="000F03A8"/>
    <w:rsid w:val="000F06A0"/>
    <w:rsid w:val="000F0C44"/>
    <w:rsid w:val="000F1F9D"/>
    <w:rsid w:val="000F23C7"/>
    <w:rsid w:val="000F2526"/>
    <w:rsid w:val="000F2EB7"/>
    <w:rsid w:val="000F2EDC"/>
    <w:rsid w:val="000F2FAC"/>
    <w:rsid w:val="000F3405"/>
    <w:rsid w:val="000F3CE4"/>
    <w:rsid w:val="000F4925"/>
    <w:rsid w:val="000F54B3"/>
    <w:rsid w:val="000F5581"/>
    <w:rsid w:val="000F571C"/>
    <w:rsid w:val="000F5A62"/>
    <w:rsid w:val="000F5CF5"/>
    <w:rsid w:val="000F64FB"/>
    <w:rsid w:val="000F7A52"/>
    <w:rsid w:val="00100AF5"/>
    <w:rsid w:val="00100B03"/>
    <w:rsid w:val="00101CEE"/>
    <w:rsid w:val="001032DF"/>
    <w:rsid w:val="001043E3"/>
    <w:rsid w:val="00104BAC"/>
    <w:rsid w:val="00110079"/>
    <w:rsid w:val="00111343"/>
    <w:rsid w:val="00111CCC"/>
    <w:rsid w:val="00112AF0"/>
    <w:rsid w:val="00113D69"/>
    <w:rsid w:val="00113ECA"/>
    <w:rsid w:val="00113FB2"/>
    <w:rsid w:val="00114029"/>
    <w:rsid w:val="00116111"/>
    <w:rsid w:val="001162F5"/>
    <w:rsid w:val="00116E8C"/>
    <w:rsid w:val="00117F92"/>
    <w:rsid w:val="0012037F"/>
    <w:rsid w:val="001212C5"/>
    <w:rsid w:val="001227BE"/>
    <w:rsid w:val="00122D38"/>
    <w:rsid w:val="00122D90"/>
    <w:rsid w:val="00123282"/>
    <w:rsid w:val="00123D87"/>
    <w:rsid w:val="00124C26"/>
    <w:rsid w:val="00125145"/>
    <w:rsid w:val="001255BD"/>
    <w:rsid w:val="00125834"/>
    <w:rsid w:val="00126540"/>
    <w:rsid w:val="0012698C"/>
    <w:rsid w:val="00127EF8"/>
    <w:rsid w:val="0013151B"/>
    <w:rsid w:val="00132AD3"/>
    <w:rsid w:val="00133430"/>
    <w:rsid w:val="001335AF"/>
    <w:rsid w:val="001335D5"/>
    <w:rsid w:val="0013378F"/>
    <w:rsid w:val="00133CA8"/>
    <w:rsid w:val="00134BC9"/>
    <w:rsid w:val="001358C2"/>
    <w:rsid w:val="0013606A"/>
    <w:rsid w:val="001364FE"/>
    <w:rsid w:val="001365FE"/>
    <w:rsid w:val="00140216"/>
    <w:rsid w:val="0014022B"/>
    <w:rsid w:val="00140B2C"/>
    <w:rsid w:val="00140F3C"/>
    <w:rsid w:val="00142CFE"/>
    <w:rsid w:val="001449A2"/>
    <w:rsid w:val="00144FE1"/>
    <w:rsid w:val="001459FD"/>
    <w:rsid w:val="00145F66"/>
    <w:rsid w:val="00146529"/>
    <w:rsid w:val="001468DD"/>
    <w:rsid w:val="00150D53"/>
    <w:rsid w:val="00151A00"/>
    <w:rsid w:val="00152217"/>
    <w:rsid w:val="001533C6"/>
    <w:rsid w:val="001544C5"/>
    <w:rsid w:val="00154B3C"/>
    <w:rsid w:val="00155E1F"/>
    <w:rsid w:val="00155ECF"/>
    <w:rsid w:val="0015683A"/>
    <w:rsid w:val="001573CC"/>
    <w:rsid w:val="00160546"/>
    <w:rsid w:val="00160552"/>
    <w:rsid w:val="00160AC9"/>
    <w:rsid w:val="0016145E"/>
    <w:rsid w:val="001616CA"/>
    <w:rsid w:val="0016179C"/>
    <w:rsid w:val="00162141"/>
    <w:rsid w:val="001624DA"/>
    <w:rsid w:val="00162CB5"/>
    <w:rsid w:val="0016328B"/>
    <w:rsid w:val="00163334"/>
    <w:rsid w:val="001637E0"/>
    <w:rsid w:val="00164260"/>
    <w:rsid w:val="0016492E"/>
    <w:rsid w:val="001650C3"/>
    <w:rsid w:val="00165713"/>
    <w:rsid w:val="00165A89"/>
    <w:rsid w:val="0016665D"/>
    <w:rsid w:val="00166D08"/>
    <w:rsid w:val="00166FFF"/>
    <w:rsid w:val="00167778"/>
    <w:rsid w:val="00167ADB"/>
    <w:rsid w:val="00167C68"/>
    <w:rsid w:val="0017035C"/>
    <w:rsid w:val="00170CF4"/>
    <w:rsid w:val="0017121A"/>
    <w:rsid w:val="001719C9"/>
    <w:rsid w:val="00171C40"/>
    <w:rsid w:val="0017298C"/>
    <w:rsid w:val="00172EE6"/>
    <w:rsid w:val="001735AB"/>
    <w:rsid w:val="00173AF1"/>
    <w:rsid w:val="001741AB"/>
    <w:rsid w:val="00175277"/>
    <w:rsid w:val="001754E6"/>
    <w:rsid w:val="001755FB"/>
    <w:rsid w:val="001759FF"/>
    <w:rsid w:val="00175AC5"/>
    <w:rsid w:val="00175FD7"/>
    <w:rsid w:val="001765D3"/>
    <w:rsid w:val="00176995"/>
    <w:rsid w:val="00177599"/>
    <w:rsid w:val="00180152"/>
    <w:rsid w:val="00180211"/>
    <w:rsid w:val="0018062E"/>
    <w:rsid w:val="00180933"/>
    <w:rsid w:val="00181079"/>
    <w:rsid w:val="00181BA2"/>
    <w:rsid w:val="00181EAA"/>
    <w:rsid w:val="00182638"/>
    <w:rsid w:val="001832A5"/>
    <w:rsid w:val="0018337F"/>
    <w:rsid w:val="00183E9D"/>
    <w:rsid w:val="00184303"/>
    <w:rsid w:val="00184635"/>
    <w:rsid w:val="00184708"/>
    <w:rsid w:val="00184AD5"/>
    <w:rsid w:val="00185228"/>
    <w:rsid w:val="00186CD6"/>
    <w:rsid w:val="00187EB8"/>
    <w:rsid w:val="001903D5"/>
    <w:rsid w:val="00191097"/>
    <w:rsid w:val="00191D95"/>
    <w:rsid w:val="001921AC"/>
    <w:rsid w:val="0019290B"/>
    <w:rsid w:val="00192F02"/>
    <w:rsid w:val="00193221"/>
    <w:rsid w:val="00193C29"/>
    <w:rsid w:val="00193C6A"/>
    <w:rsid w:val="00194937"/>
    <w:rsid w:val="00195B6A"/>
    <w:rsid w:val="00196C6B"/>
    <w:rsid w:val="0019737E"/>
    <w:rsid w:val="001A1A88"/>
    <w:rsid w:val="001A1BFB"/>
    <w:rsid w:val="001A1DAC"/>
    <w:rsid w:val="001A2636"/>
    <w:rsid w:val="001A2691"/>
    <w:rsid w:val="001A28DF"/>
    <w:rsid w:val="001A2ADE"/>
    <w:rsid w:val="001A3840"/>
    <w:rsid w:val="001A3D81"/>
    <w:rsid w:val="001A404E"/>
    <w:rsid w:val="001A428A"/>
    <w:rsid w:val="001A4D60"/>
    <w:rsid w:val="001A6253"/>
    <w:rsid w:val="001A668C"/>
    <w:rsid w:val="001A780D"/>
    <w:rsid w:val="001B00CA"/>
    <w:rsid w:val="001B1021"/>
    <w:rsid w:val="001B1843"/>
    <w:rsid w:val="001B238D"/>
    <w:rsid w:val="001B26A1"/>
    <w:rsid w:val="001B26D2"/>
    <w:rsid w:val="001B271F"/>
    <w:rsid w:val="001B42CC"/>
    <w:rsid w:val="001B4A2C"/>
    <w:rsid w:val="001B4CAC"/>
    <w:rsid w:val="001B4E7A"/>
    <w:rsid w:val="001B5869"/>
    <w:rsid w:val="001B6A5F"/>
    <w:rsid w:val="001B74A7"/>
    <w:rsid w:val="001B7561"/>
    <w:rsid w:val="001B7627"/>
    <w:rsid w:val="001B7A5A"/>
    <w:rsid w:val="001B7C69"/>
    <w:rsid w:val="001B7F23"/>
    <w:rsid w:val="001C00A8"/>
    <w:rsid w:val="001C0809"/>
    <w:rsid w:val="001C1BC9"/>
    <w:rsid w:val="001C2E6E"/>
    <w:rsid w:val="001C35F9"/>
    <w:rsid w:val="001C3EB3"/>
    <w:rsid w:val="001C4472"/>
    <w:rsid w:val="001C497C"/>
    <w:rsid w:val="001C4A99"/>
    <w:rsid w:val="001C59FF"/>
    <w:rsid w:val="001C5D94"/>
    <w:rsid w:val="001C6382"/>
    <w:rsid w:val="001C6C54"/>
    <w:rsid w:val="001C746E"/>
    <w:rsid w:val="001C771B"/>
    <w:rsid w:val="001D08D3"/>
    <w:rsid w:val="001D0ED1"/>
    <w:rsid w:val="001D1A6A"/>
    <w:rsid w:val="001D21AA"/>
    <w:rsid w:val="001D2891"/>
    <w:rsid w:val="001D3380"/>
    <w:rsid w:val="001D4693"/>
    <w:rsid w:val="001D4FF3"/>
    <w:rsid w:val="001D51BF"/>
    <w:rsid w:val="001D5D13"/>
    <w:rsid w:val="001D6430"/>
    <w:rsid w:val="001D6C73"/>
    <w:rsid w:val="001E05B6"/>
    <w:rsid w:val="001E077D"/>
    <w:rsid w:val="001E07E1"/>
    <w:rsid w:val="001E1955"/>
    <w:rsid w:val="001E1FF1"/>
    <w:rsid w:val="001E2FA0"/>
    <w:rsid w:val="001E326A"/>
    <w:rsid w:val="001E32C5"/>
    <w:rsid w:val="001E50B8"/>
    <w:rsid w:val="001E5D07"/>
    <w:rsid w:val="001E5E52"/>
    <w:rsid w:val="001E5EFD"/>
    <w:rsid w:val="001E624A"/>
    <w:rsid w:val="001F07A3"/>
    <w:rsid w:val="001F1658"/>
    <w:rsid w:val="001F1F1B"/>
    <w:rsid w:val="001F3C1D"/>
    <w:rsid w:val="001F4957"/>
    <w:rsid w:val="001F49BA"/>
    <w:rsid w:val="001F51F7"/>
    <w:rsid w:val="001F53A5"/>
    <w:rsid w:val="001F5B55"/>
    <w:rsid w:val="001F6727"/>
    <w:rsid w:val="001F672A"/>
    <w:rsid w:val="001F7C4C"/>
    <w:rsid w:val="00200A0D"/>
    <w:rsid w:val="002013D8"/>
    <w:rsid w:val="0020261F"/>
    <w:rsid w:val="00202C3F"/>
    <w:rsid w:val="00202E72"/>
    <w:rsid w:val="00202EBB"/>
    <w:rsid w:val="002038FF"/>
    <w:rsid w:val="00205294"/>
    <w:rsid w:val="002060BD"/>
    <w:rsid w:val="002062F2"/>
    <w:rsid w:val="0020731D"/>
    <w:rsid w:val="00207665"/>
    <w:rsid w:val="0020795B"/>
    <w:rsid w:val="00207A4F"/>
    <w:rsid w:val="00207D6A"/>
    <w:rsid w:val="0021042B"/>
    <w:rsid w:val="00210792"/>
    <w:rsid w:val="00211E82"/>
    <w:rsid w:val="002123CC"/>
    <w:rsid w:val="00212B8F"/>
    <w:rsid w:val="00213D12"/>
    <w:rsid w:val="00214188"/>
    <w:rsid w:val="00214297"/>
    <w:rsid w:val="00214929"/>
    <w:rsid w:val="00215518"/>
    <w:rsid w:val="002155D7"/>
    <w:rsid w:val="00216377"/>
    <w:rsid w:val="002179F5"/>
    <w:rsid w:val="00217F69"/>
    <w:rsid w:val="00217F90"/>
    <w:rsid w:val="00220B02"/>
    <w:rsid w:val="00221D6E"/>
    <w:rsid w:val="002225CC"/>
    <w:rsid w:val="00222E3D"/>
    <w:rsid w:val="0022591B"/>
    <w:rsid w:val="00226737"/>
    <w:rsid w:val="00226739"/>
    <w:rsid w:val="002267C3"/>
    <w:rsid w:val="00227577"/>
    <w:rsid w:val="0023000C"/>
    <w:rsid w:val="00230198"/>
    <w:rsid w:val="00230654"/>
    <w:rsid w:val="00231454"/>
    <w:rsid w:val="00231EA2"/>
    <w:rsid w:val="0023290C"/>
    <w:rsid w:val="002332C2"/>
    <w:rsid w:val="00233B34"/>
    <w:rsid w:val="002347B8"/>
    <w:rsid w:val="0023507B"/>
    <w:rsid w:val="00235497"/>
    <w:rsid w:val="0023565E"/>
    <w:rsid w:val="00235C98"/>
    <w:rsid w:val="002366D3"/>
    <w:rsid w:val="00236702"/>
    <w:rsid w:val="00236CB1"/>
    <w:rsid w:val="00236D82"/>
    <w:rsid w:val="00236F3D"/>
    <w:rsid w:val="002371A9"/>
    <w:rsid w:val="002372E3"/>
    <w:rsid w:val="00237DDA"/>
    <w:rsid w:val="002407F4"/>
    <w:rsid w:val="00240B75"/>
    <w:rsid w:val="002410A3"/>
    <w:rsid w:val="002415A8"/>
    <w:rsid w:val="002425FF"/>
    <w:rsid w:val="00242649"/>
    <w:rsid w:val="00242DC5"/>
    <w:rsid w:val="00243D00"/>
    <w:rsid w:val="00243D24"/>
    <w:rsid w:val="002440AD"/>
    <w:rsid w:val="0024459A"/>
    <w:rsid w:val="00244AA0"/>
    <w:rsid w:val="00245D1C"/>
    <w:rsid w:val="00246C5C"/>
    <w:rsid w:val="00247CAD"/>
    <w:rsid w:val="00247FCD"/>
    <w:rsid w:val="00250457"/>
    <w:rsid w:val="00250483"/>
    <w:rsid w:val="00250B4A"/>
    <w:rsid w:val="002513DE"/>
    <w:rsid w:val="002513FA"/>
    <w:rsid w:val="0025152A"/>
    <w:rsid w:val="0025232B"/>
    <w:rsid w:val="00252B0D"/>
    <w:rsid w:val="00252BA7"/>
    <w:rsid w:val="00253A36"/>
    <w:rsid w:val="002541FE"/>
    <w:rsid w:val="00255BC3"/>
    <w:rsid w:val="00257099"/>
    <w:rsid w:val="002576DA"/>
    <w:rsid w:val="00257A1A"/>
    <w:rsid w:val="00257AE7"/>
    <w:rsid w:val="00257E57"/>
    <w:rsid w:val="002601B0"/>
    <w:rsid w:val="0026060D"/>
    <w:rsid w:val="00260B41"/>
    <w:rsid w:val="00261547"/>
    <w:rsid w:val="00261A5E"/>
    <w:rsid w:val="00261D02"/>
    <w:rsid w:val="00261EAD"/>
    <w:rsid w:val="00262D1D"/>
    <w:rsid w:val="00263829"/>
    <w:rsid w:val="00263925"/>
    <w:rsid w:val="00264135"/>
    <w:rsid w:val="00264E6A"/>
    <w:rsid w:val="002658FA"/>
    <w:rsid w:val="002662A1"/>
    <w:rsid w:val="00266A87"/>
    <w:rsid w:val="002708A9"/>
    <w:rsid w:val="002711CE"/>
    <w:rsid w:val="002717B2"/>
    <w:rsid w:val="002717B4"/>
    <w:rsid w:val="00271881"/>
    <w:rsid w:val="00271B3C"/>
    <w:rsid w:val="00271C66"/>
    <w:rsid w:val="0027215C"/>
    <w:rsid w:val="0027299F"/>
    <w:rsid w:val="002737FC"/>
    <w:rsid w:val="00273C7D"/>
    <w:rsid w:val="00273EE5"/>
    <w:rsid w:val="00273F99"/>
    <w:rsid w:val="00274663"/>
    <w:rsid w:val="002746C1"/>
    <w:rsid w:val="00274E12"/>
    <w:rsid w:val="00274E1A"/>
    <w:rsid w:val="00274F5D"/>
    <w:rsid w:val="002754DD"/>
    <w:rsid w:val="00276229"/>
    <w:rsid w:val="00276241"/>
    <w:rsid w:val="00276A9B"/>
    <w:rsid w:val="00276DBC"/>
    <w:rsid w:val="00277443"/>
    <w:rsid w:val="0027751E"/>
    <w:rsid w:val="002775BA"/>
    <w:rsid w:val="0027765B"/>
    <w:rsid w:val="0027772D"/>
    <w:rsid w:val="00280731"/>
    <w:rsid w:val="00280AD8"/>
    <w:rsid w:val="00280B09"/>
    <w:rsid w:val="00281828"/>
    <w:rsid w:val="00282030"/>
    <w:rsid w:val="00282E1A"/>
    <w:rsid w:val="00283A25"/>
    <w:rsid w:val="00284294"/>
    <w:rsid w:val="00287A38"/>
    <w:rsid w:val="002907F6"/>
    <w:rsid w:val="002913EC"/>
    <w:rsid w:val="002918AF"/>
    <w:rsid w:val="00292C67"/>
    <w:rsid w:val="0029343F"/>
    <w:rsid w:val="002936FD"/>
    <w:rsid w:val="00294204"/>
    <w:rsid w:val="00294451"/>
    <w:rsid w:val="00294EB4"/>
    <w:rsid w:val="002958BC"/>
    <w:rsid w:val="00295BD2"/>
    <w:rsid w:val="002961F0"/>
    <w:rsid w:val="00296729"/>
    <w:rsid w:val="00296822"/>
    <w:rsid w:val="002A04E8"/>
    <w:rsid w:val="002A469E"/>
    <w:rsid w:val="002A48F7"/>
    <w:rsid w:val="002A59BB"/>
    <w:rsid w:val="002A6F66"/>
    <w:rsid w:val="002A7084"/>
    <w:rsid w:val="002A71D4"/>
    <w:rsid w:val="002A7214"/>
    <w:rsid w:val="002A7929"/>
    <w:rsid w:val="002A7EC1"/>
    <w:rsid w:val="002B0046"/>
    <w:rsid w:val="002B1A41"/>
    <w:rsid w:val="002B1A61"/>
    <w:rsid w:val="002B1F2F"/>
    <w:rsid w:val="002B2847"/>
    <w:rsid w:val="002B2A90"/>
    <w:rsid w:val="002B2AC5"/>
    <w:rsid w:val="002B3322"/>
    <w:rsid w:val="002B33A0"/>
    <w:rsid w:val="002B5571"/>
    <w:rsid w:val="002B576D"/>
    <w:rsid w:val="002B58BE"/>
    <w:rsid w:val="002B690A"/>
    <w:rsid w:val="002C035A"/>
    <w:rsid w:val="002C071B"/>
    <w:rsid w:val="002C4062"/>
    <w:rsid w:val="002C40CB"/>
    <w:rsid w:val="002C4414"/>
    <w:rsid w:val="002C573C"/>
    <w:rsid w:val="002C5933"/>
    <w:rsid w:val="002C63FD"/>
    <w:rsid w:val="002C72FB"/>
    <w:rsid w:val="002D0090"/>
    <w:rsid w:val="002D0473"/>
    <w:rsid w:val="002D0EBA"/>
    <w:rsid w:val="002D1177"/>
    <w:rsid w:val="002D1491"/>
    <w:rsid w:val="002D1745"/>
    <w:rsid w:val="002D29CF"/>
    <w:rsid w:val="002D32D9"/>
    <w:rsid w:val="002D3898"/>
    <w:rsid w:val="002D3CCC"/>
    <w:rsid w:val="002D5A47"/>
    <w:rsid w:val="002D5A8F"/>
    <w:rsid w:val="002D6C84"/>
    <w:rsid w:val="002E0517"/>
    <w:rsid w:val="002E05BE"/>
    <w:rsid w:val="002E0A94"/>
    <w:rsid w:val="002E1DEF"/>
    <w:rsid w:val="002E1FC8"/>
    <w:rsid w:val="002E2D43"/>
    <w:rsid w:val="002E47D8"/>
    <w:rsid w:val="002E4A2B"/>
    <w:rsid w:val="002E5B4C"/>
    <w:rsid w:val="002E5B57"/>
    <w:rsid w:val="002E5EAB"/>
    <w:rsid w:val="002E6472"/>
    <w:rsid w:val="002E6B8F"/>
    <w:rsid w:val="002F0266"/>
    <w:rsid w:val="002F0358"/>
    <w:rsid w:val="002F06D9"/>
    <w:rsid w:val="002F134E"/>
    <w:rsid w:val="002F2466"/>
    <w:rsid w:val="002F2558"/>
    <w:rsid w:val="002F26B4"/>
    <w:rsid w:val="002F29E2"/>
    <w:rsid w:val="002F2D80"/>
    <w:rsid w:val="002F3252"/>
    <w:rsid w:val="002F4FA5"/>
    <w:rsid w:val="002F5556"/>
    <w:rsid w:val="002F5E39"/>
    <w:rsid w:val="002F64A7"/>
    <w:rsid w:val="002F6FF0"/>
    <w:rsid w:val="002F7047"/>
    <w:rsid w:val="002F7EA7"/>
    <w:rsid w:val="00301258"/>
    <w:rsid w:val="00301FD2"/>
    <w:rsid w:val="003020AF"/>
    <w:rsid w:val="00302E7A"/>
    <w:rsid w:val="0030472A"/>
    <w:rsid w:val="0030502D"/>
    <w:rsid w:val="003052C2"/>
    <w:rsid w:val="00305619"/>
    <w:rsid w:val="00305D6B"/>
    <w:rsid w:val="003063B5"/>
    <w:rsid w:val="00306A3E"/>
    <w:rsid w:val="00310909"/>
    <w:rsid w:val="003113C3"/>
    <w:rsid w:val="0031144C"/>
    <w:rsid w:val="0031173E"/>
    <w:rsid w:val="00311746"/>
    <w:rsid w:val="00311831"/>
    <w:rsid w:val="00311DCE"/>
    <w:rsid w:val="00311F8E"/>
    <w:rsid w:val="0031271C"/>
    <w:rsid w:val="0031469F"/>
    <w:rsid w:val="00315044"/>
    <w:rsid w:val="0031524E"/>
    <w:rsid w:val="00320674"/>
    <w:rsid w:val="00320A69"/>
    <w:rsid w:val="003227C4"/>
    <w:rsid w:val="003237CF"/>
    <w:rsid w:val="003237E2"/>
    <w:rsid w:val="00324776"/>
    <w:rsid w:val="00324F97"/>
    <w:rsid w:val="003252A6"/>
    <w:rsid w:val="00327DE5"/>
    <w:rsid w:val="00330B69"/>
    <w:rsid w:val="00331D55"/>
    <w:rsid w:val="00332A55"/>
    <w:rsid w:val="0033303A"/>
    <w:rsid w:val="00333957"/>
    <w:rsid w:val="00333D15"/>
    <w:rsid w:val="0033454A"/>
    <w:rsid w:val="00335142"/>
    <w:rsid w:val="00335305"/>
    <w:rsid w:val="00335445"/>
    <w:rsid w:val="003359EC"/>
    <w:rsid w:val="00336A6F"/>
    <w:rsid w:val="00336B26"/>
    <w:rsid w:val="0033745B"/>
    <w:rsid w:val="00340057"/>
    <w:rsid w:val="0034188A"/>
    <w:rsid w:val="00341B02"/>
    <w:rsid w:val="00342A78"/>
    <w:rsid w:val="00342F9A"/>
    <w:rsid w:val="0034302C"/>
    <w:rsid w:val="003435C5"/>
    <w:rsid w:val="003443E0"/>
    <w:rsid w:val="0034461A"/>
    <w:rsid w:val="003447C1"/>
    <w:rsid w:val="0034625C"/>
    <w:rsid w:val="0034630F"/>
    <w:rsid w:val="00346784"/>
    <w:rsid w:val="00347019"/>
    <w:rsid w:val="00347731"/>
    <w:rsid w:val="00350076"/>
    <w:rsid w:val="00350518"/>
    <w:rsid w:val="00351326"/>
    <w:rsid w:val="00351E52"/>
    <w:rsid w:val="0035274F"/>
    <w:rsid w:val="00352DEC"/>
    <w:rsid w:val="00353922"/>
    <w:rsid w:val="00353E12"/>
    <w:rsid w:val="00355220"/>
    <w:rsid w:val="00355E4A"/>
    <w:rsid w:val="00355EE9"/>
    <w:rsid w:val="003560FC"/>
    <w:rsid w:val="00356A30"/>
    <w:rsid w:val="0035710A"/>
    <w:rsid w:val="00357363"/>
    <w:rsid w:val="00360251"/>
    <w:rsid w:val="00360844"/>
    <w:rsid w:val="00360A88"/>
    <w:rsid w:val="00360B9E"/>
    <w:rsid w:val="00360C9D"/>
    <w:rsid w:val="00361D44"/>
    <w:rsid w:val="00361EE6"/>
    <w:rsid w:val="003620CB"/>
    <w:rsid w:val="00362349"/>
    <w:rsid w:val="0036276D"/>
    <w:rsid w:val="003633CD"/>
    <w:rsid w:val="00364B3D"/>
    <w:rsid w:val="00364E03"/>
    <w:rsid w:val="00365BE4"/>
    <w:rsid w:val="00366337"/>
    <w:rsid w:val="00366C4D"/>
    <w:rsid w:val="00367563"/>
    <w:rsid w:val="00367C09"/>
    <w:rsid w:val="00367FC3"/>
    <w:rsid w:val="0037001D"/>
    <w:rsid w:val="0037004F"/>
    <w:rsid w:val="003701AC"/>
    <w:rsid w:val="00370F5E"/>
    <w:rsid w:val="00371B91"/>
    <w:rsid w:val="00372589"/>
    <w:rsid w:val="00372656"/>
    <w:rsid w:val="00373AAE"/>
    <w:rsid w:val="00373C7A"/>
    <w:rsid w:val="00374E92"/>
    <w:rsid w:val="003758D1"/>
    <w:rsid w:val="00376F5F"/>
    <w:rsid w:val="00376FB7"/>
    <w:rsid w:val="00377DC8"/>
    <w:rsid w:val="003809AF"/>
    <w:rsid w:val="00380B68"/>
    <w:rsid w:val="00381100"/>
    <w:rsid w:val="00381CF0"/>
    <w:rsid w:val="00382092"/>
    <w:rsid w:val="00383A0C"/>
    <w:rsid w:val="00383C16"/>
    <w:rsid w:val="00385631"/>
    <w:rsid w:val="00385A7D"/>
    <w:rsid w:val="00385B0E"/>
    <w:rsid w:val="00385B2E"/>
    <w:rsid w:val="003866A7"/>
    <w:rsid w:val="00387896"/>
    <w:rsid w:val="00390BA2"/>
    <w:rsid w:val="0039196D"/>
    <w:rsid w:val="0039310E"/>
    <w:rsid w:val="00393382"/>
    <w:rsid w:val="003939CD"/>
    <w:rsid w:val="00394C7B"/>
    <w:rsid w:val="00395C4A"/>
    <w:rsid w:val="0039670E"/>
    <w:rsid w:val="003975F8"/>
    <w:rsid w:val="00397912"/>
    <w:rsid w:val="003A09CC"/>
    <w:rsid w:val="003A0B9F"/>
    <w:rsid w:val="003A154E"/>
    <w:rsid w:val="003A1736"/>
    <w:rsid w:val="003A173A"/>
    <w:rsid w:val="003A1D55"/>
    <w:rsid w:val="003A2A5F"/>
    <w:rsid w:val="003A338B"/>
    <w:rsid w:val="003A3899"/>
    <w:rsid w:val="003A3AD3"/>
    <w:rsid w:val="003A3CF2"/>
    <w:rsid w:val="003A3E84"/>
    <w:rsid w:val="003A4E17"/>
    <w:rsid w:val="003A51A6"/>
    <w:rsid w:val="003A56D4"/>
    <w:rsid w:val="003A6127"/>
    <w:rsid w:val="003A6E62"/>
    <w:rsid w:val="003A728C"/>
    <w:rsid w:val="003A7293"/>
    <w:rsid w:val="003A72D1"/>
    <w:rsid w:val="003A758E"/>
    <w:rsid w:val="003A760B"/>
    <w:rsid w:val="003B0618"/>
    <w:rsid w:val="003B14AE"/>
    <w:rsid w:val="003B232A"/>
    <w:rsid w:val="003B2A63"/>
    <w:rsid w:val="003B316B"/>
    <w:rsid w:val="003B32C0"/>
    <w:rsid w:val="003B32DC"/>
    <w:rsid w:val="003B356D"/>
    <w:rsid w:val="003B3FFC"/>
    <w:rsid w:val="003B46B6"/>
    <w:rsid w:val="003B5B7E"/>
    <w:rsid w:val="003B5FCA"/>
    <w:rsid w:val="003B613C"/>
    <w:rsid w:val="003B6A69"/>
    <w:rsid w:val="003C0303"/>
    <w:rsid w:val="003C1200"/>
    <w:rsid w:val="003C1421"/>
    <w:rsid w:val="003C16C9"/>
    <w:rsid w:val="003C18BE"/>
    <w:rsid w:val="003C2127"/>
    <w:rsid w:val="003C25F4"/>
    <w:rsid w:val="003C2DE2"/>
    <w:rsid w:val="003C30E5"/>
    <w:rsid w:val="003C44F0"/>
    <w:rsid w:val="003C4578"/>
    <w:rsid w:val="003C5105"/>
    <w:rsid w:val="003C5596"/>
    <w:rsid w:val="003C6147"/>
    <w:rsid w:val="003C6EDA"/>
    <w:rsid w:val="003C754B"/>
    <w:rsid w:val="003C7C16"/>
    <w:rsid w:val="003D02F7"/>
    <w:rsid w:val="003D0301"/>
    <w:rsid w:val="003D0358"/>
    <w:rsid w:val="003D0686"/>
    <w:rsid w:val="003D06A2"/>
    <w:rsid w:val="003D1607"/>
    <w:rsid w:val="003D1C1F"/>
    <w:rsid w:val="003D271E"/>
    <w:rsid w:val="003D3E6C"/>
    <w:rsid w:val="003D4627"/>
    <w:rsid w:val="003D5883"/>
    <w:rsid w:val="003D5F45"/>
    <w:rsid w:val="003D6185"/>
    <w:rsid w:val="003D63AE"/>
    <w:rsid w:val="003D6653"/>
    <w:rsid w:val="003D68AB"/>
    <w:rsid w:val="003D6A03"/>
    <w:rsid w:val="003D6BB4"/>
    <w:rsid w:val="003D76B7"/>
    <w:rsid w:val="003D7967"/>
    <w:rsid w:val="003E17A3"/>
    <w:rsid w:val="003E422D"/>
    <w:rsid w:val="003E4996"/>
    <w:rsid w:val="003E4DAE"/>
    <w:rsid w:val="003E5E26"/>
    <w:rsid w:val="003E63DA"/>
    <w:rsid w:val="003E7C9A"/>
    <w:rsid w:val="003F0240"/>
    <w:rsid w:val="003F0A55"/>
    <w:rsid w:val="003F0B56"/>
    <w:rsid w:val="003F148A"/>
    <w:rsid w:val="003F1B4A"/>
    <w:rsid w:val="003F393F"/>
    <w:rsid w:val="003F41F2"/>
    <w:rsid w:val="003F45FF"/>
    <w:rsid w:val="003F4B3B"/>
    <w:rsid w:val="003F5395"/>
    <w:rsid w:val="003F5B3D"/>
    <w:rsid w:val="003F6250"/>
    <w:rsid w:val="004000D8"/>
    <w:rsid w:val="00400159"/>
    <w:rsid w:val="004005A2"/>
    <w:rsid w:val="00401463"/>
    <w:rsid w:val="00401FBE"/>
    <w:rsid w:val="00402764"/>
    <w:rsid w:val="00402F22"/>
    <w:rsid w:val="00402F23"/>
    <w:rsid w:val="00403666"/>
    <w:rsid w:val="004040BF"/>
    <w:rsid w:val="00404147"/>
    <w:rsid w:val="00405BD1"/>
    <w:rsid w:val="00405D81"/>
    <w:rsid w:val="0040682F"/>
    <w:rsid w:val="00406C7A"/>
    <w:rsid w:val="00407229"/>
    <w:rsid w:val="00410C20"/>
    <w:rsid w:val="00410E67"/>
    <w:rsid w:val="00412D84"/>
    <w:rsid w:val="0041381E"/>
    <w:rsid w:val="00413A8F"/>
    <w:rsid w:val="00414266"/>
    <w:rsid w:val="00414D2D"/>
    <w:rsid w:val="0041581D"/>
    <w:rsid w:val="00415B16"/>
    <w:rsid w:val="00416D54"/>
    <w:rsid w:val="00416EF9"/>
    <w:rsid w:val="00417010"/>
    <w:rsid w:val="00417F38"/>
    <w:rsid w:val="00420CBE"/>
    <w:rsid w:val="00420CDB"/>
    <w:rsid w:val="00421D33"/>
    <w:rsid w:val="004228F5"/>
    <w:rsid w:val="00422968"/>
    <w:rsid w:val="00422A41"/>
    <w:rsid w:val="004236C6"/>
    <w:rsid w:val="00424845"/>
    <w:rsid w:val="00424EF9"/>
    <w:rsid w:val="00425326"/>
    <w:rsid w:val="00425B3E"/>
    <w:rsid w:val="00425D7D"/>
    <w:rsid w:val="00426DB5"/>
    <w:rsid w:val="00430688"/>
    <w:rsid w:val="00431544"/>
    <w:rsid w:val="00432121"/>
    <w:rsid w:val="00432760"/>
    <w:rsid w:val="00432CA5"/>
    <w:rsid w:val="00433473"/>
    <w:rsid w:val="00433887"/>
    <w:rsid w:val="00433E82"/>
    <w:rsid w:val="00434120"/>
    <w:rsid w:val="00434619"/>
    <w:rsid w:val="0043496A"/>
    <w:rsid w:val="00434A14"/>
    <w:rsid w:val="00435029"/>
    <w:rsid w:val="004352F7"/>
    <w:rsid w:val="0043618F"/>
    <w:rsid w:val="00436D47"/>
    <w:rsid w:val="004370CE"/>
    <w:rsid w:val="00437EE4"/>
    <w:rsid w:val="00440B9E"/>
    <w:rsid w:val="00441028"/>
    <w:rsid w:val="00441322"/>
    <w:rsid w:val="00442E67"/>
    <w:rsid w:val="0044354D"/>
    <w:rsid w:val="0044356C"/>
    <w:rsid w:val="0044366F"/>
    <w:rsid w:val="00443712"/>
    <w:rsid w:val="0044424E"/>
    <w:rsid w:val="00445901"/>
    <w:rsid w:val="00446C68"/>
    <w:rsid w:val="00447729"/>
    <w:rsid w:val="00447B0D"/>
    <w:rsid w:val="00450358"/>
    <w:rsid w:val="00450EE5"/>
    <w:rsid w:val="0045319C"/>
    <w:rsid w:val="00454254"/>
    <w:rsid w:val="00455386"/>
    <w:rsid w:val="00455869"/>
    <w:rsid w:val="00455BFB"/>
    <w:rsid w:val="00455FE4"/>
    <w:rsid w:val="00456227"/>
    <w:rsid w:val="00456321"/>
    <w:rsid w:val="004575D1"/>
    <w:rsid w:val="004578B7"/>
    <w:rsid w:val="00457974"/>
    <w:rsid w:val="00461050"/>
    <w:rsid w:val="00461454"/>
    <w:rsid w:val="0046188B"/>
    <w:rsid w:val="00461EC3"/>
    <w:rsid w:val="00463497"/>
    <w:rsid w:val="00463854"/>
    <w:rsid w:val="00463BE3"/>
    <w:rsid w:val="00464D14"/>
    <w:rsid w:val="00464D43"/>
    <w:rsid w:val="00464E3B"/>
    <w:rsid w:val="00467BE2"/>
    <w:rsid w:val="00467E81"/>
    <w:rsid w:val="00470332"/>
    <w:rsid w:val="00470C11"/>
    <w:rsid w:val="00471063"/>
    <w:rsid w:val="0047162A"/>
    <w:rsid w:val="0047202D"/>
    <w:rsid w:val="00472123"/>
    <w:rsid w:val="00472441"/>
    <w:rsid w:val="00472B92"/>
    <w:rsid w:val="00472ECD"/>
    <w:rsid w:val="004771B9"/>
    <w:rsid w:val="0048049B"/>
    <w:rsid w:val="00481803"/>
    <w:rsid w:val="00481E63"/>
    <w:rsid w:val="00483723"/>
    <w:rsid w:val="00483954"/>
    <w:rsid w:val="00484F29"/>
    <w:rsid w:val="004858CE"/>
    <w:rsid w:val="00485A43"/>
    <w:rsid w:val="00486BC3"/>
    <w:rsid w:val="00486E61"/>
    <w:rsid w:val="00486F7A"/>
    <w:rsid w:val="004871BC"/>
    <w:rsid w:val="004909B7"/>
    <w:rsid w:val="00490B6A"/>
    <w:rsid w:val="004929AB"/>
    <w:rsid w:val="00492C5C"/>
    <w:rsid w:val="00493DE4"/>
    <w:rsid w:val="00494603"/>
    <w:rsid w:val="00494C7D"/>
    <w:rsid w:val="00494CF3"/>
    <w:rsid w:val="00494DA1"/>
    <w:rsid w:val="0049580E"/>
    <w:rsid w:val="004A0F4E"/>
    <w:rsid w:val="004A1177"/>
    <w:rsid w:val="004A14EA"/>
    <w:rsid w:val="004A1EA2"/>
    <w:rsid w:val="004A2707"/>
    <w:rsid w:val="004A3530"/>
    <w:rsid w:val="004A4246"/>
    <w:rsid w:val="004A43BE"/>
    <w:rsid w:val="004A479E"/>
    <w:rsid w:val="004A47FC"/>
    <w:rsid w:val="004A591D"/>
    <w:rsid w:val="004A6271"/>
    <w:rsid w:val="004A72B0"/>
    <w:rsid w:val="004A7674"/>
    <w:rsid w:val="004A7676"/>
    <w:rsid w:val="004A76AC"/>
    <w:rsid w:val="004B0930"/>
    <w:rsid w:val="004B180C"/>
    <w:rsid w:val="004B316A"/>
    <w:rsid w:val="004B36EE"/>
    <w:rsid w:val="004B3F01"/>
    <w:rsid w:val="004B433A"/>
    <w:rsid w:val="004B5C0C"/>
    <w:rsid w:val="004B5FFB"/>
    <w:rsid w:val="004B75EB"/>
    <w:rsid w:val="004B78B4"/>
    <w:rsid w:val="004B79A6"/>
    <w:rsid w:val="004C0885"/>
    <w:rsid w:val="004C08D1"/>
    <w:rsid w:val="004C0FA9"/>
    <w:rsid w:val="004C1A2E"/>
    <w:rsid w:val="004C24F1"/>
    <w:rsid w:val="004C2AC6"/>
    <w:rsid w:val="004C2D99"/>
    <w:rsid w:val="004C3B6C"/>
    <w:rsid w:val="004C3BB2"/>
    <w:rsid w:val="004C43CF"/>
    <w:rsid w:val="004C4CD0"/>
    <w:rsid w:val="004C5216"/>
    <w:rsid w:val="004C56D3"/>
    <w:rsid w:val="004C5BC4"/>
    <w:rsid w:val="004C6B84"/>
    <w:rsid w:val="004C6BF2"/>
    <w:rsid w:val="004C7531"/>
    <w:rsid w:val="004C7A5D"/>
    <w:rsid w:val="004D0754"/>
    <w:rsid w:val="004D0964"/>
    <w:rsid w:val="004D1C41"/>
    <w:rsid w:val="004D2617"/>
    <w:rsid w:val="004D27FE"/>
    <w:rsid w:val="004D290D"/>
    <w:rsid w:val="004D2A68"/>
    <w:rsid w:val="004D3C22"/>
    <w:rsid w:val="004D3DC9"/>
    <w:rsid w:val="004D4B38"/>
    <w:rsid w:val="004D52E3"/>
    <w:rsid w:val="004D5DCF"/>
    <w:rsid w:val="004D656D"/>
    <w:rsid w:val="004D6969"/>
    <w:rsid w:val="004D6C69"/>
    <w:rsid w:val="004D6CA8"/>
    <w:rsid w:val="004D73CB"/>
    <w:rsid w:val="004D749F"/>
    <w:rsid w:val="004D75A3"/>
    <w:rsid w:val="004E0461"/>
    <w:rsid w:val="004E04C4"/>
    <w:rsid w:val="004E07F2"/>
    <w:rsid w:val="004E0A39"/>
    <w:rsid w:val="004E23B2"/>
    <w:rsid w:val="004E2E4D"/>
    <w:rsid w:val="004E427F"/>
    <w:rsid w:val="004E4EEB"/>
    <w:rsid w:val="004E5226"/>
    <w:rsid w:val="004E5395"/>
    <w:rsid w:val="004E5947"/>
    <w:rsid w:val="004E59D9"/>
    <w:rsid w:val="004E5F2E"/>
    <w:rsid w:val="004E6318"/>
    <w:rsid w:val="004E6C73"/>
    <w:rsid w:val="004E6E72"/>
    <w:rsid w:val="004E6F0B"/>
    <w:rsid w:val="004E76D0"/>
    <w:rsid w:val="004F07A0"/>
    <w:rsid w:val="004F258B"/>
    <w:rsid w:val="004F2B34"/>
    <w:rsid w:val="004F367F"/>
    <w:rsid w:val="004F3B1A"/>
    <w:rsid w:val="004F42E1"/>
    <w:rsid w:val="004F539F"/>
    <w:rsid w:val="004F55F3"/>
    <w:rsid w:val="004F62D7"/>
    <w:rsid w:val="004F6EB4"/>
    <w:rsid w:val="00500492"/>
    <w:rsid w:val="00500CE3"/>
    <w:rsid w:val="00501C5B"/>
    <w:rsid w:val="005020A6"/>
    <w:rsid w:val="005028C3"/>
    <w:rsid w:val="00502F44"/>
    <w:rsid w:val="005037BD"/>
    <w:rsid w:val="005043B5"/>
    <w:rsid w:val="005047CA"/>
    <w:rsid w:val="0050508E"/>
    <w:rsid w:val="005051A3"/>
    <w:rsid w:val="00505315"/>
    <w:rsid w:val="005062EA"/>
    <w:rsid w:val="005067B2"/>
    <w:rsid w:val="00507310"/>
    <w:rsid w:val="00507434"/>
    <w:rsid w:val="00510564"/>
    <w:rsid w:val="00510BF0"/>
    <w:rsid w:val="00513559"/>
    <w:rsid w:val="00514DB5"/>
    <w:rsid w:val="00515C62"/>
    <w:rsid w:val="00516DFB"/>
    <w:rsid w:val="00517AD8"/>
    <w:rsid w:val="00517EE1"/>
    <w:rsid w:val="005201D8"/>
    <w:rsid w:val="00522021"/>
    <w:rsid w:val="00522128"/>
    <w:rsid w:val="00524487"/>
    <w:rsid w:val="00524E90"/>
    <w:rsid w:val="00525110"/>
    <w:rsid w:val="0052522F"/>
    <w:rsid w:val="00525CEB"/>
    <w:rsid w:val="0052600D"/>
    <w:rsid w:val="0052623C"/>
    <w:rsid w:val="005267AC"/>
    <w:rsid w:val="0053011E"/>
    <w:rsid w:val="00531167"/>
    <w:rsid w:val="00531901"/>
    <w:rsid w:val="005329CA"/>
    <w:rsid w:val="00532DA2"/>
    <w:rsid w:val="0053302E"/>
    <w:rsid w:val="005335B3"/>
    <w:rsid w:val="00534CEF"/>
    <w:rsid w:val="00534FE9"/>
    <w:rsid w:val="00535085"/>
    <w:rsid w:val="00535B15"/>
    <w:rsid w:val="0053690D"/>
    <w:rsid w:val="005414E9"/>
    <w:rsid w:val="00541C34"/>
    <w:rsid w:val="005423D7"/>
    <w:rsid w:val="005438F2"/>
    <w:rsid w:val="00544281"/>
    <w:rsid w:val="00544447"/>
    <w:rsid w:val="00544C31"/>
    <w:rsid w:val="00544FCF"/>
    <w:rsid w:val="005451D1"/>
    <w:rsid w:val="00545B7A"/>
    <w:rsid w:val="00546954"/>
    <w:rsid w:val="00547168"/>
    <w:rsid w:val="00547A0B"/>
    <w:rsid w:val="00547D96"/>
    <w:rsid w:val="0055140A"/>
    <w:rsid w:val="00551525"/>
    <w:rsid w:val="0055185C"/>
    <w:rsid w:val="00551B91"/>
    <w:rsid w:val="00552156"/>
    <w:rsid w:val="00552242"/>
    <w:rsid w:val="00552743"/>
    <w:rsid w:val="00552782"/>
    <w:rsid w:val="00552FE3"/>
    <w:rsid w:val="00553607"/>
    <w:rsid w:val="00553C8E"/>
    <w:rsid w:val="00553FC2"/>
    <w:rsid w:val="00554DF0"/>
    <w:rsid w:val="005557B7"/>
    <w:rsid w:val="00556DC6"/>
    <w:rsid w:val="00557418"/>
    <w:rsid w:val="00557609"/>
    <w:rsid w:val="00557C8B"/>
    <w:rsid w:val="00557CFE"/>
    <w:rsid w:val="00557E23"/>
    <w:rsid w:val="00560A51"/>
    <w:rsid w:val="00560ACC"/>
    <w:rsid w:val="00560FFF"/>
    <w:rsid w:val="005612B1"/>
    <w:rsid w:val="00561506"/>
    <w:rsid w:val="005621FA"/>
    <w:rsid w:val="00563218"/>
    <w:rsid w:val="00563456"/>
    <w:rsid w:val="005639EE"/>
    <w:rsid w:val="005658E0"/>
    <w:rsid w:val="005663A1"/>
    <w:rsid w:val="00567C6A"/>
    <w:rsid w:val="005705F7"/>
    <w:rsid w:val="005723F3"/>
    <w:rsid w:val="0057272D"/>
    <w:rsid w:val="00572876"/>
    <w:rsid w:val="00572926"/>
    <w:rsid w:val="005731AD"/>
    <w:rsid w:val="00573EF6"/>
    <w:rsid w:val="00574155"/>
    <w:rsid w:val="00574483"/>
    <w:rsid w:val="00574A02"/>
    <w:rsid w:val="00575BAB"/>
    <w:rsid w:val="00575FF4"/>
    <w:rsid w:val="00576F24"/>
    <w:rsid w:val="00577C58"/>
    <w:rsid w:val="00580732"/>
    <w:rsid w:val="00580E9B"/>
    <w:rsid w:val="005811D7"/>
    <w:rsid w:val="00582106"/>
    <w:rsid w:val="005822BD"/>
    <w:rsid w:val="005827C3"/>
    <w:rsid w:val="00582DC7"/>
    <w:rsid w:val="005836F6"/>
    <w:rsid w:val="0058386A"/>
    <w:rsid w:val="00583CF8"/>
    <w:rsid w:val="00584081"/>
    <w:rsid w:val="0058433A"/>
    <w:rsid w:val="00584517"/>
    <w:rsid w:val="0058604A"/>
    <w:rsid w:val="005871D5"/>
    <w:rsid w:val="005877A4"/>
    <w:rsid w:val="005902FD"/>
    <w:rsid w:val="00590443"/>
    <w:rsid w:val="005909B1"/>
    <w:rsid w:val="0059169E"/>
    <w:rsid w:val="005918AA"/>
    <w:rsid w:val="00591DE0"/>
    <w:rsid w:val="00592285"/>
    <w:rsid w:val="00593EC1"/>
    <w:rsid w:val="00594ABA"/>
    <w:rsid w:val="00594ECB"/>
    <w:rsid w:val="0059569B"/>
    <w:rsid w:val="005975B7"/>
    <w:rsid w:val="00597AA2"/>
    <w:rsid w:val="00597DA4"/>
    <w:rsid w:val="005A0B3C"/>
    <w:rsid w:val="005A1478"/>
    <w:rsid w:val="005A1479"/>
    <w:rsid w:val="005A1836"/>
    <w:rsid w:val="005A1998"/>
    <w:rsid w:val="005A229B"/>
    <w:rsid w:val="005A2399"/>
    <w:rsid w:val="005A4182"/>
    <w:rsid w:val="005A4358"/>
    <w:rsid w:val="005A4401"/>
    <w:rsid w:val="005A4B0A"/>
    <w:rsid w:val="005A5633"/>
    <w:rsid w:val="005A5DA0"/>
    <w:rsid w:val="005A6460"/>
    <w:rsid w:val="005A6DDE"/>
    <w:rsid w:val="005A73F2"/>
    <w:rsid w:val="005A7B8C"/>
    <w:rsid w:val="005B0099"/>
    <w:rsid w:val="005B091A"/>
    <w:rsid w:val="005B0927"/>
    <w:rsid w:val="005B133D"/>
    <w:rsid w:val="005B138B"/>
    <w:rsid w:val="005B24E5"/>
    <w:rsid w:val="005B309D"/>
    <w:rsid w:val="005B3475"/>
    <w:rsid w:val="005B44D1"/>
    <w:rsid w:val="005B459C"/>
    <w:rsid w:val="005B4801"/>
    <w:rsid w:val="005B4BBF"/>
    <w:rsid w:val="005B4DE1"/>
    <w:rsid w:val="005B5458"/>
    <w:rsid w:val="005B55FF"/>
    <w:rsid w:val="005B6A2C"/>
    <w:rsid w:val="005B756F"/>
    <w:rsid w:val="005B77D5"/>
    <w:rsid w:val="005B7851"/>
    <w:rsid w:val="005B7E4C"/>
    <w:rsid w:val="005C00E4"/>
    <w:rsid w:val="005C036A"/>
    <w:rsid w:val="005C16D9"/>
    <w:rsid w:val="005C1747"/>
    <w:rsid w:val="005C1DD5"/>
    <w:rsid w:val="005C2005"/>
    <w:rsid w:val="005C2FF8"/>
    <w:rsid w:val="005C3EC6"/>
    <w:rsid w:val="005C42D7"/>
    <w:rsid w:val="005C5684"/>
    <w:rsid w:val="005C5BFB"/>
    <w:rsid w:val="005C5CED"/>
    <w:rsid w:val="005C6037"/>
    <w:rsid w:val="005C711C"/>
    <w:rsid w:val="005C7292"/>
    <w:rsid w:val="005C7986"/>
    <w:rsid w:val="005D06ED"/>
    <w:rsid w:val="005D07A6"/>
    <w:rsid w:val="005D12D8"/>
    <w:rsid w:val="005D245E"/>
    <w:rsid w:val="005D2F5A"/>
    <w:rsid w:val="005D4E7D"/>
    <w:rsid w:val="005D6824"/>
    <w:rsid w:val="005D6982"/>
    <w:rsid w:val="005D6D44"/>
    <w:rsid w:val="005D75F9"/>
    <w:rsid w:val="005D76F6"/>
    <w:rsid w:val="005E0753"/>
    <w:rsid w:val="005E15F3"/>
    <w:rsid w:val="005E1C46"/>
    <w:rsid w:val="005E1C6A"/>
    <w:rsid w:val="005E577D"/>
    <w:rsid w:val="005E6414"/>
    <w:rsid w:val="005E7103"/>
    <w:rsid w:val="005E7F85"/>
    <w:rsid w:val="005F0129"/>
    <w:rsid w:val="005F034C"/>
    <w:rsid w:val="005F04A2"/>
    <w:rsid w:val="005F0B45"/>
    <w:rsid w:val="005F0BFD"/>
    <w:rsid w:val="005F0C49"/>
    <w:rsid w:val="005F1202"/>
    <w:rsid w:val="005F1B7D"/>
    <w:rsid w:val="005F21C6"/>
    <w:rsid w:val="005F3E86"/>
    <w:rsid w:val="005F4AF6"/>
    <w:rsid w:val="005F597E"/>
    <w:rsid w:val="005F5B92"/>
    <w:rsid w:val="005F6203"/>
    <w:rsid w:val="005F66C1"/>
    <w:rsid w:val="005F687D"/>
    <w:rsid w:val="005F6B71"/>
    <w:rsid w:val="005F727E"/>
    <w:rsid w:val="005F7697"/>
    <w:rsid w:val="005F7742"/>
    <w:rsid w:val="005F78DD"/>
    <w:rsid w:val="005F7AFA"/>
    <w:rsid w:val="00600498"/>
    <w:rsid w:val="00600C56"/>
    <w:rsid w:val="00601501"/>
    <w:rsid w:val="00602065"/>
    <w:rsid w:val="00602274"/>
    <w:rsid w:val="00602339"/>
    <w:rsid w:val="00602666"/>
    <w:rsid w:val="00602DC4"/>
    <w:rsid w:val="00603342"/>
    <w:rsid w:val="0060365D"/>
    <w:rsid w:val="006036B0"/>
    <w:rsid w:val="006039D1"/>
    <w:rsid w:val="00604128"/>
    <w:rsid w:val="00604C0F"/>
    <w:rsid w:val="00604D38"/>
    <w:rsid w:val="00605B38"/>
    <w:rsid w:val="006062E8"/>
    <w:rsid w:val="00606830"/>
    <w:rsid w:val="00606E52"/>
    <w:rsid w:val="00607176"/>
    <w:rsid w:val="0060717E"/>
    <w:rsid w:val="00607186"/>
    <w:rsid w:val="00607D55"/>
    <w:rsid w:val="00607D83"/>
    <w:rsid w:val="00610BA5"/>
    <w:rsid w:val="00610CCC"/>
    <w:rsid w:val="00611820"/>
    <w:rsid w:val="006125DA"/>
    <w:rsid w:val="00612F87"/>
    <w:rsid w:val="00614906"/>
    <w:rsid w:val="006202D0"/>
    <w:rsid w:val="00620C76"/>
    <w:rsid w:val="00620C87"/>
    <w:rsid w:val="006216EC"/>
    <w:rsid w:val="00622074"/>
    <w:rsid w:val="00623AB6"/>
    <w:rsid w:val="00623EE3"/>
    <w:rsid w:val="00624331"/>
    <w:rsid w:val="006246D8"/>
    <w:rsid w:val="00624C30"/>
    <w:rsid w:val="00624D60"/>
    <w:rsid w:val="00625E95"/>
    <w:rsid w:val="00625FF2"/>
    <w:rsid w:val="00626F80"/>
    <w:rsid w:val="006275E7"/>
    <w:rsid w:val="006303A5"/>
    <w:rsid w:val="006305E6"/>
    <w:rsid w:val="006309CD"/>
    <w:rsid w:val="00630B0E"/>
    <w:rsid w:val="006320DC"/>
    <w:rsid w:val="00632B97"/>
    <w:rsid w:val="00632D13"/>
    <w:rsid w:val="0063377A"/>
    <w:rsid w:val="00633C7F"/>
    <w:rsid w:val="00634054"/>
    <w:rsid w:val="0063461E"/>
    <w:rsid w:val="0063477B"/>
    <w:rsid w:val="006368A5"/>
    <w:rsid w:val="00637E57"/>
    <w:rsid w:val="00640FE3"/>
    <w:rsid w:val="00642333"/>
    <w:rsid w:val="00642A5A"/>
    <w:rsid w:val="006433EC"/>
    <w:rsid w:val="00643694"/>
    <w:rsid w:val="00643FE2"/>
    <w:rsid w:val="0064460B"/>
    <w:rsid w:val="006450F4"/>
    <w:rsid w:val="006458FC"/>
    <w:rsid w:val="006460EE"/>
    <w:rsid w:val="00646241"/>
    <w:rsid w:val="00646A92"/>
    <w:rsid w:val="0064732D"/>
    <w:rsid w:val="00647777"/>
    <w:rsid w:val="00650429"/>
    <w:rsid w:val="006506A8"/>
    <w:rsid w:val="00651CAF"/>
    <w:rsid w:val="00651ED6"/>
    <w:rsid w:val="00651F08"/>
    <w:rsid w:val="00652162"/>
    <w:rsid w:val="00652353"/>
    <w:rsid w:val="00653ACC"/>
    <w:rsid w:val="00653C20"/>
    <w:rsid w:val="006547FF"/>
    <w:rsid w:val="00654EAF"/>
    <w:rsid w:val="00655269"/>
    <w:rsid w:val="00655495"/>
    <w:rsid w:val="0065691E"/>
    <w:rsid w:val="006602A3"/>
    <w:rsid w:val="00660E5E"/>
    <w:rsid w:val="006618FC"/>
    <w:rsid w:val="00662292"/>
    <w:rsid w:val="006626AC"/>
    <w:rsid w:val="0066442E"/>
    <w:rsid w:val="00664D62"/>
    <w:rsid w:val="0066626D"/>
    <w:rsid w:val="006662C9"/>
    <w:rsid w:val="0066648C"/>
    <w:rsid w:val="00666C90"/>
    <w:rsid w:val="00667042"/>
    <w:rsid w:val="006678E7"/>
    <w:rsid w:val="006704B4"/>
    <w:rsid w:val="006709ED"/>
    <w:rsid w:val="00670F00"/>
    <w:rsid w:val="006716BF"/>
    <w:rsid w:val="00672025"/>
    <w:rsid w:val="00672CDE"/>
    <w:rsid w:val="00673447"/>
    <w:rsid w:val="006736DD"/>
    <w:rsid w:val="00673D87"/>
    <w:rsid w:val="006743EA"/>
    <w:rsid w:val="006749D5"/>
    <w:rsid w:val="0067529D"/>
    <w:rsid w:val="006757EF"/>
    <w:rsid w:val="00676157"/>
    <w:rsid w:val="006762F0"/>
    <w:rsid w:val="006763EF"/>
    <w:rsid w:val="00676723"/>
    <w:rsid w:val="00676C38"/>
    <w:rsid w:val="00677007"/>
    <w:rsid w:val="006770B7"/>
    <w:rsid w:val="006773ED"/>
    <w:rsid w:val="006777EB"/>
    <w:rsid w:val="00680A50"/>
    <w:rsid w:val="00681435"/>
    <w:rsid w:val="0068206F"/>
    <w:rsid w:val="0068272C"/>
    <w:rsid w:val="006827A1"/>
    <w:rsid w:val="00682829"/>
    <w:rsid w:val="0068292D"/>
    <w:rsid w:val="00682CDB"/>
    <w:rsid w:val="00683039"/>
    <w:rsid w:val="00684043"/>
    <w:rsid w:val="0068502C"/>
    <w:rsid w:val="006852A9"/>
    <w:rsid w:val="00685411"/>
    <w:rsid w:val="00687DE0"/>
    <w:rsid w:val="006902BA"/>
    <w:rsid w:val="00691A96"/>
    <w:rsid w:val="00692541"/>
    <w:rsid w:val="00693104"/>
    <w:rsid w:val="00693D32"/>
    <w:rsid w:val="00694031"/>
    <w:rsid w:val="00694628"/>
    <w:rsid w:val="00694DF5"/>
    <w:rsid w:val="00696496"/>
    <w:rsid w:val="00696804"/>
    <w:rsid w:val="00696F45"/>
    <w:rsid w:val="00697CAF"/>
    <w:rsid w:val="006A0411"/>
    <w:rsid w:val="006A06BB"/>
    <w:rsid w:val="006A09E2"/>
    <w:rsid w:val="006A0FE7"/>
    <w:rsid w:val="006A20F4"/>
    <w:rsid w:val="006A29AD"/>
    <w:rsid w:val="006A4851"/>
    <w:rsid w:val="006A5150"/>
    <w:rsid w:val="006A6BE0"/>
    <w:rsid w:val="006A74C2"/>
    <w:rsid w:val="006B12C6"/>
    <w:rsid w:val="006B15F0"/>
    <w:rsid w:val="006B1623"/>
    <w:rsid w:val="006B2977"/>
    <w:rsid w:val="006B2C7D"/>
    <w:rsid w:val="006B33B2"/>
    <w:rsid w:val="006B3B44"/>
    <w:rsid w:val="006B4051"/>
    <w:rsid w:val="006B4093"/>
    <w:rsid w:val="006B4344"/>
    <w:rsid w:val="006B4D1A"/>
    <w:rsid w:val="006B5AA0"/>
    <w:rsid w:val="006B6B60"/>
    <w:rsid w:val="006B7719"/>
    <w:rsid w:val="006C1736"/>
    <w:rsid w:val="006C23E8"/>
    <w:rsid w:val="006C2875"/>
    <w:rsid w:val="006C3573"/>
    <w:rsid w:val="006C3628"/>
    <w:rsid w:val="006C3F9F"/>
    <w:rsid w:val="006C46AB"/>
    <w:rsid w:val="006C4B6F"/>
    <w:rsid w:val="006C526B"/>
    <w:rsid w:val="006C5FE9"/>
    <w:rsid w:val="006C6EE0"/>
    <w:rsid w:val="006D05CA"/>
    <w:rsid w:val="006D076A"/>
    <w:rsid w:val="006D0885"/>
    <w:rsid w:val="006D0F4B"/>
    <w:rsid w:val="006D126E"/>
    <w:rsid w:val="006D12FA"/>
    <w:rsid w:val="006D1866"/>
    <w:rsid w:val="006D1E6B"/>
    <w:rsid w:val="006D2A04"/>
    <w:rsid w:val="006D38DE"/>
    <w:rsid w:val="006D4311"/>
    <w:rsid w:val="006D5B2E"/>
    <w:rsid w:val="006D5C24"/>
    <w:rsid w:val="006E1F11"/>
    <w:rsid w:val="006E4D07"/>
    <w:rsid w:val="006E512E"/>
    <w:rsid w:val="006E5E26"/>
    <w:rsid w:val="006E5ED4"/>
    <w:rsid w:val="006E6775"/>
    <w:rsid w:val="006E689B"/>
    <w:rsid w:val="006E6E1E"/>
    <w:rsid w:val="006E72ED"/>
    <w:rsid w:val="006F069E"/>
    <w:rsid w:val="006F0B65"/>
    <w:rsid w:val="006F0F42"/>
    <w:rsid w:val="006F19DD"/>
    <w:rsid w:val="006F1F11"/>
    <w:rsid w:val="006F28F9"/>
    <w:rsid w:val="006F2FBB"/>
    <w:rsid w:val="006F396F"/>
    <w:rsid w:val="006F3B0B"/>
    <w:rsid w:val="006F4141"/>
    <w:rsid w:val="006F459C"/>
    <w:rsid w:val="006F5DFD"/>
    <w:rsid w:val="006F5F30"/>
    <w:rsid w:val="006F606C"/>
    <w:rsid w:val="006F640C"/>
    <w:rsid w:val="006F6546"/>
    <w:rsid w:val="006F6790"/>
    <w:rsid w:val="006F6BE6"/>
    <w:rsid w:val="006F70C0"/>
    <w:rsid w:val="006F76AF"/>
    <w:rsid w:val="00701553"/>
    <w:rsid w:val="007015CC"/>
    <w:rsid w:val="00701775"/>
    <w:rsid w:val="00701A2F"/>
    <w:rsid w:val="00701F11"/>
    <w:rsid w:val="00702645"/>
    <w:rsid w:val="00702702"/>
    <w:rsid w:val="00702EBA"/>
    <w:rsid w:val="00703984"/>
    <w:rsid w:val="00703B1B"/>
    <w:rsid w:val="00703D68"/>
    <w:rsid w:val="007057D0"/>
    <w:rsid w:val="00706F83"/>
    <w:rsid w:val="00707C22"/>
    <w:rsid w:val="0071034A"/>
    <w:rsid w:val="00710C75"/>
    <w:rsid w:val="00710D13"/>
    <w:rsid w:val="00711DBB"/>
    <w:rsid w:val="007122BF"/>
    <w:rsid w:val="007132EC"/>
    <w:rsid w:val="00713592"/>
    <w:rsid w:val="0071373C"/>
    <w:rsid w:val="0071414D"/>
    <w:rsid w:val="00714763"/>
    <w:rsid w:val="00714ECD"/>
    <w:rsid w:val="0071515B"/>
    <w:rsid w:val="007162DB"/>
    <w:rsid w:val="00716776"/>
    <w:rsid w:val="00716B73"/>
    <w:rsid w:val="00717656"/>
    <w:rsid w:val="007178D5"/>
    <w:rsid w:val="007203E4"/>
    <w:rsid w:val="00720C95"/>
    <w:rsid w:val="007212DE"/>
    <w:rsid w:val="007215CA"/>
    <w:rsid w:val="007219E0"/>
    <w:rsid w:val="00722581"/>
    <w:rsid w:val="0072275D"/>
    <w:rsid w:val="00722F05"/>
    <w:rsid w:val="007237C5"/>
    <w:rsid w:val="00723E7E"/>
    <w:rsid w:val="007241E7"/>
    <w:rsid w:val="00724CB8"/>
    <w:rsid w:val="00725457"/>
    <w:rsid w:val="007264B0"/>
    <w:rsid w:val="00726719"/>
    <w:rsid w:val="00727EC6"/>
    <w:rsid w:val="00730A67"/>
    <w:rsid w:val="00730A6E"/>
    <w:rsid w:val="007314F7"/>
    <w:rsid w:val="007323A2"/>
    <w:rsid w:val="00732E1D"/>
    <w:rsid w:val="00733C6A"/>
    <w:rsid w:val="00734241"/>
    <w:rsid w:val="0073443F"/>
    <w:rsid w:val="00734F4B"/>
    <w:rsid w:val="007354CC"/>
    <w:rsid w:val="007355AB"/>
    <w:rsid w:val="00736401"/>
    <w:rsid w:val="00736851"/>
    <w:rsid w:val="00736EEE"/>
    <w:rsid w:val="007376D3"/>
    <w:rsid w:val="007404F8"/>
    <w:rsid w:val="0074083E"/>
    <w:rsid w:val="00741CD4"/>
    <w:rsid w:val="00742097"/>
    <w:rsid w:val="007425EA"/>
    <w:rsid w:val="00742A7F"/>
    <w:rsid w:val="00742B6A"/>
    <w:rsid w:val="00742FF4"/>
    <w:rsid w:val="00744984"/>
    <w:rsid w:val="00744FD1"/>
    <w:rsid w:val="00745A34"/>
    <w:rsid w:val="00745A99"/>
    <w:rsid w:val="00745EFF"/>
    <w:rsid w:val="00746055"/>
    <w:rsid w:val="00746F9A"/>
    <w:rsid w:val="007471E3"/>
    <w:rsid w:val="00747A56"/>
    <w:rsid w:val="00751054"/>
    <w:rsid w:val="00751898"/>
    <w:rsid w:val="00751991"/>
    <w:rsid w:val="00751C00"/>
    <w:rsid w:val="007524C0"/>
    <w:rsid w:val="0075250C"/>
    <w:rsid w:val="0075381A"/>
    <w:rsid w:val="00756C1B"/>
    <w:rsid w:val="00757321"/>
    <w:rsid w:val="0075756B"/>
    <w:rsid w:val="00760EA8"/>
    <w:rsid w:val="00762038"/>
    <w:rsid w:val="00762F58"/>
    <w:rsid w:val="00765759"/>
    <w:rsid w:val="00765810"/>
    <w:rsid w:val="00765C9C"/>
    <w:rsid w:val="00766247"/>
    <w:rsid w:val="00766666"/>
    <w:rsid w:val="00767167"/>
    <w:rsid w:val="007673C3"/>
    <w:rsid w:val="00767C8D"/>
    <w:rsid w:val="00767E63"/>
    <w:rsid w:val="0077068C"/>
    <w:rsid w:val="0077070C"/>
    <w:rsid w:val="00771783"/>
    <w:rsid w:val="0077229F"/>
    <w:rsid w:val="0077233B"/>
    <w:rsid w:val="007737AC"/>
    <w:rsid w:val="00773DA4"/>
    <w:rsid w:val="00773ED7"/>
    <w:rsid w:val="0077422F"/>
    <w:rsid w:val="0077427E"/>
    <w:rsid w:val="00775B19"/>
    <w:rsid w:val="00775B9E"/>
    <w:rsid w:val="0077688B"/>
    <w:rsid w:val="00776FF2"/>
    <w:rsid w:val="007808B7"/>
    <w:rsid w:val="00780C12"/>
    <w:rsid w:val="00781A69"/>
    <w:rsid w:val="00781B6D"/>
    <w:rsid w:val="00781F32"/>
    <w:rsid w:val="00782682"/>
    <w:rsid w:val="00782CD7"/>
    <w:rsid w:val="00782F4A"/>
    <w:rsid w:val="00783C8B"/>
    <w:rsid w:val="0078415D"/>
    <w:rsid w:val="007842DE"/>
    <w:rsid w:val="00784ECE"/>
    <w:rsid w:val="00785CDA"/>
    <w:rsid w:val="00785FB8"/>
    <w:rsid w:val="0078621A"/>
    <w:rsid w:val="0078630C"/>
    <w:rsid w:val="007868B1"/>
    <w:rsid w:val="00790210"/>
    <w:rsid w:val="00790321"/>
    <w:rsid w:val="0079048F"/>
    <w:rsid w:val="007910D9"/>
    <w:rsid w:val="00792754"/>
    <w:rsid w:val="00792CEB"/>
    <w:rsid w:val="00792F01"/>
    <w:rsid w:val="007940A1"/>
    <w:rsid w:val="00794302"/>
    <w:rsid w:val="00794663"/>
    <w:rsid w:val="00795452"/>
    <w:rsid w:val="00795AB8"/>
    <w:rsid w:val="0079620C"/>
    <w:rsid w:val="007971EA"/>
    <w:rsid w:val="00797328"/>
    <w:rsid w:val="0079796F"/>
    <w:rsid w:val="00797FDC"/>
    <w:rsid w:val="007A0A78"/>
    <w:rsid w:val="007A0BCE"/>
    <w:rsid w:val="007A193E"/>
    <w:rsid w:val="007A289B"/>
    <w:rsid w:val="007A2AB4"/>
    <w:rsid w:val="007A2F48"/>
    <w:rsid w:val="007A38BC"/>
    <w:rsid w:val="007A38D9"/>
    <w:rsid w:val="007A3CB4"/>
    <w:rsid w:val="007A66B6"/>
    <w:rsid w:val="007A688A"/>
    <w:rsid w:val="007A692A"/>
    <w:rsid w:val="007A6FF0"/>
    <w:rsid w:val="007A7450"/>
    <w:rsid w:val="007A798D"/>
    <w:rsid w:val="007A7E2D"/>
    <w:rsid w:val="007B0378"/>
    <w:rsid w:val="007B0710"/>
    <w:rsid w:val="007B3494"/>
    <w:rsid w:val="007B3753"/>
    <w:rsid w:val="007B3DFC"/>
    <w:rsid w:val="007B3E5F"/>
    <w:rsid w:val="007B3F9C"/>
    <w:rsid w:val="007B3FAC"/>
    <w:rsid w:val="007B43A7"/>
    <w:rsid w:val="007B5300"/>
    <w:rsid w:val="007B5403"/>
    <w:rsid w:val="007B6034"/>
    <w:rsid w:val="007B60A7"/>
    <w:rsid w:val="007B65E8"/>
    <w:rsid w:val="007B66CB"/>
    <w:rsid w:val="007B6833"/>
    <w:rsid w:val="007B763F"/>
    <w:rsid w:val="007C050D"/>
    <w:rsid w:val="007C06BB"/>
    <w:rsid w:val="007C0706"/>
    <w:rsid w:val="007C1317"/>
    <w:rsid w:val="007C160C"/>
    <w:rsid w:val="007C1CD2"/>
    <w:rsid w:val="007C2DFA"/>
    <w:rsid w:val="007C45F6"/>
    <w:rsid w:val="007C4607"/>
    <w:rsid w:val="007C5C7D"/>
    <w:rsid w:val="007C6054"/>
    <w:rsid w:val="007C66DE"/>
    <w:rsid w:val="007C6981"/>
    <w:rsid w:val="007C7701"/>
    <w:rsid w:val="007C7947"/>
    <w:rsid w:val="007C7C06"/>
    <w:rsid w:val="007C7C48"/>
    <w:rsid w:val="007D07AB"/>
    <w:rsid w:val="007D0D17"/>
    <w:rsid w:val="007D133C"/>
    <w:rsid w:val="007D17D8"/>
    <w:rsid w:val="007D1F61"/>
    <w:rsid w:val="007D25F7"/>
    <w:rsid w:val="007D4B96"/>
    <w:rsid w:val="007D4FB5"/>
    <w:rsid w:val="007D51EE"/>
    <w:rsid w:val="007D6155"/>
    <w:rsid w:val="007D61D8"/>
    <w:rsid w:val="007D7278"/>
    <w:rsid w:val="007E0536"/>
    <w:rsid w:val="007E0AF6"/>
    <w:rsid w:val="007E0C59"/>
    <w:rsid w:val="007E0D4F"/>
    <w:rsid w:val="007E1586"/>
    <w:rsid w:val="007E2947"/>
    <w:rsid w:val="007E2E4C"/>
    <w:rsid w:val="007E34A4"/>
    <w:rsid w:val="007E35F2"/>
    <w:rsid w:val="007E48D3"/>
    <w:rsid w:val="007E554B"/>
    <w:rsid w:val="007E5936"/>
    <w:rsid w:val="007E596A"/>
    <w:rsid w:val="007E5A80"/>
    <w:rsid w:val="007E6E7C"/>
    <w:rsid w:val="007E7324"/>
    <w:rsid w:val="007E7ADE"/>
    <w:rsid w:val="007E7B89"/>
    <w:rsid w:val="007F0ADB"/>
    <w:rsid w:val="007F1198"/>
    <w:rsid w:val="007F1D07"/>
    <w:rsid w:val="007F2F4F"/>
    <w:rsid w:val="007F36CD"/>
    <w:rsid w:val="007F3E44"/>
    <w:rsid w:val="007F4393"/>
    <w:rsid w:val="007F4FDB"/>
    <w:rsid w:val="007F5896"/>
    <w:rsid w:val="007F6320"/>
    <w:rsid w:val="007F6461"/>
    <w:rsid w:val="007F6C95"/>
    <w:rsid w:val="007F7017"/>
    <w:rsid w:val="007F7346"/>
    <w:rsid w:val="007F7407"/>
    <w:rsid w:val="007F747C"/>
    <w:rsid w:val="007F7978"/>
    <w:rsid w:val="007F79B8"/>
    <w:rsid w:val="00800B8B"/>
    <w:rsid w:val="00801744"/>
    <w:rsid w:val="00802304"/>
    <w:rsid w:val="00803718"/>
    <w:rsid w:val="00803AEF"/>
    <w:rsid w:val="00804243"/>
    <w:rsid w:val="00804684"/>
    <w:rsid w:val="00804C03"/>
    <w:rsid w:val="00804CCA"/>
    <w:rsid w:val="008056D2"/>
    <w:rsid w:val="00807298"/>
    <w:rsid w:val="008074CE"/>
    <w:rsid w:val="00807611"/>
    <w:rsid w:val="00810556"/>
    <w:rsid w:val="00811584"/>
    <w:rsid w:val="00811C94"/>
    <w:rsid w:val="0081222C"/>
    <w:rsid w:val="00812834"/>
    <w:rsid w:val="00813095"/>
    <w:rsid w:val="0081325A"/>
    <w:rsid w:val="00813A54"/>
    <w:rsid w:val="00813EDF"/>
    <w:rsid w:val="0081404C"/>
    <w:rsid w:val="00816182"/>
    <w:rsid w:val="008166B1"/>
    <w:rsid w:val="00816713"/>
    <w:rsid w:val="008175BD"/>
    <w:rsid w:val="008200D1"/>
    <w:rsid w:val="008206C0"/>
    <w:rsid w:val="00820D8F"/>
    <w:rsid w:val="008216EF"/>
    <w:rsid w:val="008218BC"/>
    <w:rsid w:val="008230F4"/>
    <w:rsid w:val="008244FD"/>
    <w:rsid w:val="00824946"/>
    <w:rsid w:val="00824A4B"/>
    <w:rsid w:val="00825255"/>
    <w:rsid w:val="008260C3"/>
    <w:rsid w:val="0082655D"/>
    <w:rsid w:val="008265DA"/>
    <w:rsid w:val="00826803"/>
    <w:rsid w:val="00826BB5"/>
    <w:rsid w:val="008309D2"/>
    <w:rsid w:val="00832546"/>
    <w:rsid w:val="00833BB3"/>
    <w:rsid w:val="00834174"/>
    <w:rsid w:val="0083659A"/>
    <w:rsid w:val="008366BD"/>
    <w:rsid w:val="00836C8D"/>
    <w:rsid w:val="00837568"/>
    <w:rsid w:val="00837C61"/>
    <w:rsid w:val="00840621"/>
    <w:rsid w:val="008408A8"/>
    <w:rsid w:val="00840FBA"/>
    <w:rsid w:val="0084136E"/>
    <w:rsid w:val="0084205C"/>
    <w:rsid w:val="0084237F"/>
    <w:rsid w:val="00842E49"/>
    <w:rsid w:val="008436F1"/>
    <w:rsid w:val="00843EE4"/>
    <w:rsid w:val="0084400A"/>
    <w:rsid w:val="00844A66"/>
    <w:rsid w:val="008451E9"/>
    <w:rsid w:val="00845481"/>
    <w:rsid w:val="0084572C"/>
    <w:rsid w:val="008459EF"/>
    <w:rsid w:val="00845A5E"/>
    <w:rsid w:val="00845DB5"/>
    <w:rsid w:val="00846BE5"/>
    <w:rsid w:val="00847003"/>
    <w:rsid w:val="00847295"/>
    <w:rsid w:val="00850E30"/>
    <w:rsid w:val="00851AD1"/>
    <w:rsid w:val="00852727"/>
    <w:rsid w:val="0085367C"/>
    <w:rsid w:val="00853871"/>
    <w:rsid w:val="0085416C"/>
    <w:rsid w:val="008541BF"/>
    <w:rsid w:val="00855136"/>
    <w:rsid w:val="008552EC"/>
    <w:rsid w:val="00855840"/>
    <w:rsid w:val="00855AE8"/>
    <w:rsid w:val="0085727D"/>
    <w:rsid w:val="00860AE8"/>
    <w:rsid w:val="00860E78"/>
    <w:rsid w:val="00860FF5"/>
    <w:rsid w:val="0086140D"/>
    <w:rsid w:val="00861B15"/>
    <w:rsid w:val="00862679"/>
    <w:rsid w:val="008627F1"/>
    <w:rsid w:val="00862AC2"/>
    <w:rsid w:val="00862DF1"/>
    <w:rsid w:val="008633D4"/>
    <w:rsid w:val="00863ADC"/>
    <w:rsid w:val="00863AEB"/>
    <w:rsid w:val="008640CB"/>
    <w:rsid w:val="00864687"/>
    <w:rsid w:val="0086471D"/>
    <w:rsid w:val="00866174"/>
    <w:rsid w:val="0086633F"/>
    <w:rsid w:val="00867935"/>
    <w:rsid w:val="00870550"/>
    <w:rsid w:val="00871105"/>
    <w:rsid w:val="00871A20"/>
    <w:rsid w:val="00872768"/>
    <w:rsid w:val="00872BC8"/>
    <w:rsid w:val="00872D65"/>
    <w:rsid w:val="00872ECB"/>
    <w:rsid w:val="0087323A"/>
    <w:rsid w:val="008733E9"/>
    <w:rsid w:val="00874206"/>
    <w:rsid w:val="00874A39"/>
    <w:rsid w:val="00875066"/>
    <w:rsid w:val="008754AE"/>
    <w:rsid w:val="00875F97"/>
    <w:rsid w:val="0087670F"/>
    <w:rsid w:val="0087687E"/>
    <w:rsid w:val="00877573"/>
    <w:rsid w:val="008776E7"/>
    <w:rsid w:val="0087793B"/>
    <w:rsid w:val="00877AE1"/>
    <w:rsid w:val="00880092"/>
    <w:rsid w:val="0088164F"/>
    <w:rsid w:val="00881D0D"/>
    <w:rsid w:val="00881E40"/>
    <w:rsid w:val="0088270A"/>
    <w:rsid w:val="008840EC"/>
    <w:rsid w:val="008845F7"/>
    <w:rsid w:val="00884A00"/>
    <w:rsid w:val="00885D58"/>
    <w:rsid w:val="0088684B"/>
    <w:rsid w:val="00886A7B"/>
    <w:rsid w:val="00886DB3"/>
    <w:rsid w:val="008872CF"/>
    <w:rsid w:val="008873C0"/>
    <w:rsid w:val="008874A9"/>
    <w:rsid w:val="00887764"/>
    <w:rsid w:val="00887CD1"/>
    <w:rsid w:val="00887E27"/>
    <w:rsid w:val="008900F3"/>
    <w:rsid w:val="0089134E"/>
    <w:rsid w:val="0089187F"/>
    <w:rsid w:val="00892E4E"/>
    <w:rsid w:val="00893045"/>
    <w:rsid w:val="00893225"/>
    <w:rsid w:val="008935CF"/>
    <w:rsid w:val="008937F4"/>
    <w:rsid w:val="00894021"/>
    <w:rsid w:val="00895372"/>
    <w:rsid w:val="00895F22"/>
    <w:rsid w:val="00895FED"/>
    <w:rsid w:val="00897AC4"/>
    <w:rsid w:val="008A07EE"/>
    <w:rsid w:val="008A2246"/>
    <w:rsid w:val="008A2848"/>
    <w:rsid w:val="008A30ED"/>
    <w:rsid w:val="008A343F"/>
    <w:rsid w:val="008A34A5"/>
    <w:rsid w:val="008A442F"/>
    <w:rsid w:val="008A44EC"/>
    <w:rsid w:val="008A51C7"/>
    <w:rsid w:val="008A60C9"/>
    <w:rsid w:val="008A7B51"/>
    <w:rsid w:val="008A7E35"/>
    <w:rsid w:val="008B11AA"/>
    <w:rsid w:val="008B15E1"/>
    <w:rsid w:val="008B17C1"/>
    <w:rsid w:val="008B1CD2"/>
    <w:rsid w:val="008B4140"/>
    <w:rsid w:val="008B4C4C"/>
    <w:rsid w:val="008B547A"/>
    <w:rsid w:val="008B5B43"/>
    <w:rsid w:val="008B5C4B"/>
    <w:rsid w:val="008B7700"/>
    <w:rsid w:val="008B77D1"/>
    <w:rsid w:val="008C016F"/>
    <w:rsid w:val="008C054F"/>
    <w:rsid w:val="008C09F2"/>
    <w:rsid w:val="008C0D03"/>
    <w:rsid w:val="008C2927"/>
    <w:rsid w:val="008C3520"/>
    <w:rsid w:val="008C5583"/>
    <w:rsid w:val="008C5B21"/>
    <w:rsid w:val="008C6106"/>
    <w:rsid w:val="008C65B7"/>
    <w:rsid w:val="008C6B44"/>
    <w:rsid w:val="008C6D71"/>
    <w:rsid w:val="008C7CD5"/>
    <w:rsid w:val="008D08DD"/>
    <w:rsid w:val="008D10D0"/>
    <w:rsid w:val="008D14C2"/>
    <w:rsid w:val="008D2AC3"/>
    <w:rsid w:val="008D35F4"/>
    <w:rsid w:val="008D4DCF"/>
    <w:rsid w:val="008D564D"/>
    <w:rsid w:val="008D57F1"/>
    <w:rsid w:val="008D5C6A"/>
    <w:rsid w:val="008D6937"/>
    <w:rsid w:val="008D7153"/>
    <w:rsid w:val="008E0E24"/>
    <w:rsid w:val="008E135E"/>
    <w:rsid w:val="008E18E9"/>
    <w:rsid w:val="008E23CA"/>
    <w:rsid w:val="008E2522"/>
    <w:rsid w:val="008E3D67"/>
    <w:rsid w:val="008E3F7F"/>
    <w:rsid w:val="008E5294"/>
    <w:rsid w:val="008E550B"/>
    <w:rsid w:val="008E5C17"/>
    <w:rsid w:val="008E61ED"/>
    <w:rsid w:val="008F0067"/>
    <w:rsid w:val="008F09AD"/>
    <w:rsid w:val="008F0C6D"/>
    <w:rsid w:val="008F1840"/>
    <w:rsid w:val="008F2C20"/>
    <w:rsid w:val="008F2C58"/>
    <w:rsid w:val="008F42BD"/>
    <w:rsid w:val="008F42CD"/>
    <w:rsid w:val="008F49EA"/>
    <w:rsid w:val="008F4A2A"/>
    <w:rsid w:val="008F53F2"/>
    <w:rsid w:val="008F5C67"/>
    <w:rsid w:val="008F619D"/>
    <w:rsid w:val="008F681D"/>
    <w:rsid w:val="008F755F"/>
    <w:rsid w:val="0090022F"/>
    <w:rsid w:val="00900B49"/>
    <w:rsid w:val="00900E22"/>
    <w:rsid w:val="00900EA8"/>
    <w:rsid w:val="0090197D"/>
    <w:rsid w:val="00901B9D"/>
    <w:rsid w:val="00901DE6"/>
    <w:rsid w:val="00901F4F"/>
    <w:rsid w:val="009034D8"/>
    <w:rsid w:val="009044E4"/>
    <w:rsid w:val="00904AAA"/>
    <w:rsid w:val="00905B24"/>
    <w:rsid w:val="00905DA6"/>
    <w:rsid w:val="00906351"/>
    <w:rsid w:val="00906511"/>
    <w:rsid w:val="00906734"/>
    <w:rsid w:val="00906C34"/>
    <w:rsid w:val="00907600"/>
    <w:rsid w:val="00907DAB"/>
    <w:rsid w:val="0091042B"/>
    <w:rsid w:val="0091115F"/>
    <w:rsid w:val="00911251"/>
    <w:rsid w:val="0091303E"/>
    <w:rsid w:val="00913931"/>
    <w:rsid w:val="00913ABD"/>
    <w:rsid w:val="00914718"/>
    <w:rsid w:val="00914998"/>
    <w:rsid w:val="009157D6"/>
    <w:rsid w:val="00915CBC"/>
    <w:rsid w:val="00915D22"/>
    <w:rsid w:val="0091605C"/>
    <w:rsid w:val="009163D2"/>
    <w:rsid w:val="00916882"/>
    <w:rsid w:val="00916C0F"/>
    <w:rsid w:val="00916EF0"/>
    <w:rsid w:val="0091747A"/>
    <w:rsid w:val="00917646"/>
    <w:rsid w:val="00917B80"/>
    <w:rsid w:val="00920019"/>
    <w:rsid w:val="0092040E"/>
    <w:rsid w:val="0092061D"/>
    <w:rsid w:val="0092066C"/>
    <w:rsid w:val="00925879"/>
    <w:rsid w:val="009266DD"/>
    <w:rsid w:val="00926F9D"/>
    <w:rsid w:val="0092771C"/>
    <w:rsid w:val="00927B1D"/>
    <w:rsid w:val="00930315"/>
    <w:rsid w:val="00930D4F"/>
    <w:rsid w:val="00930E45"/>
    <w:rsid w:val="00930EFB"/>
    <w:rsid w:val="00930F5A"/>
    <w:rsid w:val="009316A3"/>
    <w:rsid w:val="00931905"/>
    <w:rsid w:val="00932782"/>
    <w:rsid w:val="00933659"/>
    <w:rsid w:val="00933B20"/>
    <w:rsid w:val="00933D46"/>
    <w:rsid w:val="009349CD"/>
    <w:rsid w:val="00934A3C"/>
    <w:rsid w:val="009353F4"/>
    <w:rsid w:val="009363BF"/>
    <w:rsid w:val="0093644B"/>
    <w:rsid w:val="00936DB2"/>
    <w:rsid w:val="00936F1F"/>
    <w:rsid w:val="009371FD"/>
    <w:rsid w:val="00937DF3"/>
    <w:rsid w:val="00937FE2"/>
    <w:rsid w:val="009404AA"/>
    <w:rsid w:val="00940FD7"/>
    <w:rsid w:val="0094108A"/>
    <w:rsid w:val="0094142D"/>
    <w:rsid w:val="00941746"/>
    <w:rsid w:val="00941C70"/>
    <w:rsid w:val="00942ABE"/>
    <w:rsid w:val="00942E3A"/>
    <w:rsid w:val="0094396A"/>
    <w:rsid w:val="009440A4"/>
    <w:rsid w:val="009453C3"/>
    <w:rsid w:val="009457C5"/>
    <w:rsid w:val="00945A90"/>
    <w:rsid w:val="00945D3E"/>
    <w:rsid w:val="00946715"/>
    <w:rsid w:val="00946C08"/>
    <w:rsid w:val="00946CF1"/>
    <w:rsid w:val="0094789E"/>
    <w:rsid w:val="00947E26"/>
    <w:rsid w:val="00950507"/>
    <w:rsid w:val="0095064F"/>
    <w:rsid w:val="00950EF7"/>
    <w:rsid w:val="009513EB"/>
    <w:rsid w:val="009514A7"/>
    <w:rsid w:val="00952097"/>
    <w:rsid w:val="00952EDC"/>
    <w:rsid w:val="009531BA"/>
    <w:rsid w:val="00953290"/>
    <w:rsid w:val="0095365C"/>
    <w:rsid w:val="00953B03"/>
    <w:rsid w:val="00954725"/>
    <w:rsid w:val="00954843"/>
    <w:rsid w:val="00955190"/>
    <w:rsid w:val="00955B36"/>
    <w:rsid w:val="00956A99"/>
    <w:rsid w:val="00957002"/>
    <w:rsid w:val="0095738C"/>
    <w:rsid w:val="00960837"/>
    <w:rsid w:val="00961029"/>
    <w:rsid w:val="0096163F"/>
    <w:rsid w:val="009624D6"/>
    <w:rsid w:val="0096282C"/>
    <w:rsid w:val="00962BB8"/>
    <w:rsid w:val="0096365D"/>
    <w:rsid w:val="00963D31"/>
    <w:rsid w:val="0096424F"/>
    <w:rsid w:val="0096478B"/>
    <w:rsid w:val="009647C3"/>
    <w:rsid w:val="00964EBA"/>
    <w:rsid w:val="00965664"/>
    <w:rsid w:val="009704DC"/>
    <w:rsid w:val="00970A29"/>
    <w:rsid w:val="00970AB7"/>
    <w:rsid w:val="009719B3"/>
    <w:rsid w:val="00972B73"/>
    <w:rsid w:val="00972C99"/>
    <w:rsid w:val="009738D1"/>
    <w:rsid w:val="00974505"/>
    <w:rsid w:val="00975FB5"/>
    <w:rsid w:val="00976231"/>
    <w:rsid w:val="00977392"/>
    <w:rsid w:val="0097748A"/>
    <w:rsid w:val="00980599"/>
    <w:rsid w:val="0098128C"/>
    <w:rsid w:val="0098156D"/>
    <w:rsid w:val="00981632"/>
    <w:rsid w:val="009817A0"/>
    <w:rsid w:val="00981B9C"/>
    <w:rsid w:val="0098221B"/>
    <w:rsid w:val="00982552"/>
    <w:rsid w:val="00982A09"/>
    <w:rsid w:val="0098337A"/>
    <w:rsid w:val="009836C9"/>
    <w:rsid w:val="00983703"/>
    <w:rsid w:val="009839BD"/>
    <w:rsid w:val="00984027"/>
    <w:rsid w:val="0098438D"/>
    <w:rsid w:val="00984939"/>
    <w:rsid w:val="00985848"/>
    <w:rsid w:val="00985D82"/>
    <w:rsid w:val="00986C64"/>
    <w:rsid w:val="00987E56"/>
    <w:rsid w:val="00990C1A"/>
    <w:rsid w:val="00990F0A"/>
    <w:rsid w:val="009913FA"/>
    <w:rsid w:val="009917FF"/>
    <w:rsid w:val="00991EAF"/>
    <w:rsid w:val="00991FAA"/>
    <w:rsid w:val="0099248D"/>
    <w:rsid w:val="00992998"/>
    <w:rsid w:val="00993A3B"/>
    <w:rsid w:val="00993BF6"/>
    <w:rsid w:val="00994002"/>
    <w:rsid w:val="009962AB"/>
    <w:rsid w:val="009966C4"/>
    <w:rsid w:val="00996CFB"/>
    <w:rsid w:val="00997EBE"/>
    <w:rsid w:val="009A0A6C"/>
    <w:rsid w:val="009A0CE9"/>
    <w:rsid w:val="009A0F2C"/>
    <w:rsid w:val="009A10C6"/>
    <w:rsid w:val="009A131A"/>
    <w:rsid w:val="009A1701"/>
    <w:rsid w:val="009A186A"/>
    <w:rsid w:val="009A21C7"/>
    <w:rsid w:val="009A234E"/>
    <w:rsid w:val="009A2820"/>
    <w:rsid w:val="009A370A"/>
    <w:rsid w:val="009A37C8"/>
    <w:rsid w:val="009A3F3D"/>
    <w:rsid w:val="009A4599"/>
    <w:rsid w:val="009A4DA8"/>
    <w:rsid w:val="009A51FE"/>
    <w:rsid w:val="009A54C8"/>
    <w:rsid w:val="009A5BF9"/>
    <w:rsid w:val="009A5CD4"/>
    <w:rsid w:val="009A5D50"/>
    <w:rsid w:val="009A6AC7"/>
    <w:rsid w:val="009A7B02"/>
    <w:rsid w:val="009A7E76"/>
    <w:rsid w:val="009B00A2"/>
    <w:rsid w:val="009B00AF"/>
    <w:rsid w:val="009B0437"/>
    <w:rsid w:val="009B054D"/>
    <w:rsid w:val="009B13A3"/>
    <w:rsid w:val="009B1774"/>
    <w:rsid w:val="009B1D3F"/>
    <w:rsid w:val="009B1D8E"/>
    <w:rsid w:val="009B1ED3"/>
    <w:rsid w:val="009B2907"/>
    <w:rsid w:val="009B2B3F"/>
    <w:rsid w:val="009B3355"/>
    <w:rsid w:val="009B5C04"/>
    <w:rsid w:val="009B5C45"/>
    <w:rsid w:val="009B616B"/>
    <w:rsid w:val="009B64A8"/>
    <w:rsid w:val="009B6ECD"/>
    <w:rsid w:val="009B7E22"/>
    <w:rsid w:val="009C046C"/>
    <w:rsid w:val="009C05C0"/>
    <w:rsid w:val="009C1446"/>
    <w:rsid w:val="009C148B"/>
    <w:rsid w:val="009C1DD3"/>
    <w:rsid w:val="009C1FDF"/>
    <w:rsid w:val="009C2003"/>
    <w:rsid w:val="009C204D"/>
    <w:rsid w:val="009C2B51"/>
    <w:rsid w:val="009C3CC7"/>
    <w:rsid w:val="009C3D23"/>
    <w:rsid w:val="009C5A30"/>
    <w:rsid w:val="009C5D3E"/>
    <w:rsid w:val="009C6196"/>
    <w:rsid w:val="009D06E2"/>
    <w:rsid w:val="009D0B9F"/>
    <w:rsid w:val="009D1210"/>
    <w:rsid w:val="009D1525"/>
    <w:rsid w:val="009D169B"/>
    <w:rsid w:val="009D1B38"/>
    <w:rsid w:val="009D25A0"/>
    <w:rsid w:val="009D25CB"/>
    <w:rsid w:val="009D2CDB"/>
    <w:rsid w:val="009D3296"/>
    <w:rsid w:val="009D4170"/>
    <w:rsid w:val="009D4648"/>
    <w:rsid w:val="009D4F4C"/>
    <w:rsid w:val="009D4FD9"/>
    <w:rsid w:val="009D51CE"/>
    <w:rsid w:val="009D74F3"/>
    <w:rsid w:val="009E036A"/>
    <w:rsid w:val="009E10E6"/>
    <w:rsid w:val="009E1C42"/>
    <w:rsid w:val="009E1EB8"/>
    <w:rsid w:val="009E1FBA"/>
    <w:rsid w:val="009E203B"/>
    <w:rsid w:val="009E2A39"/>
    <w:rsid w:val="009E324F"/>
    <w:rsid w:val="009E3D37"/>
    <w:rsid w:val="009E4497"/>
    <w:rsid w:val="009E48F4"/>
    <w:rsid w:val="009E4B27"/>
    <w:rsid w:val="009E5424"/>
    <w:rsid w:val="009E6270"/>
    <w:rsid w:val="009F08A7"/>
    <w:rsid w:val="009F1383"/>
    <w:rsid w:val="009F23EF"/>
    <w:rsid w:val="009F2993"/>
    <w:rsid w:val="009F3103"/>
    <w:rsid w:val="009F34B4"/>
    <w:rsid w:val="009F423B"/>
    <w:rsid w:val="009F526B"/>
    <w:rsid w:val="009F5D22"/>
    <w:rsid w:val="009F6B67"/>
    <w:rsid w:val="009F70D5"/>
    <w:rsid w:val="009F726D"/>
    <w:rsid w:val="009F75D1"/>
    <w:rsid w:val="009F7CFE"/>
    <w:rsid w:val="00A01187"/>
    <w:rsid w:val="00A01F7B"/>
    <w:rsid w:val="00A02514"/>
    <w:rsid w:val="00A028FA"/>
    <w:rsid w:val="00A033E9"/>
    <w:rsid w:val="00A045CE"/>
    <w:rsid w:val="00A05825"/>
    <w:rsid w:val="00A05BCE"/>
    <w:rsid w:val="00A07BB4"/>
    <w:rsid w:val="00A1096D"/>
    <w:rsid w:val="00A10B05"/>
    <w:rsid w:val="00A11604"/>
    <w:rsid w:val="00A11A84"/>
    <w:rsid w:val="00A12CB1"/>
    <w:rsid w:val="00A13D60"/>
    <w:rsid w:val="00A13FF7"/>
    <w:rsid w:val="00A14286"/>
    <w:rsid w:val="00A14EAD"/>
    <w:rsid w:val="00A153AE"/>
    <w:rsid w:val="00A15C01"/>
    <w:rsid w:val="00A1739F"/>
    <w:rsid w:val="00A1771D"/>
    <w:rsid w:val="00A17A26"/>
    <w:rsid w:val="00A20B9E"/>
    <w:rsid w:val="00A216A9"/>
    <w:rsid w:val="00A2179F"/>
    <w:rsid w:val="00A2196E"/>
    <w:rsid w:val="00A23066"/>
    <w:rsid w:val="00A2497D"/>
    <w:rsid w:val="00A24C97"/>
    <w:rsid w:val="00A2550C"/>
    <w:rsid w:val="00A2554A"/>
    <w:rsid w:val="00A25AB8"/>
    <w:rsid w:val="00A25D67"/>
    <w:rsid w:val="00A2628B"/>
    <w:rsid w:val="00A26815"/>
    <w:rsid w:val="00A317E9"/>
    <w:rsid w:val="00A31A71"/>
    <w:rsid w:val="00A31C07"/>
    <w:rsid w:val="00A324A6"/>
    <w:rsid w:val="00A32828"/>
    <w:rsid w:val="00A32836"/>
    <w:rsid w:val="00A329E2"/>
    <w:rsid w:val="00A34043"/>
    <w:rsid w:val="00A34994"/>
    <w:rsid w:val="00A34C6D"/>
    <w:rsid w:val="00A358BD"/>
    <w:rsid w:val="00A35ACF"/>
    <w:rsid w:val="00A35C58"/>
    <w:rsid w:val="00A36700"/>
    <w:rsid w:val="00A367B6"/>
    <w:rsid w:val="00A36DFD"/>
    <w:rsid w:val="00A372A7"/>
    <w:rsid w:val="00A379C7"/>
    <w:rsid w:val="00A407B1"/>
    <w:rsid w:val="00A41E46"/>
    <w:rsid w:val="00A4274C"/>
    <w:rsid w:val="00A4334A"/>
    <w:rsid w:val="00A44506"/>
    <w:rsid w:val="00A44895"/>
    <w:rsid w:val="00A45866"/>
    <w:rsid w:val="00A45B79"/>
    <w:rsid w:val="00A45D86"/>
    <w:rsid w:val="00A46C46"/>
    <w:rsid w:val="00A46CE9"/>
    <w:rsid w:val="00A475F6"/>
    <w:rsid w:val="00A477FC"/>
    <w:rsid w:val="00A4793B"/>
    <w:rsid w:val="00A51075"/>
    <w:rsid w:val="00A51268"/>
    <w:rsid w:val="00A51F44"/>
    <w:rsid w:val="00A541E6"/>
    <w:rsid w:val="00A54C48"/>
    <w:rsid w:val="00A55827"/>
    <w:rsid w:val="00A576D9"/>
    <w:rsid w:val="00A57DE6"/>
    <w:rsid w:val="00A6063B"/>
    <w:rsid w:val="00A61489"/>
    <w:rsid w:val="00A615AB"/>
    <w:rsid w:val="00A61840"/>
    <w:rsid w:val="00A62DD8"/>
    <w:rsid w:val="00A62F88"/>
    <w:rsid w:val="00A63CF7"/>
    <w:rsid w:val="00A640AA"/>
    <w:rsid w:val="00A64687"/>
    <w:rsid w:val="00A64E07"/>
    <w:rsid w:val="00A6511E"/>
    <w:rsid w:val="00A65137"/>
    <w:rsid w:val="00A65B39"/>
    <w:rsid w:val="00A67560"/>
    <w:rsid w:val="00A7051D"/>
    <w:rsid w:val="00A70AF0"/>
    <w:rsid w:val="00A7114E"/>
    <w:rsid w:val="00A71DB5"/>
    <w:rsid w:val="00A72341"/>
    <w:rsid w:val="00A72710"/>
    <w:rsid w:val="00A72C1C"/>
    <w:rsid w:val="00A72FAE"/>
    <w:rsid w:val="00A734AE"/>
    <w:rsid w:val="00A738A2"/>
    <w:rsid w:val="00A738DF"/>
    <w:rsid w:val="00A7454E"/>
    <w:rsid w:val="00A752F3"/>
    <w:rsid w:val="00A76581"/>
    <w:rsid w:val="00A76E4A"/>
    <w:rsid w:val="00A7714D"/>
    <w:rsid w:val="00A8001C"/>
    <w:rsid w:val="00A801E1"/>
    <w:rsid w:val="00A81497"/>
    <w:rsid w:val="00A82B43"/>
    <w:rsid w:val="00A83090"/>
    <w:rsid w:val="00A836A3"/>
    <w:rsid w:val="00A83F30"/>
    <w:rsid w:val="00A8502C"/>
    <w:rsid w:val="00A8520F"/>
    <w:rsid w:val="00A878E6"/>
    <w:rsid w:val="00A9042B"/>
    <w:rsid w:val="00A90630"/>
    <w:rsid w:val="00A90F34"/>
    <w:rsid w:val="00A90F3E"/>
    <w:rsid w:val="00A911C1"/>
    <w:rsid w:val="00A91E69"/>
    <w:rsid w:val="00A91F99"/>
    <w:rsid w:val="00A92362"/>
    <w:rsid w:val="00A94468"/>
    <w:rsid w:val="00A94D08"/>
    <w:rsid w:val="00A95A48"/>
    <w:rsid w:val="00A95B26"/>
    <w:rsid w:val="00A95FA9"/>
    <w:rsid w:val="00A9641F"/>
    <w:rsid w:val="00A97035"/>
    <w:rsid w:val="00A97D10"/>
    <w:rsid w:val="00AA050F"/>
    <w:rsid w:val="00AA0C2B"/>
    <w:rsid w:val="00AA1ACB"/>
    <w:rsid w:val="00AA1BB2"/>
    <w:rsid w:val="00AA253B"/>
    <w:rsid w:val="00AA3375"/>
    <w:rsid w:val="00AA37C7"/>
    <w:rsid w:val="00AA5C4D"/>
    <w:rsid w:val="00AA61AD"/>
    <w:rsid w:val="00AA661F"/>
    <w:rsid w:val="00AA73CD"/>
    <w:rsid w:val="00AA75B5"/>
    <w:rsid w:val="00AA7EF6"/>
    <w:rsid w:val="00AB05BA"/>
    <w:rsid w:val="00AB2552"/>
    <w:rsid w:val="00AB26FD"/>
    <w:rsid w:val="00AB2A94"/>
    <w:rsid w:val="00AB349F"/>
    <w:rsid w:val="00AB34AD"/>
    <w:rsid w:val="00AB3D75"/>
    <w:rsid w:val="00AB4ABF"/>
    <w:rsid w:val="00AB4AD9"/>
    <w:rsid w:val="00AB53F3"/>
    <w:rsid w:val="00AB6065"/>
    <w:rsid w:val="00AB7EEB"/>
    <w:rsid w:val="00AC0B48"/>
    <w:rsid w:val="00AC1E29"/>
    <w:rsid w:val="00AC27CF"/>
    <w:rsid w:val="00AC3690"/>
    <w:rsid w:val="00AC3C16"/>
    <w:rsid w:val="00AC4554"/>
    <w:rsid w:val="00AC492C"/>
    <w:rsid w:val="00AC556B"/>
    <w:rsid w:val="00AC57DD"/>
    <w:rsid w:val="00AC5CFF"/>
    <w:rsid w:val="00AC67F2"/>
    <w:rsid w:val="00AC6895"/>
    <w:rsid w:val="00AC6C3C"/>
    <w:rsid w:val="00AC6CA4"/>
    <w:rsid w:val="00AC70D2"/>
    <w:rsid w:val="00AC74D2"/>
    <w:rsid w:val="00AC755F"/>
    <w:rsid w:val="00AD0296"/>
    <w:rsid w:val="00AD0B84"/>
    <w:rsid w:val="00AD187D"/>
    <w:rsid w:val="00AD1912"/>
    <w:rsid w:val="00AD1C38"/>
    <w:rsid w:val="00AD20DE"/>
    <w:rsid w:val="00AD2B58"/>
    <w:rsid w:val="00AD334C"/>
    <w:rsid w:val="00AD3401"/>
    <w:rsid w:val="00AD49AA"/>
    <w:rsid w:val="00AD56AF"/>
    <w:rsid w:val="00AD5B63"/>
    <w:rsid w:val="00AD61E1"/>
    <w:rsid w:val="00AD63A4"/>
    <w:rsid w:val="00AD6C65"/>
    <w:rsid w:val="00AD6D33"/>
    <w:rsid w:val="00AD6D35"/>
    <w:rsid w:val="00AD7948"/>
    <w:rsid w:val="00AE0102"/>
    <w:rsid w:val="00AE02E6"/>
    <w:rsid w:val="00AE10F0"/>
    <w:rsid w:val="00AE1311"/>
    <w:rsid w:val="00AE1BA8"/>
    <w:rsid w:val="00AE201D"/>
    <w:rsid w:val="00AE234F"/>
    <w:rsid w:val="00AE34A0"/>
    <w:rsid w:val="00AE4151"/>
    <w:rsid w:val="00AE45A6"/>
    <w:rsid w:val="00AE4843"/>
    <w:rsid w:val="00AE490D"/>
    <w:rsid w:val="00AE5BD9"/>
    <w:rsid w:val="00AE6470"/>
    <w:rsid w:val="00AE75CE"/>
    <w:rsid w:val="00AE7CFA"/>
    <w:rsid w:val="00AE7FFD"/>
    <w:rsid w:val="00AF00C6"/>
    <w:rsid w:val="00AF177F"/>
    <w:rsid w:val="00AF1C0B"/>
    <w:rsid w:val="00AF2AC7"/>
    <w:rsid w:val="00AF343B"/>
    <w:rsid w:val="00AF346E"/>
    <w:rsid w:val="00AF34BD"/>
    <w:rsid w:val="00AF3748"/>
    <w:rsid w:val="00AF46FA"/>
    <w:rsid w:val="00AF4EC2"/>
    <w:rsid w:val="00AF64C8"/>
    <w:rsid w:val="00AF6B2C"/>
    <w:rsid w:val="00AF6EA9"/>
    <w:rsid w:val="00AF7627"/>
    <w:rsid w:val="00AF76A5"/>
    <w:rsid w:val="00B00206"/>
    <w:rsid w:val="00B010F5"/>
    <w:rsid w:val="00B018E6"/>
    <w:rsid w:val="00B0217F"/>
    <w:rsid w:val="00B0280E"/>
    <w:rsid w:val="00B02A4F"/>
    <w:rsid w:val="00B02C3B"/>
    <w:rsid w:val="00B040B8"/>
    <w:rsid w:val="00B04337"/>
    <w:rsid w:val="00B044AE"/>
    <w:rsid w:val="00B04BD9"/>
    <w:rsid w:val="00B04CF8"/>
    <w:rsid w:val="00B0680E"/>
    <w:rsid w:val="00B0715C"/>
    <w:rsid w:val="00B0758F"/>
    <w:rsid w:val="00B1004B"/>
    <w:rsid w:val="00B11184"/>
    <w:rsid w:val="00B11D30"/>
    <w:rsid w:val="00B120E1"/>
    <w:rsid w:val="00B12727"/>
    <w:rsid w:val="00B1288D"/>
    <w:rsid w:val="00B12D9D"/>
    <w:rsid w:val="00B13111"/>
    <w:rsid w:val="00B13376"/>
    <w:rsid w:val="00B1348E"/>
    <w:rsid w:val="00B1402C"/>
    <w:rsid w:val="00B1454D"/>
    <w:rsid w:val="00B17667"/>
    <w:rsid w:val="00B201D3"/>
    <w:rsid w:val="00B203B6"/>
    <w:rsid w:val="00B203F1"/>
    <w:rsid w:val="00B20766"/>
    <w:rsid w:val="00B210CF"/>
    <w:rsid w:val="00B21978"/>
    <w:rsid w:val="00B21C93"/>
    <w:rsid w:val="00B22606"/>
    <w:rsid w:val="00B23490"/>
    <w:rsid w:val="00B234D1"/>
    <w:rsid w:val="00B23757"/>
    <w:rsid w:val="00B24277"/>
    <w:rsid w:val="00B24C7F"/>
    <w:rsid w:val="00B25C79"/>
    <w:rsid w:val="00B25E48"/>
    <w:rsid w:val="00B265F6"/>
    <w:rsid w:val="00B30776"/>
    <w:rsid w:val="00B30F73"/>
    <w:rsid w:val="00B31410"/>
    <w:rsid w:val="00B320BE"/>
    <w:rsid w:val="00B32172"/>
    <w:rsid w:val="00B321AD"/>
    <w:rsid w:val="00B332EC"/>
    <w:rsid w:val="00B339C9"/>
    <w:rsid w:val="00B340FC"/>
    <w:rsid w:val="00B3445D"/>
    <w:rsid w:val="00B347D7"/>
    <w:rsid w:val="00B37D6B"/>
    <w:rsid w:val="00B41902"/>
    <w:rsid w:val="00B41C66"/>
    <w:rsid w:val="00B42BCB"/>
    <w:rsid w:val="00B44870"/>
    <w:rsid w:val="00B45180"/>
    <w:rsid w:val="00B455EA"/>
    <w:rsid w:val="00B465E3"/>
    <w:rsid w:val="00B4698B"/>
    <w:rsid w:val="00B46D63"/>
    <w:rsid w:val="00B473C5"/>
    <w:rsid w:val="00B47AAB"/>
    <w:rsid w:val="00B50200"/>
    <w:rsid w:val="00B5091A"/>
    <w:rsid w:val="00B50DB6"/>
    <w:rsid w:val="00B50E84"/>
    <w:rsid w:val="00B51CB7"/>
    <w:rsid w:val="00B5215B"/>
    <w:rsid w:val="00B5242A"/>
    <w:rsid w:val="00B52724"/>
    <w:rsid w:val="00B5314F"/>
    <w:rsid w:val="00B53257"/>
    <w:rsid w:val="00B53384"/>
    <w:rsid w:val="00B55255"/>
    <w:rsid w:val="00B552A5"/>
    <w:rsid w:val="00B55A10"/>
    <w:rsid w:val="00B55E1A"/>
    <w:rsid w:val="00B55F76"/>
    <w:rsid w:val="00B57213"/>
    <w:rsid w:val="00B57813"/>
    <w:rsid w:val="00B57EEF"/>
    <w:rsid w:val="00B60DF6"/>
    <w:rsid w:val="00B61011"/>
    <w:rsid w:val="00B61CA4"/>
    <w:rsid w:val="00B62B60"/>
    <w:rsid w:val="00B631AA"/>
    <w:rsid w:val="00B647AE"/>
    <w:rsid w:val="00B64E67"/>
    <w:rsid w:val="00B6535F"/>
    <w:rsid w:val="00B6620C"/>
    <w:rsid w:val="00B66686"/>
    <w:rsid w:val="00B66695"/>
    <w:rsid w:val="00B67FA4"/>
    <w:rsid w:val="00B710B4"/>
    <w:rsid w:val="00B7134E"/>
    <w:rsid w:val="00B71CCB"/>
    <w:rsid w:val="00B72FDF"/>
    <w:rsid w:val="00B745EC"/>
    <w:rsid w:val="00B756EB"/>
    <w:rsid w:val="00B75B4D"/>
    <w:rsid w:val="00B760B9"/>
    <w:rsid w:val="00B77A84"/>
    <w:rsid w:val="00B802E5"/>
    <w:rsid w:val="00B80F36"/>
    <w:rsid w:val="00B81420"/>
    <w:rsid w:val="00B819C3"/>
    <w:rsid w:val="00B81A0A"/>
    <w:rsid w:val="00B81E69"/>
    <w:rsid w:val="00B81F61"/>
    <w:rsid w:val="00B8273C"/>
    <w:rsid w:val="00B82945"/>
    <w:rsid w:val="00B839A5"/>
    <w:rsid w:val="00B83AC6"/>
    <w:rsid w:val="00B84FF9"/>
    <w:rsid w:val="00B86B2B"/>
    <w:rsid w:val="00B86C09"/>
    <w:rsid w:val="00B874A4"/>
    <w:rsid w:val="00B876A2"/>
    <w:rsid w:val="00B904A8"/>
    <w:rsid w:val="00B90CE0"/>
    <w:rsid w:val="00B90E74"/>
    <w:rsid w:val="00B91D0C"/>
    <w:rsid w:val="00B92EA0"/>
    <w:rsid w:val="00B93735"/>
    <w:rsid w:val="00B93890"/>
    <w:rsid w:val="00B93992"/>
    <w:rsid w:val="00B93BB9"/>
    <w:rsid w:val="00B93EB1"/>
    <w:rsid w:val="00B94E3B"/>
    <w:rsid w:val="00B95FE6"/>
    <w:rsid w:val="00B96104"/>
    <w:rsid w:val="00B97F67"/>
    <w:rsid w:val="00BA1A8C"/>
    <w:rsid w:val="00BA1EF7"/>
    <w:rsid w:val="00BA2327"/>
    <w:rsid w:val="00BA2579"/>
    <w:rsid w:val="00BA2AB9"/>
    <w:rsid w:val="00BA373F"/>
    <w:rsid w:val="00BA3B56"/>
    <w:rsid w:val="00BA3E9E"/>
    <w:rsid w:val="00BA4154"/>
    <w:rsid w:val="00BA5F6A"/>
    <w:rsid w:val="00BA6927"/>
    <w:rsid w:val="00BA6C53"/>
    <w:rsid w:val="00BA7E0A"/>
    <w:rsid w:val="00BB07CA"/>
    <w:rsid w:val="00BB0AA1"/>
    <w:rsid w:val="00BB10FE"/>
    <w:rsid w:val="00BB1380"/>
    <w:rsid w:val="00BB17E5"/>
    <w:rsid w:val="00BB185C"/>
    <w:rsid w:val="00BB1971"/>
    <w:rsid w:val="00BB32C1"/>
    <w:rsid w:val="00BB4195"/>
    <w:rsid w:val="00BB45FA"/>
    <w:rsid w:val="00BB4677"/>
    <w:rsid w:val="00BB4D94"/>
    <w:rsid w:val="00BB709B"/>
    <w:rsid w:val="00BB7D96"/>
    <w:rsid w:val="00BB7E9E"/>
    <w:rsid w:val="00BC051C"/>
    <w:rsid w:val="00BC0774"/>
    <w:rsid w:val="00BC132B"/>
    <w:rsid w:val="00BC149C"/>
    <w:rsid w:val="00BC1AE9"/>
    <w:rsid w:val="00BC1BDE"/>
    <w:rsid w:val="00BC20D7"/>
    <w:rsid w:val="00BC2950"/>
    <w:rsid w:val="00BC3200"/>
    <w:rsid w:val="00BC3928"/>
    <w:rsid w:val="00BC5E24"/>
    <w:rsid w:val="00BC5F04"/>
    <w:rsid w:val="00BC617C"/>
    <w:rsid w:val="00BC653E"/>
    <w:rsid w:val="00BC6E1A"/>
    <w:rsid w:val="00BC6F7C"/>
    <w:rsid w:val="00BC7516"/>
    <w:rsid w:val="00BD0935"/>
    <w:rsid w:val="00BD0CF2"/>
    <w:rsid w:val="00BD0F68"/>
    <w:rsid w:val="00BD11A8"/>
    <w:rsid w:val="00BD1B0B"/>
    <w:rsid w:val="00BD1D9F"/>
    <w:rsid w:val="00BD1F1B"/>
    <w:rsid w:val="00BD29B1"/>
    <w:rsid w:val="00BD3B0E"/>
    <w:rsid w:val="00BD4A9B"/>
    <w:rsid w:val="00BD5231"/>
    <w:rsid w:val="00BD5EC6"/>
    <w:rsid w:val="00BD65F3"/>
    <w:rsid w:val="00BD68EA"/>
    <w:rsid w:val="00BD7642"/>
    <w:rsid w:val="00BD7738"/>
    <w:rsid w:val="00BD7F8E"/>
    <w:rsid w:val="00BE006D"/>
    <w:rsid w:val="00BE049F"/>
    <w:rsid w:val="00BE162E"/>
    <w:rsid w:val="00BE2CCC"/>
    <w:rsid w:val="00BE2D64"/>
    <w:rsid w:val="00BE3222"/>
    <w:rsid w:val="00BE36CF"/>
    <w:rsid w:val="00BE36F0"/>
    <w:rsid w:val="00BE4D83"/>
    <w:rsid w:val="00BE5127"/>
    <w:rsid w:val="00BE5A88"/>
    <w:rsid w:val="00BE5AA1"/>
    <w:rsid w:val="00BE6131"/>
    <w:rsid w:val="00BE689F"/>
    <w:rsid w:val="00BE7FF1"/>
    <w:rsid w:val="00BF1354"/>
    <w:rsid w:val="00BF238F"/>
    <w:rsid w:val="00BF24B5"/>
    <w:rsid w:val="00BF2CC5"/>
    <w:rsid w:val="00BF2FC5"/>
    <w:rsid w:val="00BF3D19"/>
    <w:rsid w:val="00BF4D33"/>
    <w:rsid w:val="00BF536A"/>
    <w:rsid w:val="00BF5572"/>
    <w:rsid w:val="00BF55DD"/>
    <w:rsid w:val="00BF55EE"/>
    <w:rsid w:val="00BF5625"/>
    <w:rsid w:val="00BF67A2"/>
    <w:rsid w:val="00BF6EC1"/>
    <w:rsid w:val="00BF739A"/>
    <w:rsid w:val="00C0052D"/>
    <w:rsid w:val="00C03701"/>
    <w:rsid w:val="00C03D2A"/>
    <w:rsid w:val="00C055B7"/>
    <w:rsid w:val="00C05D04"/>
    <w:rsid w:val="00C05FFA"/>
    <w:rsid w:val="00C107AF"/>
    <w:rsid w:val="00C109BA"/>
    <w:rsid w:val="00C114EC"/>
    <w:rsid w:val="00C1169D"/>
    <w:rsid w:val="00C11768"/>
    <w:rsid w:val="00C125C0"/>
    <w:rsid w:val="00C12800"/>
    <w:rsid w:val="00C12F7E"/>
    <w:rsid w:val="00C12FA7"/>
    <w:rsid w:val="00C150AE"/>
    <w:rsid w:val="00C15490"/>
    <w:rsid w:val="00C155DD"/>
    <w:rsid w:val="00C1594B"/>
    <w:rsid w:val="00C15DC9"/>
    <w:rsid w:val="00C16CD3"/>
    <w:rsid w:val="00C16FAF"/>
    <w:rsid w:val="00C1732E"/>
    <w:rsid w:val="00C20589"/>
    <w:rsid w:val="00C20CDE"/>
    <w:rsid w:val="00C21573"/>
    <w:rsid w:val="00C21D25"/>
    <w:rsid w:val="00C22739"/>
    <w:rsid w:val="00C22A39"/>
    <w:rsid w:val="00C23B06"/>
    <w:rsid w:val="00C24059"/>
    <w:rsid w:val="00C2472A"/>
    <w:rsid w:val="00C257FB"/>
    <w:rsid w:val="00C25841"/>
    <w:rsid w:val="00C25A20"/>
    <w:rsid w:val="00C25EBA"/>
    <w:rsid w:val="00C2769A"/>
    <w:rsid w:val="00C27AC2"/>
    <w:rsid w:val="00C27BEE"/>
    <w:rsid w:val="00C27E78"/>
    <w:rsid w:val="00C27F59"/>
    <w:rsid w:val="00C27F82"/>
    <w:rsid w:val="00C31115"/>
    <w:rsid w:val="00C313DB"/>
    <w:rsid w:val="00C31769"/>
    <w:rsid w:val="00C3179A"/>
    <w:rsid w:val="00C318B6"/>
    <w:rsid w:val="00C31B0B"/>
    <w:rsid w:val="00C31FFA"/>
    <w:rsid w:val="00C32163"/>
    <w:rsid w:val="00C321DB"/>
    <w:rsid w:val="00C32686"/>
    <w:rsid w:val="00C33F5E"/>
    <w:rsid w:val="00C34056"/>
    <w:rsid w:val="00C3516C"/>
    <w:rsid w:val="00C35489"/>
    <w:rsid w:val="00C35E37"/>
    <w:rsid w:val="00C36B79"/>
    <w:rsid w:val="00C3768A"/>
    <w:rsid w:val="00C37786"/>
    <w:rsid w:val="00C407F9"/>
    <w:rsid w:val="00C40ED5"/>
    <w:rsid w:val="00C41570"/>
    <w:rsid w:val="00C41A4E"/>
    <w:rsid w:val="00C41E43"/>
    <w:rsid w:val="00C41F32"/>
    <w:rsid w:val="00C437F2"/>
    <w:rsid w:val="00C43972"/>
    <w:rsid w:val="00C43A67"/>
    <w:rsid w:val="00C45EEE"/>
    <w:rsid w:val="00C45F10"/>
    <w:rsid w:val="00C4609F"/>
    <w:rsid w:val="00C464E6"/>
    <w:rsid w:val="00C46B70"/>
    <w:rsid w:val="00C46DC4"/>
    <w:rsid w:val="00C46F64"/>
    <w:rsid w:val="00C470FE"/>
    <w:rsid w:val="00C47B56"/>
    <w:rsid w:val="00C50210"/>
    <w:rsid w:val="00C513D4"/>
    <w:rsid w:val="00C51A62"/>
    <w:rsid w:val="00C5200C"/>
    <w:rsid w:val="00C520B2"/>
    <w:rsid w:val="00C525B4"/>
    <w:rsid w:val="00C53664"/>
    <w:rsid w:val="00C53E67"/>
    <w:rsid w:val="00C54D49"/>
    <w:rsid w:val="00C56A2C"/>
    <w:rsid w:val="00C57E0B"/>
    <w:rsid w:val="00C605B5"/>
    <w:rsid w:val="00C608F3"/>
    <w:rsid w:val="00C60D67"/>
    <w:rsid w:val="00C61996"/>
    <w:rsid w:val="00C62B30"/>
    <w:rsid w:val="00C63255"/>
    <w:rsid w:val="00C636BC"/>
    <w:rsid w:val="00C639E6"/>
    <w:rsid w:val="00C643B1"/>
    <w:rsid w:val="00C6505E"/>
    <w:rsid w:val="00C65A98"/>
    <w:rsid w:val="00C675EE"/>
    <w:rsid w:val="00C679ED"/>
    <w:rsid w:val="00C67BC0"/>
    <w:rsid w:val="00C701BB"/>
    <w:rsid w:val="00C71E7A"/>
    <w:rsid w:val="00C752CC"/>
    <w:rsid w:val="00C759E7"/>
    <w:rsid w:val="00C75E47"/>
    <w:rsid w:val="00C76545"/>
    <w:rsid w:val="00C7667A"/>
    <w:rsid w:val="00C76BCD"/>
    <w:rsid w:val="00C8037A"/>
    <w:rsid w:val="00C80940"/>
    <w:rsid w:val="00C81151"/>
    <w:rsid w:val="00C83D55"/>
    <w:rsid w:val="00C8400E"/>
    <w:rsid w:val="00C8565C"/>
    <w:rsid w:val="00C85684"/>
    <w:rsid w:val="00C876A1"/>
    <w:rsid w:val="00C90277"/>
    <w:rsid w:val="00C906A2"/>
    <w:rsid w:val="00C910BA"/>
    <w:rsid w:val="00C91403"/>
    <w:rsid w:val="00C91922"/>
    <w:rsid w:val="00C91BA6"/>
    <w:rsid w:val="00C91BCD"/>
    <w:rsid w:val="00C91D75"/>
    <w:rsid w:val="00C9207C"/>
    <w:rsid w:val="00C920C2"/>
    <w:rsid w:val="00C93228"/>
    <w:rsid w:val="00C9322F"/>
    <w:rsid w:val="00C93F66"/>
    <w:rsid w:val="00C9483D"/>
    <w:rsid w:val="00C949A1"/>
    <w:rsid w:val="00C9525C"/>
    <w:rsid w:val="00C95BC8"/>
    <w:rsid w:val="00C962B1"/>
    <w:rsid w:val="00C967DE"/>
    <w:rsid w:val="00C96D8A"/>
    <w:rsid w:val="00C96F46"/>
    <w:rsid w:val="00C979F2"/>
    <w:rsid w:val="00CA075B"/>
    <w:rsid w:val="00CA1EEB"/>
    <w:rsid w:val="00CA2A7B"/>
    <w:rsid w:val="00CA4EA8"/>
    <w:rsid w:val="00CA4FA6"/>
    <w:rsid w:val="00CA50CA"/>
    <w:rsid w:val="00CA5E95"/>
    <w:rsid w:val="00CA6483"/>
    <w:rsid w:val="00CA750C"/>
    <w:rsid w:val="00CB1429"/>
    <w:rsid w:val="00CB1727"/>
    <w:rsid w:val="00CB180C"/>
    <w:rsid w:val="00CB1935"/>
    <w:rsid w:val="00CB29B5"/>
    <w:rsid w:val="00CB2B79"/>
    <w:rsid w:val="00CB2C67"/>
    <w:rsid w:val="00CB2E11"/>
    <w:rsid w:val="00CB3160"/>
    <w:rsid w:val="00CB3D14"/>
    <w:rsid w:val="00CB3E07"/>
    <w:rsid w:val="00CB4910"/>
    <w:rsid w:val="00CB4D64"/>
    <w:rsid w:val="00CB5C6C"/>
    <w:rsid w:val="00CB600A"/>
    <w:rsid w:val="00CB6534"/>
    <w:rsid w:val="00CB6CA1"/>
    <w:rsid w:val="00CB7025"/>
    <w:rsid w:val="00CB7226"/>
    <w:rsid w:val="00CB7B94"/>
    <w:rsid w:val="00CC08F7"/>
    <w:rsid w:val="00CC09D2"/>
    <w:rsid w:val="00CC0C8A"/>
    <w:rsid w:val="00CC0E24"/>
    <w:rsid w:val="00CC2720"/>
    <w:rsid w:val="00CC3A17"/>
    <w:rsid w:val="00CC3FA6"/>
    <w:rsid w:val="00CC4926"/>
    <w:rsid w:val="00CC4937"/>
    <w:rsid w:val="00CC57FB"/>
    <w:rsid w:val="00CC59DD"/>
    <w:rsid w:val="00CC766A"/>
    <w:rsid w:val="00CD0371"/>
    <w:rsid w:val="00CD0711"/>
    <w:rsid w:val="00CD082C"/>
    <w:rsid w:val="00CD11C3"/>
    <w:rsid w:val="00CD1652"/>
    <w:rsid w:val="00CD2426"/>
    <w:rsid w:val="00CD2554"/>
    <w:rsid w:val="00CD2FF7"/>
    <w:rsid w:val="00CD309B"/>
    <w:rsid w:val="00CD3F45"/>
    <w:rsid w:val="00CD4DE8"/>
    <w:rsid w:val="00CD5C98"/>
    <w:rsid w:val="00CD643A"/>
    <w:rsid w:val="00CD65D4"/>
    <w:rsid w:val="00CD6C3F"/>
    <w:rsid w:val="00CD6F38"/>
    <w:rsid w:val="00CE1145"/>
    <w:rsid w:val="00CE1216"/>
    <w:rsid w:val="00CE1AF4"/>
    <w:rsid w:val="00CE235E"/>
    <w:rsid w:val="00CE23E6"/>
    <w:rsid w:val="00CE304E"/>
    <w:rsid w:val="00CE47F1"/>
    <w:rsid w:val="00CE56B8"/>
    <w:rsid w:val="00CE5EF6"/>
    <w:rsid w:val="00CE6161"/>
    <w:rsid w:val="00CE6959"/>
    <w:rsid w:val="00CE7693"/>
    <w:rsid w:val="00CE7F5B"/>
    <w:rsid w:val="00CF03E5"/>
    <w:rsid w:val="00CF0720"/>
    <w:rsid w:val="00CF1116"/>
    <w:rsid w:val="00CF11D6"/>
    <w:rsid w:val="00CF14ED"/>
    <w:rsid w:val="00CF1787"/>
    <w:rsid w:val="00CF23A8"/>
    <w:rsid w:val="00CF28D7"/>
    <w:rsid w:val="00CF2CF2"/>
    <w:rsid w:val="00CF37AF"/>
    <w:rsid w:val="00CF3E10"/>
    <w:rsid w:val="00CF41DA"/>
    <w:rsid w:val="00CF4471"/>
    <w:rsid w:val="00CF4BEB"/>
    <w:rsid w:val="00CF5517"/>
    <w:rsid w:val="00CF5BF4"/>
    <w:rsid w:val="00CF5D3C"/>
    <w:rsid w:val="00CF61CC"/>
    <w:rsid w:val="00CF622E"/>
    <w:rsid w:val="00CF6596"/>
    <w:rsid w:val="00CF680F"/>
    <w:rsid w:val="00CF7531"/>
    <w:rsid w:val="00CF7AC3"/>
    <w:rsid w:val="00D006AF"/>
    <w:rsid w:val="00D00C64"/>
    <w:rsid w:val="00D01384"/>
    <w:rsid w:val="00D01768"/>
    <w:rsid w:val="00D0183B"/>
    <w:rsid w:val="00D01DEC"/>
    <w:rsid w:val="00D028B8"/>
    <w:rsid w:val="00D03045"/>
    <w:rsid w:val="00D03193"/>
    <w:rsid w:val="00D031A3"/>
    <w:rsid w:val="00D0340D"/>
    <w:rsid w:val="00D034DE"/>
    <w:rsid w:val="00D0352F"/>
    <w:rsid w:val="00D047C6"/>
    <w:rsid w:val="00D0550A"/>
    <w:rsid w:val="00D05F69"/>
    <w:rsid w:val="00D0619B"/>
    <w:rsid w:val="00D069AF"/>
    <w:rsid w:val="00D06D3B"/>
    <w:rsid w:val="00D0733F"/>
    <w:rsid w:val="00D076B0"/>
    <w:rsid w:val="00D079AC"/>
    <w:rsid w:val="00D104AE"/>
    <w:rsid w:val="00D108E1"/>
    <w:rsid w:val="00D125DF"/>
    <w:rsid w:val="00D133C8"/>
    <w:rsid w:val="00D136BC"/>
    <w:rsid w:val="00D141C6"/>
    <w:rsid w:val="00D14C16"/>
    <w:rsid w:val="00D14D61"/>
    <w:rsid w:val="00D14D84"/>
    <w:rsid w:val="00D15495"/>
    <w:rsid w:val="00D165D8"/>
    <w:rsid w:val="00D17A38"/>
    <w:rsid w:val="00D17ED2"/>
    <w:rsid w:val="00D21FEF"/>
    <w:rsid w:val="00D220C1"/>
    <w:rsid w:val="00D22B64"/>
    <w:rsid w:val="00D23034"/>
    <w:rsid w:val="00D2391B"/>
    <w:rsid w:val="00D26A72"/>
    <w:rsid w:val="00D26FEC"/>
    <w:rsid w:val="00D2705C"/>
    <w:rsid w:val="00D30552"/>
    <w:rsid w:val="00D31891"/>
    <w:rsid w:val="00D321DD"/>
    <w:rsid w:val="00D33851"/>
    <w:rsid w:val="00D33861"/>
    <w:rsid w:val="00D33BDC"/>
    <w:rsid w:val="00D347E8"/>
    <w:rsid w:val="00D352BA"/>
    <w:rsid w:val="00D35D95"/>
    <w:rsid w:val="00D369D5"/>
    <w:rsid w:val="00D37466"/>
    <w:rsid w:val="00D37A37"/>
    <w:rsid w:val="00D37C7C"/>
    <w:rsid w:val="00D37F7A"/>
    <w:rsid w:val="00D40A22"/>
    <w:rsid w:val="00D4132B"/>
    <w:rsid w:val="00D4163F"/>
    <w:rsid w:val="00D41BE9"/>
    <w:rsid w:val="00D422A4"/>
    <w:rsid w:val="00D4402E"/>
    <w:rsid w:val="00D4403C"/>
    <w:rsid w:val="00D44044"/>
    <w:rsid w:val="00D44770"/>
    <w:rsid w:val="00D44979"/>
    <w:rsid w:val="00D44A34"/>
    <w:rsid w:val="00D4513C"/>
    <w:rsid w:val="00D451F9"/>
    <w:rsid w:val="00D45B21"/>
    <w:rsid w:val="00D461AA"/>
    <w:rsid w:val="00D4669B"/>
    <w:rsid w:val="00D4724F"/>
    <w:rsid w:val="00D474AD"/>
    <w:rsid w:val="00D47508"/>
    <w:rsid w:val="00D475DE"/>
    <w:rsid w:val="00D50603"/>
    <w:rsid w:val="00D51201"/>
    <w:rsid w:val="00D514FE"/>
    <w:rsid w:val="00D51854"/>
    <w:rsid w:val="00D51A9F"/>
    <w:rsid w:val="00D51AC4"/>
    <w:rsid w:val="00D5204E"/>
    <w:rsid w:val="00D52306"/>
    <w:rsid w:val="00D52574"/>
    <w:rsid w:val="00D525B0"/>
    <w:rsid w:val="00D52965"/>
    <w:rsid w:val="00D52F2D"/>
    <w:rsid w:val="00D52F35"/>
    <w:rsid w:val="00D535D3"/>
    <w:rsid w:val="00D5428C"/>
    <w:rsid w:val="00D54867"/>
    <w:rsid w:val="00D55505"/>
    <w:rsid w:val="00D55788"/>
    <w:rsid w:val="00D55F1F"/>
    <w:rsid w:val="00D5790B"/>
    <w:rsid w:val="00D57B51"/>
    <w:rsid w:val="00D57D48"/>
    <w:rsid w:val="00D602EE"/>
    <w:rsid w:val="00D6113C"/>
    <w:rsid w:val="00D618C0"/>
    <w:rsid w:val="00D61CF8"/>
    <w:rsid w:val="00D62001"/>
    <w:rsid w:val="00D62EF3"/>
    <w:rsid w:val="00D63777"/>
    <w:rsid w:val="00D64FB0"/>
    <w:rsid w:val="00D65556"/>
    <w:rsid w:val="00D65C9A"/>
    <w:rsid w:val="00D66224"/>
    <w:rsid w:val="00D663C7"/>
    <w:rsid w:val="00D676F9"/>
    <w:rsid w:val="00D6784C"/>
    <w:rsid w:val="00D702E5"/>
    <w:rsid w:val="00D70A8C"/>
    <w:rsid w:val="00D70E38"/>
    <w:rsid w:val="00D70F5C"/>
    <w:rsid w:val="00D71C43"/>
    <w:rsid w:val="00D7262D"/>
    <w:rsid w:val="00D72D14"/>
    <w:rsid w:val="00D7386A"/>
    <w:rsid w:val="00D73A40"/>
    <w:rsid w:val="00D74214"/>
    <w:rsid w:val="00D77134"/>
    <w:rsid w:val="00D7732C"/>
    <w:rsid w:val="00D77453"/>
    <w:rsid w:val="00D7751B"/>
    <w:rsid w:val="00D80AD2"/>
    <w:rsid w:val="00D8254A"/>
    <w:rsid w:val="00D82AEF"/>
    <w:rsid w:val="00D82FD8"/>
    <w:rsid w:val="00D84196"/>
    <w:rsid w:val="00D845FA"/>
    <w:rsid w:val="00D85159"/>
    <w:rsid w:val="00D85595"/>
    <w:rsid w:val="00D86113"/>
    <w:rsid w:val="00D862BB"/>
    <w:rsid w:val="00D86C2F"/>
    <w:rsid w:val="00D8792B"/>
    <w:rsid w:val="00D91ADA"/>
    <w:rsid w:val="00D93226"/>
    <w:rsid w:val="00D9369B"/>
    <w:rsid w:val="00D938C5"/>
    <w:rsid w:val="00D94417"/>
    <w:rsid w:val="00D94850"/>
    <w:rsid w:val="00D94DFD"/>
    <w:rsid w:val="00D9585C"/>
    <w:rsid w:val="00D96827"/>
    <w:rsid w:val="00D96922"/>
    <w:rsid w:val="00D97C51"/>
    <w:rsid w:val="00DA02D5"/>
    <w:rsid w:val="00DA06C0"/>
    <w:rsid w:val="00DA180E"/>
    <w:rsid w:val="00DA1B6B"/>
    <w:rsid w:val="00DA1D4F"/>
    <w:rsid w:val="00DA22B6"/>
    <w:rsid w:val="00DA2DD5"/>
    <w:rsid w:val="00DA2E6C"/>
    <w:rsid w:val="00DA2F64"/>
    <w:rsid w:val="00DA3C7D"/>
    <w:rsid w:val="00DA433A"/>
    <w:rsid w:val="00DA4C85"/>
    <w:rsid w:val="00DA56F7"/>
    <w:rsid w:val="00DA5E2B"/>
    <w:rsid w:val="00DA5FCA"/>
    <w:rsid w:val="00DA71CE"/>
    <w:rsid w:val="00DA74C8"/>
    <w:rsid w:val="00DA7567"/>
    <w:rsid w:val="00DA7689"/>
    <w:rsid w:val="00DA78CF"/>
    <w:rsid w:val="00DB02BF"/>
    <w:rsid w:val="00DB0675"/>
    <w:rsid w:val="00DB0900"/>
    <w:rsid w:val="00DB11AE"/>
    <w:rsid w:val="00DB1AAC"/>
    <w:rsid w:val="00DB2020"/>
    <w:rsid w:val="00DB2A59"/>
    <w:rsid w:val="00DB2AD5"/>
    <w:rsid w:val="00DB3796"/>
    <w:rsid w:val="00DB380A"/>
    <w:rsid w:val="00DB3AD7"/>
    <w:rsid w:val="00DB3C18"/>
    <w:rsid w:val="00DB3C21"/>
    <w:rsid w:val="00DB3E77"/>
    <w:rsid w:val="00DB4351"/>
    <w:rsid w:val="00DB4624"/>
    <w:rsid w:val="00DB554A"/>
    <w:rsid w:val="00DB5FDC"/>
    <w:rsid w:val="00DB7344"/>
    <w:rsid w:val="00DB7B47"/>
    <w:rsid w:val="00DB7C65"/>
    <w:rsid w:val="00DB7ECB"/>
    <w:rsid w:val="00DC013A"/>
    <w:rsid w:val="00DC02AF"/>
    <w:rsid w:val="00DC04AC"/>
    <w:rsid w:val="00DC0897"/>
    <w:rsid w:val="00DC16A9"/>
    <w:rsid w:val="00DC1B7E"/>
    <w:rsid w:val="00DC255B"/>
    <w:rsid w:val="00DC2A6D"/>
    <w:rsid w:val="00DC31B7"/>
    <w:rsid w:val="00DC3967"/>
    <w:rsid w:val="00DC3B0B"/>
    <w:rsid w:val="00DC3C0C"/>
    <w:rsid w:val="00DC3F09"/>
    <w:rsid w:val="00DC521A"/>
    <w:rsid w:val="00DC5353"/>
    <w:rsid w:val="00DC5462"/>
    <w:rsid w:val="00DC5522"/>
    <w:rsid w:val="00DC5D06"/>
    <w:rsid w:val="00DC5E54"/>
    <w:rsid w:val="00DC5EA3"/>
    <w:rsid w:val="00DC6F48"/>
    <w:rsid w:val="00DC7589"/>
    <w:rsid w:val="00DC7ED1"/>
    <w:rsid w:val="00DD0340"/>
    <w:rsid w:val="00DD04F1"/>
    <w:rsid w:val="00DD07BF"/>
    <w:rsid w:val="00DD0959"/>
    <w:rsid w:val="00DD2DF1"/>
    <w:rsid w:val="00DD2F3A"/>
    <w:rsid w:val="00DD3A14"/>
    <w:rsid w:val="00DD3B5B"/>
    <w:rsid w:val="00DD40F1"/>
    <w:rsid w:val="00DD489D"/>
    <w:rsid w:val="00DD5BAE"/>
    <w:rsid w:val="00DD6284"/>
    <w:rsid w:val="00DD68C8"/>
    <w:rsid w:val="00DD6DB7"/>
    <w:rsid w:val="00DD7235"/>
    <w:rsid w:val="00DD73AB"/>
    <w:rsid w:val="00DD7619"/>
    <w:rsid w:val="00DD7831"/>
    <w:rsid w:val="00DE01E7"/>
    <w:rsid w:val="00DE0271"/>
    <w:rsid w:val="00DE33E2"/>
    <w:rsid w:val="00DE407F"/>
    <w:rsid w:val="00DE40CE"/>
    <w:rsid w:val="00DE496B"/>
    <w:rsid w:val="00DE58D5"/>
    <w:rsid w:val="00DE5D14"/>
    <w:rsid w:val="00DE74AA"/>
    <w:rsid w:val="00DE7C66"/>
    <w:rsid w:val="00DF0535"/>
    <w:rsid w:val="00DF0E76"/>
    <w:rsid w:val="00DF11CB"/>
    <w:rsid w:val="00DF12C7"/>
    <w:rsid w:val="00DF1B45"/>
    <w:rsid w:val="00DF43D1"/>
    <w:rsid w:val="00DF4768"/>
    <w:rsid w:val="00DF601E"/>
    <w:rsid w:val="00DF6785"/>
    <w:rsid w:val="00DF7DC4"/>
    <w:rsid w:val="00E001E1"/>
    <w:rsid w:val="00E0095B"/>
    <w:rsid w:val="00E01424"/>
    <w:rsid w:val="00E02482"/>
    <w:rsid w:val="00E0309E"/>
    <w:rsid w:val="00E03D41"/>
    <w:rsid w:val="00E03E8A"/>
    <w:rsid w:val="00E04775"/>
    <w:rsid w:val="00E0650A"/>
    <w:rsid w:val="00E06567"/>
    <w:rsid w:val="00E06EA0"/>
    <w:rsid w:val="00E06EB3"/>
    <w:rsid w:val="00E07156"/>
    <w:rsid w:val="00E073F1"/>
    <w:rsid w:val="00E07FF3"/>
    <w:rsid w:val="00E10B26"/>
    <w:rsid w:val="00E12AF3"/>
    <w:rsid w:val="00E133D9"/>
    <w:rsid w:val="00E13F06"/>
    <w:rsid w:val="00E142EA"/>
    <w:rsid w:val="00E146E5"/>
    <w:rsid w:val="00E15233"/>
    <w:rsid w:val="00E154C0"/>
    <w:rsid w:val="00E15AB2"/>
    <w:rsid w:val="00E16113"/>
    <w:rsid w:val="00E16429"/>
    <w:rsid w:val="00E170E8"/>
    <w:rsid w:val="00E17C16"/>
    <w:rsid w:val="00E20307"/>
    <w:rsid w:val="00E20BC1"/>
    <w:rsid w:val="00E215F2"/>
    <w:rsid w:val="00E216F2"/>
    <w:rsid w:val="00E2172A"/>
    <w:rsid w:val="00E2176C"/>
    <w:rsid w:val="00E220EC"/>
    <w:rsid w:val="00E22853"/>
    <w:rsid w:val="00E22EF8"/>
    <w:rsid w:val="00E23D9D"/>
    <w:rsid w:val="00E24899"/>
    <w:rsid w:val="00E24F52"/>
    <w:rsid w:val="00E26809"/>
    <w:rsid w:val="00E26F68"/>
    <w:rsid w:val="00E27F47"/>
    <w:rsid w:val="00E3048D"/>
    <w:rsid w:val="00E30FA8"/>
    <w:rsid w:val="00E310B7"/>
    <w:rsid w:val="00E32726"/>
    <w:rsid w:val="00E3283F"/>
    <w:rsid w:val="00E32924"/>
    <w:rsid w:val="00E32A40"/>
    <w:rsid w:val="00E32C22"/>
    <w:rsid w:val="00E33441"/>
    <w:rsid w:val="00E33EF2"/>
    <w:rsid w:val="00E34586"/>
    <w:rsid w:val="00E3462C"/>
    <w:rsid w:val="00E34F06"/>
    <w:rsid w:val="00E34F8A"/>
    <w:rsid w:val="00E35873"/>
    <w:rsid w:val="00E359CF"/>
    <w:rsid w:val="00E35A61"/>
    <w:rsid w:val="00E35ADE"/>
    <w:rsid w:val="00E36909"/>
    <w:rsid w:val="00E37528"/>
    <w:rsid w:val="00E40662"/>
    <w:rsid w:val="00E40C46"/>
    <w:rsid w:val="00E414DA"/>
    <w:rsid w:val="00E41E04"/>
    <w:rsid w:val="00E41F49"/>
    <w:rsid w:val="00E42ADA"/>
    <w:rsid w:val="00E42D26"/>
    <w:rsid w:val="00E4424F"/>
    <w:rsid w:val="00E44578"/>
    <w:rsid w:val="00E44E7E"/>
    <w:rsid w:val="00E44F70"/>
    <w:rsid w:val="00E45850"/>
    <w:rsid w:val="00E45859"/>
    <w:rsid w:val="00E45C50"/>
    <w:rsid w:val="00E46699"/>
    <w:rsid w:val="00E46853"/>
    <w:rsid w:val="00E46B31"/>
    <w:rsid w:val="00E509B2"/>
    <w:rsid w:val="00E50E4E"/>
    <w:rsid w:val="00E5151E"/>
    <w:rsid w:val="00E5185D"/>
    <w:rsid w:val="00E518A8"/>
    <w:rsid w:val="00E51AB4"/>
    <w:rsid w:val="00E51BC8"/>
    <w:rsid w:val="00E5246D"/>
    <w:rsid w:val="00E53A97"/>
    <w:rsid w:val="00E53E25"/>
    <w:rsid w:val="00E54492"/>
    <w:rsid w:val="00E5481E"/>
    <w:rsid w:val="00E54BFC"/>
    <w:rsid w:val="00E5630D"/>
    <w:rsid w:val="00E57770"/>
    <w:rsid w:val="00E57871"/>
    <w:rsid w:val="00E5788C"/>
    <w:rsid w:val="00E6170E"/>
    <w:rsid w:val="00E617CF"/>
    <w:rsid w:val="00E61A98"/>
    <w:rsid w:val="00E6257B"/>
    <w:rsid w:val="00E627B1"/>
    <w:rsid w:val="00E6316E"/>
    <w:rsid w:val="00E6333D"/>
    <w:rsid w:val="00E63E3E"/>
    <w:rsid w:val="00E64333"/>
    <w:rsid w:val="00E649AD"/>
    <w:rsid w:val="00E666F2"/>
    <w:rsid w:val="00E67094"/>
    <w:rsid w:val="00E70858"/>
    <w:rsid w:val="00E709AE"/>
    <w:rsid w:val="00E70F41"/>
    <w:rsid w:val="00E711A0"/>
    <w:rsid w:val="00E71A0F"/>
    <w:rsid w:val="00E72457"/>
    <w:rsid w:val="00E724CF"/>
    <w:rsid w:val="00E72E0A"/>
    <w:rsid w:val="00E731C6"/>
    <w:rsid w:val="00E73439"/>
    <w:rsid w:val="00E73A05"/>
    <w:rsid w:val="00E74B95"/>
    <w:rsid w:val="00E74BC4"/>
    <w:rsid w:val="00E753B5"/>
    <w:rsid w:val="00E7570D"/>
    <w:rsid w:val="00E75F58"/>
    <w:rsid w:val="00E76B96"/>
    <w:rsid w:val="00E776BA"/>
    <w:rsid w:val="00E80E92"/>
    <w:rsid w:val="00E81083"/>
    <w:rsid w:val="00E81293"/>
    <w:rsid w:val="00E81342"/>
    <w:rsid w:val="00E815AD"/>
    <w:rsid w:val="00E81932"/>
    <w:rsid w:val="00E830F9"/>
    <w:rsid w:val="00E83736"/>
    <w:rsid w:val="00E850C3"/>
    <w:rsid w:val="00E85B7C"/>
    <w:rsid w:val="00E862CC"/>
    <w:rsid w:val="00E86701"/>
    <w:rsid w:val="00E86C51"/>
    <w:rsid w:val="00E87565"/>
    <w:rsid w:val="00E902EB"/>
    <w:rsid w:val="00E903D9"/>
    <w:rsid w:val="00E92990"/>
    <w:rsid w:val="00E92DD0"/>
    <w:rsid w:val="00E938B9"/>
    <w:rsid w:val="00E93CAA"/>
    <w:rsid w:val="00E93D79"/>
    <w:rsid w:val="00E9530E"/>
    <w:rsid w:val="00E9598E"/>
    <w:rsid w:val="00E95E32"/>
    <w:rsid w:val="00E96689"/>
    <w:rsid w:val="00E96F1A"/>
    <w:rsid w:val="00E97215"/>
    <w:rsid w:val="00E973D6"/>
    <w:rsid w:val="00EA031A"/>
    <w:rsid w:val="00EA0482"/>
    <w:rsid w:val="00EA04FE"/>
    <w:rsid w:val="00EA0F90"/>
    <w:rsid w:val="00EA1ACC"/>
    <w:rsid w:val="00EA21E7"/>
    <w:rsid w:val="00EA2D49"/>
    <w:rsid w:val="00EA374D"/>
    <w:rsid w:val="00EA3E53"/>
    <w:rsid w:val="00EA4088"/>
    <w:rsid w:val="00EA41C1"/>
    <w:rsid w:val="00EA435A"/>
    <w:rsid w:val="00EA49C7"/>
    <w:rsid w:val="00EA62A4"/>
    <w:rsid w:val="00EA65A6"/>
    <w:rsid w:val="00EA6F27"/>
    <w:rsid w:val="00EA7128"/>
    <w:rsid w:val="00EA7E85"/>
    <w:rsid w:val="00EB0F8E"/>
    <w:rsid w:val="00EB21E8"/>
    <w:rsid w:val="00EB2315"/>
    <w:rsid w:val="00EB261E"/>
    <w:rsid w:val="00EB2977"/>
    <w:rsid w:val="00EB328A"/>
    <w:rsid w:val="00EB47BF"/>
    <w:rsid w:val="00EB4CB6"/>
    <w:rsid w:val="00EB510E"/>
    <w:rsid w:val="00EB598B"/>
    <w:rsid w:val="00EB5BA7"/>
    <w:rsid w:val="00EB5F59"/>
    <w:rsid w:val="00EB6065"/>
    <w:rsid w:val="00EB6A9C"/>
    <w:rsid w:val="00EB6B1A"/>
    <w:rsid w:val="00EB70EA"/>
    <w:rsid w:val="00EB7BB2"/>
    <w:rsid w:val="00EC0772"/>
    <w:rsid w:val="00EC081F"/>
    <w:rsid w:val="00EC201A"/>
    <w:rsid w:val="00EC2311"/>
    <w:rsid w:val="00EC2C8E"/>
    <w:rsid w:val="00EC2EB9"/>
    <w:rsid w:val="00EC33E6"/>
    <w:rsid w:val="00EC3CAA"/>
    <w:rsid w:val="00EC3E24"/>
    <w:rsid w:val="00EC5967"/>
    <w:rsid w:val="00EC5CF8"/>
    <w:rsid w:val="00EC71BE"/>
    <w:rsid w:val="00EC7442"/>
    <w:rsid w:val="00EC779E"/>
    <w:rsid w:val="00EC7937"/>
    <w:rsid w:val="00ED0D0E"/>
    <w:rsid w:val="00ED1356"/>
    <w:rsid w:val="00ED1AEC"/>
    <w:rsid w:val="00ED1F14"/>
    <w:rsid w:val="00ED216A"/>
    <w:rsid w:val="00ED29DD"/>
    <w:rsid w:val="00ED39E0"/>
    <w:rsid w:val="00ED3D48"/>
    <w:rsid w:val="00ED3D4E"/>
    <w:rsid w:val="00ED40CE"/>
    <w:rsid w:val="00ED4507"/>
    <w:rsid w:val="00ED4A82"/>
    <w:rsid w:val="00ED4C5F"/>
    <w:rsid w:val="00ED4DE5"/>
    <w:rsid w:val="00ED73B0"/>
    <w:rsid w:val="00ED756F"/>
    <w:rsid w:val="00ED7DBB"/>
    <w:rsid w:val="00EE117A"/>
    <w:rsid w:val="00EE1652"/>
    <w:rsid w:val="00EE18A0"/>
    <w:rsid w:val="00EE1BA8"/>
    <w:rsid w:val="00EE2137"/>
    <w:rsid w:val="00EE2674"/>
    <w:rsid w:val="00EE2A93"/>
    <w:rsid w:val="00EE3648"/>
    <w:rsid w:val="00EE459A"/>
    <w:rsid w:val="00EE4A7C"/>
    <w:rsid w:val="00EE4AA7"/>
    <w:rsid w:val="00EE4ECF"/>
    <w:rsid w:val="00EE50D9"/>
    <w:rsid w:val="00EE5ACB"/>
    <w:rsid w:val="00EE5BA6"/>
    <w:rsid w:val="00EE5FCD"/>
    <w:rsid w:val="00EE6307"/>
    <w:rsid w:val="00EE6446"/>
    <w:rsid w:val="00EE6A05"/>
    <w:rsid w:val="00EE6C53"/>
    <w:rsid w:val="00EE72E3"/>
    <w:rsid w:val="00EE7C62"/>
    <w:rsid w:val="00EE7D1F"/>
    <w:rsid w:val="00EF06CF"/>
    <w:rsid w:val="00EF07C5"/>
    <w:rsid w:val="00EF155A"/>
    <w:rsid w:val="00EF1D9B"/>
    <w:rsid w:val="00EF28D6"/>
    <w:rsid w:val="00EF2FB3"/>
    <w:rsid w:val="00EF3170"/>
    <w:rsid w:val="00EF37ED"/>
    <w:rsid w:val="00EF3F68"/>
    <w:rsid w:val="00EF40FF"/>
    <w:rsid w:val="00EF41AB"/>
    <w:rsid w:val="00EF4684"/>
    <w:rsid w:val="00EF4CA8"/>
    <w:rsid w:val="00EF5633"/>
    <w:rsid w:val="00EF56AE"/>
    <w:rsid w:val="00EF68FC"/>
    <w:rsid w:val="00EF6F27"/>
    <w:rsid w:val="00EF7661"/>
    <w:rsid w:val="00EF7D55"/>
    <w:rsid w:val="00F00BD9"/>
    <w:rsid w:val="00F013DF"/>
    <w:rsid w:val="00F01F2C"/>
    <w:rsid w:val="00F026E5"/>
    <w:rsid w:val="00F02C01"/>
    <w:rsid w:val="00F0346B"/>
    <w:rsid w:val="00F03E14"/>
    <w:rsid w:val="00F0447B"/>
    <w:rsid w:val="00F057A1"/>
    <w:rsid w:val="00F057FC"/>
    <w:rsid w:val="00F06602"/>
    <w:rsid w:val="00F075F4"/>
    <w:rsid w:val="00F1031D"/>
    <w:rsid w:val="00F10AB5"/>
    <w:rsid w:val="00F10C5A"/>
    <w:rsid w:val="00F11DD0"/>
    <w:rsid w:val="00F11DDF"/>
    <w:rsid w:val="00F11FE3"/>
    <w:rsid w:val="00F124C2"/>
    <w:rsid w:val="00F12F8F"/>
    <w:rsid w:val="00F139A5"/>
    <w:rsid w:val="00F13E7B"/>
    <w:rsid w:val="00F13EEF"/>
    <w:rsid w:val="00F14908"/>
    <w:rsid w:val="00F14933"/>
    <w:rsid w:val="00F1510D"/>
    <w:rsid w:val="00F15AAB"/>
    <w:rsid w:val="00F168C3"/>
    <w:rsid w:val="00F16A51"/>
    <w:rsid w:val="00F176C2"/>
    <w:rsid w:val="00F17A67"/>
    <w:rsid w:val="00F20A5E"/>
    <w:rsid w:val="00F20B83"/>
    <w:rsid w:val="00F24135"/>
    <w:rsid w:val="00F25B69"/>
    <w:rsid w:val="00F263AC"/>
    <w:rsid w:val="00F268A4"/>
    <w:rsid w:val="00F27208"/>
    <w:rsid w:val="00F27682"/>
    <w:rsid w:val="00F27FDD"/>
    <w:rsid w:val="00F30298"/>
    <w:rsid w:val="00F30475"/>
    <w:rsid w:val="00F31B05"/>
    <w:rsid w:val="00F31F21"/>
    <w:rsid w:val="00F32240"/>
    <w:rsid w:val="00F326C0"/>
    <w:rsid w:val="00F32894"/>
    <w:rsid w:val="00F33740"/>
    <w:rsid w:val="00F33DB4"/>
    <w:rsid w:val="00F34687"/>
    <w:rsid w:val="00F35683"/>
    <w:rsid w:val="00F366C1"/>
    <w:rsid w:val="00F36B63"/>
    <w:rsid w:val="00F3716A"/>
    <w:rsid w:val="00F37CCF"/>
    <w:rsid w:val="00F37E77"/>
    <w:rsid w:val="00F37F7F"/>
    <w:rsid w:val="00F40524"/>
    <w:rsid w:val="00F421E7"/>
    <w:rsid w:val="00F43681"/>
    <w:rsid w:val="00F43749"/>
    <w:rsid w:val="00F43B9A"/>
    <w:rsid w:val="00F44043"/>
    <w:rsid w:val="00F44617"/>
    <w:rsid w:val="00F454A3"/>
    <w:rsid w:val="00F45EEF"/>
    <w:rsid w:val="00F46087"/>
    <w:rsid w:val="00F46517"/>
    <w:rsid w:val="00F466E6"/>
    <w:rsid w:val="00F46CA7"/>
    <w:rsid w:val="00F47109"/>
    <w:rsid w:val="00F4781C"/>
    <w:rsid w:val="00F478D6"/>
    <w:rsid w:val="00F5008E"/>
    <w:rsid w:val="00F500C0"/>
    <w:rsid w:val="00F50451"/>
    <w:rsid w:val="00F50AF6"/>
    <w:rsid w:val="00F51261"/>
    <w:rsid w:val="00F519FA"/>
    <w:rsid w:val="00F51D1B"/>
    <w:rsid w:val="00F51D6F"/>
    <w:rsid w:val="00F51E31"/>
    <w:rsid w:val="00F5230E"/>
    <w:rsid w:val="00F52B5C"/>
    <w:rsid w:val="00F5369B"/>
    <w:rsid w:val="00F54216"/>
    <w:rsid w:val="00F542E4"/>
    <w:rsid w:val="00F552F7"/>
    <w:rsid w:val="00F5538A"/>
    <w:rsid w:val="00F55C5D"/>
    <w:rsid w:val="00F56394"/>
    <w:rsid w:val="00F573BA"/>
    <w:rsid w:val="00F57747"/>
    <w:rsid w:val="00F5796A"/>
    <w:rsid w:val="00F601B1"/>
    <w:rsid w:val="00F6041F"/>
    <w:rsid w:val="00F609AA"/>
    <w:rsid w:val="00F60AD3"/>
    <w:rsid w:val="00F60E98"/>
    <w:rsid w:val="00F61224"/>
    <w:rsid w:val="00F62747"/>
    <w:rsid w:val="00F62BF8"/>
    <w:rsid w:val="00F62FBD"/>
    <w:rsid w:val="00F6341F"/>
    <w:rsid w:val="00F64169"/>
    <w:rsid w:val="00F643AC"/>
    <w:rsid w:val="00F649A7"/>
    <w:rsid w:val="00F64B08"/>
    <w:rsid w:val="00F64E87"/>
    <w:rsid w:val="00F64FD7"/>
    <w:rsid w:val="00F6572F"/>
    <w:rsid w:val="00F65AB7"/>
    <w:rsid w:val="00F65DBD"/>
    <w:rsid w:val="00F65F8E"/>
    <w:rsid w:val="00F668B0"/>
    <w:rsid w:val="00F66E01"/>
    <w:rsid w:val="00F67B96"/>
    <w:rsid w:val="00F704AC"/>
    <w:rsid w:val="00F70714"/>
    <w:rsid w:val="00F70A66"/>
    <w:rsid w:val="00F7102B"/>
    <w:rsid w:val="00F7214A"/>
    <w:rsid w:val="00F7344C"/>
    <w:rsid w:val="00F7367D"/>
    <w:rsid w:val="00F73B21"/>
    <w:rsid w:val="00F74351"/>
    <w:rsid w:val="00F746A9"/>
    <w:rsid w:val="00F74E5B"/>
    <w:rsid w:val="00F7529D"/>
    <w:rsid w:val="00F763C3"/>
    <w:rsid w:val="00F76812"/>
    <w:rsid w:val="00F76C5A"/>
    <w:rsid w:val="00F76F93"/>
    <w:rsid w:val="00F77B6B"/>
    <w:rsid w:val="00F801A1"/>
    <w:rsid w:val="00F80489"/>
    <w:rsid w:val="00F80C15"/>
    <w:rsid w:val="00F81A5E"/>
    <w:rsid w:val="00F82981"/>
    <w:rsid w:val="00F82C0C"/>
    <w:rsid w:val="00F832DC"/>
    <w:rsid w:val="00F836F7"/>
    <w:rsid w:val="00F83950"/>
    <w:rsid w:val="00F839C7"/>
    <w:rsid w:val="00F8507C"/>
    <w:rsid w:val="00F85325"/>
    <w:rsid w:val="00F8547C"/>
    <w:rsid w:val="00F86193"/>
    <w:rsid w:val="00F861A5"/>
    <w:rsid w:val="00F86E70"/>
    <w:rsid w:val="00F86F99"/>
    <w:rsid w:val="00F87815"/>
    <w:rsid w:val="00F879CB"/>
    <w:rsid w:val="00F87EC3"/>
    <w:rsid w:val="00F87F57"/>
    <w:rsid w:val="00F90F6C"/>
    <w:rsid w:val="00F914C5"/>
    <w:rsid w:val="00F914F5"/>
    <w:rsid w:val="00F91955"/>
    <w:rsid w:val="00F91ADD"/>
    <w:rsid w:val="00F92A74"/>
    <w:rsid w:val="00F93C19"/>
    <w:rsid w:val="00F95789"/>
    <w:rsid w:val="00F95F7A"/>
    <w:rsid w:val="00FA0682"/>
    <w:rsid w:val="00FA1476"/>
    <w:rsid w:val="00FA1CF3"/>
    <w:rsid w:val="00FA1E38"/>
    <w:rsid w:val="00FA1ECF"/>
    <w:rsid w:val="00FA292D"/>
    <w:rsid w:val="00FA296F"/>
    <w:rsid w:val="00FA3DE4"/>
    <w:rsid w:val="00FA4F17"/>
    <w:rsid w:val="00FA5656"/>
    <w:rsid w:val="00FA7269"/>
    <w:rsid w:val="00FA7D4A"/>
    <w:rsid w:val="00FB2B2B"/>
    <w:rsid w:val="00FB3A5F"/>
    <w:rsid w:val="00FB3A87"/>
    <w:rsid w:val="00FB3F35"/>
    <w:rsid w:val="00FB46C2"/>
    <w:rsid w:val="00FB47D8"/>
    <w:rsid w:val="00FB4BCE"/>
    <w:rsid w:val="00FB612A"/>
    <w:rsid w:val="00FB6904"/>
    <w:rsid w:val="00FB6D50"/>
    <w:rsid w:val="00FB7CB8"/>
    <w:rsid w:val="00FC0377"/>
    <w:rsid w:val="00FC0A6C"/>
    <w:rsid w:val="00FC12B3"/>
    <w:rsid w:val="00FC2467"/>
    <w:rsid w:val="00FC2991"/>
    <w:rsid w:val="00FC364B"/>
    <w:rsid w:val="00FC3F2C"/>
    <w:rsid w:val="00FC48F3"/>
    <w:rsid w:val="00FC490F"/>
    <w:rsid w:val="00FC496F"/>
    <w:rsid w:val="00FC71A2"/>
    <w:rsid w:val="00FC765D"/>
    <w:rsid w:val="00FC7927"/>
    <w:rsid w:val="00FD079C"/>
    <w:rsid w:val="00FD081E"/>
    <w:rsid w:val="00FD0B19"/>
    <w:rsid w:val="00FD15AB"/>
    <w:rsid w:val="00FD1F77"/>
    <w:rsid w:val="00FD2760"/>
    <w:rsid w:val="00FD2DFA"/>
    <w:rsid w:val="00FD3AAC"/>
    <w:rsid w:val="00FD4045"/>
    <w:rsid w:val="00FD53F6"/>
    <w:rsid w:val="00FD5CDA"/>
    <w:rsid w:val="00FD5F4A"/>
    <w:rsid w:val="00FD5FE3"/>
    <w:rsid w:val="00FD641A"/>
    <w:rsid w:val="00FD6694"/>
    <w:rsid w:val="00FD6786"/>
    <w:rsid w:val="00FD7293"/>
    <w:rsid w:val="00FE09FA"/>
    <w:rsid w:val="00FE0CFC"/>
    <w:rsid w:val="00FE145E"/>
    <w:rsid w:val="00FE2381"/>
    <w:rsid w:val="00FE38CE"/>
    <w:rsid w:val="00FE409F"/>
    <w:rsid w:val="00FE5191"/>
    <w:rsid w:val="00FE5977"/>
    <w:rsid w:val="00FE6A8A"/>
    <w:rsid w:val="00FE77EE"/>
    <w:rsid w:val="00FF0E09"/>
    <w:rsid w:val="00FF1681"/>
    <w:rsid w:val="00FF1C7A"/>
    <w:rsid w:val="00FF1FE0"/>
    <w:rsid w:val="00FF3C5E"/>
    <w:rsid w:val="00FF5186"/>
    <w:rsid w:val="00FF54AB"/>
    <w:rsid w:val="00FF5B60"/>
    <w:rsid w:val="00FF5EB0"/>
    <w:rsid w:val="00FF60E2"/>
    <w:rsid w:val="00FF6C51"/>
    <w:rsid w:val="00FF7670"/>
    <w:rsid w:val="00FF7684"/>
    <w:rsid w:val="00FF7F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AC1280-E35C-48F4-A878-4FEE8AC5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14D"/>
    <w:pPr>
      <w:spacing w:after="200" w:line="276" w:lineRule="auto"/>
    </w:pPr>
    <w:rPr>
      <w:rFonts w:ascii="Times New Roman" w:hAnsi="Times New Roman"/>
      <w:sz w:val="24"/>
      <w:szCs w:val="22"/>
      <w:lang w:eastAsia="en-US"/>
    </w:rPr>
  </w:style>
  <w:style w:type="paragraph" w:styleId="Heading1">
    <w:name w:val="heading 1"/>
    <w:basedOn w:val="Normal"/>
    <w:next w:val="Normal"/>
    <w:link w:val="Heading1Char"/>
    <w:uiPriority w:val="9"/>
    <w:qFormat/>
    <w:rsid w:val="00EB328A"/>
    <w:pPr>
      <w:keepNext/>
      <w:keepLines/>
      <w:spacing w:after="240"/>
      <w:jc w:val="center"/>
      <w:outlineLvl w:val="0"/>
    </w:pPr>
    <w:rPr>
      <w:rFonts w:eastAsia="Times New Roman"/>
      <w:b/>
      <w:bCs/>
      <w:sz w:val="28"/>
      <w:szCs w:val="28"/>
    </w:rPr>
  </w:style>
  <w:style w:type="paragraph" w:styleId="Heading2">
    <w:name w:val="heading 2"/>
    <w:basedOn w:val="Normal"/>
    <w:next w:val="Normal"/>
    <w:link w:val="Heading2Char"/>
    <w:uiPriority w:val="9"/>
    <w:unhideWhenUsed/>
    <w:qFormat/>
    <w:rsid w:val="009F726D"/>
    <w:pPr>
      <w:keepNext/>
      <w:spacing w:before="240" w:after="60"/>
      <w:outlineLvl w:val="1"/>
    </w:pPr>
    <w:rPr>
      <w:rFonts w:eastAsia="Times New Roman"/>
      <w:b/>
      <w:bCs/>
      <w:iCs/>
      <w:szCs w:val="28"/>
    </w:rPr>
  </w:style>
  <w:style w:type="paragraph" w:styleId="Heading3">
    <w:name w:val="heading 3"/>
    <w:basedOn w:val="Normal"/>
    <w:next w:val="Normal"/>
    <w:link w:val="Heading3Char"/>
    <w:uiPriority w:val="9"/>
    <w:qFormat/>
    <w:rsid w:val="00C318B6"/>
    <w:pPr>
      <w:keepNext/>
      <w:spacing w:before="240" w:after="60"/>
      <w:jc w:val="right"/>
      <w:outlineLvl w:val="2"/>
    </w:pPr>
    <w:rPr>
      <w:rFonts w:eastAsia="Times New Roman"/>
      <w:bCs/>
      <w:i/>
      <w:szCs w:val="26"/>
    </w:rPr>
  </w:style>
  <w:style w:type="paragraph" w:styleId="Heading5">
    <w:name w:val="heading 5"/>
    <w:basedOn w:val="Normal"/>
    <w:next w:val="Normal"/>
    <w:link w:val="Heading5Char"/>
    <w:uiPriority w:val="9"/>
    <w:semiHidden/>
    <w:unhideWhenUsed/>
    <w:qFormat/>
    <w:rsid w:val="0031173E"/>
    <w:pPr>
      <w:spacing w:before="240" w:after="60"/>
      <w:outlineLvl w:val="4"/>
    </w:pPr>
    <w:rPr>
      <w:rFonts w:ascii="Calibri Light" w:eastAsia="Times New Roman" w:hAnsi="Calibri Light"/>
      <w:color w:val="2E74B5"/>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EB328A"/>
    <w:rPr>
      <w:rFonts w:ascii="Times New Roman" w:eastAsia="Times New Roman" w:hAnsi="Times New Roman"/>
      <w:b/>
      <w:bCs/>
      <w:sz w:val="28"/>
      <w:szCs w:val="28"/>
      <w:lang w:eastAsia="en-US"/>
    </w:rPr>
  </w:style>
  <w:style w:type="paragraph" w:styleId="Header">
    <w:name w:val="header"/>
    <w:basedOn w:val="Normal"/>
    <w:link w:val="HeaderChar"/>
    <w:uiPriority w:val="99"/>
    <w:unhideWhenUsed/>
    <w:rsid w:val="00782CD7"/>
    <w:pPr>
      <w:tabs>
        <w:tab w:val="center" w:pos="4153"/>
        <w:tab w:val="right" w:pos="8306"/>
      </w:tabs>
    </w:pPr>
  </w:style>
  <w:style w:type="character" w:customStyle="1" w:styleId="HeaderChar">
    <w:name w:val="Header Char"/>
    <w:link w:val="Header"/>
    <w:uiPriority w:val="99"/>
    <w:rsid w:val="00782CD7"/>
    <w:rPr>
      <w:rFonts w:ascii="Times New Roman" w:hAnsi="Times New Roman"/>
      <w:sz w:val="24"/>
      <w:szCs w:val="22"/>
      <w:lang w:eastAsia="en-US"/>
    </w:rPr>
  </w:style>
  <w:style w:type="paragraph" w:styleId="Footer">
    <w:name w:val="footer"/>
    <w:basedOn w:val="Normal"/>
    <w:link w:val="FooterChar"/>
    <w:uiPriority w:val="99"/>
    <w:unhideWhenUsed/>
    <w:rsid w:val="00782CD7"/>
    <w:pPr>
      <w:tabs>
        <w:tab w:val="center" w:pos="4153"/>
        <w:tab w:val="right" w:pos="8306"/>
      </w:tabs>
    </w:pPr>
  </w:style>
  <w:style w:type="character" w:customStyle="1" w:styleId="FooterChar">
    <w:name w:val="Footer Char"/>
    <w:link w:val="Footer"/>
    <w:uiPriority w:val="99"/>
    <w:rsid w:val="00782CD7"/>
    <w:rPr>
      <w:rFonts w:ascii="Times New Roman" w:hAnsi="Times New Roman"/>
      <w:sz w:val="24"/>
      <w:szCs w:val="22"/>
      <w:lang w:eastAsia="en-US"/>
    </w:rPr>
  </w:style>
  <w:style w:type="paragraph" w:styleId="BalloonText">
    <w:name w:val="Balloon Text"/>
    <w:basedOn w:val="Normal"/>
    <w:link w:val="BalloonTextChar"/>
    <w:uiPriority w:val="99"/>
    <w:semiHidden/>
    <w:unhideWhenUsed/>
    <w:rsid w:val="00782CD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82CD7"/>
    <w:rPr>
      <w:rFonts w:ascii="Tahoma" w:hAnsi="Tahoma" w:cs="Tahoma"/>
      <w:sz w:val="16"/>
      <w:szCs w:val="16"/>
      <w:lang w:eastAsia="en-US"/>
    </w:rPr>
  </w:style>
  <w:style w:type="paragraph" w:styleId="TOCHeading">
    <w:name w:val="TOC Heading"/>
    <w:basedOn w:val="Heading1"/>
    <w:next w:val="Normal"/>
    <w:uiPriority w:val="39"/>
    <w:unhideWhenUsed/>
    <w:qFormat/>
    <w:rsid w:val="00485A43"/>
    <w:pPr>
      <w:jc w:val="left"/>
      <w:outlineLvl w:val="9"/>
    </w:pPr>
    <w:rPr>
      <w:rFonts w:ascii="Cambria" w:eastAsia="MS Gothic" w:hAnsi="Cambria"/>
      <w:color w:val="365F91"/>
      <w:lang w:val="en-US" w:eastAsia="ja-JP"/>
    </w:rPr>
  </w:style>
  <w:style w:type="paragraph" w:styleId="TOC1">
    <w:name w:val="toc 1"/>
    <w:basedOn w:val="Normal"/>
    <w:next w:val="Normal"/>
    <w:autoRedefine/>
    <w:uiPriority w:val="39"/>
    <w:unhideWhenUsed/>
    <w:rsid w:val="00485A43"/>
  </w:style>
  <w:style w:type="character" w:styleId="Hyperlink">
    <w:name w:val="Hyperlink"/>
    <w:uiPriority w:val="99"/>
    <w:unhideWhenUsed/>
    <w:rsid w:val="00485A43"/>
    <w:rPr>
      <w:color w:val="0000FF"/>
      <w:u w:val="single"/>
    </w:rPr>
  </w:style>
  <w:style w:type="character" w:customStyle="1" w:styleId="Heading2Char">
    <w:name w:val="Heading 2 Char"/>
    <w:link w:val="Heading2"/>
    <w:uiPriority w:val="9"/>
    <w:rsid w:val="009F726D"/>
    <w:rPr>
      <w:rFonts w:ascii="Times New Roman" w:eastAsia="Times New Roman" w:hAnsi="Times New Roman"/>
      <w:b/>
      <w:bCs/>
      <w:iCs/>
      <w:sz w:val="24"/>
      <w:szCs w:val="28"/>
      <w:lang w:eastAsia="en-US"/>
    </w:rPr>
  </w:style>
  <w:style w:type="paragraph" w:styleId="TOC2">
    <w:name w:val="toc 2"/>
    <w:basedOn w:val="Normal"/>
    <w:next w:val="Normal"/>
    <w:autoRedefine/>
    <w:uiPriority w:val="39"/>
    <w:unhideWhenUsed/>
    <w:rsid w:val="004D5DCF"/>
    <w:pPr>
      <w:tabs>
        <w:tab w:val="left" w:pos="993"/>
        <w:tab w:val="right" w:leader="dot" w:pos="9281"/>
      </w:tabs>
      <w:ind w:left="240"/>
    </w:pPr>
  </w:style>
  <w:style w:type="paragraph" w:customStyle="1" w:styleId="Default">
    <w:name w:val="Default"/>
    <w:link w:val="DefaultChar"/>
    <w:qFormat/>
    <w:rsid w:val="00BD1D9F"/>
    <w:pPr>
      <w:autoSpaceDE w:val="0"/>
      <w:autoSpaceDN w:val="0"/>
      <w:adjustRightInd w:val="0"/>
    </w:pPr>
    <w:rPr>
      <w:rFonts w:ascii="Verdana" w:hAnsi="Verdana" w:cs="Verdana"/>
      <w:color w:val="000000"/>
      <w:sz w:val="24"/>
      <w:szCs w:val="24"/>
      <w:lang w:eastAsia="en-US"/>
    </w:rPr>
  </w:style>
  <w:style w:type="table" w:styleId="TableGrid">
    <w:name w:val="Table Grid"/>
    <w:basedOn w:val="TableNormal"/>
    <w:uiPriority w:val="39"/>
    <w:rsid w:val="003E6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D61D8"/>
    <w:pPr>
      <w:ind w:left="480"/>
    </w:pPr>
  </w:style>
  <w:style w:type="paragraph" w:styleId="NormalWeb">
    <w:name w:val="Normal (Web)"/>
    <w:basedOn w:val="Normal"/>
    <w:uiPriority w:val="99"/>
    <w:unhideWhenUsed/>
    <w:rsid w:val="00B018E6"/>
    <w:pPr>
      <w:spacing w:before="100" w:beforeAutospacing="1" w:after="100" w:afterAutospacing="1" w:line="240" w:lineRule="auto"/>
    </w:pPr>
    <w:rPr>
      <w:rFonts w:eastAsia="Times New Roman"/>
      <w:szCs w:val="24"/>
      <w:lang w:eastAsia="lv-LV"/>
    </w:rPr>
  </w:style>
  <w:style w:type="paragraph" w:styleId="BodyText">
    <w:name w:val="Body Text"/>
    <w:basedOn w:val="Normal"/>
    <w:link w:val="BodyTextChar"/>
    <w:unhideWhenUsed/>
    <w:rsid w:val="00872ECB"/>
    <w:pPr>
      <w:spacing w:after="0" w:line="240" w:lineRule="auto"/>
      <w:jc w:val="both"/>
    </w:pPr>
    <w:rPr>
      <w:rFonts w:eastAsia="Times New Roman"/>
      <w:sz w:val="28"/>
      <w:szCs w:val="20"/>
      <w:lang w:val="en-GB" w:eastAsia="lv-LV"/>
    </w:rPr>
  </w:style>
  <w:style w:type="character" w:customStyle="1" w:styleId="BodyTextChar">
    <w:name w:val="Body Text Char"/>
    <w:link w:val="BodyText"/>
    <w:rsid w:val="00872ECB"/>
    <w:rPr>
      <w:rFonts w:ascii="Times New Roman" w:eastAsia="Times New Roman" w:hAnsi="Times New Roman"/>
      <w:sz w:val="28"/>
      <w:lang w:val="en-GB"/>
    </w:rPr>
  </w:style>
  <w:style w:type="paragraph" w:styleId="BodyTextIndent">
    <w:name w:val="Body Text Indent"/>
    <w:basedOn w:val="Normal"/>
    <w:link w:val="BodyTextIndentChar"/>
    <w:uiPriority w:val="99"/>
    <w:unhideWhenUsed/>
    <w:rsid w:val="00872ECB"/>
    <w:pPr>
      <w:spacing w:after="120"/>
      <w:ind w:left="283"/>
    </w:pPr>
    <w:rPr>
      <w:rFonts w:ascii="Calibri" w:hAnsi="Calibri"/>
      <w:sz w:val="22"/>
    </w:rPr>
  </w:style>
  <w:style w:type="character" w:customStyle="1" w:styleId="BodyTextIndentChar">
    <w:name w:val="Body Text Indent Char"/>
    <w:link w:val="BodyTextIndent"/>
    <w:uiPriority w:val="99"/>
    <w:rsid w:val="00872ECB"/>
    <w:rPr>
      <w:sz w:val="22"/>
      <w:szCs w:val="22"/>
      <w:lang w:eastAsia="en-US"/>
    </w:rPr>
  </w:style>
  <w:style w:type="paragraph" w:customStyle="1" w:styleId="StyleFirstline063cm">
    <w:name w:val="Style First line:  0.63 cm"/>
    <w:basedOn w:val="Normal"/>
    <w:rsid w:val="00872ECB"/>
    <w:pPr>
      <w:spacing w:after="0" w:line="360" w:lineRule="auto"/>
      <w:ind w:firstLine="357"/>
      <w:jc w:val="both"/>
    </w:pPr>
    <w:rPr>
      <w:rFonts w:eastAsia="Times New Roman"/>
      <w:szCs w:val="20"/>
    </w:rPr>
  </w:style>
  <w:style w:type="character" w:customStyle="1" w:styleId="Heading3Char">
    <w:name w:val="Heading 3 Char"/>
    <w:link w:val="Heading3"/>
    <w:uiPriority w:val="9"/>
    <w:rsid w:val="00C318B6"/>
    <w:rPr>
      <w:rFonts w:ascii="Times New Roman" w:eastAsia="Times New Roman" w:hAnsi="Times New Roman"/>
      <w:bCs/>
      <w:i/>
      <w:sz w:val="24"/>
      <w:szCs w:val="26"/>
      <w:lang w:eastAsia="en-US"/>
    </w:rPr>
  </w:style>
  <w:style w:type="paragraph" w:styleId="ListParagraph">
    <w:name w:val="List Paragraph"/>
    <w:aliases w:val="Strip"/>
    <w:basedOn w:val="Normal"/>
    <w:link w:val="ListParagraphChar"/>
    <w:uiPriority w:val="34"/>
    <w:qFormat/>
    <w:rsid w:val="00DD489D"/>
    <w:pPr>
      <w:ind w:left="720"/>
      <w:contextualSpacing/>
    </w:pPr>
    <w:rPr>
      <w:rFonts w:ascii="Calibri" w:hAnsi="Calibri"/>
      <w:sz w:val="22"/>
    </w:rPr>
  </w:style>
  <w:style w:type="character" w:styleId="Strong">
    <w:name w:val="Strong"/>
    <w:uiPriority w:val="22"/>
    <w:qFormat/>
    <w:rsid w:val="00984027"/>
    <w:rPr>
      <w:b/>
      <w:bCs/>
    </w:rPr>
  </w:style>
  <w:style w:type="character" w:styleId="Emphasis">
    <w:name w:val="Emphasis"/>
    <w:uiPriority w:val="20"/>
    <w:qFormat/>
    <w:rsid w:val="00734241"/>
    <w:rPr>
      <w:i/>
      <w:iCs/>
    </w:rPr>
  </w:style>
  <w:style w:type="table" w:customStyle="1" w:styleId="TableGrid1">
    <w:name w:val="Table Grid1"/>
    <w:basedOn w:val="TableNormal"/>
    <w:next w:val="TableGrid"/>
    <w:uiPriority w:val="39"/>
    <w:rsid w:val="00901B9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01B9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01B9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39310E"/>
  </w:style>
  <w:style w:type="character" w:customStyle="1" w:styleId="ListParagraphChar">
    <w:name w:val="List Paragraph Char"/>
    <w:aliases w:val="Strip Char"/>
    <w:link w:val="ListParagraph"/>
    <w:uiPriority w:val="34"/>
    <w:rsid w:val="00C125C0"/>
    <w:rPr>
      <w:sz w:val="22"/>
      <w:szCs w:val="22"/>
      <w:lang w:eastAsia="en-US"/>
    </w:rPr>
  </w:style>
  <w:style w:type="table" w:customStyle="1" w:styleId="TableGrid4">
    <w:name w:val="Table Grid4"/>
    <w:basedOn w:val="TableNormal"/>
    <w:next w:val="TableGrid"/>
    <w:uiPriority w:val="39"/>
    <w:rsid w:val="007737A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737A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737A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737A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91B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91B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BF6"/>
    <w:rPr>
      <w:sz w:val="20"/>
      <w:szCs w:val="20"/>
    </w:rPr>
  </w:style>
  <w:style w:type="character" w:customStyle="1" w:styleId="FootnoteTextChar">
    <w:name w:val="Footnote Text Char"/>
    <w:link w:val="FootnoteText"/>
    <w:uiPriority w:val="99"/>
    <w:rsid w:val="00993BF6"/>
    <w:rPr>
      <w:rFonts w:ascii="Times New Roman" w:hAnsi="Times New Roman"/>
      <w:lang w:eastAsia="en-US"/>
    </w:rPr>
  </w:style>
  <w:style w:type="character" w:styleId="FootnoteReference">
    <w:name w:val="footnote reference"/>
    <w:unhideWhenUsed/>
    <w:rsid w:val="00993BF6"/>
    <w:rPr>
      <w:vertAlign w:val="superscript"/>
    </w:rPr>
  </w:style>
  <w:style w:type="paragraph" w:customStyle="1" w:styleId="Heading51">
    <w:name w:val="Heading 51"/>
    <w:basedOn w:val="Normal"/>
    <w:next w:val="Normal"/>
    <w:uiPriority w:val="9"/>
    <w:semiHidden/>
    <w:unhideWhenUsed/>
    <w:qFormat/>
    <w:rsid w:val="0031173E"/>
    <w:pPr>
      <w:keepNext/>
      <w:keepLines/>
      <w:spacing w:before="40" w:after="0" w:line="259" w:lineRule="auto"/>
      <w:jc w:val="both"/>
      <w:outlineLvl w:val="4"/>
    </w:pPr>
    <w:rPr>
      <w:rFonts w:ascii="Calibri Light" w:eastAsia="Times New Roman" w:hAnsi="Calibri Light"/>
      <w:color w:val="2E74B5"/>
    </w:rPr>
  </w:style>
  <w:style w:type="numbering" w:customStyle="1" w:styleId="NoList1">
    <w:name w:val="No List1"/>
    <w:next w:val="NoList"/>
    <w:uiPriority w:val="99"/>
    <w:semiHidden/>
    <w:unhideWhenUsed/>
    <w:rsid w:val="0031173E"/>
  </w:style>
  <w:style w:type="table" w:customStyle="1" w:styleId="TableGrid10">
    <w:name w:val="Table Grid10"/>
    <w:basedOn w:val="TableNormal"/>
    <w:next w:val="TableGrid"/>
    <w:uiPriority w:val="39"/>
    <w:rsid w:val="0031173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31173E"/>
    <w:pPr>
      <w:spacing w:after="0" w:line="240" w:lineRule="auto"/>
      <w:jc w:val="both"/>
    </w:pPr>
    <w:rPr>
      <w:rFonts w:ascii="Calibri" w:hAnsi="Calibri"/>
      <w:sz w:val="20"/>
      <w:szCs w:val="20"/>
    </w:rPr>
  </w:style>
  <w:style w:type="character" w:customStyle="1" w:styleId="FootnoteTextChar1">
    <w:name w:val="Footnote Text Char1"/>
    <w:uiPriority w:val="99"/>
    <w:semiHidden/>
    <w:rsid w:val="0031173E"/>
    <w:rPr>
      <w:rFonts w:ascii="Times New Roman" w:hAnsi="Times New Roman"/>
      <w:sz w:val="20"/>
      <w:szCs w:val="20"/>
    </w:rPr>
  </w:style>
  <w:style w:type="character" w:customStyle="1" w:styleId="Heading5Char">
    <w:name w:val="Heading 5 Char"/>
    <w:link w:val="Heading5"/>
    <w:uiPriority w:val="9"/>
    <w:semiHidden/>
    <w:rsid w:val="0031173E"/>
    <w:rPr>
      <w:rFonts w:ascii="Calibri Light" w:eastAsia="Times New Roman" w:hAnsi="Calibri Light" w:cs="Times New Roman"/>
      <w:color w:val="2E74B5"/>
      <w:sz w:val="24"/>
    </w:rPr>
  </w:style>
  <w:style w:type="character" w:customStyle="1" w:styleId="Heading5Char1">
    <w:name w:val="Heading 5 Char1"/>
    <w:uiPriority w:val="9"/>
    <w:semiHidden/>
    <w:rsid w:val="0031173E"/>
    <w:rPr>
      <w:rFonts w:ascii="Calibri" w:eastAsia="Times New Roman" w:hAnsi="Calibri" w:cs="Times New Roman"/>
      <w:b/>
      <w:bCs/>
      <w:i/>
      <w:iCs/>
      <w:sz w:val="26"/>
      <w:szCs w:val="26"/>
      <w:lang w:eastAsia="en-US"/>
    </w:rPr>
  </w:style>
  <w:style w:type="numbering" w:customStyle="1" w:styleId="NoList2">
    <w:name w:val="No List2"/>
    <w:next w:val="NoList"/>
    <w:uiPriority w:val="99"/>
    <w:semiHidden/>
    <w:unhideWhenUsed/>
    <w:rsid w:val="00366C4D"/>
  </w:style>
  <w:style w:type="table" w:customStyle="1" w:styleId="TableGrid11">
    <w:name w:val="Table Grid11"/>
    <w:basedOn w:val="TableNormal"/>
    <w:next w:val="TableGrid"/>
    <w:uiPriority w:val="39"/>
    <w:rsid w:val="00366C4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D0686"/>
    <w:rPr>
      <w:rFonts w:ascii="Times New Roman" w:hAnsi="Times New Roman"/>
      <w:sz w:val="24"/>
      <w:szCs w:val="22"/>
      <w:lang w:eastAsia="en-US"/>
    </w:rPr>
  </w:style>
  <w:style w:type="numbering" w:customStyle="1" w:styleId="NoList3">
    <w:name w:val="No List3"/>
    <w:next w:val="NoList"/>
    <w:uiPriority w:val="99"/>
    <w:semiHidden/>
    <w:unhideWhenUsed/>
    <w:rsid w:val="00EF37ED"/>
  </w:style>
  <w:style w:type="table" w:customStyle="1" w:styleId="TableGrid12">
    <w:name w:val="Table Grid12"/>
    <w:basedOn w:val="TableNormal"/>
    <w:next w:val="TableGrid"/>
    <w:uiPriority w:val="39"/>
    <w:rsid w:val="00EF37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00B0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F67B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518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E518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E509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E509B2"/>
  </w:style>
  <w:style w:type="table" w:customStyle="1" w:styleId="TableGrid18">
    <w:name w:val="Table Grid18"/>
    <w:basedOn w:val="TableNormal"/>
    <w:next w:val="TableGrid"/>
    <w:uiPriority w:val="39"/>
    <w:rsid w:val="00E509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E509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E509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A51075"/>
    <w:pPr>
      <w:spacing w:before="100" w:beforeAutospacing="1" w:after="100" w:afterAutospacing="1" w:line="240" w:lineRule="auto"/>
    </w:pPr>
    <w:rPr>
      <w:rFonts w:eastAsia="Times New Roman"/>
      <w:szCs w:val="24"/>
      <w:lang w:eastAsia="lv-LV"/>
    </w:rPr>
  </w:style>
  <w:style w:type="character" w:styleId="CommentReference">
    <w:name w:val="annotation reference"/>
    <w:uiPriority w:val="99"/>
    <w:semiHidden/>
    <w:unhideWhenUsed/>
    <w:rsid w:val="00ED1AEC"/>
    <w:rPr>
      <w:sz w:val="16"/>
      <w:szCs w:val="16"/>
    </w:rPr>
  </w:style>
  <w:style w:type="paragraph" w:customStyle="1" w:styleId="CommentText1">
    <w:name w:val="Comment Text1"/>
    <w:basedOn w:val="Normal"/>
    <w:next w:val="CommentText"/>
    <w:link w:val="CommentTextChar"/>
    <w:uiPriority w:val="99"/>
    <w:semiHidden/>
    <w:unhideWhenUsed/>
    <w:rsid w:val="00ED1AEC"/>
    <w:pPr>
      <w:spacing w:after="160" w:line="240" w:lineRule="auto"/>
    </w:pPr>
    <w:rPr>
      <w:sz w:val="20"/>
      <w:szCs w:val="20"/>
      <w:lang w:eastAsia="lv-LV"/>
    </w:rPr>
  </w:style>
  <w:style w:type="character" w:customStyle="1" w:styleId="CommentTextChar">
    <w:name w:val="Comment Text Char"/>
    <w:link w:val="CommentText1"/>
    <w:uiPriority w:val="99"/>
    <w:semiHidden/>
    <w:rsid w:val="00ED1AEC"/>
    <w:rPr>
      <w:rFonts w:ascii="Times New Roman" w:hAnsi="Times New Roman"/>
      <w:sz w:val="20"/>
      <w:szCs w:val="20"/>
    </w:rPr>
  </w:style>
  <w:style w:type="table" w:customStyle="1" w:styleId="TableGrid110">
    <w:name w:val="Table Grid110"/>
    <w:basedOn w:val="TableNormal"/>
    <w:next w:val="TableGrid"/>
    <w:uiPriority w:val="39"/>
    <w:rsid w:val="00ED1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semiHidden/>
    <w:unhideWhenUsed/>
    <w:rsid w:val="00ED1AEC"/>
    <w:rPr>
      <w:sz w:val="20"/>
      <w:szCs w:val="20"/>
    </w:rPr>
  </w:style>
  <w:style w:type="character" w:customStyle="1" w:styleId="CommentTextChar1">
    <w:name w:val="Comment Text Char1"/>
    <w:link w:val="CommentText"/>
    <w:uiPriority w:val="99"/>
    <w:semiHidden/>
    <w:rsid w:val="00ED1AEC"/>
    <w:rPr>
      <w:rFonts w:ascii="Times New Roman" w:hAnsi="Times New Roman"/>
      <w:lang w:eastAsia="en-US"/>
    </w:rPr>
  </w:style>
  <w:style w:type="table" w:customStyle="1" w:styleId="TableGrid21">
    <w:name w:val="Table Grid21"/>
    <w:basedOn w:val="TableNormal"/>
    <w:next w:val="TableGrid"/>
    <w:uiPriority w:val="39"/>
    <w:rsid w:val="0049460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C962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962B1"/>
  </w:style>
  <w:style w:type="table" w:customStyle="1" w:styleId="TableGrid23">
    <w:name w:val="Table Grid23"/>
    <w:basedOn w:val="TableNormal"/>
    <w:next w:val="TableGrid"/>
    <w:uiPriority w:val="39"/>
    <w:rsid w:val="00C962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C962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C962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517AD8"/>
  </w:style>
  <w:style w:type="paragraph" w:styleId="PlainText">
    <w:name w:val="Plain Text"/>
    <w:basedOn w:val="Normal"/>
    <w:link w:val="PlainTextChar"/>
    <w:uiPriority w:val="99"/>
    <w:semiHidden/>
    <w:unhideWhenUsed/>
    <w:rsid w:val="00C8037A"/>
    <w:pPr>
      <w:spacing w:after="0" w:line="240" w:lineRule="auto"/>
    </w:pPr>
    <w:rPr>
      <w:rFonts w:ascii="Calibri" w:hAnsi="Calibri"/>
      <w:sz w:val="22"/>
      <w:szCs w:val="21"/>
    </w:rPr>
  </w:style>
  <w:style w:type="character" w:customStyle="1" w:styleId="PlainTextChar">
    <w:name w:val="Plain Text Char"/>
    <w:link w:val="PlainText"/>
    <w:uiPriority w:val="99"/>
    <w:semiHidden/>
    <w:rsid w:val="00C8037A"/>
    <w:rPr>
      <w:sz w:val="22"/>
      <w:szCs w:val="21"/>
      <w:lang w:eastAsia="en-US"/>
    </w:rPr>
  </w:style>
  <w:style w:type="paragraph" w:styleId="BodyTextIndent2">
    <w:name w:val="Body Text Indent 2"/>
    <w:basedOn w:val="Normal"/>
    <w:link w:val="BodyTextIndent2Char"/>
    <w:uiPriority w:val="99"/>
    <w:unhideWhenUsed/>
    <w:rsid w:val="00F832DC"/>
    <w:pPr>
      <w:spacing w:after="120" w:line="480" w:lineRule="auto"/>
      <w:ind w:left="283"/>
    </w:pPr>
  </w:style>
  <w:style w:type="character" w:customStyle="1" w:styleId="BodyTextIndent2Char">
    <w:name w:val="Body Text Indent 2 Char"/>
    <w:link w:val="BodyTextIndent2"/>
    <w:uiPriority w:val="99"/>
    <w:rsid w:val="00F832DC"/>
    <w:rPr>
      <w:rFonts w:ascii="Times New Roman" w:hAnsi="Times New Roman"/>
      <w:sz w:val="24"/>
      <w:szCs w:val="22"/>
      <w:lang w:eastAsia="en-US"/>
    </w:rPr>
  </w:style>
  <w:style w:type="table" w:customStyle="1" w:styleId="TableGrid26">
    <w:name w:val="Table Grid26"/>
    <w:basedOn w:val="TableNormal"/>
    <w:next w:val="TableGrid"/>
    <w:uiPriority w:val="39"/>
    <w:rsid w:val="008042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1F49BA"/>
  </w:style>
  <w:style w:type="table" w:customStyle="1" w:styleId="TableGrid27">
    <w:name w:val="Table Grid27"/>
    <w:basedOn w:val="TableNormal"/>
    <w:next w:val="TableGrid"/>
    <w:uiPriority w:val="39"/>
    <w:rsid w:val="001F49B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A3375"/>
  </w:style>
  <w:style w:type="table" w:customStyle="1" w:styleId="TableGrid28">
    <w:name w:val="Table Grid28"/>
    <w:basedOn w:val="TableNormal"/>
    <w:next w:val="TableGrid"/>
    <w:uiPriority w:val="39"/>
    <w:rsid w:val="00AA337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C407F9"/>
    <w:rPr>
      <w:rFonts w:ascii="Verdana" w:hAnsi="Verdana" w:cs="Verdana"/>
      <w:color w:val="000000"/>
      <w:sz w:val="24"/>
      <w:szCs w:val="24"/>
      <w:lang w:eastAsia="en-US"/>
    </w:rPr>
  </w:style>
  <w:style w:type="paragraph" w:customStyle="1" w:styleId="RimHelv12">
    <w:name w:val="RimHelv12"/>
    <w:basedOn w:val="Normal"/>
    <w:rsid w:val="00DF4768"/>
    <w:pPr>
      <w:spacing w:after="0" w:line="240" w:lineRule="auto"/>
    </w:pPr>
    <w:rPr>
      <w:rFonts w:ascii="RimHelvetica" w:eastAsia="Times New Roman" w:hAnsi="RimHelvetica"/>
      <w:szCs w:val="20"/>
      <w:lang w:val="en-US"/>
    </w:rPr>
  </w:style>
  <w:style w:type="table" w:customStyle="1" w:styleId="TableGrid29">
    <w:name w:val="Table Grid29"/>
    <w:basedOn w:val="TableNormal"/>
    <w:next w:val="TableGrid"/>
    <w:uiPriority w:val="59"/>
    <w:rsid w:val="00707C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235C9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D4C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B57E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626F80"/>
    <w:pPr>
      <w:suppressAutoHyphens/>
      <w:autoSpaceDN w:val="0"/>
      <w:spacing w:after="160" w:line="256" w:lineRule="auto"/>
      <w:textAlignment w:val="baseline"/>
    </w:pPr>
    <w:rPr>
      <w:sz w:val="22"/>
      <w:szCs w:val="22"/>
      <w:lang w:eastAsia="en-US"/>
    </w:rPr>
  </w:style>
  <w:style w:type="character" w:customStyle="1" w:styleId="Noklusjumarindkopasfonts1">
    <w:name w:val="Noklusējuma rindkopas fonts1"/>
    <w:rsid w:val="00626F80"/>
  </w:style>
  <w:style w:type="numbering" w:customStyle="1" w:styleId="WW8Num35">
    <w:name w:val="WW8Num35"/>
    <w:basedOn w:val="NoList"/>
    <w:rsid w:val="00745A34"/>
    <w:pPr>
      <w:numPr>
        <w:numId w:val="105"/>
      </w:numPr>
    </w:pPr>
  </w:style>
  <w:style w:type="character" w:customStyle="1" w:styleId="markedcontent">
    <w:name w:val="markedcontent"/>
    <w:rsid w:val="00DA3C7D"/>
  </w:style>
  <w:style w:type="paragraph" w:styleId="Caption">
    <w:name w:val="caption"/>
    <w:aliases w:val="tabulas"/>
    <w:basedOn w:val="Normal"/>
    <w:qFormat/>
    <w:rsid w:val="00DC2A6D"/>
    <w:pPr>
      <w:suppressLineNumbers/>
      <w:suppressAutoHyphens/>
      <w:spacing w:before="120" w:after="120" w:line="240" w:lineRule="auto"/>
    </w:pPr>
    <w:rPr>
      <w:rFonts w:eastAsia="Times New Roman" w:cs="Tahoma"/>
      <w:i/>
      <w:iCs/>
      <w:szCs w:val="24"/>
      <w:lang w:eastAsia="ar-SA"/>
    </w:rPr>
  </w:style>
  <w:style w:type="paragraph" w:styleId="TOC4">
    <w:name w:val="toc 4"/>
    <w:basedOn w:val="Normal"/>
    <w:next w:val="Normal"/>
    <w:autoRedefine/>
    <w:uiPriority w:val="39"/>
    <w:unhideWhenUsed/>
    <w:rsid w:val="001E05B6"/>
    <w:pPr>
      <w:spacing w:after="100" w:line="259" w:lineRule="auto"/>
      <w:ind w:left="660"/>
    </w:pPr>
    <w:rPr>
      <w:rFonts w:ascii="Calibri" w:eastAsia="Times New Roman" w:hAnsi="Calibri"/>
      <w:sz w:val="22"/>
      <w:lang w:eastAsia="lv-LV"/>
    </w:rPr>
  </w:style>
  <w:style w:type="paragraph" w:styleId="TOC5">
    <w:name w:val="toc 5"/>
    <w:basedOn w:val="Normal"/>
    <w:next w:val="Normal"/>
    <w:autoRedefine/>
    <w:uiPriority w:val="39"/>
    <w:unhideWhenUsed/>
    <w:rsid w:val="001E05B6"/>
    <w:pPr>
      <w:spacing w:after="100" w:line="259" w:lineRule="auto"/>
      <w:ind w:left="880"/>
    </w:pPr>
    <w:rPr>
      <w:rFonts w:ascii="Calibri" w:eastAsia="Times New Roman" w:hAnsi="Calibri"/>
      <w:sz w:val="22"/>
      <w:lang w:eastAsia="lv-LV"/>
    </w:rPr>
  </w:style>
  <w:style w:type="paragraph" w:styleId="TOC6">
    <w:name w:val="toc 6"/>
    <w:basedOn w:val="Normal"/>
    <w:next w:val="Normal"/>
    <w:autoRedefine/>
    <w:uiPriority w:val="39"/>
    <w:unhideWhenUsed/>
    <w:rsid w:val="001E05B6"/>
    <w:pPr>
      <w:spacing w:after="100" w:line="259" w:lineRule="auto"/>
      <w:ind w:left="1100"/>
    </w:pPr>
    <w:rPr>
      <w:rFonts w:ascii="Calibri" w:eastAsia="Times New Roman" w:hAnsi="Calibri"/>
      <w:sz w:val="22"/>
      <w:lang w:eastAsia="lv-LV"/>
    </w:rPr>
  </w:style>
  <w:style w:type="paragraph" w:styleId="TOC7">
    <w:name w:val="toc 7"/>
    <w:basedOn w:val="Normal"/>
    <w:next w:val="Normal"/>
    <w:autoRedefine/>
    <w:uiPriority w:val="39"/>
    <w:unhideWhenUsed/>
    <w:rsid w:val="001E05B6"/>
    <w:pPr>
      <w:spacing w:after="100" w:line="259" w:lineRule="auto"/>
      <w:ind w:left="1320"/>
    </w:pPr>
    <w:rPr>
      <w:rFonts w:ascii="Calibri" w:eastAsia="Times New Roman" w:hAnsi="Calibri"/>
      <w:sz w:val="22"/>
      <w:lang w:eastAsia="lv-LV"/>
    </w:rPr>
  </w:style>
  <w:style w:type="paragraph" w:styleId="TOC8">
    <w:name w:val="toc 8"/>
    <w:basedOn w:val="Normal"/>
    <w:next w:val="Normal"/>
    <w:autoRedefine/>
    <w:uiPriority w:val="39"/>
    <w:unhideWhenUsed/>
    <w:rsid w:val="001E05B6"/>
    <w:pPr>
      <w:spacing w:after="100" w:line="259" w:lineRule="auto"/>
      <w:ind w:left="1540"/>
    </w:pPr>
    <w:rPr>
      <w:rFonts w:ascii="Calibri" w:eastAsia="Times New Roman" w:hAnsi="Calibri"/>
      <w:sz w:val="22"/>
      <w:lang w:eastAsia="lv-LV"/>
    </w:rPr>
  </w:style>
  <w:style w:type="paragraph" w:styleId="TOC9">
    <w:name w:val="toc 9"/>
    <w:basedOn w:val="Normal"/>
    <w:next w:val="Normal"/>
    <w:autoRedefine/>
    <w:uiPriority w:val="39"/>
    <w:unhideWhenUsed/>
    <w:rsid w:val="001E05B6"/>
    <w:pPr>
      <w:spacing w:after="100" w:line="259" w:lineRule="auto"/>
      <w:ind w:left="1760"/>
    </w:pPr>
    <w:rPr>
      <w:rFonts w:ascii="Calibri" w:eastAsia="Times New Roman" w:hAnsi="Calibri"/>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49431">
      <w:bodyDiv w:val="1"/>
      <w:marLeft w:val="0"/>
      <w:marRight w:val="0"/>
      <w:marTop w:val="0"/>
      <w:marBottom w:val="0"/>
      <w:divBdr>
        <w:top w:val="none" w:sz="0" w:space="0" w:color="auto"/>
        <w:left w:val="none" w:sz="0" w:space="0" w:color="auto"/>
        <w:bottom w:val="none" w:sz="0" w:space="0" w:color="auto"/>
        <w:right w:val="none" w:sz="0" w:space="0" w:color="auto"/>
      </w:divBdr>
    </w:div>
    <w:div w:id="110054766">
      <w:bodyDiv w:val="1"/>
      <w:marLeft w:val="0"/>
      <w:marRight w:val="0"/>
      <w:marTop w:val="0"/>
      <w:marBottom w:val="0"/>
      <w:divBdr>
        <w:top w:val="none" w:sz="0" w:space="0" w:color="auto"/>
        <w:left w:val="none" w:sz="0" w:space="0" w:color="auto"/>
        <w:bottom w:val="none" w:sz="0" w:space="0" w:color="auto"/>
        <w:right w:val="none" w:sz="0" w:space="0" w:color="auto"/>
      </w:divBdr>
    </w:div>
    <w:div w:id="215899391">
      <w:bodyDiv w:val="1"/>
      <w:marLeft w:val="0"/>
      <w:marRight w:val="0"/>
      <w:marTop w:val="0"/>
      <w:marBottom w:val="0"/>
      <w:divBdr>
        <w:top w:val="none" w:sz="0" w:space="0" w:color="auto"/>
        <w:left w:val="none" w:sz="0" w:space="0" w:color="auto"/>
        <w:bottom w:val="none" w:sz="0" w:space="0" w:color="auto"/>
        <w:right w:val="none" w:sz="0" w:space="0" w:color="auto"/>
      </w:divBdr>
    </w:div>
    <w:div w:id="226036230">
      <w:bodyDiv w:val="1"/>
      <w:marLeft w:val="0"/>
      <w:marRight w:val="0"/>
      <w:marTop w:val="0"/>
      <w:marBottom w:val="0"/>
      <w:divBdr>
        <w:top w:val="none" w:sz="0" w:space="0" w:color="auto"/>
        <w:left w:val="none" w:sz="0" w:space="0" w:color="auto"/>
        <w:bottom w:val="none" w:sz="0" w:space="0" w:color="auto"/>
        <w:right w:val="none" w:sz="0" w:space="0" w:color="auto"/>
      </w:divBdr>
    </w:div>
    <w:div w:id="249193199">
      <w:bodyDiv w:val="1"/>
      <w:marLeft w:val="0"/>
      <w:marRight w:val="0"/>
      <w:marTop w:val="0"/>
      <w:marBottom w:val="0"/>
      <w:divBdr>
        <w:top w:val="none" w:sz="0" w:space="0" w:color="auto"/>
        <w:left w:val="none" w:sz="0" w:space="0" w:color="auto"/>
        <w:bottom w:val="none" w:sz="0" w:space="0" w:color="auto"/>
        <w:right w:val="none" w:sz="0" w:space="0" w:color="auto"/>
      </w:divBdr>
      <w:divsChild>
        <w:div w:id="542863959">
          <w:marLeft w:val="0"/>
          <w:marRight w:val="0"/>
          <w:marTop w:val="0"/>
          <w:marBottom w:val="0"/>
          <w:divBdr>
            <w:top w:val="none" w:sz="0" w:space="0" w:color="auto"/>
            <w:left w:val="none" w:sz="0" w:space="0" w:color="auto"/>
            <w:bottom w:val="none" w:sz="0" w:space="0" w:color="auto"/>
            <w:right w:val="none" w:sz="0" w:space="0" w:color="auto"/>
          </w:divBdr>
        </w:div>
      </w:divsChild>
    </w:div>
    <w:div w:id="320233973">
      <w:bodyDiv w:val="1"/>
      <w:marLeft w:val="0"/>
      <w:marRight w:val="0"/>
      <w:marTop w:val="0"/>
      <w:marBottom w:val="0"/>
      <w:divBdr>
        <w:top w:val="none" w:sz="0" w:space="0" w:color="auto"/>
        <w:left w:val="none" w:sz="0" w:space="0" w:color="auto"/>
        <w:bottom w:val="none" w:sz="0" w:space="0" w:color="auto"/>
        <w:right w:val="none" w:sz="0" w:space="0" w:color="auto"/>
      </w:divBdr>
    </w:div>
    <w:div w:id="433793777">
      <w:bodyDiv w:val="1"/>
      <w:marLeft w:val="0"/>
      <w:marRight w:val="0"/>
      <w:marTop w:val="0"/>
      <w:marBottom w:val="0"/>
      <w:divBdr>
        <w:top w:val="none" w:sz="0" w:space="0" w:color="auto"/>
        <w:left w:val="none" w:sz="0" w:space="0" w:color="auto"/>
        <w:bottom w:val="none" w:sz="0" w:space="0" w:color="auto"/>
        <w:right w:val="none" w:sz="0" w:space="0" w:color="auto"/>
      </w:divBdr>
    </w:div>
    <w:div w:id="436562616">
      <w:bodyDiv w:val="1"/>
      <w:marLeft w:val="0"/>
      <w:marRight w:val="0"/>
      <w:marTop w:val="0"/>
      <w:marBottom w:val="0"/>
      <w:divBdr>
        <w:top w:val="none" w:sz="0" w:space="0" w:color="auto"/>
        <w:left w:val="none" w:sz="0" w:space="0" w:color="auto"/>
        <w:bottom w:val="none" w:sz="0" w:space="0" w:color="auto"/>
        <w:right w:val="none" w:sz="0" w:space="0" w:color="auto"/>
      </w:divBdr>
    </w:div>
    <w:div w:id="474488964">
      <w:bodyDiv w:val="1"/>
      <w:marLeft w:val="0"/>
      <w:marRight w:val="0"/>
      <w:marTop w:val="0"/>
      <w:marBottom w:val="0"/>
      <w:divBdr>
        <w:top w:val="none" w:sz="0" w:space="0" w:color="auto"/>
        <w:left w:val="none" w:sz="0" w:space="0" w:color="auto"/>
        <w:bottom w:val="none" w:sz="0" w:space="0" w:color="auto"/>
        <w:right w:val="none" w:sz="0" w:space="0" w:color="auto"/>
      </w:divBdr>
    </w:div>
    <w:div w:id="517890011">
      <w:bodyDiv w:val="1"/>
      <w:marLeft w:val="0"/>
      <w:marRight w:val="0"/>
      <w:marTop w:val="0"/>
      <w:marBottom w:val="0"/>
      <w:divBdr>
        <w:top w:val="none" w:sz="0" w:space="0" w:color="auto"/>
        <w:left w:val="none" w:sz="0" w:space="0" w:color="auto"/>
        <w:bottom w:val="none" w:sz="0" w:space="0" w:color="auto"/>
        <w:right w:val="none" w:sz="0" w:space="0" w:color="auto"/>
      </w:divBdr>
    </w:div>
    <w:div w:id="524098513">
      <w:bodyDiv w:val="1"/>
      <w:marLeft w:val="0"/>
      <w:marRight w:val="0"/>
      <w:marTop w:val="0"/>
      <w:marBottom w:val="0"/>
      <w:divBdr>
        <w:top w:val="none" w:sz="0" w:space="0" w:color="auto"/>
        <w:left w:val="none" w:sz="0" w:space="0" w:color="auto"/>
        <w:bottom w:val="none" w:sz="0" w:space="0" w:color="auto"/>
        <w:right w:val="none" w:sz="0" w:space="0" w:color="auto"/>
      </w:divBdr>
      <w:divsChild>
        <w:div w:id="356781901">
          <w:marLeft w:val="0"/>
          <w:marRight w:val="0"/>
          <w:marTop w:val="0"/>
          <w:marBottom w:val="0"/>
          <w:divBdr>
            <w:top w:val="none" w:sz="0" w:space="0" w:color="auto"/>
            <w:left w:val="none" w:sz="0" w:space="0" w:color="auto"/>
            <w:bottom w:val="none" w:sz="0" w:space="0" w:color="auto"/>
            <w:right w:val="none" w:sz="0" w:space="0" w:color="auto"/>
          </w:divBdr>
        </w:div>
        <w:div w:id="362941742">
          <w:marLeft w:val="0"/>
          <w:marRight w:val="0"/>
          <w:marTop w:val="0"/>
          <w:marBottom w:val="0"/>
          <w:divBdr>
            <w:top w:val="none" w:sz="0" w:space="0" w:color="auto"/>
            <w:left w:val="none" w:sz="0" w:space="0" w:color="auto"/>
            <w:bottom w:val="none" w:sz="0" w:space="0" w:color="auto"/>
            <w:right w:val="none" w:sz="0" w:space="0" w:color="auto"/>
          </w:divBdr>
        </w:div>
        <w:div w:id="1602684132">
          <w:marLeft w:val="0"/>
          <w:marRight w:val="0"/>
          <w:marTop w:val="0"/>
          <w:marBottom w:val="0"/>
          <w:divBdr>
            <w:top w:val="none" w:sz="0" w:space="0" w:color="auto"/>
            <w:left w:val="none" w:sz="0" w:space="0" w:color="auto"/>
            <w:bottom w:val="none" w:sz="0" w:space="0" w:color="auto"/>
            <w:right w:val="none" w:sz="0" w:space="0" w:color="auto"/>
          </w:divBdr>
        </w:div>
      </w:divsChild>
    </w:div>
    <w:div w:id="567615934">
      <w:bodyDiv w:val="1"/>
      <w:marLeft w:val="0"/>
      <w:marRight w:val="0"/>
      <w:marTop w:val="0"/>
      <w:marBottom w:val="0"/>
      <w:divBdr>
        <w:top w:val="none" w:sz="0" w:space="0" w:color="auto"/>
        <w:left w:val="none" w:sz="0" w:space="0" w:color="auto"/>
        <w:bottom w:val="none" w:sz="0" w:space="0" w:color="auto"/>
        <w:right w:val="none" w:sz="0" w:space="0" w:color="auto"/>
      </w:divBdr>
    </w:div>
    <w:div w:id="579215748">
      <w:bodyDiv w:val="1"/>
      <w:marLeft w:val="0"/>
      <w:marRight w:val="0"/>
      <w:marTop w:val="0"/>
      <w:marBottom w:val="0"/>
      <w:divBdr>
        <w:top w:val="none" w:sz="0" w:space="0" w:color="auto"/>
        <w:left w:val="none" w:sz="0" w:space="0" w:color="auto"/>
        <w:bottom w:val="none" w:sz="0" w:space="0" w:color="auto"/>
        <w:right w:val="none" w:sz="0" w:space="0" w:color="auto"/>
      </w:divBdr>
    </w:div>
    <w:div w:id="617103051">
      <w:bodyDiv w:val="1"/>
      <w:marLeft w:val="0"/>
      <w:marRight w:val="0"/>
      <w:marTop w:val="0"/>
      <w:marBottom w:val="0"/>
      <w:divBdr>
        <w:top w:val="none" w:sz="0" w:space="0" w:color="auto"/>
        <w:left w:val="none" w:sz="0" w:space="0" w:color="auto"/>
        <w:bottom w:val="none" w:sz="0" w:space="0" w:color="auto"/>
        <w:right w:val="none" w:sz="0" w:space="0" w:color="auto"/>
      </w:divBdr>
    </w:div>
    <w:div w:id="655453182">
      <w:bodyDiv w:val="1"/>
      <w:marLeft w:val="0"/>
      <w:marRight w:val="0"/>
      <w:marTop w:val="0"/>
      <w:marBottom w:val="0"/>
      <w:divBdr>
        <w:top w:val="none" w:sz="0" w:space="0" w:color="auto"/>
        <w:left w:val="none" w:sz="0" w:space="0" w:color="auto"/>
        <w:bottom w:val="none" w:sz="0" w:space="0" w:color="auto"/>
        <w:right w:val="none" w:sz="0" w:space="0" w:color="auto"/>
      </w:divBdr>
    </w:div>
    <w:div w:id="681972776">
      <w:bodyDiv w:val="1"/>
      <w:marLeft w:val="0"/>
      <w:marRight w:val="0"/>
      <w:marTop w:val="0"/>
      <w:marBottom w:val="0"/>
      <w:divBdr>
        <w:top w:val="none" w:sz="0" w:space="0" w:color="auto"/>
        <w:left w:val="none" w:sz="0" w:space="0" w:color="auto"/>
        <w:bottom w:val="none" w:sz="0" w:space="0" w:color="auto"/>
        <w:right w:val="none" w:sz="0" w:space="0" w:color="auto"/>
      </w:divBdr>
    </w:div>
    <w:div w:id="698168107">
      <w:bodyDiv w:val="1"/>
      <w:marLeft w:val="0"/>
      <w:marRight w:val="0"/>
      <w:marTop w:val="0"/>
      <w:marBottom w:val="0"/>
      <w:divBdr>
        <w:top w:val="none" w:sz="0" w:space="0" w:color="auto"/>
        <w:left w:val="none" w:sz="0" w:space="0" w:color="auto"/>
        <w:bottom w:val="none" w:sz="0" w:space="0" w:color="auto"/>
        <w:right w:val="none" w:sz="0" w:space="0" w:color="auto"/>
      </w:divBdr>
    </w:div>
    <w:div w:id="708409962">
      <w:bodyDiv w:val="1"/>
      <w:marLeft w:val="0"/>
      <w:marRight w:val="0"/>
      <w:marTop w:val="0"/>
      <w:marBottom w:val="0"/>
      <w:divBdr>
        <w:top w:val="none" w:sz="0" w:space="0" w:color="auto"/>
        <w:left w:val="none" w:sz="0" w:space="0" w:color="auto"/>
        <w:bottom w:val="none" w:sz="0" w:space="0" w:color="auto"/>
        <w:right w:val="none" w:sz="0" w:space="0" w:color="auto"/>
      </w:divBdr>
      <w:divsChild>
        <w:div w:id="280692440">
          <w:marLeft w:val="0"/>
          <w:marRight w:val="0"/>
          <w:marTop w:val="0"/>
          <w:marBottom w:val="0"/>
          <w:divBdr>
            <w:top w:val="none" w:sz="0" w:space="0" w:color="auto"/>
            <w:left w:val="none" w:sz="0" w:space="0" w:color="auto"/>
            <w:bottom w:val="none" w:sz="0" w:space="0" w:color="auto"/>
            <w:right w:val="none" w:sz="0" w:space="0" w:color="auto"/>
          </w:divBdr>
        </w:div>
        <w:div w:id="319584549">
          <w:marLeft w:val="0"/>
          <w:marRight w:val="0"/>
          <w:marTop w:val="0"/>
          <w:marBottom w:val="0"/>
          <w:divBdr>
            <w:top w:val="none" w:sz="0" w:space="0" w:color="auto"/>
            <w:left w:val="none" w:sz="0" w:space="0" w:color="auto"/>
            <w:bottom w:val="none" w:sz="0" w:space="0" w:color="auto"/>
            <w:right w:val="none" w:sz="0" w:space="0" w:color="auto"/>
          </w:divBdr>
        </w:div>
        <w:div w:id="596333381">
          <w:marLeft w:val="0"/>
          <w:marRight w:val="0"/>
          <w:marTop w:val="0"/>
          <w:marBottom w:val="0"/>
          <w:divBdr>
            <w:top w:val="none" w:sz="0" w:space="0" w:color="auto"/>
            <w:left w:val="none" w:sz="0" w:space="0" w:color="auto"/>
            <w:bottom w:val="none" w:sz="0" w:space="0" w:color="auto"/>
            <w:right w:val="none" w:sz="0" w:space="0" w:color="auto"/>
          </w:divBdr>
        </w:div>
        <w:div w:id="766460467">
          <w:marLeft w:val="0"/>
          <w:marRight w:val="0"/>
          <w:marTop w:val="0"/>
          <w:marBottom w:val="0"/>
          <w:divBdr>
            <w:top w:val="none" w:sz="0" w:space="0" w:color="auto"/>
            <w:left w:val="none" w:sz="0" w:space="0" w:color="auto"/>
            <w:bottom w:val="none" w:sz="0" w:space="0" w:color="auto"/>
            <w:right w:val="none" w:sz="0" w:space="0" w:color="auto"/>
          </w:divBdr>
        </w:div>
        <w:div w:id="787243665">
          <w:marLeft w:val="0"/>
          <w:marRight w:val="0"/>
          <w:marTop w:val="0"/>
          <w:marBottom w:val="0"/>
          <w:divBdr>
            <w:top w:val="none" w:sz="0" w:space="0" w:color="auto"/>
            <w:left w:val="none" w:sz="0" w:space="0" w:color="auto"/>
            <w:bottom w:val="none" w:sz="0" w:space="0" w:color="auto"/>
            <w:right w:val="none" w:sz="0" w:space="0" w:color="auto"/>
          </w:divBdr>
        </w:div>
        <w:div w:id="1055085987">
          <w:marLeft w:val="0"/>
          <w:marRight w:val="0"/>
          <w:marTop w:val="0"/>
          <w:marBottom w:val="0"/>
          <w:divBdr>
            <w:top w:val="none" w:sz="0" w:space="0" w:color="auto"/>
            <w:left w:val="none" w:sz="0" w:space="0" w:color="auto"/>
            <w:bottom w:val="none" w:sz="0" w:space="0" w:color="auto"/>
            <w:right w:val="none" w:sz="0" w:space="0" w:color="auto"/>
          </w:divBdr>
        </w:div>
        <w:div w:id="1356035842">
          <w:marLeft w:val="0"/>
          <w:marRight w:val="0"/>
          <w:marTop w:val="0"/>
          <w:marBottom w:val="0"/>
          <w:divBdr>
            <w:top w:val="none" w:sz="0" w:space="0" w:color="auto"/>
            <w:left w:val="none" w:sz="0" w:space="0" w:color="auto"/>
            <w:bottom w:val="none" w:sz="0" w:space="0" w:color="auto"/>
            <w:right w:val="none" w:sz="0" w:space="0" w:color="auto"/>
          </w:divBdr>
        </w:div>
        <w:div w:id="1644500861">
          <w:marLeft w:val="0"/>
          <w:marRight w:val="0"/>
          <w:marTop w:val="0"/>
          <w:marBottom w:val="0"/>
          <w:divBdr>
            <w:top w:val="none" w:sz="0" w:space="0" w:color="auto"/>
            <w:left w:val="none" w:sz="0" w:space="0" w:color="auto"/>
            <w:bottom w:val="none" w:sz="0" w:space="0" w:color="auto"/>
            <w:right w:val="none" w:sz="0" w:space="0" w:color="auto"/>
          </w:divBdr>
        </w:div>
        <w:div w:id="1750887367">
          <w:marLeft w:val="0"/>
          <w:marRight w:val="0"/>
          <w:marTop w:val="0"/>
          <w:marBottom w:val="0"/>
          <w:divBdr>
            <w:top w:val="none" w:sz="0" w:space="0" w:color="auto"/>
            <w:left w:val="none" w:sz="0" w:space="0" w:color="auto"/>
            <w:bottom w:val="none" w:sz="0" w:space="0" w:color="auto"/>
            <w:right w:val="none" w:sz="0" w:space="0" w:color="auto"/>
          </w:divBdr>
        </w:div>
      </w:divsChild>
    </w:div>
    <w:div w:id="716441765">
      <w:bodyDiv w:val="1"/>
      <w:marLeft w:val="0"/>
      <w:marRight w:val="0"/>
      <w:marTop w:val="0"/>
      <w:marBottom w:val="0"/>
      <w:divBdr>
        <w:top w:val="none" w:sz="0" w:space="0" w:color="auto"/>
        <w:left w:val="none" w:sz="0" w:space="0" w:color="auto"/>
        <w:bottom w:val="none" w:sz="0" w:space="0" w:color="auto"/>
        <w:right w:val="none" w:sz="0" w:space="0" w:color="auto"/>
      </w:divBdr>
    </w:div>
    <w:div w:id="742289297">
      <w:bodyDiv w:val="1"/>
      <w:marLeft w:val="0"/>
      <w:marRight w:val="0"/>
      <w:marTop w:val="0"/>
      <w:marBottom w:val="0"/>
      <w:divBdr>
        <w:top w:val="none" w:sz="0" w:space="0" w:color="auto"/>
        <w:left w:val="none" w:sz="0" w:space="0" w:color="auto"/>
        <w:bottom w:val="none" w:sz="0" w:space="0" w:color="auto"/>
        <w:right w:val="none" w:sz="0" w:space="0" w:color="auto"/>
      </w:divBdr>
    </w:div>
    <w:div w:id="804738405">
      <w:bodyDiv w:val="1"/>
      <w:marLeft w:val="0"/>
      <w:marRight w:val="0"/>
      <w:marTop w:val="0"/>
      <w:marBottom w:val="0"/>
      <w:divBdr>
        <w:top w:val="none" w:sz="0" w:space="0" w:color="auto"/>
        <w:left w:val="none" w:sz="0" w:space="0" w:color="auto"/>
        <w:bottom w:val="none" w:sz="0" w:space="0" w:color="auto"/>
        <w:right w:val="none" w:sz="0" w:space="0" w:color="auto"/>
      </w:divBdr>
    </w:div>
    <w:div w:id="968051607">
      <w:bodyDiv w:val="1"/>
      <w:marLeft w:val="0"/>
      <w:marRight w:val="0"/>
      <w:marTop w:val="0"/>
      <w:marBottom w:val="0"/>
      <w:divBdr>
        <w:top w:val="none" w:sz="0" w:space="0" w:color="auto"/>
        <w:left w:val="none" w:sz="0" w:space="0" w:color="auto"/>
        <w:bottom w:val="none" w:sz="0" w:space="0" w:color="auto"/>
        <w:right w:val="none" w:sz="0" w:space="0" w:color="auto"/>
      </w:divBdr>
    </w:div>
    <w:div w:id="980770952">
      <w:bodyDiv w:val="1"/>
      <w:marLeft w:val="0"/>
      <w:marRight w:val="0"/>
      <w:marTop w:val="0"/>
      <w:marBottom w:val="0"/>
      <w:divBdr>
        <w:top w:val="none" w:sz="0" w:space="0" w:color="auto"/>
        <w:left w:val="none" w:sz="0" w:space="0" w:color="auto"/>
        <w:bottom w:val="none" w:sz="0" w:space="0" w:color="auto"/>
        <w:right w:val="none" w:sz="0" w:space="0" w:color="auto"/>
      </w:divBdr>
    </w:div>
    <w:div w:id="1101758187">
      <w:bodyDiv w:val="1"/>
      <w:marLeft w:val="0"/>
      <w:marRight w:val="0"/>
      <w:marTop w:val="0"/>
      <w:marBottom w:val="0"/>
      <w:divBdr>
        <w:top w:val="none" w:sz="0" w:space="0" w:color="auto"/>
        <w:left w:val="none" w:sz="0" w:space="0" w:color="auto"/>
        <w:bottom w:val="none" w:sz="0" w:space="0" w:color="auto"/>
        <w:right w:val="none" w:sz="0" w:space="0" w:color="auto"/>
      </w:divBdr>
    </w:div>
    <w:div w:id="1109934790">
      <w:bodyDiv w:val="1"/>
      <w:marLeft w:val="0"/>
      <w:marRight w:val="0"/>
      <w:marTop w:val="0"/>
      <w:marBottom w:val="0"/>
      <w:divBdr>
        <w:top w:val="none" w:sz="0" w:space="0" w:color="auto"/>
        <w:left w:val="none" w:sz="0" w:space="0" w:color="auto"/>
        <w:bottom w:val="none" w:sz="0" w:space="0" w:color="auto"/>
        <w:right w:val="none" w:sz="0" w:space="0" w:color="auto"/>
      </w:divBdr>
    </w:div>
    <w:div w:id="1124422284">
      <w:bodyDiv w:val="1"/>
      <w:marLeft w:val="0"/>
      <w:marRight w:val="0"/>
      <w:marTop w:val="0"/>
      <w:marBottom w:val="0"/>
      <w:divBdr>
        <w:top w:val="none" w:sz="0" w:space="0" w:color="auto"/>
        <w:left w:val="none" w:sz="0" w:space="0" w:color="auto"/>
        <w:bottom w:val="none" w:sz="0" w:space="0" w:color="auto"/>
        <w:right w:val="none" w:sz="0" w:space="0" w:color="auto"/>
      </w:divBdr>
    </w:div>
    <w:div w:id="1208880760">
      <w:bodyDiv w:val="1"/>
      <w:marLeft w:val="0"/>
      <w:marRight w:val="0"/>
      <w:marTop w:val="0"/>
      <w:marBottom w:val="0"/>
      <w:divBdr>
        <w:top w:val="none" w:sz="0" w:space="0" w:color="auto"/>
        <w:left w:val="none" w:sz="0" w:space="0" w:color="auto"/>
        <w:bottom w:val="none" w:sz="0" w:space="0" w:color="auto"/>
        <w:right w:val="none" w:sz="0" w:space="0" w:color="auto"/>
      </w:divBdr>
    </w:div>
    <w:div w:id="1268386581">
      <w:bodyDiv w:val="1"/>
      <w:marLeft w:val="0"/>
      <w:marRight w:val="0"/>
      <w:marTop w:val="0"/>
      <w:marBottom w:val="0"/>
      <w:divBdr>
        <w:top w:val="none" w:sz="0" w:space="0" w:color="auto"/>
        <w:left w:val="none" w:sz="0" w:space="0" w:color="auto"/>
        <w:bottom w:val="none" w:sz="0" w:space="0" w:color="auto"/>
        <w:right w:val="none" w:sz="0" w:space="0" w:color="auto"/>
      </w:divBdr>
    </w:div>
    <w:div w:id="1362903802">
      <w:bodyDiv w:val="1"/>
      <w:marLeft w:val="0"/>
      <w:marRight w:val="0"/>
      <w:marTop w:val="0"/>
      <w:marBottom w:val="0"/>
      <w:divBdr>
        <w:top w:val="none" w:sz="0" w:space="0" w:color="auto"/>
        <w:left w:val="none" w:sz="0" w:space="0" w:color="auto"/>
        <w:bottom w:val="none" w:sz="0" w:space="0" w:color="auto"/>
        <w:right w:val="none" w:sz="0" w:space="0" w:color="auto"/>
      </w:divBdr>
      <w:divsChild>
        <w:div w:id="183328785">
          <w:marLeft w:val="0"/>
          <w:marRight w:val="0"/>
          <w:marTop w:val="0"/>
          <w:marBottom w:val="0"/>
          <w:divBdr>
            <w:top w:val="none" w:sz="0" w:space="0" w:color="auto"/>
            <w:left w:val="none" w:sz="0" w:space="0" w:color="auto"/>
            <w:bottom w:val="none" w:sz="0" w:space="0" w:color="auto"/>
            <w:right w:val="none" w:sz="0" w:space="0" w:color="auto"/>
          </w:divBdr>
        </w:div>
        <w:div w:id="308441416">
          <w:marLeft w:val="0"/>
          <w:marRight w:val="0"/>
          <w:marTop w:val="0"/>
          <w:marBottom w:val="0"/>
          <w:divBdr>
            <w:top w:val="none" w:sz="0" w:space="0" w:color="auto"/>
            <w:left w:val="none" w:sz="0" w:space="0" w:color="auto"/>
            <w:bottom w:val="none" w:sz="0" w:space="0" w:color="auto"/>
            <w:right w:val="none" w:sz="0" w:space="0" w:color="auto"/>
          </w:divBdr>
        </w:div>
        <w:div w:id="361783859">
          <w:marLeft w:val="0"/>
          <w:marRight w:val="0"/>
          <w:marTop w:val="0"/>
          <w:marBottom w:val="0"/>
          <w:divBdr>
            <w:top w:val="none" w:sz="0" w:space="0" w:color="auto"/>
            <w:left w:val="none" w:sz="0" w:space="0" w:color="auto"/>
            <w:bottom w:val="none" w:sz="0" w:space="0" w:color="auto"/>
            <w:right w:val="none" w:sz="0" w:space="0" w:color="auto"/>
          </w:divBdr>
        </w:div>
        <w:div w:id="1454246176">
          <w:marLeft w:val="0"/>
          <w:marRight w:val="0"/>
          <w:marTop w:val="0"/>
          <w:marBottom w:val="0"/>
          <w:divBdr>
            <w:top w:val="none" w:sz="0" w:space="0" w:color="auto"/>
            <w:left w:val="none" w:sz="0" w:space="0" w:color="auto"/>
            <w:bottom w:val="none" w:sz="0" w:space="0" w:color="auto"/>
            <w:right w:val="none" w:sz="0" w:space="0" w:color="auto"/>
          </w:divBdr>
        </w:div>
        <w:div w:id="2108306221">
          <w:marLeft w:val="0"/>
          <w:marRight w:val="0"/>
          <w:marTop w:val="0"/>
          <w:marBottom w:val="0"/>
          <w:divBdr>
            <w:top w:val="none" w:sz="0" w:space="0" w:color="auto"/>
            <w:left w:val="none" w:sz="0" w:space="0" w:color="auto"/>
            <w:bottom w:val="none" w:sz="0" w:space="0" w:color="auto"/>
            <w:right w:val="none" w:sz="0" w:space="0" w:color="auto"/>
          </w:divBdr>
        </w:div>
      </w:divsChild>
    </w:div>
    <w:div w:id="1414664844">
      <w:bodyDiv w:val="1"/>
      <w:marLeft w:val="0"/>
      <w:marRight w:val="0"/>
      <w:marTop w:val="0"/>
      <w:marBottom w:val="0"/>
      <w:divBdr>
        <w:top w:val="none" w:sz="0" w:space="0" w:color="auto"/>
        <w:left w:val="none" w:sz="0" w:space="0" w:color="auto"/>
        <w:bottom w:val="none" w:sz="0" w:space="0" w:color="auto"/>
        <w:right w:val="none" w:sz="0" w:space="0" w:color="auto"/>
      </w:divBdr>
    </w:div>
    <w:div w:id="1471167776">
      <w:bodyDiv w:val="1"/>
      <w:marLeft w:val="0"/>
      <w:marRight w:val="0"/>
      <w:marTop w:val="0"/>
      <w:marBottom w:val="0"/>
      <w:divBdr>
        <w:top w:val="none" w:sz="0" w:space="0" w:color="auto"/>
        <w:left w:val="none" w:sz="0" w:space="0" w:color="auto"/>
        <w:bottom w:val="none" w:sz="0" w:space="0" w:color="auto"/>
        <w:right w:val="none" w:sz="0" w:space="0" w:color="auto"/>
      </w:divBdr>
    </w:div>
    <w:div w:id="1533417520">
      <w:bodyDiv w:val="1"/>
      <w:marLeft w:val="0"/>
      <w:marRight w:val="0"/>
      <w:marTop w:val="0"/>
      <w:marBottom w:val="0"/>
      <w:divBdr>
        <w:top w:val="none" w:sz="0" w:space="0" w:color="auto"/>
        <w:left w:val="none" w:sz="0" w:space="0" w:color="auto"/>
        <w:bottom w:val="none" w:sz="0" w:space="0" w:color="auto"/>
        <w:right w:val="none" w:sz="0" w:space="0" w:color="auto"/>
      </w:divBdr>
    </w:div>
    <w:div w:id="1535459741">
      <w:bodyDiv w:val="1"/>
      <w:marLeft w:val="0"/>
      <w:marRight w:val="0"/>
      <w:marTop w:val="0"/>
      <w:marBottom w:val="0"/>
      <w:divBdr>
        <w:top w:val="none" w:sz="0" w:space="0" w:color="auto"/>
        <w:left w:val="none" w:sz="0" w:space="0" w:color="auto"/>
        <w:bottom w:val="none" w:sz="0" w:space="0" w:color="auto"/>
        <w:right w:val="none" w:sz="0" w:space="0" w:color="auto"/>
      </w:divBdr>
    </w:div>
    <w:div w:id="1681464840">
      <w:bodyDiv w:val="1"/>
      <w:marLeft w:val="0"/>
      <w:marRight w:val="0"/>
      <w:marTop w:val="0"/>
      <w:marBottom w:val="0"/>
      <w:divBdr>
        <w:top w:val="none" w:sz="0" w:space="0" w:color="auto"/>
        <w:left w:val="none" w:sz="0" w:space="0" w:color="auto"/>
        <w:bottom w:val="none" w:sz="0" w:space="0" w:color="auto"/>
        <w:right w:val="none" w:sz="0" w:space="0" w:color="auto"/>
      </w:divBdr>
    </w:div>
    <w:div w:id="1692486987">
      <w:bodyDiv w:val="1"/>
      <w:marLeft w:val="0"/>
      <w:marRight w:val="0"/>
      <w:marTop w:val="0"/>
      <w:marBottom w:val="0"/>
      <w:divBdr>
        <w:top w:val="none" w:sz="0" w:space="0" w:color="auto"/>
        <w:left w:val="none" w:sz="0" w:space="0" w:color="auto"/>
        <w:bottom w:val="none" w:sz="0" w:space="0" w:color="auto"/>
        <w:right w:val="none" w:sz="0" w:space="0" w:color="auto"/>
      </w:divBdr>
    </w:div>
    <w:div w:id="1707563489">
      <w:bodyDiv w:val="1"/>
      <w:marLeft w:val="0"/>
      <w:marRight w:val="0"/>
      <w:marTop w:val="0"/>
      <w:marBottom w:val="0"/>
      <w:divBdr>
        <w:top w:val="none" w:sz="0" w:space="0" w:color="auto"/>
        <w:left w:val="none" w:sz="0" w:space="0" w:color="auto"/>
        <w:bottom w:val="none" w:sz="0" w:space="0" w:color="auto"/>
        <w:right w:val="none" w:sz="0" w:space="0" w:color="auto"/>
      </w:divBdr>
    </w:div>
    <w:div w:id="1752660452">
      <w:bodyDiv w:val="1"/>
      <w:marLeft w:val="0"/>
      <w:marRight w:val="0"/>
      <w:marTop w:val="0"/>
      <w:marBottom w:val="0"/>
      <w:divBdr>
        <w:top w:val="none" w:sz="0" w:space="0" w:color="auto"/>
        <w:left w:val="none" w:sz="0" w:space="0" w:color="auto"/>
        <w:bottom w:val="none" w:sz="0" w:space="0" w:color="auto"/>
        <w:right w:val="none" w:sz="0" w:space="0" w:color="auto"/>
      </w:divBdr>
    </w:div>
    <w:div w:id="1804300866">
      <w:bodyDiv w:val="1"/>
      <w:marLeft w:val="0"/>
      <w:marRight w:val="0"/>
      <w:marTop w:val="0"/>
      <w:marBottom w:val="0"/>
      <w:divBdr>
        <w:top w:val="none" w:sz="0" w:space="0" w:color="auto"/>
        <w:left w:val="none" w:sz="0" w:space="0" w:color="auto"/>
        <w:bottom w:val="none" w:sz="0" w:space="0" w:color="auto"/>
        <w:right w:val="none" w:sz="0" w:space="0" w:color="auto"/>
      </w:divBdr>
    </w:div>
    <w:div w:id="1898972214">
      <w:bodyDiv w:val="1"/>
      <w:marLeft w:val="0"/>
      <w:marRight w:val="0"/>
      <w:marTop w:val="0"/>
      <w:marBottom w:val="0"/>
      <w:divBdr>
        <w:top w:val="none" w:sz="0" w:space="0" w:color="auto"/>
        <w:left w:val="none" w:sz="0" w:space="0" w:color="auto"/>
        <w:bottom w:val="none" w:sz="0" w:space="0" w:color="auto"/>
        <w:right w:val="none" w:sz="0" w:space="0" w:color="auto"/>
      </w:divBdr>
    </w:div>
    <w:div w:id="1920214866">
      <w:bodyDiv w:val="1"/>
      <w:marLeft w:val="0"/>
      <w:marRight w:val="0"/>
      <w:marTop w:val="0"/>
      <w:marBottom w:val="0"/>
      <w:divBdr>
        <w:top w:val="none" w:sz="0" w:space="0" w:color="auto"/>
        <w:left w:val="none" w:sz="0" w:space="0" w:color="auto"/>
        <w:bottom w:val="none" w:sz="0" w:space="0" w:color="auto"/>
        <w:right w:val="none" w:sz="0" w:space="0" w:color="auto"/>
      </w:divBdr>
    </w:div>
    <w:div w:id="1924341281">
      <w:bodyDiv w:val="1"/>
      <w:marLeft w:val="0"/>
      <w:marRight w:val="0"/>
      <w:marTop w:val="0"/>
      <w:marBottom w:val="0"/>
      <w:divBdr>
        <w:top w:val="none" w:sz="0" w:space="0" w:color="auto"/>
        <w:left w:val="none" w:sz="0" w:space="0" w:color="auto"/>
        <w:bottom w:val="none" w:sz="0" w:space="0" w:color="auto"/>
        <w:right w:val="none" w:sz="0" w:space="0" w:color="auto"/>
      </w:divBdr>
    </w:div>
    <w:div w:id="1934623548">
      <w:bodyDiv w:val="1"/>
      <w:marLeft w:val="0"/>
      <w:marRight w:val="0"/>
      <w:marTop w:val="0"/>
      <w:marBottom w:val="0"/>
      <w:divBdr>
        <w:top w:val="none" w:sz="0" w:space="0" w:color="auto"/>
        <w:left w:val="none" w:sz="0" w:space="0" w:color="auto"/>
        <w:bottom w:val="none" w:sz="0" w:space="0" w:color="auto"/>
        <w:right w:val="none" w:sz="0" w:space="0" w:color="auto"/>
      </w:divBdr>
    </w:div>
    <w:div w:id="1938102103">
      <w:bodyDiv w:val="1"/>
      <w:marLeft w:val="0"/>
      <w:marRight w:val="0"/>
      <w:marTop w:val="0"/>
      <w:marBottom w:val="0"/>
      <w:divBdr>
        <w:top w:val="none" w:sz="0" w:space="0" w:color="auto"/>
        <w:left w:val="none" w:sz="0" w:space="0" w:color="auto"/>
        <w:bottom w:val="none" w:sz="0" w:space="0" w:color="auto"/>
        <w:right w:val="none" w:sz="0" w:space="0" w:color="auto"/>
      </w:divBdr>
    </w:div>
    <w:div w:id="1944261316">
      <w:bodyDiv w:val="1"/>
      <w:marLeft w:val="0"/>
      <w:marRight w:val="0"/>
      <w:marTop w:val="0"/>
      <w:marBottom w:val="0"/>
      <w:divBdr>
        <w:top w:val="none" w:sz="0" w:space="0" w:color="auto"/>
        <w:left w:val="none" w:sz="0" w:space="0" w:color="auto"/>
        <w:bottom w:val="none" w:sz="0" w:space="0" w:color="auto"/>
        <w:right w:val="none" w:sz="0" w:space="0" w:color="auto"/>
      </w:divBdr>
      <w:divsChild>
        <w:div w:id="456679791">
          <w:marLeft w:val="0"/>
          <w:marRight w:val="0"/>
          <w:marTop w:val="0"/>
          <w:marBottom w:val="0"/>
          <w:divBdr>
            <w:top w:val="none" w:sz="0" w:space="0" w:color="auto"/>
            <w:left w:val="none" w:sz="0" w:space="0" w:color="auto"/>
            <w:bottom w:val="none" w:sz="0" w:space="0" w:color="auto"/>
            <w:right w:val="none" w:sz="0" w:space="0" w:color="auto"/>
          </w:divBdr>
        </w:div>
        <w:div w:id="543717222">
          <w:marLeft w:val="0"/>
          <w:marRight w:val="0"/>
          <w:marTop w:val="0"/>
          <w:marBottom w:val="0"/>
          <w:divBdr>
            <w:top w:val="none" w:sz="0" w:space="0" w:color="auto"/>
            <w:left w:val="none" w:sz="0" w:space="0" w:color="auto"/>
            <w:bottom w:val="none" w:sz="0" w:space="0" w:color="auto"/>
            <w:right w:val="none" w:sz="0" w:space="0" w:color="auto"/>
          </w:divBdr>
        </w:div>
        <w:div w:id="740252175">
          <w:marLeft w:val="0"/>
          <w:marRight w:val="0"/>
          <w:marTop w:val="0"/>
          <w:marBottom w:val="0"/>
          <w:divBdr>
            <w:top w:val="none" w:sz="0" w:space="0" w:color="auto"/>
            <w:left w:val="none" w:sz="0" w:space="0" w:color="auto"/>
            <w:bottom w:val="none" w:sz="0" w:space="0" w:color="auto"/>
            <w:right w:val="none" w:sz="0" w:space="0" w:color="auto"/>
          </w:divBdr>
        </w:div>
        <w:div w:id="972442740">
          <w:marLeft w:val="0"/>
          <w:marRight w:val="0"/>
          <w:marTop w:val="0"/>
          <w:marBottom w:val="0"/>
          <w:divBdr>
            <w:top w:val="none" w:sz="0" w:space="0" w:color="auto"/>
            <w:left w:val="none" w:sz="0" w:space="0" w:color="auto"/>
            <w:bottom w:val="none" w:sz="0" w:space="0" w:color="auto"/>
            <w:right w:val="none" w:sz="0" w:space="0" w:color="auto"/>
          </w:divBdr>
        </w:div>
      </w:divsChild>
    </w:div>
    <w:div w:id="1990212203">
      <w:bodyDiv w:val="1"/>
      <w:marLeft w:val="0"/>
      <w:marRight w:val="0"/>
      <w:marTop w:val="0"/>
      <w:marBottom w:val="0"/>
      <w:divBdr>
        <w:top w:val="none" w:sz="0" w:space="0" w:color="auto"/>
        <w:left w:val="none" w:sz="0" w:space="0" w:color="auto"/>
        <w:bottom w:val="none" w:sz="0" w:space="0" w:color="auto"/>
        <w:right w:val="none" w:sz="0" w:space="0" w:color="auto"/>
      </w:divBdr>
    </w:div>
    <w:div w:id="2015765929">
      <w:bodyDiv w:val="1"/>
      <w:marLeft w:val="0"/>
      <w:marRight w:val="0"/>
      <w:marTop w:val="0"/>
      <w:marBottom w:val="0"/>
      <w:divBdr>
        <w:top w:val="none" w:sz="0" w:space="0" w:color="auto"/>
        <w:left w:val="none" w:sz="0" w:space="0" w:color="auto"/>
        <w:bottom w:val="none" w:sz="0" w:space="0" w:color="auto"/>
        <w:right w:val="none" w:sz="0" w:space="0" w:color="auto"/>
      </w:divBdr>
    </w:div>
    <w:div w:id="2033652234">
      <w:bodyDiv w:val="1"/>
      <w:marLeft w:val="0"/>
      <w:marRight w:val="0"/>
      <w:marTop w:val="0"/>
      <w:marBottom w:val="0"/>
      <w:divBdr>
        <w:top w:val="none" w:sz="0" w:space="0" w:color="auto"/>
        <w:left w:val="none" w:sz="0" w:space="0" w:color="auto"/>
        <w:bottom w:val="none" w:sz="0" w:space="0" w:color="auto"/>
        <w:right w:val="none" w:sz="0" w:space="0" w:color="auto"/>
      </w:divBdr>
    </w:div>
    <w:div w:id="2035224905">
      <w:bodyDiv w:val="1"/>
      <w:marLeft w:val="0"/>
      <w:marRight w:val="0"/>
      <w:marTop w:val="0"/>
      <w:marBottom w:val="0"/>
      <w:divBdr>
        <w:top w:val="none" w:sz="0" w:space="0" w:color="auto"/>
        <w:left w:val="none" w:sz="0" w:space="0" w:color="auto"/>
        <w:bottom w:val="none" w:sz="0" w:space="0" w:color="auto"/>
        <w:right w:val="none" w:sz="0" w:space="0" w:color="auto"/>
      </w:divBdr>
    </w:div>
    <w:div w:id="2092316150">
      <w:bodyDiv w:val="1"/>
      <w:marLeft w:val="0"/>
      <w:marRight w:val="0"/>
      <w:marTop w:val="0"/>
      <w:marBottom w:val="0"/>
      <w:divBdr>
        <w:top w:val="none" w:sz="0" w:space="0" w:color="auto"/>
        <w:left w:val="none" w:sz="0" w:space="0" w:color="auto"/>
        <w:bottom w:val="none" w:sz="0" w:space="0" w:color="auto"/>
        <w:right w:val="none" w:sz="0" w:space="0" w:color="auto"/>
      </w:divBdr>
    </w:div>
    <w:div w:id="2097053081">
      <w:bodyDiv w:val="1"/>
      <w:marLeft w:val="0"/>
      <w:marRight w:val="0"/>
      <w:marTop w:val="0"/>
      <w:marBottom w:val="0"/>
      <w:divBdr>
        <w:top w:val="none" w:sz="0" w:space="0" w:color="auto"/>
        <w:left w:val="none" w:sz="0" w:space="0" w:color="auto"/>
        <w:bottom w:val="none" w:sz="0" w:space="0" w:color="auto"/>
        <w:right w:val="none" w:sz="0" w:space="0" w:color="auto"/>
      </w:divBdr>
    </w:div>
    <w:div w:id="213964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facebook.com" TargetMode="External"/><Relationship Id="rId117" Type="http://schemas.openxmlformats.org/officeDocument/2006/relationships/image" Target="media/image36.jpeg"/><Relationship Id="rId21" Type="http://schemas.openxmlformats.org/officeDocument/2006/relationships/chart" Target="charts/chart9.xml"/><Relationship Id="rId42" Type="http://schemas.openxmlformats.org/officeDocument/2006/relationships/hyperlink" Target="https://twitter.com/dpknlv" TargetMode="External"/><Relationship Id="rId47" Type="http://schemas.openxmlformats.org/officeDocument/2006/relationships/hyperlink" Target="http://www.dobele.lv" TargetMode="External"/><Relationship Id="rId63" Type="http://schemas.openxmlformats.org/officeDocument/2006/relationships/image" Target="media/image10.jpeg"/><Relationship Id="rId68" Type="http://schemas.openxmlformats.org/officeDocument/2006/relationships/hyperlink" Target="http://lv.wikipedia.org/wiki/Att%25" TargetMode="External"/><Relationship Id="rId84" Type="http://schemas.openxmlformats.org/officeDocument/2006/relationships/chart" Target="charts/chart27.xml"/><Relationship Id="rId89" Type="http://schemas.openxmlformats.org/officeDocument/2006/relationships/image" Target="media/image17.jpeg"/><Relationship Id="rId112" Type="http://schemas.openxmlformats.org/officeDocument/2006/relationships/image" Target="media/image31.jpeg"/><Relationship Id="rId133" Type="http://schemas.openxmlformats.org/officeDocument/2006/relationships/image" Target="media/image48.jpeg"/><Relationship Id="rId138" Type="http://schemas.openxmlformats.org/officeDocument/2006/relationships/image" Target="media/image52.jpeg"/><Relationship Id="rId154" Type="http://schemas.openxmlformats.org/officeDocument/2006/relationships/image" Target="media/image68.png"/><Relationship Id="rId159" Type="http://schemas.openxmlformats.org/officeDocument/2006/relationships/image" Target="media/image71.png"/><Relationship Id="rId170" Type="http://schemas.openxmlformats.org/officeDocument/2006/relationships/fontTable" Target="fontTable.xml"/><Relationship Id="rId16" Type="http://schemas.openxmlformats.org/officeDocument/2006/relationships/chart" Target="charts/chart4.xml"/><Relationship Id="rId107" Type="http://schemas.openxmlformats.org/officeDocument/2006/relationships/hyperlink" Target="http://www.tervetesnovads.lv/" TargetMode="External"/><Relationship Id="rId11" Type="http://schemas.openxmlformats.org/officeDocument/2006/relationships/hyperlink" Target="mailto:apic@dobele.lv" TargetMode="External"/><Relationship Id="rId32" Type="http://schemas.openxmlformats.org/officeDocument/2006/relationships/hyperlink" Target="https://www.anazana.com/site-files/www.dobelesizglitiba.lv/f/uploads/publikacija_konkurss_nosledzies.docx" TargetMode="External"/><Relationship Id="rId37" Type="http://schemas.openxmlformats.org/officeDocument/2006/relationships/hyperlink" Target="https://www.anazana.com/site-files/www.dobelesizglitiba.lv/f/uploads/publikacija_konkurss_nosledzies.docx" TargetMode="External"/><Relationship Id="rId53" Type="http://schemas.openxmlformats.org/officeDocument/2006/relationships/image" Target="media/image5.emf"/><Relationship Id="rId58" Type="http://schemas.openxmlformats.org/officeDocument/2006/relationships/image" Target="media/image9.emf"/><Relationship Id="rId74" Type="http://schemas.openxmlformats.org/officeDocument/2006/relationships/chart" Target="charts/chart20.xml"/><Relationship Id="rId79" Type="http://schemas.openxmlformats.org/officeDocument/2006/relationships/hyperlink" Target="http://www.auce.lv" TargetMode="External"/><Relationship Id="rId102" Type="http://schemas.openxmlformats.org/officeDocument/2006/relationships/image" Target="media/image24.jpeg"/><Relationship Id="rId123" Type="http://schemas.openxmlformats.org/officeDocument/2006/relationships/hyperlink" Target="http://www.3td.lv" TargetMode="External"/><Relationship Id="rId128" Type="http://schemas.openxmlformats.org/officeDocument/2006/relationships/image" Target="media/image44.png"/><Relationship Id="rId144" Type="http://schemas.openxmlformats.org/officeDocument/2006/relationships/image" Target="media/image58.jpeg"/><Relationship Id="rId149" Type="http://schemas.openxmlformats.org/officeDocument/2006/relationships/image" Target="media/image63.jpeg"/><Relationship Id="rId5" Type="http://schemas.openxmlformats.org/officeDocument/2006/relationships/webSettings" Target="webSettings.xml"/><Relationship Id="rId90" Type="http://schemas.openxmlformats.org/officeDocument/2006/relationships/image" Target="media/image18.jpeg"/><Relationship Id="rId95" Type="http://schemas.openxmlformats.org/officeDocument/2006/relationships/image" Target="media/image21.jpeg"/><Relationship Id="rId160" Type="http://schemas.openxmlformats.org/officeDocument/2006/relationships/chart" Target="charts/chart33.xml"/><Relationship Id="rId165" Type="http://schemas.openxmlformats.org/officeDocument/2006/relationships/hyperlink" Target="http://www.geolatvija.lv" TargetMode="External"/><Relationship Id="rId22" Type="http://schemas.openxmlformats.org/officeDocument/2006/relationships/chart" Target="charts/chart10.xml"/><Relationship Id="rId27" Type="http://schemas.openxmlformats.org/officeDocument/2006/relationships/hyperlink" Target="http://www.leta.lv" TargetMode="External"/><Relationship Id="rId43" Type="http://schemas.openxmlformats.org/officeDocument/2006/relationships/hyperlink" Target="https://www.draugiem.lv/dpkn/" TargetMode="External"/><Relationship Id="rId48" Type="http://schemas.openxmlformats.org/officeDocument/2006/relationships/hyperlink" Target="http://www.dobelesbiblioteka.lv" TargetMode="External"/><Relationship Id="rId64" Type="http://schemas.openxmlformats.org/officeDocument/2006/relationships/image" Target="media/image11.jpeg"/><Relationship Id="rId69" Type="http://schemas.openxmlformats.org/officeDocument/2006/relationships/hyperlink" Target="http://lv.wikipedia.org/wiki/Att%25" TargetMode="External"/><Relationship Id="rId113" Type="http://schemas.openxmlformats.org/officeDocument/2006/relationships/image" Target="media/image32.jpeg"/><Relationship Id="rId118" Type="http://schemas.openxmlformats.org/officeDocument/2006/relationships/image" Target="media/image37.jpeg"/><Relationship Id="rId134" Type="http://schemas.openxmlformats.org/officeDocument/2006/relationships/image" Target="media/image49.jpeg"/><Relationship Id="rId139" Type="http://schemas.openxmlformats.org/officeDocument/2006/relationships/image" Target="media/image53.jpeg"/><Relationship Id="rId80" Type="http://schemas.openxmlformats.org/officeDocument/2006/relationships/image" Target="media/image15.png"/><Relationship Id="rId85" Type="http://schemas.openxmlformats.org/officeDocument/2006/relationships/chart" Target="charts/chart28.xml"/><Relationship Id="rId150" Type="http://schemas.openxmlformats.org/officeDocument/2006/relationships/image" Target="media/image64.jpeg"/><Relationship Id="rId155" Type="http://schemas.openxmlformats.org/officeDocument/2006/relationships/image" Target="media/image69.png"/><Relationship Id="rId171" Type="http://schemas.openxmlformats.org/officeDocument/2006/relationships/theme" Target="theme/theme1.xml"/><Relationship Id="rId12" Type="http://schemas.openxmlformats.org/officeDocument/2006/relationships/image" Target="media/image3.png"/><Relationship Id="rId17" Type="http://schemas.openxmlformats.org/officeDocument/2006/relationships/chart" Target="charts/chart5.xml"/><Relationship Id="rId33" Type="http://schemas.openxmlformats.org/officeDocument/2006/relationships/hyperlink" Target="https://www.anazana.com/site-files/www.dobelesizglitiba.lv/f/uploads/publikacija_konkurss_nosledzies.docx" TargetMode="External"/><Relationship Id="rId38" Type="http://schemas.openxmlformats.org/officeDocument/2006/relationships/hyperlink" Target="http://www.pumpurs.lv/lv/esi-verigs-atpazisti-riskus" TargetMode="External"/><Relationship Id="rId59" Type="http://schemas.openxmlformats.org/officeDocument/2006/relationships/chart" Target="charts/chart12.xml"/><Relationship Id="rId103" Type="http://schemas.openxmlformats.org/officeDocument/2006/relationships/image" Target="media/image25.jpeg"/><Relationship Id="rId108" Type="http://schemas.openxmlformats.org/officeDocument/2006/relationships/hyperlink" Target="https://www.facebook.com/terveteskn2016/" TargetMode="External"/><Relationship Id="rId124" Type="http://schemas.openxmlformats.org/officeDocument/2006/relationships/hyperlink" Target="http://www.letonika.lv" TargetMode="External"/><Relationship Id="rId129" Type="http://schemas.openxmlformats.org/officeDocument/2006/relationships/image" Target="media/image45.png"/><Relationship Id="rId54" Type="http://schemas.openxmlformats.org/officeDocument/2006/relationships/image" Target="media/image6.emf"/><Relationship Id="rId70" Type="http://schemas.openxmlformats.org/officeDocument/2006/relationships/chart" Target="charts/chart16.xml"/><Relationship Id="rId75" Type="http://schemas.openxmlformats.org/officeDocument/2006/relationships/chart" Target="charts/chart21.xml"/><Relationship Id="rId91" Type="http://schemas.openxmlformats.org/officeDocument/2006/relationships/hyperlink" Target="http://www.tervetesnovads.lv" TargetMode="External"/><Relationship Id="rId96" Type="http://schemas.openxmlformats.org/officeDocument/2006/relationships/chart" Target="charts/chart30.xml"/><Relationship Id="rId140" Type="http://schemas.openxmlformats.org/officeDocument/2006/relationships/image" Target="media/image54.jpeg"/><Relationship Id="rId145" Type="http://schemas.openxmlformats.org/officeDocument/2006/relationships/image" Target="media/image59.jpeg"/><Relationship Id="rId161" Type="http://schemas.openxmlformats.org/officeDocument/2006/relationships/hyperlink" Target="https://www.dobele.lv/lv/content/domes-sedes" TargetMode="External"/><Relationship Id="rId166" Type="http://schemas.openxmlformats.org/officeDocument/2006/relationships/hyperlink" Target="https://geolatvija.lv/geo/tapi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hyperlink" Target="http://www.dobele.lv" TargetMode="External"/><Relationship Id="rId28" Type="http://schemas.openxmlformats.org/officeDocument/2006/relationships/hyperlink" Target="http://www.delfi.lv" TargetMode="External"/><Relationship Id="rId36" Type="http://schemas.openxmlformats.org/officeDocument/2006/relationships/hyperlink" Target="https://www.anazana.com/site-files/www.dobelesizglitiba.lv/f/uploads/publikacija_konkurss_nosledzies.docx" TargetMode="External"/><Relationship Id="rId49" Type="http://schemas.openxmlformats.org/officeDocument/2006/relationships/hyperlink" Target="http://www.kulturadobele.lv" TargetMode="External"/><Relationship Id="rId57" Type="http://schemas.openxmlformats.org/officeDocument/2006/relationships/chart" Target="charts/chart11.xml"/><Relationship Id="rId106" Type="http://schemas.openxmlformats.org/officeDocument/2006/relationships/image" Target="media/image27.jpeg"/><Relationship Id="rId114" Type="http://schemas.openxmlformats.org/officeDocument/2006/relationships/image" Target="media/image33.jpeg"/><Relationship Id="rId119" Type="http://schemas.openxmlformats.org/officeDocument/2006/relationships/image" Target="media/image38.jpeg"/><Relationship Id="rId127" Type="http://schemas.openxmlformats.org/officeDocument/2006/relationships/image" Target="media/image43.png"/><Relationship Id="rId10" Type="http://schemas.openxmlformats.org/officeDocument/2006/relationships/hyperlink" Target="http://www.dobele.lv" TargetMode="External"/><Relationship Id="rId31" Type="http://schemas.openxmlformats.org/officeDocument/2006/relationships/hyperlink" Target="https://www.anazana.com/site-files/www.dobelesizglitiba.lv/f/uploads/publikacija_konkurss_nosledzies.docx" TargetMode="External"/><Relationship Id="rId44" Type="http://schemas.openxmlformats.org/officeDocument/2006/relationships/hyperlink" Target="https://www.instagram.com/dpknlv/" TargetMode="External"/><Relationship Id="rId52" Type="http://schemas.openxmlformats.org/officeDocument/2006/relationships/image" Target="media/image4.emf"/><Relationship Id="rId60" Type="http://schemas.openxmlformats.org/officeDocument/2006/relationships/chart" Target="charts/chart13.xml"/><Relationship Id="rId65" Type="http://schemas.openxmlformats.org/officeDocument/2006/relationships/image" Target="media/image12.jpeg"/><Relationship Id="rId73" Type="http://schemas.openxmlformats.org/officeDocument/2006/relationships/chart" Target="charts/chart19.xml"/><Relationship Id="rId78" Type="http://schemas.openxmlformats.org/officeDocument/2006/relationships/hyperlink" Target="http://www.draugiem.lv" TargetMode="External"/><Relationship Id="rId81" Type="http://schemas.openxmlformats.org/officeDocument/2006/relationships/chart" Target="charts/chart24.xml"/><Relationship Id="rId86" Type="http://schemas.openxmlformats.org/officeDocument/2006/relationships/chart" Target="charts/chart29.xml"/><Relationship Id="rId94" Type="http://schemas.openxmlformats.org/officeDocument/2006/relationships/image" Target="media/image20.jpeg"/><Relationship Id="rId99" Type="http://schemas.openxmlformats.org/officeDocument/2006/relationships/chart" Target="charts/chart32.xml"/><Relationship Id="rId101" Type="http://schemas.openxmlformats.org/officeDocument/2006/relationships/image" Target="media/image23.png"/><Relationship Id="rId122" Type="http://schemas.openxmlformats.org/officeDocument/2006/relationships/image" Target="media/image41.jpeg"/><Relationship Id="rId130" Type="http://schemas.openxmlformats.org/officeDocument/2006/relationships/hyperlink" Target="http://www.dobelesbiblioteka.lv" TargetMode="External"/><Relationship Id="rId135" Type="http://schemas.openxmlformats.org/officeDocument/2006/relationships/hyperlink" Target="http://www.dobelesbibliot&#275;ka.lv" TargetMode="External"/><Relationship Id="rId143" Type="http://schemas.openxmlformats.org/officeDocument/2006/relationships/image" Target="media/image57.jpeg"/><Relationship Id="rId148" Type="http://schemas.openxmlformats.org/officeDocument/2006/relationships/image" Target="media/image62.jpeg"/><Relationship Id="rId151" Type="http://schemas.openxmlformats.org/officeDocument/2006/relationships/image" Target="media/image65.jpeg"/><Relationship Id="rId156" Type="http://schemas.openxmlformats.org/officeDocument/2006/relationships/hyperlink" Target="http://www.dobele.lv" TargetMode="External"/><Relationship Id="rId164" Type="http://schemas.openxmlformats.org/officeDocument/2006/relationships/hyperlink" Target="https://geolatvija.lv/geo/tapis" TargetMode="External"/><Relationship Id="rId169" Type="http://schemas.openxmlformats.org/officeDocument/2006/relationships/image" Target="media/image72.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hyperlink" Target="http://www.dobeledara.lv" TargetMode="External"/><Relationship Id="rId109" Type="http://schemas.openxmlformats.org/officeDocument/2006/relationships/image" Target="media/image28.jpeg"/><Relationship Id="rId34" Type="http://schemas.openxmlformats.org/officeDocument/2006/relationships/hyperlink" Target="https://www.anazana.com/site-files/www.dobelesizglitiba.lv/f/uploads/publikacija_konkurss_nosledzies.docx" TargetMode="External"/><Relationship Id="rId50" Type="http://schemas.openxmlformats.org/officeDocument/2006/relationships/hyperlink" Target="http://www.zemgaletourism.lv" TargetMode="External"/><Relationship Id="rId55" Type="http://schemas.openxmlformats.org/officeDocument/2006/relationships/image" Target="media/image7.emf"/><Relationship Id="rId76" Type="http://schemas.openxmlformats.org/officeDocument/2006/relationships/chart" Target="charts/chart22.xml"/><Relationship Id="rId97" Type="http://schemas.openxmlformats.org/officeDocument/2006/relationships/chart" Target="charts/chart31.xml"/><Relationship Id="rId104" Type="http://schemas.openxmlformats.org/officeDocument/2006/relationships/image" Target="media/image26.jpeg"/><Relationship Id="rId120" Type="http://schemas.openxmlformats.org/officeDocument/2006/relationships/image" Target="media/image39.jpeg"/><Relationship Id="rId125" Type="http://schemas.openxmlformats.org/officeDocument/2006/relationships/hyperlink" Target="http://www.news.lv" TargetMode="External"/><Relationship Id="rId141" Type="http://schemas.openxmlformats.org/officeDocument/2006/relationships/image" Target="media/image55.jpeg"/><Relationship Id="rId146" Type="http://schemas.openxmlformats.org/officeDocument/2006/relationships/image" Target="media/image60.jpeg"/><Relationship Id="rId167" Type="http://schemas.openxmlformats.org/officeDocument/2006/relationships/hyperlink" Target="https://www.dobele.lv/lv/municipality/documents/attistibas-planosana" TargetMode="External"/><Relationship Id="rId7" Type="http://schemas.openxmlformats.org/officeDocument/2006/relationships/endnotes" Target="endnotes.xml"/><Relationship Id="rId71" Type="http://schemas.openxmlformats.org/officeDocument/2006/relationships/chart" Target="charts/chart17.xml"/><Relationship Id="rId92" Type="http://schemas.openxmlformats.org/officeDocument/2006/relationships/hyperlink" Target="http://www.tervetesnovads.lv" TargetMode="External"/><Relationship Id="rId162" Type="http://schemas.openxmlformats.org/officeDocument/2006/relationships/hyperlink" Target="https://www.dobele.lv/lv/content/domes-lemumi" TargetMode="External"/><Relationship Id="rId2" Type="http://schemas.openxmlformats.org/officeDocument/2006/relationships/numbering" Target="numbering.xml"/><Relationship Id="rId29" Type="http://schemas.openxmlformats.org/officeDocument/2006/relationships/hyperlink" Target="http://www.youtube.com" TargetMode="External"/><Relationship Id="rId24" Type="http://schemas.openxmlformats.org/officeDocument/2006/relationships/hyperlink" Target="http://www.dobele.lv" TargetMode="External"/><Relationship Id="rId40" Type="http://schemas.openxmlformats.org/officeDocument/2006/relationships/hyperlink" Target="http://www.dobele.lv" TargetMode="External"/><Relationship Id="rId45" Type="http://schemas.openxmlformats.org/officeDocument/2006/relationships/hyperlink" Target="http://www.kulturadobele.lv" TargetMode="External"/><Relationship Id="rId66" Type="http://schemas.openxmlformats.org/officeDocument/2006/relationships/image" Target="media/image13.emf"/><Relationship Id="rId87" Type="http://schemas.openxmlformats.org/officeDocument/2006/relationships/hyperlink" Target="https://www.cvk.lv/pub/upload_file/PV%202017/Pasvaldibu%20velesanas%202017.pdf" TargetMode="External"/><Relationship Id="rId110" Type="http://schemas.openxmlformats.org/officeDocument/2006/relationships/image" Target="media/image29.jpeg"/><Relationship Id="rId115" Type="http://schemas.openxmlformats.org/officeDocument/2006/relationships/image" Target="media/image34.jpeg"/><Relationship Id="rId131" Type="http://schemas.openxmlformats.org/officeDocument/2006/relationships/image" Target="media/image46.jpeg"/><Relationship Id="rId136" Type="http://schemas.openxmlformats.org/officeDocument/2006/relationships/image" Target="media/image50.jpeg"/><Relationship Id="rId157" Type="http://schemas.openxmlformats.org/officeDocument/2006/relationships/hyperlink" Target="mailto:apic@dobele.lv" TargetMode="External"/><Relationship Id="rId61" Type="http://schemas.openxmlformats.org/officeDocument/2006/relationships/chart" Target="charts/chart14.xml"/><Relationship Id="rId82" Type="http://schemas.openxmlformats.org/officeDocument/2006/relationships/chart" Target="charts/chart25.xml"/><Relationship Id="rId152" Type="http://schemas.openxmlformats.org/officeDocument/2006/relationships/image" Target="media/image66.jpeg"/><Relationship Id="rId19" Type="http://schemas.openxmlformats.org/officeDocument/2006/relationships/chart" Target="charts/chart7.xml"/><Relationship Id="rId14" Type="http://schemas.openxmlformats.org/officeDocument/2006/relationships/chart" Target="charts/chart2.xml"/><Relationship Id="rId30" Type="http://schemas.openxmlformats.org/officeDocument/2006/relationships/hyperlink" Target="https://www.anazana.com/site-files/www.dobelesizglitiba.lv/f/uploads/publikacija_konkurss_nosledzies.docx" TargetMode="External"/><Relationship Id="rId35" Type="http://schemas.openxmlformats.org/officeDocument/2006/relationships/hyperlink" Target="https://www.anazana.com/site-files/www.dobelesizglitiba.lv/f/uploads/publikacija_konkurss_nosledzies.docx" TargetMode="External"/><Relationship Id="rId56" Type="http://schemas.openxmlformats.org/officeDocument/2006/relationships/image" Target="media/image8.emf"/><Relationship Id="rId77" Type="http://schemas.openxmlformats.org/officeDocument/2006/relationships/chart" Target="charts/chart23.xml"/><Relationship Id="rId100" Type="http://schemas.openxmlformats.org/officeDocument/2006/relationships/image" Target="media/image22.png"/><Relationship Id="rId105" Type="http://schemas.openxmlformats.org/officeDocument/2006/relationships/hyperlink" Target="http://www.tervetesnovads.lv" TargetMode="External"/><Relationship Id="rId126" Type="http://schemas.openxmlformats.org/officeDocument/2006/relationships/image" Target="media/image42.jpeg"/><Relationship Id="rId147" Type="http://schemas.openxmlformats.org/officeDocument/2006/relationships/image" Target="media/image61.jpeg"/><Relationship Id="rId16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www.kulturaskarte.lv" TargetMode="External"/><Relationship Id="rId72" Type="http://schemas.openxmlformats.org/officeDocument/2006/relationships/chart" Target="charts/chart18.xml"/><Relationship Id="rId93" Type="http://schemas.openxmlformats.org/officeDocument/2006/relationships/image" Target="media/image19.jpeg"/><Relationship Id="rId98" Type="http://schemas.openxmlformats.org/officeDocument/2006/relationships/hyperlink" Target="http://www.rctervete.lv" TargetMode="External"/><Relationship Id="rId121" Type="http://schemas.openxmlformats.org/officeDocument/2006/relationships/image" Target="media/image40.jpeg"/><Relationship Id="rId142" Type="http://schemas.openxmlformats.org/officeDocument/2006/relationships/image" Target="media/image56.jpeg"/><Relationship Id="rId163" Type="http://schemas.openxmlformats.org/officeDocument/2006/relationships/chart" Target="charts/chart34.xml"/><Relationship Id="rId3" Type="http://schemas.openxmlformats.org/officeDocument/2006/relationships/styles" Target="styles.xml"/><Relationship Id="rId25" Type="http://schemas.openxmlformats.org/officeDocument/2006/relationships/hyperlink" Target="http://www.facebook.com/" TargetMode="External"/><Relationship Id="rId46" Type="http://schemas.openxmlformats.org/officeDocument/2006/relationships/hyperlink" Target="http://www.kulturaskarte.lv" TargetMode="External"/><Relationship Id="rId67" Type="http://schemas.openxmlformats.org/officeDocument/2006/relationships/image" Target="media/image14.emf"/><Relationship Id="rId116" Type="http://schemas.openxmlformats.org/officeDocument/2006/relationships/image" Target="media/image35.jpeg"/><Relationship Id="rId137" Type="http://schemas.openxmlformats.org/officeDocument/2006/relationships/image" Target="media/image51.jpeg"/><Relationship Id="rId158" Type="http://schemas.openxmlformats.org/officeDocument/2006/relationships/image" Target="media/image70.jpeg"/><Relationship Id="rId20" Type="http://schemas.openxmlformats.org/officeDocument/2006/relationships/chart" Target="charts/chart8.xml"/><Relationship Id="rId41" Type="http://schemas.openxmlformats.org/officeDocument/2006/relationships/hyperlink" Target="https://www.facebook.com/dpknlv" TargetMode="External"/><Relationship Id="rId62" Type="http://schemas.openxmlformats.org/officeDocument/2006/relationships/chart" Target="charts/chart15.xml"/><Relationship Id="rId83" Type="http://schemas.openxmlformats.org/officeDocument/2006/relationships/chart" Target="charts/chart26.xml"/><Relationship Id="rId88" Type="http://schemas.openxmlformats.org/officeDocument/2006/relationships/image" Target="media/image16.jpeg"/><Relationship Id="rId111" Type="http://schemas.openxmlformats.org/officeDocument/2006/relationships/image" Target="media/image30.jpeg"/><Relationship Id="rId132" Type="http://schemas.openxmlformats.org/officeDocument/2006/relationships/image" Target="media/image47.jpeg"/><Relationship Id="rId153" Type="http://schemas.openxmlformats.org/officeDocument/2006/relationships/image" Target="media/image67.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file:///C:\Zane_viss\Zane_1\Info\Iedzivotaji\iedzivotaji.xls"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oleObject" Target="Chart%20in%20Microsoft%20Office%20Word" TargetMode="External"/><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34.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pie3DChart>
        <c:varyColors val="1"/>
        <c:ser>
          <c:idx val="0"/>
          <c:order val="0"/>
          <c:explosion val="25"/>
          <c:dPt>
            <c:idx val="0"/>
            <c:bubble3D val="0"/>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0-88A8-4707-8EDD-CE016AC3F241}"/>
              </c:ext>
            </c:extLst>
          </c:dPt>
          <c:dPt>
            <c:idx val="1"/>
            <c:bubble3D val="0"/>
            <c:extLst xmlns:c16r2="http://schemas.microsoft.com/office/drawing/2015/06/chart">
              <c:ext xmlns:c16="http://schemas.microsoft.com/office/drawing/2014/chart" uri="{C3380CC4-5D6E-409C-BE32-E72D297353CC}">
                <c16:uniqueId val="{00000001-88A8-4707-8EDD-CE016AC3F241}"/>
              </c:ext>
            </c:extLst>
          </c:dPt>
          <c:dPt>
            <c:idx val="2"/>
            <c:bubble3D val="0"/>
            <c:spPr>
              <a:solidFill>
                <a:schemeClr val="accent2">
                  <a:lumMod val="40000"/>
                  <a:lumOff val="60000"/>
                </a:schemeClr>
              </a:solidFill>
            </c:spPr>
            <c:extLst xmlns:c16r2="http://schemas.microsoft.com/office/drawing/2015/06/chart">
              <c:ext xmlns:c16="http://schemas.microsoft.com/office/drawing/2014/chart" uri="{C3380CC4-5D6E-409C-BE32-E72D297353CC}">
                <c16:uniqueId val="{00000002-88A8-4707-8EDD-CE016AC3F241}"/>
              </c:ext>
            </c:extLst>
          </c:dPt>
          <c:dPt>
            <c:idx val="3"/>
            <c:bubble3D val="0"/>
            <c:spPr>
              <a:solidFill>
                <a:schemeClr val="accent3">
                  <a:lumMod val="60000"/>
                  <a:lumOff val="40000"/>
                </a:schemeClr>
              </a:solidFill>
            </c:spPr>
            <c:extLst xmlns:c16r2="http://schemas.microsoft.com/office/drawing/2015/06/chart">
              <c:ext xmlns:c16="http://schemas.microsoft.com/office/drawing/2014/chart" uri="{C3380CC4-5D6E-409C-BE32-E72D297353CC}">
                <c16:uniqueId val="{00000003-88A8-4707-8EDD-CE016AC3F241}"/>
              </c:ext>
            </c:extLst>
          </c:dPt>
          <c:dPt>
            <c:idx val="4"/>
            <c:bubble3D val="0"/>
            <c:spPr>
              <a:solidFill>
                <a:srgbClr val="92D050"/>
              </a:solidFill>
            </c:spPr>
            <c:extLst xmlns:c16r2="http://schemas.microsoft.com/office/drawing/2015/06/chart">
              <c:ext xmlns:c16="http://schemas.microsoft.com/office/drawing/2014/chart" uri="{C3380CC4-5D6E-409C-BE32-E72D297353CC}">
                <c16:uniqueId val="{00000004-88A8-4707-8EDD-CE016AC3F241}"/>
              </c:ext>
            </c:extLst>
          </c:dPt>
          <c:dPt>
            <c:idx val="5"/>
            <c:bubble3D val="0"/>
            <c:spPr>
              <a:solidFill>
                <a:srgbClr val="FFC000"/>
              </a:solidFill>
            </c:spPr>
            <c:extLst xmlns:c16r2="http://schemas.microsoft.com/office/drawing/2015/06/chart">
              <c:ext xmlns:c16="http://schemas.microsoft.com/office/drawing/2014/chart" uri="{C3380CC4-5D6E-409C-BE32-E72D297353CC}">
                <c16:uniqueId val="{00000005-88A8-4707-8EDD-CE016AC3F241}"/>
              </c:ext>
            </c:extLst>
          </c:dPt>
          <c:dPt>
            <c:idx val="6"/>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6-88A8-4707-8EDD-CE016AC3F241}"/>
              </c:ext>
            </c:extLst>
          </c:dPt>
          <c:dPt>
            <c:idx val="7"/>
            <c:bubble3D val="0"/>
            <c:spPr>
              <a:solidFill>
                <a:srgbClr val="66FFCC"/>
              </a:solidFill>
            </c:spPr>
            <c:extLst xmlns:c16r2="http://schemas.microsoft.com/office/drawing/2015/06/chart">
              <c:ext xmlns:c16="http://schemas.microsoft.com/office/drawing/2014/chart" uri="{C3380CC4-5D6E-409C-BE32-E72D297353CC}">
                <c16:uniqueId val="{00000007-88A8-4707-8EDD-CE016AC3F241}"/>
              </c:ext>
            </c:extLst>
          </c:dPt>
          <c:dPt>
            <c:idx val="8"/>
            <c:bubble3D val="0"/>
            <c:spPr>
              <a:solidFill>
                <a:srgbClr val="FFFF66"/>
              </a:solidFill>
            </c:spPr>
            <c:extLst xmlns:c16r2="http://schemas.microsoft.com/office/drawing/2015/06/chart">
              <c:ext xmlns:c16="http://schemas.microsoft.com/office/drawing/2014/chart" uri="{C3380CC4-5D6E-409C-BE32-E72D297353CC}">
                <c16:uniqueId val="{00000008-88A8-4707-8EDD-CE016AC3F241}"/>
              </c:ext>
            </c:extLst>
          </c:dPt>
          <c:dPt>
            <c:idx val="9"/>
            <c:bubble3D val="0"/>
            <c:spPr>
              <a:solidFill>
                <a:schemeClr val="accent4">
                  <a:lumMod val="60000"/>
                  <a:lumOff val="40000"/>
                </a:schemeClr>
              </a:solidFill>
            </c:spPr>
            <c:extLst xmlns:c16r2="http://schemas.microsoft.com/office/drawing/2015/06/chart">
              <c:ext xmlns:c16="http://schemas.microsoft.com/office/drawing/2014/chart" uri="{C3380CC4-5D6E-409C-BE32-E72D297353CC}">
                <c16:uniqueId val="{00000009-88A8-4707-8EDD-CE016AC3F241}"/>
              </c:ext>
            </c:extLst>
          </c:dPt>
          <c:dPt>
            <c:idx val="10"/>
            <c:bubble3D val="0"/>
            <c:spPr>
              <a:solidFill>
                <a:schemeClr val="accent6">
                  <a:lumMod val="40000"/>
                  <a:lumOff val="60000"/>
                </a:schemeClr>
              </a:solidFill>
            </c:spPr>
            <c:extLst xmlns:c16r2="http://schemas.microsoft.com/office/drawing/2015/06/chart">
              <c:ext xmlns:c16="http://schemas.microsoft.com/office/drawing/2014/chart" uri="{C3380CC4-5D6E-409C-BE32-E72D297353CC}">
                <c16:uniqueId val="{0000000A-88A8-4707-8EDD-CE016AC3F241}"/>
              </c:ext>
            </c:extLst>
          </c:dPt>
          <c:dLbls>
            <c:dLbl>
              <c:idx val="0"/>
              <c:layout>
                <c:manualLayout>
                  <c:x val="8.0390348796761851E-2"/>
                  <c:y val="0"/>
                </c:manualLayout>
              </c:layout>
              <c:numFmt formatCode="0.00%" sourceLinked="0"/>
              <c:spPr>
                <a:noFill/>
                <a:ln w="25368">
                  <a:noFill/>
                </a:ln>
              </c:spPr>
              <c:txPr>
                <a:bodyPr wrap="square" lIns="38100" tIns="19050" rIns="38100" bIns="19050" anchor="ctr">
                  <a:spAutoFit/>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88A8-4707-8EDD-CE016AC3F241}"/>
                </c:ext>
                <c:ext xmlns:c15="http://schemas.microsoft.com/office/drawing/2012/chart" uri="{CE6537A1-D6FC-4f65-9D91-7224C49458BB}"/>
              </c:extLst>
            </c:dLbl>
            <c:dLbl>
              <c:idx val="1"/>
              <c:layout>
                <c:manualLayout>
                  <c:x val="3.4291626720312655E-2"/>
                  <c:y val="-5.2481597695024961E-3"/>
                </c:manualLayout>
              </c:layout>
              <c:numFmt formatCode="0.00%" sourceLinked="0"/>
              <c:spPr>
                <a:noFill/>
                <a:ln w="25368">
                  <a:noFill/>
                </a:ln>
              </c:spPr>
              <c:txPr>
                <a:bodyPr wrap="square" lIns="38100" tIns="19050" rIns="38100" bIns="19050" anchor="ctr">
                  <a:spAutoFit/>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88A8-4707-8EDD-CE016AC3F241}"/>
                </c:ext>
                <c:ext xmlns:c15="http://schemas.microsoft.com/office/drawing/2012/chart" uri="{CE6537A1-D6FC-4f65-9D91-7224C49458BB}"/>
              </c:extLst>
            </c:dLbl>
            <c:dLbl>
              <c:idx val="2"/>
              <c:layout>
                <c:manualLayout>
                  <c:x val="9.1841513822749181E-3"/>
                  <c:y val="-0.10541905945967285"/>
                </c:manualLayout>
              </c:layout>
              <c:numFmt formatCode="0.00%" sourceLinked="0"/>
              <c:spPr>
                <a:noFill/>
                <a:ln w="25368">
                  <a:noFill/>
                </a:ln>
              </c:spPr>
              <c:txPr>
                <a:bodyPr wrap="square" lIns="38100" tIns="19050" rIns="38100" bIns="19050" anchor="ctr">
                  <a:spAutoFit/>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88A8-4707-8EDD-CE016AC3F241}"/>
                </c:ext>
                <c:ext xmlns:c15="http://schemas.microsoft.com/office/drawing/2012/chart" uri="{CE6537A1-D6FC-4f65-9D91-7224C49458BB}"/>
              </c:extLst>
            </c:dLbl>
            <c:dLbl>
              <c:idx val="3"/>
              <c:layout>
                <c:manualLayout>
                  <c:x val="7.1919572927635539E-2"/>
                  <c:y val="-1.0120971720640182E-2"/>
                </c:manualLayout>
              </c:layout>
              <c:numFmt formatCode="0.00%" sourceLinked="0"/>
              <c:spPr>
                <a:noFill/>
                <a:ln w="25368">
                  <a:noFill/>
                </a:ln>
              </c:spPr>
              <c:txPr>
                <a:bodyPr wrap="square" lIns="38100" tIns="19050" rIns="38100" bIns="19050" anchor="ctr">
                  <a:spAutoFit/>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88A8-4707-8EDD-CE016AC3F241}"/>
                </c:ext>
                <c:ext xmlns:c15="http://schemas.microsoft.com/office/drawing/2012/chart" uri="{CE6537A1-D6FC-4f65-9D91-7224C49458BB}"/>
              </c:extLst>
            </c:dLbl>
            <c:dLbl>
              <c:idx val="5"/>
              <c:layout>
                <c:manualLayout>
                  <c:x val="1.7671114463985366E-2"/>
                  <c:y val="-1.3715390839302982E-3"/>
                </c:manualLayout>
              </c:layout>
              <c:numFmt formatCode="0.00%" sourceLinked="0"/>
              <c:spPr>
                <a:noFill/>
                <a:ln w="25368">
                  <a:noFill/>
                </a:ln>
              </c:spPr>
              <c:txPr>
                <a:bodyPr wrap="square" lIns="38100" tIns="19050" rIns="38100" bIns="19050" anchor="ctr">
                  <a:noAutofit/>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88A8-4707-8EDD-CE016AC3F241}"/>
                </c:ext>
                <c:ext xmlns:c15="http://schemas.microsoft.com/office/drawing/2012/chart" uri="{CE6537A1-D6FC-4f65-9D91-7224C49458BB}">
                  <c15:spPr xmlns:c15="http://schemas.microsoft.com/office/drawing/2012/chart">
                    <a:prstGeom prst="rect">
                      <a:avLst/>
                    </a:prstGeom>
                  </c15:spPr>
                </c:ext>
              </c:extLst>
            </c:dLbl>
            <c:dLbl>
              <c:idx val="6"/>
              <c:layout>
                <c:manualLayout>
                  <c:x val="-3.6174894305876434E-2"/>
                  <c:y val="8.0551773133621454E-3"/>
                </c:manualLayout>
              </c:layout>
              <c:numFmt formatCode="0.00%" sourceLinked="0"/>
              <c:spPr>
                <a:noFill/>
                <a:ln w="25368">
                  <a:noFill/>
                </a:ln>
              </c:spPr>
              <c:txPr>
                <a:bodyPr wrap="square" lIns="38100" tIns="19050" rIns="38100" bIns="19050" anchor="ctr">
                  <a:spAutoFit/>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88A8-4707-8EDD-CE016AC3F241}"/>
                </c:ext>
                <c:ext xmlns:c15="http://schemas.microsoft.com/office/drawing/2012/chart" uri="{CE6537A1-D6FC-4f65-9D91-7224C49458BB}"/>
              </c:extLst>
            </c:dLbl>
            <c:dLbl>
              <c:idx val="7"/>
              <c:layout>
                <c:manualLayout>
                  <c:x val="-1.8100596706848771E-2"/>
                  <c:y val="2.7185286049770094E-2"/>
                </c:manualLayout>
              </c:layout>
              <c:numFmt formatCode="0.00%" sourceLinked="0"/>
              <c:spPr>
                <a:noFill/>
                <a:ln w="25368">
                  <a:noFill/>
                </a:ln>
              </c:spPr>
              <c:txPr>
                <a:bodyPr wrap="square" lIns="38100" tIns="19050" rIns="38100" bIns="19050" anchor="ctr">
                  <a:spAutoFit/>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88A8-4707-8EDD-CE016AC3F241}"/>
                </c:ext>
                <c:ext xmlns:c15="http://schemas.microsoft.com/office/drawing/2012/chart" uri="{CE6537A1-D6FC-4f65-9D91-7224C49458BB}"/>
              </c:extLst>
            </c:dLbl>
            <c:dLbl>
              <c:idx val="8"/>
              <c:layout>
                <c:manualLayout>
                  <c:x val="1.8971399066919914E-3"/>
                  <c:y val="-7.8212854972075863E-2"/>
                </c:manualLayout>
              </c:layout>
              <c:numFmt formatCode="0.00%" sourceLinked="0"/>
              <c:spPr>
                <a:noFill/>
                <a:ln w="25368">
                  <a:noFill/>
                </a:ln>
              </c:spPr>
              <c:txPr>
                <a:bodyPr wrap="square" lIns="38100" tIns="19050" rIns="38100" bIns="19050" anchor="ctr">
                  <a:spAutoFit/>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88A8-4707-8EDD-CE016AC3F241}"/>
                </c:ext>
                <c:ext xmlns:c15="http://schemas.microsoft.com/office/drawing/2012/chart" uri="{CE6537A1-D6FC-4f65-9D91-7224C49458BB}"/>
              </c:extLst>
            </c:dLbl>
            <c:dLbl>
              <c:idx val="9"/>
              <c:layout>
                <c:manualLayout>
                  <c:x val="-6.5791776027996499E-3"/>
                  <c:y val="-7.0231089534860777E-2"/>
                </c:manualLayout>
              </c:layout>
              <c:numFmt formatCode="0.00%" sourceLinked="0"/>
              <c:spPr>
                <a:noFill/>
                <a:ln w="25368">
                  <a:noFill/>
                </a:ln>
              </c:spPr>
              <c:txPr>
                <a:bodyPr wrap="square" lIns="38100" tIns="19050" rIns="38100" bIns="19050" anchor="ctr">
                  <a:spAutoFit/>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88A8-4707-8EDD-CE016AC3F241}"/>
                </c:ext>
                <c:ext xmlns:c15="http://schemas.microsoft.com/office/drawing/2012/chart" uri="{CE6537A1-D6FC-4f65-9D91-7224C49458BB}"/>
              </c:extLst>
            </c:dLbl>
            <c:dLbl>
              <c:idx val="10"/>
              <c:layout>
                <c:manualLayout>
                  <c:x val="-7.0537058502204994E-3"/>
                  <c:y val="0"/>
                </c:manualLayout>
              </c:layout>
              <c:numFmt formatCode="0.00%" sourceLinked="0"/>
              <c:spPr>
                <a:noFill/>
                <a:ln w="25368">
                  <a:noFill/>
                </a:ln>
              </c:spPr>
              <c:txPr>
                <a:bodyPr wrap="square" lIns="38100" tIns="19050" rIns="38100" bIns="19050" anchor="ctr">
                  <a:spAutoFit/>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88A8-4707-8EDD-CE016AC3F241}"/>
                </c:ext>
                <c:ext xmlns:c15="http://schemas.microsoft.com/office/drawing/2012/chart" uri="{CE6537A1-D6FC-4f65-9D91-7224C49458BB}"/>
              </c:extLst>
            </c:dLbl>
            <c:numFmt formatCode="0.00%" sourceLinked="0"/>
            <c:spPr>
              <a:noFill/>
              <a:ln w="25368">
                <a:noFill/>
              </a:ln>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teritorija!$A$2:$A$12</c:f>
              <c:strCache>
                <c:ptCount val="11"/>
                <c:pt idx="0">
                  <c:v>Annenieku pag.</c:v>
                </c:pt>
                <c:pt idx="1">
                  <c:v>Auru pag.</c:v>
                </c:pt>
                <c:pt idx="2">
                  <c:v>Bērzes pag.</c:v>
                </c:pt>
                <c:pt idx="3">
                  <c:v>Bikstu pag.</c:v>
                </c:pt>
                <c:pt idx="4">
                  <c:v>Dobeles pag.</c:v>
                </c:pt>
                <c:pt idx="5">
                  <c:v>Dobeles pilsēta</c:v>
                </c:pt>
                <c:pt idx="6">
                  <c:v>Jaunbērzes pag.</c:v>
                </c:pt>
                <c:pt idx="7">
                  <c:v>Krimūnu pag.</c:v>
                </c:pt>
                <c:pt idx="8">
                  <c:v>Naudītes pag.</c:v>
                </c:pt>
                <c:pt idx="9">
                  <c:v>Penkules pag.</c:v>
                </c:pt>
                <c:pt idx="10">
                  <c:v>Zebrenes pag.</c:v>
                </c:pt>
              </c:strCache>
            </c:strRef>
          </c:cat>
          <c:val>
            <c:numRef>
              <c:f>teritorija!$B$2:$B$12</c:f>
              <c:numCache>
                <c:formatCode>General</c:formatCode>
                <c:ptCount val="11"/>
                <c:pt idx="0">
                  <c:v>85.58</c:v>
                </c:pt>
                <c:pt idx="1">
                  <c:v>111.09</c:v>
                </c:pt>
                <c:pt idx="2">
                  <c:v>80.62</c:v>
                </c:pt>
                <c:pt idx="3">
                  <c:v>96.04</c:v>
                </c:pt>
                <c:pt idx="4">
                  <c:v>72.77</c:v>
                </c:pt>
                <c:pt idx="5" formatCode="0.00">
                  <c:v>8</c:v>
                </c:pt>
                <c:pt idx="6">
                  <c:v>110.55</c:v>
                </c:pt>
                <c:pt idx="7" formatCode="0.00">
                  <c:v>70.7</c:v>
                </c:pt>
                <c:pt idx="8" formatCode="0.00">
                  <c:v>89.7</c:v>
                </c:pt>
                <c:pt idx="9">
                  <c:v>74.08</c:v>
                </c:pt>
                <c:pt idx="10">
                  <c:v>90.66</c:v>
                </c:pt>
              </c:numCache>
            </c:numRef>
          </c:val>
          <c:extLst xmlns:c16r2="http://schemas.microsoft.com/office/drawing/2015/06/chart">
            <c:ext xmlns:c16="http://schemas.microsoft.com/office/drawing/2014/chart" uri="{C3380CC4-5D6E-409C-BE32-E72D297353CC}">
              <c16:uniqueId val="{0000000B-88A8-4707-8EDD-CE016AC3F241}"/>
            </c:ext>
          </c:extLst>
        </c:ser>
        <c:ser>
          <c:idx val="1"/>
          <c:order val="1"/>
          <c:explosion val="25"/>
          <c:dPt>
            <c:idx val="0"/>
            <c:bubble3D val="0"/>
            <c:extLst xmlns:c16r2="http://schemas.microsoft.com/office/drawing/2015/06/chart">
              <c:ext xmlns:c16="http://schemas.microsoft.com/office/drawing/2014/chart" uri="{C3380CC4-5D6E-409C-BE32-E72D297353CC}">
                <c16:uniqueId val="{0000000C-88A8-4707-8EDD-CE016AC3F241}"/>
              </c:ext>
            </c:extLst>
          </c:dPt>
          <c:dPt>
            <c:idx val="1"/>
            <c:bubble3D val="0"/>
            <c:extLst xmlns:c16r2="http://schemas.microsoft.com/office/drawing/2015/06/chart">
              <c:ext xmlns:c16="http://schemas.microsoft.com/office/drawing/2014/chart" uri="{C3380CC4-5D6E-409C-BE32-E72D297353CC}">
                <c16:uniqueId val="{0000000D-88A8-4707-8EDD-CE016AC3F241}"/>
              </c:ext>
            </c:extLst>
          </c:dPt>
          <c:dPt>
            <c:idx val="2"/>
            <c:bubble3D val="0"/>
            <c:extLst xmlns:c16r2="http://schemas.microsoft.com/office/drawing/2015/06/chart">
              <c:ext xmlns:c16="http://schemas.microsoft.com/office/drawing/2014/chart" uri="{C3380CC4-5D6E-409C-BE32-E72D297353CC}">
                <c16:uniqueId val="{0000000E-88A8-4707-8EDD-CE016AC3F241}"/>
              </c:ext>
            </c:extLst>
          </c:dPt>
          <c:dPt>
            <c:idx val="3"/>
            <c:bubble3D val="0"/>
            <c:extLst xmlns:c16r2="http://schemas.microsoft.com/office/drawing/2015/06/chart">
              <c:ext xmlns:c16="http://schemas.microsoft.com/office/drawing/2014/chart" uri="{C3380CC4-5D6E-409C-BE32-E72D297353CC}">
                <c16:uniqueId val="{0000000F-88A8-4707-8EDD-CE016AC3F241}"/>
              </c:ext>
            </c:extLst>
          </c:dPt>
          <c:dPt>
            <c:idx val="4"/>
            <c:bubble3D val="0"/>
            <c:extLst xmlns:c16r2="http://schemas.microsoft.com/office/drawing/2015/06/chart">
              <c:ext xmlns:c16="http://schemas.microsoft.com/office/drawing/2014/chart" uri="{C3380CC4-5D6E-409C-BE32-E72D297353CC}">
                <c16:uniqueId val="{00000010-88A8-4707-8EDD-CE016AC3F241}"/>
              </c:ext>
            </c:extLst>
          </c:dPt>
          <c:dPt>
            <c:idx val="5"/>
            <c:bubble3D val="0"/>
            <c:extLst xmlns:c16r2="http://schemas.microsoft.com/office/drawing/2015/06/chart">
              <c:ext xmlns:c16="http://schemas.microsoft.com/office/drawing/2014/chart" uri="{C3380CC4-5D6E-409C-BE32-E72D297353CC}">
                <c16:uniqueId val="{00000011-88A8-4707-8EDD-CE016AC3F241}"/>
              </c:ext>
            </c:extLst>
          </c:dPt>
          <c:dPt>
            <c:idx val="6"/>
            <c:bubble3D val="0"/>
            <c:extLst xmlns:c16r2="http://schemas.microsoft.com/office/drawing/2015/06/chart">
              <c:ext xmlns:c16="http://schemas.microsoft.com/office/drawing/2014/chart" uri="{C3380CC4-5D6E-409C-BE32-E72D297353CC}">
                <c16:uniqueId val="{00000012-88A8-4707-8EDD-CE016AC3F241}"/>
              </c:ext>
            </c:extLst>
          </c:dPt>
          <c:dPt>
            <c:idx val="7"/>
            <c:bubble3D val="0"/>
            <c:extLst xmlns:c16r2="http://schemas.microsoft.com/office/drawing/2015/06/chart">
              <c:ext xmlns:c16="http://schemas.microsoft.com/office/drawing/2014/chart" uri="{C3380CC4-5D6E-409C-BE32-E72D297353CC}">
                <c16:uniqueId val="{00000013-88A8-4707-8EDD-CE016AC3F241}"/>
              </c:ext>
            </c:extLst>
          </c:dPt>
          <c:dPt>
            <c:idx val="8"/>
            <c:bubble3D val="0"/>
            <c:extLst xmlns:c16r2="http://schemas.microsoft.com/office/drawing/2015/06/chart">
              <c:ext xmlns:c16="http://schemas.microsoft.com/office/drawing/2014/chart" uri="{C3380CC4-5D6E-409C-BE32-E72D297353CC}">
                <c16:uniqueId val="{00000014-88A8-4707-8EDD-CE016AC3F241}"/>
              </c:ext>
            </c:extLst>
          </c:dPt>
          <c:dPt>
            <c:idx val="9"/>
            <c:bubble3D val="0"/>
            <c:extLst xmlns:c16r2="http://schemas.microsoft.com/office/drawing/2015/06/chart">
              <c:ext xmlns:c16="http://schemas.microsoft.com/office/drawing/2014/chart" uri="{C3380CC4-5D6E-409C-BE32-E72D297353CC}">
                <c16:uniqueId val="{00000015-88A8-4707-8EDD-CE016AC3F241}"/>
              </c:ext>
            </c:extLst>
          </c:dPt>
          <c:dPt>
            <c:idx val="10"/>
            <c:bubble3D val="0"/>
            <c:extLst xmlns:c16r2="http://schemas.microsoft.com/office/drawing/2015/06/chart">
              <c:ext xmlns:c16="http://schemas.microsoft.com/office/drawing/2014/chart" uri="{C3380CC4-5D6E-409C-BE32-E72D297353CC}">
                <c16:uniqueId val="{00000016-88A8-4707-8EDD-CE016AC3F241}"/>
              </c:ext>
            </c:extLst>
          </c:dPt>
          <c:dLbls>
            <c:spPr>
              <a:noFill/>
              <a:ln w="25368">
                <a:noFill/>
              </a:ln>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teritorija!$A$2:$A$12</c:f>
              <c:strCache>
                <c:ptCount val="11"/>
                <c:pt idx="0">
                  <c:v>Annenieku pag.</c:v>
                </c:pt>
                <c:pt idx="1">
                  <c:v>Auru pag.</c:v>
                </c:pt>
                <c:pt idx="2">
                  <c:v>Bērzes pag.</c:v>
                </c:pt>
                <c:pt idx="3">
                  <c:v>Bikstu pag.</c:v>
                </c:pt>
                <c:pt idx="4">
                  <c:v>Dobeles pag.</c:v>
                </c:pt>
                <c:pt idx="5">
                  <c:v>Dobeles pilsēta</c:v>
                </c:pt>
                <c:pt idx="6">
                  <c:v>Jaunbērzes pag.</c:v>
                </c:pt>
                <c:pt idx="7">
                  <c:v>Krimūnu pag.</c:v>
                </c:pt>
                <c:pt idx="8">
                  <c:v>Naudītes pag.</c:v>
                </c:pt>
                <c:pt idx="9">
                  <c:v>Penkules pag.</c:v>
                </c:pt>
                <c:pt idx="10">
                  <c:v>Zebrenes pag.</c:v>
                </c:pt>
              </c:strCache>
            </c:strRef>
          </c:cat>
          <c:val>
            <c:numRef>
              <c:f>teritorija!$C$2:$C$12</c:f>
              <c:numCache>
                <c:formatCode>0.00</c:formatCode>
                <c:ptCount val="11"/>
                <c:pt idx="0">
                  <c:v>9.6179997527506487</c:v>
                </c:pt>
                <c:pt idx="1">
                  <c:v>12.484968363321682</c:v>
                </c:pt>
                <c:pt idx="2">
                  <c:v>9.0605648523808977</c:v>
                </c:pt>
                <c:pt idx="3">
                  <c:v>10.793558030546533</c:v>
                </c:pt>
                <c:pt idx="4">
                  <c:v>8.1783342136908708</c:v>
                </c:pt>
                <c:pt idx="5">
                  <c:v>0.89908854898346791</c:v>
                </c:pt>
                <c:pt idx="6">
                  <c:v>12.424279886265298</c:v>
                </c:pt>
                <c:pt idx="7">
                  <c:v>7.9456950516413976</c:v>
                </c:pt>
                <c:pt idx="8">
                  <c:v>10.081030355477134</c:v>
                </c:pt>
                <c:pt idx="9">
                  <c:v>8.3255599635869135</c:v>
                </c:pt>
                <c:pt idx="10">
                  <c:v>10.18892098135515</c:v>
                </c:pt>
              </c:numCache>
            </c:numRef>
          </c:val>
          <c:extLst xmlns:c16r2="http://schemas.microsoft.com/office/drawing/2015/06/chart">
            <c:ext xmlns:c16="http://schemas.microsoft.com/office/drawing/2014/chart" uri="{C3380CC4-5D6E-409C-BE32-E72D297353CC}">
              <c16:uniqueId val="{00000017-88A8-4707-8EDD-CE016AC3F241}"/>
            </c:ext>
          </c:extLst>
        </c:ser>
        <c:dLbls>
          <c:showLegendKey val="0"/>
          <c:showVal val="0"/>
          <c:showCatName val="0"/>
          <c:showSerName val="0"/>
          <c:showPercent val="0"/>
          <c:showBubbleSize val="0"/>
          <c:showLeaderLines val="1"/>
        </c:dLbls>
      </c:pie3DChart>
      <c:spPr>
        <a:noFill/>
        <a:ln w="25368">
          <a:noFill/>
        </a:ln>
      </c:spPr>
    </c:plotArea>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958379389910722E-2"/>
          <c:y val="0.25520241355700102"/>
          <c:w val="0.81776122345572977"/>
          <c:h val="0.65042943801792696"/>
        </c:manualLayout>
      </c:layout>
      <c:pie3DChart>
        <c:varyColors val="1"/>
        <c:ser>
          <c:idx val="0"/>
          <c:order val="0"/>
          <c:explosion val="37"/>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FEF-4EEE-B718-74264E64134E}"/>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FEF-4EEE-B718-74264E64134E}"/>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4-DFEF-4EEE-B718-74264E64134E}"/>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DFEF-4EEE-B718-74264E64134E}"/>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DFEF-4EEE-B718-74264E64134E}"/>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FEF-4EEE-B718-74264E64134E}"/>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FEF-4EEE-B718-74264E64134E}"/>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DFEF-4EEE-B718-74264E64134E}"/>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DFEF-4EEE-B718-74264E64134E}"/>
              </c:ext>
            </c:extLst>
          </c:dPt>
          <c:dLbls>
            <c:dLbl>
              <c:idx val="0"/>
              <c:layout>
                <c:manualLayout>
                  <c:x val="-0.17911594123212327"/>
                  <c:y val="-0.10288043478260871"/>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DFEF-4EEE-B718-74264E64134E}"/>
                </c:ext>
                <c:ext xmlns:c15="http://schemas.microsoft.com/office/drawing/2012/chart" uri="{CE6537A1-D6FC-4f65-9D91-7224C49458BB}"/>
              </c:extLst>
            </c:dLbl>
            <c:dLbl>
              <c:idx val="1"/>
              <c:layout>
                <c:manualLayout>
                  <c:x val="-7.4207052676084739E-2"/>
                  <c:y val="-0.1640166039027730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DFEF-4EEE-B718-74264E64134E}"/>
                </c:ext>
                <c:ext xmlns:c15="http://schemas.microsoft.com/office/drawing/2012/chart" uri="{CE6537A1-D6FC-4f65-9D91-7224C49458BB}"/>
              </c:extLst>
            </c:dLbl>
            <c:dLbl>
              <c:idx val="2"/>
              <c:layout>
                <c:manualLayout>
                  <c:x val="6.2390530704490167E-2"/>
                  <c:y val="2.926651831564532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DFEF-4EEE-B718-74264E64134E}"/>
                </c:ext>
                <c:ext xmlns:c15="http://schemas.microsoft.com/office/drawing/2012/chart" uri="{CE6537A1-D6FC-4f65-9D91-7224C49458BB}"/>
              </c:extLst>
            </c:dLbl>
            <c:dLbl>
              <c:idx val="3"/>
              <c:layout>
                <c:manualLayout>
                  <c:x val="3.5534695533633871E-2"/>
                  <c:y val="-0.1709735535775419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DFEF-4EEE-B718-74264E64134E}"/>
                </c:ext>
                <c:ext xmlns:c15="http://schemas.microsoft.com/office/drawing/2012/chart" uri="{CE6537A1-D6FC-4f65-9D91-7224C49458BB}"/>
              </c:extLst>
            </c:dLbl>
            <c:dLbl>
              <c:idx val="4"/>
              <c:layout>
                <c:manualLayout>
                  <c:x val="4.9735036431305529E-2"/>
                  <c:y val="-3.0671858952413505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DFEF-4EEE-B718-74264E64134E}"/>
                </c:ext>
                <c:ext xmlns:c15="http://schemas.microsoft.com/office/drawing/2012/chart" uri="{CE6537A1-D6FC-4f65-9D91-7224C49458BB}"/>
              </c:extLst>
            </c:dLbl>
            <c:dLbl>
              <c:idx val="5"/>
              <c:layout>
                <c:manualLayout>
                  <c:x val="5.2820937715075435E-2"/>
                  <c:y val="-2.811622731941116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DFEF-4EEE-B718-74264E64134E}"/>
                </c:ext>
                <c:ext xmlns:c15="http://schemas.microsoft.com/office/drawing/2012/chart" uri="{CE6537A1-D6FC-4f65-9D91-7224C49458BB}"/>
              </c:extLst>
            </c:dLbl>
            <c:dLbl>
              <c:idx val="6"/>
              <c:layout>
                <c:manualLayout>
                  <c:x val="8.2734280657219082E-3"/>
                  <c:y val="0.1006287900990761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DFEF-4EEE-B718-74264E64134E}"/>
                </c:ext>
                <c:ext xmlns:c15="http://schemas.microsoft.com/office/drawing/2012/chart" uri="{CE6537A1-D6FC-4f65-9D91-7224C49458BB}"/>
              </c:extLst>
            </c:dLbl>
            <c:dLbl>
              <c:idx val="7"/>
              <c:layout>
                <c:manualLayout>
                  <c:x val="-3.4384023692198604E-2"/>
                  <c:y val="-0.2573741869222869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DFEF-4EEE-B718-74264E64134E}"/>
                </c:ext>
                <c:ext xmlns:c15="http://schemas.microsoft.com/office/drawing/2012/chart" uri="{CE6537A1-D6FC-4f65-9D91-7224C49458BB}"/>
              </c:extLst>
            </c:dLbl>
            <c:dLbl>
              <c:idx val="8"/>
              <c:layout>
                <c:manualLayout>
                  <c:x val="3.4399475760864731E-2"/>
                  <c:y val="1.092674106546162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DFEF-4EEE-B718-74264E64134E}"/>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IEN_IZDEV_2021!$B$43:$B$51</c:f>
              <c:strCache>
                <c:ptCount val="9"/>
                <c:pt idx="0">
                  <c:v>Vadības dienesti</c:v>
                </c:pt>
                <c:pt idx="1">
                  <c:v>Sabiedriskā kārtība un drošība</c:v>
                </c:pt>
                <c:pt idx="2">
                  <c:v>Ekonomiskā darbība</c:v>
                </c:pt>
                <c:pt idx="3">
                  <c:v>Vides aizsardzība</c:v>
                </c:pt>
                <c:pt idx="4">
                  <c:v>Teritoriju un mājokļu apsaimniekošana</c:v>
                </c:pt>
                <c:pt idx="5">
                  <c:v>Veselība</c:v>
                </c:pt>
                <c:pt idx="6">
                  <c:v>Kultūra un sports</c:v>
                </c:pt>
                <c:pt idx="7">
                  <c:v>Izglītība</c:v>
                </c:pt>
                <c:pt idx="8">
                  <c:v>Sociālā aizsardzība</c:v>
                </c:pt>
              </c:strCache>
            </c:strRef>
          </c:cat>
          <c:val>
            <c:numRef>
              <c:f>IEN_IZDEV_2021!$C$43:$C$51</c:f>
              <c:numCache>
                <c:formatCode>General</c:formatCode>
                <c:ptCount val="9"/>
                <c:pt idx="0">
                  <c:v>4767814</c:v>
                </c:pt>
                <c:pt idx="1">
                  <c:v>804066</c:v>
                </c:pt>
                <c:pt idx="2">
                  <c:v>1961295</c:v>
                </c:pt>
                <c:pt idx="3">
                  <c:v>165933</c:v>
                </c:pt>
                <c:pt idx="4">
                  <c:v>7734164</c:v>
                </c:pt>
                <c:pt idx="5">
                  <c:v>102238</c:v>
                </c:pt>
                <c:pt idx="6">
                  <c:v>3334757</c:v>
                </c:pt>
                <c:pt idx="7">
                  <c:v>20726325</c:v>
                </c:pt>
                <c:pt idx="8">
                  <c:v>5436053</c:v>
                </c:pt>
              </c:numCache>
            </c:numRef>
          </c:val>
          <c:extLst xmlns:c16r2="http://schemas.microsoft.com/office/drawing/2015/06/chart">
            <c:ext xmlns:c16="http://schemas.microsoft.com/office/drawing/2014/chart" uri="{C3380CC4-5D6E-409C-BE32-E72D297353CC}">
              <c16:uniqueId val="{00000000-DFEF-4EEE-B718-74264E64134E}"/>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Pt>
            <c:idx val="1"/>
            <c:invertIfNegative val="0"/>
            <c:bubble3D val="0"/>
            <c:spPr>
              <a:solidFill>
                <a:schemeClr val="tx2">
                  <a:lumMod val="20000"/>
                  <a:lumOff val="80000"/>
                </a:schemeClr>
              </a:solidFill>
            </c:spPr>
            <c:extLst xmlns:c16r2="http://schemas.microsoft.com/office/drawing/2015/06/chart">
              <c:ext xmlns:c16="http://schemas.microsoft.com/office/drawing/2014/chart" uri="{C3380CC4-5D6E-409C-BE32-E72D297353CC}">
                <c16:uniqueId val="{00000000-3460-496E-8A79-98E4B7BB4C26}"/>
              </c:ext>
            </c:extLst>
          </c:dPt>
          <c:dPt>
            <c:idx val="2"/>
            <c:invertIfNegative val="0"/>
            <c:bubble3D val="0"/>
            <c:spPr>
              <a:solidFill>
                <a:schemeClr val="accent1">
                  <a:lumMod val="50000"/>
                </a:schemeClr>
              </a:solidFill>
            </c:spPr>
            <c:extLst xmlns:c16r2="http://schemas.microsoft.com/office/drawing/2015/06/chart">
              <c:ext xmlns:c16="http://schemas.microsoft.com/office/drawing/2014/chart" uri="{C3380CC4-5D6E-409C-BE32-E72D297353CC}">
                <c16:uniqueId val="{00000001-3460-496E-8A79-98E4B7BB4C26}"/>
              </c:ext>
            </c:extLst>
          </c:dPt>
          <c:dLbls>
            <c:dLbl>
              <c:idx val="0"/>
              <c:layout>
                <c:manualLayout>
                  <c:x val="6.6666666666666666E-2"/>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460-496E-8A79-98E4B7BB4C26}"/>
                </c:ext>
                <c:ext xmlns:c15="http://schemas.microsoft.com/office/drawing/2012/chart" uri="{CE6537A1-D6FC-4f65-9D91-7224C49458BB}"/>
              </c:extLst>
            </c:dLbl>
            <c:dLbl>
              <c:idx val="1"/>
              <c:layout>
                <c:manualLayout>
                  <c:x val="0.05"/>
                  <c:y val="-3.70370370370370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460-496E-8A79-98E4B7BB4C26}"/>
                </c:ext>
                <c:ext xmlns:c15="http://schemas.microsoft.com/office/drawing/2012/chart" uri="{CE6537A1-D6FC-4f65-9D91-7224C49458BB}"/>
              </c:extLst>
            </c:dLbl>
            <c:dLbl>
              <c:idx val="2"/>
              <c:layout>
                <c:manualLayout>
                  <c:x val="4.7222222222222221E-2"/>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460-496E-8A79-98E4B7BB4C26}"/>
                </c:ext>
                <c:ext xmlns:c15="http://schemas.microsoft.com/office/drawing/2012/chart" uri="{CE6537A1-D6FC-4f65-9D91-7224C49458BB}"/>
              </c:extLst>
            </c:dLbl>
            <c:spPr>
              <a:noFill/>
              <a:ln w="25433">
                <a:noFill/>
              </a:ln>
            </c:spPr>
            <c:txPr>
              <a:bodyPr/>
              <a:lstStyle/>
              <a:p>
                <a:pPr>
                  <a:defRPr b="0"/>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Sheet1!$A$159:$A$161</c:f>
              <c:strCache>
                <c:ptCount val="3"/>
                <c:pt idx="0">
                  <c:v>2019.</c:v>
                </c:pt>
                <c:pt idx="1">
                  <c:v>2020.</c:v>
                </c:pt>
                <c:pt idx="2">
                  <c:v>2021.</c:v>
                </c:pt>
              </c:strCache>
            </c:strRef>
          </c:cat>
          <c:val>
            <c:numRef>
              <c:f>Sheet1!$B$159:$B$161</c:f>
              <c:numCache>
                <c:formatCode>General</c:formatCode>
                <c:ptCount val="3"/>
                <c:pt idx="0">
                  <c:v>72</c:v>
                </c:pt>
                <c:pt idx="1">
                  <c:v>69</c:v>
                </c:pt>
                <c:pt idx="2">
                  <c:v>64</c:v>
                </c:pt>
              </c:numCache>
            </c:numRef>
          </c:val>
          <c:extLst xmlns:c16r2="http://schemas.microsoft.com/office/drawing/2015/06/chart">
            <c:ext xmlns:c16="http://schemas.microsoft.com/office/drawing/2014/chart" uri="{C3380CC4-5D6E-409C-BE32-E72D297353CC}">
              <c16:uniqueId val="{00000003-3460-496E-8A79-98E4B7BB4C26}"/>
            </c:ext>
          </c:extLst>
        </c:ser>
        <c:dLbls>
          <c:showLegendKey val="0"/>
          <c:showVal val="0"/>
          <c:showCatName val="0"/>
          <c:showSerName val="0"/>
          <c:showPercent val="0"/>
          <c:showBubbleSize val="0"/>
        </c:dLbls>
        <c:gapWidth val="150"/>
        <c:shape val="box"/>
        <c:axId val="286824856"/>
        <c:axId val="286825248"/>
        <c:axId val="0"/>
      </c:bar3DChart>
      <c:catAx>
        <c:axId val="286824856"/>
        <c:scaling>
          <c:orientation val="minMax"/>
        </c:scaling>
        <c:delete val="0"/>
        <c:axPos val="b"/>
        <c:numFmt formatCode="General" sourceLinked="0"/>
        <c:majorTickMark val="out"/>
        <c:minorTickMark val="none"/>
        <c:tickLblPos val="nextTo"/>
        <c:crossAx val="286825248"/>
        <c:crosses val="autoZero"/>
        <c:auto val="1"/>
        <c:lblAlgn val="ctr"/>
        <c:lblOffset val="100"/>
        <c:noMultiLvlLbl val="0"/>
      </c:catAx>
      <c:valAx>
        <c:axId val="286825248"/>
        <c:scaling>
          <c:orientation val="minMax"/>
        </c:scaling>
        <c:delete val="0"/>
        <c:axPos val="l"/>
        <c:majorGridlines/>
        <c:numFmt formatCode="General" sourceLinked="1"/>
        <c:majorTickMark val="out"/>
        <c:minorTickMark val="none"/>
        <c:tickLblPos val="nextTo"/>
        <c:crossAx val="286824856"/>
        <c:crosses val="autoZero"/>
        <c:crossBetween val="between"/>
      </c:valAx>
      <c:spPr>
        <a:noFill/>
        <a:ln w="25433">
          <a:noFill/>
        </a:ln>
      </c:spPr>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w="25400">
          <a:noFill/>
        </a:ln>
      </c:spPr>
    </c:sideWall>
    <c:backWall>
      <c:thickness val="0"/>
      <c:spPr>
        <a:noFill/>
        <a:ln w="25400">
          <a:noFill/>
        </a:ln>
      </c:spPr>
    </c:backWall>
    <c:plotArea>
      <c:layout>
        <c:manualLayout>
          <c:layoutTarget val="inner"/>
          <c:xMode val="edge"/>
          <c:yMode val="edge"/>
          <c:x val="5.9561854768153982E-2"/>
          <c:y val="3.8530096528631604E-2"/>
          <c:w val="0.94043814523184599"/>
          <c:h val="0.46283626583714071"/>
        </c:manualLayout>
      </c:layout>
      <c:bar3DChart>
        <c:barDir val="col"/>
        <c:grouping val="clustered"/>
        <c:varyColors val="0"/>
        <c:ser>
          <c:idx val="0"/>
          <c:order val="0"/>
          <c:tx>
            <c:strRef>
              <c:f>Sheet1!$B$1</c:f>
              <c:strCache>
                <c:ptCount val="1"/>
                <c:pt idx="0">
                  <c:v>Vecāku skaits, kuriem pārskata gadā pārtrauktas aizgādības tiesības</c:v>
                </c:pt>
              </c:strCache>
            </c:strRef>
          </c:tx>
          <c:spPr>
            <a:solidFill>
              <a:schemeClr val="accent1"/>
            </a:solidFill>
            <a:ln>
              <a:noFill/>
            </a:ln>
            <a:effectLst>
              <a:outerShdw blurRad="40000" dist="23000" dir="5400000" rotWithShape="0">
                <a:srgbClr val="000000">
                  <a:alpha val="35000"/>
                </a:srgbClr>
              </a:outerShdw>
            </a:effectLst>
            <a:sp3d/>
          </c:spPr>
          <c:invertIfNegative val="0"/>
          <c:dLbls>
            <c:spPr>
              <a:noFill/>
              <a:ln w="25415">
                <a:noFill/>
              </a:ln>
            </c:spPr>
            <c:txPr>
              <a:bodyPr rot="0" spcFirstLastPara="1" vertOverflow="ellipsis" vert="horz" wrap="square" lIns="38100" tIns="19050" rIns="38100" bIns="19050" anchor="ctr" anchorCtr="1">
                <a:spAutoFit/>
              </a:bodyPr>
              <a:lstStyle/>
              <a:p>
                <a:pPr>
                  <a:defRPr sz="1001"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2019.gads</c:v>
                </c:pt>
                <c:pt idx="1">
                  <c:v>2020.gads</c:v>
                </c:pt>
                <c:pt idx="2">
                  <c:v>2021.gads</c:v>
                </c:pt>
              </c:strCache>
            </c:strRef>
          </c:cat>
          <c:val>
            <c:numRef>
              <c:f>Sheet1!$B$2:$B$4</c:f>
              <c:numCache>
                <c:formatCode>General</c:formatCode>
                <c:ptCount val="3"/>
                <c:pt idx="0">
                  <c:v>19</c:v>
                </c:pt>
                <c:pt idx="1">
                  <c:v>19</c:v>
                </c:pt>
                <c:pt idx="2">
                  <c:v>7</c:v>
                </c:pt>
              </c:numCache>
            </c:numRef>
          </c:val>
          <c:extLst xmlns:c16r2="http://schemas.microsoft.com/office/drawing/2015/06/chart">
            <c:ext xmlns:c16="http://schemas.microsoft.com/office/drawing/2014/chart" uri="{C3380CC4-5D6E-409C-BE32-E72D297353CC}">
              <c16:uniqueId val="{00000000-221B-4E43-BC29-AADFE503C889}"/>
            </c:ext>
          </c:extLst>
        </c:ser>
        <c:ser>
          <c:idx val="1"/>
          <c:order val="1"/>
          <c:tx>
            <c:strRef>
              <c:f>Sheet1!$C$1</c:f>
              <c:strCache>
                <c:ptCount val="1"/>
                <c:pt idx="0">
                  <c:v>Bērnu skaits, kuru vecākiem pārskata gadā pārtrauktas aizgādības  tiesības</c:v>
                </c:pt>
              </c:strCache>
            </c:strRef>
          </c:tx>
          <c:spPr>
            <a:solidFill>
              <a:schemeClr val="accent3"/>
            </a:solidFill>
            <a:ln>
              <a:noFill/>
            </a:ln>
            <a:effectLst>
              <a:outerShdw blurRad="40000" dist="23000" dir="5400000" rotWithShape="0">
                <a:srgbClr val="000000">
                  <a:alpha val="35000"/>
                </a:srgbClr>
              </a:outerShdw>
            </a:effectLst>
            <a:sp3d/>
          </c:spPr>
          <c:invertIfNegative val="0"/>
          <c:dLbls>
            <c:dLbl>
              <c:idx val="1"/>
              <c:layout>
                <c:manualLayout>
                  <c:x val="8.8888888888888889E-3"/>
                  <c:y val="-6.8818023827135097E-1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21B-4E43-BC29-AADFE503C889}"/>
                </c:ext>
                <c:ext xmlns:c15="http://schemas.microsoft.com/office/drawing/2012/chart" uri="{CE6537A1-D6FC-4f65-9D91-7224C49458BB}"/>
              </c:extLst>
            </c:dLbl>
            <c:spPr>
              <a:noFill/>
              <a:ln w="25415">
                <a:noFill/>
              </a:ln>
            </c:spPr>
            <c:txPr>
              <a:bodyPr rot="0" spcFirstLastPara="1" vertOverflow="ellipsis" vert="horz" wrap="square" lIns="38100" tIns="19050" rIns="38100" bIns="19050" anchor="ctr" anchorCtr="1">
                <a:spAutoFit/>
              </a:bodyPr>
              <a:lstStyle/>
              <a:p>
                <a:pPr>
                  <a:defRPr sz="1001"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2019.gads</c:v>
                </c:pt>
                <c:pt idx="1">
                  <c:v>2020.gads</c:v>
                </c:pt>
                <c:pt idx="2">
                  <c:v>2021.gads</c:v>
                </c:pt>
              </c:strCache>
            </c:strRef>
          </c:cat>
          <c:val>
            <c:numRef>
              <c:f>Sheet1!$C$2:$C$4</c:f>
              <c:numCache>
                <c:formatCode>General</c:formatCode>
                <c:ptCount val="3"/>
                <c:pt idx="0">
                  <c:v>19</c:v>
                </c:pt>
                <c:pt idx="1">
                  <c:v>17</c:v>
                </c:pt>
                <c:pt idx="2">
                  <c:v>9</c:v>
                </c:pt>
              </c:numCache>
            </c:numRef>
          </c:val>
          <c:extLst xmlns:c16r2="http://schemas.microsoft.com/office/drawing/2015/06/chart">
            <c:ext xmlns:c16="http://schemas.microsoft.com/office/drawing/2014/chart" uri="{C3380CC4-5D6E-409C-BE32-E72D297353CC}">
              <c16:uniqueId val="{00000002-221B-4E43-BC29-AADFE503C889}"/>
            </c:ext>
          </c:extLst>
        </c:ser>
        <c:ser>
          <c:idx val="2"/>
          <c:order val="2"/>
          <c:tx>
            <c:strRef>
              <c:f>Sheet1!$D$1</c:f>
              <c:strCache>
                <c:ptCount val="1"/>
                <c:pt idx="0">
                  <c:v>Vecāku skaits, kuriem pārskata gadā atjaunotas aizgādības tiesības</c:v>
                </c:pt>
              </c:strCache>
            </c:strRef>
          </c:tx>
          <c:spPr>
            <a:solidFill>
              <a:schemeClr val="accent5"/>
            </a:solidFill>
            <a:ln>
              <a:noFill/>
            </a:ln>
            <a:effectLst>
              <a:outerShdw blurRad="40000" dist="23000" dir="5400000" rotWithShape="0">
                <a:srgbClr val="000000">
                  <a:alpha val="35000"/>
                </a:srgbClr>
              </a:outerShdw>
            </a:effectLst>
            <a:sp3d/>
          </c:spPr>
          <c:invertIfNegative val="0"/>
          <c:dLbls>
            <c:spPr>
              <a:noFill/>
              <a:ln w="25415">
                <a:noFill/>
              </a:ln>
            </c:spPr>
            <c:txPr>
              <a:bodyPr rot="0" spcFirstLastPara="1" vertOverflow="ellipsis" vert="horz" wrap="square" lIns="38100" tIns="19050" rIns="38100" bIns="19050" anchor="ctr" anchorCtr="1">
                <a:spAutoFit/>
              </a:bodyPr>
              <a:lstStyle/>
              <a:p>
                <a:pPr>
                  <a:defRPr sz="1001"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2019.gads</c:v>
                </c:pt>
                <c:pt idx="1">
                  <c:v>2020.gads</c:v>
                </c:pt>
                <c:pt idx="2">
                  <c:v>2021.gads</c:v>
                </c:pt>
              </c:strCache>
            </c:strRef>
          </c:cat>
          <c:val>
            <c:numRef>
              <c:f>Sheet1!$D$2:$D$4</c:f>
              <c:numCache>
                <c:formatCode>General</c:formatCode>
                <c:ptCount val="3"/>
                <c:pt idx="0">
                  <c:v>2</c:v>
                </c:pt>
                <c:pt idx="1">
                  <c:v>4</c:v>
                </c:pt>
                <c:pt idx="2">
                  <c:v>3</c:v>
                </c:pt>
              </c:numCache>
            </c:numRef>
          </c:val>
          <c:extLst xmlns:c16r2="http://schemas.microsoft.com/office/drawing/2015/06/chart">
            <c:ext xmlns:c16="http://schemas.microsoft.com/office/drawing/2014/chart" uri="{C3380CC4-5D6E-409C-BE32-E72D297353CC}">
              <c16:uniqueId val="{00000003-221B-4E43-BC29-AADFE503C889}"/>
            </c:ext>
          </c:extLst>
        </c:ser>
        <c:ser>
          <c:idx val="3"/>
          <c:order val="3"/>
          <c:tx>
            <c:strRef>
              <c:f>Sheet1!$E$1</c:f>
              <c:strCache>
                <c:ptCount val="1"/>
                <c:pt idx="0">
                  <c:v>Bērnu skaits, kuru vecākiem pārskata gadā atjaunotas bērna aizgādības  tiesības</c:v>
                </c:pt>
              </c:strCache>
            </c:strRef>
          </c:tx>
          <c:spPr>
            <a:solidFill>
              <a:schemeClr val="accent1">
                <a:lumMod val="60000"/>
              </a:schemeClr>
            </a:solidFill>
            <a:ln>
              <a:noFill/>
            </a:ln>
            <a:effectLst>
              <a:outerShdw blurRad="40000" dist="23000" dir="5400000" rotWithShape="0">
                <a:srgbClr val="000000">
                  <a:alpha val="35000"/>
                </a:srgbClr>
              </a:outerShdw>
            </a:effectLst>
            <a:sp3d/>
          </c:spPr>
          <c:invertIfNegative val="0"/>
          <c:dLbls>
            <c:spPr>
              <a:noFill/>
              <a:ln w="25415">
                <a:noFill/>
              </a:ln>
            </c:spPr>
            <c:txPr>
              <a:bodyPr rot="0" spcFirstLastPara="1" vertOverflow="ellipsis" vert="horz" wrap="square" lIns="38100" tIns="19050" rIns="38100" bIns="19050" anchor="ctr" anchorCtr="1">
                <a:spAutoFit/>
              </a:bodyPr>
              <a:lstStyle/>
              <a:p>
                <a:pPr>
                  <a:defRPr sz="1001"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2019.gads</c:v>
                </c:pt>
                <c:pt idx="1">
                  <c:v>2020.gads</c:v>
                </c:pt>
                <c:pt idx="2">
                  <c:v>2021.gads</c:v>
                </c:pt>
              </c:strCache>
            </c:strRef>
          </c:cat>
          <c:val>
            <c:numRef>
              <c:f>Sheet1!$E$2:$E$4</c:f>
              <c:numCache>
                <c:formatCode>General</c:formatCode>
                <c:ptCount val="3"/>
                <c:pt idx="0">
                  <c:v>6</c:v>
                </c:pt>
                <c:pt idx="1">
                  <c:v>8</c:v>
                </c:pt>
                <c:pt idx="2">
                  <c:v>3</c:v>
                </c:pt>
              </c:numCache>
            </c:numRef>
          </c:val>
          <c:extLst xmlns:c16r2="http://schemas.microsoft.com/office/drawing/2015/06/chart">
            <c:ext xmlns:c16="http://schemas.microsoft.com/office/drawing/2014/chart" uri="{C3380CC4-5D6E-409C-BE32-E72D297353CC}">
              <c16:uniqueId val="{00000004-221B-4E43-BC29-AADFE503C889}"/>
            </c:ext>
          </c:extLst>
        </c:ser>
        <c:ser>
          <c:idx val="4"/>
          <c:order val="4"/>
          <c:tx>
            <c:strRef>
              <c:f>Sheet1!$F$1</c:f>
              <c:strCache>
                <c:ptCount val="1"/>
                <c:pt idx="0">
                  <c:v>Vecāku skaits, par kuriem pieņemti lēmumi par prasības sniegšanu tiesā par aizgādības tiesību atņemšanu</c:v>
                </c:pt>
              </c:strCache>
            </c:strRef>
          </c:tx>
          <c:spPr>
            <a:solidFill>
              <a:schemeClr val="accent3">
                <a:lumMod val="60000"/>
              </a:schemeClr>
            </a:solidFill>
            <a:ln>
              <a:noFill/>
            </a:ln>
            <a:effectLst>
              <a:outerShdw blurRad="40000" dist="23000" dir="5400000" rotWithShape="0">
                <a:srgbClr val="000000">
                  <a:alpha val="35000"/>
                </a:srgbClr>
              </a:outerShdw>
            </a:effectLst>
            <a:sp3d/>
          </c:spPr>
          <c:invertIfNegative val="0"/>
          <c:dLbls>
            <c:spPr>
              <a:noFill/>
              <a:ln w="25415">
                <a:noFill/>
              </a:ln>
            </c:spPr>
            <c:txPr>
              <a:bodyPr rot="0" spcFirstLastPara="1" vertOverflow="ellipsis" vert="horz" wrap="square" lIns="38100" tIns="19050" rIns="38100" bIns="19050" anchor="ctr" anchorCtr="1">
                <a:spAutoFit/>
              </a:bodyPr>
              <a:lstStyle/>
              <a:p>
                <a:pPr>
                  <a:defRPr sz="1001"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2019.gads</c:v>
                </c:pt>
                <c:pt idx="1">
                  <c:v>2020.gads</c:v>
                </c:pt>
                <c:pt idx="2">
                  <c:v>2021.gads</c:v>
                </c:pt>
              </c:strCache>
            </c:strRef>
          </c:cat>
          <c:val>
            <c:numRef>
              <c:f>Sheet1!$F$2:$F$4</c:f>
              <c:numCache>
                <c:formatCode>General</c:formatCode>
                <c:ptCount val="3"/>
                <c:pt idx="0">
                  <c:v>18</c:v>
                </c:pt>
                <c:pt idx="1">
                  <c:v>9</c:v>
                </c:pt>
                <c:pt idx="2">
                  <c:v>8</c:v>
                </c:pt>
              </c:numCache>
            </c:numRef>
          </c:val>
          <c:extLst xmlns:c16r2="http://schemas.microsoft.com/office/drawing/2015/06/chart">
            <c:ext xmlns:c16="http://schemas.microsoft.com/office/drawing/2014/chart" uri="{C3380CC4-5D6E-409C-BE32-E72D297353CC}">
              <c16:uniqueId val="{00000005-221B-4E43-BC29-AADFE503C889}"/>
            </c:ext>
          </c:extLst>
        </c:ser>
        <c:dLbls>
          <c:showLegendKey val="0"/>
          <c:showVal val="0"/>
          <c:showCatName val="0"/>
          <c:showSerName val="0"/>
          <c:showPercent val="0"/>
          <c:showBubbleSize val="0"/>
        </c:dLbls>
        <c:gapWidth val="150"/>
        <c:shape val="box"/>
        <c:axId val="286826032"/>
        <c:axId val="288720096"/>
        <c:axId val="0"/>
      </c:bar3DChart>
      <c:catAx>
        <c:axId val="286826032"/>
        <c:scaling>
          <c:orientation val="minMax"/>
        </c:scaling>
        <c:delete val="0"/>
        <c:axPos val="b"/>
        <c:numFmt formatCode="General" sourceLinked="1"/>
        <c:majorTickMark val="none"/>
        <c:minorTickMark val="none"/>
        <c:tickLblPos val="nextTo"/>
        <c:spPr>
          <a:noFill/>
          <a:ln w="9531"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1" b="0" i="0" u="none" strike="noStrike" kern="1200" baseline="0">
                <a:solidFill>
                  <a:schemeClr val="tx1"/>
                </a:solidFill>
                <a:latin typeface="+mn-lt"/>
                <a:ea typeface="+mn-ea"/>
                <a:cs typeface="+mn-cs"/>
              </a:defRPr>
            </a:pPr>
            <a:endParaRPr lang="lv-LV"/>
          </a:p>
        </c:txPr>
        <c:crossAx val="288720096"/>
        <c:crosses val="autoZero"/>
        <c:auto val="1"/>
        <c:lblAlgn val="ctr"/>
        <c:lblOffset val="100"/>
        <c:noMultiLvlLbl val="0"/>
      </c:catAx>
      <c:valAx>
        <c:axId val="288720096"/>
        <c:scaling>
          <c:orientation val="minMax"/>
        </c:scaling>
        <c:delete val="0"/>
        <c:axPos val="l"/>
        <c:majorGridlines>
          <c:spPr>
            <a:ln w="9531" cap="flat" cmpd="sng" algn="ctr">
              <a:solidFill>
                <a:schemeClr val="tx1">
                  <a:tint val="75000"/>
                  <a:shade val="95000"/>
                  <a:satMod val="105000"/>
                </a:schemeClr>
              </a:solidFill>
              <a:prstDash val="solid"/>
              <a:round/>
            </a:ln>
            <a:effectLst/>
          </c:spPr>
        </c:majorGridlines>
        <c:numFmt formatCode="General" sourceLinked="1"/>
        <c:majorTickMark val="none"/>
        <c:minorTickMark val="none"/>
        <c:tickLblPos val="nextTo"/>
        <c:spPr>
          <a:noFill/>
          <a:ln w="9531"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1" b="0" i="0" u="none" strike="noStrike" kern="1200" baseline="0">
                <a:solidFill>
                  <a:schemeClr val="tx1"/>
                </a:solidFill>
                <a:latin typeface="+mn-lt"/>
                <a:ea typeface="+mn-ea"/>
                <a:cs typeface="+mn-cs"/>
              </a:defRPr>
            </a:pPr>
            <a:endParaRPr lang="lv-LV"/>
          </a:p>
        </c:txPr>
        <c:crossAx val="286826032"/>
        <c:crosses val="autoZero"/>
        <c:crossBetween val="between"/>
      </c:valAx>
      <c:spPr>
        <a:noFill/>
        <a:ln w="25415">
          <a:noFill/>
        </a:ln>
      </c:spPr>
    </c:plotArea>
    <c:legend>
      <c:legendPos val="b"/>
      <c:layout>
        <c:manualLayout>
          <c:xMode val="edge"/>
          <c:yMode val="edge"/>
          <c:x val="2.8893963254593175E-2"/>
          <c:y val="0.60524508760729234"/>
          <c:w val="0.95857427821522312"/>
          <c:h val="0.39475491239270766"/>
        </c:manualLayout>
      </c:layout>
      <c:overlay val="0"/>
      <c:spPr>
        <a:noFill/>
        <a:ln w="25415">
          <a:noFill/>
        </a:ln>
      </c:spPr>
      <c:txPr>
        <a:bodyPr rot="0" spcFirstLastPara="1" vertOverflow="ellipsis" vert="horz" wrap="square" anchor="ctr" anchorCtr="1"/>
        <a:lstStyle/>
        <a:p>
          <a:pPr>
            <a:defRPr sz="1001" b="0" i="0" u="none" strike="noStrike" kern="1200" baseline="0">
              <a:ln>
                <a:noFill/>
              </a:ln>
              <a:solidFill>
                <a:schemeClr val="tx1"/>
              </a:solidFill>
              <a:latin typeface="+mn-lt"/>
              <a:ea typeface="+mn-ea"/>
              <a:cs typeface="+mn-cs"/>
            </a:defRPr>
          </a:pPr>
          <a:endParaRPr lang="lv-LV"/>
        </a:p>
      </c:txPr>
    </c:legend>
    <c:plotVisOnly val="1"/>
    <c:dispBlanksAs val="gap"/>
    <c:showDLblsOverMax val="0"/>
  </c:chart>
  <c:spPr>
    <a:solidFill>
      <a:schemeClr val="bg1"/>
    </a:solidFill>
    <a:ln w="6354" cap="flat" cmpd="sng" algn="ctr">
      <a:solidFill>
        <a:schemeClr val="tx1">
          <a:tint val="75000"/>
        </a:schemeClr>
      </a:solidFill>
      <a:prstDash val="solid"/>
      <a:round/>
    </a:ln>
    <a:effectLst/>
  </c:spPr>
  <c:txPr>
    <a:bodyPr/>
    <a:lstStyle/>
    <a:p>
      <a:pPr>
        <a:defRPr/>
      </a:pPr>
      <a:endParaRPr lang="lv-LV"/>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Sheet1!$B$1</c:f>
              <c:strCache>
                <c:ptCount val="1"/>
                <c:pt idx="0">
                  <c:v>audžuģimenē</c:v>
                </c:pt>
              </c:strCache>
            </c:strRef>
          </c:tx>
          <c:spPr>
            <a:solidFill>
              <a:schemeClr val="accent1">
                <a:alpha val="85000"/>
              </a:schemeClr>
            </a:solidFill>
            <a:ln w="9536" cap="flat" cmpd="sng" algn="ctr">
              <a:solidFill>
                <a:schemeClr val="lt1">
                  <a:alpha val="50000"/>
                </a:schemeClr>
              </a:solidFill>
              <a:round/>
            </a:ln>
            <a:effectLst/>
          </c:spPr>
          <c:invertIfNegative val="0"/>
          <c:dLbls>
            <c:spPr>
              <a:noFill/>
              <a:ln w="25429">
                <a:noFill/>
              </a:ln>
            </c:spPr>
            <c:txPr>
              <a:bodyPr rot="0" spcFirstLastPara="1" vertOverflow="ellipsis" vert="horz" wrap="square" lIns="38100" tIns="19050" rIns="38100" bIns="19050" anchor="ctr" anchorCtr="1">
                <a:spAutoFit/>
              </a:bodyPr>
              <a:lstStyle/>
              <a:p>
                <a:pPr>
                  <a:defRPr sz="901" b="1" i="0" u="none" strike="noStrike" kern="1200" baseline="0">
                    <a:solidFill>
                      <a:schemeClr val="accent1">
                        <a:lumMod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2021.gads</c:v>
                </c:pt>
                <c:pt idx="1">
                  <c:v>2020.gads</c:v>
                </c:pt>
                <c:pt idx="2">
                  <c:v>2019.gads</c:v>
                </c:pt>
              </c:strCache>
            </c:strRef>
          </c:cat>
          <c:val>
            <c:numRef>
              <c:f>Sheet1!$B$2:$B$4</c:f>
              <c:numCache>
                <c:formatCode>General</c:formatCode>
                <c:ptCount val="3"/>
                <c:pt idx="0">
                  <c:v>12</c:v>
                </c:pt>
                <c:pt idx="1">
                  <c:v>10</c:v>
                </c:pt>
                <c:pt idx="2">
                  <c:v>8</c:v>
                </c:pt>
              </c:numCache>
            </c:numRef>
          </c:val>
          <c:extLst xmlns:c16r2="http://schemas.microsoft.com/office/drawing/2015/06/chart">
            <c:ext xmlns:c16="http://schemas.microsoft.com/office/drawing/2014/chart" uri="{C3380CC4-5D6E-409C-BE32-E72D297353CC}">
              <c16:uniqueId val="{00000000-EF68-4C25-90B0-4C212F969B2E}"/>
            </c:ext>
          </c:extLst>
        </c:ser>
        <c:ser>
          <c:idx val="1"/>
          <c:order val="1"/>
          <c:tx>
            <c:strRef>
              <c:f>Sheet1!$C$1</c:f>
              <c:strCache>
                <c:ptCount val="1"/>
                <c:pt idx="0">
                  <c:v>sociālās rehabilitācijas institūcijā</c:v>
                </c:pt>
              </c:strCache>
            </c:strRef>
          </c:tx>
          <c:spPr>
            <a:solidFill>
              <a:schemeClr val="accent3">
                <a:alpha val="85000"/>
              </a:schemeClr>
            </a:solidFill>
            <a:ln w="9536" cap="flat" cmpd="sng" algn="ctr">
              <a:solidFill>
                <a:schemeClr val="lt1">
                  <a:alpha val="50000"/>
                </a:schemeClr>
              </a:solidFill>
              <a:round/>
            </a:ln>
            <a:effectLst/>
          </c:spPr>
          <c:invertIfNegative val="0"/>
          <c:dLbls>
            <c:spPr>
              <a:noFill/>
              <a:ln w="25429">
                <a:noFill/>
              </a:ln>
            </c:spPr>
            <c:txPr>
              <a:bodyPr rot="0" spcFirstLastPara="1" vertOverflow="ellipsis" vert="horz" wrap="square" lIns="38100" tIns="19050" rIns="38100" bIns="19050" anchor="ctr" anchorCtr="1">
                <a:spAutoFit/>
              </a:bodyPr>
              <a:lstStyle/>
              <a:p>
                <a:pPr>
                  <a:defRPr sz="901" b="0"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2021.gads</c:v>
                </c:pt>
                <c:pt idx="1">
                  <c:v>2020.gads</c:v>
                </c:pt>
                <c:pt idx="2">
                  <c:v>2019.gads</c:v>
                </c:pt>
              </c:strCache>
            </c:strRef>
          </c:cat>
          <c:val>
            <c:numRef>
              <c:f>Sheet1!$C$2:$C$4</c:f>
              <c:numCache>
                <c:formatCode>General</c:formatCode>
                <c:ptCount val="3"/>
                <c:pt idx="0">
                  <c:v>18</c:v>
                </c:pt>
                <c:pt idx="1">
                  <c:v>21</c:v>
                </c:pt>
                <c:pt idx="2">
                  <c:v>22</c:v>
                </c:pt>
              </c:numCache>
            </c:numRef>
          </c:val>
          <c:extLst xmlns:c16r2="http://schemas.microsoft.com/office/drawing/2015/06/chart">
            <c:ext xmlns:c16="http://schemas.microsoft.com/office/drawing/2014/chart" uri="{C3380CC4-5D6E-409C-BE32-E72D297353CC}">
              <c16:uniqueId val="{00000001-EF68-4C25-90B0-4C212F969B2E}"/>
            </c:ext>
          </c:extLst>
        </c:ser>
        <c:ser>
          <c:idx val="2"/>
          <c:order val="2"/>
          <c:tx>
            <c:strRef>
              <c:f>Sheet1!$D$1</c:f>
              <c:strCache>
                <c:ptCount val="1"/>
                <c:pt idx="0">
                  <c:v>aizbildņa ģimenē</c:v>
                </c:pt>
              </c:strCache>
            </c:strRef>
          </c:tx>
          <c:spPr>
            <a:solidFill>
              <a:schemeClr val="accent5">
                <a:alpha val="85000"/>
              </a:schemeClr>
            </a:solidFill>
            <a:ln w="9536" cap="flat" cmpd="sng" algn="ctr">
              <a:solidFill>
                <a:schemeClr val="lt1">
                  <a:alpha val="50000"/>
                </a:schemeClr>
              </a:solidFill>
              <a:round/>
            </a:ln>
            <a:effectLst/>
          </c:spPr>
          <c:invertIfNegative val="0"/>
          <c:dLbls>
            <c:spPr>
              <a:noFill/>
              <a:ln w="25429">
                <a:noFill/>
              </a:ln>
            </c:spPr>
            <c:txPr>
              <a:bodyPr rot="0" spcFirstLastPara="1" vertOverflow="ellipsis" vert="horz" wrap="square" lIns="38100" tIns="19050" rIns="38100" bIns="19050" anchor="ctr" anchorCtr="1">
                <a:spAutoFit/>
              </a:bodyPr>
              <a:lstStyle/>
              <a:p>
                <a:pPr>
                  <a:defRPr sz="901" b="1" i="0" u="none" strike="noStrike" kern="1200" baseline="0">
                    <a:solidFill>
                      <a:srgbClr val="7030A0"/>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2021.gads</c:v>
                </c:pt>
                <c:pt idx="1">
                  <c:v>2020.gads</c:v>
                </c:pt>
                <c:pt idx="2">
                  <c:v>2019.gads</c:v>
                </c:pt>
              </c:strCache>
            </c:strRef>
          </c:cat>
          <c:val>
            <c:numRef>
              <c:f>Sheet1!$D$2:$D$4</c:f>
              <c:numCache>
                <c:formatCode>General</c:formatCode>
                <c:ptCount val="3"/>
                <c:pt idx="0">
                  <c:v>51</c:v>
                </c:pt>
                <c:pt idx="1">
                  <c:v>49</c:v>
                </c:pt>
                <c:pt idx="2">
                  <c:v>50</c:v>
                </c:pt>
              </c:numCache>
            </c:numRef>
          </c:val>
          <c:extLst xmlns:c16r2="http://schemas.microsoft.com/office/drawing/2015/06/chart">
            <c:ext xmlns:c16="http://schemas.microsoft.com/office/drawing/2014/chart" uri="{C3380CC4-5D6E-409C-BE32-E72D297353CC}">
              <c16:uniqueId val="{00000002-EF68-4C25-90B0-4C212F969B2E}"/>
            </c:ext>
          </c:extLst>
        </c:ser>
        <c:ser>
          <c:idx val="3"/>
          <c:order val="3"/>
          <c:tx>
            <c:strRef>
              <c:f>Sheet1!$E$1</c:f>
              <c:strCache>
                <c:ptCount val="1"/>
                <c:pt idx="0">
                  <c:v>Bērni, kuri atradās ārpusģimenes aprūpē, no tiem:</c:v>
                </c:pt>
              </c:strCache>
            </c:strRef>
          </c:tx>
          <c:spPr>
            <a:solidFill>
              <a:schemeClr val="accent1">
                <a:lumMod val="60000"/>
                <a:alpha val="85000"/>
              </a:schemeClr>
            </a:solidFill>
            <a:ln w="9536" cap="flat" cmpd="sng" algn="ctr">
              <a:solidFill>
                <a:schemeClr val="lt1">
                  <a:alpha val="50000"/>
                </a:schemeClr>
              </a:solidFill>
              <a:round/>
            </a:ln>
            <a:effectLst/>
          </c:spPr>
          <c:invertIfNegative val="0"/>
          <c:dLbls>
            <c:dLbl>
              <c:idx val="0"/>
              <c:layout>
                <c:manualLayout>
                  <c:x val="-1.8587699316628813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F68-4C25-90B0-4C212F969B2E}"/>
                </c:ext>
                <c:ext xmlns:c15="http://schemas.microsoft.com/office/drawing/2012/chart" uri="{CE6537A1-D6FC-4f65-9D91-7224C49458BB}"/>
              </c:extLst>
            </c:dLbl>
            <c:dLbl>
              <c:idx val="1"/>
              <c:layout>
                <c:manualLayout>
                  <c:x val="-1.5550493545937738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F68-4C25-90B0-4C212F969B2E}"/>
                </c:ext>
                <c:ext xmlns:c15="http://schemas.microsoft.com/office/drawing/2012/chart" uri="{CE6537A1-D6FC-4f65-9D91-7224C49458BB}"/>
              </c:extLst>
            </c:dLbl>
            <c:dLbl>
              <c:idx val="2"/>
              <c:layout>
                <c:manualLayout>
                  <c:x val="-1.8587699316628702E-2"/>
                  <c:y val="-6.8203577185821389E-1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F68-4C25-90B0-4C212F969B2E}"/>
                </c:ext>
                <c:ext xmlns:c15="http://schemas.microsoft.com/office/drawing/2012/chart" uri="{CE6537A1-D6FC-4f65-9D91-7224C49458BB}"/>
              </c:extLst>
            </c:dLbl>
            <c:spPr>
              <a:noFill/>
              <a:ln w="25429">
                <a:noFill/>
              </a:ln>
            </c:spPr>
            <c:txPr>
              <a:bodyPr rot="0" spcFirstLastPara="1" vertOverflow="ellipsis" vert="horz" wrap="square" lIns="38100" tIns="19050" rIns="38100" bIns="19050" anchor="ctr" anchorCtr="1">
                <a:spAutoFit/>
              </a:bodyPr>
              <a:lstStyle/>
              <a:p>
                <a:pPr>
                  <a:defRPr sz="901" b="1" i="0" u="none" strike="noStrike" kern="1200" baseline="0">
                    <a:solidFill>
                      <a:schemeClr val="accent1">
                        <a:lumMod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2021.gads</c:v>
                </c:pt>
                <c:pt idx="1">
                  <c:v>2020.gads</c:v>
                </c:pt>
                <c:pt idx="2">
                  <c:v>2019.gads</c:v>
                </c:pt>
              </c:strCache>
            </c:strRef>
          </c:cat>
          <c:val>
            <c:numRef>
              <c:f>Sheet1!$E$2:$E$4</c:f>
              <c:numCache>
                <c:formatCode>General</c:formatCode>
                <c:ptCount val="3"/>
                <c:pt idx="0">
                  <c:v>81</c:v>
                </c:pt>
                <c:pt idx="1">
                  <c:v>80</c:v>
                </c:pt>
                <c:pt idx="2">
                  <c:v>80</c:v>
                </c:pt>
              </c:numCache>
            </c:numRef>
          </c:val>
          <c:extLst xmlns:c16r2="http://schemas.microsoft.com/office/drawing/2015/06/chart">
            <c:ext xmlns:c16="http://schemas.microsoft.com/office/drawing/2014/chart" uri="{C3380CC4-5D6E-409C-BE32-E72D297353CC}">
              <c16:uniqueId val="{00000006-EF68-4C25-90B0-4C212F969B2E}"/>
            </c:ext>
          </c:extLst>
        </c:ser>
        <c:dLbls>
          <c:showLegendKey val="0"/>
          <c:showVal val="0"/>
          <c:showCatName val="0"/>
          <c:showSerName val="0"/>
          <c:showPercent val="0"/>
          <c:showBubbleSize val="0"/>
        </c:dLbls>
        <c:gapWidth val="65"/>
        <c:axId val="288721272"/>
        <c:axId val="288721664"/>
      </c:barChart>
      <c:catAx>
        <c:axId val="288721272"/>
        <c:scaling>
          <c:orientation val="minMax"/>
        </c:scaling>
        <c:delete val="0"/>
        <c:axPos val="l"/>
        <c:numFmt formatCode="General" sourceLinked="1"/>
        <c:majorTickMark val="none"/>
        <c:minorTickMark val="none"/>
        <c:tickLblPos val="nextTo"/>
        <c:spPr>
          <a:noFill/>
          <a:ln w="19072" cap="flat" cmpd="sng" algn="ctr">
            <a:solidFill>
              <a:schemeClr val="dk1">
                <a:lumMod val="75000"/>
                <a:lumOff val="25000"/>
              </a:schemeClr>
            </a:solidFill>
            <a:round/>
          </a:ln>
          <a:effectLst/>
        </c:spPr>
        <c:txPr>
          <a:bodyPr rot="-60000000" spcFirstLastPara="1" vertOverflow="ellipsis" vert="horz" wrap="square" anchor="ctr" anchorCtr="1"/>
          <a:lstStyle/>
          <a:p>
            <a:pPr>
              <a:defRPr sz="901" b="0" i="0" u="none" strike="noStrike" kern="1200" cap="all" baseline="0">
                <a:solidFill>
                  <a:schemeClr val="dk1">
                    <a:lumMod val="75000"/>
                    <a:lumOff val="25000"/>
                  </a:schemeClr>
                </a:solidFill>
                <a:latin typeface="+mn-lt"/>
                <a:ea typeface="+mn-ea"/>
                <a:cs typeface="+mn-cs"/>
              </a:defRPr>
            </a:pPr>
            <a:endParaRPr lang="lv-LV"/>
          </a:p>
        </c:txPr>
        <c:crossAx val="288721664"/>
        <c:crosses val="autoZero"/>
        <c:auto val="1"/>
        <c:lblAlgn val="ctr"/>
        <c:lblOffset val="100"/>
        <c:noMultiLvlLbl val="0"/>
      </c:catAx>
      <c:valAx>
        <c:axId val="288721664"/>
        <c:scaling>
          <c:orientation val="minMax"/>
        </c:scaling>
        <c:delete val="0"/>
        <c:axPos val="b"/>
        <c:majorGridlines>
          <c:spPr>
            <a:ln w="9536"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spPr>
          <a:ln w="6357">
            <a:noFill/>
          </a:ln>
        </c:spPr>
        <c:txPr>
          <a:bodyPr rot="-60000000" spcFirstLastPara="1" vertOverflow="ellipsis" vert="horz" wrap="square" anchor="ctr" anchorCtr="1"/>
          <a:lstStyle/>
          <a:p>
            <a:pPr>
              <a:defRPr sz="901" b="0" i="0" u="none" strike="noStrike" kern="1200" baseline="0">
                <a:solidFill>
                  <a:schemeClr val="dk1">
                    <a:lumMod val="75000"/>
                    <a:lumOff val="25000"/>
                  </a:schemeClr>
                </a:solidFill>
                <a:latin typeface="+mn-lt"/>
                <a:ea typeface="+mn-ea"/>
                <a:cs typeface="+mn-cs"/>
              </a:defRPr>
            </a:pPr>
            <a:endParaRPr lang="lv-LV"/>
          </a:p>
        </c:txPr>
        <c:crossAx val="288721272"/>
        <c:crosses val="autoZero"/>
        <c:crossBetween val="between"/>
      </c:valAx>
      <c:spPr>
        <a:noFill/>
        <a:ln w="25429">
          <a:noFill/>
        </a:ln>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1"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36" cap="flat" cmpd="sng" algn="ctr">
      <a:solidFill>
        <a:schemeClr val="dk1">
          <a:lumMod val="25000"/>
          <a:lumOff val="75000"/>
        </a:schemeClr>
      </a:solidFill>
      <a:round/>
    </a:ln>
    <a:effectLst/>
  </c:spPr>
  <c:txPr>
    <a:bodyPr/>
    <a:lstStyle/>
    <a:p>
      <a:pPr>
        <a:defRPr/>
      </a:pPr>
      <a:endParaRPr lang="lv-LV"/>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Sheet1!$A$10</c:f>
              <c:strCache>
                <c:ptCount val="1"/>
                <c:pt idx="0">
                  <c:v>Dzimšanas reģistri</c:v>
                </c:pt>
              </c:strCache>
            </c:strRef>
          </c:tx>
          <c:spPr>
            <a:ln w="28556" cap="rnd">
              <a:solidFill>
                <a:schemeClr val="accent6"/>
              </a:solidFill>
              <a:round/>
            </a:ln>
            <a:effectLst/>
          </c:spPr>
          <c:marker>
            <c:symbol val="circle"/>
            <c:size val="4"/>
            <c:spPr>
              <a:solidFill>
                <a:schemeClr val="accent6"/>
              </a:solidFill>
              <a:ln w="9519">
                <a:solidFill>
                  <a:schemeClr val="accent6"/>
                </a:solidFill>
              </a:ln>
              <a:effectLst/>
            </c:spPr>
          </c:marker>
          <c:dLbls>
            <c:dLbl>
              <c:idx val="0"/>
              <c:layout>
                <c:manualLayout>
                  <c:x val="-6.1769960997865921E-2"/>
                  <c:y val="2.0025039018393625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B34-4799-AF13-D72C3FC4A69A}"/>
                </c:ext>
                <c:ext xmlns:c15="http://schemas.microsoft.com/office/drawing/2012/chart" uri="{CE6537A1-D6FC-4f65-9D91-7224C49458BB}"/>
              </c:extLst>
            </c:dLbl>
            <c:dLbl>
              <c:idx val="1"/>
              <c:layout>
                <c:manualLayout>
                  <c:x val="-5.9277777777777832E-2"/>
                  <c:y val="1.5667835956030378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B34-4799-AF13-D72C3FC4A69A}"/>
                </c:ext>
                <c:ext xmlns:c15="http://schemas.microsoft.com/office/drawing/2012/chart" uri="{CE6537A1-D6FC-4f65-9D91-7224C49458BB}"/>
              </c:extLst>
            </c:dLbl>
            <c:dLbl>
              <c:idx val="2"/>
              <c:layout>
                <c:manualLayout>
                  <c:x val="-4.1832266293816076E-2"/>
                  <c:y val="3.7454226938319547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B34-4799-AF13-D72C3FC4A69A}"/>
                </c:ext>
                <c:ext xmlns:c15="http://schemas.microsoft.com/office/drawing/2012/chart" uri="{CE6537A1-D6FC-4f65-9D91-7224C49458BB}"/>
              </c:extLst>
            </c:dLbl>
            <c:dLbl>
              <c:idx val="3"/>
              <c:layout>
                <c:manualLayout>
                  <c:x val="-5.1801113645841092E-2"/>
                  <c:y val="3.500693565027168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B34-4799-AF13-D72C3FC4A69A}"/>
                </c:ext>
                <c:ext xmlns:c15="http://schemas.microsoft.com/office/drawing/2012/chart" uri="{CE6537A1-D6FC-4f65-9D91-7224C49458BB}"/>
              </c:extLst>
            </c:dLbl>
            <c:dLbl>
              <c:idx val="4"/>
              <c:layout>
                <c:manualLayout>
                  <c:x val="-5.1801113645841002E-2"/>
                  <c:y val="2.9963450169505714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B34-4799-AF13-D72C3FC4A69A}"/>
                </c:ext>
                <c:ext xmlns:c15="http://schemas.microsoft.com/office/drawing/2012/chart" uri="{CE6537A1-D6FC-4f65-9D91-7224C49458BB}"/>
              </c:extLst>
            </c:dLbl>
            <c:dLbl>
              <c:idx val="5"/>
              <c:layout>
                <c:manualLayout>
                  <c:x val="-4.5707165109034359E-2"/>
                  <c:y val="3.050107885987028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B34-4799-AF13-D72C3FC4A69A}"/>
                </c:ext>
                <c:ext xmlns:c15="http://schemas.microsoft.com/office/drawing/2012/chart" uri="{CE6537A1-D6FC-4f65-9D91-7224C49458BB}"/>
              </c:extLst>
            </c:dLbl>
            <c:dLbl>
              <c:idx val="6"/>
              <c:layout>
                <c:manualLayout>
                  <c:x val="-3.8230529595015578E-2"/>
                  <c:y val="2.6143781879888878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B34-4799-AF13-D72C3FC4A69A}"/>
                </c:ext>
                <c:ext xmlns:c15="http://schemas.microsoft.com/office/drawing/2012/chart" uri="{CE6537A1-D6FC-4f65-9D91-7224C49458BB}"/>
              </c:extLst>
            </c:dLbl>
            <c:dLbl>
              <c:idx val="7"/>
              <c:layout>
                <c:manualLayout>
                  <c:x val="-3.8230529595015578E-2"/>
                  <c:y val="3.050107885987028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B34-4799-AF13-D72C3FC4A69A}"/>
                </c:ext>
                <c:ext xmlns:c15="http://schemas.microsoft.com/office/drawing/2012/chart" uri="{CE6537A1-D6FC-4f65-9D91-7224C49458BB}"/>
              </c:extLst>
            </c:dLbl>
            <c:dLbl>
              <c:idx val="8"/>
              <c:layout>
                <c:manualLayout>
                  <c:x val="-3.8230529595015758E-2"/>
                  <c:y val="3.5897421402212235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B34-4799-AF13-D72C3FC4A69A}"/>
                </c:ext>
                <c:ext xmlns:c15="http://schemas.microsoft.com/office/drawing/2012/chart" uri="{CE6537A1-D6FC-4f65-9D91-7224C49458BB}"/>
              </c:extLst>
            </c:dLbl>
            <c:spPr>
              <a:noFill/>
              <a:ln w="25383">
                <a:noFill/>
              </a:ln>
            </c:spPr>
            <c:txPr>
              <a:bodyPr wrap="square" lIns="38100" tIns="19050" rIns="38100" bIns="19050" anchor="ctr">
                <a:spAutoFit/>
              </a:bodyPr>
              <a:lstStyle/>
              <a:p>
                <a:pPr>
                  <a:defRPr sz="899" b="0" i="0" u="none" strike="noStrike" baseline="0">
                    <a:solidFill>
                      <a:srgbClr val="000000"/>
                    </a:solidFill>
                    <a:latin typeface="Calibri"/>
                    <a:ea typeface="Calibri"/>
                    <a:cs typeface="Calibri"/>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Sheet1!$B$9:$J$9</c:f>
              <c:strCache>
                <c:ptCount val="9"/>
                <c:pt idx="0">
                  <c:v>2013.g.</c:v>
                </c:pt>
                <c:pt idx="1">
                  <c:v>2014.g.</c:v>
                </c:pt>
                <c:pt idx="2">
                  <c:v>2015.g.</c:v>
                </c:pt>
                <c:pt idx="3">
                  <c:v>2016.g.</c:v>
                </c:pt>
                <c:pt idx="4">
                  <c:v>2017.g.</c:v>
                </c:pt>
                <c:pt idx="5">
                  <c:v>2018.g.</c:v>
                </c:pt>
                <c:pt idx="6">
                  <c:v>2019.g. </c:v>
                </c:pt>
                <c:pt idx="7">
                  <c:v>2020.g.</c:v>
                </c:pt>
                <c:pt idx="8">
                  <c:v>2021.g. </c:v>
                </c:pt>
              </c:strCache>
            </c:strRef>
          </c:cat>
          <c:val>
            <c:numRef>
              <c:f>Sheet1!$B$10:$J$10</c:f>
              <c:numCache>
                <c:formatCode>General</c:formatCode>
                <c:ptCount val="9"/>
                <c:pt idx="0">
                  <c:v>242</c:v>
                </c:pt>
                <c:pt idx="1">
                  <c:v>179</c:v>
                </c:pt>
                <c:pt idx="2">
                  <c:v>209</c:v>
                </c:pt>
                <c:pt idx="3">
                  <c:v>210</c:v>
                </c:pt>
                <c:pt idx="4">
                  <c:v>205</c:v>
                </c:pt>
                <c:pt idx="5">
                  <c:v>203</c:v>
                </c:pt>
                <c:pt idx="6">
                  <c:v>183</c:v>
                </c:pt>
                <c:pt idx="7">
                  <c:v>170</c:v>
                </c:pt>
                <c:pt idx="8">
                  <c:v>172</c:v>
                </c:pt>
              </c:numCache>
            </c:numRef>
          </c:val>
          <c:smooth val="0"/>
          <c:extLst xmlns:c16r2="http://schemas.microsoft.com/office/drawing/2015/06/chart">
            <c:ext xmlns:c16="http://schemas.microsoft.com/office/drawing/2014/chart" uri="{C3380CC4-5D6E-409C-BE32-E72D297353CC}">
              <c16:uniqueId val="{00000009-AB34-4799-AF13-D72C3FC4A69A}"/>
            </c:ext>
          </c:extLst>
        </c:ser>
        <c:ser>
          <c:idx val="1"/>
          <c:order val="1"/>
          <c:tx>
            <c:strRef>
              <c:f>Sheet1!$A$11</c:f>
              <c:strCache>
                <c:ptCount val="1"/>
                <c:pt idx="0">
                  <c:v>Miršanas reģistri</c:v>
                </c:pt>
              </c:strCache>
            </c:strRef>
          </c:tx>
          <c:spPr>
            <a:ln w="28556" cap="rnd">
              <a:solidFill>
                <a:schemeClr val="accent5"/>
              </a:solidFill>
              <a:round/>
            </a:ln>
            <a:effectLst/>
          </c:spPr>
          <c:marker>
            <c:symbol val="circle"/>
            <c:size val="4"/>
            <c:spPr>
              <a:solidFill>
                <a:schemeClr val="accent5"/>
              </a:solidFill>
              <a:ln w="9519">
                <a:solidFill>
                  <a:schemeClr val="accent5"/>
                </a:solidFill>
              </a:ln>
              <a:effectLst/>
            </c:spPr>
          </c:marker>
          <c:dLbls>
            <c:dLbl>
              <c:idx val="0"/>
              <c:layout>
                <c:manualLayout>
                  <c:x val="-6.1769960997865921E-2"/>
                  <c:y val="-2.5606153189524243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B34-4799-AF13-D72C3FC4A69A}"/>
                </c:ext>
                <c:ext xmlns:c15="http://schemas.microsoft.com/office/drawing/2012/chart" uri="{CE6537A1-D6FC-4f65-9D91-7224C49458BB}"/>
              </c:extLst>
            </c:dLbl>
            <c:dLbl>
              <c:idx val="1"/>
              <c:layout>
                <c:manualLayout>
                  <c:x val="-3.6847842617803613E-2"/>
                  <c:y val="-2.9963450169505714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B34-4799-AF13-D72C3FC4A69A}"/>
                </c:ext>
                <c:ext xmlns:c15="http://schemas.microsoft.com/office/drawing/2012/chart" uri="{CE6537A1-D6FC-4f65-9D91-7224C49458BB}"/>
              </c:extLst>
            </c:dLbl>
            <c:dLbl>
              <c:idx val="2"/>
              <c:layout>
                <c:manualLayout>
                  <c:x val="-4.7102215026860003E-2"/>
                  <c:y val="-3.814041543910407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B34-4799-AF13-D72C3FC4A69A}"/>
                </c:ext>
                <c:ext xmlns:c15="http://schemas.microsoft.com/office/drawing/2012/chart" uri="{CE6537A1-D6FC-4f65-9D91-7224C49458BB}"/>
              </c:extLst>
            </c:dLbl>
            <c:dLbl>
              <c:idx val="3"/>
              <c:layout>
                <c:manualLayout>
                  <c:x val="-5.1801113645841092E-2"/>
                  <c:y val="-2.820200428799198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B34-4799-AF13-D72C3FC4A69A}"/>
                </c:ext>
                <c:ext xmlns:c15="http://schemas.microsoft.com/office/drawing/2012/chart" uri="{CE6537A1-D6FC-4f65-9D91-7224C49458BB}"/>
              </c:extLst>
            </c:dLbl>
            <c:dLbl>
              <c:idx val="4"/>
              <c:layout>
                <c:manualLayout>
                  <c:x val="-5.899222410282827E-2"/>
                  <c:y val="-3.1873455861439332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AB34-4799-AF13-D72C3FC4A69A}"/>
                </c:ext>
                <c:ext xmlns:c15="http://schemas.microsoft.com/office/drawing/2012/chart" uri="{CE6537A1-D6FC-4f65-9D91-7224C49458BB}"/>
              </c:extLst>
            </c:dLbl>
            <c:dLbl>
              <c:idx val="5"/>
              <c:layout>
                <c:manualLayout>
                  <c:x val="-3.8230529595015578E-2"/>
                  <c:y val="-3.050107885987036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AB34-4799-AF13-D72C3FC4A69A}"/>
                </c:ext>
                <c:ext xmlns:c15="http://schemas.microsoft.com/office/drawing/2012/chart" uri="{CE6537A1-D6FC-4f65-9D91-7224C49458BB}"/>
              </c:extLst>
            </c:dLbl>
            <c:dLbl>
              <c:idx val="6"/>
              <c:layout>
                <c:manualLayout>
                  <c:x val="-3.8230529595015578E-2"/>
                  <c:y val="-2.614378187988892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AB34-4799-AF13-D72C3FC4A69A}"/>
                </c:ext>
                <c:ext xmlns:c15="http://schemas.microsoft.com/office/drawing/2012/chart" uri="{CE6537A1-D6FC-4f65-9D91-7224C49458BB}"/>
              </c:extLst>
            </c:dLbl>
            <c:dLbl>
              <c:idx val="7"/>
              <c:layout>
                <c:manualLayout>
                  <c:x val="-3.8230529595015578E-2"/>
                  <c:y val="-3.050107885987036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AB34-4799-AF13-D72C3FC4A69A}"/>
                </c:ext>
                <c:ext xmlns:c15="http://schemas.microsoft.com/office/drawing/2012/chart" uri="{CE6537A1-D6FC-4f65-9D91-7224C49458BB}"/>
              </c:extLst>
            </c:dLbl>
            <c:dLbl>
              <c:idx val="8"/>
              <c:layout>
                <c:manualLayout>
                  <c:x val="-3.8230529595015758E-2"/>
                  <c:y val="-3.0769218344753366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AB34-4799-AF13-D72C3FC4A69A}"/>
                </c:ext>
                <c:ext xmlns:c15="http://schemas.microsoft.com/office/drawing/2012/chart" uri="{CE6537A1-D6FC-4f65-9D91-7224C49458BB}"/>
              </c:extLst>
            </c:dLbl>
            <c:spPr>
              <a:noFill/>
              <a:ln w="25383">
                <a:noFill/>
              </a:ln>
            </c:spPr>
            <c:txPr>
              <a:bodyPr wrap="square" lIns="38100" tIns="19050" rIns="38100" bIns="19050" anchor="ctr">
                <a:spAutoFit/>
              </a:bodyPr>
              <a:lstStyle/>
              <a:p>
                <a:pPr>
                  <a:defRPr sz="899" b="0" i="0" u="none" strike="noStrike" baseline="0">
                    <a:solidFill>
                      <a:srgbClr val="000000"/>
                    </a:solidFill>
                    <a:latin typeface="Calibri"/>
                    <a:ea typeface="Calibri"/>
                    <a:cs typeface="Calibri"/>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Sheet1!$B$9:$J$9</c:f>
              <c:strCache>
                <c:ptCount val="9"/>
                <c:pt idx="0">
                  <c:v>2013.g.</c:v>
                </c:pt>
                <c:pt idx="1">
                  <c:v>2014.g.</c:v>
                </c:pt>
                <c:pt idx="2">
                  <c:v>2015.g.</c:v>
                </c:pt>
                <c:pt idx="3">
                  <c:v>2016.g.</c:v>
                </c:pt>
                <c:pt idx="4">
                  <c:v>2017.g.</c:v>
                </c:pt>
                <c:pt idx="5">
                  <c:v>2018.g.</c:v>
                </c:pt>
                <c:pt idx="6">
                  <c:v>2019.g. </c:v>
                </c:pt>
                <c:pt idx="7">
                  <c:v>2020.g.</c:v>
                </c:pt>
                <c:pt idx="8">
                  <c:v>2021.g. </c:v>
                </c:pt>
              </c:strCache>
            </c:strRef>
          </c:cat>
          <c:val>
            <c:numRef>
              <c:f>Sheet1!$B$11:$J$11</c:f>
              <c:numCache>
                <c:formatCode>General</c:formatCode>
                <c:ptCount val="9"/>
                <c:pt idx="0">
                  <c:v>358</c:v>
                </c:pt>
                <c:pt idx="1">
                  <c:v>255</c:v>
                </c:pt>
                <c:pt idx="2">
                  <c:v>224</c:v>
                </c:pt>
                <c:pt idx="3">
                  <c:v>211</c:v>
                </c:pt>
                <c:pt idx="4">
                  <c:v>249</c:v>
                </c:pt>
                <c:pt idx="5">
                  <c:v>259</c:v>
                </c:pt>
                <c:pt idx="6">
                  <c:v>232</c:v>
                </c:pt>
                <c:pt idx="7">
                  <c:v>240</c:v>
                </c:pt>
                <c:pt idx="8">
                  <c:v>256</c:v>
                </c:pt>
              </c:numCache>
            </c:numRef>
          </c:val>
          <c:smooth val="0"/>
          <c:extLst xmlns:c16r2="http://schemas.microsoft.com/office/drawing/2015/06/chart">
            <c:ext xmlns:c16="http://schemas.microsoft.com/office/drawing/2014/chart" uri="{C3380CC4-5D6E-409C-BE32-E72D297353CC}">
              <c16:uniqueId val="{00000013-AB34-4799-AF13-D72C3FC4A69A}"/>
            </c:ext>
          </c:extLst>
        </c:ser>
        <c:ser>
          <c:idx val="2"/>
          <c:order val="2"/>
          <c:tx>
            <c:strRef>
              <c:f>Sheet1!$A$12</c:f>
              <c:strCache>
                <c:ptCount val="1"/>
                <c:pt idx="0">
                  <c:v>Laulības reģistri</c:v>
                </c:pt>
              </c:strCache>
            </c:strRef>
          </c:tx>
          <c:spPr>
            <a:ln w="28556" cap="rnd">
              <a:solidFill>
                <a:schemeClr val="accent4"/>
              </a:solidFill>
              <a:round/>
            </a:ln>
            <a:effectLst/>
          </c:spPr>
          <c:marker>
            <c:symbol val="circle"/>
            <c:size val="4"/>
            <c:spPr>
              <a:solidFill>
                <a:schemeClr val="accent4"/>
              </a:solidFill>
              <a:ln w="9519">
                <a:solidFill>
                  <a:schemeClr val="accent4"/>
                </a:solidFill>
              </a:ln>
              <a:effectLst/>
            </c:spPr>
          </c:marker>
          <c:dLbls>
            <c:dLbl>
              <c:idx val="0"/>
              <c:layout>
                <c:manualLayout>
                  <c:x val="-3.8230529595015578E-2"/>
                  <c:y val="2.6143781879888878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AB34-4799-AF13-D72C3FC4A69A}"/>
                </c:ext>
                <c:ext xmlns:c15="http://schemas.microsoft.com/office/drawing/2012/chart" uri="{CE6537A1-D6FC-4f65-9D91-7224C49458BB}"/>
              </c:extLst>
            </c:dLbl>
            <c:dLbl>
              <c:idx val="1"/>
              <c:layout>
                <c:manualLayout>
                  <c:x val="-3.8230529595015578E-2"/>
                  <c:y val="2.1786484899907321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AB34-4799-AF13-D72C3FC4A69A}"/>
                </c:ext>
                <c:ext xmlns:c15="http://schemas.microsoft.com/office/drawing/2012/chart" uri="{CE6537A1-D6FC-4f65-9D91-7224C49458BB}"/>
              </c:extLst>
            </c:dLbl>
            <c:dLbl>
              <c:idx val="2"/>
              <c:layout>
                <c:manualLayout>
                  <c:x val="-3.8230529595015619E-2"/>
                  <c:y val="2.6143781879888878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AB34-4799-AF13-D72C3FC4A69A}"/>
                </c:ext>
                <c:ext xmlns:c15="http://schemas.microsoft.com/office/drawing/2012/chart" uri="{CE6537A1-D6FC-4f65-9D91-7224C49458BB}"/>
              </c:extLst>
            </c:dLbl>
            <c:dLbl>
              <c:idx val="3"/>
              <c:layout>
                <c:manualLayout>
                  <c:x val="-3.8230529595015578E-2"/>
                  <c:y val="2.17864848999074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AB34-4799-AF13-D72C3FC4A69A}"/>
                </c:ext>
                <c:ext xmlns:c15="http://schemas.microsoft.com/office/drawing/2012/chart" uri="{CE6537A1-D6FC-4f65-9D91-7224C49458BB}"/>
              </c:extLst>
            </c:dLbl>
            <c:dLbl>
              <c:idx val="4"/>
              <c:layout>
                <c:manualLayout>
                  <c:x val="-3.8230529595015578E-2"/>
                  <c:y val="2.6143781879888878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AB34-4799-AF13-D72C3FC4A69A}"/>
                </c:ext>
                <c:ext xmlns:c15="http://schemas.microsoft.com/office/drawing/2012/chart" uri="{CE6537A1-D6FC-4f65-9D91-7224C49458BB}"/>
              </c:extLst>
            </c:dLbl>
            <c:dLbl>
              <c:idx val="5"/>
              <c:layout>
                <c:manualLayout>
                  <c:x val="-3.8230529595015578E-2"/>
                  <c:y val="2.6143781879888878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AB34-4799-AF13-D72C3FC4A69A}"/>
                </c:ext>
                <c:ext xmlns:c15="http://schemas.microsoft.com/office/drawing/2012/chart" uri="{CE6537A1-D6FC-4f65-9D91-7224C49458BB}"/>
              </c:extLst>
            </c:dLbl>
            <c:dLbl>
              <c:idx val="6"/>
              <c:layout>
                <c:manualLayout>
                  <c:x val="-3.8230529595015578E-2"/>
                  <c:y val="2.17864848999074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AB34-4799-AF13-D72C3FC4A69A}"/>
                </c:ext>
                <c:ext xmlns:c15="http://schemas.microsoft.com/office/drawing/2012/chart" uri="{CE6537A1-D6FC-4f65-9D91-7224C49458BB}"/>
              </c:extLst>
            </c:dLbl>
            <c:dLbl>
              <c:idx val="7"/>
              <c:layout>
                <c:manualLayout>
                  <c:x val="-3.8230529595015578E-2"/>
                  <c:y val="3.4858375839851838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AB34-4799-AF13-D72C3FC4A69A}"/>
                </c:ext>
                <c:ext xmlns:c15="http://schemas.microsoft.com/office/drawing/2012/chart" uri="{CE6537A1-D6FC-4f65-9D91-7224C49458BB}"/>
              </c:extLst>
            </c:dLbl>
            <c:dLbl>
              <c:idx val="8"/>
              <c:layout>
                <c:manualLayout>
                  <c:x val="-3.8230529595015758E-2"/>
                  <c:y val="3.0769218344753251E-2"/>
                </c:manualLayout>
              </c:layout>
              <c:spPr>
                <a:noFill/>
                <a:ln w="25383">
                  <a:noFill/>
                </a:ln>
              </c:spPr>
              <c:txPr>
                <a:bodyPr/>
                <a:lstStyle/>
                <a:p>
                  <a:pPr>
                    <a:defRPr sz="899"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AB34-4799-AF13-D72C3FC4A69A}"/>
                </c:ext>
                <c:ext xmlns:c15="http://schemas.microsoft.com/office/drawing/2012/chart" uri="{CE6537A1-D6FC-4f65-9D91-7224C49458BB}"/>
              </c:extLst>
            </c:dLbl>
            <c:spPr>
              <a:noFill/>
              <a:ln w="25383">
                <a:noFill/>
              </a:ln>
            </c:spPr>
            <c:txPr>
              <a:bodyPr wrap="square" lIns="38100" tIns="19050" rIns="38100" bIns="19050" anchor="ctr">
                <a:spAutoFit/>
              </a:bodyPr>
              <a:lstStyle/>
              <a:p>
                <a:pPr>
                  <a:defRPr sz="899" b="0" i="0" u="none" strike="noStrike" baseline="0">
                    <a:solidFill>
                      <a:srgbClr val="000000"/>
                    </a:solidFill>
                    <a:latin typeface="Calibri"/>
                    <a:ea typeface="Calibri"/>
                    <a:cs typeface="Calibri"/>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Sheet1!$B$9:$J$9</c:f>
              <c:strCache>
                <c:ptCount val="9"/>
                <c:pt idx="0">
                  <c:v>2013.g.</c:v>
                </c:pt>
                <c:pt idx="1">
                  <c:v>2014.g.</c:v>
                </c:pt>
                <c:pt idx="2">
                  <c:v>2015.g.</c:v>
                </c:pt>
                <c:pt idx="3">
                  <c:v>2016.g.</c:v>
                </c:pt>
                <c:pt idx="4">
                  <c:v>2017.g.</c:v>
                </c:pt>
                <c:pt idx="5">
                  <c:v>2018.g.</c:v>
                </c:pt>
                <c:pt idx="6">
                  <c:v>2019.g. </c:v>
                </c:pt>
                <c:pt idx="7">
                  <c:v>2020.g.</c:v>
                </c:pt>
                <c:pt idx="8">
                  <c:v>2021.g. </c:v>
                </c:pt>
              </c:strCache>
            </c:strRef>
          </c:cat>
          <c:val>
            <c:numRef>
              <c:f>Sheet1!$B$12:$J$12</c:f>
              <c:numCache>
                <c:formatCode>General</c:formatCode>
                <c:ptCount val="9"/>
                <c:pt idx="0">
                  <c:v>116</c:v>
                </c:pt>
                <c:pt idx="1">
                  <c:v>134</c:v>
                </c:pt>
                <c:pt idx="2">
                  <c:v>141</c:v>
                </c:pt>
                <c:pt idx="3">
                  <c:v>132</c:v>
                </c:pt>
                <c:pt idx="4">
                  <c:v>129</c:v>
                </c:pt>
                <c:pt idx="5">
                  <c:v>133</c:v>
                </c:pt>
                <c:pt idx="6">
                  <c:v>136</c:v>
                </c:pt>
                <c:pt idx="7">
                  <c:v>104</c:v>
                </c:pt>
                <c:pt idx="8">
                  <c:v>118</c:v>
                </c:pt>
              </c:numCache>
            </c:numRef>
          </c:val>
          <c:smooth val="0"/>
          <c:extLst xmlns:c16r2="http://schemas.microsoft.com/office/drawing/2015/06/chart">
            <c:ext xmlns:c16="http://schemas.microsoft.com/office/drawing/2014/chart" uri="{C3380CC4-5D6E-409C-BE32-E72D297353CC}">
              <c16:uniqueId val="{0000001D-AB34-4799-AF13-D72C3FC4A69A}"/>
            </c:ext>
          </c:extLst>
        </c:ser>
        <c:dLbls>
          <c:showLegendKey val="0"/>
          <c:showVal val="0"/>
          <c:showCatName val="0"/>
          <c:showSerName val="0"/>
          <c:showPercent val="0"/>
          <c:showBubbleSize val="0"/>
        </c:dLbls>
        <c:marker val="1"/>
        <c:smooth val="0"/>
        <c:axId val="288722536"/>
        <c:axId val="288722928"/>
      </c:lineChart>
      <c:catAx>
        <c:axId val="288722536"/>
        <c:scaling>
          <c:orientation val="minMax"/>
        </c:scaling>
        <c:delete val="0"/>
        <c:axPos val="b"/>
        <c:numFmt formatCode="General" sourceLinked="1"/>
        <c:majorTickMark val="none"/>
        <c:minorTickMark val="none"/>
        <c:tickLblPos val="nextTo"/>
        <c:spPr>
          <a:noFill/>
          <a:ln w="9519" cap="flat" cmpd="sng" algn="ctr">
            <a:solidFill>
              <a:schemeClr val="tx1">
                <a:lumMod val="15000"/>
                <a:lumOff val="85000"/>
              </a:schemeClr>
            </a:solidFill>
            <a:round/>
          </a:ln>
          <a:effectLst/>
        </c:spPr>
        <c:txPr>
          <a:bodyPr rot="0" vert="horz"/>
          <a:lstStyle/>
          <a:p>
            <a:pPr>
              <a:defRPr sz="899" b="0" i="0" u="none" strike="noStrike" baseline="0">
                <a:solidFill>
                  <a:srgbClr val="000000"/>
                </a:solidFill>
                <a:latin typeface="Calibri"/>
                <a:ea typeface="Calibri"/>
                <a:cs typeface="Calibri"/>
              </a:defRPr>
            </a:pPr>
            <a:endParaRPr lang="lv-LV"/>
          </a:p>
        </c:txPr>
        <c:crossAx val="288722928"/>
        <c:crosses val="autoZero"/>
        <c:auto val="1"/>
        <c:lblAlgn val="ctr"/>
        <c:lblOffset val="100"/>
        <c:noMultiLvlLbl val="0"/>
      </c:catAx>
      <c:valAx>
        <c:axId val="288722928"/>
        <c:scaling>
          <c:orientation val="minMax"/>
        </c:scaling>
        <c:delete val="1"/>
        <c:axPos val="l"/>
        <c:majorGridlines>
          <c:spPr>
            <a:ln w="9519" cap="flat" cmpd="sng" algn="ctr">
              <a:solidFill>
                <a:schemeClr val="tx1">
                  <a:lumMod val="15000"/>
                  <a:lumOff val="85000"/>
                </a:schemeClr>
              </a:solidFill>
              <a:round/>
            </a:ln>
            <a:effectLst/>
          </c:spPr>
        </c:majorGridlines>
        <c:numFmt formatCode="General" sourceLinked="1"/>
        <c:majorTickMark val="out"/>
        <c:minorTickMark val="none"/>
        <c:tickLblPos val="nextTo"/>
        <c:crossAx val="288722536"/>
        <c:crosses val="autoZero"/>
        <c:crossBetween val="between"/>
      </c:valAx>
      <c:spPr>
        <a:noFill/>
        <a:ln w="25383">
          <a:noFill/>
        </a:ln>
      </c:spPr>
    </c:plotArea>
    <c:legend>
      <c:legendPos val="b"/>
      <c:overlay val="0"/>
      <c:spPr>
        <a:noFill/>
        <a:ln w="25383">
          <a:noFill/>
        </a:ln>
      </c:spPr>
      <c:txPr>
        <a:bodyPr/>
        <a:lstStyle/>
        <a:p>
          <a:pPr>
            <a:defRPr sz="824" b="0" i="0" u="none" strike="noStrike" baseline="0">
              <a:solidFill>
                <a:srgbClr val="000000"/>
              </a:solidFill>
              <a:latin typeface="Calibri"/>
              <a:ea typeface="Calibri"/>
              <a:cs typeface="Calibri"/>
            </a:defRPr>
          </a:pPr>
          <a:endParaRPr lang="lv-LV"/>
        </a:p>
      </c:txPr>
    </c:legend>
    <c:plotVisOnly val="1"/>
    <c:dispBlanksAs val="gap"/>
    <c:showDLblsOverMax val="0"/>
  </c:chart>
  <c:spPr>
    <a:solidFill>
      <a:schemeClr val="bg1"/>
    </a:solidFill>
    <a:ln>
      <a:noFill/>
    </a:ln>
    <a:effectLst/>
  </c:spPr>
  <c:txPr>
    <a:bodyPr/>
    <a:lstStyle/>
    <a:p>
      <a:pPr>
        <a:defRPr sz="999" b="0" i="0" u="none" strike="noStrike" baseline="0">
          <a:solidFill>
            <a:srgbClr val="000000"/>
          </a:solidFill>
          <a:latin typeface="Calibri"/>
          <a:ea typeface="Calibri"/>
          <a:cs typeface="Calibri"/>
        </a:defRPr>
      </a:pPr>
      <a:endParaRPr lang="lv-LV"/>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bar"/>
        <c:grouping val="clustered"/>
        <c:varyColors val="0"/>
        <c:ser>
          <c:idx val="0"/>
          <c:order val="0"/>
          <c:tx>
            <c:strRef>
              <c:f>Sheet2!$B$1</c:f>
              <c:strCache>
                <c:ptCount val="1"/>
                <c:pt idx="0">
                  <c:v>Dzimšanas reģistri</c:v>
                </c:pt>
              </c:strCache>
            </c:strRef>
          </c:tx>
          <c:spPr>
            <a:solidFill>
              <a:srgbClr val="5B9BD5"/>
            </a:solidFill>
            <a:ln w="25400">
              <a:noFill/>
            </a:ln>
          </c:spPr>
          <c:invertIfNegative val="0"/>
          <c:cat>
            <c:strRef>
              <c:f>Sheet2!$A$2:$A$12</c:f>
              <c:strCache>
                <c:ptCount val="11"/>
                <c:pt idx="0">
                  <c:v>Dobele</c:v>
                </c:pt>
                <c:pt idx="1">
                  <c:v>Annenieki</c:v>
                </c:pt>
                <c:pt idx="2">
                  <c:v>Auri</c:v>
                </c:pt>
                <c:pt idx="3">
                  <c:v>Bērze</c:v>
                </c:pt>
                <c:pt idx="4">
                  <c:v>Biksti</c:v>
                </c:pt>
                <c:pt idx="5">
                  <c:v>Jaunbērze</c:v>
                </c:pt>
                <c:pt idx="6">
                  <c:v>Dobeles pagasts</c:v>
                </c:pt>
                <c:pt idx="7">
                  <c:v>Krimūnas</c:v>
                </c:pt>
                <c:pt idx="8">
                  <c:v>Naudīte</c:v>
                </c:pt>
                <c:pt idx="9">
                  <c:v>Penkule</c:v>
                </c:pt>
                <c:pt idx="10">
                  <c:v>Zebrene</c:v>
                </c:pt>
              </c:strCache>
            </c:strRef>
          </c:cat>
          <c:val>
            <c:numRef>
              <c:f>Sheet2!$B$2:$B$12</c:f>
              <c:numCache>
                <c:formatCode>General</c:formatCode>
                <c:ptCount val="11"/>
                <c:pt idx="0">
                  <c:v>76</c:v>
                </c:pt>
                <c:pt idx="1">
                  <c:v>10</c:v>
                </c:pt>
                <c:pt idx="2">
                  <c:v>28</c:v>
                </c:pt>
                <c:pt idx="3">
                  <c:v>15</c:v>
                </c:pt>
                <c:pt idx="4">
                  <c:v>5</c:v>
                </c:pt>
                <c:pt idx="5">
                  <c:v>6</c:v>
                </c:pt>
                <c:pt idx="6">
                  <c:v>5</c:v>
                </c:pt>
                <c:pt idx="7">
                  <c:v>9</c:v>
                </c:pt>
                <c:pt idx="8">
                  <c:v>8</c:v>
                </c:pt>
                <c:pt idx="9">
                  <c:v>4</c:v>
                </c:pt>
                <c:pt idx="10">
                  <c:v>6</c:v>
                </c:pt>
              </c:numCache>
            </c:numRef>
          </c:val>
          <c:extLst xmlns:c16r2="http://schemas.microsoft.com/office/drawing/2015/06/chart">
            <c:ext xmlns:c16="http://schemas.microsoft.com/office/drawing/2014/chart" uri="{C3380CC4-5D6E-409C-BE32-E72D297353CC}">
              <c16:uniqueId val="{00000000-E213-435E-BFFA-4F93B24B9004}"/>
            </c:ext>
          </c:extLst>
        </c:ser>
        <c:ser>
          <c:idx val="1"/>
          <c:order val="1"/>
          <c:tx>
            <c:strRef>
              <c:f>Sheet2!$C$1</c:f>
              <c:strCache>
                <c:ptCount val="1"/>
                <c:pt idx="0">
                  <c:v>Miršanas reģistri</c:v>
                </c:pt>
              </c:strCache>
            </c:strRef>
          </c:tx>
          <c:spPr>
            <a:solidFill>
              <a:srgbClr val="ED7D31"/>
            </a:solidFill>
            <a:ln w="25400">
              <a:noFill/>
            </a:ln>
          </c:spPr>
          <c:invertIfNegative val="0"/>
          <c:cat>
            <c:strRef>
              <c:f>Sheet2!$A$2:$A$12</c:f>
              <c:strCache>
                <c:ptCount val="11"/>
                <c:pt idx="0">
                  <c:v>Dobele</c:v>
                </c:pt>
                <c:pt idx="1">
                  <c:v>Annenieki</c:v>
                </c:pt>
                <c:pt idx="2">
                  <c:v>Auri</c:v>
                </c:pt>
                <c:pt idx="3">
                  <c:v>Bērze</c:v>
                </c:pt>
                <c:pt idx="4">
                  <c:v>Biksti</c:v>
                </c:pt>
                <c:pt idx="5">
                  <c:v>Jaunbērze</c:v>
                </c:pt>
                <c:pt idx="6">
                  <c:v>Dobeles pagasts</c:v>
                </c:pt>
                <c:pt idx="7">
                  <c:v>Krimūnas</c:v>
                </c:pt>
                <c:pt idx="8">
                  <c:v>Naudīte</c:v>
                </c:pt>
                <c:pt idx="9">
                  <c:v>Penkule</c:v>
                </c:pt>
                <c:pt idx="10">
                  <c:v>Zebrene</c:v>
                </c:pt>
              </c:strCache>
            </c:strRef>
          </c:cat>
          <c:val>
            <c:numRef>
              <c:f>Sheet2!$C$2:$C$12</c:f>
              <c:numCache>
                <c:formatCode>General</c:formatCode>
                <c:ptCount val="11"/>
                <c:pt idx="0">
                  <c:v>106</c:v>
                </c:pt>
                <c:pt idx="1">
                  <c:v>16</c:v>
                </c:pt>
                <c:pt idx="2">
                  <c:v>48</c:v>
                </c:pt>
                <c:pt idx="3">
                  <c:v>18</c:v>
                </c:pt>
                <c:pt idx="4">
                  <c:v>7</c:v>
                </c:pt>
                <c:pt idx="5">
                  <c:v>14</c:v>
                </c:pt>
                <c:pt idx="6">
                  <c:v>15</c:v>
                </c:pt>
                <c:pt idx="7">
                  <c:v>8</c:v>
                </c:pt>
                <c:pt idx="8">
                  <c:v>6</c:v>
                </c:pt>
                <c:pt idx="9">
                  <c:v>10</c:v>
                </c:pt>
                <c:pt idx="10">
                  <c:v>8</c:v>
                </c:pt>
              </c:numCache>
            </c:numRef>
          </c:val>
          <c:extLst xmlns:c16r2="http://schemas.microsoft.com/office/drawing/2015/06/chart">
            <c:ext xmlns:c16="http://schemas.microsoft.com/office/drawing/2014/chart" uri="{C3380CC4-5D6E-409C-BE32-E72D297353CC}">
              <c16:uniqueId val="{00000001-E213-435E-BFFA-4F93B24B9004}"/>
            </c:ext>
          </c:extLst>
        </c:ser>
        <c:dLbls>
          <c:showLegendKey val="0"/>
          <c:showVal val="0"/>
          <c:showCatName val="0"/>
          <c:showSerName val="0"/>
          <c:showPercent val="0"/>
          <c:showBubbleSize val="0"/>
        </c:dLbls>
        <c:gapWidth val="150"/>
        <c:shape val="box"/>
        <c:axId val="288723712"/>
        <c:axId val="287537016"/>
        <c:axId val="0"/>
      </c:bar3DChart>
      <c:catAx>
        <c:axId val="288723712"/>
        <c:scaling>
          <c:orientation val="minMax"/>
        </c:scaling>
        <c:delete val="0"/>
        <c:axPos val="l"/>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7537016"/>
        <c:crosses val="autoZero"/>
        <c:auto val="1"/>
        <c:lblAlgn val="ctr"/>
        <c:lblOffset val="100"/>
        <c:noMultiLvlLbl val="0"/>
      </c:catAx>
      <c:valAx>
        <c:axId val="287537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8723712"/>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a:noFill/>
    </a:ln>
    <a:effectLst/>
  </c:spPr>
  <c:txPr>
    <a:bodyPr/>
    <a:lstStyle/>
    <a:p>
      <a:pPr>
        <a:defRPr/>
      </a:pPr>
      <a:endParaRPr lang="lv-LV"/>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933809499709532"/>
          <c:y val="9.8716172129437715E-2"/>
          <c:w val="0.50854854470353583"/>
          <c:h val="0.82572698623180818"/>
        </c:manualLayout>
      </c:layout>
      <c:pieChart>
        <c:varyColors val="1"/>
        <c:ser>
          <c:idx val="0"/>
          <c:order val="0"/>
          <c:dPt>
            <c:idx val="0"/>
            <c:bubble3D val="0"/>
            <c:spPr>
              <a:solidFill>
                <a:schemeClr val="accent3">
                  <a:lumMod val="75000"/>
                </a:schemeClr>
              </a:solidFill>
            </c:spPr>
            <c:extLst xmlns:c16r2="http://schemas.microsoft.com/office/drawing/2015/06/chart">
              <c:ext xmlns:c16="http://schemas.microsoft.com/office/drawing/2014/chart" uri="{C3380CC4-5D6E-409C-BE32-E72D297353CC}">
                <c16:uniqueId val="{00000000-9E82-45A1-B675-CFAE6CEAF379}"/>
              </c:ext>
            </c:extLst>
          </c:dPt>
          <c:dPt>
            <c:idx val="1"/>
            <c:bubble3D val="0"/>
            <c:extLst xmlns:c16r2="http://schemas.microsoft.com/office/drawing/2015/06/chart">
              <c:ext xmlns:c16="http://schemas.microsoft.com/office/drawing/2014/chart" uri="{C3380CC4-5D6E-409C-BE32-E72D297353CC}">
                <c16:uniqueId val="{00000001-9E82-45A1-B675-CFAE6CEAF379}"/>
              </c:ext>
            </c:extLst>
          </c:dPt>
          <c:dPt>
            <c:idx val="2"/>
            <c:bubble3D val="0"/>
            <c:spPr>
              <a:solidFill>
                <a:srgbClr val="0070C0"/>
              </a:solidFill>
            </c:spPr>
            <c:extLst xmlns:c16r2="http://schemas.microsoft.com/office/drawing/2015/06/chart">
              <c:ext xmlns:c16="http://schemas.microsoft.com/office/drawing/2014/chart" uri="{C3380CC4-5D6E-409C-BE32-E72D297353CC}">
                <c16:uniqueId val="{00000002-9E82-45A1-B675-CFAE6CEAF379}"/>
              </c:ext>
            </c:extLst>
          </c:dPt>
          <c:dPt>
            <c:idx val="3"/>
            <c:bubble3D val="0"/>
            <c:spPr>
              <a:solidFill>
                <a:schemeClr val="accent4">
                  <a:lumMod val="60000"/>
                  <a:lumOff val="40000"/>
                </a:schemeClr>
              </a:solidFill>
            </c:spPr>
            <c:extLst xmlns:c16r2="http://schemas.microsoft.com/office/drawing/2015/06/chart">
              <c:ext xmlns:c16="http://schemas.microsoft.com/office/drawing/2014/chart" uri="{C3380CC4-5D6E-409C-BE32-E72D297353CC}">
                <c16:uniqueId val="{00000003-9E82-45A1-B675-CFAE6CEAF379}"/>
              </c:ext>
            </c:extLst>
          </c:dPt>
          <c:dPt>
            <c:idx val="4"/>
            <c:bubble3D val="0"/>
            <c:spPr>
              <a:solidFill>
                <a:srgbClr val="FF7C80"/>
              </a:solidFill>
            </c:spPr>
            <c:extLst xmlns:c16r2="http://schemas.microsoft.com/office/drawing/2015/06/chart">
              <c:ext xmlns:c16="http://schemas.microsoft.com/office/drawing/2014/chart" uri="{C3380CC4-5D6E-409C-BE32-E72D297353CC}">
                <c16:uniqueId val="{00000004-9E82-45A1-B675-CFAE6CEAF379}"/>
              </c:ext>
            </c:extLst>
          </c:dPt>
          <c:dPt>
            <c:idx val="5"/>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5-9E82-45A1-B675-CFAE6CEAF379}"/>
              </c:ext>
            </c:extLst>
          </c:dPt>
          <c:dPt>
            <c:idx val="6"/>
            <c:bubble3D val="0"/>
            <c:spPr>
              <a:solidFill>
                <a:srgbClr val="FFCC00"/>
              </a:solidFill>
            </c:spPr>
            <c:extLst xmlns:c16r2="http://schemas.microsoft.com/office/drawing/2015/06/chart">
              <c:ext xmlns:c16="http://schemas.microsoft.com/office/drawing/2014/chart" uri="{C3380CC4-5D6E-409C-BE32-E72D297353CC}">
                <c16:uniqueId val="{00000006-9E82-45A1-B675-CFAE6CEAF379}"/>
              </c:ext>
            </c:extLst>
          </c:dPt>
          <c:dLbls>
            <c:dLbl>
              <c:idx val="0"/>
              <c:layout>
                <c:manualLayout>
                  <c:x val="5.6323608899536998E-2"/>
                  <c:y val="2.5750527581746806E-2"/>
                </c:manualLayout>
              </c:layout>
              <c:spPr/>
              <c:txPr>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9E82-45A1-B675-CFAE6CEAF379}"/>
                </c:ext>
                <c:ext xmlns:c15="http://schemas.microsoft.com/office/drawing/2012/chart" uri="{CE6537A1-D6FC-4f65-9D91-7224C49458BB}"/>
              </c:extLst>
            </c:dLbl>
            <c:dLbl>
              <c:idx val="1"/>
              <c:layout>
                <c:manualLayout>
                  <c:x val="0.19476721253999105"/>
                  <c:y val="-3.8424591738712775E-3"/>
                </c:manualLayout>
              </c:layout>
              <c:spPr/>
              <c:txPr>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9E82-45A1-B675-CFAE6CEAF379}"/>
                </c:ext>
                <c:ext xmlns:c15="http://schemas.microsoft.com/office/drawing/2012/chart" uri="{CE6537A1-D6FC-4f65-9D91-7224C49458BB}"/>
              </c:extLst>
            </c:dLbl>
            <c:dLbl>
              <c:idx val="2"/>
              <c:layout>
                <c:manualLayout>
                  <c:x val="3.9375922165573458E-2"/>
                  <c:y val="9.8008728735997336E-2"/>
                </c:manualLayout>
              </c:layout>
              <c:spPr/>
              <c:txPr>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9E82-45A1-B675-CFAE6CEAF379}"/>
                </c:ext>
                <c:ext xmlns:c15="http://schemas.microsoft.com/office/drawing/2012/chart" uri="{CE6537A1-D6FC-4f65-9D91-7224C49458BB}"/>
              </c:extLst>
            </c:dLbl>
            <c:dLbl>
              <c:idx val="3"/>
              <c:layout>
                <c:manualLayout>
                  <c:x val="-5.1629585262881098E-2"/>
                  <c:y val="2.8824192365003366E-2"/>
                </c:manualLayout>
              </c:layout>
              <c:spPr/>
              <c:txPr>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9E82-45A1-B675-CFAE6CEAF379}"/>
                </c:ext>
                <c:ext xmlns:c15="http://schemas.microsoft.com/office/drawing/2012/chart" uri="{CE6537A1-D6FC-4f65-9D91-7224C49458BB}"/>
              </c:extLst>
            </c:dLbl>
            <c:dLbl>
              <c:idx val="4"/>
              <c:layout>
                <c:manualLayout>
                  <c:x val="-2.512672928870904E-2"/>
                  <c:y val="-4.0272300256416073E-2"/>
                </c:manualLayout>
              </c:layout>
              <c:spPr/>
              <c:txPr>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9E82-45A1-B675-CFAE6CEAF379}"/>
                </c:ext>
                <c:ext xmlns:c15="http://schemas.microsoft.com/office/drawing/2012/chart" uri="{CE6537A1-D6FC-4f65-9D91-7224C49458BB}"/>
              </c:extLst>
            </c:dLbl>
            <c:dLbl>
              <c:idx val="5"/>
              <c:layout>
                <c:manualLayout>
                  <c:x val="-4.0950725315179754E-3"/>
                  <c:y val="-5.7120424788400008E-2"/>
                </c:manualLayout>
              </c:layout>
              <c:spPr/>
              <c:txPr>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9E82-45A1-B675-CFAE6CEAF379}"/>
                </c:ext>
                <c:ext xmlns:c15="http://schemas.microsoft.com/office/drawing/2012/chart" uri="{CE6537A1-D6FC-4f65-9D91-7224C49458BB}"/>
              </c:extLst>
            </c:dLbl>
            <c:dLbl>
              <c:idx val="6"/>
              <c:layout>
                <c:manualLayout>
                  <c:x val="0.17136437514749242"/>
                  <c:y val="-1.7251252684323551E-2"/>
                </c:manualLayout>
              </c:layout>
              <c:spPr/>
              <c:txPr>
                <a:bodyPr/>
                <a:lstStyle/>
                <a:p>
                  <a:pPr>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9E82-45A1-B675-CFAE6CEAF379}"/>
                </c:ext>
                <c:ext xmlns:c15="http://schemas.microsoft.com/office/drawing/2012/chart" uri="{CE6537A1-D6FC-4f65-9D91-7224C49458BB}"/>
              </c:extLst>
            </c:dLbl>
            <c:spPr>
              <a:noFill/>
              <a:ln w="25422">
                <a:noFill/>
              </a:ln>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Sheet1!$C$3:$C$9</c:f>
              <c:strCache>
                <c:ptCount val="7"/>
                <c:pt idx="0">
                  <c:v>Auce 2389</c:v>
                </c:pt>
                <c:pt idx="1">
                  <c:v>Bēnes pagasts 1489</c:v>
                </c:pt>
                <c:pt idx="2">
                  <c:v>Īles pagasts 377</c:v>
                </c:pt>
                <c:pt idx="3">
                  <c:v>Lielauces pagasts 408</c:v>
                </c:pt>
                <c:pt idx="4">
                  <c:v>Ukru pagasts 328</c:v>
                </c:pt>
                <c:pt idx="5">
                  <c:v>Vecauces pagasts 616</c:v>
                </c:pt>
                <c:pt idx="6">
                  <c:v>Vītiņu pagasts 883</c:v>
                </c:pt>
              </c:strCache>
            </c:strRef>
          </c:cat>
          <c:val>
            <c:numRef>
              <c:f>Sheet1!$D$3:$D$9</c:f>
              <c:numCache>
                <c:formatCode>General</c:formatCode>
                <c:ptCount val="7"/>
                <c:pt idx="0">
                  <c:v>2389</c:v>
                </c:pt>
                <c:pt idx="1">
                  <c:v>1489</c:v>
                </c:pt>
                <c:pt idx="2">
                  <c:v>377</c:v>
                </c:pt>
                <c:pt idx="3">
                  <c:v>408</c:v>
                </c:pt>
                <c:pt idx="4">
                  <c:v>328</c:v>
                </c:pt>
                <c:pt idx="5">
                  <c:v>616</c:v>
                </c:pt>
                <c:pt idx="6">
                  <c:v>883</c:v>
                </c:pt>
              </c:numCache>
            </c:numRef>
          </c:val>
          <c:extLst xmlns:c16r2="http://schemas.microsoft.com/office/drawing/2015/06/chart">
            <c:ext xmlns:c16="http://schemas.microsoft.com/office/drawing/2014/chart" uri="{C3380CC4-5D6E-409C-BE32-E72D297353CC}">
              <c16:uniqueId val="{00000007-9E82-45A1-B675-CFAE6CEAF379}"/>
            </c:ext>
          </c:extLst>
        </c:ser>
        <c:dLbls>
          <c:showLegendKey val="0"/>
          <c:showVal val="0"/>
          <c:showCatName val="0"/>
          <c:showSerName val="0"/>
          <c:showPercent val="0"/>
          <c:showBubbleSize val="0"/>
          <c:showLeaderLines val="1"/>
        </c:dLbls>
        <c:firstSliceAng val="0"/>
      </c:pieChart>
      <c:spPr>
        <a:noFill/>
        <a:ln w="25422">
          <a:noFill/>
        </a:ln>
      </c:spPr>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Sheet1!$W$4</c:f>
              <c:strCache>
                <c:ptCount val="1"/>
                <c:pt idx="0">
                  <c:v>Iedzīvotāju skaits</c:v>
                </c:pt>
              </c:strCache>
            </c:strRef>
          </c:tx>
          <c:spPr>
            <a:ln w="12694">
              <a:solidFill>
                <a:schemeClr val="accent3">
                  <a:lumMod val="75000"/>
                </a:schemeClr>
              </a:solidFill>
            </a:ln>
          </c:spPr>
          <c:marker>
            <c:symbol val="circle"/>
            <c:size val="4"/>
            <c:spPr>
              <a:solidFill>
                <a:schemeClr val="accent3">
                  <a:lumMod val="75000"/>
                </a:schemeClr>
              </a:solidFill>
            </c:spPr>
          </c:marker>
          <c:dLbls>
            <c:spPr>
              <a:noFill/>
              <a:ln w="25387">
                <a:noFill/>
              </a:ln>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Sheet1!$V$5:$V$20</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xVal>
          <c:yVal>
            <c:numRef>
              <c:f>Sheet1!$W$5:$W$20</c:f>
              <c:numCache>
                <c:formatCode>General</c:formatCode>
                <c:ptCount val="16"/>
                <c:pt idx="0">
                  <c:v>8994</c:v>
                </c:pt>
                <c:pt idx="1">
                  <c:v>8898</c:v>
                </c:pt>
                <c:pt idx="2">
                  <c:v>8780</c:v>
                </c:pt>
                <c:pt idx="3">
                  <c:v>8698</c:v>
                </c:pt>
                <c:pt idx="4">
                  <c:v>8498</c:v>
                </c:pt>
                <c:pt idx="5">
                  <c:v>8316</c:v>
                </c:pt>
                <c:pt idx="6">
                  <c:v>8197</c:v>
                </c:pt>
                <c:pt idx="7">
                  <c:v>7945</c:v>
                </c:pt>
                <c:pt idx="8">
                  <c:v>7762</c:v>
                </c:pt>
                <c:pt idx="9">
                  <c:v>7586</c:v>
                </c:pt>
                <c:pt idx="10">
                  <c:v>7378</c:v>
                </c:pt>
                <c:pt idx="11">
                  <c:v>7107</c:v>
                </c:pt>
                <c:pt idx="12">
                  <c:v>6903</c:v>
                </c:pt>
                <c:pt idx="13">
                  <c:v>6815</c:v>
                </c:pt>
                <c:pt idx="14">
                  <c:v>6654</c:v>
                </c:pt>
                <c:pt idx="15">
                  <c:v>6490</c:v>
                </c:pt>
              </c:numCache>
            </c:numRef>
          </c:yVal>
          <c:smooth val="1"/>
          <c:extLst xmlns:c16r2="http://schemas.microsoft.com/office/drawing/2015/06/chart">
            <c:ext xmlns:c16="http://schemas.microsoft.com/office/drawing/2014/chart" uri="{C3380CC4-5D6E-409C-BE32-E72D297353CC}">
              <c16:uniqueId val="{00000000-1EB3-41D6-A058-AC56B880B171}"/>
            </c:ext>
          </c:extLst>
        </c:ser>
        <c:dLbls>
          <c:showLegendKey val="0"/>
          <c:showVal val="0"/>
          <c:showCatName val="0"/>
          <c:showSerName val="0"/>
          <c:showPercent val="0"/>
          <c:showBubbleSize val="0"/>
        </c:dLbls>
        <c:axId val="287538584"/>
        <c:axId val="288720488"/>
      </c:scatterChart>
      <c:valAx>
        <c:axId val="287538584"/>
        <c:scaling>
          <c:orientation val="minMax"/>
        </c:scaling>
        <c:delete val="0"/>
        <c:axPos val="b"/>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lv-LV"/>
          </a:p>
        </c:txPr>
        <c:crossAx val="288720488"/>
        <c:crossesAt val="6300"/>
        <c:crossBetween val="midCat"/>
      </c:valAx>
      <c:valAx>
        <c:axId val="288720488"/>
        <c:scaling>
          <c:orientation val="minMax"/>
          <c:min val="6300"/>
        </c:scaling>
        <c:delete val="0"/>
        <c:axPos val="l"/>
        <c:majorGridlines/>
        <c:numFmt formatCode="General" sourceLinked="1"/>
        <c:majorTickMark val="out"/>
        <c:minorTickMark val="none"/>
        <c:tickLblPos val="nextTo"/>
        <c:crossAx val="287538584"/>
        <c:crosses val="autoZero"/>
        <c:crossBetween val="midCat"/>
        <c:majorUnit val="200"/>
      </c:valAx>
    </c:plotArea>
    <c:legend>
      <c:legendPos val="b"/>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Pamatbudžets!$B$61</c:f>
              <c:strCache>
                <c:ptCount val="1"/>
                <c:pt idx="0">
                  <c:v>2020.gads</c:v>
                </c:pt>
              </c:strCache>
            </c:strRef>
          </c:tx>
          <c:spPr>
            <a:solidFill>
              <a:schemeClr val="accent3">
                <a:lumMod val="75000"/>
              </a:schemeClr>
            </a:solidFill>
          </c:spPr>
          <c:invertIfNegative val="0"/>
          <c:dLbls>
            <c:spPr>
              <a:noFill/>
              <a:ln w="25388">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Pamatbudžets!$C$60:$D$60</c:f>
              <c:strCache>
                <c:ptCount val="2"/>
                <c:pt idx="0">
                  <c:v>Gada plāns</c:v>
                </c:pt>
                <c:pt idx="1">
                  <c:v>Izpilde</c:v>
                </c:pt>
              </c:strCache>
            </c:strRef>
          </c:cat>
          <c:val>
            <c:numRef>
              <c:f>Pamatbudžets!$C$61:$D$61</c:f>
              <c:numCache>
                <c:formatCode>General</c:formatCode>
                <c:ptCount val="2"/>
                <c:pt idx="0">
                  <c:v>9872730</c:v>
                </c:pt>
                <c:pt idx="1">
                  <c:v>9792035</c:v>
                </c:pt>
              </c:numCache>
            </c:numRef>
          </c:val>
          <c:extLst xmlns:c16r2="http://schemas.microsoft.com/office/drawing/2015/06/chart">
            <c:ext xmlns:c16="http://schemas.microsoft.com/office/drawing/2014/chart" uri="{C3380CC4-5D6E-409C-BE32-E72D297353CC}">
              <c16:uniqueId val="{00000000-3ADB-47FD-A8F9-D13A4A1C3C6A}"/>
            </c:ext>
          </c:extLst>
        </c:ser>
        <c:ser>
          <c:idx val="1"/>
          <c:order val="1"/>
          <c:tx>
            <c:strRef>
              <c:f>Pamatbudžets!$B$62</c:f>
              <c:strCache>
                <c:ptCount val="1"/>
                <c:pt idx="0">
                  <c:v>2021.gads</c:v>
                </c:pt>
              </c:strCache>
            </c:strRef>
          </c:tx>
          <c:invertIfNegative val="0"/>
          <c:dLbls>
            <c:dLbl>
              <c:idx val="1"/>
              <c:layout>
                <c:manualLayout>
                  <c:x val="1.0185067526415994E-16"/>
                  <c:y val="9.2592592592592587E-3"/>
                </c:manualLayout>
              </c:layout>
              <c:spPr>
                <a:noFill/>
                <a:ln w="25388">
                  <a:noFill/>
                </a:ln>
              </c:spPr>
              <c:txPr>
                <a:bodyPr wrap="square" lIns="38100" tIns="19050" rIns="38100" bIns="19050" anchor="ctr">
                  <a:spAutoFit/>
                </a:bodyPr>
                <a:lstStyle/>
                <a:p>
                  <a:pPr>
                    <a:defRPr/>
                  </a:pPr>
                  <a:endParaRPr lang="lv-LV"/>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ADB-47FD-A8F9-D13A4A1C3C6A}"/>
                </c:ext>
                <c:ext xmlns:c15="http://schemas.microsoft.com/office/drawing/2012/chart" uri="{CE6537A1-D6FC-4f65-9D91-7224C49458BB}"/>
              </c:extLst>
            </c:dLbl>
            <c:spPr>
              <a:noFill/>
              <a:ln w="25388">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Pamatbudžets!$C$60:$D$60</c:f>
              <c:strCache>
                <c:ptCount val="2"/>
                <c:pt idx="0">
                  <c:v>Gada plāns</c:v>
                </c:pt>
                <c:pt idx="1">
                  <c:v>Izpilde</c:v>
                </c:pt>
              </c:strCache>
            </c:strRef>
          </c:cat>
          <c:val>
            <c:numRef>
              <c:f>Pamatbudžets!$C$62:$D$62</c:f>
              <c:numCache>
                <c:formatCode>General</c:formatCode>
                <c:ptCount val="2"/>
                <c:pt idx="0">
                  <c:v>8427988</c:v>
                </c:pt>
                <c:pt idx="1">
                  <c:v>4867867</c:v>
                </c:pt>
              </c:numCache>
            </c:numRef>
          </c:val>
          <c:extLst xmlns:c16r2="http://schemas.microsoft.com/office/drawing/2015/06/chart">
            <c:ext xmlns:c16="http://schemas.microsoft.com/office/drawing/2014/chart" uri="{C3380CC4-5D6E-409C-BE32-E72D297353CC}">
              <c16:uniqueId val="{00000002-3ADB-47FD-A8F9-D13A4A1C3C6A}"/>
            </c:ext>
          </c:extLst>
        </c:ser>
        <c:dLbls>
          <c:showLegendKey val="0"/>
          <c:showVal val="0"/>
          <c:showCatName val="0"/>
          <c:showSerName val="0"/>
          <c:showPercent val="0"/>
          <c:showBubbleSize val="0"/>
        </c:dLbls>
        <c:gapWidth val="150"/>
        <c:axId val="289506032"/>
        <c:axId val="289506424"/>
      </c:barChart>
      <c:catAx>
        <c:axId val="289506032"/>
        <c:scaling>
          <c:orientation val="minMax"/>
        </c:scaling>
        <c:delete val="0"/>
        <c:axPos val="b"/>
        <c:numFmt formatCode="General" sourceLinked="0"/>
        <c:majorTickMark val="none"/>
        <c:minorTickMark val="none"/>
        <c:tickLblPos val="nextTo"/>
        <c:crossAx val="289506424"/>
        <c:crosses val="autoZero"/>
        <c:auto val="1"/>
        <c:lblAlgn val="ctr"/>
        <c:lblOffset val="100"/>
        <c:noMultiLvlLbl val="0"/>
      </c:catAx>
      <c:valAx>
        <c:axId val="289506424"/>
        <c:scaling>
          <c:orientation val="minMax"/>
        </c:scaling>
        <c:delete val="0"/>
        <c:axPos val="l"/>
        <c:majorGridlines/>
        <c:numFmt formatCode="General" sourceLinked="1"/>
        <c:majorTickMark val="none"/>
        <c:minorTickMark val="none"/>
        <c:tickLblPos val="nextTo"/>
        <c:crossAx val="28950603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Pamatbudžets!$B$71</c:f>
              <c:strCache>
                <c:ptCount val="1"/>
                <c:pt idx="0">
                  <c:v>2020.gads</c:v>
                </c:pt>
              </c:strCache>
            </c:strRef>
          </c:tx>
          <c:spPr>
            <a:solidFill>
              <a:schemeClr val="accent3">
                <a:lumMod val="75000"/>
              </a:schemeClr>
            </a:solidFill>
          </c:spPr>
          <c:invertIfNegative val="0"/>
          <c:dLbls>
            <c:dLbl>
              <c:idx val="0"/>
              <c:layout>
                <c:manualLayout>
                  <c:x val="0"/>
                  <c:y val="9.2592592592592587E-3"/>
                </c:manualLayout>
              </c:layout>
              <c:spPr>
                <a:noFill/>
                <a:ln w="25343">
                  <a:noFill/>
                </a:ln>
              </c:spPr>
              <c:txPr>
                <a:bodyPr wrap="square" lIns="38100" tIns="19050" rIns="38100" bIns="19050" anchor="ctr">
                  <a:spAutoFit/>
                </a:bodyPr>
                <a:lstStyle/>
                <a:p>
                  <a:pPr>
                    <a:defRPr/>
                  </a:pPr>
                  <a:endParaRPr lang="lv-LV"/>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547-48F0-AE0D-68280ADF85A6}"/>
                </c:ext>
                <c:ext xmlns:c15="http://schemas.microsoft.com/office/drawing/2012/chart" uri="{CE6537A1-D6FC-4f65-9D91-7224C49458BB}"/>
              </c:extLst>
            </c:dLbl>
            <c:spPr>
              <a:noFill/>
              <a:ln w="25343">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Pamatbudžets!$C$70:$D$70</c:f>
              <c:strCache>
                <c:ptCount val="2"/>
                <c:pt idx="0">
                  <c:v>Gada plāns</c:v>
                </c:pt>
                <c:pt idx="1">
                  <c:v>Izpilde</c:v>
                </c:pt>
              </c:strCache>
            </c:strRef>
          </c:cat>
          <c:val>
            <c:numRef>
              <c:f>Pamatbudžets!$C$71:$D$71</c:f>
              <c:numCache>
                <c:formatCode>General</c:formatCode>
                <c:ptCount val="2"/>
                <c:pt idx="0">
                  <c:v>10569863</c:v>
                </c:pt>
                <c:pt idx="1">
                  <c:v>8314009</c:v>
                </c:pt>
              </c:numCache>
            </c:numRef>
          </c:val>
          <c:extLst xmlns:c16r2="http://schemas.microsoft.com/office/drawing/2015/06/chart">
            <c:ext xmlns:c16="http://schemas.microsoft.com/office/drawing/2014/chart" uri="{C3380CC4-5D6E-409C-BE32-E72D297353CC}">
              <c16:uniqueId val="{00000001-E547-48F0-AE0D-68280ADF85A6}"/>
            </c:ext>
          </c:extLst>
        </c:ser>
        <c:ser>
          <c:idx val="1"/>
          <c:order val="1"/>
          <c:tx>
            <c:strRef>
              <c:f>Pamatbudžets!$B$72</c:f>
              <c:strCache>
                <c:ptCount val="1"/>
                <c:pt idx="0">
                  <c:v>2021.gads</c:v>
                </c:pt>
              </c:strCache>
            </c:strRef>
          </c:tx>
          <c:invertIfNegative val="0"/>
          <c:dLbls>
            <c:dLbl>
              <c:idx val="0"/>
              <c:layout>
                <c:manualLayout>
                  <c:x val="0"/>
                  <c:y val="-2.7777777777777776E-2"/>
                </c:manualLayout>
              </c:layout>
              <c:spPr>
                <a:noFill/>
                <a:ln w="25343">
                  <a:noFill/>
                </a:ln>
              </c:spPr>
              <c:txPr>
                <a:bodyPr wrap="square" lIns="38100" tIns="19050" rIns="38100" bIns="19050" anchor="ctr">
                  <a:spAutoFit/>
                </a:bodyPr>
                <a:lstStyle/>
                <a:p>
                  <a:pPr>
                    <a:defRPr/>
                  </a:pPr>
                  <a:endParaRPr lang="lv-LV"/>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547-48F0-AE0D-68280ADF85A6}"/>
                </c:ext>
                <c:ext xmlns:c15="http://schemas.microsoft.com/office/drawing/2012/chart" uri="{CE6537A1-D6FC-4f65-9D91-7224C49458BB}"/>
              </c:extLst>
            </c:dLbl>
            <c:dLbl>
              <c:idx val="1"/>
              <c:layout>
                <c:manualLayout>
                  <c:x val="0"/>
                  <c:y val="1.3888888888888888E-2"/>
                </c:manualLayout>
              </c:layout>
              <c:spPr>
                <a:noFill/>
                <a:ln w="25343">
                  <a:noFill/>
                </a:ln>
              </c:spPr>
              <c:txPr>
                <a:bodyPr wrap="square" lIns="38100" tIns="19050" rIns="38100" bIns="19050" anchor="ctr">
                  <a:spAutoFit/>
                </a:bodyPr>
                <a:lstStyle/>
                <a:p>
                  <a:pPr>
                    <a:defRPr/>
                  </a:pPr>
                  <a:endParaRPr lang="lv-LV"/>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547-48F0-AE0D-68280ADF85A6}"/>
                </c:ext>
                <c:ext xmlns:c15="http://schemas.microsoft.com/office/drawing/2012/chart" uri="{CE6537A1-D6FC-4f65-9D91-7224C49458BB}"/>
              </c:extLst>
            </c:dLbl>
            <c:spPr>
              <a:noFill/>
              <a:ln w="25343">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Pamatbudžets!$C$70:$D$70</c:f>
              <c:strCache>
                <c:ptCount val="2"/>
                <c:pt idx="0">
                  <c:v>Gada plāns</c:v>
                </c:pt>
                <c:pt idx="1">
                  <c:v>Izpilde</c:v>
                </c:pt>
              </c:strCache>
            </c:strRef>
          </c:cat>
          <c:val>
            <c:numRef>
              <c:f>Pamatbudžets!$C$72:$D$72</c:f>
              <c:numCache>
                <c:formatCode>General</c:formatCode>
                <c:ptCount val="2"/>
                <c:pt idx="0">
                  <c:v>10984389</c:v>
                </c:pt>
                <c:pt idx="1">
                  <c:v>4635120</c:v>
                </c:pt>
              </c:numCache>
            </c:numRef>
          </c:val>
          <c:extLst xmlns:c16r2="http://schemas.microsoft.com/office/drawing/2015/06/chart">
            <c:ext xmlns:c16="http://schemas.microsoft.com/office/drawing/2014/chart" uri="{C3380CC4-5D6E-409C-BE32-E72D297353CC}">
              <c16:uniqueId val="{00000004-E547-48F0-AE0D-68280ADF85A6}"/>
            </c:ext>
          </c:extLst>
        </c:ser>
        <c:dLbls>
          <c:showLegendKey val="0"/>
          <c:showVal val="0"/>
          <c:showCatName val="0"/>
          <c:showSerName val="0"/>
          <c:showPercent val="0"/>
          <c:showBubbleSize val="0"/>
        </c:dLbls>
        <c:gapWidth val="150"/>
        <c:axId val="290432176"/>
        <c:axId val="290432568"/>
      </c:barChart>
      <c:catAx>
        <c:axId val="290432176"/>
        <c:scaling>
          <c:orientation val="minMax"/>
        </c:scaling>
        <c:delete val="0"/>
        <c:axPos val="b"/>
        <c:numFmt formatCode="General" sourceLinked="0"/>
        <c:majorTickMark val="none"/>
        <c:minorTickMark val="none"/>
        <c:tickLblPos val="nextTo"/>
        <c:crossAx val="290432568"/>
        <c:crosses val="autoZero"/>
        <c:auto val="1"/>
        <c:lblAlgn val="ctr"/>
        <c:lblOffset val="100"/>
        <c:noMultiLvlLbl val="0"/>
      </c:catAx>
      <c:valAx>
        <c:axId val="290432568"/>
        <c:scaling>
          <c:orientation val="minMax"/>
        </c:scaling>
        <c:delete val="0"/>
        <c:axPos val="l"/>
        <c:majorGridlines/>
        <c:numFmt formatCode="General" sourceLinked="1"/>
        <c:majorTickMark val="none"/>
        <c:minorTickMark val="none"/>
        <c:tickLblPos val="nextTo"/>
        <c:crossAx val="29043217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'Skaits PMLP'!$A$15</c:f>
              <c:strCache>
                <c:ptCount val="1"/>
                <c:pt idx="0">
                  <c:v>Dobeles novads</c:v>
                </c:pt>
              </c:strCache>
            </c:strRef>
          </c:tx>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'Skaits PMLP'!$H$2:$V$3</c:f>
              <c:strCache>
                <c:ptCount val="14"/>
                <c:pt idx="0">
                  <c:v>01.01.2010.</c:v>
                </c:pt>
                <c:pt idx="1">
                  <c:v>01.01.2011.</c:v>
                </c:pt>
                <c:pt idx="2">
                  <c:v>01.01.2012.</c:v>
                </c:pt>
                <c:pt idx="3">
                  <c:v>01.01.2013.</c:v>
                </c:pt>
                <c:pt idx="4">
                  <c:v>01.01.2014.</c:v>
                </c:pt>
                <c:pt idx="5">
                  <c:v>01.01.2015.</c:v>
                </c:pt>
                <c:pt idx="6">
                  <c:v>01.07.2015.</c:v>
                </c:pt>
                <c:pt idx="7">
                  <c:v>01.01.2016</c:v>
                </c:pt>
                <c:pt idx="8">
                  <c:v>01.01.2017.</c:v>
                </c:pt>
                <c:pt idx="9">
                  <c:v>01.01.2018.</c:v>
                </c:pt>
                <c:pt idx="10">
                  <c:v>01.01.2019.</c:v>
                </c:pt>
                <c:pt idx="11">
                  <c:v>01.01.2020.</c:v>
                </c:pt>
                <c:pt idx="12">
                  <c:v>01.01.2021.</c:v>
                </c:pt>
                <c:pt idx="13">
                  <c:v>30.06.2021.</c:v>
                </c:pt>
              </c:strCache>
            </c:strRef>
          </c:cat>
          <c:val>
            <c:numRef>
              <c:f>'Skaits PMLP'!$H$15:$V$15</c:f>
              <c:numCache>
                <c:formatCode>#,##0</c:formatCode>
                <c:ptCount val="14"/>
                <c:pt idx="0">
                  <c:v>24350</c:v>
                </c:pt>
                <c:pt idx="1">
                  <c:v>24227</c:v>
                </c:pt>
                <c:pt idx="2">
                  <c:v>23843</c:v>
                </c:pt>
                <c:pt idx="3">
                  <c:v>23532</c:v>
                </c:pt>
                <c:pt idx="4" formatCode="0">
                  <c:v>22980</c:v>
                </c:pt>
                <c:pt idx="5" formatCode="0">
                  <c:v>22557</c:v>
                </c:pt>
                <c:pt idx="6" formatCode="0">
                  <c:v>22413</c:v>
                </c:pt>
                <c:pt idx="7" formatCode="0">
                  <c:v>22173</c:v>
                </c:pt>
                <c:pt idx="8" formatCode="0">
                  <c:v>21688</c:v>
                </c:pt>
                <c:pt idx="9" formatCode="0">
                  <c:v>21324</c:v>
                </c:pt>
                <c:pt idx="10" formatCode="0">
                  <c:v>21047</c:v>
                </c:pt>
                <c:pt idx="11" formatCode="0">
                  <c:v>20808</c:v>
                </c:pt>
                <c:pt idx="12" formatCode="0">
                  <c:v>20608</c:v>
                </c:pt>
                <c:pt idx="13" formatCode="General">
                  <c:v>20370</c:v>
                </c:pt>
              </c:numCache>
            </c:numRef>
          </c:val>
          <c:extLst xmlns:c16r2="http://schemas.microsoft.com/office/drawing/2015/06/chart">
            <c:ext xmlns:c16="http://schemas.microsoft.com/office/drawing/2014/chart" uri="{C3380CC4-5D6E-409C-BE32-E72D297353CC}">
              <c16:uniqueId val="{00000000-2C53-480B-B7F5-6E8C97681CC4}"/>
            </c:ext>
          </c:extLst>
        </c:ser>
        <c:dLbls>
          <c:showLegendKey val="0"/>
          <c:showVal val="0"/>
          <c:showCatName val="0"/>
          <c:showSerName val="0"/>
          <c:showPercent val="0"/>
          <c:showBubbleSize val="0"/>
        </c:dLbls>
        <c:gapWidth val="150"/>
        <c:shape val="box"/>
        <c:axId val="152436848"/>
        <c:axId val="152437240"/>
        <c:axId val="0"/>
      </c:bar3DChart>
      <c:catAx>
        <c:axId val="152436848"/>
        <c:scaling>
          <c:orientation val="minMax"/>
        </c:scaling>
        <c:delete val="0"/>
        <c:axPos val="b"/>
        <c:numFmt formatCode="General" sourceLinked="1"/>
        <c:majorTickMark val="none"/>
        <c:minorTickMark val="none"/>
        <c:tickLblPos val="nextTo"/>
        <c:spPr>
          <a:ln w="9525">
            <a:noFill/>
          </a:ln>
        </c:spPr>
        <c:txPr>
          <a:bodyPr rot="-2700000" vert="horz"/>
          <a:lstStyle/>
          <a:p>
            <a:pPr>
              <a:defRPr sz="900" b="0" i="0" u="none" strike="noStrike" baseline="0">
                <a:solidFill>
                  <a:srgbClr val="000000"/>
                </a:solidFill>
                <a:latin typeface="Calibri"/>
                <a:ea typeface="Calibri"/>
                <a:cs typeface="Calibri"/>
              </a:defRPr>
            </a:pPr>
            <a:endParaRPr lang="lv-LV"/>
          </a:p>
        </c:txPr>
        <c:crossAx val="152437240"/>
        <c:crosses val="autoZero"/>
        <c:auto val="1"/>
        <c:lblAlgn val="ctr"/>
        <c:lblOffset val="100"/>
        <c:noMultiLvlLbl val="0"/>
      </c:catAx>
      <c:valAx>
        <c:axId val="15243724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152436848"/>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Pamatbudžets!$H$46</c:f>
              <c:strCache>
                <c:ptCount val="1"/>
                <c:pt idx="0">
                  <c:v>2020.g. izpilde</c:v>
                </c:pt>
              </c:strCache>
            </c:strRef>
          </c:tx>
          <c:spPr>
            <a:solidFill>
              <a:schemeClr val="accent6">
                <a:lumMod val="75000"/>
              </a:schemeClr>
            </a:solidFill>
          </c:spPr>
          <c:invertIfNegative val="0"/>
          <c:dLbls>
            <c:spPr>
              <a:noFill/>
              <a:ln w="25425">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Pamatbudžets!$G$47:$G$51</c:f>
              <c:strCache>
                <c:ptCount val="5"/>
                <c:pt idx="0">
                  <c:v>Nodokļu ieņēmumi:</c:v>
                </c:pt>
                <c:pt idx="1">
                  <c:v>Nenodokļu ieņēmumi:</c:v>
                </c:pt>
                <c:pt idx="2">
                  <c:v>Maksas pakalpojumi 
un citi pašu ieņēmumi:</c:v>
                </c:pt>
                <c:pt idx="3">
                  <c:v>Valsts budžeta transferti:</c:v>
                </c:pt>
                <c:pt idx="4">
                  <c:v>Pašvaldību budžetu transferti:</c:v>
                </c:pt>
              </c:strCache>
            </c:strRef>
          </c:cat>
          <c:val>
            <c:numRef>
              <c:f>Pamatbudžets!$H$47:$H$51</c:f>
              <c:numCache>
                <c:formatCode>General</c:formatCode>
                <c:ptCount val="5"/>
                <c:pt idx="0">
                  <c:v>3837324</c:v>
                </c:pt>
                <c:pt idx="1">
                  <c:v>1699109</c:v>
                </c:pt>
                <c:pt idx="2">
                  <c:v>257998</c:v>
                </c:pt>
                <c:pt idx="3">
                  <c:v>3932566</c:v>
                </c:pt>
                <c:pt idx="4">
                  <c:v>130463</c:v>
                </c:pt>
              </c:numCache>
            </c:numRef>
          </c:val>
          <c:extLst xmlns:c16r2="http://schemas.microsoft.com/office/drawing/2015/06/chart">
            <c:ext xmlns:c16="http://schemas.microsoft.com/office/drawing/2014/chart" uri="{C3380CC4-5D6E-409C-BE32-E72D297353CC}">
              <c16:uniqueId val="{00000000-B649-4F20-ACC4-B90342A7C0D7}"/>
            </c:ext>
          </c:extLst>
        </c:ser>
        <c:ser>
          <c:idx val="1"/>
          <c:order val="1"/>
          <c:tx>
            <c:strRef>
              <c:f>Pamatbudžets!$I$46</c:f>
              <c:strCache>
                <c:ptCount val="1"/>
                <c:pt idx="0">
                  <c:v>2021.g. (plāns)</c:v>
                </c:pt>
              </c:strCache>
            </c:strRef>
          </c:tx>
          <c:invertIfNegative val="0"/>
          <c:dLbls>
            <c:spPr>
              <a:noFill/>
              <a:ln w="25425">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Pamatbudžets!$G$47:$G$51</c:f>
              <c:strCache>
                <c:ptCount val="5"/>
                <c:pt idx="0">
                  <c:v>Nodokļu ieņēmumi:</c:v>
                </c:pt>
                <c:pt idx="1">
                  <c:v>Nenodokļu ieņēmumi:</c:v>
                </c:pt>
                <c:pt idx="2">
                  <c:v>Maksas pakalpojumi 
un citi pašu ieņēmumi:</c:v>
                </c:pt>
                <c:pt idx="3">
                  <c:v>Valsts budžeta transferti:</c:v>
                </c:pt>
                <c:pt idx="4">
                  <c:v>Pašvaldību budžetu transferti:</c:v>
                </c:pt>
              </c:strCache>
            </c:strRef>
          </c:cat>
          <c:val>
            <c:numRef>
              <c:f>Pamatbudžets!$I$47:$I$51</c:f>
              <c:numCache>
                <c:formatCode>General</c:formatCode>
                <c:ptCount val="5"/>
                <c:pt idx="0">
                  <c:v>3609646</c:v>
                </c:pt>
                <c:pt idx="1">
                  <c:v>774501</c:v>
                </c:pt>
                <c:pt idx="2">
                  <c:v>221164</c:v>
                </c:pt>
                <c:pt idx="3">
                  <c:v>3702611</c:v>
                </c:pt>
                <c:pt idx="4">
                  <c:v>120066</c:v>
                </c:pt>
              </c:numCache>
            </c:numRef>
          </c:val>
          <c:extLst xmlns:c16r2="http://schemas.microsoft.com/office/drawing/2015/06/chart">
            <c:ext xmlns:c16="http://schemas.microsoft.com/office/drawing/2014/chart" uri="{C3380CC4-5D6E-409C-BE32-E72D297353CC}">
              <c16:uniqueId val="{00000001-B649-4F20-ACC4-B90342A7C0D7}"/>
            </c:ext>
          </c:extLst>
        </c:ser>
        <c:ser>
          <c:idx val="2"/>
          <c:order val="2"/>
          <c:tx>
            <c:strRef>
              <c:f>Pamatbudžets!$J$46</c:f>
              <c:strCache>
                <c:ptCount val="1"/>
                <c:pt idx="0">
                  <c:v>2021.gada janv.-jūn.izpilde</c:v>
                </c:pt>
              </c:strCache>
            </c:strRef>
          </c:tx>
          <c:invertIfNegative val="0"/>
          <c:dLbls>
            <c:spPr>
              <a:noFill/>
              <a:ln w="25425">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Pamatbudžets!$G$47:$G$51</c:f>
              <c:strCache>
                <c:ptCount val="5"/>
                <c:pt idx="0">
                  <c:v>Nodokļu ieņēmumi:</c:v>
                </c:pt>
                <c:pt idx="1">
                  <c:v>Nenodokļu ieņēmumi:</c:v>
                </c:pt>
                <c:pt idx="2">
                  <c:v>Maksas pakalpojumi 
un citi pašu ieņēmumi:</c:v>
                </c:pt>
                <c:pt idx="3">
                  <c:v>Valsts budžeta transferti:</c:v>
                </c:pt>
                <c:pt idx="4">
                  <c:v>Pašvaldību budžetu transferti:</c:v>
                </c:pt>
              </c:strCache>
            </c:strRef>
          </c:cat>
          <c:val>
            <c:numRef>
              <c:f>Pamatbudžets!$J$47:$J$51</c:f>
              <c:numCache>
                <c:formatCode>General</c:formatCode>
                <c:ptCount val="5"/>
                <c:pt idx="0">
                  <c:v>1784496</c:v>
                </c:pt>
                <c:pt idx="1">
                  <c:v>740915</c:v>
                </c:pt>
                <c:pt idx="2">
                  <c:v>86591</c:v>
                </c:pt>
                <c:pt idx="3">
                  <c:v>2151314</c:v>
                </c:pt>
                <c:pt idx="4">
                  <c:v>104407</c:v>
                </c:pt>
              </c:numCache>
            </c:numRef>
          </c:val>
          <c:extLst xmlns:c16r2="http://schemas.microsoft.com/office/drawing/2015/06/chart">
            <c:ext xmlns:c16="http://schemas.microsoft.com/office/drawing/2014/chart" uri="{C3380CC4-5D6E-409C-BE32-E72D297353CC}">
              <c16:uniqueId val="{00000002-B649-4F20-ACC4-B90342A7C0D7}"/>
            </c:ext>
          </c:extLst>
        </c:ser>
        <c:dLbls>
          <c:showLegendKey val="0"/>
          <c:showVal val="0"/>
          <c:showCatName val="0"/>
          <c:showSerName val="0"/>
          <c:showPercent val="0"/>
          <c:showBubbleSize val="0"/>
        </c:dLbls>
        <c:gapWidth val="75"/>
        <c:overlap val="-25"/>
        <c:axId val="290433744"/>
        <c:axId val="287228440"/>
      </c:barChart>
      <c:catAx>
        <c:axId val="290433744"/>
        <c:scaling>
          <c:orientation val="minMax"/>
        </c:scaling>
        <c:delete val="0"/>
        <c:axPos val="l"/>
        <c:numFmt formatCode="General" sourceLinked="0"/>
        <c:majorTickMark val="none"/>
        <c:minorTickMark val="none"/>
        <c:tickLblPos val="nextTo"/>
        <c:crossAx val="287228440"/>
        <c:crosses val="autoZero"/>
        <c:auto val="1"/>
        <c:lblAlgn val="ctr"/>
        <c:lblOffset val="100"/>
        <c:noMultiLvlLbl val="0"/>
      </c:catAx>
      <c:valAx>
        <c:axId val="287228440"/>
        <c:scaling>
          <c:orientation val="minMax"/>
          <c:max val="4000000"/>
        </c:scaling>
        <c:delete val="1"/>
        <c:axPos val="b"/>
        <c:majorGridlines/>
        <c:numFmt formatCode="General" sourceLinked="1"/>
        <c:majorTickMark val="out"/>
        <c:minorTickMark val="none"/>
        <c:tickLblPos val="nextTo"/>
        <c:crossAx val="290433744"/>
        <c:crosses val="autoZero"/>
        <c:crossBetween val="between"/>
        <c:majorUnit val="500000"/>
        <c:minorUnit val="400000"/>
      </c:valAx>
    </c:plotArea>
    <c:legend>
      <c:legendPos val="b"/>
      <c:overlay val="0"/>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74"/>
      <c:rotY val="0"/>
      <c:rAngAx val="0"/>
      <c:perspective val="0"/>
    </c:view3D>
    <c:floor>
      <c:thickness val="0"/>
    </c:floor>
    <c:sideWall>
      <c:thickness val="0"/>
    </c:sideWall>
    <c:backWall>
      <c:thickness val="0"/>
    </c:backWall>
    <c:plotArea>
      <c:layout>
        <c:manualLayout>
          <c:layoutTarget val="inner"/>
          <c:xMode val="edge"/>
          <c:yMode val="edge"/>
          <c:x val="0"/>
          <c:y val="0.1037277012751273"/>
          <c:w val="0.68248701029613335"/>
          <c:h val="0.87670582621407689"/>
        </c:manualLayout>
      </c:layout>
      <c:pie3DChart>
        <c:varyColors val="1"/>
        <c:ser>
          <c:idx val="0"/>
          <c:order val="0"/>
          <c:explosion val="25"/>
          <c:dPt>
            <c:idx val="0"/>
            <c:bubble3D val="0"/>
            <c:explosion val="5"/>
            <c:spPr>
              <a:solidFill>
                <a:srgbClr val="E46C0A"/>
              </a:solidFill>
              <a:ln>
                <a:noFill/>
              </a:ln>
            </c:spPr>
            <c:extLst xmlns:c16r2="http://schemas.microsoft.com/office/drawing/2015/06/chart">
              <c:ext xmlns:c16="http://schemas.microsoft.com/office/drawing/2014/chart" uri="{C3380CC4-5D6E-409C-BE32-E72D297353CC}">
                <c16:uniqueId val="{00000000-C5FE-4FEB-9119-BBE63B6E0ED2}"/>
              </c:ext>
            </c:extLst>
          </c:dPt>
          <c:dPt>
            <c:idx val="1"/>
            <c:bubble3D val="0"/>
            <c:explosion val="2"/>
            <c:spPr>
              <a:solidFill>
                <a:srgbClr val="376092"/>
              </a:solidFill>
              <a:ln>
                <a:noFill/>
              </a:ln>
            </c:spPr>
            <c:extLst xmlns:c16r2="http://schemas.microsoft.com/office/drawing/2015/06/chart">
              <c:ext xmlns:c16="http://schemas.microsoft.com/office/drawing/2014/chart" uri="{C3380CC4-5D6E-409C-BE32-E72D297353CC}">
                <c16:uniqueId val="{00000001-C5FE-4FEB-9119-BBE63B6E0ED2}"/>
              </c:ext>
            </c:extLst>
          </c:dPt>
          <c:dPt>
            <c:idx val="2"/>
            <c:bubble3D val="0"/>
            <c:explosion val="6"/>
            <c:spPr>
              <a:solidFill>
                <a:srgbClr val="953735"/>
              </a:solidFill>
              <a:ln>
                <a:noFill/>
              </a:ln>
            </c:spPr>
            <c:extLst xmlns:c16r2="http://schemas.microsoft.com/office/drawing/2015/06/chart">
              <c:ext xmlns:c16="http://schemas.microsoft.com/office/drawing/2014/chart" uri="{C3380CC4-5D6E-409C-BE32-E72D297353CC}">
                <c16:uniqueId val="{00000002-C5FE-4FEB-9119-BBE63B6E0ED2}"/>
              </c:ext>
            </c:extLst>
          </c:dPt>
          <c:dPt>
            <c:idx val="3"/>
            <c:bubble3D val="0"/>
            <c:explosion val="7"/>
            <c:spPr>
              <a:solidFill>
                <a:srgbClr val="77933C"/>
              </a:solidFill>
              <a:ln w="9527">
                <a:solidFill>
                  <a:srgbClr val="77933C"/>
                </a:solidFill>
                <a:prstDash val="solid"/>
                <a:round/>
              </a:ln>
            </c:spPr>
            <c:extLst xmlns:c16r2="http://schemas.microsoft.com/office/drawing/2015/06/chart">
              <c:ext xmlns:c16="http://schemas.microsoft.com/office/drawing/2014/chart" uri="{C3380CC4-5D6E-409C-BE32-E72D297353CC}">
                <c16:uniqueId val="{00000003-C5FE-4FEB-9119-BBE63B6E0ED2}"/>
              </c:ext>
            </c:extLst>
          </c:dPt>
          <c:dPt>
            <c:idx val="4"/>
            <c:bubble3D val="0"/>
            <c:explosion val="0"/>
            <c:spPr>
              <a:solidFill>
                <a:srgbClr val="31859C"/>
              </a:solidFill>
              <a:ln>
                <a:noFill/>
              </a:ln>
            </c:spPr>
            <c:extLst xmlns:c16r2="http://schemas.microsoft.com/office/drawing/2015/06/chart">
              <c:ext xmlns:c16="http://schemas.microsoft.com/office/drawing/2014/chart" uri="{C3380CC4-5D6E-409C-BE32-E72D297353CC}">
                <c16:uniqueId val="{00000004-C5FE-4FEB-9119-BBE63B6E0ED2}"/>
              </c:ext>
            </c:extLst>
          </c:dPt>
          <c:dLbls>
            <c:spPr>
              <a:noFill/>
              <a:ln w="25399">
                <a:noFill/>
              </a:ln>
            </c:spPr>
            <c:txPr>
              <a:bodyPr lIns="0" tIns="0" rIns="0" bIns="0"/>
              <a:lstStyle/>
              <a:p>
                <a:pPr marL="0" marR="0" indent="0" algn="ctr" defTabSz="914400" fontAlgn="auto" hangingPunct="1">
                  <a:lnSpc>
                    <a:spcPct val="100000"/>
                  </a:lnSpc>
                  <a:spcBef>
                    <a:spcPts val="0"/>
                  </a:spcBef>
                  <a:spcAft>
                    <a:spcPts val="0"/>
                  </a:spcAft>
                  <a:tabLst/>
                  <a:defRPr sz="1000" b="0" i="0" u="none" strike="noStrike" kern="1200" baseline="0">
                    <a:solidFill>
                      <a:srgbClr val="000000"/>
                    </a:solidFill>
                    <a:latin typeface="Calibri"/>
                  </a:defRPr>
                </a:pPr>
                <a:endParaRPr lang="lv-L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Pamatbudžets!$G$12:$G$16</c:f>
              <c:strCache>
                <c:ptCount val="5"/>
                <c:pt idx="0">
                  <c:v>Nodokļu ieņēmumi 3 609 646</c:v>
                </c:pt>
                <c:pt idx="1">
                  <c:v>Nenodokļu ieņēmumi 774 501</c:v>
                </c:pt>
                <c:pt idx="2">
                  <c:v>Pašu ieņēmumi 221 164</c:v>
                </c:pt>
                <c:pt idx="3">
                  <c:v>Valsts budžeta transferti 3 702 611</c:v>
                </c:pt>
                <c:pt idx="4">
                  <c:v>Pašvaldību budžeta transferti 120 066</c:v>
                </c:pt>
              </c:strCache>
            </c:strRef>
          </c:cat>
          <c:val>
            <c:numRef>
              <c:f>Pamatbudžets!$H$12:$H$16</c:f>
              <c:numCache>
                <c:formatCode>#,##0</c:formatCode>
                <c:ptCount val="5"/>
                <c:pt idx="0" formatCode="General">
                  <c:v>3609646</c:v>
                </c:pt>
                <c:pt idx="1">
                  <c:v>774501</c:v>
                </c:pt>
                <c:pt idx="2">
                  <c:v>221164</c:v>
                </c:pt>
                <c:pt idx="3" formatCode="General">
                  <c:v>3702611</c:v>
                </c:pt>
                <c:pt idx="4">
                  <c:v>120066</c:v>
                </c:pt>
              </c:numCache>
            </c:numRef>
          </c:val>
          <c:extLst xmlns:c16r2="http://schemas.microsoft.com/office/drawing/2015/06/chart">
            <c:ext xmlns:c16="http://schemas.microsoft.com/office/drawing/2014/chart" uri="{C3380CC4-5D6E-409C-BE32-E72D297353CC}">
              <c16:uniqueId val="{00000005-C5FE-4FEB-9119-BBE63B6E0ED2}"/>
            </c:ext>
          </c:extLst>
        </c:ser>
        <c:ser>
          <c:idx val="1"/>
          <c:order val="1"/>
          <c:explosion val="25"/>
          <c:dPt>
            <c:idx val="0"/>
            <c:bubble3D val="0"/>
            <c:spPr>
              <a:solidFill>
                <a:srgbClr val="4F81BD"/>
              </a:solidFill>
              <a:ln>
                <a:noFill/>
              </a:ln>
            </c:spPr>
            <c:extLst xmlns:c16r2="http://schemas.microsoft.com/office/drawing/2015/06/chart">
              <c:ext xmlns:c16="http://schemas.microsoft.com/office/drawing/2014/chart" uri="{C3380CC4-5D6E-409C-BE32-E72D297353CC}">
                <c16:uniqueId val="{00000006-C5FE-4FEB-9119-BBE63B6E0ED2}"/>
              </c:ext>
            </c:extLst>
          </c:dPt>
          <c:dPt>
            <c:idx val="1"/>
            <c:bubble3D val="0"/>
            <c:spPr>
              <a:solidFill>
                <a:srgbClr val="C0504D"/>
              </a:solidFill>
              <a:ln>
                <a:noFill/>
              </a:ln>
            </c:spPr>
            <c:extLst xmlns:c16r2="http://schemas.microsoft.com/office/drawing/2015/06/chart">
              <c:ext xmlns:c16="http://schemas.microsoft.com/office/drawing/2014/chart" uri="{C3380CC4-5D6E-409C-BE32-E72D297353CC}">
                <c16:uniqueId val="{00000007-C5FE-4FEB-9119-BBE63B6E0ED2}"/>
              </c:ext>
            </c:extLst>
          </c:dPt>
          <c:dPt>
            <c:idx val="2"/>
            <c:bubble3D val="0"/>
            <c:spPr>
              <a:solidFill>
                <a:srgbClr val="9BBB59"/>
              </a:solidFill>
              <a:ln>
                <a:noFill/>
              </a:ln>
            </c:spPr>
            <c:extLst xmlns:c16r2="http://schemas.microsoft.com/office/drawing/2015/06/chart">
              <c:ext xmlns:c16="http://schemas.microsoft.com/office/drawing/2014/chart" uri="{C3380CC4-5D6E-409C-BE32-E72D297353CC}">
                <c16:uniqueId val="{00000008-C5FE-4FEB-9119-BBE63B6E0ED2}"/>
              </c:ext>
            </c:extLst>
          </c:dPt>
          <c:dPt>
            <c:idx val="3"/>
            <c:bubble3D val="0"/>
            <c:spPr>
              <a:solidFill>
                <a:srgbClr val="8064A2"/>
              </a:solidFill>
              <a:ln>
                <a:noFill/>
              </a:ln>
            </c:spPr>
            <c:extLst xmlns:c16r2="http://schemas.microsoft.com/office/drawing/2015/06/chart">
              <c:ext xmlns:c16="http://schemas.microsoft.com/office/drawing/2014/chart" uri="{C3380CC4-5D6E-409C-BE32-E72D297353CC}">
                <c16:uniqueId val="{00000009-C5FE-4FEB-9119-BBE63B6E0ED2}"/>
              </c:ext>
            </c:extLst>
          </c:dPt>
          <c:dPt>
            <c:idx val="4"/>
            <c:bubble3D val="0"/>
            <c:spPr>
              <a:solidFill>
                <a:srgbClr val="4BACC6"/>
              </a:solidFill>
              <a:ln>
                <a:noFill/>
              </a:ln>
            </c:spPr>
            <c:extLst xmlns:c16r2="http://schemas.microsoft.com/office/drawing/2015/06/chart">
              <c:ext xmlns:c16="http://schemas.microsoft.com/office/drawing/2014/chart" uri="{C3380CC4-5D6E-409C-BE32-E72D297353CC}">
                <c16:uniqueId val="{0000000A-C5FE-4FEB-9119-BBE63B6E0ED2}"/>
              </c:ext>
            </c:extLst>
          </c:dPt>
          <c:dLbls>
            <c:spPr>
              <a:noFill/>
              <a:ln w="25399">
                <a:noFill/>
              </a:ln>
            </c:spPr>
            <c:txPr>
              <a:bodyPr lIns="0" tIns="0" rIns="0" bIns="0"/>
              <a:lstStyle/>
              <a:p>
                <a:pPr marL="0" marR="0" indent="0" algn="ctr" defTabSz="914400" fontAlgn="auto" hangingPunct="1">
                  <a:lnSpc>
                    <a:spcPct val="100000"/>
                  </a:lnSpc>
                  <a:spcBef>
                    <a:spcPts val="0"/>
                  </a:spcBef>
                  <a:spcAft>
                    <a:spcPts val="0"/>
                  </a:spcAft>
                  <a:tabLst/>
                  <a:defRPr sz="1000" b="0" i="0" u="none" strike="noStrike" kern="1200" baseline="0">
                    <a:solidFill>
                      <a:srgbClr val="000000"/>
                    </a:solidFill>
                    <a:latin typeface="Calibri"/>
                  </a:defRPr>
                </a:pPr>
                <a:endParaRPr lang="lv-L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val>
            <c:numRef>
              <c:f>Pamatbudžets!$I$12:$I$16</c:f>
              <c:numCache>
                <c:formatCode>0.0</c:formatCode>
                <c:ptCount val="5"/>
                <c:pt idx="0">
                  <c:v>42.829273131380823</c:v>
                </c:pt>
                <c:pt idx="1">
                  <c:v>9.1896310246288913</c:v>
                </c:pt>
                <c:pt idx="2">
                  <c:v>2.624161306352121</c:v>
                </c:pt>
                <c:pt idx="3">
                  <c:v>43.93232406121129</c:v>
                </c:pt>
                <c:pt idx="4">
                  <c:v>1.4246104764268768</c:v>
                </c:pt>
              </c:numCache>
            </c:numRef>
          </c:val>
          <c:extLst xmlns:c16r2="http://schemas.microsoft.com/office/drawing/2015/06/chart">
            <c:ext xmlns:c16="http://schemas.microsoft.com/office/drawing/2014/chart" uri="{C3380CC4-5D6E-409C-BE32-E72D297353CC}">
              <c16:uniqueId val="{0000000B-C5FE-4FEB-9119-BBE63B6E0ED2}"/>
            </c:ext>
          </c:extLst>
        </c:ser>
        <c:dLbls>
          <c:showLegendKey val="0"/>
          <c:showVal val="0"/>
          <c:showCatName val="0"/>
          <c:showSerName val="0"/>
          <c:showPercent val="0"/>
          <c:showBubbleSize val="0"/>
          <c:showLeaderLines val="1"/>
        </c:dLbls>
      </c:pie3DChart>
      <c:spPr>
        <a:noFill/>
        <a:ln w="25399">
          <a:noFill/>
        </a:ln>
      </c:spPr>
    </c:plotArea>
    <c:legend>
      <c:legendPos val="r"/>
      <c:layout>
        <c:manualLayout>
          <c:xMode val="edge"/>
          <c:yMode val="edge"/>
          <c:x val="0.51572251504568478"/>
          <c:y val="0.22255963579773769"/>
          <c:w val="0.42594292734684758"/>
          <c:h val="0.59164053608343203"/>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sz="1000" b="0" i="0" u="none" strike="noStrike" kern="1200" baseline="0">
              <a:solidFill>
                <a:srgbClr val="000000"/>
              </a:solidFill>
              <a:latin typeface="Calibri"/>
            </a:defRPr>
          </a:pPr>
          <a:endParaRPr lang="lv-LV"/>
        </a:p>
      </c:txPr>
    </c:legend>
    <c:plotVisOnly val="1"/>
    <c:dispBlanksAs val="gap"/>
    <c:showDLblsOverMax val="0"/>
  </c:chart>
  <c:spPr>
    <a:solidFill>
      <a:srgbClr val="FFFFFF"/>
    </a:solidFill>
    <a:ln w="9527">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lv-LV" sz="1000" b="0" i="0" u="none" strike="noStrike" kern="1200" baseline="0">
          <a:solidFill>
            <a:srgbClr val="000000"/>
          </a:solidFill>
          <a:latin typeface="Calibri"/>
        </a:defRPr>
      </a:pPr>
      <a:endParaRPr lang="lv-LV"/>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563566629889279"/>
          <c:y val="0.23393570757544022"/>
          <c:w val="0.78117221234442469"/>
          <c:h val="0.57386551782960771"/>
        </c:manualLayout>
      </c:layout>
      <c:barChart>
        <c:barDir val="bar"/>
        <c:grouping val="clustered"/>
        <c:varyColors val="0"/>
        <c:ser>
          <c:idx val="0"/>
          <c:order val="0"/>
          <c:tx>
            <c:strRef>
              <c:f>Pamatbudžets!$H$46</c:f>
              <c:strCache>
                <c:ptCount val="1"/>
                <c:pt idx="0">
                  <c:v>2020.g. izpilde</c:v>
                </c:pt>
              </c:strCache>
            </c:strRef>
          </c:tx>
          <c:spPr>
            <a:solidFill>
              <a:schemeClr val="accent6">
                <a:lumMod val="75000"/>
              </a:schemeClr>
            </a:solidFill>
          </c:spPr>
          <c:invertIfNegative val="0"/>
          <c:dLbls>
            <c:spPr>
              <a:noFill/>
              <a:ln w="25422">
                <a:noFill/>
              </a:ln>
            </c:spPr>
            <c:txPr>
              <a:bodyPr/>
              <a:lstStyle/>
              <a:p>
                <a:pPr>
                  <a:defRPr sz="801"/>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Pamatbudžets!$G$47:$G$54</c:f>
              <c:strCache>
                <c:ptCount val="8"/>
                <c:pt idx="0">
                  <c:v>Vispārējie valdības dienesti</c:v>
                </c:pt>
                <c:pt idx="1">
                  <c:v>Sabiedriskā kārtība un drošība</c:v>
                </c:pt>
                <c:pt idx="2">
                  <c:v>Vides aizsardzība</c:v>
                </c:pt>
                <c:pt idx="3">
                  <c:v>Teritoriju un mājokļu apsaimn.</c:v>
                </c:pt>
                <c:pt idx="4">
                  <c:v>Veselība</c:v>
                </c:pt>
                <c:pt idx="5">
                  <c:v>Atpūta kultūra un reliģija</c:v>
                </c:pt>
                <c:pt idx="6">
                  <c:v>Izglītība</c:v>
                </c:pt>
                <c:pt idx="7">
                  <c:v>Sociālā aizsardzība</c:v>
                </c:pt>
              </c:strCache>
            </c:strRef>
          </c:cat>
          <c:val>
            <c:numRef>
              <c:f>Pamatbudžets!$H$47:$H$54</c:f>
              <c:numCache>
                <c:formatCode>General</c:formatCode>
                <c:ptCount val="8"/>
                <c:pt idx="0">
                  <c:v>1225754</c:v>
                </c:pt>
                <c:pt idx="1">
                  <c:v>180460</c:v>
                </c:pt>
                <c:pt idx="2">
                  <c:v>30682</c:v>
                </c:pt>
                <c:pt idx="3">
                  <c:v>2186363</c:v>
                </c:pt>
                <c:pt idx="4">
                  <c:v>7658</c:v>
                </c:pt>
                <c:pt idx="5">
                  <c:v>577019</c:v>
                </c:pt>
                <c:pt idx="6">
                  <c:v>3529318</c:v>
                </c:pt>
                <c:pt idx="7">
                  <c:v>576755</c:v>
                </c:pt>
              </c:numCache>
            </c:numRef>
          </c:val>
          <c:extLst xmlns:c16r2="http://schemas.microsoft.com/office/drawing/2015/06/chart">
            <c:ext xmlns:c16="http://schemas.microsoft.com/office/drawing/2014/chart" uri="{C3380CC4-5D6E-409C-BE32-E72D297353CC}">
              <c16:uniqueId val="{00000000-B2BB-4E39-92B8-B7910A5BAD58}"/>
            </c:ext>
          </c:extLst>
        </c:ser>
        <c:ser>
          <c:idx val="1"/>
          <c:order val="1"/>
          <c:tx>
            <c:strRef>
              <c:f>Pamatbudžets!$I$46</c:f>
              <c:strCache>
                <c:ptCount val="1"/>
                <c:pt idx="0">
                  <c:v>2021.g. (plāns)</c:v>
                </c:pt>
              </c:strCache>
            </c:strRef>
          </c:tx>
          <c:invertIfNegative val="0"/>
          <c:dLbls>
            <c:spPr>
              <a:noFill/>
              <a:ln w="25422">
                <a:noFill/>
              </a:ln>
            </c:spPr>
            <c:txPr>
              <a:bodyPr/>
              <a:lstStyle/>
              <a:p>
                <a:pPr>
                  <a:defRPr sz="801"/>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Pamatbudžets!$G$47:$G$54</c:f>
              <c:strCache>
                <c:ptCount val="8"/>
                <c:pt idx="0">
                  <c:v>Vispārējie valdības dienesti</c:v>
                </c:pt>
                <c:pt idx="1">
                  <c:v>Sabiedriskā kārtība un drošība</c:v>
                </c:pt>
                <c:pt idx="2">
                  <c:v>Vides aizsardzība</c:v>
                </c:pt>
                <c:pt idx="3">
                  <c:v>Teritoriju un mājokļu apsaimn.</c:v>
                </c:pt>
                <c:pt idx="4">
                  <c:v>Veselība</c:v>
                </c:pt>
                <c:pt idx="5">
                  <c:v>Atpūta kultūra un reliģija</c:v>
                </c:pt>
                <c:pt idx="6">
                  <c:v>Izglītība</c:v>
                </c:pt>
                <c:pt idx="7">
                  <c:v>Sociālā aizsardzība</c:v>
                </c:pt>
              </c:strCache>
            </c:strRef>
          </c:cat>
          <c:val>
            <c:numRef>
              <c:f>Pamatbudžets!$I$47:$I$54</c:f>
              <c:numCache>
                <c:formatCode>General</c:formatCode>
                <c:ptCount val="8"/>
                <c:pt idx="0">
                  <c:v>1578555</c:v>
                </c:pt>
                <c:pt idx="1">
                  <c:v>212859</c:v>
                </c:pt>
                <c:pt idx="2">
                  <c:v>23000</c:v>
                </c:pt>
                <c:pt idx="3">
                  <c:v>3281294</c:v>
                </c:pt>
                <c:pt idx="4">
                  <c:v>9998</c:v>
                </c:pt>
                <c:pt idx="5">
                  <c:v>760286</c:v>
                </c:pt>
                <c:pt idx="6">
                  <c:v>4420218</c:v>
                </c:pt>
                <c:pt idx="7">
                  <c:v>698179</c:v>
                </c:pt>
              </c:numCache>
            </c:numRef>
          </c:val>
          <c:extLst xmlns:c16r2="http://schemas.microsoft.com/office/drawing/2015/06/chart">
            <c:ext xmlns:c16="http://schemas.microsoft.com/office/drawing/2014/chart" uri="{C3380CC4-5D6E-409C-BE32-E72D297353CC}">
              <c16:uniqueId val="{00000001-B2BB-4E39-92B8-B7910A5BAD58}"/>
            </c:ext>
          </c:extLst>
        </c:ser>
        <c:ser>
          <c:idx val="2"/>
          <c:order val="2"/>
          <c:tx>
            <c:strRef>
              <c:f>Pamatbudžets!$J$46</c:f>
              <c:strCache>
                <c:ptCount val="1"/>
                <c:pt idx="0">
                  <c:v>2021.gada janv.-jūn.izpilde</c:v>
                </c:pt>
              </c:strCache>
            </c:strRef>
          </c:tx>
          <c:invertIfNegative val="0"/>
          <c:dLbls>
            <c:spPr>
              <a:noFill/>
              <a:ln w="25422">
                <a:noFill/>
              </a:ln>
            </c:spPr>
            <c:txPr>
              <a:bodyPr/>
              <a:lstStyle/>
              <a:p>
                <a:pPr>
                  <a:defRPr sz="801"/>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Pamatbudžets!$G$47:$G$54</c:f>
              <c:strCache>
                <c:ptCount val="8"/>
                <c:pt idx="0">
                  <c:v>Vispārējie valdības dienesti</c:v>
                </c:pt>
                <c:pt idx="1">
                  <c:v>Sabiedriskā kārtība un drošība</c:v>
                </c:pt>
                <c:pt idx="2">
                  <c:v>Vides aizsardzība</c:v>
                </c:pt>
                <c:pt idx="3">
                  <c:v>Teritoriju un mājokļu apsaimn.</c:v>
                </c:pt>
                <c:pt idx="4">
                  <c:v>Veselība</c:v>
                </c:pt>
                <c:pt idx="5">
                  <c:v>Atpūta kultūra un reliģija</c:v>
                </c:pt>
                <c:pt idx="6">
                  <c:v>Izglītība</c:v>
                </c:pt>
                <c:pt idx="7">
                  <c:v>Sociālā aizsardzība</c:v>
                </c:pt>
              </c:strCache>
            </c:strRef>
          </c:cat>
          <c:val>
            <c:numRef>
              <c:f>Pamatbudžets!$J$47:$J$54</c:f>
              <c:numCache>
                <c:formatCode>General</c:formatCode>
                <c:ptCount val="8"/>
                <c:pt idx="0">
                  <c:v>830453</c:v>
                </c:pt>
                <c:pt idx="1">
                  <c:v>105877</c:v>
                </c:pt>
                <c:pt idx="2">
                  <c:v>393</c:v>
                </c:pt>
                <c:pt idx="3">
                  <c:v>1008799</c:v>
                </c:pt>
                <c:pt idx="4">
                  <c:v>5339</c:v>
                </c:pt>
                <c:pt idx="5">
                  <c:v>312741</c:v>
                </c:pt>
                <c:pt idx="6">
                  <c:v>2002705</c:v>
                </c:pt>
                <c:pt idx="7">
                  <c:v>368669</c:v>
                </c:pt>
              </c:numCache>
            </c:numRef>
          </c:val>
          <c:extLst xmlns:c16r2="http://schemas.microsoft.com/office/drawing/2015/06/chart">
            <c:ext xmlns:c16="http://schemas.microsoft.com/office/drawing/2014/chart" uri="{C3380CC4-5D6E-409C-BE32-E72D297353CC}">
              <c16:uniqueId val="{00000002-B2BB-4E39-92B8-B7910A5BAD58}"/>
            </c:ext>
          </c:extLst>
        </c:ser>
        <c:dLbls>
          <c:showLegendKey val="0"/>
          <c:showVal val="0"/>
          <c:showCatName val="0"/>
          <c:showSerName val="0"/>
          <c:showPercent val="0"/>
          <c:showBubbleSize val="0"/>
        </c:dLbls>
        <c:gapWidth val="75"/>
        <c:overlap val="-25"/>
        <c:axId val="287229616"/>
        <c:axId val="287230008"/>
      </c:barChart>
      <c:catAx>
        <c:axId val="287229616"/>
        <c:scaling>
          <c:orientation val="minMax"/>
        </c:scaling>
        <c:delete val="0"/>
        <c:axPos val="l"/>
        <c:numFmt formatCode="General" sourceLinked="0"/>
        <c:majorTickMark val="none"/>
        <c:minorTickMark val="none"/>
        <c:tickLblPos val="nextTo"/>
        <c:crossAx val="287230008"/>
        <c:crosses val="autoZero"/>
        <c:auto val="1"/>
        <c:lblAlgn val="ctr"/>
        <c:lblOffset val="100"/>
        <c:noMultiLvlLbl val="0"/>
      </c:catAx>
      <c:valAx>
        <c:axId val="287230008"/>
        <c:scaling>
          <c:orientation val="minMax"/>
          <c:max val="4000000"/>
        </c:scaling>
        <c:delete val="1"/>
        <c:axPos val="b"/>
        <c:majorGridlines/>
        <c:numFmt formatCode="General" sourceLinked="1"/>
        <c:majorTickMark val="out"/>
        <c:minorTickMark val="none"/>
        <c:tickLblPos val="nextTo"/>
        <c:crossAx val="287229616"/>
        <c:crosses val="autoZero"/>
        <c:crossBetween val="between"/>
        <c:majorUnit val="500000"/>
        <c:minorUnit val="400000"/>
      </c:valAx>
    </c:plotArea>
    <c:legend>
      <c:legendPos val="b"/>
      <c:overlay val="0"/>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74"/>
      <c:rotY val="0"/>
      <c:rAngAx val="0"/>
      <c:perspective val="0"/>
    </c:view3D>
    <c:floor>
      <c:thickness val="0"/>
    </c:floor>
    <c:sideWall>
      <c:thickness val="0"/>
    </c:sideWall>
    <c:backWall>
      <c:thickness val="0"/>
    </c:backWall>
    <c:plotArea>
      <c:layout/>
      <c:pie3DChart>
        <c:varyColors val="1"/>
        <c:ser>
          <c:idx val="0"/>
          <c:order val="0"/>
          <c:dPt>
            <c:idx val="0"/>
            <c:bubble3D val="0"/>
            <c:explosion val="7"/>
            <c:spPr>
              <a:solidFill>
                <a:srgbClr val="604A7B"/>
              </a:solidFill>
              <a:ln>
                <a:noFill/>
              </a:ln>
            </c:spPr>
            <c:extLst xmlns:c16r2="http://schemas.microsoft.com/office/drawing/2015/06/chart">
              <c:ext xmlns:c16="http://schemas.microsoft.com/office/drawing/2014/chart" uri="{C3380CC4-5D6E-409C-BE32-E72D297353CC}">
                <c16:uniqueId val="{00000000-8122-4B0F-9732-E2965E2BF8FF}"/>
              </c:ext>
            </c:extLst>
          </c:dPt>
          <c:dPt>
            <c:idx val="1"/>
            <c:bubble3D val="0"/>
            <c:explosion val="7"/>
            <c:spPr>
              <a:solidFill>
                <a:srgbClr val="AA4643"/>
              </a:solidFill>
              <a:ln>
                <a:noFill/>
              </a:ln>
            </c:spPr>
            <c:extLst xmlns:c16r2="http://schemas.microsoft.com/office/drawing/2015/06/chart">
              <c:ext xmlns:c16="http://schemas.microsoft.com/office/drawing/2014/chart" uri="{C3380CC4-5D6E-409C-BE32-E72D297353CC}">
                <c16:uniqueId val="{00000001-8122-4B0F-9732-E2965E2BF8FF}"/>
              </c:ext>
            </c:extLst>
          </c:dPt>
          <c:dPt>
            <c:idx val="2"/>
            <c:bubble3D val="0"/>
            <c:explosion val="7"/>
            <c:spPr>
              <a:solidFill>
                <a:srgbClr val="77933C"/>
              </a:solidFill>
              <a:ln>
                <a:noFill/>
              </a:ln>
            </c:spPr>
            <c:extLst xmlns:c16r2="http://schemas.microsoft.com/office/drawing/2015/06/chart">
              <c:ext xmlns:c16="http://schemas.microsoft.com/office/drawing/2014/chart" uri="{C3380CC4-5D6E-409C-BE32-E72D297353CC}">
                <c16:uniqueId val="{00000002-8122-4B0F-9732-E2965E2BF8FF}"/>
              </c:ext>
            </c:extLst>
          </c:dPt>
          <c:dPt>
            <c:idx val="3"/>
            <c:bubble3D val="0"/>
            <c:explosion val="5"/>
            <c:spPr>
              <a:solidFill>
                <a:srgbClr val="A6A6A6"/>
              </a:solidFill>
              <a:ln>
                <a:noFill/>
              </a:ln>
            </c:spPr>
            <c:extLst xmlns:c16r2="http://schemas.microsoft.com/office/drawing/2015/06/chart">
              <c:ext xmlns:c16="http://schemas.microsoft.com/office/drawing/2014/chart" uri="{C3380CC4-5D6E-409C-BE32-E72D297353CC}">
                <c16:uniqueId val="{00000003-8122-4B0F-9732-E2965E2BF8FF}"/>
              </c:ext>
            </c:extLst>
          </c:dPt>
          <c:dPt>
            <c:idx val="4"/>
            <c:bubble3D val="0"/>
            <c:explosion val="9"/>
            <c:spPr>
              <a:solidFill>
                <a:srgbClr val="E46C0A"/>
              </a:solidFill>
              <a:ln>
                <a:noFill/>
              </a:ln>
            </c:spPr>
            <c:extLst xmlns:c16r2="http://schemas.microsoft.com/office/drawing/2015/06/chart">
              <c:ext xmlns:c16="http://schemas.microsoft.com/office/drawing/2014/chart" uri="{C3380CC4-5D6E-409C-BE32-E72D297353CC}">
                <c16:uniqueId val="{00000004-8122-4B0F-9732-E2965E2BF8FF}"/>
              </c:ext>
            </c:extLst>
          </c:dPt>
          <c:dPt>
            <c:idx val="5"/>
            <c:bubble3D val="0"/>
            <c:explosion val="4"/>
            <c:spPr>
              <a:solidFill>
                <a:srgbClr val="31859C"/>
              </a:solidFill>
              <a:ln>
                <a:noFill/>
              </a:ln>
            </c:spPr>
            <c:extLst xmlns:c16r2="http://schemas.microsoft.com/office/drawing/2015/06/chart">
              <c:ext xmlns:c16="http://schemas.microsoft.com/office/drawing/2014/chart" uri="{C3380CC4-5D6E-409C-BE32-E72D297353CC}">
                <c16:uniqueId val="{00000005-8122-4B0F-9732-E2965E2BF8FF}"/>
              </c:ext>
            </c:extLst>
          </c:dPt>
          <c:dPt>
            <c:idx val="6"/>
            <c:bubble3D val="0"/>
            <c:extLst xmlns:c16r2="http://schemas.microsoft.com/office/drawing/2015/06/chart">
              <c:ext xmlns:c16="http://schemas.microsoft.com/office/drawing/2014/chart" uri="{C3380CC4-5D6E-409C-BE32-E72D297353CC}">
                <c16:uniqueId val="{00000006-8122-4B0F-9732-E2965E2BF8FF}"/>
              </c:ext>
            </c:extLst>
          </c:dPt>
          <c:dPt>
            <c:idx val="7"/>
            <c:bubble3D val="0"/>
            <c:extLst xmlns:c16r2="http://schemas.microsoft.com/office/drawing/2015/06/chart">
              <c:ext xmlns:c16="http://schemas.microsoft.com/office/drawing/2014/chart" uri="{C3380CC4-5D6E-409C-BE32-E72D297353CC}">
                <c16:uniqueId val="{00000007-8122-4B0F-9732-E2965E2BF8FF}"/>
              </c:ext>
            </c:extLst>
          </c:dPt>
          <c:dLbls>
            <c:dLbl>
              <c:idx val="0"/>
              <c:layout>
                <c:manualLayout>
                  <c:x val="3.5518915963186147E-2"/>
                  <c:y val="3.8486882347053393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8122-4B0F-9732-E2965E2BF8FF}"/>
                </c:ext>
                <c:ext xmlns:c15="http://schemas.microsoft.com/office/drawing/2012/chart" uri="{CE6537A1-D6FC-4f65-9D91-7224C49458BB}"/>
              </c:extLst>
            </c:dLbl>
            <c:dLbl>
              <c:idx val="2"/>
              <c:layout>
                <c:manualLayout>
                  <c:x val="-3.8447023426415598E-3"/>
                  <c:y val="1.9352569591957029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8122-4B0F-9732-E2965E2BF8FF}"/>
                </c:ext>
                <c:ext xmlns:c15="http://schemas.microsoft.com/office/drawing/2012/chart" uri="{CE6537A1-D6FC-4f65-9D91-7224C49458BB}"/>
              </c:extLst>
            </c:dLbl>
            <c:dLbl>
              <c:idx val="3"/>
              <c:layout>
                <c:manualLayout>
                  <c:x val="2.6426872169244005E-2"/>
                  <c:y val="1.9967372688145735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8122-4B0F-9732-E2965E2BF8FF}"/>
                </c:ext>
                <c:ext xmlns:c15="http://schemas.microsoft.com/office/drawing/2012/chart" uri="{CE6537A1-D6FC-4f65-9D91-7224C49458BB}"/>
              </c:extLst>
            </c:dLbl>
            <c:dLbl>
              <c:idx val="4"/>
              <c:layout>
                <c:manualLayout>
                  <c:x val="-4.514082835490236E-3"/>
                  <c:y val="-0.19313262508758081"/>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4-8122-4B0F-9732-E2965E2BF8FF}"/>
                </c:ext>
                <c:ext xmlns:c15="http://schemas.microsoft.com/office/drawing/2012/chart" uri="{CE6537A1-D6FC-4f65-9D91-7224C49458BB}"/>
              </c:extLst>
            </c:dLbl>
            <c:dLbl>
              <c:idx val="5"/>
              <c:layout>
                <c:manualLayout>
                  <c:x val="-3.4682363224318703E-2"/>
                  <c:y val="-5.4108928233815631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8122-4B0F-9732-E2965E2BF8FF}"/>
                </c:ext>
                <c:ext xmlns:c15="http://schemas.microsoft.com/office/drawing/2012/chart" uri="{CE6537A1-D6FC-4f65-9D91-7224C49458BB}"/>
              </c:extLst>
            </c:dLbl>
            <c:dLbl>
              <c:idx val="6"/>
              <c:layout>
                <c:manualLayout>
                  <c:x val="-2.7953240368559855E-4"/>
                  <c:y val="-6.4195829687955674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6-8122-4B0F-9732-E2965E2BF8FF}"/>
                </c:ext>
                <c:ext xmlns:c15="http://schemas.microsoft.com/office/drawing/2012/chart" uri="{CE6537A1-D6FC-4f65-9D91-7224C49458BB}"/>
              </c:extLst>
            </c:dLbl>
            <c:dLbl>
              <c:idx val="7"/>
              <c:layout>
                <c:manualLayout>
                  <c:x val="8.7148539475651376E-2"/>
                  <c:y val="-3.5260644502770486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8122-4B0F-9732-E2965E2BF8FF}"/>
                </c:ext>
                <c:ext xmlns:c15="http://schemas.microsoft.com/office/drawing/2012/chart" uri="{CE6537A1-D6FC-4f65-9D91-7224C49458BB}"/>
              </c:extLst>
            </c:dLbl>
            <c:numFmt formatCode="0.0%" sourceLinked="0"/>
            <c:spPr>
              <a:noFill/>
              <a:ln w="25411">
                <a:noFill/>
              </a:ln>
            </c:spPr>
            <c:txPr>
              <a:bodyPr lIns="0" tIns="0" rIns="0" bIns="0"/>
              <a:lstStyle/>
              <a:p>
                <a:pPr marL="0" marR="0" indent="0" algn="ctr" defTabSz="914400" fontAlgn="auto" hangingPunct="1">
                  <a:lnSpc>
                    <a:spcPct val="100000"/>
                  </a:lnSpc>
                  <a:spcBef>
                    <a:spcPts val="0"/>
                  </a:spcBef>
                  <a:spcAft>
                    <a:spcPts val="0"/>
                  </a:spcAft>
                  <a:tabLst/>
                  <a:defRPr sz="1000" b="0" i="0" u="none" strike="noStrike" kern="1200" baseline="0">
                    <a:solidFill>
                      <a:srgbClr val="000000"/>
                    </a:solidFill>
                    <a:latin typeface="Calibri"/>
                  </a:defRPr>
                </a:pPr>
                <a:endParaRPr lang="lv-L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Pamatbudžets!$G$2:$G$9</c:f>
              <c:strCache>
                <c:ptCount val="8"/>
                <c:pt idx="0">
                  <c:v>Vispārējie valdības dienesti 1 578 555</c:v>
                </c:pt>
                <c:pt idx="1">
                  <c:v>Sabiedriskā kārtība un drošība 212 859</c:v>
                </c:pt>
                <c:pt idx="2">
                  <c:v>Teritoriju un mājokļu
 apsaimniekošana 3 281 294</c:v>
                </c:pt>
                <c:pt idx="3">
                  <c:v>Atpūta, kultūra un reliģija 760 286</c:v>
                </c:pt>
                <c:pt idx="4">
                  <c:v>Izglītība 4 420 218</c:v>
                </c:pt>
                <c:pt idx="5">
                  <c:v>Sociālā aizsardzība 698 179</c:v>
                </c:pt>
                <c:pt idx="6">
                  <c:v>Vides aizsardzība 23 000</c:v>
                </c:pt>
                <c:pt idx="7">
                  <c:v>Veselība 9 998</c:v>
                </c:pt>
              </c:strCache>
            </c:strRef>
          </c:cat>
          <c:val>
            <c:numRef>
              <c:f>Pamatbudžets!$H$2:$H$9</c:f>
              <c:numCache>
                <c:formatCode>General</c:formatCode>
                <c:ptCount val="8"/>
                <c:pt idx="0">
                  <c:v>1578555</c:v>
                </c:pt>
                <c:pt idx="1">
                  <c:v>212859</c:v>
                </c:pt>
                <c:pt idx="2">
                  <c:v>3281294</c:v>
                </c:pt>
                <c:pt idx="3">
                  <c:v>760286</c:v>
                </c:pt>
                <c:pt idx="4">
                  <c:v>4420218</c:v>
                </c:pt>
                <c:pt idx="5">
                  <c:v>698179</c:v>
                </c:pt>
                <c:pt idx="6">
                  <c:v>23000</c:v>
                </c:pt>
                <c:pt idx="7">
                  <c:v>9998</c:v>
                </c:pt>
              </c:numCache>
            </c:numRef>
          </c:val>
          <c:extLst xmlns:c16r2="http://schemas.microsoft.com/office/drawing/2015/06/chart">
            <c:ext xmlns:c16="http://schemas.microsoft.com/office/drawing/2014/chart" uri="{C3380CC4-5D6E-409C-BE32-E72D297353CC}">
              <c16:uniqueId val="{00000008-8122-4B0F-9732-E2965E2BF8FF}"/>
            </c:ext>
          </c:extLst>
        </c:ser>
        <c:dLbls>
          <c:showLegendKey val="0"/>
          <c:showVal val="0"/>
          <c:showCatName val="0"/>
          <c:showSerName val="0"/>
          <c:showPercent val="0"/>
          <c:showBubbleSize val="0"/>
          <c:showLeaderLines val="1"/>
        </c:dLbls>
      </c:pie3DChart>
      <c:spPr>
        <a:noFill/>
        <a:ln w="25411">
          <a:noFill/>
        </a:ln>
      </c:spPr>
    </c:plotArea>
    <c:legend>
      <c:legendPos val="r"/>
      <c:layout>
        <c:manualLayout>
          <c:xMode val="edge"/>
          <c:yMode val="edge"/>
          <c:x val="0.57069355539190691"/>
          <c:y val="0.18070096501095256"/>
          <c:w val="0.40343850903529144"/>
          <c:h val="0.77148264361691621"/>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sz="1000" b="0" i="0" u="none" strike="noStrike" kern="1200" baseline="0">
              <a:solidFill>
                <a:srgbClr val="000000"/>
              </a:solidFill>
              <a:latin typeface="Calibri"/>
            </a:defRPr>
          </a:pPr>
          <a:endParaRPr lang="lv-LV"/>
        </a:p>
      </c:txPr>
    </c:legend>
    <c:plotVisOnly val="1"/>
    <c:dispBlanksAs val="gap"/>
    <c:showDLblsOverMax val="0"/>
  </c:chart>
  <c:spPr>
    <a:solidFill>
      <a:srgbClr val="FFFFFF"/>
    </a:solidFill>
    <a:ln w="9532">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lv-LV" sz="1000" b="0" i="0" u="none" strike="noStrike" kern="1200" baseline="0">
          <a:solidFill>
            <a:srgbClr val="000000"/>
          </a:solidFill>
          <a:latin typeface="Calibri"/>
        </a:defRPr>
      </a:pPr>
      <a:endParaRPr lang="lv-LV"/>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Lapa1!$B$1</c:f>
              <c:strCache>
                <c:ptCount val="1"/>
                <c:pt idx="0">
                  <c:v>uz 01.01.2020.</c:v>
                </c:pt>
              </c:strCache>
            </c:strRef>
          </c:tx>
          <c:spPr>
            <a:solidFill>
              <a:srgbClr val="C00000"/>
            </a:solidFill>
            <a:ln w="25418">
              <a:noFill/>
            </a:ln>
          </c:spPr>
          <c:invertIfNegative val="0"/>
          <c:dLbls>
            <c:dLbl>
              <c:idx val="0"/>
              <c:layout>
                <c:manualLayout>
                  <c:x val="0"/>
                  <c:y val="-0.3384932920536636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261-4D16-9CCC-4B2C003A846C}"/>
                </c:ext>
                <c:ext xmlns:c15="http://schemas.microsoft.com/office/drawing/2012/chart" uri="{CE6537A1-D6FC-4f65-9D91-7224C49458BB}"/>
              </c:extLst>
            </c:dLbl>
            <c:spPr>
              <a:noFill/>
              <a:ln w="25418">
                <a:noFill/>
              </a:ln>
            </c:spPr>
            <c:txPr>
              <a:bodyPr rot="0" vert="horz"/>
              <a:lstStyle/>
              <a:p>
                <a:pPr>
                  <a:defRPr>
                    <a:solidFill>
                      <a:sysClr val="windowText" lastClr="000000"/>
                    </a:solidFill>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Lapa1!$A$2:$A$5</c:f>
              <c:numCache>
                <c:formatCode>General</c:formatCode>
                <c:ptCount val="3"/>
              </c:numCache>
            </c:numRef>
          </c:cat>
          <c:val>
            <c:numRef>
              <c:f>Lapa1!$B$2:$B$5</c:f>
              <c:numCache>
                <c:formatCode>General</c:formatCode>
                <c:ptCount val="3"/>
                <c:pt idx="0">
                  <c:v>3354</c:v>
                </c:pt>
              </c:numCache>
            </c:numRef>
          </c:val>
          <c:extLst xmlns:c16r2="http://schemas.microsoft.com/office/drawing/2015/06/chart">
            <c:ext xmlns:c16="http://schemas.microsoft.com/office/drawing/2014/chart" uri="{C3380CC4-5D6E-409C-BE32-E72D297353CC}">
              <c16:uniqueId val="{00000001-8261-4D16-9CCC-4B2C003A846C}"/>
            </c:ext>
          </c:extLst>
        </c:ser>
        <c:ser>
          <c:idx val="1"/>
          <c:order val="1"/>
          <c:tx>
            <c:strRef>
              <c:f>Lapa1!$C$1</c:f>
              <c:strCache>
                <c:ptCount val="1"/>
                <c:pt idx="0">
                  <c:v>uz 01.01.2021.</c:v>
                </c:pt>
              </c:strCache>
            </c:strRef>
          </c:tx>
          <c:spPr>
            <a:solidFill>
              <a:srgbClr val="BC8F00"/>
            </a:solidFill>
            <a:ln w="25418">
              <a:noFill/>
            </a:ln>
          </c:spPr>
          <c:invertIfNegative val="0"/>
          <c:dLbls>
            <c:dLbl>
              <c:idx val="1"/>
              <c:layout>
                <c:manualLayout>
                  <c:x val="-8.8288569937629612E-17"/>
                  <c:y val="-0.33023735810113519"/>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261-4D16-9CCC-4B2C003A846C}"/>
                </c:ext>
                <c:ext xmlns:c15="http://schemas.microsoft.com/office/drawing/2012/chart" uri="{CE6537A1-D6FC-4f65-9D91-7224C49458BB}"/>
              </c:extLst>
            </c:dLbl>
            <c:spPr>
              <a:noFill/>
              <a:ln w="25418">
                <a:noFill/>
              </a:ln>
            </c:spPr>
            <c:txPr>
              <a:bodyPr rot="0" vert="horz"/>
              <a:lstStyle/>
              <a:p>
                <a:pPr>
                  <a:defRPr>
                    <a:solidFill>
                      <a:sysClr val="windowText" lastClr="000000"/>
                    </a:solidFill>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Lapa1!$A$2:$A$5</c:f>
              <c:numCache>
                <c:formatCode>General</c:formatCode>
                <c:ptCount val="3"/>
              </c:numCache>
            </c:numRef>
          </c:cat>
          <c:val>
            <c:numRef>
              <c:f>Lapa1!$C$2:$C$5</c:f>
              <c:numCache>
                <c:formatCode>General</c:formatCode>
                <c:ptCount val="3"/>
                <c:pt idx="1">
                  <c:v>3296</c:v>
                </c:pt>
              </c:numCache>
            </c:numRef>
          </c:val>
          <c:extLst xmlns:c16r2="http://schemas.microsoft.com/office/drawing/2015/06/chart">
            <c:ext xmlns:c16="http://schemas.microsoft.com/office/drawing/2014/chart" uri="{C3380CC4-5D6E-409C-BE32-E72D297353CC}">
              <c16:uniqueId val="{00000003-8261-4D16-9CCC-4B2C003A846C}"/>
            </c:ext>
          </c:extLst>
        </c:ser>
        <c:ser>
          <c:idx val="2"/>
          <c:order val="2"/>
          <c:tx>
            <c:strRef>
              <c:f>Lapa1!$D$1</c:f>
              <c:strCache>
                <c:ptCount val="1"/>
                <c:pt idx="0">
                  <c:v>uz 01.01.2022.</c:v>
                </c:pt>
              </c:strCache>
            </c:strRef>
          </c:tx>
          <c:spPr>
            <a:solidFill>
              <a:srgbClr val="FFC000"/>
            </a:solidFill>
            <a:ln w="25418">
              <a:noFill/>
            </a:ln>
          </c:spPr>
          <c:invertIfNegative val="0"/>
          <c:dLbls>
            <c:dLbl>
              <c:idx val="2"/>
              <c:layout>
                <c:manualLayout>
                  <c:x val="2.4078979051289106E-3"/>
                  <c:y val="-0.33023735810113525"/>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261-4D16-9CCC-4B2C003A846C}"/>
                </c:ext>
                <c:ext xmlns:c15="http://schemas.microsoft.com/office/drawing/2012/chart" uri="{CE6537A1-D6FC-4f65-9D91-7224C49458BB}"/>
              </c:extLst>
            </c:dLbl>
            <c:spPr>
              <a:noFill/>
              <a:ln w="25418">
                <a:noFill/>
              </a:ln>
            </c:spPr>
            <c:txPr>
              <a:bodyPr rot="0" vert="horz"/>
              <a:lstStyle/>
              <a:p>
                <a:pPr>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Lapa1!$A$2:$A$5</c:f>
              <c:numCache>
                <c:formatCode>General</c:formatCode>
                <c:ptCount val="3"/>
              </c:numCache>
            </c:numRef>
          </c:cat>
          <c:val>
            <c:numRef>
              <c:f>Lapa1!$D$2:$D$5</c:f>
              <c:numCache>
                <c:formatCode>General</c:formatCode>
                <c:ptCount val="3"/>
                <c:pt idx="2">
                  <c:v>3259</c:v>
                </c:pt>
              </c:numCache>
            </c:numRef>
          </c:val>
          <c:extLst xmlns:c16r2="http://schemas.microsoft.com/office/drawing/2015/06/chart">
            <c:ext xmlns:c16="http://schemas.microsoft.com/office/drawing/2014/chart" uri="{C3380CC4-5D6E-409C-BE32-E72D297353CC}">
              <c16:uniqueId val="{00000005-8261-4D16-9CCC-4B2C003A846C}"/>
            </c:ext>
          </c:extLst>
        </c:ser>
        <c:dLbls>
          <c:showLegendKey val="0"/>
          <c:showVal val="0"/>
          <c:showCatName val="0"/>
          <c:showSerName val="0"/>
          <c:showPercent val="0"/>
          <c:showBubbleSize val="0"/>
        </c:dLbls>
        <c:gapWidth val="150"/>
        <c:overlap val="100"/>
        <c:axId val="287232056"/>
        <c:axId val="290424264"/>
      </c:barChart>
      <c:catAx>
        <c:axId val="287232056"/>
        <c:scaling>
          <c:orientation val="minMax"/>
        </c:scaling>
        <c:delete val="0"/>
        <c:axPos val="b"/>
        <c:numFmt formatCode="General" sourceLinked="1"/>
        <c:majorTickMark val="out"/>
        <c:minorTickMark val="none"/>
        <c:tickLblPos val="nextTo"/>
        <c:crossAx val="290424264"/>
        <c:crosses val="autoZero"/>
        <c:auto val="1"/>
        <c:lblAlgn val="ctr"/>
        <c:lblOffset val="100"/>
        <c:noMultiLvlLbl val="0"/>
      </c:catAx>
      <c:valAx>
        <c:axId val="290424264"/>
        <c:scaling>
          <c:orientation val="minMax"/>
        </c:scaling>
        <c:delete val="1"/>
        <c:axPos val="l"/>
        <c:numFmt formatCode="General" sourceLinked="1"/>
        <c:majorTickMark val="out"/>
        <c:minorTickMark val="none"/>
        <c:tickLblPos val="nextTo"/>
        <c:crossAx val="287232056"/>
        <c:crosses val="autoZero"/>
        <c:crossBetween val="between"/>
      </c:valAx>
      <c:spPr>
        <a:noFill/>
        <a:ln w="25430">
          <a:noFill/>
        </a:ln>
      </c:spPr>
    </c:plotArea>
    <c:legend>
      <c:legendPos val="b"/>
      <c:overlay val="0"/>
      <c:spPr>
        <a:noFill/>
        <a:ln w="25418">
          <a:noFill/>
        </a:ln>
      </c:spPr>
      <c:txPr>
        <a:bodyPr rot="0" vert="horz"/>
        <a:lstStyle/>
        <a:p>
          <a:pPr>
            <a:defRPr/>
          </a:pPr>
          <a:endParaRPr lang="lv-LV"/>
        </a:p>
      </c:txPr>
    </c:legend>
    <c:plotVisOnly val="1"/>
    <c:dispBlanksAs val="gap"/>
    <c:showDLblsOverMax val="0"/>
  </c:chart>
  <c:spPr>
    <a:solidFill>
      <a:schemeClr val="bg1"/>
    </a:solidFill>
    <a:ln w="9532" cap="flat" cmpd="sng" algn="ctr">
      <a:solidFill>
        <a:schemeClr val="bg1"/>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6493329984783796E-2"/>
          <c:y val="9.8201693860432399E-2"/>
          <c:w val="0.96096407385492999"/>
          <c:h val="0.65279813414412313"/>
        </c:manualLayout>
      </c:layout>
      <c:barChart>
        <c:barDir val="col"/>
        <c:grouping val="clustered"/>
        <c:varyColors val="0"/>
        <c:ser>
          <c:idx val="0"/>
          <c:order val="0"/>
          <c:tx>
            <c:strRef>
              <c:f>Sheet1!$B$1</c:f>
              <c:strCache>
                <c:ptCount val="1"/>
                <c:pt idx="0">
                  <c:v>Uz 01.01.2020.</c:v>
                </c:pt>
              </c:strCache>
            </c:strRef>
          </c:tx>
          <c:spPr>
            <a:solidFill>
              <a:srgbClr val="9E0000"/>
            </a:solidFill>
            <a:ln>
              <a:noFill/>
            </a:ln>
          </c:spPr>
          <c:invertIfNegative val="0"/>
          <c:dLbls>
            <c:spPr>
              <a:noFill/>
              <a:ln w="25398">
                <a:noFill/>
              </a:ln>
            </c:spPr>
            <c:txPr>
              <a:bodyPr wrap="square" lIns="38100" tIns="19050" rIns="38100" bIns="19050" anchor="ctr">
                <a:spAutoFit/>
              </a:bodyPr>
              <a:lstStyle/>
              <a:p>
                <a:pPr>
                  <a:defRPr sz="1200"/>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Augstkalnes pagasts</c:v>
                </c:pt>
                <c:pt idx="1">
                  <c:v>Bukaišu pagasts</c:v>
                </c:pt>
                <c:pt idx="2">
                  <c:v>Tērvetes pagasts</c:v>
                </c:pt>
              </c:strCache>
            </c:strRef>
          </c:cat>
          <c:val>
            <c:numRef>
              <c:f>Sheet1!$B$2:$B$4</c:f>
              <c:numCache>
                <c:formatCode>General</c:formatCode>
                <c:ptCount val="3"/>
                <c:pt idx="0">
                  <c:v>892</c:v>
                </c:pt>
                <c:pt idx="1">
                  <c:v>615</c:v>
                </c:pt>
                <c:pt idx="2">
                  <c:v>1847</c:v>
                </c:pt>
              </c:numCache>
            </c:numRef>
          </c:val>
          <c:extLst xmlns:c16r2="http://schemas.microsoft.com/office/drawing/2015/06/chart">
            <c:ext xmlns:c16="http://schemas.microsoft.com/office/drawing/2014/chart" uri="{C3380CC4-5D6E-409C-BE32-E72D297353CC}">
              <c16:uniqueId val="{00000000-0453-464A-8F8A-A6A0E494BBE1}"/>
            </c:ext>
          </c:extLst>
        </c:ser>
        <c:ser>
          <c:idx val="1"/>
          <c:order val="1"/>
          <c:tx>
            <c:strRef>
              <c:f>Sheet1!$C$1</c:f>
              <c:strCache>
                <c:ptCount val="1"/>
                <c:pt idx="0">
                  <c:v>Uz 01.01.2021.</c:v>
                </c:pt>
              </c:strCache>
            </c:strRef>
          </c:tx>
          <c:spPr>
            <a:solidFill>
              <a:srgbClr val="FFC000"/>
            </a:solidFill>
            <a:ln>
              <a:noFill/>
            </a:ln>
          </c:spPr>
          <c:invertIfNegative val="0"/>
          <c:dLbls>
            <c:spPr>
              <a:noFill/>
              <a:ln w="25398">
                <a:noFill/>
              </a:ln>
            </c:spPr>
            <c:txPr>
              <a:bodyPr wrap="square" lIns="38100" tIns="19050" rIns="38100" bIns="19050" anchor="ctr">
                <a:spAutoFit/>
              </a:bodyPr>
              <a:lstStyle/>
              <a:p>
                <a:pPr>
                  <a:defRPr sz="1200"/>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Augstkalnes pagasts</c:v>
                </c:pt>
                <c:pt idx="1">
                  <c:v>Bukaišu pagasts</c:v>
                </c:pt>
                <c:pt idx="2">
                  <c:v>Tērvetes pagasts</c:v>
                </c:pt>
              </c:strCache>
            </c:strRef>
          </c:cat>
          <c:val>
            <c:numRef>
              <c:f>Sheet1!$C$2:$C$4</c:f>
              <c:numCache>
                <c:formatCode>General</c:formatCode>
                <c:ptCount val="3"/>
                <c:pt idx="0">
                  <c:v>878</c:v>
                </c:pt>
                <c:pt idx="1">
                  <c:v>607</c:v>
                </c:pt>
                <c:pt idx="2">
                  <c:v>1811</c:v>
                </c:pt>
              </c:numCache>
            </c:numRef>
          </c:val>
          <c:extLst xmlns:c16r2="http://schemas.microsoft.com/office/drawing/2015/06/chart">
            <c:ext xmlns:c16="http://schemas.microsoft.com/office/drawing/2014/chart" uri="{C3380CC4-5D6E-409C-BE32-E72D297353CC}">
              <c16:uniqueId val="{00000001-0453-464A-8F8A-A6A0E494BBE1}"/>
            </c:ext>
          </c:extLst>
        </c:ser>
        <c:ser>
          <c:idx val="2"/>
          <c:order val="2"/>
          <c:tx>
            <c:strRef>
              <c:f>Sheet1!$D$1</c:f>
              <c:strCache>
                <c:ptCount val="1"/>
                <c:pt idx="0">
                  <c:v>Uz 01.01.2022.</c:v>
                </c:pt>
              </c:strCache>
            </c:strRef>
          </c:tx>
          <c:spPr>
            <a:solidFill>
              <a:srgbClr val="BC8F00"/>
            </a:solidFill>
            <a:ln>
              <a:noFill/>
            </a:ln>
          </c:spPr>
          <c:invertIfNegative val="0"/>
          <c:dLbls>
            <c:spPr>
              <a:noFill/>
              <a:ln w="25398">
                <a:noFill/>
              </a:ln>
            </c:spPr>
            <c:txPr>
              <a:bodyPr wrap="square" lIns="38100" tIns="19050" rIns="38100" bIns="19050" anchor="ctr">
                <a:spAutoFit/>
              </a:bodyPr>
              <a:lstStyle/>
              <a:p>
                <a:pPr>
                  <a:defRPr sz="1200"/>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Augstkalnes pagasts</c:v>
                </c:pt>
                <c:pt idx="1">
                  <c:v>Bukaišu pagasts</c:v>
                </c:pt>
                <c:pt idx="2">
                  <c:v>Tērvetes pagasts</c:v>
                </c:pt>
              </c:strCache>
            </c:strRef>
          </c:cat>
          <c:val>
            <c:numRef>
              <c:f>Sheet1!$D$2:$D$4</c:f>
              <c:numCache>
                <c:formatCode>General</c:formatCode>
                <c:ptCount val="3"/>
                <c:pt idx="0">
                  <c:v>853</c:v>
                </c:pt>
                <c:pt idx="1">
                  <c:v>598</c:v>
                </c:pt>
                <c:pt idx="2">
                  <c:v>1808</c:v>
                </c:pt>
              </c:numCache>
            </c:numRef>
          </c:val>
          <c:extLst xmlns:c16r2="http://schemas.microsoft.com/office/drawing/2015/06/chart">
            <c:ext xmlns:c16="http://schemas.microsoft.com/office/drawing/2014/chart" uri="{C3380CC4-5D6E-409C-BE32-E72D297353CC}">
              <c16:uniqueId val="{00000002-0453-464A-8F8A-A6A0E494BBE1}"/>
            </c:ext>
          </c:extLst>
        </c:ser>
        <c:dLbls>
          <c:showLegendKey val="0"/>
          <c:showVal val="0"/>
          <c:showCatName val="0"/>
          <c:showSerName val="0"/>
          <c:showPercent val="0"/>
          <c:showBubbleSize val="0"/>
        </c:dLbls>
        <c:gapWidth val="150"/>
        <c:axId val="290425048"/>
        <c:axId val="290425440"/>
      </c:barChart>
      <c:catAx>
        <c:axId val="290425048"/>
        <c:scaling>
          <c:orientation val="minMax"/>
        </c:scaling>
        <c:delete val="0"/>
        <c:axPos val="b"/>
        <c:numFmt formatCode="General" sourceLinked="0"/>
        <c:majorTickMark val="out"/>
        <c:minorTickMark val="none"/>
        <c:tickLblPos val="nextTo"/>
        <c:crossAx val="290425440"/>
        <c:crosses val="autoZero"/>
        <c:auto val="1"/>
        <c:lblAlgn val="ctr"/>
        <c:lblOffset val="100"/>
        <c:noMultiLvlLbl val="0"/>
      </c:catAx>
      <c:valAx>
        <c:axId val="290425440"/>
        <c:scaling>
          <c:orientation val="minMax"/>
        </c:scaling>
        <c:delete val="1"/>
        <c:axPos val="l"/>
        <c:numFmt formatCode="General" sourceLinked="1"/>
        <c:majorTickMark val="out"/>
        <c:minorTickMark val="none"/>
        <c:tickLblPos val="nextTo"/>
        <c:crossAx val="290425048"/>
        <c:crosses val="autoZero"/>
        <c:crossBetween val="between"/>
      </c:valAx>
    </c:plotArea>
    <c:legend>
      <c:legendPos val="r"/>
      <c:layout>
        <c:manualLayout>
          <c:xMode val="edge"/>
          <c:yMode val="edge"/>
          <c:x val="5.5376342497525516E-2"/>
          <c:y val="0.88422815704737945"/>
          <c:w val="0.94221506551831113"/>
          <c:h val="0.11355683632329461"/>
        </c:manualLayout>
      </c:layout>
      <c:overlay val="0"/>
    </c:legend>
    <c:plotVisOnly val="1"/>
    <c:dispBlanksAs val="gap"/>
    <c:showDLblsOverMax val="0"/>
  </c:chart>
  <c:spPr>
    <a:ln>
      <a:noFill/>
    </a:ln>
  </c:spPr>
  <c:txPr>
    <a:bodyPr/>
    <a:lstStyle/>
    <a:p>
      <a:pPr>
        <a:defRPr sz="105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Uz 01.01.2020.</c:v>
                </c:pt>
              </c:strCache>
            </c:strRef>
          </c:tx>
          <c:spPr>
            <a:solidFill>
              <a:srgbClr val="9E0000"/>
            </a:solidFill>
            <a:ln>
              <a:noFill/>
            </a:ln>
          </c:spPr>
          <c:invertIfNegative val="0"/>
          <c:dLbls>
            <c:spPr>
              <a:noFill/>
              <a:ln w="25417">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Dzimuši</c:v>
                </c:pt>
                <c:pt idx="1">
                  <c:v>Miruši</c:v>
                </c:pt>
              </c:strCache>
            </c:strRef>
          </c:cat>
          <c:val>
            <c:numRef>
              <c:f>Sheet1!$B$2:$B$3</c:f>
              <c:numCache>
                <c:formatCode>General</c:formatCode>
                <c:ptCount val="2"/>
                <c:pt idx="0">
                  <c:v>33</c:v>
                </c:pt>
                <c:pt idx="1">
                  <c:v>55</c:v>
                </c:pt>
              </c:numCache>
            </c:numRef>
          </c:val>
          <c:extLst xmlns:c16r2="http://schemas.microsoft.com/office/drawing/2015/06/chart">
            <c:ext xmlns:c16="http://schemas.microsoft.com/office/drawing/2014/chart" uri="{C3380CC4-5D6E-409C-BE32-E72D297353CC}">
              <c16:uniqueId val="{00000000-C73F-4DBD-A24F-09B370C48D1D}"/>
            </c:ext>
          </c:extLst>
        </c:ser>
        <c:ser>
          <c:idx val="1"/>
          <c:order val="1"/>
          <c:tx>
            <c:strRef>
              <c:f>Sheet1!$C$1</c:f>
              <c:strCache>
                <c:ptCount val="1"/>
                <c:pt idx="0">
                  <c:v>Uz 01.01.2021.</c:v>
                </c:pt>
              </c:strCache>
            </c:strRef>
          </c:tx>
          <c:spPr>
            <a:solidFill>
              <a:srgbClr val="FFC000"/>
            </a:solidFill>
            <a:ln>
              <a:noFill/>
            </a:ln>
          </c:spPr>
          <c:invertIfNegative val="0"/>
          <c:dLbls>
            <c:spPr>
              <a:noFill/>
              <a:ln w="25417">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Dzimuši</c:v>
                </c:pt>
                <c:pt idx="1">
                  <c:v>Miruši</c:v>
                </c:pt>
              </c:strCache>
            </c:strRef>
          </c:cat>
          <c:val>
            <c:numRef>
              <c:f>Sheet1!$C$2:$C$3</c:f>
              <c:numCache>
                <c:formatCode>General</c:formatCode>
                <c:ptCount val="2"/>
                <c:pt idx="0">
                  <c:v>29</c:v>
                </c:pt>
                <c:pt idx="1">
                  <c:v>49</c:v>
                </c:pt>
              </c:numCache>
            </c:numRef>
          </c:val>
          <c:extLst xmlns:c16r2="http://schemas.microsoft.com/office/drawing/2015/06/chart">
            <c:ext xmlns:c16="http://schemas.microsoft.com/office/drawing/2014/chart" uri="{C3380CC4-5D6E-409C-BE32-E72D297353CC}">
              <c16:uniqueId val="{00000001-C73F-4DBD-A24F-09B370C48D1D}"/>
            </c:ext>
          </c:extLst>
        </c:ser>
        <c:ser>
          <c:idx val="2"/>
          <c:order val="2"/>
          <c:tx>
            <c:strRef>
              <c:f>Sheet1!$D$1</c:f>
              <c:strCache>
                <c:ptCount val="1"/>
                <c:pt idx="0">
                  <c:v>Uz 01.01.2022.</c:v>
                </c:pt>
              </c:strCache>
            </c:strRef>
          </c:tx>
          <c:spPr>
            <a:solidFill>
              <a:srgbClr val="BC8F00"/>
            </a:solidFill>
            <a:ln>
              <a:noFill/>
            </a:ln>
          </c:spPr>
          <c:invertIfNegative val="0"/>
          <c:dLbls>
            <c:spPr>
              <a:noFill/>
              <a:ln w="25417">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Dzimuši</c:v>
                </c:pt>
                <c:pt idx="1">
                  <c:v>Miruši</c:v>
                </c:pt>
              </c:strCache>
            </c:strRef>
          </c:cat>
          <c:val>
            <c:numRef>
              <c:f>Sheet1!$D$2:$D$3</c:f>
              <c:numCache>
                <c:formatCode>General</c:formatCode>
                <c:ptCount val="2"/>
                <c:pt idx="0">
                  <c:v>24</c:v>
                </c:pt>
                <c:pt idx="1">
                  <c:v>51</c:v>
                </c:pt>
              </c:numCache>
            </c:numRef>
          </c:val>
          <c:extLst xmlns:c16r2="http://schemas.microsoft.com/office/drawing/2015/06/chart">
            <c:ext xmlns:c16="http://schemas.microsoft.com/office/drawing/2014/chart" uri="{C3380CC4-5D6E-409C-BE32-E72D297353CC}">
              <c16:uniqueId val="{00000002-C73F-4DBD-A24F-09B370C48D1D}"/>
            </c:ext>
          </c:extLst>
        </c:ser>
        <c:dLbls>
          <c:showLegendKey val="0"/>
          <c:showVal val="0"/>
          <c:showCatName val="0"/>
          <c:showSerName val="0"/>
          <c:showPercent val="0"/>
          <c:showBubbleSize val="0"/>
        </c:dLbls>
        <c:gapWidth val="150"/>
        <c:axId val="292088960"/>
        <c:axId val="292089352"/>
      </c:barChart>
      <c:catAx>
        <c:axId val="292088960"/>
        <c:scaling>
          <c:orientation val="minMax"/>
        </c:scaling>
        <c:delete val="0"/>
        <c:axPos val="b"/>
        <c:numFmt formatCode="General" sourceLinked="0"/>
        <c:majorTickMark val="out"/>
        <c:minorTickMark val="none"/>
        <c:tickLblPos val="nextTo"/>
        <c:crossAx val="292089352"/>
        <c:crosses val="autoZero"/>
        <c:auto val="1"/>
        <c:lblAlgn val="ctr"/>
        <c:lblOffset val="100"/>
        <c:noMultiLvlLbl val="0"/>
      </c:catAx>
      <c:valAx>
        <c:axId val="292089352"/>
        <c:scaling>
          <c:orientation val="minMax"/>
        </c:scaling>
        <c:delete val="1"/>
        <c:axPos val="l"/>
        <c:numFmt formatCode="General" sourceLinked="1"/>
        <c:majorTickMark val="out"/>
        <c:minorTickMark val="none"/>
        <c:tickLblPos val="nextTo"/>
        <c:crossAx val="292088960"/>
        <c:crosses val="autoZero"/>
        <c:crossBetween val="between"/>
      </c:valAx>
      <c:spPr>
        <a:ln>
          <a:noFill/>
        </a:ln>
      </c:spPr>
    </c:plotArea>
    <c:legend>
      <c:legendPos val="r"/>
      <c:overlay val="0"/>
    </c:legend>
    <c:plotVisOnly val="1"/>
    <c:dispBlanksAs val="gap"/>
    <c:showDLblsOverMax val="0"/>
  </c:chart>
  <c:spPr>
    <a:ln>
      <a:noFill/>
    </a:ln>
  </c:spPr>
  <c:txPr>
    <a:bodyPr/>
    <a:lstStyle/>
    <a:p>
      <a:pPr>
        <a:defRPr sz="1201">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invertIfNegative val="0"/>
          <c:dPt>
            <c:idx val="0"/>
            <c:invertIfNegative val="0"/>
            <c:bubble3D val="0"/>
            <c:spPr>
              <a:solidFill>
                <a:srgbClr val="C00000"/>
              </a:solidFill>
            </c:spPr>
            <c:extLst xmlns:c16r2="http://schemas.microsoft.com/office/drawing/2015/06/chart">
              <c:ext xmlns:c16="http://schemas.microsoft.com/office/drawing/2014/chart" uri="{C3380CC4-5D6E-409C-BE32-E72D297353CC}">
                <c16:uniqueId val="{00000000-0D43-414C-BE82-36A83BB18873}"/>
              </c:ext>
            </c:extLst>
          </c:dPt>
          <c:dPt>
            <c:idx val="1"/>
            <c:invertIfNegative val="0"/>
            <c:bubble3D val="0"/>
            <c:spPr>
              <a:solidFill>
                <a:srgbClr val="BC8F00"/>
              </a:solidFill>
            </c:spPr>
            <c:extLst xmlns:c16r2="http://schemas.microsoft.com/office/drawing/2015/06/chart">
              <c:ext xmlns:c16="http://schemas.microsoft.com/office/drawing/2014/chart" uri="{C3380CC4-5D6E-409C-BE32-E72D297353CC}">
                <c16:uniqueId val="{00000001-0D43-414C-BE82-36A83BB18873}"/>
              </c:ext>
            </c:extLst>
          </c:dPt>
          <c:dLbls>
            <c:spPr>
              <a:noFill/>
              <a:ln w="25393">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Sievietes</c:v>
                </c:pt>
                <c:pt idx="1">
                  <c:v>Vīrieši</c:v>
                </c:pt>
              </c:strCache>
            </c:strRef>
          </c:cat>
          <c:val>
            <c:numRef>
              <c:f>Sheet1!$B$2:$B$3</c:f>
              <c:numCache>
                <c:formatCode>General</c:formatCode>
                <c:ptCount val="2"/>
                <c:pt idx="0">
                  <c:v>115</c:v>
                </c:pt>
                <c:pt idx="1">
                  <c:v>68</c:v>
                </c:pt>
              </c:numCache>
            </c:numRef>
          </c:val>
          <c:extLst xmlns:c16r2="http://schemas.microsoft.com/office/drawing/2015/06/chart">
            <c:ext xmlns:c16="http://schemas.microsoft.com/office/drawing/2014/chart" uri="{C3380CC4-5D6E-409C-BE32-E72D297353CC}">
              <c16:uniqueId val="{00000002-0D43-414C-BE82-36A83BB18873}"/>
            </c:ext>
          </c:extLst>
        </c:ser>
        <c:dLbls>
          <c:showLegendKey val="0"/>
          <c:showVal val="0"/>
          <c:showCatName val="0"/>
          <c:showSerName val="0"/>
          <c:showPercent val="0"/>
          <c:showBubbleSize val="0"/>
        </c:dLbls>
        <c:gapWidth val="150"/>
        <c:axId val="292090136"/>
        <c:axId val="292090528"/>
      </c:barChart>
      <c:catAx>
        <c:axId val="292090136"/>
        <c:scaling>
          <c:orientation val="minMax"/>
        </c:scaling>
        <c:delete val="0"/>
        <c:axPos val="b"/>
        <c:numFmt formatCode="General" sourceLinked="0"/>
        <c:majorTickMark val="out"/>
        <c:minorTickMark val="none"/>
        <c:tickLblPos val="nextTo"/>
        <c:crossAx val="292090528"/>
        <c:crosses val="autoZero"/>
        <c:auto val="1"/>
        <c:lblAlgn val="ctr"/>
        <c:lblOffset val="100"/>
        <c:noMultiLvlLbl val="0"/>
      </c:catAx>
      <c:valAx>
        <c:axId val="292090528"/>
        <c:scaling>
          <c:orientation val="minMax"/>
        </c:scaling>
        <c:delete val="1"/>
        <c:axPos val="l"/>
        <c:numFmt formatCode="General" sourceLinked="1"/>
        <c:majorTickMark val="out"/>
        <c:minorTickMark val="none"/>
        <c:tickLblPos val="nextTo"/>
        <c:crossAx val="292090136"/>
        <c:crosses val="autoZero"/>
        <c:crossBetween val="between"/>
      </c:valAx>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852816474863722E-2"/>
          <c:y val="0.21392405063291137"/>
          <c:w val="0.94714714714714709"/>
          <c:h val="0.61630331753554501"/>
        </c:manualLayout>
      </c:layout>
      <c:barChart>
        <c:barDir val="col"/>
        <c:grouping val="clustered"/>
        <c:varyColors val="0"/>
        <c:ser>
          <c:idx val="0"/>
          <c:order val="0"/>
          <c:tx>
            <c:strRef>
              <c:f>Sheet1!$B$1</c:f>
              <c:strCache>
                <c:ptCount val="1"/>
                <c:pt idx="0">
                  <c:v>Series 1</c:v>
                </c:pt>
              </c:strCache>
            </c:strRef>
          </c:tx>
          <c:invertIfNegative val="0"/>
          <c:dPt>
            <c:idx val="0"/>
            <c:invertIfNegative val="0"/>
            <c:bubble3D val="0"/>
            <c:spPr>
              <a:solidFill>
                <a:srgbClr val="BC8F00"/>
              </a:solidFill>
            </c:spPr>
            <c:extLst xmlns:c16r2="http://schemas.microsoft.com/office/drawing/2015/06/chart">
              <c:ext xmlns:c16="http://schemas.microsoft.com/office/drawing/2014/chart" uri="{C3380CC4-5D6E-409C-BE32-E72D297353CC}">
                <c16:uniqueId val="{00000000-2DC9-438C-AA82-59FD31B31EBF}"/>
              </c:ext>
            </c:extLst>
          </c:dPt>
          <c:dPt>
            <c:idx val="1"/>
            <c:invertIfNegative val="0"/>
            <c:bubble3D val="0"/>
            <c:spPr>
              <a:solidFill>
                <a:srgbClr val="BC411A"/>
              </a:solidFill>
            </c:spPr>
            <c:extLst xmlns:c16r2="http://schemas.microsoft.com/office/drawing/2015/06/chart">
              <c:ext xmlns:c16="http://schemas.microsoft.com/office/drawing/2014/chart" uri="{C3380CC4-5D6E-409C-BE32-E72D297353CC}">
                <c16:uniqueId val="{00000001-2DC9-438C-AA82-59FD31B31EBF}"/>
              </c:ext>
            </c:extLst>
          </c:dPt>
          <c:dPt>
            <c:idx val="2"/>
            <c:invertIfNegative val="0"/>
            <c:bubble3D val="0"/>
            <c:spPr>
              <a:solidFill>
                <a:srgbClr val="FF9966"/>
              </a:solidFill>
            </c:spPr>
            <c:extLst xmlns:c16r2="http://schemas.microsoft.com/office/drawing/2015/06/chart">
              <c:ext xmlns:c16="http://schemas.microsoft.com/office/drawing/2014/chart" uri="{C3380CC4-5D6E-409C-BE32-E72D297353CC}">
                <c16:uniqueId val="{00000002-2DC9-438C-AA82-59FD31B31EBF}"/>
              </c:ext>
            </c:extLst>
          </c:dPt>
          <c:dPt>
            <c:idx val="3"/>
            <c:invertIfNegative val="0"/>
            <c:bubble3D val="0"/>
            <c:spPr>
              <a:solidFill>
                <a:srgbClr val="C00000"/>
              </a:solidFill>
            </c:spPr>
            <c:extLst xmlns:c16r2="http://schemas.microsoft.com/office/drawing/2015/06/chart">
              <c:ext xmlns:c16="http://schemas.microsoft.com/office/drawing/2014/chart" uri="{C3380CC4-5D6E-409C-BE32-E72D297353CC}">
                <c16:uniqueId val="{00000003-2DC9-438C-AA82-59FD31B31EBF}"/>
              </c:ext>
            </c:extLst>
          </c:dPt>
          <c:dPt>
            <c:idx val="4"/>
            <c:invertIfNegative val="0"/>
            <c:bubble3D val="0"/>
            <c:spPr>
              <a:solidFill>
                <a:srgbClr val="FFC000"/>
              </a:solidFill>
            </c:spPr>
            <c:extLst xmlns:c16r2="http://schemas.microsoft.com/office/drawing/2015/06/chart">
              <c:ext xmlns:c16="http://schemas.microsoft.com/office/drawing/2014/chart" uri="{C3380CC4-5D6E-409C-BE32-E72D297353CC}">
                <c16:uniqueId val="{00000004-2DC9-438C-AA82-59FD31B31EBF}"/>
              </c:ext>
            </c:extLst>
          </c:dPt>
          <c:dLbls>
            <c:spPr>
              <a:noFill/>
              <a:ln w="25370">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19-30</c:v>
                </c:pt>
                <c:pt idx="1">
                  <c:v>31-40</c:v>
                </c:pt>
                <c:pt idx="2">
                  <c:v>41-50</c:v>
                </c:pt>
                <c:pt idx="3">
                  <c:v>51-60</c:v>
                </c:pt>
                <c:pt idx="4">
                  <c:v>61 un vairāk</c:v>
                </c:pt>
              </c:strCache>
            </c:strRef>
          </c:cat>
          <c:val>
            <c:numRef>
              <c:f>Sheet1!$B$2:$B$6</c:f>
              <c:numCache>
                <c:formatCode>General</c:formatCode>
                <c:ptCount val="5"/>
                <c:pt idx="0">
                  <c:v>23</c:v>
                </c:pt>
                <c:pt idx="1">
                  <c:v>21</c:v>
                </c:pt>
                <c:pt idx="2">
                  <c:v>30</c:v>
                </c:pt>
                <c:pt idx="3">
                  <c:v>65</c:v>
                </c:pt>
                <c:pt idx="4">
                  <c:v>69</c:v>
                </c:pt>
              </c:numCache>
            </c:numRef>
          </c:val>
          <c:extLst xmlns:c16r2="http://schemas.microsoft.com/office/drawing/2015/06/chart">
            <c:ext xmlns:c16="http://schemas.microsoft.com/office/drawing/2014/chart" uri="{C3380CC4-5D6E-409C-BE32-E72D297353CC}">
              <c16:uniqueId val="{00000005-2DC9-438C-AA82-59FD31B31EBF}"/>
            </c:ext>
          </c:extLst>
        </c:ser>
        <c:dLbls>
          <c:showLegendKey val="0"/>
          <c:showVal val="0"/>
          <c:showCatName val="0"/>
          <c:showSerName val="0"/>
          <c:showPercent val="0"/>
          <c:showBubbleSize val="0"/>
        </c:dLbls>
        <c:gapWidth val="150"/>
        <c:axId val="292107784"/>
        <c:axId val="292108176"/>
      </c:barChart>
      <c:catAx>
        <c:axId val="292107784"/>
        <c:scaling>
          <c:orientation val="minMax"/>
        </c:scaling>
        <c:delete val="0"/>
        <c:axPos val="b"/>
        <c:numFmt formatCode="General" sourceLinked="1"/>
        <c:majorTickMark val="out"/>
        <c:minorTickMark val="none"/>
        <c:tickLblPos val="nextTo"/>
        <c:crossAx val="292108176"/>
        <c:crosses val="autoZero"/>
        <c:auto val="1"/>
        <c:lblAlgn val="ctr"/>
        <c:lblOffset val="100"/>
        <c:noMultiLvlLbl val="0"/>
      </c:catAx>
      <c:valAx>
        <c:axId val="292108176"/>
        <c:scaling>
          <c:orientation val="minMax"/>
        </c:scaling>
        <c:delete val="1"/>
        <c:axPos val="l"/>
        <c:numFmt formatCode="General" sourceLinked="1"/>
        <c:majorTickMark val="out"/>
        <c:minorTickMark val="none"/>
        <c:tickLblPos val="nextTo"/>
        <c:crossAx val="292107784"/>
        <c:crosses val="autoZero"/>
        <c:crossBetween val="between"/>
      </c:valAx>
    </c:plotArea>
    <c:plotVisOnly val="1"/>
    <c:dispBlanksAs val="gap"/>
    <c:showDLblsOverMax val="0"/>
  </c:chart>
  <c:spPr>
    <a:ln>
      <a:noFill/>
    </a:ln>
  </c:spPr>
  <c:txPr>
    <a:bodyPr/>
    <a:lstStyle/>
    <a:p>
      <a:pPr>
        <a:defRPr sz="1199">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v-LV"/>
              <a:t>Strādājošo izglītība</a:t>
            </a:r>
            <a:endParaRPr lang="en-US"/>
          </a:p>
        </c:rich>
      </c:tx>
      <c:overlay val="0"/>
    </c:title>
    <c:autoTitleDeleted val="0"/>
    <c:plotArea>
      <c:layout/>
      <c:pieChart>
        <c:varyColors val="1"/>
        <c:ser>
          <c:idx val="0"/>
          <c:order val="0"/>
          <c:tx>
            <c:strRef>
              <c:f>'[Chart in Microsoft Office Word]Sheet1'!$B$1</c:f>
              <c:strCache>
                <c:ptCount val="1"/>
                <c:pt idx="0">
                  <c:v>Column2</c:v>
                </c:pt>
              </c:strCache>
            </c:strRef>
          </c:tx>
          <c:dPt>
            <c:idx val="0"/>
            <c:bubble3D val="0"/>
            <c:spPr>
              <a:solidFill>
                <a:sysClr val="window" lastClr="FFFFFF">
                  <a:lumMod val="75000"/>
                </a:sysClr>
              </a:solidFill>
            </c:spPr>
            <c:extLst xmlns:c16r2="http://schemas.microsoft.com/office/drawing/2015/06/chart">
              <c:ext xmlns:c16="http://schemas.microsoft.com/office/drawing/2014/chart" uri="{C3380CC4-5D6E-409C-BE32-E72D297353CC}">
                <c16:uniqueId val="{00000001-38BF-49C6-82F6-FA5180F6D7B9}"/>
              </c:ext>
            </c:extLst>
          </c:dPt>
          <c:dPt>
            <c:idx val="1"/>
            <c:bubble3D val="0"/>
            <c:spPr>
              <a:solidFill>
                <a:srgbClr val="9E0000"/>
              </a:solidFill>
            </c:spPr>
            <c:extLst xmlns:c16r2="http://schemas.microsoft.com/office/drawing/2015/06/chart">
              <c:ext xmlns:c16="http://schemas.microsoft.com/office/drawing/2014/chart" uri="{C3380CC4-5D6E-409C-BE32-E72D297353CC}">
                <c16:uniqueId val="{00000003-38BF-49C6-82F6-FA5180F6D7B9}"/>
              </c:ext>
            </c:extLst>
          </c:dPt>
          <c:dPt>
            <c:idx val="2"/>
            <c:bubble3D val="0"/>
            <c:spPr>
              <a:solidFill>
                <a:srgbClr val="FFC000"/>
              </a:solidFill>
            </c:spPr>
            <c:extLst xmlns:c16r2="http://schemas.microsoft.com/office/drawing/2015/06/chart">
              <c:ext xmlns:c16="http://schemas.microsoft.com/office/drawing/2014/chart" uri="{C3380CC4-5D6E-409C-BE32-E72D297353CC}">
                <c16:uniqueId val="{00000005-38BF-49C6-82F6-FA5180F6D7B9}"/>
              </c:ext>
            </c:extLst>
          </c:dPt>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'[Chart in Microsoft Office Word]Sheet1'!$A$2:$A$4</c:f>
              <c:strCache>
                <c:ptCount val="3"/>
                <c:pt idx="0">
                  <c:v>Pamatizglītība</c:v>
                </c:pt>
                <c:pt idx="1">
                  <c:v>Vidējā izglītība</c:v>
                </c:pt>
                <c:pt idx="2">
                  <c:v>Augstākā izglītība</c:v>
                </c:pt>
              </c:strCache>
            </c:strRef>
          </c:cat>
          <c:val>
            <c:numRef>
              <c:f>'[Chart in Microsoft Office Word]Sheet1'!$B$2:$B$4</c:f>
              <c:numCache>
                <c:formatCode>General</c:formatCode>
                <c:ptCount val="3"/>
                <c:pt idx="0">
                  <c:v>10</c:v>
                </c:pt>
                <c:pt idx="1">
                  <c:v>122</c:v>
                </c:pt>
                <c:pt idx="2">
                  <c:v>52</c:v>
                </c:pt>
              </c:numCache>
            </c:numRef>
          </c:val>
          <c:extLst xmlns:c16r2="http://schemas.microsoft.com/office/drawing/2015/06/chart">
            <c:ext xmlns:c16="http://schemas.microsoft.com/office/drawing/2014/chart" uri="{C3380CC4-5D6E-409C-BE32-E72D297353CC}">
              <c16:uniqueId val="{00000006-38BF-49C6-82F6-FA5180F6D7B9}"/>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sz="1200"/>
          </a:pPr>
          <a:endParaRPr lang="lv-LV"/>
        </a:p>
      </c:txPr>
    </c:legend>
    <c:plotVisOnly val="1"/>
    <c:dispBlanksAs val="gap"/>
    <c:showDLblsOverMax val="0"/>
  </c:chart>
  <c:spPr>
    <a:ln>
      <a:noFill/>
    </a:ln>
  </c:spPr>
  <c:txPr>
    <a:bodyPr/>
    <a:lstStyle/>
    <a:p>
      <a:pPr>
        <a:defRPr sz="105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0.14709458281661661"/>
          <c:y val="3.3974895397489539E-2"/>
          <c:w val="0.82507493014986033"/>
          <c:h val="0.82725178181179226"/>
        </c:manualLayout>
      </c:layout>
      <c:bar3DChart>
        <c:barDir val="bar"/>
        <c:grouping val="stacked"/>
        <c:varyColors val="0"/>
        <c:ser>
          <c:idx val="0"/>
          <c:order val="0"/>
          <c:tx>
            <c:strRef>
              <c:f>PMLP!$C$151</c:f>
              <c:strCache>
                <c:ptCount val="1"/>
                <c:pt idx="0">
                  <c:v>Līdz darbaspējas vecumam</c:v>
                </c:pt>
              </c:strCache>
            </c:strRef>
          </c:tx>
          <c:spPr>
            <a:solidFill>
              <a:schemeClr val="accent1">
                <a:lumMod val="60000"/>
                <a:lumOff val="40000"/>
              </a:schemeClr>
            </a:solidFill>
            <a:ln>
              <a:noFill/>
            </a:ln>
            <a:effectLst/>
            <a:sp3d/>
          </c:spPr>
          <c:invertIfNegative val="0"/>
          <c:dLbls>
            <c:dLbl>
              <c:idx val="0"/>
              <c:layout>
                <c:manualLayout>
                  <c:x val="0"/>
                  <c:y val="-1.39860139860140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600-4CDE-BE53-618B03F48CF8}"/>
                </c:ext>
                <c:ext xmlns:c15="http://schemas.microsoft.com/office/drawing/2012/chart" uri="{CE6537A1-D6FC-4f65-9D91-7224C49458BB}"/>
              </c:extLst>
            </c:dLbl>
            <c:dLbl>
              <c:idx val="1"/>
              <c:layout>
                <c:manualLayout>
                  <c:x val="0"/>
                  <c:y val="-1.39860139860139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600-4CDE-BE53-618B03F48CF8}"/>
                </c:ext>
                <c:ext xmlns:c15="http://schemas.microsoft.com/office/drawing/2012/chart" uri="{CE6537A1-D6FC-4f65-9D91-7224C49458BB}"/>
              </c:extLst>
            </c:dLbl>
            <c:dLbl>
              <c:idx val="2"/>
              <c:layout>
                <c:manualLayout>
                  <c:x val="-2.5045248015777034E-17"/>
                  <c:y val="-1.86480186480186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600-4CDE-BE53-618B03F48CF8}"/>
                </c:ext>
                <c:ext xmlns:c15="http://schemas.microsoft.com/office/drawing/2012/chart" uri="{CE6537A1-D6FC-4f65-9D91-7224C49458BB}"/>
              </c:extLst>
            </c:dLbl>
            <c:dLbl>
              <c:idx val="3"/>
              <c:layout>
                <c:manualLayout>
                  <c:x val="-2.7322404371584951E-3"/>
                  <c:y val="-1.86480186480186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600-4CDE-BE53-618B03F48CF8}"/>
                </c:ext>
                <c:ext xmlns:c15="http://schemas.microsoft.com/office/drawing/2012/chart" uri="{CE6537A1-D6FC-4f65-9D91-7224C49458BB}"/>
              </c:extLst>
            </c:dLbl>
            <c:dLbl>
              <c:idx val="4"/>
              <c:layout>
                <c:manualLayout>
                  <c:x val="-2.5045248015777034E-17"/>
                  <c:y val="-1.86480186480186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600-4CDE-BE53-618B03F48CF8}"/>
                </c:ext>
                <c:ext xmlns:c15="http://schemas.microsoft.com/office/drawing/2012/chart" uri="{CE6537A1-D6FC-4f65-9D91-7224C49458BB}"/>
              </c:extLst>
            </c:dLbl>
            <c:spPr>
              <a:noFill/>
              <a:ln w="25359">
                <a:noFill/>
              </a:ln>
            </c:spPr>
            <c:txPr>
              <a:bodyPr rot="0" spcFirstLastPara="1" vertOverflow="ellipsis" vert="horz" wrap="square" lIns="38100" tIns="19050" rIns="38100" bIns="19050" anchor="ctr" anchorCtr="1">
                <a:spAutoFit/>
              </a:bodyPr>
              <a:lstStyle/>
              <a:p>
                <a:pPr>
                  <a:defRPr sz="998"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PMLP!$A$159:$B$164</c:f>
              <c:strCache>
                <c:ptCount val="6"/>
                <c:pt idx="0">
                  <c:v>01.01.2017.</c:v>
                </c:pt>
                <c:pt idx="1">
                  <c:v>01.01.2018.</c:v>
                </c:pt>
                <c:pt idx="2">
                  <c:v>01.01.2019.</c:v>
                </c:pt>
                <c:pt idx="3">
                  <c:v>01.01.2020.</c:v>
                </c:pt>
                <c:pt idx="4">
                  <c:v>01.01.2021.</c:v>
                </c:pt>
                <c:pt idx="5">
                  <c:v>30.06.2021.</c:v>
                </c:pt>
              </c:strCache>
            </c:strRef>
          </c:cat>
          <c:val>
            <c:numRef>
              <c:f>PMLP!$C$159:$C$164</c:f>
              <c:numCache>
                <c:formatCode>0.00</c:formatCode>
                <c:ptCount val="6"/>
                <c:pt idx="0">
                  <c:v>14.911471781630395</c:v>
                </c:pt>
                <c:pt idx="1">
                  <c:v>15.025323579065841</c:v>
                </c:pt>
                <c:pt idx="2">
                  <c:v>15.094787855751413</c:v>
                </c:pt>
                <c:pt idx="3" formatCode="General">
                  <c:v>15.25</c:v>
                </c:pt>
                <c:pt idx="4">
                  <c:v>15.31444099378882</c:v>
                </c:pt>
                <c:pt idx="5">
                  <c:v>15.301914580265096</c:v>
                </c:pt>
              </c:numCache>
            </c:numRef>
          </c:val>
          <c:extLst xmlns:c16r2="http://schemas.microsoft.com/office/drawing/2015/06/chart">
            <c:ext xmlns:c16="http://schemas.microsoft.com/office/drawing/2014/chart" uri="{C3380CC4-5D6E-409C-BE32-E72D297353CC}">
              <c16:uniqueId val="{00000005-9600-4CDE-BE53-618B03F48CF8}"/>
            </c:ext>
          </c:extLst>
        </c:ser>
        <c:ser>
          <c:idx val="1"/>
          <c:order val="1"/>
          <c:tx>
            <c:strRef>
              <c:f>PMLP!$D$151</c:f>
              <c:strCache>
                <c:ptCount val="1"/>
                <c:pt idx="0">
                  <c:v>Darbaspējas vecumā</c:v>
                </c:pt>
              </c:strCache>
            </c:strRef>
          </c:tx>
          <c:spPr>
            <a:solidFill>
              <a:schemeClr val="accent6">
                <a:lumMod val="75000"/>
              </a:schemeClr>
            </a:solidFill>
            <a:ln w="25359">
              <a:noFill/>
            </a:ln>
          </c:spPr>
          <c:invertIfNegative val="0"/>
          <c:dLbls>
            <c:dLbl>
              <c:idx val="0"/>
              <c:layout>
                <c:manualLayout>
                  <c:x val="8.1967213114754103E-3"/>
                  <c:y val="-1.39860139860140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600-4CDE-BE53-618B03F48CF8}"/>
                </c:ext>
                <c:ext xmlns:c15="http://schemas.microsoft.com/office/drawing/2012/chart" uri="{CE6537A1-D6FC-4f65-9D91-7224C49458BB}"/>
              </c:extLst>
            </c:dLbl>
            <c:dLbl>
              <c:idx val="1"/>
              <c:layout>
                <c:manualLayout>
                  <c:x val="5.4644808743169399E-3"/>
                  <c:y val="-1.39860139860139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600-4CDE-BE53-618B03F48CF8}"/>
                </c:ext>
                <c:ext xmlns:c15="http://schemas.microsoft.com/office/drawing/2012/chart" uri="{CE6537A1-D6FC-4f65-9D91-7224C49458BB}"/>
              </c:extLst>
            </c:dLbl>
            <c:dLbl>
              <c:idx val="2"/>
              <c:layout>
                <c:manualLayout>
                  <c:x val="2.7322404371583698E-3"/>
                  <c:y val="-1.86480186480186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600-4CDE-BE53-618B03F48CF8}"/>
                </c:ext>
                <c:ext xmlns:c15="http://schemas.microsoft.com/office/drawing/2012/chart" uri="{CE6537A1-D6FC-4f65-9D91-7224C49458BB}"/>
              </c:extLst>
            </c:dLbl>
            <c:dLbl>
              <c:idx val="3"/>
              <c:layout>
                <c:manualLayout>
                  <c:x val="0"/>
                  <c:y val="-2.33100233100233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600-4CDE-BE53-618B03F48CF8}"/>
                </c:ext>
                <c:ext xmlns:c15="http://schemas.microsoft.com/office/drawing/2012/chart" uri="{CE6537A1-D6FC-4f65-9D91-7224C49458BB}"/>
              </c:extLst>
            </c:dLbl>
            <c:dLbl>
              <c:idx val="4"/>
              <c:layout>
                <c:manualLayout>
                  <c:x val="0"/>
                  <c:y val="-1.39860139860140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600-4CDE-BE53-618B03F48CF8}"/>
                </c:ext>
                <c:ext xmlns:c15="http://schemas.microsoft.com/office/drawing/2012/chart" uri="{CE6537A1-D6FC-4f65-9D91-7224C49458BB}"/>
              </c:extLst>
            </c:dLbl>
            <c:spPr>
              <a:noFill/>
              <a:ln w="25359">
                <a:noFill/>
              </a:ln>
            </c:spPr>
            <c:txPr>
              <a:bodyPr rot="0" spcFirstLastPara="1" vertOverflow="ellipsis" vert="horz" wrap="square" lIns="38100" tIns="19050" rIns="38100" bIns="19050" anchor="ctr" anchorCtr="1">
                <a:spAutoFit/>
              </a:bodyPr>
              <a:lstStyle/>
              <a:p>
                <a:pPr>
                  <a:defRPr sz="998"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PMLP!$A$159:$B$164</c:f>
              <c:strCache>
                <c:ptCount val="6"/>
                <c:pt idx="0">
                  <c:v>01.01.2017.</c:v>
                </c:pt>
                <c:pt idx="1">
                  <c:v>01.01.2018.</c:v>
                </c:pt>
                <c:pt idx="2">
                  <c:v>01.01.2019.</c:v>
                </c:pt>
                <c:pt idx="3">
                  <c:v>01.01.2020.</c:v>
                </c:pt>
                <c:pt idx="4">
                  <c:v>01.01.2021.</c:v>
                </c:pt>
                <c:pt idx="5">
                  <c:v>30.06.2021.</c:v>
                </c:pt>
              </c:strCache>
            </c:strRef>
          </c:cat>
          <c:val>
            <c:numRef>
              <c:f>PMLP!$D$159:$D$164</c:f>
              <c:numCache>
                <c:formatCode>0.00</c:formatCode>
                <c:ptCount val="6"/>
                <c:pt idx="0">
                  <c:v>64.620988565105122</c:v>
                </c:pt>
                <c:pt idx="1">
                  <c:v>64.753329581691986</c:v>
                </c:pt>
                <c:pt idx="2">
                  <c:v>64.37497030455647</c:v>
                </c:pt>
                <c:pt idx="3" formatCode="General">
                  <c:v>63.61</c:v>
                </c:pt>
                <c:pt idx="4">
                  <c:v>63.955745341614907</c:v>
                </c:pt>
                <c:pt idx="5">
                  <c:v>63.681885125184095</c:v>
                </c:pt>
              </c:numCache>
            </c:numRef>
          </c:val>
          <c:extLst xmlns:c16r2="http://schemas.microsoft.com/office/drawing/2015/06/chart">
            <c:ext xmlns:c16="http://schemas.microsoft.com/office/drawing/2014/chart" uri="{C3380CC4-5D6E-409C-BE32-E72D297353CC}">
              <c16:uniqueId val="{0000000B-9600-4CDE-BE53-618B03F48CF8}"/>
            </c:ext>
          </c:extLst>
        </c:ser>
        <c:ser>
          <c:idx val="2"/>
          <c:order val="2"/>
          <c:tx>
            <c:strRef>
              <c:f>PMLP!$E$151</c:f>
              <c:strCache>
                <c:ptCount val="1"/>
                <c:pt idx="0">
                  <c:v>Pēc darbaspējas vecuma</c:v>
                </c:pt>
              </c:strCache>
            </c:strRef>
          </c:tx>
          <c:spPr>
            <a:solidFill>
              <a:schemeClr val="accent3">
                <a:lumMod val="75000"/>
              </a:schemeClr>
            </a:solidFill>
            <a:ln>
              <a:noFill/>
            </a:ln>
            <a:effectLst/>
            <a:sp3d/>
          </c:spPr>
          <c:invertIfNegative val="0"/>
          <c:dLbls>
            <c:dLbl>
              <c:idx val="0"/>
              <c:layout>
                <c:manualLayout>
                  <c:x val="0"/>
                  <c:y val="-1.39860139860140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9600-4CDE-BE53-618B03F48CF8}"/>
                </c:ext>
                <c:ext xmlns:c15="http://schemas.microsoft.com/office/drawing/2012/chart" uri="{CE6537A1-D6FC-4f65-9D91-7224C49458BB}"/>
              </c:extLst>
            </c:dLbl>
            <c:dLbl>
              <c:idx val="1"/>
              <c:layout>
                <c:manualLayout>
                  <c:x val="-1.0018099206310814E-16"/>
                  <c:y val="-1.86480186480186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600-4CDE-BE53-618B03F48CF8}"/>
                </c:ext>
                <c:ext xmlns:c15="http://schemas.microsoft.com/office/drawing/2012/chart" uri="{CE6537A1-D6FC-4f65-9D91-7224C49458BB}"/>
              </c:extLst>
            </c:dLbl>
            <c:dLbl>
              <c:idx val="2"/>
              <c:layout>
                <c:manualLayout>
                  <c:x val="1.0018099206310814E-16"/>
                  <c:y val="-1.86480186480186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9600-4CDE-BE53-618B03F48CF8}"/>
                </c:ext>
                <c:ext xmlns:c15="http://schemas.microsoft.com/office/drawing/2012/chart" uri="{CE6537A1-D6FC-4f65-9D91-7224C49458BB}"/>
              </c:extLst>
            </c:dLbl>
            <c:dLbl>
              <c:idx val="3"/>
              <c:layout>
                <c:manualLayout>
                  <c:x val="-1.0018099206310814E-16"/>
                  <c:y val="-1.86480186480186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600-4CDE-BE53-618B03F48CF8}"/>
                </c:ext>
                <c:ext xmlns:c15="http://schemas.microsoft.com/office/drawing/2012/chart" uri="{CE6537A1-D6FC-4f65-9D91-7224C49458BB}"/>
              </c:extLst>
            </c:dLbl>
            <c:dLbl>
              <c:idx val="4"/>
              <c:layout>
                <c:manualLayout>
                  <c:x val="-1.0018099206310814E-16"/>
                  <c:y val="-1.39860139860140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9600-4CDE-BE53-618B03F48CF8}"/>
                </c:ext>
                <c:ext xmlns:c15="http://schemas.microsoft.com/office/drawing/2012/chart" uri="{CE6537A1-D6FC-4f65-9D91-7224C49458BB}"/>
              </c:extLst>
            </c:dLbl>
            <c:spPr>
              <a:noFill/>
              <a:ln w="25359">
                <a:noFill/>
              </a:ln>
            </c:spPr>
            <c:txPr>
              <a:bodyPr rot="0" spcFirstLastPara="1" vertOverflow="ellipsis" vert="horz" wrap="square" lIns="38100" tIns="19050" rIns="38100" bIns="19050" anchor="ctr" anchorCtr="1">
                <a:spAutoFit/>
              </a:bodyPr>
              <a:lstStyle/>
              <a:p>
                <a:pPr>
                  <a:defRPr sz="998"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PMLP!$A$159:$B$164</c:f>
              <c:strCache>
                <c:ptCount val="6"/>
                <c:pt idx="0">
                  <c:v>01.01.2017.</c:v>
                </c:pt>
                <c:pt idx="1">
                  <c:v>01.01.2018.</c:v>
                </c:pt>
                <c:pt idx="2">
                  <c:v>01.01.2019.</c:v>
                </c:pt>
                <c:pt idx="3">
                  <c:v>01.01.2020.</c:v>
                </c:pt>
                <c:pt idx="4">
                  <c:v>01.01.2021.</c:v>
                </c:pt>
                <c:pt idx="5">
                  <c:v>30.06.2021.</c:v>
                </c:pt>
              </c:strCache>
            </c:strRef>
          </c:cat>
          <c:val>
            <c:numRef>
              <c:f>PMLP!$E$159:$E$164</c:f>
              <c:numCache>
                <c:formatCode>0.00</c:formatCode>
                <c:ptCount val="6"/>
                <c:pt idx="0">
                  <c:v>20.467539653264478</c:v>
                </c:pt>
                <c:pt idx="1">
                  <c:v>20.22134683924217</c:v>
                </c:pt>
                <c:pt idx="2">
                  <c:v>20.530241839692117</c:v>
                </c:pt>
                <c:pt idx="3" formatCode="General">
                  <c:v>21.14</c:v>
                </c:pt>
                <c:pt idx="4">
                  <c:v>20.729813664596275</c:v>
                </c:pt>
                <c:pt idx="5">
                  <c:v>21.01620029455081</c:v>
                </c:pt>
              </c:numCache>
            </c:numRef>
          </c:val>
          <c:extLst xmlns:c16r2="http://schemas.microsoft.com/office/drawing/2015/06/chart">
            <c:ext xmlns:c16="http://schemas.microsoft.com/office/drawing/2014/chart" uri="{C3380CC4-5D6E-409C-BE32-E72D297353CC}">
              <c16:uniqueId val="{00000011-9600-4CDE-BE53-618B03F48CF8}"/>
            </c:ext>
          </c:extLst>
        </c:ser>
        <c:dLbls>
          <c:showLegendKey val="0"/>
          <c:showVal val="0"/>
          <c:showCatName val="0"/>
          <c:showSerName val="0"/>
          <c:showPercent val="0"/>
          <c:showBubbleSize val="0"/>
        </c:dLbls>
        <c:gapWidth val="150"/>
        <c:shape val="cylinder"/>
        <c:axId val="152438024"/>
        <c:axId val="273773184"/>
        <c:axId val="0"/>
      </c:bar3DChart>
      <c:catAx>
        <c:axId val="152438024"/>
        <c:scaling>
          <c:orientation val="minMax"/>
        </c:scaling>
        <c:delete val="0"/>
        <c:axPos val="l"/>
        <c:numFmt formatCode="General" sourceLinked="1"/>
        <c:majorTickMark val="none"/>
        <c:minorTickMark val="none"/>
        <c:tickLblPos val="nextTo"/>
        <c:spPr>
          <a:ln w="9509">
            <a:noFill/>
          </a:ln>
        </c:spPr>
        <c:txPr>
          <a:bodyPr rot="-6000000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lv-LV"/>
          </a:p>
        </c:txPr>
        <c:crossAx val="273773184"/>
        <c:crosses val="autoZero"/>
        <c:auto val="1"/>
        <c:lblAlgn val="ctr"/>
        <c:lblOffset val="100"/>
        <c:noMultiLvlLbl val="0"/>
      </c:catAx>
      <c:valAx>
        <c:axId val="273773184"/>
        <c:scaling>
          <c:orientation val="minMax"/>
        </c:scaling>
        <c:delete val="1"/>
        <c:axPos val="b"/>
        <c:majorGridlines>
          <c:spPr>
            <a:ln w="9509" cap="flat" cmpd="sng" algn="ctr">
              <a:solidFill>
                <a:schemeClr val="tx1">
                  <a:lumMod val="15000"/>
                  <a:lumOff val="85000"/>
                </a:schemeClr>
              </a:solidFill>
              <a:round/>
            </a:ln>
            <a:effectLst/>
          </c:spPr>
        </c:majorGridlines>
        <c:numFmt formatCode="0.00" sourceLinked="1"/>
        <c:majorTickMark val="out"/>
        <c:minorTickMark val="none"/>
        <c:tickLblPos val="nextTo"/>
        <c:crossAx val="152438024"/>
        <c:crosses val="autoZero"/>
        <c:crossBetween val="between"/>
      </c:valAx>
      <c:spPr>
        <a:noFill/>
        <a:ln w="25359">
          <a:noFill/>
        </a:ln>
      </c:spPr>
    </c:plotArea>
    <c:legend>
      <c:legendPos val="b"/>
      <c:overlay val="0"/>
      <c:spPr>
        <a:noFill/>
        <a:ln w="25359">
          <a:noFill/>
        </a:ln>
      </c:spPr>
      <c:txPr>
        <a:bodyPr rot="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accent3">
        <a:lumMod val="20000"/>
        <a:lumOff val="80000"/>
      </a:schemeClr>
    </a:solidFill>
    <a:ln>
      <a:noFill/>
    </a:ln>
    <a:effectLst/>
  </c:spPr>
  <c:txPr>
    <a:bodyPr/>
    <a:lstStyle/>
    <a:p>
      <a:pPr>
        <a:defRPr/>
      </a:pPr>
      <a:endParaRPr lang="lv-LV"/>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pamat.budž.!$B$2</c:f>
              <c:strCache>
                <c:ptCount val="1"/>
                <c:pt idx="0">
                  <c:v>2020.gads, EUR</c:v>
                </c:pt>
              </c:strCache>
            </c:strRef>
          </c:tx>
          <c:invertIfNegative val="0"/>
          <c:cat>
            <c:strRef>
              <c:f>(pamat.budž.!$A$3,pamat.budž.!$A$7,pamat.budž.!$A$13,pamat.budž.!$A$17)</c:f>
              <c:strCache>
                <c:ptCount val="4"/>
                <c:pt idx="0">
                  <c:v>Nodokļu ieņēmumi</c:v>
                </c:pt>
                <c:pt idx="1">
                  <c:v>Nenodokļu ieņēmumi</c:v>
                </c:pt>
                <c:pt idx="2">
                  <c:v>Maksas pakalpojumi un citi pašu ieņēmumi</c:v>
                </c:pt>
                <c:pt idx="3">
                  <c:v>Transferti</c:v>
                </c:pt>
              </c:strCache>
            </c:strRef>
          </c:cat>
          <c:val>
            <c:numRef>
              <c:f>(pamat.budž.!$B$3,pamat.budž.!$B$7,pamat.budž.!$B$13,pamat.budž.!$B$17)</c:f>
              <c:numCache>
                <c:formatCode>#,##0</c:formatCode>
                <c:ptCount val="4"/>
                <c:pt idx="0">
                  <c:v>2557865</c:v>
                </c:pt>
                <c:pt idx="1">
                  <c:v>767842</c:v>
                </c:pt>
                <c:pt idx="2">
                  <c:v>321003</c:v>
                </c:pt>
                <c:pt idx="3">
                  <c:v>1545015</c:v>
                </c:pt>
              </c:numCache>
            </c:numRef>
          </c:val>
          <c:extLst xmlns:c16r2="http://schemas.microsoft.com/office/drawing/2015/06/chart">
            <c:ext xmlns:c16="http://schemas.microsoft.com/office/drawing/2014/chart" uri="{C3380CC4-5D6E-409C-BE32-E72D297353CC}">
              <c16:uniqueId val="{00000000-8255-4CF2-83E0-3881A9854E3C}"/>
            </c:ext>
          </c:extLst>
        </c:ser>
        <c:ser>
          <c:idx val="1"/>
          <c:order val="1"/>
          <c:tx>
            <c:strRef>
              <c:f>pamat.budž.!$C$2</c:f>
              <c:strCache>
                <c:ptCount val="1"/>
                <c:pt idx="0">
                  <c:v>2021.gads, EUR</c:v>
                </c:pt>
              </c:strCache>
            </c:strRef>
          </c:tx>
          <c:invertIfNegative val="0"/>
          <c:cat>
            <c:strRef>
              <c:f>(pamat.budž.!$A$3,pamat.budž.!$A$7,pamat.budž.!$A$13,pamat.budž.!$A$17)</c:f>
              <c:strCache>
                <c:ptCount val="4"/>
                <c:pt idx="0">
                  <c:v>Nodokļu ieņēmumi</c:v>
                </c:pt>
                <c:pt idx="1">
                  <c:v>Nenodokļu ieņēmumi</c:v>
                </c:pt>
                <c:pt idx="2">
                  <c:v>Maksas pakalpojumi un citi pašu ieņēmumi</c:v>
                </c:pt>
                <c:pt idx="3">
                  <c:v>Transferti</c:v>
                </c:pt>
              </c:strCache>
            </c:strRef>
          </c:cat>
          <c:val>
            <c:numRef>
              <c:f>(pamat.budž.!$C$3,pamat.budž.!$C$7,pamat.budž.!$C$13,pamat.budž.!$C$17)</c:f>
              <c:numCache>
                <c:formatCode>#,##0</c:formatCode>
                <c:ptCount val="4"/>
                <c:pt idx="0">
                  <c:v>1156711</c:v>
                </c:pt>
                <c:pt idx="1">
                  <c:v>117645</c:v>
                </c:pt>
                <c:pt idx="2">
                  <c:v>171895</c:v>
                </c:pt>
                <c:pt idx="3">
                  <c:v>761414</c:v>
                </c:pt>
              </c:numCache>
            </c:numRef>
          </c:val>
          <c:extLst xmlns:c16r2="http://schemas.microsoft.com/office/drawing/2015/06/chart">
            <c:ext xmlns:c16="http://schemas.microsoft.com/office/drawing/2014/chart" uri="{C3380CC4-5D6E-409C-BE32-E72D297353CC}">
              <c16:uniqueId val="{00000001-8255-4CF2-83E0-3881A9854E3C}"/>
            </c:ext>
          </c:extLst>
        </c:ser>
        <c:dLbls>
          <c:showLegendKey val="0"/>
          <c:showVal val="0"/>
          <c:showCatName val="0"/>
          <c:showSerName val="0"/>
          <c:showPercent val="0"/>
          <c:showBubbleSize val="0"/>
        </c:dLbls>
        <c:gapWidth val="75"/>
        <c:shape val="cylinder"/>
        <c:axId val="291671528"/>
        <c:axId val="291671920"/>
        <c:axId val="0"/>
      </c:bar3DChart>
      <c:catAx>
        <c:axId val="291671528"/>
        <c:scaling>
          <c:orientation val="minMax"/>
        </c:scaling>
        <c:delete val="0"/>
        <c:axPos val="l"/>
        <c:numFmt formatCode="General" sourceLinked="0"/>
        <c:majorTickMark val="none"/>
        <c:minorTickMark val="none"/>
        <c:tickLblPos val="nextTo"/>
        <c:txPr>
          <a:bodyPr/>
          <a:lstStyle/>
          <a:p>
            <a:pPr>
              <a:defRPr sz="1100">
                <a:latin typeface="Times New Roman" pitchFamily="18" charset="0"/>
                <a:cs typeface="Times New Roman" pitchFamily="18" charset="0"/>
              </a:defRPr>
            </a:pPr>
            <a:endParaRPr lang="lv-LV"/>
          </a:p>
        </c:txPr>
        <c:crossAx val="291671920"/>
        <c:crosses val="autoZero"/>
        <c:auto val="1"/>
        <c:lblAlgn val="ctr"/>
        <c:lblOffset val="100"/>
        <c:noMultiLvlLbl val="0"/>
      </c:catAx>
      <c:valAx>
        <c:axId val="291671920"/>
        <c:scaling>
          <c:orientation val="minMax"/>
        </c:scaling>
        <c:delete val="0"/>
        <c:axPos val="b"/>
        <c:majorGridlines/>
        <c:numFmt formatCode="#,##0" sourceLinked="1"/>
        <c:majorTickMark val="none"/>
        <c:minorTickMark val="none"/>
        <c:tickLblPos val="nextTo"/>
        <c:crossAx val="291671528"/>
        <c:crosses val="autoZero"/>
        <c:crossBetween val="between"/>
      </c:valAx>
    </c:plotArea>
    <c:legend>
      <c:legendPos val="b"/>
      <c:overlay val="0"/>
      <c:txPr>
        <a:bodyPr/>
        <a:lstStyle/>
        <a:p>
          <a:pPr>
            <a:defRPr>
              <a:latin typeface="Times New Roman" pitchFamily="18" charset="0"/>
              <a:cs typeface="Times New Roman" pitchFamily="18" charset="0"/>
            </a:defRPr>
          </a:pPr>
          <a:endParaRPr lang="lv-LV"/>
        </a:p>
      </c:txPr>
    </c:legend>
    <c:plotVisOnly val="1"/>
    <c:dispBlanksAs val="gap"/>
    <c:showDLblsOverMax val="0"/>
  </c:chart>
  <c:spPr>
    <a:ln>
      <a:noFill/>
    </a:ln>
  </c:sp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bar"/>
        <c:grouping val="clustered"/>
        <c:varyColors val="0"/>
        <c:ser>
          <c:idx val="0"/>
          <c:order val="0"/>
          <c:tx>
            <c:strRef>
              <c:f>'pamat.budž.'!$B$27</c:f>
              <c:strCache>
                <c:ptCount val="1"/>
                <c:pt idx="0">
                  <c:v>2020.gads, EUR</c:v>
                </c:pt>
              </c:strCache>
            </c:strRef>
          </c:tx>
          <c:invertIfNegative val="0"/>
          <c:cat>
            <c:strRef>
              <c:f>'pamat.budž.'!$A$28:$A$35</c:f>
              <c:strCache>
                <c:ptCount val="8"/>
                <c:pt idx="0">
                  <c:v>Vispārējie valdības dienesti</c:v>
                </c:pt>
                <c:pt idx="1">
                  <c:v>Sabiedriskā kārtība un drošība</c:v>
                </c:pt>
                <c:pt idx="2">
                  <c:v>Ekonomiskā darbība</c:v>
                </c:pt>
                <c:pt idx="3">
                  <c:v>Vides aizsardzība</c:v>
                </c:pt>
                <c:pt idx="4">
                  <c:v>Pašvaldības teritoriju un mājokļu apsaimniekošana</c:v>
                </c:pt>
                <c:pt idx="5">
                  <c:v>Atpūta, kultūra, reliģija</c:v>
                </c:pt>
                <c:pt idx="6">
                  <c:v>Izglītība</c:v>
                </c:pt>
                <c:pt idx="7">
                  <c:v>Sociālā aizsardzība</c:v>
                </c:pt>
              </c:strCache>
            </c:strRef>
          </c:cat>
          <c:val>
            <c:numRef>
              <c:f>'pamat.budž.'!$B$28:$B$35</c:f>
              <c:numCache>
                <c:formatCode>#,##0</c:formatCode>
                <c:ptCount val="8"/>
                <c:pt idx="0">
                  <c:v>459095</c:v>
                </c:pt>
                <c:pt idx="1">
                  <c:v>156636</c:v>
                </c:pt>
                <c:pt idx="2">
                  <c:v>223186</c:v>
                </c:pt>
                <c:pt idx="3">
                  <c:v>62971</c:v>
                </c:pt>
                <c:pt idx="4">
                  <c:v>1300646</c:v>
                </c:pt>
                <c:pt idx="5">
                  <c:v>722049</c:v>
                </c:pt>
                <c:pt idx="6">
                  <c:v>1517934</c:v>
                </c:pt>
                <c:pt idx="7">
                  <c:v>333598</c:v>
                </c:pt>
              </c:numCache>
            </c:numRef>
          </c:val>
          <c:extLst xmlns:c16r2="http://schemas.microsoft.com/office/drawing/2015/06/chart">
            <c:ext xmlns:c16="http://schemas.microsoft.com/office/drawing/2014/chart" uri="{C3380CC4-5D6E-409C-BE32-E72D297353CC}">
              <c16:uniqueId val="{00000000-43E9-411F-967C-70AAADCD63C1}"/>
            </c:ext>
          </c:extLst>
        </c:ser>
        <c:ser>
          <c:idx val="1"/>
          <c:order val="1"/>
          <c:tx>
            <c:strRef>
              <c:f>'pamat.budž.'!$C$27</c:f>
              <c:strCache>
                <c:ptCount val="1"/>
                <c:pt idx="0">
                  <c:v>2021.gads, EUR</c:v>
                </c:pt>
              </c:strCache>
            </c:strRef>
          </c:tx>
          <c:invertIfNegative val="0"/>
          <c:cat>
            <c:strRef>
              <c:f>'pamat.budž.'!$A$28:$A$35</c:f>
              <c:strCache>
                <c:ptCount val="8"/>
                <c:pt idx="0">
                  <c:v>Vispārējie valdības dienesti</c:v>
                </c:pt>
                <c:pt idx="1">
                  <c:v>Sabiedriskā kārtība un drošība</c:v>
                </c:pt>
                <c:pt idx="2">
                  <c:v>Ekonomiskā darbība</c:v>
                </c:pt>
                <c:pt idx="3">
                  <c:v>Vides aizsardzība</c:v>
                </c:pt>
                <c:pt idx="4">
                  <c:v>Pašvaldības teritoriju un mājokļu apsaimniekošana</c:v>
                </c:pt>
                <c:pt idx="5">
                  <c:v>Atpūta, kultūra, reliģija</c:v>
                </c:pt>
                <c:pt idx="6">
                  <c:v>Izglītība</c:v>
                </c:pt>
                <c:pt idx="7">
                  <c:v>Sociālā aizsardzība</c:v>
                </c:pt>
              </c:strCache>
            </c:strRef>
          </c:cat>
          <c:val>
            <c:numRef>
              <c:f>'pamat.budž.'!$C$28:$C$35</c:f>
              <c:numCache>
                <c:formatCode>#,##0</c:formatCode>
                <c:ptCount val="8"/>
                <c:pt idx="0">
                  <c:v>294203</c:v>
                </c:pt>
                <c:pt idx="1">
                  <c:v>43948</c:v>
                </c:pt>
                <c:pt idx="2">
                  <c:v>102415</c:v>
                </c:pt>
                <c:pt idx="3">
                  <c:v>16821</c:v>
                </c:pt>
                <c:pt idx="4">
                  <c:v>816524</c:v>
                </c:pt>
                <c:pt idx="5">
                  <c:v>270749</c:v>
                </c:pt>
                <c:pt idx="6">
                  <c:v>1025431</c:v>
                </c:pt>
                <c:pt idx="7">
                  <c:v>181336</c:v>
                </c:pt>
              </c:numCache>
            </c:numRef>
          </c:val>
          <c:extLst xmlns:c16r2="http://schemas.microsoft.com/office/drawing/2015/06/chart">
            <c:ext xmlns:c16="http://schemas.microsoft.com/office/drawing/2014/chart" uri="{C3380CC4-5D6E-409C-BE32-E72D297353CC}">
              <c16:uniqueId val="{00000001-43E9-411F-967C-70AAADCD63C1}"/>
            </c:ext>
          </c:extLst>
        </c:ser>
        <c:dLbls>
          <c:showLegendKey val="0"/>
          <c:showVal val="0"/>
          <c:showCatName val="0"/>
          <c:showSerName val="0"/>
          <c:showPercent val="0"/>
          <c:showBubbleSize val="0"/>
        </c:dLbls>
        <c:gapWidth val="75"/>
        <c:shape val="cylinder"/>
        <c:axId val="291675624"/>
        <c:axId val="291676016"/>
        <c:axId val="0"/>
      </c:bar3DChart>
      <c:catAx>
        <c:axId val="291675624"/>
        <c:scaling>
          <c:orientation val="minMax"/>
        </c:scaling>
        <c:delete val="0"/>
        <c:axPos val="l"/>
        <c:numFmt formatCode="General" sourceLinked="0"/>
        <c:majorTickMark val="none"/>
        <c:minorTickMark val="none"/>
        <c:tickLblPos val="nextTo"/>
        <c:txPr>
          <a:bodyPr/>
          <a:lstStyle/>
          <a:p>
            <a:pPr>
              <a:defRPr sz="1100">
                <a:latin typeface="Times New Roman" pitchFamily="18" charset="0"/>
                <a:cs typeface="Times New Roman" pitchFamily="18" charset="0"/>
              </a:defRPr>
            </a:pPr>
            <a:endParaRPr lang="lv-LV"/>
          </a:p>
        </c:txPr>
        <c:crossAx val="291676016"/>
        <c:crosses val="autoZero"/>
        <c:auto val="1"/>
        <c:lblAlgn val="ctr"/>
        <c:lblOffset val="100"/>
        <c:noMultiLvlLbl val="0"/>
      </c:catAx>
      <c:valAx>
        <c:axId val="291676016"/>
        <c:scaling>
          <c:orientation val="minMax"/>
        </c:scaling>
        <c:delete val="0"/>
        <c:axPos val="b"/>
        <c:majorGridlines/>
        <c:numFmt formatCode="#,##0" sourceLinked="1"/>
        <c:majorTickMark val="none"/>
        <c:minorTickMark val="none"/>
        <c:tickLblPos val="nextTo"/>
        <c:spPr>
          <a:ln w="9525">
            <a:noFill/>
          </a:ln>
        </c:spPr>
        <c:crossAx val="291675624"/>
        <c:crosses val="autoZero"/>
        <c:crossBetween val="between"/>
      </c:valAx>
      <c:spPr>
        <a:noFill/>
        <a:ln w="25400">
          <a:noFill/>
        </a:ln>
      </c:spPr>
    </c:plotArea>
    <c:legend>
      <c:legendPos val="b"/>
      <c:overlay val="0"/>
      <c:txPr>
        <a:bodyPr/>
        <a:lstStyle/>
        <a:p>
          <a:pPr>
            <a:defRPr>
              <a:latin typeface="Times New Roman" pitchFamily="18" charset="0"/>
              <a:cs typeface="Times New Roman" pitchFamily="18" charset="0"/>
            </a:defRPr>
          </a:pPr>
          <a:endParaRPr lang="lv-LV"/>
        </a:p>
      </c:txPr>
    </c:legend>
    <c:plotVisOnly val="1"/>
    <c:dispBlanksAs val="gap"/>
    <c:showDLblsOverMax val="0"/>
  </c:chart>
  <c:spPr>
    <a:ln>
      <a:noFill/>
    </a:ln>
  </c:sp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29020725857544"/>
          <c:y val="0.25251976629856254"/>
          <c:w val="0.80256833197574451"/>
          <c:h val="0.60691613238747633"/>
        </c:manualLayout>
      </c:layout>
      <c:barChart>
        <c:barDir val="col"/>
        <c:grouping val="clustered"/>
        <c:varyColors val="0"/>
        <c:ser>
          <c:idx val="0"/>
          <c:order val="0"/>
          <c:tx>
            <c:strRef>
              <c:f>Lapa1!$B$1</c:f>
              <c:strCache>
                <c:ptCount val="1"/>
                <c:pt idx="0">
                  <c:v>Plānots</c:v>
                </c:pt>
              </c:strCache>
            </c:strRef>
          </c:tx>
          <c:invertIfNegative val="0"/>
          <c:dLbls>
            <c:spPr>
              <a:noFill/>
              <a:ln w="25377">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Lapa1!$A$2:$A$4</c:f>
              <c:numCache>
                <c:formatCode>General</c:formatCode>
                <c:ptCount val="3"/>
                <c:pt idx="0">
                  <c:v>2019</c:v>
                </c:pt>
                <c:pt idx="1">
                  <c:v>2020</c:v>
                </c:pt>
                <c:pt idx="2">
                  <c:v>2021</c:v>
                </c:pt>
              </c:numCache>
            </c:numRef>
          </c:cat>
          <c:val>
            <c:numRef>
              <c:f>Lapa1!$B$2:$B$4</c:f>
              <c:numCache>
                <c:formatCode>General</c:formatCode>
                <c:ptCount val="3"/>
                <c:pt idx="0">
                  <c:v>1450</c:v>
                </c:pt>
                <c:pt idx="1">
                  <c:v>1450</c:v>
                </c:pt>
                <c:pt idx="2">
                  <c:v>1450</c:v>
                </c:pt>
              </c:numCache>
            </c:numRef>
          </c:val>
          <c:extLst xmlns:c16r2="http://schemas.microsoft.com/office/drawing/2015/06/chart">
            <c:ext xmlns:c16="http://schemas.microsoft.com/office/drawing/2014/chart" uri="{C3380CC4-5D6E-409C-BE32-E72D297353CC}">
              <c16:uniqueId val="{00000000-1CE9-474E-B4D0-58BEF88F8BE2}"/>
            </c:ext>
          </c:extLst>
        </c:ser>
        <c:ser>
          <c:idx val="1"/>
          <c:order val="1"/>
          <c:tx>
            <c:strRef>
              <c:f>Lapa1!$C$1</c:f>
              <c:strCache>
                <c:ptCount val="1"/>
                <c:pt idx="0">
                  <c:v>Faktiski</c:v>
                </c:pt>
              </c:strCache>
            </c:strRef>
          </c:tx>
          <c:invertIfNegative val="0"/>
          <c:dLbls>
            <c:spPr>
              <a:noFill/>
              <a:ln w="25377">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Lapa1!$A$2:$A$4</c:f>
              <c:numCache>
                <c:formatCode>General</c:formatCode>
                <c:ptCount val="3"/>
                <c:pt idx="0">
                  <c:v>2019</c:v>
                </c:pt>
                <c:pt idx="1">
                  <c:v>2020</c:v>
                </c:pt>
                <c:pt idx="2">
                  <c:v>2021</c:v>
                </c:pt>
              </c:numCache>
            </c:numRef>
          </c:cat>
          <c:val>
            <c:numRef>
              <c:f>Lapa1!$C$2:$C$4</c:f>
              <c:numCache>
                <c:formatCode>General</c:formatCode>
                <c:ptCount val="3"/>
                <c:pt idx="0">
                  <c:v>1404</c:v>
                </c:pt>
                <c:pt idx="1">
                  <c:v>1384</c:v>
                </c:pt>
                <c:pt idx="2">
                  <c:v>881</c:v>
                </c:pt>
              </c:numCache>
            </c:numRef>
          </c:val>
          <c:extLst xmlns:c16r2="http://schemas.microsoft.com/office/drawing/2015/06/chart">
            <c:ext xmlns:c16="http://schemas.microsoft.com/office/drawing/2014/chart" uri="{C3380CC4-5D6E-409C-BE32-E72D297353CC}">
              <c16:uniqueId val="{00000001-1CE9-474E-B4D0-58BEF88F8BE2}"/>
            </c:ext>
          </c:extLst>
        </c:ser>
        <c:dLbls>
          <c:showLegendKey val="0"/>
          <c:showVal val="0"/>
          <c:showCatName val="0"/>
          <c:showSerName val="0"/>
          <c:showPercent val="0"/>
          <c:showBubbleSize val="0"/>
        </c:dLbls>
        <c:gapWidth val="150"/>
        <c:overlap val="-25"/>
        <c:axId val="291676800"/>
        <c:axId val="291677280"/>
      </c:barChart>
      <c:catAx>
        <c:axId val="291676800"/>
        <c:scaling>
          <c:orientation val="minMax"/>
        </c:scaling>
        <c:delete val="0"/>
        <c:axPos val="b"/>
        <c:numFmt formatCode="General" sourceLinked="1"/>
        <c:majorTickMark val="none"/>
        <c:minorTickMark val="none"/>
        <c:tickLblPos val="nextTo"/>
        <c:crossAx val="291677280"/>
        <c:crosses val="autoZero"/>
        <c:auto val="1"/>
        <c:lblAlgn val="ctr"/>
        <c:lblOffset val="100"/>
        <c:noMultiLvlLbl val="0"/>
      </c:catAx>
      <c:valAx>
        <c:axId val="291677280"/>
        <c:scaling>
          <c:orientation val="minMax"/>
        </c:scaling>
        <c:delete val="1"/>
        <c:axPos val="l"/>
        <c:numFmt formatCode="General" sourceLinked="1"/>
        <c:majorTickMark val="out"/>
        <c:minorTickMark val="none"/>
        <c:tickLblPos val="nextTo"/>
        <c:crossAx val="291676800"/>
        <c:crosses val="autoZero"/>
        <c:crossBetween val="between"/>
      </c:valAx>
    </c:plotArea>
    <c:legend>
      <c:legendPos val="t"/>
      <c:overlay val="0"/>
    </c:legend>
    <c:plotVisOnly val="1"/>
    <c:dispBlanksAs val="gap"/>
    <c:showDLblsOverMax val="0"/>
  </c:chart>
  <c:spPr>
    <a:ln>
      <a:noFill/>
    </a:ln>
  </c:spPr>
  <c:txPr>
    <a:bodyPr/>
    <a:lstStyle/>
    <a:p>
      <a:pPr>
        <a:defRPr sz="1199">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Iedz.skaits!$A$2:$A$22</c:f>
              <c:strCache>
                <c:ptCount val="21"/>
                <c:pt idx="0">
                  <c:v>Dobeles pils.</c:v>
                </c:pt>
                <c:pt idx="1">
                  <c:v>Annenieku pag.</c:v>
                </c:pt>
                <c:pt idx="2">
                  <c:v>Auces pils.</c:v>
                </c:pt>
                <c:pt idx="3">
                  <c:v>Augstkalnes pag.</c:v>
                </c:pt>
                <c:pt idx="4">
                  <c:v>Auru pag.</c:v>
                </c:pt>
                <c:pt idx="5">
                  <c:v>Bēnes pag.</c:v>
                </c:pt>
                <c:pt idx="6">
                  <c:v>Bērzes pag.</c:v>
                </c:pt>
                <c:pt idx="7">
                  <c:v>Bikstu pag.</c:v>
                </c:pt>
                <c:pt idx="8">
                  <c:v>Bukaišu pag.</c:v>
                </c:pt>
                <c:pt idx="9">
                  <c:v>Dobeles pag.</c:v>
                </c:pt>
                <c:pt idx="10">
                  <c:v>Īles pag. </c:v>
                </c:pt>
                <c:pt idx="11">
                  <c:v>Jaunbērzes pag.</c:v>
                </c:pt>
                <c:pt idx="12">
                  <c:v>Krimūnu pag.</c:v>
                </c:pt>
                <c:pt idx="13">
                  <c:v>Lielauces pag.</c:v>
                </c:pt>
                <c:pt idx="14">
                  <c:v> Naudītes pag.</c:v>
                </c:pt>
                <c:pt idx="15">
                  <c:v>Penkules pag.</c:v>
                </c:pt>
                <c:pt idx="16">
                  <c:v>Tērvetes pag.</c:v>
                </c:pt>
                <c:pt idx="17">
                  <c:v>Ukru pag.</c:v>
                </c:pt>
                <c:pt idx="18">
                  <c:v>Vecauces pag. </c:v>
                </c:pt>
                <c:pt idx="19">
                  <c:v>Vītiņu pag.</c:v>
                </c:pt>
                <c:pt idx="20">
                  <c:v>Zebrenes pag.</c:v>
                </c:pt>
              </c:strCache>
            </c:strRef>
          </c:cat>
          <c:val>
            <c:numRef>
              <c:f>Iedz.skaits!$C$2:$C$22</c:f>
              <c:numCache>
                <c:formatCode>General</c:formatCode>
                <c:ptCount val="21"/>
                <c:pt idx="0">
                  <c:v>9277</c:v>
                </c:pt>
                <c:pt idx="1">
                  <c:v>871</c:v>
                </c:pt>
                <c:pt idx="2">
                  <c:v>2407</c:v>
                </c:pt>
                <c:pt idx="3">
                  <c:v>861</c:v>
                </c:pt>
                <c:pt idx="4">
                  <c:v>2982</c:v>
                </c:pt>
                <c:pt idx="5">
                  <c:v>1527</c:v>
                </c:pt>
                <c:pt idx="6">
                  <c:v>1664</c:v>
                </c:pt>
                <c:pt idx="7">
                  <c:v>814</c:v>
                </c:pt>
                <c:pt idx="8">
                  <c:v>593</c:v>
                </c:pt>
                <c:pt idx="9">
                  <c:v>777</c:v>
                </c:pt>
                <c:pt idx="10">
                  <c:v>374</c:v>
                </c:pt>
                <c:pt idx="11">
                  <c:v>900</c:v>
                </c:pt>
                <c:pt idx="12">
                  <c:v>1079</c:v>
                </c:pt>
                <c:pt idx="13">
                  <c:v>419</c:v>
                </c:pt>
                <c:pt idx="14">
                  <c:v>717</c:v>
                </c:pt>
                <c:pt idx="15">
                  <c:v>839</c:v>
                </c:pt>
                <c:pt idx="16">
                  <c:v>1810</c:v>
                </c:pt>
                <c:pt idx="17">
                  <c:v>327</c:v>
                </c:pt>
                <c:pt idx="18">
                  <c:v>611</c:v>
                </c:pt>
                <c:pt idx="19">
                  <c:v>889</c:v>
                </c:pt>
                <c:pt idx="20">
                  <c:v>450</c:v>
                </c:pt>
              </c:numCache>
            </c:numRef>
          </c:val>
          <c:extLst xmlns:c16r2="http://schemas.microsoft.com/office/drawing/2015/06/chart">
            <c:ext xmlns:c16="http://schemas.microsoft.com/office/drawing/2014/chart" uri="{C3380CC4-5D6E-409C-BE32-E72D297353CC}">
              <c16:uniqueId val="{00000000-CB61-4F05-85DC-07545600AF60}"/>
            </c:ext>
          </c:extLst>
        </c:ser>
        <c:dLbls>
          <c:showLegendKey val="0"/>
          <c:showVal val="0"/>
          <c:showCatName val="0"/>
          <c:showSerName val="0"/>
          <c:showPercent val="0"/>
          <c:showBubbleSize val="0"/>
        </c:dLbls>
        <c:gapWidth val="150"/>
        <c:shape val="box"/>
        <c:axId val="291678064"/>
        <c:axId val="291678456"/>
        <c:axId val="0"/>
      </c:bar3DChart>
      <c:catAx>
        <c:axId val="291678064"/>
        <c:scaling>
          <c:orientation val="minMax"/>
        </c:scaling>
        <c:delete val="0"/>
        <c:axPos val="b"/>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91678456"/>
        <c:crosses val="autoZero"/>
        <c:auto val="1"/>
        <c:lblAlgn val="ctr"/>
        <c:lblOffset val="100"/>
        <c:noMultiLvlLbl val="0"/>
      </c:catAx>
      <c:valAx>
        <c:axId val="29167845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291678064"/>
        <c:crosses val="autoZero"/>
        <c:crossBetween val="between"/>
      </c:valAx>
      <c:spPr>
        <a:noFill/>
        <a:ln w="25400">
          <a:noFill/>
        </a:ln>
      </c:spPr>
    </c:plotArea>
    <c:plotVisOnly val="1"/>
    <c:dispBlanksAs val="gap"/>
    <c:showDLblsOverMax val="0"/>
  </c:chart>
  <c:spPr>
    <a:solidFill>
      <a:srgbClr val="E7E6E6"/>
    </a:solidFill>
    <a:ln>
      <a:noFill/>
    </a:ln>
  </c:spPr>
  <c:txPr>
    <a:bodyPr/>
    <a:lstStyle/>
    <a:p>
      <a:pPr>
        <a:defRPr/>
      </a:pPr>
      <a:endParaRPr lang="lv-LV"/>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9.1958383954722001E-2"/>
          <c:y val="0.27150656868549577"/>
          <c:w val="0.81776122345572977"/>
          <c:h val="0.65042943801792696"/>
        </c:manualLayout>
      </c:layout>
      <c:pie3DChart>
        <c:varyColors val="1"/>
        <c:ser>
          <c:idx val="0"/>
          <c:order val="0"/>
          <c:explosion val="37"/>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3AFB-42C8-A0A5-B749F658658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3AFB-42C8-A0A5-B749F658658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3AFB-42C8-A0A5-B749F6586582}"/>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3AFB-42C8-A0A5-B749F6586582}"/>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3AFB-42C8-A0A5-B749F6586582}"/>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3AFB-42C8-A0A5-B749F6586582}"/>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6-3AFB-42C8-A0A5-B749F6586582}"/>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3AFB-42C8-A0A5-B749F6586582}"/>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8-3AFB-42C8-A0A5-B749F6586582}"/>
              </c:ext>
            </c:extLst>
          </c:dPt>
          <c:dLbls>
            <c:dLbl>
              <c:idx val="0"/>
              <c:layout>
                <c:manualLayout>
                  <c:x val="-0.10840108401084012"/>
                  <c:y val="-0.10070493454179257"/>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2" b="1" i="0" u="none" strike="noStrike" kern="1200" spc="0" baseline="0">
                      <a:solidFill>
                        <a:schemeClr val="accent1"/>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3AFB-42C8-A0A5-B749F6586582}"/>
                </c:ext>
                <c:ext xmlns:c15="http://schemas.microsoft.com/office/drawing/2012/chart" uri="{CE6537A1-D6FC-4f65-9D91-7224C49458BB}"/>
              </c:extLst>
            </c:dLbl>
            <c:dLbl>
              <c:idx val="1"/>
              <c:layout>
                <c:manualLayout>
                  <c:x val="-3.035230352303531E-2"/>
                  <c:y val="-0.13293051359516617"/>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2" b="1" i="0" u="none" strike="noStrike" kern="1200" spc="0" baseline="0">
                      <a:solidFill>
                        <a:schemeClr val="accent2"/>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AFB-42C8-A0A5-B749F6586582}"/>
                </c:ext>
                <c:ext xmlns:c15="http://schemas.microsoft.com/office/drawing/2012/chart" uri="{CE6537A1-D6FC-4f65-9D91-7224C49458BB}"/>
              </c:extLst>
            </c:dLbl>
            <c:dLbl>
              <c:idx val="2"/>
              <c:layout>
                <c:manualLayout>
                  <c:x val="3.9024390243902439E-2"/>
                  <c:y val="-5.6394763343403861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2" b="1" i="0" u="none" strike="noStrike" kern="1200" spc="0" baseline="0">
                      <a:solidFill>
                        <a:schemeClr val="accent3"/>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3AFB-42C8-A0A5-B749F6586582}"/>
                </c:ext>
                <c:ext xmlns:c15="http://schemas.microsoft.com/office/drawing/2012/chart" uri="{CE6537A1-D6FC-4f65-9D91-7224C49458BB}"/>
              </c:extLst>
            </c:dLbl>
            <c:dLbl>
              <c:idx val="3"/>
              <c:layout>
                <c:manualLayout>
                  <c:x val="2.8184281842818428E-2"/>
                  <c:y val="2.0140986908358471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2" b="1" i="0" u="none" strike="noStrike" kern="1200" spc="0" baseline="0">
                      <a:solidFill>
                        <a:schemeClr val="accent4"/>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AFB-42C8-A0A5-B749F6586582}"/>
                </c:ext>
                <c:ext xmlns:c15="http://schemas.microsoft.com/office/drawing/2012/chart" uri="{CE6537A1-D6FC-4f65-9D91-7224C49458BB}"/>
              </c:extLst>
            </c:dLbl>
            <c:dLbl>
              <c:idx val="4"/>
              <c:layout>
                <c:manualLayout>
                  <c:x val="1.7344173441734417E-2"/>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2" b="1" i="0" u="none" strike="noStrike" kern="1200" spc="0" baseline="0">
                      <a:solidFill>
                        <a:schemeClr val="accent5"/>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3AFB-42C8-A0A5-B749F6586582}"/>
                </c:ext>
                <c:ext xmlns:c15="http://schemas.microsoft.com/office/drawing/2012/chart" uri="{CE6537A1-D6FC-4f65-9D91-7224C49458BB}"/>
              </c:extLst>
            </c:dLbl>
            <c:dLbl>
              <c:idx val="5"/>
              <c:layout>
                <c:manualLayout>
                  <c:x val="5.2032520325203092E-2"/>
                  <c:y val="4.0281973816717019E-3"/>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2" b="1" i="0" u="none" strike="noStrike" kern="1200" spc="0" baseline="0">
                      <a:solidFill>
                        <a:schemeClr val="accent6"/>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3AFB-42C8-A0A5-B749F6586582}"/>
                </c:ext>
                <c:ext xmlns:c15="http://schemas.microsoft.com/office/drawing/2012/chart" uri="{CE6537A1-D6FC-4f65-9D91-7224C49458BB}"/>
              </c:extLst>
            </c:dLbl>
            <c:dLbl>
              <c:idx val="6"/>
              <c:layout>
                <c:manualLayout>
                  <c:x val="-5.4200542005420058E-2"/>
                  <c:y val="8.4592145015105744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2" b="1" i="0" u="none" strike="noStrike" kern="1200" spc="0" baseline="0">
                      <a:solidFill>
                        <a:schemeClr val="accent1">
                          <a:lumMod val="60000"/>
                        </a:schemeClr>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3AFB-42C8-A0A5-B749F6586582}"/>
                </c:ext>
                <c:ext xmlns:c15="http://schemas.microsoft.com/office/drawing/2012/chart" uri="{CE6537A1-D6FC-4f65-9D91-7224C49458BB}"/>
              </c:extLst>
            </c:dLbl>
            <c:dLbl>
              <c:idx val="7"/>
              <c:numFmt formatCode="0.00%" sourceLinked="0"/>
              <c:spPr>
                <a:noFill/>
                <a:ln>
                  <a:noFill/>
                </a:ln>
                <a:effectLst/>
              </c:spPr>
              <c:txPr>
                <a:bodyPr rot="0" spcFirstLastPara="1" vertOverflow="ellipsis" vert="horz" wrap="square" lIns="38100" tIns="19050" rIns="38100" bIns="19050" anchor="ctr" anchorCtr="1">
                  <a:spAutoFit/>
                </a:bodyPr>
                <a:lstStyle/>
                <a:p>
                  <a:pPr>
                    <a:defRPr sz="1002" b="1" i="0" u="none" strike="noStrike" kern="1200" spc="0" baseline="0">
                      <a:solidFill>
                        <a:schemeClr val="accent2">
                          <a:lumMod val="60000"/>
                        </a:schemeClr>
                      </a:solidFill>
                      <a:latin typeface="+mn-lt"/>
                      <a:ea typeface="+mn-ea"/>
                      <a:cs typeface="+mn-cs"/>
                    </a:defRPr>
                  </a:pPr>
                  <a:endParaRPr lang="lv-LV"/>
                </a:p>
              </c:txPr>
              <c:dLblPos val="outEnd"/>
              <c:showLegendKey val="0"/>
              <c:showVal val="0"/>
              <c:showCatName val="1"/>
              <c:showSerName val="0"/>
              <c:showPercent val="1"/>
              <c:showBubbleSize val="0"/>
            </c:dLbl>
            <c:dLbl>
              <c:idx val="8"/>
              <c:layout>
                <c:manualLayout>
                  <c:x val="-9.9282956425813584E-2"/>
                  <c:y val="-4.8913043478260879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2" b="1" i="0" u="none" strike="noStrike" kern="1200" spc="0" baseline="0">
                      <a:solidFill>
                        <a:schemeClr val="accent3">
                          <a:lumMod val="60000"/>
                        </a:schemeClr>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3AFB-42C8-A0A5-B749F6586582}"/>
                </c:ext>
                <c:ext xmlns:c15="http://schemas.microsoft.com/office/drawing/2012/chart" uri="{CE6537A1-D6FC-4f65-9D91-7224C49458BB}"/>
              </c:extLst>
            </c:dLbl>
            <c:numFmt formatCode="0.00%" sourceLinked="0"/>
            <c:spPr>
              <a:noFill/>
              <a:ln>
                <a:noFill/>
              </a:ln>
              <a:effectLst/>
            </c:spPr>
            <c:dLblPos val="outEnd"/>
            <c:showLegendKey val="0"/>
            <c:showVal val="0"/>
            <c:showCatName val="1"/>
            <c:showSerName val="0"/>
            <c:showPercent val="1"/>
            <c:showBubbleSize val="0"/>
            <c:showLeaderLines val="1"/>
            <c:leaderLines>
              <c:spPr>
                <a:ln w="9546"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IEN_IZDEV_2021!$B$43:$B$51</c:f>
              <c:strCache>
                <c:ptCount val="9"/>
                <c:pt idx="0">
                  <c:v>Vadības dienesti</c:v>
                </c:pt>
                <c:pt idx="1">
                  <c:v>Sabiedriskā kārtība un drošība</c:v>
                </c:pt>
                <c:pt idx="2">
                  <c:v>Ekonomiskā darbība</c:v>
                </c:pt>
                <c:pt idx="3">
                  <c:v>Vides aizsardzība</c:v>
                </c:pt>
                <c:pt idx="4">
                  <c:v>Teritoriju un mājokļu apsaimniekošana</c:v>
                </c:pt>
                <c:pt idx="5">
                  <c:v>Veselība</c:v>
                </c:pt>
                <c:pt idx="6">
                  <c:v>Kultūra un sports</c:v>
                </c:pt>
                <c:pt idx="7">
                  <c:v>Izglītība</c:v>
                </c:pt>
                <c:pt idx="8">
                  <c:v>Sociālā aizsardzība</c:v>
                </c:pt>
              </c:strCache>
            </c:strRef>
          </c:cat>
          <c:val>
            <c:numRef>
              <c:f>IEN_IZDEV_2021!$C$43:$C$51</c:f>
              <c:numCache>
                <c:formatCode>General</c:formatCode>
                <c:ptCount val="9"/>
                <c:pt idx="0">
                  <c:v>4767814</c:v>
                </c:pt>
                <c:pt idx="1">
                  <c:v>804066</c:v>
                </c:pt>
                <c:pt idx="2">
                  <c:v>1961295</c:v>
                </c:pt>
                <c:pt idx="3">
                  <c:v>165933</c:v>
                </c:pt>
                <c:pt idx="4">
                  <c:v>7734164</c:v>
                </c:pt>
                <c:pt idx="5">
                  <c:v>102238</c:v>
                </c:pt>
                <c:pt idx="6">
                  <c:v>3334757</c:v>
                </c:pt>
                <c:pt idx="7">
                  <c:v>20726325</c:v>
                </c:pt>
                <c:pt idx="8">
                  <c:v>5436053</c:v>
                </c:pt>
              </c:numCache>
            </c:numRef>
          </c:val>
          <c:extLst xmlns:c16r2="http://schemas.microsoft.com/office/drawing/2015/06/chart">
            <c:ext xmlns:c16="http://schemas.microsoft.com/office/drawing/2014/chart" uri="{C3380CC4-5D6E-409C-BE32-E72D297353CC}">
              <c16:uniqueId val="{00000009-3AFB-42C8-A0A5-B749F6586582}"/>
            </c:ext>
          </c:extLst>
        </c:ser>
        <c:dLbls>
          <c:showLegendKey val="0"/>
          <c:showVal val="0"/>
          <c:showCatName val="0"/>
          <c:showSerName val="0"/>
          <c:showPercent val="0"/>
          <c:showBubbleSize val="0"/>
          <c:showLeaderLines val="1"/>
        </c:dLbls>
      </c:pie3DChart>
      <c:spPr>
        <a:noFill/>
        <a:ln w="25455">
          <a:noFill/>
        </a:ln>
      </c:spPr>
    </c:plotArea>
    <c:plotVisOnly val="1"/>
    <c:dispBlanksAs val="gap"/>
    <c:showDLblsOverMax val="0"/>
  </c:chart>
  <c:spPr>
    <a:solidFill>
      <a:schemeClr val="bg1"/>
    </a:solidFill>
    <a:ln w="9546"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PMLP!$A$38</c:f>
              <c:strCache>
                <c:ptCount val="1"/>
                <c:pt idx="0">
                  <c:v>Dobeles novads</c:v>
                </c:pt>
              </c:strCache>
            </c:strRef>
          </c:tx>
          <c:spPr>
            <a:ln w="28585" cap="rnd">
              <a:solidFill>
                <a:schemeClr val="accent1"/>
              </a:solidFill>
              <a:round/>
            </a:ln>
            <a:effectLst/>
          </c:spPr>
          <c:marker>
            <c:symbol val="circle"/>
            <c:size val="5"/>
            <c:spPr>
              <a:solidFill>
                <a:schemeClr val="accent1"/>
              </a:solidFill>
              <a:ln w="9528">
                <a:solidFill>
                  <a:schemeClr val="accent1"/>
                </a:solidFill>
              </a:ln>
              <a:effectLst/>
            </c:spPr>
          </c:marker>
          <c:dLbls>
            <c:dLbl>
              <c:idx val="0"/>
              <c:layout>
                <c:manualLayout>
                  <c:x val="-5.9259259259259262E-2"/>
                  <c:y val="-0.10305241547776831"/>
                </c:manualLayout>
              </c:layout>
              <c:spPr>
                <a:noFill/>
                <a:ln w="25409">
                  <a:noFill/>
                </a:ln>
              </c:spPr>
              <c:txPr>
                <a:bodyPr/>
                <a:lstStyle/>
                <a:p>
                  <a:pPr>
                    <a:defRPr sz="900"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7BB-4591-92CA-D3AB4BEEBC53}"/>
                </c:ext>
                <c:ext xmlns:c15="http://schemas.microsoft.com/office/drawing/2012/chart" uri="{CE6537A1-D6FC-4f65-9D91-7224C49458BB}"/>
              </c:extLst>
            </c:dLbl>
            <c:dLbl>
              <c:idx val="1"/>
              <c:layout>
                <c:manualLayout>
                  <c:x val="-4.2300379119276726E-2"/>
                  <c:y val="-0.11497518255762587"/>
                </c:manualLayout>
              </c:layout>
              <c:spPr>
                <a:noFill/>
                <a:ln w="25409">
                  <a:noFill/>
                </a:ln>
              </c:spPr>
              <c:txPr>
                <a:bodyPr/>
                <a:lstStyle/>
                <a:p>
                  <a:pPr>
                    <a:defRPr sz="900"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7BB-4591-92CA-D3AB4BEEBC53}"/>
                </c:ext>
                <c:ext xmlns:c15="http://schemas.microsoft.com/office/drawing/2012/chart" uri="{CE6537A1-D6FC-4f65-9D91-7224C49458BB}"/>
              </c:extLst>
            </c:dLbl>
            <c:dLbl>
              <c:idx val="2"/>
              <c:layout>
                <c:manualLayout>
                  <c:x val="-4.5592560189235666E-2"/>
                  <c:y val="-8.3319040565473901E-2"/>
                </c:manualLayout>
              </c:layout>
              <c:spPr>
                <a:noFill/>
                <a:ln w="25409">
                  <a:noFill/>
                </a:ln>
              </c:spPr>
              <c:txPr>
                <a:bodyPr/>
                <a:lstStyle/>
                <a:p>
                  <a:pPr>
                    <a:defRPr sz="900"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7BB-4591-92CA-D3AB4BEEBC53}"/>
                </c:ext>
                <c:ext xmlns:c15="http://schemas.microsoft.com/office/drawing/2012/chart" uri="{CE6537A1-D6FC-4f65-9D91-7224C49458BB}"/>
              </c:extLst>
            </c:dLbl>
            <c:dLbl>
              <c:idx val="3"/>
              <c:layout>
                <c:manualLayout>
                  <c:x val="-4.21344739314993E-2"/>
                  <c:y val="-9.6520360697487081E-2"/>
                </c:manualLayout>
              </c:layout>
              <c:spPr>
                <a:noFill/>
                <a:ln w="25409">
                  <a:noFill/>
                </a:ln>
              </c:spPr>
              <c:txPr>
                <a:bodyPr/>
                <a:lstStyle/>
                <a:p>
                  <a:pPr>
                    <a:defRPr sz="900"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7BB-4591-92CA-D3AB4BEEBC53}"/>
                </c:ext>
                <c:ext xmlns:c15="http://schemas.microsoft.com/office/drawing/2012/chart" uri="{CE6537A1-D6FC-4f65-9D91-7224C49458BB}"/>
              </c:extLst>
            </c:dLbl>
            <c:dLbl>
              <c:idx val="4"/>
              <c:layout>
                <c:manualLayout>
                  <c:x val="-4.5592560189235604E-2"/>
                  <c:y val="-9.382500454769889E-2"/>
                </c:manualLayout>
              </c:layout>
              <c:spPr>
                <a:noFill/>
                <a:ln w="25409">
                  <a:noFill/>
                </a:ln>
              </c:spPr>
              <c:txPr>
                <a:bodyPr/>
                <a:lstStyle/>
                <a:p>
                  <a:pPr>
                    <a:defRPr sz="900"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7BB-4591-92CA-D3AB4BEEBC53}"/>
                </c:ext>
                <c:ext xmlns:c15="http://schemas.microsoft.com/office/drawing/2012/chart" uri="{CE6537A1-D6FC-4f65-9D91-7224C49458BB}"/>
              </c:extLst>
            </c:dLbl>
            <c:dLbl>
              <c:idx val="5"/>
              <c:layout>
                <c:manualLayout>
                  <c:x val="-4.2798353909465139E-2"/>
                  <c:y val="-0.10561056105610563"/>
                </c:manualLayout>
              </c:layout>
              <c:spPr>
                <a:noFill/>
                <a:ln w="25409">
                  <a:noFill/>
                </a:ln>
              </c:spPr>
              <c:txPr>
                <a:bodyPr/>
                <a:lstStyle/>
                <a:p>
                  <a:pPr>
                    <a:defRPr sz="900" b="0" i="0" u="none" strike="noStrike" baseline="0">
                      <a:solidFill>
                        <a:srgbClr val="000000"/>
                      </a:solidFill>
                      <a:latin typeface="Calibri"/>
                      <a:ea typeface="Calibri"/>
                      <a:cs typeface="Calibri"/>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7BB-4591-92CA-D3AB4BEEBC53}"/>
                </c:ext>
                <c:ext xmlns:c15="http://schemas.microsoft.com/office/drawing/2012/chart" uri="{CE6537A1-D6FC-4f65-9D91-7224C49458BB}"/>
              </c:extLst>
            </c:dLbl>
            <c:spPr>
              <a:noFill/>
              <a:ln w="25409">
                <a:noFill/>
              </a:ln>
            </c:spPr>
            <c:txPr>
              <a:bodyPr wrap="square" lIns="38100" tIns="19050" rIns="38100" bIns="19050" anchor="ctr">
                <a:spAutoFit/>
              </a:bodyPr>
              <a:lstStyle/>
              <a:p>
                <a:pPr>
                  <a:defRPr sz="900" b="0"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PMLP!$E$37:$J$37</c:f>
              <c:strCache>
                <c:ptCount val="6"/>
                <c:pt idx="0">
                  <c:v>01.01.2017.</c:v>
                </c:pt>
                <c:pt idx="1">
                  <c:v>01.01.2018.</c:v>
                </c:pt>
                <c:pt idx="2">
                  <c:v>01.01.2019.</c:v>
                </c:pt>
                <c:pt idx="3">
                  <c:v>01.01.2020.</c:v>
                </c:pt>
                <c:pt idx="4">
                  <c:v>01.01.2021.</c:v>
                </c:pt>
                <c:pt idx="5">
                  <c:v>30.06.2021</c:v>
                </c:pt>
              </c:strCache>
            </c:strRef>
          </c:cat>
          <c:val>
            <c:numRef>
              <c:f>PMLP!$E$38:$J$38</c:f>
              <c:numCache>
                <c:formatCode>General</c:formatCode>
                <c:ptCount val="6"/>
                <c:pt idx="0" formatCode="0">
                  <c:v>547</c:v>
                </c:pt>
                <c:pt idx="1">
                  <c:v>544</c:v>
                </c:pt>
                <c:pt idx="2" formatCode="0">
                  <c:v>553.39877481732969</c:v>
                </c:pt>
                <c:pt idx="3" formatCode="0">
                  <c:v>572.07615593834998</c:v>
                </c:pt>
                <c:pt idx="4" formatCode="0">
                  <c:v>563.58118361153265</c:v>
                </c:pt>
                <c:pt idx="5" formatCode="0">
                  <c:v>570.30527289546717</c:v>
                </c:pt>
              </c:numCache>
            </c:numRef>
          </c:val>
          <c:smooth val="0"/>
          <c:extLst xmlns:c16r2="http://schemas.microsoft.com/office/drawing/2015/06/chart">
            <c:ext xmlns:c16="http://schemas.microsoft.com/office/drawing/2014/chart" uri="{C3380CC4-5D6E-409C-BE32-E72D297353CC}">
              <c16:uniqueId val="{00000006-E7BB-4591-92CA-D3AB4BEEBC53}"/>
            </c:ext>
          </c:extLst>
        </c:ser>
        <c:dLbls>
          <c:showLegendKey val="0"/>
          <c:showVal val="0"/>
          <c:showCatName val="0"/>
          <c:showSerName val="0"/>
          <c:showPercent val="0"/>
          <c:showBubbleSize val="0"/>
        </c:dLbls>
        <c:marker val="1"/>
        <c:smooth val="0"/>
        <c:axId val="273773968"/>
        <c:axId val="273774360"/>
      </c:lineChart>
      <c:catAx>
        <c:axId val="273773968"/>
        <c:scaling>
          <c:orientation val="minMax"/>
        </c:scaling>
        <c:delete val="0"/>
        <c:axPos val="b"/>
        <c:numFmt formatCode="General" sourceLinked="1"/>
        <c:majorTickMark val="none"/>
        <c:minorTickMark val="none"/>
        <c:tickLblPos val="nextTo"/>
        <c:spPr>
          <a:noFill/>
          <a:ln w="9528"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Calibri"/>
                <a:ea typeface="Calibri"/>
                <a:cs typeface="Calibri"/>
              </a:defRPr>
            </a:pPr>
            <a:endParaRPr lang="lv-LV"/>
          </a:p>
        </c:txPr>
        <c:crossAx val="273774360"/>
        <c:crosses val="autoZero"/>
        <c:auto val="1"/>
        <c:lblAlgn val="ctr"/>
        <c:lblOffset val="100"/>
        <c:noMultiLvlLbl val="0"/>
      </c:catAx>
      <c:valAx>
        <c:axId val="273774360"/>
        <c:scaling>
          <c:orientation val="minMax"/>
        </c:scaling>
        <c:delete val="1"/>
        <c:axPos val="l"/>
        <c:majorGridlines>
          <c:spPr>
            <a:ln w="9528" cap="sq"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7200000" scaled="0"/>
              </a:gradFill>
              <a:bevel/>
              <a:headEnd type="none"/>
            </a:ln>
            <a:effectLst/>
          </c:spPr>
        </c:majorGridlines>
        <c:numFmt formatCode="0" sourceLinked="1"/>
        <c:majorTickMark val="out"/>
        <c:minorTickMark val="none"/>
        <c:tickLblPos val="nextTo"/>
        <c:crossAx val="273773968"/>
        <c:crosses val="autoZero"/>
        <c:crossBetween val="between"/>
      </c:valAx>
      <c:spPr>
        <a:noFill/>
        <a:ln w="25409">
          <a:noFill/>
        </a:ln>
      </c:spPr>
    </c:plotArea>
    <c:plotVisOnly val="1"/>
    <c:dispBlanksAs val="gap"/>
    <c:showDLblsOverMax val="0"/>
  </c:chart>
  <c:spPr>
    <a:solidFill>
      <a:schemeClr val="bg1"/>
    </a:solidFill>
    <a:ln>
      <a:noFill/>
    </a:ln>
    <a:effectLst/>
  </c:spPr>
  <c:txPr>
    <a:bodyPr/>
    <a:lstStyle/>
    <a:p>
      <a:pPr>
        <a:defRPr sz="1000" b="0" i="0" u="none" strike="noStrike" baseline="0">
          <a:solidFill>
            <a:srgbClr val="000000"/>
          </a:solidFill>
          <a:latin typeface="Calibri"/>
          <a:ea typeface="Calibri"/>
          <a:cs typeface="Calibri"/>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8.3300780850131637E-2"/>
          <c:y val="0.21990740740740741"/>
          <c:w val="0.82923827189308041"/>
          <c:h val="0.77314814814814814"/>
        </c:manualLayout>
      </c:layout>
      <c:pie3DChart>
        <c:varyColors val="1"/>
        <c:ser>
          <c:idx val="0"/>
          <c:order val="0"/>
          <c:dPt>
            <c:idx val="0"/>
            <c:bubble3D val="0"/>
            <c:spPr>
              <a:solidFill>
                <a:schemeClr val="accent1"/>
              </a:solidFill>
              <a:ln w="25406">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0-D767-47B7-9085-E5C0E532F08E}"/>
              </c:ext>
            </c:extLst>
          </c:dPt>
          <c:dPt>
            <c:idx val="1"/>
            <c:bubble3D val="0"/>
            <c:spPr>
              <a:solidFill>
                <a:schemeClr val="accent2"/>
              </a:solidFill>
              <a:ln w="25406">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767-47B7-9085-E5C0E532F08E}"/>
              </c:ext>
            </c:extLst>
          </c:dPt>
          <c:dPt>
            <c:idx val="2"/>
            <c:bubble3D val="0"/>
            <c:spPr>
              <a:solidFill>
                <a:schemeClr val="accent3"/>
              </a:solidFill>
              <a:ln w="25406">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D767-47B7-9085-E5C0E532F08E}"/>
              </c:ext>
            </c:extLst>
          </c:dPt>
          <c:dPt>
            <c:idx val="3"/>
            <c:bubble3D val="0"/>
            <c:spPr>
              <a:solidFill>
                <a:schemeClr val="accent4"/>
              </a:solidFill>
              <a:ln w="25406">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767-47B7-9085-E5C0E532F08E}"/>
              </c:ext>
            </c:extLst>
          </c:dPt>
          <c:dPt>
            <c:idx val="4"/>
            <c:bubble3D val="0"/>
            <c:spPr>
              <a:solidFill>
                <a:schemeClr val="accent5"/>
              </a:solidFill>
              <a:ln w="25406">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4-D767-47B7-9085-E5C0E532F08E}"/>
              </c:ext>
            </c:extLst>
          </c:dPt>
          <c:dPt>
            <c:idx val="5"/>
            <c:bubble3D val="0"/>
            <c:spPr>
              <a:solidFill>
                <a:schemeClr val="accent6"/>
              </a:solidFill>
              <a:ln w="25406">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767-47B7-9085-E5C0E532F08E}"/>
              </c:ext>
            </c:extLst>
          </c:dPt>
          <c:dPt>
            <c:idx val="6"/>
            <c:bubble3D val="0"/>
            <c:spPr>
              <a:solidFill>
                <a:schemeClr val="accent1">
                  <a:lumMod val="60000"/>
                </a:schemeClr>
              </a:solidFill>
              <a:ln w="25406">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D767-47B7-9085-E5C0E532F08E}"/>
              </c:ext>
            </c:extLst>
          </c:dPt>
          <c:dPt>
            <c:idx val="7"/>
            <c:bubble3D val="0"/>
            <c:spPr>
              <a:solidFill>
                <a:schemeClr val="accent2">
                  <a:lumMod val="60000"/>
                </a:schemeClr>
              </a:solidFill>
              <a:ln w="25406">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767-47B7-9085-E5C0E532F08E}"/>
              </c:ext>
            </c:extLst>
          </c:dPt>
          <c:dLbls>
            <c:dLbl>
              <c:idx val="0"/>
              <c:layout>
                <c:manualLayout>
                  <c:x val="0.12943860395828899"/>
                  <c:y val="-0.28500712691812408"/>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D767-47B7-9085-E5C0E532F08E}"/>
                </c:ext>
                <c:ext xmlns:c15="http://schemas.microsoft.com/office/drawing/2012/chart" uri="{CE6537A1-D6FC-4f65-9D91-7224C49458BB}"/>
              </c:extLst>
            </c:dLbl>
            <c:dLbl>
              <c:idx val="3"/>
              <c:layout>
                <c:manualLayout>
                  <c:x val="-1.307135749996929E-2"/>
                  <c:y val="-1.655766987459898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D767-47B7-9085-E5C0E532F08E}"/>
                </c:ext>
                <c:ext xmlns:c15="http://schemas.microsoft.com/office/drawing/2012/chart" uri="{CE6537A1-D6FC-4f65-9D91-7224C49458BB}"/>
              </c:extLst>
            </c:dLbl>
            <c:dLbl>
              <c:idx val="4"/>
              <c:layout>
                <c:manualLayout>
                  <c:x val="-2.3688380606090347E-2"/>
                  <c:y val="-4.9016477107028285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D767-47B7-9085-E5C0E532F08E}"/>
                </c:ext>
                <c:ext xmlns:c15="http://schemas.microsoft.com/office/drawing/2012/chart" uri="{CE6537A1-D6FC-4f65-9D91-7224C49458BB}"/>
              </c:extLst>
            </c:dLbl>
            <c:dLbl>
              <c:idx val="5"/>
              <c:layout>
                <c:manualLayout>
                  <c:x val="7.5417265509518022E-2"/>
                  <c:y val="-7.015492855059783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D767-47B7-9085-E5C0E532F08E}"/>
                </c:ext>
                <c:ext xmlns:c15="http://schemas.microsoft.com/office/drawing/2012/chart" uri="{CE6537A1-D6FC-4f65-9D91-7224C49458BB}"/>
              </c:extLst>
            </c:dLbl>
            <c:dLbl>
              <c:idx val="6"/>
              <c:layout>
                <c:manualLayout>
                  <c:x val="0.13922070583610746"/>
                  <c:y val="-6.5858486439195105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D767-47B7-9085-E5C0E532F08E}"/>
                </c:ext>
                <c:ext xmlns:c15="http://schemas.microsoft.com/office/drawing/2012/chart" uri="{CE6537A1-D6FC-4f65-9D91-7224C49458BB}"/>
              </c:extLst>
            </c:dLbl>
            <c:dLbl>
              <c:idx val="7"/>
              <c:layout>
                <c:manualLayout>
                  <c:x val="0.23652798080427154"/>
                  <c:y val="-5.5441819772528433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D767-47B7-9085-E5C0E532F08E}"/>
                </c:ext>
                <c:ext xmlns:c15="http://schemas.microsoft.com/office/drawing/2012/chart" uri="{CE6537A1-D6FC-4f65-9D91-7224C49458BB}"/>
              </c:extLst>
            </c:dLbl>
            <c:numFmt formatCode="0.00%" sourceLinked="0"/>
            <c:spPr>
              <a:noFill/>
              <a:ln w="25406">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0"/>
            <c:showCatName val="1"/>
            <c:showSerName val="0"/>
            <c:showPercent val="1"/>
            <c:showBubbleSize val="0"/>
            <c:showLeaderLines val="1"/>
            <c:leaderLines>
              <c:spPr>
                <a:ln w="9527"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PMLP!$A$3:$A$10</c:f>
              <c:strCache>
                <c:ptCount val="8"/>
                <c:pt idx="0">
                  <c:v>Latvieši</c:v>
                </c:pt>
                <c:pt idx="1">
                  <c:v>Lietuvieši</c:v>
                </c:pt>
                <c:pt idx="2">
                  <c:v>Baltkrievi</c:v>
                </c:pt>
                <c:pt idx="3">
                  <c:v>Krievi</c:v>
                </c:pt>
                <c:pt idx="4">
                  <c:v>Ukraiņi</c:v>
                </c:pt>
                <c:pt idx="5">
                  <c:v>Čigāni</c:v>
                </c:pt>
                <c:pt idx="6">
                  <c:v>Poļi</c:v>
                </c:pt>
                <c:pt idx="7">
                  <c:v>Pārējie</c:v>
                </c:pt>
              </c:strCache>
            </c:strRef>
          </c:cat>
          <c:val>
            <c:numRef>
              <c:f>PMLP!$V$3:$V$10</c:f>
              <c:numCache>
                <c:formatCode>General</c:formatCode>
                <c:ptCount val="8"/>
                <c:pt idx="0">
                  <c:v>15473</c:v>
                </c:pt>
                <c:pt idx="1">
                  <c:v>511</c:v>
                </c:pt>
                <c:pt idx="2">
                  <c:v>808</c:v>
                </c:pt>
                <c:pt idx="3">
                  <c:v>2422</c:v>
                </c:pt>
                <c:pt idx="4">
                  <c:v>367</c:v>
                </c:pt>
                <c:pt idx="5">
                  <c:v>212</c:v>
                </c:pt>
                <c:pt idx="6">
                  <c:v>287</c:v>
                </c:pt>
                <c:pt idx="7">
                  <c:v>290</c:v>
                </c:pt>
              </c:numCache>
            </c:numRef>
          </c:val>
          <c:extLst xmlns:c16r2="http://schemas.microsoft.com/office/drawing/2015/06/chart">
            <c:ext xmlns:c16="http://schemas.microsoft.com/office/drawing/2014/chart" uri="{C3380CC4-5D6E-409C-BE32-E72D297353CC}">
              <c16:uniqueId val="{00000008-D767-47B7-9085-E5C0E532F08E}"/>
            </c:ext>
          </c:extLst>
        </c:ser>
        <c:dLbls>
          <c:showLegendKey val="0"/>
          <c:showVal val="0"/>
          <c:showCatName val="0"/>
          <c:showSerName val="0"/>
          <c:showPercent val="0"/>
          <c:showBubbleSize val="0"/>
          <c:showLeaderLines val="1"/>
        </c:dLbls>
      </c:pie3DChart>
      <c:spPr>
        <a:noFill/>
        <a:ln w="25406">
          <a:noFill/>
        </a:ln>
      </c:spPr>
    </c:plotArea>
    <c:plotVisOnly val="1"/>
    <c:dispBlanksAs val="gap"/>
    <c:showDLblsOverMax val="0"/>
  </c:chart>
  <c:spPr>
    <a:solidFill>
      <a:schemeClr val="bg1"/>
    </a:solidFill>
    <a:ln>
      <a:noFill/>
    </a:ln>
    <a:effectLst/>
  </c:spPr>
  <c:txPr>
    <a:bodyPr/>
    <a:lstStyle/>
    <a:p>
      <a:pPr>
        <a:defRPr/>
      </a:pPr>
      <a:endParaRPr lang="lv-LV"/>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'2014-2018'!$A$18</c:f>
              <c:strCache>
                <c:ptCount val="1"/>
                <c:pt idx="0">
                  <c:v>2017.gads</c:v>
                </c:pt>
              </c:strCache>
            </c:strRef>
          </c:tx>
          <c:spPr>
            <a:ln w="28558" cap="rnd">
              <a:solidFill>
                <a:schemeClr val="accent1"/>
              </a:solidFill>
              <a:round/>
            </a:ln>
            <a:effectLst/>
          </c:spPr>
          <c:marker>
            <c:symbol val="circle"/>
            <c:size val="4"/>
            <c:spPr>
              <a:solidFill>
                <a:schemeClr val="accent1"/>
              </a:solidFill>
              <a:ln w="9519">
                <a:solidFill>
                  <a:schemeClr val="accent1"/>
                </a:solidFill>
              </a:ln>
              <a:effectLst/>
            </c:spPr>
          </c:marker>
          <c:dLbls>
            <c:dLbl>
              <c:idx val="4"/>
              <c:layout>
                <c:manualLayout>
                  <c:x val="-1.9444444444444445E-2"/>
                  <c:y val="2.768166089965393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D26-4B45-9099-CE875925E458}"/>
                </c:ext>
                <c:ext xmlns:c15="http://schemas.microsoft.com/office/drawing/2012/chart" uri="{CE6537A1-D6FC-4f65-9D91-7224C49458BB}"/>
              </c:extLst>
            </c:dLbl>
            <c:spPr>
              <a:noFill/>
              <a:ln w="25385">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'2014-2018'!$B$16:$M$16</c:f>
              <c:strCache>
                <c:ptCount val="12"/>
                <c:pt idx="0">
                  <c:v>Uz 31.01.</c:v>
                </c:pt>
                <c:pt idx="1">
                  <c:v>Uz 28.02.</c:v>
                </c:pt>
                <c:pt idx="2">
                  <c:v>Uz 31.03.</c:v>
                </c:pt>
                <c:pt idx="3">
                  <c:v>Uz 30.04.</c:v>
                </c:pt>
                <c:pt idx="4">
                  <c:v>Uz 31.05.</c:v>
                </c:pt>
                <c:pt idx="5">
                  <c:v>Uz 30.06.</c:v>
                </c:pt>
                <c:pt idx="6">
                  <c:v>Uz 31.07.</c:v>
                </c:pt>
                <c:pt idx="7">
                  <c:v>Uz 31.08.</c:v>
                </c:pt>
                <c:pt idx="8">
                  <c:v>Uz 30.09.</c:v>
                </c:pt>
                <c:pt idx="9">
                  <c:v>Uz 31.10.</c:v>
                </c:pt>
                <c:pt idx="10">
                  <c:v>Uz 30.11.</c:v>
                </c:pt>
                <c:pt idx="11">
                  <c:v>Uz 31.12.</c:v>
                </c:pt>
              </c:strCache>
            </c:strRef>
          </c:cat>
          <c:val>
            <c:numRef>
              <c:f>'2014-2018'!$B$18:$M$18</c:f>
              <c:numCache>
                <c:formatCode>General</c:formatCode>
                <c:ptCount val="12"/>
                <c:pt idx="0">
                  <c:v>7.6</c:v>
                </c:pt>
                <c:pt idx="1">
                  <c:v>7.3</c:v>
                </c:pt>
                <c:pt idx="2">
                  <c:v>6.8</c:v>
                </c:pt>
                <c:pt idx="3">
                  <c:v>6.3</c:v>
                </c:pt>
                <c:pt idx="4">
                  <c:v>5.8</c:v>
                </c:pt>
                <c:pt idx="5">
                  <c:v>5.5</c:v>
                </c:pt>
                <c:pt idx="6">
                  <c:v>5.4</c:v>
                </c:pt>
                <c:pt idx="7">
                  <c:v>5.2</c:v>
                </c:pt>
                <c:pt idx="8" formatCode="0.0">
                  <c:v>5</c:v>
                </c:pt>
                <c:pt idx="9" formatCode="0.0">
                  <c:v>5</c:v>
                </c:pt>
                <c:pt idx="10" formatCode="0.0">
                  <c:v>5</c:v>
                </c:pt>
                <c:pt idx="11">
                  <c:v>5.2</c:v>
                </c:pt>
              </c:numCache>
            </c:numRef>
          </c:val>
          <c:smooth val="0"/>
          <c:extLst xmlns:c16r2="http://schemas.microsoft.com/office/drawing/2015/06/chart">
            <c:ext xmlns:c16="http://schemas.microsoft.com/office/drawing/2014/chart" uri="{C3380CC4-5D6E-409C-BE32-E72D297353CC}">
              <c16:uniqueId val="{00000001-7D26-4B45-9099-CE875925E458}"/>
            </c:ext>
          </c:extLst>
        </c:ser>
        <c:ser>
          <c:idx val="1"/>
          <c:order val="1"/>
          <c:tx>
            <c:strRef>
              <c:f>'2014-2018'!$A$19</c:f>
              <c:strCache>
                <c:ptCount val="1"/>
                <c:pt idx="0">
                  <c:v>2018.gads</c:v>
                </c:pt>
              </c:strCache>
            </c:strRef>
          </c:tx>
          <c:spPr>
            <a:ln w="28558" cap="rnd">
              <a:solidFill>
                <a:srgbClr val="7030A0"/>
              </a:solidFill>
              <a:round/>
            </a:ln>
            <a:effectLst/>
          </c:spPr>
          <c:marker>
            <c:symbol val="circle"/>
            <c:size val="4"/>
            <c:spPr>
              <a:solidFill>
                <a:srgbClr val="7030A0"/>
              </a:solidFill>
              <a:ln w="9519">
                <a:solidFill>
                  <a:schemeClr val="accent2"/>
                </a:solidFill>
              </a:ln>
              <a:effectLst/>
            </c:spPr>
          </c:marker>
          <c:dLbls>
            <c:spPr>
              <a:noFill/>
              <a:ln w="25385">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'2014-2018'!$B$16:$M$16</c:f>
              <c:strCache>
                <c:ptCount val="12"/>
                <c:pt idx="0">
                  <c:v>Uz 31.01.</c:v>
                </c:pt>
                <c:pt idx="1">
                  <c:v>Uz 28.02.</c:v>
                </c:pt>
                <c:pt idx="2">
                  <c:v>Uz 31.03.</c:v>
                </c:pt>
                <c:pt idx="3">
                  <c:v>Uz 30.04.</c:v>
                </c:pt>
                <c:pt idx="4">
                  <c:v>Uz 31.05.</c:v>
                </c:pt>
                <c:pt idx="5">
                  <c:v>Uz 30.06.</c:v>
                </c:pt>
                <c:pt idx="6">
                  <c:v>Uz 31.07.</c:v>
                </c:pt>
                <c:pt idx="7">
                  <c:v>Uz 31.08.</c:v>
                </c:pt>
                <c:pt idx="8">
                  <c:v>Uz 30.09.</c:v>
                </c:pt>
                <c:pt idx="9">
                  <c:v>Uz 31.10.</c:v>
                </c:pt>
                <c:pt idx="10">
                  <c:v>Uz 30.11.</c:v>
                </c:pt>
                <c:pt idx="11">
                  <c:v>Uz 31.12.</c:v>
                </c:pt>
              </c:strCache>
            </c:strRef>
          </c:cat>
          <c:val>
            <c:numRef>
              <c:f>'2014-2018'!$B$19:$M$19</c:f>
              <c:numCache>
                <c:formatCode>General</c:formatCode>
                <c:ptCount val="12"/>
                <c:pt idx="0">
                  <c:v>5.4</c:v>
                </c:pt>
                <c:pt idx="1">
                  <c:v>5.3</c:v>
                </c:pt>
                <c:pt idx="2">
                  <c:v>5.3</c:v>
                </c:pt>
                <c:pt idx="3">
                  <c:v>5.3</c:v>
                </c:pt>
                <c:pt idx="4">
                  <c:v>4.7</c:v>
                </c:pt>
                <c:pt idx="5">
                  <c:v>4.5999999999999996</c:v>
                </c:pt>
                <c:pt idx="6">
                  <c:v>4.5999999999999996</c:v>
                </c:pt>
                <c:pt idx="7" formatCode="0.0">
                  <c:v>4.5</c:v>
                </c:pt>
                <c:pt idx="8" formatCode="0.0">
                  <c:v>4.4000000000000004</c:v>
                </c:pt>
                <c:pt idx="9" formatCode="0.0">
                  <c:v>4.7</c:v>
                </c:pt>
                <c:pt idx="10" formatCode="0.0">
                  <c:v>5.3</c:v>
                </c:pt>
                <c:pt idx="11">
                  <c:v>5.6</c:v>
                </c:pt>
              </c:numCache>
            </c:numRef>
          </c:val>
          <c:smooth val="0"/>
          <c:extLst xmlns:c16r2="http://schemas.microsoft.com/office/drawing/2015/06/chart">
            <c:ext xmlns:c16="http://schemas.microsoft.com/office/drawing/2014/chart" uri="{C3380CC4-5D6E-409C-BE32-E72D297353CC}">
              <c16:uniqueId val="{00000002-7D26-4B45-9099-CE875925E458}"/>
            </c:ext>
          </c:extLst>
        </c:ser>
        <c:ser>
          <c:idx val="2"/>
          <c:order val="2"/>
          <c:tx>
            <c:strRef>
              <c:f>'2014-2018'!$A$20</c:f>
              <c:strCache>
                <c:ptCount val="1"/>
                <c:pt idx="0">
                  <c:v>2019.gads</c:v>
                </c:pt>
              </c:strCache>
            </c:strRef>
          </c:tx>
          <c:spPr>
            <a:ln w="28558" cap="rnd">
              <a:solidFill>
                <a:schemeClr val="accent3"/>
              </a:solidFill>
              <a:round/>
            </a:ln>
            <a:effectLst/>
          </c:spPr>
          <c:marker>
            <c:symbol val="circle"/>
            <c:size val="4"/>
            <c:spPr>
              <a:solidFill>
                <a:schemeClr val="accent3"/>
              </a:solidFill>
              <a:ln w="9519">
                <a:solidFill>
                  <a:schemeClr val="accent3"/>
                </a:solidFill>
              </a:ln>
              <a:effectLst/>
            </c:spPr>
          </c:marker>
          <c:dLbls>
            <c:spPr>
              <a:noFill/>
              <a:ln w="25385">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'2014-2018'!$B$16:$M$16</c:f>
              <c:strCache>
                <c:ptCount val="12"/>
                <c:pt idx="0">
                  <c:v>Uz 31.01.</c:v>
                </c:pt>
                <c:pt idx="1">
                  <c:v>Uz 28.02.</c:v>
                </c:pt>
                <c:pt idx="2">
                  <c:v>Uz 31.03.</c:v>
                </c:pt>
                <c:pt idx="3">
                  <c:v>Uz 30.04.</c:v>
                </c:pt>
                <c:pt idx="4">
                  <c:v>Uz 31.05.</c:v>
                </c:pt>
                <c:pt idx="5">
                  <c:v>Uz 30.06.</c:v>
                </c:pt>
                <c:pt idx="6">
                  <c:v>Uz 31.07.</c:v>
                </c:pt>
                <c:pt idx="7">
                  <c:v>Uz 31.08.</c:v>
                </c:pt>
                <c:pt idx="8">
                  <c:v>Uz 30.09.</c:v>
                </c:pt>
                <c:pt idx="9">
                  <c:v>Uz 31.10.</c:v>
                </c:pt>
                <c:pt idx="10">
                  <c:v>Uz 30.11.</c:v>
                </c:pt>
                <c:pt idx="11">
                  <c:v>Uz 31.12.</c:v>
                </c:pt>
              </c:strCache>
            </c:strRef>
          </c:cat>
          <c:val>
            <c:numRef>
              <c:f>'2014-2018'!$B$20:$M$20</c:f>
              <c:numCache>
                <c:formatCode>General</c:formatCode>
                <c:ptCount val="12"/>
                <c:pt idx="0">
                  <c:v>5.7</c:v>
                </c:pt>
                <c:pt idx="1">
                  <c:v>5.7</c:v>
                </c:pt>
                <c:pt idx="2">
                  <c:v>5.5</c:v>
                </c:pt>
                <c:pt idx="3">
                  <c:v>5.0999999999999996</c:v>
                </c:pt>
                <c:pt idx="4">
                  <c:v>4.9000000000000004</c:v>
                </c:pt>
                <c:pt idx="5">
                  <c:v>4.5999999999999996</c:v>
                </c:pt>
                <c:pt idx="6">
                  <c:v>4.5999999999999996</c:v>
                </c:pt>
                <c:pt idx="7">
                  <c:v>4.4000000000000004</c:v>
                </c:pt>
                <c:pt idx="8">
                  <c:v>4.2</c:v>
                </c:pt>
                <c:pt idx="9">
                  <c:v>4.4000000000000004</c:v>
                </c:pt>
                <c:pt idx="10">
                  <c:v>4.5999999999999996</c:v>
                </c:pt>
                <c:pt idx="11">
                  <c:v>4.9000000000000004</c:v>
                </c:pt>
              </c:numCache>
            </c:numRef>
          </c:val>
          <c:smooth val="0"/>
          <c:extLst xmlns:c16r2="http://schemas.microsoft.com/office/drawing/2015/06/chart">
            <c:ext xmlns:c16="http://schemas.microsoft.com/office/drawing/2014/chart" uri="{C3380CC4-5D6E-409C-BE32-E72D297353CC}">
              <c16:uniqueId val="{00000003-7D26-4B45-9099-CE875925E458}"/>
            </c:ext>
          </c:extLst>
        </c:ser>
        <c:ser>
          <c:idx val="3"/>
          <c:order val="3"/>
          <c:tx>
            <c:strRef>
              <c:f>'2014-2018'!$A$21</c:f>
              <c:strCache>
                <c:ptCount val="1"/>
                <c:pt idx="0">
                  <c:v>2020.gads </c:v>
                </c:pt>
              </c:strCache>
            </c:strRef>
          </c:tx>
          <c:spPr>
            <a:ln>
              <a:solidFill>
                <a:srgbClr val="C00000"/>
              </a:solidFill>
            </a:ln>
          </c:spPr>
          <c:marker>
            <c:spPr>
              <a:solidFill>
                <a:srgbClr val="C00000"/>
              </a:solidFill>
            </c:spPr>
          </c:marker>
          <c:dLbls>
            <c:dLbl>
              <c:idx val="0"/>
              <c:layout>
                <c:manualLayout>
                  <c:x val="-4.1666666666666664E-2"/>
                  <c:y val="5.0749711649365585E-2"/>
                </c:manualLayout>
              </c:layout>
              <c:spPr>
                <a:noFill/>
                <a:ln w="25385">
                  <a:noFill/>
                </a:ln>
              </c:spPr>
              <c:txPr>
                <a:bodyPr wrap="square" lIns="38100" tIns="19050" rIns="38100" bIns="19050" anchor="ctr">
                  <a:spAutoFit/>
                </a:bodyPr>
                <a:lstStyle/>
                <a:p>
                  <a:pPr>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D26-4B45-9099-CE875925E458}"/>
                </c:ext>
                <c:ext xmlns:c15="http://schemas.microsoft.com/office/drawing/2012/chart" uri="{CE6537A1-D6FC-4f65-9D91-7224C49458BB}"/>
              </c:extLst>
            </c:dLbl>
            <c:dLbl>
              <c:idx val="1"/>
              <c:layout>
                <c:manualLayout>
                  <c:x val="-3.888888888888889E-2"/>
                  <c:y val="5.536332179930796E-2"/>
                </c:manualLayout>
              </c:layout>
              <c:spPr>
                <a:noFill/>
                <a:ln w="25385">
                  <a:noFill/>
                </a:ln>
              </c:spPr>
              <c:txPr>
                <a:bodyPr wrap="square" lIns="38100" tIns="19050" rIns="38100" bIns="19050" anchor="ctr">
                  <a:spAutoFit/>
                </a:bodyPr>
                <a:lstStyle/>
                <a:p>
                  <a:pPr>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D26-4B45-9099-CE875925E458}"/>
                </c:ext>
                <c:ext xmlns:c15="http://schemas.microsoft.com/office/drawing/2012/chart" uri="{CE6537A1-D6FC-4f65-9D91-7224C49458BB}"/>
              </c:extLst>
            </c:dLbl>
            <c:dLbl>
              <c:idx val="2"/>
              <c:layout>
                <c:manualLayout>
                  <c:x val="-4.166666666666672E-2"/>
                  <c:y val="5.536332179930796E-2"/>
                </c:manualLayout>
              </c:layout>
              <c:spPr>
                <a:noFill/>
                <a:ln w="25385">
                  <a:noFill/>
                </a:ln>
              </c:spPr>
              <c:txPr>
                <a:bodyPr wrap="square" lIns="38100" tIns="19050" rIns="38100" bIns="19050" anchor="ctr">
                  <a:spAutoFit/>
                </a:bodyPr>
                <a:lstStyle/>
                <a:p>
                  <a:pPr>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D26-4B45-9099-CE875925E458}"/>
                </c:ext>
                <c:ext xmlns:c15="http://schemas.microsoft.com/office/drawing/2012/chart" uri="{CE6537A1-D6FC-4f65-9D91-7224C49458BB}"/>
              </c:extLst>
            </c:dLbl>
            <c:dLbl>
              <c:idx val="3"/>
              <c:layout>
                <c:manualLayout>
                  <c:x val="-0.05"/>
                  <c:y val="-3.6908881199538661E-2"/>
                </c:manualLayout>
              </c:layout>
              <c:spPr>
                <a:noFill/>
                <a:ln w="25385">
                  <a:noFill/>
                </a:ln>
              </c:spPr>
              <c:txPr>
                <a:bodyPr wrap="square" lIns="38100" tIns="19050" rIns="38100" bIns="19050" anchor="ctr">
                  <a:spAutoFit/>
                </a:bodyPr>
                <a:lstStyle/>
                <a:p>
                  <a:pPr>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D26-4B45-9099-CE875925E458}"/>
                </c:ext>
                <c:ext xmlns:c15="http://schemas.microsoft.com/office/drawing/2012/chart" uri="{CE6537A1-D6FC-4f65-9D91-7224C49458BB}"/>
              </c:extLst>
            </c:dLbl>
            <c:dLbl>
              <c:idx val="4"/>
              <c:layout>
                <c:manualLayout>
                  <c:x val="-3.0555555555555555E-2"/>
                  <c:y val="-4.6136101499423321E-2"/>
                </c:manualLayout>
              </c:layout>
              <c:spPr>
                <a:noFill/>
                <a:ln w="25385">
                  <a:noFill/>
                </a:ln>
              </c:spPr>
              <c:txPr>
                <a:bodyPr wrap="square" lIns="38100" tIns="19050" rIns="38100" bIns="19050" anchor="ctr">
                  <a:spAutoFit/>
                </a:bodyPr>
                <a:lstStyle/>
                <a:p>
                  <a:pPr>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D26-4B45-9099-CE875925E458}"/>
                </c:ext>
                <c:ext xmlns:c15="http://schemas.microsoft.com/office/drawing/2012/chart" uri="{CE6537A1-D6FC-4f65-9D91-7224C49458BB}"/>
              </c:extLst>
            </c:dLbl>
            <c:dLbl>
              <c:idx val="5"/>
              <c:layout>
                <c:manualLayout>
                  <c:x val="-4.4444444444444495E-2"/>
                  <c:y val="-5.9976931949250308E-2"/>
                </c:manualLayout>
              </c:layout>
              <c:spPr>
                <a:noFill/>
                <a:ln w="25385">
                  <a:noFill/>
                </a:ln>
              </c:spPr>
              <c:txPr>
                <a:bodyPr wrap="square" lIns="38100" tIns="19050" rIns="38100" bIns="19050" anchor="ctr">
                  <a:spAutoFit/>
                </a:bodyPr>
                <a:lstStyle/>
                <a:p>
                  <a:pPr>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D26-4B45-9099-CE875925E458}"/>
                </c:ext>
                <c:ext xmlns:c15="http://schemas.microsoft.com/office/drawing/2012/chart" uri="{CE6537A1-D6FC-4f65-9D91-7224C49458BB}"/>
              </c:extLst>
            </c:dLbl>
            <c:dLbl>
              <c:idx val="6"/>
              <c:layout>
                <c:manualLayout>
                  <c:x val="-4.1666666666666664E-2"/>
                  <c:y val="-5.5363321799307981E-2"/>
                </c:manualLayout>
              </c:layout>
              <c:spPr>
                <a:noFill/>
                <a:ln w="25385">
                  <a:noFill/>
                </a:ln>
              </c:spPr>
              <c:txPr>
                <a:bodyPr wrap="square" lIns="38100" tIns="19050" rIns="38100" bIns="19050" anchor="ctr">
                  <a:spAutoFit/>
                </a:bodyPr>
                <a:lstStyle/>
                <a:p>
                  <a:pPr>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D26-4B45-9099-CE875925E458}"/>
                </c:ext>
                <c:ext xmlns:c15="http://schemas.microsoft.com/office/drawing/2012/chart" uri="{CE6537A1-D6FC-4f65-9D91-7224C49458BB}"/>
              </c:extLst>
            </c:dLbl>
            <c:dLbl>
              <c:idx val="7"/>
              <c:layout>
                <c:manualLayout>
                  <c:x val="-3.3333333333333333E-2"/>
                  <c:y val="-5.5363321799307981E-2"/>
                </c:manualLayout>
              </c:layout>
              <c:spPr>
                <a:noFill/>
                <a:ln w="25385">
                  <a:noFill/>
                </a:ln>
              </c:spPr>
              <c:txPr>
                <a:bodyPr wrap="square" lIns="38100" tIns="19050" rIns="38100" bIns="19050" anchor="ctr">
                  <a:spAutoFit/>
                </a:bodyPr>
                <a:lstStyle/>
                <a:p>
                  <a:pPr>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D26-4B45-9099-CE875925E458}"/>
                </c:ext>
                <c:ext xmlns:c15="http://schemas.microsoft.com/office/drawing/2012/chart" uri="{CE6537A1-D6FC-4f65-9D91-7224C49458BB}"/>
              </c:extLst>
            </c:dLbl>
            <c:dLbl>
              <c:idx val="8"/>
              <c:layout>
                <c:manualLayout>
                  <c:x val="-2.5000000000000001E-2"/>
                  <c:y val="-4.61361014994233E-2"/>
                </c:manualLayout>
              </c:layout>
              <c:spPr>
                <a:noFill/>
                <a:ln w="25385">
                  <a:noFill/>
                </a:ln>
              </c:spPr>
              <c:txPr>
                <a:bodyPr wrap="square" lIns="38100" tIns="19050" rIns="38100" bIns="19050" anchor="ctr">
                  <a:spAutoFit/>
                </a:bodyPr>
                <a:lstStyle/>
                <a:p>
                  <a:pPr>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D26-4B45-9099-CE875925E458}"/>
                </c:ext>
                <c:ext xmlns:c15="http://schemas.microsoft.com/office/drawing/2012/chart" uri="{CE6537A1-D6FC-4f65-9D91-7224C49458BB}"/>
              </c:extLst>
            </c:dLbl>
            <c:dLbl>
              <c:idx val="9"/>
              <c:layout>
                <c:manualLayout>
                  <c:x val="-3.8888888888888785E-2"/>
                  <c:y val="-5.536332179930796E-2"/>
                </c:manualLayout>
              </c:layout>
              <c:spPr>
                <a:noFill/>
                <a:ln w="25385">
                  <a:noFill/>
                </a:ln>
              </c:spPr>
              <c:txPr>
                <a:bodyPr wrap="square" lIns="38100" tIns="19050" rIns="38100" bIns="19050" anchor="ctr">
                  <a:spAutoFit/>
                </a:bodyPr>
                <a:lstStyle/>
                <a:p>
                  <a:pPr>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D26-4B45-9099-CE875925E458}"/>
                </c:ext>
                <c:ext xmlns:c15="http://schemas.microsoft.com/office/drawing/2012/chart" uri="{CE6537A1-D6FC-4f65-9D91-7224C49458BB}"/>
              </c:extLst>
            </c:dLbl>
            <c:dLbl>
              <c:idx val="10"/>
              <c:layout>
                <c:manualLayout>
                  <c:x val="-3.3333333333333333E-2"/>
                  <c:y val="-4.1522491349480987E-2"/>
                </c:manualLayout>
              </c:layout>
              <c:spPr>
                <a:noFill/>
                <a:ln w="25385">
                  <a:noFill/>
                </a:ln>
              </c:spPr>
              <c:txPr>
                <a:bodyPr wrap="square" lIns="38100" tIns="19050" rIns="38100" bIns="19050" anchor="ctr">
                  <a:spAutoFit/>
                </a:bodyPr>
                <a:lstStyle/>
                <a:p>
                  <a:pPr>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D26-4B45-9099-CE875925E458}"/>
                </c:ext>
                <c:ext xmlns:c15="http://schemas.microsoft.com/office/drawing/2012/chart" uri="{CE6537A1-D6FC-4f65-9D91-7224C49458BB}"/>
              </c:extLst>
            </c:dLbl>
            <c:dLbl>
              <c:idx val="11"/>
              <c:layout>
                <c:manualLayout>
                  <c:x val="-3.8888888888888994E-2"/>
                  <c:y val="-4.6136101499423321E-2"/>
                </c:manualLayout>
              </c:layout>
              <c:spPr>
                <a:noFill/>
                <a:ln w="25385">
                  <a:noFill/>
                </a:ln>
              </c:spPr>
              <c:txPr>
                <a:bodyPr wrap="square" lIns="38100" tIns="19050" rIns="38100" bIns="19050" anchor="ctr">
                  <a:spAutoFit/>
                </a:bodyPr>
                <a:lstStyle/>
                <a:p>
                  <a:pPr>
                    <a:defRPr/>
                  </a:pPr>
                  <a:endParaRPr lang="lv-LV"/>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D26-4B45-9099-CE875925E458}"/>
                </c:ext>
                <c:ext xmlns:c15="http://schemas.microsoft.com/office/drawing/2012/chart" uri="{CE6537A1-D6FC-4f65-9D91-7224C49458BB}"/>
              </c:extLst>
            </c:dLbl>
            <c:spPr>
              <a:noFill/>
              <a:ln w="25385">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'2014-2018'!$B$16:$M$16</c:f>
              <c:strCache>
                <c:ptCount val="12"/>
                <c:pt idx="0">
                  <c:v>Uz 31.01.</c:v>
                </c:pt>
                <c:pt idx="1">
                  <c:v>Uz 28.02.</c:v>
                </c:pt>
                <c:pt idx="2">
                  <c:v>Uz 31.03.</c:v>
                </c:pt>
                <c:pt idx="3">
                  <c:v>Uz 30.04.</c:v>
                </c:pt>
                <c:pt idx="4">
                  <c:v>Uz 31.05.</c:v>
                </c:pt>
                <c:pt idx="5">
                  <c:v>Uz 30.06.</c:v>
                </c:pt>
                <c:pt idx="6">
                  <c:v>Uz 31.07.</c:v>
                </c:pt>
                <c:pt idx="7">
                  <c:v>Uz 31.08.</c:v>
                </c:pt>
                <c:pt idx="8">
                  <c:v>Uz 30.09.</c:v>
                </c:pt>
                <c:pt idx="9">
                  <c:v>Uz 31.10.</c:v>
                </c:pt>
                <c:pt idx="10">
                  <c:v>Uz 30.11.</c:v>
                </c:pt>
                <c:pt idx="11">
                  <c:v>Uz 31.12.</c:v>
                </c:pt>
              </c:strCache>
            </c:strRef>
          </c:cat>
          <c:val>
            <c:numRef>
              <c:f>'2014-2018'!$B$21:$M$21</c:f>
              <c:numCache>
                <c:formatCode>0.0</c:formatCode>
                <c:ptCount val="12"/>
                <c:pt idx="0">
                  <c:v>5</c:v>
                </c:pt>
                <c:pt idx="1">
                  <c:v>4.8</c:v>
                </c:pt>
                <c:pt idx="2">
                  <c:v>4.8</c:v>
                </c:pt>
                <c:pt idx="3">
                  <c:v>5.6</c:v>
                </c:pt>
                <c:pt idx="4">
                  <c:v>5.8</c:v>
                </c:pt>
                <c:pt idx="5">
                  <c:v>5.9</c:v>
                </c:pt>
                <c:pt idx="6">
                  <c:v>6.1</c:v>
                </c:pt>
                <c:pt idx="7">
                  <c:v>6.1</c:v>
                </c:pt>
                <c:pt idx="8">
                  <c:v>5.6</c:v>
                </c:pt>
                <c:pt idx="9">
                  <c:v>5.2</c:v>
                </c:pt>
                <c:pt idx="10">
                  <c:v>5.6</c:v>
                </c:pt>
                <c:pt idx="11">
                  <c:v>5.8</c:v>
                </c:pt>
              </c:numCache>
            </c:numRef>
          </c:val>
          <c:smooth val="0"/>
          <c:extLst xmlns:c16r2="http://schemas.microsoft.com/office/drawing/2015/06/chart">
            <c:ext xmlns:c16="http://schemas.microsoft.com/office/drawing/2014/chart" uri="{C3380CC4-5D6E-409C-BE32-E72D297353CC}">
              <c16:uniqueId val="{00000010-7D26-4B45-9099-CE875925E458}"/>
            </c:ext>
          </c:extLst>
        </c:ser>
        <c:dLbls>
          <c:showLegendKey val="0"/>
          <c:showVal val="0"/>
          <c:showCatName val="0"/>
          <c:showSerName val="0"/>
          <c:showPercent val="0"/>
          <c:showBubbleSize val="0"/>
        </c:dLbls>
        <c:marker val="1"/>
        <c:smooth val="0"/>
        <c:axId val="265981320"/>
        <c:axId val="152434312"/>
      </c:lineChart>
      <c:catAx>
        <c:axId val="265981320"/>
        <c:scaling>
          <c:orientation val="minMax"/>
        </c:scaling>
        <c:delete val="0"/>
        <c:axPos val="b"/>
        <c:numFmt formatCode="General" sourceLinked="1"/>
        <c:majorTickMark val="none"/>
        <c:minorTickMark val="none"/>
        <c:tickLblPos val="nextTo"/>
        <c:spPr>
          <a:noFill/>
          <a:ln w="2538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v-LV"/>
          </a:p>
        </c:txPr>
        <c:crossAx val="152434312"/>
        <c:crossesAt val="0"/>
        <c:auto val="1"/>
        <c:lblAlgn val="ctr"/>
        <c:lblOffset val="100"/>
        <c:noMultiLvlLbl val="0"/>
      </c:catAx>
      <c:valAx>
        <c:axId val="152434312"/>
        <c:scaling>
          <c:orientation val="minMax"/>
        </c:scaling>
        <c:delete val="1"/>
        <c:axPos val="l"/>
        <c:majorGridlines>
          <c:spPr>
            <a:ln>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2400000" scaled="0"/>
                <a:tileRect/>
              </a:gradFill>
              <a:round/>
            </a:ln>
          </c:spPr>
        </c:majorGridlines>
        <c:numFmt formatCode="General" sourceLinked="1"/>
        <c:majorTickMark val="out"/>
        <c:minorTickMark val="none"/>
        <c:tickLblPos val="nextTo"/>
        <c:crossAx val="265981320"/>
        <c:crosses val="autoZero"/>
        <c:crossBetween val="between"/>
      </c:valAx>
      <c:spPr>
        <a:noFill/>
        <a:ln w="12692">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c:spPr>
    </c:plotArea>
    <c:legend>
      <c:legendPos val="b"/>
      <c:overlay val="0"/>
      <c:spPr>
        <a:noFill/>
        <a:ln w="25385">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2">
        <a:lumMod val="90000"/>
      </a:schemeClr>
    </a:solidFill>
    <a:ln>
      <a:noFill/>
    </a:ln>
    <a:effectLst/>
  </c:spPr>
  <c:txPr>
    <a:bodyPr/>
    <a:lstStyle/>
    <a:p>
      <a:pPr>
        <a:defRPr/>
      </a:pPr>
      <a:endParaRPr lang="lv-LV"/>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1.1750467403092699E-2"/>
          <c:y val="0.13954177266303253"/>
          <c:w val="0.88140414780698373"/>
          <c:h val="0.83958586715122152"/>
        </c:manualLayout>
      </c:layout>
      <c:pie3DChart>
        <c:varyColors val="1"/>
        <c:ser>
          <c:idx val="0"/>
          <c:order val="0"/>
          <c:tx>
            <c:strRef>
              <c:f>Sheet1!$B$3:$B$4</c:f>
              <c:strCache>
                <c:ptCount val="2"/>
                <c:pt idx="0">
                  <c:v>Administrācijā strādājošo darbinieku vecuma struktūra, %</c:v>
                </c:pt>
                <c:pt idx="1">
                  <c:v>Skaits</c:v>
                </c:pt>
              </c:strCache>
            </c:strRef>
          </c:tx>
          <c:dPt>
            <c:idx val="0"/>
            <c:bubble3D val="0"/>
            <c:spPr>
              <a:solidFill>
                <a:srgbClr val="7030A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DA36-46F8-9622-A012082B4C51}"/>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DA36-46F8-9622-A012082B4C51}"/>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DA36-46F8-9622-A012082B4C51}"/>
              </c:ext>
            </c:extLst>
          </c:dPt>
          <c:dPt>
            <c:idx val="3"/>
            <c:bubble3D val="0"/>
            <c:spPr>
              <a:solidFill>
                <a:schemeClr val="accent6">
                  <a:lumMod val="7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DA36-46F8-9622-A012082B4C51}"/>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DA36-46F8-9622-A012082B4C51}"/>
              </c:ext>
            </c:extLst>
          </c:dPt>
          <c:dLbls>
            <c:dLbl>
              <c:idx val="0"/>
              <c:layout>
                <c:manualLayout>
                  <c:x val="-3.8387708195382758E-2"/>
                  <c:y val="-4.1025641025641046E-2"/>
                </c:manualLayout>
              </c:layout>
              <c:numFmt formatCode="0.00%" sourceLinked="0"/>
              <c:spPr>
                <a:noFill/>
                <a:ln w="24178">
                  <a:noFill/>
                </a:ln>
              </c:spPr>
              <c:txPr>
                <a:bodyPr rot="0" spcFirstLastPara="1" vertOverflow="ellipsis" vert="horz" wrap="square" lIns="38100" tIns="19050" rIns="38100" bIns="19050" anchor="ctr" anchorCtr="1">
                  <a:spAutoFit/>
                </a:bodyPr>
                <a:lstStyle/>
                <a:p>
                  <a:pPr>
                    <a:defRPr sz="952" b="1" i="0" u="none" strike="noStrike" kern="1200" spc="0" baseline="0">
                      <a:solidFill>
                        <a:srgbClr val="7030A0"/>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DA36-46F8-9622-A012082B4C51}"/>
                </c:ext>
                <c:ext xmlns:c15="http://schemas.microsoft.com/office/drawing/2012/chart" uri="{CE6537A1-D6FC-4f65-9D91-7224C49458BB}"/>
              </c:extLst>
            </c:dLbl>
            <c:dLbl>
              <c:idx val="1"/>
              <c:layout>
                <c:manualLayout>
                  <c:x val="1.2795902731794158E-2"/>
                  <c:y val="-1.2307692307692308E-2"/>
                </c:manualLayout>
              </c:layout>
              <c:numFmt formatCode="0.00%" sourceLinked="0"/>
              <c:spPr>
                <a:noFill/>
                <a:ln w="24178">
                  <a:noFill/>
                </a:ln>
              </c:spPr>
              <c:txPr>
                <a:bodyPr rot="0" spcFirstLastPara="1" vertOverflow="ellipsis" vert="horz" wrap="square" lIns="38100" tIns="19050" rIns="38100" bIns="19050" anchor="ctr" anchorCtr="1">
                  <a:spAutoFit/>
                </a:bodyPr>
                <a:lstStyle/>
                <a:p>
                  <a:pPr>
                    <a:defRPr sz="952" b="1" i="0" u="none" strike="noStrike" kern="1200" spc="0" baseline="0">
                      <a:solidFill>
                        <a:schemeClr val="accent2"/>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DA36-46F8-9622-A012082B4C51}"/>
                </c:ext>
                <c:ext xmlns:c15="http://schemas.microsoft.com/office/drawing/2012/chart" uri="{CE6537A1-D6FC-4f65-9D91-7224C49458BB}"/>
              </c:extLst>
            </c:dLbl>
            <c:dLbl>
              <c:idx val="2"/>
              <c:layout>
                <c:manualLayout>
                  <c:x val="1.5355083278153195E-2"/>
                  <c:y val="-7.521280634891811E-17"/>
                </c:manualLayout>
              </c:layout>
              <c:numFmt formatCode="0.00%" sourceLinked="0"/>
              <c:spPr>
                <a:noFill/>
                <a:ln w="24178">
                  <a:noFill/>
                </a:ln>
              </c:spPr>
              <c:txPr>
                <a:bodyPr rot="0" spcFirstLastPara="1" vertOverflow="ellipsis" vert="horz" wrap="square" lIns="38100" tIns="19050" rIns="38100" bIns="19050" anchor="ctr" anchorCtr="1">
                  <a:spAutoFit/>
                </a:bodyPr>
                <a:lstStyle/>
                <a:p>
                  <a:pPr>
                    <a:defRPr sz="952" b="1" i="0" u="none" strike="noStrike" kern="1200" spc="0" baseline="0">
                      <a:solidFill>
                        <a:schemeClr val="tx1">
                          <a:lumMod val="50000"/>
                          <a:lumOff val="50000"/>
                        </a:schemeClr>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DA36-46F8-9622-A012082B4C51}"/>
                </c:ext>
                <c:ext xmlns:c15="http://schemas.microsoft.com/office/drawing/2012/chart" uri="{CE6537A1-D6FC-4f65-9D91-7224C49458BB}"/>
              </c:extLst>
            </c:dLbl>
            <c:dLbl>
              <c:idx val="3"/>
              <c:layout>
                <c:manualLayout>
                  <c:x val="0.25079969354316722"/>
                  <c:y val="-8.7159781950333137E-2"/>
                </c:manualLayout>
              </c:layout>
              <c:numFmt formatCode="0.00%" sourceLinked="0"/>
              <c:spPr>
                <a:noFill/>
                <a:ln w="24178">
                  <a:noFill/>
                </a:ln>
              </c:spPr>
              <c:txPr>
                <a:bodyPr rot="0" spcFirstLastPara="1" vertOverflow="ellipsis" vert="horz" wrap="square" lIns="38100" tIns="19050" rIns="38100" bIns="19050" anchor="ctr" anchorCtr="1">
                  <a:spAutoFit/>
                </a:bodyPr>
                <a:lstStyle/>
                <a:p>
                  <a:pPr>
                    <a:defRPr sz="952" b="1" i="0" u="none" strike="noStrike" kern="1200" spc="0" baseline="0">
                      <a:solidFill>
                        <a:schemeClr val="accent6">
                          <a:lumMod val="75000"/>
                        </a:schemeClr>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DA36-46F8-9622-A012082B4C51}"/>
                </c:ext>
                <c:ext xmlns:c15="http://schemas.microsoft.com/office/drawing/2012/chart" uri="{CE6537A1-D6FC-4f65-9D91-7224C49458BB}"/>
              </c:extLst>
            </c:dLbl>
            <c:dLbl>
              <c:idx val="4"/>
              <c:layout>
                <c:manualLayout>
                  <c:x val="7.6775416390765508E-3"/>
                  <c:y val="-0.11076923076923077"/>
                </c:manualLayout>
              </c:layout>
              <c:numFmt formatCode="0.00%" sourceLinked="0"/>
              <c:spPr>
                <a:noFill/>
                <a:ln w="24178">
                  <a:noFill/>
                </a:ln>
              </c:spPr>
              <c:txPr>
                <a:bodyPr rot="0" spcFirstLastPara="1" vertOverflow="ellipsis" vert="horz" wrap="square" lIns="38100" tIns="19050" rIns="38100" bIns="19050" anchor="ctr" anchorCtr="1">
                  <a:spAutoFit/>
                </a:bodyPr>
                <a:lstStyle/>
                <a:p>
                  <a:pPr>
                    <a:defRPr sz="952" b="1" i="0" u="none" strike="noStrike" kern="1200" spc="0" baseline="0">
                      <a:solidFill>
                        <a:schemeClr val="accent5"/>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DA36-46F8-9622-A012082B4C51}"/>
                </c:ext>
                <c:ext xmlns:c15="http://schemas.microsoft.com/office/drawing/2012/chart" uri="{CE6537A1-D6FC-4f65-9D91-7224C49458BB}"/>
              </c:extLst>
            </c:dLbl>
            <c:numFmt formatCode="0.00%" sourceLinked="0"/>
            <c:spPr>
              <a:noFill/>
              <a:ln w="24178">
                <a:noFill/>
              </a:ln>
            </c:spPr>
            <c:dLblPos val="outEnd"/>
            <c:showLegendKey val="0"/>
            <c:showVal val="0"/>
            <c:showCatName val="1"/>
            <c:showSerName val="0"/>
            <c:showPercent val="1"/>
            <c:showBubbleSize val="0"/>
            <c:showLeaderLines val="1"/>
            <c:leaderLines>
              <c:spPr>
                <a:ln w="9067"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Sheet1!$A$5:$A$9</c:f>
              <c:strCache>
                <c:ptCount val="5"/>
                <c:pt idx="0">
                  <c:v>Līdz 30 gadiem</c:v>
                </c:pt>
                <c:pt idx="1">
                  <c:v>31-40 gadi</c:v>
                </c:pt>
                <c:pt idx="2">
                  <c:v>41-50 gadi</c:v>
                </c:pt>
                <c:pt idx="3">
                  <c:v>51-60 gadi</c:v>
                </c:pt>
                <c:pt idx="4">
                  <c:v>Virs 60 gadiem</c:v>
                </c:pt>
              </c:strCache>
            </c:strRef>
          </c:cat>
          <c:val>
            <c:numRef>
              <c:f>Sheet1!$B$5:$B$9</c:f>
              <c:numCache>
                <c:formatCode>0</c:formatCode>
                <c:ptCount val="5"/>
                <c:pt idx="0">
                  <c:v>5</c:v>
                </c:pt>
                <c:pt idx="1">
                  <c:v>21</c:v>
                </c:pt>
                <c:pt idx="2">
                  <c:v>25</c:v>
                </c:pt>
                <c:pt idx="3">
                  <c:v>44</c:v>
                </c:pt>
                <c:pt idx="4">
                  <c:v>59</c:v>
                </c:pt>
              </c:numCache>
            </c:numRef>
          </c:val>
          <c:extLst xmlns:c16r2="http://schemas.microsoft.com/office/drawing/2015/06/chart">
            <c:ext xmlns:c16="http://schemas.microsoft.com/office/drawing/2014/chart" uri="{C3380CC4-5D6E-409C-BE32-E72D297353CC}">
              <c16:uniqueId val="{00000005-DA36-46F8-9622-A012082B4C51}"/>
            </c:ext>
          </c:extLst>
        </c:ser>
        <c:dLbls>
          <c:showLegendKey val="0"/>
          <c:showVal val="0"/>
          <c:showCatName val="0"/>
          <c:showSerName val="0"/>
          <c:showPercent val="0"/>
          <c:showBubbleSize val="0"/>
          <c:showLeaderLines val="1"/>
        </c:dLbls>
      </c:pie3DChart>
      <c:spPr>
        <a:noFill/>
        <a:ln w="24178">
          <a:noFill/>
        </a:ln>
      </c:spPr>
    </c:plotArea>
    <c:plotVisOnly val="1"/>
    <c:dispBlanksAs val="gap"/>
    <c:showDLblsOverMax val="0"/>
  </c:chart>
  <c:spPr>
    <a:noFill/>
    <a:ln>
      <a:noFill/>
    </a:ln>
  </c:spPr>
  <c:txPr>
    <a:bodyPr/>
    <a:lstStyle/>
    <a:p>
      <a:pPr>
        <a:defRPr/>
      </a:pPr>
      <a:endParaRPr lang="lv-LV"/>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3.2482930379715495E-2"/>
          <c:y val="0.15860441358023228"/>
          <c:w val="0.93888888888888888"/>
          <c:h val="0.60027668416447943"/>
        </c:manualLayout>
      </c:layout>
      <c:pie3DChart>
        <c:varyColors val="1"/>
        <c:ser>
          <c:idx val="0"/>
          <c:order val="0"/>
          <c:dPt>
            <c:idx val="0"/>
            <c:bubble3D val="0"/>
            <c:explosion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0-9B18-4625-AD6A-B72EAC32FAA1}"/>
              </c:ext>
            </c:extLst>
          </c:dPt>
          <c:dPt>
            <c:idx val="1"/>
            <c:bubble3D val="0"/>
            <c:explosion val="8"/>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9B18-4625-AD6A-B72EAC32FAA1}"/>
              </c:ext>
            </c:extLst>
          </c:dPt>
          <c:dPt>
            <c:idx val="2"/>
            <c:bubble3D val="0"/>
            <c:explosion val="9"/>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2-9B18-4625-AD6A-B72EAC32FAA1}"/>
              </c:ext>
            </c:extLst>
          </c:dPt>
          <c:dPt>
            <c:idx val="3"/>
            <c:bubble3D val="0"/>
            <c:explosion val="9"/>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9B18-4625-AD6A-B72EAC32FAA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4-9B18-4625-AD6A-B72EAC32FAA1}"/>
              </c:ext>
            </c:extLst>
          </c:dPt>
          <c:dLbls>
            <c:dLbl>
              <c:idx val="0"/>
              <c:layout>
                <c:manualLayout>
                  <c:x val="2.5499017166170711E-2"/>
                  <c:y val="-4.5412571432907729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9B18-4625-AD6A-B72EAC32FAA1}"/>
                </c:ext>
                <c:ext xmlns:c15="http://schemas.microsoft.com/office/drawing/2012/chart" uri="{CE6537A1-D6FC-4f65-9D91-7224C49458BB}"/>
              </c:extLst>
            </c:dLbl>
            <c:dLbl>
              <c:idx val="1"/>
              <c:layout>
                <c:manualLayout>
                  <c:x val="0.22888887788599135"/>
                  <c:y val="-0.107233902488419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9B18-4625-AD6A-B72EAC32FAA1}"/>
                </c:ext>
                <c:ext xmlns:c15="http://schemas.microsoft.com/office/drawing/2012/chart" uri="{CE6537A1-D6FC-4f65-9D91-7224C49458BB}"/>
              </c:extLst>
            </c:dLbl>
            <c:dLbl>
              <c:idx val="2"/>
              <c:layout>
                <c:manualLayout>
                  <c:x val="-5.6185614481573769E-2"/>
                  <c:y val="-0.10018938109423665"/>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9B18-4625-AD6A-B72EAC32FAA1}"/>
                </c:ext>
                <c:ext xmlns:c15="http://schemas.microsoft.com/office/drawing/2012/chart" uri="{CE6537A1-D6FC-4f65-9D91-7224C49458BB}"/>
              </c:extLst>
            </c:dLbl>
            <c:dLbl>
              <c:idx val="3"/>
              <c:layout>
                <c:manualLayout>
                  <c:x val="-3.5120589007115255E-3"/>
                  <c:y val="1.7551781002794947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9B18-4625-AD6A-B72EAC32FAA1}"/>
                </c:ext>
                <c:ext xmlns:c15="http://schemas.microsoft.com/office/drawing/2012/chart" uri="{CE6537A1-D6FC-4f65-9D91-7224C49458BB}"/>
              </c:extLst>
            </c:dLbl>
            <c:dLbl>
              <c:idx val="4"/>
              <c:layout>
                <c:manualLayout>
                  <c:x val="0"/>
                  <c:y val="-4.4531354119880649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4-9B18-4625-AD6A-B72EAC32FAA1}"/>
                </c:ext>
                <c:ext xmlns:c15="http://schemas.microsoft.com/office/drawing/2012/chart" uri="{CE6537A1-D6FC-4f65-9D91-7224C49458BB}"/>
              </c:extLst>
            </c:dLbl>
            <c:numFmt formatCode="0.00%" sourceLinked="0"/>
            <c:spPr>
              <a:noFill/>
              <a:ln w="26118">
                <a:noFill/>
              </a:ln>
            </c:spPr>
            <c:txPr>
              <a:bodyPr rot="0" spcFirstLastPara="1" vertOverflow="ellipsis" vert="horz" wrap="square" lIns="38100" tIns="19050" rIns="38100" bIns="19050" anchor="ctr" anchorCtr="1">
                <a:spAutoFit/>
              </a:bodyPr>
              <a:lstStyle/>
              <a:p>
                <a:pPr>
                  <a:defRPr sz="1234"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0"/>
            <c:showCatName val="0"/>
            <c:showSerName val="0"/>
            <c:showPercent val="1"/>
            <c:showBubbleSize val="0"/>
            <c:showLeaderLines val="1"/>
            <c:leaderLines>
              <c:spPr>
                <a:ln w="9794"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IEN_IZDEV_2021!$B$26:$B$30</c:f>
              <c:strCache>
                <c:ptCount val="5"/>
                <c:pt idx="0">
                  <c:v>Nodokļu ieņēmumi</c:v>
                </c:pt>
                <c:pt idx="1">
                  <c:v>Nenodokļu ieņēmumi</c:v>
                </c:pt>
                <c:pt idx="2">
                  <c:v>Maksas pakalpojumi</c:v>
                </c:pt>
                <c:pt idx="3">
                  <c:v>Transferti</c:v>
                </c:pt>
                <c:pt idx="4">
                  <c:v>Ziedojumi un dāvinājumi</c:v>
                </c:pt>
              </c:strCache>
            </c:strRef>
          </c:cat>
          <c:val>
            <c:numRef>
              <c:f>IEN_IZDEV_2021!$C$26:$C$30</c:f>
              <c:numCache>
                <c:formatCode>General</c:formatCode>
                <c:ptCount val="5"/>
                <c:pt idx="0">
                  <c:v>21017070</c:v>
                </c:pt>
                <c:pt idx="1">
                  <c:v>2020164</c:v>
                </c:pt>
                <c:pt idx="2">
                  <c:v>2535014</c:v>
                </c:pt>
                <c:pt idx="3">
                  <c:v>18477607</c:v>
                </c:pt>
                <c:pt idx="4">
                  <c:v>1150</c:v>
                </c:pt>
              </c:numCache>
            </c:numRef>
          </c:val>
          <c:extLst xmlns:c16r2="http://schemas.microsoft.com/office/drawing/2015/06/chart">
            <c:ext xmlns:c16="http://schemas.microsoft.com/office/drawing/2014/chart" uri="{C3380CC4-5D6E-409C-BE32-E72D297353CC}">
              <c16:uniqueId val="{00000005-9B18-4625-AD6A-B72EAC32FAA1}"/>
            </c:ext>
          </c:extLst>
        </c:ser>
        <c:dLbls>
          <c:showLegendKey val="0"/>
          <c:showVal val="0"/>
          <c:showCatName val="0"/>
          <c:showSerName val="0"/>
          <c:showPercent val="0"/>
          <c:showBubbleSize val="0"/>
          <c:showLeaderLines val="1"/>
        </c:dLbls>
      </c:pie3DChart>
      <c:spPr>
        <a:noFill/>
        <a:ln w="26118">
          <a:noFill/>
        </a:ln>
      </c:spPr>
    </c:plotArea>
    <c:legend>
      <c:legendPos val="b"/>
      <c:overlay val="0"/>
      <c:spPr>
        <a:noFill/>
        <a:ln w="26118">
          <a:noFill/>
        </a:ln>
      </c:spPr>
      <c:txPr>
        <a:bodyPr rot="0" spcFirstLastPara="1" vertOverflow="ellipsis" vert="horz" wrap="square" anchor="ctr" anchorCtr="1"/>
        <a:lstStyle/>
        <a:p>
          <a:pPr>
            <a:defRPr sz="102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794"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2.1093375247188732E-2"/>
          <c:y val="6.2019193308244867E-2"/>
          <c:w val="0.97671316248002105"/>
          <c:h val="0.60035547843227277"/>
        </c:manualLayout>
      </c:layout>
      <c:pie3DChart>
        <c:varyColors val="1"/>
        <c:ser>
          <c:idx val="0"/>
          <c:order val="0"/>
          <c:explosion val="14"/>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0-4DE9-4EB8-86FC-7C51D9F71A79}"/>
              </c:ext>
            </c:extLst>
          </c:dPt>
          <c:dPt>
            <c:idx val="1"/>
            <c:bubble3D val="0"/>
            <c:explosion val="3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4DE9-4EB8-86FC-7C51D9F71A7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2-4DE9-4EB8-86FC-7C51D9F71A7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4DE9-4EB8-86FC-7C51D9F71A79}"/>
              </c:ext>
            </c:extLst>
          </c:dPt>
          <c:dPt>
            <c:idx val="4"/>
            <c:bubble3D val="0"/>
            <c:explosion val="45"/>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4-4DE9-4EB8-86FC-7C51D9F71A79}"/>
              </c:ext>
            </c:extLst>
          </c:dPt>
          <c:dPt>
            <c:idx val="5"/>
            <c:bubble3D val="0"/>
            <c:explosion val="32"/>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4DE9-4EB8-86FC-7C51D9F71A79}"/>
              </c:ext>
            </c:extLst>
          </c:dPt>
          <c:dPt>
            <c:idx val="6"/>
            <c:bubble3D val="0"/>
            <c:explosion val="29"/>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6-4DE9-4EB8-86FC-7C51D9F71A79}"/>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4DE9-4EB8-86FC-7C51D9F71A79}"/>
              </c:ext>
            </c:extLst>
          </c:dPt>
          <c:dLbls>
            <c:dLbl>
              <c:idx val="0"/>
              <c:layout>
                <c:manualLayout>
                  <c:x val="-9.4176489436532937E-2"/>
                  <c:y val="-0.1576041427557581"/>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4DE9-4EB8-86FC-7C51D9F71A79}"/>
                </c:ext>
                <c:ext xmlns:c15="http://schemas.microsoft.com/office/drawing/2012/chart" uri="{CE6537A1-D6FC-4f65-9D91-7224C49458BB}"/>
              </c:extLst>
            </c:dLbl>
            <c:dLbl>
              <c:idx val="1"/>
              <c:layout>
                <c:manualLayout>
                  <c:x val="0.10582825051997315"/>
                  <c:y val="-0.1234028215047604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4DE9-4EB8-86FC-7C51D9F71A79}"/>
                </c:ext>
                <c:ext xmlns:c15="http://schemas.microsoft.com/office/drawing/2012/chart" uri="{CE6537A1-D6FC-4f65-9D91-7224C49458BB}"/>
              </c:extLst>
            </c:dLbl>
            <c:dLbl>
              <c:idx val="2"/>
              <c:layout>
                <c:manualLayout>
                  <c:x val="9.176195559229558E-2"/>
                  <c:y val="3.98910820822444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4DE9-4EB8-86FC-7C51D9F71A79}"/>
                </c:ext>
                <c:ext xmlns:c15="http://schemas.microsoft.com/office/drawing/2012/chart" uri="{CE6537A1-D6FC-4f65-9D91-7224C49458BB}"/>
              </c:extLst>
            </c:dLbl>
            <c:dLbl>
              <c:idx val="3"/>
              <c:layout>
                <c:manualLayout>
                  <c:x val="1.9208199745559134E-3"/>
                  <c:y val="0.11477741532642734"/>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4DE9-4EB8-86FC-7C51D9F71A79}"/>
                </c:ext>
                <c:ext xmlns:c15="http://schemas.microsoft.com/office/drawing/2012/chart" uri="{CE6537A1-D6FC-4f65-9D91-7224C49458BB}"/>
              </c:extLst>
            </c:dLbl>
            <c:dLbl>
              <c:idx val="4"/>
              <c:layout>
                <c:manualLayout>
                  <c:x val="-5.2973753912834098E-2"/>
                  <c:y val="5.6812950534165213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4-4DE9-4EB8-86FC-7C51D9F71A79}"/>
                </c:ext>
                <c:ext xmlns:c15="http://schemas.microsoft.com/office/drawing/2012/chart" uri="{CE6537A1-D6FC-4f65-9D91-7224C49458BB}"/>
              </c:extLst>
            </c:dLbl>
            <c:dLbl>
              <c:idx val="5"/>
              <c:layout>
                <c:manualLayout>
                  <c:x val="-7.4619808088640979E-2"/>
                  <c:y val="-3.0973796101109282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4DE9-4EB8-86FC-7C51D9F71A79}"/>
                </c:ext>
                <c:ext xmlns:c15="http://schemas.microsoft.com/office/drawing/2012/chart" uri="{CE6537A1-D6FC-4f65-9D91-7224C49458BB}"/>
              </c:extLst>
            </c:dLbl>
            <c:dLbl>
              <c:idx val="6"/>
              <c:layout>
                <c:manualLayout>
                  <c:x val="1.3809525035496506E-2"/>
                  <c:y val="-3.5672411610253925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6-4DE9-4EB8-86FC-7C51D9F71A79}"/>
                </c:ext>
                <c:ext xmlns:c15="http://schemas.microsoft.com/office/drawing/2012/chart" uri="{CE6537A1-D6FC-4f65-9D91-7224C49458BB}"/>
              </c:extLst>
            </c:dLbl>
            <c:dLbl>
              <c:idx val="7"/>
              <c:layout>
                <c:manualLayout>
                  <c:x val="3.7765322712486659E-3"/>
                  <c:y val="-2.284399478166095E-4"/>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4DE9-4EB8-86FC-7C51D9F71A79}"/>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0"/>
            <c:showCatName val="0"/>
            <c:showSerName val="0"/>
            <c:showPercent val="1"/>
            <c:showBubbleSize val="0"/>
            <c:showLeaderLines val="1"/>
            <c:leaderLines>
              <c:spPr>
                <a:ln w="9524"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IEN_IZDEV_2021!$B$5:$B$12</c:f>
              <c:strCache>
                <c:ptCount val="8"/>
                <c:pt idx="0">
                  <c:v>Iedzīvotāju ienākuma nodoklis</c:v>
                </c:pt>
                <c:pt idx="1">
                  <c:v>Nekustamā īpašuma nodoklis</c:v>
                </c:pt>
                <c:pt idx="2">
                  <c:v>Azartspēļu nodoklis</c:v>
                </c:pt>
                <c:pt idx="3">
                  <c:v>Dabas resursu nodoklis</c:v>
                </c:pt>
                <c:pt idx="4">
                  <c:v>Nenodokļu ieņēmumi</c:v>
                </c:pt>
                <c:pt idx="5">
                  <c:v>Maksas pakalpojumi</c:v>
                </c:pt>
                <c:pt idx="6">
                  <c:v>Valsts budžeta transferti</c:v>
                </c:pt>
                <c:pt idx="7">
                  <c:v>Pašvaldību budžeta transferti</c:v>
                </c:pt>
              </c:strCache>
            </c:strRef>
          </c:cat>
          <c:val>
            <c:numRef>
              <c:f>IEN_IZDEV_2021!$C$5:$C$12</c:f>
              <c:numCache>
                <c:formatCode>General</c:formatCode>
                <c:ptCount val="8"/>
                <c:pt idx="0">
                  <c:v>17133918</c:v>
                </c:pt>
                <c:pt idx="1">
                  <c:v>3803296</c:v>
                </c:pt>
                <c:pt idx="2">
                  <c:v>2024</c:v>
                </c:pt>
                <c:pt idx="3">
                  <c:v>77832</c:v>
                </c:pt>
                <c:pt idx="4" formatCode="#,##0">
                  <c:v>2020164</c:v>
                </c:pt>
                <c:pt idx="5" formatCode="#,##0">
                  <c:v>2535014</c:v>
                </c:pt>
                <c:pt idx="6" formatCode="#,##0">
                  <c:v>17256515</c:v>
                </c:pt>
                <c:pt idx="7">
                  <c:v>1221092</c:v>
                </c:pt>
              </c:numCache>
            </c:numRef>
          </c:val>
          <c:extLst xmlns:c16r2="http://schemas.microsoft.com/office/drawing/2015/06/chart">
            <c:ext xmlns:c16="http://schemas.microsoft.com/office/drawing/2014/chart" uri="{C3380CC4-5D6E-409C-BE32-E72D297353CC}">
              <c16:uniqueId val="{00000008-4DE9-4EB8-86FC-7C51D9F71A79}"/>
            </c:ext>
          </c:extLst>
        </c:ser>
        <c:dLbls>
          <c:showLegendKey val="0"/>
          <c:showVal val="0"/>
          <c:showCatName val="0"/>
          <c:showSerName val="0"/>
          <c:showPercent val="0"/>
          <c:showBubbleSize val="0"/>
          <c:showLeaderLines val="1"/>
        </c:dLbls>
      </c:pie3DChart>
      <c:spPr>
        <a:noFill/>
        <a:ln w="25397">
          <a:noFill/>
        </a:ln>
      </c:spPr>
    </c:plotArea>
    <c:legend>
      <c:legendPos val="b"/>
      <c:layout>
        <c:manualLayout>
          <c:xMode val="edge"/>
          <c:yMode val="edge"/>
          <c:x val="0"/>
          <c:y val="0.80730120032067121"/>
          <c:w val="0.94552763625135094"/>
          <c:h val="0.1907923434256910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C2E5BBF-155B-40F1-8F5A-67EF413F7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230222</Words>
  <Characters>131227</Characters>
  <Application>Microsoft Office Word</Application>
  <DocSecurity>0</DocSecurity>
  <Lines>1093</Lines>
  <Paragraphs>721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360728</CharactersWithSpaces>
  <SharedDoc>false</SharedDoc>
  <HLinks>
    <vt:vector size="930" baseType="variant">
      <vt:variant>
        <vt:i4>1507358</vt:i4>
      </vt:variant>
      <vt:variant>
        <vt:i4>846</vt:i4>
      </vt:variant>
      <vt:variant>
        <vt:i4>0</vt:i4>
      </vt:variant>
      <vt:variant>
        <vt:i4>5</vt:i4>
      </vt:variant>
      <vt:variant>
        <vt:lpwstr>https://www.dobele.lv/lv/municipality/documents/attistibas-planosana</vt:lpwstr>
      </vt:variant>
      <vt:variant>
        <vt:lpwstr/>
      </vt:variant>
      <vt:variant>
        <vt:i4>5439536</vt:i4>
      </vt:variant>
      <vt:variant>
        <vt:i4>843</vt:i4>
      </vt:variant>
      <vt:variant>
        <vt:i4>0</vt:i4>
      </vt:variant>
      <vt:variant>
        <vt:i4>5</vt:i4>
      </vt:variant>
      <vt:variant>
        <vt:lpwstr>https://geolatvija.lv/geo/tapis</vt:lpwstr>
      </vt:variant>
      <vt:variant>
        <vt:lpwstr>document_18529</vt:lpwstr>
      </vt:variant>
      <vt:variant>
        <vt:i4>393289</vt:i4>
      </vt:variant>
      <vt:variant>
        <vt:i4>840</vt:i4>
      </vt:variant>
      <vt:variant>
        <vt:i4>0</vt:i4>
      </vt:variant>
      <vt:variant>
        <vt:i4>5</vt:i4>
      </vt:variant>
      <vt:variant>
        <vt:lpwstr>http://www.geolatvija.lv/</vt:lpwstr>
      </vt:variant>
      <vt:variant>
        <vt:lpwstr/>
      </vt:variant>
      <vt:variant>
        <vt:i4>5308466</vt:i4>
      </vt:variant>
      <vt:variant>
        <vt:i4>837</vt:i4>
      </vt:variant>
      <vt:variant>
        <vt:i4>0</vt:i4>
      </vt:variant>
      <vt:variant>
        <vt:i4>5</vt:i4>
      </vt:variant>
      <vt:variant>
        <vt:lpwstr>https://geolatvija.lv/geo/tapis</vt:lpwstr>
      </vt:variant>
      <vt:variant>
        <vt:lpwstr>document_21994</vt:lpwstr>
      </vt:variant>
      <vt:variant>
        <vt:i4>393289</vt:i4>
      </vt:variant>
      <vt:variant>
        <vt:i4>834</vt:i4>
      </vt:variant>
      <vt:variant>
        <vt:i4>0</vt:i4>
      </vt:variant>
      <vt:variant>
        <vt:i4>5</vt:i4>
      </vt:variant>
      <vt:variant>
        <vt:lpwstr>http://www.geolatvija.lv/</vt:lpwstr>
      </vt:variant>
      <vt:variant>
        <vt:lpwstr/>
      </vt:variant>
      <vt:variant>
        <vt:i4>1572956</vt:i4>
      </vt:variant>
      <vt:variant>
        <vt:i4>831</vt:i4>
      </vt:variant>
      <vt:variant>
        <vt:i4>0</vt:i4>
      </vt:variant>
      <vt:variant>
        <vt:i4>5</vt:i4>
      </vt:variant>
      <vt:variant>
        <vt:lpwstr>https://www.dobele.lv/lv/content/domes-lemumi</vt:lpwstr>
      </vt:variant>
      <vt:variant>
        <vt:lpwstr/>
      </vt:variant>
      <vt:variant>
        <vt:i4>1048652</vt:i4>
      </vt:variant>
      <vt:variant>
        <vt:i4>828</vt:i4>
      </vt:variant>
      <vt:variant>
        <vt:i4>0</vt:i4>
      </vt:variant>
      <vt:variant>
        <vt:i4>5</vt:i4>
      </vt:variant>
      <vt:variant>
        <vt:lpwstr>https://www.dobele.lv/lv/content/domes-sedes</vt:lpwstr>
      </vt:variant>
      <vt:variant>
        <vt:lpwstr/>
      </vt:variant>
      <vt:variant>
        <vt:i4>2687005</vt:i4>
      </vt:variant>
      <vt:variant>
        <vt:i4>819</vt:i4>
      </vt:variant>
      <vt:variant>
        <vt:i4>0</vt:i4>
      </vt:variant>
      <vt:variant>
        <vt:i4>5</vt:i4>
      </vt:variant>
      <vt:variant>
        <vt:lpwstr>mailto:apic@dobele.lv</vt:lpwstr>
      </vt:variant>
      <vt:variant>
        <vt:lpwstr/>
      </vt:variant>
      <vt:variant>
        <vt:i4>1638483</vt:i4>
      </vt:variant>
      <vt:variant>
        <vt:i4>816</vt:i4>
      </vt:variant>
      <vt:variant>
        <vt:i4>0</vt:i4>
      </vt:variant>
      <vt:variant>
        <vt:i4>5</vt:i4>
      </vt:variant>
      <vt:variant>
        <vt:lpwstr>http://www.dobele.lv/</vt:lpwstr>
      </vt:variant>
      <vt:variant>
        <vt:lpwstr/>
      </vt:variant>
      <vt:variant>
        <vt:i4>23658513</vt:i4>
      </vt:variant>
      <vt:variant>
        <vt:i4>813</vt:i4>
      </vt:variant>
      <vt:variant>
        <vt:i4>0</vt:i4>
      </vt:variant>
      <vt:variant>
        <vt:i4>5</vt:i4>
      </vt:variant>
      <vt:variant>
        <vt:lpwstr>http://www.dobelesbibliotēka.lv/</vt:lpwstr>
      </vt:variant>
      <vt:variant>
        <vt:lpwstr/>
      </vt:variant>
      <vt:variant>
        <vt:i4>2031633</vt:i4>
      </vt:variant>
      <vt:variant>
        <vt:i4>810</vt:i4>
      </vt:variant>
      <vt:variant>
        <vt:i4>0</vt:i4>
      </vt:variant>
      <vt:variant>
        <vt:i4>5</vt:i4>
      </vt:variant>
      <vt:variant>
        <vt:lpwstr>http://www.dobelesbiblioteka.lv/</vt:lpwstr>
      </vt:variant>
      <vt:variant>
        <vt:lpwstr/>
      </vt:variant>
      <vt:variant>
        <vt:i4>6946858</vt:i4>
      </vt:variant>
      <vt:variant>
        <vt:i4>807</vt:i4>
      </vt:variant>
      <vt:variant>
        <vt:i4>0</vt:i4>
      </vt:variant>
      <vt:variant>
        <vt:i4>5</vt:i4>
      </vt:variant>
      <vt:variant>
        <vt:lpwstr>http://www.news.lv/</vt:lpwstr>
      </vt:variant>
      <vt:variant>
        <vt:lpwstr/>
      </vt:variant>
      <vt:variant>
        <vt:i4>7209022</vt:i4>
      </vt:variant>
      <vt:variant>
        <vt:i4>804</vt:i4>
      </vt:variant>
      <vt:variant>
        <vt:i4>0</vt:i4>
      </vt:variant>
      <vt:variant>
        <vt:i4>5</vt:i4>
      </vt:variant>
      <vt:variant>
        <vt:lpwstr>http://www.letonika.lv/</vt:lpwstr>
      </vt:variant>
      <vt:variant>
        <vt:lpwstr/>
      </vt:variant>
      <vt:variant>
        <vt:i4>4128892</vt:i4>
      </vt:variant>
      <vt:variant>
        <vt:i4>801</vt:i4>
      </vt:variant>
      <vt:variant>
        <vt:i4>0</vt:i4>
      </vt:variant>
      <vt:variant>
        <vt:i4>5</vt:i4>
      </vt:variant>
      <vt:variant>
        <vt:lpwstr>http://www.3td.lv/</vt:lpwstr>
      </vt:variant>
      <vt:variant>
        <vt:lpwstr/>
      </vt:variant>
      <vt:variant>
        <vt:i4>458842</vt:i4>
      </vt:variant>
      <vt:variant>
        <vt:i4>798</vt:i4>
      </vt:variant>
      <vt:variant>
        <vt:i4>0</vt:i4>
      </vt:variant>
      <vt:variant>
        <vt:i4>5</vt:i4>
      </vt:variant>
      <vt:variant>
        <vt:lpwstr>https://www.facebook.com/terveteskn2016/</vt:lpwstr>
      </vt:variant>
      <vt:variant>
        <vt:lpwstr/>
      </vt:variant>
      <vt:variant>
        <vt:i4>589909</vt:i4>
      </vt:variant>
      <vt:variant>
        <vt:i4>795</vt:i4>
      </vt:variant>
      <vt:variant>
        <vt:i4>0</vt:i4>
      </vt:variant>
      <vt:variant>
        <vt:i4>5</vt:i4>
      </vt:variant>
      <vt:variant>
        <vt:lpwstr>http://www.tervetesnovads.lv/</vt:lpwstr>
      </vt:variant>
      <vt:variant>
        <vt:lpwstr/>
      </vt:variant>
      <vt:variant>
        <vt:i4>589909</vt:i4>
      </vt:variant>
      <vt:variant>
        <vt:i4>792</vt:i4>
      </vt:variant>
      <vt:variant>
        <vt:i4>0</vt:i4>
      </vt:variant>
      <vt:variant>
        <vt:i4>5</vt:i4>
      </vt:variant>
      <vt:variant>
        <vt:lpwstr>http://www.tervetesnovads.lv/</vt:lpwstr>
      </vt:variant>
      <vt:variant>
        <vt:lpwstr/>
      </vt:variant>
      <vt:variant>
        <vt:i4>1835020</vt:i4>
      </vt:variant>
      <vt:variant>
        <vt:i4>786</vt:i4>
      </vt:variant>
      <vt:variant>
        <vt:i4>0</vt:i4>
      </vt:variant>
      <vt:variant>
        <vt:i4>5</vt:i4>
      </vt:variant>
      <vt:variant>
        <vt:lpwstr>http://www.rctervete.lv/</vt:lpwstr>
      </vt:variant>
      <vt:variant>
        <vt:lpwstr/>
      </vt:variant>
      <vt:variant>
        <vt:i4>589909</vt:i4>
      </vt:variant>
      <vt:variant>
        <vt:i4>780</vt:i4>
      </vt:variant>
      <vt:variant>
        <vt:i4>0</vt:i4>
      </vt:variant>
      <vt:variant>
        <vt:i4>5</vt:i4>
      </vt:variant>
      <vt:variant>
        <vt:lpwstr>http://www.tervetesnovads.lv/</vt:lpwstr>
      </vt:variant>
      <vt:variant>
        <vt:lpwstr/>
      </vt:variant>
      <vt:variant>
        <vt:i4>589909</vt:i4>
      </vt:variant>
      <vt:variant>
        <vt:i4>777</vt:i4>
      </vt:variant>
      <vt:variant>
        <vt:i4>0</vt:i4>
      </vt:variant>
      <vt:variant>
        <vt:i4>5</vt:i4>
      </vt:variant>
      <vt:variant>
        <vt:lpwstr>http://www.tervetesnovads.lv/</vt:lpwstr>
      </vt:variant>
      <vt:variant>
        <vt:lpwstr/>
      </vt:variant>
      <vt:variant>
        <vt:i4>8192015</vt:i4>
      </vt:variant>
      <vt:variant>
        <vt:i4>774</vt:i4>
      </vt:variant>
      <vt:variant>
        <vt:i4>0</vt:i4>
      </vt:variant>
      <vt:variant>
        <vt:i4>5</vt:i4>
      </vt:variant>
      <vt:variant>
        <vt:lpwstr>https://www.cvk.lv/pub/upload_file/PV 2017/Pasvaldibu velesanas 2017.pdf</vt:lpwstr>
      </vt:variant>
      <vt:variant>
        <vt:lpwstr/>
      </vt:variant>
      <vt:variant>
        <vt:i4>7405612</vt:i4>
      </vt:variant>
      <vt:variant>
        <vt:i4>756</vt:i4>
      </vt:variant>
      <vt:variant>
        <vt:i4>0</vt:i4>
      </vt:variant>
      <vt:variant>
        <vt:i4>5</vt:i4>
      </vt:variant>
      <vt:variant>
        <vt:lpwstr>http://www.auce.lv/</vt:lpwstr>
      </vt:variant>
      <vt:variant>
        <vt:lpwstr/>
      </vt:variant>
      <vt:variant>
        <vt:i4>7602239</vt:i4>
      </vt:variant>
      <vt:variant>
        <vt:i4>753</vt:i4>
      </vt:variant>
      <vt:variant>
        <vt:i4>0</vt:i4>
      </vt:variant>
      <vt:variant>
        <vt:i4>5</vt:i4>
      </vt:variant>
      <vt:variant>
        <vt:lpwstr>http://www.draugiem.lv/</vt:lpwstr>
      </vt:variant>
      <vt:variant>
        <vt:lpwstr/>
      </vt:variant>
      <vt:variant>
        <vt:i4>3211388</vt:i4>
      </vt:variant>
      <vt:variant>
        <vt:i4>726</vt:i4>
      </vt:variant>
      <vt:variant>
        <vt:i4>0</vt:i4>
      </vt:variant>
      <vt:variant>
        <vt:i4>5</vt:i4>
      </vt:variant>
      <vt:variant>
        <vt:lpwstr>http://lv.wikipedia.org/wiki/Att%25</vt:lpwstr>
      </vt:variant>
      <vt:variant>
        <vt:lpwstr/>
      </vt:variant>
      <vt:variant>
        <vt:i4>3211388</vt:i4>
      </vt:variant>
      <vt:variant>
        <vt:i4>723</vt:i4>
      </vt:variant>
      <vt:variant>
        <vt:i4>0</vt:i4>
      </vt:variant>
      <vt:variant>
        <vt:i4>5</vt:i4>
      </vt:variant>
      <vt:variant>
        <vt:lpwstr>http://lv.wikipedia.org/wiki/Att%25</vt:lpwstr>
      </vt:variant>
      <vt:variant>
        <vt:lpwstr/>
      </vt:variant>
      <vt:variant>
        <vt:i4>458781</vt:i4>
      </vt:variant>
      <vt:variant>
        <vt:i4>690</vt:i4>
      </vt:variant>
      <vt:variant>
        <vt:i4>0</vt:i4>
      </vt:variant>
      <vt:variant>
        <vt:i4>5</vt:i4>
      </vt:variant>
      <vt:variant>
        <vt:lpwstr>http://www.kulturaskarte.lv/</vt:lpwstr>
      </vt:variant>
      <vt:variant>
        <vt:lpwstr/>
      </vt:variant>
      <vt:variant>
        <vt:i4>917591</vt:i4>
      </vt:variant>
      <vt:variant>
        <vt:i4>687</vt:i4>
      </vt:variant>
      <vt:variant>
        <vt:i4>0</vt:i4>
      </vt:variant>
      <vt:variant>
        <vt:i4>5</vt:i4>
      </vt:variant>
      <vt:variant>
        <vt:lpwstr>http://www.zemgaletourism.lv/</vt:lpwstr>
      </vt:variant>
      <vt:variant>
        <vt:lpwstr/>
      </vt:variant>
      <vt:variant>
        <vt:i4>1310737</vt:i4>
      </vt:variant>
      <vt:variant>
        <vt:i4>684</vt:i4>
      </vt:variant>
      <vt:variant>
        <vt:i4>0</vt:i4>
      </vt:variant>
      <vt:variant>
        <vt:i4>5</vt:i4>
      </vt:variant>
      <vt:variant>
        <vt:lpwstr>http://www.kulturadobele.lv/</vt:lpwstr>
      </vt:variant>
      <vt:variant>
        <vt:lpwstr/>
      </vt:variant>
      <vt:variant>
        <vt:i4>2031633</vt:i4>
      </vt:variant>
      <vt:variant>
        <vt:i4>681</vt:i4>
      </vt:variant>
      <vt:variant>
        <vt:i4>0</vt:i4>
      </vt:variant>
      <vt:variant>
        <vt:i4>5</vt:i4>
      </vt:variant>
      <vt:variant>
        <vt:lpwstr>http://www.dobelesbiblioteka.lv/</vt:lpwstr>
      </vt:variant>
      <vt:variant>
        <vt:lpwstr/>
      </vt:variant>
      <vt:variant>
        <vt:i4>1638483</vt:i4>
      </vt:variant>
      <vt:variant>
        <vt:i4>678</vt:i4>
      </vt:variant>
      <vt:variant>
        <vt:i4>0</vt:i4>
      </vt:variant>
      <vt:variant>
        <vt:i4>5</vt:i4>
      </vt:variant>
      <vt:variant>
        <vt:lpwstr>http://www.dobele.lv/</vt:lpwstr>
      </vt:variant>
      <vt:variant>
        <vt:lpwstr/>
      </vt:variant>
      <vt:variant>
        <vt:i4>458781</vt:i4>
      </vt:variant>
      <vt:variant>
        <vt:i4>675</vt:i4>
      </vt:variant>
      <vt:variant>
        <vt:i4>0</vt:i4>
      </vt:variant>
      <vt:variant>
        <vt:i4>5</vt:i4>
      </vt:variant>
      <vt:variant>
        <vt:lpwstr>http://www.kulturaskarte.lv/</vt:lpwstr>
      </vt:variant>
      <vt:variant>
        <vt:lpwstr/>
      </vt:variant>
      <vt:variant>
        <vt:i4>1310737</vt:i4>
      </vt:variant>
      <vt:variant>
        <vt:i4>672</vt:i4>
      </vt:variant>
      <vt:variant>
        <vt:i4>0</vt:i4>
      </vt:variant>
      <vt:variant>
        <vt:i4>5</vt:i4>
      </vt:variant>
      <vt:variant>
        <vt:lpwstr>http://www.kulturadobele.lv/</vt:lpwstr>
      </vt:variant>
      <vt:variant>
        <vt:lpwstr/>
      </vt:variant>
      <vt:variant>
        <vt:i4>5374025</vt:i4>
      </vt:variant>
      <vt:variant>
        <vt:i4>669</vt:i4>
      </vt:variant>
      <vt:variant>
        <vt:i4>0</vt:i4>
      </vt:variant>
      <vt:variant>
        <vt:i4>5</vt:i4>
      </vt:variant>
      <vt:variant>
        <vt:lpwstr>https://www.instagram.com/dpknlv/</vt:lpwstr>
      </vt:variant>
      <vt:variant>
        <vt:lpwstr/>
      </vt:variant>
      <vt:variant>
        <vt:i4>1441808</vt:i4>
      </vt:variant>
      <vt:variant>
        <vt:i4>666</vt:i4>
      </vt:variant>
      <vt:variant>
        <vt:i4>0</vt:i4>
      </vt:variant>
      <vt:variant>
        <vt:i4>5</vt:i4>
      </vt:variant>
      <vt:variant>
        <vt:lpwstr>https://www.draugiem.lv/dpkn/</vt:lpwstr>
      </vt:variant>
      <vt:variant>
        <vt:lpwstr/>
      </vt:variant>
      <vt:variant>
        <vt:i4>7405622</vt:i4>
      </vt:variant>
      <vt:variant>
        <vt:i4>663</vt:i4>
      </vt:variant>
      <vt:variant>
        <vt:i4>0</vt:i4>
      </vt:variant>
      <vt:variant>
        <vt:i4>5</vt:i4>
      </vt:variant>
      <vt:variant>
        <vt:lpwstr>https://twitter.com/dpknlv</vt:lpwstr>
      </vt:variant>
      <vt:variant>
        <vt:lpwstr/>
      </vt:variant>
      <vt:variant>
        <vt:i4>2424888</vt:i4>
      </vt:variant>
      <vt:variant>
        <vt:i4>660</vt:i4>
      </vt:variant>
      <vt:variant>
        <vt:i4>0</vt:i4>
      </vt:variant>
      <vt:variant>
        <vt:i4>5</vt:i4>
      </vt:variant>
      <vt:variant>
        <vt:lpwstr>https://www.facebook.com/dpknlv</vt:lpwstr>
      </vt:variant>
      <vt:variant>
        <vt:lpwstr/>
      </vt:variant>
      <vt:variant>
        <vt:i4>1638483</vt:i4>
      </vt:variant>
      <vt:variant>
        <vt:i4>657</vt:i4>
      </vt:variant>
      <vt:variant>
        <vt:i4>0</vt:i4>
      </vt:variant>
      <vt:variant>
        <vt:i4>5</vt:i4>
      </vt:variant>
      <vt:variant>
        <vt:lpwstr>http://www.dobele.lv/</vt:lpwstr>
      </vt:variant>
      <vt:variant>
        <vt:lpwstr/>
      </vt:variant>
      <vt:variant>
        <vt:i4>983123</vt:i4>
      </vt:variant>
      <vt:variant>
        <vt:i4>654</vt:i4>
      </vt:variant>
      <vt:variant>
        <vt:i4>0</vt:i4>
      </vt:variant>
      <vt:variant>
        <vt:i4>5</vt:i4>
      </vt:variant>
      <vt:variant>
        <vt:lpwstr>http://www.dobeledara.lv/</vt:lpwstr>
      </vt:variant>
      <vt:variant>
        <vt:lpwstr/>
      </vt:variant>
      <vt:variant>
        <vt:i4>1245208</vt:i4>
      </vt:variant>
      <vt:variant>
        <vt:i4>651</vt:i4>
      </vt:variant>
      <vt:variant>
        <vt:i4>0</vt:i4>
      </vt:variant>
      <vt:variant>
        <vt:i4>5</vt:i4>
      </vt:variant>
      <vt:variant>
        <vt:lpwstr>http://www.pumpurs.lv/lv/esi-verigs-atpazisti-riskus</vt:lpwstr>
      </vt:variant>
      <vt:variant>
        <vt:lpwstr/>
      </vt:variant>
      <vt:variant>
        <vt:i4>3211297</vt:i4>
      </vt:variant>
      <vt:variant>
        <vt:i4>648</vt:i4>
      </vt:variant>
      <vt:variant>
        <vt:i4>0</vt:i4>
      </vt:variant>
      <vt:variant>
        <vt:i4>5</vt:i4>
      </vt:variant>
      <vt:variant>
        <vt:lpwstr>https://www.anazana.com/site-files/www.dobelesizglitiba.lv/f/uploads/publikacija_konkurss_nosledzies.docx</vt:lpwstr>
      </vt:variant>
      <vt:variant>
        <vt:lpwstr/>
      </vt:variant>
      <vt:variant>
        <vt:i4>3211297</vt:i4>
      </vt:variant>
      <vt:variant>
        <vt:i4>645</vt:i4>
      </vt:variant>
      <vt:variant>
        <vt:i4>0</vt:i4>
      </vt:variant>
      <vt:variant>
        <vt:i4>5</vt:i4>
      </vt:variant>
      <vt:variant>
        <vt:lpwstr>https://www.anazana.com/site-files/www.dobelesizglitiba.lv/f/uploads/publikacija_konkurss_nosledzies.docx</vt:lpwstr>
      </vt:variant>
      <vt:variant>
        <vt:lpwstr/>
      </vt:variant>
      <vt:variant>
        <vt:i4>3211297</vt:i4>
      </vt:variant>
      <vt:variant>
        <vt:i4>642</vt:i4>
      </vt:variant>
      <vt:variant>
        <vt:i4>0</vt:i4>
      </vt:variant>
      <vt:variant>
        <vt:i4>5</vt:i4>
      </vt:variant>
      <vt:variant>
        <vt:lpwstr>https://www.anazana.com/site-files/www.dobelesizglitiba.lv/f/uploads/publikacija_konkurss_nosledzies.docx</vt:lpwstr>
      </vt:variant>
      <vt:variant>
        <vt:lpwstr/>
      </vt:variant>
      <vt:variant>
        <vt:i4>3211297</vt:i4>
      </vt:variant>
      <vt:variant>
        <vt:i4>639</vt:i4>
      </vt:variant>
      <vt:variant>
        <vt:i4>0</vt:i4>
      </vt:variant>
      <vt:variant>
        <vt:i4>5</vt:i4>
      </vt:variant>
      <vt:variant>
        <vt:lpwstr>https://www.anazana.com/site-files/www.dobelesizglitiba.lv/f/uploads/publikacija_konkurss_nosledzies.docx</vt:lpwstr>
      </vt:variant>
      <vt:variant>
        <vt:lpwstr/>
      </vt:variant>
      <vt:variant>
        <vt:i4>3211297</vt:i4>
      </vt:variant>
      <vt:variant>
        <vt:i4>636</vt:i4>
      </vt:variant>
      <vt:variant>
        <vt:i4>0</vt:i4>
      </vt:variant>
      <vt:variant>
        <vt:i4>5</vt:i4>
      </vt:variant>
      <vt:variant>
        <vt:lpwstr>https://www.anazana.com/site-files/www.dobelesizglitiba.lv/f/uploads/publikacija_konkurss_nosledzies.docx</vt:lpwstr>
      </vt:variant>
      <vt:variant>
        <vt:lpwstr/>
      </vt:variant>
      <vt:variant>
        <vt:i4>3211297</vt:i4>
      </vt:variant>
      <vt:variant>
        <vt:i4>633</vt:i4>
      </vt:variant>
      <vt:variant>
        <vt:i4>0</vt:i4>
      </vt:variant>
      <vt:variant>
        <vt:i4>5</vt:i4>
      </vt:variant>
      <vt:variant>
        <vt:lpwstr>https://www.anazana.com/site-files/www.dobelesizglitiba.lv/f/uploads/publikacija_konkurss_nosledzies.docx</vt:lpwstr>
      </vt:variant>
      <vt:variant>
        <vt:lpwstr/>
      </vt:variant>
      <vt:variant>
        <vt:i4>3211297</vt:i4>
      </vt:variant>
      <vt:variant>
        <vt:i4>630</vt:i4>
      </vt:variant>
      <vt:variant>
        <vt:i4>0</vt:i4>
      </vt:variant>
      <vt:variant>
        <vt:i4>5</vt:i4>
      </vt:variant>
      <vt:variant>
        <vt:lpwstr>https://www.anazana.com/site-files/www.dobelesizglitiba.lv/f/uploads/publikacija_konkurss_nosledzies.docx</vt:lpwstr>
      </vt:variant>
      <vt:variant>
        <vt:lpwstr/>
      </vt:variant>
      <vt:variant>
        <vt:i4>3211297</vt:i4>
      </vt:variant>
      <vt:variant>
        <vt:i4>627</vt:i4>
      </vt:variant>
      <vt:variant>
        <vt:i4>0</vt:i4>
      </vt:variant>
      <vt:variant>
        <vt:i4>5</vt:i4>
      </vt:variant>
      <vt:variant>
        <vt:lpwstr>https://www.anazana.com/site-files/www.dobelesizglitiba.lv/f/uploads/publikacija_konkurss_nosledzies.docx</vt:lpwstr>
      </vt:variant>
      <vt:variant>
        <vt:lpwstr/>
      </vt:variant>
      <vt:variant>
        <vt:i4>3735656</vt:i4>
      </vt:variant>
      <vt:variant>
        <vt:i4>624</vt:i4>
      </vt:variant>
      <vt:variant>
        <vt:i4>0</vt:i4>
      </vt:variant>
      <vt:variant>
        <vt:i4>5</vt:i4>
      </vt:variant>
      <vt:variant>
        <vt:lpwstr>http://www.youtube.com/</vt:lpwstr>
      </vt:variant>
      <vt:variant>
        <vt:lpwstr/>
      </vt:variant>
      <vt:variant>
        <vt:i4>589835</vt:i4>
      </vt:variant>
      <vt:variant>
        <vt:i4>618</vt:i4>
      </vt:variant>
      <vt:variant>
        <vt:i4>0</vt:i4>
      </vt:variant>
      <vt:variant>
        <vt:i4>5</vt:i4>
      </vt:variant>
      <vt:variant>
        <vt:lpwstr>http://www.delfi.lv/</vt:lpwstr>
      </vt:variant>
      <vt:variant>
        <vt:lpwstr/>
      </vt:variant>
      <vt:variant>
        <vt:i4>7012408</vt:i4>
      </vt:variant>
      <vt:variant>
        <vt:i4>615</vt:i4>
      </vt:variant>
      <vt:variant>
        <vt:i4>0</vt:i4>
      </vt:variant>
      <vt:variant>
        <vt:i4>5</vt:i4>
      </vt:variant>
      <vt:variant>
        <vt:lpwstr>http://www.leta.lv/</vt:lpwstr>
      </vt:variant>
      <vt:variant>
        <vt:lpwstr/>
      </vt:variant>
      <vt:variant>
        <vt:i4>5046366</vt:i4>
      </vt:variant>
      <vt:variant>
        <vt:i4>612</vt:i4>
      </vt:variant>
      <vt:variant>
        <vt:i4>0</vt:i4>
      </vt:variant>
      <vt:variant>
        <vt:i4>5</vt:i4>
      </vt:variant>
      <vt:variant>
        <vt:lpwstr>http://www.facebook.com/</vt:lpwstr>
      </vt:variant>
      <vt:variant>
        <vt:lpwstr/>
      </vt:variant>
      <vt:variant>
        <vt:i4>5046366</vt:i4>
      </vt:variant>
      <vt:variant>
        <vt:i4>609</vt:i4>
      </vt:variant>
      <vt:variant>
        <vt:i4>0</vt:i4>
      </vt:variant>
      <vt:variant>
        <vt:i4>5</vt:i4>
      </vt:variant>
      <vt:variant>
        <vt:lpwstr>http://www.facebook.com/</vt:lpwstr>
      </vt:variant>
      <vt:variant>
        <vt:lpwstr/>
      </vt:variant>
      <vt:variant>
        <vt:i4>1638483</vt:i4>
      </vt:variant>
      <vt:variant>
        <vt:i4>606</vt:i4>
      </vt:variant>
      <vt:variant>
        <vt:i4>0</vt:i4>
      </vt:variant>
      <vt:variant>
        <vt:i4>5</vt:i4>
      </vt:variant>
      <vt:variant>
        <vt:lpwstr>http://www.dobele.lv/</vt:lpwstr>
      </vt:variant>
      <vt:variant>
        <vt:lpwstr/>
      </vt:variant>
      <vt:variant>
        <vt:i4>1638483</vt:i4>
      </vt:variant>
      <vt:variant>
        <vt:i4>603</vt:i4>
      </vt:variant>
      <vt:variant>
        <vt:i4>0</vt:i4>
      </vt:variant>
      <vt:variant>
        <vt:i4>5</vt:i4>
      </vt:variant>
      <vt:variant>
        <vt:lpwstr>http://www.dobele.lv/</vt:lpwstr>
      </vt:variant>
      <vt:variant>
        <vt:lpwstr/>
      </vt:variant>
      <vt:variant>
        <vt:i4>2687005</vt:i4>
      </vt:variant>
      <vt:variant>
        <vt:i4>579</vt:i4>
      </vt:variant>
      <vt:variant>
        <vt:i4>0</vt:i4>
      </vt:variant>
      <vt:variant>
        <vt:i4>5</vt:i4>
      </vt:variant>
      <vt:variant>
        <vt:lpwstr>mailto:apic@dobele.lv</vt:lpwstr>
      </vt:variant>
      <vt:variant>
        <vt:lpwstr/>
      </vt:variant>
      <vt:variant>
        <vt:i4>1638483</vt:i4>
      </vt:variant>
      <vt:variant>
        <vt:i4>576</vt:i4>
      </vt:variant>
      <vt:variant>
        <vt:i4>0</vt:i4>
      </vt:variant>
      <vt:variant>
        <vt:i4>5</vt:i4>
      </vt:variant>
      <vt:variant>
        <vt:lpwstr>http://www.dobele.lv/</vt:lpwstr>
      </vt:variant>
      <vt:variant>
        <vt:lpwstr/>
      </vt:variant>
      <vt:variant>
        <vt:i4>5046366</vt:i4>
      </vt:variant>
      <vt:variant>
        <vt:i4>573</vt:i4>
      </vt:variant>
      <vt:variant>
        <vt:i4>0</vt:i4>
      </vt:variant>
      <vt:variant>
        <vt:i4>5</vt:i4>
      </vt:variant>
      <vt:variant>
        <vt:lpwstr>http://www.facebook.com/</vt:lpwstr>
      </vt:variant>
      <vt:variant>
        <vt:lpwstr/>
      </vt:variant>
      <vt:variant>
        <vt:i4>5046366</vt:i4>
      </vt:variant>
      <vt:variant>
        <vt:i4>570</vt:i4>
      </vt:variant>
      <vt:variant>
        <vt:i4>0</vt:i4>
      </vt:variant>
      <vt:variant>
        <vt:i4>5</vt:i4>
      </vt:variant>
      <vt:variant>
        <vt:lpwstr>http://www.facebook.com/</vt:lpwstr>
      </vt:variant>
      <vt:variant>
        <vt:lpwstr/>
      </vt:variant>
      <vt:variant>
        <vt:i4>1638483</vt:i4>
      </vt:variant>
      <vt:variant>
        <vt:i4>567</vt:i4>
      </vt:variant>
      <vt:variant>
        <vt:i4>0</vt:i4>
      </vt:variant>
      <vt:variant>
        <vt:i4>5</vt:i4>
      </vt:variant>
      <vt:variant>
        <vt:lpwstr>http://www.dobele.lv/</vt:lpwstr>
      </vt:variant>
      <vt:variant>
        <vt:lpwstr/>
      </vt:variant>
      <vt:variant>
        <vt:i4>3735656</vt:i4>
      </vt:variant>
      <vt:variant>
        <vt:i4>564</vt:i4>
      </vt:variant>
      <vt:variant>
        <vt:i4>0</vt:i4>
      </vt:variant>
      <vt:variant>
        <vt:i4>5</vt:i4>
      </vt:variant>
      <vt:variant>
        <vt:lpwstr>http://www.youtube.com/</vt:lpwstr>
      </vt:variant>
      <vt:variant>
        <vt:lpwstr/>
      </vt:variant>
      <vt:variant>
        <vt:i4>1638483</vt:i4>
      </vt:variant>
      <vt:variant>
        <vt:i4>558</vt:i4>
      </vt:variant>
      <vt:variant>
        <vt:i4>0</vt:i4>
      </vt:variant>
      <vt:variant>
        <vt:i4>5</vt:i4>
      </vt:variant>
      <vt:variant>
        <vt:lpwstr>http://www.dobele.lv/</vt:lpwstr>
      </vt:variant>
      <vt:variant>
        <vt:lpwstr/>
      </vt:variant>
      <vt:variant>
        <vt:i4>589835</vt:i4>
      </vt:variant>
      <vt:variant>
        <vt:i4>555</vt:i4>
      </vt:variant>
      <vt:variant>
        <vt:i4>0</vt:i4>
      </vt:variant>
      <vt:variant>
        <vt:i4>5</vt:i4>
      </vt:variant>
      <vt:variant>
        <vt:lpwstr>http://www.delfi.lv/</vt:lpwstr>
      </vt:variant>
      <vt:variant>
        <vt:lpwstr/>
      </vt:variant>
      <vt:variant>
        <vt:i4>7012408</vt:i4>
      </vt:variant>
      <vt:variant>
        <vt:i4>552</vt:i4>
      </vt:variant>
      <vt:variant>
        <vt:i4>0</vt:i4>
      </vt:variant>
      <vt:variant>
        <vt:i4>5</vt:i4>
      </vt:variant>
      <vt:variant>
        <vt:lpwstr>http://www.leta.lv/</vt:lpwstr>
      </vt:variant>
      <vt:variant>
        <vt:lpwstr/>
      </vt:variant>
      <vt:variant>
        <vt:i4>1638483</vt:i4>
      </vt:variant>
      <vt:variant>
        <vt:i4>549</vt:i4>
      </vt:variant>
      <vt:variant>
        <vt:i4>0</vt:i4>
      </vt:variant>
      <vt:variant>
        <vt:i4>5</vt:i4>
      </vt:variant>
      <vt:variant>
        <vt:lpwstr>http://www.dobele.lv/</vt:lpwstr>
      </vt:variant>
      <vt:variant>
        <vt:lpwstr/>
      </vt:variant>
      <vt:variant>
        <vt:i4>1048634</vt:i4>
      </vt:variant>
      <vt:variant>
        <vt:i4>542</vt:i4>
      </vt:variant>
      <vt:variant>
        <vt:i4>0</vt:i4>
      </vt:variant>
      <vt:variant>
        <vt:i4>5</vt:i4>
      </vt:variant>
      <vt:variant>
        <vt:lpwstr/>
      </vt:variant>
      <vt:variant>
        <vt:lpwstr>_Toc102400937</vt:lpwstr>
      </vt:variant>
      <vt:variant>
        <vt:i4>1048634</vt:i4>
      </vt:variant>
      <vt:variant>
        <vt:i4>536</vt:i4>
      </vt:variant>
      <vt:variant>
        <vt:i4>0</vt:i4>
      </vt:variant>
      <vt:variant>
        <vt:i4>5</vt:i4>
      </vt:variant>
      <vt:variant>
        <vt:lpwstr/>
      </vt:variant>
      <vt:variant>
        <vt:lpwstr>_Toc102400936</vt:lpwstr>
      </vt:variant>
      <vt:variant>
        <vt:i4>1048634</vt:i4>
      </vt:variant>
      <vt:variant>
        <vt:i4>530</vt:i4>
      </vt:variant>
      <vt:variant>
        <vt:i4>0</vt:i4>
      </vt:variant>
      <vt:variant>
        <vt:i4>5</vt:i4>
      </vt:variant>
      <vt:variant>
        <vt:lpwstr/>
      </vt:variant>
      <vt:variant>
        <vt:lpwstr>_Toc102400935</vt:lpwstr>
      </vt:variant>
      <vt:variant>
        <vt:i4>1048634</vt:i4>
      </vt:variant>
      <vt:variant>
        <vt:i4>524</vt:i4>
      </vt:variant>
      <vt:variant>
        <vt:i4>0</vt:i4>
      </vt:variant>
      <vt:variant>
        <vt:i4>5</vt:i4>
      </vt:variant>
      <vt:variant>
        <vt:lpwstr/>
      </vt:variant>
      <vt:variant>
        <vt:lpwstr>_Toc102400934</vt:lpwstr>
      </vt:variant>
      <vt:variant>
        <vt:i4>1048634</vt:i4>
      </vt:variant>
      <vt:variant>
        <vt:i4>518</vt:i4>
      </vt:variant>
      <vt:variant>
        <vt:i4>0</vt:i4>
      </vt:variant>
      <vt:variant>
        <vt:i4>5</vt:i4>
      </vt:variant>
      <vt:variant>
        <vt:lpwstr/>
      </vt:variant>
      <vt:variant>
        <vt:lpwstr>_Toc102400933</vt:lpwstr>
      </vt:variant>
      <vt:variant>
        <vt:i4>1048634</vt:i4>
      </vt:variant>
      <vt:variant>
        <vt:i4>512</vt:i4>
      </vt:variant>
      <vt:variant>
        <vt:i4>0</vt:i4>
      </vt:variant>
      <vt:variant>
        <vt:i4>5</vt:i4>
      </vt:variant>
      <vt:variant>
        <vt:lpwstr/>
      </vt:variant>
      <vt:variant>
        <vt:lpwstr>_Toc102400932</vt:lpwstr>
      </vt:variant>
      <vt:variant>
        <vt:i4>1048634</vt:i4>
      </vt:variant>
      <vt:variant>
        <vt:i4>506</vt:i4>
      </vt:variant>
      <vt:variant>
        <vt:i4>0</vt:i4>
      </vt:variant>
      <vt:variant>
        <vt:i4>5</vt:i4>
      </vt:variant>
      <vt:variant>
        <vt:lpwstr/>
      </vt:variant>
      <vt:variant>
        <vt:lpwstr>_Toc102400931</vt:lpwstr>
      </vt:variant>
      <vt:variant>
        <vt:i4>1048634</vt:i4>
      </vt:variant>
      <vt:variant>
        <vt:i4>500</vt:i4>
      </vt:variant>
      <vt:variant>
        <vt:i4>0</vt:i4>
      </vt:variant>
      <vt:variant>
        <vt:i4>5</vt:i4>
      </vt:variant>
      <vt:variant>
        <vt:lpwstr/>
      </vt:variant>
      <vt:variant>
        <vt:lpwstr>_Toc102400930</vt:lpwstr>
      </vt:variant>
      <vt:variant>
        <vt:i4>1114170</vt:i4>
      </vt:variant>
      <vt:variant>
        <vt:i4>494</vt:i4>
      </vt:variant>
      <vt:variant>
        <vt:i4>0</vt:i4>
      </vt:variant>
      <vt:variant>
        <vt:i4>5</vt:i4>
      </vt:variant>
      <vt:variant>
        <vt:lpwstr/>
      </vt:variant>
      <vt:variant>
        <vt:lpwstr>_Toc102400929</vt:lpwstr>
      </vt:variant>
      <vt:variant>
        <vt:i4>1114170</vt:i4>
      </vt:variant>
      <vt:variant>
        <vt:i4>488</vt:i4>
      </vt:variant>
      <vt:variant>
        <vt:i4>0</vt:i4>
      </vt:variant>
      <vt:variant>
        <vt:i4>5</vt:i4>
      </vt:variant>
      <vt:variant>
        <vt:lpwstr/>
      </vt:variant>
      <vt:variant>
        <vt:lpwstr>_Toc102400928</vt:lpwstr>
      </vt:variant>
      <vt:variant>
        <vt:i4>1114170</vt:i4>
      </vt:variant>
      <vt:variant>
        <vt:i4>482</vt:i4>
      </vt:variant>
      <vt:variant>
        <vt:i4>0</vt:i4>
      </vt:variant>
      <vt:variant>
        <vt:i4>5</vt:i4>
      </vt:variant>
      <vt:variant>
        <vt:lpwstr/>
      </vt:variant>
      <vt:variant>
        <vt:lpwstr>_Toc102400927</vt:lpwstr>
      </vt:variant>
      <vt:variant>
        <vt:i4>1114170</vt:i4>
      </vt:variant>
      <vt:variant>
        <vt:i4>476</vt:i4>
      </vt:variant>
      <vt:variant>
        <vt:i4>0</vt:i4>
      </vt:variant>
      <vt:variant>
        <vt:i4>5</vt:i4>
      </vt:variant>
      <vt:variant>
        <vt:lpwstr/>
      </vt:variant>
      <vt:variant>
        <vt:lpwstr>_Toc102400926</vt:lpwstr>
      </vt:variant>
      <vt:variant>
        <vt:i4>1114170</vt:i4>
      </vt:variant>
      <vt:variant>
        <vt:i4>470</vt:i4>
      </vt:variant>
      <vt:variant>
        <vt:i4>0</vt:i4>
      </vt:variant>
      <vt:variant>
        <vt:i4>5</vt:i4>
      </vt:variant>
      <vt:variant>
        <vt:lpwstr/>
      </vt:variant>
      <vt:variant>
        <vt:lpwstr>_Toc102400925</vt:lpwstr>
      </vt:variant>
      <vt:variant>
        <vt:i4>1114170</vt:i4>
      </vt:variant>
      <vt:variant>
        <vt:i4>464</vt:i4>
      </vt:variant>
      <vt:variant>
        <vt:i4>0</vt:i4>
      </vt:variant>
      <vt:variant>
        <vt:i4>5</vt:i4>
      </vt:variant>
      <vt:variant>
        <vt:lpwstr/>
      </vt:variant>
      <vt:variant>
        <vt:lpwstr>_Toc102400924</vt:lpwstr>
      </vt:variant>
      <vt:variant>
        <vt:i4>1114170</vt:i4>
      </vt:variant>
      <vt:variant>
        <vt:i4>458</vt:i4>
      </vt:variant>
      <vt:variant>
        <vt:i4>0</vt:i4>
      </vt:variant>
      <vt:variant>
        <vt:i4>5</vt:i4>
      </vt:variant>
      <vt:variant>
        <vt:lpwstr/>
      </vt:variant>
      <vt:variant>
        <vt:lpwstr>_Toc102400923</vt:lpwstr>
      </vt:variant>
      <vt:variant>
        <vt:i4>1114170</vt:i4>
      </vt:variant>
      <vt:variant>
        <vt:i4>452</vt:i4>
      </vt:variant>
      <vt:variant>
        <vt:i4>0</vt:i4>
      </vt:variant>
      <vt:variant>
        <vt:i4>5</vt:i4>
      </vt:variant>
      <vt:variant>
        <vt:lpwstr/>
      </vt:variant>
      <vt:variant>
        <vt:lpwstr>_Toc102400922</vt:lpwstr>
      </vt:variant>
      <vt:variant>
        <vt:i4>1114170</vt:i4>
      </vt:variant>
      <vt:variant>
        <vt:i4>446</vt:i4>
      </vt:variant>
      <vt:variant>
        <vt:i4>0</vt:i4>
      </vt:variant>
      <vt:variant>
        <vt:i4>5</vt:i4>
      </vt:variant>
      <vt:variant>
        <vt:lpwstr/>
      </vt:variant>
      <vt:variant>
        <vt:lpwstr>_Toc102400921</vt:lpwstr>
      </vt:variant>
      <vt:variant>
        <vt:i4>1114170</vt:i4>
      </vt:variant>
      <vt:variant>
        <vt:i4>440</vt:i4>
      </vt:variant>
      <vt:variant>
        <vt:i4>0</vt:i4>
      </vt:variant>
      <vt:variant>
        <vt:i4>5</vt:i4>
      </vt:variant>
      <vt:variant>
        <vt:lpwstr/>
      </vt:variant>
      <vt:variant>
        <vt:lpwstr>_Toc102400920</vt:lpwstr>
      </vt:variant>
      <vt:variant>
        <vt:i4>1179706</vt:i4>
      </vt:variant>
      <vt:variant>
        <vt:i4>434</vt:i4>
      </vt:variant>
      <vt:variant>
        <vt:i4>0</vt:i4>
      </vt:variant>
      <vt:variant>
        <vt:i4>5</vt:i4>
      </vt:variant>
      <vt:variant>
        <vt:lpwstr/>
      </vt:variant>
      <vt:variant>
        <vt:lpwstr>_Toc102400919</vt:lpwstr>
      </vt:variant>
      <vt:variant>
        <vt:i4>1179706</vt:i4>
      </vt:variant>
      <vt:variant>
        <vt:i4>428</vt:i4>
      </vt:variant>
      <vt:variant>
        <vt:i4>0</vt:i4>
      </vt:variant>
      <vt:variant>
        <vt:i4>5</vt:i4>
      </vt:variant>
      <vt:variant>
        <vt:lpwstr/>
      </vt:variant>
      <vt:variant>
        <vt:lpwstr>_Toc102400918</vt:lpwstr>
      </vt:variant>
      <vt:variant>
        <vt:i4>1179706</vt:i4>
      </vt:variant>
      <vt:variant>
        <vt:i4>422</vt:i4>
      </vt:variant>
      <vt:variant>
        <vt:i4>0</vt:i4>
      </vt:variant>
      <vt:variant>
        <vt:i4>5</vt:i4>
      </vt:variant>
      <vt:variant>
        <vt:lpwstr/>
      </vt:variant>
      <vt:variant>
        <vt:lpwstr>_Toc102400917</vt:lpwstr>
      </vt:variant>
      <vt:variant>
        <vt:i4>1179706</vt:i4>
      </vt:variant>
      <vt:variant>
        <vt:i4>416</vt:i4>
      </vt:variant>
      <vt:variant>
        <vt:i4>0</vt:i4>
      </vt:variant>
      <vt:variant>
        <vt:i4>5</vt:i4>
      </vt:variant>
      <vt:variant>
        <vt:lpwstr/>
      </vt:variant>
      <vt:variant>
        <vt:lpwstr>_Toc102400916</vt:lpwstr>
      </vt:variant>
      <vt:variant>
        <vt:i4>1179706</vt:i4>
      </vt:variant>
      <vt:variant>
        <vt:i4>410</vt:i4>
      </vt:variant>
      <vt:variant>
        <vt:i4>0</vt:i4>
      </vt:variant>
      <vt:variant>
        <vt:i4>5</vt:i4>
      </vt:variant>
      <vt:variant>
        <vt:lpwstr/>
      </vt:variant>
      <vt:variant>
        <vt:lpwstr>_Toc102400915</vt:lpwstr>
      </vt:variant>
      <vt:variant>
        <vt:i4>1179706</vt:i4>
      </vt:variant>
      <vt:variant>
        <vt:i4>404</vt:i4>
      </vt:variant>
      <vt:variant>
        <vt:i4>0</vt:i4>
      </vt:variant>
      <vt:variant>
        <vt:i4>5</vt:i4>
      </vt:variant>
      <vt:variant>
        <vt:lpwstr/>
      </vt:variant>
      <vt:variant>
        <vt:lpwstr>_Toc102400914</vt:lpwstr>
      </vt:variant>
      <vt:variant>
        <vt:i4>1179706</vt:i4>
      </vt:variant>
      <vt:variant>
        <vt:i4>398</vt:i4>
      </vt:variant>
      <vt:variant>
        <vt:i4>0</vt:i4>
      </vt:variant>
      <vt:variant>
        <vt:i4>5</vt:i4>
      </vt:variant>
      <vt:variant>
        <vt:lpwstr/>
      </vt:variant>
      <vt:variant>
        <vt:lpwstr>_Toc102400913</vt:lpwstr>
      </vt:variant>
      <vt:variant>
        <vt:i4>1179706</vt:i4>
      </vt:variant>
      <vt:variant>
        <vt:i4>392</vt:i4>
      </vt:variant>
      <vt:variant>
        <vt:i4>0</vt:i4>
      </vt:variant>
      <vt:variant>
        <vt:i4>5</vt:i4>
      </vt:variant>
      <vt:variant>
        <vt:lpwstr/>
      </vt:variant>
      <vt:variant>
        <vt:lpwstr>_Toc102400912</vt:lpwstr>
      </vt:variant>
      <vt:variant>
        <vt:i4>1179706</vt:i4>
      </vt:variant>
      <vt:variant>
        <vt:i4>386</vt:i4>
      </vt:variant>
      <vt:variant>
        <vt:i4>0</vt:i4>
      </vt:variant>
      <vt:variant>
        <vt:i4>5</vt:i4>
      </vt:variant>
      <vt:variant>
        <vt:lpwstr/>
      </vt:variant>
      <vt:variant>
        <vt:lpwstr>_Toc102400911</vt:lpwstr>
      </vt:variant>
      <vt:variant>
        <vt:i4>1179706</vt:i4>
      </vt:variant>
      <vt:variant>
        <vt:i4>380</vt:i4>
      </vt:variant>
      <vt:variant>
        <vt:i4>0</vt:i4>
      </vt:variant>
      <vt:variant>
        <vt:i4>5</vt:i4>
      </vt:variant>
      <vt:variant>
        <vt:lpwstr/>
      </vt:variant>
      <vt:variant>
        <vt:lpwstr>_Toc102400910</vt:lpwstr>
      </vt:variant>
      <vt:variant>
        <vt:i4>1245242</vt:i4>
      </vt:variant>
      <vt:variant>
        <vt:i4>374</vt:i4>
      </vt:variant>
      <vt:variant>
        <vt:i4>0</vt:i4>
      </vt:variant>
      <vt:variant>
        <vt:i4>5</vt:i4>
      </vt:variant>
      <vt:variant>
        <vt:lpwstr/>
      </vt:variant>
      <vt:variant>
        <vt:lpwstr>_Toc102400909</vt:lpwstr>
      </vt:variant>
      <vt:variant>
        <vt:i4>1245242</vt:i4>
      </vt:variant>
      <vt:variant>
        <vt:i4>368</vt:i4>
      </vt:variant>
      <vt:variant>
        <vt:i4>0</vt:i4>
      </vt:variant>
      <vt:variant>
        <vt:i4>5</vt:i4>
      </vt:variant>
      <vt:variant>
        <vt:lpwstr/>
      </vt:variant>
      <vt:variant>
        <vt:lpwstr>_Toc102400908</vt:lpwstr>
      </vt:variant>
      <vt:variant>
        <vt:i4>1245242</vt:i4>
      </vt:variant>
      <vt:variant>
        <vt:i4>362</vt:i4>
      </vt:variant>
      <vt:variant>
        <vt:i4>0</vt:i4>
      </vt:variant>
      <vt:variant>
        <vt:i4>5</vt:i4>
      </vt:variant>
      <vt:variant>
        <vt:lpwstr/>
      </vt:variant>
      <vt:variant>
        <vt:lpwstr>_Toc102400907</vt:lpwstr>
      </vt:variant>
      <vt:variant>
        <vt:i4>1245242</vt:i4>
      </vt:variant>
      <vt:variant>
        <vt:i4>356</vt:i4>
      </vt:variant>
      <vt:variant>
        <vt:i4>0</vt:i4>
      </vt:variant>
      <vt:variant>
        <vt:i4>5</vt:i4>
      </vt:variant>
      <vt:variant>
        <vt:lpwstr/>
      </vt:variant>
      <vt:variant>
        <vt:lpwstr>_Toc102400906</vt:lpwstr>
      </vt:variant>
      <vt:variant>
        <vt:i4>1245242</vt:i4>
      </vt:variant>
      <vt:variant>
        <vt:i4>350</vt:i4>
      </vt:variant>
      <vt:variant>
        <vt:i4>0</vt:i4>
      </vt:variant>
      <vt:variant>
        <vt:i4>5</vt:i4>
      </vt:variant>
      <vt:variant>
        <vt:lpwstr/>
      </vt:variant>
      <vt:variant>
        <vt:lpwstr>_Toc102400905</vt:lpwstr>
      </vt:variant>
      <vt:variant>
        <vt:i4>1245242</vt:i4>
      </vt:variant>
      <vt:variant>
        <vt:i4>344</vt:i4>
      </vt:variant>
      <vt:variant>
        <vt:i4>0</vt:i4>
      </vt:variant>
      <vt:variant>
        <vt:i4>5</vt:i4>
      </vt:variant>
      <vt:variant>
        <vt:lpwstr/>
      </vt:variant>
      <vt:variant>
        <vt:lpwstr>_Toc102400904</vt:lpwstr>
      </vt:variant>
      <vt:variant>
        <vt:i4>1245242</vt:i4>
      </vt:variant>
      <vt:variant>
        <vt:i4>338</vt:i4>
      </vt:variant>
      <vt:variant>
        <vt:i4>0</vt:i4>
      </vt:variant>
      <vt:variant>
        <vt:i4>5</vt:i4>
      </vt:variant>
      <vt:variant>
        <vt:lpwstr/>
      </vt:variant>
      <vt:variant>
        <vt:lpwstr>_Toc102400903</vt:lpwstr>
      </vt:variant>
      <vt:variant>
        <vt:i4>1245242</vt:i4>
      </vt:variant>
      <vt:variant>
        <vt:i4>332</vt:i4>
      </vt:variant>
      <vt:variant>
        <vt:i4>0</vt:i4>
      </vt:variant>
      <vt:variant>
        <vt:i4>5</vt:i4>
      </vt:variant>
      <vt:variant>
        <vt:lpwstr/>
      </vt:variant>
      <vt:variant>
        <vt:lpwstr>_Toc102400902</vt:lpwstr>
      </vt:variant>
      <vt:variant>
        <vt:i4>1245242</vt:i4>
      </vt:variant>
      <vt:variant>
        <vt:i4>326</vt:i4>
      </vt:variant>
      <vt:variant>
        <vt:i4>0</vt:i4>
      </vt:variant>
      <vt:variant>
        <vt:i4>5</vt:i4>
      </vt:variant>
      <vt:variant>
        <vt:lpwstr/>
      </vt:variant>
      <vt:variant>
        <vt:lpwstr>_Toc102400901</vt:lpwstr>
      </vt:variant>
      <vt:variant>
        <vt:i4>1245242</vt:i4>
      </vt:variant>
      <vt:variant>
        <vt:i4>320</vt:i4>
      </vt:variant>
      <vt:variant>
        <vt:i4>0</vt:i4>
      </vt:variant>
      <vt:variant>
        <vt:i4>5</vt:i4>
      </vt:variant>
      <vt:variant>
        <vt:lpwstr/>
      </vt:variant>
      <vt:variant>
        <vt:lpwstr>_Toc102400900</vt:lpwstr>
      </vt:variant>
      <vt:variant>
        <vt:i4>1703995</vt:i4>
      </vt:variant>
      <vt:variant>
        <vt:i4>314</vt:i4>
      </vt:variant>
      <vt:variant>
        <vt:i4>0</vt:i4>
      </vt:variant>
      <vt:variant>
        <vt:i4>5</vt:i4>
      </vt:variant>
      <vt:variant>
        <vt:lpwstr/>
      </vt:variant>
      <vt:variant>
        <vt:lpwstr>_Toc102400899</vt:lpwstr>
      </vt:variant>
      <vt:variant>
        <vt:i4>1703995</vt:i4>
      </vt:variant>
      <vt:variant>
        <vt:i4>308</vt:i4>
      </vt:variant>
      <vt:variant>
        <vt:i4>0</vt:i4>
      </vt:variant>
      <vt:variant>
        <vt:i4>5</vt:i4>
      </vt:variant>
      <vt:variant>
        <vt:lpwstr/>
      </vt:variant>
      <vt:variant>
        <vt:lpwstr>_Toc102400898</vt:lpwstr>
      </vt:variant>
      <vt:variant>
        <vt:i4>1703995</vt:i4>
      </vt:variant>
      <vt:variant>
        <vt:i4>302</vt:i4>
      </vt:variant>
      <vt:variant>
        <vt:i4>0</vt:i4>
      </vt:variant>
      <vt:variant>
        <vt:i4>5</vt:i4>
      </vt:variant>
      <vt:variant>
        <vt:lpwstr/>
      </vt:variant>
      <vt:variant>
        <vt:lpwstr>_Toc102400897</vt:lpwstr>
      </vt:variant>
      <vt:variant>
        <vt:i4>1703995</vt:i4>
      </vt:variant>
      <vt:variant>
        <vt:i4>296</vt:i4>
      </vt:variant>
      <vt:variant>
        <vt:i4>0</vt:i4>
      </vt:variant>
      <vt:variant>
        <vt:i4>5</vt:i4>
      </vt:variant>
      <vt:variant>
        <vt:lpwstr/>
      </vt:variant>
      <vt:variant>
        <vt:lpwstr>_Toc102400896</vt:lpwstr>
      </vt:variant>
      <vt:variant>
        <vt:i4>1703995</vt:i4>
      </vt:variant>
      <vt:variant>
        <vt:i4>290</vt:i4>
      </vt:variant>
      <vt:variant>
        <vt:i4>0</vt:i4>
      </vt:variant>
      <vt:variant>
        <vt:i4>5</vt:i4>
      </vt:variant>
      <vt:variant>
        <vt:lpwstr/>
      </vt:variant>
      <vt:variant>
        <vt:lpwstr>_Toc102400895</vt:lpwstr>
      </vt:variant>
      <vt:variant>
        <vt:i4>1703995</vt:i4>
      </vt:variant>
      <vt:variant>
        <vt:i4>284</vt:i4>
      </vt:variant>
      <vt:variant>
        <vt:i4>0</vt:i4>
      </vt:variant>
      <vt:variant>
        <vt:i4>5</vt:i4>
      </vt:variant>
      <vt:variant>
        <vt:lpwstr/>
      </vt:variant>
      <vt:variant>
        <vt:lpwstr>_Toc102400894</vt:lpwstr>
      </vt:variant>
      <vt:variant>
        <vt:i4>1703995</vt:i4>
      </vt:variant>
      <vt:variant>
        <vt:i4>278</vt:i4>
      </vt:variant>
      <vt:variant>
        <vt:i4>0</vt:i4>
      </vt:variant>
      <vt:variant>
        <vt:i4>5</vt:i4>
      </vt:variant>
      <vt:variant>
        <vt:lpwstr/>
      </vt:variant>
      <vt:variant>
        <vt:lpwstr>_Toc102400893</vt:lpwstr>
      </vt:variant>
      <vt:variant>
        <vt:i4>1703995</vt:i4>
      </vt:variant>
      <vt:variant>
        <vt:i4>272</vt:i4>
      </vt:variant>
      <vt:variant>
        <vt:i4>0</vt:i4>
      </vt:variant>
      <vt:variant>
        <vt:i4>5</vt:i4>
      </vt:variant>
      <vt:variant>
        <vt:lpwstr/>
      </vt:variant>
      <vt:variant>
        <vt:lpwstr>_Toc102400892</vt:lpwstr>
      </vt:variant>
      <vt:variant>
        <vt:i4>1703995</vt:i4>
      </vt:variant>
      <vt:variant>
        <vt:i4>266</vt:i4>
      </vt:variant>
      <vt:variant>
        <vt:i4>0</vt:i4>
      </vt:variant>
      <vt:variant>
        <vt:i4>5</vt:i4>
      </vt:variant>
      <vt:variant>
        <vt:lpwstr/>
      </vt:variant>
      <vt:variant>
        <vt:lpwstr>_Toc102400891</vt:lpwstr>
      </vt:variant>
      <vt:variant>
        <vt:i4>1703995</vt:i4>
      </vt:variant>
      <vt:variant>
        <vt:i4>260</vt:i4>
      </vt:variant>
      <vt:variant>
        <vt:i4>0</vt:i4>
      </vt:variant>
      <vt:variant>
        <vt:i4>5</vt:i4>
      </vt:variant>
      <vt:variant>
        <vt:lpwstr/>
      </vt:variant>
      <vt:variant>
        <vt:lpwstr>_Toc102400890</vt:lpwstr>
      </vt:variant>
      <vt:variant>
        <vt:i4>1769531</vt:i4>
      </vt:variant>
      <vt:variant>
        <vt:i4>254</vt:i4>
      </vt:variant>
      <vt:variant>
        <vt:i4>0</vt:i4>
      </vt:variant>
      <vt:variant>
        <vt:i4>5</vt:i4>
      </vt:variant>
      <vt:variant>
        <vt:lpwstr/>
      </vt:variant>
      <vt:variant>
        <vt:lpwstr>_Toc102400889</vt:lpwstr>
      </vt:variant>
      <vt:variant>
        <vt:i4>1769531</vt:i4>
      </vt:variant>
      <vt:variant>
        <vt:i4>248</vt:i4>
      </vt:variant>
      <vt:variant>
        <vt:i4>0</vt:i4>
      </vt:variant>
      <vt:variant>
        <vt:i4>5</vt:i4>
      </vt:variant>
      <vt:variant>
        <vt:lpwstr/>
      </vt:variant>
      <vt:variant>
        <vt:lpwstr>_Toc102400888</vt:lpwstr>
      </vt:variant>
      <vt:variant>
        <vt:i4>1769531</vt:i4>
      </vt:variant>
      <vt:variant>
        <vt:i4>242</vt:i4>
      </vt:variant>
      <vt:variant>
        <vt:i4>0</vt:i4>
      </vt:variant>
      <vt:variant>
        <vt:i4>5</vt:i4>
      </vt:variant>
      <vt:variant>
        <vt:lpwstr/>
      </vt:variant>
      <vt:variant>
        <vt:lpwstr>_Toc102400887</vt:lpwstr>
      </vt:variant>
      <vt:variant>
        <vt:i4>1769531</vt:i4>
      </vt:variant>
      <vt:variant>
        <vt:i4>236</vt:i4>
      </vt:variant>
      <vt:variant>
        <vt:i4>0</vt:i4>
      </vt:variant>
      <vt:variant>
        <vt:i4>5</vt:i4>
      </vt:variant>
      <vt:variant>
        <vt:lpwstr/>
      </vt:variant>
      <vt:variant>
        <vt:lpwstr>_Toc102400886</vt:lpwstr>
      </vt:variant>
      <vt:variant>
        <vt:i4>1769531</vt:i4>
      </vt:variant>
      <vt:variant>
        <vt:i4>230</vt:i4>
      </vt:variant>
      <vt:variant>
        <vt:i4>0</vt:i4>
      </vt:variant>
      <vt:variant>
        <vt:i4>5</vt:i4>
      </vt:variant>
      <vt:variant>
        <vt:lpwstr/>
      </vt:variant>
      <vt:variant>
        <vt:lpwstr>_Toc102400885</vt:lpwstr>
      </vt:variant>
      <vt:variant>
        <vt:i4>1769531</vt:i4>
      </vt:variant>
      <vt:variant>
        <vt:i4>224</vt:i4>
      </vt:variant>
      <vt:variant>
        <vt:i4>0</vt:i4>
      </vt:variant>
      <vt:variant>
        <vt:i4>5</vt:i4>
      </vt:variant>
      <vt:variant>
        <vt:lpwstr/>
      </vt:variant>
      <vt:variant>
        <vt:lpwstr>_Toc102400884</vt:lpwstr>
      </vt:variant>
      <vt:variant>
        <vt:i4>1769531</vt:i4>
      </vt:variant>
      <vt:variant>
        <vt:i4>218</vt:i4>
      </vt:variant>
      <vt:variant>
        <vt:i4>0</vt:i4>
      </vt:variant>
      <vt:variant>
        <vt:i4>5</vt:i4>
      </vt:variant>
      <vt:variant>
        <vt:lpwstr/>
      </vt:variant>
      <vt:variant>
        <vt:lpwstr>_Toc102400883</vt:lpwstr>
      </vt:variant>
      <vt:variant>
        <vt:i4>1769531</vt:i4>
      </vt:variant>
      <vt:variant>
        <vt:i4>212</vt:i4>
      </vt:variant>
      <vt:variant>
        <vt:i4>0</vt:i4>
      </vt:variant>
      <vt:variant>
        <vt:i4>5</vt:i4>
      </vt:variant>
      <vt:variant>
        <vt:lpwstr/>
      </vt:variant>
      <vt:variant>
        <vt:lpwstr>_Toc102400882</vt:lpwstr>
      </vt:variant>
      <vt:variant>
        <vt:i4>1769531</vt:i4>
      </vt:variant>
      <vt:variant>
        <vt:i4>206</vt:i4>
      </vt:variant>
      <vt:variant>
        <vt:i4>0</vt:i4>
      </vt:variant>
      <vt:variant>
        <vt:i4>5</vt:i4>
      </vt:variant>
      <vt:variant>
        <vt:lpwstr/>
      </vt:variant>
      <vt:variant>
        <vt:lpwstr>_Toc102400881</vt:lpwstr>
      </vt:variant>
      <vt:variant>
        <vt:i4>1769531</vt:i4>
      </vt:variant>
      <vt:variant>
        <vt:i4>200</vt:i4>
      </vt:variant>
      <vt:variant>
        <vt:i4>0</vt:i4>
      </vt:variant>
      <vt:variant>
        <vt:i4>5</vt:i4>
      </vt:variant>
      <vt:variant>
        <vt:lpwstr/>
      </vt:variant>
      <vt:variant>
        <vt:lpwstr>_Toc102400880</vt:lpwstr>
      </vt:variant>
      <vt:variant>
        <vt:i4>1310779</vt:i4>
      </vt:variant>
      <vt:variant>
        <vt:i4>194</vt:i4>
      </vt:variant>
      <vt:variant>
        <vt:i4>0</vt:i4>
      </vt:variant>
      <vt:variant>
        <vt:i4>5</vt:i4>
      </vt:variant>
      <vt:variant>
        <vt:lpwstr/>
      </vt:variant>
      <vt:variant>
        <vt:lpwstr>_Toc102400879</vt:lpwstr>
      </vt:variant>
      <vt:variant>
        <vt:i4>1310779</vt:i4>
      </vt:variant>
      <vt:variant>
        <vt:i4>188</vt:i4>
      </vt:variant>
      <vt:variant>
        <vt:i4>0</vt:i4>
      </vt:variant>
      <vt:variant>
        <vt:i4>5</vt:i4>
      </vt:variant>
      <vt:variant>
        <vt:lpwstr/>
      </vt:variant>
      <vt:variant>
        <vt:lpwstr>_Toc102400878</vt:lpwstr>
      </vt:variant>
      <vt:variant>
        <vt:i4>1310779</vt:i4>
      </vt:variant>
      <vt:variant>
        <vt:i4>182</vt:i4>
      </vt:variant>
      <vt:variant>
        <vt:i4>0</vt:i4>
      </vt:variant>
      <vt:variant>
        <vt:i4>5</vt:i4>
      </vt:variant>
      <vt:variant>
        <vt:lpwstr/>
      </vt:variant>
      <vt:variant>
        <vt:lpwstr>_Toc102400877</vt:lpwstr>
      </vt:variant>
      <vt:variant>
        <vt:i4>1310779</vt:i4>
      </vt:variant>
      <vt:variant>
        <vt:i4>176</vt:i4>
      </vt:variant>
      <vt:variant>
        <vt:i4>0</vt:i4>
      </vt:variant>
      <vt:variant>
        <vt:i4>5</vt:i4>
      </vt:variant>
      <vt:variant>
        <vt:lpwstr/>
      </vt:variant>
      <vt:variant>
        <vt:lpwstr>_Toc102400876</vt:lpwstr>
      </vt:variant>
      <vt:variant>
        <vt:i4>1310779</vt:i4>
      </vt:variant>
      <vt:variant>
        <vt:i4>170</vt:i4>
      </vt:variant>
      <vt:variant>
        <vt:i4>0</vt:i4>
      </vt:variant>
      <vt:variant>
        <vt:i4>5</vt:i4>
      </vt:variant>
      <vt:variant>
        <vt:lpwstr/>
      </vt:variant>
      <vt:variant>
        <vt:lpwstr>_Toc102400875</vt:lpwstr>
      </vt:variant>
      <vt:variant>
        <vt:i4>1310779</vt:i4>
      </vt:variant>
      <vt:variant>
        <vt:i4>164</vt:i4>
      </vt:variant>
      <vt:variant>
        <vt:i4>0</vt:i4>
      </vt:variant>
      <vt:variant>
        <vt:i4>5</vt:i4>
      </vt:variant>
      <vt:variant>
        <vt:lpwstr/>
      </vt:variant>
      <vt:variant>
        <vt:lpwstr>_Toc102400874</vt:lpwstr>
      </vt:variant>
      <vt:variant>
        <vt:i4>1310779</vt:i4>
      </vt:variant>
      <vt:variant>
        <vt:i4>158</vt:i4>
      </vt:variant>
      <vt:variant>
        <vt:i4>0</vt:i4>
      </vt:variant>
      <vt:variant>
        <vt:i4>5</vt:i4>
      </vt:variant>
      <vt:variant>
        <vt:lpwstr/>
      </vt:variant>
      <vt:variant>
        <vt:lpwstr>_Toc102400873</vt:lpwstr>
      </vt:variant>
      <vt:variant>
        <vt:i4>1310779</vt:i4>
      </vt:variant>
      <vt:variant>
        <vt:i4>152</vt:i4>
      </vt:variant>
      <vt:variant>
        <vt:i4>0</vt:i4>
      </vt:variant>
      <vt:variant>
        <vt:i4>5</vt:i4>
      </vt:variant>
      <vt:variant>
        <vt:lpwstr/>
      </vt:variant>
      <vt:variant>
        <vt:lpwstr>_Toc102400872</vt:lpwstr>
      </vt:variant>
      <vt:variant>
        <vt:i4>1310779</vt:i4>
      </vt:variant>
      <vt:variant>
        <vt:i4>146</vt:i4>
      </vt:variant>
      <vt:variant>
        <vt:i4>0</vt:i4>
      </vt:variant>
      <vt:variant>
        <vt:i4>5</vt:i4>
      </vt:variant>
      <vt:variant>
        <vt:lpwstr/>
      </vt:variant>
      <vt:variant>
        <vt:lpwstr>_Toc102400871</vt:lpwstr>
      </vt:variant>
      <vt:variant>
        <vt:i4>1310779</vt:i4>
      </vt:variant>
      <vt:variant>
        <vt:i4>140</vt:i4>
      </vt:variant>
      <vt:variant>
        <vt:i4>0</vt:i4>
      </vt:variant>
      <vt:variant>
        <vt:i4>5</vt:i4>
      </vt:variant>
      <vt:variant>
        <vt:lpwstr/>
      </vt:variant>
      <vt:variant>
        <vt:lpwstr>_Toc102400870</vt:lpwstr>
      </vt:variant>
      <vt:variant>
        <vt:i4>1376315</vt:i4>
      </vt:variant>
      <vt:variant>
        <vt:i4>134</vt:i4>
      </vt:variant>
      <vt:variant>
        <vt:i4>0</vt:i4>
      </vt:variant>
      <vt:variant>
        <vt:i4>5</vt:i4>
      </vt:variant>
      <vt:variant>
        <vt:lpwstr/>
      </vt:variant>
      <vt:variant>
        <vt:lpwstr>_Toc102400869</vt:lpwstr>
      </vt:variant>
      <vt:variant>
        <vt:i4>1376315</vt:i4>
      </vt:variant>
      <vt:variant>
        <vt:i4>128</vt:i4>
      </vt:variant>
      <vt:variant>
        <vt:i4>0</vt:i4>
      </vt:variant>
      <vt:variant>
        <vt:i4>5</vt:i4>
      </vt:variant>
      <vt:variant>
        <vt:lpwstr/>
      </vt:variant>
      <vt:variant>
        <vt:lpwstr>_Toc102400868</vt:lpwstr>
      </vt:variant>
      <vt:variant>
        <vt:i4>1376315</vt:i4>
      </vt:variant>
      <vt:variant>
        <vt:i4>122</vt:i4>
      </vt:variant>
      <vt:variant>
        <vt:i4>0</vt:i4>
      </vt:variant>
      <vt:variant>
        <vt:i4>5</vt:i4>
      </vt:variant>
      <vt:variant>
        <vt:lpwstr/>
      </vt:variant>
      <vt:variant>
        <vt:lpwstr>_Toc102400867</vt:lpwstr>
      </vt:variant>
      <vt:variant>
        <vt:i4>1376315</vt:i4>
      </vt:variant>
      <vt:variant>
        <vt:i4>116</vt:i4>
      </vt:variant>
      <vt:variant>
        <vt:i4>0</vt:i4>
      </vt:variant>
      <vt:variant>
        <vt:i4>5</vt:i4>
      </vt:variant>
      <vt:variant>
        <vt:lpwstr/>
      </vt:variant>
      <vt:variant>
        <vt:lpwstr>_Toc102400866</vt:lpwstr>
      </vt:variant>
      <vt:variant>
        <vt:i4>1376315</vt:i4>
      </vt:variant>
      <vt:variant>
        <vt:i4>110</vt:i4>
      </vt:variant>
      <vt:variant>
        <vt:i4>0</vt:i4>
      </vt:variant>
      <vt:variant>
        <vt:i4>5</vt:i4>
      </vt:variant>
      <vt:variant>
        <vt:lpwstr/>
      </vt:variant>
      <vt:variant>
        <vt:lpwstr>_Toc102400865</vt:lpwstr>
      </vt:variant>
      <vt:variant>
        <vt:i4>1376315</vt:i4>
      </vt:variant>
      <vt:variant>
        <vt:i4>104</vt:i4>
      </vt:variant>
      <vt:variant>
        <vt:i4>0</vt:i4>
      </vt:variant>
      <vt:variant>
        <vt:i4>5</vt:i4>
      </vt:variant>
      <vt:variant>
        <vt:lpwstr/>
      </vt:variant>
      <vt:variant>
        <vt:lpwstr>_Toc102400864</vt:lpwstr>
      </vt:variant>
      <vt:variant>
        <vt:i4>1376315</vt:i4>
      </vt:variant>
      <vt:variant>
        <vt:i4>98</vt:i4>
      </vt:variant>
      <vt:variant>
        <vt:i4>0</vt:i4>
      </vt:variant>
      <vt:variant>
        <vt:i4>5</vt:i4>
      </vt:variant>
      <vt:variant>
        <vt:lpwstr/>
      </vt:variant>
      <vt:variant>
        <vt:lpwstr>_Toc102400863</vt:lpwstr>
      </vt:variant>
      <vt:variant>
        <vt:i4>1376315</vt:i4>
      </vt:variant>
      <vt:variant>
        <vt:i4>92</vt:i4>
      </vt:variant>
      <vt:variant>
        <vt:i4>0</vt:i4>
      </vt:variant>
      <vt:variant>
        <vt:i4>5</vt:i4>
      </vt:variant>
      <vt:variant>
        <vt:lpwstr/>
      </vt:variant>
      <vt:variant>
        <vt:lpwstr>_Toc102400862</vt:lpwstr>
      </vt:variant>
      <vt:variant>
        <vt:i4>1376315</vt:i4>
      </vt:variant>
      <vt:variant>
        <vt:i4>86</vt:i4>
      </vt:variant>
      <vt:variant>
        <vt:i4>0</vt:i4>
      </vt:variant>
      <vt:variant>
        <vt:i4>5</vt:i4>
      </vt:variant>
      <vt:variant>
        <vt:lpwstr/>
      </vt:variant>
      <vt:variant>
        <vt:lpwstr>_Toc102400861</vt:lpwstr>
      </vt:variant>
      <vt:variant>
        <vt:i4>1376315</vt:i4>
      </vt:variant>
      <vt:variant>
        <vt:i4>80</vt:i4>
      </vt:variant>
      <vt:variant>
        <vt:i4>0</vt:i4>
      </vt:variant>
      <vt:variant>
        <vt:i4>5</vt:i4>
      </vt:variant>
      <vt:variant>
        <vt:lpwstr/>
      </vt:variant>
      <vt:variant>
        <vt:lpwstr>_Toc102400860</vt:lpwstr>
      </vt:variant>
      <vt:variant>
        <vt:i4>1441851</vt:i4>
      </vt:variant>
      <vt:variant>
        <vt:i4>74</vt:i4>
      </vt:variant>
      <vt:variant>
        <vt:i4>0</vt:i4>
      </vt:variant>
      <vt:variant>
        <vt:i4>5</vt:i4>
      </vt:variant>
      <vt:variant>
        <vt:lpwstr/>
      </vt:variant>
      <vt:variant>
        <vt:lpwstr>_Toc102400859</vt:lpwstr>
      </vt:variant>
      <vt:variant>
        <vt:i4>1441851</vt:i4>
      </vt:variant>
      <vt:variant>
        <vt:i4>68</vt:i4>
      </vt:variant>
      <vt:variant>
        <vt:i4>0</vt:i4>
      </vt:variant>
      <vt:variant>
        <vt:i4>5</vt:i4>
      </vt:variant>
      <vt:variant>
        <vt:lpwstr/>
      </vt:variant>
      <vt:variant>
        <vt:lpwstr>_Toc102400858</vt:lpwstr>
      </vt:variant>
      <vt:variant>
        <vt:i4>1441851</vt:i4>
      </vt:variant>
      <vt:variant>
        <vt:i4>62</vt:i4>
      </vt:variant>
      <vt:variant>
        <vt:i4>0</vt:i4>
      </vt:variant>
      <vt:variant>
        <vt:i4>5</vt:i4>
      </vt:variant>
      <vt:variant>
        <vt:lpwstr/>
      </vt:variant>
      <vt:variant>
        <vt:lpwstr>_Toc102400857</vt:lpwstr>
      </vt:variant>
      <vt:variant>
        <vt:i4>1441851</vt:i4>
      </vt:variant>
      <vt:variant>
        <vt:i4>56</vt:i4>
      </vt:variant>
      <vt:variant>
        <vt:i4>0</vt:i4>
      </vt:variant>
      <vt:variant>
        <vt:i4>5</vt:i4>
      </vt:variant>
      <vt:variant>
        <vt:lpwstr/>
      </vt:variant>
      <vt:variant>
        <vt:lpwstr>_Toc102400856</vt:lpwstr>
      </vt:variant>
      <vt:variant>
        <vt:i4>1441851</vt:i4>
      </vt:variant>
      <vt:variant>
        <vt:i4>50</vt:i4>
      </vt:variant>
      <vt:variant>
        <vt:i4>0</vt:i4>
      </vt:variant>
      <vt:variant>
        <vt:i4>5</vt:i4>
      </vt:variant>
      <vt:variant>
        <vt:lpwstr/>
      </vt:variant>
      <vt:variant>
        <vt:lpwstr>_Toc102400855</vt:lpwstr>
      </vt:variant>
      <vt:variant>
        <vt:i4>1441851</vt:i4>
      </vt:variant>
      <vt:variant>
        <vt:i4>44</vt:i4>
      </vt:variant>
      <vt:variant>
        <vt:i4>0</vt:i4>
      </vt:variant>
      <vt:variant>
        <vt:i4>5</vt:i4>
      </vt:variant>
      <vt:variant>
        <vt:lpwstr/>
      </vt:variant>
      <vt:variant>
        <vt:lpwstr>_Toc102400854</vt:lpwstr>
      </vt:variant>
      <vt:variant>
        <vt:i4>1441851</vt:i4>
      </vt:variant>
      <vt:variant>
        <vt:i4>38</vt:i4>
      </vt:variant>
      <vt:variant>
        <vt:i4>0</vt:i4>
      </vt:variant>
      <vt:variant>
        <vt:i4>5</vt:i4>
      </vt:variant>
      <vt:variant>
        <vt:lpwstr/>
      </vt:variant>
      <vt:variant>
        <vt:lpwstr>_Toc102400853</vt:lpwstr>
      </vt:variant>
      <vt:variant>
        <vt:i4>1441851</vt:i4>
      </vt:variant>
      <vt:variant>
        <vt:i4>32</vt:i4>
      </vt:variant>
      <vt:variant>
        <vt:i4>0</vt:i4>
      </vt:variant>
      <vt:variant>
        <vt:i4>5</vt:i4>
      </vt:variant>
      <vt:variant>
        <vt:lpwstr/>
      </vt:variant>
      <vt:variant>
        <vt:lpwstr>_Toc102400852</vt:lpwstr>
      </vt:variant>
      <vt:variant>
        <vt:i4>1441851</vt:i4>
      </vt:variant>
      <vt:variant>
        <vt:i4>26</vt:i4>
      </vt:variant>
      <vt:variant>
        <vt:i4>0</vt:i4>
      </vt:variant>
      <vt:variant>
        <vt:i4>5</vt:i4>
      </vt:variant>
      <vt:variant>
        <vt:lpwstr/>
      </vt:variant>
      <vt:variant>
        <vt:lpwstr>_Toc102400851</vt:lpwstr>
      </vt:variant>
      <vt:variant>
        <vt:i4>1441851</vt:i4>
      </vt:variant>
      <vt:variant>
        <vt:i4>20</vt:i4>
      </vt:variant>
      <vt:variant>
        <vt:i4>0</vt:i4>
      </vt:variant>
      <vt:variant>
        <vt:i4>5</vt:i4>
      </vt:variant>
      <vt:variant>
        <vt:lpwstr/>
      </vt:variant>
      <vt:variant>
        <vt:lpwstr>_Toc102400850</vt:lpwstr>
      </vt:variant>
      <vt:variant>
        <vt:i4>1507387</vt:i4>
      </vt:variant>
      <vt:variant>
        <vt:i4>14</vt:i4>
      </vt:variant>
      <vt:variant>
        <vt:i4>0</vt:i4>
      </vt:variant>
      <vt:variant>
        <vt:i4>5</vt:i4>
      </vt:variant>
      <vt:variant>
        <vt:lpwstr/>
      </vt:variant>
      <vt:variant>
        <vt:lpwstr>_Toc102400849</vt:lpwstr>
      </vt:variant>
      <vt:variant>
        <vt:i4>1507387</vt:i4>
      </vt:variant>
      <vt:variant>
        <vt:i4>8</vt:i4>
      </vt:variant>
      <vt:variant>
        <vt:i4>0</vt:i4>
      </vt:variant>
      <vt:variant>
        <vt:i4>5</vt:i4>
      </vt:variant>
      <vt:variant>
        <vt:lpwstr/>
      </vt:variant>
      <vt:variant>
        <vt:lpwstr>_Toc102400848</vt:lpwstr>
      </vt:variant>
      <vt:variant>
        <vt:i4>1507387</vt:i4>
      </vt:variant>
      <vt:variant>
        <vt:i4>2</vt:i4>
      </vt:variant>
      <vt:variant>
        <vt:i4>0</vt:i4>
      </vt:variant>
      <vt:variant>
        <vt:i4>5</vt:i4>
      </vt:variant>
      <vt:variant>
        <vt:lpwstr/>
      </vt:variant>
      <vt:variant>
        <vt:lpwstr>_Toc102400847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Peļņa</dc:creator>
  <cp:keywords/>
  <cp:lastModifiedBy>Zane Peļņa</cp:lastModifiedBy>
  <cp:revision>38</cp:revision>
  <cp:lastPrinted>2022-06-21T11:02:00Z</cp:lastPrinted>
  <dcterms:created xsi:type="dcterms:W3CDTF">2022-06-14T08:16:00Z</dcterms:created>
  <dcterms:modified xsi:type="dcterms:W3CDTF">2022-07-05T05:24:00Z</dcterms:modified>
</cp:coreProperties>
</file>