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2C6A6D" w:rsidP="002C6A6D" w14:paraId="11F04013" w14:textId="77777777">
      <w:pPr>
        <w:pBdr>
          <w:bottom w:val="single" w:sz="8" w:space="4" w:color="2DA2BF"/>
        </w:pBdr>
        <w:spacing w:after="0" w:line="360" w:lineRule="auto"/>
        <w:contextualSpacing/>
        <w:jc w:val="center"/>
        <w:rPr>
          <w:rFonts w:ascii="Times New Roman" w:hAnsi="Times New Roman"/>
          <w:b/>
          <w:color w:val="004060"/>
          <w:spacing w:val="5"/>
          <w:kern w:val="28"/>
          <w:sz w:val="28"/>
          <w:szCs w:val="52"/>
          <w:lang w:val="lv-LV"/>
        </w:rPr>
      </w:pPr>
      <w:bookmarkStart w:id="0" w:name="_Hlk106322939"/>
      <w:bookmarkEnd w:id="0"/>
      <w:r>
        <w:rPr>
          <w:rFonts w:ascii="Times New Roman" w:hAnsi="Times New Roman"/>
          <w:b/>
          <w:noProof/>
          <w:color w:val="004060"/>
          <w:spacing w:val="5"/>
          <w:kern w:val="28"/>
          <w:sz w:val="28"/>
          <w:szCs w:val="52"/>
          <w:lang w:val="lv-LV" w:eastAsia="lv-LV"/>
        </w:rPr>
        <w:drawing>
          <wp:inline distT="0" distB="0" distL="0" distR="0">
            <wp:extent cx="5353685" cy="9518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35703" name="Gada pārskats 2022 (1).pn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5353685" cy="9518650"/>
                    </a:xfrm>
                    <a:prstGeom prst="rect">
                      <a:avLst/>
                    </a:prstGeom>
                  </pic:spPr>
                </pic:pic>
              </a:graphicData>
            </a:graphic>
          </wp:inline>
        </w:drawing>
      </w:r>
    </w:p>
    <w:p w:rsidR="002C6A6D" w:rsidP="002C6A6D" w14:paraId="48D6D106" w14:textId="77777777">
      <w:pPr>
        <w:pBdr>
          <w:bottom w:val="single" w:sz="8" w:space="4" w:color="2DA2BF"/>
        </w:pBdr>
        <w:spacing w:after="0" w:line="360" w:lineRule="auto"/>
        <w:contextualSpacing/>
        <w:jc w:val="center"/>
        <w:rPr>
          <w:rFonts w:ascii="Times New Roman" w:hAnsi="Times New Roman"/>
          <w:b/>
          <w:color w:val="004060"/>
          <w:spacing w:val="5"/>
          <w:kern w:val="28"/>
          <w:sz w:val="28"/>
          <w:szCs w:val="52"/>
          <w:lang w:val="lv-LV"/>
        </w:rPr>
      </w:pPr>
    </w:p>
    <w:p w:rsidR="00DF7A7A" w:rsidP="00DF7A7A" w14:paraId="741DAEE4" w14:textId="77777777">
      <w:pPr>
        <w:keepNext/>
        <w:keepLines/>
        <w:spacing w:before="200" w:after="0"/>
        <w:jc w:val="center"/>
        <w:outlineLvl w:val="6"/>
        <w:rPr>
          <w:rFonts w:ascii="Cambria" w:eastAsia="Dotum" w:hAnsi="Cambria"/>
          <w:b/>
          <w:color w:val="215868"/>
          <w:sz w:val="40"/>
          <w:szCs w:val="40"/>
          <w:lang w:val="en-US"/>
        </w:rPr>
      </w:pPr>
      <w:r>
        <w:rPr>
          <w:rFonts w:ascii="Cambria" w:eastAsia="Dotum" w:hAnsi="Cambria"/>
          <w:b/>
          <w:color w:val="215868"/>
          <w:sz w:val="40"/>
          <w:szCs w:val="40"/>
          <w:lang w:val="en-US"/>
        </w:rPr>
        <w:t>L</w:t>
      </w:r>
      <w:r w:rsidRPr="00B86E0B">
        <w:rPr>
          <w:rFonts w:ascii="Cambria" w:eastAsia="Dotum" w:hAnsi="Cambria"/>
          <w:b/>
          <w:color w:val="215868"/>
          <w:sz w:val="40"/>
          <w:szCs w:val="40"/>
          <w:lang w:val="en-US"/>
        </w:rPr>
        <w:t xml:space="preserve">UDZAS NOVADA PAŠVALDĪBAS </w:t>
      </w:r>
      <w:r w:rsidRPr="00B86E0B">
        <w:rPr>
          <w:rFonts w:ascii="Cambria" w:eastAsia="Dotum" w:hAnsi="Cambria"/>
          <w:b/>
          <w:color w:val="215868"/>
          <w:sz w:val="40"/>
          <w:szCs w:val="40"/>
          <w:lang w:val="en-US"/>
        </w:rPr>
        <w:br/>
      </w:r>
      <w:r w:rsidR="00D5363B">
        <w:rPr>
          <w:rFonts w:ascii="Cambria" w:eastAsia="Dotum" w:hAnsi="Cambria"/>
          <w:b/>
          <w:color w:val="215868"/>
          <w:sz w:val="40"/>
          <w:szCs w:val="40"/>
          <w:lang w:val="en-US"/>
        </w:rPr>
        <w:t xml:space="preserve"> 20</w:t>
      </w:r>
      <w:r>
        <w:rPr>
          <w:rFonts w:ascii="Cambria" w:eastAsia="Dotum" w:hAnsi="Cambria"/>
          <w:b/>
          <w:color w:val="215868"/>
          <w:sz w:val="40"/>
          <w:szCs w:val="40"/>
          <w:lang w:val="en-US"/>
        </w:rPr>
        <w:t>21</w:t>
      </w:r>
      <w:r w:rsidR="00D5363B">
        <w:rPr>
          <w:rFonts w:ascii="Cambria" w:eastAsia="Dotum" w:hAnsi="Cambria"/>
          <w:b/>
          <w:color w:val="215868"/>
          <w:sz w:val="40"/>
          <w:szCs w:val="40"/>
          <w:lang w:val="en-US"/>
        </w:rPr>
        <w:t>. GADA PUBLISKAIS PĀRSKATS</w:t>
      </w:r>
    </w:p>
    <w:p w:rsidR="00D5363B" w:rsidRPr="00D5363B" w:rsidP="00213795" w14:paraId="31CB4742" w14:textId="77777777">
      <w:pPr>
        <w:keepNext/>
        <w:keepLines/>
        <w:spacing w:before="200" w:after="0"/>
        <w:outlineLvl w:val="6"/>
        <w:rPr>
          <w:rFonts w:ascii="Cambria" w:eastAsia="Dotum" w:hAnsi="Cambria"/>
          <w:b/>
          <w:color w:val="215868"/>
          <w:sz w:val="40"/>
          <w:szCs w:val="40"/>
          <w:lang w:val="en-US"/>
        </w:rPr>
      </w:pPr>
    </w:p>
    <w:p w:rsidR="002C6A6D" w:rsidRPr="00B86E0B" w:rsidP="002C6A6D" w14:paraId="5E796E24" w14:textId="77777777">
      <w:pPr>
        <w:spacing w:after="0" w:line="360" w:lineRule="auto"/>
        <w:jc w:val="center"/>
        <w:rPr>
          <w:rFonts w:ascii="Times New Roman" w:hAnsi="Times New Roman"/>
          <w:b/>
          <w:bCs/>
          <w:color w:val="004060"/>
          <w:sz w:val="28"/>
          <w:szCs w:val="28"/>
          <w:lang w:val="lv-LV"/>
        </w:rPr>
      </w:pPr>
      <w:r w:rsidRPr="00B86E0B">
        <w:rPr>
          <w:rFonts w:ascii="Times New Roman" w:hAnsi="Times New Roman"/>
          <w:b/>
          <w:bCs/>
          <w:color w:val="004060"/>
          <w:sz w:val="28"/>
          <w:szCs w:val="28"/>
          <w:lang w:val="lv-LV"/>
        </w:rPr>
        <w:t>Satura rādītājs</w:t>
      </w:r>
    </w:p>
    <w:p w:rsidR="00691E01" w14:paraId="738339A3" w14:textId="77777777">
      <w:pPr>
        <w:pStyle w:val="TOC1"/>
        <w:rPr>
          <w:rFonts w:asciiTheme="minorHAnsi" w:eastAsiaTheme="minorEastAsia" w:hAnsiTheme="minorHAnsi" w:cstheme="minorBidi"/>
          <w:b w:val="0"/>
          <w:caps w:val="0"/>
          <w:color w:val="auto"/>
          <w:lang w:val="lv-LV" w:eastAsia="lv-LV"/>
        </w:rPr>
      </w:pPr>
      <w:r>
        <w:fldChar w:fldCharType="begin"/>
      </w:r>
      <w:r w:rsidRPr="00DF7A7A">
        <w:rPr>
          <w:lang w:val="en-US"/>
        </w:rPr>
        <w:instrText xml:space="preserve"> TOC \o "1-3" \h \z \u </w:instrText>
      </w:r>
      <w:r>
        <w:fldChar w:fldCharType="separate"/>
      </w:r>
      <w:hyperlink w:anchor="_Toc106375092" w:history="1">
        <w:r w:rsidRPr="00813122">
          <w:rPr>
            <w:rStyle w:val="Hyperlink"/>
            <w:lang w:val="lv-LV"/>
          </w:rPr>
          <w:t>1. Jaunizveidotais Ludzas novads. Pašvaldības raksturojums</w:t>
        </w:r>
        <w:r>
          <w:rPr>
            <w:webHidden/>
          </w:rPr>
          <w:tab/>
        </w:r>
        <w:r>
          <w:rPr>
            <w:webHidden/>
          </w:rPr>
          <w:fldChar w:fldCharType="begin"/>
        </w:r>
        <w:r>
          <w:rPr>
            <w:webHidden/>
          </w:rPr>
          <w:instrText xml:space="preserve"> PAGEREF _Toc106375092 \h </w:instrText>
        </w:r>
        <w:r>
          <w:rPr>
            <w:webHidden/>
          </w:rPr>
          <w:fldChar w:fldCharType="separate"/>
        </w:r>
        <w:r>
          <w:rPr>
            <w:webHidden/>
          </w:rPr>
          <w:t>3</w:t>
        </w:r>
        <w:r>
          <w:rPr>
            <w:webHidden/>
          </w:rPr>
          <w:fldChar w:fldCharType="end"/>
        </w:r>
      </w:hyperlink>
    </w:p>
    <w:p w:rsidR="00691E01" w14:paraId="0C4704E6" w14:textId="77777777">
      <w:pPr>
        <w:pStyle w:val="TOC2"/>
        <w:tabs>
          <w:tab w:val="left" w:pos="720"/>
        </w:tabs>
        <w:rPr>
          <w:rFonts w:asciiTheme="minorHAnsi" w:eastAsiaTheme="minorEastAsia" w:hAnsiTheme="minorHAnsi" w:cstheme="minorBidi"/>
          <w:lang w:val="lv-LV" w:eastAsia="lv-LV"/>
        </w:rPr>
      </w:pPr>
      <w:hyperlink w:anchor="_Toc106375093" w:history="1">
        <w:r w:rsidRPr="00813122">
          <w:rPr>
            <w:rStyle w:val="Hyperlink"/>
            <w:rFonts w:ascii="Times New Roman" w:hAnsi="Times New Roman"/>
            <w:lang w:val="en-US"/>
          </w:rPr>
          <w:t>1.1</w:t>
        </w:r>
        <w:r>
          <w:rPr>
            <w:rFonts w:asciiTheme="minorHAnsi" w:eastAsiaTheme="minorEastAsia" w:hAnsiTheme="minorHAnsi" w:cstheme="minorBidi"/>
            <w:lang w:val="lv-LV" w:eastAsia="lv-LV"/>
          </w:rPr>
          <w:tab/>
        </w:r>
        <w:r w:rsidRPr="00813122">
          <w:rPr>
            <w:rStyle w:val="Hyperlink"/>
            <w:rFonts w:ascii="Times New Roman" w:hAnsi="Times New Roman"/>
            <w:lang w:val="en-US"/>
          </w:rPr>
          <w:t>Ludzas novada pašvaldības domes un administrācijas struktūra</w:t>
        </w:r>
        <w:r>
          <w:rPr>
            <w:webHidden/>
          </w:rPr>
          <w:tab/>
        </w:r>
        <w:r>
          <w:rPr>
            <w:webHidden/>
          </w:rPr>
          <w:fldChar w:fldCharType="begin"/>
        </w:r>
        <w:r>
          <w:rPr>
            <w:webHidden/>
          </w:rPr>
          <w:instrText xml:space="preserve"> PAGEREF _Toc106375093 \h </w:instrText>
        </w:r>
        <w:r>
          <w:rPr>
            <w:webHidden/>
          </w:rPr>
          <w:fldChar w:fldCharType="separate"/>
        </w:r>
        <w:r>
          <w:rPr>
            <w:webHidden/>
          </w:rPr>
          <w:t>6</w:t>
        </w:r>
        <w:r>
          <w:rPr>
            <w:webHidden/>
          </w:rPr>
          <w:fldChar w:fldCharType="end"/>
        </w:r>
      </w:hyperlink>
    </w:p>
    <w:p w:rsidR="00691E01" w14:paraId="1B93A793" w14:textId="77777777">
      <w:pPr>
        <w:pStyle w:val="TOC1"/>
        <w:rPr>
          <w:rFonts w:asciiTheme="minorHAnsi" w:eastAsiaTheme="minorEastAsia" w:hAnsiTheme="minorHAnsi" w:cstheme="minorBidi"/>
          <w:b w:val="0"/>
          <w:caps w:val="0"/>
          <w:color w:val="auto"/>
          <w:lang w:val="lv-LV" w:eastAsia="lv-LV"/>
        </w:rPr>
      </w:pPr>
      <w:hyperlink w:anchor="_Toc106375094" w:history="1">
        <w:r w:rsidRPr="00813122">
          <w:rPr>
            <w:rStyle w:val="Hyperlink"/>
            <w:lang w:val="lv-LV"/>
          </w:rPr>
          <w:t>2. Finanšu resursi un pašvaldības darbības rezultāti</w:t>
        </w:r>
        <w:r>
          <w:rPr>
            <w:webHidden/>
          </w:rPr>
          <w:tab/>
        </w:r>
        <w:r>
          <w:rPr>
            <w:webHidden/>
          </w:rPr>
          <w:fldChar w:fldCharType="begin"/>
        </w:r>
        <w:r>
          <w:rPr>
            <w:webHidden/>
          </w:rPr>
          <w:instrText xml:space="preserve"> PAGEREF _Toc106375094 \h </w:instrText>
        </w:r>
        <w:r>
          <w:rPr>
            <w:webHidden/>
          </w:rPr>
          <w:fldChar w:fldCharType="separate"/>
        </w:r>
        <w:r>
          <w:rPr>
            <w:webHidden/>
          </w:rPr>
          <w:t>12</w:t>
        </w:r>
        <w:r>
          <w:rPr>
            <w:webHidden/>
          </w:rPr>
          <w:fldChar w:fldCharType="end"/>
        </w:r>
      </w:hyperlink>
    </w:p>
    <w:p w:rsidR="00691E01" w14:paraId="0A9078D7" w14:textId="77777777">
      <w:pPr>
        <w:pStyle w:val="TOC2"/>
        <w:rPr>
          <w:rFonts w:asciiTheme="minorHAnsi" w:eastAsiaTheme="minorEastAsia" w:hAnsiTheme="minorHAnsi" w:cstheme="minorBidi"/>
          <w:lang w:val="lv-LV" w:eastAsia="lv-LV"/>
        </w:rPr>
      </w:pPr>
      <w:hyperlink w:anchor="_Toc106375095" w:history="1">
        <w:r w:rsidRPr="00813122">
          <w:rPr>
            <w:rStyle w:val="Hyperlink"/>
            <w:lang w:val="lv-LV"/>
          </w:rPr>
          <w:t>2.1. Pašvaldības budžeta finansējums un tā izlietojums</w:t>
        </w:r>
        <w:r>
          <w:rPr>
            <w:webHidden/>
          </w:rPr>
          <w:tab/>
        </w:r>
        <w:r>
          <w:rPr>
            <w:webHidden/>
          </w:rPr>
          <w:fldChar w:fldCharType="begin"/>
        </w:r>
        <w:r>
          <w:rPr>
            <w:webHidden/>
          </w:rPr>
          <w:instrText xml:space="preserve"> PAGEREF _Toc106375095 \h </w:instrText>
        </w:r>
        <w:r>
          <w:rPr>
            <w:webHidden/>
          </w:rPr>
          <w:fldChar w:fldCharType="separate"/>
        </w:r>
        <w:r>
          <w:rPr>
            <w:webHidden/>
          </w:rPr>
          <w:t>12</w:t>
        </w:r>
        <w:r>
          <w:rPr>
            <w:webHidden/>
          </w:rPr>
          <w:fldChar w:fldCharType="end"/>
        </w:r>
      </w:hyperlink>
    </w:p>
    <w:p w:rsidR="00691E01" w14:paraId="637879B0" w14:textId="77777777">
      <w:pPr>
        <w:pStyle w:val="TOC2"/>
        <w:rPr>
          <w:rFonts w:asciiTheme="minorHAnsi" w:eastAsiaTheme="minorEastAsia" w:hAnsiTheme="minorHAnsi" w:cstheme="minorBidi"/>
          <w:lang w:val="lv-LV" w:eastAsia="lv-LV"/>
        </w:rPr>
      </w:pPr>
      <w:hyperlink w:anchor="_Toc106375096" w:history="1">
        <w:r w:rsidRPr="00813122">
          <w:rPr>
            <w:rStyle w:val="Hyperlink"/>
            <w:lang w:val="lv-LV"/>
          </w:rPr>
          <w:t xml:space="preserve">2.1 </w:t>
        </w:r>
        <w:r w:rsidRPr="00813122">
          <w:rPr>
            <w:rStyle w:val="Hyperlink"/>
          </w:rPr>
          <w:t>Pamatbudžeta ieņēmumi</w:t>
        </w:r>
        <w:r>
          <w:rPr>
            <w:webHidden/>
          </w:rPr>
          <w:tab/>
        </w:r>
        <w:r>
          <w:rPr>
            <w:webHidden/>
          </w:rPr>
          <w:fldChar w:fldCharType="begin"/>
        </w:r>
        <w:r>
          <w:rPr>
            <w:webHidden/>
          </w:rPr>
          <w:instrText xml:space="preserve"> PAGEREF _Toc106375096 \h </w:instrText>
        </w:r>
        <w:r>
          <w:rPr>
            <w:webHidden/>
          </w:rPr>
          <w:fldChar w:fldCharType="separate"/>
        </w:r>
        <w:r>
          <w:rPr>
            <w:webHidden/>
          </w:rPr>
          <w:t>12</w:t>
        </w:r>
        <w:r>
          <w:rPr>
            <w:webHidden/>
          </w:rPr>
          <w:fldChar w:fldCharType="end"/>
        </w:r>
      </w:hyperlink>
    </w:p>
    <w:p w:rsidR="00691E01" w14:paraId="1FE14DE0" w14:textId="77777777">
      <w:pPr>
        <w:pStyle w:val="TOC2"/>
        <w:rPr>
          <w:rFonts w:asciiTheme="minorHAnsi" w:eastAsiaTheme="minorEastAsia" w:hAnsiTheme="minorHAnsi" w:cstheme="minorBidi"/>
          <w:lang w:val="lv-LV" w:eastAsia="lv-LV"/>
        </w:rPr>
      </w:pPr>
      <w:hyperlink w:anchor="_Toc106375097" w:history="1">
        <w:r w:rsidRPr="00813122">
          <w:rPr>
            <w:rStyle w:val="Hyperlink"/>
            <w:lang w:val="lv-LV"/>
          </w:rPr>
          <w:t>2.2.  Pamatbudžeta izdevumi</w:t>
        </w:r>
        <w:r>
          <w:rPr>
            <w:webHidden/>
          </w:rPr>
          <w:tab/>
        </w:r>
        <w:r>
          <w:rPr>
            <w:webHidden/>
          </w:rPr>
          <w:fldChar w:fldCharType="begin"/>
        </w:r>
        <w:r>
          <w:rPr>
            <w:webHidden/>
          </w:rPr>
          <w:instrText xml:space="preserve"> PAGEREF _Toc106375097 \h </w:instrText>
        </w:r>
        <w:r>
          <w:rPr>
            <w:webHidden/>
          </w:rPr>
          <w:fldChar w:fldCharType="separate"/>
        </w:r>
        <w:r>
          <w:rPr>
            <w:webHidden/>
          </w:rPr>
          <w:t>15</w:t>
        </w:r>
        <w:r>
          <w:rPr>
            <w:webHidden/>
          </w:rPr>
          <w:fldChar w:fldCharType="end"/>
        </w:r>
      </w:hyperlink>
    </w:p>
    <w:p w:rsidR="00691E01" w14:paraId="2175444C" w14:textId="77777777">
      <w:pPr>
        <w:pStyle w:val="TOC2"/>
        <w:rPr>
          <w:rFonts w:asciiTheme="minorHAnsi" w:eastAsiaTheme="minorEastAsia" w:hAnsiTheme="minorHAnsi" w:cstheme="minorBidi"/>
          <w:lang w:val="lv-LV" w:eastAsia="lv-LV"/>
        </w:rPr>
      </w:pPr>
      <w:hyperlink w:anchor="_Toc106375098" w:history="1">
        <w:r w:rsidRPr="00813122">
          <w:rPr>
            <w:rStyle w:val="Hyperlink"/>
            <w:lang w:val="en-US" w:eastAsia="lv-LV"/>
          </w:rPr>
          <w:t>2.3. Ludzas novada pašvaldības ziedojumu budžeta izpilde</w:t>
        </w:r>
        <w:r>
          <w:rPr>
            <w:webHidden/>
          </w:rPr>
          <w:tab/>
        </w:r>
        <w:r>
          <w:rPr>
            <w:webHidden/>
          </w:rPr>
          <w:fldChar w:fldCharType="begin"/>
        </w:r>
        <w:r>
          <w:rPr>
            <w:webHidden/>
          </w:rPr>
          <w:instrText xml:space="preserve"> PAGEREF _Toc106375098 \h </w:instrText>
        </w:r>
        <w:r>
          <w:rPr>
            <w:webHidden/>
          </w:rPr>
          <w:fldChar w:fldCharType="separate"/>
        </w:r>
        <w:r>
          <w:rPr>
            <w:webHidden/>
          </w:rPr>
          <w:t>21</w:t>
        </w:r>
        <w:r>
          <w:rPr>
            <w:webHidden/>
          </w:rPr>
          <w:fldChar w:fldCharType="end"/>
        </w:r>
      </w:hyperlink>
    </w:p>
    <w:p w:rsidR="00691E01" w14:paraId="2AC9DABF" w14:textId="77777777">
      <w:pPr>
        <w:pStyle w:val="TOC2"/>
        <w:rPr>
          <w:rFonts w:asciiTheme="minorHAnsi" w:eastAsiaTheme="minorEastAsia" w:hAnsiTheme="minorHAnsi" w:cstheme="minorBidi"/>
          <w:lang w:val="lv-LV" w:eastAsia="lv-LV"/>
        </w:rPr>
      </w:pPr>
      <w:hyperlink w:anchor="_Toc106375099" w:history="1">
        <w:r w:rsidRPr="00813122">
          <w:rPr>
            <w:rStyle w:val="Hyperlink"/>
            <w:lang w:val="en-US"/>
          </w:rPr>
          <w:t>2.4. Ludzas novada pašvaldības saistības</w:t>
        </w:r>
        <w:r>
          <w:rPr>
            <w:webHidden/>
          </w:rPr>
          <w:tab/>
        </w:r>
        <w:r>
          <w:rPr>
            <w:webHidden/>
          </w:rPr>
          <w:fldChar w:fldCharType="begin"/>
        </w:r>
        <w:r>
          <w:rPr>
            <w:webHidden/>
          </w:rPr>
          <w:instrText xml:space="preserve"> PAGEREF _Toc106375099 \h </w:instrText>
        </w:r>
        <w:r>
          <w:rPr>
            <w:webHidden/>
          </w:rPr>
          <w:fldChar w:fldCharType="separate"/>
        </w:r>
        <w:r>
          <w:rPr>
            <w:webHidden/>
          </w:rPr>
          <w:t>21</w:t>
        </w:r>
        <w:r>
          <w:rPr>
            <w:webHidden/>
          </w:rPr>
          <w:fldChar w:fldCharType="end"/>
        </w:r>
      </w:hyperlink>
    </w:p>
    <w:p w:rsidR="00691E01" w14:paraId="1CD9A1A3" w14:textId="77777777">
      <w:pPr>
        <w:pStyle w:val="TOC2"/>
        <w:rPr>
          <w:rFonts w:asciiTheme="minorHAnsi" w:eastAsiaTheme="minorEastAsia" w:hAnsiTheme="minorHAnsi" w:cstheme="minorBidi"/>
          <w:lang w:val="lv-LV" w:eastAsia="lv-LV"/>
        </w:rPr>
      </w:pPr>
      <w:hyperlink w:anchor="_Toc106375100" w:history="1">
        <w:r w:rsidRPr="00813122">
          <w:rPr>
            <w:rStyle w:val="Hyperlink"/>
            <w:lang w:val="en-US"/>
          </w:rPr>
          <w:t>2.5. Ludzas novada pašvaldības nekustamā īpašuma novērtējums</w:t>
        </w:r>
        <w:r>
          <w:rPr>
            <w:webHidden/>
          </w:rPr>
          <w:tab/>
        </w:r>
        <w:r>
          <w:rPr>
            <w:webHidden/>
          </w:rPr>
          <w:fldChar w:fldCharType="begin"/>
        </w:r>
        <w:r>
          <w:rPr>
            <w:webHidden/>
          </w:rPr>
          <w:instrText xml:space="preserve"> PAGEREF _Toc106375100 \h </w:instrText>
        </w:r>
        <w:r>
          <w:rPr>
            <w:webHidden/>
          </w:rPr>
          <w:fldChar w:fldCharType="separate"/>
        </w:r>
        <w:r>
          <w:rPr>
            <w:webHidden/>
          </w:rPr>
          <w:t>22</w:t>
        </w:r>
        <w:r>
          <w:rPr>
            <w:webHidden/>
          </w:rPr>
          <w:fldChar w:fldCharType="end"/>
        </w:r>
      </w:hyperlink>
    </w:p>
    <w:p w:rsidR="00691E01" w14:paraId="641AB24B" w14:textId="77777777">
      <w:pPr>
        <w:pStyle w:val="TOC2"/>
        <w:rPr>
          <w:rFonts w:asciiTheme="minorHAnsi" w:eastAsiaTheme="minorEastAsia" w:hAnsiTheme="minorHAnsi" w:cstheme="minorBidi"/>
          <w:lang w:val="lv-LV" w:eastAsia="lv-LV"/>
        </w:rPr>
      </w:pPr>
      <w:hyperlink w:anchor="_Toc106375101" w:history="1">
        <w:r w:rsidRPr="00813122">
          <w:rPr>
            <w:rStyle w:val="Hyperlink"/>
            <w:lang w:val="lv-LV"/>
          </w:rPr>
          <w:t>2.6 Līdzdalība kapitālsabiedrību uzņēmumu kapitālā 2021. gadā</w:t>
        </w:r>
        <w:r>
          <w:rPr>
            <w:webHidden/>
          </w:rPr>
          <w:tab/>
        </w:r>
        <w:r>
          <w:rPr>
            <w:webHidden/>
          </w:rPr>
          <w:fldChar w:fldCharType="begin"/>
        </w:r>
        <w:r>
          <w:rPr>
            <w:webHidden/>
          </w:rPr>
          <w:instrText xml:space="preserve"> PAGEREF _Toc106375101 \h </w:instrText>
        </w:r>
        <w:r>
          <w:rPr>
            <w:webHidden/>
          </w:rPr>
          <w:fldChar w:fldCharType="separate"/>
        </w:r>
        <w:r>
          <w:rPr>
            <w:webHidden/>
          </w:rPr>
          <w:t>22</w:t>
        </w:r>
        <w:r>
          <w:rPr>
            <w:webHidden/>
          </w:rPr>
          <w:fldChar w:fldCharType="end"/>
        </w:r>
      </w:hyperlink>
    </w:p>
    <w:p w:rsidR="00691E01" w14:paraId="6F36DD68" w14:textId="77777777">
      <w:pPr>
        <w:pStyle w:val="TOC1"/>
        <w:rPr>
          <w:rFonts w:asciiTheme="minorHAnsi" w:eastAsiaTheme="minorEastAsia" w:hAnsiTheme="minorHAnsi" w:cstheme="minorBidi"/>
          <w:b w:val="0"/>
          <w:caps w:val="0"/>
          <w:color w:val="auto"/>
          <w:lang w:val="lv-LV" w:eastAsia="lv-LV"/>
        </w:rPr>
      </w:pPr>
      <w:hyperlink w:anchor="_Toc106375102" w:history="1">
        <w:r w:rsidRPr="00813122">
          <w:rPr>
            <w:rStyle w:val="Hyperlink"/>
            <w:lang w:val="en-US"/>
          </w:rPr>
          <w:t>3. Zvērināta revidenta ziņojums par pašvaldības 20</w:t>
        </w:r>
        <w:r w:rsidRPr="00813122">
          <w:rPr>
            <w:rStyle w:val="Hyperlink"/>
            <w:lang w:val="lv-LV"/>
          </w:rPr>
          <w:t>21</w:t>
        </w:r>
        <w:r w:rsidRPr="00813122">
          <w:rPr>
            <w:rStyle w:val="Hyperlink"/>
            <w:lang w:val="en-US"/>
          </w:rPr>
          <w:t>. gada pārskatu</w:t>
        </w:r>
        <w:r>
          <w:rPr>
            <w:webHidden/>
          </w:rPr>
          <w:tab/>
        </w:r>
        <w:r>
          <w:rPr>
            <w:webHidden/>
          </w:rPr>
          <w:fldChar w:fldCharType="begin"/>
        </w:r>
        <w:r>
          <w:rPr>
            <w:webHidden/>
          </w:rPr>
          <w:instrText xml:space="preserve"> PAGEREF _Toc106375102 \h </w:instrText>
        </w:r>
        <w:r>
          <w:rPr>
            <w:webHidden/>
          </w:rPr>
          <w:fldChar w:fldCharType="separate"/>
        </w:r>
        <w:r>
          <w:rPr>
            <w:webHidden/>
          </w:rPr>
          <w:t>23</w:t>
        </w:r>
        <w:r>
          <w:rPr>
            <w:webHidden/>
          </w:rPr>
          <w:fldChar w:fldCharType="end"/>
        </w:r>
      </w:hyperlink>
    </w:p>
    <w:p w:rsidR="00691E01" w14:paraId="26D8C9C8" w14:textId="77777777">
      <w:pPr>
        <w:pStyle w:val="TOC1"/>
        <w:rPr>
          <w:rFonts w:asciiTheme="minorHAnsi" w:eastAsiaTheme="minorEastAsia" w:hAnsiTheme="minorHAnsi" w:cstheme="minorBidi"/>
          <w:b w:val="0"/>
          <w:caps w:val="0"/>
          <w:color w:val="auto"/>
          <w:lang w:val="lv-LV" w:eastAsia="lv-LV"/>
        </w:rPr>
      </w:pPr>
      <w:hyperlink w:anchor="_Toc106375103" w:history="1">
        <w:r w:rsidRPr="00813122">
          <w:rPr>
            <w:rStyle w:val="Hyperlink"/>
            <w:lang w:val="en-US"/>
          </w:rPr>
          <w:t>4. Ludzas novada domes lēmums par 2021. gada pārskatu</w:t>
        </w:r>
        <w:r>
          <w:rPr>
            <w:webHidden/>
          </w:rPr>
          <w:tab/>
        </w:r>
        <w:r>
          <w:rPr>
            <w:webHidden/>
          </w:rPr>
          <w:fldChar w:fldCharType="begin"/>
        </w:r>
        <w:r>
          <w:rPr>
            <w:webHidden/>
          </w:rPr>
          <w:instrText xml:space="preserve"> PAGEREF _Toc106375103 \h </w:instrText>
        </w:r>
        <w:r>
          <w:rPr>
            <w:webHidden/>
          </w:rPr>
          <w:fldChar w:fldCharType="separate"/>
        </w:r>
        <w:r>
          <w:rPr>
            <w:webHidden/>
          </w:rPr>
          <w:t>28</w:t>
        </w:r>
        <w:r>
          <w:rPr>
            <w:webHidden/>
          </w:rPr>
          <w:fldChar w:fldCharType="end"/>
        </w:r>
      </w:hyperlink>
    </w:p>
    <w:p w:rsidR="00691E01" w14:paraId="65C1BFD1" w14:textId="77777777">
      <w:pPr>
        <w:pStyle w:val="TOC1"/>
        <w:rPr>
          <w:rFonts w:asciiTheme="minorHAnsi" w:eastAsiaTheme="minorEastAsia" w:hAnsiTheme="minorHAnsi" w:cstheme="minorBidi"/>
          <w:b w:val="0"/>
          <w:caps w:val="0"/>
          <w:color w:val="auto"/>
          <w:lang w:val="lv-LV" w:eastAsia="lv-LV"/>
        </w:rPr>
      </w:pPr>
      <w:hyperlink w:anchor="_Toc106375105" w:history="1">
        <w:r w:rsidRPr="00813122">
          <w:rPr>
            <w:rStyle w:val="Hyperlink"/>
            <w:lang w:val="lv-LV"/>
          </w:rPr>
          <w:t xml:space="preserve">5. </w:t>
        </w:r>
        <w:r w:rsidRPr="00813122">
          <w:rPr>
            <w:rStyle w:val="Hyperlink"/>
            <w:lang w:val="en-US"/>
          </w:rPr>
          <w:t>Veiktie pasākumi teritorijas attīstības plāna īstenošanā</w:t>
        </w:r>
        <w:r>
          <w:rPr>
            <w:webHidden/>
          </w:rPr>
          <w:tab/>
        </w:r>
        <w:r>
          <w:rPr>
            <w:webHidden/>
          </w:rPr>
          <w:fldChar w:fldCharType="begin"/>
        </w:r>
        <w:r>
          <w:rPr>
            <w:webHidden/>
          </w:rPr>
          <w:instrText xml:space="preserve"> PAGEREF _Toc106375105 \h </w:instrText>
        </w:r>
        <w:r>
          <w:rPr>
            <w:webHidden/>
          </w:rPr>
          <w:fldChar w:fldCharType="separate"/>
        </w:r>
        <w:r>
          <w:rPr>
            <w:webHidden/>
          </w:rPr>
          <w:t>29</w:t>
        </w:r>
        <w:r>
          <w:rPr>
            <w:webHidden/>
          </w:rPr>
          <w:fldChar w:fldCharType="end"/>
        </w:r>
      </w:hyperlink>
    </w:p>
    <w:p w:rsidR="00691E01" w:rsidP="00691E01" w14:paraId="54E89DAD" w14:textId="77777777">
      <w:pPr>
        <w:pStyle w:val="TOC2"/>
        <w:rPr>
          <w:rFonts w:asciiTheme="minorHAnsi" w:eastAsiaTheme="minorEastAsia" w:hAnsiTheme="minorHAnsi" w:cstheme="minorBidi"/>
          <w:lang w:val="lv-LV" w:eastAsia="lv-LV"/>
        </w:rPr>
      </w:pPr>
      <w:hyperlink w:anchor="_Toc106375106" w:history="1">
        <w:r w:rsidRPr="00813122">
          <w:rPr>
            <w:rStyle w:val="Hyperlink"/>
            <w:lang w:val="en-US"/>
          </w:rPr>
          <w:t xml:space="preserve">5.1 </w:t>
        </w:r>
        <w:r w:rsidRPr="00813122">
          <w:rPr>
            <w:rStyle w:val="Hyperlink"/>
            <w:lang w:val="lv-LV"/>
          </w:rPr>
          <w:t>ZIŅOJUMS par Ludzas novada attīstības programmas</w:t>
        </w:r>
      </w:hyperlink>
      <w:r>
        <w:rPr>
          <w:rFonts w:asciiTheme="minorHAnsi" w:eastAsiaTheme="minorEastAsia" w:hAnsiTheme="minorHAnsi" w:cstheme="minorBidi"/>
          <w:lang w:val="lv-LV" w:eastAsia="lv-LV"/>
        </w:rPr>
        <w:t xml:space="preserve"> </w:t>
      </w:r>
      <w:hyperlink w:anchor="_Toc106375107" w:history="1">
        <w:r w:rsidRPr="00813122">
          <w:rPr>
            <w:rStyle w:val="Hyperlink"/>
            <w:lang w:val="lv-LV"/>
          </w:rPr>
          <w:t>2021.-2027.gada ieviešanu</w:t>
        </w:r>
        <w:r>
          <w:rPr>
            <w:webHidden/>
          </w:rPr>
          <w:tab/>
        </w:r>
        <w:r>
          <w:rPr>
            <w:webHidden/>
          </w:rPr>
          <w:fldChar w:fldCharType="begin"/>
        </w:r>
        <w:r>
          <w:rPr>
            <w:webHidden/>
          </w:rPr>
          <w:instrText xml:space="preserve"> PAGEREF _Toc106375107 \h </w:instrText>
        </w:r>
        <w:r>
          <w:rPr>
            <w:webHidden/>
          </w:rPr>
          <w:fldChar w:fldCharType="separate"/>
        </w:r>
        <w:r>
          <w:rPr>
            <w:webHidden/>
          </w:rPr>
          <w:t>29</w:t>
        </w:r>
        <w:r>
          <w:rPr>
            <w:webHidden/>
          </w:rPr>
          <w:fldChar w:fldCharType="end"/>
        </w:r>
      </w:hyperlink>
    </w:p>
    <w:p w:rsidR="00691E01" w14:paraId="7AF5CD23" w14:textId="77777777">
      <w:pPr>
        <w:pStyle w:val="TOC2"/>
        <w:rPr>
          <w:rFonts w:asciiTheme="minorHAnsi" w:eastAsiaTheme="minorEastAsia" w:hAnsiTheme="minorHAnsi" w:cstheme="minorBidi"/>
          <w:lang w:val="lv-LV" w:eastAsia="lv-LV"/>
        </w:rPr>
      </w:pPr>
      <w:hyperlink w:anchor="_Toc106375111" w:history="1">
        <w:r w:rsidRPr="00813122">
          <w:rPr>
            <w:rStyle w:val="Hyperlink"/>
            <w:lang w:val="lv-LV"/>
          </w:rPr>
          <w:t>5.2  Sabiedriskā transporta organizēšana</w:t>
        </w:r>
        <w:r>
          <w:rPr>
            <w:webHidden/>
          </w:rPr>
          <w:tab/>
        </w:r>
        <w:r>
          <w:rPr>
            <w:webHidden/>
          </w:rPr>
          <w:fldChar w:fldCharType="begin"/>
        </w:r>
        <w:r>
          <w:rPr>
            <w:webHidden/>
          </w:rPr>
          <w:instrText xml:space="preserve"> PAGEREF _Toc106375111 \h </w:instrText>
        </w:r>
        <w:r>
          <w:rPr>
            <w:webHidden/>
          </w:rPr>
          <w:fldChar w:fldCharType="separate"/>
        </w:r>
        <w:r>
          <w:rPr>
            <w:webHidden/>
          </w:rPr>
          <w:t>40</w:t>
        </w:r>
        <w:r>
          <w:rPr>
            <w:webHidden/>
          </w:rPr>
          <w:fldChar w:fldCharType="end"/>
        </w:r>
      </w:hyperlink>
    </w:p>
    <w:p w:rsidR="00691E01" w14:paraId="42CBA902" w14:textId="77777777">
      <w:pPr>
        <w:pStyle w:val="TOC2"/>
        <w:rPr>
          <w:rFonts w:asciiTheme="minorHAnsi" w:eastAsiaTheme="minorEastAsia" w:hAnsiTheme="minorHAnsi" w:cstheme="minorBidi"/>
          <w:lang w:val="lv-LV" w:eastAsia="lv-LV"/>
        </w:rPr>
      </w:pPr>
      <w:hyperlink w:anchor="_Toc106375112" w:history="1">
        <w:r w:rsidRPr="00813122">
          <w:rPr>
            <w:rStyle w:val="Hyperlink"/>
            <w:lang w:val="en-US"/>
          </w:rPr>
          <w:t>5.3.  Vides aizsardzība</w:t>
        </w:r>
        <w:r>
          <w:rPr>
            <w:webHidden/>
          </w:rPr>
          <w:tab/>
        </w:r>
        <w:r>
          <w:rPr>
            <w:webHidden/>
          </w:rPr>
          <w:fldChar w:fldCharType="begin"/>
        </w:r>
        <w:r>
          <w:rPr>
            <w:webHidden/>
          </w:rPr>
          <w:instrText xml:space="preserve"> PAGEREF _Toc106375112 \h </w:instrText>
        </w:r>
        <w:r>
          <w:rPr>
            <w:webHidden/>
          </w:rPr>
          <w:fldChar w:fldCharType="separate"/>
        </w:r>
        <w:r>
          <w:rPr>
            <w:webHidden/>
          </w:rPr>
          <w:t>41</w:t>
        </w:r>
        <w:r>
          <w:rPr>
            <w:webHidden/>
          </w:rPr>
          <w:fldChar w:fldCharType="end"/>
        </w:r>
      </w:hyperlink>
    </w:p>
    <w:p w:rsidR="00691E01" w14:paraId="1A1F7DC8" w14:textId="77777777">
      <w:pPr>
        <w:pStyle w:val="TOC2"/>
        <w:rPr>
          <w:rFonts w:asciiTheme="minorHAnsi" w:eastAsiaTheme="minorEastAsia" w:hAnsiTheme="minorHAnsi" w:cstheme="minorBidi"/>
          <w:lang w:val="lv-LV" w:eastAsia="lv-LV"/>
        </w:rPr>
      </w:pPr>
      <w:hyperlink w:anchor="_Toc106375114" w:history="1">
        <w:r w:rsidRPr="00813122">
          <w:rPr>
            <w:rStyle w:val="Hyperlink"/>
            <w:lang w:val="lv-LV"/>
          </w:rPr>
          <w:t>5.4. Pašvaldības autoceļu infrastruktūra</w:t>
        </w:r>
        <w:r>
          <w:rPr>
            <w:webHidden/>
          </w:rPr>
          <w:tab/>
        </w:r>
        <w:r>
          <w:rPr>
            <w:webHidden/>
          </w:rPr>
          <w:fldChar w:fldCharType="begin"/>
        </w:r>
        <w:r>
          <w:rPr>
            <w:webHidden/>
          </w:rPr>
          <w:instrText xml:space="preserve"> PAGEREF _Toc106375114 \h </w:instrText>
        </w:r>
        <w:r>
          <w:rPr>
            <w:webHidden/>
          </w:rPr>
          <w:fldChar w:fldCharType="separate"/>
        </w:r>
        <w:r>
          <w:rPr>
            <w:webHidden/>
          </w:rPr>
          <w:t>42</w:t>
        </w:r>
        <w:r>
          <w:rPr>
            <w:webHidden/>
          </w:rPr>
          <w:fldChar w:fldCharType="end"/>
        </w:r>
      </w:hyperlink>
    </w:p>
    <w:p w:rsidR="00691E01" w14:paraId="45292325" w14:textId="77777777">
      <w:pPr>
        <w:pStyle w:val="TOC2"/>
        <w:rPr>
          <w:rFonts w:asciiTheme="minorHAnsi" w:eastAsiaTheme="minorEastAsia" w:hAnsiTheme="minorHAnsi" w:cstheme="minorBidi"/>
          <w:lang w:val="lv-LV" w:eastAsia="lv-LV"/>
        </w:rPr>
      </w:pPr>
      <w:hyperlink w:anchor="_Toc106375115" w:history="1">
        <w:r w:rsidRPr="00813122">
          <w:rPr>
            <w:rStyle w:val="Hyperlink"/>
            <w:rFonts w:eastAsia="Calibri"/>
            <w:lang w:val="lv-LV"/>
          </w:rPr>
          <w:t>5.5 Nekustamie īpašumi</w:t>
        </w:r>
        <w:r>
          <w:rPr>
            <w:webHidden/>
          </w:rPr>
          <w:tab/>
        </w:r>
        <w:r>
          <w:rPr>
            <w:webHidden/>
          </w:rPr>
          <w:fldChar w:fldCharType="begin"/>
        </w:r>
        <w:r>
          <w:rPr>
            <w:webHidden/>
          </w:rPr>
          <w:instrText xml:space="preserve"> PAGEREF _Toc106375115 \h </w:instrText>
        </w:r>
        <w:r>
          <w:rPr>
            <w:webHidden/>
          </w:rPr>
          <w:fldChar w:fldCharType="separate"/>
        </w:r>
        <w:r>
          <w:rPr>
            <w:webHidden/>
          </w:rPr>
          <w:t>43</w:t>
        </w:r>
        <w:r>
          <w:rPr>
            <w:webHidden/>
          </w:rPr>
          <w:fldChar w:fldCharType="end"/>
        </w:r>
      </w:hyperlink>
    </w:p>
    <w:p w:rsidR="00691E01" w14:paraId="563612D7" w14:textId="77777777">
      <w:pPr>
        <w:pStyle w:val="TOC1"/>
        <w:rPr>
          <w:rFonts w:asciiTheme="minorHAnsi" w:eastAsiaTheme="minorEastAsia" w:hAnsiTheme="minorHAnsi" w:cstheme="minorBidi"/>
          <w:b w:val="0"/>
          <w:caps w:val="0"/>
          <w:color w:val="auto"/>
          <w:lang w:val="lv-LV" w:eastAsia="lv-LV"/>
        </w:rPr>
      </w:pPr>
      <w:hyperlink w:anchor="_Toc106375116" w:history="1">
        <w:r w:rsidRPr="00813122">
          <w:rPr>
            <w:rStyle w:val="Hyperlink"/>
            <w:lang w:val="lv-LV"/>
          </w:rPr>
          <w:t>6. Pašvaldības līdzdalība projektos, investīciju piesaiste</w:t>
        </w:r>
        <w:r>
          <w:rPr>
            <w:webHidden/>
          </w:rPr>
          <w:tab/>
        </w:r>
        <w:r>
          <w:rPr>
            <w:webHidden/>
          </w:rPr>
          <w:fldChar w:fldCharType="begin"/>
        </w:r>
        <w:r>
          <w:rPr>
            <w:webHidden/>
          </w:rPr>
          <w:instrText xml:space="preserve"> PAGEREF _Toc106375116 \h </w:instrText>
        </w:r>
        <w:r>
          <w:rPr>
            <w:webHidden/>
          </w:rPr>
          <w:fldChar w:fldCharType="separate"/>
        </w:r>
        <w:r>
          <w:rPr>
            <w:webHidden/>
          </w:rPr>
          <w:t>43</w:t>
        </w:r>
        <w:r>
          <w:rPr>
            <w:webHidden/>
          </w:rPr>
          <w:fldChar w:fldCharType="end"/>
        </w:r>
      </w:hyperlink>
    </w:p>
    <w:p w:rsidR="00691E01" w14:paraId="737D981F" w14:textId="77777777">
      <w:pPr>
        <w:pStyle w:val="TOC2"/>
        <w:rPr>
          <w:rFonts w:asciiTheme="minorHAnsi" w:eastAsiaTheme="minorEastAsia" w:hAnsiTheme="minorHAnsi" w:cstheme="minorBidi"/>
          <w:lang w:val="lv-LV" w:eastAsia="lv-LV"/>
        </w:rPr>
      </w:pPr>
      <w:hyperlink w:anchor="_Toc106375117" w:history="1">
        <w:r w:rsidRPr="00813122">
          <w:rPr>
            <w:rStyle w:val="Hyperlink"/>
            <w:lang w:val="lv-LV"/>
          </w:rPr>
          <w:t>6.1 Uzņēmējdarbības attīstības veicināšana</w:t>
        </w:r>
        <w:r>
          <w:rPr>
            <w:webHidden/>
          </w:rPr>
          <w:tab/>
        </w:r>
        <w:r>
          <w:rPr>
            <w:webHidden/>
          </w:rPr>
          <w:fldChar w:fldCharType="begin"/>
        </w:r>
        <w:r>
          <w:rPr>
            <w:webHidden/>
          </w:rPr>
          <w:instrText xml:space="preserve"> PAGEREF _Toc106375117 \h </w:instrText>
        </w:r>
        <w:r>
          <w:rPr>
            <w:webHidden/>
          </w:rPr>
          <w:fldChar w:fldCharType="separate"/>
        </w:r>
        <w:r>
          <w:rPr>
            <w:webHidden/>
          </w:rPr>
          <w:t>43</w:t>
        </w:r>
        <w:r>
          <w:rPr>
            <w:webHidden/>
          </w:rPr>
          <w:fldChar w:fldCharType="end"/>
        </w:r>
      </w:hyperlink>
    </w:p>
    <w:p w:rsidR="00691E01" w14:paraId="3441CB2F" w14:textId="77777777">
      <w:pPr>
        <w:pStyle w:val="TOC2"/>
        <w:rPr>
          <w:rFonts w:asciiTheme="minorHAnsi" w:eastAsiaTheme="minorEastAsia" w:hAnsiTheme="minorHAnsi" w:cstheme="minorBidi"/>
          <w:lang w:val="lv-LV" w:eastAsia="lv-LV"/>
        </w:rPr>
      </w:pPr>
      <w:hyperlink w:anchor="_Toc106375118" w:history="1">
        <w:r w:rsidRPr="00813122">
          <w:rPr>
            <w:rStyle w:val="Hyperlink"/>
            <w:rFonts w:ascii="Times New Roman" w:hAnsi="Times New Roman"/>
            <w:lang w:val="lv-LV" w:eastAsia="lv-LV"/>
          </w:rPr>
          <w:t>6.2 Projektu ieviešana</w:t>
        </w:r>
        <w:r>
          <w:rPr>
            <w:webHidden/>
          </w:rPr>
          <w:tab/>
        </w:r>
        <w:r>
          <w:rPr>
            <w:webHidden/>
          </w:rPr>
          <w:fldChar w:fldCharType="begin"/>
        </w:r>
        <w:r>
          <w:rPr>
            <w:webHidden/>
          </w:rPr>
          <w:instrText xml:space="preserve"> PAGEREF _Toc106375118 \h </w:instrText>
        </w:r>
        <w:r>
          <w:rPr>
            <w:webHidden/>
          </w:rPr>
          <w:fldChar w:fldCharType="separate"/>
        </w:r>
        <w:r>
          <w:rPr>
            <w:webHidden/>
          </w:rPr>
          <w:t>44</w:t>
        </w:r>
        <w:r>
          <w:rPr>
            <w:webHidden/>
          </w:rPr>
          <w:fldChar w:fldCharType="end"/>
        </w:r>
      </w:hyperlink>
    </w:p>
    <w:p w:rsidR="00691E01" w14:paraId="5B1C8F88" w14:textId="77777777">
      <w:pPr>
        <w:pStyle w:val="TOC1"/>
        <w:rPr>
          <w:rFonts w:asciiTheme="minorHAnsi" w:eastAsiaTheme="minorEastAsia" w:hAnsiTheme="minorHAnsi" w:cstheme="minorBidi"/>
          <w:b w:val="0"/>
          <w:caps w:val="0"/>
          <w:color w:val="auto"/>
          <w:lang w:val="lv-LV" w:eastAsia="lv-LV"/>
        </w:rPr>
      </w:pPr>
      <w:hyperlink w:anchor="_Toc106375119" w:history="1">
        <w:r w:rsidRPr="00813122">
          <w:rPr>
            <w:rStyle w:val="Hyperlink"/>
            <w:lang w:val="en-US"/>
          </w:rPr>
          <w:t>7. Komunikācija ar sabiedrību</w:t>
        </w:r>
        <w:r>
          <w:rPr>
            <w:webHidden/>
          </w:rPr>
          <w:tab/>
        </w:r>
        <w:r>
          <w:rPr>
            <w:webHidden/>
          </w:rPr>
          <w:fldChar w:fldCharType="begin"/>
        </w:r>
        <w:r>
          <w:rPr>
            <w:webHidden/>
          </w:rPr>
          <w:instrText xml:space="preserve"> PAGEREF _Toc106375119 \h </w:instrText>
        </w:r>
        <w:r>
          <w:rPr>
            <w:webHidden/>
          </w:rPr>
          <w:fldChar w:fldCharType="separate"/>
        </w:r>
        <w:r>
          <w:rPr>
            <w:webHidden/>
          </w:rPr>
          <w:t>53</w:t>
        </w:r>
        <w:r>
          <w:rPr>
            <w:webHidden/>
          </w:rPr>
          <w:fldChar w:fldCharType="end"/>
        </w:r>
      </w:hyperlink>
    </w:p>
    <w:p w:rsidR="00691E01" w14:paraId="71BB3CDB" w14:textId="77777777">
      <w:pPr>
        <w:pStyle w:val="TOC2"/>
        <w:rPr>
          <w:rFonts w:asciiTheme="minorHAnsi" w:eastAsiaTheme="minorEastAsia" w:hAnsiTheme="minorHAnsi" w:cstheme="minorBidi"/>
          <w:lang w:val="lv-LV" w:eastAsia="lv-LV"/>
        </w:rPr>
      </w:pPr>
      <w:hyperlink w:anchor="_Toc106375120" w:history="1">
        <w:r w:rsidRPr="00813122">
          <w:rPr>
            <w:rStyle w:val="Hyperlink"/>
            <w:lang w:val="en-US"/>
          </w:rPr>
          <w:t>7.1 Ludzas novada pašvaldības komunikācijas kanāli</w:t>
        </w:r>
        <w:r>
          <w:rPr>
            <w:webHidden/>
          </w:rPr>
          <w:tab/>
        </w:r>
        <w:r>
          <w:rPr>
            <w:webHidden/>
          </w:rPr>
          <w:fldChar w:fldCharType="begin"/>
        </w:r>
        <w:r>
          <w:rPr>
            <w:webHidden/>
          </w:rPr>
          <w:instrText xml:space="preserve"> PAGEREF _Toc106375120 \h </w:instrText>
        </w:r>
        <w:r>
          <w:rPr>
            <w:webHidden/>
          </w:rPr>
          <w:fldChar w:fldCharType="separate"/>
        </w:r>
        <w:r>
          <w:rPr>
            <w:webHidden/>
          </w:rPr>
          <w:t>53</w:t>
        </w:r>
        <w:r>
          <w:rPr>
            <w:webHidden/>
          </w:rPr>
          <w:fldChar w:fldCharType="end"/>
        </w:r>
      </w:hyperlink>
    </w:p>
    <w:p w:rsidR="00691E01" w14:paraId="371A7F57" w14:textId="77777777">
      <w:pPr>
        <w:pStyle w:val="TOC2"/>
        <w:rPr>
          <w:rFonts w:asciiTheme="minorHAnsi" w:eastAsiaTheme="minorEastAsia" w:hAnsiTheme="minorHAnsi" w:cstheme="minorBidi"/>
          <w:lang w:val="lv-LV" w:eastAsia="lv-LV"/>
        </w:rPr>
      </w:pPr>
      <w:hyperlink w:anchor="_Toc106375121" w:history="1">
        <w:r w:rsidRPr="00813122">
          <w:rPr>
            <w:rStyle w:val="Hyperlink"/>
            <w:lang w:val="lv-LV"/>
          </w:rPr>
          <w:t>7.2. Sadarbība ar plašsaziņas līdzekļiem</w:t>
        </w:r>
        <w:r>
          <w:rPr>
            <w:webHidden/>
          </w:rPr>
          <w:tab/>
        </w:r>
        <w:r>
          <w:rPr>
            <w:webHidden/>
          </w:rPr>
          <w:fldChar w:fldCharType="begin"/>
        </w:r>
        <w:r>
          <w:rPr>
            <w:webHidden/>
          </w:rPr>
          <w:instrText xml:space="preserve"> PAGEREF _Toc106375121 \h </w:instrText>
        </w:r>
        <w:r>
          <w:rPr>
            <w:webHidden/>
          </w:rPr>
          <w:fldChar w:fldCharType="separate"/>
        </w:r>
        <w:r>
          <w:rPr>
            <w:webHidden/>
          </w:rPr>
          <w:t>54</w:t>
        </w:r>
        <w:r>
          <w:rPr>
            <w:webHidden/>
          </w:rPr>
          <w:fldChar w:fldCharType="end"/>
        </w:r>
      </w:hyperlink>
    </w:p>
    <w:p w:rsidR="00691E01" w14:paraId="0E940819" w14:textId="77777777">
      <w:pPr>
        <w:pStyle w:val="TOC2"/>
        <w:rPr>
          <w:rFonts w:asciiTheme="minorHAnsi" w:eastAsiaTheme="minorEastAsia" w:hAnsiTheme="minorHAnsi" w:cstheme="minorBidi"/>
          <w:lang w:val="lv-LV" w:eastAsia="lv-LV"/>
        </w:rPr>
      </w:pPr>
      <w:hyperlink w:anchor="_Toc106375122" w:history="1">
        <w:r w:rsidRPr="00813122">
          <w:rPr>
            <w:rStyle w:val="Hyperlink"/>
            <w:rFonts w:eastAsia="Calibri"/>
            <w:lang w:val="lv-LV"/>
          </w:rPr>
          <w:t xml:space="preserve">7.3. </w:t>
        </w:r>
        <w:r w:rsidRPr="00813122">
          <w:rPr>
            <w:rStyle w:val="Hyperlink"/>
            <w:lang w:val="lv-LV"/>
          </w:rPr>
          <w:t>Komunikācija e-vidē</w:t>
        </w:r>
        <w:r>
          <w:rPr>
            <w:webHidden/>
          </w:rPr>
          <w:tab/>
        </w:r>
        <w:r>
          <w:rPr>
            <w:webHidden/>
          </w:rPr>
          <w:fldChar w:fldCharType="begin"/>
        </w:r>
        <w:r>
          <w:rPr>
            <w:webHidden/>
          </w:rPr>
          <w:instrText xml:space="preserve"> PAGEREF _Toc106375122 \h </w:instrText>
        </w:r>
        <w:r>
          <w:rPr>
            <w:webHidden/>
          </w:rPr>
          <w:fldChar w:fldCharType="separate"/>
        </w:r>
        <w:r>
          <w:rPr>
            <w:webHidden/>
          </w:rPr>
          <w:t>55</w:t>
        </w:r>
        <w:r>
          <w:rPr>
            <w:webHidden/>
          </w:rPr>
          <w:fldChar w:fldCharType="end"/>
        </w:r>
      </w:hyperlink>
    </w:p>
    <w:p w:rsidR="00691E01" w14:paraId="6007523D" w14:textId="77777777">
      <w:pPr>
        <w:pStyle w:val="TOC2"/>
        <w:rPr>
          <w:rFonts w:asciiTheme="minorHAnsi" w:eastAsiaTheme="minorEastAsia" w:hAnsiTheme="minorHAnsi" w:cstheme="minorBidi"/>
          <w:lang w:val="lv-LV" w:eastAsia="lv-LV"/>
        </w:rPr>
      </w:pPr>
      <w:hyperlink w:anchor="_Toc106375123" w:history="1">
        <w:r w:rsidRPr="00813122">
          <w:rPr>
            <w:rStyle w:val="Hyperlink"/>
            <w:lang w:val="lv-LV"/>
          </w:rPr>
          <w:t>7.4. Pasākumi un aktivitātes iedzīvotāju līdzdalības veicināšanai, dzīves kvalitātes uzlabošanai</w:t>
        </w:r>
        <w:r>
          <w:rPr>
            <w:webHidden/>
          </w:rPr>
          <w:tab/>
        </w:r>
        <w:r>
          <w:rPr>
            <w:webHidden/>
          </w:rPr>
          <w:fldChar w:fldCharType="begin"/>
        </w:r>
        <w:r>
          <w:rPr>
            <w:webHidden/>
          </w:rPr>
          <w:instrText xml:space="preserve"> PAGEREF _Toc106375123 \h </w:instrText>
        </w:r>
        <w:r>
          <w:rPr>
            <w:webHidden/>
          </w:rPr>
          <w:fldChar w:fldCharType="separate"/>
        </w:r>
        <w:r>
          <w:rPr>
            <w:webHidden/>
          </w:rPr>
          <w:t>55</w:t>
        </w:r>
        <w:r>
          <w:rPr>
            <w:webHidden/>
          </w:rPr>
          <w:fldChar w:fldCharType="end"/>
        </w:r>
      </w:hyperlink>
    </w:p>
    <w:p w:rsidR="00691E01" w14:paraId="13EADFFB" w14:textId="77777777">
      <w:pPr>
        <w:pStyle w:val="TOC2"/>
        <w:rPr>
          <w:rFonts w:asciiTheme="minorHAnsi" w:eastAsiaTheme="minorEastAsia" w:hAnsiTheme="minorHAnsi" w:cstheme="minorBidi"/>
          <w:lang w:val="lv-LV" w:eastAsia="lv-LV"/>
        </w:rPr>
      </w:pPr>
      <w:hyperlink w:anchor="_Toc106375124" w:history="1">
        <w:r w:rsidRPr="00813122">
          <w:rPr>
            <w:rStyle w:val="Hyperlink"/>
            <w:lang w:val="lv-LV"/>
          </w:rPr>
          <w:t>7.5. Sadarbība ar sabiedriskajām organizācijām</w:t>
        </w:r>
        <w:r>
          <w:rPr>
            <w:webHidden/>
          </w:rPr>
          <w:tab/>
        </w:r>
        <w:r>
          <w:rPr>
            <w:webHidden/>
          </w:rPr>
          <w:fldChar w:fldCharType="begin"/>
        </w:r>
        <w:r>
          <w:rPr>
            <w:webHidden/>
          </w:rPr>
          <w:instrText xml:space="preserve"> PAGEREF _Toc106375124 \h </w:instrText>
        </w:r>
        <w:r>
          <w:rPr>
            <w:webHidden/>
          </w:rPr>
          <w:fldChar w:fldCharType="separate"/>
        </w:r>
        <w:r>
          <w:rPr>
            <w:webHidden/>
          </w:rPr>
          <w:t>64</w:t>
        </w:r>
        <w:r>
          <w:rPr>
            <w:webHidden/>
          </w:rPr>
          <w:fldChar w:fldCharType="end"/>
        </w:r>
      </w:hyperlink>
    </w:p>
    <w:p w:rsidR="00691E01" w14:paraId="349F504A" w14:textId="77777777">
      <w:pPr>
        <w:pStyle w:val="TOC1"/>
        <w:rPr>
          <w:rFonts w:asciiTheme="minorHAnsi" w:eastAsiaTheme="minorEastAsia" w:hAnsiTheme="minorHAnsi" w:cstheme="minorBidi"/>
          <w:b w:val="0"/>
          <w:caps w:val="0"/>
          <w:color w:val="auto"/>
          <w:lang w:val="lv-LV" w:eastAsia="lv-LV"/>
        </w:rPr>
      </w:pPr>
      <w:hyperlink w:anchor="_Toc106375125" w:history="1">
        <w:r w:rsidRPr="00813122">
          <w:rPr>
            <w:rStyle w:val="Hyperlink"/>
            <w:lang w:val="lv-LV"/>
          </w:rPr>
          <w:t>8. Pašvaldības vadības pilnveidošanai veiktie un turpmāk plānotie pasākumi</w:t>
        </w:r>
        <w:r>
          <w:rPr>
            <w:webHidden/>
          </w:rPr>
          <w:tab/>
        </w:r>
        <w:r>
          <w:rPr>
            <w:webHidden/>
          </w:rPr>
          <w:fldChar w:fldCharType="begin"/>
        </w:r>
        <w:r>
          <w:rPr>
            <w:webHidden/>
          </w:rPr>
          <w:instrText xml:space="preserve"> PAGEREF _Toc106375125 \h </w:instrText>
        </w:r>
        <w:r>
          <w:rPr>
            <w:webHidden/>
          </w:rPr>
          <w:fldChar w:fldCharType="separate"/>
        </w:r>
        <w:r>
          <w:rPr>
            <w:webHidden/>
          </w:rPr>
          <w:t>65</w:t>
        </w:r>
        <w:r>
          <w:rPr>
            <w:webHidden/>
          </w:rPr>
          <w:fldChar w:fldCharType="end"/>
        </w:r>
      </w:hyperlink>
    </w:p>
    <w:p w:rsidR="00691E01" w14:paraId="5ED7F1E2" w14:textId="77777777">
      <w:pPr>
        <w:pStyle w:val="TOC1"/>
        <w:rPr>
          <w:rFonts w:asciiTheme="minorHAnsi" w:eastAsiaTheme="minorEastAsia" w:hAnsiTheme="minorHAnsi" w:cstheme="minorBidi"/>
          <w:b w:val="0"/>
          <w:caps w:val="0"/>
          <w:color w:val="auto"/>
          <w:lang w:val="lv-LV" w:eastAsia="lv-LV"/>
        </w:rPr>
      </w:pPr>
      <w:hyperlink w:anchor="_Toc106375126" w:history="1">
        <w:r w:rsidRPr="00813122">
          <w:rPr>
            <w:rStyle w:val="Hyperlink"/>
            <w:lang w:val="lv-LV"/>
          </w:rPr>
          <w:t>9. Ciblas novada raksturojums</w:t>
        </w:r>
        <w:r>
          <w:rPr>
            <w:webHidden/>
          </w:rPr>
          <w:tab/>
        </w:r>
        <w:r>
          <w:rPr>
            <w:webHidden/>
          </w:rPr>
          <w:fldChar w:fldCharType="begin"/>
        </w:r>
        <w:r>
          <w:rPr>
            <w:webHidden/>
          </w:rPr>
          <w:instrText xml:space="preserve"> PAGEREF _Toc106375126 \h </w:instrText>
        </w:r>
        <w:r>
          <w:rPr>
            <w:webHidden/>
          </w:rPr>
          <w:fldChar w:fldCharType="separate"/>
        </w:r>
        <w:r>
          <w:rPr>
            <w:webHidden/>
          </w:rPr>
          <w:t>66</w:t>
        </w:r>
        <w:r>
          <w:rPr>
            <w:webHidden/>
          </w:rPr>
          <w:fldChar w:fldCharType="end"/>
        </w:r>
      </w:hyperlink>
    </w:p>
    <w:p w:rsidR="00691E01" w14:paraId="1D67647D" w14:textId="77777777">
      <w:pPr>
        <w:pStyle w:val="TOC1"/>
        <w:rPr>
          <w:rFonts w:asciiTheme="minorHAnsi" w:eastAsiaTheme="minorEastAsia" w:hAnsiTheme="minorHAnsi" w:cstheme="minorBidi"/>
          <w:b w:val="0"/>
          <w:caps w:val="0"/>
          <w:color w:val="auto"/>
          <w:lang w:val="lv-LV" w:eastAsia="lv-LV"/>
        </w:rPr>
      </w:pPr>
      <w:hyperlink w:anchor="_Toc106375127" w:history="1">
        <w:r w:rsidRPr="00813122">
          <w:rPr>
            <w:rStyle w:val="Hyperlink"/>
            <w:lang w:val="lv-LV"/>
          </w:rPr>
          <w:t>10. Kārsavas novada raksturojums</w:t>
        </w:r>
        <w:r>
          <w:rPr>
            <w:webHidden/>
          </w:rPr>
          <w:tab/>
        </w:r>
        <w:r>
          <w:rPr>
            <w:webHidden/>
          </w:rPr>
          <w:fldChar w:fldCharType="begin"/>
        </w:r>
        <w:r>
          <w:rPr>
            <w:webHidden/>
          </w:rPr>
          <w:instrText xml:space="preserve"> PAGEREF _Toc106375127 \h </w:instrText>
        </w:r>
        <w:r>
          <w:rPr>
            <w:webHidden/>
          </w:rPr>
          <w:fldChar w:fldCharType="separate"/>
        </w:r>
        <w:r>
          <w:rPr>
            <w:webHidden/>
          </w:rPr>
          <w:t>69</w:t>
        </w:r>
        <w:r>
          <w:rPr>
            <w:webHidden/>
          </w:rPr>
          <w:fldChar w:fldCharType="end"/>
        </w:r>
      </w:hyperlink>
    </w:p>
    <w:p w:rsidR="00691E01" w14:paraId="2286CCC7" w14:textId="77777777">
      <w:pPr>
        <w:pStyle w:val="TOC1"/>
        <w:rPr>
          <w:rFonts w:asciiTheme="minorHAnsi" w:eastAsiaTheme="minorEastAsia" w:hAnsiTheme="minorHAnsi" w:cstheme="minorBidi"/>
          <w:b w:val="0"/>
          <w:caps w:val="0"/>
          <w:color w:val="auto"/>
          <w:lang w:val="lv-LV" w:eastAsia="lv-LV"/>
        </w:rPr>
      </w:pPr>
      <w:hyperlink w:anchor="_Toc106375128" w:history="1">
        <w:r w:rsidRPr="00813122">
          <w:rPr>
            <w:rStyle w:val="Hyperlink"/>
            <w:lang w:val="lv-LV"/>
          </w:rPr>
          <w:t>11. Zilupes novada raksturojums</w:t>
        </w:r>
        <w:r>
          <w:rPr>
            <w:webHidden/>
          </w:rPr>
          <w:tab/>
        </w:r>
        <w:r>
          <w:rPr>
            <w:webHidden/>
          </w:rPr>
          <w:fldChar w:fldCharType="begin"/>
        </w:r>
        <w:r>
          <w:rPr>
            <w:webHidden/>
          </w:rPr>
          <w:instrText xml:space="preserve"> PAGEREF _Toc106375128 \h </w:instrText>
        </w:r>
        <w:r>
          <w:rPr>
            <w:webHidden/>
          </w:rPr>
          <w:fldChar w:fldCharType="separate"/>
        </w:r>
        <w:r>
          <w:rPr>
            <w:webHidden/>
          </w:rPr>
          <w:t>73</w:t>
        </w:r>
        <w:r>
          <w:rPr>
            <w:webHidden/>
          </w:rPr>
          <w:fldChar w:fldCharType="end"/>
        </w:r>
      </w:hyperlink>
    </w:p>
    <w:p w:rsidR="00DF7A7A" w:rsidRPr="00B60EF7" w:rsidP="00B60EF7" w14:paraId="286ABF11" w14:textId="77777777">
      <w:pPr>
        <w:rPr>
          <w:b/>
          <w:bCs/>
          <w:noProof/>
          <w:lang w:val="lv-LV"/>
        </w:rPr>
      </w:pPr>
      <w:r>
        <w:rPr>
          <w:b/>
          <w:bCs/>
          <w:noProof/>
        </w:rPr>
        <w:fldChar w:fldCharType="end"/>
      </w:r>
    </w:p>
    <w:p w:rsidR="002C6A6D" w:rsidRPr="00416DF2" w:rsidP="00416DF2" w14:paraId="2230C1AD" w14:textId="77777777">
      <w:pPr>
        <w:spacing w:after="0" w:line="360" w:lineRule="auto"/>
        <w:ind w:left="284"/>
        <w:jc w:val="both"/>
        <w:rPr>
          <w:rFonts w:ascii="Times New Roman" w:hAnsi="Times New Roman"/>
          <w:b/>
          <w:sz w:val="24"/>
          <w:szCs w:val="24"/>
          <w:lang w:val="lv-LV"/>
        </w:rPr>
      </w:pPr>
      <w:r w:rsidRPr="00416DF2">
        <w:rPr>
          <w:rFonts w:ascii="Times New Roman" w:hAnsi="Times New Roman"/>
          <w:b/>
          <w:sz w:val="24"/>
          <w:szCs w:val="24"/>
          <w:lang w:val="lv-LV"/>
        </w:rPr>
        <w:t>Pielikumi:</w:t>
      </w:r>
    </w:p>
    <w:p w:rsidR="00213795" w:rsidRPr="00051DA8" w:rsidP="00213795" w14:paraId="4382BCCD" w14:textId="77777777">
      <w:pPr>
        <w:pStyle w:val="ListParagraph"/>
        <w:numPr>
          <w:ilvl w:val="0"/>
          <w:numId w:val="41"/>
        </w:numPr>
        <w:spacing w:after="0" w:line="360" w:lineRule="auto"/>
        <w:jc w:val="both"/>
        <w:rPr>
          <w:rFonts w:ascii="Times New Roman" w:hAnsi="Times New Roman"/>
          <w:sz w:val="24"/>
          <w:szCs w:val="24"/>
          <w:lang w:val="lv-LV"/>
        </w:rPr>
      </w:pPr>
      <w:r w:rsidRPr="00213795">
        <w:rPr>
          <w:rFonts w:ascii="Times New Roman" w:hAnsi="Times New Roman"/>
          <w:sz w:val="24"/>
          <w:szCs w:val="24"/>
          <w:lang w:val="lv-LV"/>
        </w:rPr>
        <w:t>pielikums – Ludzas novada pašvaldības saistību apmērs</w:t>
      </w:r>
    </w:p>
    <w:p w:rsidR="000B520D" w:rsidRPr="008C4B37" w:rsidP="00B60EF7" w14:paraId="0991CBBC" w14:textId="77777777">
      <w:pPr>
        <w:pStyle w:val="Heading1"/>
        <w:jc w:val="center"/>
        <w:rPr>
          <w:lang w:val="lv-LV"/>
        </w:rPr>
      </w:pPr>
      <w:bookmarkStart w:id="1" w:name="_Toc43133020"/>
      <w:bookmarkStart w:id="2" w:name="_Toc43207835"/>
      <w:bookmarkStart w:id="3" w:name="_Toc43209490"/>
      <w:bookmarkStart w:id="4" w:name="_Toc106375092"/>
      <w:r w:rsidRPr="008C4B37">
        <w:rPr>
          <w:lang w:val="lv-LV"/>
        </w:rPr>
        <w:t xml:space="preserve">1. </w:t>
      </w:r>
      <w:bookmarkEnd w:id="1"/>
      <w:bookmarkEnd w:id="2"/>
      <w:bookmarkEnd w:id="3"/>
      <w:r w:rsidRPr="008C4B37" w:rsidR="00B305BE">
        <w:rPr>
          <w:lang w:val="lv-LV"/>
        </w:rPr>
        <w:t>Jaunizveidotais Ludzas novads. Pašvaldības raksturojums</w:t>
      </w:r>
      <w:bookmarkEnd w:id="4"/>
    </w:p>
    <w:p w:rsidR="007D46DD" w:rsidRPr="007D46DD" w:rsidP="007D46DD" w14:paraId="394194CF" w14:textId="77777777">
      <w:pPr>
        <w:rPr>
          <w:lang w:val="lv-LV"/>
        </w:rPr>
      </w:pPr>
    </w:p>
    <w:p w:rsidR="00A51F5D" w:rsidRPr="00416DF2" w:rsidP="007D46DD" w14:paraId="23F694CE" w14:textId="77777777">
      <w:pPr>
        <w:spacing w:after="0" w:line="360" w:lineRule="auto"/>
        <w:ind w:firstLine="709"/>
        <w:jc w:val="both"/>
        <w:rPr>
          <w:rFonts w:ascii="Times New Roman" w:hAnsi="Times New Roman"/>
          <w:sz w:val="24"/>
          <w:szCs w:val="24"/>
          <w:lang w:val="lv-LV"/>
        </w:rPr>
      </w:pPr>
      <w:r w:rsidRPr="00416DF2">
        <w:rPr>
          <w:rFonts w:ascii="Times New Roman" w:hAnsi="Times New Roman"/>
          <w:noProof/>
          <w:sz w:val="24"/>
          <w:szCs w:val="24"/>
          <w:lang w:val="lv-LV" w:eastAsia="lv-LV"/>
        </w:rPr>
        <w:drawing>
          <wp:anchor distT="0" distB="0" distL="114300" distR="114300" simplePos="0" relativeHeight="251659264" behindDoc="0" locked="0" layoutInCell="1" allowOverlap="1">
            <wp:simplePos x="0" y="0"/>
            <wp:positionH relativeFrom="margin">
              <wp:align>left</wp:align>
            </wp:positionH>
            <wp:positionV relativeFrom="margin">
              <wp:align>bottom</wp:align>
            </wp:positionV>
            <wp:extent cx="3019425" cy="4404995"/>
            <wp:effectExtent l="171450" t="171450" r="371475" b="3575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122662" name="Screenshot_3.jp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3022499" cy="4409649"/>
                    </a:xfrm>
                    <a:prstGeom prst="rect">
                      <a:avLst/>
                    </a:prstGeom>
                    <a:ln>
                      <a:noFill/>
                    </a:ln>
                    <a:effectLst>
                      <a:outerShdw blurRad="292100" dist="139700" dir="2700000" sx="100000" sy="100000" kx="0" ky="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416DF2" w:rsidR="00FC37B4">
        <w:rPr>
          <w:rFonts w:ascii="Times New Roman" w:hAnsi="Times New Roman"/>
          <w:sz w:val="24"/>
          <w:szCs w:val="24"/>
          <w:lang w:val="lv-LV"/>
        </w:rPr>
        <w:t xml:space="preserve">Ludzas novads ir pierobežas novads un atrodas Latgales reģiona austrumu daļā un robežojas ar Krāslavas, Rēzeknes un Balvu novadiem. Ludzas novada kopējā teritorija aizņem 2412 km2 </w:t>
      </w:r>
      <w:r w:rsidRPr="00416DF2" w:rsidR="00142C1D">
        <w:rPr>
          <w:rFonts w:ascii="Times New Roman" w:hAnsi="Times New Roman"/>
          <w:sz w:val="24"/>
          <w:szCs w:val="24"/>
          <w:lang w:val="lv-LV"/>
        </w:rPr>
        <w:t>(pagastu platība – 2392.76 km2</w:t>
      </w:r>
      <w:r w:rsidRPr="00416DF2" w:rsidR="00FC37B4">
        <w:rPr>
          <w:rFonts w:ascii="Times New Roman" w:hAnsi="Times New Roman"/>
          <w:sz w:val="24"/>
          <w:szCs w:val="24"/>
          <w:lang w:val="lv-LV"/>
        </w:rPr>
        <w:t xml:space="preserve">, pilsētu – 19.24 km2 ). </w:t>
      </w:r>
    </w:p>
    <w:p w:rsidR="00142C1D" w:rsidRPr="00416DF2" w:rsidP="00416DF2" w14:paraId="45B760E0" w14:textId="77777777">
      <w:pPr>
        <w:spacing w:after="0" w:line="360" w:lineRule="auto"/>
        <w:ind w:firstLine="709"/>
        <w:jc w:val="both"/>
        <w:rPr>
          <w:rFonts w:ascii="Times New Roman" w:hAnsi="Times New Roman"/>
          <w:sz w:val="24"/>
          <w:szCs w:val="24"/>
          <w:lang w:val="lv-LV"/>
        </w:rPr>
      </w:pPr>
      <w:r w:rsidRPr="00416DF2">
        <w:rPr>
          <w:rFonts w:ascii="Times New Roman" w:hAnsi="Times New Roman"/>
          <w:sz w:val="24"/>
          <w:szCs w:val="24"/>
          <w:lang w:val="lv-LV"/>
        </w:rPr>
        <w:t xml:space="preserve">Administratīvi teritoriālās reformas rezultātā 2021. gadā tika izveidots Ludzas novads, kurā tika apvienoti Ludzas, Kārsavas, Zilupes un Ciblas novadi. Jaunās pašvaldības dome uzsāka darbu 2021. gada 2. jūlijā. Pašvaldībām apvienojoties, tika izveidota jauna atvasināta publiska persona – Ludzas novada pašvaldība, kura pārmantoja Ludzas novada pašvaldības, Kārsavas novada pašvaldības, Zilupes novada pašvaldības un Ciblas novada pašvaldības tiesības un saistības. Pašvaldību apvienošanās procesa nodrošināšanai tika izstrādāts jaunveidojamā Ludzas novada pašvaldības administratīvās </w:t>
      </w:r>
      <w:r w:rsidRPr="00416DF2">
        <w:rPr>
          <w:rFonts w:ascii="Times New Roman" w:hAnsi="Times New Roman"/>
          <w:sz w:val="24"/>
          <w:szCs w:val="24"/>
          <w:lang w:val="lv-LV"/>
        </w:rPr>
        <w:t>struktūras projekts un 2021. gada 31. maijā iesniegts Vides aizsardzības un reģionālās attīstības ministrijā.</w:t>
      </w:r>
    </w:p>
    <w:p w:rsidR="00142C1D" w:rsidRPr="00416DF2" w:rsidP="00416DF2" w14:paraId="270C5A80" w14:textId="77777777">
      <w:pPr>
        <w:spacing w:after="0" w:line="360" w:lineRule="auto"/>
        <w:ind w:firstLine="709"/>
        <w:jc w:val="both"/>
        <w:rPr>
          <w:rFonts w:ascii="Times New Roman" w:hAnsi="Times New Roman"/>
          <w:sz w:val="24"/>
          <w:szCs w:val="24"/>
          <w:lang w:val="lv-LV"/>
        </w:rPr>
      </w:pPr>
    </w:p>
    <w:p w:rsidR="00142C1D" w:rsidP="007D46DD" w14:paraId="1FF8B446" w14:textId="77777777">
      <w:pPr>
        <w:spacing w:after="0" w:line="360" w:lineRule="auto"/>
        <w:ind w:firstLine="709"/>
        <w:jc w:val="both"/>
        <w:rPr>
          <w:rFonts w:ascii="Times New Roman" w:hAnsi="Times New Roman"/>
          <w:sz w:val="24"/>
          <w:szCs w:val="24"/>
          <w:lang w:val="lv-LV"/>
        </w:rPr>
      </w:pPr>
      <w:r w:rsidRPr="00416DF2">
        <w:rPr>
          <w:rFonts w:ascii="Times New Roman" w:hAnsi="Times New Roman"/>
          <w:sz w:val="24"/>
          <w:szCs w:val="24"/>
          <w:lang w:val="lv-LV"/>
        </w:rPr>
        <w:t>Ludzas novada administratīvajā teritorijā ietilpst Ludzas, Kārsavas un Zilupes pilsētas un 22 pagasti – Blontu, Briģu, Ciblas, Cirmas, Goliševas, Isnaudas, Istras, Lauderu, Līdumnieku, Malnavas, Mežvidu, Mērdzenes, Nirzas, Ņukšu, Pasienes, Pildas, Pureņu, Pušmucovas, Rundēnu, Salnavas, Zaļesjes un Zvirgzdenes.</w:t>
      </w:r>
    </w:p>
    <w:p w:rsidR="007D46DD" w:rsidRPr="00416DF2" w:rsidP="007D46DD" w14:paraId="232897C1" w14:textId="77777777">
      <w:pPr>
        <w:spacing w:after="0" w:line="360" w:lineRule="auto"/>
        <w:ind w:firstLine="709"/>
        <w:jc w:val="both"/>
        <w:rPr>
          <w:rFonts w:ascii="Times New Roman" w:hAnsi="Times New Roman"/>
          <w:sz w:val="24"/>
          <w:szCs w:val="24"/>
          <w:lang w:val="lv-LV"/>
        </w:rPr>
      </w:pPr>
    </w:p>
    <w:p w:rsidR="00142C1D" w:rsidP="007D46DD" w14:paraId="67529509" w14:textId="77777777">
      <w:pPr>
        <w:spacing w:after="0" w:line="360" w:lineRule="auto"/>
        <w:ind w:firstLine="709"/>
        <w:jc w:val="both"/>
        <w:rPr>
          <w:rFonts w:ascii="Times New Roman" w:hAnsi="Times New Roman"/>
          <w:sz w:val="24"/>
          <w:szCs w:val="24"/>
          <w:lang w:val="lv-LV"/>
        </w:rPr>
      </w:pPr>
      <w:r w:rsidRPr="00416DF2">
        <w:rPr>
          <w:rFonts w:ascii="Times New Roman" w:hAnsi="Times New Roman"/>
          <w:sz w:val="24"/>
          <w:szCs w:val="24"/>
          <w:lang w:val="lv-LV"/>
        </w:rPr>
        <w:t xml:space="preserve">2021. gada 1. janvārī Ludzas novada teritorijā dzīvoja 23 305 iedzīvotāji, vidējais iedzīvotāju blīvums – 9.7 iedzīvotāji uz km2. </w:t>
      </w:r>
    </w:p>
    <w:p w:rsidR="007D46DD" w:rsidRPr="00416DF2" w:rsidP="007D46DD" w14:paraId="662C76E0" w14:textId="77777777">
      <w:pPr>
        <w:spacing w:after="0" w:line="360" w:lineRule="auto"/>
        <w:ind w:firstLine="709"/>
        <w:jc w:val="both"/>
        <w:rPr>
          <w:rFonts w:ascii="Times New Roman" w:hAnsi="Times New Roman"/>
          <w:sz w:val="24"/>
          <w:szCs w:val="24"/>
          <w:lang w:val="lv-LV"/>
        </w:rPr>
      </w:pPr>
    </w:p>
    <w:p w:rsidR="007A49D1" w:rsidRPr="00416DF2" w:rsidP="00416DF2" w14:paraId="52D94BD6" w14:textId="77777777">
      <w:pPr>
        <w:spacing w:after="0" w:line="360" w:lineRule="auto"/>
        <w:ind w:firstLine="709"/>
        <w:jc w:val="both"/>
        <w:rPr>
          <w:rFonts w:ascii="Times New Roman" w:hAnsi="Times New Roman"/>
          <w:sz w:val="24"/>
          <w:szCs w:val="24"/>
          <w:lang w:val="lv-LV"/>
        </w:rPr>
      </w:pPr>
      <w:r w:rsidRPr="00416DF2">
        <w:rPr>
          <w:rFonts w:ascii="Times New Roman" w:hAnsi="Times New Roman"/>
          <w:noProof/>
          <w:sz w:val="24"/>
          <w:szCs w:val="24"/>
          <w:lang w:val="lv-LV" w:eastAsia="lv-LV"/>
        </w:rPr>
        <w:drawing>
          <wp:anchor distT="0" distB="0" distL="114300" distR="114300" simplePos="0" relativeHeight="251658240" behindDoc="0" locked="0" layoutInCell="1" allowOverlap="1">
            <wp:simplePos x="0" y="0"/>
            <wp:positionH relativeFrom="column">
              <wp:posOffset>279400</wp:posOffset>
            </wp:positionH>
            <wp:positionV relativeFrom="paragraph">
              <wp:posOffset>1645920</wp:posOffset>
            </wp:positionV>
            <wp:extent cx="4597400" cy="2533650"/>
            <wp:effectExtent l="0" t="0" r="0" b="0"/>
            <wp:wrapSquare wrapText="bothSides"/>
            <wp:docPr id="2" name="Picture 2"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18530" name="Picture 2" descr="A picture containing application&#10;&#10;Description automatically generated"/>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4597400" cy="2533650"/>
                    </a:xfrm>
                    <a:prstGeom prst="rect">
                      <a:avLst/>
                    </a:prstGeom>
                  </pic:spPr>
                </pic:pic>
              </a:graphicData>
            </a:graphic>
            <wp14:sizeRelH relativeFrom="margin">
              <wp14:pctWidth>0</wp14:pctWidth>
            </wp14:sizeRelH>
            <wp14:sizeRelV relativeFrom="margin">
              <wp14:pctHeight>0</wp14:pctHeight>
            </wp14:sizeRelV>
          </wp:anchor>
        </w:drawing>
      </w:r>
      <w:r w:rsidRPr="00416DF2" w:rsidR="00FC37B4">
        <w:rPr>
          <w:rFonts w:ascii="Times New Roman" w:hAnsi="Times New Roman"/>
          <w:sz w:val="24"/>
          <w:szCs w:val="24"/>
          <w:lang w:val="lv-LV"/>
        </w:rPr>
        <w:t xml:space="preserve"> Ludzas novada teritorijas demogrāfiskā situācija kopumā atspoguļo vispārējās izmaiņas Latvijā pēdējo gadu laikā. Pēc iedzīvotāju skaita Ludzas novads ir ceturtais lielākais novads Latgales plānošanas reģionā. Uz 2022. gada 1. janvāri novadā ir reģistrēti 21 777 iedzīvotāji, no tiem Ludzas pilsētā 7936 iedzīvotāji, kas ir 34,49 %, Kārsavas pilsētā 2016 iedzīvotāji, kas ir 8,76 %, Zilupes pilsētā 1381 iedzīvotāji, kas ir 6,01 %, lauku teritorijā 10 444 iedzīvotāji, kas ir 50,74 %, no kopējā novada iedzīvotāju skaita (skatīt 1. attēlu)</w:t>
      </w:r>
      <w:r w:rsidRPr="00416DF2" w:rsidR="00142C1D">
        <w:rPr>
          <w:rFonts w:ascii="Times New Roman" w:hAnsi="Times New Roman"/>
          <w:sz w:val="24"/>
          <w:szCs w:val="24"/>
          <w:lang w:val="lv-LV"/>
        </w:rPr>
        <w:t>.</w:t>
      </w:r>
    </w:p>
    <w:p w:rsidR="007A49D1" w:rsidRPr="00416DF2" w:rsidP="00416DF2" w14:paraId="753F301F" w14:textId="77777777">
      <w:pPr>
        <w:spacing w:after="0" w:line="360" w:lineRule="auto"/>
        <w:ind w:firstLine="709"/>
        <w:jc w:val="both"/>
        <w:rPr>
          <w:rFonts w:ascii="Times New Roman" w:hAnsi="Times New Roman"/>
          <w:sz w:val="24"/>
          <w:szCs w:val="24"/>
          <w:lang w:val="lv-LV"/>
        </w:rPr>
      </w:pPr>
    </w:p>
    <w:p w:rsidR="007A49D1" w:rsidRPr="00416DF2" w:rsidP="00416DF2" w14:paraId="14261E3C" w14:textId="77777777">
      <w:pPr>
        <w:spacing w:after="0" w:line="360" w:lineRule="auto"/>
        <w:ind w:firstLine="709"/>
        <w:jc w:val="both"/>
        <w:rPr>
          <w:rFonts w:ascii="Times New Roman" w:hAnsi="Times New Roman"/>
          <w:sz w:val="24"/>
          <w:szCs w:val="24"/>
          <w:lang w:val="lv-LV"/>
        </w:rPr>
      </w:pPr>
    </w:p>
    <w:p w:rsidR="00A37596" w:rsidRPr="00416DF2" w:rsidP="00416DF2" w14:paraId="156298C6" w14:textId="77777777">
      <w:pPr>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br w:type="textWrapping" w:clear="all"/>
      </w:r>
    </w:p>
    <w:p w:rsidR="00A9046C" w:rsidRPr="00416DF2" w:rsidP="00416DF2" w14:paraId="028BA785" w14:textId="77777777">
      <w:pPr>
        <w:spacing w:after="0" w:line="360" w:lineRule="auto"/>
        <w:jc w:val="both"/>
        <w:rPr>
          <w:rFonts w:ascii="Times New Roman" w:hAnsi="Times New Roman"/>
          <w:sz w:val="24"/>
          <w:szCs w:val="24"/>
          <w:lang w:val="en-US"/>
        </w:rPr>
      </w:pPr>
      <w:r w:rsidRPr="00416DF2">
        <w:rPr>
          <w:rFonts w:ascii="Times New Roman" w:hAnsi="Times New Roman"/>
          <w:b/>
          <w:sz w:val="24"/>
          <w:szCs w:val="24"/>
          <w:lang w:val="en-US"/>
        </w:rPr>
        <w:t>Attēls 1.</w:t>
      </w:r>
      <w:r w:rsidRPr="00416DF2">
        <w:rPr>
          <w:rFonts w:ascii="Times New Roman" w:hAnsi="Times New Roman"/>
          <w:sz w:val="24"/>
          <w:szCs w:val="24"/>
          <w:lang w:val="en-US"/>
        </w:rPr>
        <w:t xml:space="preserve"> Iedzīvotāju skaits Ludzas novada teritorijā uz 01.01.2022. (Pilsonības un migrācijas lietu pārvaldes dati, </w:t>
      </w:r>
      <w:hyperlink r:id="rId8" w:history="1">
        <w:r w:rsidRPr="00416DF2">
          <w:rPr>
            <w:rStyle w:val="Hyperlink"/>
            <w:rFonts w:ascii="Times New Roman" w:hAnsi="Times New Roman"/>
            <w:sz w:val="24"/>
            <w:szCs w:val="24"/>
            <w:lang w:val="en-US"/>
          </w:rPr>
          <w:t>http://pmlp.gov.lv</w:t>
        </w:r>
      </w:hyperlink>
      <w:r w:rsidRPr="00416DF2">
        <w:rPr>
          <w:rFonts w:ascii="Times New Roman" w:hAnsi="Times New Roman"/>
          <w:sz w:val="24"/>
          <w:szCs w:val="24"/>
          <w:lang w:val="en-US"/>
        </w:rPr>
        <w:t>, Statistika – Iedzīvotāju reģistrs</w:t>
      </w:r>
    </w:p>
    <w:p w:rsidR="007A49D1" w:rsidRPr="00416DF2" w:rsidP="00416DF2" w14:paraId="42A646A6" w14:textId="77777777">
      <w:pPr>
        <w:spacing w:after="0" w:line="360" w:lineRule="auto"/>
        <w:jc w:val="both"/>
        <w:rPr>
          <w:rFonts w:ascii="Times New Roman" w:hAnsi="Times New Roman"/>
          <w:sz w:val="24"/>
          <w:szCs w:val="24"/>
          <w:lang w:val="en-US"/>
        </w:rPr>
      </w:pPr>
    </w:p>
    <w:p w:rsidR="007A49D1" w:rsidRPr="00416DF2" w:rsidP="00416DF2" w14:paraId="7FF12405" w14:textId="77777777">
      <w:pPr>
        <w:spacing w:after="0" w:line="360" w:lineRule="auto"/>
        <w:jc w:val="both"/>
        <w:rPr>
          <w:rFonts w:ascii="Times New Roman" w:hAnsi="Times New Roman"/>
          <w:sz w:val="24"/>
          <w:szCs w:val="24"/>
        </w:rPr>
      </w:pPr>
      <w:r w:rsidRPr="00416DF2">
        <w:rPr>
          <w:rFonts w:ascii="Times New Roman" w:hAnsi="Times New Roman"/>
          <w:sz w:val="24"/>
          <w:szCs w:val="24"/>
          <w:lang w:val="en-US"/>
        </w:rPr>
        <w:t>Statistikas dati liecina, ka iedzīvotāju skaits Ludzas novadā samazinās straujāk nekā vidēji valstī. 2022. gada sākumā salīdzinājumā ar 2017.</w:t>
      </w:r>
      <w:r w:rsidRPr="00416DF2" w:rsidR="00F743D2">
        <w:rPr>
          <w:rFonts w:ascii="Times New Roman" w:hAnsi="Times New Roman"/>
          <w:sz w:val="24"/>
          <w:szCs w:val="24"/>
          <w:lang w:val="en-US"/>
        </w:rPr>
        <w:t xml:space="preserve"> </w:t>
      </w:r>
      <w:r w:rsidRPr="00416DF2">
        <w:rPr>
          <w:rFonts w:ascii="Times New Roman" w:hAnsi="Times New Roman"/>
          <w:sz w:val="24"/>
          <w:szCs w:val="24"/>
          <w:lang w:val="en-US"/>
        </w:rPr>
        <w:t xml:space="preserve">gadu novada iedzīvotāju skaits krities par 9,32%, Latvijā šajā laika periodā samazinājums ir 2,83%. </w:t>
      </w:r>
      <w:r w:rsidRPr="00416DF2">
        <w:rPr>
          <w:rFonts w:ascii="Times New Roman" w:hAnsi="Times New Roman"/>
          <w:sz w:val="24"/>
          <w:szCs w:val="24"/>
        </w:rPr>
        <w:t>Ludzas novada iedzīvotāju skaita izmaiņas 2017. – 2021. gadā ir atspoguļotas 2. attēlā.</w:t>
      </w:r>
    </w:p>
    <w:p w:rsidR="007A49D1" w:rsidRPr="00416DF2" w:rsidP="00416DF2" w14:paraId="60FFE33A" w14:textId="77777777">
      <w:pPr>
        <w:spacing w:after="0" w:line="360" w:lineRule="auto"/>
        <w:jc w:val="both"/>
        <w:rPr>
          <w:rFonts w:ascii="Times New Roman" w:hAnsi="Times New Roman"/>
          <w:sz w:val="24"/>
          <w:szCs w:val="24"/>
          <w:lang w:val="en-US"/>
        </w:rPr>
      </w:pPr>
      <w:r w:rsidRPr="00416DF2">
        <w:rPr>
          <w:rFonts w:ascii="Times New Roman" w:hAnsi="Times New Roman"/>
          <w:noProof/>
          <w:sz w:val="24"/>
          <w:szCs w:val="24"/>
          <w:lang w:val="lv-LV" w:eastAsia="lv-LV"/>
        </w:rPr>
        <w:drawing>
          <wp:inline distT="0" distB="0" distL="0" distR="0">
            <wp:extent cx="4846320" cy="2247900"/>
            <wp:effectExtent l="0" t="0" r="0"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399267" name="Picture 5" descr="Chart, bar chart&#10;&#10;Description automatically generated"/>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4846320" cy="2247900"/>
                    </a:xfrm>
                    <a:prstGeom prst="rect">
                      <a:avLst/>
                    </a:prstGeom>
                  </pic:spPr>
                </pic:pic>
              </a:graphicData>
            </a:graphic>
          </wp:inline>
        </w:drawing>
      </w:r>
    </w:p>
    <w:p w:rsidR="007A49D1" w:rsidRPr="00416DF2" w:rsidP="00416DF2" w14:paraId="53BD1B62" w14:textId="77777777">
      <w:pPr>
        <w:spacing w:after="0" w:line="360" w:lineRule="auto"/>
        <w:jc w:val="both"/>
        <w:rPr>
          <w:rFonts w:ascii="Times New Roman" w:hAnsi="Times New Roman"/>
          <w:sz w:val="24"/>
          <w:szCs w:val="24"/>
          <w:lang w:val="en-US"/>
        </w:rPr>
      </w:pPr>
      <w:r w:rsidRPr="00416DF2">
        <w:rPr>
          <w:rFonts w:ascii="Times New Roman" w:hAnsi="Times New Roman"/>
          <w:b/>
          <w:sz w:val="24"/>
          <w:szCs w:val="24"/>
          <w:lang w:val="en-US"/>
        </w:rPr>
        <w:t>Attēls 1.1</w:t>
      </w:r>
      <w:r w:rsidRPr="00416DF2">
        <w:rPr>
          <w:rFonts w:ascii="Times New Roman" w:hAnsi="Times New Roman"/>
          <w:b/>
          <w:sz w:val="24"/>
          <w:szCs w:val="24"/>
          <w:lang w:val="en-US"/>
        </w:rPr>
        <w:t xml:space="preserve">. </w:t>
      </w:r>
      <w:r w:rsidRPr="00416DF2">
        <w:rPr>
          <w:rFonts w:ascii="Times New Roman" w:hAnsi="Times New Roman"/>
          <w:sz w:val="24"/>
          <w:szCs w:val="24"/>
          <w:lang w:val="en-US"/>
        </w:rPr>
        <w:t>Iedzīvotāju skaita izmaiņas Ludzas novadā 2017. – 2022. gada sākumā (Pilsonības un migrācijas lietu pārvaldes dati)</w:t>
      </w:r>
    </w:p>
    <w:p w:rsidR="00F743D2" w:rsidRPr="00416DF2" w:rsidP="00416DF2" w14:paraId="18D06D59" w14:textId="77777777">
      <w:pPr>
        <w:spacing w:after="0" w:line="360" w:lineRule="auto"/>
        <w:jc w:val="both"/>
        <w:rPr>
          <w:rFonts w:ascii="Times New Roman" w:hAnsi="Times New Roman"/>
          <w:sz w:val="24"/>
          <w:szCs w:val="24"/>
          <w:lang w:val="lv-LV"/>
        </w:rPr>
      </w:pPr>
    </w:p>
    <w:p w:rsidR="00F743D2" w:rsidRPr="00416DF2" w:rsidP="00416DF2" w14:paraId="0EFFB4A5" w14:textId="77777777">
      <w:pPr>
        <w:autoSpaceDE w:val="0"/>
        <w:autoSpaceDN w:val="0"/>
        <w:adjustRightInd w:val="0"/>
        <w:spacing w:line="360" w:lineRule="auto"/>
        <w:ind w:firstLine="720"/>
        <w:jc w:val="both"/>
        <w:rPr>
          <w:rFonts w:ascii="Times New Roman" w:hAnsi="Times New Roman"/>
          <w:sz w:val="24"/>
          <w:szCs w:val="24"/>
          <w:lang w:val="lv-LV"/>
        </w:rPr>
      </w:pPr>
      <w:r w:rsidRPr="00416DF2">
        <w:rPr>
          <w:rFonts w:ascii="Times New Roman" w:hAnsi="Times New Roman"/>
          <w:sz w:val="24"/>
          <w:szCs w:val="24"/>
          <w:lang w:val="lv-LV"/>
        </w:rPr>
        <w:t xml:space="preserve">Pašvaldība 2021. gadā turpināja strādāt saskaņā ar Ludzas novada attīstības programmu 2018. – 2024. gadam un aktualizēto Rīcības un Investīciju plānu 2019. – 2021. gadam, kā arī Kārsavas novada Attīstības programmu un Investīciju plānu 2019. – 2025. gadam, Ciblas novada Attīstības programmu Investīciju plānu 2019. – 2025. gadam un Zilupes novada Attīstības programmu Investīciju plānu 2021. – 2025. gadam, īstenojot ilgtermiņa finanšu politiku un nodrošinot pašvaldības funkciju izpildei nepieciešamos finanšu resursus.  </w:t>
      </w:r>
    </w:p>
    <w:p w:rsidR="00F743D2" w:rsidRPr="00416DF2" w:rsidP="00416DF2" w14:paraId="02C1D218" w14:textId="77777777">
      <w:pPr>
        <w:autoSpaceDE w:val="0"/>
        <w:autoSpaceDN w:val="0"/>
        <w:adjustRightInd w:val="0"/>
        <w:spacing w:line="360" w:lineRule="auto"/>
        <w:ind w:firstLine="720"/>
        <w:jc w:val="both"/>
        <w:rPr>
          <w:rFonts w:ascii="Times New Roman" w:hAnsi="Times New Roman"/>
          <w:sz w:val="24"/>
          <w:szCs w:val="24"/>
          <w:lang w:val="lv-LV"/>
        </w:rPr>
      </w:pPr>
      <w:r w:rsidRPr="00416DF2">
        <w:rPr>
          <w:rFonts w:ascii="Times New Roman" w:hAnsi="Times New Roman"/>
          <w:sz w:val="24"/>
          <w:szCs w:val="24"/>
          <w:lang w:val="lv-LV"/>
        </w:rPr>
        <w:t>Administratīvo teritoriju un apdzīvoto vietu likuma pārejas noteikumu 9. punkts noteica, ka ir jāizstrādā jaunveidojamā novada teritorijas attīstības plānošanas dokumenti un to izstrādi vadīja tā pašvaldība, kurā ir lielākais iedzīvotāju skaits atbilstoši aktuālajiem Iedzīvotāju reģistra datiem – bijusī Ludzas novada pašvaldība.</w:t>
      </w:r>
    </w:p>
    <w:p w:rsidR="00F743D2" w:rsidRPr="00416DF2" w:rsidP="00416DF2" w14:paraId="60A5A661" w14:textId="77777777">
      <w:pPr>
        <w:autoSpaceDE w:val="0"/>
        <w:autoSpaceDN w:val="0"/>
        <w:adjustRightInd w:val="0"/>
        <w:spacing w:line="360" w:lineRule="auto"/>
        <w:ind w:firstLine="720"/>
        <w:jc w:val="both"/>
        <w:rPr>
          <w:rFonts w:ascii="Times New Roman" w:hAnsi="Times New Roman"/>
          <w:sz w:val="24"/>
          <w:szCs w:val="24"/>
          <w:lang w:val="lv-LV"/>
        </w:rPr>
      </w:pPr>
      <w:r w:rsidRPr="00416DF2">
        <w:rPr>
          <w:rFonts w:ascii="Times New Roman" w:hAnsi="Times New Roman"/>
          <w:sz w:val="24"/>
          <w:szCs w:val="24"/>
          <w:lang w:val="lv-LV"/>
        </w:rPr>
        <w:t xml:space="preserve">Atbilstoši Teritorijas attīstības plānošanas likuma 5. panta pirmās daļas 3. punktam vietējā līmeņa teritorijas attīstības plānošanas dokumenti ir ilgtspējīgas attīstības stratēģija un attīstības programma. Apvienotajam novadam ir jānodrošina kopīgu teritorijas attīstības plānošanas dokumentu izstrāde, tāpēc tika izveidota darba grupa un izstrādāta Ludzas novada ilgtspējīgas </w:t>
      </w:r>
      <w:r w:rsidRPr="00416DF2">
        <w:rPr>
          <w:rFonts w:ascii="Times New Roman" w:hAnsi="Times New Roman"/>
          <w:sz w:val="24"/>
          <w:szCs w:val="24"/>
          <w:lang w:val="lv-LV"/>
        </w:rPr>
        <w:t>attīstības stratēģija 2021. – 2037. gadam un Ludzas novada attīstības programma 2021. – 2027. gadam. Ludzas novada pašvaldības dome 2021. gada 29. decembra domes sēdē pieņēma lēmumu par minēto dokumentu apstiprināšanu.</w:t>
      </w:r>
    </w:p>
    <w:p w:rsidR="00F743D2" w:rsidRPr="00416DF2" w:rsidP="00416DF2" w14:paraId="4DECB1E7" w14:textId="77777777">
      <w:pPr>
        <w:autoSpaceDE w:val="0"/>
        <w:autoSpaceDN w:val="0"/>
        <w:adjustRightInd w:val="0"/>
        <w:spacing w:line="360" w:lineRule="auto"/>
        <w:ind w:firstLine="720"/>
        <w:jc w:val="both"/>
        <w:rPr>
          <w:rFonts w:ascii="Times New Roman" w:hAnsi="Times New Roman"/>
          <w:sz w:val="24"/>
          <w:szCs w:val="24"/>
          <w:lang w:val="lv-LV"/>
        </w:rPr>
      </w:pPr>
      <w:r w:rsidRPr="00416DF2">
        <w:rPr>
          <w:rFonts w:ascii="Times New Roman" w:hAnsi="Times New Roman"/>
          <w:sz w:val="24"/>
          <w:szCs w:val="24"/>
          <w:lang w:val="lv-LV"/>
        </w:rPr>
        <w:t>Ludzas novada ilgtspējīgas attīstības stratēģijā 2021. – 2037. gadam ir noteikts novada ilgtermiņa attīstības redzējums, stratēģiskie mērķi, attīstības prioritātes un telpiskās attīstības perspektīva. Ludzas novada attīstības programmā 2021. – 2027. gadam ir ietverts pašreizējās situācijas analīzes kopsavilkums, kā arī noteikts rīcību kopums novada ilgtermiņa stratēģisko mērķu un prioritāšu īstenošanai un Attīstības programmas īstenošanas uzraudzības kārtība.</w:t>
      </w:r>
    </w:p>
    <w:p w:rsidR="000B520D" w:rsidRPr="00416DF2" w:rsidP="00580996" w14:paraId="0C71D385" w14:textId="77777777">
      <w:pPr>
        <w:pStyle w:val="Heading2"/>
        <w:numPr>
          <w:ilvl w:val="1"/>
          <w:numId w:val="23"/>
        </w:numPr>
        <w:spacing w:line="360" w:lineRule="auto"/>
        <w:jc w:val="center"/>
        <w:rPr>
          <w:rFonts w:ascii="Times New Roman" w:hAnsi="Times New Roman"/>
          <w:sz w:val="24"/>
          <w:szCs w:val="24"/>
          <w:lang w:val="en-US"/>
        </w:rPr>
      </w:pPr>
      <w:bookmarkStart w:id="5" w:name="_Toc106375093"/>
      <w:r w:rsidRPr="00416DF2">
        <w:rPr>
          <w:rFonts w:ascii="Times New Roman" w:hAnsi="Times New Roman"/>
          <w:sz w:val="24"/>
          <w:szCs w:val="24"/>
          <w:lang w:val="en-US"/>
        </w:rPr>
        <w:t>Ludzas novada pašvaldības domes un administrācijas struktūra</w:t>
      </w:r>
      <w:bookmarkEnd w:id="5"/>
    </w:p>
    <w:p w:rsidR="00AA46BF" w:rsidRPr="00416DF2" w:rsidP="00416DF2" w14:paraId="05CC5EAD" w14:textId="77777777">
      <w:pPr>
        <w:spacing w:after="0" w:line="360" w:lineRule="auto"/>
        <w:jc w:val="both"/>
        <w:rPr>
          <w:rFonts w:ascii="Times New Roman" w:hAnsi="Times New Roman"/>
          <w:b/>
          <w:sz w:val="24"/>
          <w:szCs w:val="24"/>
          <w:lang w:val="en-US"/>
        </w:rPr>
      </w:pPr>
    </w:p>
    <w:p w:rsidR="00F743D2" w:rsidRPr="00416DF2" w:rsidP="00416DF2" w14:paraId="0C58BFA9" w14:textId="77777777">
      <w:pPr>
        <w:spacing w:after="0" w:line="360" w:lineRule="auto"/>
        <w:jc w:val="both"/>
        <w:rPr>
          <w:rFonts w:ascii="Times New Roman" w:hAnsi="Times New Roman"/>
          <w:b/>
          <w:color w:val="000000"/>
          <w:sz w:val="24"/>
          <w:szCs w:val="24"/>
          <w:lang w:val="lv-LV"/>
        </w:rPr>
      </w:pPr>
      <w:r w:rsidRPr="00416DF2">
        <w:rPr>
          <w:rFonts w:ascii="Times New Roman" w:hAnsi="Times New Roman"/>
          <w:b/>
          <w:color w:val="000000"/>
          <w:sz w:val="24"/>
          <w:szCs w:val="24"/>
          <w:lang w:val="lv-LV"/>
        </w:rPr>
        <w:t>Ludzas novada pašvaldība</w:t>
      </w:r>
    </w:p>
    <w:p w:rsidR="00B2100E" w:rsidRPr="00416DF2" w:rsidP="00416DF2" w14:paraId="43BD5B56" w14:textId="77777777">
      <w:pPr>
        <w:spacing w:after="0" w:line="360" w:lineRule="auto"/>
        <w:jc w:val="both"/>
        <w:rPr>
          <w:rFonts w:ascii="Times New Roman" w:hAnsi="Times New Roman"/>
          <w:color w:val="000000"/>
          <w:sz w:val="24"/>
          <w:szCs w:val="24"/>
          <w:lang w:val="lv-LV"/>
        </w:rPr>
      </w:pPr>
      <w:r w:rsidRPr="00416DF2">
        <w:rPr>
          <w:rFonts w:ascii="Times New Roman" w:hAnsi="Times New Roman"/>
          <w:color w:val="000000"/>
          <w:sz w:val="24"/>
          <w:szCs w:val="24"/>
          <w:lang w:val="lv-LV"/>
        </w:rPr>
        <w:t>Juridiskā adrese: Raiņa iela 16</w:t>
      </w:r>
      <w:r w:rsidRPr="00416DF2" w:rsidR="00CF0BE7">
        <w:rPr>
          <w:rFonts w:ascii="Times New Roman" w:hAnsi="Times New Roman"/>
          <w:color w:val="000000"/>
          <w:sz w:val="24"/>
          <w:szCs w:val="24"/>
          <w:lang w:val="lv-LV"/>
        </w:rPr>
        <w:t xml:space="preserve">, </w:t>
      </w:r>
      <w:r w:rsidRPr="00416DF2">
        <w:rPr>
          <w:rFonts w:ascii="Times New Roman" w:hAnsi="Times New Roman"/>
          <w:color w:val="000000"/>
          <w:sz w:val="24"/>
          <w:szCs w:val="24"/>
          <w:lang w:val="lv-LV"/>
        </w:rPr>
        <w:t>Ludza, Ludzas novads, LV – 5701</w:t>
      </w:r>
    </w:p>
    <w:p w:rsidR="00B2100E" w:rsidRPr="00416DF2" w:rsidP="00416DF2" w14:paraId="5265BAC6" w14:textId="77777777">
      <w:pPr>
        <w:spacing w:after="0" w:line="360" w:lineRule="auto"/>
        <w:jc w:val="both"/>
        <w:rPr>
          <w:rFonts w:ascii="Times New Roman" w:hAnsi="Times New Roman"/>
          <w:color w:val="000000"/>
          <w:sz w:val="24"/>
          <w:szCs w:val="24"/>
          <w:lang w:val="lv-LV"/>
        </w:rPr>
      </w:pPr>
      <w:r w:rsidRPr="00416DF2">
        <w:rPr>
          <w:rFonts w:ascii="Times New Roman" w:hAnsi="Times New Roman"/>
          <w:color w:val="000000"/>
          <w:sz w:val="24"/>
          <w:szCs w:val="24"/>
          <w:lang w:val="lv-LV"/>
        </w:rPr>
        <w:t>Reģ. Nr. LV 90000017453</w:t>
      </w:r>
    </w:p>
    <w:p w:rsidR="000B520D" w:rsidRPr="00416DF2" w:rsidP="00416DF2" w14:paraId="23BB112D" w14:textId="77777777">
      <w:pPr>
        <w:tabs>
          <w:tab w:val="left" w:pos="709"/>
        </w:tabs>
        <w:spacing w:after="0" w:line="360" w:lineRule="auto"/>
        <w:jc w:val="both"/>
        <w:rPr>
          <w:rFonts w:ascii="Times New Roman" w:hAnsi="Times New Roman"/>
          <w:sz w:val="24"/>
          <w:szCs w:val="24"/>
          <w:lang w:val="lv-LV"/>
        </w:rPr>
      </w:pPr>
    </w:p>
    <w:p w:rsidR="00436292" w:rsidRPr="00416DF2" w:rsidP="00416DF2" w14:paraId="5A8EBD9E" w14:textId="77777777">
      <w:pPr>
        <w:tabs>
          <w:tab w:val="left" w:pos="709"/>
        </w:tabs>
        <w:spacing w:after="0" w:line="360" w:lineRule="auto"/>
        <w:jc w:val="both"/>
        <w:rPr>
          <w:rFonts w:ascii="Times New Roman" w:hAnsi="Times New Roman"/>
          <w:sz w:val="24"/>
          <w:szCs w:val="24"/>
          <w:lang w:val="lv-LV"/>
        </w:rPr>
      </w:pPr>
      <w:r w:rsidRPr="00416DF2">
        <w:rPr>
          <w:rFonts w:ascii="Times New Roman" w:hAnsi="Times New Roman"/>
          <w:b/>
          <w:sz w:val="24"/>
          <w:szCs w:val="24"/>
          <w:lang w:val="lv-LV"/>
        </w:rPr>
        <w:tab/>
      </w:r>
      <w:r w:rsidRPr="00416DF2">
        <w:rPr>
          <w:rFonts w:ascii="Times New Roman" w:hAnsi="Times New Roman"/>
          <w:sz w:val="24"/>
          <w:szCs w:val="24"/>
          <w:lang w:val="lv-LV"/>
        </w:rPr>
        <w:t xml:space="preserve">Pašvaldības administrācijas funkcijas pilda pašvaldības iestāde “Ludzas novada pašvaldības centrālā administrācija”, kas nodrošina Domes pieņemto lēmumu izpildi, organizē pašvaldības pārvaldību, Domes lēmumprojektu sagatavošanu un to virzību, pārvaldes vienību darba organizēšanu, atbild par normatīvo aktu ievērošanu un to piemērošanu pašvaldības darbā un tā sastāv no: </w:t>
      </w:r>
    </w:p>
    <w:p w:rsidR="0057212D" w:rsidRPr="00416DF2" w:rsidP="00416DF2" w14:paraId="310D412C" w14:textId="77777777">
      <w:pPr>
        <w:tabs>
          <w:tab w:val="left" w:pos="709"/>
        </w:tabs>
        <w:spacing w:after="0" w:line="360" w:lineRule="auto"/>
        <w:jc w:val="both"/>
        <w:rPr>
          <w:rFonts w:ascii="Times New Roman" w:hAnsi="Times New Roman"/>
          <w:sz w:val="24"/>
          <w:szCs w:val="24"/>
          <w:lang w:val="lv-LV"/>
        </w:rPr>
      </w:pPr>
    </w:p>
    <w:p w:rsidR="0057212D" w:rsidRPr="00416DF2" w:rsidP="00416DF2" w14:paraId="648A089A"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1. Administratīvās nodaļas; </w:t>
      </w:r>
    </w:p>
    <w:p w:rsidR="0057212D" w:rsidRPr="00416DF2" w:rsidP="00416DF2" w14:paraId="1E78F110"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2. Attīstības un plānošanas nodaļas; </w:t>
      </w:r>
    </w:p>
    <w:p w:rsidR="0057212D" w:rsidRPr="00416DF2" w:rsidP="00416DF2" w14:paraId="20C4A29E"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3. Būvvaldes;</w:t>
      </w:r>
    </w:p>
    <w:p w:rsidR="0057212D" w:rsidRPr="00416DF2" w:rsidP="00416DF2" w14:paraId="329F5CE5"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4. Dzimtsarakstu nodaļas; </w:t>
      </w:r>
    </w:p>
    <w:p w:rsidR="0057212D" w:rsidRPr="00416DF2" w:rsidP="00416DF2" w14:paraId="26BB7A56"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5. Finanšu un grāmatvedības nodaļas; </w:t>
      </w:r>
    </w:p>
    <w:p w:rsidR="0057212D" w:rsidRPr="00416DF2" w:rsidP="00416DF2" w14:paraId="0150F11D"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6. Juridiskās nodaļas; </w:t>
      </w:r>
    </w:p>
    <w:p w:rsidR="0057212D" w:rsidRPr="00416DF2" w:rsidP="00416DF2" w14:paraId="193E9E09"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7. Informācijas tehnoloģiju nodaļas; </w:t>
      </w:r>
    </w:p>
    <w:p w:rsidR="0057212D" w:rsidRPr="00416DF2" w:rsidP="00416DF2" w14:paraId="1241711A" w14:textId="77777777">
      <w:pPr>
        <w:tabs>
          <w:tab w:val="left" w:pos="567"/>
        </w:tabs>
        <w:spacing w:after="0" w:line="360" w:lineRule="auto"/>
        <w:jc w:val="both"/>
        <w:rPr>
          <w:rFonts w:ascii="Times New Roman" w:hAnsi="Times New Roman"/>
          <w:sz w:val="24"/>
          <w:szCs w:val="24"/>
          <w:lang w:val="lv-LV"/>
        </w:rPr>
      </w:pPr>
      <w:r w:rsidRPr="00416DF2">
        <w:rPr>
          <w:rFonts w:ascii="Times New Roman" w:hAnsi="Times New Roman"/>
          <w:sz w:val="24"/>
          <w:szCs w:val="24"/>
          <w:lang w:val="en-US"/>
        </w:rPr>
        <w:t>8. Nekustamā īpašuma pārvaldības nodaļas</w:t>
      </w:r>
      <w:r w:rsidRPr="00416DF2" w:rsidR="0043340A">
        <w:rPr>
          <w:rFonts w:ascii="Times New Roman" w:hAnsi="Times New Roman"/>
          <w:sz w:val="24"/>
          <w:szCs w:val="24"/>
          <w:lang w:val="lv-LV"/>
        </w:rPr>
        <w:t xml:space="preserve">     </w:t>
      </w:r>
      <w:r w:rsidRPr="00416DF2" w:rsidR="00B21ECD">
        <w:rPr>
          <w:rFonts w:ascii="Times New Roman" w:hAnsi="Times New Roman"/>
          <w:sz w:val="24"/>
          <w:szCs w:val="24"/>
          <w:lang w:val="lv-LV"/>
        </w:rPr>
        <w:t xml:space="preserve">  </w:t>
      </w:r>
    </w:p>
    <w:p w:rsidR="00170CEA" w:rsidRPr="00416DF2" w:rsidP="00416DF2" w14:paraId="739CA967" w14:textId="77777777">
      <w:pPr>
        <w:tabs>
          <w:tab w:val="left" w:pos="567"/>
        </w:tabs>
        <w:spacing w:after="0" w:line="360" w:lineRule="auto"/>
        <w:jc w:val="both"/>
        <w:rPr>
          <w:rFonts w:ascii="Times New Roman" w:hAnsi="Times New Roman"/>
          <w:sz w:val="24"/>
          <w:szCs w:val="24"/>
          <w:lang w:val="lv-LV"/>
        </w:rPr>
      </w:pPr>
    </w:p>
    <w:p w:rsidR="00B21ECD" w:rsidRPr="00416DF2" w:rsidP="00416DF2" w14:paraId="5C1BCA64" w14:textId="77777777">
      <w:pPr>
        <w:tabs>
          <w:tab w:val="left" w:pos="567"/>
        </w:tabs>
        <w:spacing w:after="0" w:line="360" w:lineRule="auto"/>
        <w:jc w:val="both"/>
        <w:rPr>
          <w:rFonts w:ascii="Times New Roman" w:hAnsi="Times New Roman"/>
          <w:sz w:val="24"/>
          <w:szCs w:val="24"/>
          <w:lang w:val="lv-LV"/>
        </w:rPr>
      </w:pPr>
    </w:p>
    <w:p w:rsidR="00170CEA" w:rsidRPr="00416DF2" w:rsidP="00416DF2" w14:paraId="31304B33" w14:textId="77777777">
      <w:pPr>
        <w:tabs>
          <w:tab w:val="left" w:pos="567"/>
        </w:tabs>
        <w:spacing w:after="0" w:line="360" w:lineRule="auto"/>
        <w:jc w:val="both"/>
        <w:rPr>
          <w:rFonts w:ascii="Times New Roman" w:hAnsi="Times New Roman"/>
          <w:b/>
          <w:sz w:val="24"/>
          <w:szCs w:val="24"/>
          <w:lang w:val="lv-LV"/>
        </w:rPr>
      </w:pPr>
    </w:p>
    <w:p w:rsidR="00170CEA" w:rsidRPr="00416DF2" w:rsidP="00416DF2" w14:paraId="24C1BA72" w14:textId="77777777">
      <w:pPr>
        <w:tabs>
          <w:tab w:val="left" w:pos="567"/>
        </w:tabs>
        <w:spacing w:after="0" w:line="360" w:lineRule="auto"/>
        <w:jc w:val="both"/>
        <w:rPr>
          <w:rFonts w:ascii="Times New Roman" w:hAnsi="Times New Roman"/>
          <w:b/>
          <w:sz w:val="24"/>
          <w:szCs w:val="24"/>
          <w:lang w:val="lv-LV"/>
        </w:rPr>
      </w:pPr>
    </w:p>
    <w:p w:rsidR="00170CEA" w:rsidRPr="00416DF2" w:rsidP="00416DF2" w14:paraId="371A75DD" w14:textId="77777777">
      <w:pPr>
        <w:tabs>
          <w:tab w:val="left" w:pos="567"/>
        </w:tabs>
        <w:spacing w:after="0" w:line="360" w:lineRule="auto"/>
        <w:jc w:val="both"/>
        <w:rPr>
          <w:rFonts w:ascii="Times New Roman" w:hAnsi="Times New Roman"/>
          <w:b/>
          <w:sz w:val="24"/>
          <w:szCs w:val="24"/>
          <w:lang w:val="lv-LV"/>
        </w:rPr>
      </w:pPr>
      <w:r w:rsidRPr="00416DF2">
        <w:rPr>
          <w:rFonts w:ascii="Times New Roman" w:hAnsi="Times New Roman"/>
          <w:b/>
          <w:sz w:val="24"/>
          <w:szCs w:val="24"/>
          <w:lang w:val="lv-LV"/>
        </w:rPr>
        <w:t>Pašvaldības dome izveidojusi šādas iestādes, kas darbojas uz domes apstiprinātu nolikumu pamata:</w:t>
      </w:r>
    </w:p>
    <w:p w:rsidR="00170CEA" w:rsidRPr="00416DF2" w:rsidP="00416DF2" w14:paraId="0D287FF2" w14:textId="77777777">
      <w:pPr>
        <w:tabs>
          <w:tab w:val="left" w:pos="567"/>
        </w:tabs>
        <w:spacing w:after="0" w:line="360" w:lineRule="auto"/>
        <w:jc w:val="both"/>
        <w:rPr>
          <w:rFonts w:ascii="Times New Roman" w:hAnsi="Times New Roman"/>
          <w:b/>
          <w:sz w:val="24"/>
          <w:szCs w:val="24"/>
          <w:lang w:val="lv-LV"/>
        </w:rPr>
      </w:pPr>
    </w:p>
    <w:p w:rsidR="00B21ECD" w:rsidRPr="00416DF2" w:rsidP="00416DF2" w14:paraId="65C12687" w14:textId="77777777">
      <w:pPr>
        <w:tabs>
          <w:tab w:val="left" w:pos="567"/>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1. Ludzas novada pašvaldības centrālā administrācija;</w:t>
      </w:r>
    </w:p>
    <w:p w:rsidR="00B21ECD" w:rsidRPr="00416DF2" w:rsidP="00416DF2" w14:paraId="3DEFEB0D" w14:textId="77777777">
      <w:pPr>
        <w:tabs>
          <w:tab w:val="left" w:pos="567"/>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2. Kārsavas pilsētas pārvalde; </w:t>
      </w:r>
    </w:p>
    <w:p w:rsidR="00B21ECD" w:rsidRPr="00416DF2" w:rsidP="00416DF2" w14:paraId="38191BAD" w14:textId="77777777">
      <w:pPr>
        <w:tabs>
          <w:tab w:val="left" w:pos="567"/>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3. Zilupes pilsētas pārvalde; </w:t>
      </w:r>
    </w:p>
    <w:p w:rsidR="00B21ECD" w:rsidRPr="00416DF2" w:rsidP="00416DF2" w14:paraId="3647A067"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lv-LV"/>
        </w:rPr>
        <w:t xml:space="preserve">4. </w:t>
      </w:r>
      <w:r w:rsidRPr="00416DF2">
        <w:rPr>
          <w:rFonts w:ascii="Times New Roman" w:hAnsi="Times New Roman"/>
          <w:sz w:val="24"/>
          <w:szCs w:val="24"/>
          <w:lang w:val="en-US"/>
        </w:rPr>
        <w:t xml:space="preserve">Blontu pagasta pārvalde; </w:t>
      </w:r>
    </w:p>
    <w:p w:rsidR="00B21ECD" w:rsidRPr="00416DF2" w:rsidP="00416DF2" w14:paraId="74E1601D"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5. Briģu pagasta pārvalde</w:t>
      </w:r>
    </w:p>
    <w:p w:rsidR="00B21ECD" w:rsidRPr="00416DF2" w:rsidP="00416DF2" w14:paraId="05312A6E"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6. Ciblas pagasta pārvalde; </w:t>
      </w:r>
    </w:p>
    <w:p w:rsidR="00B21ECD" w:rsidRPr="00416DF2" w:rsidP="00416DF2" w14:paraId="4A357508"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7. Cirmas pagasta pārvalde; </w:t>
      </w:r>
    </w:p>
    <w:p w:rsidR="00B21ECD" w:rsidRPr="00416DF2" w:rsidP="00416DF2" w14:paraId="7FD7A126"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8. Goliševas pagasta pārvalde; </w:t>
      </w:r>
    </w:p>
    <w:p w:rsidR="00170CEA" w:rsidRPr="00416DF2" w:rsidP="00416DF2" w14:paraId="0E4E2891"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9. Isnaudas pagasta pārvalde; </w:t>
      </w:r>
    </w:p>
    <w:p w:rsidR="00B21ECD" w:rsidRPr="00416DF2" w:rsidP="00416DF2" w14:paraId="6776FC98"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10. Istras pagasta pārvalde; </w:t>
      </w:r>
    </w:p>
    <w:p w:rsidR="00B21ECD" w:rsidRPr="00416DF2" w:rsidP="00416DF2" w14:paraId="5AC53CB7"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11. Lauderu pagasta pārvalde;</w:t>
      </w:r>
    </w:p>
    <w:p w:rsidR="00B21ECD" w:rsidRPr="00416DF2" w:rsidP="00416DF2" w14:paraId="5BB72F17"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12. Līdumnieku pagasta pārvalde; </w:t>
      </w:r>
    </w:p>
    <w:p w:rsidR="00B21ECD" w:rsidRPr="00416DF2" w:rsidP="00416DF2" w14:paraId="1D9673CD"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13. Malnavas pagasta pārvalde; </w:t>
      </w:r>
    </w:p>
    <w:p w:rsidR="00B21ECD" w:rsidRPr="00416DF2" w:rsidP="00416DF2" w14:paraId="2FE54F46"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14. Mežvidu pagasta pārvalde; </w:t>
      </w:r>
    </w:p>
    <w:p w:rsidR="00B21ECD" w:rsidRPr="00416DF2" w:rsidP="00416DF2" w14:paraId="0B1EF511"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15. Mērdzenes pagasta pārvalde; </w:t>
      </w:r>
    </w:p>
    <w:p w:rsidR="00B21ECD" w:rsidRPr="00416DF2" w:rsidP="00416DF2" w14:paraId="3DAC4F57"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16. Nirzas pagasta pārvalde; </w:t>
      </w:r>
    </w:p>
    <w:p w:rsidR="00B21ECD" w:rsidRPr="00416DF2" w:rsidP="00416DF2" w14:paraId="166C7EFF"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17. Ņukšu pagasta pārvalde; </w:t>
      </w:r>
    </w:p>
    <w:p w:rsidR="00B21ECD" w:rsidRPr="00416DF2" w:rsidP="00416DF2" w14:paraId="5B50AD90"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18. Pasienes pagasta pārvalde;</w:t>
      </w:r>
    </w:p>
    <w:p w:rsidR="00B21ECD" w:rsidRPr="00416DF2" w:rsidP="00416DF2" w14:paraId="411F5E9B"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19. Pildas pagasta pārvalde; </w:t>
      </w:r>
    </w:p>
    <w:p w:rsidR="00B21ECD" w:rsidRPr="00416DF2" w:rsidP="00416DF2" w14:paraId="6B7D2C5C"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20. Pureņu pagasta pārvalde; </w:t>
      </w:r>
    </w:p>
    <w:p w:rsidR="00170CEA" w:rsidRPr="00416DF2" w:rsidP="00416DF2" w14:paraId="3C1BAD46"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2</w:t>
      </w:r>
      <w:r w:rsidRPr="00416DF2">
        <w:rPr>
          <w:rFonts w:ascii="Times New Roman" w:hAnsi="Times New Roman"/>
          <w:sz w:val="24"/>
          <w:szCs w:val="24"/>
          <w:lang w:val="en-US"/>
        </w:rPr>
        <w:t>1. Pušmucovas pagasta pārvalde;</w:t>
      </w:r>
    </w:p>
    <w:p w:rsidR="00B21ECD" w:rsidRPr="00416DF2" w:rsidP="00416DF2" w14:paraId="0CD326FB"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22. Rundēnu pagasta pārvalde; </w:t>
      </w:r>
    </w:p>
    <w:p w:rsidR="00B21ECD" w:rsidRPr="00416DF2" w:rsidP="00416DF2" w14:paraId="1B8B28C7"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23. Salnavas pagasta pārvalde; </w:t>
      </w:r>
    </w:p>
    <w:p w:rsidR="00B21ECD" w:rsidRPr="00416DF2" w:rsidP="00416DF2" w14:paraId="44A8199B"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24. Zvirgzdenes pagasta pārvalde; </w:t>
      </w:r>
    </w:p>
    <w:p w:rsidR="00B21ECD" w:rsidRPr="00416DF2" w:rsidP="00416DF2" w14:paraId="7FEB3BCD"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25. Ludzas novada Izglītības pārvalde;</w:t>
      </w:r>
    </w:p>
    <w:p w:rsidR="00B21ECD" w:rsidRPr="00416DF2" w:rsidP="00416DF2" w14:paraId="7E622845"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26. Ludzas pilsētas pirmsskolas izglītības iestāde „Namiņš”; </w:t>
      </w:r>
    </w:p>
    <w:p w:rsidR="00B21ECD" w:rsidRPr="00416DF2" w:rsidP="00416DF2" w14:paraId="16AFE890"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27. Ludzas pilsētas pirmsskolas izglītības iestāde „Pasaciņa”; </w:t>
      </w:r>
    </w:p>
    <w:p w:rsidR="00B21ECD" w:rsidRPr="00416DF2" w:rsidP="00416DF2" w14:paraId="75799BC6"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28. Ludzas pilsētas pirmsskolas izglītības iestāde „Rūķītis”; </w:t>
      </w:r>
    </w:p>
    <w:p w:rsidR="00B21ECD" w:rsidRPr="00416DF2" w:rsidP="00416DF2" w14:paraId="5559F55D"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29. Istras pagasta pirmsskolas izglītības iestāde; </w:t>
      </w:r>
    </w:p>
    <w:p w:rsidR="00B21ECD" w:rsidRPr="00416DF2" w:rsidP="00416DF2" w14:paraId="7726C321"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30. Briģu pagasta pirmsskolas izglītības iestāde; </w:t>
      </w:r>
    </w:p>
    <w:p w:rsidR="00B21ECD" w:rsidRPr="00416DF2" w:rsidP="00416DF2" w14:paraId="2518BABB"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31. Ciblas pirmsskolas izglītības iestāde; </w:t>
      </w:r>
    </w:p>
    <w:p w:rsidR="00B21ECD" w:rsidRPr="00416DF2" w:rsidP="00416DF2" w14:paraId="40C06795"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32. Blontu pagasta pirmsskolas izglītības iestāde; </w:t>
      </w:r>
    </w:p>
    <w:p w:rsidR="00B21ECD" w:rsidRPr="00416DF2" w:rsidP="00416DF2" w14:paraId="30529C31"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33. Zilupes pirmsskolas izglītības iestāde; </w:t>
      </w:r>
    </w:p>
    <w:p w:rsidR="00B21ECD" w:rsidRPr="00416DF2" w:rsidP="00416DF2" w14:paraId="6C3ECE34"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34. Kārsavas pilsētas pirmsskolas izglītības iestāde “Taurenītis”; </w:t>
      </w:r>
    </w:p>
    <w:p w:rsidR="00B21ECD" w:rsidRPr="00416DF2" w:rsidP="00416DF2" w14:paraId="407988E4"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35. Malnavas pagasta pirmsskolas izglītības iestāde “Sienāzītis”; </w:t>
      </w:r>
    </w:p>
    <w:p w:rsidR="00B21ECD" w:rsidRPr="00416DF2" w:rsidP="00416DF2" w14:paraId="1185712A"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36. Ludzas pilsētas vidusskola;</w:t>
      </w:r>
    </w:p>
    <w:p w:rsidR="00B21ECD" w:rsidRPr="00416DF2" w:rsidP="00416DF2" w14:paraId="47532609"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37. Ludzas 2.vidusskola;</w:t>
      </w:r>
    </w:p>
    <w:p w:rsidR="00B21ECD" w:rsidRPr="00416DF2" w:rsidP="00416DF2" w14:paraId="5BE6EF93"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38. Kārsavas vidusskola; </w:t>
      </w:r>
    </w:p>
    <w:p w:rsidR="00B21ECD" w:rsidRPr="00416DF2" w:rsidP="00416DF2" w14:paraId="4581BF1B"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39. Zilupes vidusskola;</w:t>
      </w:r>
    </w:p>
    <w:p w:rsidR="00B21ECD" w:rsidRPr="00416DF2" w:rsidP="00416DF2" w14:paraId="1D8D4D72"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40. Ciblas vidusskola; </w:t>
      </w:r>
    </w:p>
    <w:p w:rsidR="00B21ECD" w:rsidRPr="00416DF2" w:rsidP="00416DF2" w14:paraId="50E0D1B3"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41. Pildas pamatskola;</w:t>
      </w:r>
    </w:p>
    <w:p w:rsidR="00B21ECD" w:rsidRPr="00416DF2" w:rsidP="00416DF2" w14:paraId="5BD99E36"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42. Pušmucovas pamatskola;</w:t>
      </w:r>
    </w:p>
    <w:p w:rsidR="00B21ECD" w:rsidRPr="00416DF2" w:rsidP="00416DF2" w14:paraId="469763D2"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43. Mežvidu pamatskola;</w:t>
      </w:r>
    </w:p>
    <w:p w:rsidR="00B21ECD" w:rsidRPr="00416DF2" w:rsidP="00416DF2" w14:paraId="38DD3FD6"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44. Mērdzenes pamatskola; </w:t>
      </w:r>
    </w:p>
    <w:p w:rsidR="00B21ECD" w:rsidRPr="00416DF2" w:rsidP="00416DF2" w14:paraId="1AE6D8B3"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45. Salnavas pamatskola; </w:t>
      </w:r>
    </w:p>
    <w:p w:rsidR="00B21ECD" w:rsidRPr="00416DF2" w:rsidP="00416DF2" w14:paraId="25140A58"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46. Ludzas novada Sporta skola; </w:t>
      </w:r>
    </w:p>
    <w:p w:rsidR="00B21ECD" w:rsidRPr="00416DF2" w:rsidP="00416DF2" w14:paraId="0CDD981B"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47. J.Soikāna Ludzas mākslas skola; </w:t>
      </w:r>
    </w:p>
    <w:p w:rsidR="00B21ECD" w:rsidRPr="00416DF2" w:rsidP="00416DF2" w14:paraId="2C20F7E3"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48. Ludzas Mūzikas pamatskola; </w:t>
      </w:r>
    </w:p>
    <w:p w:rsidR="00B21ECD" w:rsidRPr="00416DF2" w:rsidP="00416DF2" w14:paraId="07D27C29"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49. Zilupes Mūzikas un mākslas skola; </w:t>
      </w:r>
    </w:p>
    <w:p w:rsidR="00B21ECD" w:rsidRPr="00416DF2" w:rsidP="00416DF2" w14:paraId="30F1E951"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50. Kārsavas Mūzikas un mākslas skola;</w:t>
      </w:r>
    </w:p>
    <w:p w:rsidR="00B21ECD" w:rsidRPr="00416DF2" w:rsidP="00416DF2" w14:paraId="4B9099A6"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51. Ludzas novada Bērnu un jauniešu centrs; </w:t>
      </w:r>
    </w:p>
    <w:p w:rsidR="00B21ECD" w:rsidRPr="00416DF2" w:rsidP="00416DF2" w14:paraId="05634B40"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52. Bērnu un jauniešu interešu centrs “Zilupe” </w:t>
      </w:r>
    </w:p>
    <w:p w:rsidR="00B21ECD" w:rsidRPr="00416DF2" w:rsidP="00416DF2" w14:paraId="4D4A96D6"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53. Ludzas novada Sociālais dienests; </w:t>
      </w:r>
    </w:p>
    <w:p w:rsidR="00B21ECD" w:rsidRPr="00416DF2" w:rsidP="00416DF2" w14:paraId="41897F9C"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54. Ludzas novada Bāriņtiesa; </w:t>
      </w:r>
    </w:p>
    <w:p w:rsidR="00B21ECD" w:rsidRPr="00416DF2" w:rsidP="00416DF2" w14:paraId="52F164C7"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55. Ludzas novadpētniecības muzejs; </w:t>
      </w:r>
    </w:p>
    <w:p w:rsidR="00B21ECD" w:rsidRPr="00416DF2" w:rsidP="00416DF2" w14:paraId="11B40FB8"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56. Ludzas novada tūrisma centrs;</w:t>
      </w:r>
    </w:p>
    <w:p w:rsidR="00B21ECD" w:rsidRPr="00416DF2" w:rsidP="00416DF2" w14:paraId="43CBCF20"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57. Ludzas kultūras nams; </w:t>
      </w:r>
    </w:p>
    <w:p w:rsidR="00FA172C" w:rsidRPr="00416DF2" w:rsidP="00416DF2" w14:paraId="7CD5CAD3"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58. Ludzas novada bibliotēka;</w:t>
      </w:r>
    </w:p>
    <w:p w:rsidR="00FA172C" w:rsidRPr="00416DF2" w:rsidP="00416DF2" w14:paraId="30D2F671"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59. Ludzas novada Sociālās aprūpes centrs “Ludza”;</w:t>
      </w:r>
    </w:p>
    <w:p w:rsidR="00FA172C" w:rsidRPr="00416DF2" w:rsidP="00416DF2" w14:paraId="28451535"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 xml:space="preserve">60. Pansionāts “Mūsmājas”; </w:t>
      </w:r>
    </w:p>
    <w:p w:rsidR="00B21ECD" w:rsidRPr="00416DF2" w:rsidP="00416DF2" w14:paraId="7D4B6904" w14:textId="77777777">
      <w:pPr>
        <w:tabs>
          <w:tab w:val="left" w:pos="567"/>
        </w:tabs>
        <w:spacing w:after="0" w:line="360" w:lineRule="auto"/>
        <w:jc w:val="both"/>
        <w:rPr>
          <w:rFonts w:ascii="Times New Roman" w:hAnsi="Times New Roman"/>
          <w:sz w:val="24"/>
          <w:szCs w:val="24"/>
          <w:lang w:val="en-US"/>
        </w:rPr>
      </w:pPr>
      <w:r w:rsidRPr="00416DF2">
        <w:rPr>
          <w:rFonts w:ascii="Times New Roman" w:hAnsi="Times New Roman"/>
          <w:sz w:val="24"/>
          <w:szCs w:val="24"/>
          <w:lang w:val="en-US"/>
        </w:rPr>
        <w:t>61. Ludzas novada vēlēšanu komisija.</w:t>
      </w:r>
    </w:p>
    <w:p w:rsidR="0057212D" w:rsidRPr="00416DF2" w:rsidP="00416DF2" w14:paraId="5108CBB1" w14:textId="77777777">
      <w:pPr>
        <w:tabs>
          <w:tab w:val="left" w:pos="567"/>
        </w:tabs>
        <w:spacing w:after="0" w:line="360" w:lineRule="auto"/>
        <w:jc w:val="both"/>
        <w:rPr>
          <w:rFonts w:ascii="Times New Roman" w:hAnsi="Times New Roman"/>
          <w:sz w:val="24"/>
          <w:szCs w:val="24"/>
          <w:lang w:val="lv-LV"/>
        </w:rPr>
      </w:pPr>
    </w:p>
    <w:p w:rsidR="00FA172C" w:rsidRPr="00416DF2" w:rsidP="00416DF2" w14:paraId="597B2E46" w14:textId="77777777">
      <w:pPr>
        <w:tabs>
          <w:tab w:val="left" w:pos="567"/>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Pašvaldības centrālās administrācijas vadītājs ir Ludzas novada pašvaldības izpilddirektors. Pašvaldības centrālā administrācija darbojas uz domes apstiprināta nolikuma pamata. Centrālās administrācijas struktūrvienības darbojas, pamatojoties uz pašvaldības centrālās administrācijas nolikumu un Ludzas novada pašvaldības izpilddirektora apstiprinātiem centrālās administrācijas struktūrvienību nolikumie</w:t>
      </w:r>
      <w:r w:rsidRPr="00416DF2">
        <w:rPr>
          <w:rFonts w:ascii="Times New Roman" w:hAnsi="Times New Roman"/>
          <w:sz w:val="24"/>
          <w:szCs w:val="24"/>
          <w:lang w:val="lv-LV"/>
        </w:rPr>
        <w:t>m.</w:t>
      </w:r>
    </w:p>
    <w:p w:rsidR="005F0C43" w:rsidRPr="00416DF2" w:rsidP="00416DF2" w14:paraId="65AB1FA0" w14:textId="77777777">
      <w:pPr>
        <w:tabs>
          <w:tab w:val="left" w:pos="567"/>
        </w:tabs>
        <w:spacing w:after="0" w:line="360" w:lineRule="auto"/>
        <w:jc w:val="both"/>
        <w:rPr>
          <w:rFonts w:ascii="Times New Roman" w:hAnsi="Times New Roman"/>
          <w:sz w:val="24"/>
          <w:szCs w:val="24"/>
          <w:lang w:val="lv-LV"/>
        </w:rPr>
      </w:pPr>
    </w:p>
    <w:p w:rsidR="00170CEA" w:rsidRPr="00416DF2" w:rsidP="00416DF2" w14:paraId="70E9220D" w14:textId="77777777">
      <w:pPr>
        <w:tabs>
          <w:tab w:val="left" w:pos="426"/>
        </w:tabs>
        <w:spacing w:after="0" w:line="360" w:lineRule="auto"/>
        <w:jc w:val="both"/>
        <w:rPr>
          <w:rFonts w:ascii="Times New Roman" w:hAnsi="Times New Roman"/>
          <w:b/>
          <w:sz w:val="24"/>
          <w:szCs w:val="24"/>
          <w:lang w:val="lv-LV"/>
        </w:rPr>
      </w:pPr>
      <w:r w:rsidRPr="00416DF2">
        <w:rPr>
          <w:rFonts w:ascii="Times New Roman" w:hAnsi="Times New Roman"/>
          <w:b/>
          <w:sz w:val="24"/>
          <w:szCs w:val="24"/>
          <w:lang w:val="lv-LV"/>
        </w:rPr>
        <w:t>Pašvaldība ir kapitāla daļu tur</w:t>
      </w:r>
      <w:r w:rsidRPr="00416DF2">
        <w:rPr>
          <w:rFonts w:ascii="Times New Roman" w:hAnsi="Times New Roman"/>
          <w:b/>
          <w:sz w:val="24"/>
          <w:szCs w:val="24"/>
          <w:lang w:val="lv-LV"/>
        </w:rPr>
        <w:t>ētāja šādās kapitālsabiedrībās:</w:t>
      </w:r>
    </w:p>
    <w:p w:rsidR="00170CEA" w:rsidRPr="00416DF2" w:rsidP="00416DF2" w14:paraId="3ACC4043" w14:textId="77777777">
      <w:pPr>
        <w:tabs>
          <w:tab w:val="left" w:pos="426"/>
        </w:tabs>
        <w:spacing w:after="0" w:line="360" w:lineRule="auto"/>
        <w:jc w:val="both"/>
        <w:rPr>
          <w:rFonts w:ascii="Times New Roman" w:hAnsi="Times New Roman"/>
          <w:b/>
          <w:sz w:val="24"/>
          <w:szCs w:val="24"/>
          <w:lang w:val="lv-LV"/>
        </w:rPr>
      </w:pPr>
    </w:p>
    <w:p w:rsidR="005F0C43" w:rsidRPr="00416DF2" w:rsidP="00416DF2" w14:paraId="48CA27C6" w14:textId="77777777">
      <w:pPr>
        <w:tabs>
          <w:tab w:val="left" w:pos="426"/>
        </w:tabs>
        <w:spacing w:after="0" w:line="360" w:lineRule="auto"/>
        <w:jc w:val="both"/>
        <w:rPr>
          <w:rFonts w:ascii="Times New Roman" w:hAnsi="Times New Roman"/>
          <w:b/>
          <w:sz w:val="24"/>
          <w:szCs w:val="24"/>
          <w:lang w:val="lv-LV"/>
        </w:rPr>
      </w:pPr>
      <w:r w:rsidRPr="00416DF2">
        <w:rPr>
          <w:rFonts w:ascii="Times New Roman" w:hAnsi="Times New Roman"/>
          <w:sz w:val="24"/>
          <w:szCs w:val="24"/>
          <w:lang w:val="lv-LV"/>
        </w:rPr>
        <w:t xml:space="preserve">1. sabiedrība ar ierobežotu atbildību „LUDZAS APSAIMNIEKOTĀJS”; </w:t>
      </w:r>
    </w:p>
    <w:p w:rsidR="005F0C43" w:rsidRPr="00416DF2" w:rsidP="00416DF2" w14:paraId="0E64C42E"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2. sabiedrība ar ierobežotu atbildību „KĀRSAVAS NAMSAIMNIEKS”; </w:t>
      </w:r>
    </w:p>
    <w:p w:rsidR="005F0C43" w:rsidRPr="00416DF2" w:rsidP="00416DF2" w14:paraId="4AC6C5BE"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3. sabiedrība ar ierobežotu atbildību „Ludzas medicīnas centrs”;</w:t>
      </w:r>
    </w:p>
    <w:p w:rsidR="005F0C43" w:rsidRPr="00416DF2" w:rsidP="00416DF2" w14:paraId="469CEA3B"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4. sabiedrība ar ierobežotu atbildību „Kārsavas slimnīca”; </w:t>
      </w:r>
    </w:p>
    <w:p w:rsidR="005F0C43" w:rsidRPr="00416DF2" w:rsidP="00416DF2" w14:paraId="0CD2BBF8"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5. sabiedrība ar ierobežotu atbildību „Zilupes veselības un sociālās aprūpes centrs”; </w:t>
      </w:r>
    </w:p>
    <w:p w:rsidR="005F0C43" w:rsidRPr="00416DF2" w:rsidP="00416DF2" w14:paraId="0B81C71A"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6. sabiedrība ar ierobežotu atbildību „ZILUPES LTD”; </w:t>
      </w:r>
    </w:p>
    <w:p w:rsidR="00FA172C" w:rsidRPr="00416DF2" w:rsidP="00416DF2" w14:paraId="0CBFF828"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7. sabiedrība ar ierobežotu atbildību “ALAAS”. </w:t>
      </w:r>
    </w:p>
    <w:p w:rsidR="00FA172C" w:rsidRPr="00416DF2" w:rsidP="00416DF2" w14:paraId="3B9FC37D" w14:textId="77777777">
      <w:pPr>
        <w:tabs>
          <w:tab w:val="left" w:pos="426"/>
        </w:tabs>
        <w:spacing w:after="0" w:line="360" w:lineRule="auto"/>
        <w:jc w:val="both"/>
        <w:rPr>
          <w:rFonts w:ascii="Times New Roman" w:hAnsi="Times New Roman"/>
          <w:sz w:val="24"/>
          <w:szCs w:val="24"/>
          <w:lang w:val="lv-LV"/>
        </w:rPr>
      </w:pPr>
    </w:p>
    <w:p w:rsidR="00AC1853" w:rsidRPr="00416DF2" w:rsidP="00416DF2" w14:paraId="7B1B6BA5" w14:textId="77777777">
      <w:pPr>
        <w:tabs>
          <w:tab w:val="left" w:pos="426"/>
        </w:tabs>
        <w:spacing w:after="0" w:line="360" w:lineRule="auto"/>
        <w:jc w:val="both"/>
        <w:rPr>
          <w:rFonts w:ascii="Times New Roman" w:hAnsi="Times New Roman"/>
          <w:b/>
          <w:sz w:val="24"/>
          <w:szCs w:val="24"/>
          <w:lang w:val="lv-LV"/>
        </w:rPr>
      </w:pPr>
      <w:r w:rsidRPr="00416DF2">
        <w:rPr>
          <w:rFonts w:ascii="Times New Roman" w:hAnsi="Times New Roman"/>
          <w:b/>
          <w:sz w:val="24"/>
          <w:szCs w:val="24"/>
          <w:lang w:val="lv-LV"/>
        </w:rPr>
        <w:t>Pašvaldība ir kapitāla daļu turētāja šādā privātajās kapitālsabiedrībās:</w:t>
      </w:r>
    </w:p>
    <w:p w:rsidR="00AC1853" w:rsidRPr="00416DF2" w:rsidP="00416DF2" w14:paraId="65FDA5F4" w14:textId="77777777">
      <w:pPr>
        <w:tabs>
          <w:tab w:val="left" w:pos="426"/>
        </w:tabs>
        <w:spacing w:after="0" w:line="360" w:lineRule="auto"/>
        <w:jc w:val="both"/>
        <w:rPr>
          <w:rFonts w:ascii="Times New Roman" w:hAnsi="Times New Roman"/>
          <w:b/>
          <w:sz w:val="24"/>
          <w:szCs w:val="24"/>
          <w:lang w:val="lv-LV"/>
        </w:rPr>
      </w:pPr>
    </w:p>
    <w:p w:rsidR="005F0C43" w:rsidRPr="00416DF2" w:rsidP="00416DF2" w14:paraId="4ED47C26" w14:textId="77777777">
      <w:pPr>
        <w:tabs>
          <w:tab w:val="left" w:pos="426"/>
        </w:tabs>
        <w:spacing w:after="0" w:line="360" w:lineRule="auto"/>
        <w:jc w:val="both"/>
        <w:rPr>
          <w:rFonts w:ascii="Times New Roman" w:hAnsi="Times New Roman"/>
          <w:b/>
          <w:sz w:val="24"/>
          <w:szCs w:val="24"/>
          <w:lang w:val="lv-LV"/>
        </w:rPr>
      </w:pPr>
      <w:r w:rsidRPr="00416DF2">
        <w:rPr>
          <w:rFonts w:ascii="Times New Roman" w:hAnsi="Times New Roman"/>
          <w:sz w:val="24"/>
          <w:szCs w:val="24"/>
          <w:lang w:val="lv-LV"/>
        </w:rPr>
        <w:t xml:space="preserve">1. sabiedrība ar ierobežotu atbildību „Ludzas tūrisma aģentūra”. </w:t>
      </w:r>
    </w:p>
    <w:p w:rsidR="005F0C43" w:rsidRPr="00416DF2" w:rsidP="00416DF2" w14:paraId="48AB96F8" w14:textId="77777777">
      <w:pPr>
        <w:tabs>
          <w:tab w:val="left" w:pos="426"/>
        </w:tabs>
        <w:spacing w:after="0" w:line="360" w:lineRule="auto"/>
        <w:jc w:val="both"/>
        <w:rPr>
          <w:rFonts w:ascii="Times New Roman" w:hAnsi="Times New Roman"/>
          <w:sz w:val="24"/>
          <w:szCs w:val="24"/>
          <w:lang w:val="lv-LV"/>
        </w:rPr>
      </w:pPr>
    </w:p>
    <w:p w:rsidR="005F0C43" w:rsidRPr="00416DF2" w:rsidP="00416DF2" w14:paraId="79CB87C6"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Pašvaldība ir dalībnieks šādās biedrībās (nodibinājumos);</w:t>
      </w:r>
    </w:p>
    <w:p w:rsidR="005F0C43" w:rsidRPr="00416DF2" w:rsidP="00416DF2" w14:paraId="1024B569"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 biedrībā „Latvijas Pašvaldību savienība”; </w:t>
      </w:r>
    </w:p>
    <w:p w:rsidR="005F0C43" w:rsidRPr="00416DF2" w:rsidP="00416DF2" w14:paraId="6B5047FF"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2. biedrībā „Latgales reģiona attīstības aģentūra”; </w:t>
      </w:r>
    </w:p>
    <w:p w:rsidR="005F0C43" w:rsidRPr="00416DF2" w:rsidP="00416DF2" w14:paraId="01E6ED17"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3. biedrībā „Eiroreģions „Ezeru zeme””; </w:t>
      </w:r>
    </w:p>
    <w:p w:rsidR="005F0C43" w:rsidRPr="00416DF2" w:rsidP="00416DF2" w14:paraId="13222AC1"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4. biedrībā „Latvijas Pilsētu savienība”; </w:t>
      </w:r>
    </w:p>
    <w:p w:rsidR="005F0C43" w:rsidRPr="00416DF2" w:rsidP="00416DF2" w14:paraId="20CEE5B7"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5. Latvijas pašvaldību izpilddirektoru asociācija;</w:t>
      </w:r>
    </w:p>
    <w:p w:rsidR="005F0C43" w:rsidRPr="00416DF2" w:rsidP="00416DF2" w14:paraId="3C4F5F6B"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6. iestādē „Latgales pašvaldību daudznozaru sabiedrisko pakalpojumu regulators”; </w:t>
      </w:r>
    </w:p>
    <w:p w:rsidR="005F0C43" w:rsidRPr="00416DF2" w:rsidP="00416DF2" w14:paraId="4C0C5FB7"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7. biedrībā „Eiroreģions „Pleskava, Livonija”; </w:t>
      </w:r>
    </w:p>
    <w:p w:rsidR="005F0C43" w:rsidRPr="00416DF2" w:rsidP="00416DF2" w14:paraId="11C0D323"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8. biedrībā “Ludzas rajona partnerība”</w:t>
      </w:r>
    </w:p>
    <w:p w:rsidR="005F0C43" w:rsidRPr="00416DF2" w:rsidP="00416DF2" w14:paraId="2D70AF85"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9. biedrībā Latgales reģiona Tūrisma asociācija "Ezerzeme"; </w:t>
      </w:r>
    </w:p>
    <w:p w:rsidR="005F0C43" w:rsidRPr="00416DF2" w:rsidP="00416DF2" w14:paraId="570A57EF"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10. biedrībā “Reģionālo attīstības centru apvienība”; </w:t>
      </w:r>
    </w:p>
    <w:p w:rsidR="005F0C43" w:rsidRPr="00416DF2" w:rsidP="00416DF2" w14:paraId="42DC44C4"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11.biedrībā “Latvijas Handbola federācija”; </w:t>
      </w:r>
    </w:p>
    <w:p w:rsidR="005F0C43" w:rsidRPr="00416DF2" w:rsidP="00416DF2" w14:paraId="1746DDFC"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12.biedrībā “Latvijas Vieglatlētikas savienība”;</w:t>
      </w:r>
    </w:p>
    <w:p w:rsidR="005F0C43" w:rsidRPr="00416DF2" w:rsidP="00416DF2" w14:paraId="14BECAAA"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13.biedrībā “Latvijas Futbola federācija”; </w:t>
      </w:r>
    </w:p>
    <w:p w:rsidR="005F0C43" w:rsidRPr="00416DF2" w:rsidP="00416DF2" w14:paraId="7671A57C"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14.biedrībā “Latvijas Svarcelšanas federācija”. </w:t>
      </w:r>
    </w:p>
    <w:p w:rsidR="005F0C43" w:rsidRPr="00416DF2" w:rsidP="00416DF2" w14:paraId="00E67C10" w14:textId="77777777">
      <w:pPr>
        <w:tabs>
          <w:tab w:val="left" w:pos="426"/>
        </w:tabs>
        <w:spacing w:after="0" w:line="360" w:lineRule="auto"/>
        <w:jc w:val="both"/>
        <w:rPr>
          <w:rFonts w:ascii="Times New Roman" w:hAnsi="Times New Roman"/>
          <w:sz w:val="24"/>
          <w:szCs w:val="24"/>
          <w:lang w:val="lv-LV"/>
        </w:rPr>
      </w:pPr>
    </w:p>
    <w:p w:rsidR="005F0C43" w:rsidRPr="00416DF2" w:rsidP="00416DF2" w14:paraId="25322896" w14:textId="77777777">
      <w:pPr>
        <w:tabs>
          <w:tab w:val="left" w:pos="426"/>
        </w:tabs>
        <w:spacing w:after="0" w:line="360" w:lineRule="auto"/>
        <w:jc w:val="both"/>
        <w:rPr>
          <w:rFonts w:ascii="Times New Roman" w:hAnsi="Times New Roman"/>
          <w:b/>
          <w:sz w:val="24"/>
          <w:szCs w:val="24"/>
          <w:lang w:val="lv-LV"/>
        </w:rPr>
      </w:pPr>
      <w:r w:rsidRPr="00416DF2">
        <w:rPr>
          <w:rFonts w:ascii="Times New Roman" w:hAnsi="Times New Roman"/>
          <w:b/>
          <w:sz w:val="24"/>
          <w:szCs w:val="24"/>
          <w:lang w:val="lv-LV"/>
        </w:rPr>
        <w:t>Atsevišķu pašvaldības funkciju pildīšanai dome ir izveidojusi 1.</w:t>
      </w:r>
      <w:r w:rsidRPr="00416DF2" w:rsidR="00AC1853">
        <w:rPr>
          <w:rFonts w:ascii="Times New Roman" w:hAnsi="Times New Roman"/>
          <w:b/>
          <w:sz w:val="24"/>
          <w:szCs w:val="24"/>
          <w:lang w:val="lv-LV"/>
        </w:rPr>
        <w:t xml:space="preserve"> </w:t>
      </w:r>
      <w:r w:rsidRPr="00416DF2">
        <w:rPr>
          <w:rFonts w:ascii="Times New Roman" w:hAnsi="Times New Roman"/>
          <w:b/>
          <w:sz w:val="24"/>
          <w:szCs w:val="24"/>
          <w:lang w:val="lv-LV"/>
        </w:rPr>
        <w:t>komisijas:</w:t>
      </w:r>
    </w:p>
    <w:p w:rsidR="005F0C43" w:rsidRPr="00416DF2" w:rsidP="00416DF2" w14:paraId="104BD3DE"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 </w:t>
      </w:r>
    </w:p>
    <w:p w:rsidR="005F0C43" w:rsidRPr="00416DF2" w:rsidP="00416DF2" w14:paraId="480BB4AA"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1.1. Vēlēšanu komisiju; </w:t>
      </w:r>
    </w:p>
    <w:p w:rsidR="005F0C43" w:rsidRPr="00416DF2" w:rsidP="00416DF2" w14:paraId="041ECB1F"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1.2. Administratīvo komisiju; </w:t>
      </w:r>
    </w:p>
    <w:p w:rsidR="005F0C43" w:rsidRPr="00416DF2" w:rsidP="00416DF2" w14:paraId="2C630887"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1.3. Atbalsta sportam pieteikumu izvērtēšanas komisiju; </w:t>
      </w:r>
    </w:p>
    <w:p w:rsidR="005F0C43" w:rsidRPr="00416DF2" w:rsidP="00416DF2" w14:paraId="6E4AF995"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1.4. Administratīvo aktu strīdu komisiju; </w:t>
      </w:r>
    </w:p>
    <w:p w:rsidR="005F0C43" w:rsidRPr="00416DF2" w:rsidP="00416DF2" w14:paraId="4D55C177"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1.5. Dzīvojamo māju privatizācijas komisiju;</w:t>
      </w:r>
    </w:p>
    <w:p w:rsidR="005F0C43" w:rsidRPr="00416DF2" w:rsidP="00416DF2" w14:paraId="6DEBC147"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 1.6. Iepirkumu komisiju;</w:t>
      </w:r>
    </w:p>
    <w:p w:rsidR="005F0C43" w:rsidRPr="00416DF2" w:rsidP="00416DF2" w14:paraId="0862B2D6"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 1.7. Pašvaldības īpašuma privatizācijas komisiju;</w:t>
      </w:r>
    </w:p>
    <w:p w:rsidR="005F0C43" w:rsidRPr="00416DF2" w:rsidP="00416DF2" w14:paraId="4D7380E7"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 1.8. Pašvaldības īpašuma atsavināšanas komisiju; </w:t>
      </w:r>
    </w:p>
    <w:p w:rsidR="005F0C43" w:rsidRPr="00416DF2" w:rsidP="00416DF2" w14:paraId="6324EA7E"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1.9. Dzīvokļu komisiju;</w:t>
      </w:r>
    </w:p>
    <w:p w:rsidR="005F0C43" w:rsidRPr="00416DF2" w:rsidP="00416DF2" w14:paraId="1A44D60B"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1.10. Komisiju pamatlīdzekļu paredzamā atlikušā lietderīgās lietošanas laika noteikšanai;</w:t>
      </w:r>
    </w:p>
    <w:p w:rsidR="005F0C43" w:rsidRPr="00416DF2" w:rsidP="00416DF2" w14:paraId="5DD4178C"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1.11. Pašvaldības īpašuma novērtēšanas komisiju; </w:t>
      </w:r>
    </w:p>
    <w:p w:rsidR="005F0C43" w:rsidRPr="00416DF2" w:rsidP="00416DF2" w14:paraId="2C982E80"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1.12. Ludzas novada pašvaldības ētikas komisiju; </w:t>
      </w:r>
    </w:p>
    <w:p w:rsidR="005F0C43" w:rsidRPr="00416DF2" w:rsidP="00416DF2" w14:paraId="653CB9C4"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1.13. Uzņēmējdarbības licencēšanas komisiju; </w:t>
      </w:r>
    </w:p>
    <w:p w:rsidR="005F0C43" w:rsidRPr="00416DF2" w:rsidP="00416DF2" w14:paraId="65AF892A"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1.14. Darījumu ar lauksaimniecības zemēm izvērtēšanas komisiju; </w:t>
      </w:r>
    </w:p>
    <w:p w:rsidR="005F0C43" w:rsidRPr="00416DF2" w:rsidP="00416DF2" w14:paraId="1A2DFEDB"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1.15. Nekustamā īpašuma iznomāšanas un nomas tiesību izsoles komisiju; </w:t>
      </w:r>
    </w:p>
    <w:p w:rsidR="005F0C43" w:rsidRPr="00416DF2" w:rsidP="00416DF2" w14:paraId="7196CEEE"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1.16. Medību koordinācijas komisiju; </w:t>
      </w:r>
    </w:p>
    <w:p w:rsidR="005F0C43" w:rsidRPr="00416DF2" w:rsidP="00416DF2" w14:paraId="418D6337"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1.17. Pašvaldības stipendiju piešķiršanas komisiju; </w:t>
      </w:r>
    </w:p>
    <w:p w:rsidR="005F0C43" w:rsidRPr="00416DF2" w:rsidP="00416DF2" w14:paraId="68241E67"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1.18. Pedagoģiski medicīnisko komisiju; </w:t>
      </w:r>
    </w:p>
    <w:p w:rsidR="005F0C43" w:rsidRPr="00416DF2" w:rsidP="00416DF2" w14:paraId="4CAF4510"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1.19. Interešu un pieaugušo neformālās izglītības programmu licencēšanas komisiju; </w:t>
      </w:r>
    </w:p>
    <w:p w:rsidR="005F0C43" w:rsidRPr="00416DF2" w:rsidP="00416DF2" w14:paraId="7AF94303"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1.20. Starpinstitucionālās sadarbības grupu.</w:t>
      </w:r>
    </w:p>
    <w:p w:rsidR="005F0C43" w:rsidRPr="00416DF2" w:rsidP="00416DF2" w14:paraId="478CBFE1" w14:textId="77777777">
      <w:pPr>
        <w:tabs>
          <w:tab w:val="left" w:pos="426"/>
        </w:tabs>
        <w:spacing w:after="0" w:line="360" w:lineRule="auto"/>
        <w:jc w:val="both"/>
        <w:rPr>
          <w:rFonts w:ascii="Times New Roman" w:hAnsi="Times New Roman"/>
          <w:sz w:val="24"/>
          <w:szCs w:val="24"/>
          <w:lang w:val="lv-LV"/>
        </w:rPr>
      </w:pPr>
    </w:p>
    <w:p w:rsidR="005F0C43" w:rsidRPr="00416DF2" w:rsidP="00416DF2" w14:paraId="7DA9E2E4" w14:textId="77777777">
      <w:pPr>
        <w:tabs>
          <w:tab w:val="left" w:pos="426"/>
        </w:tabs>
        <w:spacing w:after="0" w:line="360" w:lineRule="auto"/>
        <w:jc w:val="both"/>
        <w:rPr>
          <w:rFonts w:ascii="Times New Roman" w:hAnsi="Times New Roman"/>
          <w:b/>
          <w:sz w:val="24"/>
          <w:szCs w:val="24"/>
          <w:lang w:val="lv-LV"/>
        </w:rPr>
      </w:pPr>
      <w:r w:rsidRPr="00416DF2">
        <w:rPr>
          <w:rFonts w:ascii="Times New Roman" w:hAnsi="Times New Roman"/>
          <w:b/>
          <w:sz w:val="24"/>
          <w:szCs w:val="24"/>
          <w:lang w:val="lv-LV"/>
        </w:rPr>
        <w:t xml:space="preserve">2. padomes: </w:t>
      </w:r>
    </w:p>
    <w:p w:rsidR="00AC1853" w:rsidRPr="00416DF2" w:rsidP="00416DF2" w14:paraId="797241F5" w14:textId="77777777">
      <w:pPr>
        <w:tabs>
          <w:tab w:val="left" w:pos="426"/>
        </w:tabs>
        <w:spacing w:after="0" w:line="360" w:lineRule="auto"/>
        <w:jc w:val="both"/>
        <w:rPr>
          <w:rFonts w:ascii="Times New Roman" w:hAnsi="Times New Roman"/>
          <w:b/>
          <w:sz w:val="24"/>
          <w:szCs w:val="24"/>
          <w:lang w:val="lv-LV"/>
        </w:rPr>
      </w:pPr>
    </w:p>
    <w:p w:rsidR="005F0C43" w:rsidRPr="00416DF2" w:rsidP="00416DF2" w14:paraId="2F593B08"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 xml:space="preserve">2.1. uzņēmēju konsultatīvo padomi; </w:t>
      </w:r>
    </w:p>
    <w:p w:rsidR="00E14AAB" w:rsidRPr="00416DF2" w:rsidP="00416DF2" w14:paraId="0D3A7275" w14:textId="77777777">
      <w:pPr>
        <w:tabs>
          <w:tab w:val="left" w:pos="426"/>
        </w:tabs>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2.2. atzinības raksta apbalvošanas padomi.</w:t>
      </w:r>
    </w:p>
    <w:p w:rsidR="00B21ECD" w:rsidRPr="00416DF2" w:rsidP="00416DF2" w14:paraId="1645B019" w14:textId="77777777">
      <w:pPr>
        <w:tabs>
          <w:tab w:val="left" w:pos="426"/>
        </w:tabs>
        <w:spacing w:after="0" w:line="360" w:lineRule="auto"/>
        <w:jc w:val="both"/>
        <w:rPr>
          <w:rFonts w:ascii="Times New Roman" w:hAnsi="Times New Roman"/>
          <w:color w:val="000000"/>
          <w:sz w:val="24"/>
          <w:szCs w:val="24"/>
          <w:lang w:val="lv-LV"/>
        </w:rPr>
      </w:pPr>
    </w:p>
    <w:p w:rsidR="00B2100E" w:rsidRPr="00416DF2" w:rsidP="00416DF2" w14:paraId="0A816E66" w14:textId="77777777">
      <w:pPr>
        <w:tabs>
          <w:tab w:val="left" w:pos="426"/>
        </w:tabs>
        <w:spacing w:after="0" w:line="360" w:lineRule="auto"/>
        <w:jc w:val="both"/>
        <w:rPr>
          <w:rFonts w:ascii="Times New Roman" w:hAnsi="Times New Roman"/>
          <w:b/>
          <w:color w:val="000000"/>
          <w:sz w:val="24"/>
          <w:szCs w:val="24"/>
          <w:lang w:val="lv-LV"/>
        </w:rPr>
      </w:pPr>
      <w:r w:rsidRPr="00416DF2">
        <w:rPr>
          <w:rFonts w:ascii="Times New Roman" w:hAnsi="Times New Roman"/>
          <w:b/>
          <w:color w:val="000000"/>
          <w:sz w:val="24"/>
          <w:szCs w:val="24"/>
          <w:lang w:val="lv-LV"/>
        </w:rPr>
        <w:tab/>
      </w:r>
      <w:r w:rsidRPr="00416DF2">
        <w:rPr>
          <w:rFonts w:ascii="Times New Roman" w:hAnsi="Times New Roman"/>
          <w:b/>
          <w:color w:val="000000"/>
          <w:sz w:val="24"/>
          <w:szCs w:val="24"/>
          <w:lang w:val="lv-LV"/>
        </w:rPr>
        <w:t xml:space="preserve">Ludzas novada domes pašreizējais sastāvs ievēlēts </w:t>
      </w:r>
      <w:r w:rsidRPr="00416DF2" w:rsidR="00AC1853">
        <w:rPr>
          <w:rFonts w:ascii="Times New Roman" w:hAnsi="Times New Roman"/>
          <w:b/>
          <w:color w:val="000000"/>
          <w:sz w:val="24"/>
          <w:szCs w:val="24"/>
          <w:lang w:val="lv-LV"/>
        </w:rPr>
        <w:t xml:space="preserve">pēc pašvaldību </w:t>
      </w:r>
      <w:r w:rsidRPr="00416DF2" w:rsidR="00AF1CD4">
        <w:rPr>
          <w:rFonts w:ascii="Times New Roman" w:hAnsi="Times New Roman"/>
          <w:b/>
          <w:color w:val="000000"/>
          <w:sz w:val="24"/>
          <w:szCs w:val="24"/>
          <w:lang w:val="lv-LV"/>
        </w:rPr>
        <w:t>vēlēšanām</w:t>
      </w:r>
      <w:r w:rsidRPr="00416DF2">
        <w:rPr>
          <w:rFonts w:ascii="Times New Roman" w:hAnsi="Times New Roman"/>
          <w:b/>
          <w:color w:val="000000"/>
          <w:sz w:val="24"/>
          <w:szCs w:val="24"/>
          <w:lang w:val="lv-LV"/>
        </w:rPr>
        <w:t xml:space="preserve"> 20</w:t>
      </w:r>
      <w:r w:rsidRPr="00416DF2" w:rsidR="0057212D">
        <w:rPr>
          <w:rFonts w:ascii="Times New Roman" w:hAnsi="Times New Roman"/>
          <w:b/>
          <w:color w:val="000000"/>
          <w:sz w:val="24"/>
          <w:szCs w:val="24"/>
          <w:lang w:val="lv-LV"/>
        </w:rPr>
        <w:t>21</w:t>
      </w:r>
      <w:r w:rsidRPr="00416DF2">
        <w:rPr>
          <w:rFonts w:ascii="Times New Roman" w:hAnsi="Times New Roman"/>
          <w:b/>
          <w:color w:val="000000"/>
          <w:sz w:val="24"/>
          <w:szCs w:val="24"/>
          <w:lang w:val="lv-LV"/>
        </w:rPr>
        <w:t>.</w:t>
      </w:r>
      <w:r w:rsidRPr="00416DF2" w:rsidR="00AC1853">
        <w:rPr>
          <w:rFonts w:ascii="Times New Roman" w:hAnsi="Times New Roman"/>
          <w:b/>
          <w:color w:val="000000"/>
          <w:sz w:val="24"/>
          <w:szCs w:val="24"/>
          <w:lang w:val="lv-LV"/>
        </w:rPr>
        <w:t xml:space="preserve"> </w:t>
      </w:r>
      <w:r w:rsidRPr="00416DF2">
        <w:rPr>
          <w:rFonts w:ascii="Times New Roman" w:hAnsi="Times New Roman"/>
          <w:b/>
          <w:color w:val="000000"/>
          <w:sz w:val="24"/>
          <w:szCs w:val="24"/>
          <w:lang w:val="lv-LV"/>
        </w:rPr>
        <w:t>gada j</w:t>
      </w:r>
      <w:r w:rsidR="008C4B37">
        <w:rPr>
          <w:rFonts w:ascii="Times New Roman" w:hAnsi="Times New Roman"/>
          <w:b/>
          <w:color w:val="000000"/>
          <w:sz w:val="24"/>
          <w:szCs w:val="24"/>
          <w:lang w:val="lv-LV"/>
        </w:rPr>
        <w:t>ūnij</w:t>
      </w:r>
      <w:r w:rsidRPr="00416DF2" w:rsidR="0057212D">
        <w:rPr>
          <w:rFonts w:ascii="Times New Roman" w:hAnsi="Times New Roman"/>
          <w:b/>
          <w:color w:val="000000"/>
          <w:sz w:val="24"/>
          <w:szCs w:val="24"/>
          <w:lang w:val="lv-LV"/>
        </w:rPr>
        <w:t xml:space="preserve">ā </w:t>
      </w:r>
      <w:r w:rsidRPr="00416DF2" w:rsidR="00A00B98">
        <w:rPr>
          <w:rFonts w:ascii="Times New Roman" w:hAnsi="Times New Roman"/>
          <w:b/>
          <w:color w:val="000000"/>
          <w:sz w:val="24"/>
          <w:szCs w:val="24"/>
          <w:lang w:val="lv-LV"/>
        </w:rPr>
        <w:t>un 20</w:t>
      </w:r>
      <w:r w:rsidRPr="00416DF2" w:rsidR="00B26D58">
        <w:rPr>
          <w:rFonts w:ascii="Times New Roman" w:hAnsi="Times New Roman"/>
          <w:b/>
          <w:color w:val="000000"/>
          <w:sz w:val="24"/>
          <w:szCs w:val="24"/>
          <w:lang w:val="lv-LV"/>
        </w:rPr>
        <w:t>2</w:t>
      </w:r>
      <w:r w:rsidRPr="00416DF2" w:rsidR="0057212D">
        <w:rPr>
          <w:rFonts w:ascii="Times New Roman" w:hAnsi="Times New Roman"/>
          <w:b/>
          <w:color w:val="000000"/>
          <w:sz w:val="24"/>
          <w:szCs w:val="24"/>
          <w:lang w:val="lv-LV"/>
        </w:rPr>
        <w:t>1</w:t>
      </w:r>
      <w:r w:rsidRPr="00416DF2" w:rsidR="009C6F08">
        <w:rPr>
          <w:rFonts w:ascii="Times New Roman" w:hAnsi="Times New Roman"/>
          <w:b/>
          <w:color w:val="000000"/>
          <w:sz w:val="24"/>
          <w:szCs w:val="24"/>
          <w:lang w:val="lv-LV"/>
        </w:rPr>
        <w:t>.</w:t>
      </w:r>
      <w:r w:rsidRPr="00416DF2" w:rsidR="00B02BB3">
        <w:rPr>
          <w:rFonts w:ascii="Times New Roman" w:hAnsi="Times New Roman"/>
          <w:b/>
          <w:color w:val="000000"/>
          <w:sz w:val="24"/>
          <w:szCs w:val="24"/>
          <w:lang w:val="lv-LV"/>
        </w:rPr>
        <w:t xml:space="preserve"> </w:t>
      </w:r>
      <w:r w:rsidRPr="00416DF2" w:rsidR="00CE11D6">
        <w:rPr>
          <w:rFonts w:ascii="Times New Roman" w:hAnsi="Times New Roman"/>
          <w:b/>
          <w:color w:val="000000"/>
          <w:sz w:val="24"/>
          <w:szCs w:val="24"/>
          <w:lang w:val="lv-LV"/>
        </w:rPr>
        <w:t>g</w:t>
      </w:r>
      <w:r w:rsidRPr="00416DF2" w:rsidR="009C6F08">
        <w:rPr>
          <w:rFonts w:ascii="Times New Roman" w:hAnsi="Times New Roman"/>
          <w:b/>
          <w:color w:val="000000"/>
          <w:sz w:val="24"/>
          <w:szCs w:val="24"/>
          <w:lang w:val="lv-LV"/>
        </w:rPr>
        <w:t>adā</w:t>
      </w:r>
      <w:r w:rsidRPr="00416DF2">
        <w:rPr>
          <w:rFonts w:ascii="Times New Roman" w:hAnsi="Times New Roman"/>
          <w:b/>
          <w:color w:val="000000"/>
          <w:sz w:val="24"/>
          <w:szCs w:val="24"/>
          <w:lang w:val="lv-LV"/>
        </w:rPr>
        <w:t xml:space="preserve">: </w:t>
      </w:r>
    </w:p>
    <w:p w:rsidR="00AC1853" w:rsidRPr="00416DF2" w:rsidP="00416DF2" w14:paraId="22750531" w14:textId="77777777">
      <w:pPr>
        <w:tabs>
          <w:tab w:val="left" w:pos="426"/>
        </w:tabs>
        <w:spacing w:after="0" w:line="360" w:lineRule="auto"/>
        <w:jc w:val="both"/>
        <w:rPr>
          <w:rFonts w:ascii="Times New Roman" w:hAnsi="Times New Roman"/>
          <w:b/>
          <w:sz w:val="24"/>
          <w:szCs w:val="24"/>
          <w:lang w:val="lv-LV"/>
        </w:rPr>
      </w:pPr>
    </w:p>
    <w:p w:rsidR="00B2100E" w:rsidRPr="00416DF2" w:rsidP="00580996" w14:paraId="7E54DCDF" w14:textId="77777777">
      <w:pPr>
        <w:pStyle w:val="ListParagraph"/>
        <w:numPr>
          <w:ilvl w:val="2"/>
          <w:numId w:val="24"/>
        </w:numPr>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Edgars Mekšs – domes priekšsēdētājs;</w:t>
      </w:r>
    </w:p>
    <w:p w:rsidR="00AC1853" w:rsidRPr="00416DF2" w:rsidP="00580996" w14:paraId="18AA606F" w14:textId="77777777">
      <w:pPr>
        <w:pStyle w:val="ListParagraph"/>
        <w:numPr>
          <w:ilvl w:val="2"/>
          <w:numId w:val="24"/>
        </w:numPr>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Ināra Silicka  – domes priekšsēdētāja 1. vietniece;</w:t>
      </w:r>
    </w:p>
    <w:p w:rsidR="00AC1853" w:rsidRPr="00416DF2" w:rsidP="00580996" w14:paraId="5B423AE5" w14:textId="77777777">
      <w:pPr>
        <w:pStyle w:val="ListParagraph"/>
        <w:numPr>
          <w:ilvl w:val="2"/>
          <w:numId w:val="24"/>
        </w:numPr>
        <w:spacing w:after="0" w:line="360" w:lineRule="auto"/>
        <w:jc w:val="both"/>
        <w:rPr>
          <w:rFonts w:ascii="Times New Roman" w:hAnsi="Times New Roman"/>
          <w:sz w:val="24"/>
          <w:szCs w:val="24"/>
          <w:lang w:val="lv-LV"/>
        </w:rPr>
      </w:pPr>
      <w:r w:rsidRPr="00416DF2">
        <w:rPr>
          <w:rFonts w:ascii="Times New Roman" w:hAnsi="Times New Roman"/>
          <w:bCs/>
          <w:iCs/>
          <w:sz w:val="24"/>
          <w:szCs w:val="24"/>
          <w:lang w:val="en-US" w:eastAsia="lv-LV"/>
        </w:rPr>
        <w:t xml:space="preserve">Oļegs Agafonovs </w:t>
      </w:r>
      <w:r w:rsidRPr="00416DF2">
        <w:rPr>
          <w:rFonts w:ascii="Times New Roman" w:hAnsi="Times New Roman"/>
          <w:sz w:val="24"/>
          <w:szCs w:val="24"/>
          <w:lang w:val="lv-LV"/>
        </w:rPr>
        <w:t xml:space="preserve">– </w:t>
      </w:r>
      <w:r w:rsidRPr="00416DF2">
        <w:rPr>
          <w:rFonts w:ascii="Times New Roman" w:hAnsi="Times New Roman"/>
          <w:bCs/>
          <w:iCs/>
          <w:sz w:val="24"/>
          <w:szCs w:val="24"/>
          <w:lang w:val="lv-LV" w:eastAsia="lv-LV"/>
        </w:rPr>
        <w:t xml:space="preserve"> d</w:t>
      </w:r>
      <w:r w:rsidRPr="00416DF2">
        <w:rPr>
          <w:rFonts w:ascii="Times New Roman" w:hAnsi="Times New Roman"/>
          <w:sz w:val="24"/>
          <w:szCs w:val="24"/>
          <w:lang w:val="lv-LV"/>
        </w:rPr>
        <w:t>omes priekšsēdētāja 2. vietnieks;</w:t>
      </w:r>
    </w:p>
    <w:p w:rsidR="00B2100E" w:rsidRPr="00416DF2" w:rsidP="00580996" w14:paraId="16DA425A" w14:textId="77777777">
      <w:pPr>
        <w:pStyle w:val="ListParagraph"/>
        <w:numPr>
          <w:ilvl w:val="2"/>
          <w:numId w:val="24"/>
        </w:numPr>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Valdis Ma</w:t>
      </w:r>
      <w:r w:rsidRPr="00416DF2" w:rsidR="00891101">
        <w:rPr>
          <w:rFonts w:ascii="Times New Roman" w:hAnsi="Times New Roman"/>
          <w:sz w:val="24"/>
          <w:szCs w:val="24"/>
          <w:lang w:val="lv-LV"/>
        </w:rPr>
        <w:t>slovskis – domes priekšsēdētāja</w:t>
      </w:r>
      <w:r w:rsidRPr="00416DF2">
        <w:rPr>
          <w:rFonts w:ascii="Times New Roman" w:hAnsi="Times New Roman"/>
          <w:sz w:val="24"/>
          <w:szCs w:val="24"/>
          <w:lang w:val="lv-LV"/>
        </w:rPr>
        <w:t xml:space="preserve"> </w:t>
      </w:r>
      <w:r w:rsidRPr="00416DF2" w:rsidR="00AC1853">
        <w:rPr>
          <w:rFonts w:ascii="Times New Roman" w:hAnsi="Times New Roman"/>
          <w:sz w:val="24"/>
          <w:szCs w:val="24"/>
          <w:lang w:val="lv-LV"/>
        </w:rPr>
        <w:t xml:space="preserve">3. </w:t>
      </w:r>
      <w:r w:rsidRPr="00416DF2">
        <w:rPr>
          <w:rFonts w:ascii="Times New Roman" w:hAnsi="Times New Roman"/>
          <w:sz w:val="24"/>
          <w:szCs w:val="24"/>
          <w:lang w:val="lv-LV"/>
        </w:rPr>
        <w:t>vietnieks;</w:t>
      </w:r>
    </w:p>
    <w:p w:rsidR="00B2100E" w:rsidRPr="00416DF2" w:rsidP="00580996" w14:paraId="4E304465" w14:textId="77777777">
      <w:pPr>
        <w:pStyle w:val="ListParagraph"/>
        <w:numPr>
          <w:ilvl w:val="2"/>
          <w:numId w:val="24"/>
        </w:numPr>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Juris Atstupens – domes deputāts;</w:t>
      </w:r>
    </w:p>
    <w:p w:rsidR="00B2100E" w:rsidRPr="00416DF2" w:rsidP="00580996" w14:paraId="2CBCBE65" w14:textId="77777777">
      <w:pPr>
        <w:pStyle w:val="ListParagraph"/>
        <w:numPr>
          <w:ilvl w:val="2"/>
          <w:numId w:val="24"/>
        </w:numPr>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Alīna Gendele – domes deputāte;</w:t>
      </w:r>
    </w:p>
    <w:p w:rsidR="00B2100E" w:rsidRPr="00416DF2" w:rsidP="00580996" w14:paraId="5FE0EB27" w14:textId="77777777">
      <w:pPr>
        <w:pStyle w:val="ListParagraph"/>
        <w:numPr>
          <w:ilvl w:val="2"/>
          <w:numId w:val="24"/>
        </w:numPr>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Lolita Greitāne – domes deputāte;</w:t>
      </w:r>
    </w:p>
    <w:p w:rsidR="00AC1853" w:rsidRPr="00416DF2" w:rsidP="00580996" w14:paraId="52AA156D" w14:textId="77777777">
      <w:pPr>
        <w:pStyle w:val="ListParagraph"/>
        <w:numPr>
          <w:ilvl w:val="2"/>
          <w:numId w:val="24"/>
        </w:numPr>
        <w:spacing w:after="0" w:line="360" w:lineRule="auto"/>
        <w:jc w:val="both"/>
        <w:rPr>
          <w:rFonts w:ascii="Times New Roman" w:hAnsi="Times New Roman"/>
          <w:bCs/>
          <w:iCs/>
          <w:sz w:val="24"/>
          <w:szCs w:val="24"/>
          <w:lang w:val="lv-LV" w:eastAsia="lv-LV"/>
        </w:rPr>
      </w:pPr>
      <w:r w:rsidRPr="00416DF2">
        <w:rPr>
          <w:rFonts w:ascii="Times New Roman" w:hAnsi="Times New Roman"/>
          <w:bCs/>
          <w:iCs/>
          <w:sz w:val="24"/>
          <w:szCs w:val="24"/>
          <w:lang w:eastAsia="lv-LV"/>
        </w:rPr>
        <w:t>Modris Karpovs</w:t>
      </w:r>
      <w:r w:rsidRPr="00416DF2" w:rsidR="00726B35">
        <w:rPr>
          <w:rFonts w:ascii="Times New Roman" w:hAnsi="Times New Roman"/>
          <w:bCs/>
          <w:iCs/>
          <w:sz w:val="24"/>
          <w:szCs w:val="24"/>
          <w:lang w:val="lv-LV" w:eastAsia="lv-LV"/>
        </w:rPr>
        <w:t xml:space="preserve"> </w:t>
      </w:r>
      <w:r w:rsidR="008C4B37">
        <w:rPr>
          <w:rFonts w:ascii="Times New Roman" w:hAnsi="Times New Roman"/>
          <w:sz w:val="24"/>
          <w:szCs w:val="24"/>
          <w:lang w:val="lv-LV"/>
        </w:rPr>
        <w:t>– domes deputāts</w:t>
      </w:r>
      <w:r w:rsidRPr="00416DF2" w:rsidR="00726B35">
        <w:rPr>
          <w:rFonts w:ascii="Times New Roman" w:hAnsi="Times New Roman"/>
          <w:sz w:val="24"/>
          <w:szCs w:val="24"/>
          <w:lang w:val="lv-LV"/>
        </w:rPr>
        <w:t>;</w:t>
      </w:r>
    </w:p>
    <w:p w:rsidR="00AC1853" w:rsidRPr="00416DF2" w:rsidP="00580996" w14:paraId="6204E3C4" w14:textId="77777777">
      <w:pPr>
        <w:pStyle w:val="ListParagraph"/>
        <w:numPr>
          <w:ilvl w:val="2"/>
          <w:numId w:val="24"/>
        </w:numPr>
        <w:spacing w:after="0" w:line="360" w:lineRule="auto"/>
        <w:jc w:val="both"/>
        <w:rPr>
          <w:rFonts w:ascii="Times New Roman" w:hAnsi="Times New Roman"/>
          <w:bCs/>
          <w:iCs/>
          <w:sz w:val="24"/>
          <w:szCs w:val="24"/>
          <w:lang w:val="en-US" w:eastAsia="lv-LV"/>
        </w:rPr>
      </w:pPr>
      <w:r w:rsidRPr="00416DF2">
        <w:rPr>
          <w:rFonts w:ascii="Times New Roman" w:hAnsi="Times New Roman"/>
          <w:bCs/>
          <w:iCs/>
          <w:sz w:val="24"/>
          <w:szCs w:val="24"/>
          <w:lang w:val="en-US" w:eastAsia="lv-LV"/>
        </w:rPr>
        <w:t>Jevgenija Kušča</w:t>
      </w:r>
      <w:r w:rsidRPr="00416DF2" w:rsidR="00726B35">
        <w:rPr>
          <w:rFonts w:ascii="Times New Roman" w:hAnsi="Times New Roman"/>
          <w:sz w:val="24"/>
          <w:szCs w:val="24"/>
          <w:lang w:val="lv-LV"/>
        </w:rPr>
        <w:t xml:space="preserve"> – domes deputāte;</w:t>
      </w:r>
    </w:p>
    <w:p w:rsidR="00726B35" w:rsidRPr="00416DF2" w:rsidP="00580996" w14:paraId="70A2C8FE" w14:textId="77777777">
      <w:pPr>
        <w:pStyle w:val="ListParagraph"/>
        <w:numPr>
          <w:ilvl w:val="2"/>
          <w:numId w:val="24"/>
        </w:numPr>
        <w:spacing w:after="0" w:line="360" w:lineRule="auto"/>
        <w:jc w:val="both"/>
        <w:rPr>
          <w:rFonts w:ascii="Times New Roman" w:hAnsi="Times New Roman"/>
          <w:bCs/>
          <w:iCs/>
          <w:sz w:val="24"/>
          <w:szCs w:val="24"/>
          <w:lang w:val="lv-LV" w:eastAsia="lv-LV"/>
        </w:rPr>
      </w:pPr>
      <w:r w:rsidRPr="00416DF2">
        <w:rPr>
          <w:rFonts w:ascii="Times New Roman" w:hAnsi="Times New Roman"/>
          <w:bCs/>
          <w:iCs/>
          <w:sz w:val="24"/>
          <w:szCs w:val="24"/>
          <w:lang w:val="en-US" w:eastAsia="lv-LV"/>
        </w:rPr>
        <w:t>Andris Ļubka</w:t>
      </w:r>
      <w:r w:rsidRPr="00416DF2">
        <w:rPr>
          <w:rFonts w:ascii="Times New Roman" w:hAnsi="Times New Roman"/>
          <w:bCs/>
          <w:iCs/>
          <w:sz w:val="24"/>
          <w:szCs w:val="24"/>
          <w:lang w:val="en-US" w:eastAsia="lv-LV"/>
        </w:rPr>
        <w:t xml:space="preserve"> </w:t>
      </w:r>
      <w:r w:rsidR="008C4B37">
        <w:rPr>
          <w:rFonts w:ascii="Times New Roman" w:hAnsi="Times New Roman"/>
          <w:sz w:val="24"/>
          <w:szCs w:val="24"/>
          <w:lang w:val="lv-LV"/>
        </w:rPr>
        <w:t>– domes deputāts</w:t>
      </w:r>
      <w:r w:rsidRPr="00416DF2">
        <w:rPr>
          <w:rFonts w:ascii="Times New Roman" w:hAnsi="Times New Roman"/>
          <w:sz w:val="24"/>
          <w:szCs w:val="24"/>
          <w:lang w:val="lv-LV"/>
        </w:rPr>
        <w:t>;</w:t>
      </w:r>
    </w:p>
    <w:p w:rsidR="00726B35" w:rsidRPr="00416DF2" w:rsidP="00580996" w14:paraId="30059C9B" w14:textId="77777777">
      <w:pPr>
        <w:pStyle w:val="ListParagraph"/>
        <w:numPr>
          <w:ilvl w:val="2"/>
          <w:numId w:val="24"/>
        </w:numPr>
        <w:spacing w:after="0" w:line="360" w:lineRule="auto"/>
        <w:jc w:val="both"/>
        <w:rPr>
          <w:rFonts w:ascii="Times New Roman" w:hAnsi="Times New Roman"/>
          <w:bCs/>
          <w:iCs/>
          <w:sz w:val="24"/>
          <w:szCs w:val="24"/>
          <w:lang w:val="lv-LV" w:eastAsia="lv-LV"/>
        </w:rPr>
      </w:pPr>
      <w:r w:rsidRPr="00416DF2">
        <w:rPr>
          <w:rFonts w:ascii="Times New Roman" w:hAnsi="Times New Roman"/>
          <w:bCs/>
          <w:iCs/>
          <w:sz w:val="24"/>
          <w:szCs w:val="24"/>
          <w:lang w:eastAsia="lv-LV"/>
        </w:rPr>
        <w:t>Aivars Meikšāns</w:t>
      </w:r>
      <w:r w:rsidRPr="00416DF2">
        <w:rPr>
          <w:rFonts w:ascii="Times New Roman" w:hAnsi="Times New Roman"/>
          <w:bCs/>
          <w:iCs/>
          <w:sz w:val="24"/>
          <w:szCs w:val="24"/>
          <w:lang w:val="lv-LV" w:eastAsia="lv-LV"/>
        </w:rPr>
        <w:t xml:space="preserve"> </w:t>
      </w:r>
      <w:r w:rsidRPr="00416DF2">
        <w:rPr>
          <w:rFonts w:ascii="Times New Roman" w:hAnsi="Times New Roman"/>
          <w:sz w:val="24"/>
          <w:szCs w:val="24"/>
          <w:lang w:val="lv-LV"/>
        </w:rPr>
        <w:t>– domes deputāts;</w:t>
      </w:r>
    </w:p>
    <w:p w:rsidR="00AC1853" w:rsidRPr="00416DF2" w:rsidP="00580996" w14:paraId="6255A22D" w14:textId="77777777">
      <w:pPr>
        <w:pStyle w:val="ListParagraph"/>
        <w:numPr>
          <w:ilvl w:val="2"/>
          <w:numId w:val="24"/>
        </w:numPr>
        <w:spacing w:after="0" w:line="360" w:lineRule="auto"/>
        <w:jc w:val="both"/>
        <w:rPr>
          <w:rFonts w:ascii="Times New Roman" w:hAnsi="Times New Roman"/>
          <w:bCs/>
          <w:iCs/>
          <w:sz w:val="24"/>
          <w:szCs w:val="24"/>
          <w:lang w:val="en-US" w:eastAsia="lv-LV"/>
        </w:rPr>
      </w:pPr>
      <w:r w:rsidRPr="00416DF2">
        <w:rPr>
          <w:rFonts w:ascii="Times New Roman" w:hAnsi="Times New Roman"/>
          <w:bCs/>
          <w:iCs/>
          <w:sz w:val="24"/>
          <w:szCs w:val="24"/>
          <w:lang w:eastAsia="lv-LV"/>
        </w:rPr>
        <w:t>Renāte Mikaskina</w:t>
      </w:r>
      <w:r w:rsidRPr="00416DF2">
        <w:rPr>
          <w:rFonts w:ascii="Times New Roman" w:hAnsi="Times New Roman"/>
          <w:bCs/>
          <w:iCs/>
          <w:sz w:val="24"/>
          <w:szCs w:val="24"/>
          <w:lang w:val="en-US" w:eastAsia="lv-LV"/>
        </w:rPr>
        <w:t xml:space="preserve"> </w:t>
      </w:r>
      <w:r w:rsidRPr="00416DF2">
        <w:rPr>
          <w:rFonts w:ascii="Times New Roman" w:hAnsi="Times New Roman"/>
          <w:sz w:val="24"/>
          <w:szCs w:val="24"/>
          <w:lang w:val="lv-LV"/>
        </w:rPr>
        <w:t xml:space="preserve"> – domes deputāte;</w:t>
      </w:r>
    </w:p>
    <w:p w:rsidR="00726B35" w:rsidRPr="00416DF2" w:rsidP="00580996" w14:paraId="0A3B7736" w14:textId="77777777">
      <w:pPr>
        <w:pStyle w:val="ListParagraph"/>
        <w:numPr>
          <w:ilvl w:val="2"/>
          <w:numId w:val="24"/>
        </w:numPr>
        <w:spacing w:after="0" w:line="360" w:lineRule="auto"/>
        <w:jc w:val="both"/>
        <w:rPr>
          <w:rFonts w:ascii="Times New Roman" w:hAnsi="Times New Roman"/>
          <w:bCs/>
          <w:iCs/>
          <w:sz w:val="24"/>
          <w:szCs w:val="24"/>
          <w:lang w:val="en-US" w:eastAsia="lv-LV"/>
        </w:rPr>
      </w:pPr>
      <w:r w:rsidRPr="00416DF2">
        <w:rPr>
          <w:rFonts w:ascii="Times New Roman" w:hAnsi="Times New Roman"/>
          <w:bCs/>
          <w:iCs/>
          <w:sz w:val="24"/>
          <w:szCs w:val="24"/>
          <w:lang w:eastAsia="lv-LV"/>
        </w:rPr>
        <w:t>Inta Rancāne</w:t>
      </w:r>
      <w:r w:rsidRPr="00416DF2">
        <w:rPr>
          <w:rFonts w:ascii="Times New Roman" w:hAnsi="Times New Roman"/>
          <w:sz w:val="24"/>
          <w:szCs w:val="24"/>
          <w:lang w:val="lv-LV"/>
        </w:rPr>
        <w:t xml:space="preserve"> – domes deputāte;</w:t>
      </w:r>
    </w:p>
    <w:p w:rsidR="00B2100E" w:rsidRPr="00416DF2" w:rsidP="00580996" w14:paraId="26590472" w14:textId="77777777">
      <w:pPr>
        <w:pStyle w:val="ListParagraph"/>
        <w:numPr>
          <w:ilvl w:val="2"/>
          <w:numId w:val="24"/>
        </w:numPr>
        <w:spacing w:after="0" w:line="360" w:lineRule="auto"/>
        <w:jc w:val="both"/>
        <w:rPr>
          <w:rFonts w:ascii="Times New Roman" w:hAnsi="Times New Roman"/>
          <w:sz w:val="24"/>
          <w:szCs w:val="24"/>
          <w:lang w:val="lv-LV"/>
        </w:rPr>
      </w:pPr>
      <w:r w:rsidRPr="00416DF2">
        <w:rPr>
          <w:rFonts w:ascii="Times New Roman" w:hAnsi="Times New Roman"/>
          <w:sz w:val="24"/>
          <w:szCs w:val="24"/>
          <w:lang w:val="lv-LV"/>
        </w:rPr>
        <w:t>Viesturs Rancāns – domes deputāts;</w:t>
      </w:r>
    </w:p>
    <w:p w:rsidR="00367AE7" w:rsidP="00580996" w14:paraId="400C5B3C" w14:textId="77777777">
      <w:pPr>
        <w:pStyle w:val="ListParagraph"/>
        <w:numPr>
          <w:ilvl w:val="2"/>
          <w:numId w:val="24"/>
        </w:numPr>
        <w:spacing w:after="0" w:line="360" w:lineRule="auto"/>
        <w:jc w:val="both"/>
        <w:rPr>
          <w:rFonts w:ascii="Times New Roman" w:hAnsi="Times New Roman"/>
          <w:sz w:val="24"/>
          <w:szCs w:val="24"/>
          <w:lang w:val="lv-LV"/>
        </w:rPr>
      </w:pPr>
      <w:r w:rsidRPr="008C4B37">
        <w:rPr>
          <w:rFonts w:ascii="Times New Roman" w:hAnsi="Times New Roman"/>
          <w:bCs/>
          <w:iCs/>
          <w:sz w:val="24"/>
          <w:szCs w:val="24"/>
          <w:lang w:val="en-US" w:eastAsia="lv-LV"/>
        </w:rPr>
        <w:t>Dace Tihovska</w:t>
      </w:r>
      <w:r w:rsidRPr="00416DF2">
        <w:rPr>
          <w:rFonts w:ascii="Times New Roman" w:hAnsi="Times New Roman"/>
          <w:bCs/>
          <w:iCs/>
          <w:sz w:val="24"/>
          <w:szCs w:val="24"/>
          <w:lang w:val="lv-LV" w:eastAsia="lv-LV"/>
        </w:rPr>
        <w:t xml:space="preserve"> </w:t>
      </w:r>
      <w:r w:rsidRPr="00416DF2">
        <w:rPr>
          <w:rFonts w:ascii="Times New Roman" w:hAnsi="Times New Roman"/>
          <w:sz w:val="24"/>
          <w:szCs w:val="24"/>
          <w:lang w:val="lv-LV"/>
        </w:rPr>
        <w:t xml:space="preserve"> – domes deputāte</w:t>
      </w:r>
      <w:r w:rsidR="008C4B37">
        <w:rPr>
          <w:rFonts w:ascii="Times New Roman" w:hAnsi="Times New Roman"/>
          <w:sz w:val="24"/>
          <w:szCs w:val="24"/>
          <w:lang w:val="lv-LV"/>
        </w:rPr>
        <w:t xml:space="preserve"> * (no 23.09.2021.)</w:t>
      </w:r>
      <w:r w:rsidRPr="00416DF2">
        <w:rPr>
          <w:rFonts w:ascii="Times New Roman" w:hAnsi="Times New Roman"/>
          <w:sz w:val="24"/>
          <w:szCs w:val="24"/>
          <w:lang w:val="lv-LV"/>
        </w:rPr>
        <w:t>;</w:t>
      </w:r>
      <w:bookmarkStart w:id="6" w:name="_Toc43133021"/>
      <w:bookmarkStart w:id="7" w:name="_Toc43207836"/>
      <w:bookmarkStart w:id="8" w:name="_Toc43209491"/>
    </w:p>
    <w:p w:rsidR="00367AE7" w:rsidP="00367AE7" w14:paraId="3514F420" w14:textId="77777777">
      <w:pPr>
        <w:spacing w:after="0" w:line="360" w:lineRule="auto"/>
        <w:jc w:val="both"/>
        <w:rPr>
          <w:rFonts w:ascii="Times New Roman" w:hAnsi="Times New Roman"/>
          <w:sz w:val="24"/>
          <w:szCs w:val="24"/>
          <w:lang w:val="lv-LV"/>
        </w:rPr>
      </w:pPr>
    </w:p>
    <w:p w:rsidR="00367AE7" w:rsidRPr="008C4B37" w:rsidP="008C4B37" w14:paraId="7FE6359B" w14:textId="77777777">
      <w:pPr>
        <w:spacing w:after="0" w:line="360" w:lineRule="auto"/>
        <w:ind w:left="360"/>
        <w:jc w:val="both"/>
        <w:rPr>
          <w:rFonts w:ascii="Times New Roman" w:hAnsi="Times New Roman"/>
          <w:sz w:val="24"/>
          <w:szCs w:val="24"/>
          <w:lang w:val="lv-LV"/>
        </w:rPr>
      </w:pPr>
      <w:r>
        <w:rPr>
          <w:rFonts w:ascii="Times New Roman" w:hAnsi="Times New Roman"/>
          <w:sz w:val="24"/>
          <w:szCs w:val="24"/>
          <w:lang w:val="lv-LV"/>
        </w:rPr>
        <w:t xml:space="preserve">*2021. gada </w:t>
      </w:r>
      <w:r w:rsidRPr="008C4B37">
        <w:rPr>
          <w:rFonts w:ascii="Times New Roman" w:hAnsi="Times New Roman"/>
          <w:sz w:val="24"/>
          <w:szCs w:val="24"/>
          <w:lang w:val="lv-LV"/>
        </w:rPr>
        <w:t xml:space="preserve">26. </w:t>
      </w:r>
      <w:r>
        <w:rPr>
          <w:rFonts w:ascii="Times New Roman" w:hAnsi="Times New Roman"/>
          <w:sz w:val="24"/>
          <w:szCs w:val="24"/>
          <w:lang w:val="lv-LV"/>
        </w:rPr>
        <w:t xml:space="preserve">augusta Ludzas novada pašvaldības domes sēdē, pirms termiņa tika izbeigtas Ludzas novada domes deputāta Toma Vorkaļa deputāta pilnvaras, sakarā ar deputāta personisku rakstveida iesniegumu par savu pilnvaru nolikšanu. 2021. gada 23. septembrī </w:t>
      </w:r>
      <w:r w:rsidR="00D66647">
        <w:rPr>
          <w:rFonts w:ascii="Times New Roman" w:hAnsi="Times New Roman"/>
          <w:sz w:val="24"/>
          <w:szCs w:val="24"/>
          <w:lang w:val="lv-LV"/>
        </w:rPr>
        <w:t xml:space="preserve">Ludzas novada pašvaldības domes </w:t>
      </w:r>
      <w:r>
        <w:rPr>
          <w:rFonts w:ascii="Times New Roman" w:hAnsi="Times New Roman"/>
          <w:sz w:val="24"/>
          <w:szCs w:val="24"/>
          <w:lang w:val="lv-LV"/>
        </w:rPr>
        <w:t xml:space="preserve">deputāta pilnvara apstiprināta Dacei Tihovskai. </w:t>
      </w:r>
    </w:p>
    <w:p w:rsidR="00367AE7" w:rsidP="00367AE7" w14:paraId="3DA36E2D" w14:textId="77777777">
      <w:pPr>
        <w:spacing w:after="0" w:line="360" w:lineRule="auto"/>
        <w:jc w:val="both"/>
        <w:rPr>
          <w:rFonts w:ascii="Times New Roman" w:hAnsi="Times New Roman"/>
          <w:sz w:val="24"/>
          <w:szCs w:val="24"/>
          <w:lang w:val="lv-LV"/>
        </w:rPr>
      </w:pPr>
    </w:p>
    <w:p w:rsidR="00367AE7" w:rsidRPr="00367AE7" w:rsidP="00367AE7" w14:paraId="41C6795B" w14:textId="77777777">
      <w:pPr>
        <w:spacing w:after="0" w:line="360" w:lineRule="auto"/>
        <w:jc w:val="both"/>
        <w:rPr>
          <w:rFonts w:ascii="Times New Roman" w:hAnsi="Times New Roman"/>
          <w:sz w:val="24"/>
          <w:szCs w:val="24"/>
          <w:lang w:val="lv-LV"/>
        </w:rPr>
      </w:pPr>
    </w:p>
    <w:p w:rsidR="0057471F" w:rsidRPr="008C4B37" w:rsidP="00367AE7" w14:paraId="762A7D0F" w14:textId="77777777">
      <w:pPr>
        <w:pStyle w:val="Heading1"/>
        <w:jc w:val="center"/>
        <w:rPr>
          <w:lang w:val="lv-LV"/>
        </w:rPr>
      </w:pPr>
      <w:bookmarkStart w:id="9" w:name="_Toc106375094"/>
      <w:r w:rsidRPr="00416DF2">
        <w:rPr>
          <w:lang w:val="lv-LV"/>
        </w:rPr>
        <w:t xml:space="preserve">2. </w:t>
      </w:r>
      <w:bookmarkStart w:id="10" w:name="_Toc74666189"/>
      <w:bookmarkEnd w:id="6"/>
      <w:bookmarkEnd w:id="7"/>
      <w:bookmarkEnd w:id="8"/>
      <w:r w:rsidRPr="008C4B37" w:rsidR="007060A3">
        <w:rPr>
          <w:lang w:val="lv-LV"/>
        </w:rPr>
        <w:t>Finanšu resursi un pašvaldības darbības rezultāti</w:t>
      </w:r>
      <w:bookmarkEnd w:id="9"/>
      <w:bookmarkEnd w:id="10"/>
    </w:p>
    <w:p w:rsidR="00EE40B3" w:rsidRPr="008C4B37" w:rsidP="00367AE7" w14:paraId="570CA2F5" w14:textId="77777777">
      <w:pPr>
        <w:pStyle w:val="Heading2"/>
        <w:jc w:val="center"/>
        <w:rPr>
          <w:lang w:val="lv-LV"/>
        </w:rPr>
      </w:pPr>
      <w:bookmarkStart w:id="11" w:name="_Toc43133022"/>
      <w:bookmarkStart w:id="12" w:name="_Toc43207837"/>
      <w:bookmarkStart w:id="13" w:name="_Toc43209492"/>
      <w:bookmarkStart w:id="14" w:name="_Toc106375095"/>
      <w:r w:rsidRPr="00416DF2">
        <w:rPr>
          <w:lang w:val="lv-LV"/>
        </w:rPr>
        <w:t>2</w:t>
      </w:r>
      <w:r w:rsidRPr="00416DF2" w:rsidR="00B2100E">
        <w:rPr>
          <w:lang w:val="lv-LV"/>
        </w:rPr>
        <w:t xml:space="preserve">.1. </w:t>
      </w:r>
      <w:bookmarkEnd w:id="11"/>
      <w:bookmarkEnd w:id="12"/>
      <w:bookmarkEnd w:id="13"/>
      <w:r w:rsidRPr="008C4B37" w:rsidR="007060A3">
        <w:rPr>
          <w:lang w:val="lv-LV"/>
        </w:rPr>
        <w:t>Pašvaldības budžeta finansējums un tā izlietojums</w:t>
      </w:r>
      <w:bookmarkEnd w:id="14"/>
    </w:p>
    <w:p w:rsidR="00EE40B3" w:rsidRPr="00416DF2" w:rsidP="00416DF2" w14:paraId="1AD46A3F" w14:textId="77777777">
      <w:pPr>
        <w:spacing w:after="0" w:line="360" w:lineRule="auto"/>
        <w:ind w:firstLine="720"/>
        <w:jc w:val="both"/>
        <w:rPr>
          <w:rFonts w:ascii="Times New Roman" w:hAnsi="Times New Roman"/>
          <w:sz w:val="24"/>
          <w:szCs w:val="24"/>
          <w:lang w:val="lv-LV"/>
        </w:rPr>
      </w:pPr>
    </w:p>
    <w:p w:rsidR="003E2BB7" w:rsidRPr="00416DF2" w:rsidP="00416DF2" w14:paraId="61FCB32C" w14:textId="77777777">
      <w:pPr>
        <w:spacing w:line="360" w:lineRule="auto"/>
        <w:jc w:val="both"/>
        <w:rPr>
          <w:rFonts w:ascii="Times New Roman" w:hAnsi="Times New Roman"/>
          <w:sz w:val="24"/>
          <w:szCs w:val="24"/>
          <w:lang w:val="lv-LV"/>
        </w:rPr>
      </w:pPr>
      <w:r w:rsidRPr="00416DF2">
        <w:rPr>
          <w:rFonts w:ascii="Times New Roman" w:hAnsi="Times New Roman"/>
          <w:sz w:val="24"/>
          <w:szCs w:val="24"/>
          <w:lang w:val="lv-LV"/>
        </w:rPr>
        <w:t>Ludzas novada pašvaldības 2021.</w:t>
      </w:r>
      <w:r w:rsidRPr="00416DF2" w:rsidR="007060A3">
        <w:rPr>
          <w:rFonts w:ascii="Times New Roman" w:hAnsi="Times New Roman"/>
          <w:sz w:val="24"/>
          <w:szCs w:val="24"/>
          <w:lang w:val="lv-LV"/>
        </w:rPr>
        <w:t xml:space="preserve"> </w:t>
      </w:r>
      <w:r w:rsidRPr="00416DF2">
        <w:rPr>
          <w:rFonts w:ascii="Times New Roman" w:hAnsi="Times New Roman"/>
          <w:sz w:val="24"/>
          <w:szCs w:val="24"/>
          <w:lang w:val="lv-LV"/>
        </w:rPr>
        <w:t xml:space="preserve">gada budžets sastāv no pamatbudžeta un ziedojumu un dāvinājumu budžetiem, kurus veido pēc naudas plūsmas principa. </w:t>
      </w:r>
    </w:p>
    <w:p w:rsidR="003E2BB7" w:rsidRPr="00367AE7" w:rsidP="00367AE7" w14:paraId="36729958" w14:textId="77777777">
      <w:pPr>
        <w:spacing w:line="360" w:lineRule="auto"/>
        <w:jc w:val="both"/>
        <w:rPr>
          <w:rFonts w:ascii="Times New Roman" w:hAnsi="Times New Roman"/>
          <w:sz w:val="24"/>
          <w:szCs w:val="24"/>
          <w:lang w:val="lv-LV"/>
        </w:rPr>
      </w:pPr>
      <w:r w:rsidRPr="00416DF2">
        <w:rPr>
          <w:rFonts w:ascii="Times New Roman" w:hAnsi="Times New Roman"/>
          <w:sz w:val="24"/>
          <w:szCs w:val="24"/>
          <w:lang w:val="lv-LV"/>
        </w:rPr>
        <w:t>2021.</w:t>
      </w:r>
      <w:r w:rsidRPr="00416DF2" w:rsidR="009F2A78">
        <w:rPr>
          <w:rFonts w:ascii="Times New Roman" w:hAnsi="Times New Roman"/>
          <w:sz w:val="24"/>
          <w:szCs w:val="24"/>
          <w:lang w:val="lv-LV"/>
        </w:rPr>
        <w:t xml:space="preserve"> </w:t>
      </w:r>
      <w:r w:rsidRPr="00416DF2">
        <w:rPr>
          <w:rFonts w:ascii="Times New Roman" w:hAnsi="Times New Roman"/>
          <w:sz w:val="24"/>
          <w:szCs w:val="24"/>
          <w:lang w:val="lv-LV"/>
        </w:rPr>
        <w:t xml:space="preserve">gada administratīvi teritoriālās reformas rezultātā, </w:t>
      </w:r>
      <w:r w:rsidRPr="00416DF2" w:rsidR="009F2A78">
        <w:rPr>
          <w:rFonts w:ascii="Times New Roman" w:hAnsi="Times New Roman"/>
          <w:sz w:val="24"/>
          <w:szCs w:val="24"/>
          <w:lang w:val="lv-LV"/>
        </w:rPr>
        <w:t xml:space="preserve"> </w:t>
      </w:r>
      <w:r w:rsidRPr="00416DF2">
        <w:rPr>
          <w:rFonts w:ascii="Times New Roman" w:hAnsi="Times New Roman"/>
          <w:sz w:val="24"/>
          <w:szCs w:val="24"/>
          <w:lang w:val="lv-LV"/>
        </w:rPr>
        <w:t>pamatojoties uz Latvijas Republikas likuma ”Par pašvaldībām” 21.panta pirmās daļas 2.punktu un 46.pantu, likumu “Par pašvaldības budžetiem”, Vides aizsardzības un reģionālās attīstības ministrijas izstrādātās rokasgrāmatas “Metodika 2021.gada jaunveidojamo novadu pašvaldību darbības uzsākšanai” 23.punktu, notika jaunveidojamā Ludzas novadā iekļauto Ludzas novada, Ciblas novada, Kārsavas novada un Zilupes novada budžetu apvienošana. Ludzas novada saistošie noteikumi Nr. 5/2021 “Par Ludzas novada pašvaldības budžetu 2021.gadam” apstiprināti 2021.</w:t>
      </w:r>
      <w:r w:rsidRPr="00416DF2" w:rsidR="00726B35">
        <w:rPr>
          <w:rFonts w:ascii="Times New Roman" w:hAnsi="Times New Roman"/>
          <w:sz w:val="24"/>
          <w:szCs w:val="24"/>
          <w:lang w:val="lv-LV"/>
        </w:rPr>
        <w:t xml:space="preserve"> </w:t>
      </w:r>
      <w:r w:rsidRPr="00416DF2">
        <w:rPr>
          <w:rFonts w:ascii="Times New Roman" w:hAnsi="Times New Roman"/>
          <w:sz w:val="24"/>
          <w:szCs w:val="24"/>
          <w:lang w:val="lv-LV"/>
        </w:rPr>
        <w:t>gada 29.</w:t>
      </w:r>
      <w:r w:rsidRPr="00416DF2" w:rsidR="009F2A78">
        <w:rPr>
          <w:rFonts w:ascii="Times New Roman" w:hAnsi="Times New Roman"/>
          <w:sz w:val="24"/>
          <w:szCs w:val="24"/>
          <w:lang w:val="lv-LV"/>
        </w:rPr>
        <w:t xml:space="preserve"> </w:t>
      </w:r>
      <w:r w:rsidRPr="00416DF2">
        <w:rPr>
          <w:rFonts w:ascii="Times New Roman" w:hAnsi="Times New Roman"/>
          <w:sz w:val="24"/>
          <w:szCs w:val="24"/>
          <w:lang w:val="lv-LV"/>
        </w:rPr>
        <w:t>jūlijā, (protokols Nr.5, 18</w:t>
      </w:r>
      <w:r w:rsidR="00367AE7">
        <w:rPr>
          <w:rFonts w:ascii="Times New Roman" w:hAnsi="Times New Roman"/>
          <w:sz w:val="24"/>
          <w:szCs w:val="24"/>
          <w:lang w:val="lv-LV"/>
        </w:rPr>
        <w:t>.§).</w:t>
      </w:r>
    </w:p>
    <w:p w:rsidR="003E2BB7" w:rsidP="00416DF2" w14:paraId="65719032" w14:textId="77777777">
      <w:pPr>
        <w:pStyle w:val="ListParagraph"/>
        <w:spacing w:line="360" w:lineRule="auto"/>
        <w:ind w:left="0" w:firstLine="720"/>
        <w:jc w:val="both"/>
        <w:rPr>
          <w:rFonts w:ascii="Times New Roman" w:hAnsi="Times New Roman"/>
          <w:sz w:val="24"/>
          <w:szCs w:val="24"/>
          <w:lang w:val="lv-LV"/>
        </w:rPr>
      </w:pPr>
      <w:r w:rsidRPr="00416DF2">
        <w:rPr>
          <w:rFonts w:ascii="Times New Roman" w:hAnsi="Times New Roman"/>
          <w:sz w:val="24"/>
          <w:szCs w:val="24"/>
          <w:lang w:val="lv-LV"/>
        </w:rPr>
        <w:t>Pašvaldības budžets veido pašvaldības darbības finansiālo ietvaru un ir būtisks līdzeklis pašvaldības politikas realizācijai ar finanšu metodēm, lai nodrošinātu pašvaldības ilgtspējīgu administratīvās teritorijas attīstību, vienlaicīgi sabalansējot saimniecisko un ekonomisko attīstību ar iedzīvotāju sociālajām interesēm.</w:t>
      </w:r>
    </w:p>
    <w:p w:rsidR="00367AE7" w:rsidRPr="00367AE7" w:rsidP="00367AE7" w14:paraId="50B5B617" w14:textId="77777777">
      <w:pPr>
        <w:pStyle w:val="Heading2"/>
        <w:jc w:val="center"/>
        <w:rPr>
          <w:lang w:val="lv-LV"/>
        </w:rPr>
      </w:pPr>
      <w:bookmarkStart w:id="15" w:name="_Toc106375096"/>
      <w:r>
        <w:rPr>
          <w:lang w:val="lv-LV"/>
        </w:rPr>
        <w:t xml:space="preserve">2.1 </w:t>
      </w:r>
      <w:r w:rsidRPr="00416DF2">
        <w:t>Pamatbudžeta ieņēmumi</w:t>
      </w:r>
      <w:bookmarkEnd w:id="15"/>
    </w:p>
    <w:tbl>
      <w:tblPr>
        <w:tblpPr w:leftFromText="180" w:rightFromText="180" w:vertAnchor="text" w:horzAnchor="margin" w:tblpY="704"/>
        <w:tblW w:w="8855" w:type="dxa"/>
        <w:tblLook w:val="04A0"/>
      </w:tblPr>
      <w:tblGrid>
        <w:gridCol w:w="4263"/>
        <w:gridCol w:w="1676"/>
        <w:gridCol w:w="1370"/>
        <w:gridCol w:w="1546"/>
      </w:tblGrid>
      <w:tr w14:paraId="19B05C58" w14:textId="77777777" w:rsidTr="007060A3">
        <w:tblPrEx>
          <w:tblW w:w="8855" w:type="dxa"/>
          <w:tblLook w:val="04A0"/>
        </w:tblPrEx>
        <w:trPr>
          <w:trHeight w:val="317"/>
        </w:trPr>
        <w:tc>
          <w:tcPr>
            <w:tcW w:w="4263"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7060A3" w:rsidRPr="00416DF2" w:rsidP="00416DF2" w14:paraId="661767B8"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Nosaukums</w:t>
            </w:r>
          </w:p>
        </w:tc>
        <w:tc>
          <w:tcPr>
            <w:tcW w:w="1676"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7060A3" w:rsidRPr="00416DF2" w:rsidP="00416DF2" w14:paraId="2AF2F61B"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2020. gads izpilde</w:t>
            </w:r>
          </w:p>
        </w:tc>
        <w:tc>
          <w:tcPr>
            <w:tcW w:w="137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7060A3" w:rsidRPr="00416DF2" w:rsidP="00416DF2" w14:paraId="45D831BD"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2021. gads izpilde</w:t>
            </w:r>
          </w:p>
        </w:tc>
        <w:tc>
          <w:tcPr>
            <w:tcW w:w="1546"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7060A3" w:rsidRPr="00416DF2" w:rsidP="00416DF2" w14:paraId="11F907E3"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2022. gads plāns</w:t>
            </w:r>
          </w:p>
        </w:tc>
      </w:tr>
      <w:tr w14:paraId="26EB8367" w14:textId="77777777" w:rsidTr="007060A3">
        <w:tblPrEx>
          <w:tblW w:w="8855" w:type="dxa"/>
          <w:tblLook w:val="04A0"/>
        </w:tblPrEx>
        <w:trPr>
          <w:trHeight w:val="282"/>
        </w:trPr>
        <w:tc>
          <w:tcPr>
            <w:tcW w:w="4263"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7060A3" w:rsidRPr="00416DF2" w:rsidP="00416DF2" w14:paraId="1DD35D62"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Resursi izdevumu segšanai (kopā)</w:t>
            </w:r>
          </w:p>
        </w:tc>
        <w:tc>
          <w:tcPr>
            <w:tcW w:w="1676" w:type="dxa"/>
            <w:tcBorders>
              <w:top w:val="nil"/>
              <w:left w:val="nil"/>
              <w:bottom w:val="single" w:sz="4" w:space="0" w:color="auto"/>
              <w:right w:val="single" w:sz="4" w:space="0" w:color="auto"/>
            </w:tcBorders>
            <w:shd w:val="clear" w:color="000000" w:fill="E2EFDA"/>
            <w:noWrap/>
            <w:hideMark/>
          </w:tcPr>
          <w:p w:rsidR="007060A3" w:rsidRPr="00416DF2" w:rsidP="00416DF2" w14:paraId="50B24208"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43 230 930</w:t>
            </w:r>
          </w:p>
        </w:tc>
        <w:tc>
          <w:tcPr>
            <w:tcW w:w="1370" w:type="dxa"/>
            <w:tcBorders>
              <w:top w:val="nil"/>
              <w:left w:val="nil"/>
              <w:bottom w:val="single" w:sz="4" w:space="0" w:color="auto"/>
              <w:right w:val="single" w:sz="4" w:space="0" w:color="auto"/>
            </w:tcBorders>
            <w:shd w:val="clear" w:color="000000" w:fill="E2EFDA"/>
            <w:noWrap/>
            <w:hideMark/>
          </w:tcPr>
          <w:p w:rsidR="007060A3" w:rsidRPr="00416DF2" w:rsidP="00416DF2" w14:paraId="619C070B"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40 677 384</w:t>
            </w:r>
          </w:p>
        </w:tc>
        <w:tc>
          <w:tcPr>
            <w:tcW w:w="1546"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7060A3" w:rsidRPr="00416DF2" w:rsidP="00416DF2" w14:paraId="39C71E8B"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35 160 529</w:t>
            </w:r>
          </w:p>
        </w:tc>
      </w:tr>
      <w:tr w14:paraId="24905FC5" w14:textId="77777777" w:rsidTr="007060A3">
        <w:tblPrEx>
          <w:tblW w:w="8855" w:type="dxa"/>
          <w:tblLook w:val="04A0"/>
        </w:tblPrEx>
        <w:trPr>
          <w:trHeight w:val="282"/>
        </w:trPr>
        <w:tc>
          <w:tcPr>
            <w:tcW w:w="426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rsidR="007060A3" w:rsidRPr="00416DF2" w:rsidP="00416DF2" w14:paraId="341CD625"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Naudas līdzekļu atlikums gada sākumā</w:t>
            </w:r>
          </w:p>
        </w:tc>
        <w:tc>
          <w:tcPr>
            <w:tcW w:w="1676" w:type="dxa"/>
            <w:tcBorders>
              <w:top w:val="nil"/>
              <w:left w:val="nil"/>
              <w:bottom w:val="single" w:sz="4" w:space="0" w:color="auto"/>
              <w:right w:val="single" w:sz="4" w:space="0" w:color="auto"/>
            </w:tcBorders>
            <w:shd w:val="clear" w:color="000000" w:fill="FFF2CC"/>
            <w:noWrap/>
            <w:hideMark/>
          </w:tcPr>
          <w:p w:rsidR="007060A3" w:rsidRPr="00416DF2" w:rsidP="00416DF2" w14:paraId="5150071B"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6 511 331</w:t>
            </w:r>
          </w:p>
        </w:tc>
        <w:tc>
          <w:tcPr>
            <w:tcW w:w="1370" w:type="dxa"/>
            <w:tcBorders>
              <w:top w:val="nil"/>
              <w:left w:val="nil"/>
              <w:bottom w:val="single" w:sz="4" w:space="0" w:color="auto"/>
              <w:right w:val="single" w:sz="4" w:space="0" w:color="auto"/>
            </w:tcBorders>
            <w:shd w:val="clear" w:color="000000" w:fill="FFF2CC"/>
            <w:noWrap/>
            <w:hideMark/>
          </w:tcPr>
          <w:p w:rsidR="007060A3" w:rsidRPr="00416DF2" w:rsidP="00416DF2" w14:paraId="062D8375"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5 666 444</w:t>
            </w:r>
          </w:p>
        </w:tc>
        <w:tc>
          <w:tcPr>
            <w:tcW w:w="154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rsidR="007060A3" w:rsidRPr="00416DF2" w:rsidP="00416DF2" w14:paraId="1B18E185"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5 969 855</w:t>
            </w:r>
          </w:p>
        </w:tc>
      </w:tr>
      <w:tr w14:paraId="62CF1097" w14:textId="77777777" w:rsidTr="007060A3">
        <w:tblPrEx>
          <w:tblW w:w="8855" w:type="dxa"/>
          <w:tblLook w:val="04A0"/>
        </w:tblPrEx>
        <w:trPr>
          <w:trHeight w:val="282"/>
        </w:trPr>
        <w:tc>
          <w:tcPr>
            <w:tcW w:w="4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0A3" w:rsidRPr="00416DF2" w:rsidP="00416DF2" w14:paraId="51B6C1BC"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Ieņēmumi</w:t>
            </w:r>
          </w:p>
        </w:tc>
        <w:tc>
          <w:tcPr>
            <w:tcW w:w="1676" w:type="dxa"/>
            <w:tcBorders>
              <w:top w:val="nil"/>
              <w:left w:val="nil"/>
              <w:bottom w:val="single" w:sz="4" w:space="0" w:color="auto"/>
              <w:right w:val="single" w:sz="4" w:space="0" w:color="auto"/>
            </w:tcBorders>
            <w:shd w:val="clear" w:color="auto" w:fill="auto"/>
            <w:noWrap/>
            <w:hideMark/>
          </w:tcPr>
          <w:p w:rsidR="007060A3" w:rsidRPr="00416DF2" w:rsidP="00416DF2" w14:paraId="6B3339D6"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32 801 929</w:t>
            </w:r>
          </w:p>
        </w:tc>
        <w:tc>
          <w:tcPr>
            <w:tcW w:w="1370" w:type="dxa"/>
            <w:tcBorders>
              <w:top w:val="nil"/>
              <w:left w:val="nil"/>
              <w:bottom w:val="single" w:sz="4" w:space="0" w:color="auto"/>
              <w:right w:val="single" w:sz="4" w:space="0" w:color="auto"/>
            </w:tcBorders>
            <w:shd w:val="clear" w:color="auto" w:fill="auto"/>
            <w:noWrap/>
            <w:hideMark/>
          </w:tcPr>
          <w:p w:rsidR="007060A3" w:rsidRPr="00416DF2" w:rsidP="00416DF2" w14:paraId="273EC034"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32 385 129</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0A3" w:rsidRPr="00416DF2" w:rsidP="00416DF2" w14:paraId="2D604F4D"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26 979 441</w:t>
            </w:r>
          </w:p>
        </w:tc>
      </w:tr>
      <w:tr w14:paraId="440D2255" w14:textId="77777777" w:rsidTr="007060A3">
        <w:tblPrEx>
          <w:tblW w:w="8855" w:type="dxa"/>
          <w:tblLook w:val="04A0"/>
        </w:tblPrEx>
        <w:trPr>
          <w:trHeight w:val="282"/>
        </w:trPr>
        <w:tc>
          <w:tcPr>
            <w:tcW w:w="4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0A3" w:rsidRPr="00416DF2" w:rsidP="00416DF2" w14:paraId="3CBC65F8"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Saņemtie aizņēmumi</w:t>
            </w:r>
          </w:p>
        </w:tc>
        <w:tc>
          <w:tcPr>
            <w:tcW w:w="1676" w:type="dxa"/>
            <w:tcBorders>
              <w:top w:val="nil"/>
              <w:left w:val="nil"/>
              <w:bottom w:val="single" w:sz="4" w:space="0" w:color="auto"/>
              <w:right w:val="single" w:sz="4" w:space="0" w:color="auto"/>
            </w:tcBorders>
            <w:shd w:val="clear" w:color="auto" w:fill="auto"/>
            <w:noWrap/>
            <w:hideMark/>
          </w:tcPr>
          <w:p w:rsidR="007060A3" w:rsidRPr="00416DF2" w:rsidP="00416DF2" w14:paraId="22A0B143"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3 917 670</w:t>
            </w:r>
          </w:p>
        </w:tc>
        <w:tc>
          <w:tcPr>
            <w:tcW w:w="1370" w:type="dxa"/>
            <w:tcBorders>
              <w:top w:val="nil"/>
              <w:left w:val="nil"/>
              <w:bottom w:val="single" w:sz="4" w:space="0" w:color="auto"/>
              <w:right w:val="single" w:sz="4" w:space="0" w:color="auto"/>
            </w:tcBorders>
            <w:shd w:val="clear" w:color="auto" w:fill="auto"/>
            <w:noWrap/>
            <w:hideMark/>
          </w:tcPr>
          <w:p w:rsidR="007060A3" w:rsidRPr="00416DF2" w:rsidP="00416DF2" w14:paraId="09BD2CD6"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2 625 811</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0A3" w:rsidRPr="00416DF2" w:rsidP="00416DF2" w14:paraId="396DCAE2"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2 211 233</w:t>
            </w:r>
          </w:p>
        </w:tc>
      </w:tr>
      <w:tr w14:paraId="7C153AA3" w14:textId="77777777" w:rsidTr="007060A3">
        <w:tblPrEx>
          <w:tblW w:w="8855" w:type="dxa"/>
          <w:tblLook w:val="04A0"/>
        </w:tblPrEx>
        <w:trPr>
          <w:trHeight w:val="282"/>
        </w:trPr>
        <w:tc>
          <w:tcPr>
            <w:tcW w:w="4263"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rsidR="007060A3" w:rsidRPr="00416DF2" w:rsidP="00416DF2" w14:paraId="46EAF5BD"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Izdevumi, aizņēmumi, ieguldījumi (kopā)</w:t>
            </w:r>
          </w:p>
        </w:tc>
        <w:tc>
          <w:tcPr>
            <w:tcW w:w="1676" w:type="dxa"/>
            <w:tcBorders>
              <w:top w:val="nil"/>
              <w:left w:val="nil"/>
              <w:bottom w:val="single" w:sz="4" w:space="0" w:color="auto"/>
              <w:right w:val="single" w:sz="4" w:space="0" w:color="auto"/>
            </w:tcBorders>
            <w:shd w:val="clear" w:color="000000" w:fill="FCE4D6"/>
            <w:noWrap/>
            <w:hideMark/>
          </w:tcPr>
          <w:p w:rsidR="007060A3" w:rsidRPr="00416DF2" w:rsidP="00416DF2" w14:paraId="3EE22BDA"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37 564 486</w:t>
            </w:r>
          </w:p>
        </w:tc>
        <w:tc>
          <w:tcPr>
            <w:tcW w:w="1370" w:type="dxa"/>
            <w:tcBorders>
              <w:top w:val="nil"/>
              <w:left w:val="nil"/>
              <w:bottom w:val="single" w:sz="4" w:space="0" w:color="auto"/>
              <w:right w:val="single" w:sz="4" w:space="0" w:color="auto"/>
            </w:tcBorders>
            <w:shd w:val="clear" w:color="000000" w:fill="FCE4D6"/>
            <w:noWrap/>
            <w:hideMark/>
          </w:tcPr>
          <w:p w:rsidR="007060A3" w:rsidRPr="00416DF2" w:rsidP="00416DF2" w14:paraId="05B91C05"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34 707 529</w:t>
            </w:r>
          </w:p>
        </w:tc>
        <w:tc>
          <w:tcPr>
            <w:tcW w:w="1546"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rsidR="007060A3" w:rsidRPr="00416DF2" w:rsidP="00416DF2" w14:paraId="2974ACC8"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35 141 169</w:t>
            </w:r>
          </w:p>
        </w:tc>
      </w:tr>
      <w:tr w14:paraId="0D7DF294" w14:textId="77777777" w:rsidTr="007060A3">
        <w:tblPrEx>
          <w:tblW w:w="8855" w:type="dxa"/>
          <w:tblLook w:val="04A0"/>
        </w:tblPrEx>
        <w:trPr>
          <w:trHeight w:val="282"/>
        </w:trPr>
        <w:tc>
          <w:tcPr>
            <w:tcW w:w="4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0A3" w:rsidRPr="00416DF2" w:rsidP="00416DF2" w14:paraId="55777214"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Izdevumi</w:t>
            </w:r>
          </w:p>
        </w:tc>
        <w:tc>
          <w:tcPr>
            <w:tcW w:w="1676" w:type="dxa"/>
            <w:tcBorders>
              <w:top w:val="nil"/>
              <w:left w:val="nil"/>
              <w:bottom w:val="single" w:sz="4" w:space="0" w:color="auto"/>
              <w:right w:val="single" w:sz="4" w:space="0" w:color="auto"/>
            </w:tcBorders>
            <w:shd w:val="clear" w:color="auto" w:fill="auto"/>
            <w:noWrap/>
            <w:hideMark/>
          </w:tcPr>
          <w:p w:rsidR="007060A3" w:rsidRPr="00416DF2" w:rsidP="00416DF2" w14:paraId="626054A3"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34 007 100</w:t>
            </w:r>
          </w:p>
        </w:tc>
        <w:tc>
          <w:tcPr>
            <w:tcW w:w="1370" w:type="dxa"/>
            <w:tcBorders>
              <w:top w:val="nil"/>
              <w:left w:val="nil"/>
              <w:bottom w:val="single" w:sz="4" w:space="0" w:color="auto"/>
              <w:right w:val="single" w:sz="4" w:space="0" w:color="auto"/>
            </w:tcBorders>
            <w:shd w:val="clear" w:color="auto" w:fill="auto"/>
            <w:noWrap/>
            <w:hideMark/>
          </w:tcPr>
          <w:p w:rsidR="007060A3" w:rsidRPr="00416DF2" w:rsidP="00416DF2" w14:paraId="249BD638"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33 181 963</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0A3" w:rsidRPr="00416DF2" w:rsidP="00416DF2" w14:paraId="0975F67E"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33 374 966</w:t>
            </w:r>
          </w:p>
        </w:tc>
      </w:tr>
      <w:tr w14:paraId="6380CD18" w14:textId="77777777" w:rsidTr="007060A3">
        <w:tblPrEx>
          <w:tblW w:w="8855" w:type="dxa"/>
          <w:tblLook w:val="04A0"/>
        </w:tblPrEx>
        <w:trPr>
          <w:trHeight w:val="282"/>
        </w:trPr>
        <w:tc>
          <w:tcPr>
            <w:tcW w:w="4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0A3" w:rsidRPr="00416DF2" w:rsidP="00416DF2" w14:paraId="33CFD116"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Aizņēmumu atmaksa</w:t>
            </w:r>
          </w:p>
        </w:tc>
        <w:tc>
          <w:tcPr>
            <w:tcW w:w="1676" w:type="dxa"/>
            <w:tcBorders>
              <w:top w:val="nil"/>
              <w:left w:val="nil"/>
              <w:bottom w:val="single" w:sz="4" w:space="0" w:color="auto"/>
              <w:right w:val="single" w:sz="4" w:space="0" w:color="auto"/>
            </w:tcBorders>
            <w:shd w:val="clear" w:color="auto" w:fill="auto"/>
            <w:noWrap/>
            <w:hideMark/>
          </w:tcPr>
          <w:p w:rsidR="007060A3" w:rsidRPr="00416DF2" w:rsidP="00416DF2" w14:paraId="4695111C"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2 082 310</w:t>
            </w:r>
          </w:p>
        </w:tc>
        <w:tc>
          <w:tcPr>
            <w:tcW w:w="1370" w:type="dxa"/>
            <w:tcBorders>
              <w:top w:val="nil"/>
              <w:left w:val="nil"/>
              <w:bottom w:val="single" w:sz="4" w:space="0" w:color="auto"/>
              <w:right w:val="single" w:sz="4" w:space="0" w:color="auto"/>
            </w:tcBorders>
            <w:shd w:val="clear" w:color="auto" w:fill="auto"/>
            <w:noWrap/>
            <w:hideMark/>
          </w:tcPr>
          <w:p w:rsidR="007060A3" w:rsidRPr="00416DF2" w:rsidP="00416DF2" w14:paraId="5FBE2A06"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1 513 168</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0A3" w:rsidRPr="00416DF2" w:rsidP="00416DF2" w14:paraId="1D5F13A1"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1 730 903</w:t>
            </w:r>
          </w:p>
        </w:tc>
      </w:tr>
      <w:tr w14:paraId="4063AF08" w14:textId="77777777" w:rsidTr="007060A3">
        <w:tblPrEx>
          <w:tblW w:w="8855" w:type="dxa"/>
          <w:tblLook w:val="04A0"/>
        </w:tblPrEx>
        <w:trPr>
          <w:trHeight w:val="282"/>
        </w:trPr>
        <w:tc>
          <w:tcPr>
            <w:tcW w:w="4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0A3" w:rsidRPr="00416DF2" w:rsidP="00416DF2" w14:paraId="5F49081B"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Kapitāla daļu iegāde līdzdalībai radniecīgo komersantu kapitālā</w:t>
            </w:r>
          </w:p>
        </w:tc>
        <w:tc>
          <w:tcPr>
            <w:tcW w:w="1676" w:type="dxa"/>
            <w:tcBorders>
              <w:top w:val="nil"/>
              <w:left w:val="nil"/>
              <w:bottom w:val="single" w:sz="4" w:space="0" w:color="auto"/>
              <w:right w:val="single" w:sz="4" w:space="0" w:color="auto"/>
            </w:tcBorders>
            <w:shd w:val="clear" w:color="auto" w:fill="auto"/>
            <w:noWrap/>
            <w:hideMark/>
          </w:tcPr>
          <w:p w:rsidR="007060A3" w:rsidRPr="00416DF2" w:rsidP="00416DF2" w14:paraId="0FC8CD5A"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1 475 076</w:t>
            </w:r>
          </w:p>
        </w:tc>
        <w:tc>
          <w:tcPr>
            <w:tcW w:w="1370" w:type="dxa"/>
            <w:tcBorders>
              <w:top w:val="nil"/>
              <w:left w:val="nil"/>
              <w:bottom w:val="single" w:sz="4" w:space="0" w:color="auto"/>
              <w:right w:val="single" w:sz="4" w:space="0" w:color="auto"/>
            </w:tcBorders>
            <w:shd w:val="clear" w:color="auto" w:fill="auto"/>
            <w:noWrap/>
            <w:hideMark/>
          </w:tcPr>
          <w:p w:rsidR="007060A3" w:rsidRPr="00416DF2" w:rsidP="00416DF2" w14:paraId="257AAB7F"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12 398</w:t>
            </w:r>
          </w:p>
        </w:tc>
        <w:tc>
          <w:tcPr>
            <w:tcW w:w="1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0A3" w:rsidRPr="00416DF2" w:rsidP="00416DF2" w14:paraId="6E11EAA5" w14:textId="77777777">
            <w:pPr>
              <w:spacing w:after="0" w:line="360" w:lineRule="auto"/>
              <w:jc w:val="both"/>
              <w:rPr>
                <w:rFonts w:ascii="Times New Roman" w:hAnsi="Times New Roman"/>
                <w:sz w:val="24"/>
                <w:szCs w:val="24"/>
                <w:lang w:eastAsia="lv-LV"/>
              </w:rPr>
            </w:pPr>
            <w:r w:rsidRPr="00416DF2">
              <w:rPr>
                <w:rFonts w:ascii="Times New Roman" w:hAnsi="Times New Roman"/>
                <w:sz w:val="24"/>
                <w:szCs w:val="24"/>
                <w:lang w:eastAsia="lv-LV"/>
              </w:rPr>
              <w:t>35 300</w:t>
            </w:r>
          </w:p>
        </w:tc>
      </w:tr>
      <w:tr w14:paraId="001A92A3" w14:textId="77777777" w:rsidTr="007060A3">
        <w:tblPrEx>
          <w:tblW w:w="8855" w:type="dxa"/>
          <w:tblLook w:val="04A0"/>
        </w:tblPrEx>
        <w:trPr>
          <w:trHeight w:val="282"/>
        </w:trPr>
        <w:tc>
          <w:tcPr>
            <w:tcW w:w="426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rsidR="007060A3" w:rsidRPr="00416DF2" w:rsidP="00416DF2" w14:paraId="4B3E9FBF" w14:textId="77777777">
            <w:pPr>
              <w:spacing w:after="0" w:line="360" w:lineRule="auto"/>
              <w:jc w:val="both"/>
              <w:rPr>
                <w:rFonts w:ascii="Times New Roman" w:hAnsi="Times New Roman"/>
                <w:b/>
                <w:bCs/>
                <w:sz w:val="24"/>
                <w:szCs w:val="24"/>
                <w:lang w:val="en-US" w:eastAsia="lv-LV"/>
              </w:rPr>
            </w:pPr>
            <w:r w:rsidRPr="00416DF2">
              <w:rPr>
                <w:rFonts w:ascii="Times New Roman" w:hAnsi="Times New Roman"/>
                <w:b/>
                <w:bCs/>
                <w:sz w:val="24"/>
                <w:szCs w:val="24"/>
                <w:lang w:val="en-US" w:eastAsia="lv-LV"/>
              </w:rPr>
              <w:t>Naudas līdzekļu atlikums uz gada beigām</w:t>
            </w:r>
          </w:p>
        </w:tc>
        <w:tc>
          <w:tcPr>
            <w:tcW w:w="1676" w:type="dxa"/>
            <w:tcBorders>
              <w:top w:val="single" w:sz="4" w:space="0" w:color="auto"/>
              <w:left w:val="single" w:sz="4" w:space="0" w:color="auto"/>
              <w:bottom w:val="single" w:sz="4" w:space="0" w:color="auto"/>
              <w:right w:val="single" w:sz="4" w:space="0" w:color="auto"/>
            </w:tcBorders>
            <w:shd w:val="clear" w:color="000000" w:fill="FFF2CC"/>
            <w:noWrap/>
            <w:hideMark/>
          </w:tcPr>
          <w:p w:rsidR="007060A3" w:rsidRPr="00416DF2" w:rsidP="00416DF2" w14:paraId="3C83340F"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5 666 444</w:t>
            </w:r>
          </w:p>
        </w:tc>
        <w:tc>
          <w:tcPr>
            <w:tcW w:w="1370" w:type="dxa"/>
            <w:tcBorders>
              <w:top w:val="single" w:sz="4" w:space="0" w:color="auto"/>
              <w:left w:val="single" w:sz="4" w:space="0" w:color="auto"/>
              <w:bottom w:val="single" w:sz="4" w:space="0" w:color="auto"/>
              <w:right w:val="single" w:sz="4" w:space="0" w:color="auto"/>
            </w:tcBorders>
            <w:shd w:val="clear" w:color="000000" w:fill="FFF2CC"/>
            <w:noWrap/>
            <w:hideMark/>
          </w:tcPr>
          <w:p w:rsidR="007060A3" w:rsidRPr="00416DF2" w:rsidP="00416DF2" w14:paraId="1070FCD8"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5 969 855</w:t>
            </w:r>
          </w:p>
        </w:tc>
        <w:tc>
          <w:tcPr>
            <w:tcW w:w="154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rsidR="007060A3" w:rsidRPr="00416DF2" w:rsidP="00416DF2" w14:paraId="59A09254" w14:textId="77777777">
            <w:pPr>
              <w:spacing w:after="0" w:line="360" w:lineRule="auto"/>
              <w:jc w:val="both"/>
              <w:rPr>
                <w:rFonts w:ascii="Times New Roman" w:hAnsi="Times New Roman"/>
                <w:b/>
                <w:bCs/>
                <w:sz w:val="24"/>
                <w:szCs w:val="24"/>
                <w:lang w:eastAsia="lv-LV"/>
              </w:rPr>
            </w:pPr>
            <w:r w:rsidRPr="00416DF2">
              <w:rPr>
                <w:rFonts w:ascii="Times New Roman" w:hAnsi="Times New Roman"/>
                <w:b/>
                <w:bCs/>
                <w:sz w:val="24"/>
                <w:szCs w:val="24"/>
                <w:lang w:eastAsia="lv-LV"/>
              </w:rPr>
              <w:t>19 360</w:t>
            </w:r>
          </w:p>
        </w:tc>
      </w:tr>
    </w:tbl>
    <w:p w:rsidR="00367AE7" w:rsidP="00416DF2" w14:paraId="16781CD5" w14:textId="77777777">
      <w:pPr>
        <w:spacing w:after="0" w:line="360" w:lineRule="auto"/>
        <w:ind w:firstLine="720"/>
        <w:jc w:val="both"/>
        <w:rPr>
          <w:rFonts w:ascii="Times New Roman" w:hAnsi="Times New Roman"/>
          <w:b/>
          <w:bCs/>
          <w:sz w:val="24"/>
          <w:szCs w:val="24"/>
          <w:lang w:val="lv-LV"/>
        </w:rPr>
      </w:pPr>
    </w:p>
    <w:p w:rsidR="00367AE7" w:rsidP="00416DF2" w14:paraId="18F6D1E7" w14:textId="77777777">
      <w:pPr>
        <w:spacing w:after="0" w:line="360" w:lineRule="auto"/>
        <w:ind w:firstLine="720"/>
        <w:jc w:val="both"/>
        <w:rPr>
          <w:rFonts w:ascii="Times New Roman" w:hAnsi="Times New Roman"/>
          <w:b/>
          <w:bCs/>
          <w:sz w:val="24"/>
          <w:szCs w:val="24"/>
          <w:lang w:val="lv-LV"/>
        </w:rPr>
      </w:pPr>
    </w:p>
    <w:p w:rsidR="00367AE7" w:rsidP="00416DF2" w14:paraId="4FDF4771" w14:textId="77777777">
      <w:pPr>
        <w:spacing w:after="0" w:line="360" w:lineRule="auto"/>
        <w:ind w:firstLine="720"/>
        <w:jc w:val="both"/>
        <w:rPr>
          <w:rFonts w:ascii="Times New Roman" w:hAnsi="Times New Roman"/>
          <w:b/>
          <w:bCs/>
          <w:sz w:val="24"/>
          <w:szCs w:val="24"/>
          <w:lang w:val="lv-LV"/>
        </w:rPr>
      </w:pPr>
    </w:p>
    <w:p w:rsidR="00367AE7" w:rsidP="00416DF2" w14:paraId="43C492BF" w14:textId="77777777">
      <w:pPr>
        <w:spacing w:after="0" w:line="360" w:lineRule="auto"/>
        <w:ind w:firstLine="720"/>
        <w:jc w:val="both"/>
        <w:rPr>
          <w:rFonts w:ascii="Times New Roman" w:hAnsi="Times New Roman"/>
          <w:b/>
          <w:bCs/>
          <w:sz w:val="24"/>
          <w:szCs w:val="24"/>
          <w:lang w:val="lv-LV"/>
        </w:rPr>
      </w:pPr>
    </w:p>
    <w:p w:rsidR="00367AE7" w:rsidP="00416DF2" w14:paraId="673E8D7D" w14:textId="77777777">
      <w:pPr>
        <w:spacing w:after="0" w:line="360" w:lineRule="auto"/>
        <w:ind w:firstLine="720"/>
        <w:jc w:val="both"/>
        <w:rPr>
          <w:rFonts w:ascii="Times New Roman" w:hAnsi="Times New Roman"/>
          <w:b/>
          <w:bCs/>
          <w:sz w:val="24"/>
          <w:szCs w:val="24"/>
          <w:lang w:val="lv-LV"/>
        </w:rPr>
      </w:pPr>
    </w:p>
    <w:p w:rsidR="00367AE7" w:rsidP="00416DF2" w14:paraId="65C6E806" w14:textId="77777777">
      <w:pPr>
        <w:spacing w:after="0" w:line="360" w:lineRule="auto"/>
        <w:ind w:firstLine="720"/>
        <w:jc w:val="both"/>
        <w:rPr>
          <w:rFonts w:ascii="Times New Roman" w:hAnsi="Times New Roman"/>
          <w:b/>
          <w:bCs/>
          <w:sz w:val="24"/>
          <w:szCs w:val="24"/>
          <w:lang w:val="lv-LV"/>
        </w:rPr>
      </w:pPr>
    </w:p>
    <w:p w:rsidR="00367AE7" w:rsidP="00416DF2" w14:paraId="1AC01270" w14:textId="77777777">
      <w:pPr>
        <w:autoSpaceDE w:val="0"/>
        <w:autoSpaceDN w:val="0"/>
        <w:adjustRightInd w:val="0"/>
        <w:spacing w:after="0" w:line="360" w:lineRule="auto"/>
        <w:jc w:val="both"/>
        <w:rPr>
          <w:rFonts w:ascii="Times New Roman" w:hAnsi="Times New Roman"/>
          <w:b/>
          <w:bCs/>
          <w:sz w:val="24"/>
          <w:szCs w:val="24"/>
          <w:lang w:val="en-US"/>
        </w:rPr>
      </w:pPr>
    </w:p>
    <w:p w:rsidR="00D66647" w:rsidP="00416DF2" w14:paraId="55900783" w14:textId="77777777">
      <w:pPr>
        <w:autoSpaceDE w:val="0"/>
        <w:autoSpaceDN w:val="0"/>
        <w:adjustRightInd w:val="0"/>
        <w:spacing w:after="0" w:line="360" w:lineRule="auto"/>
        <w:jc w:val="both"/>
        <w:rPr>
          <w:rFonts w:ascii="Times New Roman" w:hAnsi="Times New Roman"/>
          <w:b/>
          <w:bCs/>
          <w:sz w:val="24"/>
          <w:szCs w:val="24"/>
          <w:lang w:val="en-US"/>
        </w:rPr>
      </w:pPr>
    </w:p>
    <w:p w:rsidR="00E33294" w:rsidRPr="00416DF2" w:rsidP="00416DF2" w14:paraId="117D089B" w14:textId="77777777">
      <w:pPr>
        <w:autoSpaceDE w:val="0"/>
        <w:autoSpaceDN w:val="0"/>
        <w:adjustRightInd w:val="0"/>
        <w:spacing w:after="0" w:line="360" w:lineRule="auto"/>
        <w:jc w:val="both"/>
        <w:rPr>
          <w:rFonts w:ascii="Times New Roman" w:hAnsi="Times New Roman"/>
          <w:sz w:val="24"/>
          <w:szCs w:val="24"/>
          <w:lang w:val="en-US"/>
        </w:rPr>
      </w:pPr>
      <w:r w:rsidRPr="00416DF2">
        <w:rPr>
          <w:rFonts w:ascii="Times New Roman" w:hAnsi="Times New Roman"/>
          <w:b/>
          <w:bCs/>
          <w:sz w:val="24"/>
          <w:szCs w:val="24"/>
          <w:lang w:val="en-US"/>
        </w:rPr>
        <w:t>2.1. tabula.</w:t>
      </w:r>
      <w:r w:rsidRPr="00416DF2">
        <w:rPr>
          <w:rFonts w:ascii="Times New Roman" w:hAnsi="Times New Roman"/>
          <w:sz w:val="24"/>
          <w:szCs w:val="24"/>
          <w:lang w:val="en-US"/>
        </w:rPr>
        <w:t xml:space="preserve"> Ludzas novada pašvaldības 2020. -2021.gada pamatbudžeta</w:t>
      </w:r>
      <w:r w:rsidRPr="00416DF2" w:rsidR="007060A3">
        <w:rPr>
          <w:rFonts w:ascii="Times New Roman" w:hAnsi="Times New Roman"/>
          <w:sz w:val="24"/>
          <w:szCs w:val="24"/>
          <w:lang w:val="en-US"/>
        </w:rPr>
        <w:t xml:space="preserve"> izpilde un 2022.gada prognoze.</w:t>
      </w:r>
    </w:p>
    <w:p w:rsidR="007060A3" w:rsidRPr="00416DF2" w:rsidP="00416DF2" w14:paraId="04BFD7E3" w14:textId="77777777">
      <w:pPr>
        <w:autoSpaceDE w:val="0"/>
        <w:autoSpaceDN w:val="0"/>
        <w:adjustRightInd w:val="0"/>
        <w:spacing w:after="0" w:line="360" w:lineRule="auto"/>
        <w:jc w:val="both"/>
        <w:rPr>
          <w:rFonts w:ascii="Times New Roman" w:hAnsi="Times New Roman"/>
          <w:sz w:val="24"/>
          <w:szCs w:val="24"/>
          <w:lang w:val="en-US"/>
        </w:rPr>
      </w:pPr>
    </w:p>
    <w:p w:rsidR="00FE70CD" w:rsidRPr="00416DF2" w:rsidP="00416DF2" w14:paraId="4EC9CE12"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Pašvaldības pamatbudžeta ieņēmumus veido nodokļu ieņēmumi – iedzīvotāju ienākuma nodoklis, nekustamā īpašuma nodoklis, azartspēļu nodoklis, dabas resursu nodoklis; nenodokļu ieņēmumi, kuros ietilpst pašvaldību nodevas, naudas sodi, ieņēmumi no pašvaldības īpašuma pārdošanas kā arī citi nenodokļu ieņēmumi; transfertu ieņēmumi (maksājumi) no valsts un pašvaldību budžetiem un budžeta iestāžu ieņēmumiem.</w:t>
      </w:r>
    </w:p>
    <w:p w:rsidR="00E33294" w:rsidRPr="00416DF2" w:rsidP="00416DF2" w14:paraId="2EF361A1" w14:textId="77777777">
      <w:pPr>
        <w:spacing w:line="360" w:lineRule="auto"/>
        <w:jc w:val="both"/>
        <w:rPr>
          <w:rFonts w:ascii="Times New Roman" w:hAnsi="Times New Roman"/>
          <w:sz w:val="24"/>
          <w:szCs w:val="24"/>
          <w:lang w:val="en-US"/>
        </w:rPr>
      </w:pPr>
      <w:r w:rsidRPr="00416DF2">
        <w:rPr>
          <w:rFonts w:ascii="Times New Roman" w:hAnsi="Times New Roman"/>
          <w:noProof/>
          <w:sz w:val="24"/>
          <w:szCs w:val="24"/>
          <w:lang w:val="lv-LV" w:eastAsia="lv-LV"/>
        </w:rPr>
        <w:drawing>
          <wp:inline distT="0" distB="0" distL="0" distR="0">
            <wp:extent cx="4699000" cy="3293691"/>
            <wp:effectExtent l="0" t="0" r="635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74129" name="Screenshot_6.jpg"/>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4703186" cy="3296625"/>
                    </a:xfrm>
                    <a:prstGeom prst="rect">
                      <a:avLst/>
                    </a:prstGeom>
                  </pic:spPr>
                </pic:pic>
              </a:graphicData>
            </a:graphic>
          </wp:inline>
        </w:drawing>
      </w:r>
    </w:p>
    <w:p w:rsidR="00726B35" w:rsidRPr="00416DF2" w:rsidP="00416DF2" w14:paraId="49F53634" w14:textId="77777777">
      <w:pPr>
        <w:spacing w:after="0" w:line="360" w:lineRule="auto"/>
        <w:jc w:val="both"/>
        <w:rPr>
          <w:rFonts w:ascii="Times New Roman" w:hAnsi="Times New Roman"/>
          <w:bCs/>
          <w:sz w:val="24"/>
          <w:szCs w:val="24"/>
          <w:lang w:val="en-US"/>
        </w:rPr>
      </w:pPr>
      <w:r w:rsidRPr="00416DF2">
        <w:rPr>
          <w:rFonts w:ascii="Times New Roman" w:hAnsi="Times New Roman"/>
          <w:b/>
          <w:sz w:val="24"/>
          <w:szCs w:val="24"/>
          <w:lang w:val="en-US"/>
        </w:rPr>
        <w:t>2.2. tabula.</w:t>
      </w:r>
      <w:r w:rsidRPr="00416DF2">
        <w:rPr>
          <w:rFonts w:ascii="Times New Roman" w:hAnsi="Times New Roman"/>
          <w:bCs/>
          <w:sz w:val="24"/>
          <w:szCs w:val="24"/>
          <w:lang w:val="en-US"/>
        </w:rPr>
        <w:t xml:space="preserve"> Ludzas novada pašvaldības ieņēmumu struktūra un plāna izpilde 2020.–2022.g.</w:t>
      </w:r>
    </w:p>
    <w:p w:rsidR="009F2A78" w:rsidRPr="00416DF2" w:rsidP="00416DF2" w14:paraId="5F2D4520" w14:textId="77777777">
      <w:pPr>
        <w:spacing w:after="0" w:line="360" w:lineRule="auto"/>
        <w:jc w:val="both"/>
        <w:rPr>
          <w:rFonts w:ascii="Times New Roman" w:hAnsi="Times New Roman"/>
          <w:bCs/>
          <w:sz w:val="24"/>
          <w:szCs w:val="24"/>
          <w:lang w:val="en-US"/>
        </w:rPr>
      </w:pPr>
    </w:p>
    <w:p w:rsidR="00593EB8" w:rsidRPr="00416DF2" w:rsidP="00416DF2" w14:paraId="66C1CD77"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2021.</w:t>
      </w:r>
      <w:r w:rsidRPr="00416DF2" w:rsidR="007060A3">
        <w:rPr>
          <w:rFonts w:ascii="Times New Roman" w:hAnsi="Times New Roman"/>
          <w:sz w:val="24"/>
          <w:szCs w:val="24"/>
          <w:lang w:val="en-US"/>
        </w:rPr>
        <w:t xml:space="preserve"> </w:t>
      </w:r>
      <w:r w:rsidRPr="00416DF2">
        <w:rPr>
          <w:rFonts w:ascii="Times New Roman" w:hAnsi="Times New Roman"/>
          <w:sz w:val="24"/>
          <w:szCs w:val="24"/>
          <w:lang w:val="en-US"/>
        </w:rPr>
        <w:t xml:space="preserve">gadā procentuāli lielāko ieņēmumu daļu, jeb 63.9% no kopējo ieņēmumu apjoma, veido transferti, kas salīdzinājumā ar 2020.gadu samazinājušies par 282 tūkst. EUR jeb 1.3%, t.sk. pašvaldības budžetā saņemtā dotācija no pašvaldību finanšu izlīdzināšanas fonda, kura veido 40.7% no kopējā valsts budžeta transfertu apjoma, salīdzinājumā ar 2020.gadu samazinājusies par 899.4 tūkst. EUR jeb 9.9%. Valsts budžeta transfertu 2022.gada plāna izmaiņas veidos papildus mērķdotācijas pedagogu darba samaksai par periodu no 1.septembra līdz 31.decembrim, projektu </w:t>
      </w:r>
      <w:r w:rsidRPr="00416DF2" w:rsidR="007060A3">
        <w:rPr>
          <w:rFonts w:ascii="Times New Roman" w:hAnsi="Times New Roman"/>
          <w:sz w:val="24"/>
          <w:szCs w:val="24"/>
          <w:lang w:val="en-US"/>
        </w:rPr>
        <w:t xml:space="preserve">īstenošanai saņemtie līdzekļi. </w:t>
      </w:r>
    </w:p>
    <w:p w:rsidR="00593EB8" w:rsidRPr="00416DF2" w:rsidP="00416DF2" w14:paraId="33F43D33"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Nav saņemti plānotie transferti Eiropas Savienības politikas instrumentu un pārējās ārvalstu finanšu palīdzības līdzfinansētajiem projektiem par 810.6 tūkst. EUR, t.sk. ERAF projekta “Konkurentspējīgas uzņēmējdarbības vides nodrošināšana Austrumlatgales pierobežas novadu teritorijā” īstenošanai avansa maksājums 106 tūkst. EUR, ERAF projekta “Uzņēmējdarbību veicinošas infrastruktūras izveide rūpniecisko teritoriju atjaunošanai” avansa maksājums 502.4 tūkst. EUR, jo projekta īstenošana uzsākta vēlāk nekā bija plānots, nav veikta ERAF projekta “Uzņēmējdarbības veicinošas vides infrastruktūras izveide rūpniecisko teritoriju atjaunošanai” īstenošanas pārbaude un plānotais noslēguma maksājums 86 tūkst.</w:t>
      </w:r>
      <w:r w:rsidRPr="00416DF2" w:rsidR="007060A3">
        <w:rPr>
          <w:rFonts w:ascii="Times New Roman" w:hAnsi="Times New Roman"/>
          <w:sz w:val="24"/>
          <w:szCs w:val="24"/>
          <w:lang w:val="en-US"/>
        </w:rPr>
        <w:t xml:space="preserve"> EUR.</w:t>
      </w:r>
    </w:p>
    <w:p w:rsidR="00593EB8" w:rsidRPr="00416DF2" w:rsidP="00416DF2" w14:paraId="3BDCA7BE"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Pašvaldības budžeta nodokļu ieņēmumi veido 30% no kopējo ieņēmumu apjoma, un salīdzinājumā ar 2020.gadu kopsummā samazinājušies par 230.1 tūkst EUR jeb 2.3%, t.sk. samazinājušies ieņēmumi no iedzīvotāju ienākuma nodokļa par 196.3 tūkst. EUR, ieņēmumi no nekustamā īpašuma nodokļa par 11.6 tūkst. EUR, azartspēļu nodokļa par 16.6 tūkst. EUR un dabas resursu nodokļa ieņēmumi par 5.6 tūkst. EUR. 2021.gadā iekasēti nekustamā īpašuma nodokļa iepriekšējo gadu parādi 100.9 tūkst. EUR, tomēr uz 31.12.2021. izveidojies parāds kopā ar pamatparāda palielinājumu un nok</w:t>
      </w:r>
      <w:r w:rsidRPr="00416DF2" w:rsidR="007060A3">
        <w:rPr>
          <w:rFonts w:ascii="Times New Roman" w:hAnsi="Times New Roman"/>
          <w:sz w:val="24"/>
          <w:szCs w:val="24"/>
          <w:lang w:val="en-US"/>
        </w:rPr>
        <w:t>avējuma naudu 305.2 tūkst. EUR.</w:t>
      </w:r>
    </w:p>
    <w:p w:rsidR="00593EB8" w:rsidRPr="00416DF2" w:rsidP="00416DF2" w14:paraId="1B1BF22D" w14:textId="77777777">
      <w:pPr>
        <w:spacing w:line="360" w:lineRule="auto"/>
        <w:jc w:val="both"/>
        <w:rPr>
          <w:rFonts w:ascii="Times New Roman" w:hAnsi="Times New Roman"/>
          <w:noProof/>
          <w:sz w:val="24"/>
          <w:szCs w:val="24"/>
          <w:lang w:val="en-US"/>
        </w:rPr>
      </w:pPr>
      <w:r w:rsidRPr="00416DF2">
        <w:rPr>
          <w:rFonts w:ascii="Times New Roman" w:hAnsi="Times New Roman"/>
          <w:sz w:val="24"/>
          <w:szCs w:val="24"/>
          <w:lang w:val="en-US"/>
        </w:rPr>
        <w:t>Lai nodrošinātu atsevišķiem pašvaldības īstenotajiem projektiem pašvaldības līdzfinansējumu un priekšfinansējumu, kā arī papildus finansējumu pašvaldības iestādēm un pasākumiem, pašvaldība 2021.gadā pārdeva īpašumus kopsummā par 674.6 tūkst. EUR, salīdzinājumā ar iepriekšējo gadu par 168.6 tūkst. EUR vairāk, jo 2021.gadā vairāk tika pārdoti zemes īpašumi nekā 2020.gadā.</w:t>
      </w:r>
      <w:r w:rsidRPr="00416DF2">
        <w:rPr>
          <w:rFonts w:ascii="Times New Roman" w:hAnsi="Times New Roman"/>
          <w:noProof/>
          <w:sz w:val="24"/>
          <w:szCs w:val="24"/>
          <w:lang w:val="en-US"/>
        </w:rPr>
        <w:t xml:space="preserve"> </w:t>
      </w:r>
    </w:p>
    <w:p w:rsidR="00593EB8" w:rsidRPr="00416DF2" w:rsidP="00416DF2" w14:paraId="1A266D22" w14:textId="77777777">
      <w:pPr>
        <w:spacing w:line="360" w:lineRule="auto"/>
        <w:jc w:val="both"/>
        <w:rPr>
          <w:rFonts w:ascii="Times New Roman" w:hAnsi="Times New Roman"/>
          <w:sz w:val="24"/>
          <w:szCs w:val="24"/>
          <w:lang w:val="en-US"/>
        </w:rPr>
      </w:pPr>
      <w:r w:rsidRPr="00416DF2">
        <w:rPr>
          <w:rFonts w:ascii="Times New Roman" w:hAnsi="Times New Roman"/>
          <w:noProof/>
          <w:sz w:val="24"/>
          <w:szCs w:val="24"/>
          <w:lang w:val="lv-LV" w:eastAsia="lv-LV"/>
        </w:rPr>
        <w:drawing>
          <wp:inline distT="0" distB="0" distL="0" distR="0">
            <wp:extent cx="4250267" cy="254328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82987" name="Screenshot_4.jpg"/>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4255557" cy="2546453"/>
                    </a:xfrm>
                    <a:prstGeom prst="rect">
                      <a:avLst/>
                    </a:prstGeom>
                  </pic:spPr>
                </pic:pic>
              </a:graphicData>
            </a:graphic>
          </wp:inline>
        </w:drawing>
      </w:r>
    </w:p>
    <w:p w:rsidR="00416DF2" w:rsidRPr="00367AE7" w:rsidP="00367AE7" w14:paraId="4F358173" w14:textId="77777777">
      <w:pPr>
        <w:spacing w:after="0" w:line="360" w:lineRule="auto"/>
        <w:jc w:val="both"/>
        <w:rPr>
          <w:rFonts w:ascii="Times New Roman" w:hAnsi="Times New Roman"/>
          <w:bCs/>
          <w:sz w:val="24"/>
          <w:szCs w:val="24"/>
          <w:lang w:val="en-US"/>
        </w:rPr>
      </w:pPr>
      <w:r>
        <w:rPr>
          <w:rFonts w:ascii="Times New Roman" w:hAnsi="Times New Roman"/>
          <w:b/>
          <w:sz w:val="24"/>
          <w:szCs w:val="24"/>
          <w:lang w:val="en-US"/>
        </w:rPr>
        <w:t>2.3</w:t>
      </w:r>
      <w:r w:rsidRPr="00416DF2" w:rsidR="007060A3">
        <w:rPr>
          <w:rFonts w:ascii="Times New Roman" w:hAnsi="Times New Roman"/>
          <w:b/>
          <w:sz w:val="24"/>
          <w:szCs w:val="24"/>
          <w:lang w:val="en-US"/>
        </w:rPr>
        <w:t>. tabula.</w:t>
      </w:r>
      <w:r w:rsidRPr="00416DF2" w:rsidR="007060A3">
        <w:rPr>
          <w:rFonts w:ascii="Times New Roman" w:hAnsi="Times New Roman"/>
          <w:bCs/>
          <w:sz w:val="24"/>
          <w:szCs w:val="24"/>
          <w:lang w:val="en-US"/>
        </w:rPr>
        <w:t xml:space="preserve"> Ludzas novada pašvaldības ieņēmumu struktūra 2021.</w:t>
      </w:r>
      <w:r w:rsidRPr="00416DF2" w:rsidR="006C356F">
        <w:rPr>
          <w:rFonts w:ascii="Times New Roman" w:hAnsi="Times New Roman"/>
          <w:bCs/>
          <w:sz w:val="24"/>
          <w:szCs w:val="24"/>
          <w:lang w:val="en-US"/>
        </w:rPr>
        <w:t xml:space="preserve"> </w:t>
      </w:r>
      <w:r>
        <w:rPr>
          <w:rFonts w:ascii="Times New Roman" w:hAnsi="Times New Roman"/>
          <w:bCs/>
          <w:sz w:val="24"/>
          <w:szCs w:val="24"/>
          <w:lang w:val="en-US"/>
        </w:rPr>
        <w:t>gadā.</w:t>
      </w:r>
    </w:p>
    <w:p w:rsidR="00367AE7" w:rsidP="00367AE7" w14:paraId="52B3F949" w14:textId="77777777">
      <w:pPr>
        <w:pStyle w:val="Heading2"/>
        <w:jc w:val="center"/>
        <w:rPr>
          <w:lang w:val="lv-LV"/>
        </w:rPr>
      </w:pPr>
      <w:bookmarkStart w:id="16" w:name="_Toc106375097"/>
      <w:r>
        <w:rPr>
          <w:lang w:val="lv-LV"/>
        </w:rPr>
        <w:t xml:space="preserve">2.2.  </w:t>
      </w:r>
      <w:r w:rsidRPr="00367AE7" w:rsidR="009F2A78">
        <w:rPr>
          <w:lang w:val="lv-LV"/>
        </w:rPr>
        <w:t>Pamatbudžeta izdevumi</w:t>
      </w:r>
      <w:bookmarkEnd w:id="16"/>
    </w:p>
    <w:p w:rsidR="00367AE7" w:rsidRPr="00367AE7" w:rsidP="00367AE7" w14:paraId="5D6F3D8F" w14:textId="77777777">
      <w:pPr>
        <w:rPr>
          <w:lang w:val="lv-LV"/>
        </w:rPr>
      </w:pPr>
    </w:p>
    <w:p w:rsidR="007060A3" w:rsidRPr="00367AE7" w:rsidP="00416DF2" w14:paraId="0F998133" w14:textId="77777777">
      <w:pPr>
        <w:spacing w:line="360" w:lineRule="auto"/>
        <w:jc w:val="both"/>
        <w:rPr>
          <w:rFonts w:ascii="Times New Roman" w:hAnsi="Times New Roman"/>
          <w:sz w:val="24"/>
          <w:szCs w:val="24"/>
          <w:lang w:val="lv-LV"/>
        </w:rPr>
      </w:pPr>
      <w:r w:rsidRPr="00416DF2">
        <w:rPr>
          <w:rFonts w:ascii="Times New Roman" w:hAnsi="Times New Roman"/>
          <w:noProof/>
          <w:sz w:val="24"/>
          <w:szCs w:val="24"/>
          <w:lang w:val="lv-LV" w:eastAsia="lv-LV"/>
        </w:rPr>
        <w:drawing>
          <wp:inline distT="0" distB="0" distL="0" distR="0">
            <wp:extent cx="4634726" cy="30403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27321" name="Screenshot_7.jpg"/>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4634726" cy="3040380"/>
                    </a:xfrm>
                    <a:prstGeom prst="rect">
                      <a:avLst/>
                    </a:prstGeom>
                  </pic:spPr>
                </pic:pic>
              </a:graphicData>
            </a:graphic>
          </wp:inline>
        </w:drawing>
      </w:r>
    </w:p>
    <w:p w:rsidR="009F2A78" w:rsidRPr="00367AE7" w:rsidP="00416DF2" w14:paraId="0EFE4ABC" w14:textId="77777777">
      <w:pPr>
        <w:spacing w:line="360" w:lineRule="auto"/>
        <w:jc w:val="both"/>
        <w:rPr>
          <w:rFonts w:ascii="Times New Roman" w:hAnsi="Times New Roman"/>
          <w:bCs/>
          <w:sz w:val="24"/>
          <w:szCs w:val="24"/>
          <w:lang w:val="lv-LV"/>
        </w:rPr>
      </w:pPr>
      <w:r w:rsidRPr="00367AE7">
        <w:rPr>
          <w:rFonts w:ascii="Times New Roman" w:hAnsi="Times New Roman"/>
          <w:b/>
          <w:sz w:val="24"/>
          <w:szCs w:val="24"/>
          <w:lang w:val="lv-LV"/>
        </w:rPr>
        <w:t>2.3 tabula.</w:t>
      </w:r>
      <w:r w:rsidRPr="00367AE7">
        <w:rPr>
          <w:rFonts w:ascii="Times New Roman" w:hAnsi="Times New Roman"/>
          <w:bCs/>
          <w:sz w:val="24"/>
          <w:szCs w:val="24"/>
          <w:lang w:val="lv-LV"/>
        </w:rPr>
        <w:t xml:space="preserve"> Ludzas novada pašvaldības pamatbudžeta izdevumi pa funkcionālajām kategorijām 2020. – 2022. g. (EUR)</w:t>
      </w:r>
    </w:p>
    <w:p w:rsidR="009F2A78" w:rsidRPr="00367AE7" w:rsidP="00416DF2" w14:paraId="4C85D388" w14:textId="77777777">
      <w:pPr>
        <w:spacing w:line="360" w:lineRule="auto"/>
        <w:ind w:firstLine="720"/>
        <w:jc w:val="both"/>
        <w:rPr>
          <w:rFonts w:ascii="Times New Roman" w:hAnsi="Times New Roman"/>
          <w:bCs/>
          <w:sz w:val="24"/>
          <w:szCs w:val="24"/>
          <w:lang w:val="lv-LV"/>
        </w:rPr>
      </w:pPr>
      <w:r w:rsidRPr="00416DF2">
        <w:rPr>
          <w:rFonts w:ascii="Times New Roman" w:hAnsi="Times New Roman"/>
          <w:bCs/>
          <w:noProof/>
          <w:sz w:val="24"/>
          <w:szCs w:val="24"/>
          <w:lang w:val="lv-LV" w:eastAsia="lv-LV"/>
        </w:rPr>
        <w:drawing>
          <wp:inline distT="0" distB="0" distL="0" distR="0">
            <wp:extent cx="4447979" cy="31546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05262" name="Screenshot_8.jpg"/>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4447979" cy="3154680"/>
                    </a:xfrm>
                    <a:prstGeom prst="rect">
                      <a:avLst/>
                    </a:prstGeom>
                  </pic:spPr>
                </pic:pic>
              </a:graphicData>
            </a:graphic>
          </wp:inline>
        </w:drawing>
      </w:r>
    </w:p>
    <w:p w:rsidR="009F2A78" w:rsidRPr="00416DF2" w:rsidP="00416DF2" w14:paraId="4510DBF4" w14:textId="77777777">
      <w:pPr>
        <w:spacing w:after="0" w:line="360" w:lineRule="auto"/>
        <w:jc w:val="both"/>
        <w:rPr>
          <w:rFonts w:ascii="Times New Roman" w:hAnsi="Times New Roman"/>
          <w:bCs/>
          <w:sz w:val="24"/>
          <w:szCs w:val="24"/>
          <w:lang w:val="en-US"/>
        </w:rPr>
      </w:pPr>
      <w:r w:rsidRPr="00367AE7">
        <w:rPr>
          <w:rFonts w:ascii="Times New Roman" w:hAnsi="Times New Roman"/>
          <w:b/>
          <w:sz w:val="24"/>
          <w:szCs w:val="24"/>
          <w:lang w:val="lv-LV"/>
        </w:rPr>
        <w:t>2.4. tabul</w:t>
      </w:r>
      <w:r w:rsidRPr="00416DF2">
        <w:rPr>
          <w:rFonts w:ascii="Times New Roman" w:hAnsi="Times New Roman"/>
          <w:b/>
          <w:sz w:val="24"/>
          <w:szCs w:val="24"/>
          <w:lang w:val="en-US"/>
        </w:rPr>
        <w:t>a.</w:t>
      </w:r>
      <w:r w:rsidRPr="00416DF2">
        <w:rPr>
          <w:rFonts w:ascii="Times New Roman" w:hAnsi="Times New Roman"/>
          <w:bCs/>
          <w:sz w:val="24"/>
          <w:szCs w:val="24"/>
          <w:lang w:val="en-US"/>
        </w:rPr>
        <w:t xml:space="preserve"> Ludzas novada pašvaldības izdevumu struktūra 2021.g.</w:t>
      </w:r>
    </w:p>
    <w:p w:rsidR="009F2A78" w:rsidRPr="00416DF2" w:rsidP="00416DF2" w14:paraId="32D2E76C" w14:textId="77777777">
      <w:pPr>
        <w:spacing w:line="360" w:lineRule="auto"/>
        <w:jc w:val="both"/>
        <w:rPr>
          <w:rFonts w:ascii="Times New Roman" w:hAnsi="Times New Roman"/>
          <w:sz w:val="24"/>
          <w:szCs w:val="24"/>
          <w:lang w:val="en-US"/>
        </w:rPr>
      </w:pPr>
      <w:r w:rsidRPr="00416DF2">
        <w:rPr>
          <w:rFonts w:ascii="Times New Roman" w:hAnsi="Times New Roman"/>
          <w:sz w:val="24"/>
          <w:szCs w:val="24"/>
          <w:lang w:val="en-US"/>
        </w:rPr>
        <w:t>2021.gada pārskata izdevumu daļa analizējama tikai atsevišķās pozīcijās, jo iegūstošajai Ludzas novada pašvaldībai un reorganizējamajām pašvaldībām konsolidētajā pārskatā ir atšķirīgs pārskata tvērums.</w:t>
      </w:r>
    </w:p>
    <w:p w:rsidR="009F2A78" w:rsidRPr="00416DF2" w:rsidP="00416DF2" w14:paraId="6004F485" w14:textId="77777777">
      <w:pPr>
        <w:spacing w:line="360" w:lineRule="auto"/>
        <w:ind w:firstLine="708"/>
        <w:jc w:val="both"/>
        <w:rPr>
          <w:rFonts w:ascii="Times New Roman" w:hAnsi="Times New Roman"/>
          <w:sz w:val="24"/>
          <w:szCs w:val="24"/>
          <w:lang w:val="en-US"/>
        </w:rPr>
      </w:pPr>
      <w:r w:rsidRPr="00416DF2">
        <w:rPr>
          <w:rFonts w:ascii="Times New Roman" w:hAnsi="Times New Roman"/>
          <w:sz w:val="24"/>
          <w:szCs w:val="24"/>
          <w:lang w:val="en-US"/>
        </w:rPr>
        <w:t>Administratīvi teritoriālās reformas rezultātā notika pašvaldības iestāžu un domes struktūrvienību izmaiņas, un, ņemot vērā, ka darbinieku darba alga par 2021.gada decembra mēnesi izmaksāta 2022.gada janvārī, izdevumi atlīdzībai nav salīdzināmi ar iepriekšējo gadu, un nav apgūti līdzekļi atlīdzībai 1.5 milj. EUR apmērā.</w:t>
      </w:r>
    </w:p>
    <w:p w:rsidR="009F2A78" w:rsidRPr="00416DF2" w:rsidP="00416DF2" w14:paraId="39258DCD"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 xml:space="preserve">Izpildvaras uzturēšanas izdevumi 2021.gadā ir 3 183 681 EUR, par 112.8 tūkst. EUR mazāk nekā iepriekšējā 2020.gadā. </w:t>
      </w:r>
    </w:p>
    <w:p w:rsidR="009F2A78" w:rsidRPr="00416DF2" w:rsidP="00416DF2" w14:paraId="70BDB222"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Sabiedriskai kārtībai un drošībai izlietoti 87.4 tūkst EUR. Nav izveidota pašvaldības policija, plānotie līdzekļi 47.8 tūkst. EUR novirzīti citu izdevumu segšanai.</w:t>
      </w:r>
    </w:p>
    <w:p w:rsidR="009F2A78" w:rsidRPr="00416DF2" w:rsidP="00416DF2" w14:paraId="3867B930"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Kopbudžeta sadaļā “Ekonomiskā darbība” izdevumi apgūti par 79.2% (precizētais plāns 8 732 159 EUR, izpilde 6 920 825 EUR).</w:t>
      </w:r>
    </w:p>
    <w:p w:rsidR="009F2A78" w:rsidRPr="00416DF2" w:rsidP="00416DF2" w14:paraId="7E384392" w14:textId="77777777">
      <w:pPr>
        <w:spacing w:after="100"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ERAF projekta “Uzņēmējdarbību veicinošas infrastruktūras izveide rūpniecisko teritoriju atjaunošanai” nav apgūti līdzekļi 581.1 tūkst. EUR, jo sakarā ar atkārtotu iepirkuma procedūru, būvdarbi tika uzsākti vēlāk nekā sākotnēji plānots.</w:t>
      </w:r>
    </w:p>
    <w:p w:rsidR="009F2A78" w:rsidRPr="00416DF2" w:rsidP="00416DF2" w14:paraId="4F852FC6" w14:textId="77777777">
      <w:pPr>
        <w:spacing w:after="100"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Uz gada beigām izveidojies autoceļu (ielu) fonda līdzekļu atlikums 357 tūkst. EUR.</w:t>
      </w:r>
    </w:p>
    <w:p w:rsidR="009F2A78" w:rsidRPr="00416DF2" w:rsidP="00416DF2" w14:paraId="4386A2F6" w14:textId="77777777">
      <w:pPr>
        <w:spacing w:after="100"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 xml:space="preserve">Nav īstenoti ERAF projekta “Kulinārā mantojuma un tradicionālo amatniecības prasmju saglabāšana un popularizēšana” publicitātes un delegāciju uzņemšanas pasākumi, rezultātā nav apgūti projekta līdzekļi 21 126 EUR. </w:t>
      </w:r>
    </w:p>
    <w:p w:rsidR="009F2A78" w:rsidRPr="00416DF2" w:rsidP="00416DF2" w14:paraId="1F267DA7"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Kopbudžeta sadaļā “Vides aizsardzība” izdevumi apgūti par 85.9% (precizētais plāns 869756</w:t>
      </w:r>
      <w:r w:rsidR="00D66647">
        <w:rPr>
          <w:rFonts w:ascii="Times New Roman" w:hAnsi="Times New Roman"/>
          <w:sz w:val="24"/>
          <w:szCs w:val="24"/>
          <w:lang w:val="en-US"/>
        </w:rPr>
        <w:t xml:space="preserve"> </w:t>
      </w:r>
      <w:r w:rsidRPr="00416DF2">
        <w:rPr>
          <w:rFonts w:ascii="Times New Roman" w:hAnsi="Times New Roman"/>
          <w:sz w:val="24"/>
          <w:szCs w:val="24"/>
          <w:lang w:val="en-US"/>
        </w:rPr>
        <w:t>EUR, izpilde 747445 EUR).</w:t>
      </w:r>
    </w:p>
    <w:p w:rsidR="009F2A78" w:rsidRPr="00416DF2" w:rsidP="00416DF2" w14:paraId="22AF31AF" w14:textId="77777777">
      <w:pPr>
        <w:spacing w:after="100"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Pašvaldība, saskaņā ar Saistošajiem noteikumiem piešķir līdzfinansējumu projektēšanas un būvniecības izmaksu daļējai segšanai nekustamo īpašumu pieslēgšanai centralizētajām ūdensapgādes un kanalizācijas sistēmām Ludzas novada pilsētās un novada pagastu teritorijās. No plānotajiem līdzekļiem notekūdeņu apsaimniekošanā šim mērķim apgūti 79.4% vai 57.8 tūkst. EUR (ekonomija 15 tūkst. EUR) un ūdensapgādē 60.9% vai 18.3 tūkst. EUR (ekonomija 11.7 tūkst. EUR).</w:t>
      </w:r>
    </w:p>
    <w:p w:rsidR="009F2A78" w:rsidRPr="00416DF2" w:rsidP="00416DF2" w14:paraId="3611BB06"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Kopbudžeta sadaļā “Teritoriju un mājokļu apsaimniekošana” izdevumi apgūti par 79.7% (precizētais plāns 4 148 101 EUR, izpilde 3 306 319 EUR).</w:t>
      </w:r>
    </w:p>
    <w:p w:rsidR="009F2A78" w:rsidRPr="00416DF2" w:rsidP="00416DF2" w14:paraId="6140B4B6"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Saskaņā ar pašvaldības saistošiem noteikumiem par līdzfinansējuma piešķiršanu māju siltināšanai, pagalmu un piebraucamo ceļu labiekārtošanai, nav apgūti līdzekļi 185.4 tūkst. EUR apmērā.</w:t>
      </w:r>
    </w:p>
    <w:p w:rsidR="009F2A78" w:rsidRPr="00416DF2" w:rsidP="00416DF2" w14:paraId="0A619AAA" w14:textId="77777777">
      <w:pPr>
        <w:spacing w:after="100"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 xml:space="preserve">Novada lauku teritorijās noslēgti daudzdzīvokļu dzīvojamo māju apsaimniekošanas līgumi, uzkrātie līdzekļi uz pārskata perioda beigām 110.4 tūkst. EUR. </w:t>
      </w:r>
    </w:p>
    <w:p w:rsidR="009F2A78" w:rsidRPr="00416DF2" w:rsidP="00416DF2" w14:paraId="5D77187D" w14:textId="77777777">
      <w:pPr>
        <w:spacing w:after="100"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Nav pabeigta Ludzas novada teritorijas plānojuma 2013.-2024.gadam grozījumu izstrāde, līgumsumma 3 789 EUR.</w:t>
      </w:r>
    </w:p>
    <w:p w:rsidR="009F2A78" w:rsidRPr="00416DF2" w:rsidP="00416DF2" w14:paraId="3CF35E1C" w14:textId="77777777">
      <w:pPr>
        <w:spacing w:after="100"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 xml:space="preserve">Turpinās Latvijas - Krievijas projekta NATTOUR – pilsētas dabas objektu uzlabošana parkā īstenošana. Nav apgūti līdzekļi 64.7 tūkst. EUR apmērā, jo nav sekmīga sadarbība ar projekta partneriem. </w:t>
      </w:r>
    </w:p>
    <w:p w:rsidR="009F2A78" w:rsidRPr="00416DF2" w:rsidP="00416DF2" w14:paraId="5F6E24D2" w14:textId="77777777">
      <w:pPr>
        <w:spacing w:after="100"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 xml:space="preserve">2021.gadā nav uzsākta projekta “Konkurentspējīgas uzņēmējdarbības vides sakārtošana Ludzas pilsētā” īstenošana. Nav saņemts projekta līdzekļu avanss 42.9 tūkst. EUR. </w:t>
      </w:r>
    </w:p>
    <w:p w:rsidR="009F2A78" w:rsidRPr="00416DF2" w:rsidP="00416DF2" w14:paraId="1F878586"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Budžeta sadaļā “Veselība” izdevumi 2021.gadā ir 281 311 EUR, kas apgūti par 70%. Sakarā ar ārkārtas situāciju par Covid 19 izplatību netika īstenotas projekta “Sabiedrības veselības veicināšanas un slimību profilakses pasākumu īstenošana Ludzas novadā” aktivitātes, 2021.gadā neapgūti līdzekļi 67.8 tūkst. EUR.</w:t>
      </w:r>
    </w:p>
    <w:p w:rsidR="009F2A78" w:rsidRPr="00416DF2" w:rsidP="00416DF2" w14:paraId="2D1A3B79"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Kopbudžeta plānotie izdevumi atpūtai, kultūrai un reliģijai 2021.gadā apgūti par 81.6% (precizētais plāns 2 779 242 EUR, izpilde 2 267 720 EUR). Šīs nozares izdevumu samazinājumu visvairāk ietekmējusi 2021.gada ārkārtas situācija saistībā ar Covid 19 izplatību, jo kultūras iestādes nedarbojās un pasākumi notika tikai vasaras mēnešos, tāpēc izveidojās līdzekļu ekonomija atlīdzībai, izdevumiem par komunālajiem pakalpojumiem un izdevumiem pasākumu organizēšanai.</w:t>
      </w:r>
    </w:p>
    <w:p w:rsidR="009F2A78" w:rsidRPr="00416DF2" w:rsidP="00416DF2" w14:paraId="626869F8" w14:textId="77777777">
      <w:pPr>
        <w:spacing w:after="100"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 xml:space="preserve">Projekta “Ģimenei draudzīgas bibliotēkas izveide kā ieguldījums sociāli ekonomiskajā attīstībā Ludzas novadā, Roķišķu rajonā un Jēkabpils pilsētā” plānotā finansējuma apgūšanu ietekmēja Covid 19 izplatības ārkārtējā situācija. Finansējums apgūts 56.4% apmērā, nav iegādāti </w:t>
      </w:r>
      <w:r w:rsidRPr="00416DF2">
        <w:rPr>
          <w:rFonts w:ascii="Times New Roman" w:hAnsi="Times New Roman"/>
          <w:sz w:val="24"/>
          <w:szCs w:val="24"/>
          <w:lang w:val="en-US"/>
        </w:rPr>
        <w:t>pamatlīdzekļi, nenotika pasākumi un braucieni pie projekta partneriem, nav apgūti līdzekļi 63.2 tūkst, EUR apmērā.</w:t>
      </w:r>
    </w:p>
    <w:p w:rsidR="009F2A78" w:rsidRPr="00416DF2" w:rsidP="00416DF2" w14:paraId="5AB64734" w14:textId="77777777">
      <w:pPr>
        <w:spacing w:after="100"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2021.</w:t>
      </w:r>
      <w:r w:rsidRPr="00416DF2" w:rsidR="006C356F">
        <w:rPr>
          <w:rFonts w:ascii="Times New Roman" w:hAnsi="Times New Roman"/>
          <w:sz w:val="24"/>
          <w:szCs w:val="24"/>
          <w:lang w:val="en-US"/>
        </w:rPr>
        <w:t xml:space="preserve"> </w:t>
      </w:r>
      <w:r w:rsidRPr="00416DF2">
        <w:rPr>
          <w:rFonts w:ascii="Times New Roman" w:hAnsi="Times New Roman"/>
          <w:sz w:val="24"/>
          <w:szCs w:val="24"/>
          <w:lang w:val="en-US"/>
        </w:rPr>
        <w:t>gadā nenotika Ludzas pilskalna teritorijas labiekārtošanas būvdarbi (projekts “Rīteiropas vērtības”), nav apgūti 149 541 EUR. Tika veikta būvprojekta aktualizācija un būvdarbu iepirkuma procedūra.</w:t>
      </w:r>
    </w:p>
    <w:p w:rsidR="009F2A78" w:rsidRPr="00416DF2" w:rsidP="00416DF2" w14:paraId="1DD67640" w14:textId="77777777">
      <w:pPr>
        <w:spacing w:after="100"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Saskaņā ar Sinagogas kapitālā remonta un rekonstrukcijas projekta īstenošanas nosacījumiem izveidotā rezerve 2021.gadam 5000 EUR apmērā nav izmantota, nav izmantoti arī ziedojumi 1233 EUR apmērā.</w:t>
      </w:r>
    </w:p>
    <w:p w:rsidR="009F2A78" w:rsidRPr="00416DF2" w:rsidP="00416DF2" w14:paraId="47833F5B"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Kopbudžeta sadaļā “Izglītība” izdevumi apgūti par 87.7% (precizētais plāns 13 565 671 EUR, izpilde 11 892 321 EUR). Nav apgūti 1.67 milj. EUR, t.sk. atlīdzībai 762.8 tūkst. EUR (par 2021.gada decembra mēnesi).</w:t>
      </w:r>
    </w:p>
    <w:p w:rsidR="009F2A78" w:rsidRPr="00416DF2" w:rsidP="00416DF2" w14:paraId="11225230"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 xml:space="preserve">Pirmsskolas izglītības iestāžu uzturēšanai izlietoti 2.77 milj. EUR vai izdevumi apgūti par 92.8%. Nav apgūti izdevumi atlīdzībai 147.7 tūkst. EUR, precēm un pakalpojumiem 62.2 tūkst. EUR, kapitālajiem izdevumiem 6.2 tūkst. EUR. </w:t>
      </w:r>
    </w:p>
    <w:p w:rsidR="009F2A78" w:rsidRPr="00416DF2" w:rsidP="00416DF2" w14:paraId="6CB7C3E4"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Vispārizglītojošo skolu uzturēšanai izlietoti 6 607 476 EUR, precizētie izdevumi 7633792 EUR apgūti par 86.6%.</w:t>
      </w:r>
    </w:p>
    <w:p w:rsidR="009F2A78" w:rsidRPr="00416DF2" w:rsidP="00416DF2" w14:paraId="60E2F477"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 xml:space="preserve">Nav apgūti izdevumi atlīdzībai 491.5 tūkst. EUR, precēm un pakalpojumiem 191.8 tūkst. EUR, kapitālajiem izdevumiem 305 tūkst. EUR. </w:t>
      </w:r>
    </w:p>
    <w:p w:rsidR="009F2A78" w:rsidRPr="00416DF2" w:rsidP="00416DF2" w14:paraId="7DC97622"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Skolu uzturēšanas izdevumu apgūšanu ietekmēja Covid-19 ārkārtējā situācija: Ludzas pilsētas vidusskolas divu ERASMUS projektu neīstenotās aktivitātes – 32.8 tūkst. EUR, Ludzas pilsētas vidusskolas baseina uzturēšanas izdevumu ekonomija 29 tūkst. EUR, sakarā ar baseina slēgšanu apmeklētājiem, ēdināšanas izdevumu ekonomija, jo skolēniem tika izsniegtas ēdināšanas pakas. 2021.gadā netika uzsākts pašvaldības investīciju projekts ”Daudzfunkcionālās Kārsavas vidusskolas sporta zāles izbūves būvprojekta izstrāde, autoruzraudzība un būvdarbi”, plānotie līdzekļi 275 tukst. EUR, t.sk. plānotais aizņēmums no Valsts Kases 247.7 tūkst. EUR.</w:t>
      </w:r>
    </w:p>
    <w:p w:rsidR="009F2A78" w:rsidRPr="00416DF2" w:rsidP="00416DF2" w14:paraId="34C5EEB0"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Bērnu un jauniešu interešu izglītības iestāžu uzturēšanai izdevumi apgūti par 87.1% (precizētais plāns 1 661 050 EUR, faktiskā izpilde 1 447 605 EUR).</w:t>
      </w:r>
    </w:p>
    <w:p w:rsidR="009F2A78" w:rsidRPr="00416DF2" w:rsidP="00416DF2" w14:paraId="2862A4FD"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Sakarā ar to, ka 2021.gadā nenotika sadarbība ar J.Soikāna Ludzas mākslas skolas projekta “Jauni amatnieki par tradicionālo iemaņu saglabāšanu un attīstību Latvijas, Lietuvas un Baltkrievijas pārrobežu sadarbībā” (Craft Ways) partneriem, netika veikti maksājumi partneriem (transferti) 72 tūkst. EUR.</w:t>
      </w:r>
    </w:p>
    <w:p w:rsidR="009F2A78" w:rsidRPr="00416DF2" w:rsidP="00416DF2" w14:paraId="6B604996"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Nav izlietoti līdzekļi 22 tūkst. EUR Sporta skolas stadiona Vārpa rekonstrukcijas projektēšanai, darbi tiks pabeigti 2022.gadā.</w:t>
      </w:r>
    </w:p>
    <w:p w:rsidR="009F2A78" w:rsidRPr="00416DF2" w:rsidP="00416DF2" w14:paraId="67F3EADD"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Norēķiniem par izglītības iestāžu sniegtajiem savstarpējiem norēķiniem līdzekļu ekonomija 103.8 tūkst. EUR, jo netika precizēts gada budžeta plāns par to līdzekļu daļu, ko plānojušas reorganizējamās pašvaldības savstarpējiem norēķiniem savā starpā.</w:t>
      </w:r>
    </w:p>
    <w:p w:rsidR="009F2A78" w:rsidRPr="00416DF2" w:rsidP="00416DF2" w14:paraId="1386055E"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Kopbudžeta sadaļā “Sociālā aizsardzība” izdevumi apgūti par 85.3% (precizētais plāns 5266680 EUR, izpilde 4 494 908 EUR).</w:t>
      </w:r>
    </w:p>
    <w:p w:rsidR="009F2A78" w:rsidRPr="00416DF2" w:rsidP="00416DF2" w14:paraId="17889BE7"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 xml:space="preserve">Izdevumi par asistentu pakalpojumu nodrošināšanu apgūti par 93%, neapgūtā summa 72.7 tūkst EUR ir pakalpojumu apmaksai par decembra mēnesi. </w:t>
      </w:r>
    </w:p>
    <w:p w:rsidR="009F2A78" w:rsidRPr="008C4B37" w:rsidP="00416DF2" w14:paraId="6ED19B99"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 xml:space="preserve">Sociālās aprūpes centrā “Ludza” un pansionātā “Mūsmājas” kopsummā ir 110 vietas, no tā 16 vietas tiek uzturētas karantīnas gadījumiem. Kopējais gada vidējais iemītnieku skaits 2021.gadā bija tikai 68, tā rezultātā izveidojusies uzturēšanas izdevumu ekonomija 82.7 tūkst. </w:t>
      </w:r>
      <w:r w:rsidRPr="008C4B37">
        <w:rPr>
          <w:rFonts w:ascii="Times New Roman" w:hAnsi="Times New Roman"/>
          <w:sz w:val="24"/>
          <w:szCs w:val="24"/>
          <w:lang w:val="en-US"/>
        </w:rPr>
        <w:t>EUR.</w:t>
      </w:r>
    </w:p>
    <w:p w:rsidR="009F2A78" w:rsidRPr="00416DF2" w:rsidP="00416DF2" w14:paraId="7A4B1CA3" w14:textId="77777777">
      <w:pPr>
        <w:spacing w:line="360" w:lineRule="auto"/>
        <w:ind w:firstLine="720"/>
        <w:jc w:val="both"/>
        <w:rPr>
          <w:rFonts w:ascii="Times New Roman" w:hAnsi="Times New Roman"/>
          <w:sz w:val="24"/>
          <w:szCs w:val="24"/>
          <w:lang w:val="en-US"/>
        </w:rPr>
      </w:pPr>
      <w:r w:rsidRPr="008C4B37">
        <w:rPr>
          <w:rFonts w:ascii="Times New Roman" w:hAnsi="Times New Roman"/>
          <w:sz w:val="24"/>
          <w:szCs w:val="24"/>
          <w:lang w:val="en-US"/>
        </w:rPr>
        <w:t xml:space="preserve">2020.gadā bija plānots vidēji mēnesī nodarbināt 330 bezdarbniekus, faktiski vidējais bezdarbnieku skaits mēnesī 222, ņemot vērā mēnesī nodarbināto dienu skaitu, izlietoti 611.3 tūkst. </w:t>
      </w:r>
      <w:r w:rsidRPr="00416DF2">
        <w:rPr>
          <w:rFonts w:ascii="Times New Roman" w:hAnsi="Times New Roman"/>
          <w:sz w:val="24"/>
          <w:szCs w:val="24"/>
          <w:lang w:val="en-US"/>
        </w:rPr>
        <w:t xml:space="preserve">EUR, un līdzekļu atlikums izmaksām par 2021.gada decembra mēnesi 97.6 tūkst. EUR. </w:t>
      </w:r>
    </w:p>
    <w:p w:rsidR="009F2A78" w:rsidRPr="00416DF2" w:rsidP="00416DF2" w14:paraId="2E969453" w14:textId="77777777">
      <w:pPr>
        <w:spacing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 xml:space="preserve">Pašvaldība dažādu pabalstu izmaksai 2021.gadā plānoja izlietot pamatbudžeta līdzekļus 1095267 EUR, izlietoti 878286, līdzekļu ekonomija 216981 EUR, t.sk. pabalstiem maznodrošinātām un neaizsargātām personām 111792 </w:t>
      </w:r>
      <w:r w:rsidR="00213795">
        <w:rPr>
          <w:rFonts w:ascii="Times New Roman" w:hAnsi="Times New Roman"/>
          <w:sz w:val="24"/>
          <w:szCs w:val="24"/>
          <w:lang w:val="en-US"/>
        </w:rPr>
        <w:t xml:space="preserve"> </w:t>
      </w:r>
      <w:r w:rsidRPr="00416DF2">
        <w:rPr>
          <w:rFonts w:ascii="Times New Roman" w:hAnsi="Times New Roman"/>
          <w:sz w:val="24"/>
          <w:szCs w:val="24"/>
          <w:lang w:val="en-US"/>
        </w:rPr>
        <w:t>EUR, mājokļa atbalsta pabalstiem 101727 EUR u.c.</w:t>
      </w:r>
    </w:p>
    <w:p w:rsidR="00416DF2" w:rsidRPr="00416DF2" w:rsidP="00367AE7" w14:paraId="61C4F869" w14:textId="77777777">
      <w:pPr>
        <w:autoSpaceDE w:val="0"/>
        <w:autoSpaceDN w:val="0"/>
        <w:adjustRightInd w:val="0"/>
        <w:spacing w:before="120" w:line="360" w:lineRule="auto"/>
        <w:ind w:firstLine="720"/>
        <w:jc w:val="both"/>
        <w:rPr>
          <w:rFonts w:ascii="Times New Roman" w:hAnsi="Times New Roman"/>
          <w:sz w:val="24"/>
          <w:szCs w:val="24"/>
          <w:lang w:val="en-US"/>
        </w:rPr>
      </w:pPr>
      <w:r w:rsidRPr="00416DF2">
        <w:rPr>
          <w:rFonts w:ascii="Times New Roman" w:hAnsi="Times New Roman"/>
          <w:sz w:val="24"/>
          <w:szCs w:val="24"/>
          <w:lang w:val="en-US"/>
        </w:rPr>
        <w:t>Ziedojumu un dāvinājumu ieņēmumi  no juridiskām un fiziskām personām. Ziedojumu un dāvinājumu atlikumu pašvaldība plāno izlietot nākamajā gadā.</w:t>
      </w:r>
    </w:p>
    <w:p w:rsidR="009F2A78" w:rsidP="00367AE7" w14:paraId="5C7AC031" w14:textId="77777777">
      <w:pPr>
        <w:pStyle w:val="Heading2"/>
        <w:jc w:val="center"/>
        <w:rPr>
          <w:lang w:val="en-US" w:eastAsia="lv-LV"/>
        </w:rPr>
      </w:pPr>
      <w:bookmarkStart w:id="17" w:name="_Toc106375098"/>
      <w:r>
        <w:rPr>
          <w:lang w:val="en-US" w:eastAsia="lv-LV"/>
        </w:rPr>
        <w:t xml:space="preserve">2.3. </w:t>
      </w:r>
      <w:r w:rsidRPr="00416DF2">
        <w:rPr>
          <w:lang w:val="en-US" w:eastAsia="lv-LV"/>
        </w:rPr>
        <w:t>Ludzas novada pašvaldības ziedojumu budžeta izpilde</w:t>
      </w:r>
      <w:bookmarkEnd w:id="17"/>
    </w:p>
    <w:p w:rsidR="00367AE7" w:rsidRPr="00367AE7" w:rsidP="00367AE7" w14:paraId="6C2BEECA" w14:textId="77777777">
      <w:pPr>
        <w:rPr>
          <w:lang w:val="en-US" w:eastAsia="lv-LV"/>
        </w:rPr>
      </w:pPr>
    </w:p>
    <w:p w:rsidR="009F2A78" w:rsidRPr="00416DF2" w:rsidP="00416DF2" w14:paraId="6C74B729" w14:textId="77777777">
      <w:pPr>
        <w:autoSpaceDE w:val="0"/>
        <w:autoSpaceDN w:val="0"/>
        <w:adjustRightInd w:val="0"/>
        <w:spacing w:before="120" w:line="360" w:lineRule="auto"/>
        <w:jc w:val="both"/>
        <w:rPr>
          <w:rFonts w:ascii="Times New Roman" w:hAnsi="Times New Roman"/>
          <w:sz w:val="24"/>
          <w:szCs w:val="24"/>
          <w:lang w:val="en-US"/>
        </w:rPr>
      </w:pPr>
      <w:r w:rsidRPr="00416DF2">
        <w:rPr>
          <w:rFonts w:ascii="Times New Roman" w:hAnsi="Times New Roman"/>
          <w:noProof/>
          <w:sz w:val="24"/>
          <w:szCs w:val="24"/>
          <w:lang w:val="lv-LV" w:eastAsia="lv-LV"/>
        </w:rPr>
        <w:drawing>
          <wp:inline distT="0" distB="0" distL="0" distR="0">
            <wp:extent cx="5676900" cy="13487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42247" name="Screenshot_9.jpg"/>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676900" cy="1348740"/>
                    </a:xfrm>
                    <a:prstGeom prst="rect">
                      <a:avLst/>
                    </a:prstGeom>
                  </pic:spPr>
                </pic:pic>
              </a:graphicData>
            </a:graphic>
          </wp:inline>
        </w:drawing>
      </w:r>
    </w:p>
    <w:p w:rsidR="00593EB8" w:rsidRPr="00416DF2" w:rsidP="00416DF2" w14:paraId="54A3A2CB" w14:textId="77777777">
      <w:pPr>
        <w:spacing w:line="360" w:lineRule="auto"/>
        <w:jc w:val="both"/>
        <w:rPr>
          <w:rFonts w:ascii="Times New Roman" w:hAnsi="Times New Roman"/>
          <w:sz w:val="24"/>
          <w:szCs w:val="24"/>
          <w:lang w:val="en-US"/>
        </w:rPr>
      </w:pPr>
      <w:r w:rsidRPr="00416DF2">
        <w:rPr>
          <w:rFonts w:ascii="Times New Roman" w:hAnsi="Times New Roman"/>
          <w:noProof/>
          <w:sz w:val="24"/>
          <w:szCs w:val="24"/>
          <w:lang w:val="lv-LV" w:eastAsia="lv-LV"/>
        </w:rPr>
        <w:drawing>
          <wp:inline distT="0" distB="0" distL="0" distR="0">
            <wp:extent cx="5444373" cy="2606040"/>
            <wp:effectExtent l="0" t="0" r="444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68442" name="Screenshot_10.jpg"/>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5444373" cy="2606040"/>
                    </a:xfrm>
                    <a:prstGeom prst="rect">
                      <a:avLst/>
                    </a:prstGeom>
                  </pic:spPr>
                </pic:pic>
              </a:graphicData>
            </a:graphic>
          </wp:inline>
        </w:drawing>
      </w:r>
    </w:p>
    <w:p w:rsidR="006C356F" w:rsidRPr="00416DF2" w:rsidP="00D66647" w14:paraId="24A92C2D" w14:textId="77777777">
      <w:pPr>
        <w:autoSpaceDE w:val="0"/>
        <w:autoSpaceDN w:val="0"/>
        <w:adjustRightInd w:val="0"/>
        <w:spacing w:after="0" w:line="360" w:lineRule="auto"/>
        <w:ind w:firstLine="720"/>
        <w:jc w:val="both"/>
        <w:rPr>
          <w:rFonts w:ascii="Times New Roman" w:hAnsi="Times New Roman"/>
          <w:bCs/>
          <w:sz w:val="24"/>
          <w:szCs w:val="24"/>
          <w:lang w:val="en-US"/>
        </w:rPr>
      </w:pPr>
      <w:r w:rsidRPr="00416DF2">
        <w:rPr>
          <w:rFonts w:ascii="Times New Roman" w:hAnsi="Times New Roman"/>
          <w:b/>
          <w:bCs/>
          <w:sz w:val="24"/>
          <w:szCs w:val="24"/>
          <w:lang w:val="en-US" w:eastAsia="lv-LV"/>
        </w:rPr>
        <w:t>2.4. tabula</w:t>
      </w:r>
      <w:r w:rsidRPr="00416DF2">
        <w:rPr>
          <w:rFonts w:ascii="Times New Roman" w:hAnsi="Times New Roman"/>
          <w:sz w:val="24"/>
          <w:szCs w:val="24"/>
          <w:lang w:val="en-US" w:eastAsia="lv-LV"/>
        </w:rPr>
        <w:t xml:space="preserve">. </w:t>
      </w:r>
      <w:r w:rsidRPr="00416DF2">
        <w:rPr>
          <w:rFonts w:ascii="Times New Roman" w:hAnsi="Times New Roman"/>
          <w:bCs/>
          <w:sz w:val="24"/>
          <w:szCs w:val="24"/>
          <w:lang w:val="en-US"/>
        </w:rPr>
        <w:t>Ziedojumu un dāvinājumu izdevumu struktūra un plāna izpilde pa funkcionālā</w:t>
      </w:r>
      <w:r w:rsidR="00D66647">
        <w:rPr>
          <w:rFonts w:ascii="Times New Roman" w:hAnsi="Times New Roman"/>
          <w:bCs/>
          <w:sz w:val="24"/>
          <w:szCs w:val="24"/>
          <w:lang w:val="en-US"/>
        </w:rPr>
        <w:t>m kategorijām 2020.-2022. gadā.</w:t>
      </w:r>
    </w:p>
    <w:p w:rsidR="006C356F" w:rsidRPr="00416DF2" w:rsidP="00D66647" w14:paraId="09107971" w14:textId="77777777">
      <w:pPr>
        <w:autoSpaceDE w:val="0"/>
        <w:autoSpaceDN w:val="0"/>
        <w:adjustRightInd w:val="0"/>
        <w:spacing w:after="0" w:line="360" w:lineRule="auto"/>
        <w:ind w:firstLine="720"/>
        <w:jc w:val="both"/>
        <w:rPr>
          <w:rFonts w:ascii="Times New Roman" w:hAnsi="Times New Roman"/>
          <w:bCs/>
          <w:sz w:val="24"/>
          <w:szCs w:val="24"/>
          <w:lang w:val="en-US"/>
        </w:rPr>
      </w:pPr>
      <w:r w:rsidRPr="00416DF2">
        <w:rPr>
          <w:rFonts w:ascii="Times New Roman" w:hAnsi="Times New Roman"/>
          <w:bCs/>
          <w:sz w:val="24"/>
          <w:szCs w:val="24"/>
          <w:lang w:val="en-US"/>
        </w:rPr>
        <w:t>Apgūts Juliana Mekša ziedojums EUR 62167 apmērā, izveidots rotaļu laukums pie Ludzas pilsētas ģimnāzijas un laukuma izveidei izlietoti pamatbud</w:t>
      </w:r>
      <w:r w:rsidR="00D66647">
        <w:rPr>
          <w:rFonts w:ascii="Times New Roman" w:hAnsi="Times New Roman"/>
          <w:bCs/>
          <w:sz w:val="24"/>
          <w:szCs w:val="24"/>
          <w:lang w:val="en-US"/>
        </w:rPr>
        <w:t>žeta līdzekļi EUR 33419 apmērā.</w:t>
      </w:r>
    </w:p>
    <w:p w:rsidR="006C356F" w:rsidRPr="00416DF2" w:rsidP="00D66647" w14:paraId="580F9547" w14:textId="77777777">
      <w:pPr>
        <w:pStyle w:val="Heading2"/>
        <w:jc w:val="center"/>
        <w:rPr>
          <w:lang w:val="en-US"/>
        </w:rPr>
      </w:pPr>
      <w:bookmarkStart w:id="18" w:name="_Toc106375099"/>
      <w:r>
        <w:rPr>
          <w:lang w:val="en-US"/>
        </w:rPr>
        <w:t xml:space="preserve">2.4. </w:t>
      </w:r>
      <w:r w:rsidRPr="00416DF2">
        <w:rPr>
          <w:lang w:val="en-US"/>
        </w:rPr>
        <w:t>Ludzas novada pašvaldības saistības</w:t>
      </w:r>
      <w:bookmarkEnd w:id="18"/>
    </w:p>
    <w:p w:rsidR="00367AE7" w:rsidP="00416DF2" w14:paraId="68DEAB98" w14:textId="77777777">
      <w:pPr>
        <w:autoSpaceDE w:val="0"/>
        <w:autoSpaceDN w:val="0"/>
        <w:adjustRightInd w:val="0"/>
        <w:spacing w:after="0" w:line="360" w:lineRule="auto"/>
        <w:jc w:val="both"/>
        <w:rPr>
          <w:rFonts w:ascii="Times New Roman" w:hAnsi="Times New Roman"/>
          <w:bCs/>
          <w:sz w:val="24"/>
          <w:szCs w:val="24"/>
          <w:lang w:val="en-US"/>
        </w:rPr>
      </w:pPr>
    </w:p>
    <w:p w:rsidR="00367AE7" w:rsidRPr="00367AE7" w:rsidP="00416DF2" w14:paraId="4169C826" w14:textId="77777777">
      <w:pPr>
        <w:autoSpaceDE w:val="0"/>
        <w:autoSpaceDN w:val="0"/>
        <w:adjustRightInd w:val="0"/>
        <w:spacing w:after="0" w:line="360" w:lineRule="auto"/>
        <w:jc w:val="both"/>
        <w:rPr>
          <w:rFonts w:ascii="Times New Roman" w:hAnsi="Times New Roman"/>
          <w:bCs/>
          <w:sz w:val="24"/>
          <w:szCs w:val="24"/>
          <w:lang w:val="en-US"/>
        </w:rPr>
      </w:pPr>
      <w:r w:rsidRPr="00416DF2">
        <w:rPr>
          <w:rFonts w:ascii="Times New Roman" w:hAnsi="Times New Roman"/>
          <w:bCs/>
          <w:sz w:val="24"/>
          <w:szCs w:val="24"/>
          <w:lang w:val="en-US"/>
        </w:rPr>
        <w:t xml:space="preserve">Ludzas novada pašvaldības saistības un garantijas raksturo </w:t>
      </w:r>
      <w:r w:rsidRPr="00416DF2">
        <w:rPr>
          <w:rFonts w:ascii="Times New Roman" w:hAnsi="Times New Roman"/>
          <w:b/>
          <w:bCs/>
          <w:sz w:val="24"/>
          <w:szCs w:val="24"/>
          <w:lang w:val="en-US"/>
        </w:rPr>
        <w:t>pielikums Nr.1</w:t>
      </w:r>
      <w:r w:rsidR="00D66647">
        <w:rPr>
          <w:rFonts w:ascii="Times New Roman" w:hAnsi="Times New Roman"/>
          <w:bCs/>
          <w:sz w:val="24"/>
          <w:szCs w:val="24"/>
          <w:lang w:val="en-US"/>
        </w:rPr>
        <w:t>.</w:t>
      </w:r>
    </w:p>
    <w:p w:rsidR="006C356F" w:rsidRPr="00D66647" w:rsidP="00D66647" w14:paraId="12304328" w14:textId="77777777">
      <w:pPr>
        <w:pStyle w:val="Heading2"/>
        <w:jc w:val="center"/>
        <w:rPr>
          <w:lang w:val="en-US"/>
        </w:rPr>
      </w:pPr>
      <w:bookmarkStart w:id="19" w:name="_Toc106375100"/>
      <w:r>
        <w:rPr>
          <w:lang w:val="en-US"/>
        </w:rPr>
        <w:t xml:space="preserve">2.5. </w:t>
      </w:r>
      <w:r w:rsidRPr="00416DF2">
        <w:rPr>
          <w:lang w:val="en-US"/>
        </w:rPr>
        <w:t>Ludzas novada pašvaldības nekustamā īpašuma novērtējums</w:t>
      </w:r>
      <w:bookmarkEnd w:id="19"/>
    </w:p>
    <w:p w:rsidR="00D66647" w:rsidP="00416DF2" w14:paraId="608D17D7" w14:textId="77777777">
      <w:pPr>
        <w:autoSpaceDE w:val="0"/>
        <w:autoSpaceDN w:val="0"/>
        <w:adjustRightInd w:val="0"/>
        <w:spacing w:after="0" w:line="360" w:lineRule="auto"/>
        <w:jc w:val="both"/>
        <w:rPr>
          <w:rFonts w:ascii="Times New Roman" w:hAnsi="Times New Roman"/>
          <w:b/>
          <w:sz w:val="24"/>
          <w:szCs w:val="24"/>
          <w:lang w:val="lv-LV"/>
        </w:rPr>
      </w:pPr>
      <w:r w:rsidRPr="00416DF2">
        <w:rPr>
          <w:rFonts w:ascii="Times New Roman" w:hAnsi="Times New Roman"/>
          <w:b/>
          <w:noProof/>
          <w:sz w:val="24"/>
          <w:szCs w:val="24"/>
          <w:lang w:val="lv-LV" w:eastAsia="lv-LV"/>
        </w:rPr>
        <w:drawing>
          <wp:inline distT="0" distB="0" distL="0" distR="0">
            <wp:extent cx="3728719" cy="2317987"/>
            <wp:effectExtent l="0" t="0" r="571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81850" name="Screenshot_11.jpg"/>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3731247" cy="2319559"/>
                    </a:xfrm>
                    <a:prstGeom prst="rect">
                      <a:avLst/>
                    </a:prstGeom>
                  </pic:spPr>
                </pic:pic>
              </a:graphicData>
            </a:graphic>
          </wp:inline>
        </w:drawing>
      </w:r>
      <w:r w:rsidRPr="00416DF2" w:rsidR="000F6368">
        <w:rPr>
          <w:rFonts w:ascii="Times New Roman" w:hAnsi="Times New Roman"/>
          <w:b/>
          <w:sz w:val="24"/>
          <w:szCs w:val="24"/>
          <w:lang w:val="lv-LV"/>
        </w:rPr>
        <w:t xml:space="preserve">  </w:t>
      </w:r>
    </w:p>
    <w:p w:rsidR="000F6368" w:rsidRPr="00D66647" w:rsidP="00416DF2" w14:paraId="1FD889CB" w14:textId="77777777">
      <w:pPr>
        <w:autoSpaceDE w:val="0"/>
        <w:autoSpaceDN w:val="0"/>
        <w:adjustRightInd w:val="0"/>
        <w:spacing w:after="0" w:line="360" w:lineRule="auto"/>
        <w:jc w:val="both"/>
        <w:rPr>
          <w:rFonts w:ascii="Times New Roman" w:hAnsi="Times New Roman"/>
          <w:b/>
          <w:sz w:val="24"/>
          <w:szCs w:val="24"/>
          <w:lang w:val="en-US"/>
        </w:rPr>
      </w:pPr>
      <w:r w:rsidRPr="008C4B37">
        <w:rPr>
          <w:rFonts w:ascii="Times New Roman" w:hAnsi="Times New Roman"/>
          <w:b/>
          <w:sz w:val="24"/>
          <w:szCs w:val="24"/>
          <w:lang w:val="lv-LV"/>
        </w:rPr>
        <w:t>2.6. tabula.</w:t>
      </w:r>
      <w:r w:rsidRPr="008C4B37">
        <w:rPr>
          <w:rFonts w:ascii="Times New Roman" w:hAnsi="Times New Roman"/>
          <w:bCs/>
          <w:sz w:val="24"/>
          <w:szCs w:val="24"/>
          <w:lang w:val="lv-LV"/>
        </w:rPr>
        <w:t xml:space="preserve"> Nekustamie īpašumi pašvaldības bilancē</w:t>
      </w:r>
    </w:p>
    <w:p w:rsidR="00416DF2" w:rsidRPr="008C4B37" w:rsidP="00416DF2" w14:paraId="512AFFCB" w14:textId="77777777">
      <w:pPr>
        <w:autoSpaceDE w:val="0"/>
        <w:autoSpaceDN w:val="0"/>
        <w:adjustRightInd w:val="0"/>
        <w:spacing w:after="0" w:line="360" w:lineRule="auto"/>
        <w:jc w:val="both"/>
        <w:rPr>
          <w:rFonts w:ascii="Times New Roman" w:hAnsi="Times New Roman"/>
          <w:b/>
          <w:sz w:val="24"/>
          <w:szCs w:val="24"/>
          <w:lang w:val="lv-LV"/>
        </w:rPr>
      </w:pPr>
    </w:p>
    <w:p w:rsidR="006C356F" w:rsidRPr="008C4B37" w:rsidP="00367AE7" w14:paraId="79A400C9" w14:textId="77777777">
      <w:pPr>
        <w:pStyle w:val="Heading2"/>
        <w:jc w:val="center"/>
        <w:rPr>
          <w:lang w:val="lv-LV"/>
        </w:rPr>
      </w:pPr>
      <w:bookmarkStart w:id="20" w:name="_Toc106375101"/>
      <w:r w:rsidRPr="008C4B37">
        <w:rPr>
          <w:lang w:val="lv-LV"/>
        </w:rPr>
        <w:t xml:space="preserve">2.6 </w:t>
      </w:r>
      <w:r w:rsidRPr="008C4B37" w:rsidR="007F1DDA">
        <w:rPr>
          <w:lang w:val="lv-LV"/>
        </w:rPr>
        <w:t>Līdzdalība kapitālsabiedrību uzņēmumu kapitālā 2021. gadā</w:t>
      </w:r>
      <w:bookmarkEnd w:id="20"/>
    </w:p>
    <w:p w:rsidR="007F1DDA" w:rsidRPr="008C4B37" w:rsidP="00416DF2" w14:paraId="23BF0A65" w14:textId="77777777">
      <w:pPr>
        <w:autoSpaceDE w:val="0"/>
        <w:autoSpaceDN w:val="0"/>
        <w:adjustRightInd w:val="0"/>
        <w:spacing w:after="0" w:line="360" w:lineRule="auto"/>
        <w:jc w:val="both"/>
        <w:rPr>
          <w:rFonts w:ascii="Times New Roman" w:hAnsi="Times New Roman"/>
          <w:sz w:val="24"/>
          <w:szCs w:val="24"/>
          <w:lang w:val="lv-LV"/>
        </w:rPr>
      </w:pPr>
    </w:p>
    <w:p w:rsidR="007F1DDA" w:rsidRPr="008C4B37" w:rsidP="00416DF2" w14:paraId="72FE8367" w14:textId="77777777">
      <w:pPr>
        <w:autoSpaceDE w:val="0"/>
        <w:autoSpaceDN w:val="0"/>
        <w:adjustRightInd w:val="0"/>
        <w:spacing w:after="0" w:line="360" w:lineRule="auto"/>
        <w:ind w:firstLine="720"/>
        <w:jc w:val="both"/>
        <w:rPr>
          <w:rFonts w:ascii="Times New Roman" w:hAnsi="Times New Roman"/>
          <w:bCs/>
          <w:sz w:val="24"/>
          <w:szCs w:val="24"/>
          <w:lang w:val="lv-LV"/>
        </w:rPr>
      </w:pPr>
      <w:r w:rsidRPr="008C4B37">
        <w:rPr>
          <w:rFonts w:ascii="Times New Roman" w:hAnsi="Times New Roman"/>
          <w:bCs/>
          <w:sz w:val="24"/>
          <w:szCs w:val="24"/>
          <w:lang w:val="lv-LV"/>
        </w:rPr>
        <w:t>2021.gadā pašvaldība veikusi naudas līdzekļu ieguldījumu EUR 12398 apmērā SIA “Kārsavas slimnīca” pamatkapitālā nepieciešamo remontdarbu veikšanai ēkā Malnavas ielā 4, Kārsavā, kas paredzēta sociālā dienesta atbalsta grupu nodarbību organizēšanai un mantiskos ieguldījumus SIA “Ludzas apsaimniekotājs” EUR  833 090 apmērā: Ludzas novada pašvaldībai piederošo nekustamo īpašumu – komunālās inženierbūves (siltumtrases, sadzīves kanalizācijas un ūdensvada tīklus, kanalizācijas sūkņu stacijas).</w:t>
      </w:r>
    </w:p>
    <w:p w:rsidR="007F1DDA" w:rsidRPr="00416DF2" w:rsidP="00416DF2" w14:paraId="290407E5" w14:textId="77777777">
      <w:pPr>
        <w:autoSpaceDE w:val="0"/>
        <w:autoSpaceDN w:val="0"/>
        <w:adjustRightInd w:val="0"/>
        <w:spacing w:after="0" w:line="360" w:lineRule="auto"/>
        <w:ind w:firstLine="720"/>
        <w:jc w:val="both"/>
        <w:rPr>
          <w:rFonts w:ascii="Times New Roman" w:hAnsi="Times New Roman"/>
          <w:bCs/>
          <w:sz w:val="24"/>
          <w:szCs w:val="24"/>
          <w:lang w:val="lv-LV"/>
        </w:rPr>
      </w:pPr>
      <w:r w:rsidRPr="008C4B37">
        <w:rPr>
          <w:rFonts w:ascii="Times New Roman" w:hAnsi="Times New Roman"/>
          <w:bCs/>
          <w:sz w:val="24"/>
          <w:szCs w:val="24"/>
          <w:lang w:val="lv-LV"/>
        </w:rPr>
        <w:t xml:space="preserve">Pašvaldība veikusi kapitālsabiedrību finansiālā stāvokļa novērtējumu un aizņēmumu saistību izpildi. Ņemot vērā, ka saskaņā ar novērtējumu pašvaldība nekonstatē izrietošus riskus, kas paredz pašvaldības budžeta līdzekļu izlietojumu. </w:t>
      </w:r>
      <w:r w:rsidRPr="00416DF2">
        <w:rPr>
          <w:rFonts w:ascii="Times New Roman" w:hAnsi="Times New Roman"/>
          <w:bCs/>
          <w:sz w:val="24"/>
          <w:szCs w:val="24"/>
        </w:rPr>
        <w:t xml:space="preserve">Pašvaldībai galvojumu saistību nodrošināšanai nebūs nepieciešami pašvaldības budžeta līdzekļi.   </w:t>
      </w:r>
    </w:p>
    <w:p w:rsidR="00FE70CD" w:rsidRPr="00416DF2" w:rsidP="00416DF2" w14:paraId="1AAFB13D" w14:textId="77777777">
      <w:pPr>
        <w:autoSpaceDE w:val="0"/>
        <w:autoSpaceDN w:val="0"/>
        <w:adjustRightInd w:val="0"/>
        <w:spacing w:after="0" w:line="360" w:lineRule="auto"/>
        <w:ind w:firstLine="720"/>
        <w:jc w:val="both"/>
        <w:rPr>
          <w:rFonts w:ascii="Times New Roman" w:hAnsi="Times New Roman"/>
          <w:bCs/>
          <w:sz w:val="24"/>
          <w:szCs w:val="24"/>
          <w:lang w:val="lv-LV"/>
        </w:rPr>
      </w:pPr>
    </w:p>
    <w:p w:rsidR="007F1DDA" w:rsidRPr="00416DF2" w:rsidP="00416DF2" w14:paraId="612F2ADA" w14:textId="77777777">
      <w:pPr>
        <w:autoSpaceDE w:val="0"/>
        <w:autoSpaceDN w:val="0"/>
        <w:adjustRightInd w:val="0"/>
        <w:spacing w:after="0" w:line="360" w:lineRule="auto"/>
        <w:jc w:val="both"/>
        <w:rPr>
          <w:rFonts w:ascii="Times New Roman" w:hAnsi="Times New Roman"/>
          <w:bCs/>
          <w:sz w:val="24"/>
          <w:szCs w:val="24"/>
          <w:lang w:val="en-US"/>
        </w:rPr>
      </w:pPr>
      <w:r w:rsidRPr="00416DF2">
        <w:rPr>
          <w:rFonts w:ascii="Times New Roman" w:hAnsi="Times New Roman"/>
          <w:bCs/>
          <w:noProof/>
          <w:sz w:val="24"/>
          <w:szCs w:val="24"/>
          <w:lang w:val="lv-LV" w:eastAsia="lv-LV"/>
        </w:rPr>
        <w:drawing>
          <wp:inline distT="0" distB="0" distL="0" distR="0">
            <wp:extent cx="5631180" cy="4168140"/>
            <wp:effectExtent l="0" t="0" r="762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894127" name="Screenshot_13.jpg"/>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5631180" cy="4168140"/>
                    </a:xfrm>
                    <a:prstGeom prst="rect">
                      <a:avLst/>
                    </a:prstGeom>
                  </pic:spPr>
                </pic:pic>
              </a:graphicData>
            </a:graphic>
          </wp:inline>
        </w:drawing>
      </w:r>
    </w:p>
    <w:p w:rsidR="00FE70CD" w:rsidRPr="00416DF2" w:rsidP="00416DF2" w14:paraId="698BE827" w14:textId="77777777">
      <w:pPr>
        <w:autoSpaceDE w:val="0"/>
        <w:autoSpaceDN w:val="0"/>
        <w:adjustRightInd w:val="0"/>
        <w:spacing w:after="0" w:line="360" w:lineRule="auto"/>
        <w:jc w:val="both"/>
        <w:rPr>
          <w:rFonts w:ascii="Times New Roman" w:hAnsi="Times New Roman"/>
          <w:bCs/>
          <w:sz w:val="24"/>
          <w:szCs w:val="24"/>
          <w:lang w:val="en-US"/>
        </w:rPr>
      </w:pPr>
      <w:r w:rsidRPr="00416DF2">
        <w:rPr>
          <w:rFonts w:ascii="Times New Roman" w:hAnsi="Times New Roman"/>
          <w:b/>
          <w:sz w:val="24"/>
          <w:szCs w:val="24"/>
          <w:lang w:val="en-US"/>
        </w:rPr>
        <w:t>2.7. tabula.</w:t>
      </w:r>
      <w:r w:rsidRPr="00416DF2">
        <w:rPr>
          <w:rFonts w:ascii="Times New Roman" w:hAnsi="Times New Roman"/>
          <w:bCs/>
          <w:sz w:val="24"/>
          <w:szCs w:val="24"/>
          <w:lang w:val="en-US"/>
        </w:rPr>
        <w:t xml:space="preserve"> Līdzdalība kapitālsabiedrību uzņēmumu kapitālā 2021. gadā.</w:t>
      </w:r>
    </w:p>
    <w:p w:rsidR="004071A5" w:rsidRPr="00416DF2" w:rsidP="00B60EF7" w14:paraId="3755FCC8" w14:textId="77777777">
      <w:pPr>
        <w:pStyle w:val="Heading1"/>
        <w:jc w:val="center"/>
        <w:rPr>
          <w:lang w:val="lv-LV"/>
        </w:rPr>
      </w:pPr>
      <w:bookmarkStart w:id="21" w:name="_Toc106375102"/>
      <w:r>
        <w:rPr>
          <w:lang w:val="en-US"/>
        </w:rPr>
        <w:t xml:space="preserve">3. </w:t>
      </w:r>
      <w:r w:rsidRPr="00416DF2">
        <w:rPr>
          <w:lang w:val="en-US"/>
        </w:rPr>
        <w:t>Zvērināta revidenta ziņojums par pašvaldības 20</w:t>
      </w:r>
      <w:r w:rsidR="005D6B4E">
        <w:rPr>
          <w:lang w:val="lv-LV"/>
        </w:rPr>
        <w:t>21</w:t>
      </w:r>
      <w:r w:rsidRPr="00416DF2">
        <w:rPr>
          <w:lang w:val="en-US"/>
        </w:rPr>
        <w:t>. gada pārskatu</w:t>
      </w:r>
      <w:bookmarkEnd w:id="21"/>
    </w:p>
    <w:p w:rsidR="005D6B4E" w:rsidRPr="005D6B4E" w:rsidP="005D6B4E" w14:paraId="78CF4B9C" w14:textId="77777777">
      <w:pPr>
        <w:spacing w:line="360" w:lineRule="auto"/>
        <w:rPr>
          <w:rFonts w:ascii="Times New Roman" w:hAnsi="Times New Roman"/>
          <w:sz w:val="24"/>
          <w:szCs w:val="24"/>
          <w:lang w:val="lv-LV"/>
        </w:rPr>
      </w:pPr>
      <w:bookmarkStart w:id="22" w:name="_Toc43207841"/>
      <w:bookmarkStart w:id="23" w:name="_Toc43209496"/>
    </w:p>
    <w:p w:rsidR="005D6B4E" w:rsidRPr="008C4B37" w:rsidP="005D6B4E" w14:paraId="4394A066" w14:textId="77777777">
      <w:pPr>
        <w:spacing w:line="360" w:lineRule="auto"/>
        <w:rPr>
          <w:rFonts w:ascii="Times New Roman" w:hAnsi="Times New Roman"/>
          <w:sz w:val="24"/>
          <w:szCs w:val="24"/>
          <w:lang w:val="lv-LV"/>
        </w:rPr>
      </w:pPr>
      <w:r w:rsidRPr="008C4B37">
        <w:rPr>
          <w:rFonts w:ascii="Times New Roman" w:hAnsi="Times New Roman"/>
          <w:sz w:val="24"/>
          <w:szCs w:val="24"/>
          <w:lang w:val="lv-LV"/>
        </w:rPr>
        <w:t xml:space="preserve">Ludzas novada pašvaldības 2021. gada pārskata revīzijas veikšanai tika uzaicināta </w:t>
      </w:r>
      <w:r w:rsidRPr="008C4B37">
        <w:rPr>
          <w:rFonts w:ascii="Times New Roman" w:hAnsi="Times New Roman"/>
          <w:b/>
          <w:i/>
          <w:sz w:val="24"/>
          <w:szCs w:val="24"/>
          <w:lang w:val="lv-LV"/>
        </w:rPr>
        <w:t>SIA „Nexia Audit Advice”</w:t>
      </w:r>
      <w:r w:rsidRPr="008C4B37">
        <w:rPr>
          <w:rFonts w:ascii="Times New Roman" w:hAnsi="Times New Roman"/>
          <w:sz w:val="24"/>
          <w:szCs w:val="24"/>
          <w:lang w:val="lv-LV"/>
        </w:rPr>
        <w:t>.</w:t>
      </w:r>
    </w:p>
    <w:p w:rsidR="005D6B4E" w:rsidRPr="008C4B37" w:rsidP="005D6B4E" w14:paraId="37DA454B" w14:textId="77777777">
      <w:pPr>
        <w:pStyle w:val="Heading6"/>
        <w:spacing w:line="360" w:lineRule="auto"/>
        <w:jc w:val="center"/>
        <w:rPr>
          <w:rFonts w:ascii="Times New Roman" w:hAnsi="Times New Roman"/>
          <w:color w:val="auto"/>
          <w:sz w:val="24"/>
          <w:szCs w:val="24"/>
          <w:lang w:val="lv-LV"/>
        </w:rPr>
      </w:pPr>
      <w:r w:rsidRPr="008C4B37">
        <w:rPr>
          <w:rFonts w:ascii="Times New Roman" w:hAnsi="Times New Roman"/>
          <w:color w:val="auto"/>
          <w:sz w:val="24"/>
          <w:szCs w:val="24"/>
          <w:lang w:val="lv-LV"/>
        </w:rPr>
        <w:t>Neatkarīgu revidentu ziņojums</w:t>
      </w:r>
    </w:p>
    <w:p w:rsidR="005D6B4E" w:rsidRPr="008C4B37" w:rsidP="005D6B4E" w14:paraId="4BA118B9" w14:textId="77777777">
      <w:pPr>
        <w:spacing w:line="360" w:lineRule="auto"/>
        <w:jc w:val="center"/>
        <w:rPr>
          <w:rFonts w:ascii="Times New Roman" w:hAnsi="Times New Roman"/>
          <w:sz w:val="24"/>
          <w:szCs w:val="24"/>
          <w:lang w:val="lv-LV"/>
        </w:rPr>
      </w:pPr>
      <w:r w:rsidRPr="008C4B37">
        <w:rPr>
          <w:rFonts w:ascii="Times New Roman" w:hAnsi="Times New Roman"/>
          <w:sz w:val="24"/>
          <w:szCs w:val="24"/>
          <w:lang w:val="lv-LV"/>
        </w:rPr>
        <w:t>Rīgā</w:t>
      </w:r>
    </w:p>
    <w:p w:rsidR="005D6B4E" w:rsidRPr="008C4B37" w:rsidP="005D6B4E" w14:paraId="7E3E602C" w14:textId="77777777">
      <w:pPr>
        <w:spacing w:line="360" w:lineRule="auto"/>
        <w:rPr>
          <w:rFonts w:ascii="Times New Roman" w:hAnsi="Times New Roman"/>
          <w:sz w:val="24"/>
          <w:szCs w:val="24"/>
          <w:lang w:val="lv-LV"/>
        </w:rPr>
      </w:pPr>
      <w:r w:rsidRPr="008C4B37">
        <w:rPr>
          <w:rFonts w:ascii="Times New Roman" w:hAnsi="Times New Roman"/>
          <w:i/>
          <w:sz w:val="24"/>
          <w:szCs w:val="24"/>
          <w:lang w:val="lv-LV"/>
        </w:rPr>
        <w:t>Dokumenta datums ir tā elektoniskās parakstīšanas laiks</w:t>
      </w:r>
      <w:r w:rsidRPr="008C4B37">
        <w:rPr>
          <w:rFonts w:ascii="Times New Roman" w:hAnsi="Times New Roman"/>
          <w:sz w:val="24"/>
          <w:szCs w:val="24"/>
          <w:lang w:val="lv-LV"/>
        </w:rPr>
        <w:tab/>
        <w:t>Nr.LNP-__-__/RZ</w:t>
      </w:r>
    </w:p>
    <w:p w:rsidR="005D6B4E" w:rsidRPr="008C4B37" w:rsidP="005D6B4E" w14:paraId="39FC7890" w14:textId="77777777">
      <w:pPr>
        <w:spacing w:line="360" w:lineRule="auto"/>
        <w:rPr>
          <w:rFonts w:ascii="Times New Roman" w:hAnsi="Times New Roman"/>
          <w:b/>
          <w:sz w:val="24"/>
          <w:szCs w:val="24"/>
          <w:lang w:val="lv-LV"/>
        </w:rPr>
      </w:pPr>
      <w:r w:rsidRPr="008C4B37">
        <w:rPr>
          <w:rFonts w:ascii="Times New Roman" w:hAnsi="Times New Roman"/>
          <w:b/>
          <w:sz w:val="24"/>
          <w:szCs w:val="24"/>
          <w:lang w:val="lv-LV"/>
        </w:rPr>
        <w:t>Ludzas novada pašvaldības domei</w:t>
      </w:r>
    </w:p>
    <w:p w:rsidR="005D6B4E" w:rsidRPr="008C4B37" w:rsidP="005D6B4E" w14:paraId="25A9FA77" w14:textId="77777777">
      <w:pPr>
        <w:spacing w:line="360" w:lineRule="auto"/>
        <w:rPr>
          <w:rFonts w:ascii="Times New Roman" w:hAnsi="Times New Roman"/>
          <w:b/>
          <w:sz w:val="24"/>
          <w:szCs w:val="24"/>
          <w:lang w:val="lv-LV"/>
        </w:rPr>
      </w:pPr>
      <w:r w:rsidRPr="008C4B37">
        <w:rPr>
          <w:rFonts w:ascii="Times New Roman" w:hAnsi="Times New Roman"/>
          <w:b/>
          <w:sz w:val="24"/>
          <w:szCs w:val="24"/>
          <w:lang w:val="lv-LV"/>
        </w:rPr>
        <w:t>Atzinums</w:t>
      </w:r>
    </w:p>
    <w:p w:rsidR="005D6B4E" w:rsidRPr="005D6B4E" w:rsidP="005D6B4E" w14:paraId="04FA6C05" w14:textId="77777777">
      <w:pPr>
        <w:pStyle w:val="BodyText"/>
        <w:spacing w:line="360" w:lineRule="auto"/>
        <w:rPr>
          <w:rFonts w:ascii="Times New Roman" w:hAnsi="Times New Roman"/>
          <w:b/>
          <w:sz w:val="24"/>
          <w:szCs w:val="24"/>
        </w:rPr>
      </w:pPr>
      <w:r w:rsidRPr="008C4B37">
        <w:rPr>
          <w:rFonts w:ascii="Times New Roman" w:hAnsi="Times New Roman"/>
          <w:sz w:val="24"/>
          <w:szCs w:val="24"/>
          <w:lang w:val="lv-LV"/>
        </w:rPr>
        <w:t xml:space="preserve">Mēs esam veikuši Ludzas novada pašvaldības (turpmāk tekstā - „Pašvaldība”) pievienotajā gada pārskatā ietvertā finanšu pārskata revīziju. </w:t>
      </w:r>
      <w:r w:rsidRPr="005D6B4E">
        <w:rPr>
          <w:rFonts w:ascii="Times New Roman" w:hAnsi="Times New Roman"/>
          <w:sz w:val="24"/>
          <w:szCs w:val="24"/>
        </w:rPr>
        <w:t>Pievienotais finanšu pārskats ietver:</w:t>
      </w:r>
    </w:p>
    <w:p w:rsidR="005D6B4E" w:rsidRPr="005D6B4E" w:rsidP="00580996" w14:paraId="160EA58E" w14:textId="77777777">
      <w:pPr>
        <w:pStyle w:val="BodyText"/>
        <w:numPr>
          <w:ilvl w:val="0"/>
          <w:numId w:val="13"/>
        </w:numPr>
        <w:spacing w:after="0" w:line="360" w:lineRule="auto"/>
        <w:jc w:val="both"/>
        <w:rPr>
          <w:rFonts w:ascii="Times New Roman" w:hAnsi="Times New Roman"/>
          <w:b/>
          <w:sz w:val="24"/>
          <w:szCs w:val="24"/>
          <w:lang w:val="en-US"/>
        </w:rPr>
      </w:pPr>
      <w:r w:rsidRPr="005D6B4E">
        <w:rPr>
          <w:rFonts w:ascii="Times New Roman" w:hAnsi="Times New Roman"/>
          <w:sz w:val="24"/>
          <w:szCs w:val="24"/>
          <w:lang w:val="en-US"/>
        </w:rPr>
        <w:t>pārskatu par finansiālo stāvokli 2020.gada 31.decembrī (bilance);</w:t>
      </w:r>
    </w:p>
    <w:p w:rsidR="005D6B4E" w:rsidRPr="005D6B4E" w:rsidP="00580996" w14:paraId="4AF1F2BB" w14:textId="77777777">
      <w:pPr>
        <w:pStyle w:val="BodyText"/>
        <w:numPr>
          <w:ilvl w:val="0"/>
          <w:numId w:val="13"/>
        </w:numPr>
        <w:spacing w:after="0" w:line="360" w:lineRule="auto"/>
        <w:jc w:val="both"/>
        <w:rPr>
          <w:rFonts w:ascii="Times New Roman" w:hAnsi="Times New Roman"/>
          <w:b/>
          <w:sz w:val="24"/>
          <w:szCs w:val="24"/>
          <w:lang w:val="en-US"/>
        </w:rPr>
      </w:pPr>
      <w:r w:rsidRPr="005D6B4E">
        <w:rPr>
          <w:rFonts w:ascii="Times New Roman" w:hAnsi="Times New Roman"/>
          <w:sz w:val="24"/>
          <w:szCs w:val="24"/>
          <w:lang w:val="en-US"/>
        </w:rPr>
        <w:t>pārskatu par darbības finansiālajiem rezultātiem par gadu, kas noslēdzās 2020.gada 31.decembrī;</w:t>
      </w:r>
    </w:p>
    <w:p w:rsidR="005D6B4E" w:rsidRPr="005D6B4E" w:rsidP="00580996" w14:paraId="3EF9C7FA" w14:textId="77777777">
      <w:pPr>
        <w:pStyle w:val="BodyText"/>
        <w:numPr>
          <w:ilvl w:val="0"/>
          <w:numId w:val="13"/>
        </w:numPr>
        <w:spacing w:after="0" w:line="360" w:lineRule="auto"/>
        <w:jc w:val="both"/>
        <w:rPr>
          <w:rFonts w:ascii="Times New Roman" w:hAnsi="Times New Roman"/>
          <w:b/>
          <w:sz w:val="24"/>
          <w:szCs w:val="24"/>
          <w:lang w:val="en-US"/>
        </w:rPr>
      </w:pPr>
      <w:r w:rsidRPr="005D6B4E">
        <w:rPr>
          <w:rFonts w:ascii="Times New Roman" w:hAnsi="Times New Roman"/>
          <w:sz w:val="24"/>
          <w:szCs w:val="24"/>
          <w:lang w:val="en-US"/>
        </w:rPr>
        <w:t>pašu kapitāla izmaiņu pārskatu par gadu, kas noslēdzās 2020.gada 31.decembrī;</w:t>
      </w:r>
    </w:p>
    <w:p w:rsidR="005D6B4E" w:rsidRPr="005D6B4E" w:rsidP="00580996" w14:paraId="0F7985B5" w14:textId="77777777">
      <w:pPr>
        <w:pStyle w:val="BodyText"/>
        <w:numPr>
          <w:ilvl w:val="0"/>
          <w:numId w:val="13"/>
        </w:numPr>
        <w:spacing w:after="0" w:line="360" w:lineRule="auto"/>
        <w:jc w:val="both"/>
        <w:rPr>
          <w:rFonts w:ascii="Times New Roman" w:hAnsi="Times New Roman"/>
          <w:b/>
          <w:sz w:val="24"/>
          <w:szCs w:val="24"/>
          <w:lang w:val="en-US"/>
        </w:rPr>
      </w:pPr>
      <w:r w:rsidRPr="005D6B4E">
        <w:rPr>
          <w:rFonts w:ascii="Times New Roman" w:hAnsi="Times New Roman"/>
          <w:sz w:val="24"/>
          <w:szCs w:val="24"/>
          <w:lang w:val="en-US"/>
        </w:rPr>
        <w:t>naudas plūsmas pārskatu par gadu, kas noslēdzās 2020.gada 31.decembrī;</w:t>
      </w:r>
    </w:p>
    <w:p w:rsidR="005D6B4E" w:rsidRPr="005D6B4E" w:rsidP="00580996" w14:paraId="440B39F5" w14:textId="77777777">
      <w:pPr>
        <w:pStyle w:val="BodyText"/>
        <w:numPr>
          <w:ilvl w:val="0"/>
          <w:numId w:val="13"/>
        </w:numPr>
        <w:spacing w:after="0" w:line="360" w:lineRule="auto"/>
        <w:jc w:val="both"/>
        <w:rPr>
          <w:rFonts w:ascii="Times New Roman" w:hAnsi="Times New Roman"/>
          <w:b/>
          <w:sz w:val="24"/>
          <w:szCs w:val="24"/>
          <w:lang w:val="en-US"/>
        </w:rPr>
      </w:pPr>
      <w:r w:rsidRPr="005D6B4E">
        <w:rPr>
          <w:rFonts w:ascii="Times New Roman" w:hAnsi="Times New Roman"/>
          <w:sz w:val="24"/>
          <w:szCs w:val="24"/>
          <w:lang w:val="en-US"/>
        </w:rPr>
        <w:t>finanšu pārskata pielikumu, tai skaitā, finanšu pārskata posteņu skaidrojumu, grāmatvedības uzskaites principu aprakstu, gada pārskata sagatavošanas principu aprakstu un finanšu instrumentu risku pārvaldīšanas aprakstu.</w:t>
      </w:r>
    </w:p>
    <w:p w:rsidR="005D6B4E" w:rsidRPr="005D6B4E" w:rsidP="005D6B4E" w14:paraId="7DBB5799" w14:textId="77777777">
      <w:pPr>
        <w:spacing w:line="360" w:lineRule="auto"/>
        <w:rPr>
          <w:rFonts w:ascii="Times New Roman" w:hAnsi="Times New Roman"/>
          <w:sz w:val="24"/>
          <w:szCs w:val="24"/>
          <w:lang w:val="en-US"/>
        </w:rPr>
      </w:pPr>
      <w:r w:rsidRPr="005D6B4E">
        <w:rPr>
          <w:rFonts w:ascii="Times New Roman" w:hAnsi="Times New Roman"/>
          <w:sz w:val="24"/>
          <w:szCs w:val="24"/>
          <w:lang w:val="en-US"/>
        </w:rPr>
        <w:t>Mūsuprāt, pievienotais finanšu pārskats sniedz patiesu un skaidru priekšstatu par Ludzas novada pašvaldības finansiālo stāvokli 2020.gada 31.decembrī un par tās darbības finanšu rezultātiem un naudas plūsmu gadā, kas noslēdzās 2020.gada 31.decembrī, saskaņā ar Ministru Kabineta 2018.gada 19.jūnija noteikumiem Nr. 344 “Gada pārskata sagatavošanas kārtība”.</w:t>
      </w:r>
    </w:p>
    <w:p w:rsidR="005D6B4E" w:rsidRPr="005D6B4E" w:rsidP="005D6B4E" w14:paraId="171C827E" w14:textId="77777777">
      <w:pPr>
        <w:pStyle w:val="BodyText"/>
        <w:spacing w:line="360" w:lineRule="auto"/>
        <w:rPr>
          <w:rFonts w:ascii="Times New Roman" w:hAnsi="Times New Roman"/>
          <w:sz w:val="24"/>
          <w:szCs w:val="24"/>
          <w:lang w:val="en-US"/>
        </w:rPr>
      </w:pPr>
      <w:r w:rsidRPr="005D6B4E">
        <w:rPr>
          <w:rFonts w:ascii="Times New Roman" w:hAnsi="Times New Roman"/>
          <w:sz w:val="24"/>
          <w:szCs w:val="24"/>
          <w:lang w:val="en-US"/>
        </w:rPr>
        <w:t>Atzinuma pamatojums</w:t>
      </w:r>
    </w:p>
    <w:p w:rsidR="005D6B4E" w:rsidRPr="005D6B4E" w:rsidP="005D6B4E" w14:paraId="3BC6E3A1" w14:textId="77777777">
      <w:pPr>
        <w:pStyle w:val="Footer"/>
        <w:tabs>
          <w:tab w:val="right" w:pos="9072"/>
        </w:tabs>
        <w:spacing w:line="360" w:lineRule="auto"/>
        <w:ind w:right="-46"/>
        <w:jc w:val="both"/>
        <w:rPr>
          <w:rFonts w:ascii="Times New Roman" w:hAnsi="Times New Roman"/>
          <w:sz w:val="24"/>
          <w:szCs w:val="24"/>
          <w:lang w:val="lv-LV" w:eastAsia="en-US"/>
        </w:rPr>
      </w:pPr>
      <w:r w:rsidRPr="005D6B4E">
        <w:rPr>
          <w:rFonts w:ascii="Times New Roman" w:hAnsi="Times New Roman"/>
          <w:sz w:val="24"/>
          <w:szCs w:val="24"/>
          <w:lang w:val="lv-LV" w:eastAsia="en-US"/>
        </w:rPr>
        <w:t xml:space="preserve">Saskaņā ar Revīzijas pakalpojumu likumu, mēs veicām revīziju ievērojot Latvijā atzītos starptautiskos publiskā sektora revīzijas standartus (turpmāk – ISSAI). Mūsu pienākumi, kas noteikti šajos standartos, tālāk izklāstīti mūsu </w:t>
      </w:r>
      <w:r w:rsidRPr="005D6B4E">
        <w:rPr>
          <w:rFonts w:ascii="Times New Roman" w:eastAsia="Cambria" w:hAnsi="Times New Roman"/>
          <w:sz w:val="24"/>
          <w:szCs w:val="24"/>
          <w:lang w:val="lv-LV" w:eastAsia="en-US"/>
        </w:rPr>
        <w:t>ziņojuma</w:t>
      </w:r>
      <w:r w:rsidRPr="005D6B4E">
        <w:rPr>
          <w:rFonts w:ascii="Times New Roman" w:hAnsi="Times New Roman"/>
          <w:sz w:val="24"/>
          <w:szCs w:val="24"/>
          <w:lang w:val="lv-LV" w:eastAsia="en-US"/>
        </w:rPr>
        <w:t xml:space="preserve"> sadaļā “Revidenta atbildība par finanšu pārskata revīziju”. </w:t>
      </w:r>
    </w:p>
    <w:p w:rsidR="005D6B4E" w:rsidRPr="005D6B4E" w:rsidP="005D6B4E" w14:paraId="581778BE" w14:textId="77777777">
      <w:pPr>
        <w:spacing w:line="360" w:lineRule="auto"/>
        <w:rPr>
          <w:rFonts w:ascii="Times New Roman" w:hAnsi="Times New Roman"/>
          <w:sz w:val="24"/>
          <w:szCs w:val="24"/>
          <w:lang w:val="lv-LV"/>
        </w:rPr>
      </w:pPr>
      <w:r w:rsidRPr="005D6B4E">
        <w:rPr>
          <w:rFonts w:ascii="Times New Roman" w:hAnsi="Times New Roman"/>
          <w:sz w:val="24"/>
          <w:szCs w:val="24"/>
          <w:lang w:val="lv-LV"/>
        </w:rPr>
        <w:t xml:space="preserve">Mēs esam neatkarīgi no Pašvaldības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finanšu pārskata revīzijai. Mēs esam ievērojuši arī Revīzijas pakalpojumu likumā un Starptautiskā Profesionālu grāmatvežu ētikas kodeksā (tostarp Starptautiskajos Neatkarības standartos) noteiktos pārējos profesionālās ētikas principus un un objektivitātes prasības. </w:t>
      </w:r>
    </w:p>
    <w:p w:rsidR="005D6B4E" w:rsidRPr="005D6B4E" w:rsidP="005D6B4E" w14:paraId="17800863" w14:textId="77777777">
      <w:pPr>
        <w:spacing w:line="360" w:lineRule="auto"/>
        <w:rPr>
          <w:rFonts w:ascii="Times New Roman" w:hAnsi="Times New Roman"/>
          <w:sz w:val="24"/>
          <w:szCs w:val="24"/>
          <w:lang w:val="lv-LV"/>
        </w:rPr>
      </w:pPr>
      <w:r w:rsidRPr="005D6B4E">
        <w:rPr>
          <w:rFonts w:ascii="Times New Roman" w:hAnsi="Times New Roman"/>
          <w:sz w:val="24"/>
          <w:szCs w:val="24"/>
          <w:lang w:val="lv-LV"/>
        </w:rPr>
        <w:t>Mēs uzskatām, ka mūsu iegūtie revīzijas pierādījumi dod pietiekamu un atbilstošu pamatojumu mūsu atzinumam.</w:t>
      </w:r>
    </w:p>
    <w:p w:rsidR="005D6B4E" w:rsidRPr="005D6B4E" w:rsidP="005D6B4E" w14:paraId="25CE7F01" w14:textId="77777777">
      <w:pPr>
        <w:spacing w:line="360" w:lineRule="auto"/>
        <w:rPr>
          <w:rFonts w:ascii="Times New Roman" w:hAnsi="Times New Roman"/>
          <w:sz w:val="24"/>
          <w:szCs w:val="24"/>
          <w:lang w:val="en-US"/>
        </w:rPr>
      </w:pPr>
      <w:r w:rsidRPr="005D6B4E">
        <w:rPr>
          <w:rFonts w:ascii="Times New Roman" w:hAnsi="Times New Roman"/>
          <w:b/>
          <w:bCs/>
          <w:iCs/>
          <w:sz w:val="24"/>
          <w:szCs w:val="24"/>
          <w:lang w:val="en-US"/>
        </w:rPr>
        <w:t>Ziņošana par citu informāciju</w:t>
      </w:r>
    </w:p>
    <w:p w:rsidR="005D6B4E" w:rsidRPr="005D6B4E" w:rsidP="005D6B4E" w14:paraId="7DEB1650" w14:textId="77777777">
      <w:pPr>
        <w:spacing w:line="360" w:lineRule="auto"/>
        <w:rPr>
          <w:rFonts w:ascii="Times New Roman" w:hAnsi="Times New Roman"/>
          <w:sz w:val="24"/>
          <w:szCs w:val="24"/>
        </w:rPr>
      </w:pPr>
      <w:r w:rsidRPr="005D6B4E">
        <w:rPr>
          <w:rFonts w:ascii="Times New Roman" w:hAnsi="Times New Roman"/>
          <w:sz w:val="24"/>
          <w:szCs w:val="24"/>
          <w:lang w:val="en-US"/>
        </w:rPr>
        <w:t xml:space="preserve">Pašvaldības vadība ir atbildīga par citu informāciju. </w:t>
      </w:r>
      <w:r w:rsidRPr="005D6B4E">
        <w:rPr>
          <w:rFonts w:ascii="Times New Roman" w:hAnsi="Times New Roman"/>
          <w:sz w:val="24"/>
          <w:szCs w:val="24"/>
        </w:rPr>
        <w:t xml:space="preserve">Cita informāciju ietver: </w:t>
      </w:r>
    </w:p>
    <w:p w:rsidR="005D6B4E" w:rsidRPr="005D6B4E" w:rsidP="00580996" w14:paraId="3EC3E9CF" w14:textId="77777777">
      <w:pPr>
        <w:numPr>
          <w:ilvl w:val="0"/>
          <w:numId w:val="18"/>
        </w:numPr>
        <w:spacing w:after="120" w:line="360" w:lineRule="auto"/>
        <w:jc w:val="both"/>
        <w:rPr>
          <w:rFonts w:ascii="Times New Roman" w:hAnsi="Times New Roman"/>
          <w:sz w:val="24"/>
          <w:szCs w:val="24"/>
        </w:rPr>
      </w:pPr>
      <w:r w:rsidRPr="005D6B4E">
        <w:rPr>
          <w:rFonts w:ascii="Times New Roman" w:hAnsi="Times New Roman"/>
          <w:sz w:val="24"/>
          <w:szCs w:val="24"/>
        </w:rPr>
        <w:t>vadības ziņojumu, kas sniegts pievienotajā gada pārskatā;</w:t>
      </w:r>
    </w:p>
    <w:p w:rsidR="005D6B4E" w:rsidRPr="005D6B4E" w:rsidP="00580996" w14:paraId="7CED6FA8" w14:textId="77777777">
      <w:pPr>
        <w:numPr>
          <w:ilvl w:val="0"/>
          <w:numId w:val="18"/>
        </w:numPr>
        <w:spacing w:after="120" w:line="360" w:lineRule="auto"/>
        <w:jc w:val="both"/>
        <w:rPr>
          <w:rFonts w:ascii="Times New Roman" w:hAnsi="Times New Roman"/>
          <w:sz w:val="24"/>
          <w:szCs w:val="24"/>
        </w:rPr>
      </w:pPr>
      <w:r w:rsidRPr="005D6B4E">
        <w:rPr>
          <w:rFonts w:ascii="Times New Roman" w:hAnsi="Times New Roman"/>
          <w:sz w:val="24"/>
          <w:szCs w:val="24"/>
        </w:rPr>
        <w:t>budžeta izpildes pārskatu, kas sniegts pievienotajā gada pārskatā.</w:t>
      </w:r>
    </w:p>
    <w:p w:rsidR="005D6B4E" w:rsidRPr="005D6B4E" w:rsidP="005D6B4E" w14:paraId="3BE1687B" w14:textId="77777777">
      <w:pPr>
        <w:spacing w:line="360" w:lineRule="auto"/>
        <w:rPr>
          <w:rFonts w:ascii="Times New Roman" w:hAnsi="Times New Roman"/>
          <w:sz w:val="24"/>
          <w:szCs w:val="24"/>
        </w:rPr>
      </w:pPr>
      <w:r w:rsidRPr="005D6B4E">
        <w:rPr>
          <w:rFonts w:ascii="Times New Roman" w:hAnsi="Times New Roman"/>
          <w:sz w:val="24"/>
          <w:szCs w:val="24"/>
        </w:rPr>
        <w:t>Cita informācija neietver finanšu pārskatu un mūsu revidentu ziņojumu par šo finanšu pārskatu. Mūsu atzinums par finanšu pārskatu neattiecas uz šo citu informāciju, un mēs nesniedzam par to nekāda veida apliecinājumu, izņemot to, kā norādīts mūsu ziņojuma sadaļā “</w:t>
      </w:r>
      <w:r w:rsidRPr="005D6B4E">
        <w:rPr>
          <w:rFonts w:ascii="Times New Roman" w:hAnsi="Times New Roman"/>
          <w:i/>
          <w:sz w:val="24"/>
          <w:szCs w:val="24"/>
        </w:rPr>
        <w:t>Citas ziņošanas prasības saskaņā ar Latvijas Republikas tiesību aktu prasībām</w:t>
      </w:r>
      <w:r w:rsidRPr="005D6B4E">
        <w:rPr>
          <w:rFonts w:ascii="Times New Roman" w:hAnsi="Times New Roman"/>
          <w:sz w:val="24"/>
          <w:szCs w:val="24"/>
        </w:rPr>
        <w:t xml:space="preserve">”. </w:t>
      </w:r>
    </w:p>
    <w:p w:rsidR="005D6B4E" w:rsidRPr="005D6B4E" w:rsidP="005D6B4E" w14:paraId="5172189D" w14:textId="77777777">
      <w:pPr>
        <w:spacing w:line="360" w:lineRule="auto"/>
        <w:rPr>
          <w:rFonts w:ascii="Times New Roman" w:hAnsi="Times New Roman"/>
          <w:sz w:val="24"/>
          <w:szCs w:val="24"/>
        </w:rPr>
      </w:pPr>
      <w:r w:rsidRPr="005D6B4E">
        <w:rPr>
          <w:rFonts w:ascii="Times New Roman" w:hAnsi="Times New Roman"/>
          <w:sz w:val="24"/>
          <w:szCs w:val="24"/>
        </w:rPr>
        <w:t>Saistībā ar finanšu pārskata revīziju mūsu pienākums ir iepazīties ar citu informāciju un, to darot, izvērtēt, vai šī cita informācija būtiski neatšķiras no finanšu pārskata vai no mūsu revīzijas gaitā iegūtajām zināšanām un vai tā nesatur cita veida būtiskas neatbilstības.</w:t>
      </w:r>
    </w:p>
    <w:p w:rsidR="005D6B4E" w:rsidRPr="005D6B4E" w:rsidP="005D6B4E" w14:paraId="21272863" w14:textId="77777777">
      <w:pPr>
        <w:spacing w:line="360" w:lineRule="auto"/>
        <w:rPr>
          <w:rFonts w:ascii="Times New Roman" w:hAnsi="Times New Roman"/>
          <w:sz w:val="24"/>
          <w:szCs w:val="24"/>
        </w:rPr>
      </w:pPr>
      <w:r w:rsidRPr="005D6B4E">
        <w:rPr>
          <w:rFonts w:ascii="Times New Roman" w:hAnsi="Times New Roman"/>
          <w:sz w:val="24"/>
          <w:szCs w:val="24"/>
        </w:rPr>
        <w:t>Ja, pamatojoties uz veikto darbu un ņemot vērā revīzijas laikā gūtās zināšanas un izpratni par Pašvaldību un tās darbības vidi, mēs secinām, ka citā informācijā ir būtiskas neatbilstības, mūsu pienākums ir par to ziņot. Mūsu uzmanības lokā nav nonākuši nekādi apstākļi, par kuriem šajā sakarā būtu jāziņo.</w:t>
      </w:r>
    </w:p>
    <w:p w:rsidR="005D6B4E" w:rsidRPr="005D6B4E" w:rsidP="005D6B4E" w14:paraId="76452046" w14:textId="77777777">
      <w:pPr>
        <w:spacing w:line="360" w:lineRule="auto"/>
        <w:rPr>
          <w:rFonts w:ascii="Times New Roman" w:hAnsi="Times New Roman"/>
          <w:bCs/>
          <w:i/>
          <w:sz w:val="24"/>
          <w:szCs w:val="24"/>
        </w:rPr>
      </w:pPr>
      <w:r w:rsidRPr="005D6B4E">
        <w:rPr>
          <w:rFonts w:ascii="Times New Roman" w:hAnsi="Times New Roman"/>
          <w:bCs/>
          <w:i/>
          <w:sz w:val="24"/>
          <w:szCs w:val="24"/>
        </w:rPr>
        <w:t>Citas ziņošanas prasības saskaņā ar Latvijas Republikas tiesību aktu prasībām</w:t>
      </w:r>
    </w:p>
    <w:p w:rsidR="005D6B4E" w:rsidRPr="005D6B4E" w:rsidP="005D6B4E" w14:paraId="54F4141D" w14:textId="77777777">
      <w:pPr>
        <w:spacing w:line="360" w:lineRule="auto"/>
        <w:rPr>
          <w:rFonts w:ascii="Times New Roman" w:hAnsi="Times New Roman"/>
          <w:sz w:val="24"/>
          <w:szCs w:val="24"/>
        </w:rPr>
      </w:pPr>
      <w:r w:rsidRPr="005D6B4E">
        <w:rPr>
          <w:rFonts w:ascii="Times New Roman" w:hAnsi="Times New Roman"/>
          <w:sz w:val="24"/>
          <w:szCs w:val="24"/>
        </w:rPr>
        <w:t>Saskaņā ar Revīzijas pakalpojumu likumu, mūsu pienākums ir arī izvērtēt, vai vadības ziņojums ir sagatavots saskaņā ar Ministru kabineta 2018. gada 19.jūnija noteikumu Nr. 344 „Gada pārskata sagatavošanas kārtība” prasībām. Pamatojoties vienīgi uz mūsu revīzijas ietvaros veiktajām procedūrām, mūsuprāt:</w:t>
      </w:r>
    </w:p>
    <w:p w:rsidR="005D6B4E" w:rsidRPr="005D6B4E" w:rsidP="00580996" w14:paraId="32B491F3" w14:textId="77777777">
      <w:pPr>
        <w:numPr>
          <w:ilvl w:val="0"/>
          <w:numId w:val="14"/>
        </w:numPr>
        <w:spacing w:after="120" w:line="360" w:lineRule="auto"/>
        <w:jc w:val="both"/>
        <w:rPr>
          <w:rFonts w:ascii="Times New Roman" w:hAnsi="Times New Roman"/>
          <w:sz w:val="24"/>
          <w:szCs w:val="24"/>
        </w:rPr>
      </w:pPr>
      <w:r w:rsidRPr="005D6B4E">
        <w:rPr>
          <w:rFonts w:ascii="Times New Roman" w:hAnsi="Times New Roman"/>
          <w:sz w:val="24"/>
          <w:szCs w:val="24"/>
        </w:rPr>
        <w:t>vadības ziņojumā par pārskata gadu, par kuru ir sagatavots finanšu pārskats, sniegtā informācija atbilst finanšu pārskatam, un</w:t>
      </w:r>
    </w:p>
    <w:p w:rsidR="005D6B4E" w:rsidRPr="005D6B4E" w:rsidP="00580996" w14:paraId="544FE2F4" w14:textId="77777777">
      <w:pPr>
        <w:numPr>
          <w:ilvl w:val="0"/>
          <w:numId w:val="14"/>
        </w:numPr>
        <w:spacing w:after="120" w:line="360" w:lineRule="auto"/>
        <w:jc w:val="both"/>
        <w:rPr>
          <w:rFonts w:ascii="Times New Roman" w:hAnsi="Times New Roman"/>
          <w:sz w:val="24"/>
          <w:szCs w:val="24"/>
        </w:rPr>
      </w:pPr>
      <w:r w:rsidRPr="005D6B4E">
        <w:rPr>
          <w:rFonts w:ascii="Times New Roman" w:hAnsi="Times New Roman"/>
          <w:sz w:val="24"/>
          <w:szCs w:val="24"/>
        </w:rPr>
        <w:t>vadības ziņojums ir sagatavots saskaņā ar Ministru kabineta 2018.gada 19.jūnija noteikumu Nr. 344 „Gada pārskata sagatavošanas kārtība” prasībām.</w:t>
      </w:r>
    </w:p>
    <w:p w:rsidR="005D6B4E" w:rsidRPr="005D6B4E" w:rsidP="005D6B4E" w14:paraId="17C29604" w14:textId="77777777">
      <w:pPr>
        <w:spacing w:line="360" w:lineRule="auto"/>
        <w:rPr>
          <w:rFonts w:ascii="Times New Roman" w:hAnsi="Times New Roman"/>
          <w:b/>
          <w:sz w:val="24"/>
          <w:szCs w:val="24"/>
        </w:rPr>
      </w:pPr>
      <w:bookmarkStart w:id="24" w:name="_Hlt123459733"/>
      <w:bookmarkStart w:id="25" w:name="_Hlt123459739"/>
      <w:bookmarkStart w:id="26" w:name="_Hlt123460032"/>
      <w:r w:rsidRPr="005D6B4E">
        <w:rPr>
          <w:rFonts w:ascii="Times New Roman" w:hAnsi="Times New Roman"/>
          <w:b/>
          <w:sz w:val="24"/>
          <w:szCs w:val="24"/>
        </w:rPr>
        <w:t xml:space="preserve">Vadības un personu, kurām uzticēta Pašvaldības pārvalde, atbildība par finanšu pārskatu </w:t>
      </w:r>
    </w:p>
    <w:bookmarkEnd w:id="24"/>
    <w:bookmarkEnd w:id="25"/>
    <w:bookmarkEnd w:id="26"/>
    <w:p w:rsidR="005D6B4E" w:rsidRPr="005D6B4E" w:rsidP="005D6B4E" w14:paraId="1F01D618" w14:textId="77777777">
      <w:pPr>
        <w:spacing w:line="360" w:lineRule="auto"/>
        <w:rPr>
          <w:rFonts w:ascii="Times New Roman" w:hAnsi="Times New Roman"/>
          <w:sz w:val="24"/>
          <w:szCs w:val="24"/>
        </w:rPr>
      </w:pPr>
      <w:r w:rsidRPr="005D6B4E">
        <w:rPr>
          <w:rFonts w:ascii="Times New Roman" w:hAnsi="Times New Roman"/>
          <w:sz w:val="24"/>
          <w:szCs w:val="24"/>
        </w:rPr>
        <w:t xml:space="preserve">Vadība ir atbildīga par finanšu pārskata, kas sniedz patiesu un skaidru priekšstatu, sagatavošanu saskaņā ar Ministru kabineta 2018. gada 19.jūnija noteikumiem Nr. 344 „Gada pārskata sagatavošanas kārtība” un  par tādu iekšējo kontroli, kādu vadība uzskata par nepieciešamu, lai būtu iespējams sagatavot finanšu pārskatu, kas nesatur ne krāpšanas, ne kļūdu izraisītas būtiskas neatbilstības. </w:t>
      </w:r>
    </w:p>
    <w:p w:rsidR="005D6B4E" w:rsidRPr="005D6B4E" w:rsidP="005D6B4E" w14:paraId="247F2ADD" w14:textId="77777777">
      <w:pPr>
        <w:spacing w:line="360" w:lineRule="auto"/>
        <w:rPr>
          <w:rFonts w:ascii="Times New Roman" w:hAnsi="Times New Roman"/>
          <w:sz w:val="24"/>
          <w:szCs w:val="24"/>
        </w:rPr>
      </w:pPr>
      <w:r w:rsidRPr="005D6B4E">
        <w:rPr>
          <w:rFonts w:ascii="Times New Roman" w:hAnsi="Times New Roman"/>
          <w:sz w:val="24"/>
          <w:szCs w:val="24"/>
        </w:rPr>
        <w:t>Sagatavojot finanšu pārskatu, vadības pienākums ir izvērtēt Pašvaldības spēju turpināt darbību, pēc nepieciešamības sniedzot informāciju par apstākļiem, kas saistīti ar Pašvaldības spēju turpināt darbību</w:t>
      </w:r>
      <w:r w:rsidRPr="005D6B4E">
        <w:rPr>
          <w:rFonts w:ascii="Times New Roman" w:hAnsi="Times New Roman"/>
          <w:sz w:val="24"/>
          <w:szCs w:val="24"/>
        </w:rPr>
        <w:t xml:space="preserve"> </w:t>
      </w:r>
      <w:r w:rsidRPr="005D6B4E">
        <w:rPr>
          <w:rFonts w:ascii="Times New Roman" w:hAnsi="Times New Roman"/>
          <w:sz w:val="24"/>
          <w:szCs w:val="24"/>
        </w:rPr>
        <w:t xml:space="preserve">un darbības turpināšanas principa piemērošanu, ja vien nav plānota Pašvaldības pievienošana citai pašvaldībai vai sadalīšana. </w:t>
      </w:r>
    </w:p>
    <w:p w:rsidR="005D6B4E" w:rsidRPr="005D6B4E" w:rsidP="005D6B4E" w14:paraId="3D9C3973" w14:textId="77777777">
      <w:pPr>
        <w:spacing w:line="360" w:lineRule="auto"/>
        <w:rPr>
          <w:rFonts w:ascii="Times New Roman" w:hAnsi="Times New Roman"/>
          <w:sz w:val="24"/>
          <w:szCs w:val="24"/>
        </w:rPr>
      </w:pPr>
      <w:r w:rsidRPr="005D6B4E">
        <w:rPr>
          <w:rFonts w:ascii="Times New Roman" w:hAnsi="Times New Roman"/>
          <w:sz w:val="24"/>
          <w:szCs w:val="24"/>
        </w:rPr>
        <w:t>Personas, kurām uzticēta Pašvaldības pārvalde, ir atbildīgas par Pašvaldības finanšu pārskata sagatavošanas pārraudzību.</w:t>
      </w:r>
    </w:p>
    <w:p w:rsidR="005D6B4E" w:rsidRPr="005D6B4E" w:rsidP="005D6B4E" w14:paraId="2D54D076" w14:textId="77777777">
      <w:pPr>
        <w:spacing w:line="360" w:lineRule="auto"/>
        <w:rPr>
          <w:rFonts w:ascii="Times New Roman" w:hAnsi="Times New Roman"/>
          <w:sz w:val="24"/>
          <w:szCs w:val="24"/>
          <w:lang w:val="en-US"/>
        </w:rPr>
      </w:pPr>
      <w:r w:rsidRPr="005D6B4E">
        <w:rPr>
          <w:rFonts w:ascii="Times New Roman" w:hAnsi="Times New Roman"/>
          <w:b/>
          <w:iCs/>
          <w:sz w:val="24"/>
          <w:szCs w:val="24"/>
          <w:lang w:val="en-US"/>
        </w:rPr>
        <w:t xml:space="preserve">Revidenta atbildība par finanšu pārskata revīziju </w:t>
      </w:r>
    </w:p>
    <w:p w:rsidR="005D6B4E" w:rsidRPr="005D6B4E" w:rsidP="005D6B4E" w14:paraId="29CE16FC" w14:textId="77777777">
      <w:pPr>
        <w:spacing w:line="360" w:lineRule="auto"/>
        <w:rPr>
          <w:rFonts w:ascii="Times New Roman" w:hAnsi="Times New Roman"/>
          <w:sz w:val="24"/>
          <w:szCs w:val="24"/>
          <w:lang w:val="en-US"/>
        </w:rPr>
      </w:pPr>
      <w:r w:rsidRPr="005D6B4E">
        <w:rPr>
          <w:rFonts w:ascii="Times New Roman" w:hAnsi="Times New Roman"/>
          <w:sz w:val="24"/>
          <w:szCs w:val="24"/>
          <w:lang w:val="en-US"/>
        </w:rPr>
        <w:t>Mūsu mērķis ir iegūt pietiekamu pārliecību par to, ka finanšu pārskats kopumā nesatur kļūdu vai krāpšanas izraisītas būtiskas neatbilstības, un sniegt revidentu ziņojumu, kurā izteikts atzinums. Pietiekama pārliecība ir augsta līmeņa pārliecība, bet tā negarantē, ka revīzijā, kas veikta saskaņā ar ISSAI, vienmēr tiks atklāta</w:t>
      </w:r>
      <w:r w:rsidRPr="005D6B4E">
        <w:rPr>
          <w:rFonts w:ascii="Times New Roman" w:hAnsi="Times New Roman"/>
          <w:sz w:val="24"/>
          <w:szCs w:val="24"/>
          <w:lang w:val="en-US"/>
        </w:rPr>
        <w:t xml:space="preserve"> </w:t>
      </w:r>
      <w:r w:rsidRPr="005D6B4E">
        <w:rPr>
          <w:rFonts w:ascii="Times New Roman" w:hAnsi="Times New Roman"/>
          <w:sz w:val="24"/>
          <w:szCs w:val="24"/>
          <w:lang w:val="en-US"/>
        </w:rPr>
        <w:t>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finanšu pārskatu.</w:t>
      </w:r>
    </w:p>
    <w:p w:rsidR="005D6B4E" w:rsidRPr="005D6B4E" w:rsidP="005D6B4E" w14:paraId="62548C66" w14:textId="77777777">
      <w:pPr>
        <w:spacing w:line="360" w:lineRule="auto"/>
        <w:rPr>
          <w:rFonts w:ascii="Times New Roman" w:hAnsi="Times New Roman"/>
          <w:sz w:val="24"/>
          <w:szCs w:val="24"/>
        </w:rPr>
      </w:pPr>
      <w:r w:rsidRPr="005D6B4E">
        <w:rPr>
          <w:rFonts w:ascii="Times New Roman" w:hAnsi="Times New Roman"/>
          <w:sz w:val="24"/>
          <w:szCs w:val="24"/>
          <w:lang w:val="en-US"/>
        </w:rPr>
        <w:t xml:space="preserve">Veicot revīziju saskaņā ar ISSAI, mēs visā revīzijas gaitā izdarām profesionālus spriedumus un ievērojam profesionālo skepsi. </w:t>
      </w:r>
      <w:r w:rsidRPr="005D6B4E">
        <w:rPr>
          <w:rFonts w:ascii="Times New Roman" w:hAnsi="Times New Roman"/>
          <w:sz w:val="24"/>
          <w:szCs w:val="24"/>
        </w:rPr>
        <w:t>Mēs arī:</w:t>
      </w:r>
    </w:p>
    <w:p w:rsidR="005D6B4E" w:rsidRPr="005D6B4E" w:rsidP="00580996" w14:paraId="609B1080" w14:textId="77777777">
      <w:pPr>
        <w:numPr>
          <w:ilvl w:val="0"/>
          <w:numId w:val="15"/>
        </w:numPr>
        <w:spacing w:after="120" w:line="360" w:lineRule="auto"/>
        <w:jc w:val="both"/>
        <w:rPr>
          <w:rFonts w:ascii="Times New Roman" w:hAnsi="Times New Roman"/>
          <w:sz w:val="24"/>
          <w:szCs w:val="24"/>
        </w:rPr>
      </w:pPr>
      <w:r w:rsidRPr="005D6B4E">
        <w:rPr>
          <w:rFonts w:ascii="Times New Roman" w:hAnsi="Times New Roman"/>
          <w:sz w:val="24"/>
          <w:szCs w:val="24"/>
        </w:rPr>
        <w:t>identificējam un izvērtējam riskus, ka finanšu pārskatā varētu būt krāpšanas vai kļūdu dēļ radušās būtiskas neatbilstības, izstrādājam un veicam revīzijas procedūras šo risku mazināšanai, kā arī iegūstam revīzijas pierādījumus, kas sniedz pietiekamu un atbilstošu pamatojumu mūsu atzinumam. Risks, ka netiks atklātas būtiskas krāpšanas radītas neatbilstības, ir augstāks  par kļūdu izraisītu neatbilstību risku, jo krāpšana var ietvert slepenas norunas, dokumentu viltošanu, ar nodomu neuzrādītu informāciju, maldinošas informācijas sniegšanu vai iekšējās kontroles pārkāpumus;</w:t>
      </w:r>
    </w:p>
    <w:p w:rsidR="005D6B4E" w:rsidRPr="005D6B4E" w:rsidP="00580996" w14:paraId="37D4EA79" w14:textId="77777777">
      <w:pPr>
        <w:numPr>
          <w:ilvl w:val="0"/>
          <w:numId w:val="15"/>
        </w:numPr>
        <w:spacing w:after="120" w:line="360" w:lineRule="auto"/>
        <w:jc w:val="both"/>
        <w:rPr>
          <w:rFonts w:ascii="Times New Roman" w:hAnsi="Times New Roman"/>
          <w:sz w:val="24"/>
          <w:szCs w:val="24"/>
        </w:rPr>
      </w:pPr>
      <w:r w:rsidRPr="005D6B4E">
        <w:rPr>
          <w:rFonts w:ascii="Times New Roman" w:hAnsi="Times New Roman"/>
          <w:sz w:val="24"/>
          <w:szCs w:val="24"/>
        </w:rPr>
        <w:t>iegūstam izpratni par iekšējo kontroli, kas ir būtiska revīzijas veikšanai, lai izstrādātu konkrētajiem apstākļiem atbilstošas revīzijas procedūras, nevis lai sniegtu atzinumu par Pašvaldības iekšējās kontroles efektivitāti;</w:t>
      </w:r>
    </w:p>
    <w:p w:rsidR="005D6B4E" w:rsidRPr="005D6B4E" w:rsidP="00580996" w14:paraId="7E33F3FA" w14:textId="77777777">
      <w:pPr>
        <w:numPr>
          <w:ilvl w:val="0"/>
          <w:numId w:val="15"/>
        </w:numPr>
        <w:spacing w:after="120" w:line="360" w:lineRule="auto"/>
        <w:jc w:val="both"/>
        <w:rPr>
          <w:rFonts w:ascii="Times New Roman" w:hAnsi="Times New Roman"/>
          <w:sz w:val="24"/>
          <w:szCs w:val="24"/>
        </w:rPr>
      </w:pPr>
      <w:r w:rsidRPr="005D6B4E">
        <w:rPr>
          <w:rFonts w:ascii="Times New Roman" w:hAnsi="Times New Roman"/>
          <w:sz w:val="24"/>
          <w:szCs w:val="24"/>
        </w:rPr>
        <w:t>izvērtējam pielietoto grāmatvedības uzskaites politiku piemērotību un grāmatvedības aplēšu un attiecīgās vadības uzrādītās informācijas pamatotību;</w:t>
      </w:r>
    </w:p>
    <w:p w:rsidR="005D6B4E" w:rsidRPr="005D6B4E" w:rsidP="00580996" w14:paraId="2A23BDB9" w14:textId="77777777">
      <w:pPr>
        <w:numPr>
          <w:ilvl w:val="0"/>
          <w:numId w:val="15"/>
        </w:numPr>
        <w:spacing w:after="120" w:line="360" w:lineRule="auto"/>
        <w:jc w:val="both"/>
        <w:rPr>
          <w:rFonts w:ascii="Times New Roman" w:hAnsi="Times New Roman"/>
          <w:sz w:val="24"/>
          <w:szCs w:val="24"/>
        </w:rPr>
      </w:pPr>
      <w:r w:rsidRPr="005D6B4E">
        <w:rPr>
          <w:rFonts w:ascii="Times New Roman" w:hAnsi="Times New Roman"/>
          <w:sz w:val="24"/>
          <w:szCs w:val="24"/>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finanšu pārskatā sniegto informāciju par šiem apstākļiem. Ja šāda informācija finanšu pārskatā nav sniegta, mēs sniedzam modificētu atzinumu. Mūsu secinājumi ir pamatoti ar revīzijas pierādījumiem, kas iegūti līdz revidentu ziņojuma datumam. Tomēr nākotnes notikumu vai apstākļu ietekmē Pašvaldība savu darbību var pārtraukt;</w:t>
      </w:r>
    </w:p>
    <w:p w:rsidR="005D6B4E" w:rsidRPr="005D6B4E" w:rsidP="00580996" w14:paraId="38323E72" w14:textId="77777777">
      <w:pPr>
        <w:numPr>
          <w:ilvl w:val="0"/>
          <w:numId w:val="15"/>
        </w:numPr>
        <w:spacing w:after="120" w:line="360" w:lineRule="auto"/>
        <w:jc w:val="both"/>
        <w:rPr>
          <w:rFonts w:ascii="Times New Roman" w:hAnsi="Times New Roman"/>
          <w:sz w:val="24"/>
          <w:szCs w:val="24"/>
        </w:rPr>
      </w:pPr>
      <w:r w:rsidRPr="005D6B4E">
        <w:rPr>
          <w:rFonts w:ascii="Times New Roman" w:hAnsi="Times New Roman"/>
          <w:sz w:val="24"/>
          <w:szCs w:val="24"/>
        </w:rPr>
        <w:t xml:space="preserve">izvērtējam vispārējo finanšu pārskata izklāstu, struktūru un saturu, tajā skaitā pielikumā  atklāto informāciju un to, vai finanšu pārskats patiesi atspoguļo pārskata tā pamatā esošos darījumus un notikumus; </w:t>
      </w:r>
    </w:p>
    <w:p w:rsidR="005D6B4E" w:rsidRPr="005D6B4E" w:rsidP="00580996" w14:paraId="7A9265E4" w14:textId="77777777">
      <w:pPr>
        <w:numPr>
          <w:ilvl w:val="0"/>
          <w:numId w:val="15"/>
        </w:numPr>
        <w:spacing w:after="120" w:line="360" w:lineRule="auto"/>
        <w:jc w:val="both"/>
        <w:rPr>
          <w:rFonts w:ascii="Times New Roman" w:hAnsi="Times New Roman"/>
          <w:sz w:val="24"/>
          <w:szCs w:val="24"/>
        </w:rPr>
      </w:pPr>
      <w:r w:rsidRPr="005D6B4E">
        <w:rPr>
          <w:rFonts w:ascii="Times New Roman" w:hAnsi="Times New Roman"/>
          <w:sz w:val="24"/>
          <w:szCs w:val="24"/>
        </w:rPr>
        <w:t>iegūstam pietiekamus un atbilstošus revīzijas pierādījumus par Pašvaldības iestāžu finanšu informāciju ar mērķi sniegt atzinumu par finanšu pārskatu. Mēs esam atbildīgi par Pašvaldības revīzijas vadību, pārraudzību un veikšanu. Mēs paliekam pilnībā atbildīgi par mūsu revidentu atzinumu.</w:t>
      </w:r>
    </w:p>
    <w:p w:rsidR="005D6B4E" w:rsidRPr="005D6B4E" w:rsidP="005D6B4E" w14:paraId="5D5BCACC" w14:textId="77777777">
      <w:pPr>
        <w:spacing w:line="360" w:lineRule="auto"/>
        <w:rPr>
          <w:rFonts w:ascii="Times New Roman" w:hAnsi="Times New Roman"/>
          <w:sz w:val="24"/>
          <w:szCs w:val="24"/>
        </w:rPr>
      </w:pPr>
      <w:r w:rsidRPr="005D6B4E">
        <w:rPr>
          <w:rFonts w:ascii="Times New Roman" w:hAnsi="Times New Roman"/>
          <w:sz w:val="24"/>
          <w:szCs w:val="24"/>
        </w:rPr>
        <w:t>Personām, kurām uzticēta Pašvaldības pārvalde, mēs cita starpā sniedzam informāciju par plānoto revīzijas apjomu un laiku, kā arī par svarīgiem revīzijas novērojumiem, tajā skaitā par būtiskiem iekšējās kontroles trūkumiem, kurus mēs identificējam revīzijas laikā.</w:t>
      </w:r>
    </w:p>
    <w:p w:rsidR="005D6B4E" w:rsidRPr="005D6B4E" w:rsidP="005D6B4E" w14:paraId="257FCE66" w14:textId="77777777">
      <w:pPr>
        <w:pStyle w:val="ListParagraph"/>
        <w:spacing w:line="360" w:lineRule="auto"/>
        <w:ind w:left="0"/>
        <w:rPr>
          <w:rFonts w:ascii="Times New Roman" w:hAnsi="Times New Roman"/>
          <w:sz w:val="24"/>
          <w:szCs w:val="24"/>
        </w:rPr>
      </w:pPr>
    </w:p>
    <w:p w:rsidR="005D6B4E" w:rsidRPr="005D6B4E" w:rsidP="005D6B4E" w14:paraId="331DF42D" w14:textId="77777777">
      <w:pPr>
        <w:spacing w:line="360" w:lineRule="auto"/>
        <w:contextualSpacing/>
        <w:rPr>
          <w:rFonts w:ascii="Times New Roman" w:hAnsi="Times New Roman"/>
          <w:sz w:val="24"/>
          <w:szCs w:val="24"/>
          <w:lang w:val="en-US"/>
        </w:rPr>
      </w:pPr>
      <w:r w:rsidRPr="005D6B4E">
        <w:rPr>
          <w:rFonts w:ascii="Times New Roman" w:hAnsi="Times New Roman"/>
          <w:sz w:val="24"/>
          <w:szCs w:val="24"/>
          <w:lang w:val="en-US"/>
        </w:rPr>
        <w:t xml:space="preserve">SIA „Nexia Audit Advice” </w:t>
      </w:r>
    </w:p>
    <w:p w:rsidR="005D6B4E" w:rsidRPr="005D6B4E" w:rsidP="005D6B4E" w14:paraId="1F2D2303" w14:textId="77777777">
      <w:pPr>
        <w:spacing w:line="360" w:lineRule="auto"/>
        <w:contextualSpacing/>
        <w:rPr>
          <w:rFonts w:ascii="Times New Roman" w:hAnsi="Times New Roman"/>
          <w:sz w:val="24"/>
          <w:szCs w:val="24"/>
          <w:lang w:val="en-US"/>
        </w:rPr>
      </w:pPr>
      <w:r w:rsidRPr="005D6B4E">
        <w:rPr>
          <w:rFonts w:ascii="Times New Roman" w:hAnsi="Times New Roman"/>
          <w:sz w:val="24"/>
          <w:szCs w:val="24"/>
          <w:lang w:val="en-US"/>
        </w:rPr>
        <w:t>Licence Nr. 134</w:t>
      </w:r>
    </w:p>
    <w:p w:rsidR="005D6B4E" w:rsidRPr="008C4B37" w:rsidP="005D6B4E" w14:paraId="21A4FA91" w14:textId="77777777">
      <w:pPr>
        <w:spacing w:line="360" w:lineRule="auto"/>
        <w:contextualSpacing/>
        <w:rPr>
          <w:rFonts w:ascii="Times New Roman" w:hAnsi="Times New Roman"/>
          <w:sz w:val="24"/>
          <w:szCs w:val="24"/>
          <w:lang w:val="en-US"/>
        </w:rPr>
      </w:pPr>
      <w:r w:rsidRPr="008C4B37">
        <w:rPr>
          <w:rFonts w:ascii="Times New Roman" w:hAnsi="Times New Roman"/>
          <w:sz w:val="24"/>
          <w:szCs w:val="24"/>
          <w:lang w:val="en-US"/>
        </w:rPr>
        <w:t>Biruta Novika</w:t>
      </w:r>
      <w:r w:rsidRPr="008C4B37">
        <w:rPr>
          <w:rFonts w:ascii="Times New Roman" w:hAnsi="Times New Roman"/>
          <w:sz w:val="24"/>
          <w:szCs w:val="24"/>
          <w:lang w:val="en-US"/>
        </w:rPr>
        <w:tab/>
      </w:r>
    </w:p>
    <w:p w:rsidR="005D6B4E" w:rsidRPr="008C4B37" w:rsidP="005D6B4E" w14:paraId="512D434C" w14:textId="77777777">
      <w:pPr>
        <w:spacing w:line="360" w:lineRule="auto"/>
        <w:contextualSpacing/>
        <w:rPr>
          <w:rFonts w:ascii="Times New Roman" w:hAnsi="Times New Roman"/>
          <w:sz w:val="24"/>
          <w:szCs w:val="24"/>
          <w:lang w:val="en-US"/>
        </w:rPr>
      </w:pPr>
      <w:r w:rsidRPr="008C4B37">
        <w:rPr>
          <w:rFonts w:ascii="Times New Roman" w:hAnsi="Times New Roman"/>
          <w:sz w:val="24"/>
          <w:szCs w:val="24"/>
          <w:lang w:val="en-US"/>
        </w:rPr>
        <w:t>Valdes locekle</w:t>
      </w:r>
    </w:p>
    <w:p w:rsidR="005D6B4E" w:rsidRPr="005D6B4E" w:rsidP="005D6B4E" w14:paraId="507BA468" w14:textId="77777777">
      <w:pPr>
        <w:spacing w:line="360" w:lineRule="auto"/>
        <w:contextualSpacing/>
        <w:rPr>
          <w:rFonts w:ascii="Times New Roman" w:hAnsi="Times New Roman"/>
          <w:sz w:val="24"/>
          <w:szCs w:val="24"/>
          <w:lang w:val="en-US"/>
        </w:rPr>
      </w:pPr>
      <w:r w:rsidRPr="005D6B4E">
        <w:rPr>
          <w:rFonts w:ascii="Times New Roman" w:hAnsi="Times New Roman"/>
          <w:sz w:val="24"/>
          <w:szCs w:val="24"/>
          <w:lang w:val="en-US"/>
        </w:rPr>
        <w:t>atbildīgā zvērināta revidente, sertifikāts Nr. 106</w:t>
      </w:r>
    </w:p>
    <w:p w:rsidR="005D6B4E" w:rsidRPr="005D6B4E" w:rsidP="005D6B4E" w14:paraId="325F15E7" w14:textId="77777777">
      <w:pPr>
        <w:spacing w:line="360" w:lineRule="auto"/>
        <w:rPr>
          <w:rFonts w:ascii="Times New Roman" w:hAnsi="Times New Roman"/>
          <w:sz w:val="24"/>
          <w:szCs w:val="24"/>
          <w:lang w:val="en-US"/>
        </w:rPr>
      </w:pPr>
      <w:r w:rsidRPr="005D6B4E">
        <w:rPr>
          <w:rFonts w:ascii="Times New Roman" w:hAnsi="Times New Roman"/>
          <w:sz w:val="24"/>
          <w:szCs w:val="24"/>
          <w:lang w:val="en-US"/>
        </w:rPr>
        <w:t>ŠIS DOKUMENTS IR ELEKTRONISKI PARAKSTĪTS AR</w:t>
      </w:r>
    </w:p>
    <w:p w:rsidR="005D6B4E" w:rsidRPr="005D6B4E" w:rsidP="005D6B4E" w14:paraId="04D81CE2" w14:textId="77777777">
      <w:pPr>
        <w:spacing w:line="360" w:lineRule="auto"/>
        <w:rPr>
          <w:rFonts w:ascii="Times New Roman" w:hAnsi="Times New Roman"/>
          <w:sz w:val="24"/>
          <w:szCs w:val="24"/>
          <w:lang w:val="en-US"/>
        </w:rPr>
      </w:pPr>
      <w:r w:rsidRPr="005D6B4E">
        <w:rPr>
          <w:rFonts w:ascii="Times New Roman" w:hAnsi="Times New Roman"/>
          <w:sz w:val="24"/>
          <w:szCs w:val="24"/>
          <w:lang w:val="en-US"/>
        </w:rPr>
        <w:t>DROŠU ELEKTRONISKO PARAKSTU UN SATUR LAIKA ZĪMOGU</w:t>
      </w:r>
    </w:p>
    <w:p w:rsidR="005D6B4E" w:rsidRPr="005D6B4E" w:rsidP="005D6B4E" w14:paraId="71D8B508" w14:textId="77777777">
      <w:pPr>
        <w:spacing w:line="360" w:lineRule="auto"/>
        <w:rPr>
          <w:rFonts w:ascii="Times New Roman" w:hAnsi="Times New Roman"/>
          <w:sz w:val="24"/>
          <w:szCs w:val="24"/>
          <w:lang w:val="en-US"/>
        </w:rPr>
      </w:pPr>
      <w:r w:rsidRPr="005D6B4E">
        <w:rPr>
          <w:rFonts w:ascii="Times New Roman" w:hAnsi="Times New Roman"/>
          <w:sz w:val="24"/>
          <w:szCs w:val="24"/>
          <w:lang w:val="en-US"/>
        </w:rPr>
        <w:t>Biruta Novika, 29157759</w:t>
      </w:r>
    </w:p>
    <w:p w:rsidR="005D6B4E" w:rsidRPr="005D6B4E" w:rsidP="005D6B4E" w14:paraId="21A5F72F" w14:textId="77777777">
      <w:pPr>
        <w:spacing w:line="360" w:lineRule="auto"/>
        <w:rPr>
          <w:rFonts w:ascii="Times New Roman" w:hAnsi="Times New Roman"/>
          <w:sz w:val="24"/>
          <w:szCs w:val="24"/>
          <w:u w:val="single"/>
          <w:lang w:val="en-US"/>
        </w:rPr>
      </w:pPr>
      <w:hyperlink r:id="rId18" w:history="1">
        <w:r w:rsidRPr="005D6B4E">
          <w:rPr>
            <w:rStyle w:val="Hyperlink"/>
            <w:rFonts w:ascii="Times New Roman" w:hAnsi="Times New Roman"/>
            <w:color w:val="auto"/>
            <w:sz w:val="24"/>
            <w:szCs w:val="24"/>
            <w:lang w:val="en-US"/>
          </w:rPr>
          <w:t>biruta.novika@nexia.lv</w:t>
        </w:r>
      </w:hyperlink>
    </w:p>
    <w:p w:rsidR="00FE70CD" w:rsidP="00367AE7" w14:paraId="7708828A" w14:textId="77777777">
      <w:pPr>
        <w:pStyle w:val="Heading1"/>
        <w:jc w:val="center"/>
        <w:rPr>
          <w:lang w:val="en-US"/>
        </w:rPr>
      </w:pPr>
      <w:bookmarkStart w:id="27" w:name="_Toc106375103"/>
      <w:r>
        <w:rPr>
          <w:lang w:val="en-US"/>
        </w:rPr>
        <w:t xml:space="preserve">4. </w:t>
      </w:r>
      <w:r w:rsidRPr="00416DF2" w:rsidR="00D5745B">
        <w:rPr>
          <w:lang w:val="en-US"/>
        </w:rPr>
        <w:t>Ludzas novada domes lēmums par 20</w:t>
      </w:r>
      <w:r w:rsidR="005D6B4E">
        <w:rPr>
          <w:lang w:val="en-US"/>
        </w:rPr>
        <w:t>21</w:t>
      </w:r>
      <w:r w:rsidRPr="00416DF2" w:rsidR="00D5745B">
        <w:rPr>
          <w:lang w:val="en-US"/>
        </w:rPr>
        <w:t>.</w:t>
      </w:r>
      <w:r w:rsidRPr="00416DF2" w:rsidR="00417FB9">
        <w:rPr>
          <w:lang w:val="en-US"/>
        </w:rPr>
        <w:t xml:space="preserve"> </w:t>
      </w:r>
      <w:r w:rsidRPr="00416DF2" w:rsidR="00D5745B">
        <w:rPr>
          <w:lang w:val="en-US"/>
        </w:rPr>
        <w:t>gada pārskatu</w:t>
      </w:r>
      <w:bookmarkStart w:id="28" w:name="_Toc43207843"/>
      <w:bookmarkStart w:id="29" w:name="_Toc43209498"/>
      <w:bookmarkEnd w:id="22"/>
      <w:bookmarkEnd w:id="23"/>
      <w:bookmarkEnd w:id="27"/>
    </w:p>
    <w:p w:rsidR="005D6B4E" w:rsidRPr="005D6B4E" w:rsidP="005D6B4E" w14:paraId="1C84D861" w14:textId="77777777">
      <w:pPr>
        <w:spacing w:line="360" w:lineRule="auto"/>
        <w:rPr>
          <w:rFonts w:ascii="Times New Roman" w:hAnsi="Times New Roman"/>
          <w:sz w:val="24"/>
          <w:szCs w:val="24"/>
          <w:lang w:val="en-US"/>
        </w:rPr>
      </w:pPr>
    </w:p>
    <w:p w:rsidR="00D66647" w:rsidRPr="00D66647" w:rsidP="00D66647" w14:paraId="2F6DB89D" w14:textId="77777777">
      <w:pPr>
        <w:spacing w:line="360" w:lineRule="auto"/>
        <w:ind w:left="4320" w:hanging="4320"/>
        <w:jc w:val="both"/>
        <w:rPr>
          <w:rFonts w:ascii="Times New Roman" w:hAnsi="Times New Roman"/>
          <w:b/>
          <w:sz w:val="24"/>
          <w:szCs w:val="24"/>
          <w:lang w:val="lv-LV"/>
        </w:rPr>
      </w:pPr>
      <w:bookmarkStart w:id="30" w:name="_Toc106368082"/>
      <w:bookmarkStart w:id="31" w:name="_Toc106368129"/>
      <w:r w:rsidRPr="00D66647">
        <w:rPr>
          <w:rFonts w:ascii="Times New Roman" w:hAnsi="Times New Roman"/>
          <w:b/>
          <w:sz w:val="24"/>
          <w:szCs w:val="24"/>
          <w:lang w:val="lv-LV"/>
        </w:rPr>
        <w:t>2022</w:t>
      </w:r>
      <w:r>
        <w:rPr>
          <w:rFonts w:ascii="Times New Roman" w:hAnsi="Times New Roman"/>
          <w:b/>
          <w:sz w:val="24"/>
          <w:szCs w:val="24"/>
          <w:lang w:val="lv-LV"/>
        </w:rPr>
        <w:t xml:space="preserve"> .gada</w:t>
      </w:r>
      <w:r w:rsidRPr="00D66647">
        <w:rPr>
          <w:rFonts w:ascii="Times New Roman" w:hAnsi="Times New Roman"/>
          <w:b/>
          <w:sz w:val="24"/>
          <w:szCs w:val="24"/>
          <w:lang w:val="lv-LV"/>
        </w:rPr>
        <w:t xml:space="preserve"> 25.maijā</w:t>
      </w:r>
      <w:r w:rsidRPr="00D66647">
        <w:rPr>
          <w:rFonts w:ascii="Times New Roman" w:hAnsi="Times New Roman"/>
          <w:b/>
          <w:sz w:val="24"/>
          <w:szCs w:val="24"/>
          <w:lang w:val="lv-LV"/>
        </w:rPr>
        <w:tab/>
        <w:t xml:space="preserve">                                                    Protokols Nr. 10</w:t>
      </w:r>
    </w:p>
    <w:p w:rsidR="00D66647" w:rsidRPr="00D66647" w:rsidP="00D66647" w14:paraId="1F501B6E" w14:textId="77777777">
      <w:pPr>
        <w:pStyle w:val="DomeNormal-12"/>
        <w:ind w:right="43"/>
        <w:jc w:val="both"/>
        <w:rPr>
          <w:rFonts w:ascii="Times New Roman" w:hAnsi="Times New Roman"/>
          <w:b/>
          <w:sz w:val="24"/>
          <w:szCs w:val="24"/>
        </w:rPr>
      </w:pPr>
      <w:bookmarkStart w:id="32" w:name="_Hlk103671990"/>
      <w:r w:rsidRPr="00D66647">
        <w:rPr>
          <w:rFonts w:ascii="Times New Roman" w:hAnsi="Times New Roman"/>
          <w:b/>
          <w:sz w:val="24"/>
          <w:szCs w:val="24"/>
        </w:rPr>
        <w:t xml:space="preserve">                                                            </w:t>
      </w:r>
      <w:bookmarkStart w:id="33" w:name="_Hlk104383419"/>
      <w:r w:rsidRPr="00D66647">
        <w:rPr>
          <w:rFonts w:ascii="Times New Roman" w:hAnsi="Times New Roman"/>
          <w:b/>
          <w:sz w:val="24"/>
          <w:szCs w:val="24"/>
        </w:rPr>
        <w:t>16.§</w:t>
      </w:r>
    </w:p>
    <w:p w:rsidR="00D66647" w:rsidRPr="00D66647" w:rsidP="00D66647" w14:paraId="5F390DDF" w14:textId="77777777">
      <w:pPr>
        <w:pStyle w:val="DomeNormal-12"/>
        <w:ind w:right="43"/>
        <w:jc w:val="center"/>
        <w:rPr>
          <w:rFonts w:ascii="Times New Roman" w:hAnsi="Times New Roman"/>
          <w:b/>
          <w:sz w:val="24"/>
          <w:szCs w:val="24"/>
          <w:lang w:val="lv-LV"/>
        </w:rPr>
      </w:pPr>
    </w:p>
    <w:p w:rsidR="00D66647" w:rsidRPr="00D66647" w:rsidP="00D66647" w14:paraId="2AD605B8" w14:textId="77777777">
      <w:pPr>
        <w:pStyle w:val="BodyText2"/>
        <w:pBdr>
          <w:bottom w:val="single" w:sz="12" w:space="1" w:color="auto"/>
        </w:pBdr>
        <w:spacing w:after="0" w:line="360" w:lineRule="auto"/>
        <w:ind w:right="43"/>
        <w:jc w:val="center"/>
        <w:rPr>
          <w:rFonts w:ascii="Times New Roman" w:hAnsi="Times New Roman"/>
          <w:b/>
          <w:sz w:val="24"/>
          <w:szCs w:val="24"/>
          <w:lang w:val="lv-LV"/>
        </w:rPr>
      </w:pPr>
      <w:r w:rsidRPr="00D66647">
        <w:rPr>
          <w:rFonts w:ascii="Times New Roman" w:hAnsi="Times New Roman"/>
          <w:b/>
          <w:sz w:val="24"/>
          <w:szCs w:val="24"/>
          <w:lang w:val="lv-LV"/>
        </w:rPr>
        <w:t>Par Ludzas novada pašvaldības 2021.gada pārskata apstiprināšanu</w:t>
      </w:r>
    </w:p>
    <w:p w:rsidR="00D66647" w:rsidRPr="00D66647" w:rsidP="00D66647" w14:paraId="6FA63849" w14:textId="77777777">
      <w:pPr>
        <w:spacing w:line="360" w:lineRule="auto"/>
        <w:ind w:right="43"/>
        <w:jc w:val="center"/>
        <w:rPr>
          <w:rFonts w:ascii="Times New Roman" w:hAnsi="Times New Roman"/>
          <w:sz w:val="24"/>
          <w:szCs w:val="24"/>
          <w:lang w:val="lv-LV"/>
        </w:rPr>
      </w:pPr>
      <w:r w:rsidRPr="00D66647">
        <w:rPr>
          <w:rFonts w:ascii="Times New Roman" w:hAnsi="Times New Roman"/>
          <w:sz w:val="24"/>
          <w:szCs w:val="24"/>
          <w:lang w:val="lv-LV"/>
        </w:rPr>
        <w:t>Ziņo: E.Mekšs</w:t>
      </w:r>
    </w:p>
    <w:p w:rsidR="00D66647" w:rsidRPr="00D66647" w:rsidP="00D66647" w14:paraId="56CA3D8E" w14:textId="77777777">
      <w:pPr>
        <w:spacing w:line="360" w:lineRule="auto"/>
        <w:ind w:right="43"/>
        <w:jc w:val="both"/>
        <w:rPr>
          <w:rFonts w:ascii="Times New Roman" w:hAnsi="Times New Roman"/>
          <w:sz w:val="24"/>
          <w:szCs w:val="24"/>
          <w:lang w:val="lv-LV"/>
        </w:rPr>
      </w:pPr>
    </w:p>
    <w:p w:rsidR="00D66647" w:rsidRPr="00D66647" w:rsidP="00D66647" w14:paraId="27A8664D" w14:textId="77777777">
      <w:pPr>
        <w:pStyle w:val="NoSpacing"/>
        <w:spacing w:line="360" w:lineRule="auto"/>
        <w:ind w:right="43" w:firstLine="720"/>
        <w:jc w:val="both"/>
        <w:rPr>
          <w:rFonts w:ascii="Times New Roman" w:hAnsi="Times New Roman"/>
          <w:sz w:val="24"/>
          <w:szCs w:val="24"/>
          <w:lang w:val="lv-LV"/>
        </w:rPr>
      </w:pPr>
      <w:r w:rsidRPr="00D66647">
        <w:rPr>
          <w:rFonts w:ascii="Times New Roman" w:hAnsi="Times New Roman"/>
          <w:sz w:val="24"/>
          <w:szCs w:val="24"/>
          <w:lang w:val="lv-LV"/>
        </w:rPr>
        <w:t>Pamatojoties uz Latvijas Republikas likuma „Par pašvaldībām” 21.panta pirmās daļas 2.</w:t>
      </w:r>
      <w:r>
        <w:rPr>
          <w:rFonts w:ascii="Times New Roman" w:hAnsi="Times New Roman"/>
          <w:sz w:val="24"/>
          <w:szCs w:val="24"/>
          <w:lang w:val="lv-LV"/>
        </w:rPr>
        <w:t xml:space="preserve"> </w:t>
      </w:r>
      <w:r w:rsidRPr="00D66647">
        <w:rPr>
          <w:rFonts w:ascii="Times New Roman" w:hAnsi="Times New Roman"/>
          <w:sz w:val="24"/>
          <w:szCs w:val="24"/>
          <w:lang w:val="lv-LV"/>
        </w:rPr>
        <w:t>punktu, ņemot vērā Ludzas novada pašvaldības domes finanšu pastāvīgās komitejas, Ludzas novada pašvaldības domes sociālo, izglītības un kultūras jautājumu pastāvīgās komitejas 2022.gada 19.maija kopīgās sēdes atzinumu,</w:t>
      </w:r>
      <w:r w:rsidRPr="00D66647">
        <w:rPr>
          <w:rFonts w:ascii="Times New Roman" w:hAnsi="Times New Roman"/>
          <w:b/>
          <w:i/>
          <w:sz w:val="24"/>
          <w:szCs w:val="24"/>
          <w:lang w:val="lv-LV"/>
        </w:rPr>
        <w:t xml:space="preserve"> </w:t>
      </w:r>
      <w:r w:rsidRPr="00D66647">
        <w:rPr>
          <w:rFonts w:ascii="Times New Roman" w:hAnsi="Times New Roman"/>
          <w:b/>
          <w:sz w:val="24"/>
          <w:szCs w:val="24"/>
          <w:lang w:val="lv-LV"/>
        </w:rPr>
        <w:t>atklāti balsojot:</w:t>
      </w:r>
      <w:r w:rsidRPr="00D66647">
        <w:rPr>
          <w:rFonts w:ascii="Times New Roman" w:hAnsi="Times New Roman"/>
          <w:sz w:val="24"/>
          <w:szCs w:val="24"/>
          <w:lang w:val="lv-LV"/>
        </w:rPr>
        <w:t xml:space="preserve"> </w:t>
      </w:r>
      <w:r w:rsidRPr="00D66647">
        <w:rPr>
          <w:rFonts w:ascii="Times New Roman" w:hAnsi="Times New Roman"/>
          <w:b/>
          <w:sz w:val="24"/>
          <w:szCs w:val="24"/>
          <w:lang w:val="lv-LV"/>
        </w:rPr>
        <w:t>PAR – 11</w:t>
      </w:r>
      <w:r w:rsidRPr="00D66647">
        <w:rPr>
          <w:rFonts w:ascii="Times New Roman" w:hAnsi="Times New Roman"/>
          <w:bCs/>
          <w:sz w:val="24"/>
          <w:szCs w:val="24"/>
          <w:lang w:val="lv-LV"/>
        </w:rPr>
        <w:t xml:space="preserve"> (Oļegs Agafonovs, Juris Atstupens, Alīna Gendele, Lolita Greitāne, Modris Karpovs, Andris Ļubka, Aivars Meikšāns, Edgars Mekšs, Renāte Mikaskina, Viesturs Rancāns, Dace Tihovska), </w:t>
      </w:r>
      <w:r w:rsidRPr="00D66647">
        <w:rPr>
          <w:rFonts w:ascii="Times New Roman" w:hAnsi="Times New Roman"/>
          <w:b/>
          <w:sz w:val="24"/>
          <w:szCs w:val="24"/>
          <w:lang w:val="lv-LV"/>
        </w:rPr>
        <w:t>PRET – nav, ATTURAS – nav,</w:t>
      </w:r>
      <w:r w:rsidRPr="00D66647">
        <w:rPr>
          <w:rFonts w:ascii="Times New Roman" w:hAnsi="Times New Roman"/>
          <w:bCs/>
          <w:sz w:val="24"/>
          <w:szCs w:val="24"/>
          <w:lang w:val="lv-LV"/>
        </w:rPr>
        <w:t xml:space="preserve"> </w:t>
      </w:r>
      <w:r w:rsidRPr="00D66647">
        <w:rPr>
          <w:rFonts w:ascii="Times New Roman" w:hAnsi="Times New Roman"/>
          <w:b/>
          <w:sz w:val="24"/>
          <w:szCs w:val="24"/>
          <w:lang w:val="lv-LV"/>
        </w:rPr>
        <w:t>Ludzas novada pašvaldības dome NOLEMJ:</w:t>
      </w:r>
    </w:p>
    <w:p w:rsidR="00D66647" w:rsidRPr="00D66647" w:rsidP="00D66647" w14:paraId="0269592A" w14:textId="77777777">
      <w:pPr>
        <w:spacing w:line="360" w:lineRule="auto"/>
        <w:ind w:right="43"/>
        <w:jc w:val="both"/>
        <w:rPr>
          <w:rFonts w:ascii="Times New Roman" w:hAnsi="Times New Roman"/>
          <w:sz w:val="24"/>
          <w:szCs w:val="24"/>
          <w:lang w:val="lv-LV"/>
        </w:rPr>
      </w:pPr>
    </w:p>
    <w:p w:rsidR="00D66647" w:rsidRPr="00D66647" w:rsidP="00D66647" w14:paraId="1E8E54C9" w14:textId="77777777">
      <w:pPr>
        <w:pStyle w:val="BodyText2"/>
        <w:tabs>
          <w:tab w:val="left" w:pos="9180"/>
        </w:tabs>
        <w:spacing w:line="360" w:lineRule="auto"/>
        <w:ind w:right="43"/>
        <w:jc w:val="both"/>
        <w:rPr>
          <w:rFonts w:ascii="Times New Roman" w:hAnsi="Times New Roman"/>
          <w:sz w:val="24"/>
          <w:szCs w:val="24"/>
          <w:lang w:val="lv-LV"/>
        </w:rPr>
      </w:pPr>
      <w:r w:rsidRPr="00D66647">
        <w:rPr>
          <w:rFonts w:ascii="Times New Roman" w:hAnsi="Times New Roman"/>
          <w:sz w:val="24"/>
          <w:szCs w:val="24"/>
          <w:lang w:val="lv-LV"/>
        </w:rPr>
        <w:t xml:space="preserve">             Apstiprināt Ludzas novada pašvaldības 2021.gada pārskatu:</w:t>
      </w:r>
    </w:p>
    <w:p w:rsidR="00D66647" w:rsidRPr="00D66647" w:rsidP="00D66647" w14:paraId="55576329" w14:textId="77777777">
      <w:pPr>
        <w:pStyle w:val="BodyText2"/>
        <w:tabs>
          <w:tab w:val="left" w:pos="9180"/>
        </w:tabs>
        <w:spacing w:after="0" w:line="360" w:lineRule="auto"/>
        <w:ind w:right="43"/>
        <w:jc w:val="both"/>
        <w:rPr>
          <w:rFonts w:ascii="Times New Roman" w:hAnsi="Times New Roman"/>
          <w:sz w:val="24"/>
          <w:szCs w:val="24"/>
          <w:lang w:val="lv-LV"/>
        </w:rPr>
      </w:pPr>
      <w:r w:rsidRPr="00D66647">
        <w:rPr>
          <w:rFonts w:ascii="Times New Roman" w:hAnsi="Times New Roman"/>
          <w:sz w:val="24"/>
          <w:szCs w:val="24"/>
          <w:lang w:val="lv-LV"/>
        </w:rPr>
        <w:t xml:space="preserve">             1. Ludzas novada pašvaldības bilanci uz 2021.gada 31.decembri ar aktīviem                                EUR 92 804 681, pašu kapitālu EUR 64 122 770, uzkrājumiem EUR 932 685  un saistībām EUR 27 749 226 saskaņā ar 1.pielikumu.</w:t>
      </w:r>
    </w:p>
    <w:p w:rsidR="00D66647" w:rsidRPr="00D66647" w:rsidP="00D66647" w14:paraId="1483F8F5" w14:textId="77777777">
      <w:pPr>
        <w:pStyle w:val="BodyText2"/>
        <w:tabs>
          <w:tab w:val="left" w:pos="9180"/>
        </w:tabs>
        <w:spacing w:after="0" w:line="360" w:lineRule="auto"/>
        <w:ind w:right="43"/>
        <w:jc w:val="both"/>
        <w:rPr>
          <w:rFonts w:ascii="Times New Roman" w:hAnsi="Times New Roman"/>
          <w:sz w:val="24"/>
          <w:szCs w:val="24"/>
          <w:lang w:val="lv-LV"/>
        </w:rPr>
      </w:pPr>
      <w:r w:rsidRPr="00D66647">
        <w:rPr>
          <w:rFonts w:ascii="Times New Roman" w:hAnsi="Times New Roman"/>
          <w:sz w:val="24"/>
          <w:szCs w:val="24"/>
          <w:lang w:val="lv-LV"/>
        </w:rPr>
        <w:t xml:space="preserve">             2. 2021.gada budžeta izpildes rezultātu EUR  1 923 746 apmērā saskaņā ar 2.</w:t>
      </w:r>
      <w:r>
        <w:rPr>
          <w:rFonts w:ascii="Times New Roman" w:hAnsi="Times New Roman"/>
          <w:sz w:val="24"/>
          <w:szCs w:val="24"/>
          <w:lang w:val="lv-LV"/>
        </w:rPr>
        <w:t xml:space="preserve"> </w:t>
      </w:r>
      <w:r w:rsidRPr="00D66647">
        <w:rPr>
          <w:rFonts w:ascii="Times New Roman" w:hAnsi="Times New Roman"/>
          <w:sz w:val="24"/>
          <w:szCs w:val="24"/>
          <w:lang w:val="lv-LV"/>
        </w:rPr>
        <w:t>pielikumu un 3.</w:t>
      </w:r>
      <w:r>
        <w:rPr>
          <w:rFonts w:ascii="Times New Roman" w:hAnsi="Times New Roman"/>
          <w:sz w:val="24"/>
          <w:szCs w:val="24"/>
          <w:lang w:val="lv-LV"/>
        </w:rPr>
        <w:t xml:space="preserve"> </w:t>
      </w:r>
      <w:r w:rsidRPr="00D66647">
        <w:rPr>
          <w:rFonts w:ascii="Times New Roman" w:hAnsi="Times New Roman"/>
          <w:sz w:val="24"/>
          <w:szCs w:val="24"/>
          <w:lang w:val="lv-LV"/>
        </w:rPr>
        <w:t>pielikumu.</w:t>
      </w:r>
    </w:p>
    <w:p w:rsidR="00D66647" w:rsidRPr="00D66647" w:rsidP="00D66647" w14:paraId="25F29969" w14:textId="77777777">
      <w:pPr>
        <w:spacing w:line="360" w:lineRule="auto"/>
        <w:ind w:right="43"/>
        <w:jc w:val="both"/>
        <w:rPr>
          <w:rFonts w:ascii="Times New Roman" w:hAnsi="Times New Roman"/>
          <w:b/>
          <w:sz w:val="24"/>
          <w:szCs w:val="24"/>
          <w:lang w:val="lv-LV"/>
        </w:rPr>
      </w:pPr>
    </w:p>
    <w:bookmarkEnd w:id="33"/>
    <w:p w:rsidR="00D66647" w:rsidRPr="00D66647" w:rsidP="00D66647" w14:paraId="66F412C8" w14:textId="77777777">
      <w:pPr>
        <w:pStyle w:val="DomeNormal-12"/>
        <w:ind w:right="43" w:firstLine="0"/>
        <w:jc w:val="both"/>
        <w:rPr>
          <w:rFonts w:ascii="Times New Roman" w:hAnsi="Times New Roman"/>
          <w:b/>
          <w:sz w:val="24"/>
          <w:szCs w:val="24"/>
          <w:lang w:val="lv-LV"/>
        </w:rPr>
      </w:pPr>
    </w:p>
    <w:bookmarkEnd w:id="32"/>
    <w:p w:rsidR="00D66647" w:rsidRPr="00D66647" w:rsidP="00D66647" w14:paraId="3C8160FE" w14:textId="77777777">
      <w:pPr>
        <w:spacing w:line="360" w:lineRule="auto"/>
        <w:ind w:right="425"/>
        <w:jc w:val="both"/>
        <w:rPr>
          <w:rFonts w:ascii="Times New Roman" w:hAnsi="Times New Roman"/>
          <w:sz w:val="24"/>
          <w:szCs w:val="24"/>
          <w:lang w:val="lv-LV"/>
        </w:rPr>
      </w:pPr>
      <w:r w:rsidRPr="00D66647">
        <w:rPr>
          <w:rFonts w:ascii="Times New Roman" w:hAnsi="Times New Roman"/>
          <w:sz w:val="24"/>
          <w:szCs w:val="24"/>
          <w:lang w:val="lv-LV"/>
        </w:rPr>
        <w:t>Sēdes vadītājs</w:t>
      </w:r>
      <w:r w:rsidRPr="00D66647">
        <w:rPr>
          <w:rFonts w:ascii="Times New Roman" w:hAnsi="Times New Roman"/>
          <w:sz w:val="24"/>
          <w:szCs w:val="24"/>
          <w:lang w:val="lv-LV"/>
        </w:rPr>
        <w:tab/>
      </w:r>
      <w:r w:rsidRPr="00D66647">
        <w:rPr>
          <w:rFonts w:ascii="Times New Roman" w:hAnsi="Times New Roman"/>
          <w:sz w:val="24"/>
          <w:szCs w:val="24"/>
          <w:lang w:val="lv-LV"/>
        </w:rPr>
        <w:tab/>
      </w:r>
      <w:r w:rsidRPr="00D66647">
        <w:rPr>
          <w:rFonts w:ascii="Times New Roman" w:hAnsi="Times New Roman"/>
          <w:sz w:val="24"/>
          <w:szCs w:val="24"/>
          <w:lang w:val="lv-LV"/>
        </w:rPr>
        <w:tab/>
        <w:t xml:space="preserve">       </w:t>
      </w:r>
      <w:r w:rsidRPr="00D66647">
        <w:rPr>
          <w:rFonts w:ascii="Times New Roman" w:hAnsi="Times New Roman"/>
          <w:sz w:val="24"/>
          <w:szCs w:val="24"/>
          <w:lang w:val="lv-LV"/>
        </w:rPr>
        <w:tab/>
        <w:t>(personiskais paraksts)                                      E.Mekšs</w:t>
      </w:r>
    </w:p>
    <w:p w:rsidR="00D66647" w:rsidRPr="00D66647" w:rsidP="00D66647" w14:paraId="4A72BE0C" w14:textId="77777777">
      <w:pPr>
        <w:pStyle w:val="BodyText"/>
        <w:tabs>
          <w:tab w:val="left" w:pos="720"/>
        </w:tabs>
        <w:spacing w:line="360" w:lineRule="auto"/>
        <w:ind w:right="142"/>
        <w:jc w:val="both"/>
        <w:rPr>
          <w:rFonts w:ascii="Times New Roman" w:hAnsi="Times New Roman"/>
          <w:sz w:val="24"/>
          <w:szCs w:val="24"/>
          <w:lang w:val="lv-LV"/>
        </w:rPr>
      </w:pPr>
      <w:r w:rsidRPr="00D66647">
        <w:rPr>
          <w:rFonts w:ascii="Times New Roman" w:hAnsi="Times New Roman"/>
          <w:sz w:val="24"/>
          <w:szCs w:val="24"/>
          <w:lang w:val="lv-LV"/>
        </w:rPr>
        <w:t>Protokoliste                                         (personiskais paraksts)                                      I.Vonda</w:t>
      </w:r>
    </w:p>
    <w:p w:rsidR="00D66647" w:rsidRPr="00D66647" w:rsidP="00D66647" w14:paraId="2EF1C108" w14:textId="77777777">
      <w:pPr>
        <w:pStyle w:val="BodyText"/>
        <w:tabs>
          <w:tab w:val="left" w:pos="720"/>
        </w:tabs>
        <w:spacing w:line="360" w:lineRule="auto"/>
        <w:ind w:right="142"/>
        <w:jc w:val="both"/>
        <w:rPr>
          <w:rFonts w:ascii="Times New Roman" w:hAnsi="Times New Roman"/>
          <w:sz w:val="24"/>
          <w:szCs w:val="24"/>
          <w:lang w:val="lv-LV"/>
        </w:rPr>
      </w:pPr>
    </w:p>
    <w:p w:rsidR="005D6B4E" w:rsidRPr="00D66647" w:rsidP="00D66647" w14:paraId="0B870E40" w14:textId="77777777">
      <w:pPr>
        <w:pStyle w:val="Heading2"/>
        <w:spacing w:line="360" w:lineRule="auto"/>
        <w:ind w:firstLine="720"/>
        <w:jc w:val="both"/>
        <w:rPr>
          <w:rFonts w:ascii="Times New Roman" w:hAnsi="Times New Roman"/>
          <w:b w:val="0"/>
          <w:bCs w:val="0"/>
          <w:color w:val="auto"/>
          <w:sz w:val="24"/>
          <w:szCs w:val="24"/>
          <w:lang w:val="lv-LV"/>
        </w:rPr>
      </w:pPr>
      <w:bookmarkStart w:id="34" w:name="_Toc106372702"/>
      <w:bookmarkStart w:id="35" w:name="_Toc106375104"/>
      <w:r w:rsidRPr="00D66647">
        <w:rPr>
          <w:rFonts w:ascii="Times New Roman" w:hAnsi="Times New Roman"/>
          <w:b w:val="0"/>
          <w:color w:val="auto"/>
          <w:sz w:val="24"/>
          <w:szCs w:val="24"/>
          <w:lang w:val="lv-LV"/>
        </w:rPr>
        <w:t>2021.</w:t>
      </w:r>
      <w:r w:rsidRPr="00D66647" w:rsidR="00367AE7">
        <w:rPr>
          <w:rFonts w:ascii="Times New Roman" w:hAnsi="Times New Roman"/>
          <w:b w:val="0"/>
          <w:color w:val="auto"/>
          <w:sz w:val="24"/>
          <w:szCs w:val="24"/>
          <w:lang w:val="lv-LV"/>
        </w:rPr>
        <w:t xml:space="preserve"> </w:t>
      </w:r>
      <w:r w:rsidRPr="00D66647">
        <w:rPr>
          <w:rFonts w:ascii="Times New Roman" w:hAnsi="Times New Roman"/>
          <w:b w:val="0"/>
          <w:color w:val="auto"/>
          <w:sz w:val="24"/>
          <w:szCs w:val="24"/>
          <w:lang w:val="lv-LV"/>
        </w:rPr>
        <w:t>gada Ludzas novada pašvaldības gada pārskats pilnā apjomā pieejams Ludzas novada domes Finanšu un grāmatvedības nodaļā, bet 2022.</w:t>
      </w:r>
      <w:r w:rsidR="00BA6438">
        <w:rPr>
          <w:rFonts w:ascii="Times New Roman" w:hAnsi="Times New Roman"/>
          <w:b w:val="0"/>
          <w:color w:val="auto"/>
          <w:sz w:val="24"/>
          <w:szCs w:val="24"/>
          <w:lang w:val="lv-LV"/>
        </w:rPr>
        <w:t xml:space="preserve"> </w:t>
      </w:r>
      <w:r w:rsidRPr="00D66647">
        <w:rPr>
          <w:rFonts w:ascii="Times New Roman" w:hAnsi="Times New Roman"/>
          <w:b w:val="0"/>
          <w:color w:val="auto"/>
          <w:sz w:val="24"/>
          <w:szCs w:val="24"/>
          <w:lang w:val="lv-LV"/>
        </w:rPr>
        <w:t>gada</w:t>
      </w:r>
      <w:r w:rsidR="00BA6438">
        <w:rPr>
          <w:rFonts w:ascii="Times New Roman" w:hAnsi="Times New Roman"/>
          <w:b w:val="0"/>
          <w:color w:val="auto"/>
          <w:sz w:val="24"/>
          <w:szCs w:val="24"/>
          <w:lang w:val="lv-LV"/>
        </w:rPr>
        <w:t xml:space="preserve"> 25.maija</w:t>
      </w:r>
      <w:r w:rsidRPr="00D66647">
        <w:rPr>
          <w:rFonts w:ascii="Times New Roman" w:hAnsi="Times New Roman"/>
          <w:b w:val="0"/>
          <w:color w:val="auto"/>
          <w:sz w:val="24"/>
          <w:szCs w:val="24"/>
          <w:lang w:val="lv-LV"/>
        </w:rPr>
        <w:t xml:space="preserve"> lēmuma pielikumi Ludzas novada domes Administratīvajā nodaļā.</w:t>
      </w:r>
      <w:bookmarkEnd w:id="30"/>
      <w:bookmarkEnd w:id="31"/>
      <w:bookmarkEnd w:id="34"/>
      <w:bookmarkEnd w:id="35"/>
      <w:r w:rsidRPr="00D66647">
        <w:rPr>
          <w:rFonts w:ascii="Times New Roman" w:hAnsi="Times New Roman"/>
          <w:b w:val="0"/>
          <w:color w:val="auto"/>
          <w:sz w:val="24"/>
          <w:szCs w:val="24"/>
          <w:lang w:val="lv-LV"/>
        </w:rPr>
        <w:t xml:space="preserve"> </w:t>
      </w:r>
    </w:p>
    <w:p w:rsidR="005D6B4E" w:rsidP="005D6B4E" w14:paraId="573A6585" w14:textId="77777777">
      <w:pPr>
        <w:rPr>
          <w:lang w:val="lv-LV"/>
        </w:rPr>
      </w:pPr>
    </w:p>
    <w:p w:rsidR="00D66647" w:rsidP="005D6B4E" w14:paraId="765588F6" w14:textId="77777777">
      <w:pPr>
        <w:rPr>
          <w:lang w:val="lv-LV"/>
        </w:rPr>
      </w:pPr>
    </w:p>
    <w:p w:rsidR="00D66647" w:rsidP="005D6B4E" w14:paraId="4A7449EA" w14:textId="77777777">
      <w:pPr>
        <w:rPr>
          <w:lang w:val="lv-LV"/>
        </w:rPr>
      </w:pPr>
    </w:p>
    <w:p w:rsidR="00D66647" w:rsidP="005D6B4E" w14:paraId="6A447C48" w14:textId="77777777">
      <w:pPr>
        <w:rPr>
          <w:lang w:val="lv-LV"/>
        </w:rPr>
      </w:pPr>
    </w:p>
    <w:p w:rsidR="00D66647" w:rsidRPr="00D66647" w:rsidP="005D6B4E" w14:paraId="6060D409" w14:textId="77777777">
      <w:pPr>
        <w:rPr>
          <w:lang w:val="lv-LV"/>
        </w:rPr>
      </w:pPr>
    </w:p>
    <w:p w:rsidR="00417FB9" w:rsidP="00E64854" w14:paraId="7DB33D19" w14:textId="77777777">
      <w:pPr>
        <w:pStyle w:val="Heading1"/>
        <w:jc w:val="center"/>
        <w:rPr>
          <w:lang w:val="en-US"/>
        </w:rPr>
      </w:pPr>
      <w:bookmarkStart w:id="36" w:name="_Toc106375105"/>
      <w:r>
        <w:rPr>
          <w:lang w:val="lv-LV"/>
        </w:rPr>
        <w:t xml:space="preserve">5. </w:t>
      </w:r>
      <w:r w:rsidRPr="00E64854" w:rsidR="00B2100E">
        <w:rPr>
          <w:lang w:val="en-US"/>
        </w:rPr>
        <w:t>Veiktie</w:t>
      </w:r>
      <w:r w:rsidRPr="00416DF2" w:rsidR="00B2100E">
        <w:rPr>
          <w:lang w:val="en-US"/>
        </w:rPr>
        <w:t xml:space="preserve"> pasākumi teritorijas attīstības plān</w:t>
      </w:r>
      <w:r w:rsidRPr="00416DF2" w:rsidR="00867206">
        <w:rPr>
          <w:lang w:val="en-US"/>
        </w:rPr>
        <w:t>a īstenošanā</w:t>
      </w:r>
      <w:bookmarkEnd w:id="28"/>
      <w:bookmarkEnd w:id="29"/>
      <w:bookmarkEnd w:id="36"/>
    </w:p>
    <w:p w:rsidR="00E64854" w:rsidP="00E64854" w14:paraId="603BF47F" w14:textId="77777777">
      <w:pPr>
        <w:pStyle w:val="Heading2"/>
        <w:jc w:val="center"/>
        <w:rPr>
          <w:lang w:val="lv-LV"/>
        </w:rPr>
      </w:pPr>
      <w:bookmarkStart w:id="37" w:name="_Toc106375106"/>
      <w:r>
        <w:rPr>
          <w:lang w:val="en-US"/>
        </w:rPr>
        <w:t xml:space="preserve">5.1 </w:t>
      </w:r>
      <w:r>
        <w:rPr>
          <w:lang w:val="lv-LV"/>
        </w:rPr>
        <w:t>ZIŅOJUMS par Ludzas novada attīstības programmas</w:t>
      </w:r>
      <w:bookmarkEnd w:id="37"/>
    </w:p>
    <w:p w:rsidR="00E64854" w:rsidRPr="00E64854" w:rsidP="00E64854" w14:paraId="771F9542" w14:textId="77777777">
      <w:pPr>
        <w:pStyle w:val="Heading2"/>
        <w:jc w:val="center"/>
        <w:rPr>
          <w:lang w:val="lv-LV"/>
        </w:rPr>
      </w:pPr>
      <w:r>
        <w:rPr>
          <w:lang w:val="lv-LV"/>
        </w:rPr>
        <w:t xml:space="preserve"> </w:t>
      </w:r>
      <w:bookmarkStart w:id="38" w:name="_Toc106375107"/>
      <w:r>
        <w:rPr>
          <w:lang w:val="lv-LV"/>
        </w:rPr>
        <w:t>2021.-2027.gada ieviešanu</w:t>
      </w:r>
      <w:bookmarkEnd w:id="38"/>
    </w:p>
    <w:p w:rsidR="00E64854" w:rsidRPr="00E64854" w:rsidP="00E64854" w14:paraId="11ADFF1D" w14:textId="77777777">
      <w:pPr>
        <w:pStyle w:val="Default"/>
        <w:spacing w:line="360" w:lineRule="auto"/>
        <w:jc w:val="both"/>
        <w:rPr>
          <w:rFonts w:ascii="Times New Roman" w:hAnsi="Times New Roman" w:cs="Times New Roman"/>
          <w:color w:val="auto"/>
          <w:lang w:val="lv-LV"/>
        </w:rPr>
      </w:pPr>
    </w:p>
    <w:p w:rsidR="00213795" w:rsidP="00213795" w14:paraId="5B20B202" w14:textId="77777777">
      <w:pPr>
        <w:pStyle w:val="Title"/>
        <w:spacing w:line="360" w:lineRule="auto"/>
        <w:ind w:firstLine="720"/>
        <w:jc w:val="both"/>
        <w:rPr>
          <w:rStyle w:val="Hyperlink"/>
          <w:rFonts w:ascii="Times New Roman" w:hAnsi="Times New Roman"/>
          <w:color w:val="auto"/>
          <w:sz w:val="24"/>
          <w:szCs w:val="24"/>
          <w:u w:val="none"/>
          <w:lang w:val="lv-LV"/>
        </w:rPr>
      </w:pPr>
      <w:r w:rsidRPr="00E64854">
        <w:rPr>
          <w:rStyle w:val="Hyperlink"/>
          <w:rFonts w:ascii="Times New Roman" w:hAnsi="Times New Roman"/>
          <w:color w:val="auto"/>
          <w:sz w:val="24"/>
          <w:szCs w:val="24"/>
          <w:u w:val="none"/>
          <w:lang w:val="lv-LV"/>
        </w:rPr>
        <w:t>Administratīvi teritoriālās reformas rezultātā 2021. gadā tika izveidots Ludzas novads, kurā tika apvienoti Ludzas, Kārsavas, Zilupes un Ciblas novadi. Jaunās pašvaldības dome uzsāka darbu 2021. gada 2. jūlijā. Pašvaldībām apvienojoties, tika izveidota jauna atvasināta publiska persona – Ludzas novada pašvaldība, kura pārmantoja Ludzas novada pašvaldības, Kārsavas novada pašvaldības, Zilupes novada pašvaldības un Ciblas novada pašvaldības tiesības un saistības. Pašvaldību apvienošanās procesa nodrošināšanai tika izstrādāts jaunveidojamā Ludzas novada pašvaldības administratīvās struktūras projekts un 2021. gada 31. maijā iesniegts Vides aizsardzības un reģionālās attīstības ministrijā.</w:t>
      </w:r>
    </w:p>
    <w:p w:rsidR="00213795" w:rsidP="00213795" w14:paraId="1059D298" w14:textId="77777777">
      <w:pPr>
        <w:pStyle w:val="Title"/>
        <w:spacing w:line="360" w:lineRule="auto"/>
        <w:ind w:firstLine="720"/>
        <w:jc w:val="both"/>
        <w:rPr>
          <w:rStyle w:val="Hyperlink"/>
          <w:rFonts w:ascii="Times New Roman" w:hAnsi="Times New Roman"/>
          <w:color w:val="auto"/>
          <w:sz w:val="24"/>
          <w:szCs w:val="24"/>
          <w:u w:val="none"/>
          <w:lang w:val="lv-LV"/>
        </w:rPr>
      </w:pPr>
    </w:p>
    <w:p w:rsidR="00213795" w:rsidRPr="00BA6438" w:rsidP="00213795" w14:paraId="60F0B8DB" w14:textId="77777777">
      <w:pPr>
        <w:pStyle w:val="Title"/>
        <w:spacing w:line="360" w:lineRule="auto"/>
        <w:ind w:firstLine="720"/>
        <w:jc w:val="both"/>
        <w:rPr>
          <w:rFonts w:ascii="Times New Roman" w:hAnsi="Times New Roman"/>
          <w:color w:val="auto"/>
          <w:sz w:val="24"/>
          <w:szCs w:val="24"/>
          <w:lang w:val="lv-LV"/>
        </w:rPr>
      </w:pPr>
      <w:r w:rsidRPr="00BA6438">
        <w:rPr>
          <w:rFonts w:ascii="Times New Roman" w:hAnsi="Times New Roman"/>
          <w:color w:val="auto"/>
          <w:sz w:val="24"/>
          <w:szCs w:val="24"/>
          <w:lang w:val="lv-LV"/>
        </w:rPr>
        <w:t xml:space="preserve">Pašvaldība 2021. gadā turpināja strādāt saskaņā ar Ludzas novada attīstības programmu 2018. – 2024. gadam un aktualizēto Rīcības un Investīciju plānu 2019. – 2021. gadam, kā arī Kārsavas novada attīstības programmu un Investīciju plānu 2019. – 2025. gadam, Ciblas novada attīstības programmu Investīciju plānu 2019. – 2025. gadam un Zilupes novada attīstības programmu Investīciju plānu 2021. – 2025. gadam, īstenojot ilgtermiņa finanšu politiku un nodrošinot pašvaldības funkciju izpildei nepieciešamos finanšu resursus.  </w:t>
      </w:r>
    </w:p>
    <w:p w:rsidR="00213795" w:rsidRPr="00BA6438" w:rsidP="00213795" w14:paraId="0DF086C6" w14:textId="77777777">
      <w:pPr>
        <w:pStyle w:val="Title"/>
        <w:spacing w:line="360" w:lineRule="auto"/>
        <w:ind w:firstLine="720"/>
        <w:jc w:val="both"/>
        <w:rPr>
          <w:rFonts w:ascii="Times New Roman" w:hAnsi="Times New Roman"/>
          <w:color w:val="auto"/>
          <w:sz w:val="24"/>
          <w:szCs w:val="24"/>
          <w:lang w:val="lv-LV"/>
        </w:rPr>
      </w:pPr>
    </w:p>
    <w:p w:rsidR="00213795" w:rsidRPr="00BA6438" w:rsidP="00213795" w14:paraId="5F6F0BE8" w14:textId="77777777">
      <w:pPr>
        <w:pStyle w:val="Title"/>
        <w:spacing w:line="360" w:lineRule="auto"/>
        <w:ind w:firstLine="720"/>
        <w:jc w:val="both"/>
        <w:rPr>
          <w:rFonts w:ascii="Times New Roman" w:hAnsi="Times New Roman"/>
          <w:color w:val="auto"/>
          <w:sz w:val="24"/>
          <w:szCs w:val="24"/>
          <w:lang w:val="lv-LV"/>
        </w:rPr>
      </w:pPr>
      <w:r w:rsidRPr="00BA6438">
        <w:rPr>
          <w:rFonts w:ascii="Times New Roman" w:hAnsi="Times New Roman"/>
          <w:color w:val="auto"/>
          <w:sz w:val="24"/>
          <w:szCs w:val="24"/>
          <w:lang w:val="lv-LV"/>
        </w:rPr>
        <w:t>Administratīvo teritoriju un apdzīvoto vietu likuma pārejas noteikumu 9. punkts noteica, ka ir jāizstrādā jaunveidojamā novada teritorijas attīstības plānošanas dokumenti.</w:t>
      </w:r>
    </w:p>
    <w:p w:rsidR="00213795" w:rsidRPr="00BA6438" w:rsidP="00213795" w14:paraId="4228A30A" w14:textId="77777777">
      <w:pPr>
        <w:pStyle w:val="Title"/>
        <w:spacing w:line="360" w:lineRule="auto"/>
        <w:ind w:firstLine="720"/>
        <w:jc w:val="both"/>
        <w:rPr>
          <w:rFonts w:ascii="Times New Roman" w:hAnsi="Times New Roman"/>
          <w:color w:val="auto"/>
          <w:sz w:val="24"/>
          <w:szCs w:val="24"/>
          <w:lang w:val="lv-LV"/>
        </w:rPr>
      </w:pPr>
    </w:p>
    <w:p w:rsidR="00E64854" w:rsidRPr="00BA6438" w:rsidP="00213795" w14:paraId="2C0395B8" w14:textId="77777777">
      <w:pPr>
        <w:pStyle w:val="Title"/>
        <w:spacing w:line="360" w:lineRule="auto"/>
        <w:ind w:firstLine="720"/>
        <w:jc w:val="both"/>
        <w:rPr>
          <w:rFonts w:ascii="Times New Roman" w:hAnsi="Times New Roman"/>
          <w:b/>
          <w:color w:val="auto"/>
          <w:sz w:val="24"/>
          <w:szCs w:val="24"/>
          <w:lang w:val="lv-LV"/>
        </w:rPr>
      </w:pPr>
      <w:r w:rsidRPr="00BA6438">
        <w:rPr>
          <w:rFonts w:ascii="Times New Roman" w:hAnsi="Times New Roman"/>
          <w:color w:val="auto"/>
          <w:sz w:val="24"/>
          <w:szCs w:val="24"/>
          <w:lang w:val="lv-LV"/>
        </w:rPr>
        <w:t>Atbilstoši Teritorijas attīstības plānošanas likuma 5. panta pirmās daļas 3. punktam vietējā līmeņa teritorijas attīstības plānošanas dokumenti ir ilgtspējīgas attīstības stratēģija un attīstības programma. Apvienotajam novadam tika izstrādāta Ludzas novada ilgtspējīgas attīstības stratēģija 2021. – 2037. gadam un Ludzas novada attīstības programma 2021. – 2027. gadam. Ludzas novada pašvaldības dome 2021. gada 29. decembra domes sēdē pieņēma lēmumu par minēto dokumentu apstiprināšanu.</w:t>
      </w:r>
    </w:p>
    <w:p w:rsidR="00E64854" w:rsidRPr="00BA6438" w:rsidP="00B60EF7" w14:paraId="20937A94" w14:textId="77777777">
      <w:pPr>
        <w:pStyle w:val="Default"/>
        <w:spacing w:line="360" w:lineRule="auto"/>
        <w:ind w:firstLine="567"/>
        <w:jc w:val="both"/>
        <w:rPr>
          <w:rFonts w:ascii="Times New Roman" w:hAnsi="Times New Roman" w:cs="Times New Roman"/>
          <w:color w:val="auto"/>
          <w:lang w:val="lv-LV"/>
        </w:rPr>
      </w:pPr>
      <w:r w:rsidRPr="00BA6438">
        <w:rPr>
          <w:rFonts w:ascii="Times New Roman" w:hAnsi="Times New Roman" w:cs="Times New Roman"/>
          <w:color w:val="auto"/>
          <w:lang w:val="lv-LV"/>
        </w:rPr>
        <w:t xml:space="preserve">Sākot ar Attīstības programmas spēkā stāšanās gadu, pamatojoties uz informācijas sistēmā apkopotajiem datiem, tiek sagatavots ikgadējais uzraudzības ziņojumu par attīstības programmas ieviešanu. </w:t>
      </w:r>
    </w:p>
    <w:p w:rsidR="00E64854" w:rsidRPr="00E64854" w:rsidP="00E64854" w14:paraId="54D24539" w14:textId="77777777">
      <w:pPr>
        <w:pStyle w:val="Default"/>
        <w:spacing w:line="360" w:lineRule="auto"/>
        <w:jc w:val="both"/>
        <w:rPr>
          <w:rFonts w:ascii="Times New Roman" w:hAnsi="Times New Roman" w:cs="Times New Roman"/>
          <w:color w:val="auto"/>
          <w:lang w:val="lv-LV"/>
        </w:rPr>
      </w:pPr>
      <w:r w:rsidRPr="00E64854">
        <w:rPr>
          <w:rFonts w:ascii="Times New Roman" w:hAnsi="Times New Roman" w:cs="Times New Roman"/>
          <w:b/>
          <w:bCs/>
          <w:color w:val="auto"/>
          <w:lang w:val="lv-LV"/>
        </w:rPr>
        <w:t xml:space="preserve">Ludzas novada stratēģiskie mērķi: </w:t>
      </w:r>
    </w:p>
    <w:p w:rsidR="00E64854" w:rsidRPr="00E64854" w:rsidP="00E64854" w14:paraId="21B68429" w14:textId="77777777">
      <w:pPr>
        <w:pStyle w:val="Default"/>
        <w:spacing w:line="360" w:lineRule="auto"/>
        <w:jc w:val="both"/>
        <w:rPr>
          <w:rFonts w:ascii="Times New Roman" w:hAnsi="Times New Roman" w:cs="Times New Roman"/>
          <w:color w:val="auto"/>
          <w:lang w:val="lv-LV"/>
        </w:rPr>
      </w:pPr>
      <w:r w:rsidRPr="00E64854">
        <w:rPr>
          <w:rFonts w:ascii="Times New Roman" w:hAnsi="Times New Roman" w:cs="Times New Roman"/>
          <w:color w:val="auto"/>
          <w:lang w:val="lv-LV"/>
        </w:rPr>
        <w:t xml:space="preserve">1. Izglītota, veselīga, kulturāla, sociāli aktīva un materiāli nodrošināta sabiedrība. </w:t>
      </w:r>
    </w:p>
    <w:p w:rsidR="00E64854" w:rsidRPr="00E64854" w:rsidP="00E64854" w14:paraId="71F8D44F" w14:textId="77777777">
      <w:pPr>
        <w:pStyle w:val="Default"/>
        <w:spacing w:line="360" w:lineRule="auto"/>
        <w:jc w:val="both"/>
        <w:rPr>
          <w:rFonts w:ascii="Times New Roman" w:hAnsi="Times New Roman" w:cs="Times New Roman"/>
          <w:color w:val="auto"/>
          <w:lang w:val="lv-LV"/>
        </w:rPr>
      </w:pPr>
      <w:r w:rsidRPr="00E64854">
        <w:rPr>
          <w:rFonts w:ascii="Times New Roman" w:hAnsi="Times New Roman" w:cs="Times New Roman"/>
          <w:color w:val="auto"/>
          <w:lang w:val="lv-LV"/>
        </w:rPr>
        <w:t xml:space="preserve">2. Droša, dabiska un pieejama vide dzīvošanai, darbam un atpūtai. </w:t>
      </w:r>
    </w:p>
    <w:p w:rsidR="00E64854" w:rsidRPr="00B60EF7" w:rsidP="00E64854" w14:paraId="71F5DC79" w14:textId="77777777">
      <w:pPr>
        <w:pStyle w:val="Default"/>
        <w:spacing w:line="360" w:lineRule="auto"/>
        <w:jc w:val="both"/>
        <w:rPr>
          <w:rFonts w:ascii="Times New Roman" w:hAnsi="Times New Roman" w:cs="Times New Roman"/>
          <w:color w:val="auto"/>
          <w:lang w:val="lv-LV"/>
        </w:rPr>
      </w:pPr>
      <w:r w:rsidRPr="00E64854">
        <w:rPr>
          <w:rFonts w:ascii="Times New Roman" w:hAnsi="Times New Roman" w:cs="Times New Roman"/>
          <w:color w:val="auto"/>
          <w:lang w:val="lv-LV"/>
        </w:rPr>
        <w:t>3. Konkurētspējīga un droša uzņēmējd</w:t>
      </w:r>
      <w:r w:rsidR="00B60EF7">
        <w:rPr>
          <w:rFonts w:ascii="Times New Roman" w:hAnsi="Times New Roman" w:cs="Times New Roman"/>
          <w:color w:val="auto"/>
          <w:lang w:val="lv-LV"/>
        </w:rPr>
        <w:t>arbības vide.</w:t>
      </w:r>
    </w:p>
    <w:p w:rsidR="00E64854" w:rsidRPr="00E64854" w:rsidP="00E64854" w14:paraId="0017FEE1" w14:textId="77777777">
      <w:pPr>
        <w:pStyle w:val="Default"/>
        <w:spacing w:line="360" w:lineRule="auto"/>
        <w:jc w:val="both"/>
        <w:rPr>
          <w:rFonts w:ascii="Times New Roman" w:hAnsi="Times New Roman" w:cs="Times New Roman"/>
          <w:b/>
          <w:bCs/>
          <w:color w:val="auto"/>
          <w:lang w:val="lv-LV"/>
        </w:rPr>
      </w:pPr>
    </w:p>
    <w:p w:rsidR="00E64854" w:rsidRPr="00E64854" w:rsidP="00E64854" w14:paraId="3399A706" w14:textId="77777777">
      <w:pPr>
        <w:pStyle w:val="Default"/>
        <w:spacing w:line="360" w:lineRule="auto"/>
        <w:jc w:val="both"/>
        <w:rPr>
          <w:rFonts w:ascii="Times New Roman" w:hAnsi="Times New Roman" w:cs="Times New Roman"/>
          <w:color w:val="auto"/>
          <w:lang w:val="lv-LV"/>
        </w:rPr>
      </w:pPr>
      <w:r w:rsidRPr="00E64854">
        <w:rPr>
          <w:rFonts w:ascii="Times New Roman" w:hAnsi="Times New Roman" w:cs="Times New Roman"/>
          <w:b/>
          <w:bCs/>
          <w:color w:val="auto"/>
          <w:lang w:val="lv-LV"/>
        </w:rPr>
        <w:t xml:space="preserve">Ludzas novada ilgtermiņa prioritātes: </w:t>
      </w:r>
    </w:p>
    <w:p w:rsidR="00E64854" w:rsidRPr="00E64854" w:rsidP="00E64854" w14:paraId="28A96E3E" w14:textId="77777777">
      <w:pPr>
        <w:pStyle w:val="Default"/>
        <w:spacing w:line="360" w:lineRule="auto"/>
        <w:jc w:val="both"/>
        <w:rPr>
          <w:rFonts w:ascii="Times New Roman" w:hAnsi="Times New Roman" w:cs="Times New Roman"/>
          <w:color w:val="auto"/>
          <w:lang w:val="lv-LV"/>
        </w:rPr>
      </w:pPr>
      <w:r w:rsidRPr="00E64854">
        <w:rPr>
          <w:rFonts w:ascii="Times New Roman" w:hAnsi="Times New Roman" w:cs="Times New Roman"/>
          <w:b/>
          <w:color w:val="auto"/>
          <w:lang w:val="lv-LV"/>
        </w:rPr>
        <w:t>IP1</w:t>
      </w:r>
      <w:r w:rsidRPr="00E64854">
        <w:rPr>
          <w:rFonts w:ascii="Times New Roman" w:hAnsi="Times New Roman" w:cs="Times New Roman"/>
          <w:color w:val="auto"/>
          <w:lang w:val="lv-LV"/>
        </w:rPr>
        <w:t>: Pieejami izglītības, veselības, kultūras un sociālie pakalpojumi, efektīva publiskā pārvalde;</w:t>
      </w:r>
    </w:p>
    <w:p w:rsidR="00E64854" w:rsidRPr="00E64854" w:rsidP="00E64854" w14:paraId="06F71891" w14:textId="77777777">
      <w:pPr>
        <w:pStyle w:val="Default"/>
        <w:spacing w:line="360" w:lineRule="auto"/>
        <w:jc w:val="both"/>
        <w:rPr>
          <w:rFonts w:ascii="Times New Roman" w:hAnsi="Times New Roman" w:cs="Times New Roman"/>
          <w:color w:val="auto"/>
          <w:lang w:val="lv-LV"/>
        </w:rPr>
      </w:pPr>
      <w:r w:rsidRPr="00E64854">
        <w:rPr>
          <w:rFonts w:ascii="Times New Roman" w:hAnsi="Times New Roman" w:cs="Times New Roman"/>
          <w:b/>
          <w:color w:val="auto"/>
        </w:rPr>
        <w:t>IP2</w:t>
      </w:r>
      <w:r w:rsidRPr="00E64854">
        <w:rPr>
          <w:rFonts w:ascii="Times New Roman" w:hAnsi="Times New Roman" w:cs="Times New Roman"/>
          <w:color w:val="auto"/>
        </w:rPr>
        <w:t>: Attīstīta transporta, sakaru, ūdenssaimniecības, vides un enerģētikas infrastruktūra</w:t>
      </w:r>
      <w:r w:rsidRPr="00E64854">
        <w:rPr>
          <w:rFonts w:ascii="Times New Roman" w:hAnsi="Times New Roman" w:cs="Times New Roman"/>
          <w:color w:val="auto"/>
          <w:lang w:val="lv-LV"/>
        </w:rPr>
        <w:t>;</w:t>
      </w:r>
    </w:p>
    <w:p w:rsidR="00E64854" w:rsidRPr="00E64854" w:rsidP="00E64854" w14:paraId="5076368F" w14:textId="77777777">
      <w:pPr>
        <w:pStyle w:val="Default"/>
        <w:spacing w:line="360" w:lineRule="auto"/>
        <w:jc w:val="both"/>
        <w:rPr>
          <w:rFonts w:ascii="Times New Roman" w:hAnsi="Times New Roman" w:cs="Times New Roman"/>
          <w:b/>
          <w:bCs/>
          <w:color w:val="auto"/>
          <w:lang w:val="lv-LV"/>
        </w:rPr>
      </w:pPr>
      <w:r w:rsidRPr="00E64854">
        <w:rPr>
          <w:rFonts w:ascii="Times New Roman" w:hAnsi="Times New Roman" w:cs="Times New Roman"/>
          <w:b/>
          <w:color w:val="auto"/>
          <w:lang w:val="lv-LV"/>
        </w:rPr>
        <w:t>IP3</w:t>
      </w:r>
      <w:r w:rsidRPr="00E64854">
        <w:rPr>
          <w:rFonts w:ascii="Times New Roman" w:hAnsi="Times New Roman" w:cs="Times New Roman"/>
          <w:color w:val="auto"/>
          <w:lang w:val="lv-LV"/>
        </w:rPr>
        <w:t>: Investīciju piesaistes un nodarbinātības veicināšana, attīstīts tūrisms, aktīvi uzņēmēji</w:t>
      </w:r>
      <w:r w:rsidRPr="00E64854">
        <w:rPr>
          <w:rFonts w:ascii="Times New Roman" w:hAnsi="Times New Roman" w:cs="Times New Roman"/>
          <w:b/>
          <w:bCs/>
          <w:color w:val="auto"/>
          <w:lang w:val="lv-LV"/>
        </w:rPr>
        <w:t>.</w:t>
      </w:r>
    </w:p>
    <w:p w:rsidR="00E64854" w:rsidRPr="00E64854" w:rsidP="00E64854" w14:paraId="6217FB84" w14:textId="77777777">
      <w:pPr>
        <w:pStyle w:val="Default"/>
        <w:spacing w:line="360" w:lineRule="auto"/>
        <w:jc w:val="both"/>
        <w:rPr>
          <w:rFonts w:ascii="Times New Roman" w:hAnsi="Times New Roman" w:cs="Times New Roman"/>
          <w:color w:val="auto"/>
          <w:lang w:val="lv-LV"/>
        </w:rPr>
      </w:pPr>
      <w:r w:rsidRPr="00E64854">
        <w:rPr>
          <w:rFonts w:ascii="Times New Roman" w:hAnsi="Times New Roman" w:cs="Times New Roman"/>
          <w:b/>
          <w:bCs/>
          <w:color w:val="auto"/>
          <w:lang w:val="lv-LV"/>
        </w:rPr>
        <w:t>Vidēja termiņa prioritātes un sasniedzamie rezultāti:</w:t>
      </w:r>
    </w:p>
    <w:p w:rsidR="00E64854" w:rsidRPr="00E64854" w:rsidP="00E64854" w14:paraId="4D18E28D" w14:textId="77777777">
      <w:pPr>
        <w:pStyle w:val="Default"/>
        <w:spacing w:line="360" w:lineRule="auto"/>
        <w:ind w:firstLine="567"/>
        <w:jc w:val="both"/>
        <w:rPr>
          <w:rFonts w:ascii="Times New Roman" w:hAnsi="Times New Roman" w:cs="Times New Roman"/>
          <w:color w:val="auto"/>
          <w:lang w:val="lv-LV"/>
        </w:rPr>
      </w:pPr>
      <w:r w:rsidRPr="00E64854">
        <w:rPr>
          <w:rFonts w:ascii="Times New Roman" w:hAnsi="Times New Roman" w:cs="Times New Roman"/>
          <w:color w:val="auto"/>
          <w:lang w:val="lv-LV"/>
        </w:rPr>
        <w:t xml:space="preserve">Vidēja termiņa prioritātes (VTP) ir svarīgākie nosacījumi, lai sekmētu ilgtermiņa prioritāšu sasniegšanu. Vidēja termiņa prioritātes tika noteiktas, izvērtējot novada resursus un iespējas un ņemot vērā ilgtermiņa prioritātes, pašreizējās situācijas un SVID analīzi. </w:t>
      </w:r>
    </w:p>
    <w:p w:rsidR="00E64854" w:rsidRPr="00E64854" w:rsidP="00E64854" w14:paraId="4EB80EC4" w14:textId="77777777">
      <w:pPr>
        <w:pStyle w:val="Default"/>
        <w:spacing w:line="360" w:lineRule="auto"/>
        <w:ind w:firstLine="567"/>
        <w:jc w:val="both"/>
        <w:rPr>
          <w:rFonts w:ascii="Times New Roman" w:hAnsi="Times New Roman" w:cs="Times New Roman"/>
          <w:color w:val="auto"/>
          <w:lang w:val="lv-LV"/>
        </w:rPr>
      </w:pPr>
      <w:r w:rsidRPr="00E64854">
        <w:rPr>
          <w:rFonts w:ascii="Times New Roman" w:hAnsi="Times New Roman" w:cs="Times New Roman"/>
          <w:color w:val="auto"/>
          <w:lang w:val="lv-LV"/>
        </w:rPr>
        <w:t xml:space="preserve">Saskaņā ar Ludzas novada attīstības programmu, tika noteiktas šādas vidēja termiņa prioritātes: </w:t>
      </w:r>
    </w:p>
    <w:p w:rsidR="00E64854" w:rsidRPr="00E64854" w:rsidP="00E64854" w14:paraId="061B635A" w14:textId="77777777">
      <w:pPr>
        <w:pStyle w:val="Default"/>
        <w:spacing w:line="360" w:lineRule="auto"/>
        <w:ind w:firstLine="567"/>
        <w:jc w:val="both"/>
        <w:rPr>
          <w:rFonts w:ascii="Times New Roman" w:hAnsi="Times New Roman" w:cs="Times New Roman"/>
          <w:color w:val="auto"/>
          <w:lang w:val="lv-LV"/>
        </w:rPr>
      </w:pPr>
      <w:r w:rsidRPr="00E64854">
        <w:rPr>
          <w:rFonts w:ascii="Times New Roman" w:hAnsi="Times New Roman" w:cs="Times New Roman"/>
          <w:color w:val="auto"/>
          <w:lang w:val="lv-LV"/>
        </w:rPr>
        <w:t xml:space="preserve">- </w:t>
      </w:r>
      <w:r w:rsidRPr="00E64854">
        <w:rPr>
          <w:rFonts w:ascii="Times New Roman" w:hAnsi="Times New Roman" w:cs="Times New Roman"/>
          <w:b/>
          <w:color w:val="auto"/>
          <w:lang w:val="lv-LV"/>
        </w:rPr>
        <w:t>VTP1</w:t>
      </w:r>
      <w:r w:rsidRPr="00E64854">
        <w:rPr>
          <w:rFonts w:ascii="Times New Roman" w:hAnsi="Times New Roman" w:cs="Times New Roman"/>
          <w:color w:val="auto"/>
          <w:lang w:val="lv-LV"/>
        </w:rPr>
        <w:t xml:space="preserve">: Sociālās infrastruktūras attīstīšana un pakalpojumu kvalitātes celšana; </w:t>
      </w:r>
    </w:p>
    <w:p w:rsidR="00E64854" w:rsidRPr="00E64854" w:rsidP="00E64854" w14:paraId="63BF279E" w14:textId="77777777">
      <w:pPr>
        <w:pStyle w:val="Default"/>
        <w:spacing w:line="360" w:lineRule="auto"/>
        <w:ind w:firstLine="567"/>
        <w:jc w:val="both"/>
        <w:rPr>
          <w:rFonts w:ascii="Times New Roman" w:hAnsi="Times New Roman" w:cs="Times New Roman"/>
          <w:color w:val="auto"/>
          <w:lang w:val="lv-LV"/>
        </w:rPr>
      </w:pPr>
      <w:r w:rsidRPr="00E64854">
        <w:rPr>
          <w:rFonts w:ascii="Times New Roman" w:hAnsi="Times New Roman" w:cs="Times New Roman"/>
          <w:color w:val="auto"/>
          <w:lang w:val="lv-LV"/>
        </w:rPr>
        <w:t xml:space="preserve">- </w:t>
      </w:r>
      <w:r w:rsidRPr="00E64854">
        <w:rPr>
          <w:rFonts w:ascii="Times New Roman" w:hAnsi="Times New Roman" w:cs="Times New Roman"/>
          <w:b/>
          <w:bCs/>
          <w:color w:val="auto"/>
          <w:lang w:val="lv-LV"/>
        </w:rPr>
        <w:t>VTP2</w:t>
      </w:r>
      <w:r w:rsidRPr="00E64854">
        <w:rPr>
          <w:rFonts w:ascii="Times New Roman" w:hAnsi="Times New Roman" w:cs="Times New Roman"/>
          <w:color w:val="auto"/>
          <w:lang w:val="lv-LV"/>
        </w:rPr>
        <w:t xml:space="preserve">: Tehniskās infrastruktūras attīstīšana un pakalpojumu kvalitātes celšana; </w:t>
      </w:r>
    </w:p>
    <w:p w:rsidR="00E64854" w:rsidRPr="00E64854" w:rsidP="00E64854" w14:paraId="375FD3E2" w14:textId="77777777">
      <w:pPr>
        <w:pStyle w:val="Default"/>
        <w:spacing w:line="360" w:lineRule="auto"/>
        <w:ind w:firstLine="567"/>
        <w:jc w:val="both"/>
        <w:rPr>
          <w:rFonts w:ascii="Times New Roman" w:hAnsi="Times New Roman" w:cs="Times New Roman"/>
          <w:color w:val="auto"/>
          <w:lang w:val="lv-LV"/>
        </w:rPr>
      </w:pPr>
      <w:r w:rsidRPr="00E64854">
        <w:rPr>
          <w:rFonts w:ascii="Times New Roman" w:hAnsi="Times New Roman" w:cs="Times New Roman"/>
          <w:color w:val="auto"/>
          <w:lang w:val="lv-LV"/>
        </w:rPr>
        <w:t xml:space="preserve">- </w:t>
      </w:r>
      <w:r w:rsidRPr="00E64854">
        <w:rPr>
          <w:rFonts w:ascii="Times New Roman" w:hAnsi="Times New Roman" w:cs="Times New Roman"/>
          <w:b/>
          <w:bCs/>
          <w:color w:val="auto"/>
          <w:lang w:val="lv-LV"/>
        </w:rPr>
        <w:t>VTP3</w:t>
      </w:r>
      <w:r w:rsidRPr="00E64854">
        <w:rPr>
          <w:rFonts w:ascii="Times New Roman" w:hAnsi="Times New Roman" w:cs="Times New Roman"/>
          <w:color w:val="auto"/>
          <w:lang w:val="lv-LV"/>
        </w:rPr>
        <w:t xml:space="preserve">: Novada konkurētspējas palielināšana. </w:t>
      </w:r>
    </w:p>
    <w:p w:rsidR="00D66647" w:rsidRPr="00213795" w:rsidP="00213795" w14:paraId="725045C3" w14:textId="77777777">
      <w:pPr>
        <w:pStyle w:val="Default"/>
        <w:spacing w:line="360" w:lineRule="auto"/>
        <w:ind w:firstLine="567"/>
        <w:jc w:val="both"/>
        <w:rPr>
          <w:rFonts w:ascii="Times New Roman" w:hAnsi="Times New Roman" w:cs="Times New Roman"/>
          <w:b/>
          <w:bCs/>
          <w:color w:val="auto"/>
          <w:lang w:val="lv-LV"/>
        </w:rPr>
      </w:pPr>
      <w:r w:rsidRPr="00E64854">
        <w:rPr>
          <w:rFonts w:ascii="Times New Roman" w:hAnsi="Times New Roman" w:cs="Times New Roman"/>
          <w:b/>
          <w:bCs/>
          <w:color w:val="auto"/>
          <w:lang w:val="lv-LV"/>
        </w:rPr>
        <w:t>Ludzas novada attīstības izvērt</w:t>
      </w:r>
      <w:r w:rsidR="00213795">
        <w:rPr>
          <w:rFonts w:ascii="Times New Roman" w:hAnsi="Times New Roman" w:cs="Times New Roman"/>
          <w:b/>
          <w:bCs/>
          <w:color w:val="auto"/>
          <w:lang w:val="lv-LV"/>
        </w:rPr>
        <w:t>ējuma pamatrādītāji</w:t>
      </w:r>
    </w:p>
    <w:p w:rsidR="00D66647" w:rsidRPr="00E64854" w:rsidP="00E64854" w14:paraId="0C9140AE" w14:textId="77777777">
      <w:pPr>
        <w:spacing w:after="0" w:line="360" w:lineRule="auto"/>
        <w:jc w:val="both"/>
        <w:rPr>
          <w:rFonts w:ascii="Times New Roman" w:hAnsi="Times New Roman"/>
          <w:sz w:val="24"/>
          <w:szCs w:val="24"/>
          <w:lang w:val="lv-LV"/>
        </w:rPr>
      </w:pPr>
    </w:p>
    <w:p w:rsidR="00E64854" w:rsidRPr="00E64854" w:rsidP="00E64854" w14:paraId="3B6B09FC" w14:textId="77777777">
      <w:pPr>
        <w:spacing w:after="0" w:line="360" w:lineRule="auto"/>
        <w:jc w:val="both"/>
        <w:rPr>
          <w:rFonts w:ascii="Times New Roman" w:hAnsi="Times New Roman"/>
          <w:sz w:val="24"/>
          <w:szCs w:val="24"/>
        </w:rPr>
      </w:pPr>
      <w:r w:rsidRPr="00E64854">
        <w:rPr>
          <w:rFonts w:ascii="Times New Roman" w:hAnsi="Times New Roman"/>
          <w:sz w:val="24"/>
          <w:szCs w:val="24"/>
        </w:rPr>
        <w:t>1.tabula</w:t>
      </w:r>
    </w:p>
    <w:p w:rsidR="00E64854" w:rsidRPr="00E64854" w:rsidP="00E64854" w14:paraId="146AD9EC" w14:textId="77777777">
      <w:pPr>
        <w:spacing w:after="0" w:line="360" w:lineRule="auto"/>
        <w:jc w:val="both"/>
        <w:rPr>
          <w:rFonts w:ascii="Times New Roman" w:hAnsi="Times New Roman"/>
          <w:b/>
          <w:sz w:val="24"/>
          <w:szCs w:val="24"/>
        </w:rPr>
      </w:pPr>
      <w:r w:rsidRPr="00E64854">
        <w:rPr>
          <w:rFonts w:ascii="Times New Roman" w:hAnsi="Times New Roman"/>
          <w:b/>
          <w:sz w:val="24"/>
          <w:szCs w:val="24"/>
        </w:rPr>
        <w:t>Teritorijas attīstības galvenie rādītāji</w:t>
      </w:r>
    </w:p>
    <w:tbl>
      <w:tblPr>
        <w:tblStyle w:val="TableGrid"/>
        <w:tblW w:w="0" w:type="auto"/>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6" w:space="0" w:color="44546A" w:themeColor="text2"/>
          <w:insideV w:val="single" w:sz="6" w:space="0" w:color="44546A" w:themeColor="text2"/>
        </w:tblBorders>
        <w:tblLook w:val="04A0"/>
      </w:tblPr>
      <w:tblGrid>
        <w:gridCol w:w="2786"/>
        <w:gridCol w:w="17"/>
        <w:gridCol w:w="1395"/>
        <w:gridCol w:w="18"/>
        <w:gridCol w:w="1506"/>
        <w:gridCol w:w="22"/>
        <w:gridCol w:w="1674"/>
        <w:gridCol w:w="22"/>
        <w:gridCol w:w="1860"/>
        <w:gridCol w:w="30"/>
      </w:tblGrid>
      <w:tr w14:paraId="1DC02C5A" w14:textId="77777777" w:rsidTr="00B60EF7">
        <w:tblPrEx>
          <w:tblW w:w="0" w:type="auto"/>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6" w:space="0" w:color="44546A" w:themeColor="text2"/>
            <w:insideV w:val="single" w:sz="6" w:space="0" w:color="44546A" w:themeColor="text2"/>
          </w:tblBorders>
          <w:tblLook w:val="04A0"/>
        </w:tblPrEx>
        <w:tc>
          <w:tcPr>
            <w:tcW w:w="2815" w:type="dxa"/>
            <w:gridSpan w:val="2"/>
            <w:shd w:val="clear" w:color="auto" w:fill="D9E2F3" w:themeFill="accent1" w:themeFillTint="33"/>
            <w:vAlign w:val="center"/>
          </w:tcPr>
          <w:p w:rsidR="00E64854" w:rsidRPr="00E64854" w:rsidP="00E64854" w14:paraId="6236F040"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b/>
                <w:sz w:val="24"/>
                <w:szCs w:val="24"/>
              </w:rPr>
              <w:t>Rādītājs</w:t>
            </w:r>
          </w:p>
        </w:tc>
        <w:tc>
          <w:tcPr>
            <w:tcW w:w="1413" w:type="dxa"/>
            <w:gridSpan w:val="2"/>
            <w:shd w:val="clear" w:color="auto" w:fill="D9E2F3" w:themeFill="accent1" w:themeFillTint="33"/>
            <w:vAlign w:val="center"/>
          </w:tcPr>
          <w:p w:rsidR="00E64854" w:rsidRPr="00E64854" w:rsidP="00E64854" w14:paraId="70ABA5F5"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b/>
                <w:sz w:val="24"/>
                <w:szCs w:val="24"/>
              </w:rPr>
              <w:t>Bāzes gads</w:t>
            </w:r>
          </w:p>
        </w:tc>
        <w:tc>
          <w:tcPr>
            <w:tcW w:w="1533" w:type="dxa"/>
            <w:gridSpan w:val="2"/>
            <w:shd w:val="clear" w:color="auto" w:fill="D9E2F3" w:themeFill="accent1" w:themeFillTint="33"/>
            <w:vAlign w:val="center"/>
          </w:tcPr>
          <w:p w:rsidR="00E64854" w:rsidRPr="00E64854" w:rsidP="00E64854" w14:paraId="040A98A0"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b/>
                <w:sz w:val="24"/>
                <w:szCs w:val="24"/>
              </w:rPr>
              <w:t>Vērtība bāzes gadā</w:t>
            </w:r>
          </w:p>
        </w:tc>
        <w:tc>
          <w:tcPr>
            <w:tcW w:w="1698" w:type="dxa"/>
            <w:gridSpan w:val="2"/>
            <w:shd w:val="clear" w:color="auto" w:fill="D9E2F3" w:themeFill="accent1" w:themeFillTint="33"/>
            <w:vAlign w:val="center"/>
          </w:tcPr>
          <w:p w:rsidR="00E64854" w:rsidRPr="00E64854" w:rsidP="00E64854" w14:paraId="258DE5E7"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b/>
                <w:sz w:val="24"/>
                <w:szCs w:val="24"/>
              </w:rPr>
              <w:t>2021.gads</w:t>
            </w:r>
          </w:p>
        </w:tc>
        <w:tc>
          <w:tcPr>
            <w:tcW w:w="1895" w:type="dxa"/>
            <w:gridSpan w:val="2"/>
            <w:shd w:val="clear" w:color="auto" w:fill="D9E2F3" w:themeFill="accent1" w:themeFillTint="33"/>
            <w:vAlign w:val="center"/>
          </w:tcPr>
          <w:p w:rsidR="00E64854" w:rsidRPr="00E64854" w:rsidP="00E64854" w14:paraId="4FB99619"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b/>
                <w:sz w:val="24"/>
                <w:szCs w:val="24"/>
              </w:rPr>
              <w:t>Datu avots</w:t>
            </w:r>
          </w:p>
        </w:tc>
      </w:tr>
      <w:tr w14:paraId="209BA847" w14:textId="77777777" w:rsidTr="00B60EF7">
        <w:tblPrEx>
          <w:tblW w:w="0" w:type="auto"/>
          <w:tblLook w:val="04A0"/>
        </w:tblPrEx>
        <w:tc>
          <w:tcPr>
            <w:tcW w:w="9354" w:type="dxa"/>
            <w:gridSpan w:val="10"/>
            <w:shd w:val="clear" w:color="auto" w:fill="D9E2F3" w:themeFill="accent1" w:themeFillTint="33"/>
          </w:tcPr>
          <w:p w:rsidR="00E64854" w:rsidRPr="00E64854" w:rsidP="00E64854" w14:paraId="7072486B" w14:textId="77777777">
            <w:pPr>
              <w:spacing w:after="0" w:line="360" w:lineRule="auto"/>
              <w:jc w:val="both"/>
              <w:rPr>
                <w:rFonts w:ascii="Times New Roman" w:eastAsia="+mn-ea" w:hAnsi="Times New Roman" w:cs="Times New Roman"/>
                <w:b/>
                <w:bCs/>
                <w:sz w:val="24"/>
                <w:szCs w:val="24"/>
              </w:rPr>
            </w:pPr>
            <w:r w:rsidRPr="00E64854">
              <w:rPr>
                <w:rFonts w:ascii="Times New Roman" w:eastAsia="+mn-ea" w:hAnsi="Times New Roman" w:cs="Times New Roman"/>
                <w:b/>
                <w:bCs/>
                <w:sz w:val="24"/>
                <w:szCs w:val="24"/>
              </w:rPr>
              <w:t>SM1</w:t>
            </w:r>
            <w:r w:rsidRPr="00E64854">
              <w:rPr>
                <w:rFonts w:ascii="Times New Roman" w:eastAsia="+mn-ea" w:hAnsi="Times New Roman" w:cs="Times New Roman"/>
                <w:sz w:val="24"/>
                <w:szCs w:val="24"/>
              </w:rPr>
              <w:t xml:space="preserve"> Izglītota, veselīga, kulturāla, sociāli aktīva un materiāli nodrošināta sabiedrība</w:t>
            </w:r>
          </w:p>
          <w:p w:rsidR="00E64854" w:rsidRPr="00E64854" w:rsidP="00E64854" w14:paraId="6B5114E6" w14:textId="77777777">
            <w:pPr>
              <w:spacing w:after="0" w:line="360" w:lineRule="auto"/>
              <w:jc w:val="both"/>
              <w:rPr>
                <w:rFonts w:ascii="Times New Roman" w:hAnsi="Times New Roman" w:cs="Times New Roman"/>
                <w:b/>
                <w:sz w:val="24"/>
                <w:szCs w:val="24"/>
              </w:rPr>
            </w:pPr>
          </w:p>
        </w:tc>
      </w:tr>
      <w:tr w14:paraId="4EB318F0" w14:textId="77777777" w:rsidTr="00B60EF7">
        <w:tblPrEx>
          <w:tblW w:w="0" w:type="auto"/>
          <w:tblLook w:val="04A0"/>
        </w:tblPrEx>
        <w:tc>
          <w:tcPr>
            <w:tcW w:w="2815" w:type="dxa"/>
            <w:gridSpan w:val="2"/>
          </w:tcPr>
          <w:p w:rsidR="00E64854" w:rsidRPr="00E64854" w:rsidP="00E64854" w14:paraId="0E9374DA"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Iedzīvotāju skaits</w:t>
            </w:r>
          </w:p>
        </w:tc>
        <w:tc>
          <w:tcPr>
            <w:tcW w:w="1413" w:type="dxa"/>
            <w:gridSpan w:val="2"/>
            <w:vAlign w:val="center"/>
          </w:tcPr>
          <w:p w:rsidR="00E64854" w:rsidRPr="00E64854" w:rsidP="00E64854" w14:paraId="49F6867E"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01.01.2021.</w:t>
            </w:r>
          </w:p>
        </w:tc>
        <w:tc>
          <w:tcPr>
            <w:tcW w:w="1533" w:type="dxa"/>
            <w:gridSpan w:val="2"/>
          </w:tcPr>
          <w:p w:rsidR="00E64854" w:rsidRPr="00E64854" w:rsidP="00E64854" w14:paraId="11926B90"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23305</w:t>
            </w:r>
          </w:p>
        </w:tc>
        <w:tc>
          <w:tcPr>
            <w:tcW w:w="1698" w:type="dxa"/>
            <w:gridSpan w:val="2"/>
          </w:tcPr>
          <w:p w:rsidR="00E64854" w:rsidRPr="00E64854" w:rsidP="00E64854" w14:paraId="39353A58"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21777</w:t>
            </w:r>
          </w:p>
        </w:tc>
        <w:tc>
          <w:tcPr>
            <w:tcW w:w="1895" w:type="dxa"/>
            <w:gridSpan w:val="2"/>
            <w:vAlign w:val="center"/>
          </w:tcPr>
          <w:p w:rsidR="00E64854" w:rsidRPr="00E64854" w:rsidP="00E64854" w14:paraId="4A0C234D"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PMLP</w:t>
            </w:r>
          </w:p>
        </w:tc>
      </w:tr>
      <w:tr w14:paraId="0A22E2B3" w14:textId="77777777" w:rsidTr="00B60EF7">
        <w:tblPrEx>
          <w:tblW w:w="0" w:type="auto"/>
          <w:tblLook w:val="04A0"/>
        </w:tblPrEx>
        <w:tc>
          <w:tcPr>
            <w:tcW w:w="2815" w:type="dxa"/>
            <w:gridSpan w:val="2"/>
          </w:tcPr>
          <w:p w:rsidR="00E64854" w:rsidRPr="00E64854" w:rsidP="00E64854" w14:paraId="47D09278"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Trūcīgo personu skaits</w:t>
            </w:r>
          </w:p>
        </w:tc>
        <w:tc>
          <w:tcPr>
            <w:tcW w:w="1413" w:type="dxa"/>
            <w:gridSpan w:val="2"/>
            <w:vAlign w:val="center"/>
          </w:tcPr>
          <w:p w:rsidR="00E64854" w:rsidRPr="00E64854" w:rsidP="00E64854" w14:paraId="278FD2EC"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01.01.2021.</w:t>
            </w:r>
          </w:p>
        </w:tc>
        <w:tc>
          <w:tcPr>
            <w:tcW w:w="1533" w:type="dxa"/>
            <w:gridSpan w:val="2"/>
            <w:shd w:val="clear" w:color="auto" w:fill="auto"/>
          </w:tcPr>
          <w:p w:rsidR="00E64854" w:rsidRPr="00E64854" w:rsidP="00E64854" w14:paraId="539B6C98"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1638</w:t>
            </w:r>
          </w:p>
        </w:tc>
        <w:tc>
          <w:tcPr>
            <w:tcW w:w="1698" w:type="dxa"/>
            <w:gridSpan w:val="2"/>
          </w:tcPr>
          <w:p w:rsidR="00E64854" w:rsidRPr="00E64854" w:rsidP="00E64854" w14:paraId="0CA1DA4A" w14:textId="77777777">
            <w:pPr>
              <w:spacing w:after="0" w:line="360" w:lineRule="auto"/>
              <w:jc w:val="both"/>
              <w:rPr>
                <w:rFonts w:ascii="Times New Roman" w:hAnsi="Times New Roman" w:cs="Times New Roman"/>
                <w:sz w:val="24"/>
                <w:szCs w:val="24"/>
              </w:rPr>
            </w:pPr>
          </w:p>
        </w:tc>
        <w:tc>
          <w:tcPr>
            <w:tcW w:w="1895" w:type="dxa"/>
            <w:gridSpan w:val="2"/>
            <w:vAlign w:val="center"/>
          </w:tcPr>
          <w:p w:rsidR="00E64854" w:rsidRPr="00E64854" w:rsidP="00E64854" w14:paraId="383FFEE8"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bCs/>
                <w:sz w:val="24"/>
                <w:szCs w:val="24"/>
              </w:rPr>
              <w:t>Pašvaldības dati</w:t>
            </w:r>
          </w:p>
        </w:tc>
      </w:tr>
      <w:tr w14:paraId="7E6B4576" w14:textId="77777777" w:rsidTr="00B60EF7">
        <w:tblPrEx>
          <w:tblW w:w="0" w:type="auto"/>
          <w:tblLook w:val="04A0"/>
        </w:tblPrEx>
        <w:tc>
          <w:tcPr>
            <w:tcW w:w="2815" w:type="dxa"/>
            <w:gridSpan w:val="2"/>
          </w:tcPr>
          <w:p w:rsidR="00E64854" w:rsidRPr="00E64854" w:rsidP="00E64854" w14:paraId="775FAD63"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Izglītojamo skaits PII</w:t>
            </w:r>
          </w:p>
        </w:tc>
        <w:tc>
          <w:tcPr>
            <w:tcW w:w="1413" w:type="dxa"/>
            <w:gridSpan w:val="2"/>
            <w:vAlign w:val="center"/>
          </w:tcPr>
          <w:p w:rsidR="00E64854" w:rsidRPr="00E64854" w:rsidP="00E64854" w14:paraId="2C8BB04B"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2020./2021.</w:t>
            </w:r>
          </w:p>
          <w:p w:rsidR="00E64854" w:rsidRPr="00E64854" w:rsidP="00E64854" w14:paraId="05F6F482"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māc.g.</w:t>
            </w:r>
          </w:p>
        </w:tc>
        <w:tc>
          <w:tcPr>
            <w:tcW w:w="1533" w:type="dxa"/>
            <w:gridSpan w:val="2"/>
          </w:tcPr>
          <w:p w:rsidR="00E64854" w:rsidRPr="00E64854" w:rsidP="00E64854" w14:paraId="6E0EC8BC" w14:textId="77777777">
            <w:pPr>
              <w:spacing w:after="0" w:line="360" w:lineRule="auto"/>
              <w:jc w:val="both"/>
              <w:rPr>
                <w:rFonts w:ascii="Times New Roman" w:hAnsi="Times New Roman" w:cs="Times New Roman"/>
                <w:sz w:val="24"/>
                <w:szCs w:val="24"/>
              </w:rPr>
            </w:pPr>
          </w:p>
          <w:p w:rsidR="00E64854" w:rsidRPr="00E64854" w:rsidP="00E64854" w14:paraId="4837C643"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780</w:t>
            </w:r>
          </w:p>
        </w:tc>
        <w:tc>
          <w:tcPr>
            <w:tcW w:w="1698" w:type="dxa"/>
            <w:gridSpan w:val="2"/>
          </w:tcPr>
          <w:p w:rsidR="00E64854" w:rsidRPr="00E64854" w:rsidP="00E64854" w14:paraId="1EBDDCD2"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752</w:t>
            </w:r>
          </w:p>
        </w:tc>
        <w:tc>
          <w:tcPr>
            <w:tcW w:w="1895" w:type="dxa"/>
            <w:gridSpan w:val="2"/>
            <w:vAlign w:val="center"/>
          </w:tcPr>
          <w:p w:rsidR="00E64854" w:rsidRPr="00E64854" w:rsidP="00E64854" w14:paraId="74CD2E04"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bCs/>
                <w:sz w:val="24"/>
                <w:szCs w:val="24"/>
              </w:rPr>
              <w:t>Pašvaldības dati</w:t>
            </w:r>
          </w:p>
        </w:tc>
      </w:tr>
      <w:tr w14:paraId="56360789" w14:textId="77777777" w:rsidTr="00B60EF7">
        <w:tblPrEx>
          <w:tblW w:w="0" w:type="auto"/>
          <w:tblLook w:val="04A0"/>
        </w:tblPrEx>
        <w:tc>
          <w:tcPr>
            <w:tcW w:w="2815" w:type="dxa"/>
            <w:gridSpan w:val="2"/>
          </w:tcPr>
          <w:p w:rsidR="00E64854" w:rsidRPr="00E64854" w:rsidP="00E64854" w14:paraId="7454C35D"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Izglītojamo skaits vispārējās izglītības iestādēs</w:t>
            </w:r>
          </w:p>
        </w:tc>
        <w:tc>
          <w:tcPr>
            <w:tcW w:w="1413" w:type="dxa"/>
            <w:gridSpan w:val="2"/>
            <w:vAlign w:val="center"/>
          </w:tcPr>
          <w:p w:rsidR="00E64854" w:rsidRPr="00E64854" w:rsidP="00E64854" w14:paraId="72D7BE98"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2020./2021.</w:t>
            </w:r>
          </w:p>
          <w:p w:rsidR="00E64854" w:rsidRPr="00E64854" w:rsidP="00E64854" w14:paraId="59B7B824"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māc.g.</w:t>
            </w:r>
          </w:p>
        </w:tc>
        <w:tc>
          <w:tcPr>
            <w:tcW w:w="1533" w:type="dxa"/>
            <w:gridSpan w:val="2"/>
          </w:tcPr>
          <w:p w:rsidR="00E64854" w:rsidRPr="00E64854" w:rsidP="00E64854" w14:paraId="78201EB5" w14:textId="77777777">
            <w:pPr>
              <w:spacing w:after="0" w:line="360" w:lineRule="auto"/>
              <w:jc w:val="both"/>
              <w:rPr>
                <w:rFonts w:ascii="Times New Roman" w:hAnsi="Times New Roman" w:cs="Times New Roman"/>
                <w:sz w:val="24"/>
                <w:szCs w:val="24"/>
              </w:rPr>
            </w:pPr>
          </w:p>
          <w:p w:rsidR="00E64854" w:rsidRPr="00E64854" w:rsidP="00E64854" w14:paraId="0346F999"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1964</w:t>
            </w:r>
          </w:p>
        </w:tc>
        <w:tc>
          <w:tcPr>
            <w:tcW w:w="1698" w:type="dxa"/>
            <w:gridSpan w:val="2"/>
          </w:tcPr>
          <w:p w:rsidR="00E64854" w:rsidRPr="00E64854" w:rsidP="00E64854" w14:paraId="54E20F2A" w14:textId="77777777">
            <w:pPr>
              <w:spacing w:after="0" w:line="360" w:lineRule="auto"/>
              <w:jc w:val="both"/>
              <w:rPr>
                <w:rFonts w:ascii="Times New Roman" w:hAnsi="Times New Roman" w:cs="Times New Roman"/>
                <w:sz w:val="24"/>
                <w:szCs w:val="24"/>
              </w:rPr>
            </w:pPr>
          </w:p>
          <w:p w:rsidR="00E64854" w:rsidRPr="00E64854" w:rsidP="00E64854" w14:paraId="7F6C9B05"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1910</w:t>
            </w:r>
          </w:p>
        </w:tc>
        <w:tc>
          <w:tcPr>
            <w:tcW w:w="1895" w:type="dxa"/>
            <w:gridSpan w:val="2"/>
            <w:vAlign w:val="center"/>
          </w:tcPr>
          <w:p w:rsidR="00E64854" w:rsidRPr="00E64854" w:rsidP="00E64854" w14:paraId="0483FAB8"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bCs/>
                <w:sz w:val="24"/>
                <w:szCs w:val="24"/>
              </w:rPr>
              <w:t>Pašvaldības dati</w:t>
            </w:r>
          </w:p>
        </w:tc>
      </w:tr>
      <w:tr w14:paraId="569C35DB" w14:textId="77777777" w:rsidTr="00B60EF7">
        <w:tblPrEx>
          <w:tblW w:w="0" w:type="auto"/>
          <w:tblLook w:val="04A0"/>
        </w:tblPrEx>
        <w:tc>
          <w:tcPr>
            <w:tcW w:w="2815" w:type="dxa"/>
            <w:gridSpan w:val="2"/>
          </w:tcPr>
          <w:p w:rsidR="00E64854" w:rsidRPr="00E64854" w:rsidP="00E64854" w14:paraId="71CBF06D"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Kultūras iestāžu skaits</w:t>
            </w:r>
          </w:p>
        </w:tc>
        <w:tc>
          <w:tcPr>
            <w:tcW w:w="1413" w:type="dxa"/>
            <w:gridSpan w:val="2"/>
            <w:vAlign w:val="center"/>
          </w:tcPr>
          <w:p w:rsidR="00E64854" w:rsidRPr="00E64854" w:rsidP="00E64854" w14:paraId="37D387C0"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01.1.2021.</w:t>
            </w:r>
          </w:p>
        </w:tc>
        <w:tc>
          <w:tcPr>
            <w:tcW w:w="1533" w:type="dxa"/>
            <w:gridSpan w:val="2"/>
          </w:tcPr>
          <w:p w:rsidR="00E64854" w:rsidRPr="00E64854" w:rsidP="00E64854" w14:paraId="490B97DB"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21</w:t>
            </w:r>
          </w:p>
        </w:tc>
        <w:tc>
          <w:tcPr>
            <w:tcW w:w="1698" w:type="dxa"/>
            <w:gridSpan w:val="2"/>
          </w:tcPr>
          <w:p w:rsidR="00E64854" w:rsidRPr="00E64854" w:rsidP="00E64854" w14:paraId="5CCD94DB"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19</w:t>
            </w:r>
          </w:p>
        </w:tc>
        <w:tc>
          <w:tcPr>
            <w:tcW w:w="1895" w:type="dxa"/>
            <w:gridSpan w:val="2"/>
            <w:vAlign w:val="center"/>
          </w:tcPr>
          <w:p w:rsidR="00E64854" w:rsidRPr="00E64854" w:rsidP="00E64854" w14:paraId="55D48FC4"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Pašvaldības dati</w:t>
            </w:r>
          </w:p>
        </w:tc>
      </w:tr>
      <w:tr w14:paraId="0AC0BA62" w14:textId="77777777" w:rsidTr="00B60EF7">
        <w:tblPrEx>
          <w:tblW w:w="0" w:type="auto"/>
          <w:tblLook w:val="04A0"/>
        </w:tblPrEx>
        <w:trPr>
          <w:gridAfter w:val="1"/>
          <w:wAfter w:w="30" w:type="dxa"/>
        </w:trPr>
        <w:tc>
          <w:tcPr>
            <w:tcW w:w="9324" w:type="dxa"/>
            <w:gridSpan w:val="9"/>
            <w:shd w:val="clear" w:color="auto" w:fill="D9E2F3" w:themeFill="accent1" w:themeFillTint="33"/>
            <w:vAlign w:val="center"/>
          </w:tcPr>
          <w:p w:rsidR="00E64854" w:rsidRPr="00E64854" w:rsidP="00E64854" w14:paraId="41CB02BA" w14:textId="77777777">
            <w:pPr>
              <w:spacing w:after="0" w:line="360" w:lineRule="auto"/>
              <w:jc w:val="both"/>
              <w:rPr>
                <w:rFonts w:ascii="Times New Roman" w:eastAsia="+mn-ea" w:hAnsi="Times New Roman" w:cs="Times New Roman"/>
                <w:b/>
                <w:bCs/>
                <w:sz w:val="24"/>
                <w:szCs w:val="24"/>
                <w:lang w:val="en-US"/>
              </w:rPr>
            </w:pPr>
            <w:r w:rsidRPr="00E64854">
              <w:rPr>
                <w:rFonts w:ascii="Times New Roman" w:eastAsia="+mn-ea" w:hAnsi="Times New Roman" w:cs="Times New Roman"/>
                <w:b/>
                <w:bCs/>
                <w:sz w:val="24"/>
                <w:szCs w:val="24"/>
                <w:lang w:val="en-US"/>
              </w:rPr>
              <w:t>SM2</w:t>
            </w:r>
            <w:r w:rsidRPr="00E64854">
              <w:rPr>
                <w:rFonts w:ascii="Times New Roman" w:eastAsia="+mn-ea" w:hAnsi="Times New Roman" w:cs="Times New Roman"/>
                <w:sz w:val="24"/>
                <w:szCs w:val="24"/>
                <w:lang w:val="en-US"/>
              </w:rPr>
              <w:t xml:space="preserve"> Droša, dabiska un pieejama vide dzīvošanai, darbam un atpūtai</w:t>
            </w:r>
          </w:p>
          <w:p w:rsidR="00E64854" w:rsidRPr="00E64854" w:rsidP="00E64854" w14:paraId="24347030" w14:textId="77777777">
            <w:pPr>
              <w:spacing w:after="0" w:line="360" w:lineRule="auto"/>
              <w:jc w:val="both"/>
              <w:rPr>
                <w:rFonts w:ascii="Times New Roman" w:hAnsi="Times New Roman" w:cs="Times New Roman"/>
                <w:b/>
                <w:sz w:val="24"/>
                <w:szCs w:val="24"/>
                <w:lang w:val="en-US"/>
              </w:rPr>
            </w:pPr>
          </w:p>
        </w:tc>
      </w:tr>
      <w:tr w14:paraId="01F81379" w14:textId="77777777" w:rsidTr="00B60EF7">
        <w:tblPrEx>
          <w:tblW w:w="0" w:type="auto"/>
          <w:tblLook w:val="04A0"/>
        </w:tblPrEx>
        <w:trPr>
          <w:gridAfter w:val="1"/>
          <w:wAfter w:w="30" w:type="dxa"/>
        </w:trPr>
        <w:tc>
          <w:tcPr>
            <w:tcW w:w="2798" w:type="dxa"/>
          </w:tcPr>
          <w:p w:rsidR="00E64854" w:rsidRPr="00E64854" w:rsidP="00E64854" w14:paraId="1EBAE605" w14:textId="77777777">
            <w:pPr>
              <w:spacing w:after="0" w:line="360" w:lineRule="auto"/>
              <w:jc w:val="both"/>
              <w:rPr>
                <w:rFonts w:ascii="Times New Roman" w:hAnsi="Times New Roman" w:cs="Times New Roman"/>
                <w:sz w:val="24"/>
                <w:szCs w:val="24"/>
                <w:lang w:val="en-US"/>
              </w:rPr>
            </w:pPr>
            <w:r w:rsidRPr="00E64854">
              <w:rPr>
                <w:rFonts w:ascii="Times New Roman" w:hAnsi="Times New Roman" w:cs="Times New Roman"/>
                <w:sz w:val="24"/>
                <w:szCs w:val="24"/>
                <w:lang w:val="en-US"/>
              </w:rPr>
              <w:t>Asfaltēts ceļu segums uz pašvaldību:</w:t>
            </w:r>
          </w:p>
          <w:p w:rsidR="00E64854" w:rsidRPr="00E64854" w:rsidP="00E64854" w14:paraId="03170BF0"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 xml:space="preserve">ceļiem   </w:t>
            </w:r>
          </w:p>
          <w:p w:rsidR="00E64854" w:rsidRPr="00E64854" w:rsidP="00E64854" w14:paraId="2631998E"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 xml:space="preserve">ielām     </w:t>
            </w:r>
          </w:p>
        </w:tc>
        <w:tc>
          <w:tcPr>
            <w:tcW w:w="1412" w:type="dxa"/>
            <w:gridSpan w:val="2"/>
            <w:vAlign w:val="center"/>
          </w:tcPr>
          <w:p w:rsidR="00E64854" w:rsidRPr="00E64854" w:rsidP="00E64854" w14:paraId="57DCAC3C"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2021.</w:t>
            </w:r>
          </w:p>
        </w:tc>
        <w:tc>
          <w:tcPr>
            <w:tcW w:w="1529" w:type="dxa"/>
            <w:gridSpan w:val="2"/>
          </w:tcPr>
          <w:p w:rsidR="00E64854" w:rsidRPr="00E64854" w:rsidP="00E64854" w14:paraId="47C86DDC" w14:textId="77777777">
            <w:pPr>
              <w:spacing w:after="0" w:line="360" w:lineRule="auto"/>
              <w:jc w:val="both"/>
              <w:rPr>
                <w:rFonts w:ascii="Times New Roman" w:hAnsi="Times New Roman" w:cs="Times New Roman"/>
                <w:sz w:val="24"/>
                <w:szCs w:val="24"/>
              </w:rPr>
            </w:pPr>
          </w:p>
          <w:p w:rsidR="00E64854" w:rsidRPr="00E64854" w:rsidP="00E64854" w14:paraId="6F2B789F"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1.24%</w:t>
            </w:r>
          </w:p>
          <w:p w:rsidR="00E64854" w:rsidRPr="00E64854" w:rsidP="00E64854" w14:paraId="71BF5495"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57.35%</w:t>
            </w:r>
          </w:p>
        </w:tc>
        <w:tc>
          <w:tcPr>
            <w:tcW w:w="1698" w:type="dxa"/>
            <w:gridSpan w:val="2"/>
          </w:tcPr>
          <w:p w:rsidR="00E64854" w:rsidRPr="00E64854" w:rsidP="00E64854" w14:paraId="541CDCD3" w14:textId="77777777">
            <w:pPr>
              <w:pStyle w:val="Heading1"/>
              <w:spacing w:line="360" w:lineRule="auto"/>
              <w:jc w:val="both"/>
              <w:outlineLvl w:val="0"/>
              <w:rPr>
                <w:rFonts w:ascii="Times New Roman" w:hAnsi="Times New Roman" w:cs="Times New Roman"/>
                <w:color w:val="auto"/>
                <w:sz w:val="24"/>
                <w:szCs w:val="24"/>
              </w:rPr>
            </w:pPr>
            <w:bookmarkStart w:id="39" w:name="_Toc106368086"/>
            <w:bookmarkStart w:id="40" w:name="_Toc106368133"/>
            <w:bookmarkStart w:id="41" w:name="_Toc106372706"/>
            <w:bookmarkStart w:id="42" w:name="_Toc106375108"/>
            <w:r w:rsidRPr="00E64854">
              <w:rPr>
                <w:rFonts w:ascii="Times New Roman" w:hAnsi="Times New Roman" w:cs="Times New Roman"/>
                <w:color w:val="auto"/>
                <w:sz w:val="24"/>
                <w:szCs w:val="24"/>
              </w:rPr>
              <w:t>1.75%</w:t>
            </w:r>
            <w:bookmarkEnd w:id="39"/>
            <w:bookmarkEnd w:id="40"/>
            <w:bookmarkEnd w:id="41"/>
            <w:bookmarkEnd w:id="42"/>
          </w:p>
          <w:p w:rsidR="00E64854" w:rsidRPr="00E64854" w:rsidP="00E64854" w14:paraId="72507EDD" w14:textId="77777777">
            <w:pPr>
              <w:spacing w:line="360" w:lineRule="auto"/>
              <w:jc w:val="both"/>
              <w:rPr>
                <w:rFonts w:ascii="Times New Roman" w:hAnsi="Times New Roman" w:cs="Times New Roman"/>
                <w:sz w:val="24"/>
                <w:szCs w:val="24"/>
              </w:rPr>
            </w:pPr>
            <w:r w:rsidRPr="00E64854">
              <w:rPr>
                <w:rFonts w:ascii="Times New Roman" w:hAnsi="Times New Roman" w:cs="Times New Roman"/>
                <w:sz w:val="24"/>
                <w:szCs w:val="24"/>
              </w:rPr>
              <w:t>60.13%</w:t>
            </w:r>
          </w:p>
        </w:tc>
        <w:tc>
          <w:tcPr>
            <w:tcW w:w="1887" w:type="dxa"/>
            <w:gridSpan w:val="2"/>
            <w:vAlign w:val="center"/>
          </w:tcPr>
          <w:p w:rsidR="00E64854" w:rsidRPr="00E64854" w:rsidP="00E64854" w14:paraId="151FD9ED"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Pašvaldības dati</w:t>
            </w:r>
          </w:p>
        </w:tc>
      </w:tr>
      <w:tr w14:paraId="17B82AB9" w14:textId="77777777" w:rsidTr="00B60EF7">
        <w:tblPrEx>
          <w:tblW w:w="0" w:type="auto"/>
          <w:tblLook w:val="04A0"/>
        </w:tblPrEx>
        <w:trPr>
          <w:gridAfter w:val="1"/>
          <w:wAfter w:w="30" w:type="dxa"/>
        </w:trPr>
        <w:tc>
          <w:tcPr>
            <w:tcW w:w="2798" w:type="dxa"/>
          </w:tcPr>
          <w:p w:rsidR="00E64854" w:rsidRPr="00E64854" w:rsidP="00E64854" w14:paraId="250FA92E" w14:textId="77777777">
            <w:pPr>
              <w:spacing w:after="0" w:line="360" w:lineRule="auto"/>
              <w:jc w:val="both"/>
              <w:rPr>
                <w:rFonts w:ascii="Times New Roman" w:hAnsi="Times New Roman" w:cs="Times New Roman"/>
                <w:sz w:val="24"/>
                <w:szCs w:val="24"/>
                <w:lang w:val="en-US"/>
              </w:rPr>
            </w:pPr>
            <w:r w:rsidRPr="00E64854">
              <w:rPr>
                <w:rFonts w:ascii="Times New Roman" w:hAnsi="Times New Roman" w:cs="Times New Roman"/>
                <w:sz w:val="24"/>
                <w:szCs w:val="24"/>
                <w:lang w:val="en-US"/>
              </w:rPr>
              <w:t>Radies sadzīves atkritumu daudzums:</w:t>
            </w:r>
          </w:p>
          <w:p w:rsidR="00E64854" w:rsidRPr="00E64854" w:rsidP="00E64854" w14:paraId="64DA013C" w14:textId="77777777">
            <w:pPr>
              <w:spacing w:after="0" w:line="360" w:lineRule="auto"/>
              <w:jc w:val="both"/>
              <w:rPr>
                <w:rFonts w:ascii="Times New Roman" w:hAnsi="Times New Roman" w:cs="Times New Roman"/>
                <w:sz w:val="24"/>
                <w:szCs w:val="24"/>
                <w:lang w:val="en-US"/>
              </w:rPr>
            </w:pPr>
            <w:r w:rsidRPr="00E64854">
              <w:rPr>
                <w:rFonts w:ascii="Times New Roman" w:hAnsi="Times New Roman" w:cs="Times New Roman"/>
                <w:sz w:val="24"/>
                <w:szCs w:val="24"/>
                <w:lang w:val="en-US"/>
              </w:rPr>
              <w:t xml:space="preserve">     šķiroto </w:t>
            </w:r>
          </w:p>
          <w:p w:rsidR="00E64854" w:rsidRPr="00E64854" w:rsidP="00E64854" w14:paraId="1A6E3C22" w14:textId="77777777">
            <w:pPr>
              <w:spacing w:after="0" w:line="360" w:lineRule="auto"/>
              <w:jc w:val="both"/>
              <w:rPr>
                <w:rFonts w:ascii="Times New Roman" w:hAnsi="Times New Roman" w:cs="Times New Roman"/>
                <w:sz w:val="24"/>
                <w:szCs w:val="24"/>
                <w:lang w:val="en-US"/>
              </w:rPr>
            </w:pPr>
            <w:r w:rsidRPr="00E64854">
              <w:rPr>
                <w:rFonts w:ascii="Times New Roman" w:hAnsi="Times New Roman" w:cs="Times New Roman"/>
                <w:sz w:val="24"/>
                <w:szCs w:val="24"/>
                <w:lang w:val="en-US"/>
              </w:rPr>
              <w:t xml:space="preserve">     nešķiroto</w:t>
            </w:r>
          </w:p>
        </w:tc>
        <w:tc>
          <w:tcPr>
            <w:tcW w:w="1412" w:type="dxa"/>
            <w:gridSpan w:val="2"/>
            <w:vAlign w:val="center"/>
          </w:tcPr>
          <w:p w:rsidR="00E64854" w:rsidRPr="00E64854" w:rsidP="00E64854" w14:paraId="120595F5"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01.01.2017.</w:t>
            </w:r>
          </w:p>
        </w:tc>
        <w:tc>
          <w:tcPr>
            <w:tcW w:w="1529" w:type="dxa"/>
            <w:gridSpan w:val="2"/>
          </w:tcPr>
          <w:p w:rsidR="00E64854" w:rsidRPr="00E64854" w:rsidP="00E64854" w14:paraId="7B5694EB" w14:textId="77777777">
            <w:pPr>
              <w:spacing w:after="0" w:line="360" w:lineRule="auto"/>
              <w:jc w:val="both"/>
              <w:rPr>
                <w:rFonts w:ascii="Times New Roman" w:hAnsi="Times New Roman" w:cs="Times New Roman"/>
                <w:b/>
                <w:sz w:val="24"/>
                <w:szCs w:val="24"/>
              </w:rPr>
            </w:pPr>
          </w:p>
          <w:p w:rsidR="00E64854" w:rsidRPr="00E64854" w:rsidP="00E64854" w14:paraId="439BEF0F"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7.3%</w:t>
            </w:r>
          </w:p>
          <w:p w:rsidR="00E64854" w:rsidRPr="00E64854" w:rsidP="00E64854" w14:paraId="502EFDAC"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sz w:val="24"/>
                <w:szCs w:val="24"/>
              </w:rPr>
              <w:t>92.7%</w:t>
            </w:r>
          </w:p>
        </w:tc>
        <w:tc>
          <w:tcPr>
            <w:tcW w:w="1698" w:type="dxa"/>
            <w:gridSpan w:val="2"/>
          </w:tcPr>
          <w:p w:rsidR="00E64854" w:rsidRPr="00E64854" w:rsidP="00E64854" w14:paraId="35C6868D" w14:textId="77777777">
            <w:pPr>
              <w:pStyle w:val="Heading1"/>
              <w:spacing w:line="360" w:lineRule="auto"/>
              <w:jc w:val="both"/>
              <w:outlineLvl w:val="0"/>
              <w:rPr>
                <w:rFonts w:ascii="Times New Roman" w:hAnsi="Times New Roman" w:cs="Times New Roman"/>
                <w:color w:val="auto"/>
                <w:sz w:val="24"/>
                <w:szCs w:val="24"/>
              </w:rPr>
            </w:pPr>
            <w:bookmarkStart w:id="43" w:name="_Toc106368087"/>
            <w:bookmarkStart w:id="44" w:name="_Toc106368134"/>
            <w:bookmarkStart w:id="45" w:name="_Toc106372707"/>
            <w:bookmarkStart w:id="46" w:name="_Toc106375109"/>
            <w:r w:rsidRPr="00E64854">
              <w:rPr>
                <w:rFonts w:ascii="Times New Roman" w:hAnsi="Times New Roman" w:cs="Times New Roman"/>
                <w:color w:val="auto"/>
                <w:sz w:val="24"/>
                <w:szCs w:val="24"/>
              </w:rPr>
              <w:t>1.6%</w:t>
            </w:r>
            <w:bookmarkEnd w:id="43"/>
            <w:bookmarkEnd w:id="44"/>
            <w:bookmarkEnd w:id="45"/>
            <w:bookmarkEnd w:id="46"/>
          </w:p>
          <w:p w:rsidR="00E64854" w:rsidRPr="00E64854" w:rsidP="00E64854" w14:paraId="1C24AB9D" w14:textId="77777777">
            <w:pPr>
              <w:spacing w:line="360" w:lineRule="auto"/>
              <w:jc w:val="both"/>
              <w:rPr>
                <w:rFonts w:ascii="Times New Roman" w:hAnsi="Times New Roman" w:cs="Times New Roman"/>
                <w:sz w:val="24"/>
                <w:szCs w:val="24"/>
              </w:rPr>
            </w:pPr>
            <w:r w:rsidRPr="00E64854">
              <w:rPr>
                <w:rFonts w:ascii="Times New Roman" w:hAnsi="Times New Roman" w:cs="Times New Roman"/>
                <w:sz w:val="24"/>
                <w:szCs w:val="24"/>
              </w:rPr>
              <w:t>98.4%</w:t>
            </w:r>
          </w:p>
        </w:tc>
        <w:tc>
          <w:tcPr>
            <w:tcW w:w="1887" w:type="dxa"/>
            <w:gridSpan w:val="2"/>
            <w:vAlign w:val="center"/>
          </w:tcPr>
          <w:p w:rsidR="00E64854" w:rsidRPr="00E64854" w:rsidP="00E64854" w14:paraId="45D85816"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sz w:val="24"/>
                <w:szCs w:val="24"/>
              </w:rPr>
              <w:t>Pašvaldības dati</w:t>
            </w:r>
          </w:p>
        </w:tc>
      </w:tr>
      <w:tr w14:paraId="6DE91BA2" w14:textId="77777777" w:rsidTr="00B60EF7">
        <w:tblPrEx>
          <w:tblW w:w="0" w:type="auto"/>
          <w:tblLook w:val="04A0"/>
        </w:tblPrEx>
        <w:trPr>
          <w:gridAfter w:val="1"/>
          <w:wAfter w:w="30" w:type="dxa"/>
        </w:trPr>
        <w:tc>
          <w:tcPr>
            <w:tcW w:w="9324" w:type="dxa"/>
            <w:gridSpan w:val="9"/>
            <w:shd w:val="clear" w:color="auto" w:fill="D9E2F3" w:themeFill="accent1" w:themeFillTint="33"/>
            <w:vAlign w:val="center"/>
          </w:tcPr>
          <w:p w:rsidR="00E64854" w:rsidRPr="00E64854" w:rsidP="00E64854" w14:paraId="0F4BAFCF" w14:textId="77777777">
            <w:pPr>
              <w:spacing w:after="0" w:line="360" w:lineRule="auto"/>
              <w:jc w:val="both"/>
              <w:rPr>
                <w:rFonts w:ascii="Times New Roman" w:eastAsia="+mn-ea" w:hAnsi="Times New Roman" w:cs="Times New Roman"/>
                <w:b/>
                <w:bCs/>
                <w:sz w:val="24"/>
                <w:szCs w:val="24"/>
              </w:rPr>
            </w:pPr>
            <w:r w:rsidRPr="00E64854">
              <w:rPr>
                <w:rFonts w:ascii="Times New Roman" w:eastAsia="+mn-ea" w:hAnsi="Times New Roman" w:cs="Times New Roman"/>
                <w:b/>
                <w:bCs/>
                <w:sz w:val="24"/>
                <w:szCs w:val="24"/>
              </w:rPr>
              <w:t>SM3</w:t>
            </w:r>
            <w:r w:rsidRPr="00E64854">
              <w:rPr>
                <w:rFonts w:ascii="Times New Roman" w:eastAsia="+mn-ea" w:hAnsi="Times New Roman" w:cs="Times New Roman"/>
                <w:sz w:val="24"/>
                <w:szCs w:val="24"/>
              </w:rPr>
              <w:t xml:space="preserve"> Konkurētspējīga un droša uzņēmējdarbības vide</w:t>
            </w:r>
          </w:p>
          <w:p w:rsidR="00E64854" w:rsidRPr="00E64854" w:rsidP="00E64854" w14:paraId="65A45F4E" w14:textId="77777777">
            <w:pPr>
              <w:spacing w:after="0" w:line="360" w:lineRule="auto"/>
              <w:jc w:val="both"/>
              <w:rPr>
                <w:rFonts w:ascii="Times New Roman" w:hAnsi="Times New Roman" w:cs="Times New Roman"/>
                <w:b/>
                <w:sz w:val="24"/>
                <w:szCs w:val="24"/>
              </w:rPr>
            </w:pPr>
          </w:p>
        </w:tc>
      </w:tr>
      <w:tr w14:paraId="47F0ADD1" w14:textId="77777777" w:rsidTr="00B60EF7">
        <w:tblPrEx>
          <w:tblW w:w="0" w:type="auto"/>
          <w:tblLook w:val="04A0"/>
        </w:tblPrEx>
        <w:trPr>
          <w:gridAfter w:val="1"/>
          <w:wAfter w:w="30" w:type="dxa"/>
        </w:trPr>
        <w:tc>
          <w:tcPr>
            <w:tcW w:w="2798" w:type="dxa"/>
          </w:tcPr>
          <w:p w:rsidR="00E64854" w:rsidRPr="00E64854" w:rsidP="00E64854" w14:paraId="22D61010"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Bezdarba līmenis</w:t>
            </w:r>
          </w:p>
        </w:tc>
        <w:tc>
          <w:tcPr>
            <w:tcW w:w="1412" w:type="dxa"/>
            <w:gridSpan w:val="2"/>
            <w:vAlign w:val="center"/>
          </w:tcPr>
          <w:p w:rsidR="00E64854" w:rsidRPr="00E64854" w:rsidP="00E64854" w14:paraId="0932F32F"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31.12.2020.</w:t>
            </w:r>
          </w:p>
        </w:tc>
        <w:tc>
          <w:tcPr>
            <w:tcW w:w="1529" w:type="dxa"/>
            <w:gridSpan w:val="2"/>
          </w:tcPr>
          <w:p w:rsidR="00E64854" w:rsidRPr="00E64854" w:rsidP="00E64854" w14:paraId="02A7FC7D"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19,5%</w:t>
            </w:r>
          </w:p>
        </w:tc>
        <w:tc>
          <w:tcPr>
            <w:tcW w:w="1698" w:type="dxa"/>
            <w:gridSpan w:val="2"/>
          </w:tcPr>
          <w:p w:rsidR="00E64854" w:rsidRPr="00E64854" w:rsidP="00E64854" w14:paraId="018DF38C"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17.4% (31.12.2021.)</w:t>
            </w:r>
          </w:p>
        </w:tc>
        <w:tc>
          <w:tcPr>
            <w:tcW w:w="1887" w:type="dxa"/>
            <w:gridSpan w:val="2"/>
            <w:vAlign w:val="center"/>
          </w:tcPr>
          <w:p w:rsidR="00E64854" w:rsidRPr="00E64854" w:rsidP="00E64854" w14:paraId="3DC4F4D0"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NVA</w:t>
            </w:r>
          </w:p>
        </w:tc>
      </w:tr>
      <w:tr w14:paraId="54ECC256" w14:textId="77777777" w:rsidTr="00B60EF7">
        <w:tblPrEx>
          <w:tblW w:w="0" w:type="auto"/>
          <w:tblLook w:val="04A0"/>
        </w:tblPrEx>
        <w:trPr>
          <w:gridAfter w:val="1"/>
          <w:wAfter w:w="30" w:type="dxa"/>
        </w:trPr>
        <w:tc>
          <w:tcPr>
            <w:tcW w:w="2798" w:type="dxa"/>
          </w:tcPr>
          <w:p w:rsidR="00E64854" w:rsidRPr="00E64854" w:rsidP="00E64854" w14:paraId="774904FD"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Iedzīvotāju ienākuma nodoklis vidēji uz vienu iedzīvotāju gadā</w:t>
            </w:r>
          </w:p>
          <w:p w:rsidR="00E64854" w:rsidRPr="00E64854" w:rsidP="00E64854" w14:paraId="4751447D" w14:textId="77777777">
            <w:pPr>
              <w:spacing w:line="360" w:lineRule="auto"/>
              <w:jc w:val="both"/>
              <w:rPr>
                <w:rFonts w:ascii="Times New Roman" w:hAnsi="Times New Roman" w:cs="Times New Roman"/>
                <w:sz w:val="24"/>
                <w:szCs w:val="24"/>
                <w:lang w:val="en-US"/>
              </w:rPr>
            </w:pPr>
            <w:r w:rsidRPr="00E64854">
              <w:rPr>
                <w:rFonts w:ascii="Times New Roman" w:hAnsi="Times New Roman" w:cs="Times New Roman"/>
                <w:sz w:val="24"/>
                <w:szCs w:val="24"/>
                <w:lang w:val="en-US"/>
              </w:rPr>
              <w:t xml:space="preserve">Bāzes gadā ir norādīts </w:t>
            </w:r>
          </w:p>
          <w:p w:rsidR="00E64854" w:rsidRPr="00E64854" w:rsidP="00E64854" w14:paraId="13BD3C84" w14:textId="77777777">
            <w:pPr>
              <w:spacing w:line="360" w:lineRule="auto"/>
              <w:jc w:val="both"/>
              <w:rPr>
                <w:rFonts w:ascii="Times New Roman" w:hAnsi="Times New Roman" w:cs="Times New Roman"/>
                <w:sz w:val="24"/>
                <w:szCs w:val="24"/>
                <w:lang w:val="en-US"/>
              </w:rPr>
            </w:pPr>
            <w:r w:rsidRPr="00E64854">
              <w:rPr>
                <w:rFonts w:ascii="Times New Roman" w:hAnsi="Times New Roman" w:cs="Times New Roman"/>
                <w:sz w:val="24"/>
                <w:szCs w:val="24"/>
                <w:lang w:val="en-US"/>
              </w:rPr>
              <w:t>Ludzas novada dati pirms ATR</w:t>
            </w:r>
          </w:p>
        </w:tc>
        <w:tc>
          <w:tcPr>
            <w:tcW w:w="1412" w:type="dxa"/>
            <w:gridSpan w:val="2"/>
            <w:vAlign w:val="center"/>
          </w:tcPr>
          <w:p w:rsidR="00E64854" w:rsidRPr="00E64854" w:rsidP="00E64854" w14:paraId="5DC743E8"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07.2021</w:t>
            </w:r>
          </w:p>
        </w:tc>
        <w:tc>
          <w:tcPr>
            <w:tcW w:w="1529" w:type="dxa"/>
            <w:gridSpan w:val="2"/>
          </w:tcPr>
          <w:p w:rsidR="00E64854" w:rsidRPr="00E64854" w:rsidP="00E64854" w14:paraId="4084FEB6" w14:textId="77777777">
            <w:pPr>
              <w:spacing w:after="0" w:line="360" w:lineRule="auto"/>
              <w:jc w:val="both"/>
              <w:rPr>
                <w:rFonts w:ascii="Times New Roman" w:hAnsi="Times New Roman" w:cs="Times New Roman"/>
                <w:sz w:val="24"/>
                <w:szCs w:val="24"/>
              </w:rPr>
            </w:pPr>
          </w:p>
          <w:p w:rsidR="00E64854" w:rsidRPr="00E64854" w:rsidP="00E64854" w14:paraId="492C6761" w14:textId="77777777">
            <w:pPr>
              <w:spacing w:after="0" w:line="360" w:lineRule="auto"/>
              <w:jc w:val="both"/>
              <w:rPr>
                <w:rFonts w:ascii="Times New Roman" w:hAnsi="Times New Roman" w:cs="Times New Roman"/>
                <w:sz w:val="24"/>
                <w:szCs w:val="24"/>
              </w:rPr>
            </w:pPr>
          </w:p>
          <w:p w:rsidR="00E64854" w:rsidRPr="00E64854" w:rsidP="00E64854" w14:paraId="4786D738" w14:textId="77777777">
            <w:pPr>
              <w:spacing w:after="0" w:line="360" w:lineRule="auto"/>
              <w:jc w:val="both"/>
              <w:rPr>
                <w:rFonts w:ascii="Times New Roman" w:hAnsi="Times New Roman" w:cs="Times New Roman"/>
                <w:sz w:val="24"/>
                <w:szCs w:val="24"/>
              </w:rPr>
            </w:pPr>
          </w:p>
          <w:p w:rsidR="00E64854" w:rsidRPr="00E64854" w:rsidP="00E64854" w14:paraId="1AFB572A"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1304,73 EUR</w:t>
            </w:r>
          </w:p>
        </w:tc>
        <w:tc>
          <w:tcPr>
            <w:tcW w:w="1698" w:type="dxa"/>
            <w:gridSpan w:val="2"/>
          </w:tcPr>
          <w:p w:rsidR="00E64854" w:rsidRPr="00E64854" w:rsidP="00E64854" w14:paraId="374B953D" w14:textId="77777777">
            <w:pPr>
              <w:spacing w:after="0" w:line="360" w:lineRule="auto"/>
              <w:jc w:val="both"/>
              <w:rPr>
                <w:rFonts w:ascii="Times New Roman" w:hAnsi="Times New Roman" w:cs="Times New Roman"/>
                <w:sz w:val="24"/>
                <w:szCs w:val="24"/>
              </w:rPr>
            </w:pPr>
          </w:p>
          <w:p w:rsidR="00E64854" w:rsidRPr="00E64854" w:rsidP="00E64854" w14:paraId="69A91ABA" w14:textId="77777777">
            <w:pPr>
              <w:spacing w:after="0" w:line="360" w:lineRule="auto"/>
              <w:jc w:val="both"/>
              <w:rPr>
                <w:rFonts w:ascii="Times New Roman" w:hAnsi="Times New Roman" w:cs="Times New Roman"/>
                <w:sz w:val="24"/>
                <w:szCs w:val="24"/>
              </w:rPr>
            </w:pPr>
          </w:p>
          <w:p w:rsidR="00E64854" w:rsidRPr="00E64854" w:rsidP="00E64854" w14:paraId="17733C0C" w14:textId="77777777">
            <w:pPr>
              <w:spacing w:after="0" w:line="360" w:lineRule="auto"/>
              <w:jc w:val="both"/>
              <w:rPr>
                <w:rFonts w:ascii="Times New Roman" w:hAnsi="Times New Roman" w:cs="Times New Roman"/>
                <w:sz w:val="24"/>
                <w:szCs w:val="24"/>
              </w:rPr>
            </w:pPr>
          </w:p>
          <w:p w:rsidR="00E64854" w:rsidRPr="00E64854" w:rsidP="00E64854" w14:paraId="3AD3501B"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384.63</w:t>
            </w:r>
          </w:p>
          <w:p w:rsidR="00E64854" w:rsidRPr="00E64854" w:rsidP="00E64854" w14:paraId="57B4FB0B" w14:textId="77777777">
            <w:pPr>
              <w:spacing w:line="360" w:lineRule="auto"/>
              <w:jc w:val="both"/>
              <w:rPr>
                <w:rFonts w:ascii="Times New Roman" w:hAnsi="Times New Roman" w:cs="Times New Roman"/>
                <w:sz w:val="24"/>
                <w:szCs w:val="24"/>
              </w:rPr>
            </w:pPr>
            <w:r w:rsidRPr="00E64854">
              <w:rPr>
                <w:rFonts w:ascii="Times New Roman" w:hAnsi="Times New Roman" w:cs="Times New Roman"/>
                <w:sz w:val="24"/>
                <w:szCs w:val="24"/>
              </w:rPr>
              <w:t>EUR</w:t>
            </w:r>
          </w:p>
        </w:tc>
        <w:tc>
          <w:tcPr>
            <w:tcW w:w="1887" w:type="dxa"/>
            <w:gridSpan w:val="2"/>
            <w:vAlign w:val="center"/>
          </w:tcPr>
          <w:p w:rsidR="00E64854" w:rsidRPr="00E64854" w:rsidP="00E64854" w14:paraId="550FA9AA"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Pašvaldības dati</w:t>
            </w:r>
          </w:p>
        </w:tc>
      </w:tr>
      <w:tr w14:paraId="194181FD" w14:textId="77777777" w:rsidTr="00B60EF7">
        <w:tblPrEx>
          <w:tblW w:w="0" w:type="auto"/>
          <w:tblLook w:val="04A0"/>
        </w:tblPrEx>
        <w:trPr>
          <w:gridAfter w:val="1"/>
          <w:wAfter w:w="30" w:type="dxa"/>
        </w:trPr>
        <w:tc>
          <w:tcPr>
            <w:tcW w:w="2798" w:type="dxa"/>
          </w:tcPr>
          <w:p w:rsidR="00E64854" w:rsidRPr="00E64854" w:rsidP="00E64854" w14:paraId="19E84672"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 xml:space="preserve">Pašvaldības budžeta: </w:t>
            </w:r>
          </w:p>
          <w:p w:rsidR="00E64854" w:rsidRPr="00E64854" w:rsidP="00E64854" w14:paraId="7EE337C9"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 xml:space="preserve">     ieņēmumi </w:t>
            </w:r>
          </w:p>
          <w:p w:rsidR="00E64854" w:rsidRPr="00E64854" w:rsidP="00E64854" w14:paraId="6DE018F2"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 xml:space="preserve">     izdevumi</w:t>
            </w:r>
          </w:p>
        </w:tc>
        <w:tc>
          <w:tcPr>
            <w:tcW w:w="1412" w:type="dxa"/>
            <w:gridSpan w:val="2"/>
            <w:vAlign w:val="center"/>
          </w:tcPr>
          <w:p w:rsidR="00E64854" w:rsidRPr="00E64854" w:rsidP="00E64854" w14:paraId="4929F0BA"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29.07.2021</w:t>
            </w:r>
          </w:p>
          <w:p w:rsidR="00E64854" w:rsidRPr="00E64854" w:rsidP="00E64854" w14:paraId="6904F04D" w14:textId="77777777">
            <w:pPr>
              <w:pStyle w:val="Heading1"/>
              <w:spacing w:before="0" w:line="360" w:lineRule="auto"/>
              <w:ind w:left="714"/>
              <w:jc w:val="both"/>
              <w:outlineLvl w:val="0"/>
              <w:rPr>
                <w:rFonts w:ascii="Times New Roman" w:hAnsi="Times New Roman" w:cs="Times New Roman"/>
                <w:color w:val="auto"/>
                <w:sz w:val="24"/>
                <w:szCs w:val="24"/>
              </w:rPr>
            </w:pPr>
          </w:p>
        </w:tc>
        <w:tc>
          <w:tcPr>
            <w:tcW w:w="1529" w:type="dxa"/>
            <w:gridSpan w:val="2"/>
          </w:tcPr>
          <w:p w:rsidR="00E64854" w:rsidRPr="00E64854" w:rsidP="00E64854" w14:paraId="7D83A6EA"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30 406 692 EUR</w:t>
            </w:r>
          </w:p>
          <w:p w:rsidR="00E64854" w:rsidRPr="00E64854" w:rsidP="00E64854" w14:paraId="3EA76342"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37 051 932 EUR</w:t>
            </w:r>
          </w:p>
        </w:tc>
        <w:tc>
          <w:tcPr>
            <w:tcW w:w="1698" w:type="dxa"/>
            <w:gridSpan w:val="2"/>
          </w:tcPr>
          <w:p w:rsidR="00E64854" w:rsidRPr="00E64854" w:rsidP="00E64854" w14:paraId="3697A562"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32 385 129 EUR</w:t>
            </w:r>
          </w:p>
          <w:p w:rsidR="00E64854" w:rsidRPr="00E64854" w:rsidP="00E64854" w14:paraId="72B0623C"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33 181 963 EUR</w:t>
            </w:r>
          </w:p>
        </w:tc>
        <w:tc>
          <w:tcPr>
            <w:tcW w:w="1887" w:type="dxa"/>
            <w:gridSpan w:val="2"/>
            <w:vAlign w:val="center"/>
          </w:tcPr>
          <w:p w:rsidR="00E64854" w:rsidRPr="00E64854" w:rsidP="00E64854" w14:paraId="73B59C7E"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Pašvaldības dati</w:t>
            </w:r>
          </w:p>
        </w:tc>
      </w:tr>
      <w:tr w14:paraId="01874CE9" w14:textId="77777777" w:rsidTr="00B60EF7">
        <w:tblPrEx>
          <w:tblW w:w="0" w:type="auto"/>
          <w:tblLook w:val="04A0"/>
        </w:tblPrEx>
        <w:trPr>
          <w:gridAfter w:val="1"/>
          <w:wAfter w:w="30" w:type="dxa"/>
        </w:trPr>
        <w:tc>
          <w:tcPr>
            <w:tcW w:w="2798" w:type="dxa"/>
          </w:tcPr>
          <w:p w:rsidR="00E64854" w:rsidRPr="00E64854" w:rsidP="00E64854" w14:paraId="01249643"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Apkalpoto tūristu skaits</w:t>
            </w:r>
          </w:p>
        </w:tc>
        <w:tc>
          <w:tcPr>
            <w:tcW w:w="1412" w:type="dxa"/>
            <w:gridSpan w:val="2"/>
            <w:vAlign w:val="center"/>
          </w:tcPr>
          <w:p w:rsidR="00E64854" w:rsidRPr="00E64854" w:rsidP="00E64854" w14:paraId="73A54986"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2020</w:t>
            </w:r>
          </w:p>
        </w:tc>
        <w:tc>
          <w:tcPr>
            <w:tcW w:w="1529" w:type="dxa"/>
            <w:gridSpan w:val="2"/>
          </w:tcPr>
          <w:p w:rsidR="00E64854" w:rsidRPr="00E64854" w:rsidP="00E64854" w14:paraId="27029AEF"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51 285</w:t>
            </w:r>
          </w:p>
        </w:tc>
        <w:tc>
          <w:tcPr>
            <w:tcW w:w="1698" w:type="dxa"/>
            <w:gridSpan w:val="2"/>
          </w:tcPr>
          <w:p w:rsidR="00E64854" w:rsidRPr="00E64854" w:rsidP="00E64854" w14:paraId="29FE8E94"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48 351</w:t>
            </w:r>
          </w:p>
        </w:tc>
        <w:tc>
          <w:tcPr>
            <w:tcW w:w="1887" w:type="dxa"/>
            <w:gridSpan w:val="2"/>
            <w:vAlign w:val="center"/>
          </w:tcPr>
          <w:p w:rsidR="00E64854" w:rsidRPr="00E64854" w:rsidP="00E64854" w14:paraId="25B08FBF"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Pašvaldības dati</w:t>
            </w:r>
          </w:p>
        </w:tc>
      </w:tr>
    </w:tbl>
    <w:p w:rsidR="00E64854" w:rsidRPr="00E64854" w:rsidP="00E64854" w14:paraId="3E9E34CD" w14:textId="77777777">
      <w:pPr>
        <w:spacing w:after="0" w:line="360" w:lineRule="auto"/>
        <w:jc w:val="both"/>
        <w:rPr>
          <w:rFonts w:ascii="Times New Roman" w:hAnsi="Times New Roman"/>
          <w:sz w:val="24"/>
          <w:szCs w:val="24"/>
        </w:rPr>
      </w:pPr>
    </w:p>
    <w:p w:rsidR="00E64854" w:rsidP="00E64854" w14:paraId="565C721E" w14:textId="77777777">
      <w:pPr>
        <w:spacing w:after="0" w:line="360" w:lineRule="auto"/>
        <w:jc w:val="both"/>
        <w:rPr>
          <w:rFonts w:ascii="Times New Roman" w:hAnsi="Times New Roman"/>
          <w:sz w:val="24"/>
          <w:szCs w:val="24"/>
          <w:lang w:val="lv-LV"/>
        </w:rPr>
      </w:pPr>
      <w:r w:rsidRPr="00E64854">
        <w:rPr>
          <w:rFonts w:ascii="Times New Roman" w:hAnsi="Times New Roman"/>
          <w:sz w:val="24"/>
          <w:szCs w:val="24"/>
        </w:rPr>
        <w:t>2.tabula</w:t>
      </w:r>
    </w:p>
    <w:p w:rsidR="00A27C09" w:rsidP="00E64854" w14:paraId="3392BF71" w14:textId="77777777">
      <w:pPr>
        <w:spacing w:after="0" w:line="360" w:lineRule="auto"/>
        <w:jc w:val="both"/>
        <w:rPr>
          <w:rFonts w:ascii="Times New Roman" w:hAnsi="Times New Roman"/>
          <w:sz w:val="24"/>
          <w:szCs w:val="24"/>
          <w:lang w:val="lv-LV"/>
        </w:rPr>
      </w:pPr>
    </w:p>
    <w:p w:rsidR="00A27C09" w:rsidRPr="00A27C09" w:rsidP="00E64854" w14:paraId="1FC72406" w14:textId="77777777">
      <w:pPr>
        <w:spacing w:after="0" w:line="360" w:lineRule="auto"/>
        <w:jc w:val="both"/>
        <w:rPr>
          <w:rFonts w:ascii="Times New Roman" w:hAnsi="Times New Roman"/>
          <w:sz w:val="24"/>
          <w:szCs w:val="24"/>
          <w:lang w:val="lv-LV"/>
        </w:rPr>
      </w:pPr>
    </w:p>
    <w:p w:rsidR="00E64854" w:rsidRPr="00E64854" w:rsidP="00E64854" w14:paraId="35BDC915" w14:textId="77777777">
      <w:pPr>
        <w:spacing w:after="0" w:line="360" w:lineRule="auto"/>
        <w:jc w:val="both"/>
        <w:rPr>
          <w:rFonts w:ascii="Times New Roman" w:hAnsi="Times New Roman"/>
          <w:b/>
          <w:sz w:val="24"/>
          <w:szCs w:val="24"/>
        </w:rPr>
      </w:pPr>
      <w:r w:rsidRPr="00E64854">
        <w:rPr>
          <w:rFonts w:ascii="Times New Roman" w:hAnsi="Times New Roman"/>
          <w:b/>
          <w:sz w:val="24"/>
          <w:szCs w:val="24"/>
        </w:rPr>
        <w:t>Darbības rezultātu rādītāji</w:t>
      </w:r>
    </w:p>
    <w:tbl>
      <w:tblPr>
        <w:tblStyle w:val="TableGrid"/>
        <w:tblW w:w="9057" w:type="dxa"/>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6" w:space="0" w:color="44546A" w:themeColor="text2"/>
          <w:insideV w:val="single" w:sz="6" w:space="0" w:color="44546A" w:themeColor="text2"/>
        </w:tblBorders>
        <w:tblLook w:val="04A0"/>
      </w:tblPr>
      <w:tblGrid>
        <w:gridCol w:w="3109"/>
        <w:gridCol w:w="12"/>
        <w:gridCol w:w="1181"/>
        <w:gridCol w:w="15"/>
        <w:gridCol w:w="1416"/>
        <w:gridCol w:w="19"/>
        <w:gridCol w:w="1662"/>
        <w:gridCol w:w="21"/>
        <w:gridCol w:w="1622"/>
      </w:tblGrid>
      <w:tr w14:paraId="18643630" w14:textId="77777777" w:rsidTr="00B60EF7">
        <w:tblPrEx>
          <w:tblW w:w="9057" w:type="dxa"/>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6" w:space="0" w:color="44546A" w:themeColor="text2"/>
            <w:insideV w:val="single" w:sz="6" w:space="0" w:color="44546A" w:themeColor="text2"/>
          </w:tblBorders>
          <w:tblLook w:val="04A0"/>
        </w:tblPrEx>
        <w:tc>
          <w:tcPr>
            <w:tcW w:w="3122" w:type="dxa"/>
            <w:gridSpan w:val="2"/>
            <w:shd w:val="clear" w:color="auto" w:fill="D9E2F3" w:themeFill="accent1" w:themeFillTint="33"/>
            <w:vAlign w:val="center"/>
          </w:tcPr>
          <w:p w:rsidR="00E64854" w:rsidRPr="00E64854" w:rsidP="00E64854" w14:paraId="4CD7E85F"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b/>
                <w:sz w:val="24"/>
                <w:szCs w:val="24"/>
              </w:rPr>
              <w:t>Rādītājs</w:t>
            </w:r>
          </w:p>
        </w:tc>
        <w:tc>
          <w:tcPr>
            <w:tcW w:w="1257" w:type="dxa"/>
            <w:gridSpan w:val="2"/>
            <w:shd w:val="clear" w:color="auto" w:fill="D9E2F3" w:themeFill="accent1" w:themeFillTint="33"/>
            <w:vAlign w:val="center"/>
          </w:tcPr>
          <w:p w:rsidR="00E64854" w:rsidRPr="00E64854" w:rsidP="00E64854" w14:paraId="11FA51C4"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b/>
                <w:sz w:val="24"/>
                <w:szCs w:val="24"/>
              </w:rPr>
              <w:t>Bāzes gads</w:t>
            </w:r>
          </w:p>
        </w:tc>
        <w:tc>
          <w:tcPr>
            <w:tcW w:w="1466" w:type="dxa"/>
            <w:gridSpan w:val="2"/>
            <w:shd w:val="clear" w:color="auto" w:fill="D9E2F3" w:themeFill="accent1" w:themeFillTint="33"/>
            <w:vAlign w:val="center"/>
          </w:tcPr>
          <w:p w:rsidR="00E64854" w:rsidRPr="00E64854" w:rsidP="00E64854" w14:paraId="4B1F8A18"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b/>
                <w:sz w:val="24"/>
                <w:szCs w:val="24"/>
              </w:rPr>
              <w:t>Vērtība bāzes gadā</w:t>
            </w:r>
          </w:p>
        </w:tc>
        <w:tc>
          <w:tcPr>
            <w:tcW w:w="1548" w:type="dxa"/>
            <w:gridSpan w:val="2"/>
            <w:shd w:val="clear" w:color="auto" w:fill="D9E2F3" w:themeFill="accent1" w:themeFillTint="33"/>
            <w:vAlign w:val="center"/>
          </w:tcPr>
          <w:p w:rsidR="00E64854" w:rsidRPr="00E64854" w:rsidP="00E64854" w14:paraId="140195E9"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b/>
                <w:sz w:val="24"/>
                <w:szCs w:val="24"/>
              </w:rPr>
              <w:t>2021. gads</w:t>
            </w:r>
          </w:p>
        </w:tc>
        <w:tc>
          <w:tcPr>
            <w:tcW w:w="1664" w:type="dxa"/>
            <w:shd w:val="clear" w:color="auto" w:fill="D9E2F3" w:themeFill="accent1" w:themeFillTint="33"/>
            <w:vAlign w:val="center"/>
          </w:tcPr>
          <w:p w:rsidR="00E64854" w:rsidRPr="00E64854" w:rsidP="00E64854" w14:paraId="1BE0C14C"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b/>
                <w:sz w:val="24"/>
                <w:szCs w:val="24"/>
              </w:rPr>
              <w:t>Datu avots</w:t>
            </w:r>
          </w:p>
        </w:tc>
      </w:tr>
      <w:tr w14:paraId="51134516" w14:textId="77777777" w:rsidTr="00B60EF7">
        <w:tblPrEx>
          <w:tblW w:w="9057" w:type="dxa"/>
          <w:tblLook w:val="04A0"/>
        </w:tblPrEx>
        <w:tc>
          <w:tcPr>
            <w:tcW w:w="9057" w:type="dxa"/>
            <w:gridSpan w:val="9"/>
            <w:shd w:val="clear" w:color="auto" w:fill="D9E2F3" w:themeFill="accent1" w:themeFillTint="33"/>
          </w:tcPr>
          <w:p w:rsidR="00E64854" w:rsidRPr="00E64854" w:rsidP="00E64854" w14:paraId="577F7E0B"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b/>
                <w:sz w:val="24"/>
                <w:szCs w:val="24"/>
              </w:rPr>
              <w:t>VTP1: Sociālās infrastruktūras attīstīšana un pakalpojumu kvalitātes celšana</w:t>
            </w:r>
          </w:p>
        </w:tc>
      </w:tr>
      <w:tr w14:paraId="4423488B" w14:textId="77777777" w:rsidTr="00B60EF7">
        <w:tblPrEx>
          <w:tblW w:w="9057" w:type="dxa"/>
          <w:tblLook w:val="04A0"/>
        </w:tblPrEx>
        <w:tc>
          <w:tcPr>
            <w:tcW w:w="3122" w:type="dxa"/>
            <w:gridSpan w:val="2"/>
          </w:tcPr>
          <w:p w:rsidR="00E64854" w:rsidRPr="00E64854" w:rsidP="00E64854" w14:paraId="6B4E35B4"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Ilgtermiņa migrācijas saldo</w:t>
            </w:r>
          </w:p>
        </w:tc>
        <w:tc>
          <w:tcPr>
            <w:tcW w:w="1257" w:type="dxa"/>
            <w:gridSpan w:val="2"/>
            <w:vAlign w:val="center"/>
          </w:tcPr>
          <w:p w:rsidR="00E64854" w:rsidRPr="00E64854" w:rsidP="00E64854" w14:paraId="326F3CFE"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2019</w:t>
            </w:r>
          </w:p>
        </w:tc>
        <w:tc>
          <w:tcPr>
            <w:tcW w:w="1466" w:type="dxa"/>
            <w:gridSpan w:val="2"/>
          </w:tcPr>
          <w:p w:rsidR="00E64854" w:rsidRPr="00E64854" w:rsidP="00E64854" w14:paraId="7083A6D3"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-246</w:t>
            </w:r>
          </w:p>
        </w:tc>
        <w:tc>
          <w:tcPr>
            <w:tcW w:w="1548" w:type="dxa"/>
            <w:gridSpan w:val="2"/>
          </w:tcPr>
          <w:p w:rsidR="00E64854" w:rsidRPr="00E64854" w:rsidP="00E64854" w14:paraId="05A3E298"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-181 (2020.g)</w:t>
            </w:r>
          </w:p>
        </w:tc>
        <w:tc>
          <w:tcPr>
            <w:tcW w:w="1664" w:type="dxa"/>
            <w:vAlign w:val="center"/>
          </w:tcPr>
          <w:p w:rsidR="00E64854" w:rsidRPr="00E64854" w:rsidP="00E64854" w14:paraId="7B389118" w14:textId="77777777">
            <w:pPr>
              <w:spacing w:after="0" w:line="360" w:lineRule="auto"/>
              <w:jc w:val="both"/>
              <w:rPr>
                <w:rFonts w:ascii="Times New Roman" w:hAnsi="Times New Roman" w:cs="Times New Roman"/>
                <w:sz w:val="24"/>
                <w:szCs w:val="24"/>
              </w:rPr>
            </w:pPr>
          </w:p>
        </w:tc>
      </w:tr>
      <w:tr w14:paraId="46572CFD" w14:textId="77777777" w:rsidTr="00B60EF7">
        <w:tblPrEx>
          <w:tblW w:w="9057" w:type="dxa"/>
          <w:tblLook w:val="04A0"/>
        </w:tblPrEx>
        <w:trPr>
          <w:trHeight w:val="980"/>
        </w:trPr>
        <w:tc>
          <w:tcPr>
            <w:tcW w:w="3122" w:type="dxa"/>
            <w:gridSpan w:val="2"/>
          </w:tcPr>
          <w:p w:rsidR="00E64854" w:rsidRPr="00E64854" w:rsidP="00E64854" w14:paraId="18A2DC08" w14:textId="77777777">
            <w:pPr>
              <w:spacing w:after="0" w:line="360" w:lineRule="auto"/>
              <w:jc w:val="both"/>
              <w:rPr>
                <w:rFonts w:ascii="Times New Roman" w:hAnsi="Times New Roman" w:cs="Times New Roman"/>
                <w:b/>
                <w:bCs/>
                <w:sz w:val="24"/>
                <w:szCs w:val="24"/>
              </w:rPr>
            </w:pPr>
            <w:r w:rsidRPr="00E64854">
              <w:rPr>
                <w:rFonts w:ascii="Times New Roman" w:hAnsi="Times New Roman" w:cs="Times New Roman"/>
                <w:sz w:val="24"/>
                <w:szCs w:val="24"/>
              </w:rPr>
              <w:t>Sociālos pabalstos un brīvprātīgo iniciatīvu pabalstos izmaksātā summa, EUR</w:t>
            </w:r>
          </w:p>
        </w:tc>
        <w:tc>
          <w:tcPr>
            <w:tcW w:w="1257" w:type="dxa"/>
            <w:gridSpan w:val="2"/>
            <w:vAlign w:val="center"/>
          </w:tcPr>
          <w:p w:rsidR="00E64854" w:rsidRPr="00E64854" w:rsidP="00E64854" w14:paraId="3ADFE916" w14:textId="77777777">
            <w:pPr>
              <w:spacing w:after="0" w:line="360" w:lineRule="auto"/>
              <w:jc w:val="both"/>
              <w:rPr>
                <w:rFonts w:ascii="Times New Roman" w:hAnsi="Times New Roman" w:cs="Times New Roman"/>
                <w:b/>
                <w:bCs/>
                <w:sz w:val="24"/>
                <w:szCs w:val="24"/>
              </w:rPr>
            </w:pPr>
            <w:r w:rsidRPr="00E64854">
              <w:rPr>
                <w:rFonts w:ascii="Times New Roman" w:hAnsi="Times New Roman" w:cs="Times New Roman"/>
                <w:sz w:val="24"/>
                <w:szCs w:val="24"/>
              </w:rPr>
              <w:t>2020</w:t>
            </w:r>
          </w:p>
          <w:p w:rsidR="00E64854" w:rsidRPr="00E64854" w:rsidP="00E64854" w14:paraId="3AFDC417" w14:textId="77777777">
            <w:pPr>
              <w:pStyle w:val="Heading1"/>
              <w:spacing w:before="0" w:line="360" w:lineRule="auto"/>
              <w:ind w:left="360"/>
              <w:jc w:val="both"/>
              <w:outlineLvl w:val="0"/>
              <w:rPr>
                <w:rFonts w:ascii="Times New Roman" w:hAnsi="Times New Roman" w:cs="Times New Roman"/>
                <w:b w:val="0"/>
                <w:bCs w:val="0"/>
                <w:color w:val="auto"/>
                <w:sz w:val="24"/>
                <w:szCs w:val="24"/>
              </w:rPr>
            </w:pPr>
          </w:p>
        </w:tc>
        <w:tc>
          <w:tcPr>
            <w:tcW w:w="1466" w:type="dxa"/>
            <w:gridSpan w:val="2"/>
            <w:shd w:val="clear" w:color="auto" w:fill="auto"/>
          </w:tcPr>
          <w:p w:rsidR="00E64854" w:rsidRPr="00E64854" w:rsidP="00E64854" w14:paraId="34586AB1" w14:textId="77777777">
            <w:pPr>
              <w:spacing w:after="0" w:line="360" w:lineRule="auto"/>
              <w:jc w:val="both"/>
              <w:rPr>
                <w:rFonts w:ascii="Times New Roman" w:hAnsi="Times New Roman" w:cs="Times New Roman"/>
                <w:b/>
                <w:bCs/>
                <w:sz w:val="24"/>
                <w:szCs w:val="24"/>
              </w:rPr>
            </w:pPr>
          </w:p>
          <w:p w:rsidR="00E64854" w:rsidRPr="00E64854" w:rsidP="00E64854" w14:paraId="3F01D4F4" w14:textId="77777777">
            <w:pPr>
              <w:spacing w:after="0" w:line="360" w:lineRule="auto"/>
              <w:jc w:val="both"/>
              <w:rPr>
                <w:rFonts w:ascii="Times New Roman" w:hAnsi="Times New Roman" w:cs="Times New Roman"/>
                <w:sz w:val="24"/>
                <w:szCs w:val="24"/>
              </w:rPr>
            </w:pPr>
          </w:p>
          <w:p w:rsidR="00E64854" w:rsidRPr="00E64854" w:rsidP="00E64854" w14:paraId="44536783" w14:textId="77777777">
            <w:pPr>
              <w:spacing w:after="0" w:line="360" w:lineRule="auto"/>
              <w:jc w:val="both"/>
              <w:rPr>
                <w:rFonts w:ascii="Times New Roman" w:hAnsi="Times New Roman" w:cs="Times New Roman"/>
                <w:sz w:val="24"/>
                <w:szCs w:val="24"/>
              </w:rPr>
            </w:pPr>
          </w:p>
          <w:p w:rsidR="00E64854" w:rsidRPr="00E64854" w:rsidP="00E64854" w14:paraId="4EB6E262" w14:textId="77777777">
            <w:pPr>
              <w:spacing w:after="0" w:line="360" w:lineRule="auto"/>
              <w:jc w:val="both"/>
              <w:rPr>
                <w:rFonts w:ascii="Times New Roman" w:hAnsi="Times New Roman" w:cs="Times New Roman"/>
                <w:sz w:val="24"/>
                <w:szCs w:val="24"/>
              </w:rPr>
            </w:pPr>
          </w:p>
          <w:p w:rsidR="00E64854" w:rsidRPr="00E64854" w:rsidP="00E64854" w14:paraId="5917A29D" w14:textId="77777777">
            <w:pPr>
              <w:spacing w:after="0" w:line="360" w:lineRule="auto"/>
              <w:jc w:val="both"/>
              <w:rPr>
                <w:rFonts w:ascii="Times New Roman" w:hAnsi="Times New Roman" w:cs="Times New Roman"/>
                <w:sz w:val="24"/>
                <w:szCs w:val="24"/>
              </w:rPr>
            </w:pPr>
          </w:p>
          <w:p w:rsidR="00E64854" w:rsidRPr="00E64854" w:rsidP="00E64854" w14:paraId="7AC65924" w14:textId="77777777">
            <w:pPr>
              <w:spacing w:after="0" w:line="360" w:lineRule="auto"/>
              <w:jc w:val="both"/>
              <w:rPr>
                <w:rFonts w:ascii="Times New Roman" w:hAnsi="Times New Roman" w:cs="Times New Roman"/>
                <w:sz w:val="24"/>
                <w:szCs w:val="24"/>
              </w:rPr>
            </w:pPr>
          </w:p>
          <w:p w:rsidR="00E64854" w:rsidRPr="00E64854" w:rsidP="00E64854" w14:paraId="2656C0CD" w14:textId="77777777">
            <w:pPr>
              <w:spacing w:after="0" w:line="360" w:lineRule="auto"/>
              <w:jc w:val="both"/>
              <w:rPr>
                <w:rFonts w:ascii="Times New Roman" w:hAnsi="Times New Roman" w:cs="Times New Roman"/>
                <w:b/>
                <w:bCs/>
                <w:sz w:val="24"/>
                <w:szCs w:val="24"/>
              </w:rPr>
            </w:pPr>
            <w:r w:rsidRPr="00E64854">
              <w:rPr>
                <w:rFonts w:ascii="Times New Roman" w:hAnsi="Times New Roman" w:cs="Times New Roman"/>
                <w:sz w:val="24"/>
                <w:szCs w:val="24"/>
              </w:rPr>
              <w:t>705173,63</w:t>
            </w:r>
          </w:p>
        </w:tc>
        <w:tc>
          <w:tcPr>
            <w:tcW w:w="1548" w:type="dxa"/>
            <w:gridSpan w:val="2"/>
          </w:tcPr>
          <w:p w:rsidR="00E64854" w:rsidRPr="00E64854" w:rsidP="00E64854" w14:paraId="692F42B9"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Sociālās palīdzības pabalsti 583952,25 EUR,  Sociālās garantijas bāreņiem un audžuģimenēm 106009,93 EUR, Pabalsti daudzbērnu ģimenēm 22720 EUR, Citi pabalsti un kompensācijas 192746,67 EUR</w:t>
            </w:r>
          </w:p>
          <w:p w:rsidR="00E64854" w:rsidRPr="00E64854" w:rsidP="00E64854" w14:paraId="551FB3A2"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Kopā         905 428.85</w:t>
            </w:r>
          </w:p>
        </w:tc>
        <w:tc>
          <w:tcPr>
            <w:tcW w:w="1664" w:type="dxa"/>
            <w:vAlign w:val="center"/>
          </w:tcPr>
          <w:p w:rsidR="00E64854" w:rsidRPr="00E64854" w:rsidP="00E64854" w14:paraId="3C3B346E"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Pašvaldības dati</w:t>
            </w:r>
          </w:p>
        </w:tc>
      </w:tr>
      <w:tr w14:paraId="6F836E4A" w14:textId="77777777" w:rsidTr="00B60EF7">
        <w:tblPrEx>
          <w:tblW w:w="9057" w:type="dxa"/>
          <w:tblLook w:val="04A0"/>
        </w:tblPrEx>
        <w:tc>
          <w:tcPr>
            <w:tcW w:w="3122" w:type="dxa"/>
            <w:gridSpan w:val="2"/>
          </w:tcPr>
          <w:p w:rsidR="00E64854" w:rsidRPr="00E64854" w:rsidP="00E64854" w14:paraId="1965B543"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Veselības aprūpes iestāžu skaits</w:t>
            </w:r>
          </w:p>
        </w:tc>
        <w:tc>
          <w:tcPr>
            <w:tcW w:w="1257" w:type="dxa"/>
            <w:gridSpan w:val="2"/>
            <w:vAlign w:val="center"/>
          </w:tcPr>
          <w:p w:rsidR="00E64854" w:rsidRPr="00E64854" w:rsidP="00E64854" w14:paraId="6DE78C86"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2020</w:t>
            </w:r>
          </w:p>
        </w:tc>
        <w:tc>
          <w:tcPr>
            <w:tcW w:w="1466" w:type="dxa"/>
            <w:gridSpan w:val="2"/>
          </w:tcPr>
          <w:p w:rsidR="00E64854" w:rsidRPr="00E64854" w:rsidP="00E64854" w14:paraId="6706F1EE" w14:textId="77777777">
            <w:pPr>
              <w:spacing w:after="0" w:line="360" w:lineRule="auto"/>
              <w:jc w:val="both"/>
              <w:rPr>
                <w:rFonts w:ascii="Times New Roman" w:hAnsi="Times New Roman" w:cs="Times New Roman"/>
                <w:sz w:val="24"/>
                <w:szCs w:val="24"/>
              </w:rPr>
            </w:pPr>
          </w:p>
          <w:p w:rsidR="00E64854" w:rsidRPr="00E64854" w:rsidP="00E64854" w14:paraId="107C1E0A"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21</w:t>
            </w:r>
          </w:p>
        </w:tc>
        <w:tc>
          <w:tcPr>
            <w:tcW w:w="1548" w:type="dxa"/>
            <w:gridSpan w:val="2"/>
          </w:tcPr>
          <w:p w:rsidR="00E64854" w:rsidRPr="00E64854" w:rsidP="00E64854" w14:paraId="049932AA" w14:textId="77777777">
            <w:pPr>
              <w:spacing w:after="0" w:line="360" w:lineRule="auto"/>
              <w:jc w:val="both"/>
              <w:rPr>
                <w:rFonts w:ascii="Times New Roman" w:hAnsi="Times New Roman" w:cs="Times New Roman"/>
                <w:sz w:val="24"/>
                <w:szCs w:val="24"/>
              </w:rPr>
            </w:pPr>
          </w:p>
          <w:p w:rsidR="00E64854" w:rsidRPr="00E64854" w:rsidP="00E64854" w14:paraId="04394CBF"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21</w:t>
            </w:r>
          </w:p>
        </w:tc>
        <w:tc>
          <w:tcPr>
            <w:tcW w:w="1664" w:type="dxa"/>
            <w:vAlign w:val="center"/>
          </w:tcPr>
          <w:p w:rsidR="00E64854" w:rsidRPr="00E64854" w:rsidP="00E64854" w14:paraId="2541FC94"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Pašvaldības dati</w:t>
            </w:r>
          </w:p>
        </w:tc>
      </w:tr>
      <w:tr w14:paraId="45815996" w14:textId="77777777" w:rsidTr="00B60EF7">
        <w:tblPrEx>
          <w:tblW w:w="9057" w:type="dxa"/>
          <w:tblLook w:val="04A0"/>
        </w:tblPrEx>
        <w:tc>
          <w:tcPr>
            <w:tcW w:w="3122" w:type="dxa"/>
            <w:gridSpan w:val="2"/>
          </w:tcPr>
          <w:p w:rsidR="00E64854" w:rsidRPr="00E64854" w:rsidP="00E64854" w14:paraId="202AF363"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Ģimenes ārstu  pieņemšanas vietu skaits (ģimenes ārstu prakses, FVP)</w:t>
            </w:r>
          </w:p>
        </w:tc>
        <w:tc>
          <w:tcPr>
            <w:tcW w:w="1257" w:type="dxa"/>
            <w:gridSpan w:val="2"/>
            <w:vAlign w:val="center"/>
          </w:tcPr>
          <w:p w:rsidR="00E64854" w:rsidRPr="00E64854" w:rsidP="00E64854" w14:paraId="2AC7E306"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2020</w:t>
            </w:r>
          </w:p>
        </w:tc>
        <w:tc>
          <w:tcPr>
            <w:tcW w:w="1466" w:type="dxa"/>
            <w:gridSpan w:val="2"/>
          </w:tcPr>
          <w:p w:rsidR="00E64854" w:rsidRPr="00E64854" w:rsidP="00E64854" w14:paraId="515D30A6" w14:textId="77777777">
            <w:pPr>
              <w:spacing w:after="0" w:line="360" w:lineRule="auto"/>
              <w:jc w:val="both"/>
              <w:rPr>
                <w:rFonts w:ascii="Times New Roman" w:hAnsi="Times New Roman" w:cs="Times New Roman"/>
                <w:sz w:val="24"/>
                <w:szCs w:val="24"/>
              </w:rPr>
            </w:pPr>
          </w:p>
          <w:p w:rsidR="00E64854" w:rsidRPr="00E64854" w:rsidP="00E64854" w14:paraId="7F20377A"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29</w:t>
            </w:r>
          </w:p>
        </w:tc>
        <w:tc>
          <w:tcPr>
            <w:tcW w:w="1548" w:type="dxa"/>
            <w:gridSpan w:val="2"/>
          </w:tcPr>
          <w:p w:rsidR="00E64854" w:rsidRPr="00E64854" w:rsidP="00E64854" w14:paraId="11FD4819" w14:textId="77777777">
            <w:pPr>
              <w:spacing w:after="0" w:line="360" w:lineRule="auto"/>
              <w:jc w:val="both"/>
              <w:rPr>
                <w:rFonts w:ascii="Times New Roman" w:hAnsi="Times New Roman" w:cs="Times New Roman"/>
                <w:sz w:val="24"/>
                <w:szCs w:val="24"/>
              </w:rPr>
            </w:pPr>
          </w:p>
          <w:p w:rsidR="00E64854" w:rsidRPr="00E64854" w:rsidP="00E64854" w14:paraId="3CC39577"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29</w:t>
            </w:r>
          </w:p>
        </w:tc>
        <w:tc>
          <w:tcPr>
            <w:tcW w:w="1664" w:type="dxa"/>
            <w:vAlign w:val="center"/>
          </w:tcPr>
          <w:p w:rsidR="00E64854" w:rsidRPr="00E64854" w:rsidP="00E64854" w14:paraId="3649BA6B"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Pašvaldības dati</w:t>
            </w:r>
          </w:p>
        </w:tc>
      </w:tr>
      <w:tr w14:paraId="08DAA7F2" w14:textId="77777777" w:rsidTr="00B60EF7">
        <w:tblPrEx>
          <w:tblW w:w="9057" w:type="dxa"/>
          <w:tblLook w:val="04A0"/>
        </w:tblPrEx>
        <w:tc>
          <w:tcPr>
            <w:tcW w:w="3122" w:type="dxa"/>
            <w:gridSpan w:val="2"/>
          </w:tcPr>
          <w:p w:rsidR="00E64854" w:rsidRPr="00E64854" w:rsidP="00E64854" w14:paraId="0E56AA9C"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Amatiermākslas kolektīvu skaits</w:t>
            </w:r>
          </w:p>
        </w:tc>
        <w:tc>
          <w:tcPr>
            <w:tcW w:w="1257" w:type="dxa"/>
            <w:gridSpan w:val="2"/>
            <w:vAlign w:val="center"/>
          </w:tcPr>
          <w:p w:rsidR="00E64854" w:rsidRPr="00E64854" w:rsidP="00E64854" w14:paraId="2DDBD15B"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2020</w:t>
            </w:r>
          </w:p>
        </w:tc>
        <w:tc>
          <w:tcPr>
            <w:tcW w:w="1466" w:type="dxa"/>
            <w:gridSpan w:val="2"/>
          </w:tcPr>
          <w:p w:rsidR="00E64854" w:rsidRPr="00E64854" w:rsidP="00E64854" w14:paraId="64FB49C0" w14:textId="77777777">
            <w:pPr>
              <w:spacing w:after="0" w:line="360" w:lineRule="auto"/>
              <w:jc w:val="both"/>
              <w:rPr>
                <w:rFonts w:ascii="Times New Roman" w:hAnsi="Times New Roman" w:cs="Times New Roman"/>
                <w:sz w:val="24"/>
                <w:szCs w:val="24"/>
              </w:rPr>
            </w:pPr>
          </w:p>
          <w:p w:rsidR="00E64854" w:rsidRPr="00E64854" w:rsidP="00E64854" w14:paraId="174945B6"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89</w:t>
            </w:r>
          </w:p>
        </w:tc>
        <w:tc>
          <w:tcPr>
            <w:tcW w:w="1548" w:type="dxa"/>
            <w:gridSpan w:val="2"/>
          </w:tcPr>
          <w:p w:rsidR="00E64854" w:rsidRPr="00E64854" w:rsidP="00E64854" w14:paraId="71040D5D" w14:textId="77777777">
            <w:pPr>
              <w:spacing w:after="0" w:line="360" w:lineRule="auto"/>
              <w:jc w:val="both"/>
              <w:rPr>
                <w:rFonts w:ascii="Times New Roman" w:hAnsi="Times New Roman" w:cs="Times New Roman"/>
                <w:sz w:val="24"/>
                <w:szCs w:val="24"/>
              </w:rPr>
            </w:pPr>
          </w:p>
          <w:p w:rsidR="00E64854" w:rsidRPr="00E64854" w:rsidP="00E64854" w14:paraId="4381961B"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98</w:t>
            </w:r>
          </w:p>
        </w:tc>
        <w:tc>
          <w:tcPr>
            <w:tcW w:w="1664" w:type="dxa"/>
            <w:vAlign w:val="center"/>
          </w:tcPr>
          <w:p w:rsidR="00E64854" w:rsidRPr="00E64854" w:rsidP="00E64854" w14:paraId="5D68643F"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Pašvaldības dati</w:t>
            </w:r>
          </w:p>
        </w:tc>
      </w:tr>
      <w:tr w14:paraId="655AA7F1" w14:textId="77777777" w:rsidTr="00B60EF7">
        <w:tblPrEx>
          <w:tblW w:w="9057" w:type="dxa"/>
          <w:tblLook w:val="04A0"/>
        </w:tblPrEx>
        <w:tc>
          <w:tcPr>
            <w:tcW w:w="3122" w:type="dxa"/>
            <w:gridSpan w:val="2"/>
          </w:tcPr>
          <w:p w:rsidR="00E64854" w:rsidRPr="00E64854" w:rsidP="00E64854" w14:paraId="4769A756"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Bibliotēku apmeklējums</w:t>
            </w:r>
          </w:p>
        </w:tc>
        <w:tc>
          <w:tcPr>
            <w:tcW w:w="1257" w:type="dxa"/>
            <w:gridSpan w:val="2"/>
            <w:vAlign w:val="center"/>
          </w:tcPr>
          <w:p w:rsidR="00E64854" w:rsidRPr="00E64854" w:rsidP="00E64854" w14:paraId="3B455F77"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2020</w:t>
            </w:r>
          </w:p>
        </w:tc>
        <w:tc>
          <w:tcPr>
            <w:tcW w:w="1466" w:type="dxa"/>
            <w:gridSpan w:val="2"/>
          </w:tcPr>
          <w:p w:rsidR="00E64854" w:rsidRPr="00E64854" w:rsidP="00E64854" w14:paraId="6F6C2E2C" w14:textId="77777777">
            <w:pPr>
              <w:spacing w:after="0" w:line="360" w:lineRule="auto"/>
              <w:jc w:val="both"/>
              <w:rPr>
                <w:rFonts w:ascii="Times New Roman" w:hAnsi="Times New Roman" w:cs="Times New Roman"/>
                <w:sz w:val="24"/>
                <w:szCs w:val="24"/>
              </w:rPr>
            </w:pPr>
          </w:p>
          <w:p w:rsidR="00E64854" w:rsidRPr="00E64854" w:rsidP="00E64854" w14:paraId="243434F0"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79973</w:t>
            </w:r>
          </w:p>
        </w:tc>
        <w:tc>
          <w:tcPr>
            <w:tcW w:w="1548" w:type="dxa"/>
            <w:gridSpan w:val="2"/>
          </w:tcPr>
          <w:p w:rsidR="00E64854" w:rsidRPr="00E64854" w:rsidP="00E64854" w14:paraId="01DFA4D9" w14:textId="77777777">
            <w:pPr>
              <w:spacing w:after="0" w:line="360" w:lineRule="auto"/>
              <w:jc w:val="both"/>
              <w:rPr>
                <w:rFonts w:ascii="Times New Roman" w:hAnsi="Times New Roman" w:cs="Times New Roman"/>
                <w:sz w:val="24"/>
                <w:szCs w:val="24"/>
              </w:rPr>
            </w:pPr>
          </w:p>
          <w:p w:rsidR="00E64854" w:rsidRPr="00E64854" w:rsidP="00E64854" w14:paraId="7BC3BB25"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62169 *</w:t>
            </w:r>
          </w:p>
        </w:tc>
        <w:tc>
          <w:tcPr>
            <w:tcW w:w="1664" w:type="dxa"/>
            <w:vAlign w:val="center"/>
          </w:tcPr>
          <w:p w:rsidR="00E64854" w:rsidRPr="00E64854" w:rsidP="00E64854" w14:paraId="1EEF81FE"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Pašvaldības dati</w:t>
            </w:r>
          </w:p>
        </w:tc>
      </w:tr>
      <w:tr w14:paraId="5C523920" w14:textId="77777777" w:rsidTr="00B60EF7">
        <w:tblPrEx>
          <w:tblW w:w="9057" w:type="dxa"/>
          <w:tblLook w:val="04A0"/>
        </w:tblPrEx>
        <w:tc>
          <w:tcPr>
            <w:tcW w:w="9057" w:type="dxa"/>
            <w:gridSpan w:val="9"/>
            <w:shd w:val="clear" w:color="auto" w:fill="D9E2F3" w:themeFill="accent1" w:themeFillTint="33"/>
            <w:vAlign w:val="center"/>
          </w:tcPr>
          <w:p w:rsidR="00E64854" w:rsidRPr="00E64854" w:rsidP="00E64854" w14:paraId="61E9AB01"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b/>
                <w:sz w:val="24"/>
                <w:szCs w:val="24"/>
              </w:rPr>
              <w:t>VTP2: Tehniskās infrastruktūras attīstīšana un pakalpojumu kvalitātes celšana</w:t>
            </w:r>
          </w:p>
        </w:tc>
      </w:tr>
      <w:tr w14:paraId="5AA6DA2D" w14:textId="77777777" w:rsidTr="00B60EF7">
        <w:tblPrEx>
          <w:tblW w:w="9057" w:type="dxa"/>
          <w:tblLook w:val="04A0"/>
        </w:tblPrEx>
        <w:tc>
          <w:tcPr>
            <w:tcW w:w="3109" w:type="dxa"/>
          </w:tcPr>
          <w:p w:rsidR="00E64854" w:rsidRPr="00E64854" w:rsidP="00E64854" w14:paraId="596672D1"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Energoefektivitātes paaugstināšanas pasākumi daudzdzīvokļu ēkās</w:t>
            </w:r>
          </w:p>
        </w:tc>
        <w:tc>
          <w:tcPr>
            <w:tcW w:w="1254" w:type="dxa"/>
            <w:gridSpan w:val="2"/>
            <w:vAlign w:val="center"/>
          </w:tcPr>
          <w:p w:rsidR="00E64854" w:rsidRPr="00E64854" w:rsidP="00E64854" w14:paraId="4A4F8EDF"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2021</w:t>
            </w:r>
          </w:p>
        </w:tc>
        <w:tc>
          <w:tcPr>
            <w:tcW w:w="1462" w:type="dxa"/>
            <w:gridSpan w:val="2"/>
          </w:tcPr>
          <w:p w:rsidR="00E64854" w:rsidRPr="00E64854" w:rsidP="00E64854" w14:paraId="6928DDC5" w14:textId="77777777">
            <w:pPr>
              <w:spacing w:after="0" w:line="360" w:lineRule="auto"/>
              <w:jc w:val="both"/>
              <w:rPr>
                <w:rFonts w:ascii="Times New Roman" w:hAnsi="Times New Roman" w:cs="Times New Roman"/>
                <w:sz w:val="24"/>
                <w:szCs w:val="24"/>
              </w:rPr>
            </w:pPr>
          </w:p>
          <w:p w:rsidR="00E64854" w:rsidRPr="00E64854" w:rsidP="00E64854" w14:paraId="5FD0C9D2"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w:t>
            </w:r>
          </w:p>
        </w:tc>
        <w:tc>
          <w:tcPr>
            <w:tcW w:w="1548" w:type="dxa"/>
            <w:gridSpan w:val="2"/>
          </w:tcPr>
          <w:p w:rsidR="00E64854" w:rsidRPr="00E64854" w:rsidP="00E64854" w14:paraId="67DB75C6" w14:textId="77777777">
            <w:pPr>
              <w:spacing w:after="0" w:line="360" w:lineRule="auto"/>
              <w:jc w:val="both"/>
              <w:rPr>
                <w:rFonts w:ascii="Times New Roman" w:hAnsi="Times New Roman" w:cs="Times New Roman"/>
                <w:sz w:val="24"/>
                <w:szCs w:val="24"/>
              </w:rPr>
            </w:pPr>
          </w:p>
          <w:p w:rsidR="00E64854" w:rsidRPr="00E64854" w:rsidP="00E64854" w14:paraId="694209C3" w14:textId="77777777">
            <w:pPr>
              <w:pStyle w:val="Heading1"/>
              <w:spacing w:before="0" w:line="360" w:lineRule="auto"/>
              <w:jc w:val="both"/>
              <w:outlineLvl w:val="0"/>
              <w:rPr>
                <w:rFonts w:ascii="Times New Roman" w:hAnsi="Times New Roman" w:cs="Times New Roman"/>
                <w:color w:val="auto"/>
                <w:sz w:val="24"/>
                <w:szCs w:val="24"/>
              </w:rPr>
            </w:pPr>
            <w:bookmarkStart w:id="47" w:name="_Toc106368088"/>
            <w:bookmarkStart w:id="48" w:name="_Toc106368135"/>
            <w:bookmarkStart w:id="49" w:name="_Toc106372708"/>
            <w:bookmarkStart w:id="50" w:name="_Toc106375110"/>
            <w:r w:rsidRPr="00E64854">
              <w:rPr>
                <w:rFonts w:ascii="Times New Roman" w:hAnsi="Times New Roman" w:cs="Times New Roman"/>
                <w:color w:val="auto"/>
                <w:sz w:val="24"/>
                <w:szCs w:val="24"/>
              </w:rPr>
              <w:t>-</w:t>
            </w:r>
            <w:bookmarkEnd w:id="47"/>
            <w:bookmarkEnd w:id="48"/>
            <w:bookmarkEnd w:id="49"/>
            <w:bookmarkEnd w:id="50"/>
          </w:p>
        </w:tc>
        <w:tc>
          <w:tcPr>
            <w:tcW w:w="1684" w:type="dxa"/>
            <w:gridSpan w:val="2"/>
            <w:vAlign w:val="center"/>
          </w:tcPr>
          <w:p w:rsidR="00E64854" w:rsidRPr="00E64854" w:rsidP="00E64854" w14:paraId="257D8011"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Pašvaldības dati</w:t>
            </w:r>
          </w:p>
        </w:tc>
      </w:tr>
      <w:tr w14:paraId="2D22F8E2" w14:textId="77777777" w:rsidTr="00B60EF7">
        <w:tblPrEx>
          <w:tblW w:w="9057" w:type="dxa"/>
          <w:tblLook w:val="04A0"/>
        </w:tblPrEx>
        <w:tc>
          <w:tcPr>
            <w:tcW w:w="3109" w:type="dxa"/>
          </w:tcPr>
          <w:p w:rsidR="00E64854" w:rsidRPr="00E64854" w:rsidP="00E64854" w14:paraId="4E0CCD8F"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Energoefektivitātes paaugstināšanas pasākumi pašvaldības iestādēs</w:t>
            </w:r>
          </w:p>
        </w:tc>
        <w:tc>
          <w:tcPr>
            <w:tcW w:w="1254" w:type="dxa"/>
            <w:gridSpan w:val="2"/>
            <w:vAlign w:val="center"/>
          </w:tcPr>
          <w:p w:rsidR="00E64854" w:rsidRPr="00E64854" w:rsidP="00E64854" w14:paraId="5C36BF4A"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2021</w:t>
            </w:r>
          </w:p>
        </w:tc>
        <w:tc>
          <w:tcPr>
            <w:tcW w:w="1462" w:type="dxa"/>
            <w:gridSpan w:val="2"/>
          </w:tcPr>
          <w:p w:rsidR="00E64854" w:rsidRPr="00E64854" w:rsidP="00E64854" w14:paraId="3B5559A4" w14:textId="77777777">
            <w:pPr>
              <w:spacing w:after="0" w:line="360" w:lineRule="auto"/>
              <w:jc w:val="both"/>
              <w:rPr>
                <w:rFonts w:ascii="Times New Roman" w:hAnsi="Times New Roman" w:cs="Times New Roman"/>
                <w:b/>
                <w:sz w:val="24"/>
                <w:szCs w:val="24"/>
              </w:rPr>
            </w:pPr>
          </w:p>
          <w:p w:rsidR="00E64854" w:rsidRPr="00E64854" w:rsidP="00E64854" w14:paraId="545CC7A9"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b/>
                <w:sz w:val="24"/>
                <w:szCs w:val="24"/>
              </w:rPr>
              <w:t>-</w:t>
            </w:r>
          </w:p>
        </w:tc>
        <w:tc>
          <w:tcPr>
            <w:tcW w:w="1548" w:type="dxa"/>
            <w:gridSpan w:val="2"/>
          </w:tcPr>
          <w:p w:rsidR="00E64854" w:rsidRPr="00E64854" w:rsidP="00E64854" w14:paraId="06648B7E" w14:textId="77777777">
            <w:pPr>
              <w:spacing w:after="0" w:line="360" w:lineRule="auto"/>
              <w:jc w:val="both"/>
              <w:rPr>
                <w:rFonts w:ascii="Times New Roman" w:hAnsi="Times New Roman" w:cs="Times New Roman"/>
                <w:sz w:val="24"/>
                <w:szCs w:val="24"/>
              </w:rPr>
            </w:pPr>
          </w:p>
          <w:p w:rsidR="00E64854" w:rsidRPr="00E64854" w:rsidP="00E64854" w14:paraId="5A48263B"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1 (Blonti)</w:t>
            </w:r>
          </w:p>
        </w:tc>
        <w:tc>
          <w:tcPr>
            <w:tcW w:w="1684" w:type="dxa"/>
            <w:gridSpan w:val="2"/>
            <w:vAlign w:val="center"/>
          </w:tcPr>
          <w:p w:rsidR="00E64854" w:rsidRPr="00E64854" w:rsidP="00E64854" w14:paraId="1CEF8DE3"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sz w:val="24"/>
                <w:szCs w:val="24"/>
              </w:rPr>
              <w:t>Pašvaldības dati</w:t>
            </w:r>
          </w:p>
        </w:tc>
      </w:tr>
      <w:tr w14:paraId="085ABCD3" w14:textId="77777777" w:rsidTr="00B60EF7">
        <w:tblPrEx>
          <w:tblW w:w="9057" w:type="dxa"/>
          <w:tblLook w:val="04A0"/>
        </w:tblPrEx>
        <w:tc>
          <w:tcPr>
            <w:tcW w:w="3109" w:type="dxa"/>
          </w:tcPr>
          <w:p w:rsidR="00E64854" w:rsidRPr="00E64854" w:rsidP="00E64854" w14:paraId="31B2D184"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Inženiertehniskās infrastruktūras uzlabošanas/pārbūves/izbūves projektu skaits</w:t>
            </w:r>
          </w:p>
        </w:tc>
        <w:tc>
          <w:tcPr>
            <w:tcW w:w="1254" w:type="dxa"/>
            <w:gridSpan w:val="2"/>
            <w:vAlign w:val="center"/>
          </w:tcPr>
          <w:p w:rsidR="00E64854" w:rsidRPr="00E64854" w:rsidP="00E64854" w14:paraId="341C7F82"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2021</w:t>
            </w:r>
          </w:p>
        </w:tc>
        <w:tc>
          <w:tcPr>
            <w:tcW w:w="1462" w:type="dxa"/>
            <w:gridSpan w:val="2"/>
          </w:tcPr>
          <w:p w:rsidR="00E64854" w:rsidRPr="00E64854" w:rsidP="00E64854" w14:paraId="44546DCD" w14:textId="77777777">
            <w:pPr>
              <w:spacing w:after="0" w:line="360" w:lineRule="auto"/>
              <w:jc w:val="both"/>
              <w:rPr>
                <w:rFonts w:ascii="Times New Roman" w:hAnsi="Times New Roman" w:cs="Times New Roman"/>
                <w:b/>
                <w:sz w:val="24"/>
                <w:szCs w:val="24"/>
              </w:rPr>
            </w:pPr>
          </w:p>
          <w:p w:rsidR="00E64854" w:rsidRPr="00E64854" w:rsidP="00E64854" w14:paraId="76052790"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w:t>
            </w:r>
          </w:p>
        </w:tc>
        <w:tc>
          <w:tcPr>
            <w:tcW w:w="1548" w:type="dxa"/>
            <w:gridSpan w:val="2"/>
          </w:tcPr>
          <w:p w:rsidR="00E64854" w:rsidRPr="00E64854" w:rsidP="00E64854" w14:paraId="3ECBB433" w14:textId="77777777">
            <w:pPr>
              <w:spacing w:after="0" w:line="360" w:lineRule="auto"/>
              <w:jc w:val="both"/>
              <w:rPr>
                <w:rFonts w:ascii="Times New Roman" w:hAnsi="Times New Roman" w:cs="Times New Roman"/>
                <w:sz w:val="24"/>
                <w:szCs w:val="24"/>
              </w:rPr>
            </w:pPr>
          </w:p>
          <w:p w:rsidR="00E64854" w:rsidRPr="00E64854" w:rsidP="00E64854" w14:paraId="27CCF028"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3 Ciblā</w:t>
            </w:r>
          </w:p>
          <w:p w:rsidR="00E64854" w:rsidRPr="00E64854" w:rsidP="00E64854" w14:paraId="7C25EA05" w14:textId="77777777">
            <w:pPr>
              <w:pStyle w:val="Heading1"/>
              <w:spacing w:before="0" w:line="360" w:lineRule="auto"/>
              <w:jc w:val="both"/>
              <w:outlineLvl w:val="0"/>
              <w:rPr>
                <w:rFonts w:ascii="Times New Roman" w:hAnsi="Times New Roman" w:cs="Times New Roman"/>
                <w:color w:val="auto"/>
                <w:sz w:val="24"/>
                <w:szCs w:val="24"/>
              </w:rPr>
            </w:pPr>
          </w:p>
        </w:tc>
        <w:tc>
          <w:tcPr>
            <w:tcW w:w="1684" w:type="dxa"/>
            <w:gridSpan w:val="2"/>
            <w:vAlign w:val="center"/>
          </w:tcPr>
          <w:p w:rsidR="00E64854" w:rsidRPr="00E64854" w:rsidP="00E64854" w14:paraId="558FCA8F"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sz w:val="24"/>
                <w:szCs w:val="24"/>
              </w:rPr>
              <w:t>Pašvaldības dati</w:t>
            </w:r>
          </w:p>
        </w:tc>
      </w:tr>
      <w:tr w14:paraId="57B7FD43" w14:textId="77777777" w:rsidTr="00B60EF7">
        <w:tblPrEx>
          <w:tblW w:w="9057" w:type="dxa"/>
          <w:tblLook w:val="04A0"/>
        </w:tblPrEx>
        <w:tc>
          <w:tcPr>
            <w:tcW w:w="3109" w:type="dxa"/>
          </w:tcPr>
          <w:p w:rsidR="00E64854" w:rsidRPr="00E64854" w:rsidP="00E64854" w14:paraId="1C0A9B35"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Elektrouzlādes staciju skaits</w:t>
            </w:r>
          </w:p>
        </w:tc>
        <w:tc>
          <w:tcPr>
            <w:tcW w:w="1254" w:type="dxa"/>
            <w:gridSpan w:val="2"/>
            <w:vAlign w:val="center"/>
          </w:tcPr>
          <w:p w:rsidR="00E64854" w:rsidRPr="00E64854" w:rsidP="00E64854" w14:paraId="5DF10EB4"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2020</w:t>
            </w:r>
          </w:p>
        </w:tc>
        <w:tc>
          <w:tcPr>
            <w:tcW w:w="1462" w:type="dxa"/>
            <w:gridSpan w:val="2"/>
          </w:tcPr>
          <w:p w:rsidR="00E64854" w:rsidRPr="00E64854" w:rsidP="00E64854" w14:paraId="03CDF00D" w14:textId="77777777">
            <w:pPr>
              <w:spacing w:after="0" w:line="360" w:lineRule="auto"/>
              <w:jc w:val="both"/>
              <w:rPr>
                <w:rFonts w:ascii="Times New Roman" w:hAnsi="Times New Roman" w:cs="Times New Roman"/>
                <w:bCs/>
                <w:sz w:val="24"/>
                <w:szCs w:val="24"/>
              </w:rPr>
            </w:pPr>
          </w:p>
          <w:p w:rsidR="00E64854" w:rsidRPr="00E64854" w:rsidP="00E64854" w14:paraId="0E7EE257" w14:textId="77777777">
            <w:pPr>
              <w:spacing w:after="0" w:line="360" w:lineRule="auto"/>
              <w:jc w:val="both"/>
              <w:rPr>
                <w:rFonts w:ascii="Times New Roman" w:hAnsi="Times New Roman" w:cs="Times New Roman"/>
                <w:bCs/>
                <w:sz w:val="24"/>
                <w:szCs w:val="24"/>
              </w:rPr>
            </w:pPr>
            <w:r w:rsidRPr="00E64854">
              <w:rPr>
                <w:rFonts w:ascii="Times New Roman" w:hAnsi="Times New Roman" w:cs="Times New Roman"/>
                <w:bCs/>
                <w:sz w:val="24"/>
                <w:szCs w:val="24"/>
              </w:rPr>
              <w:t>3</w:t>
            </w:r>
          </w:p>
        </w:tc>
        <w:tc>
          <w:tcPr>
            <w:tcW w:w="1548" w:type="dxa"/>
            <w:gridSpan w:val="2"/>
          </w:tcPr>
          <w:p w:rsidR="00E64854" w:rsidRPr="00E64854" w:rsidP="00E64854" w14:paraId="34BDDF40" w14:textId="77777777">
            <w:pPr>
              <w:spacing w:after="0" w:line="360" w:lineRule="auto"/>
              <w:jc w:val="both"/>
              <w:rPr>
                <w:rFonts w:ascii="Times New Roman" w:hAnsi="Times New Roman" w:cs="Times New Roman"/>
                <w:bCs/>
                <w:sz w:val="24"/>
                <w:szCs w:val="24"/>
              </w:rPr>
            </w:pPr>
          </w:p>
          <w:p w:rsidR="00E64854" w:rsidRPr="00E64854" w:rsidP="00E64854" w14:paraId="732A6434" w14:textId="77777777">
            <w:pPr>
              <w:spacing w:after="0" w:line="360" w:lineRule="auto"/>
              <w:jc w:val="both"/>
              <w:rPr>
                <w:rFonts w:ascii="Times New Roman" w:hAnsi="Times New Roman" w:cs="Times New Roman"/>
                <w:bCs/>
                <w:sz w:val="24"/>
                <w:szCs w:val="24"/>
              </w:rPr>
            </w:pPr>
            <w:r w:rsidRPr="00E64854">
              <w:rPr>
                <w:rFonts w:ascii="Times New Roman" w:hAnsi="Times New Roman" w:cs="Times New Roman"/>
                <w:bCs/>
                <w:sz w:val="24"/>
                <w:szCs w:val="24"/>
              </w:rPr>
              <w:t>3</w:t>
            </w:r>
          </w:p>
        </w:tc>
        <w:tc>
          <w:tcPr>
            <w:tcW w:w="1684" w:type="dxa"/>
            <w:gridSpan w:val="2"/>
            <w:vAlign w:val="center"/>
          </w:tcPr>
          <w:p w:rsidR="00E64854" w:rsidRPr="00E64854" w:rsidP="00E64854" w14:paraId="3C530372" w14:textId="77777777">
            <w:pPr>
              <w:spacing w:after="0" w:line="360" w:lineRule="auto"/>
              <w:jc w:val="both"/>
              <w:rPr>
                <w:rFonts w:ascii="Times New Roman" w:hAnsi="Times New Roman" w:cs="Times New Roman"/>
                <w:bCs/>
                <w:sz w:val="24"/>
                <w:szCs w:val="24"/>
              </w:rPr>
            </w:pPr>
            <w:r w:rsidRPr="00E64854">
              <w:rPr>
                <w:rFonts w:ascii="Times New Roman" w:hAnsi="Times New Roman" w:cs="Times New Roman"/>
                <w:sz w:val="24"/>
                <w:szCs w:val="24"/>
              </w:rPr>
              <w:t>Pašvaldības dati</w:t>
            </w:r>
          </w:p>
        </w:tc>
      </w:tr>
      <w:tr w14:paraId="506CD007" w14:textId="77777777" w:rsidTr="00B60EF7">
        <w:tblPrEx>
          <w:tblW w:w="9057" w:type="dxa"/>
          <w:tblLook w:val="04A0"/>
        </w:tblPrEx>
        <w:tc>
          <w:tcPr>
            <w:tcW w:w="9057" w:type="dxa"/>
            <w:gridSpan w:val="9"/>
            <w:shd w:val="clear" w:color="auto" w:fill="D9E2F3" w:themeFill="accent1" w:themeFillTint="33"/>
            <w:vAlign w:val="center"/>
          </w:tcPr>
          <w:p w:rsidR="00E64854" w:rsidRPr="00E64854" w:rsidP="00E64854" w14:paraId="487BCCCE" w14:textId="77777777">
            <w:pPr>
              <w:spacing w:after="0" w:line="360" w:lineRule="auto"/>
              <w:jc w:val="both"/>
              <w:rPr>
                <w:rFonts w:ascii="Times New Roman" w:hAnsi="Times New Roman" w:cs="Times New Roman"/>
                <w:b/>
                <w:sz w:val="24"/>
                <w:szCs w:val="24"/>
              </w:rPr>
            </w:pPr>
            <w:r w:rsidRPr="00E64854">
              <w:rPr>
                <w:rFonts w:ascii="Times New Roman" w:hAnsi="Times New Roman" w:cs="Times New Roman"/>
                <w:b/>
                <w:sz w:val="24"/>
                <w:szCs w:val="24"/>
              </w:rPr>
              <w:t>VTP3: Novada konkurētspējas palielināšana</w:t>
            </w:r>
          </w:p>
        </w:tc>
      </w:tr>
      <w:tr w14:paraId="6739876B" w14:textId="77777777" w:rsidTr="00B60EF7">
        <w:tblPrEx>
          <w:tblW w:w="9057" w:type="dxa"/>
          <w:tblLook w:val="04A0"/>
        </w:tblPrEx>
        <w:tc>
          <w:tcPr>
            <w:tcW w:w="3109" w:type="dxa"/>
          </w:tcPr>
          <w:p w:rsidR="00E64854" w:rsidRPr="00E64854" w:rsidP="00E64854" w14:paraId="79758A89" w14:textId="77777777">
            <w:pPr>
              <w:spacing w:after="0" w:line="360" w:lineRule="auto"/>
              <w:jc w:val="both"/>
              <w:rPr>
                <w:rFonts w:ascii="Times New Roman" w:hAnsi="Times New Roman" w:cs="Times New Roman"/>
                <w:sz w:val="24"/>
                <w:szCs w:val="24"/>
                <w:lang w:val="en-US"/>
              </w:rPr>
            </w:pPr>
            <w:r w:rsidRPr="00E64854">
              <w:rPr>
                <w:rFonts w:ascii="Times New Roman" w:hAnsi="Times New Roman" w:cs="Times New Roman"/>
                <w:sz w:val="24"/>
                <w:szCs w:val="24"/>
                <w:shd w:val="clear" w:color="auto" w:fill="FFFFFF"/>
                <w:lang w:val="en-US"/>
              </w:rPr>
              <w:t>Uzņēmējdarbības veicināšanai revitalizētās degradētās</w:t>
            </w:r>
            <w:r w:rsidRPr="00E64854">
              <w:rPr>
                <w:rFonts w:ascii="Times New Roman" w:hAnsi="Times New Roman" w:cs="Times New Roman"/>
                <w:sz w:val="24"/>
                <w:szCs w:val="24"/>
                <w:lang w:val="en-US"/>
              </w:rPr>
              <w:br/>
            </w:r>
            <w:r w:rsidRPr="00E64854">
              <w:rPr>
                <w:rFonts w:ascii="Times New Roman" w:hAnsi="Times New Roman" w:cs="Times New Roman"/>
                <w:sz w:val="24"/>
                <w:szCs w:val="24"/>
                <w:shd w:val="clear" w:color="auto" w:fill="FFFFFF"/>
                <w:lang w:val="en-US"/>
              </w:rPr>
              <w:t>vietas/teritorijas, ha</w:t>
            </w:r>
          </w:p>
        </w:tc>
        <w:tc>
          <w:tcPr>
            <w:tcW w:w="1254" w:type="dxa"/>
            <w:gridSpan w:val="2"/>
            <w:vAlign w:val="center"/>
          </w:tcPr>
          <w:p w:rsidR="00E64854" w:rsidRPr="00E64854" w:rsidP="00E64854" w14:paraId="2D509C7C"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2020</w:t>
            </w:r>
          </w:p>
        </w:tc>
        <w:tc>
          <w:tcPr>
            <w:tcW w:w="1462" w:type="dxa"/>
            <w:gridSpan w:val="2"/>
          </w:tcPr>
          <w:p w:rsidR="00E64854" w:rsidRPr="00E64854" w:rsidP="00E64854" w14:paraId="08901E7C" w14:textId="77777777">
            <w:pPr>
              <w:spacing w:after="0" w:line="360" w:lineRule="auto"/>
              <w:jc w:val="both"/>
              <w:rPr>
                <w:rFonts w:ascii="Times New Roman" w:hAnsi="Times New Roman" w:cs="Times New Roman"/>
                <w:sz w:val="24"/>
                <w:szCs w:val="24"/>
              </w:rPr>
            </w:pPr>
          </w:p>
          <w:p w:rsidR="00E64854" w:rsidRPr="00E64854" w:rsidP="00E64854" w14:paraId="1BEE41EE" w14:textId="77777777">
            <w:pPr>
              <w:spacing w:after="0" w:line="360" w:lineRule="auto"/>
              <w:jc w:val="both"/>
              <w:rPr>
                <w:rFonts w:ascii="Times New Roman" w:hAnsi="Times New Roman" w:cs="Times New Roman"/>
                <w:sz w:val="24"/>
                <w:szCs w:val="24"/>
              </w:rPr>
            </w:pPr>
          </w:p>
          <w:p w:rsidR="00E64854" w:rsidRPr="00E64854" w:rsidP="00E64854" w14:paraId="1E641ADC"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3.5</w:t>
            </w:r>
          </w:p>
        </w:tc>
        <w:tc>
          <w:tcPr>
            <w:tcW w:w="1548" w:type="dxa"/>
            <w:gridSpan w:val="2"/>
          </w:tcPr>
          <w:p w:rsidR="00E64854" w:rsidRPr="00E64854" w:rsidP="00E64854" w14:paraId="016723C5" w14:textId="77777777">
            <w:pPr>
              <w:spacing w:after="0" w:line="360" w:lineRule="auto"/>
              <w:jc w:val="both"/>
              <w:rPr>
                <w:rFonts w:ascii="Times New Roman" w:hAnsi="Times New Roman" w:cs="Times New Roman"/>
                <w:sz w:val="24"/>
                <w:szCs w:val="24"/>
              </w:rPr>
            </w:pPr>
          </w:p>
          <w:p w:rsidR="00E64854" w:rsidRPr="00E64854" w:rsidP="00E64854" w14:paraId="6CD3F8BB" w14:textId="77777777">
            <w:pPr>
              <w:spacing w:after="0" w:line="360" w:lineRule="auto"/>
              <w:jc w:val="both"/>
              <w:rPr>
                <w:rFonts w:ascii="Times New Roman" w:hAnsi="Times New Roman" w:cs="Times New Roman"/>
                <w:sz w:val="24"/>
                <w:szCs w:val="24"/>
              </w:rPr>
            </w:pPr>
          </w:p>
          <w:p w:rsidR="00E64854" w:rsidRPr="00E64854" w:rsidP="00E64854" w14:paraId="1AFA18AB"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20.13 ha</w:t>
            </w:r>
          </w:p>
        </w:tc>
        <w:tc>
          <w:tcPr>
            <w:tcW w:w="1684" w:type="dxa"/>
            <w:gridSpan w:val="2"/>
            <w:vAlign w:val="center"/>
          </w:tcPr>
          <w:p w:rsidR="00E64854" w:rsidRPr="00E64854" w:rsidP="00E64854" w14:paraId="07912B5F"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Pašvaldības dati</w:t>
            </w:r>
          </w:p>
        </w:tc>
      </w:tr>
      <w:tr w14:paraId="1C6CF52E" w14:textId="77777777" w:rsidTr="00B60EF7">
        <w:tblPrEx>
          <w:tblW w:w="9057" w:type="dxa"/>
          <w:tblLook w:val="04A0"/>
        </w:tblPrEx>
        <w:tc>
          <w:tcPr>
            <w:tcW w:w="3109" w:type="dxa"/>
          </w:tcPr>
          <w:p w:rsidR="00E64854" w:rsidRPr="00E64854" w:rsidP="00E64854" w14:paraId="250CFEA5"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shd w:val="clear" w:color="auto" w:fill="FFFFFF"/>
              </w:rPr>
              <w:t>Tūrisma nakšņošanas mītņu skaits</w:t>
            </w:r>
          </w:p>
        </w:tc>
        <w:tc>
          <w:tcPr>
            <w:tcW w:w="1254" w:type="dxa"/>
            <w:gridSpan w:val="2"/>
            <w:vAlign w:val="center"/>
          </w:tcPr>
          <w:p w:rsidR="00E64854" w:rsidRPr="00E64854" w:rsidP="00E64854" w14:paraId="7E91D38F" w14:textId="77777777">
            <w:pPr>
              <w:spacing w:after="0" w:line="360" w:lineRule="auto"/>
              <w:jc w:val="both"/>
              <w:rPr>
                <w:rFonts w:ascii="Times New Roman" w:hAnsi="Times New Roman" w:cs="Times New Roman"/>
                <w:sz w:val="24"/>
                <w:szCs w:val="24"/>
              </w:rPr>
            </w:pPr>
          </w:p>
          <w:p w:rsidR="00E64854" w:rsidRPr="00E64854" w:rsidP="00E64854" w14:paraId="3B6E0A10"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2021</w:t>
            </w:r>
          </w:p>
        </w:tc>
        <w:tc>
          <w:tcPr>
            <w:tcW w:w="1462" w:type="dxa"/>
            <w:gridSpan w:val="2"/>
          </w:tcPr>
          <w:p w:rsidR="00E64854" w:rsidRPr="00E64854" w:rsidP="00E64854" w14:paraId="0784DE0F" w14:textId="77777777">
            <w:pPr>
              <w:spacing w:after="0" w:line="360" w:lineRule="auto"/>
              <w:jc w:val="both"/>
              <w:rPr>
                <w:rFonts w:ascii="Times New Roman" w:hAnsi="Times New Roman" w:cs="Times New Roman"/>
                <w:sz w:val="24"/>
                <w:szCs w:val="24"/>
              </w:rPr>
            </w:pPr>
          </w:p>
          <w:p w:rsidR="00E64854" w:rsidRPr="00E64854" w:rsidP="00E64854" w14:paraId="0F479B8D" w14:textId="77777777">
            <w:pPr>
              <w:spacing w:after="0" w:line="360" w:lineRule="auto"/>
              <w:jc w:val="both"/>
              <w:rPr>
                <w:rFonts w:ascii="Times New Roman" w:hAnsi="Times New Roman" w:cs="Times New Roman"/>
                <w:b/>
                <w:bCs/>
                <w:sz w:val="24"/>
                <w:szCs w:val="24"/>
              </w:rPr>
            </w:pPr>
            <w:r w:rsidRPr="00E64854">
              <w:rPr>
                <w:rFonts w:ascii="Times New Roman" w:hAnsi="Times New Roman" w:cs="Times New Roman"/>
                <w:sz w:val="24"/>
                <w:szCs w:val="24"/>
              </w:rPr>
              <w:t>28</w:t>
            </w:r>
          </w:p>
        </w:tc>
        <w:tc>
          <w:tcPr>
            <w:tcW w:w="1548" w:type="dxa"/>
            <w:gridSpan w:val="2"/>
          </w:tcPr>
          <w:p w:rsidR="00E64854" w:rsidRPr="00E64854" w:rsidP="00E64854" w14:paraId="4927293E" w14:textId="77777777">
            <w:pPr>
              <w:spacing w:after="0" w:line="360" w:lineRule="auto"/>
              <w:jc w:val="both"/>
              <w:rPr>
                <w:rFonts w:ascii="Times New Roman" w:hAnsi="Times New Roman" w:cs="Times New Roman"/>
                <w:sz w:val="24"/>
                <w:szCs w:val="24"/>
              </w:rPr>
            </w:pPr>
          </w:p>
          <w:p w:rsidR="00E64854" w:rsidRPr="00E64854" w:rsidP="00E64854" w14:paraId="7E661220"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24</w:t>
            </w:r>
          </w:p>
        </w:tc>
        <w:tc>
          <w:tcPr>
            <w:tcW w:w="1684" w:type="dxa"/>
            <w:gridSpan w:val="2"/>
            <w:vAlign w:val="center"/>
          </w:tcPr>
          <w:p w:rsidR="00E64854" w:rsidRPr="00E64854" w:rsidP="00E64854" w14:paraId="2CD25754"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Pašvaldības dati</w:t>
            </w:r>
          </w:p>
        </w:tc>
      </w:tr>
      <w:tr w14:paraId="7ECD6A57" w14:textId="77777777" w:rsidTr="00B60EF7">
        <w:tblPrEx>
          <w:tblW w:w="9057" w:type="dxa"/>
          <w:tblLook w:val="04A0"/>
        </w:tblPrEx>
        <w:tc>
          <w:tcPr>
            <w:tcW w:w="3109" w:type="dxa"/>
          </w:tcPr>
          <w:p w:rsidR="00E64854" w:rsidRPr="00E64854" w:rsidP="00E64854" w14:paraId="1B069A03"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shd w:val="clear" w:color="auto" w:fill="FFFFFF"/>
              </w:rPr>
              <w:t>Jauniešu</w:t>
            </w:r>
            <w:r w:rsidRPr="00E64854">
              <w:rPr>
                <w:rFonts w:ascii="Times New Roman" w:hAnsi="Times New Roman" w:cs="Times New Roman"/>
                <w:sz w:val="24"/>
                <w:szCs w:val="24"/>
              </w:rPr>
              <w:br/>
            </w:r>
            <w:r w:rsidRPr="00E64854">
              <w:rPr>
                <w:rFonts w:ascii="Times New Roman" w:hAnsi="Times New Roman" w:cs="Times New Roman"/>
                <w:sz w:val="24"/>
                <w:szCs w:val="24"/>
                <w:shd w:val="clear" w:color="auto" w:fill="FFFFFF"/>
              </w:rPr>
              <w:t xml:space="preserve">atbalstam (vasaras nodarbinātība, biznesa ideju </w:t>
            </w:r>
            <w:r w:rsidRPr="00E64854">
              <w:rPr>
                <w:rFonts w:ascii="Times New Roman" w:hAnsi="Times New Roman" w:cs="Times New Roman"/>
                <w:sz w:val="24"/>
                <w:szCs w:val="24"/>
                <w:shd w:val="clear" w:color="auto" w:fill="FFFFFF"/>
              </w:rPr>
              <w:t>konkurss, u.c.</w:t>
            </w:r>
            <w:r w:rsidRPr="00E64854">
              <w:rPr>
                <w:rFonts w:ascii="Times New Roman" w:hAnsi="Times New Roman" w:cs="Times New Roman"/>
                <w:sz w:val="24"/>
                <w:szCs w:val="24"/>
              </w:rPr>
              <w:br/>
            </w:r>
            <w:r w:rsidRPr="00E64854">
              <w:rPr>
                <w:rFonts w:ascii="Times New Roman" w:hAnsi="Times New Roman" w:cs="Times New Roman"/>
                <w:sz w:val="24"/>
                <w:szCs w:val="24"/>
                <w:shd w:val="clear" w:color="auto" w:fill="FFFFFF"/>
              </w:rPr>
              <w:t>izmantotie finanšu līdzekļi, EUR/ gadā</w:t>
            </w:r>
          </w:p>
        </w:tc>
        <w:tc>
          <w:tcPr>
            <w:tcW w:w="1254" w:type="dxa"/>
            <w:gridSpan w:val="2"/>
            <w:vAlign w:val="center"/>
          </w:tcPr>
          <w:p w:rsidR="00E64854" w:rsidRPr="00E64854" w:rsidP="00E64854" w14:paraId="674F36AF"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2021</w:t>
            </w:r>
          </w:p>
        </w:tc>
        <w:tc>
          <w:tcPr>
            <w:tcW w:w="1462" w:type="dxa"/>
            <w:gridSpan w:val="2"/>
          </w:tcPr>
          <w:p w:rsidR="00E64854" w:rsidRPr="00E64854" w:rsidP="00E64854" w14:paraId="64F1D05B" w14:textId="77777777">
            <w:pPr>
              <w:spacing w:after="0" w:line="360" w:lineRule="auto"/>
              <w:jc w:val="both"/>
              <w:rPr>
                <w:rFonts w:ascii="Times New Roman" w:hAnsi="Times New Roman" w:cs="Times New Roman"/>
                <w:sz w:val="24"/>
                <w:szCs w:val="24"/>
              </w:rPr>
            </w:pPr>
          </w:p>
          <w:p w:rsidR="00E64854" w:rsidRPr="00E64854" w:rsidP="00E64854" w14:paraId="2BD32BC5" w14:textId="77777777">
            <w:pPr>
              <w:spacing w:after="0" w:line="360" w:lineRule="auto"/>
              <w:jc w:val="both"/>
              <w:rPr>
                <w:rFonts w:ascii="Times New Roman" w:hAnsi="Times New Roman" w:cs="Times New Roman"/>
                <w:sz w:val="24"/>
                <w:szCs w:val="24"/>
              </w:rPr>
            </w:pPr>
          </w:p>
          <w:p w:rsidR="00E64854" w:rsidRPr="00E64854" w:rsidP="00E64854" w14:paraId="5F42EFF1"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10000</w:t>
            </w:r>
          </w:p>
        </w:tc>
        <w:tc>
          <w:tcPr>
            <w:tcW w:w="1548" w:type="dxa"/>
            <w:gridSpan w:val="2"/>
          </w:tcPr>
          <w:p w:rsidR="00E64854" w:rsidRPr="00E64854" w:rsidP="00E64854" w14:paraId="25FBE66A" w14:textId="77777777">
            <w:pPr>
              <w:spacing w:after="0" w:line="360" w:lineRule="auto"/>
              <w:jc w:val="both"/>
              <w:rPr>
                <w:rFonts w:ascii="Times New Roman" w:hAnsi="Times New Roman" w:cs="Times New Roman"/>
                <w:sz w:val="24"/>
                <w:szCs w:val="24"/>
              </w:rPr>
            </w:pPr>
          </w:p>
          <w:p w:rsidR="00E64854" w:rsidRPr="00E64854" w:rsidP="00E64854" w14:paraId="4BC33FA2" w14:textId="77777777">
            <w:pPr>
              <w:spacing w:after="0" w:line="360" w:lineRule="auto"/>
              <w:jc w:val="both"/>
              <w:rPr>
                <w:rFonts w:ascii="Times New Roman" w:hAnsi="Times New Roman" w:cs="Times New Roman"/>
                <w:sz w:val="24"/>
                <w:szCs w:val="24"/>
              </w:rPr>
            </w:pPr>
          </w:p>
          <w:p w:rsidR="00E64854" w:rsidRPr="00E64854" w:rsidP="00E64854" w14:paraId="1C6CFC80"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35 361</w:t>
            </w:r>
          </w:p>
        </w:tc>
        <w:tc>
          <w:tcPr>
            <w:tcW w:w="1684" w:type="dxa"/>
            <w:gridSpan w:val="2"/>
            <w:vAlign w:val="center"/>
          </w:tcPr>
          <w:p w:rsidR="00E64854" w:rsidRPr="00E64854" w:rsidP="00E64854" w14:paraId="1C1F7B64" w14:textId="77777777">
            <w:pPr>
              <w:spacing w:after="0" w:line="360" w:lineRule="auto"/>
              <w:jc w:val="both"/>
              <w:rPr>
                <w:rFonts w:ascii="Times New Roman" w:hAnsi="Times New Roman" w:cs="Times New Roman"/>
                <w:sz w:val="24"/>
                <w:szCs w:val="24"/>
              </w:rPr>
            </w:pPr>
            <w:r w:rsidRPr="00E64854">
              <w:rPr>
                <w:rFonts w:ascii="Times New Roman" w:hAnsi="Times New Roman" w:cs="Times New Roman"/>
                <w:sz w:val="24"/>
                <w:szCs w:val="24"/>
              </w:rPr>
              <w:t>Pašvaldības dati</w:t>
            </w:r>
          </w:p>
        </w:tc>
      </w:tr>
    </w:tbl>
    <w:p w:rsidR="00E64854" w:rsidRPr="00E64854" w:rsidP="00E64854" w14:paraId="29758298" w14:textId="77777777">
      <w:pPr>
        <w:spacing w:after="0" w:line="360" w:lineRule="auto"/>
        <w:jc w:val="both"/>
        <w:rPr>
          <w:rFonts w:ascii="Times New Roman" w:hAnsi="Times New Roman"/>
          <w:sz w:val="24"/>
          <w:szCs w:val="24"/>
        </w:rPr>
      </w:pPr>
      <w:r w:rsidRPr="00E64854">
        <w:rPr>
          <w:rFonts w:ascii="Times New Roman" w:hAnsi="Times New Roman"/>
          <w:sz w:val="24"/>
          <w:szCs w:val="24"/>
        </w:rPr>
        <w:t xml:space="preserve">*Vairākus mēnešus pandēmijas dēļ bibliotēkas bija slēgtas apmeklētājiem </w:t>
      </w:r>
    </w:p>
    <w:p w:rsidR="00E64854" w:rsidRPr="00E64854" w:rsidP="00E64854" w14:paraId="1C1FC5C8" w14:textId="77777777">
      <w:pPr>
        <w:spacing w:after="0" w:line="360" w:lineRule="auto"/>
        <w:jc w:val="both"/>
        <w:rPr>
          <w:rFonts w:ascii="Times New Roman" w:hAnsi="Times New Roman"/>
          <w:sz w:val="24"/>
          <w:szCs w:val="24"/>
        </w:rPr>
      </w:pPr>
    </w:p>
    <w:p w:rsidR="00E64854" w:rsidRPr="00E64854" w:rsidP="00E64854" w14:paraId="09F344DA" w14:textId="77777777">
      <w:pPr>
        <w:spacing w:after="0" w:line="360" w:lineRule="auto"/>
        <w:ind w:right="-1" w:firstLine="720"/>
        <w:jc w:val="both"/>
        <w:rPr>
          <w:rFonts w:ascii="Times New Roman" w:hAnsi="Times New Roman"/>
          <w:iCs/>
          <w:sz w:val="24"/>
          <w:szCs w:val="24"/>
        </w:rPr>
      </w:pPr>
      <w:r w:rsidRPr="00E64854">
        <w:rPr>
          <w:rFonts w:ascii="Times New Roman" w:hAnsi="Times New Roman"/>
          <w:iCs/>
          <w:sz w:val="24"/>
          <w:szCs w:val="24"/>
        </w:rPr>
        <w:t>Pašvaldības budžets 2021. gadam tika izstrādāts, lai panāktu optimālu finanšu resursu izmantošanu, nodrošinātu pašvaldības budžetā iespējami stabilus ieņēmumus un budžeta līdzekļus novirzītu novada attīstībai, izglītībai, ekonomiskās dzīves aktivizēšanai un iedzīvotāju labklājības līmeņa celšanai. Pamatojoties uz 2021. gada 29. jūlija Ludzas novada pašvaldības domes lēmumu, tika apvienoti Ludzas novada pašvaldības administratīvajā teritorijā iekļauto Ludzas, Kārsavas, Ciblas un Zilupes novadu pašvaldību budžeti 2021. gadam.</w:t>
      </w:r>
    </w:p>
    <w:p w:rsidR="00E64854" w:rsidRPr="00E64854" w:rsidP="00E64854" w14:paraId="54A525B4" w14:textId="77777777">
      <w:pPr>
        <w:spacing w:after="0" w:line="360" w:lineRule="auto"/>
        <w:ind w:firstLine="720"/>
        <w:jc w:val="both"/>
        <w:rPr>
          <w:rFonts w:ascii="Times New Roman" w:hAnsi="Times New Roman"/>
          <w:sz w:val="24"/>
          <w:szCs w:val="24"/>
        </w:rPr>
      </w:pPr>
      <w:r w:rsidRPr="00E64854">
        <w:rPr>
          <w:rFonts w:ascii="Times New Roman" w:hAnsi="Times New Roman"/>
          <w:sz w:val="24"/>
          <w:szCs w:val="24"/>
        </w:rPr>
        <w:t xml:space="preserve">Lai veicinātu Ludzas novada attīstību, 2021. gadā pašvaldība aktīvi darbojās dažādu attīstības un investīciju projektu izstrādē un īstenošanā, piesaistot finansējumu no nacionālajiem, Eiropas Savienības un citiem fondiem un programmām. </w:t>
      </w:r>
    </w:p>
    <w:p w:rsidR="00E64854" w:rsidRPr="00E64854" w:rsidP="00E64854" w14:paraId="5EA4414E" w14:textId="77777777">
      <w:pPr>
        <w:spacing w:after="0" w:line="360" w:lineRule="auto"/>
        <w:ind w:firstLine="720"/>
        <w:jc w:val="both"/>
        <w:rPr>
          <w:rFonts w:ascii="Times New Roman" w:hAnsi="Times New Roman"/>
          <w:sz w:val="24"/>
          <w:szCs w:val="24"/>
        </w:rPr>
      </w:pPr>
      <w:r w:rsidRPr="00E64854">
        <w:rPr>
          <w:rFonts w:ascii="Times New Roman" w:hAnsi="Times New Roman"/>
          <w:sz w:val="24"/>
          <w:szCs w:val="24"/>
        </w:rPr>
        <w:t xml:space="preserve">2021. gadā pašvaldība īstenoja un izstrādāja šādus projektus: </w:t>
      </w:r>
    </w:p>
    <w:p w:rsidR="00E64854" w:rsidRPr="00E64854" w:rsidP="00580996" w14:paraId="5E6A4226" w14:textId="77777777">
      <w:pPr>
        <w:pStyle w:val="ListParagraph"/>
        <w:numPr>
          <w:ilvl w:val="0"/>
          <w:numId w:val="17"/>
        </w:numPr>
        <w:tabs>
          <w:tab w:val="left" w:pos="851"/>
        </w:tabs>
        <w:spacing w:after="0" w:line="360" w:lineRule="auto"/>
        <w:ind w:left="0" w:firstLine="567"/>
        <w:jc w:val="both"/>
        <w:rPr>
          <w:rFonts w:ascii="Times New Roman" w:hAnsi="Times New Roman"/>
          <w:sz w:val="24"/>
          <w:szCs w:val="24"/>
        </w:rPr>
      </w:pPr>
      <w:r w:rsidRPr="00E64854">
        <w:rPr>
          <w:rFonts w:ascii="Times New Roman" w:hAnsi="Times New Roman"/>
          <w:sz w:val="24"/>
          <w:szCs w:val="24"/>
        </w:rPr>
        <w:t xml:space="preserve">Darbības programmas “Izaugsme un nodarbinātība” 5.6.2. specifiskā atbalsta mērķa “Teritoriju revitalizācija, reģenerējot degradētās teritorijas atbilstoši pašvaldību integrētajām attīstības programmām” trešās kārtas projekts “Konkurētspējīgas uzņēmējdarbības vides nodrošināšana Austrumlatgales pierobežas novadu teritorijā” (Nr. 5.6.2.0/20/I/007). </w:t>
      </w:r>
    </w:p>
    <w:p w:rsidR="00E64854" w:rsidRPr="00E64854" w:rsidP="00580996" w14:paraId="2D788C77" w14:textId="77777777">
      <w:pPr>
        <w:pStyle w:val="ListParagraph"/>
        <w:numPr>
          <w:ilvl w:val="0"/>
          <w:numId w:val="17"/>
        </w:numPr>
        <w:tabs>
          <w:tab w:val="left" w:pos="851"/>
          <w:tab w:val="left" w:pos="993"/>
        </w:tabs>
        <w:autoSpaceDE w:val="0"/>
        <w:autoSpaceDN w:val="0"/>
        <w:adjustRightInd w:val="0"/>
        <w:spacing w:after="0" w:line="360" w:lineRule="auto"/>
        <w:ind w:left="0" w:firstLine="567"/>
        <w:jc w:val="both"/>
        <w:rPr>
          <w:rFonts w:ascii="Times New Roman" w:hAnsi="Times New Roman"/>
          <w:sz w:val="24"/>
          <w:szCs w:val="24"/>
        </w:rPr>
      </w:pPr>
      <w:r w:rsidRPr="00E64854">
        <w:rPr>
          <w:rFonts w:ascii="Times New Roman" w:hAnsi="Times New Roman"/>
          <w:sz w:val="24"/>
          <w:szCs w:val="24"/>
        </w:rPr>
        <w:t xml:space="preserve"> Darbības programmas “Izaugsme un nodarbinātība” 5.6.2. specifiskā atbalsta mērķa “Teritoriju revitalizācija, reģenerējot degradētās teritorijas atbilstoši pašvaldību integrētajām attīstības programmām” otrās kārtas projekts “Degradētās teritorijas revitalizācija  un ražošanas zonas izveide Ludzas pilsētā” (</w:t>
      </w:r>
      <w:r w:rsidRPr="00E64854">
        <w:rPr>
          <w:rFonts w:ascii="Times New Roman" w:hAnsi="Times New Roman"/>
          <w:bCs/>
          <w:sz w:val="24"/>
          <w:szCs w:val="24"/>
        </w:rPr>
        <w:t xml:space="preserve">Nr. 5.6.2.0/20/I/016). </w:t>
      </w:r>
    </w:p>
    <w:p w:rsidR="00E64854" w:rsidRPr="00E64854" w:rsidP="00580996" w14:paraId="04B170D9" w14:textId="77777777">
      <w:pPr>
        <w:pStyle w:val="ListParagraph"/>
        <w:numPr>
          <w:ilvl w:val="0"/>
          <w:numId w:val="17"/>
        </w:numPr>
        <w:tabs>
          <w:tab w:val="left" w:pos="851"/>
          <w:tab w:val="left" w:pos="993"/>
        </w:tabs>
        <w:autoSpaceDE w:val="0"/>
        <w:autoSpaceDN w:val="0"/>
        <w:adjustRightInd w:val="0"/>
        <w:spacing w:after="0" w:line="360" w:lineRule="auto"/>
        <w:ind w:left="0" w:firstLine="567"/>
        <w:jc w:val="both"/>
        <w:rPr>
          <w:rFonts w:ascii="Times New Roman" w:hAnsi="Times New Roman"/>
          <w:sz w:val="24"/>
          <w:szCs w:val="24"/>
        </w:rPr>
      </w:pPr>
      <w:r w:rsidRPr="00E64854">
        <w:rPr>
          <w:rFonts w:ascii="Times New Roman" w:hAnsi="Times New Roman"/>
          <w:sz w:val="24"/>
          <w:szCs w:val="24"/>
        </w:rPr>
        <w:t xml:space="preserve">Darbības programmas “Izaugsme un nodarbinātība” 9.2.4. specifiskā atbalsta mērķa “Uzlabot pieejamību veselības veicināšanas un slimību profilakses pakalpojumiem, jo īpaši, nabadzības un sociālās atstumtības riskam pakļautajiem iedzīvotājiem” 9.2.4.2. pasākuma “Pasākumi vietējās sabiedrības veselības veicināšanai un slimību profilaksei” projekts “Sabiedrības veselības veicināšanas un slimību profilakses pasākumu īstenošanas Ludzas novadā” (Nr. 9.2.4.2/16/I/024). </w:t>
      </w:r>
    </w:p>
    <w:p w:rsidR="00E64854" w:rsidRPr="00E64854" w:rsidP="00580996" w14:paraId="2642F07A" w14:textId="77777777">
      <w:pPr>
        <w:pStyle w:val="ListParagraph"/>
        <w:numPr>
          <w:ilvl w:val="0"/>
          <w:numId w:val="17"/>
        </w:numPr>
        <w:tabs>
          <w:tab w:val="left" w:pos="567"/>
          <w:tab w:val="left" w:pos="851"/>
        </w:tabs>
        <w:spacing w:after="0" w:line="360" w:lineRule="auto"/>
        <w:ind w:left="0" w:firstLine="567"/>
        <w:jc w:val="both"/>
        <w:rPr>
          <w:rFonts w:ascii="Times New Roman" w:hAnsi="Times New Roman"/>
          <w:sz w:val="24"/>
          <w:szCs w:val="24"/>
        </w:rPr>
      </w:pPr>
      <w:r w:rsidRPr="00E64854">
        <w:rPr>
          <w:rFonts w:ascii="Times New Roman" w:hAnsi="Times New Roman"/>
          <w:sz w:val="24"/>
          <w:szCs w:val="24"/>
        </w:rPr>
        <w:t xml:space="preserve">Darbības programmas “Izaugsme un nodarbinātība” 3.3.1. specifiskā atbalsta mērķa “Palielināt privāto investīciju apjomu reģionos, veicot ieguldījumus uzņēmējdarbības attīstībai </w:t>
      </w:r>
      <w:r w:rsidRPr="00E64854">
        <w:rPr>
          <w:rFonts w:ascii="Times New Roman" w:hAnsi="Times New Roman"/>
          <w:sz w:val="24"/>
          <w:szCs w:val="24"/>
        </w:rPr>
        <w:t xml:space="preserve">atbilstoši pašvaldību attīstības programmās noteiktajai teritoriju ekonomiskajai specializācijai un balstoties uz vietējo uzņēmēju vajadzībām” otrās atlases kārtas “Ieguldījumi uzņēmējdarbībai nozīmīgā infrastruktūrā reģionālas nozīmes attīstības centru pašvaldībās” atbalstīts projekts “Konkurētspējīgas uzņēmējdarbības vides sakārtošana Ludzas pilsētā” (Nr. 3.3.1.0/20/I/001). </w:t>
      </w:r>
    </w:p>
    <w:p w:rsidR="00E64854" w:rsidRPr="00E64854" w:rsidP="00580996" w14:paraId="71104246" w14:textId="77777777">
      <w:pPr>
        <w:pStyle w:val="ListParagraph"/>
        <w:numPr>
          <w:ilvl w:val="0"/>
          <w:numId w:val="17"/>
        </w:numPr>
        <w:tabs>
          <w:tab w:val="left" w:pos="567"/>
          <w:tab w:val="left" w:pos="851"/>
        </w:tabs>
        <w:spacing w:after="0" w:line="360" w:lineRule="auto"/>
        <w:ind w:left="0" w:firstLine="567"/>
        <w:jc w:val="both"/>
        <w:rPr>
          <w:rFonts w:ascii="Times New Roman" w:hAnsi="Times New Roman"/>
          <w:sz w:val="24"/>
          <w:szCs w:val="24"/>
        </w:rPr>
      </w:pPr>
      <w:r w:rsidRPr="00E64854">
        <w:rPr>
          <w:rFonts w:ascii="Times New Roman" w:hAnsi="Times New Roman"/>
          <w:sz w:val="24"/>
          <w:szCs w:val="24"/>
        </w:rPr>
        <w:t>Interreg V-A Latvijas – Lietuvas pārrobežu sadarbības programmas 2014.-2020. gadam līdzfinansētā projekta “Ģimenes stiprināšana ar bibliotēkas sadarbības palīdzību kā ieguldījums sociāli-ekonomiskajā attīstībā Ludzas novadā, Rokišķu rajonā un Jēkabpils pilsētā” (HOME; LLI-422). Ludzas novada pašvaldība ir projekta vadošais partneris.</w:t>
      </w:r>
    </w:p>
    <w:p w:rsidR="00E64854" w:rsidRPr="00E64854" w:rsidP="00580996" w14:paraId="17CB5BFC" w14:textId="77777777">
      <w:pPr>
        <w:pStyle w:val="ListParagraph"/>
        <w:numPr>
          <w:ilvl w:val="0"/>
          <w:numId w:val="17"/>
        </w:numPr>
        <w:tabs>
          <w:tab w:val="left" w:pos="567"/>
          <w:tab w:val="left" w:pos="851"/>
        </w:tabs>
        <w:spacing w:after="0" w:line="360" w:lineRule="auto"/>
        <w:ind w:left="0" w:firstLine="567"/>
        <w:jc w:val="both"/>
        <w:rPr>
          <w:rFonts w:ascii="Times New Roman" w:hAnsi="Times New Roman"/>
          <w:sz w:val="24"/>
          <w:szCs w:val="24"/>
        </w:rPr>
      </w:pPr>
      <w:r w:rsidRPr="00E64854">
        <w:rPr>
          <w:rFonts w:ascii="Times New Roman" w:hAnsi="Times New Roman"/>
          <w:sz w:val="24"/>
          <w:szCs w:val="24"/>
        </w:rPr>
        <w:t xml:space="preserve">Latvijas, Lietuvas un Baltkrievijas pārrobežu sadarbības programmas Eiropas kaimiņattiecību instrumenta ietvaros 2014.-2020. gadam projekta “Kulinārijas mantojuma un tradicionālo arodu iemaņu saglabāšana un veicināšana” (BELLA CULTURE; ENI-LLB-1-016 kurā pašvaldība ir sadarbības partneris. </w:t>
      </w:r>
    </w:p>
    <w:p w:rsidR="00E64854" w:rsidRPr="00E64854" w:rsidP="00580996" w14:paraId="6F94A364" w14:textId="77777777">
      <w:pPr>
        <w:pStyle w:val="ListParagraph"/>
        <w:numPr>
          <w:ilvl w:val="0"/>
          <w:numId w:val="17"/>
        </w:numPr>
        <w:tabs>
          <w:tab w:val="left" w:pos="567"/>
          <w:tab w:val="left" w:pos="851"/>
        </w:tabs>
        <w:spacing w:after="0" w:line="360" w:lineRule="auto"/>
        <w:ind w:left="0" w:firstLine="567"/>
        <w:jc w:val="both"/>
        <w:rPr>
          <w:rFonts w:ascii="Times New Roman" w:hAnsi="Times New Roman"/>
          <w:sz w:val="24"/>
          <w:szCs w:val="24"/>
          <w:lang w:val="en-US"/>
        </w:rPr>
      </w:pPr>
      <w:r w:rsidRPr="00E64854">
        <w:rPr>
          <w:rFonts w:ascii="Times New Roman" w:hAnsi="Times New Roman"/>
          <w:sz w:val="24"/>
          <w:szCs w:val="24"/>
          <w:lang w:val="en-US"/>
        </w:rPr>
        <w:t xml:space="preserve">Darbības programmas “Izaugsme un nodarbinātība” specifiskā atbalsta mērķa 5.5.1. “Saglabāt, aizsargāt un attīstīt nozīmīgu kultūras un dabas mantojumu, kā arī attīstīt ar to saistītos pakalpojumus” projekts “Rīteiropas vērtības” (Nr. 5.5.1.0/17/I/007), kurā pašvaldība ir sadarbības partneris.  </w:t>
      </w:r>
    </w:p>
    <w:p w:rsidR="00E64854" w:rsidRPr="00E64854" w:rsidP="00580996" w14:paraId="344D3328" w14:textId="77777777">
      <w:pPr>
        <w:pStyle w:val="ListParagraph"/>
        <w:numPr>
          <w:ilvl w:val="0"/>
          <w:numId w:val="17"/>
        </w:numPr>
        <w:tabs>
          <w:tab w:val="left" w:pos="567"/>
          <w:tab w:val="left" w:pos="851"/>
        </w:tabs>
        <w:spacing w:after="0" w:line="360" w:lineRule="auto"/>
        <w:ind w:left="0" w:firstLine="567"/>
        <w:jc w:val="both"/>
        <w:rPr>
          <w:rFonts w:ascii="Times New Roman" w:hAnsi="Times New Roman"/>
          <w:sz w:val="24"/>
          <w:szCs w:val="24"/>
          <w:lang w:val="en-US"/>
        </w:rPr>
      </w:pPr>
      <w:r w:rsidRPr="00E64854">
        <w:rPr>
          <w:rFonts w:ascii="Times New Roman" w:hAnsi="Times New Roman"/>
          <w:sz w:val="24"/>
          <w:szCs w:val="24"/>
          <w:lang w:val="en-US"/>
        </w:rPr>
        <w:t xml:space="preserve">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Eiropas Sociālā fonda projekts “Deinstitucionalizācijas pasākumu īstenošana Latgales reģionā (DI)” (Nr. 9.2.2.1./15/I/005), kurā pašvaldība ir sadarbības partneris. </w:t>
      </w:r>
    </w:p>
    <w:p w:rsidR="00E64854" w:rsidRPr="00E64854" w:rsidP="00580996" w14:paraId="10B05AE1" w14:textId="77777777">
      <w:pPr>
        <w:pStyle w:val="ListParagraph"/>
        <w:numPr>
          <w:ilvl w:val="0"/>
          <w:numId w:val="17"/>
        </w:numPr>
        <w:tabs>
          <w:tab w:val="left" w:pos="567"/>
          <w:tab w:val="left" w:pos="851"/>
        </w:tabs>
        <w:spacing w:after="0" w:line="360" w:lineRule="auto"/>
        <w:ind w:left="0" w:firstLine="567"/>
        <w:jc w:val="both"/>
        <w:rPr>
          <w:rFonts w:ascii="Times New Roman" w:hAnsi="Times New Roman"/>
          <w:sz w:val="24"/>
          <w:szCs w:val="24"/>
          <w:lang w:val="en-US"/>
        </w:rPr>
      </w:pPr>
      <w:r w:rsidRPr="00E64854">
        <w:rPr>
          <w:rFonts w:ascii="Times New Roman" w:hAnsi="Times New Roman"/>
          <w:sz w:val="24"/>
          <w:szCs w:val="24"/>
          <w:lang w:val="en-US"/>
        </w:rPr>
        <w:t xml:space="preserve">Eiropas Lauksaimniecības fonda lauku attīstībai Latvijas Lauku attīstības programmas 2014.-2020.gadam apakšpasākuma 19.2. “Darbību īstenošana saskaņā ar sabiedrības virzītas vietējās attīstības stratēģiju” aktivitātes 19.2.2. “Vietas potenciāla attīstības iniciatīvas” projekts “Skatuves aprīkojuma modernizācija Kārsavas novada kultūras namos”. </w:t>
      </w:r>
    </w:p>
    <w:p w:rsidR="00E64854" w:rsidRPr="00E64854" w:rsidP="00580996" w14:paraId="589B18F1" w14:textId="77777777">
      <w:pPr>
        <w:pStyle w:val="ListParagraph"/>
        <w:numPr>
          <w:ilvl w:val="0"/>
          <w:numId w:val="17"/>
        </w:numPr>
        <w:tabs>
          <w:tab w:val="left" w:pos="567"/>
          <w:tab w:val="left" w:pos="851"/>
          <w:tab w:val="left" w:pos="993"/>
        </w:tabs>
        <w:spacing w:after="0" w:line="360" w:lineRule="auto"/>
        <w:ind w:left="0" w:firstLine="567"/>
        <w:jc w:val="both"/>
        <w:rPr>
          <w:rFonts w:ascii="Times New Roman" w:hAnsi="Times New Roman"/>
          <w:sz w:val="24"/>
          <w:szCs w:val="24"/>
          <w:lang w:val="en-US"/>
        </w:rPr>
      </w:pPr>
      <w:r w:rsidRPr="00E64854">
        <w:rPr>
          <w:rFonts w:ascii="Times New Roman" w:hAnsi="Times New Roman"/>
          <w:sz w:val="24"/>
          <w:szCs w:val="24"/>
          <w:lang w:val="en-US"/>
        </w:rPr>
        <w:t xml:space="preserve">Darbības programmas “Izaugsme un nodarbinātība” 9.3.1.1 specifiskā atbalsta mērķa “Pakalpojumu infrastruktūras attīstība deinstitucionalizācijas plānu īstenošanai 2. kārtas Eiropas Reģionālās attīstības fonda projekts “Daudzfunkcionālā sociālo pakalpojumu centra personām ar garīga rakstura traucējumiem un bērniem ar funkcionāliem traucējumiem izveide Kārsavas novadā” (Nr. 9.3.1.1/18/I/019). </w:t>
      </w:r>
    </w:p>
    <w:p w:rsidR="00E64854" w:rsidRPr="00E64854" w:rsidP="00580996" w14:paraId="5118C006" w14:textId="77777777">
      <w:pPr>
        <w:pStyle w:val="ListParagraph"/>
        <w:numPr>
          <w:ilvl w:val="0"/>
          <w:numId w:val="17"/>
        </w:numPr>
        <w:tabs>
          <w:tab w:val="left" w:pos="567"/>
          <w:tab w:val="left" w:pos="851"/>
          <w:tab w:val="left" w:pos="993"/>
        </w:tabs>
        <w:spacing w:after="0" w:line="360" w:lineRule="auto"/>
        <w:ind w:left="0" w:firstLine="567"/>
        <w:jc w:val="both"/>
        <w:rPr>
          <w:rFonts w:ascii="Times New Roman" w:hAnsi="Times New Roman"/>
          <w:sz w:val="24"/>
          <w:szCs w:val="24"/>
          <w:lang w:val="en-US"/>
        </w:rPr>
      </w:pPr>
      <w:r w:rsidRPr="00E64854">
        <w:rPr>
          <w:rFonts w:ascii="Times New Roman" w:hAnsi="Times New Roman"/>
          <w:sz w:val="24"/>
          <w:szCs w:val="24"/>
          <w:lang w:val="en-US"/>
        </w:rPr>
        <w:t xml:space="preserve">Eiropas Lauksaimniecības fonda lauku attīstībai Latvijas Lauku attīstības programmas 2014. - 2020. gadam apakšpasākuma 19.2 “Darbību īstenošana saskaņā ar sabiedrības virzītas vietējās attīstības stratēģiju” aktivitātes 19.2.2. “Vietas potenciāla attīstības iniciatīvas” projekts “Kultūrvēsturiskā centra “Līču mājas” izveide”. </w:t>
      </w:r>
    </w:p>
    <w:p w:rsidR="00E64854" w:rsidRPr="00E64854" w:rsidP="00580996" w14:paraId="3D8B844A" w14:textId="77777777">
      <w:pPr>
        <w:pStyle w:val="ListParagraph"/>
        <w:numPr>
          <w:ilvl w:val="0"/>
          <w:numId w:val="17"/>
        </w:numPr>
        <w:tabs>
          <w:tab w:val="left" w:pos="567"/>
          <w:tab w:val="left" w:pos="851"/>
          <w:tab w:val="left" w:pos="993"/>
        </w:tabs>
        <w:spacing w:after="0" w:line="360" w:lineRule="auto"/>
        <w:ind w:left="0" w:firstLine="567"/>
        <w:jc w:val="both"/>
        <w:rPr>
          <w:rFonts w:ascii="Times New Roman" w:hAnsi="Times New Roman"/>
          <w:sz w:val="24"/>
          <w:szCs w:val="24"/>
          <w:lang w:val="en-US"/>
        </w:rPr>
      </w:pPr>
      <w:r w:rsidRPr="00E64854">
        <w:rPr>
          <w:rFonts w:ascii="Times New Roman" w:hAnsi="Times New Roman"/>
          <w:sz w:val="24"/>
          <w:szCs w:val="24"/>
          <w:lang w:val="en-US"/>
        </w:rPr>
        <w:t xml:space="preserve"> Darbības programmas “Izaugsme un nodarbinātība” 9.2.4.specifiskā atbalsta mērķa “Uzlabot pieejamību veselības veicināšanas un slimību profilakses pakalpojumiem, jo īpaši, nabadzības un sociālās atstumtības riskam pakļautajiem iedzīvotājiem” 9.2.4.2. pasākuma “Pasākumi vietējās sabiedrības veselības veicināšanai un slimību profilaksei” projekts “Veselības veicināšanas un slimību profilakses pasākumi Kārsavas novada iedzīvotājiem” (Nr. 9.2.4.2/16/I/069). </w:t>
      </w:r>
    </w:p>
    <w:p w:rsidR="00E64854" w:rsidRPr="00E64854" w:rsidP="00580996" w14:paraId="2C5EEA1E" w14:textId="77777777">
      <w:pPr>
        <w:pStyle w:val="ListParagraph"/>
        <w:numPr>
          <w:ilvl w:val="0"/>
          <w:numId w:val="17"/>
        </w:numPr>
        <w:tabs>
          <w:tab w:val="left" w:pos="567"/>
          <w:tab w:val="left" w:pos="851"/>
          <w:tab w:val="left" w:pos="993"/>
        </w:tabs>
        <w:spacing w:after="0" w:line="360" w:lineRule="auto"/>
        <w:ind w:left="0" w:firstLine="567"/>
        <w:jc w:val="both"/>
        <w:rPr>
          <w:rFonts w:ascii="Times New Roman" w:hAnsi="Times New Roman"/>
          <w:sz w:val="24"/>
          <w:szCs w:val="24"/>
        </w:rPr>
      </w:pPr>
      <w:r w:rsidRPr="00E64854">
        <w:rPr>
          <w:rFonts w:ascii="Times New Roman" w:hAnsi="Times New Roman"/>
          <w:sz w:val="24"/>
          <w:szCs w:val="24"/>
          <w:lang w:val="en-US"/>
        </w:rPr>
        <w:t xml:space="preserve">Latvijas – Krievijas pārrobežu sadarbības programmas 2014.-2020. gadam projekts “Inovatīvu interaktīvu metožu ieviešana pilsētas dabas objektu uzlabošanai un videi draudzīgākas apziņas veidošanai sabiedrībā un dabas tūrisma sektorā Latgales reģionā un Pleskavas apgabalā” (NATTOUR; LV-RU-030). </w:t>
      </w:r>
      <w:r w:rsidRPr="00E64854">
        <w:rPr>
          <w:rFonts w:ascii="Times New Roman" w:hAnsi="Times New Roman"/>
          <w:sz w:val="24"/>
          <w:szCs w:val="24"/>
        </w:rPr>
        <w:t xml:space="preserve">Ludzas novada pašvaldība ir vadošais partneris. </w:t>
      </w:r>
    </w:p>
    <w:p w:rsidR="00E64854" w:rsidRPr="00E64854" w:rsidP="00580996" w14:paraId="50485591" w14:textId="77777777">
      <w:pPr>
        <w:pStyle w:val="ListParagraph"/>
        <w:numPr>
          <w:ilvl w:val="0"/>
          <w:numId w:val="17"/>
        </w:numPr>
        <w:tabs>
          <w:tab w:val="left" w:pos="567"/>
          <w:tab w:val="left" w:pos="851"/>
          <w:tab w:val="left" w:pos="993"/>
        </w:tabs>
        <w:spacing w:after="0" w:line="360" w:lineRule="auto"/>
        <w:ind w:left="0" w:firstLine="567"/>
        <w:jc w:val="both"/>
        <w:rPr>
          <w:rFonts w:ascii="Times New Roman" w:hAnsi="Times New Roman"/>
          <w:sz w:val="24"/>
          <w:szCs w:val="24"/>
        </w:rPr>
      </w:pPr>
      <w:r w:rsidRPr="00E64854">
        <w:rPr>
          <w:rFonts w:ascii="Times New Roman" w:hAnsi="Times New Roman"/>
          <w:sz w:val="24"/>
          <w:szCs w:val="24"/>
        </w:rPr>
        <w:t>Latvijas, Lietuvas, un Baltkrievijas pārrobežu sadarbības programmas Eiropas kaimiņattiecību instrumenta ietvaros 2014.-2020. gadam projekts “Tradicionālo prasmju saglabāšana un popularizēšana jauno amatnieku apmācībā pārrobežu sadarbībā starp Latvijas, Lietuvas un Baltkrievijas pierobežas reģioniem” (CraftWays, Nr. ENI-LLB-2-283)</w:t>
      </w:r>
      <w:r w:rsidRPr="00E64854">
        <w:rPr>
          <w:rFonts w:ascii="Times New Roman" w:hAnsi="Times New Roman"/>
          <w:sz w:val="24"/>
          <w:szCs w:val="24"/>
          <w:lang w:eastAsia="lv-LV"/>
        </w:rPr>
        <w:t xml:space="preserve">. </w:t>
      </w:r>
      <w:r w:rsidRPr="00E64854">
        <w:rPr>
          <w:rFonts w:ascii="Times New Roman" w:hAnsi="Times New Roman"/>
          <w:sz w:val="24"/>
          <w:szCs w:val="24"/>
        </w:rPr>
        <w:t>Ludzas novada pašvaldība ir vadošais partneris.</w:t>
      </w:r>
    </w:p>
    <w:p w:rsidR="00E64854" w:rsidRPr="00E64854" w:rsidP="00580996" w14:paraId="02077F42" w14:textId="77777777">
      <w:pPr>
        <w:pStyle w:val="ListParagraph"/>
        <w:numPr>
          <w:ilvl w:val="0"/>
          <w:numId w:val="17"/>
        </w:numPr>
        <w:tabs>
          <w:tab w:val="left" w:pos="567"/>
          <w:tab w:val="left" w:pos="851"/>
          <w:tab w:val="left" w:pos="993"/>
        </w:tabs>
        <w:spacing w:after="0" w:line="360" w:lineRule="auto"/>
        <w:ind w:left="0" w:firstLine="567"/>
        <w:jc w:val="both"/>
        <w:rPr>
          <w:rFonts w:ascii="Times New Roman" w:hAnsi="Times New Roman"/>
          <w:sz w:val="24"/>
          <w:szCs w:val="24"/>
        </w:rPr>
      </w:pPr>
      <w:r w:rsidRPr="00E64854">
        <w:rPr>
          <w:rFonts w:ascii="Times New Roman" w:hAnsi="Times New Roman"/>
          <w:sz w:val="24"/>
          <w:szCs w:val="24"/>
        </w:rPr>
        <w:t>Latvijas – Krievijas pārrobežu sadarbības programmas 2014. – 2020. gadam projekts “No hobija uz biznesu – uzņēmējdarbības attīstība Latvijas – Krievijas pierobežas teritorijā” (From Hobby to Business, LV-RU-009). Pirms administratīvi teritoriālās reformas šī projekta īstenošanā piedalījās Kārsavas, Ciblas un Zilupes novada pašvaldības. Pēc reformas Ludzas novada pašvaldība pārņēma bijušo Kārsavas, Ciblas un Zilupes novadu saistības.</w:t>
      </w:r>
    </w:p>
    <w:p w:rsidR="00E64854" w:rsidRPr="00E64854" w:rsidP="00580996" w14:paraId="74A9C9CF" w14:textId="77777777">
      <w:pPr>
        <w:pStyle w:val="ListParagraph"/>
        <w:numPr>
          <w:ilvl w:val="0"/>
          <w:numId w:val="17"/>
        </w:numPr>
        <w:tabs>
          <w:tab w:val="left" w:pos="567"/>
          <w:tab w:val="left" w:pos="851"/>
          <w:tab w:val="left" w:pos="993"/>
        </w:tabs>
        <w:spacing w:after="0" w:line="360" w:lineRule="auto"/>
        <w:ind w:left="0" w:firstLine="567"/>
        <w:jc w:val="both"/>
        <w:rPr>
          <w:rFonts w:ascii="Times New Roman" w:hAnsi="Times New Roman"/>
          <w:sz w:val="24"/>
          <w:szCs w:val="24"/>
        </w:rPr>
      </w:pPr>
      <w:r w:rsidRPr="00E64854">
        <w:rPr>
          <w:rFonts w:ascii="Times New Roman" w:hAnsi="Times New Roman"/>
          <w:sz w:val="24"/>
          <w:szCs w:val="24"/>
        </w:rPr>
        <w:t>Valsts Kultūrkapitāla fonda mērķprogrammas “Mūzikas un dejas mākslas izglītības iestāžu materiāli tehniskās bāzes uzlabošana” projekts “Pianīna iegāde Ludzas Mūzikas skolas materiāli tehniskās bāzes uzlabošanai”.</w:t>
      </w:r>
    </w:p>
    <w:p w:rsidR="00E64854" w:rsidRPr="00E64854" w:rsidP="00580996" w14:paraId="30B00B4E" w14:textId="77777777">
      <w:pPr>
        <w:pStyle w:val="ListParagraph"/>
        <w:numPr>
          <w:ilvl w:val="0"/>
          <w:numId w:val="17"/>
        </w:numPr>
        <w:tabs>
          <w:tab w:val="left" w:pos="567"/>
          <w:tab w:val="left" w:pos="851"/>
          <w:tab w:val="left" w:pos="993"/>
        </w:tabs>
        <w:spacing w:after="0" w:line="360" w:lineRule="auto"/>
        <w:ind w:left="0" w:firstLine="567"/>
        <w:jc w:val="both"/>
        <w:rPr>
          <w:rFonts w:ascii="Times New Roman" w:hAnsi="Times New Roman"/>
          <w:sz w:val="24"/>
          <w:szCs w:val="24"/>
        </w:rPr>
      </w:pPr>
      <w:r w:rsidRPr="00E64854">
        <w:rPr>
          <w:rFonts w:ascii="Times New Roman" w:hAnsi="Times New Roman"/>
          <w:sz w:val="24"/>
          <w:szCs w:val="24"/>
        </w:rPr>
        <w:t xml:space="preserve">2021. gada 14. decembrī Centrālajā un finanšu līgumu aģentūrā tika iesniegts projekts “Energoefektivitātes paaugstināšana Ludzas pilsētas pirmsskolas izglītības iestādes “Pasaciņa” ēkā”. </w:t>
      </w:r>
    </w:p>
    <w:p w:rsidR="00E64854" w:rsidRPr="00E64854" w:rsidP="00580996" w14:paraId="6CAE788A" w14:textId="77777777">
      <w:pPr>
        <w:pStyle w:val="ListParagraph"/>
        <w:numPr>
          <w:ilvl w:val="0"/>
          <w:numId w:val="17"/>
        </w:numPr>
        <w:tabs>
          <w:tab w:val="left" w:pos="567"/>
          <w:tab w:val="left" w:pos="851"/>
          <w:tab w:val="left" w:pos="993"/>
        </w:tabs>
        <w:spacing w:after="0" w:line="360" w:lineRule="auto"/>
        <w:ind w:left="0" w:firstLine="567"/>
        <w:jc w:val="both"/>
        <w:rPr>
          <w:rFonts w:ascii="Times New Roman" w:hAnsi="Times New Roman"/>
          <w:sz w:val="24"/>
          <w:szCs w:val="24"/>
        </w:rPr>
      </w:pPr>
      <w:r w:rsidRPr="00E64854">
        <w:rPr>
          <w:rFonts w:ascii="Times New Roman" w:hAnsi="Times New Roman"/>
          <w:sz w:val="24"/>
          <w:szCs w:val="24"/>
        </w:rPr>
        <w:t xml:space="preserve">Investīciju projekts COVID-19 ekonomisko un sociālo seku mazināšanai ietvaros, tika pārbūvētas vairākas pilsētas ielas un īstenoti vairāki projekti: </w:t>
      </w:r>
    </w:p>
    <w:p w:rsidR="00E64854" w:rsidRPr="00E64854" w:rsidP="00580996" w14:paraId="7C5331BA" w14:textId="77777777">
      <w:pPr>
        <w:pStyle w:val="ListParagraph"/>
        <w:numPr>
          <w:ilvl w:val="0"/>
          <w:numId w:val="27"/>
        </w:numPr>
        <w:tabs>
          <w:tab w:val="left" w:pos="567"/>
          <w:tab w:val="left" w:pos="851"/>
        </w:tabs>
        <w:spacing w:after="0" w:line="360" w:lineRule="auto"/>
        <w:ind w:left="142" w:firstLine="425"/>
        <w:jc w:val="both"/>
        <w:rPr>
          <w:rFonts w:ascii="Times New Roman" w:hAnsi="Times New Roman"/>
          <w:sz w:val="24"/>
          <w:szCs w:val="24"/>
        </w:rPr>
      </w:pPr>
      <w:r w:rsidRPr="00E64854">
        <w:rPr>
          <w:rFonts w:ascii="Times New Roman" w:hAnsi="Times New Roman"/>
          <w:sz w:val="24"/>
          <w:szCs w:val="24"/>
        </w:rPr>
        <w:t>“J.Soikāna, Miera, Kārsavas un Smilšu ielu pārbūve Ludzā”, sakārtots 1810,92 m ielu segums.</w:t>
      </w:r>
    </w:p>
    <w:p w:rsidR="00E64854" w:rsidRPr="00E64854" w:rsidP="00580996" w14:paraId="1EA7A67B" w14:textId="77777777">
      <w:pPr>
        <w:pStyle w:val="ListParagraph"/>
        <w:numPr>
          <w:ilvl w:val="0"/>
          <w:numId w:val="27"/>
        </w:numPr>
        <w:tabs>
          <w:tab w:val="left" w:pos="567"/>
          <w:tab w:val="left" w:pos="851"/>
        </w:tabs>
        <w:spacing w:after="0" w:line="360" w:lineRule="auto"/>
        <w:ind w:left="142" w:firstLine="425"/>
        <w:jc w:val="both"/>
        <w:rPr>
          <w:rFonts w:ascii="Times New Roman" w:hAnsi="Times New Roman"/>
          <w:sz w:val="24"/>
          <w:szCs w:val="24"/>
          <w:lang w:val="en-US"/>
        </w:rPr>
      </w:pPr>
      <w:r w:rsidRPr="00E64854">
        <w:rPr>
          <w:rFonts w:ascii="Times New Roman" w:hAnsi="Times New Roman"/>
          <w:sz w:val="24"/>
          <w:szCs w:val="24"/>
          <w:lang w:val="en-US"/>
        </w:rPr>
        <w:t>“Krāslavas ielas pārbūve Ludzā”, noasfaltēts 926m garš ielas posms.</w:t>
      </w:r>
    </w:p>
    <w:p w:rsidR="00E64854" w:rsidRPr="00E64854" w:rsidP="00580996" w14:paraId="20AA848B" w14:textId="77777777">
      <w:pPr>
        <w:pStyle w:val="ListParagraph"/>
        <w:numPr>
          <w:ilvl w:val="0"/>
          <w:numId w:val="27"/>
        </w:numPr>
        <w:tabs>
          <w:tab w:val="left" w:pos="567"/>
          <w:tab w:val="left" w:pos="851"/>
        </w:tabs>
        <w:spacing w:after="0" w:line="360" w:lineRule="auto"/>
        <w:ind w:left="142" w:firstLine="425"/>
        <w:jc w:val="both"/>
        <w:rPr>
          <w:rFonts w:ascii="Times New Roman" w:hAnsi="Times New Roman"/>
          <w:sz w:val="24"/>
          <w:szCs w:val="24"/>
          <w:lang w:val="en-US"/>
        </w:rPr>
      </w:pPr>
      <w:r w:rsidRPr="00E64854">
        <w:rPr>
          <w:rFonts w:ascii="Times New Roman" w:hAnsi="Times New Roman"/>
          <w:sz w:val="24"/>
          <w:szCs w:val="24"/>
          <w:lang w:val="en-US"/>
        </w:rPr>
        <w:t>“Ilžas tilta Pildas pagastā, Ludzas novadā pārbūve”, tika demontēts esošais tilts un izbūvēts jauns. Ilžas tilts autoceļā Pd1 Pilda –Tjapši –Gajeva jau  kopš 2017.gada atradās avārijas stāvoklī un kustība pa to bija aizliegta, savukārt tagad pa to var pārvietoties gan lauksaimniecības tehnika, gan cita veida transportlīdzekļi.</w:t>
      </w:r>
    </w:p>
    <w:p w:rsidR="00E64854" w:rsidRPr="00E64854" w:rsidP="00580996" w14:paraId="48AB8364" w14:textId="77777777">
      <w:pPr>
        <w:pStyle w:val="ListParagraph"/>
        <w:numPr>
          <w:ilvl w:val="0"/>
          <w:numId w:val="27"/>
        </w:numPr>
        <w:tabs>
          <w:tab w:val="left" w:pos="567"/>
          <w:tab w:val="left" w:pos="851"/>
        </w:tabs>
        <w:spacing w:after="0" w:line="360" w:lineRule="auto"/>
        <w:ind w:left="142" w:firstLine="425"/>
        <w:jc w:val="both"/>
        <w:rPr>
          <w:rFonts w:ascii="Times New Roman" w:hAnsi="Times New Roman"/>
          <w:sz w:val="24"/>
          <w:szCs w:val="24"/>
          <w:lang w:val="en-US"/>
        </w:rPr>
      </w:pPr>
      <w:r w:rsidRPr="00E64854">
        <w:rPr>
          <w:rFonts w:ascii="Times New Roman" w:hAnsi="Times New Roman"/>
          <w:sz w:val="24"/>
          <w:szCs w:val="24"/>
          <w:lang w:val="en-US"/>
        </w:rPr>
        <w:t xml:space="preserve">“Tilta pār Garbaru upi pārbūve, Klusā ielā Ludzā, Ludzas novadā”, uzsākti darbi, bet 2022.gada vasarā tiek plānots tiltu nodot ekspluatācijā. </w:t>
      </w:r>
    </w:p>
    <w:p w:rsidR="00E64854" w:rsidRPr="00E64854" w:rsidP="00580996" w14:paraId="76DC6453" w14:textId="77777777">
      <w:pPr>
        <w:pStyle w:val="ListParagraph"/>
        <w:numPr>
          <w:ilvl w:val="0"/>
          <w:numId w:val="27"/>
        </w:numPr>
        <w:tabs>
          <w:tab w:val="left" w:pos="567"/>
          <w:tab w:val="left" w:pos="851"/>
        </w:tabs>
        <w:spacing w:after="0" w:line="360" w:lineRule="auto"/>
        <w:ind w:left="142" w:firstLine="425"/>
        <w:jc w:val="both"/>
        <w:rPr>
          <w:rFonts w:ascii="Times New Roman" w:hAnsi="Times New Roman"/>
          <w:sz w:val="24"/>
          <w:szCs w:val="24"/>
          <w:lang w:val="en-US"/>
        </w:rPr>
      </w:pPr>
      <w:r w:rsidRPr="00E64854">
        <w:rPr>
          <w:rFonts w:ascii="Times New Roman" w:hAnsi="Times New Roman"/>
          <w:sz w:val="24"/>
          <w:szCs w:val="24"/>
          <w:lang w:val="en-US"/>
        </w:rPr>
        <w:t>Atjaunots ielu segums Parka ielai Salnavā – 1120 m; Kalna ielai Salnavā- 680 m; Saules ielai Malnavā- 850 m.</w:t>
      </w:r>
    </w:p>
    <w:p w:rsidR="00E64854" w:rsidRPr="00E64854" w:rsidP="00580996" w14:paraId="0001AB8F" w14:textId="77777777">
      <w:pPr>
        <w:pStyle w:val="ListParagraph"/>
        <w:numPr>
          <w:ilvl w:val="0"/>
          <w:numId w:val="17"/>
        </w:numPr>
        <w:tabs>
          <w:tab w:val="left" w:pos="567"/>
          <w:tab w:val="left" w:pos="851"/>
          <w:tab w:val="left" w:pos="993"/>
        </w:tabs>
        <w:spacing w:after="0" w:line="360" w:lineRule="auto"/>
        <w:ind w:left="0" w:firstLine="567"/>
        <w:jc w:val="both"/>
        <w:rPr>
          <w:rFonts w:ascii="Times New Roman" w:hAnsi="Times New Roman"/>
          <w:sz w:val="24"/>
          <w:szCs w:val="24"/>
          <w:lang w:val="en-US"/>
        </w:rPr>
      </w:pPr>
      <w:r w:rsidRPr="00E64854">
        <w:rPr>
          <w:rFonts w:ascii="Times New Roman" w:hAnsi="Times New Roman"/>
          <w:sz w:val="24"/>
          <w:szCs w:val="24"/>
          <w:lang w:val="en-US"/>
        </w:rPr>
        <w:t>Pašvaldības prioritārie investīciju projekti, pamatojoties uz 01.01.2021. likuma "Par valsts budžetu 2021. gadam" 12.panta 3.punkta (5) apakšpunktu:</w:t>
      </w:r>
    </w:p>
    <w:p w:rsidR="00E64854" w:rsidRPr="00E64854" w:rsidP="00580996" w14:paraId="5B1F3389" w14:textId="77777777">
      <w:pPr>
        <w:pStyle w:val="ListParagraph"/>
        <w:numPr>
          <w:ilvl w:val="0"/>
          <w:numId w:val="27"/>
        </w:numPr>
        <w:tabs>
          <w:tab w:val="left" w:pos="567"/>
          <w:tab w:val="left" w:pos="709"/>
          <w:tab w:val="left" w:pos="993"/>
        </w:tabs>
        <w:spacing w:after="0" w:line="360" w:lineRule="auto"/>
        <w:ind w:left="142" w:firstLine="567"/>
        <w:jc w:val="both"/>
        <w:rPr>
          <w:rFonts w:ascii="Times New Roman" w:hAnsi="Times New Roman"/>
          <w:sz w:val="24"/>
          <w:szCs w:val="24"/>
          <w:lang w:val="en-US"/>
        </w:rPr>
      </w:pPr>
      <w:r w:rsidRPr="00E64854">
        <w:rPr>
          <w:rFonts w:ascii="Times New Roman" w:hAnsi="Times New Roman"/>
          <w:sz w:val="24"/>
          <w:szCs w:val="24"/>
          <w:lang w:val="en-US"/>
        </w:rPr>
        <w:t>projekts “Kanalizācijas tīkla būvniecība Martišu ciemā, Isnaudas pagastā, Ludzas novadā”. Tīklu  izbūve  tika veikta Isnaudas pagasta Martišu ciema teritorijā, kur līdz šim centralizēti kanalizācijas pakalpojumi nav bijuši pieejami. Martišu ciematā ir vairāk kā 60 individuālās dzīvojamās mājas un 4 daudzdzīvokļu nami, kuri nu jau šajā gadā varēs pieslēgties kanalizācijai.</w:t>
      </w:r>
    </w:p>
    <w:p w:rsidR="00E64854" w:rsidRPr="00E64854" w:rsidP="00580996" w14:paraId="5708FD84" w14:textId="77777777">
      <w:pPr>
        <w:pStyle w:val="ListParagraph"/>
        <w:numPr>
          <w:ilvl w:val="0"/>
          <w:numId w:val="27"/>
        </w:numPr>
        <w:tabs>
          <w:tab w:val="left" w:pos="567"/>
          <w:tab w:val="left" w:pos="709"/>
          <w:tab w:val="left" w:pos="993"/>
        </w:tabs>
        <w:spacing w:after="0" w:line="360" w:lineRule="auto"/>
        <w:ind w:left="142" w:firstLine="567"/>
        <w:jc w:val="both"/>
        <w:rPr>
          <w:rFonts w:ascii="Times New Roman" w:hAnsi="Times New Roman"/>
          <w:sz w:val="24"/>
          <w:szCs w:val="24"/>
          <w:lang w:val="en-US"/>
        </w:rPr>
      </w:pPr>
      <w:r w:rsidRPr="00E64854">
        <w:rPr>
          <w:rFonts w:ascii="Times New Roman" w:hAnsi="Times New Roman"/>
          <w:sz w:val="24"/>
          <w:szCs w:val="24"/>
          <w:lang w:val="en-US"/>
        </w:rPr>
        <w:t xml:space="preserve">projekts “Siltumtīklu izbūve Malnavas pagastā”, jaunās un pārbūvētās siltumtrases garums - 1128,5 metri. </w:t>
      </w:r>
    </w:p>
    <w:p w:rsidR="00E64854" w:rsidRPr="00E64854" w:rsidP="00580996" w14:paraId="0EF28420" w14:textId="77777777">
      <w:pPr>
        <w:pStyle w:val="ListParagraph"/>
        <w:numPr>
          <w:ilvl w:val="0"/>
          <w:numId w:val="17"/>
        </w:numPr>
        <w:tabs>
          <w:tab w:val="left" w:pos="567"/>
          <w:tab w:val="left" w:pos="851"/>
          <w:tab w:val="left" w:pos="993"/>
        </w:tabs>
        <w:spacing w:after="0" w:line="360" w:lineRule="auto"/>
        <w:ind w:left="0" w:firstLine="567"/>
        <w:jc w:val="both"/>
        <w:rPr>
          <w:rFonts w:ascii="Times New Roman" w:hAnsi="Times New Roman"/>
          <w:sz w:val="24"/>
          <w:szCs w:val="24"/>
          <w:lang w:val="en-US"/>
        </w:rPr>
      </w:pPr>
      <w:r w:rsidRPr="00E64854">
        <w:rPr>
          <w:rFonts w:ascii="Times New Roman" w:hAnsi="Times New Roman"/>
          <w:sz w:val="24"/>
          <w:szCs w:val="24"/>
          <w:lang w:val="en-US"/>
        </w:rPr>
        <w:t xml:space="preserve">Pateicoties novadnieka Juliana Mekša dāvinājumam un Ludzas novada pašvaldības līdzfinansējumam skolu kompleksa teritorijā tika izbūvēts un realizēts projekts “Bērnu rotaļu laukuma izveide pie Ludzas pilsētas ģimnāzijas 2. korpusa”. </w:t>
      </w:r>
    </w:p>
    <w:p w:rsidR="00E64854" w:rsidRPr="00E64854" w:rsidP="00580996" w14:paraId="08C38AEE" w14:textId="77777777">
      <w:pPr>
        <w:pStyle w:val="ListParagraph"/>
        <w:numPr>
          <w:ilvl w:val="0"/>
          <w:numId w:val="17"/>
        </w:numPr>
        <w:tabs>
          <w:tab w:val="left" w:pos="567"/>
          <w:tab w:val="left" w:pos="851"/>
          <w:tab w:val="left" w:pos="993"/>
        </w:tabs>
        <w:spacing w:after="0" w:line="360" w:lineRule="auto"/>
        <w:ind w:left="0" w:firstLine="567"/>
        <w:jc w:val="both"/>
        <w:rPr>
          <w:rFonts w:ascii="Times New Roman" w:hAnsi="Times New Roman"/>
          <w:sz w:val="24"/>
          <w:szCs w:val="24"/>
          <w:lang w:val="en-US"/>
        </w:rPr>
      </w:pPr>
      <w:r w:rsidRPr="00E64854">
        <w:rPr>
          <w:rFonts w:ascii="Times New Roman" w:hAnsi="Times New Roman"/>
          <w:sz w:val="24"/>
          <w:szCs w:val="24"/>
          <w:lang w:val="en-US"/>
        </w:rPr>
        <w:t xml:space="preserve">Ar konkursa “Ģimenei draudzīgākā pašvaldība Latvijā 2020” balvas un Ludzas novada pašvaldības līdzfinansējumu tika īstenots projekts “Pontonu tilta ierīkošana no Mazā Ezerkrasta ielas līdz Ludzas pludmalei “Radziņš” A. Upīša ielā 16, Ludzā pāri Mazajam Ludzas ezeram”. </w:t>
      </w:r>
    </w:p>
    <w:p w:rsidR="00E64854" w:rsidRPr="00E64854" w:rsidP="00E64854" w14:paraId="50B594FE" w14:textId="77777777">
      <w:pPr>
        <w:tabs>
          <w:tab w:val="left" w:pos="207"/>
          <w:tab w:val="left" w:pos="851"/>
        </w:tabs>
        <w:spacing w:after="0" w:line="360" w:lineRule="auto"/>
        <w:ind w:firstLine="709"/>
        <w:jc w:val="both"/>
        <w:rPr>
          <w:rFonts w:ascii="Times New Roman" w:hAnsi="Times New Roman"/>
          <w:sz w:val="24"/>
          <w:szCs w:val="24"/>
          <w:lang w:val="en-US"/>
        </w:rPr>
      </w:pPr>
      <w:r w:rsidRPr="00E64854">
        <w:rPr>
          <w:rFonts w:ascii="Times New Roman" w:hAnsi="Times New Roman"/>
          <w:sz w:val="24"/>
          <w:szCs w:val="24"/>
          <w:lang w:val="en-US"/>
        </w:rPr>
        <w:t xml:space="preserve">2021. gadā notika darbs pie tehniskās dokumentācijas izstrādes vairākiem objektiem: </w:t>
      </w:r>
    </w:p>
    <w:p w:rsidR="00E64854" w:rsidRPr="00E64854" w:rsidP="00580996" w14:paraId="6121A784" w14:textId="77777777">
      <w:pPr>
        <w:pStyle w:val="ListParagraph"/>
        <w:numPr>
          <w:ilvl w:val="0"/>
          <w:numId w:val="26"/>
        </w:numPr>
        <w:tabs>
          <w:tab w:val="left" w:pos="207"/>
          <w:tab w:val="left" w:pos="851"/>
        </w:tabs>
        <w:spacing w:after="0" w:line="360" w:lineRule="auto"/>
        <w:jc w:val="both"/>
        <w:rPr>
          <w:rFonts w:ascii="Times New Roman" w:hAnsi="Times New Roman"/>
          <w:sz w:val="24"/>
          <w:szCs w:val="24"/>
          <w:lang w:val="en-US"/>
        </w:rPr>
      </w:pPr>
      <w:r w:rsidRPr="00E64854">
        <w:rPr>
          <w:rFonts w:ascii="Times New Roman" w:hAnsi="Times New Roman"/>
          <w:sz w:val="24"/>
          <w:szCs w:val="24"/>
          <w:lang w:val="en-US"/>
        </w:rPr>
        <w:t>Saules ielas atjaunošanas darbi Ludzā;</w:t>
      </w:r>
    </w:p>
    <w:p w:rsidR="00E64854" w:rsidRPr="00E64854" w:rsidP="00580996" w14:paraId="63246B96" w14:textId="77777777">
      <w:pPr>
        <w:pStyle w:val="ListParagraph"/>
        <w:numPr>
          <w:ilvl w:val="0"/>
          <w:numId w:val="26"/>
        </w:numPr>
        <w:tabs>
          <w:tab w:val="left" w:pos="207"/>
          <w:tab w:val="left" w:pos="851"/>
        </w:tabs>
        <w:spacing w:after="0" w:line="360" w:lineRule="auto"/>
        <w:jc w:val="both"/>
        <w:rPr>
          <w:rFonts w:ascii="Times New Roman" w:hAnsi="Times New Roman"/>
          <w:sz w:val="24"/>
          <w:szCs w:val="24"/>
          <w:lang w:val="en-US"/>
        </w:rPr>
      </w:pPr>
      <w:r w:rsidRPr="00E64854">
        <w:rPr>
          <w:rFonts w:ascii="Times New Roman" w:hAnsi="Times New Roman"/>
          <w:sz w:val="24"/>
          <w:szCs w:val="24"/>
          <w:lang w:val="en-US"/>
        </w:rPr>
        <w:t>Kanalizācijas tīklu izbūve Skolotāju mājai Mežvidos;</w:t>
      </w:r>
    </w:p>
    <w:p w:rsidR="00E64854" w:rsidRPr="00E64854" w:rsidP="00580996" w14:paraId="07404445" w14:textId="77777777">
      <w:pPr>
        <w:pStyle w:val="ListParagraph"/>
        <w:numPr>
          <w:ilvl w:val="0"/>
          <w:numId w:val="26"/>
        </w:numPr>
        <w:tabs>
          <w:tab w:val="left" w:pos="207"/>
          <w:tab w:val="left" w:pos="851"/>
        </w:tabs>
        <w:spacing w:after="0" w:line="360" w:lineRule="auto"/>
        <w:jc w:val="both"/>
        <w:rPr>
          <w:rFonts w:ascii="Times New Roman" w:hAnsi="Times New Roman"/>
          <w:sz w:val="24"/>
          <w:szCs w:val="24"/>
          <w:lang w:val="en-US"/>
        </w:rPr>
      </w:pPr>
      <w:r w:rsidRPr="00E64854">
        <w:rPr>
          <w:rFonts w:ascii="Times New Roman" w:hAnsi="Times New Roman"/>
          <w:sz w:val="24"/>
          <w:szCs w:val="24"/>
          <w:lang w:val="en-US"/>
        </w:rPr>
        <w:t>Ūdensapgādes un kanalizācijas tīklu pārbūve daudzdzīvokļu māju pagalmos Kārsavā;</w:t>
      </w:r>
    </w:p>
    <w:p w:rsidR="00E64854" w:rsidRPr="00E64854" w:rsidP="00580996" w14:paraId="4787B853" w14:textId="77777777">
      <w:pPr>
        <w:pStyle w:val="ListParagraph"/>
        <w:numPr>
          <w:ilvl w:val="0"/>
          <w:numId w:val="26"/>
        </w:numPr>
        <w:tabs>
          <w:tab w:val="left" w:pos="207"/>
          <w:tab w:val="left" w:pos="851"/>
        </w:tabs>
        <w:spacing w:after="0" w:line="360" w:lineRule="auto"/>
        <w:jc w:val="both"/>
        <w:rPr>
          <w:rFonts w:ascii="Times New Roman" w:hAnsi="Times New Roman"/>
          <w:sz w:val="24"/>
          <w:szCs w:val="24"/>
          <w:lang w:val="en-US"/>
        </w:rPr>
      </w:pPr>
      <w:r w:rsidRPr="00E64854">
        <w:rPr>
          <w:rFonts w:ascii="Times New Roman" w:hAnsi="Times New Roman"/>
          <w:sz w:val="24"/>
          <w:szCs w:val="24"/>
          <w:lang w:val="en-US"/>
        </w:rPr>
        <w:t>Ludzas novada Sporta skolas stadiona pārbūve, Sporta iela 21, Ludzā, Ludzas novadā;</w:t>
      </w:r>
    </w:p>
    <w:p w:rsidR="00E64854" w:rsidRPr="00E64854" w:rsidP="00580996" w14:paraId="3CB716E7" w14:textId="77777777">
      <w:pPr>
        <w:pStyle w:val="ListParagraph"/>
        <w:numPr>
          <w:ilvl w:val="0"/>
          <w:numId w:val="26"/>
        </w:numPr>
        <w:tabs>
          <w:tab w:val="left" w:pos="207"/>
          <w:tab w:val="left" w:pos="851"/>
        </w:tabs>
        <w:spacing w:after="0" w:line="360" w:lineRule="auto"/>
        <w:jc w:val="both"/>
        <w:rPr>
          <w:rFonts w:ascii="Times New Roman" w:hAnsi="Times New Roman"/>
          <w:sz w:val="24"/>
          <w:szCs w:val="24"/>
          <w:lang w:val="en-US"/>
        </w:rPr>
      </w:pPr>
      <w:r w:rsidRPr="00E64854">
        <w:rPr>
          <w:rFonts w:ascii="Times New Roman" w:hAnsi="Times New Roman"/>
          <w:sz w:val="24"/>
          <w:szCs w:val="24"/>
          <w:lang w:val="en-US"/>
        </w:rPr>
        <w:t>Kapličas ēkas atjaunošanas, teritorijas labiekārtošanas darbi un šķūņa izbūve;</w:t>
      </w:r>
    </w:p>
    <w:p w:rsidR="00E64854" w:rsidRPr="00E64854" w:rsidP="00580996" w14:paraId="56F67216" w14:textId="77777777">
      <w:pPr>
        <w:pStyle w:val="ListParagraph"/>
        <w:numPr>
          <w:ilvl w:val="0"/>
          <w:numId w:val="26"/>
        </w:numPr>
        <w:tabs>
          <w:tab w:val="left" w:pos="207"/>
          <w:tab w:val="left" w:pos="851"/>
        </w:tabs>
        <w:spacing w:after="0" w:line="360" w:lineRule="auto"/>
        <w:jc w:val="both"/>
        <w:rPr>
          <w:rFonts w:ascii="Times New Roman" w:hAnsi="Times New Roman"/>
          <w:sz w:val="24"/>
          <w:szCs w:val="24"/>
          <w:lang w:val="en-US"/>
        </w:rPr>
      </w:pPr>
      <w:r w:rsidRPr="00E64854">
        <w:rPr>
          <w:rFonts w:ascii="Times New Roman" w:hAnsi="Times New Roman"/>
          <w:sz w:val="24"/>
          <w:szCs w:val="24"/>
          <w:lang w:val="en-US"/>
        </w:rPr>
        <w:t>Izstrādāta koncepcija Lielā Ezerkrasta ielas pārbūves un krastmalas labiekārtošanas būvprojektam.</w:t>
      </w:r>
    </w:p>
    <w:p w:rsidR="00E64854" w:rsidRPr="00E64854" w:rsidP="00E64854" w14:paraId="47838B7C" w14:textId="77777777">
      <w:pPr>
        <w:spacing w:after="0" w:line="360" w:lineRule="auto"/>
        <w:ind w:firstLine="709"/>
        <w:jc w:val="both"/>
        <w:rPr>
          <w:rFonts w:ascii="Times New Roman" w:hAnsi="Times New Roman"/>
          <w:sz w:val="24"/>
          <w:szCs w:val="24"/>
          <w:lang w:val="en-US"/>
        </w:rPr>
      </w:pPr>
      <w:r w:rsidRPr="00E64854">
        <w:rPr>
          <w:rFonts w:ascii="Times New Roman" w:hAnsi="Times New Roman"/>
          <w:sz w:val="24"/>
          <w:szCs w:val="24"/>
          <w:lang w:val="en-US"/>
        </w:rPr>
        <w:t>Lai veicinātu uzņēmējdarbības attīstību un atbalstītu vietējos uzņēmējus, Ludzas novada pašvaldība piešķir nekustamā īpašuma nodokļa atvieglojumus atbilstoši Ludzas novada domes saistošajiem noteikumiem Nr. 5 “Par nekustamā īpašuma nodokļa atvieglojumiem Ludzas novadā”. 2021. gadā nekustamā īpašuma nodokļa atvieglojumus izmantoja 6 uzņēmumi.</w:t>
      </w:r>
    </w:p>
    <w:p w:rsidR="00E64854" w:rsidRPr="00E64854" w:rsidP="00E64854" w14:paraId="1C8AF78E" w14:textId="77777777">
      <w:pPr>
        <w:spacing w:after="0" w:line="360" w:lineRule="auto"/>
        <w:ind w:firstLine="720"/>
        <w:jc w:val="both"/>
        <w:rPr>
          <w:rFonts w:ascii="Times New Roman" w:hAnsi="Times New Roman"/>
          <w:bCs/>
          <w:sz w:val="24"/>
          <w:szCs w:val="24"/>
          <w:lang w:val="en-US"/>
        </w:rPr>
      </w:pPr>
      <w:r w:rsidRPr="00E64854">
        <w:rPr>
          <w:rFonts w:ascii="Times New Roman" w:hAnsi="Times New Roman"/>
          <w:sz w:val="24"/>
          <w:szCs w:val="24"/>
          <w:lang w:val="en-US"/>
        </w:rPr>
        <w:t xml:space="preserve">2021. gadā pašvaldības biznesa ideju konkursā “Esi uzņēmējs Ludzas novadā”, kurā var piedalīties </w:t>
      </w:r>
      <w:r w:rsidRPr="00E64854">
        <w:rPr>
          <w:rFonts w:ascii="Times New Roman" w:eastAsia="TimesNewRoman" w:hAnsi="Times New Roman"/>
          <w:sz w:val="24"/>
          <w:szCs w:val="24"/>
          <w:lang w:val="en-US"/>
        </w:rPr>
        <w:t>iedzīvotāji, kuri vēlās uzsākt vai paplašināt savu saimniecisko darbību, pašvaldība atbalstīja 4 pieteikumus.</w:t>
      </w:r>
      <w:r w:rsidRPr="00E64854">
        <w:rPr>
          <w:rFonts w:ascii="Times New Roman" w:hAnsi="Times New Roman"/>
          <w:bCs/>
          <w:sz w:val="24"/>
          <w:szCs w:val="24"/>
          <w:lang w:val="en-US"/>
        </w:rPr>
        <w:t xml:space="preserve"> </w:t>
      </w:r>
    </w:p>
    <w:p w:rsidR="00E64854" w:rsidRPr="00E64854" w:rsidP="00E64854" w14:paraId="1A47BE75" w14:textId="77777777">
      <w:pPr>
        <w:spacing w:after="0" w:line="360" w:lineRule="auto"/>
        <w:ind w:firstLine="720"/>
        <w:jc w:val="both"/>
        <w:rPr>
          <w:rFonts w:ascii="Times New Roman" w:hAnsi="Times New Roman"/>
          <w:bCs/>
          <w:sz w:val="24"/>
          <w:szCs w:val="24"/>
          <w:lang w:val="en-US"/>
        </w:rPr>
      </w:pPr>
      <w:r w:rsidRPr="00E64854">
        <w:rPr>
          <w:rFonts w:ascii="Times New Roman" w:hAnsi="Times New Roman"/>
          <w:bCs/>
          <w:sz w:val="24"/>
          <w:szCs w:val="24"/>
          <w:lang w:val="en-US"/>
        </w:rPr>
        <w:t>Pārskata gadā un tuvāko divu gada laikā pašvaldība veicinās darba un sniegto pakalpojumu efektivitātes un kvalitātes paaugstināšanu, izmaksu samazināšanu, optimizējot pašvaldības iestāžu un struktūrvienību darbību. Īpaša uzmanība tiks pievērsta izglītības, kultūras, sporta, ceļu un ūdenssaimniecības infrastruktūras sakārtošanai un attīstībai. Pašvaldība turpinās iesāktos projektus pašvaldības ēku energoefektivitātes paaugstināšanā, kultūrvēsturiskā mantojuma saglabāšanā,</w:t>
      </w:r>
      <w:r w:rsidRPr="00E64854">
        <w:rPr>
          <w:rFonts w:ascii="Times New Roman" w:hAnsi="Times New Roman"/>
          <w:sz w:val="24"/>
          <w:szCs w:val="24"/>
          <w:lang w:val="en-US"/>
        </w:rPr>
        <w:t xml:space="preserve"> t</w:t>
      </w:r>
      <w:r w:rsidRPr="00E64854">
        <w:rPr>
          <w:rFonts w:ascii="Times New Roman" w:hAnsi="Times New Roman"/>
          <w:bCs/>
          <w:sz w:val="24"/>
          <w:szCs w:val="24"/>
          <w:lang w:val="en-US"/>
        </w:rPr>
        <w:t>ransporta infrastruktūras, ūdenssaimniecības sakārtošanā un uzņēmējdarbības vides sakārtošanā.</w:t>
      </w:r>
    </w:p>
    <w:p w:rsidR="00E64854" w:rsidRPr="00E64854" w:rsidP="00E64854" w14:paraId="4D624700" w14:textId="77777777">
      <w:pPr>
        <w:spacing w:after="0" w:line="360" w:lineRule="auto"/>
        <w:ind w:firstLine="720"/>
        <w:jc w:val="both"/>
        <w:rPr>
          <w:rFonts w:ascii="Times New Roman" w:hAnsi="Times New Roman"/>
          <w:bCs/>
          <w:sz w:val="24"/>
          <w:szCs w:val="24"/>
          <w:lang w:val="en-US"/>
        </w:rPr>
      </w:pPr>
      <w:r w:rsidRPr="00E64854">
        <w:rPr>
          <w:rFonts w:ascii="Times New Roman" w:hAnsi="Times New Roman"/>
          <w:bCs/>
          <w:sz w:val="24"/>
          <w:szCs w:val="24"/>
          <w:lang w:val="en-US"/>
        </w:rPr>
        <w:t>2021. gadā pašvaldība turpināja īstenot ilgtermiņa finanšu vadības, regulāras pašvaldības budžeta izdevumu pārraudzības politiku, tādējādi nodrošinot pašvaldības finanšu resursu pietiekamību noteikto pašvaldības funkciju realizācijai; tika nodrošināta pašvaldības budžeta un finanšu sistēmas caurskatāmība.</w:t>
      </w:r>
    </w:p>
    <w:p w:rsidR="00E64854" w:rsidRPr="00E64854" w:rsidP="00E64854" w14:paraId="4E4AA331" w14:textId="77777777">
      <w:pPr>
        <w:spacing w:after="0" w:line="360" w:lineRule="auto"/>
        <w:ind w:firstLine="720"/>
        <w:jc w:val="both"/>
        <w:rPr>
          <w:rFonts w:ascii="Times New Roman" w:hAnsi="Times New Roman"/>
          <w:sz w:val="24"/>
          <w:szCs w:val="24"/>
          <w:lang w:val="en-US"/>
        </w:rPr>
      </w:pPr>
      <w:r w:rsidRPr="00E64854">
        <w:rPr>
          <w:rFonts w:ascii="Times New Roman" w:hAnsi="Times New Roman"/>
          <w:sz w:val="24"/>
          <w:szCs w:val="24"/>
          <w:lang w:val="en-US"/>
        </w:rPr>
        <w:t xml:space="preserve">Ludzas novada pašvaldības ilgtermiņa un vidēja termiņa mērķu un uzdevumu sasniegšanu turpmākajos gados būtiski var ietekmēt Eiropas Savienības struktūrfondu finansējuma pieejamība pašvaldībai plānošanas periodā 2021.-2027. gadam. </w:t>
      </w:r>
    </w:p>
    <w:p w:rsidR="00E64854" w:rsidRPr="00E64854" w:rsidP="00E64854" w14:paraId="206360A0" w14:textId="77777777">
      <w:pPr>
        <w:spacing w:after="0" w:line="360" w:lineRule="auto"/>
        <w:ind w:firstLine="675"/>
        <w:jc w:val="both"/>
        <w:rPr>
          <w:rFonts w:ascii="Times New Roman" w:hAnsi="Times New Roman"/>
          <w:sz w:val="24"/>
          <w:szCs w:val="24"/>
          <w:lang w:val="en-US"/>
        </w:rPr>
      </w:pPr>
      <w:r w:rsidRPr="00E64854">
        <w:rPr>
          <w:rFonts w:ascii="Times New Roman" w:hAnsi="Times New Roman"/>
          <w:sz w:val="24"/>
          <w:szCs w:val="24"/>
          <w:lang w:val="en-US"/>
        </w:rPr>
        <w:t xml:space="preserve">Ludzas novada pašvaldība, prognozējot nākotnes darījumus – investīcijas un kapitālieguldījumus, piesaistot ES un citus finanšu instrumentus, regulāri pārskata finanšu politikas prognozes un kontrolē situāciju, norobežojot finanšu riskus, izvērtējot katras savas iestādes, struktūrvienības un kapitālsabiedrības maksātspēju un ieguldījumu efektivitāti. </w:t>
      </w:r>
    </w:p>
    <w:p w:rsidR="00E64854" w:rsidRPr="008C4B37" w:rsidP="00E64854" w14:paraId="1F7E9B17" w14:textId="77777777">
      <w:pPr>
        <w:spacing w:after="0" w:line="360" w:lineRule="auto"/>
        <w:jc w:val="both"/>
        <w:rPr>
          <w:rFonts w:ascii="Times New Roman" w:hAnsi="Times New Roman"/>
          <w:sz w:val="24"/>
          <w:szCs w:val="24"/>
          <w:lang w:val="en-US"/>
        </w:rPr>
      </w:pPr>
      <w:r w:rsidRPr="00E64854">
        <w:rPr>
          <w:rFonts w:ascii="Times New Roman" w:hAnsi="Times New Roman"/>
          <w:sz w:val="24"/>
          <w:szCs w:val="24"/>
          <w:lang w:val="en-US"/>
        </w:rPr>
        <w:tab/>
      </w:r>
      <w:r w:rsidRPr="008C4B37">
        <w:rPr>
          <w:rFonts w:ascii="Times New Roman" w:hAnsi="Times New Roman"/>
          <w:sz w:val="24"/>
          <w:szCs w:val="24"/>
          <w:lang w:val="en-US"/>
        </w:rPr>
        <w:t xml:space="preserve">Pašvaldība realizē mērķtiecīgu un stingru finanšu politiku, nodrošinot gan budžeta izstrādes procesa pārskatāmību, gan savlaicīgu tā plānošanu, gan arī precīzu savu finanšu uzskaiti. </w:t>
      </w:r>
      <w:r w:rsidRPr="008C4B37">
        <w:rPr>
          <w:rFonts w:ascii="Times New Roman" w:hAnsi="Times New Roman"/>
          <w:sz w:val="24"/>
          <w:szCs w:val="24"/>
          <w:lang w:val="en-US"/>
        </w:rPr>
        <w:t>Finanšu politika ir vērsta uz stabilitātes un ekonomiskās attīstības nodrošināšanas, attīstības plānu pēctecības un budžeta līdzekļu efektīvas izmantošanas principu konsekvenci pašvaldības saimnieciskajā darbībā.</w:t>
      </w:r>
    </w:p>
    <w:p w:rsidR="00E64854" w:rsidRPr="008C4B37" w:rsidP="00E64854" w14:paraId="57108756" w14:textId="77777777">
      <w:pPr>
        <w:spacing w:after="0" w:line="360" w:lineRule="auto"/>
        <w:ind w:firstLine="720"/>
        <w:jc w:val="both"/>
        <w:rPr>
          <w:rFonts w:ascii="Times New Roman" w:hAnsi="Times New Roman"/>
          <w:sz w:val="24"/>
          <w:szCs w:val="24"/>
          <w:lang w:val="en-US"/>
        </w:rPr>
      </w:pPr>
      <w:r w:rsidRPr="008C4B37">
        <w:rPr>
          <w:rFonts w:ascii="Times New Roman" w:hAnsi="Times New Roman"/>
          <w:sz w:val="24"/>
          <w:szCs w:val="24"/>
          <w:lang w:val="en-US"/>
        </w:rPr>
        <w:t>Pašvaldības darbība, lai panāktu pamatfunkciju izpildi, arī turpmāk būs vērsta uz novada iedzīvotāju interešu ievērošanu, tādējādi nodrošinot viņu ekonomiskās, sociālās un kultūras vajadzības. Budžeta līdzekļi, iespēju robežās, tiks novirzīti novada attīstības projektiem, tādējādi uzlabojot uzņēmējdarbības vidi, kas savukārt nozīmē darbavietas iedzīvotājiem.</w:t>
      </w:r>
    </w:p>
    <w:p w:rsidR="00E64854" w:rsidRPr="008C4B37" w:rsidP="00E64854" w14:paraId="3024E11C" w14:textId="77777777">
      <w:pPr>
        <w:spacing w:after="0" w:line="360" w:lineRule="auto"/>
        <w:ind w:right="-1" w:firstLine="720"/>
        <w:jc w:val="both"/>
        <w:rPr>
          <w:rFonts w:ascii="Times New Roman" w:hAnsi="Times New Roman"/>
          <w:iCs/>
          <w:sz w:val="24"/>
          <w:szCs w:val="24"/>
          <w:lang w:val="en-US"/>
        </w:rPr>
      </w:pPr>
      <w:r w:rsidRPr="008C4B37">
        <w:rPr>
          <w:rFonts w:ascii="Times New Roman" w:hAnsi="Times New Roman"/>
          <w:iCs/>
          <w:sz w:val="24"/>
          <w:szCs w:val="24"/>
          <w:lang w:val="en-US"/>
        </w:rPr>
        <w:t>2021. gadā Latvijas Republikā, kā arī daudzās citās valstīs bija noteikti ar koronavīrusa jeb Covid-19 izplatību saistīti ierobežojumi, kas ievērojami samazinājuši ekonomikas attīstību valstī un pasaulē. 2021. gada sākumā Ministru kabinets pieņēma lēmumu par ārkārtējās situācijas pagarināšanu līdz 6. aprīlim un atkārtoti ārkārtējā situācija tika izsludināta no  2021. gada 9. oktobra,</w:t>
      </w:r>
      <w:r w:rsidRPr="008C4B37">
        <w:rPr>
          <w:rFonts w:ascii="Times New Roman" w:hAnsi="Times New Roman"/>
          <w:sz w:val="24"/>
          <w:szCs w:val="24"/>
          <w:lang w:val="en-US"/>
        </w:rPr>
        <w:t xml:space="preserve"> </w:t>
      </w:r>
      <w:r w:rsidRPr="008C4B37">
        <w:rPr>
          <w:rFonts w:ascii="Times New Roman" w:hAnsi="Times New Roman"/>
          <w:iCs/>
          <w:sz w:val="24"/>
          <w:szCs w:val="24"/>
          <w:lang w:val="en-US"/>
        </w:rPr>
        <w:t>kas ir spēkā vēl 2022. gada sākumā.</w:t>
      </w:r>
    </w:p>
    <w:p w:rsidR="00E64854" w:rsidRPr="00E64854" w:rsidP="00E64854" w14:paraId="11DCB41C" w14:textId="77777777">
      <w:pPr>
        <w:spacing w:after="0" w:line="360" w:lineRule="auto"/>
        <w:ind w:right="-1" w:firstLine="720"/>
        <w:jc w:val="both"/>
        <w:rPr>
          <w:rFonts w:ascii="Times New Roman" w:hAnsi="Times New Roman"/>
          <w:iCs/>
          <w:sz w:val="24"/>
          <w:szCs w:val="24"/>
          <w:lang w:val="lv-LV"/>
        </w:rPr>
      </w:pPr>
      <w:r w:rsidRPr="008C4B37">
        <w:rPr>
          <w:rFonts w:ascii="Times New Roman" w:hAnsi="Times New Roman"/>
          <w:iCs/>
          <w:sz w:val="24"/>
          <w:szCs w:val="24"/>
          <w:lang w:val="en-US"/>
        </w:rPr>
        <w:t>Nav paredzams, kā situācija attīstīties nākotnē</w:t>
      </w:r>
      <w:r w:rsidRPr="008C4B37">
        <w:rPr>
          <w:rFonts w:ascii="Times New Roman" w:hAnsi="Times New Roman"/>
          <w:sz w:val="24"/>
          <w:szCs w:val="24"/>
          <w:lang w:val="en-US"/>
        </w:rPr>
        <w:t xml:space="preserve"> saistībā ar Covid-19 pandēmijas izplatību</w:t>
      </w:r>
      <w:r w:rsidRPr="008C4B37">
        <w:rPr>
          <w:rFonts w:ascii="Times New Roman" w:hAnsi="Times New Roman"/>
          <w:iCs/>
          <w:sz w:val="24"/>
          <w:szCs w:val="24"/>
          <w:lang w:val="en-US"/>
        </w:rPr>
        <w:t xml:space="preserve"> un karadarbību Ukrainā, līdz ar to pastāv ekonomikas attīstības nenoteiktība. Krievijas agresija Ukrainā mazinās globālās tautsaimniecības izaugsmi, un nenoteiktība par naftas un gāzes piegādēm un alternatīvu avotu pieejamību rada energoresursu un citu izejvielu cenu lielu svārstīgumu un atrašanos augstā līmenī. Nelabvēlīga karadarbības attīstība uzturētu arī augstākas resursu cenas un inflāciju, savukārt</w:t>
      </w:r>
      <w:r w:rsidRPr="008C4B37">
        <w:rPr>
          <w:rFonts w:ascii="Times New Roman" w:hAnsi="Times New Roman"/>
          <w:sz w:val="24"/>
          <w:szCs w:val="24"/>
          <w:lang w:val="en-US"/>
        </w:rPr>
        <w:t xml:space="preserve"> sankcijas ierobežos būvmateriālu pieejamību un paaugstinās cenas, līdz ar to iespējams investīciju projektus nāksies atlikt vai pārtraukt. </w:t>
      </w:r>
      <w:r w:rsidRPr="008C4B37">
        <w:rPr>
          <w:rFonts w:ascii="Times New Roman" w:hAnsi="Times New Roman"/>
          <w:iCs/>
          <w:sz w:val="24"/>
          <w:szCs w:val="24"/>
          <w:lang w:val="en-US"/>
        </w:rPr>
        <w:t xml:space="preserve">Karš Ukrainā pastiprinās cenu kāpumu un negatīvi ietekmēs Latvijas iedzīvotāju pirktspēju. </w:t>
      </w:r>
    </w:p>
    <w:p w:rsidR="002C6A6D" w:rsidP="00B60EF7" w14:paraId="5AF64DD8" w14:textId="77777777">
      <w:pPr>
        <w:pStyle w:val="Heading2"/>
        <w:jc w:val="center"/>
        <w:rPr>
          <w:lang w:val="lv-LV"/>
        </w:rPr>
      </w:pPr>
      <w:bookmarkStart w:id="51" w:name="_Toc43207844"/>
      <w:bookmarkStart w:id="52" w:name="_Toc43209499"/>
      <w:bookmarkStart w:id="53" w:name="_Toc106375111"/>
      <w:r>
        <w:rPr>
          <w:lang w:val="lv-LV"/>
        </w:rPr>
        <w:t xml:space="preserve">5.2 </w:t>
      </w:r>
      <w:r w:rsidRPr="00E64854" w:rsidR="00417FB9">
        <w:rPr>
          <w:lang w:val="lv-LV"/>
        </w:rPr>
        <w:t xml:space="preserve"> Sabiedriskā transporta organizēšana</w:t>
      </w:r>
      <w:bookmarkEnd w:id="51"/>
      <w:bookmarkEnd w:id="52"/>
      <w:bookmarkEnd w:id="53"/>
    </w:p>
    <w:p w:rsidR="00E64854" w:rsidRPr="00E64854" w:rsidP="00E64854" w14:paraId="36152FBC" w14:textId="77777777">
      <w:pPr>
        <w:rPr>
          <w:lang w:val="lv-LV"/>
        </w:rPr>
      </w:pPr>
    </w:p>
    <w:p w:rsidR="007D46DD" w:rsidRPr="007D46DD" w:rsidP="007D46DD" w14:paraId="65D51816" w14:textId="77777777">
      <w:pPr>
        <w:spacing w:line="360" w:lineRule="auto"/>
        <w:rPr>
          <w:rFonts w:ascii="Times New Roman" w:hAnsi="Times New Roman"/>
          <w:sz w:val="24"/>
          <w:szCs w:val="24"/>
          <w:lang w:val="lv-LV"/>
        </w:rPr>
      </w:pPr>
      <w:bookmarkStart w:id="54" w:name="_Toc43207845"/>
      <w:bookmarkStart w:id="55" w:name="_Toc43209500"/>
      <w:r w:rsidRPr="007D46DD">
        <w:rPr>
          <w:rFonts w:ascii="Times New Roman" w:hAnsi="Times New Roman"/>
          <w:sz w:val="24"/>
          <w:szCs w:val="24"/>
          <w:lang w:val="lv-LV"/>
        </w:rPr>
        <w:t xml:space="preserve">Ludzas novada teritorijā sabiedriska transporta pakalpojumus reģionālās vietējas nozīmes maršrutos sniedz viens pārvadātājs – SIA „Ludzas ATU”, nodrošinot pakalpojumu pieejamību visa bijušā Ludzas rajona teritorijā. </w:t>
      </w:r>
    </w:p>
    <w:p w:rsidR="007D46DD" w:rsidRPr="007D46DD" w:rsidP="007D46DD" w14:paraId="3B09E733" w14:textId="77777777">
      <w:pPr>
        <w:spacing w:line="360" w:lineRule="auto"/>
        <w:ind w:firstLine="708"/>
        <w:rPr>
          <w:rFonts w:ascii="Times New Roman" w:hAnsi="Times New Roman"/>
          <w:sz w:val="24"/>
          <w:szCs w:val="24"/>
          <w:lang w:val="lv-LV"/>
        </w:rPr>
      </w:pPr>
      <w:r w:rsidRPr="007D46DD">
        <w:rPr>
          <w:rFonts w:ascii="Times New Roman" w:hAnsi="Times New Roman"/>
          <w:sz w:val="24"/>
          <w:szCs w:val="24"/>
          <w:lang w:val="lv-LV"/>
        </w:rPr>
        <w:t>Bijušā Ludzas rajona sabiedriskā transporta pakalpojumu reģionālās vietējās nozīmes maršrutu tīkls sastāv no 17 autobusu maršrutiem, kas nodrošina iespēju iedzīvotājiem nokļūt uz tiem nepieciešamo galamērķi.</w:t>
      </w:r>
    </w:p>
    <w:p w:rsidR="007D46DD" w:rsidRPr="007D46DD" w:rsidP="007D46DD" w14:paraId="05F755E4" w14:textId="77777777">
      <w:pPr>
        <w:autoSpaceDE w:val="0"/>
        <w:autoSpaceDN w:val="0"/>
        <w:adjustRightInd w:val="0"/>
        <w:spacing w:line="360" w:lineRule="auto"/>
        <w:rPr>
          <w:rFonts w:ascii="Times New Roman" w:hAnsi="Times New Roman" w:eastAsiaTheme="minorEastAsia"/>
          <w:sz w:val="24"/>
          <w:szCs w:val="24"/>
          <w:lang w:val="lv-LV" w:eastAsia="lv-LV"/>
        </w:rPr>
      </w:pPr>
      <w:r w:rsidRPr="007D46DD">
        <w:rPr>
          <w:rFonts w:ascii="Times New Roman" w:hAnsi="Times New Roman"/>
          <w:sz w:val="24"/>
          <w:szCs w:val="24"/>
          <w:lang w:val="lv-LV"/>
        </w:rPr>
        <w:t xml:space="preserve">            Bez tam sabiedriska transporta pakalpojumus sniedz </w:t>
      </w:r>
      <w:r w:rsidRPr="007D46DD">
        <w:rPr>
          <w:rFonts w:ascii="Times New Roman" w:hAnsi="Times New Roman" w:eastAsiaTheme="minorEastAsia"/>
          <w:sz w:val="24"/>
          <w:szCs w:val="24"/>
          <w:lang w:val="lv-LV" w:eastAsia="lv-LV"/>
        </w:rPr>
        <w:t>Reģionālās nozīmes starppilsētu pārvadājumus iedzīvotājiem nodrošina vairāki sabiedriskā transporta pakalpojumu sniedzēji:</w:t>
      </w:r>
    </w:p>
    <w:p w:rsidR="007D46DD" w:rsidRPr="007D46DD" w:rsidP="00580996" w14:paraId="7CA6AE71" w14:textId="77777777">
      <w:pPr>
        <w:pStyle w:val="ListParagraph"/>
        <w:numPr>
          <w:ilvl w:val="0"/>
          <w:numId w:val="25"/>
        </w:numPr>
        <w:autoSpaceDE w:val="0"/>
        <w:autoSpaceDN w:val="0"/>
        <w:adjustRightInd w:val="0"/>
        <w:spacing w:after="0" w:line="360" w:lineRule="auto"/>
        <w:rPr>
          <w:rFonts w:ascii="Times New Roman" w:hAnsi="Times New Roman"/>
          <w:sz w:val="24"/>
          <w:szCs w:val="24"/>
          <w:lang w:val="lv-LV" w:eastAsia="lv-LV"/>
        </w:rPr>
      </w:pPr>
      <w:r w:rsidRPr="007D46DD">
        <w:rPr>
          <w:rFonts w:ascii="Times New Roman" w:hAnsi="Times New Roman"/>
          <w:sz w:val="24"/>
          <w:szCs w:val="24"/>
          <w:lang w:val="lv-LV" w:eastAsia="lv-LV"/>
        </w:rPr>
        <w:t>SIA „Norma-A”, kas veic starppilsētu pārvadājumus caur Ludza( Kārsava – Ludza – Rīga, Rēzekne – Ludza – Terehova, Rēzekne – Ludza – Kārsava – Rēzekne, Ludza – Rēzekne – Daugavpils);</w:t>
      </w:r>
    </w:p>
    <w:p w:rsidR="007D46DD" w:rsidP="00580996" w14:paraId="217F221C" w14:textId="77777777">
      <w:pPr>
        <w:pStyle w:val="ListParagraph"/>
        <w:numPr>
          <w:ilvl w:val="0"/>
          <w:numId w:val="25"/>
        </w:numPr>
        <w:autoSpaceDE w:val="0"/>
        <w:autoSpaceDN w:val="0"/>
        <w:adjustRightInd w:val="0"/>
        <w:spacing w:after="0" w:line="360" w:lineRule="auto"/>
        <w:rPr>
          <w:rFonts w:ascii="Times New Roman" w:hAnsi="Times New Roman"/>
          <w:sz w:val="24"/>
          <w:szCs w:val="24"/>
          <w:lang w:val="en-US" w:eastAsia="lv-LV"/>
        </w:rPr>
      </w:pPr>
      <w:r w:rsidRPr="007D46DD">
        <w:rPr>
          <w:rFonts w:ascii="Times New Roman" w:hAnsi="Times New Roman"/>
          <w:sz w:val="24"/>
          <w:szCs w:val="24"/>
          <w:lang w:val="en-US" w:eastAsia="lv-LV"/>
        </w:rPr>
        <w:t>SIA  “Daugavpils autobusu parks” un  SIA „Norma-A” (Ludza – Rēzekne - Daugavpils).</w:t>
      </w:r>
    </w:p>
    <w:p w:rsidR="007D46DD" w:rsidRPr="007D46DD" w:rsidP="007D46DD" w14:paraId="254C45CB" w14:textId="77777777">
      <w:pPr>
        <w:pStyle w:val="ListParagraph"/>
        <w:autoSpaceDE w:val="0"/>
        <w:autoSpaceDN w:val="0"/>
        <w:adjustRightInd w:val="0"/>
        <w:spacing w:after="0" w:line="360" w:lineRule="auto"/>
        <w:ind w:left="1800"/>
        <w:rPr>
          <w:rFonts w:ascii="Times New Roman" w:hAnsi="Times New Roman"/>
          <w:sz w:val="24"/>
          <w:szCs w:val="24"/>
          <w:lang w:val="en-US" w:eastAsia="lv-LV"/>
        </w:rPr>
      </w:pPr>
    </w:p>
    <w:p w:rsidR="007D46DD" w:rsidRPr="007D46DD" w:rsidP="007D46DD" w14:paraId="7A1E4A5E" w14:textId="77777777">
      <w:pPr>
        <w:autoSpaceDE w:val="0"/>
        <w:autoSpaceDN w:val="0"/>
        <w:adjustRightInd w:val="0"/>
        <w:spacing w:line="360" w:lineRule="auto"/>
        <w:rPr>
          <w:rFonts w:ascii="Times New Roman" w:hAnsi="Times New Roman" w:eastAsiaTheme="minorEastAsia"/>
          <w:sz w:val="24"/>
          <w:szCs w:val="24"/>
          <w:lang w:val="en-US" w:eastAsia="lv-LV"/>
        </w:rPr>
      </w:pPr>
      <w:r w:rsidRPr="007D46DD">
        <w:rPr>
          <w:rFonts w:ascii="Times New Roman" w:hAnsi="Times New Roman" w:eastAsiaTheme="minorEastAsia"/>
          <w:sz w:val="24"/>
          <w:szCs w:val="24"/>
          <w:lang w:val="en-US" w:eastAsia="lv-LV"/>
        </w:rPr>
        <w:t xml:space="preserve">  Skolēnus uz skolu nogādā 10 pašvaldības autobusi un 4 vieglās automašīnas. Autobusu pašpārvadājuma pakalpojumus 2020/.2021. mācību gadā izmanto 160 skolēni. </w:t>
      </w:r>
    </w:p>
    <w:p w:rsidR="007D46DD" w:rsidRPr="007D46DD" w:rsidP="007D46DD" w14:paraId="7717FF3E" w14:textId="77777777">
      <w:pPr>
        <w:autoSpaceDE w:val="0"/>
        <w:autoSpaceDN w:val="0"/>
        <w:adjustRightInd w:val="0"/>
        <w:spacing w:line="360" w:lineRule="auto"/>
        <w:rPr>
          <w:rFonts w:ascii="Times New Roman" w:hAnsi="Times New Roman" w:eastAsiaTheme="minorEastAsia"/>
          <w:sz w:val="24"/>
          <w:szCs w:val="24"/>
          <w:lang w:val="en-US" w:eastAsia="lv-LV"/>
        </w:rPr>
      </w:pPr>
      <w:r w:rsidRPr="007D46DD">
        <w:rPr>
          <w:rFonts w:ascii="Times New Roman" w:hAnsi="Times New Roman" w:eastAsiaTheme="minorEastAsia"/>
          <w:sz w:val="24"/>
          <w:szCs w:val="24"/>
          <w:lang w:val="en-US" w:eastAsia="lv-LV"/>
        </w:rPr>
        <w:t xml:space="preserve">          Izmantojot dzelzceļa līniju Rīga – Maskava, VAS “Latvijas dzelzceļš” nodrošina sabiedriskā transporta pakalpojumus. Pasažieru pārvadāšanā tiek izmantoti iekšzemes satiksmes vilcieni (Rīga – Zilupe) un starptautiskie pasažieru vilcieni (Rīga – Maskava) (pietura vieta Rēzekne 2).</w:t>
      </w:r>
    </w:p>
    <w:p w:rsidR="00155919" w:rsidRPr="00E64854" w:rsidP="00E64854" w14:paraId="6EA7DA8B" w14:textId="77777777">
      <w:pPr>
        <w:autoSpaceDE w:val="0"/>
        <w:autoSpaceDN w:val="0"/>
        <w:adjustRightInd w:val="0"/>
        <w:spacing w:line="360" w:lineRule="auto"/>
        <w:rPr>
          <w:rFonts w:ascii="Times New Roman" w:hAnsi="Times New Roman" w:eastAsiaTheme="minorEastAsia"/>
          <w:sz w:val="24"/>
          <w:szCs w:val="24"/>
          <w:lang w:val="en-US" w:eastAsia="lv-LV"/>
        </w:rPr>
      </w:pPr>
      <w:r w:rsidRPr="007D46DD">
        <w:rPr>
          <w:rFonts w:ascii="Times New Roman" w:hAnsi="Times New Roman" w:eastAsiaTheme="minorEastAsia"/>
          <w:sz w:val="24"/>
          <w:szCs w:val="24"/>
          <w:lang w:val="en-US" w:eastAsia="lv-LV"/>
        </w:rPr>
        <w:t xml:space="preserve">          Ludzas novadā nav reģistrēti tak</w:t>
      </w:r>
      <w:r w:rsidR="00E64854">
        <w:rPr>
          <w:rFonts w:ascii="Times New Roman" w:hAnsi="Times New Roman" w:eastAsiaTheme="minorEastAsia"/>
          <w:sz w:val="24"/>
          <w:szCs w:val="24"/>
          <w:lang w:val="en-US" w:eastAsia="lv-LV"/>
        </w:rPr>
        <w:t xml:space="preserve">sometra pakalpojumu sniedzēji. </w:t>
      </w:r>
    </w:p>
    <w:p w:rsidR="007D46DD" w:rsidRPr="00E64854" w:rsidP="00E64854" w14:paraId="3877EB6D" w14:textId="77777777">
      <w:pPr>
        <w:pStyle w:val="Heading2"/>
        <w:jc w:val="center"/>
        <w:rPr>
          <w:lang w:val="en-US"/>
        </w:rPr>
      </w:pPr>
      <w:bookmarkStart w:id="56" w:name="_Toc106375112"/>
      <w:r>
        <w:rPr>
          <w:lang w:val="en-US"/>
        </w:rPr>
        <w:t>5.3.</w:t>
      </w:r>
      <w:r w:rsidRPr="00E64854">
        <w:rPr>
          <w:lang w:val="en-US"/>
        </w:rPr>
        <w:t xml:space="preserve"> </w:t>
      </w:r>
      <w:r w:rsidRPr="00E64854" w:rsidR="00417FB9">
        <w:rPr>
          <w:lang w:val="en-US"/>
        </w:rPr>
        <w:t xml:space="preserve"> Vides aizsardzība</w:t>
      </w:r>
      <w:bookmarkEnd w:id="54"/>
      <w:bookmarkEnd w:id="55"/>
      <w:bookmarkEnd w:id="56"/>
    </w:p>
    <w:p w:rsidR="007D46DD" w:rsidP="003444F9" w14:paraId="6B8F81D9" w14:textId="77777777">
      <w:pPr>
        <w:pStyle w:val="Heading2"/>
        <w:rPr>
          <w:rFonts w:ascii="Times New Roman" w:hAnsi="Times New Roman"/>
          <w:b w:val="0"/>
          <w:color w:val="auto"/>
          <w:sz w:val="24"/>
          <w:szCs w:val="24"/>
          <w:lang w:val="lv-LV"/>
        </w:rPr>
      </w:pPr>
      <w:bookmarkStart w:id="57" w:name="_Toc106368138"/>
      <w:bookmarkStart w:id="58" w:name="_Toc106372711"/>
      <w:bookmarkStart w:id="59" w:name="_Toc106375113"/>
      <w:r w:rsidRPr="003444F9">
        <w:rPr>
          <w:rFonts w:ascii="Times New Roman" w:hAnsi="Times New Roman"/>
          <w:b w:val="0"/>
          <w:color w:val="auto"/>
          <w:sz w:val="24"/>
          <w:szCs w:val="24"/>
          <w:lang w:val="lv-LV"/>
        </w:rPr>
        <w:t>Divas reizes gadā (</w:t>
      </w:r>
      <w:r w:rsidR="003444F9">
        <w:rPr>
          <w:rFonts w:ascii="Times New Roman" w:hAnsi="Times New Roman"/>
          <w:b w:val="0"/>
          <w:color w:val="auto"/>
          <w:sz w:val="24"/>
          <w:szCs w:val="24"/>
          <w:lang w:val="lv-LV"/>
        </w:rPr>
        <w:t xml:space="preserve"> 2021. gada </w:t>
      </w:r>
      <w:r w:rsidRPr="003444F9">
        <w:rPr>
          <w:rFonts w:ascii="Times New Roman" w:hAnsi="Times New Roman"/>
          <w:b w:val="0"/>
          <w:color w:val="auto"/>
          <w:sz w:val="24"/>
          <w:szCs w:val="24"/>
          <w:lang w:val="lv-LV"/>
        </w:rPr>
        <w:t xml:space="preserve">aprīlī un oktobrī) tika organizētas vides sakopšanas akcijas, piedāvājot </w:t>
      </w:r>
      <w:r w:rsidR="003444F9">
        <w:rPr>
          <w:rFonts w:ascii="Times New Roman" w:hAnsi="Times New Roman"/>
          <w:b w:val="0"/>
          <w:color w:val="auto"/>
          <w:sz w:val="24"/>
          <w:szCs w:val="24"/>
          <w:lang w:val="lv-LV"/>
        </w:rPr>
        <w:t xml:space="preserve">novada </w:t>
      </w:r>
      <w:r w:rsidRPr="003444F9">
        <w:rPr>
          <w:rFonts w:ascii="Times New Roman" w:hAnsi="Times New Roman"/>
          <w:b w:val="0"/>
          <w:color w:val="auto"/>
          <w:sz w:val="24"/>
          <w:szCs w:val="24"/>
          <w:lang w:val="lv-LV"/>
        </w:rPr>
        <w:t>iedzīvotājiem bez maksas izmest lielgabarīta un</w:t>
      </w:r>
      <w:r w:rsidR="003444F9">
        <w:rPr>
          <w:rFonts w:ascii="Times New Roman" w:hAnsi="Times New Roman"/>
          <w:b w:val="0"/>
          <w:color w:val="auto"/>
          <w:sz w:val="24"/>
          <w:szCs w:val="24"/>
          <w:lang w:val="lv-LV"/>
        </w:rPr>
        <w:t xml:space="preserve"> citus atkritumus, nevis noviet</w:t>
      </w:r>
      <w:r w:rsidRPr="003444F9">
        <w:rPr>
          <w:rFonts w:ascii="Times New Roman" w:hAnsi="Times New Roman"/>
          <w:b w:val="0"/>
          <w:color w:val="auto"/>
          <w:sz w:val="24"/>
          <w:szCs w:val="24"/>
          <w:lang w:val="lv-LV"/>
        </w:rPr>
        <w:t>ot tos atkritumiem nepiemērotās vietās.</w:t>
      </w:r>
      <w:bookmarkEnd w:id="57"/>
      <w:bookmarkEnd w:id="58"/>
      <w:bookmarkEnd w:id="59"/>
      <w:r w:rsidRPr="003444F9">
        <w:rPr>
          <w:rFonts w:ascii="Times New Roman" w:hAnsi="Times New Roman"/>
          <w:b w:val="0"/>
          <w:color w:val="auto"/>
          <w:sz w:val="24"/>
          <w:szCs w:val="24"/>
          <w:lang w:val="lv-LV"/>
        </w:rPr>
        <w:t xml:space="preserve"> </w:t>
      </w:r>
    </w:p>
    <w:p w:rsidR="003444F9" w:rsidRPr="003444F9" w:rsidP="003444F9" w14:paraId="7B754615" w14:textId="77777777">
      <w:pPr>
        <w:rPr>
          <w:lang w:val="lv-LV"/>
        </w:rPr>
      </w:pPr>
    </w:p>
    <w:p w:rsidR="007D46DD" w:rsidRPr="003444F9" w:rsidP="007D46DD" w14:paraId="5D0E9554" w14:textId="77777777">
      <w:pPr>
        <w:ind w:firstLine="567"/>
        <w:rPr>
          <w:rFonts w:ascii="Times New Roman" w:hAnsi="Times New Roman"/>
          <w:sz w:val="24"/>
          <w:szCs w:val="24"/>
          <w:lang w:val="lv-LV"/>
        </w:rPr>
      </w:pPr>
      <w:r w:rsidRPr="003444F9">
        <w:rPr>
          <w:rFonts w:ascii="Times New Roman" w:hAnsi="Times New Roman"/>
          <w:sz w:val="24"/>
          <w:szCs w:val="24"/>
          <w:lang w:val="lv-LV"/>
        </w:rPr>
        <w:t xml:space="preserve">Kā ik katru gadu, arī šī gada aprīlī Ludzas novada pašvaldība piedalījās vides sakopšanas akcijā  “Lielā talka”, kur iedzīvotāji tiek aicināti savākt atkritumus. </w:t>
      </w:r>
    </w:p>
    <w:p w:rsidR="007D46DD" w:rsidRPr="008C4B37" w:rsidP="007D46DD" w14:paraId="1383A18B" w14:textId="77777777">
      <w:pPr>
        <w:ind w:firstLine="567"/>
        <w:rPr>
          <w:rFonts w:ascii="Times New Roman" w:hAnsi="Times New Roman"/>
          <w:sz w:val="24"/>
          <w:szCs w:val="24"/>
          <w:lang w:val="lv-LV"/>
        </w:rPr>
      </w:pPr>
      <w:r w:rsidRPr="008C4B37">
        <w:rPr>
          <w:rFonts w:ascii="Times New Roman" w:hAnsi="Times New Roman"/>
          <w:sz w:val="24"/>
          <w:szCs w:val="24"/>
          <w:lang w:val="lv-LV"/>
        </w:rPr>
        <w:t>Vasaras mēnešos aktīvi apsekota pilsētas teritorija un iedzīvotāji tika brīdināti par to, ka jākopj savi īpašumi, jāpļauj zāle u.tml. Tika sastādītas brīdinājuma vēstules un tiem, kas pārkāpumus nenovērsa, tika sastādīti administratīvā pārkāpuma protokoli.</w:t>
      </w:r>
    </w:p>
    <w:p w:rsidR="007D46DD" w:rsidRPr="008C4B37" w:rsidP="007D46DD" w14:paraId="3BD905CC" w14:textId="77777777">
      <w:pPr>
        <w:ind w:firstLine="567"/>
        <w:rPr>
          <w:rFonts w:ascii="Times New Roman" w:hAnsi="Times New Roman"/>
          <w:sz w:val="24"/>
          <w:szCs w:val="24"/>
          <w:lang w:val="lv-LV"/>
        </w:rPr>
      </w:pPr>
      <w:r w:rsidRPr="008C4B37">
        <w:rPr>
          <w:rFonts w:ascii="Times New Roman" w:hAnsi="Times New Roman"/>
          <w:sz w:val="24"/>
          <w:szCs w:val="24"/>
          <w:lang w:val="lv-LV"/>
        </w:rPr>
        <w:t xml:space="preserve">Tiek organizētas regulāras kampaņas, kur iedzīvotāji tiek informēti par iespējām veikt pieslēgumu pie centralizētiem kanalizācijas tīkliem vai reģistrēt notekūdeņu akas/septiķus. </w:t>
      </w:r>
    </w:p>
    <w:p w:rsidR="007D46DD" w:rsidRPr="008C4B37" w:rsidP="007D46DD" w14:paraId="0FC034B6" w14:textId="77777777">
      <w:pPr>
        <w:ind w:firstLine="567"/>
        <w:rPr>
          <w:rFonts w:ascii="Times New Roman" w:hAnsi="Times New Roman"/>
          <w:sz w:val="24"/>
          <w:szCs w:val="24"/>
          <w:lang w:val="lv-LV"/>
        </w:rPr>
      </w:pPr>
      <w:r w:rsidRPr="008C4B37">
        <w:rPr>
          <w:rFonts w:ascii="Times New Roman" w:hAnsi="Times New Roman"/>
          <w:sz w:val="24"/>
          <w:szCs w:val="24"/>
          <w:lang w:val="lv-LV"/>
        </w:rPr>
        <w:t>Iedzīvotājiem un komersantiem dota iespēja oficiāli zvejot Ludzas novada publiskajos ezeros un privātajos ezeros ar tīkliem un murdiem.</w:t>
      </w:r>
    </w:p>
    <w:p w:rsidR="003444F9" w:rsidRPr="003444F9" w:rsidP="003444F9" w14:paraId="5BB2D62C" w14:textId="77777777">
      <w:pPr>
        <w:spacing w:line="360" w:lineRule="auto"/>
        <w:ind w:left="360"/>
        <w:jc w:val="both"/>
        <w:rPr>
          <w:rFonts w:ascii="Times New Roman" w:hAnsi="Times New Roman"/>
          <w:b/>
          <w:sz w:val="24"/>
          <w:szCs w:val="24"/>
          <w:lang w:val="lv-LV"/>
        </w:rPr>
      </w:pPr>
      <w:r w:rsidRPr="00416DF2">
        <w:rPr>
          <w:rFonts w:ascii="Times New Roman" w:hAnsi="Times New Roman"/>
          <w:b/>
          <w:sz w:val="24"/>
          <w:szCs w:val="24"/>
        </w:rPr>
        <w:t>Sastādītie protokoli, izsniegtās atļaujas</w:t>
      </w:r>
    </w:p>
    <w:p w:rsidR="003444F9" w:rsidRPr="00E64854" w:rsidP="00E64854" w14:paraId="76CF4EB1" w14:textId="77777777">
      <w:pPr>
        <w:spacing w:after="0" w:line="360" w:lineRule="auto"/>
        <w:jc w:val="both"/>
        <w:rPr>
          <w:rFonts w:ascii="Times New Roman" w:eastAsia="Calibri" w:hAnsi="Times New Roman"/>
          <w:sz w:val="24"/>
          <w:szCs w:val="24"/>
          <w:lang w:val="lv-LV" w:eastAsia="en-US"/>
        </w:rPr>
      </w:pPr>
      <w:r>
        <w:rPr>
          <w:rFonts w:ascii="Times New Roman" w:eastAsia="Calibri" w:hAnsi="Times New Roman"/>
          <w:noProof/>
          <w:sz w:val="24"/>
          <w:szCs w:val="24"/>
          <w:lang w:val="lv-LV" w:eastAsia="lv-LV"/>
        </w:rPr>
        <w:drawing>
          <wp:inline distT="0" distB="0" distL="0" distR="0">
            <wp:extent cx="5532120" cy="27889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162672" name="Screenshot_15.jpg"/>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5532120" cy="2788920"/>
                    </a:xfrm>
                    <a:prstGeom prst="rect">
                      <a:avLst/>
                    </a:prstGeom>
                  </pic:spPr>
                </pic:pic>
              </a:graphicData>
            </a:graphic>
          </wp:inline>
        </w:drawing>
      </w:r>
      <w:bookmarkStart w:id="60" w:name="_Toc43207846"/>
      <w:bookmarkStart w:id="61" w:name="_Toc43209501"/>
    </w:p>
    <w:p w:rsidR="0091636C" w:rsidRPr="00E64854" w:rsidP="00E64854" w14:paraId="0A0ACE0C" w14:textId="77777777">
      <w:pPr>
        <w:pStyle w:val="Heading2"/>
        <w:jc w:val="center"/>
        <w:rPr>
          <w:lang w:val="lv-LV"/>
        </w:rPr>
      </w:pPr>
      <w:bookmarkStart w:id="62" w:name="_Toc106375114"/>
      <w:r>
        <w:rPr>
          <w:lang w:val="lv-LV"/>
        </w:rPr>
        <w:t>5.4.</w:t>
      </w:r>
      <w:r w:rsidRPr="00E64854" w:rsidR="002C6A6D">
        <w:rPr>
          <w:lang w:val="lv-LV"/>
        </w:rPr>
        <w:t xml:space="preserve"> </w:t>
      </w:r>
      <w:r w:rsidRPr="00E64854" w:rsidR="00417FB9">
        <w:rPr>
          <w:lang w:val="lv-LV"/>
        </w:rPr>
        <w:t>Pašvaldības autoceļu infrastruktūra</w:t>
      </w:r>
      <w:bookmarkEnd w:id="60"/>
      <w:bookmarkEnd w:id="61"/>
      <w:bookmarkEnd w:id="62"/>
    </w:p>
    <w:p w:rsidR="003444F9" w:rsidRPr="003444F9" w:rsidP="003444F9" w14:paraId="5B8F4BA5" w14:textId="77777777">
      <w:pPr>
        <w:rPr>
          <w:lang w:val="lv-LV" w:eastAsia="lv-LV"/>
        </w:rPr>
      </w:pPr>
    </w:p>
    <w:p w:rsidR="003444F9" w:rsidRPr="003444F9" w:rsidP="003444F9" w14:paraId="2355D601" w14:textId="77777777">
      <w:pPr>
        <w:ind w:firstLine="709"/>
        <w:rPr>
          <w:rFonts w:ascii="Times New Roman" w:hAnsi="Times New Roman"/>
          <w:sz w:val="24"/>
          <w:szCs w:val="24"/>
          <w:lang w:val="lv-LV"/>
        </w:rPr>
      </w:pPr>
      <w:bookmarkStart w:id="63" w:name="_Toc43207847"/>
      <w:bookmarkStart w:id="64" w:name="_Toc43209502"/>
      <w:r w:rsidRPr="003444F9">
        <w:rPr>
          <w:rFonts w:ascii="Times New Roman" w:hAnsi="Times New Roman"/>
          <w:sz w:val="24"/>
          <w:szCs w:val="24"/>
          <w:lang w:val="lv-LV"/>
        </w:rPr>
        <w:t>Saskaņā ar likumu „Par autoceļiem” pēc to nozīmes ceļus iedala valsts, pašvaldības, uzņēmumu un māju ceļos. Valsts autoceļu kopējais garums Ludzas novadā ir 347,146 km, no kuriem valsts galvenais autoceļš – 41,020 km garumā, 2 reģionālie (1. šķiras) autoceļi – 67,920 km garumā, vietējie (2.šķiras) autoceļi – 238,210 km garumā. Ludzas novadā ir 66,40 km meža ceļu, kas ir AS „Latvijas Valsts meži” Ziemeļlatgales mežsaimniecības pārraudzībā.</w:t>
      </w:r>
    </w:p>
    <w:p w:rsidR="003444F9" w:rsidRPr="003444F9" w:rsidP="003444F9" w14:paraId="2EFFAEC5" w14:textId="77777777">
      <w:pPr>
        <w:ind w:firstLine="709"/>
        <w:rPr>
          <w:rFonts w:ascii="Times New Roman" w:hAnsi="Times New Roman"/>
          <w:sz w:val="24"/>
          <w:szCs w:val="24"/>
          <w:lang w:val="en-US"/>
        </w:rPr>
      </w:pPr>
      <w:r w:rsidRPr="003444F9">
        <w:rPr>
          <w:rFonts w:ascii="Times New Roman" w:hAnsi="Times New Roman"/>
          <w:sz w:val="24"/>
          <w:szCs w:val="24"/>
          <w:lang w:val="en-US"/>
        </w:rPr>
        <w:t>Ludzas novada pašvaldības ceļu un ielu kopējais garums ir 545.43 km. Lielākais ielu garums Ludzas novadā ir Ludzas pilsētā – 49.707 km, no kuriem 27.97 km ir asfaltētas.</w:t>
      </w:r>
    </w:p>
    <w:p w:rsidR="003444F9" w:rsidRPr="00E64854" w:rsidP="003444F9" w14:paraId="21E07D35" w14:textId="77777777">
      <w:pPr>
        <w:ind w:firstLine="709"/>
        <w:rPr>
          <w:rFonts w:ascii="Times New Roman" w:hAnsi="Times New Roman"/>
          <w:sz w:val="24"/>
          <w:szCs w:val="24"/>
          <w:lang w:val="en-US"/>
        </w:rPr>
      </w:pPr>
      <w:r w:rsidRPr="003444F9">
        <w:rPr>
          <w:rFonts w:ascii="Times New Roman" w:hAnsi="Times New Roman"/>
          <w:sz w:val="24"/>
          <w:szCs w:val="24"/>
          <w:lang w:val="en-US"/>
        </w:rPr>
        <w:t xml:space="preserve">Pašvaldības autoceļu ikdienas un periodisko uzturēšanu veic gan pašvaldība, izmantojot savā rīcībā esošo tehniku un darbiniekus, gan arī pērkot ceļu uzturēšanas pakalpojumus no uzņēmumiem. Ludzas pilsētā ielu ikdienas uzturēšanas darbus veic SIA „Ludzas apsaimniekotājs”, tranzītielas – SIA „Ludzas apsaimniekotājs”. </w:t>
      </w:r>
      <w:r w:rsidRPr="00E64854">
        <w:rPr>
          <w:rFonts w:ascii="Times New Roman" w:hAnsi="Times New Roman"/>
          <w:sz w:val="24"/>
          <w:szCs w:val="24"/>
          <w:lang w:val="en-US"/>
        </w:rPr>
        <w:t>Savas ceļu uzturēšanas tehnikas ziemas periodā nav Pureņu pagastā.</w:t>
      </w:r>
    </w:p>
    <w:p w:rsidR="00155919" w:rsidRPr="00416DF2" w:rsidP="00416DF2" w14:paraId="3C30123A" w14:textId="77777777">
      <w:pPr>
        <w:spacing w:line="360" w:lineRule="auto"/>
        <w:ind w:firstLine="709"/>
        <w:jc w:val="both"/>
        <w:rPr>
          <w:rFonts w:ascii="Times New Roman" w:hAnsi="Times New Roman"/>
          <w:sz w:val="24"/>
          <w:szCs w:val="24"/>
          <w:lang w:val="en-US"/>
        </w:rPr>
      </w:pPr>
    </w:p>
    <w:p w:rsidR="00155919" w:rsidRPr="00416DF2" w:rsidP="00416DF2" w14:paraId="1B3808D9" w14:textId="77777777">
      <w:pPr>
        <w:spacing w:line="360" w:lineRule="auto"/>
        <w:ind w:firstLine="709"/>
        <w:jc w:val="both"/>
        <w:rPr>
          <w:rFonts w:ascii="Times New Roman" w:hAnsi="Times New Roman"/>
          <w:b/>
          <w:sz w:val="24"/>
          <w:szCs w:val="24"/>
          <w:lang w:val="en-US"/>
        </w:rPr>
      </w:pPr>
      <w:r w:rsidRPr="00416DF2">
        <w:rPr>
          <w:rFonts w:ascii="Times New Roman" w:hAnsi="Times New Roman"/>
          <w:b/>
          <w:sz w:val="24"/>
          <w:szCs w:val="24"/>
          <w:lang w:val="en-US"/>
        </w:rPr>
        <w:t>Autoceļu fonda budžets, EUR</w:t>
      </w:r>
    </w:p>
    <w:p w:rsidR="00155919" w:rsidRPr="00416DF2" w:rsidP="00416DF2" w14:paraId="4FB83523" w14:textId="77777777">
      <w:pPr>
        <w:spacing w:line="360" w:lineRule="auto"/>
        <w:ind w:firstLine="709"/>
        <w:jc w:val="both"/>
        <w:rPr>
          <w:rFonts w:ascii="Times New Roman" w:hAnsi="Times New Roman"/>
          <w:b/>
          <w:sz w:val="24"/>
          <w:szCs w:val="24"/>
        </w:rPr>
      </w:pPr>
      <w:r>
        <w:rPr>
          <w:rFonts w:ascii="Times New Roman" w:hAnsi="Times New Roman"/>
          <w:b/>
          <w:noProof/>
          <w:sz w:val="24"/>
          <w:szCs w:val="24"/>
          <w:lang w:val="lv-LV" w:eastAsia="lv-LV"/>
        </w:rPr>
        <w:drawing>
          <wp:inline distT="0" distB="0" distL="0" distR="0">
            <wp:extent cx="5494020" cy="8153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4909" name="Screenshot_17.jpg"/>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5494020" cy="815340"/>
                    </a:xfrm>
                    <a:prstGeom prst="rect">
                      <a:avLst/>
                    </a:prstGeom>
                  </pic:spPr>
                </pic:pic>
              </a:graphicData>
            </a:graphic>
          </wp:inline>
        </w:drawing>
      </w:r>
    </w:p>
    <w:p w:rsidR="003444F9" w:rsidRPr="009234D1" w:rsidP="003444F9" w14:paraId="68DB646B" w14:textId="77777777">
      <w:pPr>
        <w:ind w:firstLine="709"/>
        <w:rPr>
          <w:rFonts w:ascii="Times New Roman" w:hAnsi="Times New Roman"/>
          <w:sz w:val="24"/>
          <w:szCs w:val="24"/>
          <w:lang w:eastAsia="lv-LV"/>
        </w:rPr>
      </w:pPr>
      <w:r w:rsidRPr="009234D1">
        <w:rPr>
          <w:rFonts w:ascii="Times New Roman" w:hAnsi="Times New Roman"/>
          <w:sz w:val="24"/>
          <w:szCs w:val="24"/>
          <w:lang w:eastAsia="lv-LV"/>
        </w:rPr>
        <w:t>Pašvaldību autoceļu fondā piešķirtais finansējums ir nepietiekams, lai veiktu ceļu atjaunošanas darbus nepieciešamos apjomos, tāpēc pašvaldība var nodrošināt tikai ikdienas uzturēšanu.</w:t>
      </w:r>
    </w:p>
    <w:p w:rsidR="003444F9" w:rsidP="003444F9" w14:paraId="43A83B81" w14:textId="77777777">
      <w:pPr>
        <w:ind w:firstLine="709"/>
        <w:rPr>
          <w:rFonts w:ascii="Times New Roman" w:hAnsi="Times New Roman"/>
          <w:sz w:val="24"/>
          <w:szCs w:val="24"/>
          <w:lang w:val="lv-LV" w:eastAsia="lv-LV"/>
        </w:rPr>
      </w:pPr>
      <w:r w:rsidRPr="009234D1">
        <w:rPr>
          <w:rFonts w:ascii="Times New Roman" w:hAnsi="Times New Roman"/>
          <w:sz w:val="24"/>
          <w:szCs w:val="24"/>
          <w:lang w:eastAsia="lv-LV"/>
        </w:rPr>
        <w:t>Ceļu un ielu rekonstrukcijas darbi pārsvara tiek veikti piesaistot Eiropas Savienības finansējumu.</w:t>
      </w:r>
    </w:p>
    <w:p w:rsidR="003444F9" w:rsidRPr="003444F9" w:rsidP="00E64854" w14:paraId="27FFAD84" w14:textId="77777777">
      <w:pPr>
        <w:rPr>
          <w:rFonts w:ascii="Times New Roman" w:hAnsi="Times New Roman"/>
          <w:sz w:val="24"/>
          <w:szCs w:val="24"/>
          <w:lang w:val="lv-LV" w:eastAsia="lv-LV"/>
        </w:rPr>
      </w:pPr>
    </w:p>
    <w:p w:rsidR="002C6A6D" w:rsidP="00E64854" w14:paraId="16B058C7" w14:textId="77777777">
      <w:pPr>
        <w:pStyle w:val="Heading2"/>
        <w:jc w:val="center"/>
        <w:rPr>
          <w:rFonts w:eastAsia="Calibri"/>
          <w:lang w:val="lv-LV"/>
        </w:rPr>
      </w:pPr>
      <w:bookmarkStart w:id="65" w:name="_Toc106375115"/>
      <w:r>
        <w:rPr>
          <w:rStyle w:val="Virsraksts2Rakstz"/>
          <w:rFonts w:eastAsia="Calibri"/>
          <w:b/>
          <w:bCs/>
          <w:lang w:val="lv-LV"/>
        </w:rPr>
        <w:t>5.5</w:t>
      </w:r>
      <w:r w:rsidRPr="00E64854" w:rsidR="00C62969">
        <w:rPr>
          <w:rStyle w:val="Virsraksts2Rakstz"/>
          <w:rFonts w:eastAsia="Calibri"/>
          <w:b/>
          <w:bCs/>
          <w:lang w:val="lv-LV"/>
        </w:rPr>
        <w:t xml:space="preserve"> </w:t>
      </w:r>
      <w:r w:rsidRPr="00E64854" w:rsidR="00417FB9">
        <w:rPr>
          <w:rStyle w:val="Virsraksts2Rakstz"/>
          <w:rFonts w:eastAsia="Calibri"/>
          <w:b/>
          <w:bCs/>
          <w:lang w:val="lv-LV"/>
        </w:rPr>
        <w:t>Nekustamie</w:t>
      </w:r>
      <w:r w:rsidRPr="00E64854" w:rsidR="00417FB9">
        <w:rPr>
          <w:rFonts w:eastAsia="Calibri"/>
          <w:lang w:val="lv-LV"/>
        </w:rPr>
        <w:t xml:space="preserve"> īpašumi</w:t>
      </w:r>
      <w:bookmarkEnd w:id="63"/>
      <w:bookmarkEnd w:id="64"/>
      <w:bookmarkEnd w:id="65"/>
    </w:p>
    <w:p w:rsidR="00E64854" w:rsidRPr="00E64854" w:rsidP="00E64854" w14:paraId="064A8A23" w14:textId="77777777">
      <w:pPr>
        <w:rPr>
          <w:rFonts w:eastAsia="Calibri"/>
          <w:lang w:val="lv-LV"/>
        </w:rPr>
      </w:pPr>
    </w:p>
    <w:p w:rsidR="003444F9" w:rsidRPr="003444F9" w:rsidP="003444F9" w14:paraId="74A20AE6" w14:textId="77777777">
      <w:pPr>
        <w:rPr>
          <w:rFonts w:ascii="Times New Roman" w:hAnsi="Times New Roman"/>
          <w:sz w:val="24"/>
          <w:szCs w:val="24"/>
          <w:lang w:val="lv-LV"/>
        </w:rPr>
      </w:pPr>
      <w:bookmarkStart w:id="66" w:name="_Toc43207848"/>
      <w:bookmarkStart w:id="67" w:name="_Toc43209503"/>
      <w:r w:rsidRPr="003444F9">
        <w:rPr>
          <w:rFonts w:ascii="Times New Roman" w:hAnsi="Times New Roman"/>
          <w:sz w:val="24"/>
          <w:szCs w:val="24"/>
          <w:lang w:val="lv-LV"/>
        </w:rPr>
        <w:t xml:space="preserve">Apsekoti pašvaldības brīvie dzīvokļi, organizēti dzīvokļu remonti, kur konstatēta to nepieciešamība. </w:t>
      </w:r>
    </w:p>
    <w:p w:rsidR="003444F9" w:rsidRPr="003444F9" w:rsidP="003444F9" w14:paraId="0788FD83" w14:textId="77777777">
      <w:pPr>
        <w:rPr>
          <w:rFonts w:ascii="Times New Roman" w:hAnsi="Times New Roman"/>
          <w:sz w:val="24"/>
          <w:szCs w:val="24"/>
          <w:lang w:val="lv-LV"/>
        </w:rPr>
      </w:pPr>
      <w:r w:rsidRPr="003444F9">
        <w:rPr>
          <w:rFonts w:ascii="Times New Roman" w:hAnsi="Times New Roman"/>
          <w:sz w:val="24"/>
          <w:szCs w:val="24"/>
          <w:lang w:val="lv-LV"/>
        </w:rPr>
        <w:t xml:space="preserve">No pašvaldības dzīvokļu īrniekiem 2020.gadā saņemti 89 iesniegumi (ar lūgumiem veikt logu, apkures radiatoru, dzīvokļu ārdurvju nomaiņu, krāšņu pārmūrēšanu u.c.). Pirms atbilžu gatavošanas visi dzīvokļi tika apsekoti. Un sniegtas atbildes. </w:t>
      </w:r>
    </w:p>
    <w:p w:rsidR="003444F9" w:rsidRPr="003444F9" w:rsidP="003444F9" w14:paraId="2D724A0E" w14:textId="77777777">
      <w:pPr>
        <w:rPr>
          <w:rFonts w:ascii="Times New Roman" w:hAnsi="Times New Roman"/>
          <w:sz w:val="24"/>
          <w:szCs w:val="24"/>
          <w:lang w:val="lv-LV"/>
        </w:rPr>
      </w:pPr>
      <w:r w:rsidRPr="003444F9">
        <w:rPr>
          <w:rFonts w:ascii="Times New Roman" w:hAnsi="Times New Roman"/>
          <w:sz w:val="24"/>
          <w:szCs w:val="24"/>
          <w:lang w:val="lv-LV"/>
        </w:rPr>
        <w:t>Izskatīti 11 daudzdzīvokļu dzīvojamo māju pieteikumi uz pašvaldības līdzfinansējumu ”Par Ludzas novada pašvaldības līdzfinansējuma apjomu un tā piešķiršanas kārtību daudzdzīvokļu dzīvojamo māju energoefektivitātes pasākumu veikšanai, piesaistīto zemesgabalu labiekārtošanai un dzīvojamo māju renovācijai” un sagatavoti lēmumu projekti par līdzfinansējuma piešķiršanu.</w:t>
      </w:r>
    </w:p>
    <w:p w:rsidR="003444F9" w:rsidRPr="003444F9" w:rsidP="003444F9" w14:paraId="148FCF29" w14:textId="77777777">
      <w:pPr>
        <w:rPr>
          <w:rFonts w:ascii="Times New Roman" w:hAnsi="Times New Roman"/>
          <w:sz w:val="24"/>
          <w:szCs w:val="24"/>
          <w:lang w:val="lv-LV"/>
        </w:rPr>
      </w:pPr>
      <w:r w:rsidRPr="003444F9">
        <w:rPr>
          <w:rFonts w:ascii="Times New Roman" w:hAnsi="Times New Roman"/>
          <w:sz w:val="24"/>
          <w:szCs w:val="24"/>
          <w:lang w:val="lv-LV"/>
        </w:rPr>
        <w:t xml:space="preserve">Izskatīti jautājumi par pašvaldības brīvo dzīvokļu apsaimniekošanas un apkures apmaksu un gatavoti lēmuma projekti uz domi. </w:t>
      </w:r>
    </w:p>
    <w:p w:rsidR="003444F9" w:rsidP="003444F9" w14:paraId="6C0B03BA" w14:textId="77777777">
      <w:pPr>
        <w:rPr>
          <w:rFonts w:ascii="Times New Roman" w:hAnsi="Times New Roman"/>
          <w:sz w:val="24"/>
          <w:szCs w:val="24"/>
          <w:lang w:val="lv-LV"/>
        </w:rPr>
      </w:pPr>
      <w:r w:rsidRPr="003444F9">
        <w:rPr>
          <w:rFonts w:ascii="Times New Roman" w:hAnsi="Times New Roman"/>
          <w:sz w:val="24"/>
          <w:szCs w:val="24"/>
          <w:lang w:val="lv-LV"/>
        </w:rPr>
        <w:t>Apmeklētas daudzdzīvokļu dzīvojamo māju īpašnieku kopsapulces.</w:t>
      </w:r>
      <w:r w:rsidRPr="003444F9">
        <w:rPr>
          <w:rFonts w:ascii="Times New Roman" w:hAnsi="Times New Roman"/>
          <w:sz w:val="24"/>
          <w:szCs w:val="24"/>
          <w:lang w:val="lv-LV"/>
        </w:rPr>
        <w:tab/>
      </w:r>
    </w:p>
    <w:p w:rsidR="00E64854" w:rsidRPr="00E64854" w:rsidP="00E64854" w14:paraId="7D9ADA5F" w14:textId="77777777">
      <w:pPr>
        <w:pStyle w:val="Heading1"/>
        <w:jc w:val="center"/>
        <w:rPr>
          <w:lang w:val="lv-LV"/>
        </w:rPr>
      </w:pPr>
      <w:bookmarkStart w:id="68" w:name="_Toc106375116"/>
      <w:r>
        <w:rPr>
          <w:lang w:val="lv-LV"/>
        </w:rPr>
        <w:t xml:space="preserve">6. </w:t>
      </w:r>
      <w:r w:rsidRPr="00E64854">
        <w:rPr>
          <w:lang w:val="lv-LV"/>
        </w:rPr>
        <w:t>Pašvaldības līdzdalība projektos, investīciju piesaiste</w:t>
      </w:r>
      <w:bookmarkEnd w:id="68"/>
    </w:p>
    <w:p w:rsidR="00417FB9" w:rsidRPr="00E64854" w:rsidP="00E64854" w14:paraId="38B86C9E" w14:textId="77777777">
      <w:pPr>
        <w:pStyle w:val="Heading2"/>
        <w:jc w:val="center"/>
        <w:rPr>
          <w:rFonts w:eastAsia="Calibri"/>
          <w:lang w:val="lv-LV"/>
        </w:rPr>
      </w:pPr>
      <w:bookmarkStart w:id="69" w:name="_Toc43207849"/>
      <w:bookmarkStart w:id="70" w:name="_Toc43209504"/>
      <w:bookmarkStart w:id="71" w:name="_Toc106375117"/>
      <w:bookmarkEnd w:id="66"/>
      <w:bookmarkEnd w:id="67"/>
      <w:r>
        <w:rPr>
          <w:lang w:val="lv-LV"/>
        </w:rPr>
        <w:t>6.1</w:t>
      </w:r>
      <w:r w:rsidRPr="00E64854" w:rsidR="00C62969">
        <w:rPr>
          <w:lang w:val="lv-LV"/>
        </w:rPr>
        <w:t xml:space="preserve"> </w:t>
      </w:r>
      <w:r w:rsidRPr="00E64854">
        <w:rPr>
          <w:lang w:val="lv-LV"/>
        </w:rPr>
        <w:t>Uzņēmējdarbības attīstības veicināšana</w:t>
      </w:r>
      <w:bookmarkEnd w:id="69"/>
      <w:bookmarkEnd w:id="70"/>
      <w:bookmarkEnd w:id="71"/>
    </w:p>
    <w:p w:rsidR="005D6B4E" w:rsidP="005D6B4E" w14:paraId="162BB7DA" w14:textId="77777777">
      <w:pPr>
        <w:pStyle w:val="NormalWeb"/>
        <w:spacing w:after="0" w:line="360" w:lineRule="auto"/>
        <w:jc w:val="both"/>
        <w:rPr>
          <w:lang w:val="lv-LV" w:eastAsia="lv-LV"/>
        </w:rPr>
      </w:pPr>
    </w:p>
    <w:p w:rsidR="003444F9" w:rsidRPr="005D6B4E" w:rsidP="005D6B4E" w14:paraId="2638E07E" w14:textId="77777777">
      <w:pPr>
        <w:pStyle w:val="NormalWeb"/>
        <w:spacing w:after="0" w:line="360" w:lineRule="auto"/>
        <w:jc w:val="both"/>
        <w:rPr>
          <w:bCs/>
          <w:lang w:val="lv-LV"/>
        </w:rPr>
      </w:pPr>
      <w:r w:rsidRPr="00416DF2">
        <w:rPr>
          <w:bCs/>
          <w:lang w:val="lv-LV"/>
        </w:rPr>
        <w:t>Uzņēmējdarbības attīstība ir viena no svarīgākajām</w:t>
      </w:r>
      <w:r w:rsidR="005D6B4E">
        <w:rPr>
          <w:bCs/>
          <w:lang w:val="lv-LV"/>
        </w:rPr>
        <w:t xml:space="preserve"> novada attīstības prioritātēm.</w:t>
      </w:r>
    </w:p>
    <w:p w:rsidR="00155919" w:rsidRPr="00416DF2" w:rsidP="00416DF2" w14:paraId="6F090163" w14:textId="77777777">
      <w:pPr>
        <w:spacing w:line="360" w:lineRule="auto"/>
        <w:ind w:firstLine="567"/>
        <w:jc w:val="both"/>
        <w:rPr>
          <w:rFonts w:ascii="Times New Roman" w:hAnsi="Times New Roman"/>
          <w:sz w:val="24"/>
          <w:szCs w:val="24"/>
          <w:lang w:val="lv-LV" w:eastAsia="en-GB"/>
        </w:rPr>
      </w:pPr>
      <w:r w:rsidRPr="00416DF2">
        <w:rPr>
          <w:rFonts w:ascii="Times New Roman" w:hAnsi="Times New Roman"/>
          <w:sz w:val="24"/>
          <w:szCs w:val="24"/>
          <w:lang w:val="lv-LV"/>
        </w:rPr>
        <w:t>Uz Latgales plānošanas reģiona ES struktūrfondu informācijas centra bāzes ir izveidota Latgales plānošanas reģiona struktūrvienība - Latgales uzņēmējdarbības centrs (LUC). LUC ietvaros Ludzas novadā 2018. gadā darbojas komercdarbības konsultants Boriss Varlamovs, kurš:</w:t>
      </w:r>
    </w:p>
    <w:p w:rsidR="00155919" w:rsidRPr="00416DF2" w:rsidP="00580996" w14:paraId="478714F9" w14:textId="77777777">
      <w:pPr>
        <w:numPr>
          <w:ilvl w:val="0"/>
          <w:numId w:val="16"/>
        </w:numPr>
        <w:spacing w:after="0" w:line="360" w:lineRule="auto"/>
        <w:ind w:left="0" w:firstLine="567"/>
        <w:jc w:val="both"/>
        <w:rPr>
          <w:rFonts w:ascii="Times New Roman" w:hAnsi="Times New Roman"/>
          <w:sz w:val="24"/>
          <w:szCs w:val="24"/>
          <w:lang w:val="lv-LV" w:eastAsia="en-GB"/>
        </w:rPr>
      </w:pPr>
      <w:r w:rsidRPr="00416DF2">
        <w:rPr>
          <w:rFonts w:ascii="Times New Roman" w:hAnsi="Times New Roman"/>
          <w:sz w:val="24"/>
          <w:szCs w:val="24"/>
          <w:lang w:val="lv-LV" w:eastAsia="en-GB"/>
        </w:rPr>
        <w:t xml:space="preserve">Sniedz konsultācijas par uzņēmējdarbības uzsākšanu un ar to saistītiem jautājumiem; </w:t>
      </w:r>
    </w:p>
    <w:p w:rsidR="00155919" w:rsidRPr="00416DF2" w:rsidP="00580996" w14:paraId="243C5E6A" w14:textId="77777777">
      <w:pPr>
        <w:numPr>
          <w:ilvl w:val="0"/>
          <w:numId w:val="16"/>
        </w:numPr>
        <w:spacing w:after="0" w:line="360" w:lineRule="auto"/>
        <w:ind w:left="0" w:firstLine="567"/>
        <w:jc w:val="both"/>
        <w:rPr>
          <w:rFonts w:ascii="Times New Roman" w:hAnsi="Times New Roman"/>
          <w:sz w:val="24"/>
          <w:szCs w:val="24"/>
          <w:lang w:val="lv-LV" w:eastAsia="en-GB"/>
        </w:rPr>
      </w:pPr>
      <w:r w:rsidRPr="00416DF2">
        <w:rPr>
          <w:rFonts w:ascii="Times New Roman" w:hAnsi="Times New Roman"/>
          <w:sz w:val="24"/>
          <w:szCs w:val="24"/>
          <w:lang w:val="lv-LV" w:eastAsia="en-GB"/>
        </w:rPr>
        <w:t>Sniedz konsultācijas par dažādu valsts un pašvaldība institūciju pakalpojumiem (“birokrātijas gids”);</w:t>
      </w:r>
    </w:p>
    <w:p w:rsidR="00155919" w:rsidRPr="00416DF2" w:rsidP="00580996" w14:paraId="3AFEC6B3" w14:textId="77777777">
      <w:pPr>
        <w:numPr>
          <w:ilvl w:val="0"/>
          <w:numId w:val="16"/>
        </w:numPr>
        <w:spacing w:after="0" w:line="360" w:lineRule="auto"/>
        <w:ind w:left="0" w:firstLine="567"/>
        <w:jc w:val="both"/>
        <w:rPr>
          <w:rFonts w:ascii="Times New Roman" w:hAnsi="Times New Roman"/>
          <w:sz w:val="24"/>
          <w:szCs w:val="24"/>
          <w:lang w:val="lv-LV" w:eastAsia="en-GB"/>
        </w:rPr>
      </w:pPr>
      <w:r w:rsidRPr="00416DF2">
        <w:rPr>
          <w:rFonts w:ascii="Times New Roman" w:hAnsi="Times New Roman"/>
          <w:sz w:val="24"/>
          <w:szCs w:val="24"/>
          <w:lang w:val="lv-LV" w:eastAsia="en-GB"/>
        </w:rPr>
        <w:t>Sniedz konsultatīvu atbalstu piemērotu industriālo zonu, ražošanas telpu, pakalpojuma sniegšanas vietas atrašanos potenciāliem investoriem un uzņēmējiem;</w:t>
      </w:r>
    </w:p>
    <w:p w:rsidR="00155919" w:rsidP="00E64854" w14:paraId="5B1991B9" w14:textId="77777777">
      <w:pPr>
        <w:spacing w:line="360" w:lineRule="auto"/>
        <w:ind w:firstLine="567"/>
        <w:contextualSpacing/>
        <w:rPr>
          <w:rFonts w:ascii="Times New Roman" w:hAnsi="Times New Roman"/>
          <w:sz w:val="24"/>
          <w:szCs w:val="24"/>
          <w:lang w:val="lv-LV" w:eastAsia="en-GB"/>
        </w:rPr>
      </w:pPr>
      <w:r w:rsidRPr="00323108">
        <w:rPr>
          <w:rFonts w:ascii="Times New Roman" w:hAnsi="Times New Roman"/>
          <w:sz w:val="24"/>
          <w:szCs w:val="24"/>
          <w:lang w:val="lv-LV" w:eastAsia="en-GB"/>
        </w:rPr>
        <w:t xml:space="preserve">Ludzas novada pašvaldībā tika rīkots biznesa ideju konkurss </w:t>
      </w:r>
      <w:r w:rsidR="003444F9">
        <w:rPr>
          <w:rFonts w:ascii="Times New Roman" w:hAnsi="Times New Roman"/>
          <w:sz w:val="24"/>
          <w:szCs w:val="24"/>
          <w:lang w:val="lv-LV" w:eastAsia="en-GB"/>
        </w:rPr>
        <w:t>“Esi uzņēmējs Ludzas novadā 2021</w:t>
      </w:r>
      <w:r w:rsidRPr="00323108">
        <w:rPr>
          <w:rFonts w:ascii="Times New Roman" w:hAnsi="Times New Roman"/>
          <w:sz w:val="24"/>
          <w:szCs w:val="24"/>
          <w:lang w:val="lv-LV" w:eastAsia="en-GB"/>
        </w:rPr>
        <w:t>”. Pirmo reizi tika rīkotas divas ideju kārtas</w:t>
      </w:r>
      <w:r w:rsidR="00AD4E8C">
        <w:rPr>
          <w:rFonts w:ascii="Times New Roman" w:hAnsi="Times New Roman"/>
          <w:sz w:val="24"/>
          <w:szCs w:val="24"/>
          <w:lang w:val="lv-LV" w:eastAsia="en-GB"/>
        </w:rPr>
        <w:t>,</w:t>
      </w:r>
      <w:r w:rsidRPr="00323108">
        <w:rPr>
          <w:rFonts w:ascii="Times New Roman" w:hAnsi="Times New Roman"/>
          <w:sz w:val="24"/>
          <w:szCs w:val="24"/>
          <w:lang w:val="lv-LV" w:eastAsia="en-GB"/>
        </w:rPr>
        <w:t xml:space="preserve"> un kopēj</w:t>
      </w:r>
      <w:r w:rsidR="00AD4E8C">
        <w:rPr>
          <w:rFonts w:ascii="Times New Roman" w:hAnsi="Times New Roman"/>
          <w:sz w:val="24"/>
          <w:szCs w:val="24"/>
          <w:lang w:val="lv-LV" w:eastAsia="en-GB"/>
        </w:rPr>
        <w:t>ā</w:t>
      </w:r>
      <w:r w:rsidRPr="00323108">
        <w:rPr>
          <w:rFonts w:ascii="Times New Roman" w:hAnsi="Times New Roman"/>
          <w:sz w:val="24"/>
          <w:szCs w:val="24"/>
          <w:lang w:val="lv-LV" w:eastAsia="en-GB"/>
        </w:rPr>
        <w:t xml:space="preserve"> summu</w:t>
      </w:r>
      <w:r w:rsidR="00AD4E8C">
        <w:rPr>
          <w:rFonts w:ascii="Times New Roman" w:hAnsi="Times New Roman"/>
          <w:sz w:val="24"/>
          <w:szCs w:val="24"/>
          <w:lang w:val="lv-LV" w:eastAsia="en-GB"/>
        </w:rPr>
        <w:t>,</w:t>
      </w:r>
      <w:r w:rsidRPr="00323108">
        <w:rPr>
          <w:rFonts w:ascii="Times New Roman" w:hAnsi="Times New Roman"/>
          <w:sz w:val="24"/>
          <w:szCs w:val="24"/>
          <w:lang w:val="lv-LV" w:eastAsia="en-GB"/>
        </w:rPr>
        <w:t xml:space="preserve"> kas tika novirzīta konk</w:t>
      </w:r>
      <w:r w:rsidR="003444F9">
        <w:rPr>
          <w:rFonts w:ascii="Times New Roman" w:hAnsi="Times New Roman"/>
          <w:sz w:val="24"/>
          <w:szCs w:val="24"/>
          <w:lang w:val="lv-LV" w:eastAsia="en-GB"/>
        </w:rPr>
        <w:t>ursa ideju atbalstam sastādīja 5</w:t>
      </w:r>
      <w:r w:rsidR="00E64854">
        <w:rPr>
          <w:rFonts w:ascii="Times New Roman" w:hAnsi="Times New Roman"/>
          <w:sz w:val="24"/>
          <w:szCs w:val="24"/>
          <w:lang w:val="lv-LV" w:eastAsia="en-GB"/>
        </w:rPr>
        <w:t>0 000 EUR.</w:t>
      </w:r>
    </w:p>
    <w:p w:rsidR="00E64854" w:rsidRPr="00323108" w:rsidP="00E64854" w14:paraId="7EF85818" w14:textId="77777777">
      <w:pPr>
        <w:spacing w:line="360" w:lineRule="auto"/>
        <w:contextualSpacing/>
        <w:rPr>
          <w:rFonts w:ascii="Times New Roman" w:hAnsi="Times New Roman"/>
          <w:sz w:val="24"/>
          <w:szCs w:val="24"/>
          <w:lang w:val="lv-LV" w:eastAsia="en-GB"/>
        </w:rPr>
      </w:pPr>
    </w:p>
    <w:p w:rsidR="00E64854" w:rsidRPr="003444F9" w:rsidP="00E64854" w14:paraId="18589485" w14:textId="77777777">
      <w:pPr>
        <w:spacing w:line="360" w:lineRule="auto"/>
        <w:ind w:firstLine="567"/>
        <w:contextualSpacing/>
        <w:rPr>
          <w:rFonts w:ascii="Times New Roman" w:hAnsi="Times New Roman"/>
          <w:sz w:val="24"/>
          <w:szCs w:val="24"/>
          <w:lang w:val="lv-LV" w:eastAsia="en-GB"/>
        </w:rPr>
      </w:pPr>
      <w:r w:rsidRPr="00323108">
        <w:rPr>
          <w:rFonts w:ascii="Times New Roman" w:hAnsi="Times New Roman"/>
          <w:sz w:val="24"/>
          <w:szCs w:val="24"/>
          <w:lang w:val="lv-LV" w:eastAsia="en-GB"/>
        </w:rPr>
        <w:t>Tika rīkots pasākums “Ludzas</w:t>
      </w:r>
      <w:r w:rsidR="003444F9">
        <w:rPr>
          <w:rFonts w:ascii="Times New Roman" w:hAnsi="Times New Roman"/>
          <w:sz w:val="24"/>
          <w:szCs w:val="24"/>
          <w:lang w:val="lv-LV" w:eastAsia="en-GB"/>
        </w:rPr>
        <w:t xml:space="preserve"> novada uzņēmēju gada balva 2021</w:t>
      </w:r>
      <w:r w:rsidRPr="00323108">
        <w:rPr>
          <w:rFonts w:ascii="Times New Roman" w:hAnsi="Times New Roman"/>
          <w:sz w:val="24"/>
          <w:szCs w:val="24"/>
          <w:lang w:val="lv-LV" w:eastAsia="en-GB"/>
        </w:rPr>
        <w:t xml:space="preserve">”. </w:t>
      </w:r>
      <w:r w:rsidR="00AD4E8C">
        <w:rPr>
          <w:rFonts w:ascii="Times New Roman" w:hAnsi="Times New Roman"/>
          <w:sz w:val="24"/>
          <w:szCs w:val="24"/>
          <w:lang w:val="lv-LV" w:eastAsia="en-GB"/>
        </w:rPr>
        <w:t>T</w:t>
      </w:r>
      <w:r w:rsidR="003444F9">
        <w:rPr>
          <w:rFonts w:ascii="Times New Roman" w:hAnsi="Times New Roman"/>
          <w:sz w:val="24"/>
          <w:szCs w:val="24"/>
          <w:lang w:val="lv-LV" w:eastAsia="en-GB"/>
        </w:rPr>
        <w:t xml:space="preserve">ika apbalvoti uzņēmēji 9 nominācijās. </w:t>
      </w:r>
    </w:p>
    <w:p w:rsidR="00D5363B" w:rsidRPr="00323108" w:rsidP="00C62969" w14:paraId="19467947" w14:textId="77777777">
      <w:pPr>
        <w:spacing w:after="0" w:line="360" w:lineRule="auto"/>
        <w:jc w:val="both"/>
        <w:rPr>
          <w:rFonts w:ascii="Times New Roman" w:eastAsia="Calibri" w:hAnsi="Times New Roman"/>
          <w:sz w:val="24"/>
          <w:szCs w:val="24"/>
          <w:lang w:val="lv-LV" w:eastAsia="en-US"/>
        </w:rPr>
      </w:pPr>
    </w:p>
    <w:p w:rsidR="00417FB9" w:rsidP="00E64854" w14:paraId="3FA74CCB" w14:textId="77777777">
      <w:pPr>
        <w:pStyle w:val="Heading2"/>
        <w:jc w:val="center"/>
        <w:rPr>
          <w:rFonts w:ascii="Times New Roman" w:hAnsi="Times New Roman"/>
          <w:lang w:val="lv-LV" w:eastAsia="lv-LV"/>
        </w:rPr>
      </w:pPr>
      <w:bookmarkStart w:id="72" w:name="_Toc43207850"/>
      <w:bookmarkStart w:id="73" w:name="_Toc43209505"/>
      <w:bookmarkStart w:id="74" w:name="_Toc106375118"/>
      <w:r>
        <w:rPr>
          <w:rFonts w:ascii="Times New Roman" w:hAnsi="Times New Roman"/>
          <w:lang w:val="lv-LV" w:eastAsia="lv-LV"/>
        </w:rPr>
        <w:t xml:space="preserve">6.2 </w:t>
      </w:r>
      <w:r w:rsidRPr="00323108">
        <w:rPr>
          <w:rFonts w:ascii="Times New Roman" w:hAnsi="Times New Roman"/>
          <w:lang w:val="lv-LV" w:eastAsia="lv-LV"/>
        </w:rPr>
        <w:t>Projektu ieviešana</w:t>
      </w:r>
      <w:bookmarkEnd w:id="72"/>
      <w:bookmarkEnd w:id="73"/>
      <w:bookmarkEnd w:id="74"/>
    </w:p>
    <w:p w:rsidR="005D6B4E" w:rsidRPr="005D6B4E" w:rsidP="005D6B4E" w14:paraId="1039E3D6" w14:textId="77777777">
      <w:pPr>
        <w:rPr>
          <w:lang w:val="lv-LV" w:eastAsia="lv-LV"/>
        </w:rPr>
      </w:pPr>
    </w:p>
    <w:p w:rsidR="003444F9" w:rsidRPr="00B60EF7" w:rsidP="00580996" w14:paraId="17E64549" w14:textId="77777777">
      <w:pPr>
        <w:pStyle w:val="ListParagraph"/>
        <w:numPr>
          <w:ilvl w:val="0"/>
          <w:numId w:val="28"/>
        </w:numPr>
        <w:tabs>
          <w:tab w:val="left" w:pos="851"/>
        </w:tabs>
        <w:spacing w:after="0" w:line="360" w:lineRule="auto"/>
        <w:jc w:val="both"/>
        <w:rPr>
          <w:rFonts w:ascii="Times New Roman" w:hAnsi="Times New Roman"/>
          <w:sz w:val="24"/>
          <w:szCs w:val="24"/>
        </w:rPr>
      </w:pPr>
      <w:bookmarkStart w:id="75" w:name="_Toc43209506"/>
      <w:r w:rsidRPr="00B60EF7">
        <w:rPr>
          <w:rFonts w:ascii="Times New Roman" w:hAnsi="Times New Roman"/>
          <w:sz w:val="24"/>
          <w:szCs w:val="24"/>
          <w:lang w:val="lv-LV"/>
        </w:rPr>
        <w:t xml:space="preserve">Darbības programmas “Izaugsme un nodarbinātība” 5.6.2. specifiskā atbalsta mērķa “Teritoriju revitalizācija, reģenerējot degradētās teritorijas atbilstoši pašvaldību integrētajām attīstības programmām” projekta “Konkurētspējīgas uzņēmējdarbības vides nodrošināšana Austrumlatgales pierobežas novadu teritorijā” ietvaros ar mērķi veicināt teritoriālo izaugsmi un jaunu darba vietu radīšanu,  pašvaldība, reģenerējot degradētās teritorijas, sakārtota uzņēmējdarbības attīstībai nepieciešamā infrastruktūra, tika veikti uzlabojumi 7 objektos. Šī projekta ietvaros ir pārbūvētas Ludzas pilsētas ielas:  Baznīcas iela posmā no Skolas ielas līdz 1. Maija ielai un Stacijas iela posmā no Latgales ielas līdz Mazā Ezerkrasta ielai, Kārsavas pilsētā - Malnavas ielas posms no Skolas ielas līdz autoceļam A13, pārbūvēti vairāki lauku ceļi: Ludzas novada pašvaldības Ņukšu pagasta ceļš Nk-25 “Ļubāni – Silovi – Buliši”; Cirmas pagasta ceļš Nr. C-10 “Dzerkaļi – Cirmas ezers”; ceļš Nr. P-2 Pušmucova – Nūraugi, kā arī atjaunota noliktavas ēka Darbnīcu ielā 6, Blontu ciemā, piemērojot to pārtikas nozares vajadzībām. Projekta kopējās attiecināmās izmaksas – 2 570 260,73EUR (t.sk. 2 185 891,62 ERAF; 115 310,73 EUR - valsts budžeta dotācija un 269 058,38 EUR pašvaldības finansējums). </w:t>
      </w:r>
      <w:r w:rsidRPr="00B60EF7">
        <w:rPr>
          <w:rFonts w:ascii="Times New Roman" w:hAnsi="Times New Roman"/>
          <w:sz w:val="24"/>
          <w:szCs w:val="24"/>
        </w:rPr>
        <w:t>Projekta īstenošanas termiņš ir 2022.gada 30.jūnijs.</w:t>
      </w:r>
    </w:p>
    <w:p w:rsidR="005D6B4E" w:rsidRPr="005D6B4E" w:rsidP="00B60EF7" w14:paraId="77FCD25D" w14:textId="77777777">
      <w:pPr>
        <w:pStyle w:val="ListParagraph"/>
        <w:tabs>
          <w:tab w:val="left" w:pos="851"/>
        </w:tabs>
        <w:spacing w:after="0" w:line="360" w:lineRule="auto"/>
        <w:ind w:left="567"/>
        <w:jc w:val="both"/>
        <w:rPr>
          <w:rFonts w:ascii="Times New Roman" w:hAnsi="Times New Roman"/>
          <w:sz w:val="24"/>
          <w:szCs w:val="24"/>
        </w:rPr>
      </w:pPr>
    </w:p>
    <w:p w:rsidR="003444F9" w:rsidRPr="00B60EF7" w:rsidP="00580996" w14:paraId="391F399D" w14:textId="77777777">
      <w:pPr>
        <w:pStyle w:val="ListParagraph"/>
        <w:numPr>
          <w:ilvl w:val="0"/>
          <w:numId w:val="28"/>
        </w:numPr>
        <w:tabs>
          <w:tab w:val="left" w:pos="851"/>
          <w:tab w:val="left" w:pos="993"/>
        </w:tabs>
        <w:autoSpaceDE w:val="0"/>
        <w:autoSpaceDN w:val="0"/>
        <w:adjustRightInd w:val="0"/>
        <w:spacing w:after="0" w:line="360" w:lineRule="auto"/>
        <w:jc w:val="both"/>
        <w:rPr>
          <w:rFonts w:ascii="Times New Roman" w:hAnsi="Times New Roman"/>
          <w:sz w:val="24"/>
          <w:szCs w:val="24"/>
        </w:rPr>
      </w:pPr>
      <w:bookmarkStart w:id="76" w:name="_Hlk73697095"/>
      <w:r w:rsidRPr="00B60EF7">
        <w:rPr>
          <w:rFonts w:ascii="Times New Roman" w:hAnsi="Times New Roman"/>
          <w:sz w:val="24"/>
          <w:szCs w:val="24"/>
        </w:rPr>
        <w:t xml:space="preserve">Darbības programmas “Izaugsme un nodarbinātība” 5.6.2. specifiskā atbalsta mērķa “Teritoriju revitalizācija, reģenerējot degradētās teritorijas atbilstoši pašvaldību integrētajām attīstības programmām” 2.kārtas projekts “Degradētās teritorijas revitalizācija  </w:t>
      </w:r>
      <w:r w:rsidRPr="00B60EF7">
        <w:rPr>
          <w:rFonts w:ascii="Times New Roman" w:hAnsi="Times New Roman"/>
          <w:sz w:val="24"/>
          <w:szCs w:val="24"/>
        </w:rPr>
        <w:t xml:space="preserve">un ražošanas zonas izveide Ludzas pilsētā”, </w:t>
      </w:r>
      <w:r w:rsidRPr="00B60EF7">
        <w:rPr>
          <w:rFonts w:ascii="Times New Roman" w:hAnsi="Times New Roman"/>
          <w:bCs/>
          <w:sz w:val="24"/>
          <w:szCs w:val="24"/>
        </w:rPr>
        <w:t>Nr. 5.6.2.0/20/I/016</w:t>
      </w:r>
      <w:bookmarkEnd w:id="76"/>
      <w:r w:rsidRPr="00B60EF7">
        <w:rPr>
          <w:rFonts w:ascii="Times New Roman" w:hAnsi="Times New Roman"/>
          <w:bCs/>
          <w:sz w:val="24"/>
          <w:szCs w:val="24"/>
        </w:rPr>
        <w:t>. Objekta kopējās izmaksas ir 4 063 784.27 EUR. Projekta kopējais budžets – 3 808 321.06 EUR, projekta attiecināmās izmaksas  2 834 311.12 EUR, t.sk. ERAF finansējums – 2 096 032.47 EUR, valsts budžeta dotācija – 108 096.96 EUR</w:t>
      </w:r>
      <w:bookmarkStart w:id="77" w:name="_Hlk32929721"/>
      <w:r w:rsidRPr="00B60EF7">
        <w:rPr>
          <w:rFonts w:ascii="Times New Roman" w:hAnsi="Times New Roman"/>
          <w:bCs/>
          <w:sz w:val="24"/>
          <w:szCs w:val="24"/>
        </w:rPr>
        <w:t xml:space="preserve">. Pašvaldības līdzfinansējums: </w:t>
      </w:r>
      <w:bookmarkEnd w:id="77"/>
      <w:r w:rsidRPr="00B60EF7">
        <w:rPr>
          <w:rFonts w:ascii="Times New Roman" w:hAnsi="Times New Roman"/>
          <w:bCs/>
          <w:sz w:val="24"/>
          <w:szCs w:val="24"/>
        </w:rPr>
        <w:t xml:space="preserve">attiecināmās izmaksas 252 226.25 EUR, </w:t>
      </w:r>
      <w:bookmarkStart w:id="78" w:name="_Hlk80085963"/>
      <w:r w:rsidRPr="00B60EF7">
        <w:rPr>
          <w:rFonts w:ascii="Times New Roman" w:hAnsi="Times New Roman"/>
          <w:bCs/>
          <w:sz w:val="24"/>
          <w:szCs w:val="24"/>
        </w:rPr>
        <w:t>privātās</w:t>
      </w:r>
      <w:bookmarkEnd w:id="78"/>
      <w:r w:rsidRPr="00B60EF7">
        <w:rPr>
          <w:rFonts w:ascii="Times New Roman" w:hAnsi="Times New Roman"/>
          <w:bCs/>
          <w:sz w:val="24"/>
          <w:szCs w:val="24"/>
        </w:rPr>
        <w:t xml:space="preserve"> attiecināmās izmaksas – 377 955.44 EUR, privātās neattiecināmās izmaksas 901 181.32 EUR, publiskās neattiecināmās izmaksas 72 828.62 EUR.</w:t>
      </w:r>
      <w:r w:rsidRPr="00B60EF7">
        <w:rPr>
          <w:rFonts w:ascii="Times New Roman" w:hAnsi="Times New Roman"/>
          <w:sz w:val="24"/>
          <w:szCs w:val="24"/>
        </w:rPr>
        <w:t xml:space="preserve"> Projekta ietvaros plānots Krāslavas ielā 1 izbūvēt ražošanas kompleksu kokapstrādes vajadzībām.</w:t>
      </w:r>
    </w:p>
    <w:p w:rsidR="003444F9" w:rsidRPr="00B60EF7" w:rsidP="00580996" w14:paraId="7DF21160" w14:textId="77777777">
      <w:pPr>
        <w:pStyle w:val="ListParagraph"/>
        <w:numPr>
          <w:ilvl w:val="0"/>
          <w:numId w:val="28"/>
        </w:numPr>
        <w:spacing w:after="0" w:line="360" w:lineRule="auto"/>
        <w:jc w:val="both"/>
        <w:rPr>
          <w:rFonts w:ascii="Times New Roman" w:hAnsi="Times New Roman"/>
          <w:sz w:val="24"/>
          <w:szCs w:val="24"/>
          <w:lang w:val="en-US"/>
        </w:rPr>
      </w:pPr>
      <w:r w:rsidRPr="00B60EF7">
        <w:rPr>
          <w:rFonts w:ascii="Times New Roman" w:hAnsi="Times New Roman"/>
          <w:sz w:val="24"/>
          <w:szCs w:val="24"/>
        </w:rPr>
        <w:t xml:space="preserve">Darbības programmas "Izaugsme un nodarbinātība" 9.2.4.specifiskā atbalsta mērķa “Uzlabot pieejamību veselības veicināšanas un slimību profilakses pakalpojumiem, jo īpaši, nabadzības un sociālās atstumtības riskam pakļautajiem iedzīvotājiem” 9.2.4.2.pasākuma “Pasākumi vietējās sabiedrības veselības veicināšanai un slimību profilaksei” projekts “Sabiedrības veselības veicināšanas un slimību profilakses pasākumu īstenošanas Ludzas novadā” (Nr.9.2.4.2/16/I/024). </w:t>
      </w:r>
      <w:r w:rsidRPr="00B60EF7">
        <w:rPr>
          <w:rFonts w:ascii="Times New Roman" w:hAnsi="Times New Roman"/>
          <w:sz w:val="24"/>
          <w:szCs w:val="24"/>
          <w:lang w:val="en-US"/>
        </w:rPr>
        <w:t xml:space="preserve">Kopējais projekta finansējums 276666,01 EUR (85% ESF finansējums 235166,11 EUR, 15% valsts budžeta   finansējums 41499,90 EUR). Projekta īstenošanas termiņš: 2017. gada aprīlis – 2023. gada decembris. 2021. gadā projekta ietvaros novada teritorijā tika īstenoti 170 slimību profilakses un veselības veicināšanas pasākumi. Novada iedzīvotājiem tika organizēti daudzpusīgi bezmaksas pasākumi: izglītojošo nodarbību cikls stresa un profesionālās izdegšanas profilaksei, peldēšanas nodarbības (pirmsskolas vecuma bērniem (0-5 gadi), kas neapmeklē pirmsskolas izglītības iestādi), vingrošanas nodarbības, kalanētikas nodarbības, jogas nodarbības un ūdens aerobikas nodarbības senioriem. </w:t>
      </w:r>
    </w:p>
    <w:p w:rsidR="005D6B4E" w:rsidRPr="005D6B4E" w:rsidP="00B60EF7" w14:paraId="4A918BCE" w14:textId="77777777">
      <w:pPr>
        <w:pStyle w:val="ListParagraph"/>
        <w:spacing w:after="0" w:line="360" w:lineRule="auto"/>
        <w:ind w:left="567"/>
        <w:jc w:val="both"/>
        <w:rPr>
          <w:rFonts w:ascii="Times New Roman" w:hAnsi="Times New Roman"/>
          <w:sz w:val="24"/>
          <w:szCs w:val="24"/>
          <w:lang w:val="en-US"/>
        </w:rPr>
      </w:pPr>
    </w:p>
    <w:p w:rsidR="003444F9" w:rsidRPr="00B60EF7" w:rsidP="00580996" w14:paraId="4CAD4875" w14:textId="77777777">
      <w:pPr>
        <w:pStyle w:val="ListParagraph"/>
        <w:numPr>
          <w:ilvl w:val="0"/>
          <w:numId w:val="28"/>
        </w:numPr>
        <w:tabs>
          <w:tab w:val="left" w:pos="567"/>
          <w:tab w:val="left" w:pos="851"/>
        </w:tabs>
        <w:spacing w:after="0" w:line="360" w:lineRule="auto"/>
        <w:jc w:val="both"/>
        <w:rPr>
          <w:rFonts w:ascii="Times New Roman" w:hAnsi="Times New Roman"/>
          <w:sz w:val="24"/>
          <w:szCs w:val="24"/>
          <w:lang w:val="en-US"/>
        </w:rPr>
      </w:pPr>
      <w:bookmarkStart w:id="79" w:name="_Hlk73697067"/>
      <w:r w:rsidRPr="00B60EF7">
        <w:rPr>
          <w:rFonts w:ascii="Times New Roman" w:hAnsi="Times New Roman"/>
          <w:sz w:val="24"/>
          <w:szCs w:val="24"/>
          <w:lang w:val="en-US"/>
        </w:rPr>
        <w:t>Darbības programmā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otrās atlases kārtas “Ieguldījumi uzņēmējdarbībai nozīmīgā infrastruktūrā reģionālas nozīmes attīstības centru pašvaldībās” atbalstīts projekts “</w:t>
      </w:r>
      <w:bookmarkStart w:id="80" w:name="_Hlk31373595"/>
      <w:r w:rsidRPr="00B60EF7">
        <w:rPr>
          <w:rFonts w:ascii="Times New Roman" w:hAnsi="Times New Roman"/>
          <w:sz w:val="24"/>
          <w:szCs w:val="24"/>
          <w:lang w:val="en-US"/>
        </w:rPr>
        <w:t>Konkurētspējīgas uzņēmējdarbības vides sakārtošana Ludzas pilsētā</w:t>
      </w:r>
      <w:bookmarkEnd w:id="80"/>
      <w:r w:rsidRPr="00B60EF7">
        <w:rPr>
          <w:rFonts w:ascii="Times New Roman" w:hAnsi="Times New Roman"/>
          <w:sz w:val="24"/>
          <w:szCs w:val="24"/>
          <w:lang w:val="en-US"/>
        </w:rPr>
        <w:t>” (Nr. 3.3.1.0/20/I/001).</w:t>
      </w:r>
      <w:bookmarkEnd w:id="79"/>
      <w:r w:rsidRPr="00B60EF7">
        <w:rPr>
          <w:rFonts w:ascii="Times New Roman" w:hAnsi="Times New Roman"/>
          <w:sz w:val="24"/>
          <w:szCs w:val="24"/>
          <w:lang w:val="en-US"/>
        </w:rPr>
        <w:t xml:space="preserve"> Kopējais projekta finansējums 52 198.53 EUR, ERAF finansējums – 39 961.34 EUR, valsts budžeta dotācija pašvaldībām – 2 118.83EUR; </w:t>
      </w:r>
      <w:r w:rsidRPr="00B60EF7">
        <w:rPr>
          <w:rFonts w:ascii="Times New Roman" w:hAnsi="Times New Roman"/>
          <w:sz w:val="24"/>
          <w:szCs w:val="24"/>
          <w:lang w:val="en-US"/>
        </w:rPr>
        <w:t>Ludzas novada pašvaldības finansējums 5 004.88 EUR, privātās attiecināmās izmaksas – 5 113.49 EUR. Projekta ietvaros plānots Latgales ielā 242b degradēto ēku nokaukšana, būvgružu izvešana, teritorijas izlīdzināšana.</w:t>
      </w:r>
    </w:p>
    <w:p w:rsidR="005D6B4E" w:rsidRPr="005D6B4E" w:rsidP="00B60EF7" w14:paraId="2EC19C8D" w14:textId="77777777">
      <w:pPr>
        <w:pStyle w:val="ListParagraph"/>
        <w:rPr>
          <w:rFonts w:ascii="Times New Roman" w:hAnsi="Times New Roman"/>
          <w:sz w:val="24"/>
          <w:szCs w:val="24"/>
          <w:lang w:val="en-US"/>
        </w:rPr>
      </w:pPr>
    </w:p>
    <w:p w:rsidR="005D6B4E" w:rsidRPr="005D6B4E" w:rsidP="00B60EF7" w14:paraId="549FA437" w14:textId="77777777">
      <w:pPr>
        <w:pStyle w:val="ListParagraph"/>
        <w:tabs>
          <w:tab w:val="left" w:pos="567"/>
          <w:tab w:val="left" w:pos="851"/>
        </w:tabs>
        <w:spacing w:after="0" w:line="360" w:lineRule="auto"/>
        <w:ind w:left="567"/>
        <w:jc w:val="both"/>
        <w:rPr>
          <w:rFonts w:ascii="Times New Roman" w:hAnsi="Times New Roman"/>
          <w:sz w:val="24"/>
          <w:szCs w:val="24"/>
          <w:lang w:val="en-US"/>
        </w:rPr>
      </w:pPr>
    </w:p>
    <w:p w:rsidR="003444F9" w:rsidRPr="00B60EF7" w:rsidP="00580996" w14:paraId="0B6BA767" w14:textId="77777777">
      <w:pPr>
        <w:pStyle w:val="ListParagraph"/>
        <w:numPr>
          <w:ilvl w:val="0"/>
          <w:numId w:val="28"/>
        </w:numPr>
        <w:tabs>
          <w:tab w:val="left" w:pos="56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lang w:val="en-US"/>
        </w:rPr>
        <w:t xml:space="preserve">Interreg V-A Latvijas – Lietuvas pārrobežu sadarbības programmas 2014.-2020. gadam līdzfinansētā projekta “Ģimenes stiprināšana ar bibliotēkas sadarbības palīdzību kā ieguldījums sociāli-ekonomiskajā attīstībā Ludzas novadā, Rokišķu rajonā un Jēkabpils pilsētā” (HOME; LLI-422) īstenošana sākās 2020. gada 01. jūlijā. Ludzas novada pašvaldība ir projekta vadošais partneris; projekta partneri – Rokišķu rajona bibliotēka un Jēkabpils pilsētas pašvaldība (pēc 2021. gada administratīvi teritoriālās reformas – Jēkabpils novada pašvaldība). </w:t>
      </w:r>
      <w:r w:rsidRPr="00B60EF7">
        <w:rPr>
          <w:rStyle w:val="Strong"/>
          <w:rFonts w:ascii="Times New Roman" w:hAnsi="Times New Roman"/>
          <w:sz w:val="24"/>
          <w:szCs w:val="24"/>
          <w:lang w:val="en-US"/>
        </w:rPr>
        <w:t>Kopējās projekta izmaksas</w:t>
      </w:r>
      <w:r w:rsidRPr="00B60EF7">
        <w:rPr>
          <w:rFonts w:ascii="Times New Roman" w:hAnsi="Times New Roman"/>
          <w:sz w:val="24"/>
          <w:szCs w:val="24"/>
          <w:lang w:val="en-US"/>
        </w:rPr>
        <w:t xml:space="preserve"> ir 229 448,01 EUR. Projekta līdzfinansējums no Eiropas Reģionālās attīstības fonda ir 195 030,79 EUR. Ludzas novada pašvaldības budžets projektā ir </w:t>
      </w:r>
      <w:r w:rsidRPr="00B60EF7">
        <w:rPr>
          <w:rStyle w:val="amountformat"/>
          <w:rFonts w:ascii="Times New Roman" w:hAnsi="Times New Roman"/>
          <w:sz w:val="24"/>
          <w:szCs w:val="24"/>
          <w:lang w:val="en-US"/>
        </w:rPr>
        <w:t xml:space="preserve">74 814,50 EUR; ES finansējums ir 63 592,32 EUR; valsts budžeta dotācija ir 5 611,09 EUR; Ludzas novada pašvaldības līdzfinansējums ir 5 611,09 EUR. </w:t>
      </w:r>
      <w:r w:rsidRPr="00B60EF7">
        <w:rPr>
          <w:rFonts w:ascii="Times New Roman" w:hAnsi="Times New Roman"/>
          <w:sz w:val="24"/>
          <w:szCs w:val="24"/>
          <w:lang w:val="en-US" w:eastAsia="lv-LV"/>
        </w:rPr>
        <w:t>Projekta partneri organizēs izklaidējošas un izglītojošas aktivitātes ģimenēm; bibliotēku telpās tiks piedāvāta iespēja vecākiem un vecvecākiem piedalīties spēļu stundās; notiks 2 kopīgi ģimeņu festivāli Ludzā un Rokišķos, 3 kopīgi semināri Jēkabpilī, Ludzā un Rokišķos, mācību brauciens uz Helsinku bibliotēkām (Somijā); bibliotēkas iegādāsies interaktīvo aprīkojumu, grāmatas, spēles projekta aktivitāšu organizēšanai; tiek veidota spēļu platforma “HOME” ar informāciju par partneru pašvaldībām, to iestādēm, dabas un tūrisma objektiem, un tā būs brīvi pieejama partneru bibliotēkās.</w:t>
      </w:r>
    </w:p>
    <w:p w:rsidR="005D6B4E" w:rsidRPr="005D6B4E" w:rsidP="00B60EF7" w14:paraId="3C01D097" w14:textId="77777777">
      <w:pPr>
        <w:pStyle w:val="ListParagraph"/>
        <w:tabs>
          <w:tab w:val="left" w:pos="567"/>
          <w:tab w:val="left" w:pos="851"/>
        </w:tabs>
        <w:spacing w:after="0" w:line="360" w:lineRule="auto"/>
        <w:ind w:left="567"/>
        <w:jc w:val="both"/>
        <w:rPr>
          <w:rFonts w:ascii="Times New Roman" w:hAnsi="Times New Roman"/>
          <w:sz w:val="24"/>
          <w:szCs w:val="24"/>
          <w:lang w:val="en-US"/>
        </w:rPr>
      </w:pPr>
    </w:p>
    <w:p w:rsidR="003444F9" w:rsidRPr="00B60EF7" w:rsidP="00580996" w14:paraId="2CAC1736" w14:textId="77777777">
      <w:pPr>
        <w:pStyle w:val="ListParagraph"/>
        <w:numPr>
          <w:ilvl w:val="0"/>
          <w:numId w:val="28"/>
        </w:numPr>
        <w:tabs>
          <w:tab w:val="left" w:pos="567"/>
          <w:tab w:val="left" w:pos="851"/>
        </w:tabs>
        <w:spacing w:after="0" w:line="360" w:lineRule="auto"/>
        <w:jc w:val="both"/>
        <w:rPr>
          <w:rFonts w:ascii="Times New Roman" w:hAnsi="Times New Roman"/>
          <w:sz w:val="24"/>
          <w:szCs w:val="24"/>
        </w:rPr>
      </w:pPr>
      <w:r w:rsidRPr="00B60EF7">
        <w:rPr>
          <w:rFonts w:ascii="Times New Roman" w:hAnsi="Times New Roman"/>
          <w:sz w:val="24"/>
          <w:szCs w:val="24"/>
          <w:lang w:val="en-US"/>
        </w:rPr>
        <w:t xml:space="preserve">Latvijas, Lietuvas un Baltkrievijas pārrobežu sadarbības programmas Eiropas kaimiņattiecību instrumenta ietvaros 2014.-2020. gadam projekta “Kulinārijas mantojuma un tradicionālo arodu iemaņu saglabāšana un veicināšana” (BELLA CULTURE; Nr. </w:t>
      </w:r>
      <w:r w:rsidRPr="00B60EF7">
        <w:rPr>
          <w:rFonts w:ascii="Times New Roman" w:hAnsi="Times New Roman"/>
          <w:noProof/>
          <w:sz w:val="24"/>
          <w:szCs w:val="24"/>
          <w:lang w:val="en-US"/>
        </w:rPr>
        <w:t>ENI-LLB-1-016</w:t>
      </w:r>
      <w:r w:rsidRPr="00B60EF7">
        <w:rPr>
          <w:rFonts w:ascii="Times New Roman" w:hAnsi="Times New Roman"/>
          <w:sz w:val="24"/>
          <w:szCs w:val="24"/>
          <w:lang w:val="en-US"/>
        </w:rPr>
        <w:t xml:space="preserve">) īstenošana sākās 2019. gadā. Tas ir sadarbības projekts, projekta vadošais partneris ir Krāslavas novada pašvaldība. Saskaņā ar noslēguma atskaites datiem Ludzas novada pašvaldības projekta aktivitāšu kopējais finansējums sastāda 50 945,52 EUR; ES finansējums – 45 850,97 EUR; valsts budžeta līdzfinansējums – 2 547,28 EUR; Ludzas novada pašvaldības līdzfinansējums – 2 547,28 EUR. Projekta aktivitātes: saliekamo </w:t>
      </w:r>
      <w:r w:rsidRPr="00B60EF7">
        <w:rPr>
          <w:rFonts w:ascii="Times New Roman" w:hAnsi="Times New Roman"/>
          <w:sz w:val="24"/>
          <w:szCs w:val="24"/>
          <w:lang w:val="en-US"/>
        </w:rPr>
        <w:t xml:space="preserve">galdu, solu, telšu, piekabes iegāde brīvdabas pasākumu organizēšanai, piedalīšanās semināros, pieredzes apmaiņas braucienos, Starptautiskā kultūrvēstures festivāla “Sābri” organizēšana, publikācijas. </w:t>
      </w:r>
      <w:r w:rsidRPr="00B60EF7">
        <w:rPr>
          <w:rFonts w:ascii="Times New Roman" w:hAnsi="Times New Roman"/>
          <w:sz w:val="24"/>
          <w:szCs w:val="24"/>
        </w:rPr>
        <w:t>Projekts noslēdzies 2021. gada 23. oktobrī.</w:t>
      </w:r>
    </w:p>
    <w:p w:rsidR="005D6B4E" w:rsidRPr="005D6B4E" w:rsidP="00B60EF7" w14:paraId="61032ABD" w14:textId="77777777">
      <w:pPr>
        <w:pStyle w:val="ListParagraph"/>
        <w:rPr>
          <w:rFonts w:ascii="Times New Roman" w:hAnsi="Times New Roman"/>
          <w:sz w:val="24"/>
          <w:szCs w:val="24"/>
        </w:rPr>
      </w:pPr>
    </w:p>
    <w:p w:rsidR="005D6B4E" w:rsidRPr="005D6B4E" w:rsidP="00B60EF7" w14:paraId="518B705F" w14:textId="77777777">
      <w:pPr>
        <w:pStyle w:val="ListParagraph"/>
        <w:tabs>
          <w:tab w:val="left" w:pos="567"/>
          <w:tab w:val="left" w:pos="851"/>
        </w:tabs>
        <w:spacing w:after="0" w:line="360" w:lineRule="auto"/>
        <w:ind w:left="567"/>
        <w:jc w:val="both"/>
        <w:rPr>
          <w:rFonts w:ascii="Times New Roman" w:hAnsi="Times New Roman"/>
          <w:sz w:val="24"/>
          <w:szCs w:val="24"/>
        </w:rPr>
      </w:pPr>
    </w:p>
    <w:p w:rsidR="003444F9" w:rsidRPr="00B60EF7" w:rsidP="00580996" w14:paraId="6D62D2F0" w14:textId="77777777">
      <w:pPr>
        <w:pStyle w:val="ListParagraph"/>
        <w:numPr>
          <w:ilvl w:val="0"/>
          <w:numId w:val="28"/>
        </w:numPr>
        <w:tabs>
          <w:tab w:val="left" w:pos="567"/>
          <w:tab w:val="left" w:pos="851"/>
        </w:tabs>
        <w:spacing w:after="0" w:line="360" w:lineRule="auto"/>
        <w:jc w:val="both"/>
        <w:rPr>
          <w:rFonts w:ascii="Times New Roman" w:hAnsi="Times New Roman"/>
          <w:sz w:val="24"/>
          <w:szCs w:val="24"/>
        </w:rPr>
      </w:pPr>
      <w:r w:rsidRPr="00B60EF7">
        <w:rPr>
          <w:rFonts w:ascii="Times New Roman" w:hAnsi="Times New Roman"/>
          <w:sz w:val="24"/>
          <w:szCs w:val="24"/>
        </w:rPr>
        <w:t>Darbības programmas “Izaugsme un nodarbinātība” specifiskā atbalsta mērķa 5.5.1 „Saglabāt, aizsargāt un attīstīt nozīmīgu kultūras un dabas mantojumu, kā arī attīstīt ar to saistītos pakalpojumus” projekts Nr. 5.5.1.0/17/I/007 “Rīteiropas vērtības”. Projekta vadošais partneris – Daugavpils pilsētas pašvaldība, projekta sadarbības partneri: Augšdaugavas novada pašvaldības centrālā administrācija, Krāslavas novada pašvaldība, Ludzas novada pašvaldība, Preiļu novada pašvaldība. Ludzas novada pašvaldības aktivitāšu finansējums 896 367,02 EUR, ERAF – 425 000,00 EUR, valsts – 22 500,00 EUR, pašvaldības finansējums 448 867,02 EUR, t.sk. neattiecināmās izmaksas 396 367,02 EUR. Projekta īstenošana tika uzsākta 2017. gadā, kad tika veikti arheoloģiskās un ģeotehniskās izpētes darbi, izstrādāts tehniskais projekts pilskalna labiekārtošanai un veikta Ludzas pilsdrupu konservācija (2. un 3.kārtas darbi). 2021. gada nogalē tika uzsākti Ludzas pilsdrupu atsegto mūru konservācijas un pilskalna teritorijas labiekārtošanas darbu 1.kārtas būvdarbi. Noslēgtā būvdarbu līguma ietvaros tiks veikti sekojošie darbi: gājēju tilta izbūve; atsegtā pagalma bruģa konservācija un skatu platformas izbūve (pa atsegtā bruģa perimetru); informatīvo stendu izveide pie skatu platformas; daļēja apgaismojuma izbūve; apmeklētāju uzskaitīšanas sistēmu izveide.</w:t>
      </w:r>
    </w:p>
    <w:p w:rsidR="005D6B4E" w:rsidRPr="005D6B4E" w:rsidP="00B60EF7" w14:paraId="034326A5" w14:textId="77777777">
      <w:pPr>
        <w:pStyle w:val="ListParagraph"/>
        <w:tabs>
          <w:tab w:val="left" w:pos="567"/>
          <w:tab w:val="left" w:pos="851"/>
        </w:tabs>
        <w:spacing w:after="0" w:line="360" w:lineRule="auto"/>
        <w:ind w:left="567"/>
        <w:jc w:val="both"/>
        <w:rPr>
          <w:rFonts w:ascii="Times New Roman" w:hAnsi="Times New Roman"/>
          <w:sz w:val="24"/>
          <w:szCs w:val="24"/>
        </w:rPr>
      </w:pPr>
    </w:p>
    <w:p w:rsidR="003444F9" w:rsidRPr="00B60EF7" w:rsidP="00580996" w14:paraId="422E3952" w14:textId="77777777">
      <w:pPr>
        <w:pStyle w:val="ListParagraph"/>
        <w:numPr>
          <w:ilvl w:val="0"/>
          <w:numId w:val="28"/>
        </w:numPr>
        <w:tabs>
          <w:tab w:val="left" w:pos="567"/>
          <w:tab w:val="left" w:pos="851"/>
        </w:tabs>
        <w:spacing w:after="0" w:line="360" w:lineRule="auto"/>
        <w:jc w:val="both"/>
        <w:rPr>
          <w:rFonts w:ascii="Times New Roman" w:hAnsi="Times New Roman"/>
          <w:sz w:val="24"/>
          <w:szCs w:val="24"/>
        </w:rPr>
      </w:pPr>
      <w:r w:rsidRPr="00B60EF7">
        <w:rPr>
          <w:rFonts w:ascii="Times New Roman" w:hAnsi="Times New Roman"/>
          <w:sz w:val="24"/>
          <w:szCs w:val="24"/>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 pasākuma “Deinstitucionalizācija” Eiropas Sociālā fonda projekts “Deinstitucionalizācijas pasākumu īstenošana Latgales reģionā (DI)”, Nr. 9.2.2.1./15/I/005 (Sadarbības projekts/ partneris). Kopējais projekta finansējums (uz 01.01.2019.) EUR 31 009.35EUR. Projekta mērķis ir palielināt kvalitatīvu institucionālai aprūpei alternatīvu sociālo pakalpojumu dzīvesvietā un ģimeniskai videi pietuvinātu pakalpojumu pieejamību personām ar invaliditāti un bērniem, kas atrodas ārpusģimenes aprūpē.</w:t>
      </w:r>
    </w:p>
    <w:p w:rsidR="005D6B4E" w:rsidRPr="005D6B4E" w:rsidP="00B60EF7" w14:paraId="0259CD2C" w14:textId="77777777">
      <w:pPr>
        <w:pStyle w:val="ListParagraph"/>
        <w:rPr>
          <w:rFonts w:ascii="Times New Roman" w:hAnsi="Times New Roman"/>
          <w:sz w:val="24"/>
          <w:szCs w:val="24"/>
        </w:rPr>
      </w:pPr>
    </w:p>
    <w:p w:rsidR="005D6B4E" w:rsidRPr="005D6B4E" w:rsidP="00B60EF7" w14:paraId="4A20B4F3" w14:textId="77777777">
      <w:pPr>
        <w:pStyle w:val="ListParagraph"/>
        <w:tabs>
          <w:tab w:val="left" w:pos="567"/>
          <w:tab w:val="left" w:pos="851"/>
        </w:tabs>
        <w:spacing w:after="0" w:line="360" w:lineRule="auto"/>
        <w:ind w:left="567"/>
        <w:jc w:val="both"/>
        <w:rPr>
          <w:rFonts w:ascii="Times New Roman" w:hAnsi="Times New Roman"/>
          <w:sz w:val="24"/>
          <w:szCs w:val="24"/>
        </w:rPr>
      </w:pPr>
    </w:p>
    <w:p w:rsidR="003444F9" w:rsidRPr="00B60EF7" w:rsidP="00580996" w14:paraId="63CAAF4F" w14:textId="77777777">
      <w:pPr>
        <w:pStyle w:val="ListParagraph"/>
        <w:numPr>
          <w:ilvl w:val="0"/>
          <w:numId w:val="28"/>
        </w:numPr>
        <w:tabs>
          <w:tab w:val="left" w:pos="56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rPr>
        <w:t xml:space="preserve">Īstenots projekts Eiropas Lauksaimniecības fonda lauku attīstībai Latvijas Lauku attīstības programmas 2014.-2020.gadam apakšpasākuma  19.2 “Darbību īstenošana saskaņā ar sabiedrības virzītas vietējās attīstības stratēģiju” aktivitātes 19.2.2. </w:t>
      </w:r>
      <w:r w:rsidRPr="00B60EF7">
        <w:rPr>
          <w:rFonts w:ascii="Times New Roman" w:hAnsi="Times New Roman"/>
          <w:sz w:val="24"/>
          <w:szCs w:val="24"/>
          <w:lang w:val="en-US"/>
        </w:rPr>
        <w:t>“Vietas potenciāla attīstības iniciatīvas”ietvaros „Skatuves aprīkojuma modernizācija Kārsavas novada kultūras namos”. Projekta kopējās izmaksas 44437,25 Eur ar PVN, t.sk. 39993,51 Eur ELFLA finansējums.</w:t>
      </w:r>
    </w:p>
    <w:p w:rsidR="005D6B4E" w:rsidRPr="005D6B4E" w:rsidP="00B60EF7" w14:paraId="71B46328" w14:textId="77777777">
      <w:pPr>
        <w:pStyle w:val="ListParagraph"/>
        <w:tabs>
          <w:tab w:val="left" w:pos="567"/>
          <w:tab w:val="left" w:pos="851"/>
        </w:tabs>
        <w:spacing w:after="0" w:line="360" w:lineRule="auto"/>
        <w:ind w:left="567"/>
        <w:jc w:val="both"/>
        <w:rPr>
          <w:rFonts w:ascii="Times New Roman" w:hAnsi="Times New Roman"/>
          <w:sz w:val="24"/>
          <w:szCs w:val="24"/>
          <w:lang w:val="en-US"/>
        </w:rPr>
      </w:pPr>
    </w:p>
    <w:p w:rsidR="003444F9" w:rsidRPr="00B60EF7" w:rsidP="00580996" w14:paraId="304CE03B" w14:textId="77777777">
      <w:pPr>
        <w:pStyle w:val="ListParagraph"/>
        <w:numPr>
          <w:ilvl w:val="0"/>
          <w:numId w:val="28"/>
        </w:numPr>
        <w:tabs>
          <w:tab w:val="left" w:pos="56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lang w:val="en-US"/>
        </w:rPr>
        <w:t xml:space="preserve">Darbības programmas “Izaugsme un nodarbinātība” 9.3.1.1 specifiskā atbalsta mērķa “Pakalpojumu infrastruktūras attīstība deinstitucionalizācijas plānu īstenošanai 2. kārta Eiropas Reģionālās attīstības fonda projekts “Daudzfunkcionālā sociālo pakalpojumu centra personām ar garīga rakstura traucējumiem un bērniem ar funkcionāliem traucējumiem izveide Kārsavas novadā. (DI)”, Nr. 9.3.1.1/18/I/019. Kopējais projekta finansējums 218 816.02 EUR. </w:t>
      </w:r>
    </w:p>
    <w:p w:rsidR="005D6B4E" w:rsidRPr="005D6B4E" w:rsidP="00B60EF7" w14:paraId="10430417" w14:textId="77777777">
      <w:pPr>
        <w:tabs>
          <w:tab w:val="left" w:pos="567"/>
          <w:tab w:val="left" w:pos="851"/>
        </w:tabs>
        <w:spacing w:after="0" w:line="360" w:lineRule="auto"/>
        <w:jc w:val="both"/>
        <w:rPr>
          <w:rFonts w:ascii="Times New Roman" w:hAnsi="Times New Roman"/>
          <w:sz w:val="24"/>
          <w:szCs w:val="24"/>
          <w:lang w:val="en-US"/>
        </w:rPr>
      </w:pPr>
    </w:p>
    <w:p w:rsidR="003444F9" w:rsidRPr="00B60EF7" w:rsidP="00580996" w14:paraId="760092DC" w14:textId="77777777">
      <w:pPr>
        <w:pStyle w:val="ListParagraph"/>
        <w:numPr>
          <w:ilvl w:val="0"/>
          <w:numId w:val="28"/>
        </w:numPr>
        <w:tabs>
          <w:tab w:val="left" w:pos="567"/>
          <w:tab w:val="left" w:pos="851"/>
        </w:tabs>
        <w:spacing w:after="0" w:line="360" w:lineRule="auto"/>
        <w:jc w:val="both"/>
        <w:rPr>
          <w:rFonts w:ascii="Times New Roman" w:hAnsi="Times New Roman"/>
          <w:sz w:val="24"/>
          <w:szCs w:val="24"/>
        </w:rPr>
      </w:pPr>
      <w:r w:rsidRPr="00B60EF7">
        <w:rPr>
          <w:rFonts w:ascii="Times New Roman" w:hAnsi="Times New Roman"/>
          <w:sz w:val="24"/>
          <w:szCs w:val="24"/>
          <w:lang w:val="en-US"/>
        </w:rPr>
        <w:t xml:space="preserve">Īstenots projekts Eiropas Lauksaimniecības fonda lauku attīstībai Latvijas Lauku attīstības programmas 2014.-2020.gadam apakšpasākuma  19.2 “Darbību īstenošana saskaņā ar sabiedrības virzītas vietējās attīstības stratēģiju” aktivitātes 19.2.2. </w:t>
      </w:r>
      <w:r w:rsidRPr="008C4B37">
        <w:rPr>
          <w:rFonts w:ascii="Times New Roman" w:hAnsi="Times New Roman"/>
          <w:sz w:val="24"/>
          <w:szCs w:val="24"/>
          <w:lang w:val="en-US"/>
        </w:rPr>
        <w:t xml:space="preserve">“Vietas potenciāla attīstības iniciatīvas”ietvaros “Kultūrvēsturiskā centra “Līču mājas” izveide”. </w:t>
      </w:r>
      <w:r w:rsidRPr="00B60EF7">
        <w:rPr>
          <w:rFonts w:ascii="Times New Roman" w:hAnsi="Times New Roman"/>
          <w:sz w:val="24"/>
          <w:szCs w:val="24"/>
        </w:rPr>
        <w:t>Projekta kopējās izmaksas 237011,33 Eur, t.sk. 45000,00 Eur ELFLA finansējums.</w:t>
      </w:r>
    </w:p>
    <w:p w:rsidR="005D6B4E" w:rsidRPr="005D6B4E" w:rsidP="00B60EF7" w14:paraId="0F0EFE15" w14:textId="77777777">
      <w:pPr>
        <w:pStyle w:val="ListParagraph"/>
        <w:rPr>
          <w:rFonts w:ascii="Times New Roman" w:hAnsi="Times New Roman"/>
          <w:sz w:val="24"/>
          <w:szCs w:val="24"/>
        </w:rPr>
      </w:pPr>
    </w:p>
    <w:p w:rsidR="005D6B4E" w:rsidRPr="005D6B4E" w:rsidP="00B60EF7" w14:paraId="4D361E5B" w14:textId="77777777">
      <w:pPr>
        <w:pStyle w:val="ListParagraph"/>
        <w:tabs>
          <w:tab w:val="left" w:pos="567"/>
          <w:tab w:val="left" w:pos="851"/>
        </w:tabs>
        <w:spacing w:after="0" w:line="360" w:lineRule="auto"/>
        <w:ind w:left="567"/>
        <w:jc w:val="both"/>
        <w:rPr>
          <w:rFonts w:ascii="Times New Roman" w:hAnsi="Times New Roman"/>
          <w:sz w:val="24"/>
          <w:szCs w:val="24"/>
        </w:rPr>
      </w:pPr>
    </w:p>
    <w:p w:rsidR="003444F9" w:rsidRPr="00B60EF7" w:rsidP="00580996" w14:paraId="303761C6" w14:textId="77777777">
      <w:pPr>
        <w:pStyle w:val="ListParagraph"/>
        <w:numPr>
          <w:ilvl w:val="0"/>
          <w:numId w:val="28"/>
        </w:numPr>
        <w:tabs>
          <w:tab w:val="left" w:pos="567"/>
          <w:tab w:val="left" w:pos="851"/>
        </w:tabs>
        <w:spacing w:after="0" w:line="360" w:lineRule="auto"/>
        <w:jc w:val="both"/>
        <w:rPr>
          <w:rFonts w:ascii="Times New Roman" w:hAnsi="Times New Roman"/>
          <w:sz w:val="24"/>
          <w:szCs w:val="24"/>
        </w:rPr>
      </w:pPr>
      <w:r w:rsidRPr="00B60EF7">
        <w:rPr>
          <w:rFonts w:ascii="Times New Roman" w:hAnsi="Times New Roman"/>
          <w:sz w:val="24"/>
          <w:szCs w:val="24"/>
        </w:rPr>
        <w:t xml:space="preserve">Darbības programmas "Izaugsme un nodarbinātība" 9.2.4.specifiskā atbalsta mērķa “Uzlabot pieejamību veselības veicināšanas un slimību profilakses pakalpojumiem, jo īpaši, nabadzības un sociālās atstumtības riskam pakļautajiem iedzīvotājiem” 9.2.4.2.pasākuma “Pasākumi vietējās sabiedrības veselības veicināšanai un slimību profilaksei” projekts “Veselības veicināšanas un slimību profilakses pasākumi Kārsavas novada iedzīvotājiem” (Nr.9.2.4.2/16/I/069). Kopējais projekta finansējums EUR 130 903,00 (100% ESF finansējums). 2021.gadā projekta ietvaros novada teritorijā tika īstenotas bezmaksas volejbola un futbola nodarbības bērniem un jauniešiem, nodarbības par veselīgu uzturu, vingrošanas nodarbības visiem iedzīvotājiem, fiziski vingrinājumi </w:t>
      </w:r>
      <w:r w:rsidRPr="00B60EF7">
        <w:rPr>
          <w:rFonts w:ascii="Times New Roman" w:hAnsi="Times New Roman"/>
          <w:sz w:val="24"/>
          <w:szCs w:val="24"/>
        </w:rPr>
        <w:t>garīgās veselības un sirds, asinsvadu veselības uzlabošanai – jogas nodarbības un aerobikas nodarbības.</w:t>
      </w:r>
    </w:p>
    <w:p w:rsidR="005D6B4E" w:rsidRPr="005D6B4E" w:rsidP="00B60EF7" w14:paraId="57AEC52A" w14:textId="77777777">
      <w:pPr>
        <w:pStyle w:val="ListParagraph"/>
        <w:tabs>
          <w:tab w:val="left" w:pos="567"/>
          <w:tab w:val="left" w:pos="851"/>
        </w:tabs>
        <w:spacing w:after="0" w:line="360" w:lineRule="auto"/>
        <w:ind w:left="567"/>
        <w:jc w:val="both"/>
        <w:rPr>
          <w:rFonts w:ascii="Times New Roman" w:hAnsi="Times New Roman"/>
          <w:sz w:val="24"/>
          <w:szCs w:val="24"/>
        </w:rPr>
      </w:pPr>
    </w:p>
    <w:p w:rsidR="003444F9" w:rsidRPr="00B60EF7" w:rsidP="00580996" w14:paraId="66CECD19"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rPr>
        <w:t xml:space="preserve">Latvijas – Krievijas pārrobežu sadarbības programmas 2014.-2020. gadam līdzfinansētā projekta “Inovatīvu interaktīvu metožu ieviešana pilsētas dabas objektu uzlabošanai un videi draudzīgākas apziņas veidošanai sabiedrībā un dabas tūrisma sektorā Latgales reģionā un Pleskavas apgabalā”; LV-RU-030 īstenošana sākās 2019. gada 01. jūlijā. </w:t>
      </w:r>
      <w:r w:rsidRPr="00B60EF7">
        <w:rPr>
          <w:rFonts w:ascii="Times New Roman" w:hAnsi="Times New Roman"/>
          <w:sz w:val="24"/>
          <w:szCs w:val="24"/>
          <w:lang w:val="en-US"/>
        </w:rPr>
        <w:t xml:space="preserve">Ludzas novada pašvaldība ir vadošais partneris; partneris – Krievijas Federācijas Sebežas rajona administrācija. Kopējais projekta budžets sastāda 367 794,00 EUR, t.sk. Eiropas Savienības finansējums ir 331 014,60 EUR. Ludzas novada pašvaldības budžets projektā sastāda 251 725,00 EUR, t.sk. ES finansējums ir 226 552,50 EUR, valsts budžeta finansējums ir 12 586,25 EUR un Ludzas novada pašvaldības finansējums ir 12 586,25 EUR. Projekta aktivitātes: </w:t>
      </w:r>
      <w:r w:rsidRPr="00B60EF7">
        <w:rPr>
          <w:rFonts w:ascii="Times New Roman" w:hAnsi="Times New Roman"/>
          <w:sz w:val="24"/>
          <w:szCs w:val="24"/>
          <w:lang w:val="en-US" w:eastAsia="lv-LV"/>
        </w:rPr>
        <w:t>katrs partneris izveidos un aprīkos āra klasi (Ludzas pilsētas parkā un Sebežas pilsētas Gulbju skvērā); Ludzas pilsētas bibliotēka iegādāsies grāmatas, katrs partneris organizēs apmācību ciklu vietējo bērnu grupai (nodarbību ciklā 18 nodarbības); notiks 2 skolēnu pieredzes apmaiņas braucieni (viens uz Latgali, otrs uz Pleskavas apgabalu); partneri organizēs 4 seminārus vides speciālistiem, skolotājiem, muzeju darbiniekiem; tiks publicēta brošūra par dabas objektiem Latgales un Pleskavas reģionā; notiks 2 amatnieku darbnīcas, kuru laikā vietējie meistari izgatavos mazās arhitektūras formas Ludzas pilsētas parkam un Sebežas pilsētas Gulbju skvēram</w:t>
      </w:r>
      <w:r w:rsidRPr="00B60EF7">
        <w:rPr>
          <w:rFonts w:ascii="Times New Roman" w:hAnsi="Times New Roman"/>
          <w:sz w:val="24"/>
          <w:szCs w:val="24"/>
          <w:lang w:val="en-US"/>
        </w:rPr>
        <w:t xml:space="preserve">. </w:t>
      </w:r>
    </w:p>
    <w:p w:rsidR="005D6B4E" w:rsidRPr="005D6B4E" w:rsidP="00B60EF7" w14:paraId="269F270D" w14:textId="77777777">
      <w:pPr>
        <w:pStyle w:val="ListParagraph"/>
        <w:tabs>
          <w:tab w:val="left" w:pos="207"/>
          <w:tab w:val="left" w:pos="851"/>
        </w:tabs>
        <w:spacing w:after="0" w:line="360" w:lineRule="auto"/>
        <w:ind w:left="567"/>
        <w:jc w:val="both"/>
        <w:rPr>
          <w:rFonts w:ascii="Times New Roman" w:hAnsi="Times New Roman"/>
          <w:sz w:val="24"/>
          <w:szCs w:val="24"/>
          <w:lang w:val="en-US"/>
        </w:rPr>
      </w:pPr>
    </w:p>
    <w:p w:rsidR="003444F9" w:rsidRPr="00B60EF7" w:rsidP="00580996" w14:paraId="42A9F7F0"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lang w:val="en-US"/>
        </w:rPr>
        <w:t>Latvijas – Lietuvas – Baltkrievijas pārrobežu sadarbības programmas Eiropas kaimiņattiecību instrumenta ietvaros 2014.-2020. gadam līdzfinansētā projekta “Tradicionālo prasmju saglabāšana un popularizēšana jauno amatnieku apmācībā pārrobežu sadarbībā starp Latvijas, Lietuvas un Baltkrievijas pierobežas reģioniem “CraftWays” (Nr. ENI-LLB-2-283) īstenošana sākās 2020. gada 09. jūlijā. Ludzas novada pašvaldība ir vadošais partneris. Partneri: Baltkrievijas Republikas Glubokoje rajons un Novopolockas pilsēta, Lietuvas Republikas Moletu mākslas skola. Kopējais projekta</w:t>
      </w:r>
      <w:r w:rsidRPr="00B60EF7">
        <w:rPr>
          <w:rStyle w:val="Strong"/>
          <w:rFonts w:ascii="Times New Roman" w:hAnsi="Times New Roman" w:eastAsiaTheme="majorEastAsia"/>
          <w:sz w:val="24"/>
          <w:szCs w:val="24"/>
          <w:lang w:val="en-US"/>
        </w:rPr>
        <w:t xml:space="preserve"> budžets</w:t>
      </w:r>
      <w:r w:rsidRPr="00B60EF7">
        <w:rPr>
          <w:rStyle w:val="Strong"/>
          <w:rFonts w:ascii="Times New Roman" w:hAnsi="Times New Roman"/>
          <w:sz w:val="24"/>
          <w:szCs w:val="24"/>
          <w:lang w:val="en-US"/>
        </w:rPr>
        <w:t xml:space="preserve"> sastāda</w:t>
      </w:r>
      <w:r w:rsidRPr="00B60EF7">
        <w:rPr>
          <w:rFonts w:ascii="Times New Roman" w:hAnsi="Times New Roman"/>
          <w:sz w:val="24"/>
          <w:szCs w:val="24"/>
          <w:lang w:val="en-US"/>
        </w:rPr>
        <w:t xml:space="preserve"> 303 404,00 EUR, t.sk. ES finansējums: 273 063,60 EUR. Ludzas novada pašvaldības budžets šajā projektā ir 107 225,58 EUR, t.sk. ES finansējums ir 96 503,02 EUR, valsts budžeta finansējums ir 5 361,28 EUR un Ludzas novada pašvaldības </w:t>
      </w:r>
      <w:r w:rsidRPr="00B60EF7">
        <w:rPr>
          <w:rFonts w:ascii="Times New Roman" w:hAnsi="Times New Roman"/>
          <w:sz w:val="24"/>
          <w:szCs w:val="24"/>
          <w:lang w:val="en-US"/>
        </w:rPr>
        <w:t xml:space="preserve">finansējums arī sastāda 5 361,28 EUR. Projekta aktivitātes: 4 kopīgi semināri, </w:t>
      </w:r>
      <w:r w:rsidRPr="00B60EF7">
        <w:rPr>
          <w:rFonts w:ascii="Times New Roman" w:hAnsi="Times New Roman"/>
          <w:sz w:val="24"/>
          <w:szCs w:val="24"/>
          <w:lang w:val="en-US" w:eastAsia="lv-LV"/>
        </w:rPr>
        <w:t>kopīgs mācību brauciens uz Igauniju, jaunu amatnieku apmācības, kokapstrādes kabineta remonts J.Soikāna Ludzas mākslas skolā, aprīkojuma, tehnikas, instrumentu iegāde, publikācijas.</w:t>
      </w:r>
    </w:p>
    <w:p w:rsidR="005D6B4E" w:rsidRPr="005D6B4E" w:rsidP="00B60EF7" w14:paraId="0D998057" w14:textId="77777777">
      <w:pPr>
        <w:pStyle w:val="ListParagraph"/>
        <w:rPr>
          <w:rFonts w:ascii="Times New Roman" w:hAnsi="Times New Roman"/>
          <w:sz w:val="24"/>
          <w:szCs w:val="24"/>
          <w:lang w:val="en-US"/>
        </w:rPr>
      </w:pPr>
    </w:p>
    <w:p w:rsidR="005D6B4E" w:rsidRPr="005D6B4E" w:rsidP="00B60EF7" w14:paraId="54DD4E64" w14:textId="77777777">
      <w:pPr>
        <w:pStyle w:val="ListParagraph"/>
        <w:tabs>
          <w:tab w:val="left" w:pos="207"/>
          <w:tab w:val="left" w:pos="851"/>
        </w:tabs>
        <w:spacing w:after="0" w:line="360" w:lineRule="auto"/>
        <w:ind w:left="567"/>
        <w:jc w:val="both"/>
        <w:rPr>
          <w:rFonts w:ascii="Times New Roman" w:hAnsi="Times New Roman"/>
          <w:sz w:val="24"/>
          <w:szCs w:val="24"/>
          <w:lang w:val="en-US"/>
        </w:rPr>
      </w:pPr>
    </w:p>
    <w:p w:rsidR="003444F9" w:rsidRPr="00B60EF7" w:rsidP="00580996" w14:paraId="4915226D"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rPr>
      </w:pPr>
      <w:r w:rsidRPr="00B60EF7">
        <w:rPr>
          <w:rFonts w:ascii="Times New Roman" w:hAnsi="Times New Roman"/>
          <w:sz w:val="24"/>
          <w:szCs w:val="24"/>
          <w:lang w:val="en-US"/>
        </w:rPr>
        <w:t xml:space="preserve">Latvijas – Krievijas pārrobežu sadarbības programmas 2014. – 2020. gadam līdzfinansētā projekta “No hobija uz biznesu – uzņēmējdarbības attīstība Latvijas – Krievijas pierobežas teritorijā” (From Hobby to Business, LV-RU-009) īstenošana sākās 2019. gada 1. jūlijā. Tas ir sadarbības projekts, kur projekta vadošais partneris ir Valkas novada pašvaldība. Partneri: Balvu un Smiltenes pašvaldības, biedrība “Eiroreģions “Pleskava, Livonija””, Pleskavas, Pitalovas, Pečoru un Porhovas rajonu pašvaldības, Novoedevjatkino pašvaldība un biedrība “Pleskavas apgabala Biznesa garantiju un attīstības fonds”. Ludzas novada pašvaldība ir jauns projekta partneris, kurš administratīvi teritoriālās reformas rezultātā (sākot ar 2021. gada 1. jūliju) ir pārņēmis bijušo Kārsavas, Ciblas un Zilupes novadu saistības. Kopējais projekta budžets ir 250 000,00 EUR, t.sk.  ES finansējums ir 225 000,00 EUR. Ludzas novada pašvaldības budžets projektā ir 53 333,34 EUR, t.sk. ES finansējums ir 48 000,00 EUR, valsts budžeta finansējums - 2 666,67 EUR, arī Ludzas novada pašvaldības finansējums - 2 666,67 EUR. Projekta aktivitātes: semināru, kontaktbiržu un robežtirgu organizēšana, tirdzniecības vietu pilnveidošana, aprīkojuma iegāde. Ludzas novada pašvaldība ir atbildīga par 1 pārrobežu tirgus organizēšanu, 1 kontaktbiržas organizēšanu un 1 izglītojoša semināra – diskusijas nodrošināšanu. Lai uzlabotu tirdzniecības vietu infrastruktūru Ciblā, ir iegādāti 4 mobilie tirdzniecības kioski un 1 auduma nojume (telts), tirdzniecībai paredzētā vieta ir aprīkota ar soliem un galdiem, atkritumu urnām. Zilupē ir iegādātas 4 pārvietojamās nojumes (teltis), soliņi, pārvietojamie galdi, ugunskura vietas un grili. </w:t>
      </w:r>
      <w:r w:rsidRPr="00B60EF7">
        <w:rPr>
          <w:rFonts w:ascii="Times New Roman" w:hAnsi="Times New Roman"/>
          <w:sz w:val="24"/>
          <w:szCs w:val="24"/>
        </w:rPr>
        <w:t>Savukārt Kārsavas pilsētā ir uzstādīts āra interaktīvais stends.</w:t>
      </w:r>
    </w:p>
    <w:p w:rsidR="005D6B4E" w:rsidRPr="005D6B4E" w:rsidP="00B60EF7" w14:paraId="4AD6901B" w14:textId="77777777">
      <w:pPr>
        <w:pStyle w:val="ListParagraph"/>
        <w:tabs>
          <w:tab w:val="left" w:pos="207"/>
          <w:tab w:val="left" w:pos="851"/>
        </w:tabs>
        <w:spacing w:after="0" w:line="360" w:lineRule="auto"/>
        <w:ind w:left="567"/>
        <w:jc w:val="both"/>
        <w:rPr>
          <w:rFonts w:ascii="Times New Roman" w:hAnsi="Times New Roman"/>
          <w:sz w:val="24"/>
          <w:szCs w:val="24"/>
        </w:rPr>
      </w:pPr>
    </w:p>
    <w:p w:rsidR="003444F9" w:rsidRPr="00B60EF7" w:rsidP="00580996" w14:paraId="246333DA"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rPr>
      </w:pPr>
      <w:r w:rsidRPr="00B60EF7">
        <w:rPr>
          <w:rFonts w:ascii="Times New Roman" w:hAnsi="Times New Roman"/>
          <w:sz w:val="24"/>
          <w:szCs w:val="24"/>
        </w:rPr>
        <w:t xml:space="preserve">Investīciju projekts COVID-19 ekonomisko un sociālo seku mazināšanai ietvaros, tika pārbūvētas vairākas pilsētas ielas un īstenoti vairāki projekti: </w:t>
      </w:r>
    </w:p>
    <w:p w:rsidR="003444F9" w:rsidRPr="00B60EF7" w:rsidP="00580996" w14:paraId="0CC8F615" w14:textId="77777777">
      <w:pPr>
        <w:pStyle w:val="ListParagraph"/>
        <w:numPr>
          <w:ilvl w:val="0"/>
          <w:numId w:val="28"/>
        </w:numPr>
        <w:tabs>
          <w:tab w:val="left" w:pos="851"/>
        </w:tabs>
        <w:spacing w:after="160" w:line="360" w:lineRule="auto"/>
        <w:jc w:val="both"/>
        <w:rPr>
          <w:rFonts w:ascii="Times New Roman" w:hAnsi="Times New Roman"/>
          <w:sz w:val="24"/>
          <w:szCs w:val="24"/>
        </w:rPr>
      </w:pPr>
      <w:r w:rsidRPr="00B60EF7">
        <w:rPr>
          <w:rFonts w:ascii="Times New Roman" w:hAnsi="Times New Roman"/>
          <w:sz w:val="24"/>
          <w:szCs w:val="24"/>
        </w:rPr>
        <w:t>“J.Soikāna, Miera, Kārsavas un Smilšu ielu pārbūve Ludzā”, sakārtots 1810,92 m ielu segums, būvdarbu kopējās izmaksas - 448 918,92 EUR;</w:t>
      </w:r>
    </w:p>
    <w:p w:rsidR="003444F9" w:rsidRPr="00B60EF7" w:rsidP="00580996" w14:paraId="14954CD6" w14:textId="77777777">
      <w:pPr>
        <w:pStyle w:val="ListParagraph"/>
        <w:numPr>
          <w:ilvl w:val="0"/>
          <w:numId w:val="28"/>
        </w:numPr>
        <w:tabs>
          <w:tab w:val="left" w:pos="851"/>
        </w:tabs>
        <w:spacing w:after="160" w:line="360" w:lineRule="auto"/>
        <w:jc w:val="both"/>
        <w:rPr>
          <w:rFonts w:ascii="Times New Roman" w:hAnsi="Times New Roman"/>
          <w:i/>
          <w:iCs/>
          <w:sz w:val="24"/>
          <w:szCs w:val="24"/>
        </w:rPr>
      </w:pPr>
      <w:r w:rsidRPr="00B60EF7">
        <w:rPr>
          <w:rFonts w:ascii="Times New Roman" w:hAnsi="Times New Roman"/>
          <w:sz w:val="24"/>
          <w:szCs w:val="24"/>
        </w:rPr>
        <w:t xml:space="preserve">“Krāslavas ielas pārbūve Ludzā”, noasfaltēts 926m garš ielas posms, būvdarbu izmaksas sastāda 433809,71 EUR. </w:t>
      </w:r>
      <w:r w:rsidRPr="00B60EF7">
        <w:rPr>
          <w:rFonts w:ascii="Times New Roman" w:hAnsi="Times New Roman"/>
          <w:i/>
          <w:iCs/>
          <w:sz w:val="24"/>
          <w:szCs w:val="24"/>
        </w:rPr>
        <w:t xml:space="preserve"> </w:t>
      </w:r>
    </w:p>
    <w:p w:rsidR="003444F9" w:rsidRPr="00B60EF7" w:rsidP="00580996" w14:paraId="3EB172FA" w14:textId="77777777">
      <w:pPr>
        <w:pStyle w:val="ListParagraph"/>
        <w:numPr>
          <w:ilvl w:val="0"/>
          <w:numId w:val="28"/>
        </w:numPr>
        <w:tabs>
          <w:tab w:val="left" w:pos="851"/>
        </w:tabs>
        <w:spacing w:after="160" w:line="360" w:lineRule="auto"/>
        <w:jc w:val="both"/>
        <w:rPr>
          <w:rFonts w:ascii="Times New Roman" w:hAnsi="Times New Roman"/>
          <w:i/>
          <w:iCs/>
          <w:sz w:val="24"/>
          <w:szCs w:val="24"/>
        </w:rPr>
      </w:pPr>
      <w:r w:rsidRPr="00B60EF7">
        <w:rPr>
          <w:rFonts w:ascii="Times New Roman" w:hAnsi="Times New Roman"/>
          <w:sz w:val="24"/>
          <w:szCs w:val="24"/>
        </w:rPr>
        <w:t>“Ilžas tilta Pildas pagastā, Ludzas novadā pārbūve”, tika demontēts esošais tilts un izbūvēts jauns. Ilžas tilts autoceļā Pd1 Pilda –Tjapši –Gajeva jau  kopš 2017.gada atradās avārijas stāvoklī un kustība pa to bija aizliegta, savukārt tagad pa to var pārvietoties gan lauksaimniecības tehnika, gan cita veida transportlīdzekļi. Projekta būvdarbu izmaksas sastāda – 150 799,75EUR.</w:t>
      </w:r>
    </w:p>
    <w:p w:rsidR="003444F9" w:rsidRPr="00B60EF7" w:rsidP="00580996" w14:paraId="3894B45E" w14:textId="77777777">
      <w:pPr>
        <w:pStyle w:val="ListParagraph"/>
        <w:numPr>
          <w:ilvl w:val="0"/>
          <w:numId w:val="28"/>
        </w:numPr>
        <w:tabs>
          <w:tab w:val="left" w:pos="851"/>
        </w:tabs>
        <w:spacing w:after="160" w:line="360" w:lineRule="auto"/>
        <w:jc w:val="both"/>
        <w:rPr>
          <w:rFonts w:ascii="Times New Roman" w:hAnsi="Times New Roman"/>
          <w:sz w:val="24"/>
          <w:szCs w:val="24"/>
        </w:rPr>
      </w:pPr>
      <w:r w:rsidRPr="00B60EF7">
        <w:rPr>
          <w:rFonts w:ascii="Times New Roman" w:hAnsi="Times New Roman"/>
          <w:sz w:val="24"/>
          <w:szCs w:val="24"/>
        </w:rPr>
        <w:t xml:space="preserve">“Tilta pār Garbaru upi pārbūve, Klusā ielā Ludzā, Ludzas novadā”, uzsākti darbi, bet 2022.gada vasarā tiek plānots tiltu nodot ekspluatācijā. Būvdarbu kopējās izmaksas  sastāda 507 225,30 EUR. </w:t>
      </w:r>
    </w:p>
    <w:p w:rsidR="003444F9" w:rsidRPr="00B60EF7" w:rsidP="00580996" w14:paraId="3BD841EE" w14:textId="77777777">
      <w:pPr>
        <w:pStyle w:val="ListParagraph"/>
        <w:numPr>
          <w:ilvl w:val="0"/>
          <w:numId w:val="28"/>
        </w:numPr>
        <w:tabs>
          <w:tab w:val="left" w:pos="851"/>
        </w:tabs>
        <w:spacing w:after="160" w:line="360" w:lineRule="auto"/>
        <w:jc w:val="both"/>
        <w:rPr>
          <w:rFonts w:ascii="Times New Roman" w:hAnsi="Times New Roman"/>
          <w:sz w:val="24"/>
          <w:szCs w:val="24"/>
        </w:rPr>
      </w:pPr>
      <w:r w:rsidRPr="00B60EF7">
        <w:rPr>
          <w:rFonts w:ascii="Times New Roman" w:hAnsi="Times New Roman"/>
          <w:sz w:val="24"/>
          <w:szCs w:val="24"/>
        </w:rPr>
        <w:t>Atjaunots ielu segums Parka ielai Salnavā – 1120 m; Kalna ielai Salnavā- 680 m; Saules ielai Malnavā- 850 m,  būvdarbu kopējās izmaksas - 125498,40 EUR.</w:t>
      </w:r>
    </w:p>
    <w:p w:rsidR="005D6B4E" w:rsidRPr="005D6B4E" w:rsidP="00B60EF7" w14:paraId="726621BF" w14:textId="77777777">
      <w:pPr>
        <w:pStyle w:val="ListParagraph"/>
        <w:tabs>
          <w:tab w:val="left" w:pos="851"/>
        </w:tabs>
        <w:spacing w:after="160" w:line="360" w:lineRule="auto"/>
        <w:ind w:left="567"/>
        <w:jc w:val="both"/>
        <w:rPr>
          <w:rFonts w:ascii="Times New Roman" w:hAnsi="Times New Roman"/>
          <w:sz w:val="24"/>
          <w:szCs w:val="24"/>
        </w:rPr>
      </w:pPr>
    </w:p>
    <w:p w:rsidR="003444F9" w:rsidRPr="00B60EF7" w:rsidP="00580996" w14:paraId="532997DE"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rPr>
      </w:pPr>
      <w:r w:rsidRPr="00B60EF7">
        <w:rPr>
          <w:rFonts w:ascii="Times New Roman" w:hAnsi="Times New Roman"/>
          <w:sz w:val="24"/>
          <w:szCs w:val="24"/>
        </w:rPr>
        <w:t>Pašvaldības prioritārie investīciju projekti, pamatojoties uz 01.01.2021. likuma "Par valsts budžetu 2021. gadam" 12.panta 3.punkta (5) apakšpunktu:</w:t>
      </w:r>
    </w:p>
    <w:p w:rsidR="003444F9" w:rsidRPr="00B60EF7" w:rsidP="00580996" w14:paraId="7DB406AC" w14:textId="77777777">
      <w:pPr>
        <w:pStyle w:val="ListParagraph"/>
        <w:numPr>
          <w:ilvl w:val="0"/>
          <w:numId w:val="28"/>
        </w:numPr>
        <w:tabs>
          <w:tab w:val="left" w:pos="851"/>
        </w:tabs>
        <w:spacing w:after="160" w:line="360" w:lineRule="auto"/>
        <w:jc w:val="both"/>
        <w:rPr>
          <w:rFonts w:ascii="Times New Roman" w:hAnsi="Times New Roman"/>
          <w:sz w:val="24"/>
          <w:szCs w:val="24"/>
        </w:rPr>
      </w:pPr>
      <w:r w:rsidRPr="00B60EF7">
        <w:rPr>
          <w:rFonts w:ascii="Times New Roman" w:hAnsi="Times New Roman"/>
          <w:sz w:val="24"/>
          <w:szCs w:val="24"/>
        </w:rPr>
        <w:t>projekts “Kanalizācijas tīkla būvniecība Martišu ciemā, Isnaudas pagastā, Ludzas novadā”. Tīklu  izbūve  tika veikta Isnaudas pagasta Martišu ciema teritorijā, kur līdz šim centralizēti kanalizācijas pakalpojumi nav bijuši pieejami. Martišu ciematā ir vairāk kā 60 individuālās dzīvojamās mājas un 4 daudzdzīvokļu nami, kuri nu jau šajā gadā varēs pieslēgties kanalizācijai. Šī projekta būvdarbu izmaksas ir 389 226.69 EUR.</w:t>
      </w:r>
    </w:p>
    <w:p w:rsidR="003444F9" w:rsidRPr="00B60EF7" w:rsidP="00580996" w14:paraId="7E70EB51" w14:textId="77777777">
      <w:pPr>
        <w:pStyle w:val="ListParagraph"/>
        <w:numPr>
          <w:ilvl w:val="0"/>
          <w:numId w:val="28"/>
        </w:numPr>
        <w:tabs>
          <w:tab w:val="left" w:pos="851"/>
          <w:tab w:val="left" w:pos="2535"/>
        </w:tabs>
        <w:spacing w:after="160" w:line="360" w:lineRule="auto"/>
        <w:jc w:val="both"/>
        <w:rPr>
          <w:rFonts w:ascii="Times New Roman" w:hAnsi="Times New Roman"/>
          <w:sz w:val="24"/>
          <w:szCs w:val="24"/>
        </w:rPr>
      </w:pPr>
      <w:r w:rsidRPr="00B60EF7">
        <w:rPr>
          <w:rFonts w:ascii="Times New Roman" w:hAnsi="Times New Roman"/>
          <w:sz w:val="24"/>
          <w:szCs w:val="24"/>
        </w:rPr>
        <w:t xml:space="preserve">projekts “Siltumtīklu izbūve Malnavas pagastā”, jaunās un pārbūvētās siltumtrases garums - 1128,5 metri, projekta kopējās izmaksas – 322 541,00 EUR. </w:t>
      </w:r>
    </w:p>
    <w:p w:rsidR="005D6B4E" w:rsidRPr="005D6B4E" w:rsidP="00B60EF7" w14:paraId="4D0085ED" w14:textId="77777777">
      <w:pPr>
        <w:pStyle w:val="ListParagraph"/>
        <w:tabs>
          <w:tab w:val="left" w:pos="851"/>
          <w:tab w:val="left" w:pos="2535"/>
        </w:tabs>
        <w:spacing w:after="160" w:line="360" w:lineRule="auto"/>
        <w:jc w:val="both"/>
        <w:rPr>
          <w:rFonts w:ascii="Times New Roman" w:hAnsi="Times New Roman"/>
          <w:sz w:val="24"/>
          <w:szCs w:val="24"/>
        </w:rPr>
      </w:pPr>
    </w:p>
    <w:p w:rsidR="003444F9" w:rsidRPr="00B60EF7" w:rsidP="00580996" w14:paraId="281EA68C" w14:textId="77777777">
      <w:pPr>
        <w:pStyle w:val="ListParagraph"/>
        <w:numPr>
          <w:ilvl w:val="0"/>
          <w:numId w:val="28"/>
        </w:numPr>
        <w:tabs>
          <w:tab w:val="left" w:pos="851"/>
          <w:tab w:val="left" w:pos="2535"/>
        </w:tabs>
        <w:spacing w:after="160" w:line="360" w:lineRule="auto"/>
        <w:jc w:val="both"/>
        <w:rPr>
          <w:rFonts w:ascii="Times New Roman" w:hAnsi="Times New Roman"/>
          <w:sz w:val="24"/>
          <w:szCs w:val="24"/>
        </w:rPr>
      </w:pPr>
      <w:r w:rsidRPr="00B60EF7">
        <w:rPr>
          <w:rFonts w:ascii="Times New Roman" w:hAnsi="Times New Roman"/>
          <w:sz w:val="24"/>
          <w:szCs w:val="24"/>
        </w:rPr>
        <w:t xml:space="preserve">Piesaistot papildus finansējumu tiek ierīkotas jaunas atpūtas vietas bērniem un jauniešiem, pateicoties mūsu novadnieka Juliana Mekša dāvinājumam un Ludzas novada pašvaldības līdzfinansējumam skolu kompleksa teritorijā tika izbūvēts un realizēts projekts “Bērnu rotaļu laukuma izveide pie Ludzas pilsētas ģimnāzijas 2.korpusa”. Projekta kopējās izmaksas sastāda – 93 966,39EUR (t.sk. J.Mekša dāvinājums – 62 211,18EUR). </w:t>
      </w:r>
    </w:p>
    <w:p w:rsidR="005D6B4E" w:rsidRPr="005D6B4E" w:rsidP="00B60EF7" w14:paraId="3AE80D58" w14:textId="77777777">
      <w:pPr>
        <w:pStyle w:val="ListParagraph"/>
        <w:tabs>
          <w:tab w:val="left" w:pos="851"/>
          <w:tab w:val="left" w:pos="2535"/>
        </w:tabs>
        <w:spacing w:after="160" w:line="360" w:lineRule="auto"/>
        <w:ind w:left="567"/>
        <w:jc w:val="both"/>
        <w:rPr>
          <w:rFonts w:ascii="Times New Roman" w:hAnsi="Times New Roman"/>
          <w:sz w:val="24"/>
          <w:szCs w:val="24"/>
        </w:rPr>
      </w:pPr>
    </w:p>
    <w:p w:rsidR="003444F9" w:rsidRPr="00B60EF7" w:rsidP="00580996" w14:paraId="7354C38E"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rPr>
        <w:t xml:space="preserve">Projekta “Pontonu tilta ierīkošana no Mazā Ezerkrasta ielas līdz Ludzas pludmalei “Radziņš” A.Upīša ielā 16, Ludzā pāri Mazajam Ludzas ezeram” ir uzstādīts garākais </w:t>
      </w:r>
      <w:r w:rsidRPr="00B60EF7">
        <w:rPr>
          <w:rFonts w:ascii="Times New Roman" w:hAnsi="Times New Roman"/>
          <w:sz w:val="24"/>
          <w:szCs w:val="24"/>
        </w:rPr>
        <w:t xml:space="preserve">pontonu tilts Latvijā.  </w:t>
      </w:r>
      <w:r w:rsidRPr="00B60EF7">
        <w:rPr>
          <w:rFonts w:ascii="Times New Roman" w:hAnsi="Times New Roman"/>
          <w:sz w:val="24"/>
          <w:szCs w:val="24"/>
          <w:lang w:val="en-US"/>
        </w:rPr>
        <w:t>289m gara pastaigu taka virs ūdens ir arī jauns tūrisma objekts. Pontona izbūves un atpūtas vietas labiekārtošanas izmaksas sastāda 102 550,80 EUR, daļēji – 25 000,00EUR tika finansēts izmantojot konkursa “Ģimenei draudzīgākā pašvaldība Latvijā 2020” balvu.</w:t>
      </w:r>
    </w:p>
    <w:p w:rsidR="005D6B4E" w:rsidRPr="005D6B4E" w:rsidP="00B60EF7" w14:paraId="15DF0F95" w14:textId="77777777">
      <w:pPr>
        <w:tabs>
          <w:tab w:val="left" w:pos="207"/>
          <w:tab w:val="left" w:pos="851"/>
        </w:tabs>
        <w:spacing w:after="0" w:line="360" w:lineRule="auto"/>
        <w:jc w:val="both"/>
        <w:rPr>
          <w:rFonts w:ascii="Times New Roman" w:hAnsi="Times New Roman"/>
          <w:sz w:val="24"/>
          <w:szCs w:val="24"/>
          <w:lang w:val="en-US"/>
        </w:rPr>
      </w:pPr>
    </w:p>
    <w:p w:rsidR="003444F9" w:rsidRPr="00B60EF7" w:rsidP="00580996" w14:paraId="2965774F"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lang w:val="en-US"/>
        </w:rPr>
        <w:t>Ludzas Mūzikas skolai tiek uzlabota materiāli tehniskā bāze, piesaistot Kultūrkapitāla fonda līdzekļus iegādāts jauns mūzikas instruments - pianīns. Kopējās izmaksas -7409,50</w:t>
      </w:r>
      <w:r w:rsidRPr="00B60EF7">
        <w:rPr>
          <w:rFonts w:ascii="Times New Roman" w:hAnsi="Times New Roman"/>
          <w:sz w:val="24"/>
          <w:szCs w:val="24"/>
          <w:lang w:val="en-US"/>
        </w:rPr>
        <w:tab/>
        <w:t>EUR (t.sk. 3409,50 EUR – pašvaldības finansējums un 4000,00EUR – KF finansējums).</w:t>
      </w:r>
    </w:p>
    <w:p w:rsidR="005D6B4E" w:rsidRPr="005D6B4E" w:rsidP="00B60EF7" w14:paraId="349EE3AC" w14:textId="77777777">
      <w:pPr>
        <w:tabs>
          <w:tab w:val="left" w:pos="207"/>
          <w:tab w:val="left" w:pos="851"/>
        </w:tabs>
        <w:spacing w:after="0" w:line="360" w:lineRule="auto"/>
        <w:jc w:val="both"/>
        <w:rPr>
          <w:rFonts w:ascii="Times New Roman" w:hAnsi="Times New Roman"/>
          <w:sz w:val="24"/>
          <w:szCs w:val="24"/>
          <w:lang w:val="en-US"/>
        </w:rPr>
      </w:pPr>
    </w:p>
    <w:p w:rsidR="005D6B4E" w:rsidRPr="00B60EF7" w:rsidP="00580996" w14:paraId="4E910C62"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lang w:val="en-US"/>
        </w:rPr>
        <w:t>Atjaunots 466 m garumā Lauku ielas segums Kārsavas pilsētā, projekta kopējās izmaksas  59822,06 Eur.</w:t>
      </w:r>
    </w:p>
    <w:p w:rsidR="005D6B4E" w:rsidRPr="005D6B4E" w:rsidP="00B60EF7" w14:paraId="2D94EFB5" w14:textId="77777777">
      <w:pPr>
        <w:tabs>
          <w:tab w:val="left" w:pos="207"/>
          <w:tab w:val="left" w:pos="851"/>
        </w:tabs>
        <w:spacing w:after="0" w:line="360" w:lineRule="auto"/>
        <w:jc w:val="both"/>
        <w:rPr>
          <w:rFonts w:ascii="Times New Roman" w:hAnsi="Times New Roman"/>
          <w:sz w:val="24"/>
          <w:szCs w:val="24"/>
          <w:lang w:val="en-US"/>
        </w:rPr>
      </w:pPr>
    </w:p>
    <w:p w:rsidR="003444F9" w:rsidRPr="00B60EF7" w:rsidP="00580996" w14:paraId="45BCC001"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lang w:val="en-US"/>
        </w:rPr>
        <w:t>Izstrādāts būvprojekts “ Kanalizācijas tīklu izbūvei Skolotāju mājai Mežvidos”.</w:t>
      </w:r>
    </w:p>
    <w:p w:rsidR="005D6B4E" w:rsidRPr="005D6B4E" w:rsidP="00B60EF7" w14:paraId="751ECA9D" w14:textId="77777777">
      <w:pPr>
        <w:pStyle w:val="ListParagraph"/>
        <w:tabs>
          <w:tab w:val="left" w:pos="207"/>
          <w:tab w:val="left" w:pos="851"/>
        </w:tabs>
        <w:spacing w:after="0" w:line="360" w:lineRule="auto"/>
        <w:ind w:left="567"/>
        <w:jc w:val="both"/>
        <w:rPr>
          <w:rFonts w:ascii="Times New Roman" w:hAnsi="Times New Roman"/>
          <w:sz w:val="24"/>
          <w:szCs w:val="24"/>
          <w:lang w:val="en-US"/>
        </w:rPr>
      </w:pPr>
    </w:p>
    <w:p w:rsidR="003444F9" w:rsidRPr="00B60EF7" w:rsidP="00580996" w14:paraId="394FEA96"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lang w:val="en-US"/>
        </w:rPr>
        <w:t>Izstrādāts būvprojekts “Ūdensapgādes un kanalizācijas tīklu pārbūve daudzdzīvokļu māju pagalmos Kārsavā”.</w:t>
      </w:r>
    </w:p>
    <w:p w:rsidR="003444F9" w:rsidRPr="00B60EF7" w:rsidP="00580996" w14:paraId="49E75894"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lang w:val="en-US"/>
        </w:rPr>
        <w:t>Nomainīts ēkas Teātra ielā 3 jumta seguma un izbūvēts žogs Vienības ielā 64 A , projekta kopējās izmaksas  30492,32 Eur.</w:t>
      </w:r>
    </w:p>
    <w:p w:rsidR="005D6B4E" w:rsidRPr="005D6B4E" w:rsidP="00B60EF7" w14:paraId="4B3E08AC" w14:textId="77777777">
      <w:pPr>
        <w:tabs>
          <w:tab w:val="left" w:pos="207"/>
          <w:tab w:val="left" w:pos="851"/>
        </w:tabs>
        <w:spacing w:after="0" w:line="360" w:lineRule="auto"/>
        <w:jc w:val="both"/>
        <w:rPr>
          <w:rFonts w:ascii="Times New Roman" w:hAnsi="Times New Roman"/>
          <w:sz w:val="24"/>
          <w:szCs w:val="24"/>
          <w:lang w:val="en-US"/>
        </w:rPr>
      </w:pPr>
    </w:p>
    <w:p w:rsidR="003444F9" w:rsidRPr="00B60EF7" w:rsidP="00580996" w14:paraId="25DF7F55"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lang w:val="en-US"/>
        </w:rPr>
        <w:t xml:space="preserve">Atjaunots 203 m garumā Rītupes ielas segums Mērdzenes pagastā. </w:t>
      </w:r>
    </w:p>
    <w:p w:rsidR="005D6B4E" w:rsidRPr="005D6B4E" w:rsidP="00B60EF7" w14:paraId="0A24B959" w14:textId="77777777">
      <w:pPr>
        <w:tabs>
          <w:tab w:val="left" w:pos="207"/>
          <w:tab w:val="left" w:pos="851"/>
        </w:tabs>
        <w:spacing w:after="0" w:line="360" w:lineRule="auto"/>
        <w:jc w:val="both"/>
        <w:rPr>
          <w:rFonts w:ascii="Times New Roman" w:hAnsi="Times New Roman"/>
          <w:sz w:val="24"/>
          <w:szCs w:val="24"/>
          <w:lang w:val="en-US"/>
        </w:rPr>
      </w:pPr>
    </w:p>
    <w:p w:rsidR="003444F9" w:rsidRPr="00B60EF7" w:rsidP="00580996" w14:paraId="3DE73A2A"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lang w:val="en-US"/>
        </w:rPr>
        <w:t xml:space="preserve">2021.gada 14.decembrī Centrālajā un finanšu līgumu aģentūrā tika iesniegts projekts “Energoefektivitātes paaugstināšana Ludzas pilsētas pirmsskolas izglītības iestādes “Pasaciņa” ēkā”, pašlaik notiek vērtēšana. Projekta kopējās izmaksas sastāda - 1 615 130,49 EUR, t.sk. 798 029,41EUR ir attiecināmā summa un 817 101.08 EUR ir neattiecināmā summa. </w:t>
      </w:r>
    </w:p>
    <w:p w:rsidR="005D6B4E" w:rsidRPr="005D6B4E" w:rsidP="00B60EF7" w14:paraId="6AAF24E3" w14:textId="77777777">
      <w:pPr>
        <w:tabs>
          <w:tab w:val="left" w:pos="207"/>
          <w:tab w:val="left" w:pos="851"/>
        </w:tabs>
        <w:spacing w:after="0" w:line="360" w:lineRule="auto"/>
        <w:jc w:val="both"/>
        <w:rPr>
          <w:rFonts w:ascii="Times New Roman" w:hAnsi="Times New Roman"/>
          <w:sz w:val="24"/>
          <w:szCs w:val="24"/>
          <w:lang w:val="en-US"/>
        </w:rPr>
      </w:pPr>
    </w:p>
    <w:p w:rsidR="003444F9" w:rsidRPr="00B60EF7" w:rsidP="00580996" w14:paraId="5C270B2E"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lang w:val="en-US"/>
        </w:rPr>
        <w:t>2021. gadā uzsākti un turpinās būvprojekta “Ludzas novada Sporta skolas stadiona pārbūve, Sporta iela 21, Ludzā, Ludzas novadā” izstrādes darbi.</w:t>
      </w:r>
    </w:p>
    <w:p w:rsidR="005D6B4E" w:rsidRPr="005D6B4E" w:rsidP="00B60EF7" w14:paraId="60E4C112" w14:textId="77777777">
      <w:pPr>
        <w:tabs>
          <w:tab w:val="left" w:pos="207"/>
          <w:tab w:val="left" w:pos="851"/>
        </w:tabs>
        <w:spacing w:after="0" w:line="360" w:lineRule="auto"/>
        <w:jc w:val="both"/>
        <w:rPr>
          <w:rFonts w:ascii="Times New Roman" w:hAnsi="Times New Roman"/>
          <w:sz w:val="24"/>
          <w:szCs w:val="24"/>
          <w:lang w:val="en-US"/>
        </w:rPr>
      </w:pPr>
    </w:p>
    <w:p w:rsidR="003444F9" w:rsidRPr="00B60EF7" w:rsidP="00580996" w14:paraId="42CFB5D1"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lang w:val="en-US"/>
        </w:rPr>
        <w:t>2021.gadā izstrādāta tehniskā dokumentācija “Kapličas ēkas atjaunošanas, teritorijas labiekārtošanas darbi un šķūņa izbūve”. Notika Apliecinājuma kartes izstrāde objektam “Saules ielas atjaunošanas darbi Ludzā”.</w:t>
      </w:r>
    </w:p>
    <w:p w:rsidR="005D6B4E" w:rsidRPr="005D6B4E" w:rsidP="00B60EF7" w14:paraId="357EEA71" w14:textId="77777777">
      <w:pPr>
        <w:tabs>
          <w:tab w:val="left" w:pos="207"/>
          <w:tab w:val="left" w:pos="851"/>
        </w:tabs>
        <w:spacing w:after="0" w:line="360" w:lineRule="auto"/>
        <w:jc w:val="both"/>
        <w:rPr>
          <w:rFonts w:ascii="Times New Roman" w:hAnsi="Times New Roman"/>
          <w:sz w:val="24"/>
          <w:szCs w:val="24"/>
          <w:lang w:val="en-US"/>
        </w:rPr>
      </w:pPr>
    </w:p>
    <w:p w:rsidR="003444F9" w:rsidRPr="00B60EF7" w:rsidP="00580996" w14:paraId="60F4D0E2" w14:textId="77777777">
      <w:pPr>
        <w:pStyle w:val="ListParagraph"/>
        <w:numPr>
          <w:ilvl w:val="0"/>
          <w:numId w:val="28"/>
        </w:numPr>
        <w:tabs>
          <w:tab w:val="left" w:pos="207"/>
          <w:tab w:val="left" w:pos="851"/>
        </w:tabs>
        <w:spacing w:after="0" w:line="360" w:lineRule="auto"/>
        <w:jc w:val="both"/>
        <w:rPr>
          <w:rFonts w:ascii="Times New Roman" w:hAnsi="Times New Roman"/>
          <w:sz w:val="24"/>
          <w:szCs w:val="24"/>
          <w:lang w:val="en-US"/>
        </w:rPr>
      </w:pPr>
      <w:r w:rsidRPr="00B60EF7">
        <w:rPr>
          <w:rFonts w:ascii="Times New Roman" w:hAnsi="Times New Roman"/>
          <w:sz w:val="24"/>
          <w:szCs w:val="24"/>
          <w:lang w:val="en-US"/>
        </w:rPr>
        <w:t xml:space="preserve">Izstrādāta koncepcija Lielā Ezerkrasta ielas pārbūves un krastmalas labiekārtošanas būvprojektam. </w:t>
      </w:r>
    </w:p>
    <w:p w:rsidR="00B2100E" w:rsidRPr="00323108" w:rsidP="00B60EF7" w14:paraId="2AFE5428" w14:textId="77777777">
      <w:pPr>
        <w:pStyle w:val="Heading1"/>
        <w:jc w:val="center"/>
        <w:rPr>
          <w:lang w:val="en-US"/>
        </w:rPr>
      </w:pPr>
      <w:bookmarkStart w:id="81" w:name="_Toc106375119"/>
      <w:r>
        <w:rPr>
          <w:lang w:val="en-US"/>
        </w:rPr>
        <w:t>7</w:t>
      </w:r>
      <w:r w:rsidRPr="00323108">
        <w:rPr>
          <w:lang w:val="en-US"/>
        </w:rPr>
        <w:t xml:space="preserve">. Komunikācija </w:t>
      </w:r>
      <w:r w:rsidRPr="00B60EF7">
        <w:rPr>
          <w:lang w:val="en-US"/>
        </w:rPr>
        <w:t>ar</w:t>
      </w:r>
      <w:r w:rsidRPr="00323108">
        <w:rPr>
          <w:lang w:val="en-US"/>
        </w:rPr>
        <w:t xml:space="preserve"> sabiedrību</w:t>
      </w:r>
      <w:bookmarkEnd w:id="75"/>
      <w:bookmarkEnd w:id="81"/>
    </w:p>
    <w:p w:rsidR="00B2100E" w:rsidRPr="00323108" w:rsidP="00B60EF7" w14:paraId="79EF4524" w14:textId="77777777">
      <w:pPr>
        <w:pStyle w:val="Heading2"/>
        <w:jc w:val="center"/>
        <w:rPr>
          <w:lang w:val="en-US"/>
        </w:rPr>
      </w:pPr>
      <w:bookmarkStart w:id="82" w:name="_Toc43207851"/>
      <w:bookmarkStart w:id="83" w:name="_Toc43209507"/>
      <w:bookmarkStart w:id="84" w:name="_Toc106375120"/>
      <w:r>
        <w:rPr>
          <w:lang w:val="en-US"/>
        </w:rPr>
        <w:t>7.1</w:t>
      </w:r>
      <w:r w:rsidRPr="00323108">
        <w:rPr>
          <w:lang w:val="en-US"/>
        </w:rPr>
        <w:t xml:space="preserve"> Ludzas novada pašvaldības komunikācijas kanāli</w:t>
      </w:r>
      <w:bookmarkEnd w:id="82"/>
      <w:bookmarkEnd w:id="83"/>
      <w:bookmarkEnd w:id="84"/>
    </w:p>
    <w:p w:rsidR="0091636C" w:rsidRPr="00323108" w:rsidP="0091636C" w14:paraId="6B3C6246" w14:textId="77777777">
      <w:pPr>
        <w:rPr>
          <w:rFonts w:ascii="Times New Roman" w:hAnsi="Times New Roman"/>
          <w:lang w:val="lv-LV"/>
        </w:rPr>
      </w:pPr>
    </w:p>
    <w:p w:rsidR="00B2100E" w:rsidP="00113F9E" w14:paraId="0692FC5D" w14:textId="77777777">
      <w:pPr>
        <w:widowControl w:val="0"/>
        <w:suppressAutoHyphens/>
        <w:spacing w:after="0" w:line="360" w:lineRule="auto"/>
        <w:ind w:firstLine="720"/>
        <w:jc w:val="both"/>
        <w:rPr>
          <w:rFonts w:ascii="Times New Roman" w:eastAsia="Lucida Sans Unicode" w:hAnsi="Times New Roman"/>
          <w:bCs/>
          <w:sz w:val="24"/>
          <w:szCs w:val="24"/>
          <w:lang w:val="lv-LV" w:eastAsia="lo-LA" w:bidi="lo-LA"/>
        </w:rPr>
      </w:pPr>
      <w:r w:rsidRPr="00323108">
        <w:rPr>
          <w:rFonts w:ascii="Times New Roman" w:eastAsia="Lucida Sans Unicode" w:hAnsi="Times New Roman"/>
          <w:bCs/>
          <w:sz w:val="24"/>
          <w:szCs w:val="24"/>
          <w:lang w:val="lv-LV" w:eastAsia="lo-LA" w:bidi="lo-LA"/>
        </w:rPr>
        <w:t>Komunikācijā ar novada iedzīvotājiem, Latvijas un Eiropas iedzīvotājiem Ludzas novada</w:t>
      </w:r>
      <w:r w:rsidRPr="00071BCD">
        <w:rPr>
          <w:rFonts w:ascii="Times New Roman" w:eastAsia="Lucida Sans Unicode" w:hAnsi="Times New Roman"/>
          <w:bCs/>
          <w:sz w:val="24"/>
          <w:szCs w:val="24"/>
          <w:lang w:val="lv-LV" w:eastAsia="lo-LA" w:bidi="lo-LA"/>
        </w:rPr>
        <w:t xml:space="preserve"> pašvaldība pārskata gadā izmantoja vairākus komunikācijas kanālus:</w:t>
      </w:r>
    </w:p>
    <w:p w:rsidR="00B60EF7" w:rsidRPr="00071BCD" w:rsidP="00113F9E" w14:paraId="4FE822AC" w14:textId="77777777">
      <w:pPr>
        <w:widowControl w:val="0"/>
        <w:suppressAutoHyphens/>
        <w:spacing w:after="0" w:line="360" w:lineRule="auto"/>
        <w:ind w:firstLine="720"/>
        <w:jc w:val="both"/>
        <w:rPr>
          <w:rFonts w:ascii="Times New Roman" w:eastAsia="Lucida Sans Unicode" w:hAnsi="Times New Roman"/>
          <w:bCs/>
          <w:sz w:val="24"/>
          <w:szCs w:val="24"/>
          <w:lang w:val="lv-LV" w:eastAsia="lo-LA" w:bidi="lo-LA"/>
        </w:rPr>
      </w:pPr>
    </w:p>
    <w:p w:rsidR="00B2100E" w:rsidRPr="00F073E6" w:rsidP="00113F9E" w14:paraId="178704BE" w14:textId="77777777">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Pr="00F073E6">
        <w:rPr>
          <w:rFonts w:ascii="Times New Roman" w:eastAsia="Lucida Sans Unicode" w:hAnsi="Times New Roman"/>
          <w:sz w:val="24"/>
          <w:szCs w:val="24"/>
          <w:lang w:val="lv-LV" w:eastAsia="lo-LA" w:bidi="lo-LA"/>
        </w:rPr>
        <w:t>1)</w:t>
      </w:r>
      <w:r w:rsidRPr="00F073E6">
        <w:rPr>
          <w:rFonts w:ascii="Times New Roman" w:eastAsia="Lucida Sans Unicode" w:hAnsi="Times New Roman"/>
          <w:sz w:val="24"/>
          <w:szCs w:val="24"/>
          <w:lang w:val="lv-LV" w:eastAsia="lo-LA" w:bidi="lo-LA"/>
        </w:rPr>
        <w:tab/>
        <w:t>pašvaldībai ir savs ģerbonis, karogs</w:t>
      </w:r>
      <w:r w:rsidRPr="00F073E6" w:rsidR="002024D5">
        <w:rPr>
          <w:rFonts w:ascii="Times New Roman" w:eastAsia="Lucida Sans Unicode" w:hAnsi="Times New Roman"/>
          <w:sz w:val="24"/>
          <w:szCs w:val="24"/>
          <w:lang w:val="lv-LV" w:eastAsia="lo-LA" w:bidi="lo-LA"/>
        </w:rPr>
        <w:t>, himna</w:t>
      </w:r>
      <w:r w:rsidRPr="00F073E6">
        <w:rPr>
          <w:rFonts w:ascii="Times New Roman" w:eastAsia="Lucida Sans Unicode" w:hAnsi="Times New Roman"/>
          <w:sz w:val="24"/>
          <w:szCs w:val="24"/>
          <w:lang w:val="lv-LV" w:eastAsia="lo-LA" w:bidi="lo-LA"/>
        </w:rPr>
        <w:t xml:space="preserve"> un veidlapas dokumentācijai, kas vei</w:t>
      </w:r>
      <w:r w:rsidRPr="00F073E6" w:rsidR="000F2731">
        <w:rPr>
          <w:rFonts w:ascii="Times New Roman" w:eastAsia="Lucida Sans Unicode" w:hAnsi="Times New Roman"/>
          <w:sz w:val="24"/>
          <w:szCs w:val="24"/>
          <w:lang w:val="lv-LV" w:eastAsia="lo-LA" w:bidi="lo-LA"/>
        </w:rPr>
        <w:t>cina pašvaldības atpazīstamību;</w:t>
      </w:r>
    </w:p>
    <w:p w:rsidR="00B2100E" w:rsidRPr="00F073E6" w:rsidP="00113F9E" w14:paraId="31CDA1D9" w14:textId="77777777">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Pr="00F073E6" w:rsidR="000F2731">
        <w:rPr>
          <w:rFonts w:ascii="Times New Roman" w:eastAsia="Lucida Sans Unicode" w:hAnsi="Times New Roman"/>
          <w:sz w:val="24"/>
          <w:szCs w:val="24"/>
          <w:lang w:val="lv-LV" w:eastAsia="lo-LA" w:bidi="lo-LA"/>
        </w:rPr>
        <w:t>2</w:t>
      </w:r>
      <w:r w:rsidRPr="00F073E6">
        <w:rPr>
          <w:rFonts w:ascii="Times New Roman" w:eastAsia="Lucida Sans Unicode" w:hAnsi="Times New Roman"/>
          <w:sz w:val="24"/>
          <w:szCs w:val="24"/>
          <w:lang w:val="lv-LV" w:eastAsia="lo-LA" w:bidi="lo-LA"/>
        </w:rPr>
        <w:t>)</w:t>
      </w:r>
      <w:r w:rsidRPr="00F073E6">
        <w:rPr>
          <w:rFonts w:ascii="Times New Roman" w:eastAsia="Lucida Sans Unicode" w:hAnsi="Times New Roman"/>
          <w:sz w:val="24"/>
          <w:szCs w:val="24"/>
          <w:lang w:val="lv-LV" w:eastAsia="lo-LA" w:bidi="lo-LA"/>
        </w:rPr>
        <w:tab/>
        <w:t xml:space="preserve">pašvaldībai ir sava interneta vietne </w:t>
      </w:r>
      <w:r w:rsidR="00A57CF1">
        <w:rPr>
          <w:rFonts w:ascii="Times New Roman" w:hAnsi="Times New Roman"/>
          <w:sz w:val="24"/>
          <w:szCs w:val="24"/>
          <w:lang w:val="lv-LV"/>
        </w:rPr>
        <w:t>www.</w:t>
      </w:r>
      <w:r w:rsidRPr="00FB0FED" w:rsidR="00A57CF1">
        <w:rPr>
          <w:rFonts w:ascii="Times New Roman" w:hAnsi="Times New Roman"/>
          <w:sz w:val="24"/>
          <w:szCs w:val="24"/>
          <w:lang w:val="lv-LV"/>
        </w:rPr>
        <w:t>ludza</w:t>
      </w:r>
      <w:r w:rsidR="00A57CF1">
        <w:rPr>
          <w:rFonts w:ascii="Times New Roman" w:hAnsi="Times New Roman"/>
          <w:sz w:val="24"/>
          <w:szCs w:val="24"/>
          <w:lang w:val="lv-LV"/>
        </w:rPr>
        <w:t>snovads.lv</w:t>
      </w:r>
      <w:r w:rsidRPr="00F073E6">
        <w:rPr>
          <w:rFonts w:ascii="Times New Roman" w:eastAsia="Lucida Sans Unicode" w:hAnsi="Times New Roman"/>
          <w:sz w:val="24"/>
          <w:szCs w:val="24"/>
          <w:lang w:val="lv-LV" w:eastAsia="lo-LA" w:bidi="lo-LA"/>
        </w:rPr>
        <w:t xml:space="preserve">, </w:t>
      </w:r>
    </w:p>
    <w:p w:rsidR="00B2100E" w:rsidRPr="00F073E6" w:rsidP="00113F9E" w14:paraId="38C6DDD8" w14:textId="77777777">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Pr="00F073E6" w:rsidR="006432A5">
        <w:rPr>
          <w:rFonts w:ascii="Times New Roman" w:eastAsia="Lucida Sans Unicode" w:hAnsi="Times New Roman"/>
          <w:sz w:val="24"/>
          <w:szCs w:val="24"/>
          <w:lang w:val="lv-LV" w:eastAsia="lo-LA" w:bidi="lo-LA"/>
        </w:rPr>
        <w:t>3</w:t>
      </w:r>
      <w:r w:rsidRPr="00F073E6">
        <w:rPr>
          <w:rFonts w:ascii="Times New Roman" w:eastAsia="Lucida Sans Unicode" w:hAnsi="Times New Roman"/>
          <w:sz w:val="24"/>
          <w:szCs w:val="24"/>
          <w:lang w:val="lv-LV" w:eastAsia="lo-LA" w:bidi="lo-LA"/>
        </w:rPr>
        <w:t>) pašvaldībai ir izveidot</w:t>
      </w:r>
      <w:r w:rsidR="00AC678B">
        <w:rPr>
          <w:rFonts w:ascii="Times New Roman" w:eastAsia="Lucida Sans Unicode" w:hAnsi="Times New Roman"/>
          <w:sz w:val="24"/>
          <w:szCs w:val="24"/>
          <w:lang w:val="lv-LV" w:eastAsia="lo-LA" w:bidi="lo-LA"/>
        </w:rPr>
        <w:t>s</w:t>
      </w:r>
      <w:r w:rsidRPr="00F073E6">
        <w:rPr>
          <w:rFonts w:ascii="Times New Roman" w:eastAsia="Lucida Sans Unicode" w:hAnsi="Times New Roman"/>
          <w:sz w:val="24"/>
          <w:szCs w:val="24"/>
          <w:lang w:val="lv-LV" w:eastAsia="lo-LA" w:bidi="lo-LA"/>
        </w:rPr>
        <w:t xml:space="preserve"> profil</w:t>
      </w:r>
      <w:r w:rsidR="00AC678B">
        <w:rPr>
          <w:rFonts w:ascii="Times New Roman" w:eastAsia="Lucida Sans Unicode" w:hAnsi="Times New Roman"/>
          <w:sz w:val="24"/>
          <w:szCs w:val="24"/>
          <w:lang w:val="lv-LV" w:eastAsia="lo-LA" w:bidi="lo-LA"/>
        </w:rPr>
        <w:t>s</w:t>
      </w:r>
      <w:r w:rsidRPr="00F073E6">
        <w:rPr>
          <w:rFonts w:ascii="Times New Roman" w:eastAsia="Lucida Sans Unicode" w:hAnsi="Times New Roman"/>
          <w:sz w:val="24"/>
          <w:szCs w:val="24"/>
          <w:lang w:val="lv-LV" w:eastAsia="lo-LA" w:bidi="lo-LA"/>
        </w:rPr>
        <w:t xml:space="preserve"> sociāl</w:t>
      </w:r>
      <w:r w:rsidRPr="00F073E6" w:rsidR="006432A5">
        <w:rPr>
          <w:rFonts w:ascii="Times New Roman" w:eastAsia="Lucida Sans Unicode" w:hAnsi="Times New Roman"/>
          <w:sz w:val="24"/>
          <w:szCs w:val="24"/>
          <w:lang w:val="lv-LV" w:eastAsia="lo-LA" w:bidi="lo-LA"/>
        </w:rPr>
        <w:t>aj</w:t>
      </w:r>
      <w:r w:rsidR="00AC678B">
        <w:rPr>
          <w:rFonts w:ascii="Times New Roman" w:eastAsia="Lucida Sans Unicode" w:hAnsi="Times New Roman"/>
          <w:sz w:val="24"/>
          <w:szCs w:val="24"/>
          <w:lang w:val="lv-LV" w:eastAsia="lo-LA" w:bidi="lo-LA"/>
        </w:rPr>
        <w:t>ā</w:t>
      </w:r>
      <w:r w:rsidRPr="00F073E6" w:rsidR="006432A5">
        <w:rPr>
          <w:rFonts w:ascii="Times New Roman" w:eastAsia="Lucida Sans Unicode" w:hAnsi="Times New Roman"/>
          <w:sz w:val="24"/>
          <w:szCs w:val="24"/>
          <w:lang w:val="lv-LV" w:eastAsia="lo-LA" w:bidi="lo-LA"/>
        </w:rPr>
        <w:t xml:space="preserve"> tīkl</w:t>
      </w:r>
      <w:r w:rsidR="00AC678B">
        <w:rPr>
          <w:rFonts w:ascii="Times New Roman" w:eastAsia="Lucida Sans Unicode" w:hAnsi="Times New Roman"/>
          <w:sz w:val="24"/>
          <w:szCs w:val="24"/>
          <w:lang w:val="lv-LV" w:eastAsia="lo-LA" w:bidi="lo-LA"/>
        </w:rPr>
        <w:t>ā</w:t>
      </w:r>
      <w:r w:rsidRPr="00F073E6" w:rsidR="006432A5">
        <w:rPr>
          <w:rFonts w:ascii="Times New Roman" w:eastAsia="Lucida Sans Unicode" w:hAnsi="Times New Roman"/>
          <w:sz w:val="24"/>
          <w:szCs w:val="24"/>
          <w:lang w:val="lv-LV" w:eastAsia="lo-LA" w:bidi="lo-LA"/>
        </w:rPr>
        <w:t xml:space="preserve"> </w:t>
      </w:r>
      <w:r w:rsidRPr="00F073E6">
        <w:rPr>
          <w:rFonts w:ascii="Times New Roman" w:eastAsia="Lucida Sans Unicode" w:hAnsi="Times New Roman"/>
          <w:i/>
          <w:sz w:val="24"/>
          <w:szCs w:val="24"/>
          <w:lang w:val="lv-LV" w:eastAsia="lo-LA" w:bidi="lo-LA"/>
        </w:rPr>
        <w:t>Facebook</w:t>
      </w:r>
      <w:r w:rsidRPr="00F073E6">
        <w:rPr>
          <w:rFonts w:ascii="Times New Roman" w:eastAsia="Lucida Sans Unicode" w:hAnsi="Times New Roman"/>
          <w:sz w:val="24"/>
          <w:szCs w:val="24"/>
          <w:lang w:val="lv-LV" w:eastAsia="lo-LA" w:bidi="lo-LA"/>
        </w:rPr>
        <w:t>;</w:t>
      </w:r>
    </w:p>
    <w:p w:rsidR="00B2100E" w:rsidRPr="00F073E6" w:rsidP="00113F9E" w14:paraId="40398368" w14:textId="77777777">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002A1C0F">
        <w:rPr>
          <w:rFonts w:ascii="Times New Roman" w:eastAsia="Lucida Sans Unicode" w:hAnsi="Times New Roman"/>
          <w:sz w:val="24"/>
          <w:szCs w:val="24"/>
          <w:lang w:val="lv-LV" w:eastAsia="lo-LA" w:bidi="lo-LA"/>
        </w:rPr>
        <w:t>4</w:t>
      </w:r>
      <w:r w:rsidRPr="00F073E6">
        <w:rPr>
          <w:rFonts w:ascii="Times New Roman" w:eastAsia="Lucida Sans Unicode" w:hAnsi="Times New Roman"/>
          <w:sz w:val="24"/>
          <w:szCs w:val="24"/>
          <w:lang w:val="lv-LV" w:eastAsia="lo-LA" w:bidi="lo-LA"/>
        </w:rPr>
        <w:t>)</w:t>
      </w:r>
      <w:r w:rsidRPr="00F073E6">
        <w:rPr>
          <w:rFonts w:ascii="Times New Roman" w:eastAsia="Lucida Sans Unicode" w:hAnsi="Times New Roman"/>
          <w:sz w:val="24"/>
          <w:szCs w:val="24"/>
          <w:lang w:val="lv-LV" w:eastAsia="lo-LA" w:bidi="lo-LA"/>
        </w:rPr>
        <w:tab/>
      </w:r>
      <w:r w:rsidR="00AC678B">
        <w:rPr>
          <w:rFonts w:ascii="Times New Roman" w:eastAsia="Lucida Sans Unicode" w:hAnsi="Times New Roman"/>
          <w:sz w:val="24"/>
          <w:szCs w:val="24"/>
          <w:lang w:val="lv-LV" w:eastAsia="lo-LA" w:bidi="lo-LA"/>
        </w:rPr>
        <w:t xml:space="preserve">periodā, kad valstī nebija noteikti stingri pulcēšanās ierobežojumi, </w:t>
      </w:r>
      <w:r w:rsidRPr="00F073E6">
        <w:rPr>
          <w:rFonts w:ascii="Times New Roman" w:eastAsia="Lucida Sans Unicode" w:hAnsi="Times New Roman"/>
          <w:sz w:val="24"/>
          <w:szCs w:val="24"/>
          <w:lang w:val="lv-LV" w:eastAsia="lo-LA" w:bidi="lo-LA"/>
        </w:rPr>
        <w:t xml:space="preserve">tika organizētas </w:t>
      </w:r>
      <w:r w:rsidRPr="00F073E6" w:rsidR="00F62B0B">
        <w:rPr>
          <w:rFonts w:ascii="Times New Roman" w:eastAsia="Lucida Sans Unicode" w:hAnsi="Times New Roman"/>
          <w:sz w:val="24"/>
          <w:szCs w:val="24"/>
          <w:lang w:val="lv-LV" w:eastAsia="lo-LA" w:bidi="lo-LA"/>
        </w:rPr>
        <w:t>pašvaldības vadības tikšanās ar iedzīvotājiem</w:t>
      </w:r>
      <w:r w:rsidRPr="00F073E6">
        <w:rPr>
          <w:rFonts w:ascii="Times New Roman" w:eastAsia="Lucida Sans Unicode" w:hAnsi="Times New Roman"/>
          <w:sz w:val="24"/>
          <w:szCs w:val="24"/>
          <w:lang w:val="lv-LV" w:eastAsia="lo-LA" w:bidi="lo-LA"/>
        </w:rPr>
        <w:t>, aptaujas, kultūras, sporta un biznesa pasākumi;</w:t>
      </w:r>
    </w:p>
    <w:p w:rsidR="00B2100E" w:rsidRPr="00F073E6" w:rsidP="00113F9E" w14:paraId="797301BF" w14:textId="77777777">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002A1C0F">
        <w:rPr>
          <w:rFonts w:ascii="Times New Roman" w:eastAsia="Lucida Sans Unicode" w:hAnsi="Times New Roman"/>
          <w:sz w:val="24"/>
          <w:szCs w:val="24"/>
          <w:lang w:val="lv-LV" w:eastAsia="lo-LA" w:bidi="lo-LA"/>
        </w:rPr>
        <w:t>5</w:t>
      </w:r>
      <w:r w:rsidRPr="00F073E6">
        <w:rPr>
          <w:rFonts w:ascii="Times New Roman" w:eastAsia="Lucida Sans Unicode" w:hAnsi="Times New Roman"/>
          <w:sz w:val="24"/>
          <w:szCs w:val="24"/>
          <w:lang w:val="lv-LV" w:eastAsia="lo-LA" w:bidi="lo-LA"/>
        </w:rPr>
        <w:t>)</w:t>
      </w:r>
      <w:r w:rsidRPr="00F073E6">
        <w:rPr>
          <w:rFonts w:ascii="Times New Roman" w:eastAsia="Lucida Sans Unicode" w:hAnsi="Times New Roman"/>
          <w:sz w:val="24"/>
          <w:szCs w:val="24"/>
          <w:lang w:val="lv-LV" w:eastAsia="lo-LA" w:bidi="lo-LA"/>
        </w:rPr>
        <w:tab/>
        <w:t xml:space="preserve">tika </w:t>
      </w:r>
      <w:r w:rsidRPr="00F073E6" w:rsidR="002024D5">
        <w:rPr>
          <w:rFonts w:ascii="Times New Roman" w:eastAsia="Lucida Sans Unicode" w:hAnsi="Times New Roman"/>
          <w:sz w:val="24"/>
          <w:szCs w:val="24"/>
          <w:lang w:val="lv-LV" w:eastAsia="lo-LA" w:bidi="lo-LA"/>
        </w:rPr>
        <w:t>veidoti</w:t>
      </w:r>
      <w:r w:rsidRPr="00F073E6">
        <w:rPr>
          <w:rFonts w:ascii="Times New Roman" w:eastAsia="Lucida Sans Unicode" w:hAnsi="Times New Roman"/>
          <w:sz w:val="24"/>
          <w:szCs w:val="24"/>
          <w:lang w:val="lv-LV" w:eastAsia="lo-LA" w:bidi="lo-LA"/>
        </w:rPr>
        <w:t xml:space="preserve"> radio raidījumi par novada aktualitātēm;</w:t>
      </w:r>
    </w:p>
    <w:p w:rsidR="00B2100E" w:rsidRPr="00F073E6" w:rsidP="00113F9E" w14:paraId="4C16FBD7" w14:textId="77777777">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002A1C0F">
        <w:rPr>
          <w:rFonts w:ascii="Times New Roman" w:eastAsia="Lucida Sans Unicode" w:hAnsi="Times New Roman"/>
          <w:sz w:val="24"/>
          <w:szCs w:val="24"/>
          <w:lang w:val="lv-LV" w:eastAsia="lo-LA" w:bidi="lo-LA"/>
        </w:rPr>
        <w:t>6</w:t>
      </w:r>
      <w:r w:rsidRPr="00F073E6">
        <w:rPr>
          <w:rFonts w:ascii="Times New Roman" w:eastAsia="Lucida Sans Unicode" w:hAnsi="Times New Roman"/>
          <w:sz w:val="24"/>
          <w:szCs w:val="24"/>
          <w:lang w:val="lv-LV" w:eastAsia="lo-LA" w:bidi="lo-LA"/>
        </w:rPr>
        <w:t>)</w:t>
      </w:r>
      <w:r w:rsidRPr="00F073E6">
        <w:rPr>
          <w:rFonts w:ascii="Times New Roman" w:eastAsia="Lucida Sans Unicode" w:hAnsi="Times New Roman"/>
          <w:sz w:val="24"/>
          <w:szCs w:val="24"/>
          <w:lang w:val="lv-LV" w:eastAsia="lo-LA" w:bidi="lo-LA"/>
        </w:rPr>
        <w:tab/>
        <w:t>tika sagatavoti TV sižeti un video rullīši (sižetus iespējams noskatīties LRTV interneta vietnē jebkurā laikā, video rullīši tiek veidoti reklāmas akcijām, apsveikumiem, konkrētiem pasākumiem);</w:t>
      </w:r>
    </w:p>
    <w:p w:rsidR="00B2100E" w:rsidRPr="00F073E6" w:rsidP="00113F9E" w14:paraId="28C83FE6" w14:textId="77777777">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001D6D7E">
        <w:rPr>
          <w:rFonts w:ascii="Times New Roman" w:eastAsia="Lucida Sans Unicode" w:hAnsi="Times New Roman"/>
          <w:sz w:val="24"/>
          <w:szCs w:val="24"/>
          <w:lang w:val="lv-LV" w:eastAsia="lo-LA" w:bidi="lo-LA"/>
        </w:rPr>
        <w:t>7</w:t>
      </w:r>
      <w:r w:rsidRPr="00F073E6">
        <w:rPr>
          <w:rFonts w:ascii="Times New Roman" w:eastAsia="Lucida Sans Unicode" w:hAnsi="Times New Roman"/>
          <w:sz w:val="24"/>
          <w:szCs w:val="24"/>
          <w:lang w:val="lv-LV" w:eastAsia="lo-LA" w:bidi="lo-LA"/>
        </w:rPr>
        <w:t>) tika rīkoti konkursi novada iedzīvotājiem (uzņēmējiem, skolēniem,</w:t>
      </w:r>
      <w:r w:rsidR="007C3623">
        <w:rPr>
          <w:rFonts w:ascii="Times New Roman" w:eastAsia="Lucida Sans Unicode" w:hAnsi="Times New Roman"/>
          <w:sz w:val="24"/>
          <w:szCs w:val="24"/>
          <w:lang w:val="lv-LV" w:eastAsia="lo-LA" w:bidi="lo-LA"/>
        </w:rPr>
        <w:t xml:space="preserve"> kultūras darbiniekiem,</w:t>
      </w:r>
      <w:r w:rsidRPr="00F073E6">
        <w:rPr>
          <w:rFonts w:ascii="Times New Roman" w:eastAsia="Lucida Sans Unicode" w:hAnsi="Times New Roman"/>
          <w:sz w:val="24"/>
          <w:szCs w:val="24"/>
          <w:lang w:val="lv-LV" w:eastAsia="lo-LA" w:bidi="lo-LA"/>
        </w:rPr>
        <w:t xml:space="preserve"> Gada cilvēka,</w:t>
      </w:r>
      <w:r w:rsidR="00AC678B">
        <w:rPr>
          <w:rFonts w:ascii="Times New Roman" w:eastAsia="Lucida Sans Unicode" w:hAnsi="Times New Roman"/>
          <w:sz w:val="24"/>
          <w:szCs w:val="24"/>
          <w:lang w:val="lv-LV" w:eastAsia="lo-LA" w:bidi="lo-LA"/>
        </w:rPr>
        <w:t xml:space="preserve"> Gada jaunieša,</w:t>
      </w:r>
      <w:r w:rsidRPr="00F073E6">
        <w:rPr>
          <w:rFonts w:ascii="Times New Roman" w:eastAsia="Lucida Sans Unicode" w:hAnsi="Times New Roman"/>
          <w:sz w:val="24"/>
          <w:szCs w:val="24"/>
          <w:lang w:val="lv-LV" w:eastAsia="lo-LA" w:bidi="lo-LA"/>
        </w:rPr>
        <w:t xml:space="preserve"> </w:t>
      </w:r>
      <w:r w:rsidR="00AD4E8C">
        <w:rPr>
          <w:rFonts w:ascii="Times New Roman" w:eastAsia="Lucida Sans Unicode" w:hAnsi="Times New Roman"/>
          <w:sz w:val="24"/>
          <w:szCs w:val="24"/>
          <w:lang w:val="lv-LV" w:eastAsia="lo-LA" w:bidi="lo-LA"/>
        </w:rPr>
        <w:t>Gada uzņēmēja</w:t>
      </w:r>
      <w:r w:rsidRPr="00F073E6">
        <w:rPr>
          <w:rFonts w:ascii="Times New Roman" w:eastAsia="Lucida Sans Unicode" w:hAnsi="Times New Roman"/>
          <w:sz w:val="24"/>
          <w:szCs w:val="24"/>
          <w:lang w:val="lv-LV" w:eastAsia="lo-LA" w:bidi="lo-LA"/>
        </w:rPr>
        <w:t xml:space="preserve"> noteikšanai</w:t>
      </w:r>
      <w:r w:rsidR="00AC678B">
        <w:rPr>
          <w:rFonts w:ascii="Times New Roman" w:eastAsia="Lucida Sans Unicode" w:hAnsi="Times New Roman"/>
          <w:sz w:val="24"/>
          <w:szCs w:val="24"/>
          <w:lang w:val="lv-LV" w:eastAsia="lo-LA" w:bidi="lo-LA"/>
        </w:rPr>
        <w:t>,</w:t>
      </w:r>
      <w:r w:rsidRPr="00F073E6">
        <w:rPr>
          <w:rFonts w:ascii="Times New Roman" w:eastAsia="Lucida Sans Unicode" w:hAnsi="Times New Roman"/>
          <w:sz w:val="24"/>
          <w:szCs w:val="24"/>
          <w:lang w:val="lv-LV" w:eastAsia="lo-LA" w:bidi="lo-LA"/>
        </w:rPr>
        <w:t xml:space="preserve"> u.c.).;</w:t>
      </w:r>
    </w:p>
    <w:p w:rsidR="00B2100E" w:rsidRPr="00F073E6" w:rsidP="00113F9E" w14:paraId="25481766" w14:textId="77777777">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001D6D7E">
        <w:rPr>
          <w:rFonts w:ascii="Times New Roman" w:eastAsia="Lucida Sans Unicode" w:hAnsi="Times New Roman"/>
          <w:sz w:val="24"/>
          <w:szCs w:val="24"/>
          <w:lang w:val="lv-LV" w:eastAsia="lo-LA" w:bidi="lo-LA"/>
        </w:rPr>
        <w:t>8</w:t>
      </w:r>
      <w:r w:rsidRPr="00F073E6">
        <w:rPr>
          <w:rFonts w:ascii="Times New Roman" w:eastAsia="Lucida Sans Unicode" w:hAnsi="Times New Roman"/>
          <w:sz w:val="24"/>
          <w:szCs w:val="24"/>
          <w:lang w:val="lv-LV" w:eastAsia="lo-LA" w:bidi="lo-LA"/>
        </w:rPr>
        <w:t>) notika novada jubilāru godināšana (apsveikumi 80, 85, 90 un vairāk gadu jubilāriem, pateicības un Atzinības raksti);</w:t>
      </w:r>
    </w:p>
    <w:p w:rsidR="00B2100E" w:rsidP="00113F9E" w14:paraId="59B66A69" w14:textId="77777777">
      <w:pPr>
        <w:widowControl w:val="0"/>
        <w:tabs>
          <w:tab w:val="left" w:pos="567"/>
        </w:tabs>
        <w:suppressAutoHyphens/>
        <w:spacing w:after="0" w:line="360" w:lineRule="auto"/>
        <w:ind w:firstLine="284"/>
        <w:jc w:val="both"/>
        <w:rPr>
          <w:rFonts w:ascii="Times New Roman" w:eastAsia="Lucida Sans Unicode" w:hAnsi="Times New Roman"/>
          <w:sz w:val="24"/>
          <w:szCs w:val="24"/>
          <w:lang w:val="lv-LV" w:eastAsia="lo-LA" w:bidi="lo-LA"/>
        </w:rPr>
      </w:pPr>
      <w:r>
        <w:rPr>
          <w:rFonts w:ascii="Times New Roman" w:eastAsia="Lucida Sans Unicode" w:hAnsi="Times New Roman"/>
          <w:sz w:val="24"/>
          <w:szCs w:val="24"/>
          <w:lang w:val="lv-LV" w:eastAsia="lo-LA" w:bidi="lo-LA"/>
        </w:rPr>
        <w:t xml:space="preserve">   </w:t>
      </w:r>
      <w:r w:rsidR="001D6D7E">
        <w:rPr>
          <w:rFonts w:ascii="Times New Roman" w:eastAsia="Lucida Sans Unicode" w:hAnsi="Times New Roman"/>
          <w:sz w:val="24"/>
          <w:szCs w:val="24"/>
          <w:lang w:val="lv-LV" w:eastAsia="lo-LA" w:bidi="lo-LA"/>
        </w:rPr>
        <w:t>9</w:t>
      </w:r>
      <w:r w:rsidRPr="00F073E6">
        <w:rPr>
          <w:rFonts w:ascii="Times New Roman" w:eastAsia="Lucida Sans Unicode" w:hAnsi="Times New Roman"/>
          <w:sz w:val="24"/>
          <w:szCs w:val="24"/>
          <w:lang w:val="lv-LV" w:eastAsia="lo-LA" w:bidi="lo-LA"/>
        </w:rPr>
        <w:t>)</w:t>
      </w:r>
      <w:r>
        <w:rPr>
          <w:rFonts w:ascii="Times New Roman" w:eastAsia="Lucida Sans Unicode" w:hAnsi="Times New Roman"/>
          <w:sz w:val="24"/>
          <w:szCs w:val="24"/>
          <w:lang w:val="lv-LV" w:eastAsia="lo-LA" w:bidi="lo-LA"/>
        </w:rPr>
        <w:t xml:space="preserve"> </w:t>
      </w:r>
      <w:r w:rsidRPr="00F073E6">
        <w:rPr>
          <w:rFonts w:ascii="Times New Roman" w:eastAsia="Lucida Sans Unicode" w:hAnsi="Times New Roman"/>
          <w:sz w:val="24"/>
          <w:szCs w:val="24"/>
          <w:lang w:val="lv-LV" w:eastAsia="lo-LA" w:bidi="lo-LA"/>
        </w:rPr>
        <w:t xml:space="preserve">kā svarīgākos kanālus </w:t>
      </w:r>
      <w:r w:rsidR="00AD4E8C">
        <w:rPr>
          <w:rFonts w:ascii="Times New Roman" w:eastAsia="Lucida Sans Unicode" w:hAnsi="Times New Roman"/>
          <w:sz w:val="24"/>
          <w:szCs w:val="24"/>
          <w:lang w:val="lv-LV" w:eastAsia="lo-LA" w:bidi="lo-LA"/>
        </w:rPr>
        <w:t xml:space="preserve">pašvaldības speciālistu </w:t>
      </w:r>
      <w:r w:rsidRPr="00F073E6">
        <w:rPr>
          <w:rFonts w:ascii="Times New Roman" w:eastAsia="Lucida Sans Unicode" w:hAnsi="Times New Roman"/>
          <w:sz w:val="24"/>
          <w:szCs w:val="24"/>
          <w:lang w:val="lv-LV" w:eastAsia="lo-LA" w:bidi="lo-LA"/>
        </w:rPr>
        <w:t>komunikācijai ar klientiem</w:t>
      </w:r>
      <w:r w:rsidR="00AC678B">
        <w:rPr>
          <w:rFonts w:ascii="Times New Roman" w:eastAsia="Lucida Sans Unicode" w:hAnsi="Times New Roman"/>
          <w:sz w:val="24"/>
          <w:szCs w:val="24"/>
          <w:lang w:val="lv-LV" w:eastAsia="lo-LA" w:bidi="lo-LA"/>
        </w:rPr>
        <w:t xml:space="preserve"> ārkārtējās situācijas laikā </w:t>
      </w:r>
      <w:r w:rsidRPr="00F073E6">
        <w:rPr>
          <w:rFonts w:ascii="Times New Roman" w:eastAsia="Lucida Sans Unicode" w:hAnsi="Times New Roman"/>
          <w:sz w:val="24"/>
          <w:szCs w:val="24"/>
          <w:lang w:val="lv-LV" w:eastAsia="lo-LA" w:bidi="lo-LA"/>
        </w:rPr>
        <w:t xml:space="preserve">Ludzas novada pašvaldībā var minēt </w:t>
      </w:r>
      <w:r w:rsidR="00AC678B">
        <w:rPr>
          <w:rFonts w:ascii="Times New Roman" w:eastAsia="Lucida Sans Unicode" w:hAnsi="Times New Roman"/>
          <w:sz w:val="24"/>
          <w:szCs w:val="24"/>
          <w:lang w:val="lv-LV" w:eastAsia="lo-LA" w:bidi="lo-LA"/>
        </w:rPr>
        <w:t>att</w:t>
      </w:r>
      <w:r w:rsidR="00E737EA">
        <w:rPr>
          <w:rFonts w:ascii="Times New Roman" w:eastAsia="Lucida Sans Unicode" w:hAnsi="Times New Roman"/>
          <w:sz w:val="24"/>
          <w:szCs w:val="24"/>
          <w:lang w:val="lv-LV" w:eastAsia="lo-LA" w:bidi="lo-LA"/>
        </w:rPr>
        <w:t>ā</w:t>
      </w:r>
      <w:r w:rsidR="00AC678B">
        <w:rPr>
          <w:rFonts w:ascii="Times New Roman" w:eastAsia="Lucida Sans Unicode" w:hAnsi="Times New Roman"/>
          <w:sz w:val="24"/>
          <w:szCs w:val="24"/>
          <w:lang w:val="lv-LV" w:eastAsia="lo-LA" w:bidi="lo-LA"/>
        </w:rPr>
        <w:t xml:space="preserve">linātu pakalpojumu sniegšanu - </w:t>
      </w:r>
      <w:r w:rsidRPr="00F073E6">
        <w:rPr>
          <w:rFonts w:ascii="Times New Roman" w:eastAsia="Lucida Sans Unicode" w:hAnsi="Times New Roman"/>
          <w:sz w:val="24"/>
          <w:szCs w:val="24"/>
          <w:lang w:val="lv-LV" w:eastAsia="lo-LA" w:bidi="lo-LA"/>
        </w:rPr>
        <w:t>telefonsarunas un e-pastu</w:t>
      </w:r>
      <w:r w:rsidR="00AC678B">
        <w:rPr>
          <w:rFonts w:ascii="Times New Roman" w:eastAsia="Lucida Sans Unicode" w:hAnsi="Times New Roman"/>
          <w:sz w:val="24"/>
          <w:szCs w:val="24"/>
          <w:lang w:val="lv-LV" w:eastAsia="lo-LA" w:bidi="lo-LA"/>
        </w:rPr>
        <w:t>, apmeklētāju drošībai</w:t>
      </w:r>
      <w:r w:rsidR="00CC687A">
        <w:rPr>
          <w:rFonts w:ascii="Times New Roman" w:eastAsia="Lucida Sans Unicode" w:hAnsi="Times New Roman"/>
          <w:sz w:val="24"/>
          <w:szCs w:val="24"/>
          <w:lang w:val="lv-LV" w:eastAsia="lo-LA" w:bidi="lo-LA"/>
        </w:rPr>
        <w:t>.</w:t>
      </w:r>
      <w:r w:rsidRPr="00F073E6">
        <w:rPr>
          <w:rFonts w:ascii="Times New Roman" w:eastAsia="Lucida Sans Unicode" w:hAnsi="Times New Roman"/>
          <w:sz w:val="24"/>
          <w:szCs w:val="24"/>
          <w:lang w:val="lv-LV" w:eastAsia="lo-LA" w:bidi="lo-LA"/>
        </w:rPr>
        <w:t xml:space="preserve"> </w:t>
      </w:r>
      <w:r w:rsidR="00AD4E8C">
        <w:rPr>
          <w:rFonts w:ascii="Times New Roman" w:eastAsia="Lucida Sans Unicode" w:hAnsi="Times New Roman"/>
          <w:sz w:val="24"/>
          <w:szCs w:val="24"/>
          <w:lang w:val="lv-LV" w:eastAsia="lo-LA" w:bidi="lo-LA"/>
        </w:rPr>
        <w:t xml:space="preserve">Klātienes pakalpojumi nodrošināti jaunizveidotajā Klientu apkalpošanas centrā. </w:t>
      </w:r>
    </w:p>
    <w:p w:rsidR="00071BCD" w:rsidRPr="00F073E6" w:rsidP="00AD4E8C" w14:paraId="461D2D7D" w14:textId="77777777">
      <w:pPr>
        <w:widowControl w:val="0"/>
        <w:tabs>
          <w:tab w:val="left" w:pos="567"/>
        </w:tabs>
        <w:suppressAutoHyphens/>
        <w:spacing w:after="0" w:line="360" w:lineRule="auto"/>
        <w:jc w:val="both"/>
        <w:rPr>
          <w:rFonts w:ascii="Times New Roman" w:eastAsia="Lucida Sans Unicode" w:hAnsi="Times New Roman"/>
          <w:sz w:val="24"/>
          <w:szCs w:val="24"/>
          <w:lang w:val="lv-LV" w:eastAsia="lo-LA" w:bidi="lo-LA"/>
        </w:rPr>
      </w:pPr>
    </w:p>
    <w:p w:rsidR="00B2100E" w:rsidP="007C3623" w14:paraId="6866EB1A" w14:textId="77777777">
      <w:pPr>
        <w:pStyle w:val="Heading2"/>
        <w:jc w:val="center"/>
        <w:rPr>
          <w:lang w:val="lv-LV"/>
        </w:rPr>
      </w:pPr>
      <w:bookmarkStart w:id="85" w:name="_Toc43207852"/>
      <w:bookmarkStart w:id="86" w:name="_Toc43209508"/>
      <w:bookmarkStart w:id="87" w:name="_Toc106375121"/>
      <w:r>
        <w:rPr>
          <w:lang w:val="lv-LV"/>
        </w:rPr>
        <w:t>7</w:t>
      </w:r>
      <w:r w:rsidRPr="00F073E6" w:rsidR="007A387D">
        <w:rPr>
          <w:lang w:val="lv-LV"/>
        </w:rPr>
        <w:t>.2</w:t>
      </w:r>
      <w:r w:rsidRPr="00F073E6">
        <w:rPr>
          <w:lang w:val="lv-LV"/>
        </w:rPr>
        <w:t>. Sadarbība ar plašsaziņas līdzekļiem</w:t>
      </w:r>
      <w:bookmarkEnd w:id="85"/>
      <w:bookmarkEnd w:id="86"/>
      <w:bookmarkEnd w:id="87"/>
    </w:p>
    <w:p w:rsidR="007C3623" w:rsidRPr="007C3623" w:rsidP="007C3623" w14:paraId="4F56245A" w14:textId="77777777">
      <w:pPr>
        <w:rPr>
          <w:lang w:val="lv-LV"/>
        </w:rPr>
      </w:pPr>
    </w:p>
    <w:p w:rsidR="00B2100E" w:rsidRPr="00F073E6" w:rsidP="00113F9E" w14:paraId="36BD7DB8" w14:textId="77777777">
      <w:pPr>
        <w:tabs>
          <w:tab w:val="left" w:pos="360"/>
        </w:tabs>
        <w:spacing w:after="0" w:line="360" w:lineRule="auto"/>
        <w:ind w:firstLine="709"/>
        <w:jc w:val="both"/>
        <w:rPr>
          <w:rFonts w:ascii="Times New Roman" w:hAnsi="Times New Roman"/>
          <w:sz w:val="24"/>
          <w:szCs w:val="24"/>
          <w:lang w:val="lv-LV"/>
        </w:rPr>
      </w:pPr>
      <w:r w:rsidRPr="00F073E6">
        <w:rPr>
          <w:rFonts w:ascii="Times New Roman" w:hAnsi="Times New Roman"/>
          <w:sz w:val="24"/>
          <w:szCs w:val="24"/>
          <w:lang w:val="lv-LV"/>
        </w:rPr>
        <w:t xml:space="preserve">Ludzas novada pašvaldībā notiek mērķtiecīga komunikācijas organizēšana ar plašsaziņas līdzekļiem un žurnālistiem. </w:t>
      </w:r>
      <w:r w:rsidR="00224719">
        <w:rPr>
          <w:rFonts w:ascii="Times New Roman" w:hAnsi="Times New Roman"/>
          <w:sz w:val="24"/>
          <w:szCs w:val="24"/>
          <w:lang w:val="lv-LV"/>
        </w:rPr>
        <w:t>20</w:t>
      </w:r>
      <w:r w:rsidR="008E5092">
        <w:rPr>
          <w:rFonts w:ascii="Times New Roman" w:hAnsi="Times New Roman"/>
          <w:sz w:val="24"/>
          <w:szCs w:val="24"/>
          <w:lang w:val="lv-LV"/>
        </w:rPr>
        <w:t>21</w:t>
      </w:r>
      <w:r w:rsidR="00F227B0">
        <w:rPr>
          <w:rFonts w:ascii="Times New Roman" w:hAnsi="Times New Roman"/>
          <w:sz w:val="24"/>
          <w:szCs w:val="24"/>
          <w:lang w:val="lv-LV"/>
        </w:rPr>
        <w:t>.</w:t>
      </w:r>
      <w:r w:rsidR="00E737EA">
        <w:rPr>
          <w:rFonts w:ascii="Times New Roman" w:hAnsi="Times New Roman"/>
          <w:sz w:val="24"/>
          <w:szCs w:val="24"/>
          <w:lang w:val="lv-LV"/>
        </w:rPr>
        <w:t xml:space="preserve"> </w:t>
      </w:r>
      <w:r w:rsidRPr="00F073E6">
        <w:rPr>
          <w:rFonts w:ascii="Times New Roman" w:hAnsi="Times New Roman"/>
          <w:sz w:val="24"/>
          <w:szCs w:val="24"/>
          <w:lang w:val="lv-LV"/>
        </w:rPr>
        <w:t xml:space="preserve">gadā </w:t>
      </w:r>
      <w:r w:rsidRPr="00F073E6" w:rsidR="002024D5">
        <w:rPr>
          <w:rFonts w:ascii="Times New Roman" w:hAnsi="Times New Roman"/>
          <w:sz w:val="24"/>
          <w:szCs w:val="24"/>
          <w:lang w:val="lv-LV"/>
        </w:rPr>
        <w:t>pašvaldība sadarbojās</w:t>
      </w:r>
      <w:r w:rsidRPr="00F073E6">
        <w:rPr>
          <w:rFonts w:ascii="Times New Roman" w:hAnsi="Times New Roman"/>
          <w:sz w:val="24"/>
          <w:szCs w:val="24"/>
          <w:lang w:val="lv-LV"/>
        </w:rPr>
        <w:t xml:space="preserve"> ar Latgales reģionālo televīziju, radio stacijām “Ef-Ei” un “Latgales radio”. Pirms lielajiem publiskajiem pasākumiem informācija par </w:t>
      </w:r>
      <w:r w:rsidRPr="00F073E6" w:rsidR="002024D5">
        <w:rPr>
          <w:rFonts w:ascii="Times New Roman" w:hAnsi="Times New Roman"/>
          <w:sz w:val="24"/>
          <w:szCs w:val="24"/>
          <w:lang w:val="lv-LV"/>
        </w:rPr>
        <w:t>maksu ti</w:t>
      </w:r>
      <w:r w:rsidRPr="00F073E6">
        <w:rPr>
          <w:rFonts w:ascii="Times New Roman" w:hAnsi="Times New Roman"/>
          <w:sz w:val="24"/>
          <w:szCs w:val="24"/>
          <w:lang w:val="lv-LV"/>
        </w:rPr>
        <w:t>k</w:t>
      </w:r>
      <w:r w:rsidRPr="00F073E6" w:rsidR="002024D5">
        <w:rPr>
          <w:rFonts w:ascii="Times New Roman" w:hAnsi="Times New Roman"/>
          <w:sz w:val="24"/>
          <w:szCs w:val="24"/>
          <w:lang w:val="lv-LV"/>
        </w:rPr>
        <w:t>a</w:t>
      </w:r>
      <w:r w:rsidRPr="00F073E6">
        <w:rPr>
          <w:rFonts w:ascii="Times New Roman" w:hAnsi="Times New Roman"/>
          <w:sz w:val="24"/>
          <w:szCs w:val="24"/>
          <w:lang w:val="lv-LV"/>
        </w:rPr>
        <w:t xml:space="preserve"> publicēta lielākajos reģionālajos un nacionālajos drukātājos periodiskajos izdevumos.</w:t>
      </w:r>
    </w:p>
    <w:p w:rsidR="00B2100E" w:rsidRPr="00F073E6" w:rsidP="00F227B0" w14:paraId="1E8CBA56" w14:textId="77777777">
      <w:pPr>
        <w:tabs>
          <w:tab w:val="left" w:pos="360"/>
        </w:tabs>
        <w:spacing w:after="0" w:line="360" w:lineRule="auto"/>
        <w:jc w:val="both"/>
        <w:rPr>
          <w:rFonts w:ascii="Times New Roman" w:eastAsia="Calibri" w:hAnsi="Times New Roman"/>
          <w:sz w:val="24"/>
          <w:lang w:val="lv-LV"/>
        </w:rPr>
      </w:pPr>
      <w:r w:rsidRPr="00F073E6">
        <w:rPr>
          <w:rFonts w:ascii="Times New Roman" w:hAnsi="Times New Roman"/>
          <w:b/>
          <w:sz w:val="24"/>
          <w:szCs w:val="24"/>
          <w:lang w:val="lv-LV"/>
        </w:rPr>
        <w:tab/>
      </w:r>
      <w:r w:rsidRPr="00F073E6">
        <w:rPr>
          <w:rFonts w:ascii="Times New Roman" w:hAnsi="Times New Roman"/>
          <w:b/>
          <w:sz w:val="24"/>
          <w:szCs w:val="24"/>
          <w:lang w:val="lv-LV"/>
        </w:rPr>
        <w:tab/>
      </w:r>
      <w:r w:rsidRPr="00F073E6" w:rsidR="0029787C">
        <w:rPr>
          <w:rFonts w:ascii="Times New Roman" w:eastAsia="Calibri" w:hAnsi="Times New Roman"/>
          <w:sz w:val="24"/>
          <w:lang w:val="lv-LV"/>
        </w:rPr>
        <w:t xml:space="preserve">Regulāri – vienu </w:t>
      </w:r>
      <w:r w:rsidRPr="00F073E6">
        <w:rPr>
          <w:rFonts w:ascii="Times New Roman" w:eastAsia="Calibri" w:hAnsi="Times New Roman"/>
          <w:sz w:val="24"/>
          <w:lang w:val="lv-LV"/>
        </w:rPr>
        <w:t xml:space="preserve">reizi nedēļā </w:t>
      </w:r>
      <w:r w:rsidRPr="00F073E6" w:rsidR="0029787C">
        <w:rPr>
          <w:rFonts w:ascii="Times New Roman" w:eastAsia="Calibri" w:hAnsi="Times New Roman"/>
          <w:sz w:val="24"/>
          <w:lang w:val="lv-LV"/>
        </w:rPr>
        <w:t xml:space="preserve">– </w:t>
      </w:r>
      <w:r w:rsidRPr="00F073E6">
        <w:rPr>
          <w:rFonts w:ascii="Times New Roman" w:eastAsia="Calibri" w:hAnsi="Times New Roman"/>
          <w:sz w:val="24"/>
          <w:lang w:val="lv-LV"/>
        </w:rPr>
        <w:t>pašvaldības s</w:t>
      </w:r>
      <w:r w:rsidR="007C3623">
        <w:rPr>
          <w:rFonts w:ascii="Times New Roman" w:eastAsia="Calibri" w:hAnsi="Times New Roman"/>
          <w:sz w:val="24"/>
          <w:lang w:val="lv-LV"/>
        </w:rPr>
        <w:t>abiedrisko attiecību speciāliste</w:t>
      </w:r>
      <w:r w:rsidR="00A57CF1">
        <w:rPr>
          <w:rFonts w:ascii="Times New Roman" w:eastAsia="Calibri" w:hAnsi="Times New Roman"/>
          <w:sz w:val="24"/>
          <w:lang w:val="lv-LV"/>
        </w:rPr>
        <w:t>s</w:t>
      </w:r>
      <w:r w:rsidR="007C3623">
        <w:rPr>
          <w:rFonts w:ascii="Times New Roman" w:eastAsia="Calibri" w:hAnsi="Times New Roman"/>
          <w:sz w:val="24"/>
          <w:lang w:val="lv-LV"/>
        </w:rPr>
        <w:t xml:space="preserve"> </w:t>
      </w:r>
      <w:r w:rsidRPr="00F073E6">
        <w:rPr>
          <w:rFonts w:ascii="Times New Roman" w:eastAsia="Calibri" w:hAnsi="Times New Roman"/>
          <w:sz w:val="24"/>
          <w:lang w:val="lv-LV"/>
        </w:rPr>
        <w:t>sagatavoja informāciju radio raidījumiem par Ludzas novada aktualitātēm. Katr</w:t>
      </w:r>
      <w:r w:rsidRPr="00F073E6" w:rsidR="00860494">
        <w:rPr>
          <w:rFonts w:ascii="Times New Roman" w:eastAsia="Calibri" w:hAnsi="Times New Roman"/>
          <w:sz w:val="24"/>
          <w:lang w:val="lv-LV"/>
        </w:rPr>
        <w:t>s raidījums ir 3–</w:t>
      </w:r>
      <w:r w:rsidR="00F33BFC">
        <w:rPr>
          <w:rFonts w:ascii="Times New Roman" w:eastAsia="Calibri" w:hAnsi="Times New Roman"/>
          <w:sz w:val="24"/>
          <w:lang w:val="lv-LV"/>
        </w:rPr>
        <w:t>10</w:t>
      </w:r>
      <w:r w:rsidRPr="00F073E6" w:rsidR="00860494">
        <w:rPr>
          <w:rFonts w:ascii="Times New Roman" w:eastAsia="Calibri" w:hAnsi="Times New Roman"/>
          <w:sz w:val="24"/>
          <w:lang w:val="lv-LV"/>
        </w:rPr>
        <w:t xml:space="preserve"> minūšu garš</w:t>
      </w:r>
      <w:r w:rsidRPr="00F073E6">
        <w:rPr>
          <w:rFonts w:ascii="Times New Roman" w:eastAsia="Calibri" w:hAnsi="Times New Roman"/>
          <w:sz w:val="24"/>
          <w:lang w:val="lv-LV"/>
        </w:rPr>
        <w:t>. Informācija radio raidījum</w:t>
      </w:r>
      <w:r w:rsidR="00E737EA">
        <w:rPr>
          <w:rFonts w:ascii="Times New Roman" w:eastAsia="Calibri" w:hAnsi="Times New Roman"/>
          <w:sz w:val="24"/>
          <w:lang w:val="lv-LV"/>
        </w:rPr>
        <w:t>o</w:t>
      </w:r>
      <w:r w:rsidRPr="00F073E6">
        <w:rPr>
          <w:rFonts w:ascii="Times New Roman" w:eastAsia="Calibri" w:hAnsi="Times New Roman"/>
          <w:sz w:val="24"/>
          <w:lang w:val="lv-LV"/>
        </w:rPr>
        <w:t>s atspoguļoja novada</w:t>
      </w:r>
      <w:r w:rsidR="00B3173C">
        <w:rPr>
          <w:rFonts w:ascii="Times New Roman" w:eastAsia="Calibri" w:hAnsi="Times New Roman"/>
          <w:sz w:val="24"/>
          <w:lang w:val="lv-LV"/>
        </w:rPr>
        <w:t xml:space="preserve"> </w:t>
      </w:r>
      <w:r w:rsidRPr="00F073E6">
        <w:rPr>
          <w:rFonts w:ascii="Times New Roman" w:eastAsia="Calibri" w:hAnsi="Times New Roman"/>
          <w:sz w:val="24"/>
          <w:lang w:val="lv-LV"/>
        </w:rPr>
        <w:t>aktu</w:t>
      </w:r>
      <w:r w:rsidR="00B3173C">
        <w:rPr>
          <w:rFonts w:ascii="Times New Roman" w:eastAsia="Calibri" w:hAnsi="Times New Roman"/>
          <w:sz w:val="24"/>
          <w:lang w:val="lv-LV"/>
        </w:rPr>
        <w:t>alitātes</w:t>
      </w:r>
      <w:r w:rsidRPr="00F073E6">
        <w:rPr>
          <w:rFonts w:ascii="Times New Roman" w:eastAsia="Calibri" w:hAnsi="Times New Roman"/>
          <w:sz w:val="24"/>
          <w:lang w:val="lv-LV"/>
        </w:rPr>
        <w:t>.</w:t>
      </w:r>
      <w:r w:rsidRPr="00F073E6" w:rsidR="00860494">
        <w:rPr>
          <w:rFonts w:ascii="Times New Roman" w:eastAsia="Calibri" w:hAnsi="Times New Roman"/>
          <w:sz w:val="24"/>
          <w:lang w:val="lv-LV"/>
        </w:rPr>
        <w:t xml:space="preserve"> Radio “Ef-Ei” </w:t>
      </w:r>
      <w:r w:rsidRPr="00F073E6" w:rsidR="00CD497D">
        <w:rPr>
          <w:rFonts w:ascii="Times New Roman" w:eastAsia="Calibri" w:hAnsi="Times New Roman"/>
          <w:sz w:val="24"/>
          <w:lang w:val="lv-LV"/>
        </w:rPr>
        <w:t>izskanējuši</w:t>
      </w:r>
      <w:r w:rsidRPr="00F073E6" w:rsidR="00860494">
        <w:rPr>
          <w:rFonts w:ascii="Times New Roman" w:eastAsia="Calibri" w:hAnsi="Times New Roman"/>
          <w:sz w:val="24"/>
          <w:lang w:val="lv-LV"/>
        </w:rPr>
        <w:t xml:space="preserve"> oriģinālraidījumi latviešu valodā ar 2 atkārtojumiem, “Latgales radio” oriģinālraidījumi latgaliski ar 2 atkārtojumiem. </w:t>
      </w:r>
    </w:p>
    <w:p w:rsidR="00B2100E" w:rsidP="007C3623" w14:paraId="17D53B74" w14:textId="77777777">
      <w:pPr>
        <w:spacing w:after="0" w:line="360" w:lineRule="auto"/>
        <w:ind w:firstLine="720"/>
        <w:jc w:val="both"/>
        <w:rPr>
          <w:rFonts w:ascii="Times New Roman" w:eastAsia="Calibri" w:hAnsi="Times New Roman"/>
          <w:sz w:val="24"/>
          <w:lang w:val="lv-LV"/>
        </w:rPr>
      </w:pPr>
      <w:r w:rsidRPr="00F073E6">
        <w:rPr>
          <w:rFonts w:ascii="Times New Roman" w:eastAsia="Calibri" w:hAnsi="Times New Roman"/>
          <w:sz w:val="24"/>
          <w:lang w:val="lv-LV"/>
        </w:rPr>
        <w:t>Televīzijas sižeti tika pārraidīti Re:TV kanālā. Sižeti parādījās raidījumos „Latgales ziņas” un „Runā Latgale”, kā arī nacionālajā televīzijā. TV sižeti par Ludzas novadu tika pārraidīti v</w:t>
      </w:r>
      <w:r w:rsidR="00A57CF1">
        <w:rPr>
          <w:rFonts w:ascii="Times New Roman" w:eastAsia="Calibri" w:hAnsi="Times New Roman"/>
          <w:sz w:val="24"/>
          <w:lang w:val="lv-LV"/>
        </w:rPr>
        <w:t>idēji 2</w:t>
      </w:r>
      <w:r w:rsidR="007C3623">
        <w:rPr>
          <w:rFonts w:ascii="Times New Roman" w:eastAsia="Calibri" w:hAnsi="Times New Roman"/>
          <w:sz w:val="24"/>
          <w:lang w:val="lv-LV"/>
        </w:rPr>
        <w:t xml:space="preserve"> </w:t>
      </w:r>
      <w:r w:rsidRPr="00F073E6">
        <w:rPr>
          <w:rFonts w:ascii="Times New Roman" w:eastAsia="Calibri" w:hAnsi="Times New Roman"/>
          <w:sz w:val="24"/>
          <w:lang w:val="lv-LV"/>
        </w:rPr>
        <w:t>reizes mēnesī</w:t>
      </w:r>
      <w:r w:rsidRPr="00F073E6" w:rsidR="00356F54">
        <w:rPr>
          <w:rFonts w:ascii="Times New Roman" w:eastAsia="Calibri" w:hAnsi="Times New Roman"/>
          <w:sz w:val="24"/>
          <w:lang w:val="lv-LV"/>
        </w:rPr>
        <w:t>.</w:t>
      </w:r>
      <w:r w:rsidRPr="00F073E6" w:rsidR="002024D5">
        <w:rPr>
          <w:rFonts w:ascii="Times New Roman" w:hAnsi="Times New Roman"/>
          <w:lang w:val="lv-LV"/>
        </w:rPr>
        <w:t xml:space="preserve"> </w:t>
      </w:r>
      <w:r w:rsidRPr="00F073E6" w:rsidR="00CD497D">
        <w:rPr>
          <w:rFonts w:ascii="Times New Roman" w:eastAsia="Calibri" w:hAnsi="Times New Roman"/>
          <w:sz w:val="24"/>
          <w:lang w:val="lv-LV"/>
        </w:rPr>
        <w:t xml:space="preserve"> </w:t>
      </w:r>
    </w:p>
    <w:p w:rsidR="00B60EF7" w:rsidP="007C3623" w14:paraId="6A568C2F" w14:textId="77777777">
      <w:pPr>
        <w:spacing w:after="0" w:line="360" w:lineRule="auto"/>
        <w:ind w:firstLine="720"/>
        <w:jc w:val="both"/>
        <w:rPr>
          <w:rFonts w:ascii="Times New Roman" w:eastAsia="Calibri" w:hAnsi="Times New Roman"/>
          <w:sz w:val="24"/>
          <w:lang w:val="lv-LV"/>
        </w:rPr>
      </w:pPr>
    </w:p>
    <w:p w:rsidR="00B60EF7" w:rsidRPr="007C3623" w:rsidP="007C3623" w14:paraId="154CC603" w14:textId="77777777">
      <w:pPr>
        <w:spacing w:after="0" w:line="360" w:lineRule="auto"/>
        <w:ind w:firstLine="720"/>
        <w:jc w:val="both"/>
        <w:rPr>
          <w:rFonts w:ascii="Times New Roman" w:hAnsi="Times New Roman"/>
          <w:sz w:val="24"/>
          <w:lang w:val="lv-LV"/>
        </w:rPr>
      </w:pPr>
    </w:p>
    <w:p w:rsidR="00B2100E" w:rsidRPr="00E737EA" w:rsidP="00B60EF7" w14:paraId="3D5519E3" w14:textId="77777777">
      <w:pPr>
        <w:pStyle w:val="Heading2"/>
        <w:jc w:val="center"/>
        <w:rPr>
          <w:rStyle w:val="Virsraksts2Rakstz"/>
          <w:lang w:val="lv-LV"/>
        </w:rPr>
      </w:pPr>
      <w:bookmarkStart w:id="88" w:name="_Toc43207853"/>
      <w:bookmarkStart w:id="89" w:name="_Toc43209509"/>
      <w:bookmarkStart w:id="90" w:name="_Toc106375122"/>
      <w:r>
        <w:rPr>
          <w:rFonts w:eastAsia="Calibri"/>
          <w:lang w:val="lv-LV"/>
        </w:rPr>
        <w:t>7</w:t>
      </w:r>
      <w:r w:rsidRPr="00E737EA" w:rsidR="007A387D">
        <w:rPr>
          <w:rFonts w:eastAsia="Calibri"/>
          <w:lang w:val="lv-LV"/>
        </w:rPr>
        <w:t>.3</w:t>
      </w:r>
      <w:r w:rsidRPr="00E737EA">
        <w:rPr>
          <w:rFonts w:eastAsia="Calibri"/>
          <w:lang w:val="lv-LV"/>
        </w:rPr>
        <w:t xml:space="preserve">. </w:t>
      </w:r>
      <w:r w:rsidRPr="00E737EA">
        <w:rPr>
          <w:lang w:val="lv-LV"/>
        </w:rPr>
        <w:t>Komunikācija e</w:t>
      </w:r>
      <w:r w:rsidRPr="00E737EA">
        <w:rPr>
          <w:b w:val="0"/>
          <w:bCs w:val="0"/>
          <w:lang w:val="lv-LV"/>
        </w:rPr>
        <w:t>-</w:t>
      </w:r>
      <w:r w:rsidRPr="000B520D">
        <w:rPr>
          <w:rStyle w:val="Virsraksts2Rakstz"/>
          <w:b/>
          <w:bCs/>
          <w:lang w:val="lv-LV"/>
        </w:rPr>
        <w:t>vidē</w:t>
      </w:r>
      <w:bookmarkEnd w:id="88"/>
      <w:bookmarkEnd w:id="89"/>
      <w:bookmarkEnd w:id="90"/>
    </w:p>
    <w:p w:rsidR="007C3623" w:rsidRPr="007C3623" w:rsidP="007C3623" w14:paraId="04CEE72B" w14:textId="77777777">
      <w:pPr>
        <w:rPr>
          <w:lang w:val="lv-LV"/>
        </w:rPr>
      </w:pPr>
    </w:p>
    <w:p w:rsidR="00B2100E" w:rsidRPr="00F073E6" w:rsidP="00113F9E" w14:paraId="10871DF6" w14:textId="77777777">
      <w:pPr>
        <w:spacing w:after="0" w:line="360" w:lineRule="auto"/>
        <w:jc w:val="both"/>
        <w:rPr>
          <w:rFonts w:ascii="Times New Roman" w:eastAsia="Calibri" w:hAnsi="Times New Roman"/>
          <w:sz w:val="24"/>
          <w:lang w:val="lv-LV"/>
        </w:rPr>
      </w:pPr>
      <w:r w:rsidRPr="00F073E6">
        <w:rPr>
          <w:rFonts w:ascii="Times New Roman" w:eastAsia="Calibri" w:hAnsi="Times New Roman"/>
          <w:sz w:val="24"/>
          <w:lang w:val="lv-LV"/>
        </w:rPr>
        <w:tab/>
        <w:t>Pašvaldības</w:t>
      </w:r>
      <w:r w:rsidR="00E737EA">
        <w:rPr>
          <w:rFonts w:ascii="Times New Roman" w:eastAsia="Calibri" w:hAnsi="Times New Roman"/>
          <w:sz w:val="24"/>
          <w:lang w:val="lv-LV"/>
        </w:rPr>
        <w:t xml:space="preserve"> interneta</w:t>
      </w:r>
      <w:r w:rsidRPr="00F073E6">
        <w:rPr>
          <w:rFonts w:ascii="Times New Roman" w:eastAsia="Calibri" w:hAnsi="Times New Roman"/>
          <w:sz w:val="24"/>
          <w:lang w:val="lv-LV"/>
        </w:rPr>
        <w:t xml:space="preserve"> vietne </w:t>
      </w:r>
      <w:r w:rsidR="008E5092">
        <w:rPr>
          <w:rFonts w:ascii="Times New Roman" w:hAnsi="Times New Roman"/>
          <w:sz w:val="24"/>
          <w:szCs w:val="24"/>
          <w:lang w:val="lv-LV"/>
        </w:rPr>
        <w:t>www.</w:t>
      </w:r>
      <w:r w:rsidRPr="00FB0FED" w:rsidR="008E5092">
        <w:rPr>
          <w:rFonts w:ascii="Times New Roman" w:hAnsi="Times New Roman"/>
          <w:sz w:val="24"/>
          <w:szCs w:val="24"/>
          <w:lang w:val="lv-LV"/>
        </w:rPr>
        <w:t>ludza</w:t>
      </w:r>
      <w:r w:rsidR="008E5092">
        <w:rPr>
          <w:rFonts w:ascii="Times New Roman" w:hAnsi="Times New Roman"/>
          <w:sz w:val="24"/>
          <w:szCs w:val="24"/>
          <w:lang w:val="lv-LV"/>
        </w:rPr>
        <w:t xml:space="preserve">snovads.lv </w:t>
      </w:r>
      <w:r w:rsidRPr="00F073E6">
        <w:rPr>
          <w:rFonts w:ascii="Times New Roman" w:eastAsia="Calibri" w:hAnsi="Times New Roman"/>
          <w:sz w:val="24"/>
          <w:lang w:val="lv-LV"/>
        </w:rPr>
        <w:t>ir oficiāla Ludzas novada pašvaldības</w:t>
      </w:r>
      <w:r w:rsidR="00E737EA">
        <w:rPr>
          <w:rFonts w:ascii="Times New Roman" w:eastAsia="Calibri" w:hAnsi="Times New Roman"/>
          <w:sz w:val="24"/>
          <w:lang w:val="lv-LV"/>
        </w:rPr>
        <w:t xml:space="preserve"> tīmekļvietne</w:t>
      </w:r>
      <w:r w:rsidRPr="00F073E6">
        <w:rPr>
          <w:rFonts w:ascii="Times New Roman" w:eastAsia="Calibri" w:hAnsi="Times New Roman"/>
          <w:sz w:val="24"/>
          <w:lang w:val="lv-LV"/>
        </w:rPr>
        <w:t xml:space="preserve">. Vienā darba dienā </w:t>
      </w:r>
      <w:r w:rsidRPr="00F073E6" w:rsidR="0029787C">
        <w:rPr>
          <w:rFonts w:ascii="Times New Roman" w:eastAsia="Calibri" w:hAnsi="Times New Roman"/>
          <w:sz w:val="24"/>
          <w:lang w:val="lv-LV"/>
        </w:rPr>
        <w:t xml:space="preserve">interneta vietnes “Jaunumu” sadaļā </w:t>
      </w:r>
      <w:r w:rsidRPr="00F073E6">
        <w:rPr>
          <w:rFonts w:ascii="Times New Roman" w:eastAsia="Calibri" w:hAnsi="Times New Roman"/>
          <w:sz w:val="24"/>
          <w:lang w:val="lv-LV"/>
        </w:rPr>
        <w:t>parasti ti</w:t>
      </w:r>
      <w:r w:rsidRPr="00F073E6" w:rsidR="0029787C">
        <w:rPr>
          <w:rFonts w:ascii="Times New Roman" w:eastAsia="Calibri" w:hAnsi="Times New Roman"/>
          <w:sz w:val="24"/>
          <w:lang w:val="lv-LV"/>
        </w:rPr>
        <w:t>ka</w:t>
      </w:r>
      <w:r w:rsidRPr="00F073E6">
        <w:rPr>
          <w:rFonts w:ascii="Times New Roman" w:eastAsia="Calibri" w:hAnsi="Times New Roman"/>
          <w:sz w:val="24"/>
          <w:lang w:val="lv-LV"/>
        </w:rPr>
        <w:t xml:space="preserve"> ievietotas vairākas publikācijas, to tematika ir dažāda. Ziņās tiek izmantoti gan attēli, gan teksts, šādi padarot ziņu pievilcīgāku un informāciju vieglāk uztveramu</w:t>
      </w:r>
      <w:r w:rsidRPr="00F073E6" w:rsidR="00C530B4">
        <w:rPr>
          <w:rFonts w:ascii="Times New Roman" w:eastAsia="Calibri" w:hAnsi="Times New Roman"/>
          <w:sz w:val="24"/>
          <w:lang w:val="lv-LV"/>
        </w:rPr>
        <w:t>.</w:t>
      </w:r>
      <w:r w:rsidRPr="00F073E6" w:rsidR="0029787C">
        <w:rPr>
          <w:rFonts w:ascii="Times New Roman" w:eastAsia="Calibri" w:hAnsi="Times New Roman"/>
          <w:sz w:val="24"/>
          <w:lang w:val="lv-LV"/>
        </w:rPr>
        <w:t xml:space="preserve"> </w:t>
      </w:r>
      <w:r w:rsidRPr="00F073E6">
        <w:rPr>
          <w:rFonts w:ascii="Times New Roman" w:eastAsia="Calibri" w:hAnsi="Times New Roman"/>
          <w:sz w:val="24"/>
          <w:lang w:val="lv-LV"/>
        </w:rPr>
        <w:t xml:space="preserve">Pašvaldības </w:t>
      </w:r>
      <w:r w:rsidR="00E737EA">
        <w:rPr>
          <w:rFonts w:ascii="Times New Roman" w:eastAsia="Calibri" w:hAnsi="Times New Roman"/>
          <w:sz w:val="24"/>
          <w:lang w:val="lv-LV"/>
        </w:rPr>
        <w:t>tīmekļvietne</w:t>
      </w:r>
      <w:r w:rsidRPr="00F073E6">
        <w:rPr>
          <w:rFonts w:ascii="Times New Roman" w:eastAsia="Calibri" w:hAnsi="Times New Roman"/>
          <w:sz w:val="24"/>
          <w:lang w:val="lv-LV"/>
        </w:rPr>
        <w:t xml:space="preserve"> pilda ne vien tādas sabiedrisko attiecību funkcijas kā tēla veidošana novadam, pašvaldībai, atsevišķ</w:t>
      </w:r>
      <w:r w:rsidR="00E737EA">
        <w:rPr>
          <w:rFonts w:ascii="Times New Roman" w:eastAsia="Calibri" w:hAnsi="Times New Roman"/>
          <w:sz w:val="24"/>
          <w:lang w:val="lv-LV"/>
        </w:rPr>
        <w:t>ām</w:t>
      </w:r>
      <w:r w:rsidRPr="00F073E6">
        <w:rPr>
          <w:rFonts w:ascii="Times New Roman" w:eastAsia="Calibri" w:hAnsi="Times New Roman"/>
          <w:sz w:val="24"/>
          <w:lang w:val="lv-LV"/>
        </w:rPr>
        <w:t xml:space="preserve"> tās struktūrvienībām, bet arī funkciju, kas saistās ar attiecību veidošanu ar masu saziņas līdzekļu pārstāvjiem, attiecību veidošana ar mērķauditorijām. </w:t>
      </w:r>
    </w:p>
    <w:p w:rsidR="00B2100E" w:rsidP="00F227B0" w14:paraId="2A9528D5" w14:textId="77777777">
      <w:pPr>
        <w:spacing w:after="0" w:line="360" w:lineRule="auto"/>
        <w:jc w:val="both"/>
        <w:rPr>
          <w:rFonts w:ascii="Times New Roman" w:eastAsia="Calibri" w:hAnsi="Times New Roman"/>
          <w:sz w:val="24"/>
          <w:lang w:val="lv-LV"/>
        </w:rPr>
      </w:pPr>
      <w:r>
        <w:rPr>
          <w:rFonts w:ascii="Times New Roman" w:eastAsia="Calibri" w:hAnsi="Times New Roman"/>
          <w:i/>
          <w:sz w:val="24"/>
          <w:lang w:val="lv-LV"/>
        </w:rPr>
        <w:t xml:space="preserve"> </w:t>
      </w:r>
      <w:r w:rsidRPr="00F073E6">
        <w:rPr>
          <w:rFonts w:ascii="Times New Roman" w:eastAsia="Calibri" w:hAnsi="Times New Roman"/>
          <w:i/>
          <w:sz w:val="24"/>
          <w:lang w:val="lv-LV"/>
        </w:rPr>
        <w:tab/>
      </w:r>
      <w:r w:rsidRPr="00F073E6">
        <w:rPr>
          <w:rFonts w:ascii="Times New Roman" w:eastAsia="Calibri" w:hAnsi="Times New Roman"/>
          <w:sz w:val="24"/>
          <w:lang w:val="lv-LV"/>
        </w:rPr>
        <w:t xml:space="preserve">Ludzas novada pašvaldībai ir </w:t>
      </w:r>
      <w:r w:rsidRPr="00F073E6" w:rsidR="0029787C">
        <w:rPr>
          <w:rFonts w:ascii="Times New Roman" w:eastAsia="Calibri" w:hAnsi="Times New Roman"/>
          <w:sz w:val="24"/>
          <w:lang w:val="lv-LV"/>
        </w:rPr>
        <w:t>izveidot</w:t>
      </w:r>
      <w:r>
        <w:rPr>
          <w:rFonts w:ascii="Times New Roman" w:eastAsia="Calibri" w:hAnsi="Times New Roman"/>
          <w:sz w:val="24"/>
          <w:lang w:val="lv-LV"/>
        </w:rPr>
        <w:t xml:space="preserve">s </w:t>
      </w:r>
      <w:r w:rsidRPr="00F073E6">
        <w:rPr>
          <w:rFonts w:ascii="Times New Roman" w:eastAsia="Calibri" w:hAnsi="Times New Roman"/>
          <w:sz w:val="24"/>
          <w:lang w:val="lv-LV"/>
        </w:rPr>
        <w:t>profil</w:t>
      </w:r>
      <w:r>
        <w:rPr>
          <w:rFonts w:ascii="Times New Roman" w:eastAsia="Calibri" w:hAnsi="Times New Roman"/>
          <w:sz w:val="24"/>
          <w:lang w:val="lv-LV"/>
        </w:rPr>
        <w:t>s</w:t>
      </w:r>
      <w:r w:rsidRPr="00F073E6">
        <w:rPr>
          <w:rFonts w:ascii="Times New Roman" w:eastAsia="Calibri" w:hAnsi="Times New Roman"/>
          <w:sz w:val="24"/>
          <w:lang w:val="lv-LV"/>
        </w:rPr>
        <w:t xml:space="preserve"> </w:t>
      </w:r>
      <w:r w:rsidRPr="00F073E6" w:rsidR="00C530B4">
        <w:rPr>
          <w:rFonts w:ascii="Times New Roman" w:eastAsia="Calibri" w:hAnsi="Times New Roman"/>
          <w:sz w:val="24"/>
          <w:lang w:val="lv-LV"/>
        </w:rPr>
        <w:t>sociālaj</w:t>
      </w:r>
      <w:r>
        <w:rPr>
          <w:rFonts w:ascii="Times New Roman" w:eastAsia="Calibri" w:hAnsi="Times New Roman"/>
          <w:sz w:val="24"/>
          <w:lang w:val="lv-LV"/>
        </w:rPr>
        <w:t xml:space="preserve">ā </w:t>
      </w:r>
      <w:r w:rsidRPr="00F073E6" w:rsidR="00C530B4">
        <w:rPr>
          <w:rFonts w:ascii="Times New Roman" w:eastAsia="Calibri" w:hAnsi="Times New Roman"/>
          <w:sz w:val="24"/>
          <w:lang w:val="lv-LV"/>
        </w:rPr>
        <w:t>tīkl</w:t>
      </w:r>
      <w:r>
        <w:rPr>
          <w:rFonts w:ascii="Times New Roman" w:eastAsia="Calibri" w:hAnsi="Times New Roman"/>
          <w:sz w:val="24"/>
          <w:lang w:val="lv-LV"/>
        </w:rPr>
        <w:t>ā</w:t>
      </w:r>
      <w:r w:rsidRPr="00F073E6" w:rsidR="0029787C">
        <w:rPr>
          <w:rFonts w:ascii="Times New Roman" w:eastAsia="Calibri" w:hAnsi="Times New Roman"/>
          <w:sz w:val="24"/>
          <w:lang w:val="lv-LV"/>
        </w:rPr>
        <w:t>:</w:t>
      </w:r>
      <w:r w:rsidRPr="00E737EA" w:rsidR="00C530B4">
        <w:rPr>
          <w:rFonts w:ascii="Times New Roman" w:hAnsi="Times New Roman"/>
          <w:lang w:val="lv-LV"/>
        </w:rPr>
        <w:t xml:space="preserve"> </w:t>
      </w:r>
      <w:r w:rsidR="007C3623">
        <w:rPr>
          <w:rFonts w:ascii="Times New Roman" w:eastAsia="Calibri" w:hAnsi="Times New Roman"/>
          <w:sz w:val="24"/>
          <w:lang w:val="lv-LV"/>
        </w:rPr>
        <w:t>Facebook</w:t>
      </w:r>
      <w:r>
        <w:rPr>
          <w:rFonts w:ascii="Times New Roman" w:eastAsia="Calibri" w:hAnsi="Times New Roman"/>
          <w:sz w:val="24"/>
          <w:lang w:val="lv-LV"/>
        </w:rPr>
        <w:t xml:space="preserve">. Pēdējā gada laikā audzis sekotāju skaits un vērojama auditorijas lielāka iesaiste. </w:t>
      </w:r>
    </w:p>
    <w:p w:rsidR="003444F9" w:rsidP="00F227B0" w14:paraId="374C2B47" w14:textId="77777777">
      <w:pPr>
        <w:spacing w:after="0" w:line="360" w:lineRule="auto"/>
        <w:jc w:val="both"/>
        <w:rPr>
          <w:rFonts w:ascii="Times New Roman" w:hAnsi="Times New Roman"/>
          <w:b/>
          <w:sz w:val="24"/>
          <w:lang w:val="lv-LV"/>
        </w:rPr>
      </w:pPr>
    </w:p>
    <w:p w:rsidR="00213795" w:rsidRPr="00F073E6" w:rsidP="00F227B0" w14:paraId="0025099B" w14:textId="77777777">
      <w:pPr>
        <w:spacing w:after="0" w:line="360" w:lineRule="auto"/>
        <w:jc w:val="both"/>
        <w:rPr>
          <w:rFonts w:ascii="Times New Roman" w:hAnsi="Times New Roman"/>
          <w:b/>
          <w:sz w:val="24"/>
          <w:lang w:val="lv-LV"/>
        </w:rPr>
      </w:pPr>
    </w:p>
    <w:p w:rsidR="007C3623" w:rsidP="00B60EF7" w14:paraId="27EE2560" w14:textId="77777777">
      <w:pPr>
        <w:pStyle w:val="Heading2"/>
        <w:jc w:val="center"/>
        <w:rPr>
          <w:lang w:val="lv-LV"/>
        </w:rPr>
      </w:pPr>
      <w:bookmarkStart w:id="91" w:name="page60"/>
      <w:bookmarkStart w:id="92" w:name="_Toc43207854"/>
      <w:bookmarkStart w:id="93" w:name="_Toc43209510"/>
      <w:bookmarkStart w:id="94" w:name="_Toc106375123"/>
      <w:bookmarkEnd w:id="91"/>
      <w:r>
        <w:rPr>
          <w:lang w:val="lv-LV"/>
        </w:rPr>
        <w:t>7</w:t>
      </w:r>
      <w:r w:rsidRPr="00F073E6" w:rsidR="007A387D">
        <w:rPr>
          <w:lang w:val="lv-LV"/>
        </w:rPr>
        <w:t>.4</w:t>
      </w:r>
      <w:r w:rsidRPr="00F073E6" w:rsidR="00B2100E">
        <w:rPr>
          <w:lang w:val="lv-LV"/>
        </w:rPr>
        <w:t>. P</w:t>
      </w:r>
      <w:r>
        <w:rPr>
          <w:lang w:val="lv-LV"/>
        </w:rPr>
        <w:t xml:space="preserve">asākumi </w:t>
      </w:r>
      <w:r w:rsidR="00C07BC1">
        <w:rPr>
          <w:lang w:val="lv-LV"/>
        </w:rPr>
        <w:t xml:space="preserve">un aktivitātes </w:t>
      </w:r>
      <w:r w:rsidRPr="008C4B37">
        <w:rPr>
          <w:lang w:val="lv-LV"/>
        </w:rPr>
        <w:t>iedzīvotāju</w:t>
      </w:r>
      <w:r>
        <w:rPr>
          <w:lang w:val="lv-LV"/>
        </w:rPr>
        <w:t xml:space="preserve"> līdzdalības </w:t>
      </w:r>
      <w:r w:rsidRPr="00F073E6" w:rsidR="00B2100E">
        <w:rPr>
          <w:lang w:val="lv-LV"/>
        </w:rPr>
        <w:t>veicināšanai</w:t>
      </w:r>
      <w:bookmarkEnd w:id="92"/>
      <w:bookmarkEnd w:id="93"/>
      <w:r w:rsidR="00C07BC1">
        <w:rPr>
          <w:lang w:val="lv-LV"/>
        </w:rPr>
        <w:t>, dzīves kvalitātes uzlabošanai</w:t>
      </w:r>
      <w:bookmarkEnd w:id="94"/>
    </w:p>
    <w:p w:rsidR="00C07BC1" w:rsidRPr="00FB0FED" w:rsidP="00FB0FED" w14:paraId="761C91D7" w14:textId="77777777">
      <w:pPr>
        <w:spacing w:line="360" w:lineRule="auto"/>
        <w:rPr>
          <w:rFonts w:ascii="Times New Roman" w:hAnsi="Times New Roman"/>
          <w:sz w:val="24"/>
          <w:szCs w:val="24"/>
          <w:lang w:val="lv-LV"/>
        </w:rPr>
      </w:pPr>
    </w:p>
    <w:p w:rsidR="008E5092" w:rsidRPr="007D46DD" w:rsidP="007D46DD" w14:paraId="4113D5A6" w14:textId="77777777">
      <w:pPr>
        <w:shd w:val="clear" w:color="auto" w:fill="FFFFFF"/>
        <w:spacing w:after="100" w:afterAutospacing="1" w:line="360" w:lineRule="auto"/>
        <w:jc w:val="both"/>
        <w:rPr>
          <w:rFonts w:ascii="Times New Roman" w:hAnsi="Times New Roman"/>
          <w:sz w:val="24"/>
          <w:szCs w:val="24"/>
          <w:lang w:val="lv-LV" w:eastAsia="lv-LV"/>
        </w:rPr>
      </w:pPr>
      <w:r w:rsidRPr="007D46DD">
        <w:rPr>
          <w:rFonts w:ascii="Times New Roman" w:hAnsi="Times New Roman"/>
          <w:sz w:val="24"/>
          <w:szCs w:val="24"/>
          <w:lang w:val="lv-LV" w:eastAsia="lv-LV"/>
        </w:rPr>
        <w:t>Ik gadu Latvijā visas pašvaldības aktīvi strādā, lai aizvien pilnveidotu saviem iedzīvotājiem ērtu un piemērotu vidi, labiekārtojot un attīstot gan esošās rekreācijas zonas, gan veidojot jaunas atpūtas vietas, kur ģimenēm kopīgi pavadīt laiku.</w:t>
      </w:r>
    </w:p>
    <w:p w:rsidR="008E5092" w:rsidRPr="007D46DD" w:rsidP="007D46DD" w14:paraId="30F8148D" w14:textId="77777777">
      <w:pPr>
        <w:shd w:val="clear" w:color="auto" w:fill="FFFFFF"/>
        <w:spacing w:after="100" w:afterAutospacing="1" w:line="360" w:lineRule="auto"/>
        <w:jc w:val="both"/>
        <w:rPr>
          <w:rFonts w:ascii="Times New Roman" w:hAnsi="Times New Roman"/>
          <w:sz w:val="24"/>
          <w:szCs w:val="24"/>
          <w:lang w:val="lv-LV" w:eastAsia="lv-LV"/>
        </w:rPr>
      </w:pPr>
      <w:r w:rsidRPr="007D46DD">
        <w:rPr>
          <w:rFonts w:ascii="Times New Roman" w:hAnsi="Times New Roman"/>
          <w:sz w:val="24"/>
          <w:szCs w:val="24"/>
          <w:lang w:val="lv-LV" w:eastAsia="lv-LV"/>
        </w:rPr>
        <w:t>Būtisks aspekts šādu ieceru realizācijā, nenoliedzami, ir arī iedzīvotāju iesaistei. Aktualizējot jautājumus par pašvaldībā nepieciešamajiem uzlabojumiem, vietvarām ir iespēja pieņemt pamatotus, iedzīvotāju vēlmēs balstītus lēmumus par finansiālo ieguldījumu visnepieciešamākajām iecerēm.</w:t>
      </w:r>
    </w:p>
    <w:p w:rsidR="008E5092" w:rsidRPr="007D46DD" w:rsidP="007D46DD" w14:paraId="3839377F" w14:textId="77777777">
      <w:pPr>
        <w:shd w:val="clear" w:color="auto" w:fill="FFFFFF"/>
        <w:spacing w:after="100" w:afterAutospacing="1" w:line="360" w:lineRule="auto"/>
        <w:jc w:val="both"/>
        <w:rPr>
          <w:rFonts w:ascii="Times New Roman" w:hAnsi="Times New Roman"/>
          <w:sz w:val="24"/>
          <w:szCs w:val="24"/>
          <w:lang w:val="lv-LV" w:eastAsia="lv-LV"/>
        </w:rPr>
      </w:pPr>
      <w:r w:rsidRPr="007D46DD">
        <w:rPr>
          <w:rFonts w:ascii="Times New Roman" w:hAnsi="Times New Roman"/>
          <w:b/>
          <w:bCs/>
          <w:sz w:val="24"/>
          <w:szCs w:val="24"/>
          <w:lang w:val="lv-LV" w:eastAsia="lv-LV"/>
        </w:rPr>
        <w:t>Ludzas novadā pērn paveiktais</w:t>
      </w:r>
    </w:p>
    <w:p w:rsidR="00B60EF7" w:rsidRPr="007D46DD" w:rsidP="007D46DD" w14:paraId="0612C78D"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lv-LV" w:eastAsia="lv-LV"/>
        </w:rPr>
        <w:t xml:space="preserve">2021. gads bija izaicinājumiem pilns, taču, neskatoties uz to, 2021. gadā Ludzas novada attīstībā </w:t>
      </w:r>
      <w:r w:rsidR="005D6B4E">
        <w:rPr>
          <w:rFonts w:ascii="Times New Roman" w:hAnsi="Times New Roman"/>
          <w:sz w:val="24"/>
          <w:szCs w:val="24"/>
          <w:lang w:val="lv-LV" w:eastAsia="lv-LV"/>
        </w:rPr>
        <w:t xml:space="preserve">un iedzīvotāju dzīves kvalitātes uzlabošanā, </w:t>
      </w:r>
      <w:r w:rsidRPr="007D46DD">
        <w:rPr>
          <w:rFonts w:ascii="Times New Roman" w:hAnsi="Times New Roman"/>
          <w:sz w:val="24"/>
          <w:szCs w:val="24"/>
          <w:lang w:val="lv-LV" w:eastAsia="lv-LV"/>
        </w:rPr>
        <w:t xml:space="preserve">ir paveikts ļoti daudz. </w:t>
      </w:r>
      <w:r w:rsidRPr="007D46DD">
        <w:rPr>
          <w:rFonts w:ascii="Times New Roman" w:hAnsi="Times New Roman"/>
          <w:sz w:val="24"/>
          <w:szCs w:val="24"/>
          <w:lang w:val="en-US" w:eastAsia="lv-LV"/>
        </w:rPr>
        <w:t>Arī pēc teritoriālās reformas darbi aizvien rit uz priekšu, nu jau lielāka novada ietvaros.</w:t>
      </w:r>
    </w:p>
    <w:p w:rsidR="008E5092" w:rsidRPr="007D46DD" w:rsidP="007D46DD" w14:paraId="197E197B"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Par titula “Ģimenei draudzīgākā pašvaldība Latvijā 2020. gadā” iegūto naudas balvu izbūvēts pontonu tilts pār Mazo Ludzas ezeru!</w:t>
      </w:r>
    </w:p>
    <w:p w:rsidR="008E5092" w:rsidRPr="007D46DD" w:rsidP="007D46DD" w14:paraId="15A45270"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2020. gadu Ludzas novads noslēdza un 2021. gadu iesāka uz pozitīvas nots, jo gada nogalē konkursa “Ģimenei draudzīgākā pašvaldība 2020” vērtēšanas komisija galveno titulu piešķīra Ludzas novada pašvaldībai, kas ar savu mērķtiecīgo darbu ģimeņu labklājības veicināšanā apliecinājusi atbilstību konkursa absolūtā uzvarētāja nosaukumam visā Latvijā. Kopā ar īpašo titulu Ludzas novads ieguva balvu 25 000 eiro apmērā.</w:t>
      </w:r>
    </w:p>
    <w:p w:rsidR="008E5092" w:rsidRPr="007D46DD" w:rsidP="007D46DD" w14:paraId="5BFB427E"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 xml:space="preserve">Lai apzinātu iedzīvotāju vēlmes, uzklausītu idejas un priekšlikumus, kādiem ģimeņu atbalsta pasākumiem naudas balvu izmantot, janvārī pašvaldība aicināja novada iedzīvotājus iesaistīties aptaujā. Pašvaldība aptaujā piedāvāja piecus infrastruktūras objektu attīstības projektus ar ideju, lai balva ir paliekoša vērtība, lai tā priecē ne vien vietējos iedzīvotājus, bet arī Ludzas novada </w:t>
      </w:r>
      <w:r w:rsidRPr="007D46DD">
        <w:rPr>
          <w:rFonts w:ascii="Times New Roman" w:hAnsi="Times New Roman"/>
          <w:sz w:val="24"/>
          <w:szCs w:val="24"/>
          <w:lang w:val="en-US" w:eastAsia="lv-LV"/>
        </w:rPr>
        <w:t>viesus. No piedāvātajām opcijām vislielāko respondentu atzinību ieguva ideja par Pontonu laipas, kas savienotu Mazā Ludzas ezera gājēju promenādi ar pludmali “Radziņš”, izveidi. Līdztekus aptaujās tika saņemti arī dažādi noderīgi ieteikumi novada turpmākai pilnveidei.</w:t>
      </w:r>
    </w:p>
    <w:p w:rsidR="008E5092" w:rsidRPr="007D46DD" w:rsidP="007D46DD" w14:paraId="5132B144"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Jaunuzbūvētais tilts šobrīd ir vēl viens objekts, kas Ludzu padara atpazīstamu teju visā Latvijā. Tas ir garākais pontonu tilts Latvijā – 289 m garā pastaigu taka virs ūdens līdztekus ir arī jauns tūrisma objekts, kas rosina tūristus apmeklēt senāko Latvijas pilsētu – Ludzu. Kopējās pontona tilta izbūves un atpūtas vietas labiekārtošanas izmaksas ir 102 550 eiro, no kuriem 25 000 eiro finansēti, izmantojot konkursa “Ģimenei draudzīgākā pašvaldība Latvijā 2020” balvu.</w:t>
      </w:r>
    </w:p>
    <w:p w:rsidR="008E5092" w:rsidRPr="007D46DD" w:rsidP="007D46DD" w14:paraId="20C76136"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Nirzas, Pildas, Istras un Rundēnu pagastos labiekārtotas publiskās peldvietas!</w:t>
      </w:r>
    </w:p>
    <w:p w:rsidR="00B60EF7" w:rsidRPr="007D46DD" w:rsidP="007D46DD" w14:paraId="1BE9107D"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Radot pievilcīgu apkārtējo vidi un rūpējoties par dabas baudītāju, tūristu, atpūtas un peldēties gribētāju labsajūtu, pašvaldība pērn labiekārtojusi publiskās peldvietas Nirzas, Pildas, Istras un Rundēnu pagastos. Uzstādīti soliņi, piknika galdi, atkritumu urnas, ģērbtuves, kā arī šūpoles pašiem mazākajiem.</w:t>
      </w:r>
    </w:p>
    <w:p w:rsidR="008E5092" w:rsidRPr="007D46DD" w:rsidP="007D46DD" w14:paraId="572A43E8"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Ludzā uzcelts jauns un plašs rotaļu laukums!</w:t>
      </w:r>
    </w:p>
    <w:p w:rsidR="008E5092" w:rsidRPr="007D46DD" w:rsidP="007D46DD" w14:paraId="0B7BF37A"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Pērn padomāts arī par jaunu atpūtas vietu ierīkošanu bērniem un jauniešiem. Pateicoties Ludzas novadnieka Juliana Mekša dāvinājumam un Ludzas novada pašvaldības līdzfinansējumam, skolu kompleksa teritorijā tika izbūvēts moderns bērnu rotaļu laukums, kas nu jau kļuvis par iemīļotu vietu ikvienam Ludzas novada iedzīvotājam un ciemiņam.</w:t>
      </w:r>
    </w:p>
    <w:p w:rsidR="008E5092" w:rsidRPr="007D46DD" w:rsidP="007D46DD" w14:paraId="2D383AC8"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Ludzas pilsētas parkā izveidota āra bibliotēka!</w:t>
      </w:r>
    </w:p>
    <w:p w:rsidR="008E5092" w:rsidRPr="007D46DD" w:rsidP="007D46DD" w14:paraId="6133CB9E"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Jauka un interesanta atpūtas vieta tapusi arī Ludzas pilsētas parkā –  pārrobežu programmas projekta “NATTOUR” ietvaros pagājušajā gadā tika uzstādīta āra bibliotēka, kur katrs interesents var gan ievietot, gan paņemt grāmatas lasīšanai.</w:t>
      </w:r>
    </w:p>
    <w:p w:rsidR="008E5092" w:rsidRPr="007D46DD" w:rsidP="007D46DD" w14:paraId="1B1758BF"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Ludzas peldbaseins sertificēts un gūst atzinību skatē “Gada labākā būve Latvijā 2020”!</w:t>
      </w:r>
    </w:p>
    <w:p w:rsidR="008E5092" w:rsidRPr="007D46DD" w:rsidP="007D46DD" w14:paraId="69B463E3"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 xml:space="preserve">Kopš 2021. gada 9. augusta Ludzas peldbaseins var lepoties ar Latvijas Peldēšanas federācijas (LPF) izsniegto sertifikātu, kas apliecina Ludzas peldbaseina 25 metru, 4 celiņu peldbaseina </w:t>
      </w:r>
      <w:r w:rsidRPr="007D46DD">
        <w:rPr>
          <w:rFonts w:ascii="Times New Roman" w:hAnsi="Times New Roman"/>
          <w:sz w:val="24"/>
          <w:szCs w:val="24"/>
          <w:lang w:val="en-US" w:eastAsia="lv-LV"/>
        </w:rPr>
        <w:t>vannas atbilstību LPF un Starptautiskās Peldēšanas federācijas (FINA; franču val. – Federation Internationale de Natation) minimālā standarta peldbaseinu noteikumiem un prasībām.</w:t>
      </w:r>
    </w:p>
    <w:p w:rsidR="008E5092" w:rsidRPr="007D46DD" w:rsidP="007D46DD" w14:paraId="4868E6C3"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Piedaloties skatē “Gada labākā būve Latvijā 2020” nominācijā “Publiskā jaunbūve” Ludzas peldbaseins saņēma Atzinību, kas ir gana augsts novērtējums.</w:t>
      </w:r>
    </w:p>
    <w:p w:rsidR="008E5092" w:rsidRPr="007D46DD" w:rsidP="007D46DD" w14:paraId="7B69A4DF"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Pirmsskolas izglītības iestāde Pildā – jaunās telpās!</w:t>
      </w:r>
    </w:p>
    <w:p w:rsidR="008E5092" w:rsidRPr="007D46DD" w:rsidP="007D46DD" w14:paraId="1EE6FDA5"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2021.gada maijā ekspluatācijā tika pieņemtas atsevišķas pārbūvētās Pildas pamatskolas telpas, kas pielāgotas Pildas pirmsskolas izglītības iestādes vajadzībām. Augusta beigās bērnudārza audzēkņi un skolotājas pārcēlās uz gaišām, modernām un labiekārtotām telpām.</w:t>
      </w:r>
    </w:p>
    <w:p w:rsidR="008E5092" w:rsidRPr="007D46DD" w:rsidP="007D46DD" w14:paraId="1E9D5585"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Atjaunots Pildas pamatskolas stadions!</w:t>
      </w:r>
    </w:p>
    <w:p w:rsidR="008E5092" w:rsidRPr="007D46DD" w:rsidP="007D46DD" w14:paraId="14E69A19"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Ludzas novada Pildas pagastā pērn pabeigti skrejceliņa atjaunošanas remontdarbi. Pašvaldība bija saņēmusi gan iedzīvotāju, gan Pildas pamatskolas ierosinājumus par Pildas pamatskolas stadiona skrejceļu atjaunošanas nepieciešamību. Uzklausot vietējo vēlmes, projekta ietvaros tika pārbūvēti Pildas pamatskolas stadiona skrejceliņi, uzliekot mūsdienīgu un Eiropas standartiem atbilstošu gumijas segumu.</w:t>
      </w:r>
    </w:p>
    <w:p w:rsidR="008E5092" w:rsidRPr="007D46DD" w:rsidP="007D46DD" w14:paraId="6DB26F32"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Ludzas pilsētas galvenā bibliotēka kļuvusi ģimenēm draudzīgāka!</w:t>
      </w:r>
    </w:p>
    <w:p w:rsidR="008E5092" w:rsidRPr="007D46DD" w:rsidP="007D46DD" w14:paraId="7160C141"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Ludzas novada pašvaldība ir viena no Latvijas – Lietuvas pārrobežu sadarbības programmas projekta HOME (latv. </w:t>
      </w:r>
      <w:r w:rsidRPr="007D46DD">
        <w:rPr>
          <w:rFonts w:ascii="Times New Roman" w:hAnsi="Times New Roman"/>
          <w:i/>
          <w:iCs/>
          <w:sz w:val="24"/>
          <w:szCs w:val="24"/>
          <w:lang w:val="en-US" w:eastAsia="lv-LV"/>
        </w:rPr>
        <w:t>MĀJAS</w:t>
      </w:r>
      <w:r w:rsidRPr="007D46DD">
        <w:rPr>
          <w:rFonts w:ascii="Times New Roman" w:hAnsi="Times New Roman"/>
          <w:sz w:val="24"/>
          <w:szCs w:val="24"/>
          <w:lang w:val="en-US" w:eastAsia="lv-LV"/>
        </w:rPr>
        <w:t>) dalībniekiem. Projekts HOME tiek īstenots ar mērķi radīt Ludzas, Rokišķu un Jēkabpils pilsētu bibliotēkās tādu vidi, lai tajās būtu ērti atrasties pat pašiem mazākajiem, arī bērniem zīdaiņu vecumā. Šīs bibliotēkas savās telpās ir izveidojušas nelielas istabiņas, kur jaunās māmiņas var nākt ar savu bērniņu un pavadīt laiku rotaļās. Tajās pieejamas rotaļlietas un spēles, uzstādīts pārtinamais galds un speciāla atkritumu tvertne izlietotajām autiņbiksītēm. Līdztekus bibliotēkas paguvušas jau organizēt arī dažādas nodarbības ģimenēm. To tēmas ir visdažādākās: daba un grāmatas, cepumu cepšana, darbs ar 3D printeri, mūzika un konfektes. Tāpat arī iegādāta tehnika, organizētas ekskursijas, piemēram, apmeklētas vietējās lauksaimniecības, aizvadītas tikšanās ar rakstniekiem, norisinājušās dažādas meistarklases un daudzi citi ģimenēm draudzīgi pasākumi.</w:t>
      </w:r>
    </w:p>
    <w:p w:rsidR="008E5092" w:rsidRPr="007D46DD" w:rsidP="007D46DD" w14:paraId="27E2D0A1"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Labiekārtots Pasienes muižas parks!</w:t>
      </w:r>
    </w:p>
    <w:p w:rsidR="008E5092" w:rsidRPr="007D46DD" w:rsidP="007D46DD" w14:paraId="436A6743"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“Meža dienas” ietvaros saskaņā ar vēsturisko Pasienes muižas parka plānu pērn tika papildināti daudzgadīgie stādījumi muižas parkā. Līdztekus veikti arī teritorijas labiekārtošanas darbi, izvietojot solus pie liepu apļa.</w:t>
      </w:r>
    </w:p>
    <w:p w:rsidR="008E5092" w:rsidRPr="007D46DD" w:rsidP="007D46DD" w14:paraId="640846B6"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Gaismas dārza teritorija papildināta ar 61 jaunu koku/ krūmu stādu!</w:t>
      </w:r>
    </w:p>
    <w:p w:rsidR="008E5092" w:rsidRPr="007D46DD" w:rsidP="007D46DD" w14:paraId="2C8D9800"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Projekta “Gaismas dārza ainaviskās vides pilnveidošana” īstenošanas un “Meža dienas” ietvaros Ludzā norisinājās tradicionālā koku stādīšanas talka ar vadmotīvu “Veidosim daudzveidīgu Latviju un tīkamu tās ainavu”. Tās laikā pašvaldības darbinieki un Ludzas pilsētas vidusskolas 12. b klases audzēkņi kopā ar pasniedzēju Gaismas dārzā iestādīja 61 koku/ krūmu stādu.</w:t>
      </w:r>
    </w:p>
    <w:p w:rsidR="008E5092" w:rsidRPr="007D46DD" w:rsidP="007D46DD" w14:paraId="4F0CF058"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Izveidota Kovšezera dabas taka!</w:t>
      </w:r>
    </w:p>
    <w:p w:rsidR="008E5092" w:rsidRPr="007D46DD" w:rsidP="007D46DD" w14:paraId="3E6D5096"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Istras pagastā</w:t>
      </w:r>
      <w:r w:rsidRPr="007D46DD">
        <w:rPr>
          <w:rFonts w:ascii="Times New Roman" w:hAnsi="Times New Roman"/>
          <w:b/>
          <w:bCs/>
          <w:sz w:val="24"/>
          <w:szCs w:val="24"/>
          <w:lang w:val="en-US" w:eastAsia="lv-LV"/>
        </w:rPr>
        <w:t> izveidota Kovšezera dabas taka</w:t>
      </w:r>
      <w:r w:rsidRPr="007D46DD">
        <w:rPr>
          <w:rFonts w:ascii="Times New Roman" w:hAnsi="Times New Roman"/>
          <w:sz w:val="24"/>
          <w:szCs w:val="24"/>
          <w:lang w:val="en-US" w:eastAsia="lv-LV"/>
        </w:rPr>
        <w:t>, kas nepilnu 4 km garumā izvijas cauri skaistam mežam visapkārt Kovšezeram. Takas garumā ir pieejamas četras labiekārtotas, A/s “Latvijas valsts meži” izveidotas atpūtas vietas ar soliem, ugunskura vietām, lapenēm. Šī dabas taka ir īpaši piemērota ģimenēm ar bērniem, jo ir pietiekami īsa, viegli izejama, ar skaistām meža un ezera ainavām.</w:t>
      </w:r>
    </w:p>
    <w:p w:rsidR="008E5092" w:rsidRPr="007D46DD" w:rsidP="007D46DD" w14:paraId="02B9648F"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Kovšezera dabas takas maršrutu, kā arī citus aktīvās atpūtas maršrutus Ludzā iespējams apskatīt vietnē </w:t>
      </w:r>
      <w:hyperlink r:id="rId21" w:history="1">
        <w:r w:rsidRPr="007D46DD">
          <w:rPr>
            <w:rFonts w:ascii="Times New Roman" w:hAnsi="Times New Roman"/>
            <w:sz w:val="24"/>
            <w:szCs w:val="24"/>
            <w:lang w:val="en-US" w:eastAsia="lv-LV"/>
          </w:rPr>
          <w:t>https://visitludza.lv/</w:t>
        </w:r>
      </w:hyperlink>
    </w:p>
    <w:p w:rsidR="008E5092" w:rsidRPr="007D46DD" w:rsidP="007D46DD" w14:paraId="1D53822A"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Labiekārtota Filandmuižas Zilā akmens dabas taka!</w:t>
      </w:r>
    </w:p>
    <w:p w:rsidR="008E5092" w:rsidRPr="007D46DD" w:rsidP="007D46DD" w14:paraId="27B5524A"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Pērn Filandmuižas Zilā akmens dabas taka piedzīvojusi labiekārtošanu – atbrīvota no nokritušajiem kokiem un zariem, kā arī nomarķēta ar dzeltenas krāsas marķējumu. No kritušajiem kokiem izveidoti trīs vienkārša tipa soliņi, lai takas apmeklētājiem būtu iespēja atpūsties un nobaudīt līdzņemto tēju un našķus.</w:t>
      </w:r>
    </w:p>
    <w:p w:rsidR="008E5092" w:rsidRPr="007D46DD" w:rsidP="007D46DD" w14:paraId="7222A0DE"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 xml:space="preserve">Kopējais takas garums vienā virzienā ir 1,3 km un tā ved pa skaistu un reljefainu vidieni. Takas sākumā ir uzstādīta informatīvā planšete ar informāciju par taku un dižakmeni, kā arī tuvējās apkārtnes objektiem. Savukārt otra planšete uzstādīta pie paša Filandmuižas Zilā akmens, atklājot </w:t>
      </w:r>
      <w:r w:rsidRPr="007D46DD">
        <w:rPr>
          <w:rFonts w:ascii="Times New Roman" w:hAnsi="Times New Roman"/>
          <w:sz w:val="24"/>
          <w:szCs w:val="24"/>
          <w:lang w:val="en-US" w:eastAsia="lv-LV"/>
        </w:rPr>
        <w:t>tā dabas nozīmi. Šis dižakmens izceļas ar savu īpatnējo zilgano nokrāsu. Apkārtnē, kur bija daudzi Ludzas igauņu ciemi un kura ir ainaviski skaista sava kalnainā reljefa dēļ, ceļš no Niriniem uz Filandmuižu gāja garām akmenim. Dzirdēti daudzu vietējo iedzīvotāju stāsti par atpūtu pie šī dižakmens.</w:t>
      </w:r>
    </w:p>
    <w:p w:rsidR="008E5092" w:rsidRPr="007D46DD" w:rsidP="007D46DD" w14:paraId="3582697F"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Ludzas novadā līdz šim izveidoti jau 15 īsāki un garāki maršruti (1,3-29 km) gājējiem.</w:t>
      </w:r>
    </w:p>
    <w:p w:rsidR="008E5092" w:rsidRPr="007D46DD" w:rsidP="007D46DD" w14:paraId="671608EC"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Uzsākti Ludzas pilskalna teritorijas labiekārtošanas darbi!</w:t>
      </w:r>
    </w:p>
    <w:p w:rsidR="008E5092" w:rsidRPr="007D46DD" w:rsidP="007D46DD" w14:paraId="53613321"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2021. gada novembrī tika uzsākti Ludzas pilsdrupu atsegto mūru konservācijas un pilskalna teritorijas labiekārtošanas būvdarbu 1. kārtas darbi.Būvdarbu laikā tiks veikta gājēju tilta izbūve, atsegtā pagalma bruģa konservācija un skatu platformas izbūve (pa atsegtā bruģa perimetru), daļēja apgaismojuma (t.sk. galvenās pils izgaismošana) un elektronisko sakaru tīklu izbūve, izveidota apmeklētāju uzskaitīšanas sistēma un uzstādīti informatīvie stendi.</w:t>
      </w:r>
    </w:p>
    <w:p w:rsidR="008E5092" w:rsidRPr="007D46DD" w:rsidP="007D46DD" w14:paraId="52F35A52"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Malnavā paplašināti teritoriju labiekārtojumi ar jauniem vides un atpūtas objektiem!</w:t>
      </w:r>
    </w:p>
    <w:p w:rsidR="008E5092" w:rsidRPr="007D46DD" w:rsidP="007D46DD" w14:paraId="5CDCD3C1"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Lai papildinātu un dažādotu jau esošos vides un atpūtas objektus Malnavā un sekmētu Malnavas pagasta atpazīstamību, 2021. gada vasarā izveidoti vairāki jauni labiekārtošanas elementi. Lai nodrošinātu iedzīvotāju aktīvu atpūtu svaigā gaisā, uzstādītas šūpoles. Lielformāta foto rāmis tapis, aicinot interesentus pamanīt un “ierāmēt” sevi uz Ziedoņa parka fona, tādējādi atmiņā saglabājot jaukus brīžus Malnavā. Gar gājēju celiņu Kārsava – Malnava uzstādīti četri soliņi. Vienlaicīgi tie ir gan vides objekti, gan atpūtas vieta aktīvajiem gājēju</w:t>
      </w:r>
      <w:r w:rsidRPr="007D46DD">
        <w:rPr>
          <w:rFonts w:ascii="Times New Roman" w:hAnsi="Times New Roman"/>
          <w:sz w:val="24"/>
          <w:szCs w:val="24"/>
          <w:lang w:val="en-US" w:eastAsia="lv-LV"/>
        </w:rPr>
        <w:br/>
        <w:t>celiņa izmantotājiem un kājāmgājējiem.</w:t>
      </w:r>
    </w:p>
    <w:p w:rsidR="008E5092" w:rsidRPr="007D46DD" w:rsidP="007D46DD" w14:paraId="1EB47665"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Pašvaldība nodrošinājusi iedzīvotājiem bezmaksas sporta nodarbības!</w:t>
      </w:r>
    </w:p>
    <w:p w:rsidR="008E5092" w:rsidP="007D46DD" w14:paraId="0C2ECE05"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Projekta “Sabiedrības veselības veicināšanas un slimību profilakses pasākumu īstenošana Ludzas novadā” ietvaros organizēti dažādi pasākumi, piemēram, bezmaksas jogas, vingrošanas, ūdens aerobikas, peldēšanas, nūjošanas, kalanētikas, volejbola un futbola nodarbības.  Vispopulārākās ir senioru nodarbības peldbaseinā.</w:t>
      </w:r>
    </w:p>
    <w:p w:rsidR="00213795" w:rsidRPr="007D46DD" w:rsidP="007D46DD" w14:paraId="7AA25AAC" w14:textId="77777777">
      <w:pPr>
        <w:shd w:val="clear" w:color="auto" w:fill="FFFFFF"/>
        <w:spacing w:after="100" w:afterAutospacing="1" w:line="360" w:lineRule="auto"/>
        <w:jc w:val="both"/>
        <w:rPr>
          <w:rFonts w:ascii="Times New Roman" w:hAnsi="Times New Roman"/>
          <w:sz w:val="24"/>
          <w:szCs w:val="24"/>
          <w:lang w:val="en-US" w:eastAsia="lv-LV"/>
        </w:rPr>
      </w:pPr>
    </w:p>
    <w:p w:rsidR="008E5092" w:rsidRPr="007D46DD" w:rsidP="007D46DD" w14:paraId="417D75EA"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Sesto reizi noritēja akcija “Izbaudi ziemu Ziemeļlatgalē”!</w:t>
      </w:r>
    </w:p>
    <w:p w:rsidR="008E5092" w:rsidRPr="007D46DD" w:rsidP="007D46DD" w14:paraId="05216E8C"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Jau sesto gadu pēc kārtas Ziemeļlatgales pašvaldību tūrisma speciālisti un uzņēmēji pērn bija sagatavojuši brīvdienu piedāvājumu visai ģimenei “Izbaudi ziemu Ziemeļlatgalē”. Ievērojot valstī noteiktos ierobežojumus, apkopotās aktivitātes galvenokārt bija saistītas ar pastaigām svaigā gaisā un iespējām izgaršot vietējo uzņēmēju sarūpētos gardumus ar līdzņemšanas starpniecību.</w:t>
      </w:r>
    </w:p>
    <w:p w:rsidR="008E5092" w:rsidRPr="007D46DD" w:rsidP="007D46DD" w14:paraId="6E9AB0D8"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Aizsākta jauna tradīcija – tematiskās dienas!</w:t>
      </w:r>
    </w:p>
    <w:p w:rsidR="008E5092" w:rsidRPr="007D46DD" w:rsidP="007D46DD" w14:paraId="3F7F5351"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Ludzas, Kārsavas, Ciblas un Zilupes novada tūrisma speciālisti pērn aizsākuši jaunu tradīciju – tematisko brīvdienu piedāvājumu. Plānojot darbu jaunizveidotajā Ludzas novadā, tika meklētas idejas, kas apvienotu visus četrus novadus un vienlaikus gan vietējiem iedzīvotājiem, gan ceļotājiem ļautu iepazīt katras vietas unikalitāti. Šo tematisko dienu mērķis – katra mēneša vienā no nedēļas nogalēm pievērsties kādai konkrētai stihijai, tradīcijai vai amatam un caur tiem iepazīstināt apmeklētājus ar kādu vietu, saimniecību, cilvēku vai sajūtu. 2021. gadā tika  iezīmēti 10 tematisko brīvdienu piedāvājumi, sākot ar aprīļa izskaņu un beidzot ar Ziemas saulgriežiem.</w:t>
      </w:r>
    </w:p>
    <w:p w:rsidR="008E5092" w:rsidRPr="007D46DD" w:rsidP="007D46DD" w14:paraId="12AC2637"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Paplašinās sociālo pakalpojumu klāsts!</w:t>
      </w:r>
    </w:p>
    <w:p w:rsidR="008E5092" w:rsidRPr="007D46DD" w:rsidP="007D46DD" w14:paraId="7142D303"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Sociālie pakalpojumi personām ar garīga rakstura traucējumiem un bērniem ar funkcionāliem traucējumiem tagad ir pieejami ne tikai Ludzā, bet arī Kārsavā, jo 2021. gadā  darbu uzsāka ERAF projekta “Daudzfunkcionālā sociālo pakalpojumu centra personām ar garīga rakstura traucējumiem un bērniem ar funkcionāliem traucējumiem izveide Kārsavas novadā” ietvaros izveidotais centrs. Tajā novada iedzīvotāji ar garīgās attīstības traucējumiem un bērni ar funkcionālajiem traucējumiem deinstitucionalizācijas projekta ietvaros apgūst dažādas zināšanas un prasmes, lai varētu integrēties sabiedrībā un uzsākt patstāvīgu dzīvi, kā arī saņem sociālās rehabilitācijas pakalpojumus vai saturīgi pavada brīvo laiku.</w:t>
      </w:r>
    </w:p>
    <w:p w:rsidR="008E5092" w:rsidRPr="007D46DD" w:rsidP="007D46DD" w14:paraId="2BA5FB6C"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Ludzā vairākām izglītības iestādēm uzlabota materiāli tehniskā bāze!</w:t>
      </w:r>
    </w:p>
    <w:p w:rsidR="008E5092" w:rsidRPr="007D46DD" w:rsidP="007D46DD" w14:paraId="19AB3647"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Ludzas Mūzikas skolai, piesaistot Kultūrkapitāla fonda līdzekļus, gandrīz katru gadu tiek iegādāti jauni mūzikas instrumenti. Pagājušajā gadā tika iegādāts pianīns Essex EUP – 116E.</w:t>
      </w:r>
    </w:p>
    <w:p w:rsidR="008E5092" w:rsidRPr="007D46DD" w:rsidP="007D46DD" w14:paraId="584E05AD"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J.Soikāna Ludzas mākslas skolā papildināta datorgrafikas klase – iegādāts projektors, monitors un stacionārais datorkomplekts ar programmatūru. Jāņem vērā, ka šī skola ir unikāla, jo Latgales reģionā vienīgā īsteno profesionālās ievirzes izglītības programmu vidusskolēniem. Tādējādi profesionālās ievirzes izglītības programmās pamatskolas posmā ir iekļauts 210 stundu ilgs datorgrafikas kurss, vidusskolas posmā – 70 stundu ilgs datorgrafikas un foto kurss.</w:t>
      </w:r>
    </w:p>
    <w:p w:rsidR="008E5092" w:rsidRPr="007D46DD" w:rsidP="007D46DD" w14:paraId="443CAD6A"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Līdztekus, pateicoties pārrobežu sadarbības programmai, J.Soikāna Ludzas mākslas skolā pārmaiņas piedzīvojusi arī pagrabtelpa, pārtopot par mūsdienīgu kokapstrādes kabinetu. Tā būs vieta, kur veicināt, saglabāt un popularizēt nemateriālo vēsturisko un kultūras mantojumu – Latgales tradicionālo arodu un prasmes.</w:t>
      </w:r>
    </w:p>
    <w:p w:rsidR="008E5092" w:rsidRPr="007D46DD" w:rsidP="007D46DD" w14:paraId="66D5A71A"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Pērn Ludzā aizvadītas lielākās orientēšanās sacensības Baltijā – Kāpa 2021</w:t>
      </w:r>
    </w:p>
    <w:p w:rsidR="008E5092" w:rsidRPr="007D46DD" w:rsidP="007D46DD" w14:paraId="2D788A5B"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Pašvaldība ir par aktīvu dzīvesveidu un atbalsta dažādus sporta un citus pasākumus, tāpēc lielākās orientēšanās sacensības Baltijā  – Kāpa 2021 – notika Ludzas apkaimē! 2000 sportistu mežā trīs dienu garumā.</w:t>
      </w:r>
    </w:p>
    <w:p w:rsidR="008E5092" w:rsidRPr="007D46DD" w:rsidP="007D46DD" w14:paraId="04608CD8"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Atbalstīti projekti novada kultūras attīstībai</w:t>
      </w:r>
    </w:p>
    <w:p w:rsidR="008E5092" w:rsidRPr="007D46DD" w:rsidP="007D46DD" w14:paraId="0707EE66"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Kārsavā īstenots ELFLA projekts “Skatuves aprīkojuma modernizācija Kārsavas novada kultūras namos”. Tā ietvaros iegādāti jauni krāsmaiņu un kustīgie prožektori Krāslavas kultūras namam, lieljaudas projektori un motorizēti stacionārie projekcijas ekrāni Kārsavas, Salnavas, Mērdzenes un Mežvidu kultūras namiem.</w:t>
      </w:r>
    </w:p>
    <w:p w:rsidR="003444F9" w:rsidRPr="007D46DD" w:rsidP="007D46DD" w14:paraId="56516DCF" w14:textId="77777777">
      <w:pPr>
        <w:shd w:val="clear" w:color="auto" w:fill="FFFFFF"/>
        <w:spacing w:before="100" w:beforeAutospacing="1" w:after="100" w:afterAutospacing="1" w:line="360" w:lineRule="auto"/>
        <w:jc w:val="both"/>
        <w:rPr>
          <w:rFonts w:ascii="Times New Roman" w:hAnsi="Times New Roman"/>
          <w:sz w:val="24"/>
          <w:szCs w:val="24"/>
          <w:lang w:val="en-US" w:eastAsia="lv-LV"/>
        </w:rPr>
      </w:pPr>
      <w:r>
        <w:rPr>
          <w:rFonts w:ascii="Times New Roman" w:hAnsi="Times New Roman"/>
          <w:sz w:val="24"/>
          <w:szCs w:val="24"/>
          <w:lang w:val="en-US" w:eastAsia="lv-LV"/>
        </w:rPr>
        <w:t xml:space="preserve">2021. </w:t>
      </w:r>
      <w:r w:rsidRPr="007D46DD" w:rsidR="008E5092">
        <w:rPr>
          <w:rFonts w:ascii="Times New Roman" w:hAnsi="Times New Roman"/>
          <w:sz w:val="24"/>
          <w:szCs w:val="24"/>
          <w:lang w:val="en-US" w:eastAsia="lv-LV"/>
        </w:rPr>
        <w:t>gadā darbu uzsāka projekta “Kultūrvēsturiskā centra “Līču mājas” izveide” ietvaros daļēji finansētais centrs.</w:t>
      </w:r>
    </w:p>
    <w:p w:rsidR="008E5092" w:rsidRPr="007D46DD" w:rsidP="007D46DD" w14:paraId="0CEE853B"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Ludzas novada pašvaldība pērn saņēmusi Labklājības ministrijas atzinību par vides pieejamības nodrošināšanu</w:t>
      </w:r>
    </w:p>
    <w:p w:rsidR="008E5092" w:rsidRPr="007D46DD" w:rsidP="007D46DD" w14:paraId="3579D28B"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Decembrī Ludzas novada pašvaldība saņēma Labklājības ministrijas Atzinības rakstu par labās prakses īstenošanu vides piekļūstamības nodrošināšanai Ludzas novadā, par iekļaujošas un piekļūstamas vides izveidi daudzfunkcionālo sociālo pakalpojumu centrā, Ludzā, 18. novembra ielā 17A.</w:t>
      </w:r>
    </w:p>
    <w:p w:rsidR="008E5092" w:rsidRPr="007D46DD" w:rsidP="007D46DD" w14:paraId="1D8EFB7C"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2021. gadā Ludzā veikti vairāki nozīmīgi darbi pilsētas infrastruktūras uzlabošanai!</w:t>
      </w:r>
    </w:p>
    <w:p w:rsidR="008E5092" w:rsidRPr="007D46DD" w:rsidP="00580996" w14:paraId="1152877C" w14:textId="77777777">
      <w:pPr>
        <w:numPr>
          <w:ilvl w:val="0"/>
          <w:numId w:val="19"/>
        </w:numPr>
        <w:shd w:val="clear" w:color="auto" w:fill="FFFFFF"/>
        <w:spacing w:before="100" w:beforeAutospacing="1"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Pērn izstrādāta Lielā Ezerkrasta ielas un krastmalas attīstības koncepcija</w:t>
      </w:r>
    </w:p>
    <w:p w:rsidR="008E5092" w:rsidRPr="007D46DD" w:rsidP="007D46DD" w14:paraId="262465CF"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Ideja par Lielā Ezerkrasta ielas Ludzas pilsētā labiekārtošanu radās jau laikā, kad tika būvēta promenāde gar Mazo Ludzas ezeru. Tas būs lielisks pastaigu maršruts, kas, savienojot abus ezerus, radīs pievilcīgu vidi, kā arī veicinās tūristu plūsmu. Pašvaldība ir lepna, ka ir soli tuvāk idejas realizācijai, izstrādājot Lielā Ezerkrasta ielas un krastmalas attīstības koncepciju, kas turpmāk kalpos par pamatu tehniskās dokumentācijas izstrādei.</w:t>
      </w:r>
    </w:p>
    <w:p w:rsidR="00B60EF7" w:rsidRPr="00B60EF7" w:rsidP="003444F9" w14:paraId="5D626DCB" w14:textId="77777777">
      <w:pPr>
        <w:shd w:val="clear" w:color="auto" w:fill="FFFFFF"/>
        <w:spacing w:after="100" w:afterAutospacing="1" w:line="360" w:lineRule="auto"/>
        <w:jc w:val="both"/>
        <w:rPr>
          <w:rFonts w:ascii="Times New Roman" w:hAnsi="Times New Roman"/>
          <w:sz w:val="24"/>
          <w:szCs w:val="24"/>
          <w:lang w:val="lv-LV" w:eastAsia="lv-LV"/>
        </w:rPr>
      </w:pPr>
      <w:r w:rsidRPr="007D46DD">
        <w:rPr>
          <w:rFonts w:ascii="Times New Roman" w:hAnsi="Times New Roman"/>
          <w:sz w:val="24"/>
          <w:szCs w:val="24"/>
          <w:lang w:val="en-US" w:eastAsia="lv-LV"/>
        </w:rPr>
        <w:t>Koncepcijas mērķis – piedāvāt Lielā Ezerkrasta ielas un Lielā Ludzas ezera krastmalas attīstības principiālu risinājumu, paredzot divvirzienu transporta kustību ielai un izveidojot zaļu labiekārtotu promenādi ar atpūtas zonām, tostarp ierīkojot arī pludmali krasta līnijā. </w:t>
      </w:r>
      <w:r w:rsidRPr="007D46DD">
        <w:rPr>
          <w:rFonts w:ascii="Times New Roman" w:hAnsi="Times New Roman"/>
          <w:sz w:val="24"/>
          <w:szCs w:val="24"/>
          <w:lang w:eastAsia="lv-LV"/>
        </w:rPr>
        <w:t>Plašāk: </w:t>
      </w:r>
      <w:hyperlink r:id="rId22" w:history="1">
        <w:r w:rsidRPr="007D46DD">
          <w:rPr>
            <w:rFonts w:ascii="Times New Roman" w:hAnsi="Times New Roman"/>
            <w:sz w:val="24"/>
            <w:szCs w:val="24"/>
            <w:lang w:eastAsia="lv-LV"/>
          </w:rPr>
          <w:t>https://ej.uz/651k</w:t>
        </w:r>
      </w:hyperlink>
      <w:r w:rsidRPr="007D46DD">
        <w:rPr>
          <w:rFonts w:ascii="Times New Roman" w:hAnsi="Times New Roman"/>
          <w:sz w:val="24"/>
          <w:szCs w:val="24"/>
          <w:lang w:eastAsia="lv-LV"/>
        </w:rPr>
        <w:t>.</w:t>
      </w:r>
    </w:p>
    <w:p w:rsidR="008E5092" w:rsidRPr="00B60EF7" w:rsidP="00580996" w14:paraId="241AFC69" w14:textId="77777777">
      <w:pPr>
        <w:numPr>
          <w:ilvl w:val="0"/>
          <w:numId w:val="20"/>
        </w:numPr>
        <w:shd w:val="clear" w:color="auto" w:fill="FFFFFF"/>
        <w:spacing w:before="100" w:beforeAutospacing="1" w:after="100" w:afterAutospacing="1" w:line="360" w:lineRule="auto"/>
        <w:jc w:val="both"/>
        <w:rPr>
          <w:rFonts w:ascii="Times New Roman" w:hAnsi="Times New Roman"/>
          <w:sz w:val="24"/>
          <w:szCs w:val="24"/>
          <w:lang w:val="lv-LV" w:eastAsia="lv-LV"/>
        </w:rPr>
      </w:pPr>
      <w:r w:rsidRPr="00B60EF7">
        <w:rPr>
          <w:rFonts w:ascii="Times New Roman" w:hAnsi="Times New Roman"/>
          <w:b/>
          <w:bCs/>
          <w:sz w:val="24"/>
          <w:szCs w:val="24"/>
          <w:lang w:val="lv-LV" w:eastAsia="lv-LV"/>
        </w:rPr>
        <w:t>Ludzas novadā veikta ceļu un ielu pārbūve</w:t>
      </w:r>
    </w:p>
    <w:p w:rsidR="008E5092" w:rsidRPr="007D46DD" w:rsidP="007D46DD" w14:paraId="3A51FEB1"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Pašvaldības galvenā prioritāte ir sakārtota transporta infrastruktūra. Tādējādi pērn pārbūvētas vairākas pilsētas ielas – J.Soikāna iela, Krāslavas iela, Miera iela, Kārsavas iela un Smilšu iela, kā arī sakārtota Dārza šķērsiela. Līdztekus veikta ielu un laukumu seguma atjaunošana arī Kārsavas teritorijā – Parka iela un Kalna iela Salnavā, Saules iela Malnavā, Rītupes ielas segums Mērdzenes pagastā, Lauku iela Kārsavas pilsētā.</w:t>
      </w:r>
    </w:p>
    <w:p w:rsidR="008E5092" w:rsidRPr="007D46DD" w:rsidP="00580996" w14:paraId="76A4AF21" w14:textId="77777777">
      <w:pPr>
        <w:numPr>
          <w:ilvl w:val="0"/>
          <w:numId w:val="21"/>
        </w:numPr>
        <w:shd w:val="clear" w:color="auto" w:fill="FFFFFF"/>
        <w:spacing w:before="100" w:beforeAutospacing="1"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Veiksmīgi apgūti Eiropas savienības fondu līdzekļi, ieguldot tos uzņēmējdarbības attīstībai nepieciešamās infrastruktūras uzlabošanā</w:t>
      </w:r>
    </w:p>
    <w:p w:rsidR="008E5092" w:rsidRPr="007D46DD" w:rsidP="007D46DD" w14:paraId="26DF753C"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 xml:space="preserve">Eiropas Savienības sniegtais finansējums ļāvis Ludzas novadā īstenot daudzas ieceres, piemēram, projekta “Konkurētspējīgas uzņēmējdarbības vides nodrošināšana Austrumlatgales pierobežas novadu teritorijā” ietvaros, ar mērķi veicināt teritoriālo izaugsmi un jaunu darba vietu radīšanu,  pašvaldība, reģenerējot degradētās teritorijas, sakārtoja uzņēmējdarbības attīstībai nepieciešamo infrastruktūru. Kopumā tika veikti uzlabojumi septiņos objektos, pārbūvējot Ludzas pilsētas ielas:  Baznīcas iela posmā no Skolas ielas līdz 1. Maija ielai un Stacijas iela posmā no Latgales ielas līdz Mazā Ezerkrasta ielai, Kārsavas pilsētā – Malnavas ielas posms no Skolas ielas līdz autoceļam A13; pārbūvēti vairāki lauku ceļi: Ludzas novada pašvaldības Ņukšu pagasta ceļš </w:t>
      </w:r>
      <w:r w:rsidRPr="007D46DD">
        <w:rPr>
          <w:rFonts w:ascii="Times New Roman" w:hAnsi="Times New Roman"/>
          <w:sz w:val="24"/>
          <w:szCs w:val="24"/>
          <w:lang w:val="en-US" w:eastAsia="lv-LV"/>
        </w:rPr>
        <w:t>Nk-25 “Ļubāni – Silovi – Buliši”; Cirmas pagasta ceļš Nr. C-10 “Dzerkaļi – Cirmas ezers”; ceļš Nr. P-2 Pušmucova – Nūraugi, kā arī atjaunota noliktavas ēka Darbnīcu ielā 6, Blontu ciemā, piemērojot to pārtikas nozares vajadzībām.</w:t>
      </w:r>
    </w:p>
    <w:p w:rsidR="008E5092" w:rsidRPr="007D46DD" w:rsidP="00580996" w14:paraId="65A1362B" w14:textId="77777777">
      <w:pPr>
        <w:numPr>
          <w:ilvl w:val="0"/>
          <w:numId w:val="22"/>
        </w:numPr>
        <w:shd w:val="clear" w:color="auto" w:fill="FFFFFF"/>
        <w:spacing w:before="100" w:beforeAutospacing="1" w:after="100" w:afterAutospacing="1" w:line="360" w:lineRule="auto"/>
        <w:jc w:val="both"/>
        <w:rPr>
          <w:rFonts w:ascii="Times New Roman" w:hAnsi="Times New Roman"/>
          <w:sz w:val="24"/>
          <w:szCs w:val="24"/>
          <w:lang w:val="en-US" w:eastAsia="lv-LV"/>
        </w:rPr>
      </w:pPr>
      <w:r w:rsidRPr="007D46DD">
        <w:rPr>
          <w:rFonts w:ascii="Times New Roman" w:hAnsi="Times New Roman"/>
          <w:b/>
          <w:bCs/>
          <w:sz w:val="24"/>
          <w:szCs w:val="24"/>
          <w:lang w:val="en-US" w:eastAsia="lv-LV"/>
        </w:rPr>
        <w:t>Pēc pārbūves nodots ekspluatācijā tilts pār Ilžas upi Ludzas novada Pildas pagastā</w:t>
      </w:r>
    </w:p>
    <w:p w:rsidR="008E5092" w:rsidP="007D46DD" w14:paraId="74A7F260" w14:textId="77777777">
      <w:pPr>
        <w:shd w:val="clear" w:color="auto" w:fill="FFFFFF"/>
        <w:spacing w:after="100" w:afterAutospacing="1" w:line="360" w:lineRule="auto"/>
        <w:jc w:val="both"/>
        <w:rPr>
          <w:rFonts w:ascii="Times New Roman" w:hAnsi="Times New Roman"/>
          <w:sz w:val="24"/>
          <w:szCs w:val="24"/>
          <w:lang w:val="en-US" w:eastAsia="lv-LV"/>
        </w:rPr>
      </w:pPr>
      <w:r w:rsidRPr="007D46DD">
        <w:rPr>
          <w:rFonts w:ascii="Times New Roman" w:hAnsi="Times New Roman"/>
          <w:sz w:val="24"/>
          <w:szCs w:val="24"/>
          <w:lang w:val="en-US" w:eastAsia="lv-LV"/>
        </w:rPr>
        <w:t>Ilžas tilta autoceļā Pd1 Pilda – Tjapši – Gajeva pārbūve veikta ar mērķi nodrošināt Ludzas novada pašvaldības transporta infrastruktūras attīstību, uzlabojot satiksmes dalībnieku drošību un dzīves kvalitātes celšanos. Saskaņā ar būvprojekta risinājumiem veikta tilta nojaukšana, demontējot tilta klāju un nesošās laiduma konstrukcijas, kā arī visus tilta balstus. To vietā uzbūvēta konstrukcija no divām saplacinātām gofrēta tērauda caurulēm.</w:t>
      </w:r>
    </w:p>
    <w:p w:rsidR="00B60EF7" w:rsidRPr="007D46DD" w:rsidP="007D46DD" w14:paraId="6A0A3626" w14:textId="77777777">
      <w:pPr>
        <w:shd w:val="clear" w:color="auto" w:fill="FFFFFF"/>
        <w:spacing w:after="100" w:afterAutospacing="1" w:line="360" w:lineRule="auto"/>
        <w:jc w:val="both"/>
        <w:rPr>
          <w:rFonts w:ascii="Times New Roman" w:hAnsi="Times New Roman"/>
          <w:sz w:val="24"/>
          <w:szCs w:val="24"/>
          <w:lang w:val="en-US" w:eastAsia="lv-LV"/>
        </w:rPr>
      </w:pPr>
    </w:p>
    <w:p w:rsidR="00D77FA6" w:rsidRPr="003444F9" w:rsidP="003444F9" w14:paraId="24CC3197" w14:textId="77777777">
      <w:pPr>
        <w:shd w:val="clear" w:color="auto" w:fill="FFFFFF"/>
        <w:spacing w:after="100" w:afterAutospacing="1" w:line="360" w:lineRule="auto"/>
        <w:jc w:val="both"/>
        <w:rPr>
          <w:rFonts w:ascii="Times New Roman" w:hAnsi="Times New Roman"/>
          <w:b/>
          <w:sz w:val="24"/>
          <w:szCs w:val="24"/>
          <w:lang w:val="en-US" w:eastAsia="lv-LV"/>
        </w:rPr>
      </w:pPr>
      <w:r w:rsidRPr="007D46DD">
        <w:rPr>
          <w:rFonts w:ascii="Times New Roman" w:hAnsi="Times New Roman"/>
          <w:b/>
          <w:sz w:val="24"/>
          <w:szCs w:val="24"/>
          <w:lang w:val="en-US" w:eastAsia="lv-LV"/>
        </w:rPr>
        <w:t>Pagājušajā gadā ir iesākta vairāku projektu īstenošana, kuri turpināsies un tiks pabeigti 2022.gadā.</w:t>
      </w:r>
    </w:p>
    <w:p w:rsidR="00D77FA6" w:rsidRPr="007D46DD" w:rsidP="007D46DD" w14:paraId="489722E8" w14:textId="77777777">
      <w:pPr>
        <w:spacing w:after="0" w:line="360" w:lineRule="auto"/>
        <w:ind w:firstLine="720"/>
        <w:jc w:val="both"/>
        <w:rPr>
          <w:rFonts w:ascii="Times New Roman" w:hAnsi="Times New Roman"/>
          <w:sz w:val="24"/>
          <w:szCs w:val="24"/>
          <w:lang w:val="lv-LV"/>
        </w:rPr>
      </w:pPr>
      <w:r w:rsidRPr="007D46DD">
        <w:rPr>
          <w:rFonts w:ascii="Times New Roman" w:hAnsi="Times New Roman"/>
          <w:sz w:val="24"/>
          <w:szCs w:val="24"/>
          <w:lang w:val="lv-LV"/>
        </w:rPr>
        <w:t>P</w:t>
      </w:r>
      <w:r w:rsidRPr="007D46DD" w:rsidR="00B2100E">
        <w:rPr>
          <w:rFonts w:ascii="Times New Roman" w:hAnsi="Times New Roman"/>
          <w:sz w:val="24"/>
          <w:szCs w:val="24"/>
          <w:lang w:val="lv-LV"/>
        </w:rPr>
        <w:t xml:space="preserve">ašvaldības </w:t>
      </w:r>
      <w:r w:rsidRPr="007D46DD">
        <w:rPr>
          <w:rFonts w:ascii="Times New Roman" w:hAnsi="Times New Roman"/>
          <w:sz w:val="24"/>
          <w:szCs w:val="24"/>
          <w:lang w:val="lv-LV"/>
        </w:rPr>
        <w:t>interneta vietnē</w:t>
      </w:r>
      <w:r w:rsidRPr="007D46DD" w:rsidR="00B2100E">
        <w:rPr>
          <w:rFonts w:ascii="Times New Roman" w:hAnsi="Times New Roman"/>
          <w:sz w:val="24"/>
          <w:szCs w:val="24"/>
          <w:lang w:val="lv-LV"/>
        </w:rPr>
        <w:t xml:space="preserve"> </w:t>
      </w:r>
      <w:r w:rsidRPr="007D46DD" w:rsidR="008A2E48">
        <w:rPr>
          <w:rFonts w:ascii="Times New Roman" w:hAnsi="Times New Roman"/>
          <w:sz w:val="24"/>
          <w:szCs w:val="24"/>
          <w:lang w:val="lv-LV"/>
        </w:rPr>
        <w:t>www.</w:t>
      </w:r>
      <w:r w:rsidRPr="007D46DD" w:rsidR="00B2100E">
        <w:rPr>
          <w:rFonts w:ascii="Times New Roman" w:hAnsi="Times New Roman"/>
          <w:sz w:val="24"/>
          <w:szCs w:val="24"/>
          <w:lang w:val="lv-LV"/>
        </w:rPr>
        <w:t>ludza</w:t>
      </w:r>
      <w:r w:rsidRPr="007D46DD" w:rsidR="008A2E48">
        <w:rPr>
          <w:rFonts w:ascii="Times New Roman" w:hAnsi="Times New Roman"/>
          <w:sz w:val="24"/>
          <w:szCs w:val="24"/>
          <w:lang w:val="lv-LV"/>
        </w:rPr>
        <w:t>snovads</w:t>
      </w:r>
      <w:r w:rsidRPr="007D46DD" w:rsidR="00B2100E">
        <w:rPr>
          <w:rFonts w:ascii="Times New Roman" w:hAnsi="Times New Roman"/>
          <w:sz w:val="24"/>
          <w:szCs w:val="24"/>
          <w:lang w:val="lv-LV"/>
        </w:rPr>
        <w:t xml:space="preserve">.lv pieejama informācija par pašvaldības darbu, ziņas par notikumiem novada kultūras, izglītības, sporta, tūrisma un citās jomās, sabiedrisko organizāciju darbību. Ar </w:t>
      </w:r>
      <w:r w:rsidRPr="007D46DD">
        <w:rPr>
          <w:rFonts w:ascii="Times New Roman" w:hAnsi="Times New Roman"/>
          <w:sz w:val="24"/>
          <w:szCs w:val="24"/>
          <w:lang w:val="lv-LV"/>
        </w:rPr>
        <w:t>interneta vietnes</w:t>
      </w:r>
      <w:r w:rsidRPr="007D46DD" w:rsidR="00B2100E">
        <w:rPr>
          <w:rFonts w:ascii="Times New Roman" w:hAnsi="Times New Roman"/>
          <w:sz w:val="24"/>
          <w:szCs w:val="24"/>
          <w:lang w:val="lv-LV"/>
        </w:rPr>
        <w:t xml:space="preserve"> starpniecību novada iedzīvotājiem ir iespēja elektroniski nosūtīt savus jautājumus, uz kuriem tiek sniegtas atbildes. </w:t>
      </w:r>
      <w:r w:rsidRPr="007D46DD">
        <w:rPr>
          <w:rFonts w:ascii="Times New Roman" w:hAnsi="Times New Roman"/>
          <w:sz w:val="24"/>
          <w:szCs w:val="24"/>
          <w:lang w:val="lv-LV"/>
        </w:rPr>
        <w:t xml:space="preserve">Atbildes </w:t>
      </w:r>
      <w:r w:rsidRPr="007D46DD" w:rsidR="00F327EF">
        <w:rPr>
          <w:rFonts w:ascii="Times New Roman" w:hAnsi="Times New Roman"/>
          <w:sz w:val="24"/>
          <w:szCs w:val="24"/>
          <w:lang w:val="lv-LV"/>
        </w:rPr>
        <w:t xml:space="preserve">tika sniegtas </w:t>
      </w:r>
      <w:r w:rsidRPr="007D46DD">
        <w:rPr>
          <w:rFonts w:ascii="Times New Roman" w:hAnsi="Times New Roman"/>
          <w:sz w:val="24"/>
          <w:szCs w:val="24"/>
          <w:lang w:val="lv-LV"/>
        </w:rPr>
        <w:t>izsūtot vēstuli pa e-pastu.</w:t>
      </w:r>
    </w:p>
    <w:p w:rsidR="000C36E9" w:rsidRPr="007D46DD" w:rsidP="007D46DD" w14:paraId="6922E8D5" w14:textId="77777777">
      <w:pPr>
        <w:spacing w:after="0" w:line="360" w:lineRule="auto"/>
        <w:ind w:firstLine="720"/>
        <w:jc w:val="both"/>
        <w:rPr>
          <w:rFonts w:ascii="Times New Roman" w:hAnsi="Times New Roman"/>
          <w:sz w:val="24"/>
          <w:szCs w:val="24"/>
          <w:lang w:val="lv-LV"/>
        </w:rPr>
      </w:pPr>
    </w:p>
    <w:p w:rsidR="00B2100E" w:rsidP="007D46DD" w14:paraId="7B4B2950" w14:textId="77777777">
      <w:pPr>
        <w:spacing w:after="0" w:line="360" w:lineRule="auto"/>
        <w:ind w:firstLine="720"/>
        <w:jc w:val="both"/>
        <w:rPr>
          <w:rFonts w:ascii="Times New Roman" w:hAnsi="Times New Roman"/>
          <w:sz w:val="24"/>
          <w:szCs w:val="24"/>
          <w:lang w:val="lv-LV"/>
        </w:rPr>
      </w:pPr>
      <w:r w:rsidRPr="007D46DD">
        <w:rPr>
          <w:rFonts w:ascii="Times New Roman" w:hAnsi="Times New Roman"/>
          <w:sz w:val="24"/>
          <w:szCs w:val="24"/>
          <w:lang w:val="lv-LV"/>
        </w:rPr>
        <w:t xml:space="preserve">Interneta vietnē </w:t>
      </w:r>
      <w:r w:rsidRPr="007D46DD" w:rsidR="008A2E48">
        <w:rPr>
          <w:rFonts w:ascii="Times New Roman" w:hAnsi="Times New Roman"/>
          <w:sz w:val="24"/>
          <w:szCs w:val="24"/>
          <w:lang w:val="lv-LV"/>
        </w:rPr>
        <w:t xml:space="preserve">www.ludzasnovads.lv </w:t>
      </w:r>
      <w:r w:rsidRPr="007D46DD" w:rsidR="000558C0">
        <w:rPr>
          <w:rFonts w:ascii="Times New Roman" w:hAnsi="Times New Roman"/>
          <w:sz w:val="24"/>
          <w:szCs w:val="24"/>
          <w:lang w:val="lv-LV"/>
        </w:rPr>
        <w:t xml:space="preserve">un pašvaldības profilos sociālajos tīklos </w:t>
      </w:r>
      <w:r w:rsidRPr="007D46DD">
        <w:rPr>
          <w:rFonts w:ascii="Times New Roman" w:hAnsi="Times New Roman"/>
          <w:sz w:val="24"/>
          <w:szCs w:val="24"/>
          <w:lang w:val="lv-LV"/>
        </w:rPr>
        <w:t>t</w:t>
      </w:r>
      <w:r w:rsidRPr="007D46DD">
        <w:rPr>
          <w:rFonts w:ascii="Times New Roman" w:hAnsi="Times New Roman"/>
          <w:sz w:val="24"/>
          <w:szCs w:val="24"/>
          <w:lang w:val="lv-LV"/>
        </w:rPr>
        <w:t>ika papildināta un atjaunināta informācija, lai ikviens mājaslapas apmeklētājs savlaicīgi varētu iepazīties ar aktualitātēm novadā un citviet Latvijā, pašvaldības plānotajām</w:t>
      </w:r>
      <w:r w:rsidRPr="007D46DD" w:rsidR="000558C0">
        <w:rPr>
          <w:rFonts w:ascii="Times New Roman" w:hAnsi="Times New Roman"/>
          <w:sz w:val="24"/>
          <w:szCs w:val="24"/>
          <w:lang w:val="lv-LV"/>
        </w:rPr>
        <w:t>,</w:t>
      </w:r>
      <w:r w:rsidRPr="007D46DD">
        <w:rPr>
          <w:rFonts w:ascii="Times New Roman" w:hAnsi="Times New Roman"/>
          <w:sz w:val="24"/>
          <w:szCs w:val="24"/>
          <w:lang w:val="lv-LV"/>
        </w:rPr>
        <w:t xml:space="preserve"> realizētajām aktiv</w:t>
      </w:r>
      <w:r w:rsidRPr="007D46DD" w:rsidR="006E1845">
        <w:rPr>
          <w:rFonts w:ascii="Times New Roman" w:hAnsi="Times New Roman"/>
          <w:sz w:val="24"/>
          <w:szCs w:val="24"/>
          <w:lang w:val="lv-LV"/>
        </w:rPr>
        <w:t>itātēm un darbības rezultātiem.</w:t>
      </w:r>
    </w:p>
    <w:p w:rsidR="00213795" w:rsidP="007D46DD" w14:paraId="0D7CDE86" w14:textId="77777777">
      <w:pPr>
        <w:spacing w:after="0" w:line="360" w:lineRule="auto"/>
        <w:ind w:firstLine="720"/>
        <w:jc w:val="both"/>
        <w:rPr>
          <w:rFonts w:ascii="Times New Roman" w:hAnsi="Times New Roman"/>
          <w:sz w:val="24"/>
          <w:szCs w:val="24"/>
          <w:lang w:val="lv-LV"/>
        </w:rPr>
      </w:pPr>
    </w:p>
    <w:p w:rsidR="00213795" w:rsidP="007D46DD" w14:paraId="0A7162EB" w14:textId="77777777">
      <w:pPr>
        <w:spacing w:after="0" w:line="360" w:lineRule="auto"/>
        <w:ind w:firstLine="720"/>
        <w:jc w:val="both"/>
        <w:rPr>
          <w:rFonts w:ascii="Times New Roman" w:hAnsi="Times New Roman"/>
          <w:sz w:val="24"/>
          <w:szCs w:val="24"/>
          <w:lang w:val="lv-LV"/>
        </w:rPr>
      </w:pPr>
    </w:p>
    <w:p w:rsidR="00213795" w:rsidRPr="007D46DD" w:rsidP="007D46DD" w14:paraId="3AEC999A" w14:textId="77777777">
      <w:pPr>
        <w:spacing w:after="0" w:line="360" w:lineRule="auto"/>
        <w:ind w:firstLine="720"/>
        <w:jc w:val="both"/>
        <w:rPr>
          <w:rFonts w:ascii="Times New Roman" w:hAnsi="Times New Roman"/>
          <w:sz w:val="24"/>
          <w:szCs w:val="24"/>
          <w:lang w:val="lv-LV"/>
        </w:rPr>
      </w:pPr>
    </w:p>
    <w:p w:rsidR="00224719" w:rsidP="00B60EF7" w14:paraId="21CD86AF" w14:textId="77777777">
      <w:pPr>
        <w:pStyle w:val="Heading2"/>
        <w:jc w:val="center"/>
        <w:rPr>
          <w:lang w:val="lv-LV"/>
        </w:rPr>
      </w:pPr>
      <w:bookmarkStart w:id="95" w:name="_Toc43207855"/>
      <w:bookmarkStart w:id="96" w:name="_Toc43209511"/>
      <w:bookmarkStart w:id="97" w:name="_Toc106375124"/>
      <w:r>
        <w:rPr>
          <w:lang w:val="lv-LV"/>
        </w:rPr>
        <w:t>7</w:t>
      </w:r>
      <w:r w:rsidRPr="007D46DD" w:rsidR="00364244">
        <w:rPr>
          <w:lang w:val="lv-LV"/>
        </w:rPr>
        <w:t>.5</w:t>
      </w:r>
      <w:r w:rsidRPr="007D46DD" w:rsidR="00B2100E">
        <w:rPr>
          <w:lang w:val="lv-LV"/>
        </w:rPr>
        <w:t>. Sadarbība ar sabiedriskajām organizācijām</w:t>
      </w:r>
      <w:bookmarkEnd w:id="95"/>
      <w:bookmarkEnd w:id="96"/>
      <w:bookmarkEnd w:id="97"/>
    </w:p>
    <w:p w:rsidR="007D46DD" w:rsidRPr="007D46DD" w:rsidP="007D46DD" w14:paraId="64B4A3F7" w14:textId="77777777">
      <w:pPr>
        <w:rPr>
          <w:lang w:val="lv-LV"/>
        </w:rPr>
      </w:pPr>
    </w:p>
    <w:p w:rsidR="000558C0" w:rsidRPr="007D46DD" w:rsidP="007D46DD" w14:paraId="01032402" w14:textId="77777777">
      <w:pPr>
        <w:spacing w:after="0" w:line="360" w:lineRule="auto"/>
        <w:ind w:firstLine="720"/>
        <w:jc w:val="both"/>
        <w:rPr>
          <w:rFonts w:ascii="Times New Roman" w:hAnsi="Times New Roman"/>
          <w:sz w:val="24"/>
          <w:szCs w:val="24"/>
          <w:lang w:val="lv-LV"/>
        </w:rPr>
      </w:pPr>
      <w:r w:rsidRPr="007D46DD">
        <w:rPr>
          <w:rFonts w:ascii="Times New Roman" w:hAnsi="Times New Roman"/>
          <w:sz w:val="24"/>
          <w:szCs w:val="24"/>
          <w:lang w:val="lv-LV"/>
        </w:rPr>
        <w:t xml:space="preserve">Ludzas novada pašvaldība turpināja sadarbību ar biedrībām un iedzīvotāju iniciatīvas grupām, nodrošinot to darbības informatīvo atbalstu un </w:t>
      </w:r>
      <w:r w:rsidRPr="007D46DD">
        <w:rPr>
          <w:rFonts w:ascii="Times New Roman" w:hAnsi="Times New Roman"/>
          <w:sz w:val="24"/>
          <w:szCs w:val="24"/>
          <w:lang w:val="lv-LV"/>
        </w:rPr>
        <w:t xml:space="preserve">ar novada domes lēmumu </w:t>
      </w:r>
      <w:r w:rsidRPr="007D46DD">
        <w:rPr>
          <w:rFonts w:ascii="Times New Roman" w:hAnsi="Times New Roman"/>
          <w:sz w:val="24"/>
          <w:szCs w:val="24"/>
          <w:lang w:val="lv-LV"/>
        </w:rPr>
        <w:t xml:space="preserve">piešķirot finansējumu aktivitāšu īstenošanai. </w:t>
      </w:r>
    </w:p>
    <w:p w:rsidR="00F227B0" w:rsidRPr="007D46DD" w:rsidP="007D46DD" w14:paraId="70891C11" w14:textId="77777777">
      <w:pPr>
        <w:spacing w:after="0" w:line="360" w:lineRule="auto"/>
        <w:ind w:firstLine="720"/>
        <w:jc w:val="both"/>
        <w:rPr>
          <w:rFonts w:ascii="Times New Roman" w:hAnsi="Times New Roman"/>
          <w:sz w:val="24"/>
          <w:szCs w:val="24"/>
          <w:lang w:val="lv-LV"/>
        </w:rPr>
      </w:pPr>
      <w:r w:rsidRPr="007D46DD">
        <w:rPr>
          <w:rFonts w:ascii="Times New Roman" w:hAnsi="Times New Roman"/>
          <w:sz w:val="24"/>
          <w:szCs w:val="24"/>
          <w:lang w:val="lv-LV"/>
        </w:rPr>
        <w:t xml:space="preserve">Ludzas novadā pastāvošās biedrības aktīvi darbojas iedzīvotāju iesaistīšanā sporta un kultūras aktivitātēs, sadarbībā ar pašvaldības speciālistiem izstrādā projektus iedzīvotāju dzīves kvalitātes uzlabošanai. Pašvaldības </w:t>
      </w:r>
      <w:r w:rsidRPr="007D46DD" w:rsidR="006E1845">
        <w:rPr>
          <w:rFonts w:ascii="Times New Roman" w:hAnsi="Times New Roman"/>
          <w:sz w:val="24"/>
          <w:szCs w:val="24"/>
          <w:lang w:val="lv-LV"/>
        </w:rPr>
        <w:t>interneta vietnes</w:t>
      </w:r>
      <w:r w:rsidRPr="007D46DD" w:rsidR="00817137">
        <w:rPr>
          <w:rFonts w:ascii="Times New Roman" w:hAnsi="Times New Roman"/>
          <w:sz w:val="24"/>
          <w:szCs w:val="24"/>
          <w:lang w:val="lv-LV"/>
        </w:rPr>
        <w:t xml:space="preserve"> </w:t>
      </w:r>
      <w:r w:rsidRPr="007D46DD" w:rsidR="008A2E48">
        <w:rPr>
          <w:rFonts w:ascii="Times New Roman" w:hAnsi="Times New Roman"/>
          <w:sz w:val="24"/>
          <w:szCs w:val="24"/>
          <w:lang w:val="lv-LV"/>
        </w:rPr>
        <w:t>www.</w:t>
      </w:r>
      <w:r w:rsidRPr="007D46DD" w:rsidR="00817137">
        <w:rPr>
          <w:rFonts w:ascii="Times New Roman" w:hAnsi="Times New Roman"/>
          <w:sz w:val="24"/>
          <w:szCs w:val="24"/>
          <w:lang w:val="lv-LV"/>
        </w:rPr>
        <w:t>ludza</w:t>
      </w:r>
      <w:r w:rsidRPr="007D46DD" w:rsidR="008A2E48">
        <w:rPr>
          <w:rFonts w:ascii="Times New Roman" w:hAnsi="Times New Roman"/>
          <w:sz w:val="24"/>
          <w:szCs w:val="24"/>
          <w:lang w:val="lv-LV"/>
        </w:rPr>
        <w:t>snovads</w:t>
      </w:r>
      <w:r w:rsidRPr="007D46DD" w:rsidR="00817137">
        <w:rPr>
          <w:rFonts w:ascii="Times New Roman" w:hAnsi="Times New Roman"/>
          <w:sz w:val="24"/>
          <w:szCs w:val="24"/>
          <w:lang w:val="lv-LV"/>
        </w:rPr>
        <w:t>.lv “</w:t>
      </w:r>
      <w:r w:rsidRPr="007D46DD">
        <w:rPr>
          <w:rFonts w:ascii="Times New Roman" w:hAnsi="Times New Roman"/>
          <w:sz w:val="24"/>
          <w:szCs w:val="24"/>
          <w:lang w:val="lv-LV"/>
        </w:rPr>
        <w:t xml:space="preserve">Jaunumos” un sadaļā </w:t>
      </w:r>
      <w:r w:rsidRPr="007D46DD" w:rsidR="000558C0">
        <w:rPr>
          <w:rFonts w:ascii="Times New Roman" w:hAnsi="Times New Roman"/>
          <w:sz w:val="24"/>
          <w:szCs w:val="24"/>
          <w:lang w:val="lv-LV"/>
        </w:rPr>
        <w:t>“Sabiedrības līdzdalība” biedrībām un vietējās iniciatīvas grupām</w:t>
      </w:r>
      <w:r w:rsidRPr="007D46DD">
        <w:rPr>
          <w:rFonts w:ascii="Times New Roman" w:hAnsi="Times New Roman"/>
          <w:sz w:val="24"/>
          <w:szCs w:val="24"/>
          <w:lang w:val="lv-LV"/>
        </w:rPr>
        <w:t xml:space="preserve"> ir iespēja publiskot savu informāciju.</w:t>
      </w:r>
    </w:p>
    <w:p w:rsidR="00A57CF1" w:rsidRPr="007D46DD" w:rsidP="00B60EF7" w14:paraId="5706B2FC" w14:textId="77777777">
      <w:pPr>
        <w:pStyle w:val="Heading1"/>
        <w:jc w:val="center"/>
        <w:rPr>
          <w:lang w:val="lv-LV"/>
        </w:rPr>
      </w:pPr>
      <w:bookmarkStart w:id="98" w:name="_Toc106375125"/>
      <w:r>
        <w:rPr>
          <w:lang w:val="lv-LV"/>
        </w:rPr>
        <w:t xml:space="preserve">8. </w:t>
      </w:r>
      <w:r w:rsidRPr="007D46DD">
        <w:rPr>
          <w:lang w:val="lv-LV"/>
        </w:rPr>
        <w:t>Pašvaldības vadības pilnveidošanai veiktie un turpmāk plānotie pasākumi</w:t>
      </w:r>
      <w:bookmarkEnd w:id="98"/>
    </w:p>
    <w:p w:rsidR="00A57CF1" w:rsidRPr="007D46DD" w:rsidP="007D46DD" w14:paraId="370D47D6" w14:textId="77777777">
      <w:pPr>
        <w:spacing w:after="0" w:line="360" w:lineRule="auto"/>
        <w:ind w:firstLine="720"/>
        <w:jc w:val="both"/>
        <w:rPr>
          <w:rFonts w:ascii="Times New Roman" w:hAnsi="Times New Roman"/>
          <w:sz w:val="24"/>
          <w:szCs w:val="24"/>
          <w:lang w:val="lv-LV"/>
        </w:rPr>
      </w:pPr>
    </w:p>
    <w:p w:rsidR="00A57CF1" w:rsidRPr="007D46DD" w:rsidP="007D46DD" w14:paraId="1389B1DD" w14:textId="77777777">
      <w:pPr>
        <w:spacing w:after="0" w:line="360" w:lineRule="auto"/>
        <w:ind w:firstLine="720"/>
        <w:jc w:val="both"/>
        <w:rPr>
          <w:rFonts w:ascii="Times New Roman" w:hAnsi="Times New Roman"/>
          <w:sz w:val="24"/>
          <w:szCs w:val="24"/>
          <w:lang w:val="lv-LV"/>
        </w:rPr>
      </w:pPr>
      <w:r w:rsidRPr="007D46DD">
        <w:rPr>
          <w:rFonts w:ascii="Times New Roman" w:hAnsi="Times New Roman"/>
          <w:sz w:val="24"/>
          <w:szCs w:val="24"/>
          <w:lang w:val="lv-LV"/>
        </w:rPr>
        <w:t>Ludzas novada pašvaldība darbojas saskaņā ar Latvijas Republikas likumu „Par pašvaldībām” un Ludzas novada domes 2021. gada 2. jūlijā apstiprināto Ludzas novada pašvaldības nolikumu ar grozījumiem, kas izdarīti</w:t>
      </w:r>
      <w:r w:rsidRPr="007D46DD">
        <w:rPr>
          <w:rFonts w:ascii="Times New Roman" w:hAnsi="Times New Roman"/>
          <w:bCs/>
          <w:sz w:val="24"/>
          <w:szCs w:val="24"/>
          <w:shd w:val="clear" w:color="auto" w:fill="FFFFFF"/>
          <w:lang w:val="lv-LV"/>
        </w:rPr>
        <w:t xml:space="preserve"> 26.08.2021.</w:t>
      </w:r>
      <w:r w:rsidRPr="007D46DD">
        <w:rPr>
          <w:rFonts w:ascii="Times New Roman" w:hAnsi="Times New Roman"/>
          <w:sz w:val="24"/>
          <w:szCs w:val="24"/>
          <w:lang w:val="lv-LV"/>
        </w:rPr>
        <w:t xml:space="preserve"> un saskaņā ar apstiprināto pašvaldības budžetu, izmanto tās rīcībā esošos naudas līdzekļus likumā noteikto funkciju realizēšanas finansēšanai. </w:t>
      </w:r>
    </w:p>
    <w:p w:rsidR="00A57CF1" w:rsidRPr="007D46DD" w:rsidP="007D46DD" w14:paraId="24792BF3" w14:textId="77777777">
      <w:pPr>
        <w:spacing w:after="0" w:line="360" w:lineRule="auto"/>
        <w:jc w:val="both"/>
        <w:rPr>
          <w:rFonts w:ascii="Times New Roman" w:hAnsi="Times New Roman"/>
          <w:sz w:val="24"/>
          <w:szCs w:val="24"/>
          <w:lang w:val="lv-LV"/>
        </w:rPr>
      </w:pPr>
      <w:r w:rsidRPr="007D46DD">
        <w:rPr>
          <w:rFonts w:ascii="Times New Roman" w:hAnsi="Times New Roman"/>
          <w:sz w:val="24"/>
          <w:szCs w:val="24"/>
          <w:lang w:val="lv-LV"/>
        </w:rPr>
        <w:br/>
        <w:t xml:space="preserve">2021. gadā Ludzas novada pašvaldība ir nodrošinājusi visu likumā noteikto funkciju realizēšanu un veikusi pasākumus, lai nodrošinātu pašvaldības funkciju garantētu realizēšanu nākotnē. </w:t>
      </w:r>
    </w:p>
    <w:p w:rsidR="00A57CF1" w:rsidRPr="007D46DD" w:rsidP="007D46DD" w14:paraId="5797D9C0" w14:textId="77777777">
      <w:pPr>
        <w:spacing w:after="0" w:line="360" w:lineRule="auto"/>
        <w:jc w:val="both"/>
        <w:rPr>
          <w:rFonts w:ascii="Times New Roman" w:hAnsi="Times New Roman"/>
          <w:sz w:val="24"/>
          <w:szCs w:val="24"/>
          <w:lang w:val="lv-LV"/>
        </w:rPr>
      </w:pPr>
    </w:p>
    <w:p w:rsidR="00A57CF1" w:rsidRPr="007D46DD" w:rsidP="007D46DD" w14:paraId="778977BC" w14:textId="77777777">
      <w:pPr>
        <w:spacing w:after="0" w:line="360" w:lineRule="auto"/>
        <w:ind w:firstLine="720"/>
        <w:jc w:val="both"/>
        <w:rPr>
          <w:rFonts w:ascii="Times New Roman" w:hAnsi="Times New Roman"/>
          <w:sz w:val="24"/>
          <w:szCs w:val="24"/>
          <w:lang w:val="lv-LV"/>
        </w:rPr>
      </w:pPr>
      <w:r w:rsidRPr="007D46DD">
        <w:rPr>
          <w:rFonts w:ascii="Times New Roman" w:hAnsi="Times New Roman"/>
          <w:sz w:val="24"/>
          <w:szCs w:val="24"/>
          <w:lang w:val="lv-LV"/>
        </w:rPr>
        <w:t xml:space="preserve">Pašvaldība aktīvi darbojusies dažādu attīstības un investīciju projektu sagatavošanā un īstenošanā, piesaistot finansējumu no nacionālajiem, Eiropas Savienības un citiem fondiem un programmām. Ludzas novada pašvaldība kā projekta iesniedzējs vai partneris ir piedalījusies vairāku ES un valsts budžeta līdzfinansēto projektu realizācijā dažādās sfērās – izglītībā, infrastruktūras sakārtošanā, vides aizsardzībā, u.c. Lielākās investīcijas ir piesaistītas tādiem sektoriem kā ielu un ceļu sakārtošana, izglītības un kultūras infrastruktūras attīstība un vides aizsardzība. </w:t>
      </w:r>
    </w:p>
    <w:p w:rsidR="00A57CF1" w:rsidRPr="007D46DD" w:rsidP="007D46DD" w14:paraId="6FC35118" w14:textId="77777777">
      <w:pPr>
        <w:spacing w:after="0" w:line="360" w:lineRule="auto"/>
        <w:ind w:firstLine="720"/>
        <w:jc w:val="both"/>
        <w:rPr>
          <w:rFonts w:ascii="Times New Roman" w:hAnsi="Times New Roman"/>
          <w:sz w:val="24"/>
          <w:szCs w:val="24"/>
          <w:lang w:val="lv-LV"/>
        </w:rPr>
      </w:pPr>
    </w:p>
    <w:p w:rsidR="00A57CF1" w:rsidRPr="007D46DD" w:rsidP="007D46DD" w14:paraId="330AF1D7" w14:textId="77777777">
      <w:pPr>
        <w:spacing w:after="0" w:line="360" w:lineRule="auto"/>
        <w:ind w:firstLine="720"/>
        <w:jc w:val="both"/>
        <w:rPr>
          <w:rFonts w:ascii="Times New Roman" w:hAnsi="Times New Roman"/>
          <w:sz w:val="24"/>
          <w:szCs w:val="24"/>
          <w:lang w:val="lv-LV"/>
        </w:rPr>
      </w:pPr>
      <w:r w:rsidRPr="007D46DD">
        <w:rPr>
          <w:rFonts w:ascii="Times New Roman" w:hAnsi="Times New Roman"/>
          <w:sz w:val="24"/>
          <w:szCs w:val="24"/>
          <w:lang w:val="lv-LV"/>
        </w:rPr>
        <w:t>2021. gada pašvaldības budžetā tika paredzēts nepieciešamais finansējums kultūras un sporta pasākumu organizēšanai, apzinoties, ka tradīcijas, kas koptas gadiem, ir jāpilnveido un jāvairo.</w:t>
      </w:r>
    </w:p>
    <w:p w:rsidR="00A57CF1" w:rsidRPr="007D46DD" w:rsidP="007D46DD" w14:paraId="45ECA324" w14:textId="77777777">
      <w:pPr>
        <w:spacing w:after="0" w:line="360" w:lineRule="auto"/>
        <w:ind w:firstLine="720"/>
        <w:jc w:val="both"/>
        <w:rPr>
          <w:rFonts w:ascii="Times New Roman" w:hAnsi="Times New Roman"/>
          <w:sz w:val="24"/>
          <w:szCs w:val="24"/>
          <w:lang w:val="lv-LV"/>
        </w:rPr>
      </w:pPr>
    </w:p>
    <w:p w:rsidR="00A57CF1" w:rsidRPr="007D46DD" w:rsidP="007D46DD" w14:paraId="223B7459" w14:textId="77777777">
      <w:pPr>
        <w:spacing w:after="0" w:line="360" w:lineRule="auto"/>
        <w:ind w:firstLine="720"/>
        <w:jc w:val="both"/>
        <w:rPr>
          <w:rFonts w:ascii="Times New Roman" w:hAnsi="Times New Roman"/>
          <w:bCs/>
          <w:sz w:val="24"/>
          <w:szCs w:val="24"/>
          <w:lang w:val="lv-LV"/>
        </w:rPr>
      </w:pPr>
      <w:r w:rsidRPr="007D46DD">
        <w:rPr>
          <w:rFonts w:ascii="Times New Roman" w:hAnsi="Times New Roman"/>
          <w:bCs/>
          <w:sz w:val="24"/>
          <w:szCs w:val="24"/>
          <w:lang w:val="lv-LV"/>
        </w:rPr>
        <w:t>Pašvaldība 2021. gadā turpināja īstenot ilgtermiņa finanšu vadības, regulāras pašvaldības budžeta izdevumu pārraudzības politiku, tādējādi nodrošinot pašvaldības finanšu resursu pietiekamību noteikto pašvaldības funkciju realizācijai. Tika nodrošināta pašvaldības budžeta un finanšu sistēmas caurskatāmība.</w:t>
      </w:r>
    </w:p>
    <w:p w:rsidR="00A57CF1" w:rsidRPr="007D46DD" w:rsidP="007D46DD" w14:paraId="5DEB2CC2" w14:textId="77777777">
      <w:pPr>
        <w:spacing w:after="0" w:line="360" w:lineRule="auto"/>
        <w:ind w:firstLine="720"/>
        <w:jc w:val="both"/>
        <w:rPr>
          <w:rFonts w:ascii="Times New Roman" w:hAnsi="Times New Roman"/>
          <w:bCs/>
          <w:sz w:val="24"/>
          <w:szCs w:val="24"/>
          <w:lang w:val="lv-LV"/>
        </w:rPr>
      </w:pPr>
    </w:p>
    <w:p w:rsidR="00A57CF1" w:rsidRPr="007D46DD" w:rsidP="007D46DD" w14:paraId="2220F1AF" w14:textId="77777777">
      <w:pPr>
        <w:spacing w:after="0" w:line="360" w:lineRule="auto"/>
        <w:ind w:firstLine="720"/>
        <w:jc w:val="both"/>
        <w:rPr>
          <w:rFonts w:ascii="Times New Roman" w:hAnsi="Times New Roman"/>
          <w:sz w:val="24"/>
          <w:szCs w:val="24"/>
          <w:lang w:val="lv-LV"/>
        </w:rPr>
      </w:pPr>
      <w:r w:rsidRPr="007D46DD">
        <w:rPr>
          <w:rFonts w:ascii="Times New Roman" w:hAnsi="Times New Roman"/>
          <w:sz w:val="24"/>
          <w:szCs w:val="24"/>
          <w:lang w:val="lv-LV"/>
        </w:rPr>
        <w:t xml:space="preserve">Lai veicinātu Ludzas novada attīstību, pašvaldība arī turpmāk aktīvi darbosies dažādu attīstības un investīciju projektu sagatavošanā un īstenošanā, piesaistot finansējumu no nacionālajiem, Eiropas Savienības un citiem fondiem un programmām. Īpaša uzmanība tiks pievērsta izglītības, kultūras, sporta, ceļu un ūdenssaimniecības infrastruktūras sakārtošanai un attīstībai. </w:t>
      </w:r>
    </w:p>
    <w:p w:rsidR="00A57CF1" w:rsidRPr="007D46DD" w:rsidP="007D46DD" w14:paraId="64E48CEE" w14:textId="77777777">
      <w:pPr>
        <w:spacing w:after="0" w:line="360" w:lineRule="auto"/>
        <w:jc w:val="both"/>
        <w:rPr>
          <w:rFonts w:ascii="Times New Roman" w:hAnsi="Times New Roman"/>
          <w:sz w:val="24"/>
          <w:szCs w:val="24"/>
          <w:lang w:val="lv-LV"/>
        </w:rPr>
      </w:pPr>
    </w:p>
    <w:p w:rsidR="00A57CF1" w:rsidRPr="007D46DD" w:rsidP="007D46DD" w14:paraId="2EFF75CE" w14:textId="77777777">
      <w:pPr>
        <w:spacing w:after="0" w:line="360" w:lineRule="auto"/>
        <w:ind w:firstLine="720"/>
        <w:jc w:val="both"/>
        <w:rPr>
          <w:rFonts w:ascii="Times New Roman" w:hAnsi="Times New Roman"/>
          <w:sz w:val="24"/>
          <w:szCs w:val="24"/>
          <w:lang w:val="lv-LV"/>
        </w:rPr>
      </w:pPr>
      <w:r w:rsidRPr="007D46DD">
        <w:rPr>
          <w:rFonts w:ascii="Times New Roman" w:hAnsi="Times New Roman"/>
          <w:sz w:val="24"/>
          <w:szCs w:val="24"/>
          <w:lang w:val="lv-LV"/>
        </w:rPr>
        <w:t>Tiks turpināti iesāktie projekti izglītības iestāžu mācību vides</w:t>
      </w:r>
      <w:r w:rsidR="003444F9">
        <w:rPr>
          <w:rFonts w:ascii="Times New Roman" w:hAnsi="Times New Roman"/>
          <w:sz w:val="24"/>
          <w:szCs w:val="24"/>
          <w:lang w:val="lv-LV"/>
        </w:rPr>
        <w:t xml:space="preserve"> modernizācijā, pašvaldības ēku </w:t>
      </w:r>
      <w:r w:rsidRPr="007D46DD">
        <w:rPr>
          <w:rFonts w:ascii="Times New Roman" w:hAnsi="Times New Roman"/>
          <w:sz w:val="24"/>
          <w:szCs w:val="24"/>
          <w:lang w:val="lv-LV"/>
        </w:rPr>
        <w:t xml:space="preserve">energoefektivitātes paaugstināšanā, kultūrvēsturiskā mantojuma saglabāšanā, ūdenssaimniecības sakārtošanā un uzņēmējdarbības vides sakārtošanā. </w:t>
      </w:r>
    </w:p>
    <w:p w:rsidR="00A57CF1" w:rsidRPr="007D46DD" w:rsidP="007D46DD" w14:paraId="19573688" w14:textId="77777777">
      <w:pPr>
        <w:spacing w:after="0" w:line="360" w:lineRule="auto"/>
        <w:ind w:firstLine="720"/>
        <w:jc w:val="both"/>
        <w:rPr>
          <w:rFonts w:ascii="Times New Roman" w:hAnsi="Times New Roman"/>
          <w:sz w:val="24"/>
          <w:szCs w:val="24"/>
          <w:lang w:val="lv-LV"/>
        </w:rPr>
      </w:pPr>
    </w:p>
    <w:p w:rsidR="00A57CF1" w:rsidRPr="007D46DD" w:rsidP="007D46DD" w14:paraId="41D3B8F4" w14:textId="77777777">
      <w:pPr>
        <w:spacing w:after="0" w:line="360" w:lineRule="auto"/>
        <w:ind w:firstLine="720"/>
        <w:jc w:val="both"/>
        <w:rPr>
          <w:rFonts w:ascii="Times New Roman" w:hAnsi="Times New Roman"/>
          <w:sz w:val="24"/>
          <w:szCs w:val="24"/>
          <w:lang w:val="lv-LV"/>
        </w:rPr>
      </w:pPr>
      <w:r w:rsidRPr="007D46DD">
        <w:rPr>
          <w:rFonts w:ascii="Times New Roman" w:hAnsi="Times New Roman"/>
          <w:sz w:val="24"/>
          <w:szCs w:val="24"/>
          <w:lang w:val="lv-LV"/>
        </w:rPr>
        <w:t xml:space="preserve">2022. gadā īpaša uzmanība tiks pievērsta pašvaldības darba un sniegto pakalpojumu efektivitātes un kvalitātes paaugstināšanai, izmaksu samazināšanai, optimizējot pašvaldības iestāžu un struktūrvienību darbību. </w:t>
      </w:r>
    </w:p>
    <w:p w:rsidR="00A57CF1" w:rsidRPr="007D46DD" w:rsidP="007D46DD" w14:paraId="726B2F4C" w14:textId="77777777">
      <w:pPr>
        <w:spacing w:after="0" w:line="360" w:lineRule="auto"/>
        <w:jc w:val="both"/>
        <w:rPr>
          <w:rFonts w:ascii="Times New Roman" w:hAnsi="Times New Roman"/>
          <w:sz w:val="24"/>
          <w:szCs w:val="24"/>
          <w:lang w:val="lv-LV"/>
        </w:rPr>
      </w:pPr>
    </w:p>
    <w:p w:rsidR="00A57CF1" w:rsidP="00B60EF7" w14:paraId="15025B77" w14:textId="77777777">
      <w:pPr>
        <w:spacing w:after="0" w:line="360" w:lineRule="auto"/>
        <w:ind w:firstLine="720"/>
        <w:jc w:val="both"/>
        <w:rPr>
          <w:rFonts w:ascii="Times New Roman" w:hAnsi="Times New Roman"/>
          <w:sz w:val="24"/>
          <w:szCs w:val="24"/>
          <w:lang w:val="lv-LV"/>
        </w:rPr>
      </w:pPr>
      <w:r w:rsidRPr="007D46DD">
        <w:rPr>
          <w:rFonts w:ascii="Times New Roman" w:hAnsi="Times New Roman"/>
          <w:sz w:val="24"/>
          <w:szCs w:val="24"/>
          <w:lang w:val="lv-LV"/>
        </w:rPr>
        <w:t xml:space="preserve">Pašvaldība turpinās īstenot ilgtermiņa finanšu vadības, regulāras pašvaldības budžeta izdevumu pārraudzības politiku, tādējādi nodrošinot pašvaldības finanšu resursu pietiekamību noteikto pašvaldības funkciju realizācijai. Tiks nodrošināta pašvaldības budžeta un </w:t>
      </w:r>
      <w:r w:rsidR="00B60EF7">
        <w:rPr>
          <w:rFonts w:ascii="Times New Roman" w:hAnsi="Times New Roman"/>
          <w:sz w:val="24"/>
          <w:szCs w:val="24"/>
          <w:lang w:val="lv-LV"/>
        </w:rPr>
        <w:t>finanšu sistēmas caurskatāmība.</w:t>
      </w:r>
    </w:p>
    <w:p w:rsidR="00213795" w:rsidP="00B60EF7" w14:paraId="167BAA97" w14:textId="77777777">
      <w:pPr>
        <w:spacing w:after="0" w:line="360" w:lineRule="auto"/>
        <w:ind w:firstLine="720"/>
        <w:jc w:val="both"/>
        <w:rPr>
          <w:rFonts w:ascii="Times New Roman" w:hAnsi="Times New Roman"/>
          <w:sz w:val="24"/>
          <w:szCs w:val="24"/>
          <w:lang w:val="lv-LV"/>
        </w:rPr>
      </w:pPr>
    </w:p>
    <w:p w:rsidR="00213795" w:rsidRPr="007D46DD" w:rsidP="00B60EF7" w14:paraId="214C2BD6" w14:textId="77777777">
      <w:pPr>
        <w:spacing w:after="0" w:line="360" w:lineRule="auto"/>
        <w:ind w:firstLine="720"/>
        <w:jc w:val="both"/>
        <w:rPr>
          <w:rFonts w:ascii="Times New Roman" w:hAnsi="Times New Roman"/>
          <w:sz w:val="24"/>
          <w:szCs w:val="24"/>
          <w:lang w:val="lv-LV"/>
        </w:rPr>
      </w:pPr>
    </w:p>
    <w:p w:rsidR="00A57CF1" w:rsidP="00B60EF7" w14:paraId="023A8770" w14:textId="77777777">
      <w:pPr>
        <w:pStyle w:val="Heading1"/>
        <w:jc w:val="center"/>
        <w:rPr>
          <w:lang w:val="lv-LV"/>
        </w:rPr>
      </w:pPr>
      <w:bookmarkStart w:id="99" w:name="_Toc106375126"/>
      <w:r>
        <w:rPr>
          <w:lang w:val="lv-LV"/>
        </w:rPr>
        <w:t>9. Ciblas novada raksturojums</w:t>
      </w:r>
      <w:bookmarkEnd w:id="99"/>
    </w:p>
    <w:p w:rsidR="002E16EF" w:rsidRPr="002E16EF" w:rsidP="002E16EF" w14:paraId="1A6A8D3C" w14:textId="77777777">
      <w:pPr>
        <w:rPr>
          <w:lang w:val="lv-LV"/>
        </w:rPr>
      </w:pPr>
    </w:p>
    <w:p w:rsidR="002E16EF" w:rsidRPr="002E16EF" w:rsidP="002E16EF" w14:paraId="04B8FD76" w14:textId="77777777">
      <w:pPr>
        <w:spacing w:line="360" w:lineRule="auto"/>
        <w:rPr>
          <w:rFonts w:ascii="Times New Roman" w:hAnsi="Times New Roman"/>
          <w:sz w:val="24"/>
          <w:szCs w:val="24"/>
          <w:lang w:val="en-US"/>
        </w:rPr>
      </w:pPr>
      <w:r w:rsidRPr="002E16EF">
        <w:rPr>
          <w:rFonts w:ascii="Times New Roman" w:hAnsi="Times New Roman"/>
          <w:sz w:val="24"/>
          <w:szCs w:val="24"/>
          <w:lang w:val="en-US"/>
        </w:rPr>
        <w:t xml:space="preserve">Ciblas novads izvietojies Latvijas Republikas austrumu daļā, tas robežojas ar Ludzas, Rēzeknes un Kārsavas novadiem. Austrumos 37 km garumā ir Latvijas valsts un Eiropas Savienības robeža ar Krievijas Federāciju. </w:t>
      </w:r>
    </w:p>
    <w:p w:rsidR="002E16EF" w:rsidP="002E16EF" w14:paraId="47E046FF" w14:textId="77777777">
      <w:pPr>
        <w:spacing w:line="360" w:lineRule="auto"/>
        <w:rPr>
          <w:rFonts w:ascii="Times New Roman" w:hAnsi="Times New Roman"/>
          <w:sz w:val="24"/>
          <w:szCs w:val="24"/>
          <w:lang w:val="en-US"/>
        </w:rPr>
      </w:pPr>
      <w:r w:rsidRPr="002E16EF">
        <w:rPr>
          <w:rFonts w:ascii="Times New Roman" w:hAnsi="Times New Roman"/>
          <w:sz w:val="24"/>
          <w:szCs w:val="24"/>
          <w:lang w:val="en-US"/>
        </w:rPr>
        <w:t xml:space="preserve">Ciblas novada administratīvajā teritorijā ietilpst pieci pagasti: Blontu. Ciblas, Līdumnieku, Pušmucovas un Zvirgzdenes pagasts. Teritorijas kopējā platība ir 510 km 2 . Iedzīvotāju skaits uz 2021.gada 1.janvāri 2429, reģistrētā bezdarba līmenis jau vairākus gadus pēc kārtas ir lielākais valstī. </w:t>
      </w:r>
    </w:p>
    <w:p w:rsidR="002E16EF" w:rsidRPr="002E16EF" w:rsidP="002E16EF" w14:paraId="02108825" w14:textId="77777777">
      <w:pPr>
        <w:spacing w:line="360" w:lineRule="auto"/>
        <w:rPr>
          <w:rFonts w:ascii="Times New Roman" w:hAnsi="Times New Roman"/>
          <w:sz w:val="24"/>
          <w:szCs w:val="24"/>
          <w:lang w:val="lv-LV"/>
        </w:rPr>
      </w:pPr>
      <w:r w:rsidRPr="002E16EF">
        <w:rPr>
          <w:rFonts w:ascii="Times New Roman" w:hAnsi="Times New Roman"/>
          <w:sz w:val="24"/>
          <w:szCs w:val="24"/>
          <w:lang w:val="lv-LV"/>
        </w:rPr>
        <w:t>Ciblas novada pašvaldība darbojas saskaņā ar likumu „Par pašvaldībām” un realizē šajā likumā noteikto pašvaldības autonomo funkciju, kā arī citos likumos un Ministru kabineta noteikumos pašvaldību deleģēto uzdevumu izpildi novada administratīvajā teritorijā.</w:t>
      </w:r>
    </w:p>
    <w:p w:rsidR="002E16EF" w:rsidRPr="002E16EF" w:rsidP="002E16EF" w14:paraId="4F43AF4F" w14:textId="77777777">
      <w:pPr>
        <w:spacing w:line="360" w:lineRule="auto"/>
        <w:rPr>
          <w:rFonts w:ascii="Times New Roman" w:hAnsi="Times New Roman"/>
          <w:sz w:val="24"/>
          <w:szCs w:val="24"/>
          <w:lang w:val="en-US"/>
        </w:rPr>
      </w:pPr>
      <w:r w:rsidRPr="00BE03AA">
        <w:rPr>
          <w:rFonts w:ascii="Times New Roman" w:hAnsi="Times New Roman"/>
          <w:sz w:val="24"/>
          <w:szCs w:val="24"/>
          <w:lang w:val="lv-LV"/>
        </w:rPr>
        <w:t xml:space="preserve">Ciblas novada pašvaldība sadarbībā ar NVA Ludzas filiāli organizē nodarbinātības pasākumu ”Algotie sabiedriskie darbi”, kura ietvaros 2021.gada pirmajā pusgadā tiks nodarbināti katru mēnesi 60 bezdarbnieki. Pozitīvi ir tas, ka jūtama zemes tirgus aktivizēšanās, pieaug konkurence starp zemnieku saimniecībām un uzņēmumiem, kas meklē saimniekošanai brīvas zemes. </w:t>
      </w:r>
      <w:r w:rsidRPr="002E16EF">
        <w:rPr>
          <w:rFonts w:ascii="Times New Roman" w:hAnsi="Times New Roman"/>
          <w:sz w:val="24"/>
          <w:szCs w:val="24"/>
          <w:lang w:val="en-US"/>
        </w:rPr>
        <w:t>Ciblas novadā ir nomai sadalītas visas valstij un pašvaldībai piekritīgās zemes vienības.</w:t>
      </w:r>
    </w:p>
    <w:p w:rsidR="002E16EF" w:rsidRPr="002E16EF" w:rsidP="002E16EF" w14:paraId="72A9488F" w14:textId="77777777">
      <w:pPr>
        <w:spacing w:line="360" w:lineRule="auto"/>
        <w:jc w:val="both"/>
        <w:rPr>
          <w:rFonts w:ascii="Times New Roman" w:hAnsi="Times New Roman"/>
          <w:b/>
          <w:sz w:val="24"/>
          <w:szCs w:val="24"/>
          <w:lang w:val="en-US"/>
        </w:rPr>
      </w:pPr>
      <w:r w:rsidRPr="002E16EF">
        <w:rPr>
          <w:rFonts w:ascii="Times New Roman" w:hAnsi="Times New Roman"/>
          <w:b/>
          <w:sz w:val="24"/>
          <w:szCs w:val="24"/>
          <w:lang w:val="en-US"/>
        </w:rPr>
        <w:t>Ciblas novada pašvaldības Domes sastāvs:</w:t>
      </w:r>
    </w:p>
    <w:p w:rsidR="002E16EF" w:rsidRPr="002E16EF" w:rsidP="002E16EF" w14:paraId="63518524" w14:textId="77777777">
      <w:pPr>
        <w:pStyle w:val="ListParagraph"/>
        <w:numPr>
          <w:ilvl w:val="0"/>
          <w:numId w:val="43"/>
        </w:numPr>
        <w:shd w:val="clear" w:color="auto" w:fill="FFFFFF"/>
        <w:spacing w:after="450" w:line="360" w:lineRule="auto"/>
        <w:rPr>
          <w:rFonts w:ascii="Times New Roman" w:hAnsi="Times New Roman"/>
          <w:sz w:val="24"/>
          <w:szCs w:val="24"/>
          <w:lang w:val="lv-LV" w:eastAsia="lv-LV"/>
        </w:rPr>
      </w:pPr>
      <w:r w:rsidRPr="002E16EF">
        <w:rPr>
          <w:rFonts w:ascii="Times New Roman" w:hAnsi="Times New Roman"/>
          <w:sz w:val="24"/>
          <w:szCs w:val="24"/>
          <w:lang w:val="lv-LV" w:eastAsia="lv-LV"/>
        </w:rPr>
        <w:t>Renāte Mikaskina – domes priekšsēdētāja.</w:t>
      </w:r>
    </w:p>
    <w:p w:rsidR="002E16EF" w:rsidRPr="002E16EF" w:rsidP="002E16EF" w14:paraId="496DA532" w14:textId="77777777">
      <w:pPr>
        <w:pStyle w:val="ListParagraph"/>
        <w:numPr>
          <w:ilvl w:val="0"/>
          <w:numId w:val="43"/>
        </w:numPr>
        <w:shd w:val="clear" w:color="auto" w:fill="FFFFFF"/>
        <w:spacing w:after="450" w:line="360" w:lineRule="auto"/>
        <w:rPr>
          <w:rFonts w:ascii="Times New Roman" w:hAnsi="Times New Roman"/>
          <w:sz w:val="24"/>
          <w:szCs w:val="24"/>
          <w:lang w:val="lv-LV" w:eastAsia="lv-LV"/>
        </w:rPr>
      </w:pPr>
      <w:r w:rsidRPr="002E16EF">
        <w:rPr>
          <w:rFonts w:ascii="Times New Roman" w:hAnsi="Times New Roman"/>
          <w:sz w:val="24"/>
          <w:szCs w:val="24"/>
          <w:lang w:val="lv-LV" w:eastAsia="lv-LV"/>
        </w:rPr>
        <w:t>Inese Birska – domes priekšsēdētāja vietniece</w:t>
      </w:r>
    </w:p>
    <w:p w:rsidR="002E16EF" w:rsidRPr="002E16EF" w:rsidP="002E16EF" w14:paraId="0E675751" w14:textId="77777777">
      <w:pPr>
        <w:pStyle w:val="ListParagraph"/>
        <w:numPr>
          <w:ilvl w:val="0"/>
          <w:numId w:val="43"/>
        </w:numPr>
        <w:shd w:val="clear" w:color="auto" w:fill="FFFFFF"/>
        <w:spacing w:after="450" w:line="360" w:lineRule="auto"/>
        <w:rPr>
          <w:rFonts w:ascii="Times New Roman" w:hAnsi="Times New Roman"/>
          <w:sz w:val="24"/>
          <w:szCs w:val="24"/>
          <w:lang w:val="lv-LV" w:eastAsia="lv-LV"/>
        </w:rPr>
      </w:pPr>
      <w:r w:rsidRPr="002E16EF">
        <w:rPr>
          <w:rFonts w:ascii="Times New Roman" w:hAnsi="Times New Roman"/>
          <w:sz w:val="24"/>
          <w:szCs w:val="24"/>
          <w:lang w:val="lv-LV" w:eastAsia="lv-LV"/>
        </w:rPr>
        <w:t>Ēriks Astičs</w:t>
      </w:r>
    </w:p>
    <w:p w:rsidR="002E16EF" w:rsidRPr="002E16EF" w:rsidP="002E16EF" w14:paraId="2D8D8456" w14:textId="77777777">
      <w:pPr>
        <w:pStyle w:val="ListParagraph"/>
        <w:numPr>
          <w:ilvl w:val="0"/>
          <w:numId w:val="43"/>
        </w:numPr>
        <w:shd w:val="clear" w:color="auto" w:fill="FFFFFF"/>
        <w:spacing w:after="450" w:line="360" w:lineRule="auto"/>
        <w:rPr>
          <w:rFonts w:ascii="Times New Roman" w:hAnsi="Times New Roman"/>
          <w:sz w:val="24"/>
          <w:szCs w:val="24"/>
          <w:lang w:val="lv-LV" w:eastAsia="lv-LV"/>
        </w:rPr>
      </w:pPr>
      <w:r w:rsidRPr="002E16EF">
        <w:rPr>
          <w:rFonts w:ascii="Times New Roman" w:hAnsi="Times New Roman"/>
          <w:sz w:val="24"/>
          <w:szCs w:val="24"/>
          <w:lang w:val="lv-LV" w:eastAsia="lv-LV"/>
        </w:rPr>
        <w:t>Marina Barkāne</w:t>
      </w:r>
    </w:p>
    <w:p w:rsidR="002E16EF" w:rsidRPr="002E16EF" w:rsidP="002E16EF" w14:paraId="291A9CC7" w14:textId="77777777">
      <w:pPr>
        <w:pStyle w:val="ListParagraph"/>
        <w:numPr>
          <w:ilvl w:val="0"/>
          <w:numId w:val="43"/>
        </w:numPr>
        <w:shd w:val="clear" w:color="auto" w:fill="FFFFFF"/>
        <w:spacing w:after="450" w:line="360" w:lineRule="auto"/>
        <w:rPr>
          <w:rFonts w:ascii="Times New Roman" w:hAnsi="Times New Roman"/>
          <w:sz w:val="24"/>
          <w:szCs w:val="24"/>
          <w:lang w:val="lv-LV" w:eastAsia="lv-LV"/>
        </w:rPr>
      </w:pPr>
      <w:r w:rsidRPr="002E16EF">
        <w:rPr>
          <w:rFonts w:ascii="Times New Roman" w:hAnsi="Times New Roman"/>
          <w:sz w:val="24"/>
          <w:szCs w:val="24"/>
          <w:lang w:val="lv-LV" w:eastAsia="lv-LV"/>
        </w:rPr>
        <w:t>Sarmīte Leščinska</w:t>
      </w:r>
    </w:p>
    <w:p w:rsidR="002E16EF" w:rsidRPr="002E16EF" w:rsidP="002E16EF" w14:paraId="7CFD4758" w14:textId="77777777">
      <w:pPr>
        <w:pStyle w:val="ListParagraph"/>
        <w:numPr>
          <w:ilvl w:val="0"/>
          <w:numId w:val="43"/>
        </w:numPr>
        <w:shd w:val="clear" w:color="auto" w:fill="FFFFFF"/>
        <w:spacing w:after="450" w:line="360" w:lineRule="auto"/>
        <w:rPr>
          <w:rFonts w:ascii="Times New Roman" w:hAnsi="Times New Roman"/>
          <w:sz w:val="24"/>
          <w:szCs w:val="24"/>
          <w:lang w:val="lv-LV" w:eastAsia="lv-LV"/>
        </w:rPr>
      </w:pPr>
      <w:r w:rsidRPr="002E16EF">
        <w:rPr>
          <w:rFonts w:ascii="Times New Roman" w:hAnsi="Times New Roman"/>
          <w:sz w:val="24"/>
          <w:szCs w:val="24"/>
          <w:lang w:val="lv-LV" w:eastAsia="lv-LV"/>
        </w:rPr>
        <w:t>Aivars Rikums</w:t>
      </w:r>
    </w:p>
    <w:p w:rsidR="002E16EF" w:rsidRPr="002E16EF" w:rsidP="002E16EF" w14:paraId="1BA6FEFF" w14:textId="77777777">
      <w:pPr>
        <w:pStyle w:val="ListParagraph"/>
        <w:numPr>
          <w:ilvl w:val="0"/>
          <w:numId w:val="43"/>
        </w:numPr>
        <w:shd w:val="clear" w:color="auto" w:fill="FFFFFF"/>
        <w:spacing w:after="450" w:line="360" w:lineRule="auto"/>
        <w:rPr>
          <w:rFonts w:ascii="Times New Roman" w:hAnsi="Times New Roman"/>
          <w:sz w:val="24"/>
          <w:szCs w:val="24"/>
          <w:lang w:val="lv-LV" w:eastAsia="lv-LV"/>
        </w:rPr>
      </w:pPr>
      <w:r w:rsidRPr="002E16EF">
        <w:rPr>
          <w:rFonts w:ascii="Times New Roman" w:hAnsi="Times New Roman"/>
          <w:sz w:val="24"/>
          <w:szCs w:val="24"/>
          <w:lang w:val="lv-LV" w:eastAsia="lv-LV"/>
        </w:rPr>
        <w:t>Aldis Tihovskis</w:t>
      </w:r>
    </w:p>
    <w:p w:rsidR="002E16EF" w:rsidRPr="002E16EF" w:rsidP="002E16EF" w14:paraId="70913235" w14:textId="77777777">
      <w:pPr>
        <w:pStyle w:val="ListParagraph"/>
        <w:numPr>
          <w:ilvl w:val="0"/>
          <w:numId w:val="43"/>
        </w:numPr>
        <w:shd w:val="clear" w:color="auto" w:fill="FFFFFF"/>
        <w:spacing w:after="450" w:line="360" w:lineRule="auto"/>
        <w:rPr>
          <w:rFonts w:ascii="Times New Roman" w:hAnsi="Times New Roman"/>
          <w:sz w:val="24"/>
          <w:szCs w:val="24"/>
          <w:lang w:val="lv-LV" w:eastAsia="lv-LV"/>
        </w:rPr>
      </w:pPr>
      <w:r w:rsidRPr="002E16EF">
        <w:rPr>
          <w:rFonts w:ascii="Times New Roman" w:hAnsi="Times New Roman"/>
          <w:sz w:val="24"/>
          <w:szCs w:val="24"/>
          <w:lang w:val="lv-LV" w:eastAsia="lv-LV"/>
        </w:rPr>
        <w:t>Māris Trukšāns</w:t>
      </w:r>
    </w:p>
    <w:p w:rsidR="002E16EF" w:rsidRPr="002E16EF" w:rsidP="002E16EF" w14:paraId="0D401697" w14:textId="77777777">
      <w:pPr>
        <w:pStyle w:val="ListParagraph"/>
        <w:numPr>
          <w:ilvl w:val="0"/>
          <w:numId w:val="43"/>
        </w:numPr>
        <w:shd w:val="clear" w:color="auto" w:fill="FFFFFF"/>
        <w:spacing w:after="450" w:line="360" w:lineRule="auto"/>
        <w:rPr>
          <w:rFonts w:ascii="Times New Roman" w:hAnsi="Times New Roman"/>
          <w:sz w:val="24"/>
          <w:szCs w:val="24"/>
          <w:lang w:val="lv-LV" w:eastAsia="lv-LV"/>
        </w:rPr>
      </w:pPr>
      <w:r w:rsidRPr="002E16EF">
        <w:rPr>
          <w:rFonts w:ascii="Times New Roman" w:hAnsi="Times New Roman"/>
          <w:sz w:val="24"/>
          <w:szCs w:val="24"/>
          <w:lang w:val="lv-LV" w:eastAsia="lv-LV"/>
        </w:rPr>
        <w:t>Rudīte Valtere</w:t>
      </w:r>
    </w:p>
    <w:p w:rsidR="002E16EF" w:rsidRPr="00691E01" w:rsidP="00691E01" w14:paraId="6EAF51BB" w14:textId="77777777">
      <w:pPr>
        <w:shd w:val="clear" w:color="auto" w:fill="FFFFFF"/>
        <w:spacing w:after="450" w:line="360" w:lineRule="auto"/>
        <w:rPr>
          <w:rFonts w:ascii="Times New Roman" w:hAnsi="Times New Roman"/>
          <w:sz w:val="24"/>
          <w:szCs w:val="24"/>
          <w:lang w:val="lv-LV" w:eastAsia="lv-LV"/>
        </w:rPr>
      </w:pPr>
      <w:r w:rsidRPr="002E16EF">
        <w:rPr>
          <w:rFonts w:ascii="Times New Roman" w:hAnsi="Times New Roman"/>
          <w:b/>
          <w:bCs/>
          <w:sz w:val="24"/>
          <w:szCs w:val="24"/>
          <w:lang w:val="lv-LV" w:eastAsia="lv-LV"/>
        </w:rPr>
        <w:t>Izmaiņas deputātu sastāvā: </w:t>
      </w:r>
      <w:r w:rsidRPr="002E16EF">
        <w:rPr>
          <w:rFonts w:ascii="Times New Roman" w:hAnsi="Times New Roman"/>
          <w:sz w:val="24"/>
          <w:szCs w:val="24"/>
          <w:lang w:val="lv-LV" w:eastAsia="lv-LV"/>
        </w:rPr>
        <w:t xml:space="preserve">30.12.2020. miris domes priekšsēdētājs Juris Dombrovskis. Ar pašvaldības Vēlēšanu komisijas 06.01.2021. lēmumu viņa vietā stājas Marina Barkāne – nākamais deputāta kandidāts no saraksta „Zaļo un zemnieku savienība un LATGALES PARTIJA”. 2021.gada 11. janvārī notika Ciblas novada pašvaldības ārkārtas domes sēde, kurā </w:t>
      </w:r>
      <w:r w:rsidRPr="00691E01">
        <w:rPr>
          <w:rFonts w:ascii="Times New Roman" w:hAnsi="Times New Roman"/>
          <w:sz w:val="24"/>
          <w:szCs w:val="24"/>
          <w:lang w:val="lv-LV" w:eastAsia="lv-LV"/>
        </w:rPr>
        <w:t>par domes priekšsēdētāju ievēlēta Renāte Mikaskina.</w:t>
      </w:r>
    </w:p>
    <w:p w:rsidR="00691E01" w:rsidRPr="00BE03AA" w:rsidP="00691E01" w14:paraId="56DF5996" w14:textId="77777777">
      <w:pPr>
        <w:shd w:val="clear" w:color="auto" w:fill="FFFFFF"/>
        <w:spacing w:after="450" w:line="360" w:lineRule="auto"/>
        <w:rPr>
          <w:rFonts w:ascii="Times New Roman" w:hAnsi="Times New Roman"/>
          <w:sz w:val="24"/>
          <w:szCs w:val="24"/>
          <w:lang w:val="lv-LV"/>
        </w:rPr>
      </w:pPr>
      <w:r w:rsidRPr="00691E01">
        <w:rPr>
          <w:rFonts w:ascii="Times New Roman" w:hAnsi="Times New Roman"/>
          <w:sz w:val="24"/>
          <w:szCs w:val="24"/>
          <w:lang w:val="lv-LV"/>
        </w:rPr>
        <w:t xml:space="preserve">Pašvaldības iedzīvotāju pārstāvniecību nodrošina tās iedzīvotāju ievēlēts lēmējorgāns-dome. </w:t>
      </w:r>
      <w:r w:rsidRPr="00BE03AA">
        <w:rPr>
          <w:rFonts w:ascii="Times New Roman" w:hAnsi="Times New Roman"/>
          <w:sz w:val="24"/>
          <w:szCs w:val="24"/>
          <w:lang w:val="lv-LV"/>
        </w:rPr>
        <w:t xml:space="preserve">Pašvaldība darbojas uz „Ciblas novada pašvaldības nolikuma” pamata, kas izdots pamatojoties uz likuma „Par pašvaldībām” 24.pantu un Valsts pārvaldes iekārtas likuma 7 28.pantu. Dome sastāv no 9 deputātiem, kuri saskaņā ar pastāvošo likumdošanu tiek ievēlēti uz 4 gadiem. Domes darbu vada domes priekšsēdētājs un priekšsēdētāja vietnieks, kuri darbojas uz Ciblas novada pašvaldības nolikuma pamata. </w:t>
      </w:r>
    </w:p>
    <w:p w:rsidR="00691E01" w:rsidRPr="00BE03AA" w:rsidP="00691E01" w14:paraId="517CA3A3" w14:textId="77777777">
      <w:pPr>
        <w:shd w:val="clear" w:color="auto" w:fill="FFFFFF"/>
        <w:spacing w:after="450" w:line="360" w:lineRule="auto"/>
        <w:rPr>
          <w:rFonts w:ascii="Times New Roman" w:hAnsi="Times New Roman"/>
          <w:sz w:val="24"/>
          <w:szCs w:val="24"/>
          <w:lang w:val="lv-LV"/>
        </w:rPr>
      </w:pPr>
      <w:r w:rsidRPr="00BE03AA">
        <w:rPr>
          <w:rFonts w:ascii="Times New Roman" w:hAnsi="Times New Roman"/>
          <w:sz w:val="24"/>
          <w:szCs w:val="24"/>
          <w:lang w:val="lv-LV"/>
        </w:rPr>
        <w:t>Ciblas novada pašvaldība (pašvaldības centrālā administrācija) ir pašvaldības iestāde, kas nodrošina domes pieņemto lēmumu izpildi, kā arī tās darba organizatorisko un tehnisko apkalpošanu un tā sastāv no:</w:t>
      </w:r>
    </w:p>
    <w:p w:rsidR="00691E01" w:rsidRPr="00BE03AA" w:rsidP="00691E01" w14:paraId="359E7D61" w14:textId="77777777">
      <w:pPr>
        <w:shd w:val="clear" w:color="auto" w:fill="FFFFFF"/>
        <w:spacing w:after="450" w:line="360" w:lineRule="auto"/>
        <w:rPr>
          <w:rFonts w:ascii="Times New Roman" w:hAnsi="Times New Roman"/>
          <w:sz w:val="24"/>
          <w:szCs w:val="24"/>
          <w:lang w:val="lv-LV"/>
        </w:rPr>
      </w:pPr>
      <w:r w:rsidRPr="00BE03AA">
        <w:rPr>
          <w:rFonts w:ascii="Times New Roman" w:hAnsi="Times New Roman"/>
          <w:sz w:val="24"/>
          <w:szCs w:val="24"/>
          <w:lang w:val="lv-LV"/>
        </w:rPr>
        <w:t xml:space="preserve"> 1) Klientu apkalpošanas centra ( KAC ); 2) Kancelejas; 3) Finanšu un grāmatvedības nodaļas; 4) Attīstības nodaļas; 5) Ciblas novada pašvaldības dzimtsarakstu nodaļas; 6) Komunālās saimniecības nodaļas; </w:t>
      </w:r>
    </w:p>
    <w:p w:rsidR="00691E01" w:rsidP="00691E01" w14:paraId="1C3CD1ED" w14:textId="77777777">
      <w:pPr>
        <w:shd w:val="clear" w:color="auto" w:fill="FFFFFF"/>
        <w:spacing w:after="450" w:line="360" w:lineRule="auto"/>
        <w:rPr>
          <w:rFonts w:ascii="Times New Roman" w:hAnsi="Times New Roman"/>
          <w:sz w:val="24"/>
          <w:szCs w:val="24"/>
          <w:lang w:val="en-US"/>
        </w:rPr>
      </w:pPr>
      <w:r w:rsidRPr="00691E01">
        <w:rPr>
          <w:rFonts w:ascii="Times New Roman" w:hAnsi="Times New Roman"/>
          <w:sz w:val="24"/>
          <w:szCs w:val="24"/>
          <w:lang w:val="en-US"/>
        </w:rPr>
        <w:t xml:space="preserve">Pašvaldības centrālā administrācija darbojas uz domes apstiprināta nolikuma pamata. Centrālās administrācijas nodaļas darbojas, pamatojoties uz pašvaldības centrālās administrācijas nolikumu un pašvaldības izpilddirektora apstiprinātiem centrālās administrācijas nodaļu nolikumiem. </w:t>
      </w:r>
    </w:p>
    <w:p w:rsidR="00691E01" w:rsidP="00691E01" w14:paraId="644E22D9" w14:textId="77777777">
      <w:pPr>
        <w:shd w:val="clear" w:color="auto" w:fill="FFFFFF"/>
        <w:spacing w:after="450" w:line="360" w:lineRule="auto"/>
        <w:rPr>
          <w:rFonts w:ascii="Times New Roman" w:hAnsi="Times New Roman"/>
          <w:sz w:val="24"/>
          <w:szCs w:val="24"/>
          <w:lang w:val="en-US"/>
        </w:rPr>
      </w:pPr>
      <w:r w:rsidRPr="00691E01">
        <w:rPr>
          <w:rFonts w:ascii="Times New Roman" w:hAnsi="Times New Roman"/>
          <w:sz w:val="24"/>
          <w:szCs w:val="24"/>
          <w:lang w:val="en-US"/>
        </w:rPr>
        <w:t xml:space="preserve">Administrācijas vadītājs ir izpilddirektors. </w:t>
      </w:r>
    </w:p>
    <w:p w:rsidR="00691E01" w:rsidP="00691E01" w14:paraId="249BD00D" w14:textId="77777777">
      <w:pPr>
        <w:shd w:val="clear" w:color="auto" w:fill="FFFFFF"/>
        <w:spacing w:after="450" w:line="360" w:lineRule="auto"/>
        <w:rPr>
          <w:rFonts w:ascii="Times New Roman" w:hAnsi="Times New Roman"/>
          <w:sz w:val="24"/>
          <w:szCs w:val="24"/>
          <w:lang w:val="en-US"/>
        </w:rPr>
      </w:pPr>
      <w:r w:rsidRPr="00691E01">
        <w:rPr>
          <w:rFonts w:ascii="Times New Roman" w:hAnsi="Times New Roman"/>
          <w:sz w:val="24"/>
          <w:szCs w:val="24"/>
          <w:lang w:val="en-US"/>
        </w:rPr>
        <w:t xml:space="preserve">Ciblas novads par samaksu izmanto Ludzas novada būvvaldes, tūrisma informācijas centra, bibliotēkas un izglītības pārvaldes pakalpojumus. Lai nodrošinātu savu darbību un sagatavotu jautājumus izskatīšanai sēdēs, ir izveidotas 2 komitejas: sociālo, izglītības un kultūras jautājumu komiteja; finanšu komiteja. Domes sēdes notiek vienu reizi mēnesī. </w:t>
      </w:r>
    </w:p>
    <w:p w:rsidR="00691E01" w:rsidRPr="00691E01" w:rsidP="00691E01" w14:paraId="088947CF" w14:textId="77777777">
      <w:pPr>
        <w:shd w:val="clear" w:color="auto" w:fill="FFFFFF"/>
        <w:spacing w:after="450" w:line="360" w:lineRule="auto"/>
        <w:rPr>
          <w:rFonts w:ascii="Times New Roman" w:hAnsi="Times New Roman"/>
          <w:sz w:val="24"/>
          <w:szCs w:val="24"/>
          <w:lang w:val="en-US"/>
        </w:rPr>
      </w:pPr>
      <w:r w:rsidRPr="00691E01">
        <w:rPr>
          <w:rFonts w:ascii="Times New Roman" w:hAnsi="Times New Roman"/>
          <w:sz w:val="24"/>
          <w:szCs w:val="24"/>
          <w:lang w:val="en-US"/>
        </w:rPr>
        <w:t>Atsevišķu funkciju pildīšanai no deputātiem, pašvaldības darbiniekiem un iedzīvotājiem ir izveidotas 12 komisijas: 1) vēlēšanu; 2) iepirkumu; 3) administratīvā; 4) pašvaldības īpašuma atsavināšanas komisija; 5) dzīvokļu komisija; 6) apbalvošanas komisija; 7) komisija pamatlīdzekļu paredzamā atlikušā lietderīgās lietošanas laika noteikšanai; 8) ilgtermiņa ieguldījumu novērtēšanas komisija; 9) medību koordinācijas komisija; 10) Ciblas novada zemes tirgus administrēšanas komisija; 11) interešu izglītības programmu izvērtēšanas un mērķdotāciju sadales komisija; 12) valsts budžeta mērķdotācijas Ciblas novada pirmsskolas (bērnu no 5 gadu vecuma), vispārējās pamatizglītības un vispārējās vidējās izglītības iestāžu pedagogu dar</w:t>
      </w:r>
      <w:r>
        <w:rPr>
          <w:rFonts w:ascii="Times New Roman" w:hAnsi="Times New Roman"/>
          <w:sz w:val="24"/>
          <w:szCs w:val="24"/>
          <w:lang w:val="en-US"/>
        </w:rPr>
        <w:t xml:space="preserve">ba samaksai sadales komisija. </w:t>
      </w:r>
      <w:r w:rsidRPr="00691E01">
        <w:rPr>
          <w:rFonts w:ascii="Times New Roman" w:hAnsi="Times New Roman"/>
          <w:sz w:val="24"/>
          <w:szCs w:val="24"/>
          <w:lang w:val="en-US"/>
        </w:rPr>
        <w:t>Nepieciešamības gadījumā vienreizēju uzdevumu veikšanai dome var izveidot jaunas komisijas, valdes vai darba grupas. Pašvaldībai pakļautas ir 29 iestādes.</w:t>
      </w:r>
    </w:p>
    <w:p w:rsidR="00B60EF7" w:rsidRPr="00691E01" w:rsidP="002E16EF" w14:paraId="159495CF" w14:textId="77777777">
      <w:pPr>
        <w:tabs>
          <w:tab w:val="center" w:pos="4153"/>
        </w:tabs>
        <w:spacing w:line="360" w:lineRule="auto"/>
        <w:ind w:right="84"/>
        <w:jc w:val="both"/>
        <w:rPr>
          <w:rFonts w:ascii="Times New Roman" w:hAnsi="Times New Roman"/>
          <w:b/>
          <w:sz w:val="24"/>
          <w:szCs w:val="24"/>
          <w:lang w:val="lv-LV"/>
        </w:rPr>
      </w:pPr>
      <w:r w:rsidRPr="00691E01">
        <w:rPr>
          <w:rFonts w:ascii="Times New Roman" w:hAnsi="Times New Roman"/>
          <w:b/>
          <w:sz w:val="24"/>
          <w:szCs w:val="24"/>
          <w:lang w:val="lv-LV"/>
        </w:rPr>
        <w:t xml:space="preserve">Informācija par realizētiem projektiem 2021. gada laikā </w:t>
      </w:r>
      <w:r w:rsidRPr="00691E01" w:rsidR="002E16EF">
        <w:rPr>
          <w:rFonts w:ascii="Times New Roman" w:hAnsi="Times New Roman"/>
          <w:b/>
          <w:sz w:val="24"/>
          <w:szCs w:val="24"/>
          <w:lang w:val="lv-LV"/>
        </w:rPr>
        <w:t>Ciblas</w:t>
      </w:r>
      <w:r w:rsidRPr="00691E01">
        <w:rPr>
          <w:rFonts w:ascii="Times New Roman" w:hAnsi="Times New Roman"/>
          <w:b/>
          <w:sz w:val="24"/>
          <w:szCs w:val="24"/>
          <w:lang w:val="lv-LV"/>
        </w:rPr>
        <w:t xml:space="preserve"> novadā pieejama L</w:t>
      </w:r>
      <w:r w:rsidR="00BA6438">
        <w:rPr>
          <w:rFonts w:ascii="Times New Roman" w:hAnsi="Times New Roman"/>
          <w:b/>
          <w:sz w:val="24"/>
          <w:szCs w:val="24"/>
          <w:lang w:val="lv-LV"/>
        </w:rPr>
        <w:t>udzas novada pašvaldības 2021. g</w:t>
      </w:r>
      <w:r w:rsidRPr="00691E01">
        <w:rPr>
          <w:rFonts w:ascii="Times New Roman" w:hAnsi="Times New Roman"/>
          <w:b/>
          <w:sz w:val="24"/>
          <w:szCs w:val="24"/>
          <w:lang w:val="lv-LV"/>
        </w:rPr>
        <w:t>ada Publiskā pārskata 6.2 punktā “Projektu ieviešana” (43.lpp.).</w:t>
      </w:r>
    </w:p>
    <w:p w:rsidR="00B60EF7" w:rsidP="00B60EF7" w14:paraId="0043F63A" w14:textId="77777777">
      <w:pPr>
        <w:pStyle w:val="Heading1"/>
        <w:jc w:val="center"/>
        <w:rPr>
          <w:lang w:val="lv-LV"/>
        </w:rPr>
      </w:pPr>
      <w:bookmarkStart w:id="100" w:name="_Toc106375127"/>
      <w:r>
        <w:rPr>
          <w:lang w:val="lv-LV"/>
        </w:rPr>
        <w:t>10. Kārsavas novada raksturojums</w:t>
      </w:r>
      <w:bookmarkEnd w:id="100"/>
    </w:p>
    <w:p w:rsidR="0037352A" w:rsidRPr="0037352A" w:rsidP="00691E01" w14:paraId="4A49C23F" w14:textId="77777777">
      <w:pPr>
        <w:spacing w:line="360" w:lineRule="auto"/>
        <w:rPr>
          <w:lang w:val="lv-LV"/>
        </w:rPr>
      </w:pPr>
    </w:p>
    <w:p w:rsidR="00FB4D8D" w:rsidRPr="0037352A" w:rsidP="00691E01" w14:paraId="0AADC70E" w14:textId="77777777">
      <w:pPr>
        <w:spacing w:line="360" w:lineRule="auto"/>
        <w:jc w:val="both"/>
        <w:rPr>
          <w:rFonts w:ascii="Times New Roman" w:hAnsi="Times New Roman"/>
          <w:sz w:val="24"/>
          <w:szCs w:val="24"/>
          <w:lang w:val="en-US"/>
        </w:rPr>
      </w:pPr>
      <w:r w:rsidRPr="00BE03AA">
        <w:rPr>
          <w:rFonts w:ascii="Times New Roman" w:hAnsi="Times New Roman"/>
          <w:sz w:val="24"/>
          <w:szCs w:val="24"/>
          <w:lang w:val="lv-LV"/>
        </w:rPr>
        <w:t xml:space="preserve">Kārsavas novads atrodas Latvijas austrumu daļā. </w:t>
      </w:r>
      <w:r w:rsidRPr="0037352A">
        <w:rPr>
          <w:rFonts w:ascii="Times New Roman" w:hAnsi="Times New Roman"/>
          <w:sz w:val="24"/>
          <w:szCs w:val="24"/>
          <w:lang w:val="en-US"/>
        </w:rPr>
        <w:t>Tā kopējā platība ir 626,76 km2 . Novada pašvaldība ir vienota administratīvi teritoriālā vienība, kas sastāv no 5 pagastiem un pilsētas, t.i. Kārsavas pilsēta, Goliševas, Malnavas, Mežvidu, Mērdzenes un Salnavas pagasti. Novada administratīvais centrs ir Kārsavas pilsēta.</w:t>
      </w:r>
    </w:p>
    <w:p w:rsidR="0037352A" w:rsidP="00691E01" w14:paraId="47BA0F9E" w14:textId="77777777">
      <w:pPr>
        <w:spacing w:line="360" w:lineRule="auto"/>
        <w:jc w:val="both"/>
        <w:rPr>
          <w:rFonts w:ascii="Times New Roman" w:hAnsi="Times New Roman"/>
          <w:sz w:val="24"/>
          <w:szCs w:val="24"/>
          <w:lang w:val="en-US"/>
        </w:rPr>
      </w:pPr>
      <w:r w:rsidRPr="0037352A">
        <w:rPr>
          <w:rFonts w:ascii="Times New Roman" w:hAnsi="Times New Roman"/>
          <w:sz w:val="24"/>
          <w:szCs w:val="24"/>
          <w:lang w:val="en-US"/>
        </w:rPr>
        <w:t>Pašvaldībā turpina samazināties iedzīvotāju skaits. 2021.gada 1.janvārī dzīves vietu deklarējuši 5479 iedzīvotāji, bet 2020. gada sākumā bija 5553  iedzīvotāji, saglabājot negatīvu tendenci iedzīvotāju skaitā.</w:t>
      </w:r>
    </w:p>
    <w:p w:rsidR="0037352A" w:rsidRPr="0037352A" w:rsidP="0037352A" w14:paraId="47F60EB1" w14:textId="77777777">
      <w:pPr>
        <w:jc w:val="both"/>
        <w:rPr>
          <w:rFonts w:ascii="Times New Roman" w:hAnsi="Times New Roman"/>
          <w:sz w:val="24"/>
          <w:szCs w:val="24"/>
          <w:lang w:val="en-US"/>
        </w:rPr>
      </w:pPr>
      <w:r>
        <w:rPr>
          <w:rFonts w:ascii="Times New Roman" w:hAnsi="Times New Roman"/>
          <w:noProof/>
          <w:sz w:val="24"/>
          <w:szCs w:val="24"/>
          <w:lang w:val="lv-LV" w:eastAsia="lv-LV"/>
        </w:rPr>
        <w:drawing>
          <wp:inline distT="0" distB="0" distL="0" distR="0">
            <wp:extent cx="5867400" cy="3817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04321" name="Screenshot_19.jpg"/>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5867400" cy="3817620"/>
                    </a:xfrm>
                    <a:prstGeom prst="rect">
                      <a:avLst/>
                    </a:prstGeom>
                  </pic:spPr>
                </pic:pic>
              </a:graphicData>
            </a:graphic>
          </wp:inline>
        </w:drawing>
      </w:r>
    </w:p>
    <w:p w:rsidR="00051DA8" w:rsidRPr="00691E01" w:rsidP="00691E01" w14:paraId="459E8487" w14:textId="77777777">
      <w:pPr>
        <w:spacing w:line="360" w:lineRule="auto"/>
        <w:rPr>
          <w:rFonts w:ascii="Times New Roman" w:hAnsi="Times New Roman"/>
          <w:sz w:val="24"/>
          <w:szCs w:val="24"/>
          <w:lang w:val="en-US"/>
        </w:rPr>
      </w:pPr>
    </w:p>
    <w:p w:rsidR="0037352A" w:rsidRPr="00691E01" w:rsidP="00691E01" w14:paraId="6D4EFBEB" w14:textId="77777777">
      <w:pPr>
        <w:spacing w:line="360" w:lineRule="auto"/>
        <w:jc w:val="both"/>
        <w:rPr>
          <w:rFonts w:ascii="Times New Roman" w:hAnsi="Times New Roman"/>
          <w:sz w:val="24"/>
          <w:szCs w:val="24"/>
          <w:lang w:val="en-US"/>
        </w:rPr>
      </w:pPr>
      <w:r w:rsidRPr="00691E01">
        <w:rPr>
          <w:rFonts w:ascii="Times New Roman" w:hAnsi="Times New Roman"/>
          <w:sz w:val="24"/>
          <w:szCs w:val="24"/>
          <w:lang w:val="en-US"/>
        </w:rPr>
        <w:t xml:space="preserve">Iedzīvotāju skaitu Kārsavas novadā arvien spēcīgāk ietekmē sociālekonomiskie apstākļi visā Latvijā, kas liek cilvēkiem izvēlēties dzīvesvietu lielākajos centros ar attīstītāko infrastruktūru un plašākajām darba iespējām, kā arī migrācija ārpus Latvijas robežām. </w:t>
      </w:r>
    </w:p>
    <w:p w:rsidR="0037352A" w:rsidRPr="00691E01" w:rsidP="00691E01" w14:paraId="0A234E27" w14:textId="77777777">
      <w:pPr>
        <w:spacing w:after="0" w:line="360" w:lineRule="auto"/>
        <w:jc w:val="both"/>
        <w:rPr>
          <w:rFonts w:ascii="Times New Roman" w:hAnsi="Times New Roman"/>
          <w:sz w:val="24"/>
          <w:szCs w:val="24"/>
          <w:lang w:val="en-US"/>
        </w:rPr>
      </w:pPr>
      <w:r w:rsidRPr="00691E01">
        <w:rPr>
          <w:rFonts w:ascii="Times New Roman" w:hAnsi="Times New Roman"/>
          <w:sz w:val="24"/>
          <w:szCs w:val="24"/>
          <w:lang w:val="en-US"/>
        </w:rPr>
        <w:t>Pašvaldības galvenā prioritāte ir bērni un jaunieši un līdz ar to izglītības joma.  Svarīgi ir  saglabāt skolēnu skaitu izglītības iestādēs, jo novadā ir attīstīta izglītības infrastruktūra un atbilstoša materiāli tehniskā bāze.</w:t>
      </w:r>
    </w:p>
    <w:p w:rsidR="00FB4D8D" w:rsidRPr="00691E01" w:rsidP="00691E01" w14:paraId="0779D150" w14:textId="77777777">
      <w:pPr>
        <w:spacing w:after="0" w:line="360" w:lineRule="auto"/>
        <w:jc w:val="both"/>
        <w:rPr>
          <w:rFonts w:ascii="Times New Roman" w:hAnsi="Times New Roman"/>
          <w:sz w:val="24"/>
          <w:szCs w:val="24"/>
          <w:lang w:val="en-US"/>
        </w:rPr>
      </w:pPr>
    </w:p>
    <w:p w:rsidR="00FB4D8D" w:rsidRPr="00691E01" w:rsidP="00691E01" w14:paraId="675FA4CE" w14:textId="77777777">
      <w:pPr>
        <w:spacing w:line="360" w:lineRule="auto"/>
        <w:rPr>
          <w:rFonts w:ascii="Times New Roman" w:hAnsi="Times New Roman"/>
          <w:sz w:val="24"/>
          <w:szCs w:val="24"/>
          <w:lang w:val="en-US"/>
        </w:rPr>
      </w:pPr>
      <w:r w:rsidRPr="00691E01">
        <w:rPr>
          <w:rFonts w:ascii="Times New Roman" w:hAnsi="Times New Roman"/>
          <w:sz w:val="24"/>
          <w:szCs w:val="24"/>
          <w:lang w:val="en-US"/>
        </w:rPr>
        <w:t>Pašvaldības iedzīvotāju pārstāvību nodrošina Kārsavas novada dome, kuru veido 15 ievēlēti deputāti :</w:t>
      </w:r>
    </w:p>
    <w:p w:rsidR="00FB4D8D" w:rsidRPr="00691E01" w:rsidP="00691E01" w14:paraId="5B425C42" w14:textId="77777777">
      <w:pPr>
        <w:pStyle w:val="ListParagraph"/>
        <w:numPr>
          <w:ilvl w:val="0"/>
          <w:numId w:val="42"/>
        </w:numPr>
        <w:spacing w:after="0" w:line="360" w:lineRule="auto"/>
        <w:ind w:left="340" w:firstLine="0"/>
        <w:rPr>
          <w:rFonts w:ascii="Times New Roman" w:hAnsi="Times New Roman"/>
          <w:sz w:val="24"/>
          <w:szCs w:val="24"/>
          <w:lang w:val="en-US"/>
        </w:rPr>
      </w:pPr>
      <w:r w:rsidRPr="00691E01">
        <w:rPr>
          <w:rFonts w:ascii="Times New Roman" w:hAnsi="Times New Roman"/>
          <w:sz w:val="24"/>
          <w:szCs w:val="24"/>
          <w:lang w:val="en-US"/>
        </w:rPr>
        <w:t>Ināra Silicka (Zaļo un zemnieku savienība)</w:t>
      </w:r>
    </w:p>
    <w:p w:rsidR="00FB4D8D" w:rsidRPr="00691E01" w:rsidP="00691E01" w14:paraId="1BDA3F9F" w14:textId="77777777">
      <w:pPr>
        <w:pStyle w:val="ListParagraph"/>
        <w:numPr>
          <w:ilvl w:val="0"/>
          <w:numId w:val="42"/>
        </w:numPr>
        <w:spacing w:after="0" w:line="360" w:lineRule="auto"/>
        <w:ind w:left="340" w:firstLine="0"/>
        <w:rPr>
          <w:rFonts w:ascii="Times New Roman" w:hAnsi="Times New Roman"/>
          <w:sz w:val="24"/>
          <w:szCs w:val="24"/>
          <w:lang w:val="en-US"/>
        </w:rPr>
      </w:pPr>
      <w:r w:rsidRPr="00691E01">
        <w:rPr>
          <w:rFonts w:ascii="Times New Roman" w:hAnsi="Times New Roman"/>
          <w:sz w:val="24"/>
          <w:szCs w:val="24"/>
          <w:lang w:val="en-US"/>
        </w:rPr>
        <w:t>Tālis Mūrnieks (Zaļo un zemnieku savienība)</w:t>
      </w:r>
    </w:p>
    <w:p w:rsidR="00FB4D8D" w:rsidRPr="00691E01" w:rsidP="00691E01" w14:paraId="1EC782F7" w14:textId="77777777">
      <w:pPr>
        <w:pStyle w:val="ListParagraph"/>
        <w:numPr>
          <w:ilvl w:val="0"/>
          <w:numId w:val="42"/>
        </w:numPr>
        <w:spacing w:after="0" w:line="360" w:lineRule="auto"/>
        <w:ind w:left="340" w:firstLine="0"/>
        <w:rPr>
          <w:rFonts w:ascii="Times New Roman" w:hAnsi="Times New Roman"/>
          <w:sz w:val="24"/>
          <w:szCs w:val="24"/>
          <w:lang w:val="en-US"/>
        </w:rPr>
      </w:pPr>
      <w:r w:rsidRPr="00691E01">
        <w:rPr>
          <w:rFonts w:ascii="Times New Roman" w:hAnsi="Times New Roman"/>
          <w:sz w:val="24"/>
          <w:szCs w:val="24"/>
          <w:lang w:val="en-US"/>
        </w:rPr>
        <w:t>Andris Ļubka (Zaļo un zemnieku savienība)</w:t>
      </w:r>
    </w:p>
    <w:p w:rsidR="00FB4D8D" w:rsidRPr="00691E01" w:rsidP="00691E01" w14:paraId="66F80D27" w14:textId="77777777">
      <w:pPr>
        <w:pStyle w:val="ListParagraph"/>
        <w:numPr>
          <w:ilvl w:val="0"/>
          <w:numId w:val="42"/>
        </w:numPr>
        <w:spacing w:after="0" w:line="360" w:lineRule="auto"/>
        <w:ind w:left="340" w:firstLine="0"/>
        <w:rPr>
          <w:rFonts w:ascii="Times New Roman" w:hAnsi="Times New Roman"/>
          <w:sz w:val="24"/>
          <w:szCs w:val="24"/>
          <w:lang w:val="en-US"/>
        </w:rPr>
      </w:pPr>
      <w:r w:rsidRPr="00691E01">
        <w:rPr>
          <w:rFonts w:ascii="Times New Roman" w:hAnsi="Times New Roman"/>
          <w:sz w:val="24"/>
          <w:szCs w:val="24"/>
          <w:lang w:val="en-US"/>
        </w:rPr>
        <w:t>Viktors Indričāns (Zaļo un zemnieku savienība)</w:t>
      </w:r>
    </w:p>
    <w:p w:rsidR="00FB4D8D" w:rsidRPr="00691E01" w:rsidP="00691E01" w14:paraId="551D7FB0" w14:textId="77777777">
      <w:pPr>
        <w:pStyle w:val="ListParagraph"/>
        <w:numPr>
          <w:ilvl w:val="0"/>
          <w:numId w:val="42"/>
        </w:numPr>
        <w:spacing w:after="0" w:line="360" w:lineRule="auto"/>
        <w:ind w:left="340" w:firstLine="0"/>
        <w:rPr>
          <w:rFonts w:ascii="Times New Roman" w:hAnsi="Times New Roman"/>
          <w:sz w:val="24"/>
          <w:szCs w:val="24"/>
          <w:lang w:val="en-US"/>
        </w:rPr>
      </w:pPr>
      <w:r w:rsidRPr="00691E01">
        <w:rPr>
          <w:rFonts w:ascii="Times New Roman" w:hAnsi="Times New Roman"/>
          <w:sz w:val="24"/>
          <w:szCs w:val="24"/>
          <w:lang w:val="en-US"/>
        </w:rPr>
        <w:t>Inta Rancāne (Zaļo un zemnieku savienība)</w:t>
      </w:r>
    </w:p>
    <w:p w:rsidR="00FB4D8D" w:rsidRPr="00691E01" w:rsidP="00691E01" w14:paraId="67B859B4" w14:textId="77777777">
      <w:pPr>
        <w:pStyle w:val="ListParagraph"/>
        <w:numPr>
          <w:ilvl w:val="0"/>
          <w:numId w:val="42"/>
        </w:numPr>
        <w:spacing w:after="0" w:line="360" w:lineRule="auto"/>
        <w:ind w:left="340" w:firstLine="0"/>
        <w:rPr>
          <w:rFonts w:ascii="Times New Roman" w:hAnsi="Times New Roman"/>
          <w:sz w:val="24"/>
          <w:szCs w:val="24"/>
          <w:lang w:val="en-US"/>
        </w:rPr>
      </w:pPr>
      <w:r w:rsidRPr="00691E01">
        <w:rPr>
          <w:rFonts w:ascii="Times New Roman" w:hAnsi="Times New Roman"/>
          <w:sz w:val="24"/>
          <w:szCs w:val="24"/>
          <w:lang w:val="en-US"/>
        </w:rPr>
        <w:t>Oskars Petinens(Zaļo un zemnieku savienība)</w:t>
      </w:r>
    </w:p>
    <w:p w:rsidR="00FB4D8D" w:rsidRPr="00691E01" w:rsidP="00691E01" w14:paraId="26563545" w14:textId="77777777">
      <w:pPr>
        <w:pStyle w:val="ListParagraph"/>
        <w:numPr>
          <w:ilvl w:val="0"/>
          <w:numId w:val="42"/>
        </w:numPr>
        <w:spacing w:after="0" w:line="360" w:lineRule="auto"/>
        <w:ind w:left="340" w:firstLine="0"/>
        <w:rPr>
          <w:rFonts w:ascii="Times New Roman" w:hAnsi="Times New Roman"/>
          <w:sz w:val="24"/>
          <w:szCs w:val="24"/>
          <w:lang w:val="en-US"/>
        </w:rPr>
      </w:pPr>
      <w:r w:rsidRPr="00691E01">
        <w:rPr>
          <w:rFonts w:ascii="Times New Roman" w:hAnsi="Times New Roman"/>
          <w:sz w:val="24"/>
          <w:szCs w:val="24"/>
          <w:lang w:val="en-US"/>
        </w:rPr>
        <w:t>Andrejs Krišāns(Zaļo un zemnieku savienība)</w:t>
      </w:r>
    </w:p>
    <w:p w:rsidR="00FB4D8D" w:rsidRPr="00691E01" w:rsidP="00691E01" w14:paraId="54465A9A" w14:textId="77777777">
      <w:pPr>
        <w:pStyle w:val="ListParagraph"/>
        <w:numPr>
          <w:ilvl w:val="0"/>
          <w:numId w:val="42"/>
        </w:numPr>
        <w:spacing w:after="0" w:line="360" w:lineRule="auto"/>
        <w:ind w:left="340" w:firstLine="0"/>
        <w:rPr>
          <w:rFonts w:ascii="Times New Roman" w:hAnsi="Times New Roman"/>
          <w:sz w:val="24"/>
          <w:szCs w:val="24"/>
        </w:rPr>
      </w:pPr>
      <w:r w:rsidRPr="00691E01">
        <w:rPr>
          <w:rFonts w:ascii="Times New Roman" w:hAnsi="Times New Roman"/>
          <w:sz w:val="24"/>
          <w:szCs w:val="24"/>
        </w:rPr>
        <w:t xml:space="preserve">Pēteris Laganovskis (Latgales Partija) </w:t>
      </w:r>
    </w:p>
    <w:p w:rsidR="00FB4D8D" w:rsidRPr="00691E01" w:rsidP="00691E01" w14:paraId="2A0EAB2D" w14:textId="77777777">
      <w:pPr>
        <w:pStyle w:val="ListParagraph"/>
        <w:numPr>
          <w:ilvl w:val="0"/>
          <w:numId w:val="42"/>
        </w:numPr>
        <w:spacing w:after="0" w:line="360" w:lineRule="auto"/>
        <w:ind w:left="340" w:firstLine="0"/>
        <w:rPr>
          <w:rFonts w:ascii="Times New Roman" w:hAnsi="Times New Roman"/>
          <w:sz w:val="24"/>
          <w:szCs w:val="24"/>
        </w:rPr>
      </w:pPr>
      <w:r w:rsidRPr="00691E01">
        <w:rPr>
          <w:rFonts w:ascii="Times New Roman" w:hAnsi="Times New Roman"/>
          <w:sz w:val="24"/>
          <w:szCs w:val="24"/>
        </w:rPr>
        <w:t xml:space="preserve">Edgars Puksts ( Latgales Partija) </w:t>
      </w:r>
    </w:p>
    <w:p w:rsidR="00FB4D8D" w:rsidRPr="00691E01" w:rsidP="00691E01" w14:paraId="0FC9A009" w14:textId="77777777">
      <w:pPr>
        <w:pStyle w:val="ListParagraph"/>
        <w:numPr>
          <w:ilvl w:val="0"/>
          <w:numId w:val="42"/>
        </w:numPr>
        <w:spacing w:after="0" w:line="360" w:lineRule="auto"/>
        <w:ind w:left="340" w:firstLine="0"/>
        <w:rPr>
          <w:rFonts w:ascii="Times New Roman" w:hAnsi="Times New Roman"/>
          <w:sz w:val="24"/>
          <w:szCs w:val="24"/>
          <w:lang w:val="en-US"/>
        </w:rPr>
      </w:pPr>
      <w:r w:rsidRPr="00691E01">
        <w:rPr>
          <w:rFonts w:ascii="Times New Roman" w:hAnsi="Times New Roman"/>
          <w:sz w:val="24"/>
          <w:szCs w:val="24"/>
          <w:lang w:val="en-US"/>
        </w:rPr>
        <w:t>Juris Poikāns (Partija “Vienoti Latvijai”)</w:t>
      </w:r>
    </w:p>
    <w:p w:rsidR="00FB4D8D" w:rsidRPr="00691E01" w:rsidP="00691E01" w14:paraId="450D4612" w14:textId="77777777">
      <w:pPr>
        <w:pStyle w:val="ListParagraph"/>
        <w:numPr>
          <w:ilvl w:val="0"/>
          <w:numId w:val="42"/>
        </w:numPr>
        <w:spacing w:after="0" w:line="360" w:lineRule="auto"/>
        <w:ind w:left="340" w:firstLine="0"/>
        <w:rPr>
          <w:rFonts w:ascii="Times New Roman" w:hAnsi="Times New Roman"/>
          <w:sz w:val="24"/>
          <w:szCs w:val="24"/>
          <w:lang w:val="en-US"/>
        </w:rPr>
      </w:pPr>
      <w:r w:rsidRPr="00691E01">
        <w:rPr>
          <w:rFonts w:ascii="Times New Roman" w:hAnsi="Times New Roman"/>
          <w:sz w:val="24"/>
          <w:szCs w:val="24"/>
          <w:lang w:val="en-US"/>
        </w:rPr>
        <w:t>Modris Karpovs (Saskaņa” sociāldemokrātiskā partija)</w:t>
      </w:r>
    </w:p>
    <w:p w:rsidR="00FB4D8D" w:rsidRPr="00691E01" w:rsidP="00691E01" w14:paraId="29460159" w14:textId="77777777">
      <w:pPr>
        <w:pStyle w:val="ListParagraph"/>
        <w:numPr>
          <w:ilvl w:val="0"/>
          <w:numId w:val="42"/>
        </w:numPr>
        <w:spacing w:after="0" w:line="360" w:lineRule="auto"/>
        <w:ind w:left="340" w:firstLine="0"/>
        <w:rPr>
          <w:rFonts w:ascii="Times New Roman" w:hAnsi="Times New Roman"/>
          <w:sz w:val="24"/>
          <w:szCs w:val="24"/>
          <w:lang w:val="en-US"/>
        </w:rPr>
      </w:pPr>
      <w:r w:rsidRPr="00691E01">
        <w:rPr>
          <w:rFonts w:ascii="Times New Roman" w:hAnsi="Times New Roman"/>
          <w:sz w:val="24"/>
          <w:szCs w:val="24"/>
          <w:lang w:val="en-US"/>
        </w:rPr>
        <w:t>Andrejs Ivanovs (Saskaņa” sociāldemokrātiskā partija)</w:t>
      </w:r>
    </w:p>
    <w:p w:rsidR="00FB4D8D" w:rsidRPr="00691E01" w:rsidP="00691E01" w14:paraId="7DAE80E1" w14:textId="77777777">
      <w:pPr>
        <w:pStyle w:val="ListParagraph"/>
        <w:numPr>
          <w:ilvl w:val="0"/>
          <w:numId w:val="42"/>
        </w:numPr>
        <w:spacing w:after="0" w:line="360" w:lineRule="auto"/>
        <w:ind w:left="340" w:firstLine="0"/>
        <w:rPr>
          <w:rFonts w:ascii="Times New Roman" w:hAnsi="Times New Roman"/>
          <w:sz w:val="24"/>
          <w:szCs w:val="24"/>
          <w:lang w:val="en-US"/>
        </w:rPr>
      </w:pPr>
      <w:r w:rsidRPr="00691E01">
        <w:rPr>
          <w:rFonts w:ascii="Times New Roman" w:hAnsi="Times New Roman"/>
          <w:sz w:val="24"/>
          <w:szCs w:val="24"/>
          <w:lang w:val="en-US"/>
        </w:rPr>
        <w:t>Vairis Poikāns (Partija “Vienoti Latvijai”)</w:t>
      </w:r>
    </w:p>
    <w:p w:rsidR="00FB4D8D" w:rsidRPr="00691E01" w:rsidP="00691E01" w14:paraId="2A9337DE" w14:textId="77777777">
      <w:pPr>
        <w:pStyle w:val="ListParagraph"/>
        <w:numPr>
          <w:ilvl w:val="0"/>
          <w:numId w:val="42"/>
        </w:numPr>
        <w:spacing w:after="0" w:line="360" w:lineRule="auto"/>
        <w:ind w:left="340" w:firstLine="0"/>
        <w:rPr>
          <w:rFonts w:ascii="Times New Roman" w:hAnsi="Times New Roman"/>
          <w:sz w:val="24"/>
          <w:szCs w:val="24"/>
          <w:lang w:val="en-US"/>
        </w:rPr>
      </w:pPr>
      <w:r w:rsidRPr="00691E01">
        <w:rPr>
          <w:rFonts w:ascii="Times New Roman" w:hAnsi="Times New Roman"/>
          <w:sz w:val="24"/>
          <w:szCs w:val="24"/>
          <w:lang w:val="en-US"/>
        </w:rPr>
        <w:t>Andris Šicāns (Latvijas Reģionu Apvienība)</w:t>
      </w:r>
    </w:p>
    <w:p w:rsidR="00FB4D8D" w:rsidRPr="00691E01" w:rsidP="00691E01" w14:paraId="6CD30A80" w14:textId="77777777">
      <w:pPr>
        <w:pStyle w:val="ListParagraph"/>
        <w:numPr>
          <w:ilvl w:val="0"/>
          <w:numId w:val="42"/>
        </w:numPr>
        <w:spacing w:after="0" w:line="360" w:lineRule="auto"/>
        <w:ind w:left="340" w:firstLine="0"/>
        <w:rPr>
          <w:rFonts w:ascii="Times New Roman" w:hAnsi="Times New Roman"/>
          <w:sz w:val="24"/>
          <w:szCs w:val="24"/>
          <w:lang w:val="en-US"/>
        </w:rPr>
      </w:pPr>
      <w:r w:rsidRPr="00691E01">
        <w:rPr>
          <w:rFonts w:ascii="Times New Roman" w:hAnsi="Times New Roman"/>
          <w:sz w:val="24"/>
          <w:szCs w:val="24"/>
          <w:lang w:val="en-US"/>
        </w:rPr>
        <w:t>Jānis Linužs (Latvijas Reģionu Apvienība)</w:t>
      </w:r>
    </w:p>
    <w:p w:rsidR="00FB4D8D" w:rsidRPr="00691E01" w:rsidP="00691E01" w14:paraId="7746BBF2" w14:textId="77777777">
      <w:pPr>
        <w:spacing w:after="0" w:line="360" w:lineRule="auto"/>
        <w:jc w:val="both"/>
        <w:rPr>
          <w:rFonts w:ascii="Times New Roman" w:hAnsi="Times New Roman"/>
          <w:sz w:val="24"/>
          <w:szCs w:val="24"/>
          <w:lang w:val="en-US"/>
        </w:rPr>
      </w:pPr>
    </w:p>
    <w:p w:rsidR="0037352A" w:rsidRPr="00691E01" w:rsidP="00691E01" w14:paraId="6FA51F08" w14:textId="77777777">
      <w:pPr>
        <w:spacing w:after="0" w:line="360" w:lineRule="auto"/>
        <w:jc w:val="both"/>
        <w:rPr>
          <w:rFonts w:ascii="Times New Roman" w:hAnsi="Times New Roman"/>
          <w:sz w:val="24"/>
          <w:szCs w:val="24"/>
          <w:lang w:val="en-US"/>
        </w:rPr>
      </w:pPr>
    </w:p>
    <w:p w:rsidR="0037352A" w:rsidRPr="00691E01" w:rsidP="00691E01" w14:paraId="2CA47A4E" w14:textId="77777777">
      <w:pPr>
        <w:spacing w:after="0" w:line="360" w:lineRule="auto"/>
        <w:jc w:val="both"/>
        <w:rPr>
          <w:rFonts w:ascii="Times New Roman" w:hAnsi="Times New Roman"/>
          <w:sz w:val="24"/>
          <w:szCs w:val="24"/>
          <w:lang w:val="en-US"/>
        </w:rPr>
      </w:pPr>
    </w:p>
    <w:p w:rsidR="0037352A" w:rsidRPr="00691E01" w:rsidP="00691E01" w14:paraId="3CF4DAAD" w14:textId="77777777">
      <w:pPr>
        <w:autoSpaceDE w:val="0"/>
        <w:autoSpaceDN w:val="0"/>
        <w:adjustRightInd w:val="0"/>
        <w:spacing w:after="120" w:line="360" w:lineRule="auto"/>
        <w:jc w:val="both"/>
        <w:rPr>
          <w:rFonts w:ascii="Times New Roman" w:eastAsia="Calibri" w:hAnsi="Times New Roman"/>
          <w:sz w:val="24"/>
          <w:szCs w:val="24"/>
          <w:lang w:val="en-US"/>
        </w:rPr>
      </w:pPr>
      <w:r w:rsidRPr="00691E01">
        <w:rPr>
          <w:rFonts w:ascii="Times New Roman" w:eastAsia="Calibri" w:hAnsi="Times New Roman"/>
          <w:sz w:val="24"/>
          <w:szCs w:val="24"/>
          <w:lang w:val="en-US"/>
        </w:rPr>
        <w:t xml:space="preserve">Lai nodrošinātu savu darbību un izstrādātu domes lēmumprojektus, dome no pašvaldības deputātiem ievēl </w:t>
      </w:r>
      <w:r w:rsidRPr="00691E01">
        <w:rPr>
          <w:rFonts w:ascii="Times New Roman" w:eastAsia="Calibri" w:hAnsi="Times New Roman"/>
          <w:sz w:val="24"/>
          <w:szCs w:val="24"/>
          <w:u w:val="single"/>
          <w:lang w:val="en-US"/>
        </w:rPr>
        <w:t>komitejas</w:t>
      </w:r>
      <w:r w:rsidRPr="00691E01">
        <w:rPr>
          <w:rFonts w:ascii="Times New Roman" w:eastAsia="Calibri" w:hAnsi="Times New Roman"/>
          <w:sz w:val="24"/>
          <w:szCs w:val="24"/>
          <w:lang w:val="en-US"/>
        </w:rPr>
        <w:t xml:space="preserve"> : finanšu komiteju 5 locekļu sastāvā;  sociālo un veselības jautājumu komiteju 5 locekļu sastāvā; attīstības un teritoriālo jautājumu komiteju 5 locekļu sastāvā; kultūras, izglītības, sporta un jaunatnes lietu komiteju 6 locekļu sastāvā. </w:t>
      </w:r>
    </w:p>
    <w:p w:rsidR="00FB4D8D" w:rsidRPr="00691E01" w:rsidP="00691E01" w14:paraId="1875FE9C" w14:textId="77777777">
      <w:pPr>
        <w:autoSpaceDE w:val="0"/>
        <w:autoSpaceDN w:val="0"/>
        <w:adjustRightInd w:val="0"/>
        <w:spacing w:after="120" w:line="360" w:lineRule="auto"/>
        <w:jc w:val="both"/>
        <w:rPr>
          <w:rFonts w:ascii="Times New Roman" w:eastAsia="Calibri" w:hAnsi="Times New Roman"/>
          <w:sz w:val="24"/>
          <w:szCs w:val="24"/>
          <w:lang w:val="en-US"/>
        </w:rPr>
      </w:pPr>
    </w:p>
    <w:p w:rsidR="0037352A" w:rsidRPr="00691E01" w:rsidP="00691E01" w14:paraId="01B55F66" w14:textId="77777777">
      <w:pPr>
        <w:autoSpaceDE w:val="0"/>
        <w:autoSpaceDN w:val="0"/>
        <w:adjustRightInd w:val="0"/>
        <w:spacing w:after="120" w:line="360" w:lineRule="auto"/>
        <w:jc w:val="both"/>
        <w:rPr>
          <w:rFonts w:ascii="Times New Roman" w:eastAsia="Calibri" w:hAnsi="Times New Roman"/>
          <w:sz w:val="24"/>
          <w:szCs w:val="24"/>
          <w:lang w:val="en-US"/>
        </w:rPr>
      </w:pPr>
      <w:r w:rsidRPr="00691E01">
        <w:rPr>
          <w:rFonts w:ascii="Times New Roman" w:eastAsia="Calibri" w:hAnsi="Times New Roman"/>
          <w:sz w:val="24"/>
          <w:szCs w:val="24"/>
          <w:u w:val="single"/>
          <w:lang w:val="en-US"/>
        </w:rPr>
        <w:t>Pašvaldības dome ir izveidojusi šādas iestādes</w:t>
      </w:r>
      <w:r w:rsidRPr="00691E01">
        <w:rPr>
          <w:rFonts w:ascii="Times New Roman" w:eastAsia="Calibri" w:hAnsi="Times New Roman"/>
          <w:sz w:val="24"/>
          <w:szCs w:val="24"/>
          <w:lang w:val="en-US"/>
        </w:rPr>
        <w:t>:</w:t>
      </w:r>
    </w:p>
    <w:p w:rsidR="00FB4D8D" w:rsidRPr="00691E01" w:rsidP="00691E01" w14:paraId="26196C6D" w14:textId="77777777">
      <w:pPr>
        <w:autoSpaceDE w:val="0"/>
        <w:autoSpaceDN w:val="0"/>
        <w:adjustRightInd w:val="0"/>
        <w:spacing w:after="120" w:line="360" w:lineRule="auto"/>
        <w:ind w:firstLine="567"/>
        <w:jc w:val="both"/>
        <w:rPr>
          <w:rFonts w:ascii="Times New Roman" w:eastAsia="Calibri" w:hAnsi="Times New Roman"/>
          <w:iCs/>
          <w:sz w:val="24"/>
          <w:szCs w:val="24"/>
          <w:lang w:val="en-US"/>
        </w:rPr>
      </w:pPr>
      <w:r w:rsidRPr="00691E01">
        <w:rPr>
          <w:rFonts w:ascii="Times New Roman" w:eastAsia="Calibri" w:hAnsi="Times New Roman"/>
          <w:iCs/>
          <w:sz w:val="24"/>
          <w:szCs w:val="24"/>
          <w:lang w:val="en-US"/>
        </w:rPr>
        <w:t>Iestāde “Kārsavas novada pašvaldība”</w:t>
      </w:r>
      <w:r w:rsidRPr="00691E01">
        <w:rPr>
          <w:rFonts w:ascii="Times New Roman" w:eastAsia="Calibri" w:hAnsi="Times New Roman"/>
          <w:iCs/>
          <w:sz w:val="24"/>
          <w:szCs w:val="24"/>
          <w:lang w:val="en-US"/>
        </w:rPr>
        <w:t>;</w:t>
      </w:r>
    </w:p>
    <w:p w:rsidR="0037352A" w:rsidRPr="00691E01" w:rsidP="00691E01" w14:paraId="3861570F" w14:textId="77777777">
      <w:pPr>
        <w:autoSpaceDE w:val="0"/>
        <w:autoSpaceDN w:val="0"/>
        <w:adjustRightInd w:val="0"/>
        <w:spacing w:after="120" w:line="360" w:lineRule="auto"/>
        <w:ind w:firstLine="567"/>
        <w:jc w:val="both"/>
        <w:rPr>
          <w:rFonts w:ascii="Times New Roman" w:eastAsia="Calibri" w:hAnsi="Times New Roman"/>
          <w:iCs/>
          <w:sz w:val="24"/>
          <w:szCs w:val="24"/>
          <w:lang w:val="en-US"/>
        </w:rPr>
      </w:pPr>
      <w:r w:rsidRPr="00691E01">
        <w:rPr>
          <w:rFonts w:ascii="Times New Roman" w:eastAsia="Calibri" w:hAnsi="Times New Roman"/>
          <w:sz w:val="24"/>
          <w:szCs w:val="24"/>
          <w:lang w:val="en-US"/>
        </w:rPr>
        <w:t>Kārsavas vidusskola, Salnavas pamatskola, Mežvidu pamatskola, Mērdzenes pamatskola, Kārsavas mūzikas un mākslas skola;</w:t>
      </w:r>
    </w:p>
    <w:p w:rsidR="0037352A" w:rsidRPr="00691E01" w:rsidP="00691E01" w14:paraId="0955B38B"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ab/>
        <w:t>Kārsavas pirmsskolas izglītības iestāde un Malnavas pirmsskolas izglītības iestāde;</w:t>
      </w:r>
    </w:p>
    <w:p w:rsidR="0037352A" w:rsidRPr="00691E01" w:rsidP="00691E01" w14:paraId="37D58DD9"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Kārsavas pilsētas bibliotēka, Goliševas pagasta bibliotēka, Malnavas pagasta Nesteru bibliotēka, Mežvidu pagasta bibliotēka, Mežvidu pagasta Ranču bibliotēka, Mērdzenes pagasta bibliotēka, Salnavas pagasta bibliotēka;</w:t>
      </w:r>
    </w:p>
    <w:p w:rsidR="0037352A" w:rsidRPr="00691E01" w:rsidP="00691E01" w14:paraId="16AF9A12"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ab/>
        <w:t>Kārsavas, Mērdzenes, Goliševas, Mežvidu, Salnavas kultūras nami;</w:t>
      </w:r>
    </w:p>
    <w:p w:rsidR="0037352A" w:rsidRPr="00691E01" w:rsidP="00691E01" w14:paraId="69B66F04"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ab/>
        <w:t>bāriņtiesa;</w:t>
      </w:r>
    </w:p>
    <w:p w:rsidR="0037352A" w:rsidRPr="00691E01" w:rsidP="00691E01" w14:paraId="16CDDB6D"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ab/>
        <w:t>sociālais dienests;</w:t>
      </w:r>
    </w:p>
    <w:p w:rsidR="0037352A" w:rsidRPr="00691E01" w:rsidP="00691E01" w14:paraId="72679872"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 xml:space="preserve">  Pansionāts „Mūsmājas”</w:t>
      </w:r>
    </w:p>
    <w:p w:rsidR="0037352A" w:rsidRPr="00691E01" w:rsidP="00691E01" w14:paraId="0B5041EE" w14:textId="77777777">
      <w:pPr>
        <w:autoSpaceDE w:val="0"/>
        <w:autoSpaceDN w:val="0"/>
        <w:adjustRightInd w:val="0"/>
        <w:spacing w:after="120" w:line="360" w:lineRule="auto"/>
        <w:jc w:val="both"/>
        <w:rPr>
          <w:rFonts w:ascii="Times New Roman" w:eastAsia="Calibri" w:hAnsi="Times New Roman"/>
          <w:sz w:val="24"/>
          <w:szCs w:val="24"/>
          <w:lang w:val="en-US"/>
        </w:rPr>
      </w:pPr>
      <w:r w:rsidRPr="00691E01">
        <w:rPr>
          <w:rFonts w:ascii="Times New Roman" w:eastAsia="Calibri" w:hAnsi="Times New Roman"/>
          <w:sz w:val="24"/>
          <w:szCs w:val="24"/>
          <w:lang w:val="en-US"/>
        </w:rPr>
        <w:t xml:space="preserve"> </w:t>
      </w:r>
      <w:r w:rsidRPr="00691E01">
        <w:rPr>
          <w:rFonts w:ascii="Times New Roman" w:eastAsia="Calibri" w:hAnsi="Times New Roman"/>
          <w:sz w:val="24"/>
          <w:szCs w:val="24"/>
          <w:lang w:val="en-US"/>
        </w:rPr>
        <w:t>Iestāde „</w:t>
      </w:r>
      <w:r w:rsidRPr="00691E01">
        <w:rPr>
          <w:rFonts w:ascii="Times New Roman" w:eastAsia="Calibri" w:hAnsi="Times New Roman"/>
          <w:sz w:val="24"/>
          <w:szCs w:val="24"/>
          <w:u w:val="single"/>
          <w:lang w:val="en-US"/>
        </w:rPr>
        <w:t>Kārsavas novada pašvaldība” ir pašvaldības administrācijas iestāde</w:t>
      </w:r>
      <w:r w:rsidRPr="00691E01">
        <w:rPr>
          <w:rFonts w:ascii="Times New Roman" w:eastAsia="Calibri" w:hAnsi="Times New Roman"/>
          <w:sz w:val="24"/>
          <w:szCs w:val="24"/>
          <w:lang w:val="en-US"/>
        </w:rPr>
        <w:t>, kas nodrošina domes pieņemto lēmumu izpildi, kā arī darba organizatorisko un tehnisko apkalpošanu, u</w:t>
      </w:r>
      <w:r w:rsidRPr="00691E01">
        <w:rPr>
          <w:rFonts w:ascii="Times New Roman" w:eastAsia="Calibri" w:hAnsi="Times New Roman"/>
          <w:sz w:val="24"/>
          <w:szCs w:val="24"/>
          <w:u w:val="single"/>
          <w:lang w:val="en-US"/>
        </w:rPr>
        <w:t xml:space="preserve">n tās sastāvā </w:t>
      </w:r>
      <w:r w:rsidRPr="00691E01">
        <w:rPr>
          <w:rFonts w:ascii="Times New Roman" w:eastAsia="Calibri" w:hAnsi="Times New Roman"/>
          <w:sz w:val="24"/>
          <w:szCs w:val="24"/>
          <w:lang w:val="en-US"/>
        </w:rPr>
        <w:t>ir:</w:t>
      </w:r>
    </w:p>
    <w:p w:rsidR="0037352A" w:rsidRPr="00691E01" w:rsidP="00691E01" w14:paraId="20FE0C52"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attīstība nodaļa;</w:t>
      </w:r>
    </w:p>
    <w:p w:rsidR="0037352A" w:rsidRPr="00691E01" w:rsidP="00691E01" w14:paraId="4D2B7CDB"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dzimtsarakstu nodaļa;</w:t>
      </w:r>
    </w:p>
    <w:p w:rsidR="0037352A" w:rsidRPr="00691E01" w:rsidP="00691E01" w14:paraId="1861B9F3"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finanšu un grāmatvedības nodaļa;</w:t>
      </w:r>
    </w:p>
    <w:p w:rsidR="0037352A" w:rsidRPr="00691E01" w:rsidP="00691E01" w14:paraId="78275154"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kanceleja;</w:t>
      </w:r>
    </w:p>
    <w:p w:rsidR="0037352A" w:rsidRPr="00691E01" w:rsidP="00691E01" w14:paraId="1767EA3F"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saimnieciskā nodaļa;</w:t>
      </w:r>
    </w:p>
    <w:p w:rsidR="0037352A" w:rsidRPr="00691E01" w:rsidP="00691E01" w14:paraId="08922791"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Mērdzenes, Malnavas, Goliševas, Salnavas, Mežvidu pagastu pārvaldes;</w:t>
      </w:r>
    </w:p>
    <w:p w:rsidR="0037352A" w:rsidRPr="00691E01" w:rsidP="00691E01" w14:paraId="6A048D63"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Goliševas komunālā saimniecība, Malnavas komunālā saimniecība, Mērdzenes komunālā saimniecība, Mežvidu komunālā saimniecība, Salnavas komunālā saimniecība;</w:t>
      </w:r>
    </w:p>
    <w:p w:rsidR="0037352A" w:rsidRPr="00BE03AA" w:rsidP="00691E01" w14:paraId="4BB0F325"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i/>
          <w:sz w:val="24"/>
          <w:szCs w:val="24"/>
          <w:lang w:val="en-US"/>
        </w:rPr>
        <w:tab/>
      </w:r>
      <w:r w:rsidRPr="00BE03AA">
        <w:rPr>
          <w:rFonts w:ascii="Times New Roman" w:eastAsia="Calibri" w:hAnsi="Times New Roman"/>
          <w:sz w:val="24"/>
          <w:szCs w:val="24"/>
          <w:lang w:val="en-US"/>
        </w:rPr>
        <w:t>Kārsavas novada autoceļu dienests;</w:t>
      </w:r>
    </w:p>
    <w:p w:rsidR="0037352A" w:rsidRPr="00BE03AA" w:rsidP="00691E01" w14:paraId="5E6CA6A9"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BE03AA">
        <w:rPr>
          <w:rFonts w:ascii="Times New Roman" w:eastAsia="Calibri" w:hAnsi="Times New Roman"/>
          <w:sz w:val="24"/>
          <w:szCs w:val="24"/>
          <w:lang w:val="en-US"/>
        </w:rPr>
        <w:t>Malnavas feldšeru vecmāšu punkts, Salnavas feldšeru vecmāšu punkts, Goliševas feldšeru vecmāšu punkts, Mežvidu feldšeru vecmāšu punkts, Mērdzenes ambulance</w:t>
      </w:r>
    </w:p>
    <w:p w:rsidR="0037352A" w:rsidRPr="00BE03AA" w:rsidP="00691E01" w14:paraId="09428188" w14:textId="77777777">
      <w:pPr>
        <w:autoSpaceDE w:val="0"/>
        <w:autoSpaceDN w:val="0"/>
        <w:adjustRightInd w:val="0"/>
        <w:spacing w:after="120" w:line="360" w:lineRule="auto"/>
        <w:ind w:firstLine="567"/>
        <w:jc w:val="both"/>
        <w:rPr>
          <w:rFonts w:ascii="Times New Roman" w:eastAsia="Calibri" w:hAnsi="Times New Roman"/>
          <w:iCs/>
          <w:sz w:val="24"/>
          <w:szCs w:val="24"/>
          <w:lang w:val="en-US"/>
        </w:rPr>
      </w:pPr>
      <w:r w:rsidRPr="00BE03AA">
        <w:rPr>
          <w:rFonts w:ascii="Times New Roman" w:eastAsia="Calibri" w:hAnsi="Times New Roman"/>
          <w:sz w:val="24"/>
          <w:szCs w:val="24"/>
          <w:lang w:val="en-US"/>
        </w:rPr>
        <w:t xml:space="preserve"> Klientu apkalpošanas centrs.</w:t>
      </w:r>
    </w:p>
    <w:p w:rsidR="0037352A" w:rsidRPr="00BE03AA" w:rsidP="00691E01" w14:paraId="576FF39B" w14:textId="77777777">
      <w:pPr>
        <w:autoSpaceDE w:val="0"/>
        <w:autoSpaceDN w:val="0"/>
        <w:adjustRightInd w:val="0"/>
        <w:spacing w:after="120" w:line="360" w:lineRule="auto"/>
        <w:jc w:val="both"/>
        <w:rPr>
          <w:rFonts w:ascii="Times New Roman" w:eastAsia="Calibri" w:hAnsi="Times New Roman"/>
          <w:sz w:val="24"/>
          <w:szCs w:val="24"/>
          <w:lang w:val="en-US"/>
        </w:rPr>
      </w:pPr>
      <w:r w:rsidRPr="00BE03AA">
        <w:rPr>
          <w:rFonts w:ascii="Times New Roman" w:eastAsia="Calibri" w:hAnsi="Times New Roman"/>
          <w:sz w:val="24"/>
          <w:szCs w:val="24"/>
          <w:lang w:val="en-US"/>
        </w:rPr>
        <w:t> </w:t>
      </w:r>
      <w:r w:rsidRPr="00BE03AA">
        <w:rPr>
          <w:rFonts w:ascii="Times New Roman" w:eastAsia="Calibri" w:hAnsi="Times New Roman"/>
          <w:sz w:val="24"/>
          <w:szCs w:val="24"/>
          <w:u w:val="single"/>
          <w:lang w:val="en-US"/>
        </w:rPr>
        <w:t>Pašvaldība ir kapitāldaļu turētāja šādās kapitālsabiedrībās</w:t>
      </w:r>
      <w:r w:rsidRPr="00BE03AA">
        <w:rPr>
          <w:rFonts w:ascii="Times New Roman" w:eastAsia="Calibri" w:hAnsi="Times New Roman"/>
          <w:sz w:val="24"/>
          <w:szCs w:val="24"/>
          <w:lang w:val="en-US"/>
        </w:rPr>
        <w:t>:</w:t>
      </w:r>
    </w:p>
    <w:p w:rsidR="0037352A" w:rsidRPr="00691E01" w:rsidP="00691E01" w14:paraId="7CE159CC"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SIA „ Kārsavas namsaimnieks”;</w:t>
      </w:r>
    </w:p>
    <w:p w:rsidR="0037352A" w:rsidRPr="00691E01" w:rsidP="00691E01" w14:paraId="6C3ED4CD"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 xml:space="preserve"> SIA „Austrumlatgales reģiona sadzīves atkritumu apsaimniekošana”.</w:t>
      </w:r>
    </w:p>
    <w:p w:rsidR="0037352A" w:rsidRPr="00691E01" w:rsidP="00691E01" w14:paraId="4176B9AE"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 xml:space="preserve">Sabiedrība ar ierobežotu atbildību „ Kārsavas  slimnīca” </w:t>
      </w:r>
    </w:p>
    <w:p w:rsidR="0037352A" w:rsidRPr="00691E01" w:rsidP="00691E01" w14:paraId="02BE0FC6" w14:textId="77777777">
      <w:pPr>
        <w:autoSpaceDE w:val="0"/>
        <w:autoSpaceDN w:val="0"/>
        <w:adjustRightInd w:val="0"/>
        <w:spacing w:after="120" w:line="360" w:lineRule="auto"/>
        <w:jc w:val="both"/>
        <w:rPr>
          <w:rFonts w:ascii="Times New Roman" w:eastAsia="Calibri" w:hAnsi="Times New Roman"/>
          <w:sz w:val="24"/>
          <w:szCs w:val="24"/>
          <w:lang w:val="en-US"/>
        </w:rPr>
      </w:pPr>
      <w:r w:rsidRPr="00691E01">
        <w:rPr>
          <w:rFonts w:ascii="Times New Roman" w:eastAsia="Calibri" w:hAnsi="Times New Roman"/>
          <w:sz w:val="24"/>
          <w:szCs w:val="24"/>
          <w:lang w:val="en-US"/>
        </w:rPr>
        <w:t> </w:t>
      </w:r>
      <w:r w:rsidRPr="00691E01">
        <w:rPr>
          <w:rFonts w:ascii="Times New Roman" w:eastAsia="Calibri" w:hAnsi="Times New Roman"/>
          <w:sz w:val="24"/>
          <w:szCs w:val="24"/>
          <w:u w:val="single"/>
          <w:lang w:val="en-US"/>
        </w:rPr>
        <w:t>Pašvaldība ir dalībnieks šādās biedrībās</w:t>
      </w:r>
      <w:r w:rsidRPr="00691E01">
        <w:rPr>
          <w:rFonts w:ascii="Times New Roman" w:eastAsia="Calibri" w:hAnsi="Times New Roman"/>
          <w:sz w:val="24"/>
          <w:szCs w:val="24"/>
          <w:lang w:val="en-US"/>
        </w:rPr>
        <w:t xml:space="preserve">: </w:t>
      </w:r>
    </w:p>
    <w:p w:rsidR="0037352A" w:rsidRPr="00691E01" w:rsidP="00691E01" w14:paraId="506FBDF3"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ab/>
        <w:t>”Latgales reģiona attīstības aģentūra”;</w:t>
      </w:r>
    </w:p>
    <w:p w:rsidR="0037352A" w:rsidRPr="00691E01" w:rsidP="00691E01" w14:paraId="69D6F4C2"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ab/>
        <w:t xml:space="preserve"> ”Eiroreģions Pleskava – Livonija”</w:t>
      </w:r>
    </w:p>
    <w:p w:rsidR="0037352A" w:rsidRPr="00691E01" w:rsidP="00691E01" w14:paraId="7678B361"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ab/>
        <w:t>”Ludzas rajona partnerība”;</w:t>
      </w:r>
    </w:p>
    <w:p w:rsidR="0037352A" w:rsidRPr="00691E01" w:rsidP="00691E01" w14:paraId="0F868894"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ab/>
        <w:t xml:space="preserve"> ”Latvijas pašvaldību savienība”; </w:t>
      </w:r>
    </w:p>
    <w:p w:rsidR="0037352A" w:rsidRPr="00691E01" w:rsidP="00691E01" w14:paraId="37323E74"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r w:rsidRPr="00691E01">
        <w:rPr>
          <w:rFonts w:ascii="Times New Roman" w:eastAsia="Calibri" w:hAnsi="Times New Roman"/>
          <w:sz w:val="24"/>
          <w:szCs w:val="24"/>
          <w:lang w:val="en-US"/>
        </w:rPr>
        <w:tab/>
      </w:r>
      <w:r w:rsidRPr="00691E01">
        <w:rPr>
          <w:rFonts w:ascii="Times New Roman" w:eastAsia="Calibri" w:hAnsi="Times New Roman"/>
          <w:sz w:val="24"/>
          <w:szCs w:val="24"/>
          <w:lang w:val="en-US"/>
        </w:rPr>
        <w:t xml:space="preserve"> ”Pilsētu savienība”.</w:t>
      </w:r>
    </w:p>
    <w:p w:rsidR="002E16EF" w:rsidRPr="00691E01" w:rsidP="00691E01" w14:paraId="1D92B3D2" w14:textId="77777777">
      <w:pPr>
        <w:autoSpaceDE w:val="0"/>
        <w:autoSpaceDN w:val="0"/>
        <w:adjustRightInd w:val="0"/>
        <w:spacing w:after="120" w:line="360" w:lineRule="auto"/>
        <w:ind w:firstLine="567"/>
        <w:jc w:val="both"/>
        <w:rPr>
          <w:rFonts w:ascii="Times New Roman" w:eastAsia="Calibri" w:hAnsi="Times New Roman"/>
          <w:sz w:val="24"/>
          <w:szCs w:val="24"/>
          <w:lang w:val="en-US"/>
        </w:rPr>
      </w:pPr>
    </w:p>
    <w:p w:rsidR="0037352A" w:rsidRPr="00691E01" w:rsidP="00691E01" w14:paraId="2009444D" w14:textId="77777777">
      <w:pPr>
        <w:autoSpaceDE w:val="0"/>
        <w:autoSpaceDN w:val="0"/>
        <w:adjustRightInd w:val="0"/>
        <w:spacing w:after="120" w:line="360" w:lineRule="auto"/>
        <w:jc w:val="both"/>
        <w:rPr>
          <w:rFonts w:ascii="Times New Roman" w:eastAsia="Calibri" w:hAnsi="Times New Roman"/>
          <w:sz w:val="24"/>
          <w:szCs w:val="24"/>
          <w:lang w:val="en-US"/>
        </w:rPr>
      </w:pPr>
      <w:r w:rsidRPr="00691E01">
        <w:rPr>
          <w:rFonts w:ascii="Times New Roman" w:eastAsia="Calibri" w:hAnsi="Times New Roman"/>
          <w:sz w:val="24"/>
          <w:szCs w:val="24"/>
          <w:lang w:val="en-US"/>
        </w:rPr>
        <w:t xml:space="preserve">       Atsevišķu pašvaldības funkciju pildīšanai dome no deputātiem un attiecīgās pašvaldības iedzīvotājiem ir </w:t>
      </w:r>
      <w:r w:rsidRPr="00691E01">
        <w:rPr>
          <w:rFonts w:ascii="Times New Roman" w:eastAsia="Calibri" w:hAnsi="Times New Roman"/>
          <w:sz w:val="24"/>
          <w:szCs w:val="24"/>
          <w:u w:val="single"/>
          <w:lang w:val="en-US"/>
        </w:rPr>
        <w:t>izveidojusi komisijas</w:t>
      </w:r>
      <w:r w:rsidRPr="00691E01">
        <w:rPr>
          <w:rFonts w:ascii="Times New Roman" w:eastAsia="Calibri" w:hAnsi="Times New Roman"/>
          <w:sz w:val="24"/>
          <w:szCs w:val="24"/>
          <w:lang w:val="en-US"/>
        </w:rPr>
        <w:t>:  vēlēšanu komisiju;  administratīvo komisiju; administratīvo aktu strīdu komisiju;   iepirkumu komisiju;  pašvaldības īpašuma privatizācijas un atsavināšanas komisiju;</w:t>
      </w:r>
      <w:r w:rsidRPr="00691E01">
        <w:rPr>
          <w:rFonts w:ascii="Times New Roman" w:eastAsia="Calibri" w:hAnsi="Times New Roman"/>
          <w:i/>
          <w:sz w:val="24"/>
          <w:szCs w:val="24"/>
          <w:lang w:val="en-US"/>
        </w:rPr>
        <w:t xml:space="preserve"> </w:t>
      </w:r>
      <w:r w:rsidRPr="00691E01">
        <w:rPr>
          <w:rFonts w:ascii="Times New Roman" w:eastAsia="Calibri" w:hAnsi="Times New Roman"/>
          <w:sz w:val="24"/>
          <w:szCs w:val="24"/>
          <w:lang w:val="en-US"/>
        </w:rPr>
        <w:t>pašvaldības īpašuma vērtēšanas komisiju;</w:t>
      </w:r>
      <w:r w:rsidRPr="00691E01">
        <w:rPr>
          <w:rFonts w:ascii="Times New Roman" w:eastAsia="Calibri" w:hAnsi="Times New Roman"/>
          <w:i/>
          <w:sz w:val="24"/>
          <w:szCs w:val="24"/>
          <w:lang w:val="en-US"/>
        </w:rPr>
        <w:t xml:space="preserve"> </w:t>
      </w:r>
      <w:r w:rsidRPr="00691E01">
        <w:rPr>
          <w:rFonts w:ascii="Times New Roman" w:eastAsia="Calibri" w:hAnsi="Times New Roman"/>
          <w:sz w:val="24"/>
          <w:szCs w:val="24"/>
          <w:lang w:val="en-US"/>
        </w:rPr>
        <w:t>būvvalde;  pedagoģiski medicīnisko komisiju;   interešu izglītības programmu izvērtēšanas un valsts finansējuma sadales komisiju;  interešu izglītības un pieaugušo neformālās izglītības programmu licences izsniegšanas komisiju; darījumu ar lauksaimniecības zemi tiesiskuma izvērtēšanas komisija, pedagogu profesionālās kompetences pilnveides A programmu izvērtēšanas komisija;  medību koordinācijas komisija</w:t>
      </w:r>
      <w:r w:rsidRPr="00691E01" w:rsidR="00FB4D8D">
        <w:rPr>
          <w:rFonts w:ascii="Times New Roman" w:eastAsia="Calibri" w:hAnsi="Times New Roman"/>
          <w:sz w:val="24"/>
          <w:szCs w:val="24"/>
          <w:lang w:val="en-US"/>
        </w:rPr>
        <w:t>.</w:t>
      </w:r>
    </w:p>
    <w:p w:rsidR="00FB4D8D" w:rsidRPr="00691E01" w:rsidP="00691E01" w14:paraId="1E8DFC9D" w14:textId="77777777">
      <w:pPr>
        <w:autoSpaceDE w:val="0"/>
        <w:autoSpaceDN w:val="0"/>
        <w:adjustRightInd w:val="0"/>
        <w:spacing w:after="120" w:line="360" w:lineRule="auto"/>
        <w:jc w:val="both"/>
        <w:rPr>
          <w:rFonts w:ascii="Times New Roman" w:eastAsia="Calibri" w:hAnsi="Times New Roman"/>
          <w:sz w:val="24"/>
          <w:szCs w:val="24"/>
          <w:lang w:val="en-US"/>
        </w:rPr>
      </w:pPr>
    </w:p>
    <w:p w:rsidR="00FB4D8D" w:rsidRPr="00691E01" w:rsidP="00691E01" w14:paraId="4820E72E" w14:textId="77777777">
      <w:pPr>
        <w:tabs>
          <w:tab w:val="center" w:pos="4153"/>
        </w:tabs>
        <w:spacing w:line="360" w:lineRule="auto"/>
        <w:ind w:right="84"/>
        <w:jc w:val="both"/>
        <w:rPr>
          <w:rFonts w:ascii="Times New Roman" w:hAnsi="Times New Roman"/>
          <w:b/>
          <w:sz w:val="24"/>
          <w:szCs w:val="24"/>
          <w:lang w:val="en-US"/>
        </w:rPr>
      </w:pPr>
      <w:r w:rsidRPr="00691E01">
        <w:rPr>
          <w:rFonts w:ascii="Times New Roman" w:hAnsi="Times New Roman"/>
          <w:b/>
          <w:sz w:val="24"/>
          <w:szCs w:val="24"/>
          <w:lang w:val="en-US"/>
        </w:rPr>
        <w:t>Informācija par realizētiem projektiem 2021. gada laikā Kārsavas novadā pieejama L</w:t>
      </w:r>
      <w:r w:rsidR="00BA6438">
        <w:rPr>
          <w:rFonts w:ascii="Times New Roman" w:hAnsi="Times New Roman"/>
          <w:b/>
          <w:sz w:val="24"/>
          <w:szCs w:val="24"/>
          <w:lang w:val="en-US"/>
        </w:rPr>
        <w:t>udzas novada pašvaldības 2021. g</w:t>
      </w:r>
      <w:r w:rsidRPr="00691E01">
        <w:rPr>
          <w:rFonts w:ascii="Times New Roman" w:hAnsi="Times New Roman"/>
          <w:b/>
          <w:sz w:val="24"/>
          <w:szCs w:val="24"/>
          <w:lang w:val="en-US"/>
        </w:rPr>
        <w:t>ada Publiskā pārskata 6.2 punktā “Projektu ieviešana” (43.lpp.).</w:t>
      </w:r>
    </w:p>
    <w:p w:rsidR="00B60EF7" w:rsidRPr="0037352A" w:rsidP="00B60EF7" w14:paraId="3151A8E0" w14:textId="77777777">
      <w:pPr>
        <w:rPr>
          <w:lang w:val="en-US"/>
        </w:rPr>
      </w:pPr>
    </w:p>
    <w:p w:rsidR="00B60EF7" w:rsidP="00B60EF7" w14:paraId="24C8790F" w14:textId="77777777">
      <w:pPr>
        <w:pStyle w:val="Heading1"/>
        <w:jc w:val="center"/>
        <w:rPr>
          <w:lang w:val="lv-LV"/>
        </w:rPr>
      </w:pPr>
      <w:bookmarkStart w:id="101" w:name="_Toc106375128"/>
      <w:r>
        <w:rPr>
          <w:lang w:val="lv-LV"/>
        </w:rPr>
        <w:t>11. Zilupes novada raksturojums</w:t>
      </w:r>
      <w:bookmarkEnd w:id="101"/>
    </w:p>
    <w:p w:rsidR="005173FC" w:rsidRPr="005E48BA" w:rsidP="005E48BA" w14:paraId="39D90C91" w14:textId="77777777">
      <w:pPr>
        <w:rPr>
          <w:rFonts w:ascii="Times New Roman" w:hAnsi="Times New Roman"/>
          <w:sz w:val="24"/>
          <w:szCs w:val="24"/>
          <w:lang w:val="lv-LV"/>
        </w:rPr>
      </w:pPr>
    </w:p>
    <w:p w:rsidR="005E48BA" w:rsidP="005E48BA" w14:paraId="56C3E187" w14:textId="77777777">
      <w:pPr>
        <w:tabs>
          <w:tab w:val="center" w:pos="4153"/>
        </w:tabs>
        <w:spacing w:line="360" w:lineRule="auto"/>
        <w:ind w:right="84" w:hanging="851"/>
        <w:jc w:val="both"/>
        <w:rPr>
          <w:rFonts w:ascii="Times New Roman" w:hAnsi="Times New Roman"/>
          <w:sz w:val="24"/>
          <w:szCs w:val="24"/>
          <w:lang w:val="en-US"/>
        </w:rPr>
      </w:pPr>
      <w:r>
        <w:rPr>
          <w:rFonts w:ascii="Times New Roman" w:hAnsi="Times New Roman"/>
          <w:sz w:val="24"/>
          <w:szCs w:val="24"/>
          <w:lang w:val="en-US"/>
        </w:rPr>
        <w:t xml:space="preserve">             </w:t>
      </w:r>
      <w:r w:rsidRPr="005E48BA" w:rsidR="005173FC">
        <w:rPr>
          <w:rFonts w:ascii="Times New Roman" w:hAnsi="Times New Roman"/>
          <w:sz w:val="24"/>
          <w:szCs w:val="24"/>
          <w:lang w:val="en-US"/>
        </w:rPr>
        <w:t>Zilupes novada pašvaldība atrodas Latvijas austrumu daļā. Saglab</w:t>
      </w:r>
      <w:r w:rsidR="00051DA8">
        <w:rPr>
          <w:rFonts w:ascii="Times New Roman" w:hAnsi="Times New Roman"/>
          <w:sz w:val="24"/>
          <w:szCs w:val="24"/>
          <w:lang w:val="en-US"/>
        </w:rPr>
        <w:t>ājas komercdarījumu teritorijas</w:t>
      </w:r>
      <w:r w:rsidR="002E16EF">
        <w:rPr>
          <w:rFonts w:ascii="Times New Roman" w:hAnsi="Times New Roman"/>
          <w:sz w:val="24"/>
          <w:szCs w:val="24"/>
          <w:lang w:val="en-US"/>
        </w:rPr>
        <w:t xml:space="preserve"> </w:t>
      </w:r>
      <w:r w:rsidRPr="005E48BA" w:rsidR="005173FC">
        <w:rPr>
          <w:rFonts w:ascii="Times New Roman" w:hAnsi="Times New Roman"/>
          <w:sz w:val="24"/>
          <w:szCs w:val="24"/>
          <w:lang w:val="en-US"/>
        </w:rPr>
        <w:t xml:space="preserve">attīstības iespējas, it īpaši izmantojot novada izdevīgo atrašanās vietu. Vienlaikus saglabājas lauksaimniecība un lauku ainava. </w:t>
      </w:r>
    </w:p>
    <w:p w:rsidR="002E16EF" w:rsidP="002E16EF" w14:paraId="33AFE37E" w14:textId="77777777">
      <w:pPr>
        <w:tabs>
          <w:tab w:val="center" w:pos="4153"/>
        </w:tabs>
        <w:spacing w:line="360" w:lineRule="auto"/>
        <w:ind w:right="84" w:hanging="851"/>
        <w:jc w:val="center"/>
        <w:rPr>
          <w:rFonts w:ascii="Times New Roman" w:hAnsi="Times New Roman"/>
          <w:sz w:val="24"/>
          <w:szCs w:val="24"/>
          <w:lang w:val="en-US"/>
        </w:rPr>
      </w:pPr>
      <w:r>
        <w:rPr>
          <w:rFonts w:ascii="Times New Roman" w:hAnsi="Times New Roman"/>
          <w:noProof/>
          <w:sz w:val="24"/>
          <w:szCs w:val="24"/>
          <w:lang w:val="lv-LV" w:eastAsia="lv-LV"/>
        </w:rPr>
        <w:drawing>
          <wp:inline distT="0" distB="0" distL="0" distR="0">
            <wp:extent cx="5393267" cy="204552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044543" name="Screenshot_18.jpg"/>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5407697" cy="2050996"/>
                    </a:xfrm>
                    <a:prstGeom prst="rect">
                      <a:avLst/>
                    </a:prstGeom>
                  </pic:spPr>
                </pic:pic>
              </a:graphicData>
            </a:graphic>
          </wp:inline>
        </w:drawing>
      </w:r>
    </w:p>
    <w:p w:rsidR="002E16EF" w:rsidRPr="005E48BA" w:rsidP="00691E01" w14:paraId="7DB71E61" w14:textId="77777777">
      <w:pPr>
        <w:spacing w:line="360" w:lineRule="auto"/>
        <w:jc w:val="both"/>
        <w:rPr>
          <w:rFonts w:ascii="Times New Roman" w:hAnsi="Times New Roman"/>
          <w:b/>
          <w:sz w:val="24"/>
          <w:szCs w:val="24"/>
          <w:lang w:val="en-US"/>
        </w:rPr>
      </w:pPr>
      <w:r w:rsidRPr="005E48BA">
        <w:rPr>
          <w:rFonts w:ascii="Times New Roman" w:hAnsi="Times New Roman"/>
          <w:b/>
          <w:sz w:val="24"/>
          <w:szCs w:val="24"/>
          <w:lang w:val="en-US"/>
        </w:rPr>
        <w:t>Zilupes novada pašvaldības Domes sastāvs</w:t>
      </w:r>
      <w:r>
        <w:rPr>
          <w:rFonts w:ascii="Times New Roman" w:hAnsi="Times New Roman"/>
          <w:b/>
          <w:sz w:val="24"/>
          <w:szCs w:val="24"/>
          <w:lang w:val="en-US"/>
        </w:rPr>
        <w:t>:</w:t>
      </w:r>
    </w:p>
    <w:p w:rsidR="002E16EF" w:rsidRPr="008C4B37" w:rsidP="00691E01" w14:paraId="7515659F" w14:textId="77777777">
      <w:pPr>
        <w:spacing w:line="360" w:lineRule="auto"/>
        <w:jc w:val="both"/>
        <w:rPr>
          <w:rFonts w:ascii="Times New Roman" w:hAnsi="Times New Roman"/>
          <w:b/>
          <w:sz w:val="24"/>
          <w:szCs w:val="24"/>
          <w:lang w:val="en-US"/>
        </w:rPr>
      </w:pPr>
      <w:r w:rsidRPr="008C4B37">
        <w:rPr>
          <w:rFonts w:ascii="Times New Roman" w:hAnsi="Times New Roman"/>
          <w:b/>
          <w:sz w:val="24"/>
          <w:szCs w:val="24"/>
          <w:lang w:val="en-US"/>
        </w:rPr>
        <w:t>Zilupes novada pašvaldības Dome ievēlēta 2017.gada 3.jūnijā pašvaldību vēlēšanās:</w:t>
      </w:r>
    </w:p>
    <w:p w:rsidR="002E16EF" w:rsidRPr="005E48BA" w:rsidP="00691E01" w14:paraId="50E884AA" w14:textId="77777777">
      <w:pPr>
        <w:spacing w:line="360" w:lineRule="auto"/>
        <w:jc w:val="both"/>
        <w:rPr>
          <w:rFonts w:ascii="Times New Roman" w:hAnsi="Times New Roman"/>
          <w:sz w:val="24"/>
          <w:szCs w:val="24"/>
          <w:lang w:val="en-US"/>
        </w:rPr>
      </w:pPr>
      <w:r w:rsidRPr="005E48BA">
        <w:rPr>
          <w:rFonts w:ascii="Times New Roman" w:hAnsi="Times New Roman"/>
          <w:sz w:val="24"/>
          <w:szCs w:val="24"/>
          <w:lang w:val="en-US"/>
        </w:rPr>
        <w:t>Oļegs Agafonovs - Domes priekšsēdētājs</w:t>
      </w:r>
    </w:p>
    <w:p w:rsidR="002E16EF" w:rsidRPr="005E48BA" w:rsidP="00691E01" w14:paraId="03364A00" w14:textId="77777777">
      <w:pPr>
        <w:spacing w:line="360" w:lineRule="auto"/>
        <w:jc w:val="both"/>
        <w:rPr>
          <w:rFonts w:ascii="Times New Roman" w:hAnsi="Times New Roman"/>
          <w:sz w:val="24"/>
          <w:szCs w:val="24"/>
          <w:lang w:val="en-US"/>
        </w:rPr>
      </w:pPr>
      <w:r w:rsidRPr="005E48BA">
        <w:rPr>
          <w:rFonts w:ascii="Times New Roman" w:hAnsi="Times New Roman"/>
          <w:sz w:val="24"/>
          <w:szCs w:val="24"/>
          <w:lang w:val="en-US"/>
        </w:rPr>
        <w:t>Vitālijs Vaļdens- Domes priekšsēdētāja vietnieks</w:t>
      </w:r>
    </w:p>
    <w:p w:rsidR="002E16EF" w:rsidRPr="005E48BA" w:rsidP="00691E01" w14:paraId="54C1861D" w14:textId="77777777">
      <w:pPr>
        <w:spacing w:line="360" w:lineRule="auto"/>
        <w:jc w:val="both"/>
        <w:rPr>
          <w:rFonts w:ascii="Times New Roman" w:hAnsi="Times New Roman"/>
          <w:sz w:val="24"/>
          <w:szCs w:val="24"/>
          <w:lang w:val="en-US"/>
        </w:rPr>
      </w:pPr>
      <w:r w:rsidRPr="005E48BA">
        <w:rPr>
          <w:rFonts w:ascii="Times New Roman" w:hAnsi="Times New Roman"/>
          <w:sz w:val="24"/>
          <w:szCs w:val="24"/>
          <w:lang w:val="en-US"/>
        </w:rPr>
        <w:t>Taisa Semjonova</w:t>
      </w:r>
      <w:r>
        <w:rPr>
          <w:rFonts w:ascii="Times New Roman" w:hAnsi="Times New Roman"/>
          <w:sz w:val="24"/>
          <w:szCs w:val="24"/>
          <w:lang w:val="en-US"/>
        </w:rPr>
        <w:t xml:space="preserve"> - </w:t>
      </w:r>
      <w:r w:rsidRPr="005E48BA">
        <w:rPr>
          <w:rFonts w:ascii="Times New Roman" w:hAnsi="Times New Roman"/>
          <w:sz w:val="24"/>
          <w:szCs w:val="24"/>
          <w:lang w:val="en-US"/>
        </w:rPr>
        <w:t>Domes deputāte</w:t>
      </w:r>
    </w:p>
    <w:p w:rsidR="002E16EF" w:rsidRPr="005E48BA" w:rsidP="00691E01" w14:paraId="1F42F582" w14:textId="77777777">
      <w:pPr>
        <w:spacing w:line="360" w:lineRule="auto"/>
        <w:jc w:val="both"/>
        <w:rPr>
          <w:rFonts w:ascii="Times New Roman" w:hAnsi="Times New Roman"/>
          <w:sz w:val="24"/>
          <w:szCs w:val="24"/>
          <w:lang w:val="en-US"/>
        </w:rPr>
      </w:pPr>
      <w:r w:rsidRPr="005E48BA">
        <w:rPr>
          <w:rFonts w:ascii="Times New Roman" w:hAnsi="Times New Roman"/>
          <w:sz w:val="24"/>
          <w:szCs w:val="24"/>
          <w:lang w:val="en-US"/>
        </w:rPr>
        <w:t>Gunārs Smuļko</w:t>
      </w:r>
      <w:r>
        <w:rPr>
          <w:rFonts w:ascii="Times New Roman" w:hAnsi="Times New Roman"/>
          <w:sz w:val="24"/>
          <w:szCs w:val="24"/>
          <w:lang w:val="en-US"/>
        </w:rPr>
        <w:t xml:space="preserve"> - </w:t>
      </w:r>
      <w:r w:rsidRPr="005E48BA">
        <w:rPr>
          <w:rFonts w:ascii="Times New Roman" w:hAnsi="Times New Roman"/>
          <w:sz w:val="24"/>
          <w:szCs w:val="24"/>
          <w:lang w:val="en-US"/>
        </w:rPr>
        <w:t xml:space="preserve"> Domes deputāts</w:t>
      </w:r>
    </w:p>
    <w:p w:rsidR="002E16EF" w:rsidRPr="005E48BA" w:rsidP="00691E01" w14:paraId="66D14714" w14:textId="77777777">
      <w:pPr>
        <w:spacing w:line="360" w:lineRule="auto"/>
        <w:jc w:val="both"/>
        <w:rPr>
          <w:rFonts w:ascii="Times New Roman" w:hAnsi="Times New Roman"/>
          <w:sz w:val="24"/>
          <w:szCs w:val="24"/>
          <w:lang w:val="en-US"/>
        </w:rPr>
      </w:pPr>
      <w:r w:rsidRPr="005E48BA">
        <w:rPr>
          <w:rFonts w:ascii="Times New Roman" w:hAnsi="Times New Roman"/>
          <w:sz w:val="24"/>
          <w:szCs w:val="24"/>
          <w:lang w:val="en-US"/>
        </w:rPr>
        <w:t xml:space="preserve">Sergejs Fenčenko </w:t>
      </w:r>
      <w:r>
        <w:rPr>
          <w:rFonts w:ascii="Times New Roman" w:hAnsi="Times New Roman"/>
          <w:sz w:val="24"/>
          <w:szCs w:val="24"/>
          <w:lang w:val="en-US"/>
        </w:rPr>
        <w:t xml:space="preserve">- </w:t>
      </w:r>
      <w:r w:rsidRPr="005E48BA">
        <w:rPr>
          <w:rFonts w:ascii="Times New Roman" w:hAnsi="Times New Roman"/>
          <w:sz w:val="24"/>
          <w:szCs w:val="24"/>
          <w:lang w:val="en-US"/>
        </w:rPr>
        <w:t>Domes deputāts</w:t>
      </w:r>
    </w:p>
    <w:p w:rsidR="002E16EF" w:rsidRPr="005E48BA" w:rsidP="00691E01" w14:paraId="05A0B5B7" w14:textId="77777777">
      <w:pPr>
        <w:spacing w:line="360" w:lineRule="auto"/>
        <w:jc w:val="both"/>
        <w:rPr>
          <w:rFonts w:ascii="Times New Roman" w:hAnsi="Times New Roman"/>
          <w:sz w:val="24"/>
          <w:szCs w:val="24"/>
          <w:lang w:val="en-US"/>
        </w:rPr>
      </w:pPr>
      <w:r w:rsidRPr="005E48BA">
        <w:rPr>
          <w:rFonts w:ascii="Times New Roman" w:hAnsi="Times New Roman"/>
          <w:sz w:val="24"/>
          <w:szCs w:val="24"/>
          <w:lang w:val="en-US"/>
        </w:rPr>
        <w:t>Anna Peličeva</w:t>
      </w:r>
      <w:r>
        <w:rPr>
          <w:rFonts w:ascii="Times New Roman" w:hAnsi="Times New Roman"/>
          <w:sz w:val="24"/>
          <w:szCs w:val="24"/>
          <w:lang w:val="en-US"/>
        </w:rPr>
        <w:t xml:space="preserve"> - </w:t>
      </w:r>
      <w:r w:rsidRPr="005E48BA">
        <w:rPr>
          <w:rFonts w:ascii="Times New Roman" w:hAnsi="Times New Roman"/>
          <w:sz w:val="24"/>
          <w:szCs w:val="24"/>
          <w:lang w:val="en-US"/>
        </w:rPr>
        <w:t>Domes deputāte</w:t>
      </w:r>
    </w:p>
    <w:p w:rsidR="002E16EF" w:rsidRPr="005E48BA" w:rsidP="00691E01" w14:paraId="0167F318" w14:textId="77777777">
      <w:pPr>
        <w:spacing w:line="360" w:lineRule="auto"/>
        <w:jc w:val="both"/>
        <w:rPr>
          <w:rFonts w:ascii="Times New Roman" w:hAnsi="Times New Roman"/>
          <w:sz w:val="24"/>
          <w:szCs w:val="24"/>
          <w:lang w:val="en-US"/>
        </w:rPr>
      </w:pPr>
      <w:r w:rsidRPr="005E48BA">
        <w:rPr>
          <w:rFonts w:ascii="Times New Roman" w:hAnsi="Times New Roman"/>
          <w:sz w:val="24"/>
          <w:szCs w:val="24"/>
          <w:lang w:val="en-US"/>
        </w:rPr>
        <w:t xml:space="preserve">Olga Puncule </w:t>
      </w:r>
      <w:r>
        <w:rPr>
          <w:rFonts w:ascii="Times New Roman" w:hAnsi="Times New Roman"/>
          <w:sz w:val="24"/>
          <w:szCs w:val="24"/>
          <w:lang w:val="en-US"/>
        </w:rPr>
        <w:t xml:space="preserve">- </w:t>
      </w:r>
      <w:r w:rsidRPr="005E48BA">
        <w:rPr>
          <w:rFonts w:ascii="Times New Roman" w:hAnsi="Times New Roman"/>
          <w:sz w:val="24"/>
          <w:szCs w:val="24"/>
          <w:lang w:val="en-US"/>
        </w:rPr>
        <w:t>Domes deputāte</w:t>
      </w:r>
    </w:p>
    <w:p w:rsidR="002E16EF" w:rsidRPr="005E48BA" w:rsidP="00691E01" w14:paraId="0BE58962" w14:textId="77777777">
      <w:pPr>
        <w:spacing w:line="360" w:lineRule="auto"/>
        <w:jc w:val="both"/>
        <w:rPr>
          <w:rFonts w:ascii="Times New Roman" w:hAnsi="Times New Roman"/>
          <w:sz w:val="24"/>
          <w:szCs w:val="24"/>
          <w:lang w:val="en-US"/>
        </w:rPr>
      </w:pPr>
      <w:r w:rsidRPr="005E48BA">
        <w:rPr>
          <w:rFonts w:ascii="Times New Roman" w:hAnsi="Times New Roman"/>
          <w:sz w:val="24"/>
          <w:szCs w:val="24"/>
          <w:lang w:val="en-US"/>
        </w:rPr>
        <w:t>Svetalana Voitkeviča</w:t>
      </w:r>
      <w:r>
        <w:rPr>
          <w:rFonts w:ascii="Times New Roman" w:hAnsi="Times New Roman"/>
          <w:sz w:val="24"/>
          <w:szCs w:val="24"/>
          <w:lang w:val="en-US"/>
        </w:rPr>
        <w:t xml:space="preserve"> - </w:t>
      </w:r>
      <w:r w:rsidRPr="005E48BA">
        <w:rPr>
          <w:rFonts w:ascii="Times New Roman" w:hAnsi="Times New Roman"/>
          <w:sz w:val="24"/>
          <w:szCs w:val="24"/>
          <w:lang w:val="en-US"/>
        </w:rPr>
        <w:t>Domes deputāte</w:t>
      </w:r>
    </w:p>
    <w:p w:rsidR="002E16EF" w:rsidRPr="005E48BA" w:rsidP="00691E01" w14:paraId="7FD427C6" w14:textId="77777777">
      <w:pPr>
        <w:spacing w:line="360" w:lineRule="auto"/>
        <w:jc w:val="both"/>
        <w:rPr>
          <w:rFonts w:ascii="Times New Roman" w:hAnsi="Times New Roman"/>
          <w:sz w:val="24"/>
          <w:szCs w:val="24"/>
          <w:lang w:val="en-US"/>
        </w:rPr>
      </w:pPr>
      <w:r w:rsidRPr="007776D6">
        <w:rPr>
          <w:rFonts w:ascii="Times New Roman" w:hAnsi="Times New Roman"/>
          <w:sz w:val="24"/>
          <w:szCs w:val="24"/>
          <w:lang w:val="en-US"/>
        </w:rPr>
        <w:t xml:space="preserve">Niks Murašovs </w:t>
      </w:r>
      <w:r>
        <w:rPr>
          <w:rFonts w:ascii="Times New Roman" w:hAnsi="Times New Roman"/>
          <w:sz w:val="24"/>
          <w:szCs w:val="24"/>
          <w:lang w:val="lv-LV"/>
        </w:rPr>
        <w:t xml:space="preserve">- </w:t>
      </w:r>
      <w:r w:rsidRPr="007776D6">
        <w:rPr>
          <w:rFonts w:ascii="Times New Roman" w:hAnsi="Times New Roman"/>
          <w:sz w:val="24"/>
          <w:szCs w:val="24"/>
          <w:lang w:val="en-US"/>
        </w:rPr>
        <w:t>Domes deputāts</w:t>
      </w:r>
    </w:p>
    <w:p w:rsidR="005E48BA" w:rsidRPr="005E48BA" w:rsidP="00691E01" w14:paraId="0906E4F6" w14:textId="77777777">
      <w:pPr>
        <w:spacing w:after="0" w:line="360" w:lineRule="auto"/>
        <w:jc w:val="both"/>
        <w:rPr>
          <w:rFonts w:ascii="Times New Roman" w:hAnsi="Times New Roman"/>
          <w:sz w:val="24"/>
          <w:szCs w:val="24"/>
          <w:lang w:val="en-US"/>
        </w:rPr>
      </w:pPr>
      <w:r w:rsidRPr="005E48BA">
        <w:rPr>
          <w:rFonts w:ascii="Times New Roman" w:hAnsi="Times New Roman"/>
          <w:sz w:val="24"/>
          <w:szCs w:val="24"/>
          <w:lang w:val="en-US"/>
        </w:rPr>
        <w:t>Pašvaldības dome ir izveidojusi šādas iestādes</w:t>
      </w:r>
      <w:r w:rsidRPr="005E48BA">
        <w:rPr>
          <w:rFonts w:ascii="Times New Roman" w:hAnsi="Times New Roman"/>
          <w:b/>
          <w:bCs/>
          <w:sz w:val="24"/>
          <w:szCs w:val="24"/>
          <w:lang w:val="en-US"/>
        </w:rPr>
        <w:t xml:space="preserve">, </w:t>
      </w:r>
      <w:r w:rsidRPr="005E48BA">
        <w:rPr>
          <w:rFonts w:ascii="Times New Roman" w:hAnsi="Times New Roman"/>
          <w:sz w:val="24"/>
          <w:szCs w:val="24"/>
          <w:lang w:val="en-US"/>
        </w:rPr>
        <w:t>kas ir nodotas Zilupes novada pašvaldības</w:t>
      </w:r>
      <w:r w:rsidRPr="005E48BA">
        <w:rPr>
          <w:rFonts w:ascii="Times New Roman" w:hAnsi="Times New Roman"/>
          <w:bCs/>
          <w:sz w:val="24"/>
          <w:szCs w:val="24"/>
          <w:lang w:val="en-US"/>
        </w:rPr>
        <w:t xml:space="preserve"> administrācijas</w:t>
      </w:r>
      <w:r w:rsidRPr="005E48BA">
        <w:rPr>
          <w:rFonts w:ascii="Times New Roman" w:hAnsi="Times New Roman"/>
          <w:sz w:val="24"/>
          <w:szCs w:val="24"/>
          <w:lang w:val="en-US"/>
        </w:rPr>
        <w:t xml:space="preserve"> padotībā, kas darbojas saskaņā ar domes apstiprinātiem nolikumiem un  atrodas </w:t>
      </w:r>
      <w:r w:rsidRPr="005E48BA">
        <w:rPr>
          <w:rFonts w:ascii="Times New Roman" w:hAnsi="Times New Roman"/>
          <w:b/>
          <w:bCs/>
          <w:sz w:val="24"/>
          <w:szCs w:val="24"/>
          <w:lang w:val="en-US"/>
        </w:rPr>
        <w:t>Zilupes pilsētā:</w:t>
      </w:r>
    </w:p>
    <w:p w:rsidR="005E48BA" w:rsidRPr="005E48BA" w:rsidP="00691E01" w14:paraId="688A5D33" w14:textId="77777777">
      <w:pPr>
        <w:spacing w:after="0" w:line="360" w:lineRule="auto"/>
        <w:ind w:left="714"/>
        <w:jc w:val="both"/>
        <w:rPr>
          <w:rFonts w:ascii="Times New Roman" w:hAnsi="Times New Roman"/>
          <w:sz w:val="24"/>
          <w:szCs w:val="24"/>
          <w:lang w:val="en-US"/>
        </w:rPr>
      </w:pPr>
    </w:p>
    <w:p w:rsidR="005E48BA" w:rsidRPr="005E48BA" w:rsidP="00691E01" w14:paraId="1F265156" w14:textId="77777777">
      <w:pPr>
        <w:pStyle w:val="ListParagraph"/>
        <w:numPr>
          <w:ilvl w:val="1"/>
          <w:numId w:val="30"/>
        </w:numPr>
        <w:spacing w:after="0" w:line="360" w:lineRule="auto"/>
        <w:jc w:val="both"/>
        <w:rPr>
          <w:rFonts w:ascii="Times New Roman" w:hAnsi="Times New Roman"/>
          <w:sz w:val="24"/>
          <w:szCs w:val="24"/>
        </w:rPr>
      </w:pPr>
      <w:r w:rsidRPr="005E48BA">
        <w:rPr>
          <w:rFonts w:ascii="Times New Roman" w:hAnsi="Times New Roman"/>
          <w:sz w:val="24"/>
          <w:szCs w:val="24"/>
        </w:rPr>
        <w:t>Zilupes novada pašvaldība.</w:t>
      </w:r>
    </w:p>
    <w:p w:rsidR="005E48BA" w:rsidRPr="005E48BA" w:rsidP="00691E01" w14:paraId="1C0B019F" w14:textId="77777777">
      <w:pPr>
        <w:pStyle w:val="ListParagraph"/>
        <w:numPr>
          <w:ilvl w:val="1"/>
          <w:numId w:val="30"/>
        </w:numPr>
        <w:spacing w:after="0" w:line="360" w:lineRule="auto"/>
        <w:jc w:val="both"/>
        <w:rPr>
          <w:rFonts w:ascii="Times New Roman" w:hAnsi="Times New Roman"/>
          <w:sz w:val="24"/>
          <w:szCs w:val="24"/>
        </w:rPr>
      </w:pPr>
      <w:r w:rsidRPr="005E48BA">
        <w:rPr>
          <w:rFonts w:ascii="Times New Roman" w:hAnsi="Times New Roman"/>
          <w:sz w:val="24"/>
          <w:szCs w:val="24"/>
        </w:rPr>
        <w:t>Zilupes vidusskola.</w:t>
      </w:r>
    </w:p>
    <w:p w:rsidR="005E48BA" w:rsidRPr="005E48BA" w:rsidP="00691E01" w14:paraId="6D49FF22" w14:textId="77777777">
      <w:pPr>
        <w:pStyle w:val="ListParagraph"/>
        <w:numPr>
          <w:ilvl w:val="1"/>
          <w:numId w:val="30"/>
        </w:numPr>
        <w:spacing w:after="0" w:line="360" w:lineRule="auto"/>
        <w:jc w:val="both"/>
        <w:rPr>
          <w:rFonts w:ascii="Times New Roman" w:hAnsi="Times New Roman"/>
          <w:sz w:val="24"/>
          <w:szCs w:val="24"/>
        </w:rPr>
      </w:pPr>
      <w:r w:rsidRPr="005E48BA">
        <w:rPr>
          <w:rFonts w:ascii="Times New Roman" w:hAnsi="Times New Roman"/>
          <w:sz w:val="24"/>
          <w:szCs w:val="24"/>
        </w:rPr>
        <w:t>Zilupes pirmsskolas izglītības iestāde.</w:t>
      </w:r>
    </w:p>
    <w:p w:rsidR="005E48BA" w:rsidRPr="005E48BA" w:rsidP="00691E01" w14:paraId="4ACDBB67" w14:textId="77777777">
      <w:pPr>
        <w:pStyle w:val="ListParagraph"/>
        <w:numPr>
          <w:ilvl w:val="1"/>
          <w:numId w:val="30"/>
        </w:numPr>
        <w:spacing w:line="360" w:lineRule="auto"/>
        <w:jc w:val="both"/>
        <w:rPr>
          <w:rFonts w:ascii="Times New Roman" w:hAnsi="Times New Roman"/>
          <w:sz w:val="24"/>
          <w:szCs w:val="24"/>
          <w:lang w:val="lv-LV"/>
        </w:rPr>
      </w:pPr>
      <w:r w:rsidRPr="005E48BA">
        <w:rPr>
          <w:rFonts w:ascii="Times New Roman" w:hAnsi="Times New Roman"/>
          <w:sz w:val="24"/>
          <w:szCs w:val="24"/>
        </w:rPr>
        <w:t>Zilupes novada sociālais dienests</w:t>
      </w:r>
    </w:p>
    <w:p w:rsidR="005E48BA" w:rsidRPr="005E48BA" w:rsidP="00691E01" w14:paraId="519B4897" w14:textId="77777777">
      <w:pPr>
        <w:pStyle w:val="ListParagraph"/>
        <w:numPr>
          <w:ilvl w:val="1"/>
          <w:numId w:val="30"/>
        </w:numPr>
        <w:spacing w:line="360" w:lineRule="auto"/>
        <w:jc w:val="both"/>
        <w:rPr>
          <w:rFonts w:ascii="Times New Roman" w:hAnsi="Times New Roman"/>
          <w:sz w:val="24"/>
          <w:szCs w:val="24"/>
          <w:lang w:val="en-US"/>
        </w:rPr>
      </w:pPr>
      <w:r w:rsidRPr="005E48BA">
        <w:rPr>
          <w:rFonts w:ascii="Times New Roman" w:hAnsi="Times New Roman"/>
          <w:sz w:val="24"/>
          <w:szCs w:val="24"/>
          <w:lang w:val="en-US"/>
        </w:rPr>
        <w:t>Zilupes Mūzikas un mākslas skola.</w:t>
      </w:r>
    </w:p>
    <w:p w:rsidR="005E48BA" w:rsidRPr="005E48BA" w:rsidP="00691E01" w14:paraId="4D3CB174" w14:textId="77777777">
      <w:pPr>
        <w:pStyle w:val="ListParagraph"/>
        <w:numPr>
          <w:ilvl w:val="1"/>
          <w:numId w:val="30"/>
        </w:numPr>
        <w:spacing w:line="360" w:lineRule="auto"/>
        <w:jc w:val="both"/>
        <w:rPr>
          <w:rFonts w:ascii="Times New Roman" w:hAnsi="Times New Roman"/>
          <w:sz w:val="24"/>
          <w:szCs w:val="24"/>
          <w:lang w:val="en-US"/>
        </w:rPr>
      </w:pPr>
      <w:r w:rsidRPr="005E48BA">
        <w:rPr>
          <w:rFonts w:ascii="Times New Roman" w:hAnsi="Times New Roman"/>
          <w:sz w:val="24"/>
          <w:szCs w:val="24"/>
          <w:lang w:val="en-US"/>
        </w:rPr>
        <w:t>Zilupes Tautas nams.</w:t>
      </w:r>
    </w:p>
    <w:p w:rsidR="005E48BA" w:rsidRPr="005E48BA" w:rsidP="00691E01" w14:paraId="2C709EDC" w14:textId="77777777">
      <w:pPr>
        <w:pStyle w:val="ListParagraph"/>
        <w:numPr>
          <w:ilvl w:val="1"/>
          <w:numId w:val="30"/>
        </w:numPr>
        <w:spacing w:line="360" w:lineRule="auto"/>
        <w:jc w:val="both"/>
        <w:rPr>
          <w:rFonts w:ascii="Times New Roman" w:hAnsi="Times New Roman"/>
          <w:sz w:val="24"/>
          <w:szCs w:val="24"/>
          <w:lang w:val="en-US"/>
        </w:rPr>
      </w:pPr>
      <w:r w:rsidRPr="005E48BA">
        <w:rPr>
          <w:rFonts w:ascii="Times New Roman" w:hAnsi="Times New Roman"/>
          <w:sz w:val="24"/>
          <w:szCs w:val="24"/>
          <w:lang w:val="en-US"/>
        </w:rPr>
        <w:t>Zilupes pilsētas bibliotēka.</w:t>
      </w:r>
    </w:p>
    <w:p w:rsidR="005E48BA" w:rsidRPr="005E48BA" w:rsidP="00691E01" w14:paraId="778B3117" w14:textId="77777777">
      <w:pPr>
        <w:pStyle w:val="ListParagraph"/>
        <w:numPr>
          <w:ilvl w:val="1"/>
          <w:numId w:val="30"/>
        </w:numPr>
        <w:spacing w:line="360" w:lineRule="auto"/>
        <w:jc w:val="both"/>
        <w:rPr>
          <w:rFonts w:ascii="Times New Roman" w:hAnsi="Times New Roman"/>
          <w:sz w:val="24"/>
          <w:szCs w:val="24"/>
          <w:lang w:val="en-US"/>
        </w:rPr>
      </w:pPr>
      <w:r w:rsidRPr="005E48BA">
        <w:rPr>
          <w:rFonts w:ascii="Times New Roman" w:hAnsi="Times New Roman"/>
          <w:sz w:val="24"/>
          <w:szCs w:val="24"/>
          <w:lang w:val="en-US"/>
        </w:rPr>
        <w:t>Bērnu un jauniešu interešu centrs „Zilupe”.</w:t>
      </w:r>
    </w:p>
    <w:p w:rsidR="005E48BA" w:rsidRPr="005E48BA" w:rsidP="00691E01" w14:paraId="31E73106" w14:textId="77777777">
      <w:pPr>
        <w:pStyle w:val="ListParagraph"/>
        <w:numPr>
          <w:ilvl w:val="1"/>
          <w:numId w:val="30"/>
        </w:numPr>
        <w:spacing w:line="360" w:lineRule="auto"/>
        <w:jc w:val="both"/>
        <w:rPr>
          <w:rFonts w:ascii="Times New Roman" w:hAnsi="Times New Roman"/>
          <w:sz w:val="24"/>
          <w:szCs w:val="24"/>
          <w:lang w:val="en-US"/>
        </w:rPr>
      </w:pPr>
      <w:r w:rsidRPr="005E48BA">
        <w:rPr>
          <w:rFonts w:ascii="Times New Roman" w:hAnsi="Times New Roman"/>
          <w:sz w:val="24"/>
          <w:szCs w:val="24"/>
          <w:lang w:val="en-US"/>
        </w:rPr>
        <w:t>Pasienes pagasta pārvalde.</w:t>
      </w:r>
    </w:p>
    <w:p w:rsidR="005E48BA" w:rsidRPr="005E48BA" w:rsidP="00691E01" w14:paraId="0D507BCA" w14:textId="77777777">
      <w:pPr>
        <w:pStyle w:val="ListParagraph"/>
        <w:numPr>
          <w:ilvl w:val="1"/>
          <w:numId w:val="30"/>
        </w:numPr>
        <w:spacing w:line="360" w:lineRule="auto"/>
        <w:jc w:val="both"/>
        <w:rPr>
          <w:rFonts w:ascii="Times New Roman" w:hAnsi="Times New Roman"/>
          <w:sz w:val="24"/>
          <w:szCs w:val="24"/>
          <w:lang w:val="en-US"/>
        </w:rPr>
      </w:pPr>
      <w:r w:rsidRPr="005E48BA">
        <w:rPr>
          <w:rFonts w:ascii="Times New Roman" w:hAnsi="Times New Roman"/>
          <w:sz w:val="24"/>
          <w:szCs w:val="24"/>
          <w:lang w:val="en-US"/>
        </w:rPr>
        <w:t>Lauderu pagasta pārvalde.</w:t>
      </w:r>
    </w:p>
    <w:p w:rsidR="005E48BA" w:rsidP="00691E01" w14:paraId="63A9A83B" w14:textId="77777777">
      <w:pPr>
        <w:spacing w:after="0" w:line="360" w:lineRule="auto"/>
        <w:jc w:val="both"/>
        <w:rPr>
          <w:rFonts w:ascii="Times New Roman" w:hAnsi="Times New Roman"/>
          <w:sz w:val="24"/>
          <w:szCs w:val="24"/>
          <w:lang w:val="en-US"/>
        </w:rPr>
      </w:pPr>
      <w:r w:rsidRPr="005E48BA">
        <w:rPr>
          <w:rFonts w:ascii="Times New Roman" w:hAnsi="Times New Roman"/>
          <w:sz w:val="24"/>
          <w:szCs w:val="24"/>
          <w:lang w:val="en-US"/>
        </w:rPr>
        <w:t>Pašvaldības dome ir izveidojusi šādas iestādes</w:t>
      </w:r>
      <w:r w:rsidRPr="005E48BA">
        <w:rPr>
          <w:rFonts w:ascii="Times New Roman" w:hAnsi="Times New Roman"/>
          <w:b/>
          <w:bCs/>
          <w:sz w:val="24"/>
          <w:szCs w:val="24"/>
          <w:lang w:val="en-US"/>
        </w:rPr>
        <w:t xml:space="preserve"> Zaļesjes pagastā</w:t>
      </w:r>
      <w:r w:rsidRPr="005E48BA">
        <w:rPr>
          <w:rFonts w:ascii="Times New Roman" w:hAnsi="Times New Roman"/>
          <w:sz w:val="24"/>
          <w:szCs w:val="24"/>
          <w:lang w:val="en-US"/>
        </w:rPr>
        <w:t xml:space="preserve">, kas nodotas Zilupes novada pašvaldības </w:t>
      </w:r>
      <w:r w:rsidRPr="005E48BA">
        <w:rPr>
          <w:rFonts w:ascii="Times New Roman" w:hAnsi="Times New Roman"/>
          <w:bCs/>
          <w:sz w:val="24"/>
          <w:szCs w:val="24"/>
          <w:lang w:val="en-US"/>
        </w:rPr>
        <w:t>administrācijas</w:t>
      </w:r>
      <w:r w:rsidRPr="005E48BA">
        <w:rPr>
          <w:rFonts w:ascii="Times New Roman" w:hAnsi="Times New Roman"/>
          <w:sz w:val="24"/>
          <w:szCs w:val="24"/>
          <w:lang w:val="en-US"/>
        </w:rPr>
        <w:t xml:space="preserve"> padotībā un darbojas saskaņā ar domes apstiprinātiem nolikumiem:</w:t>
      </w:r>
    </w:p>
    <w:p w:rsidR="005E48BA" w:rsidRPr="005E48BA" w:rsidP="00691E01" w14:paraId="7EA7D3F2" w14:textId="77777777">
      <w:pPr>
        <w:spacing w:after="0" w:line="360" w:lineRule="auto"/>
        <w:jc w:val="both"/>
        <w:rPr>
          <w:rFonts w:ascii="Times New Roman" w:hAnsi="Times New Roman"/>
          <w:sz w:val="24"/>
          <w:szCs w:val="24"/>
          <w:lang w:val="en-US"/>
        </w:rPr>
      </w:pPr>
    </w:p>
    <w:p w:rsidR="005E48BA" w:rsidRPr="005E48BA" w:rsidP="00691E01" w14:paraId="077AD611" w14:textId="77777777">
      <w:pPr>
        <w:pStyle w:val="ListParagraph"/>
        <w:numPr>
          <w:ilvl w:val="1"/>
          <w:numId w:val="21"/>
        </w:numPr>
        <w:spacing w:after="0" w:line="360" w:lineRule="auto"/>
        <w:jc w:val="both"/>
        <w:rPr>
          <w:rFonts w:ascii="Times New Roman" w:hAnsi="Times New Roman"/>
          <w:sz w:val="24"/>
          <w:szCs w:val="24"/>
        </w:rPr>
      </w:pPr>
      <w:r w:rsidRPr="005E48BA">
        <w:rPr>
          <w:rFonts w:ascii="Times New Roman" w:hAnsi="Times New Roman"/>
          <w:sz w:val="24"/>
          <w:szCs w:val="24"/>
        </w:rPr>
        <w:t>Zaļesjes pagasta bibliotēka.</w:t>
      </w:r>
    </w:p>
    <w:p w:rsidR="005E48BA" w:rsidRPr="005E48BA" w:rsidP="00691E01" w14:paraId="0E72F410" w14:textId="77777777">
      <w:pPr>
        <w:pStyle w:val="ListParagraph"/>
        <w:spacing w:after="0" w:line="360" w:lineRule="auto"/>
        <w:ind w:left="1440"/>
        <w:jc w:val="both"/>
        <w:rPr>
          <w:rFonts w:ascii="Times New Roman" w:hAnsi="Times New Roman"/>
          <w:sz w:val="24"/>
          <w:szCs w:val="24"/>
        </w:rPr>
      </w:pPr>
    </w:p>
    <w:p w:rsidR="005E48BA" w:rsidRPr="0037352A" w:rsidP="00691E01" w14:paraId="6B09D1E4" w14:textId="77777777">
      <w:pPr>
        <w:spacing w:line="360" w:lineRule="auto"/>
        <w:jc w:val="both"/>
        <w:rPr>
          <w:rFonts w:ascii="Times New Roman" w:hAnsi="Times New Roman"/>
          <w:sz w:val="24"/>
          <w:szCs w:val="24"/>
        </w:rPr>
      </w:pPr>
      <w:r w:rsidRPr="005E48BA">
        <w:rPr>
          <w:rFonts w:ascii="Times New Roman" w:hAnsi="Times New Roman"/>
          <w:sz w:val="24"/>
          <w:szCs w:val="24"/>
        </w:rPr>
        <w:t>Pašvaldības dome ir izveidojusi iestādes</w:t>
      </w:r>
      <w:r w:rsidRPr="005E48BA">
        <w:rPr>
          <w:rFonts w:ascii="Times New Roman" w:hAnsi="Times New Roman"/>
          <w:b/>
          <w:bCs/>
          <w:sz w:val="24"/>
          <w:szCs w:val="24"/>
        </w:rPr>
        <w:t xml:space="preserve"> Pasienes pagastā</w:t>
      </w:r>
      <w:r w:rsidRPr="005E48BA">
        <w:rPr>
          <w:rFonts w:ascii="Times New Roman" w:hAnsi="Times New Roman"/>
          <w:sz w:val="24"/>
          <w:szCs w:val="24"/>
        </w:rPr>
        <w:t xml:space="preserve">, kas nodotas Zilupes novada pašvaldības </w:t>
      </w:r>
      <w:r w:rsidRPr="005E48BA">
        <w:rPr>
          <w:rFonts w:ascii="Times New Roman" w:hAnsi="Times New Roman"/>
          <w:bCs/>
          <w:sz w:val="24"/>
          <w:szCs w:val="24"/>
        </w:rPr>
        <w:t>administrācijas</w:t>
      </w:r>
      <w:r w:rsidRPr="005E48BA">
        <w:rPr>
          <w:rFonts w:ascii="Times New Roman" w:hAnsi="Times New Roman"/>
          <w:sz w:val="24"/>
          <w:szCs w:val="24"/>
        </w:rPr>
        <w:t xml:space="preserve"> padotībā un darbojas saskaņā ar domes apstiprinātiem </w:t>
      </w:r>
      <w:smartTag w:uri="schemas-tilde-lv/tildestengine" w:element="veidnes">
        <w:smartTagPr>
          <w:attr w:name="baseform" w:val="nolikum|s"/>
          <w:attr w:name="id" w:val="-1"/>
          <w:attr w:name="text" w:val="nolikumiem"/>
        </w:smartTagPr>
        <w:r w:rsidRPr="005E48BA">
          <w:rPr>
            <w:rFonts w:ascii="Times New Roman" w:hAnsi="Times New Roman"/>
            <w:sz w:val="24"/>
            <w:szCs w:val="24"/>
          </w:rPr>
          <w:t>nolikumiem</w:t>
        </w:r>
      </w:smartTag>
      <w:r w:rsidRPr="005E48BA">
        <w:rPr>
          <w:rFonts w:ascii="Times New Roman" w:hAnsi="Times New Roman"/>
          <w:sz w:val="24"/>
          <w:szCs w:val="24"/>
        </w:rPr>
        <w:t>:</w:t>
      </w:r>
    </w:p>
    <w:p w:rsidR="005E48BA" w:rsidRPr="005E48BA" w:rsidP="00691E01" w14:paraId="72C60DFD" w14:textId="77777777">
      <w:pPr>
        <w:numPr>
          <w:ilvl w:val="1"/>
          <w:numId w:val="31"/>
        </w:numPr>
        <w:spacing w:after="0" w:line="360" w:lineRule="auto"/>
        <w:jc w:val="both"/>
        <w:rPr>
          <w:rFonts w:ascii="Times New Roman" w:hAnsi="Times New Roman"/>
          <w:sz w:val="24"/>
          <w:szCs w:val="24"/>
        </w:rPr>
      </w:pPr>
      <w:r w:rsidRPr="005E48BA">
        <w:rPr>
          <w:rFonts w:ascii="Times New Roman" w:hAnsi="Times New Roman"/>
          <w:sz w:val="24"/>
          <w:szCs w:val="24"/>
        </w:rPr>
        <w:t>Pasienes pagasta bibliotēka.</w:t>
      </w:r>
    </w:p>
    <w:p w:rsidR="005E48BA" w:rsidRPr="005E48BA" w:rsidP="00691E01" w14:paraId="33138DFC" w14:textId="77777777">
      <w:pPr>
        <w:numPr>
          <w:ilvl w:val="1"/>
          <w:numId w:val="31"/>
        </w:numPr>
        <w:spacing w:after="0" w:line="360" w:lineRule="auto"/>
        <w:jc w:val="both"/>
        <w:rPr>
          <w:rFonts w:ascii="Times New Roman" w:hAnsi="Times New Roman"/>
          <w:sz w:val="24"/>
          <w:szCs w:val="24"/>
        </w:rPr>
      </w:pPr>
      <w:r w:rsidRPr="005E48BA">
        <w:rPr>
          <w:rFonts w:ascii="Times New Roman" w:hAnsi="Times New Roman"/>
          <w:sz w:val="24"/>
          <w:szCs w:val="24"/>
        </w:rPr>
        <w:t>Pasienes Tautas nams.</w:t>
      </w:r>
    </w:p>
    <w:p w:rsidR="005E48BA" w:rsidRPr="005E48BA" w:rsidP="00691E01" w14:paraId="103AC5C1" w14:textId="77777777">
      <w:pPr>
        <w:numPr>
          <w:ilvl w:val="1"/>
          <w:numId w:val="31"/>
        </w:numPr>
        <w:spacing w:after="0" w:line="360" w:lineRule="auto"/>
        <w:jc w:val="both"/>
        <w:rPr>
          <w:rFonts w:ascii="Times New Roman" w:hAnsi="Times New Roman"/>
          <w:sz w:val="24"/>
          <w:szCs w:val="24"/>
        </w:rPr>
      </w:pPr>
      <w:r w:rsidRPr="005E48BA">
        <w:rPr>
          <w:rFonts w:ascii="Times New Roman" w:hAnsi="Times New Roman"/>
          <w:sz w:val="24"/>
          <w:szCs w:val="24"/>
        </w:rPr>
        <w:t>Pasienes ambulance.</w:t>
      </w:r>
    </w:p>
    <w:p w:rsidR="005E48BA" w:rsidRPr="005E48BA" w:rsidP="00691E01" w14:paraId="39C14259" w14:textId="77777777">
      <w:pPr>
        <w:spacing w:line="360" w:lineRule="auto"/>
        <w:jc w:val="both"/>
        <w:rPr>
          <w:rFonts w:ascii="Times New Roman" w:hAnsi="Times New Roman"/>
          <w:sz w:val="24"/>
          <w:szCs w:val="24"/>
        </w:rPr>
      </w:pPr>
    </w:p>
    <w:p w:rsidR="005E48BA" w:rsidRPr="005E48BA" w:rsidP="00691E01" w14:paraId="461B23E1" w14:textId="77777777">
      <w:pPr>
        <w:spacing w:line="360" w:lineRule="auto"/>
        <w:rPr>
          <w:rFonts w:ascii="Times New Roman" w:hAnsi="Times New Roman"/>
          <w:sz w:val="24"/>
          <w:szCs w:val="24"/>
        </w:rPr>
      </w:pPr>
      <w:r w:rsidRPr="005E48BA">
        <w:rPr>
          <w:rFonts w:ascii="Times New Roman" w:hAnsi="Times New Roman"/>
          <w:sz w:val="24"/>
          <w:szCs w:val="24"/>
        </w:rPr>
        <w:t>Pašvaldības dome ir izveidojusi šādas iestādes</w:t>
      </w:r>
      <w:r w:rsidRPr="005E48BA">
        <w:rPr>
          <w:rFonts w:ascii="Times New Roman" w:hAnsi="Times New Roman"/>
          <w:b/>
          <w:bCs/>
          <w:sz w:val="24"/>
          <w:szCs w:val="24"/>
        </w:rPr>
        <w:t xml:space="preserve"> Lauderu pagastā</w:t>
      </w:r>
      <w:r>
        <w:rPr>
          <w:rFonts w:ascii="Times New Roman" w:hAnsi="Times New Roman"/>
          <w:sz w:val="24"/>
          <w:szCs w:val="24"/>
        </w:rPr>
        <w:t>, kas nodotas Zilupes novada</w:t>
      </w:r>
      <w:r>
        <w:rPr>
          <w:rFonts w:ascii="Times New Roman" w:hAnsi="Times New Roman"/>
          <w:sz w:val="24"/>
          <w:szCs w:val="24"/>
          <w:lang w:val="lv-LV"/>
        </w:rPr>
        <w:t xml:space="preserve"> </w:t>
      </w:r>
      <w:r w:rsidRPr="005E48BA">
        <w:rPr>
          <w:rFonts w:ascii="Times New Roman" w:hAnsi="Times New Roman"/>
          <w:sz w:val="24"/>
          <w:szCs w:val="24"/>
        </w:rPr>
        <w:t xml:space="preserve">pašvaldības </w:t>
      </w:r>
      <w:r w:rsidRPr="005E48BA">
        <w:rPr>
          <w:rFonts w:ascii="Times New Roman" w:hAnsi="Times New Roman"/>
          <w:b/>
          <w:sz w:val="24"/>
          <w:szCs w:val="24"/>
        </w:rPr>
        <w:t>administrācijas</w:t>
      </w:r>
      <w:r w:rsidRPr="005E48BA">
        <w:rPr>
          <w:rFonts w:ascii="Times New Roman" w:hAnsi="Times New Roman"/>
          <w:sz w:val="24"/>
          <w:szCs w:val="24"/>
        </w:rPr>
        <w:t xml:space="preserve"> padotībā un darbojas saskaņā ar domes apstiprinātiem </w:t>
      </w:r>
      <w:smartTag w:uri="schemas-tilde-lv/tildestengine" w:element="veidnes">
        <w:smartTagPr>
          <w:attr w:name="baseform" w:val="nolikum|s"/>
          <w:attr w:name="id" w:val="-1"/>
          <w:attr w:name="text" w:val="nolikumiem"/>
        </w:smartTagPr>
        <w:r w:rsidRPr="005E48BA">
          <w:rPr>
            <w:rFonts w:ascii="Times New Roman" w:hAnsi="Times New Roman"/>
            <w:sz w:val="24"/>
            <w:szCs w:val="24"/>
          </w:rPr>
          <w:t>nolikumiem</w:t>
        </w:r>
      </w:smartTag>
      <w:r w:rsidRPr="005E48BA">
        <w:rPr>
          <w:rFonts w:ascii="Times New Roman" w:hAnsi="Times New Roman"/>
          <w:sz w:val="24"/>
          <w:szCs w:val="24"/>
        </w:rPr>
        <w:t>:</w:t>
      </w:r>
    </w:p>
    <w:p w:rsidR="005E48BA" w:rsidRPr="005E48BA" w:rsidP="00691E01" w14:paraId="1A3C3686" w14:textId="77777777">
      <w:pPr>
        <w:pStyle w:val="ListParagraph"/>
        <w:numPr>
          <w:ilvl w:val="1"/>
          <w:numId w:val="32"/>
        </w:numPr>
        <w:tabs>
          <w:tab w:val="num" w:pos="1440"/>
        </w:tabs>
        <w:spacing w:line="360" w:lineRule="auto"/>
        <w:jc w:val="both"/>
        <w:rPr>
          <w:rFonts w:ascii="Times New Roman" w:hAnsi="Times New Roman"/>
          <w:sz w:val="24"/>
          <w:szCs w:val="24"/>
          <w:lang w:val="en-US"/>
        </w:rPr>
      </w:pPr>
      <w:r w:rsidRPr="005E48BA">
        <w:rPr>
          <w:rFonts w:ascii="Times New Roman" w:hAnsi="Times New Roman"/>
          <w:sz w:val="24"/>
          <w:szCs w:val="24"/>
          <w:lang w:val="en-US"/>
        </w:rPr>
        <w:t>Lauderu pagasta bibliotēka</w:t>
      </w:r>
    </w:p>
    <w:p w:rsidR="005E48BA" w:rsidRPr="005E48BA" w:rsidP="00691E01" w14:paraId="1304669C" w14:textId="77777777">
      <w:pPr>
        <w:pStyle w:val="ListParagraph"/>
        <w:numPr>
          <w:ilvl w:val="1"/>
          <w:numId w:val="32"/>
        </w:numPr>
        <w:tabs>
          <w:tab w:val="num" w:pos="1440"/>
        </w:tabs>
        <w:spacing w:line="360" w:lineRule="auto"/>
        <w:jc w:val="both"/>
        <w:rPr>
          <w:rFonts w:ascii="Times New Roman" w:hAnsi="Times New Roman"/>
          <w:sz w:val="24"/>
          <w:szCs w:val="24"/>
          <w:lang w:val="en-US"/>
        </w:rPr>
      </w:pPr>
      <w:r w:rsidRPr="005E48BA">
        <w:rPr>
          <w:rFonts w:ascii="Times New Roman" w:hAnsi="Times New Roman"/>
          <w:sz w:val="24"/>
          <w:szCs w:val="24"/>
          <w:lang w:val="en-US"/>
        </w:rPr>
        <w:t>Lauderu pagasta feldšeru – vecmāšu punkts</w:t>
      </w:r>
    </w:p>
    <w:p w:rsidR="005E48BA" w:rsidRPr="005E48BA" w:rsidP="00691E01" w14:paraId="2AE11D6E" w14:textId="77777777">
      <w:pPr>
        <w:pStyle w:val="ListParagraph"/>
        <w:numPr>
          <w:ilvl w:val="1"/>
          <w:numId w:val="32"/>
        </w:numPr>
        <w:tabs>
          <w:tab w:val="num" w:pos="1440"/>
        </w:tabs>
        <w:spacing w:line="360" w:lineRule="auto"/>
        <w:jc w:val="both"/>
        <w:rPr>
          <w:rFonts w:ascii="Times New Roman" w:hAnsi="Times New Roman"/>
          <w:sz w:val="24"/>
          <w:szCs w:val="24"/>
        </w:rPr>
      </w:pPr>
      <w:r w:rsidRPr="005E48BA">
        <w:rPr>
          <w:rFonts w:ascii="Times New Roman" w:hAnsi="Times New Roman"/>
          <w:sz w:val="24"/>
          <w:szCs w:val="24"/>
        </w:rPr>
        <w:t>Lauderu pagasta kultūras centrs.</w:t>
      </w:r>
    </w:p>
    <w:p w:rsidR="005E48BA" w:rsidP="00691E01" w14:paraId="1932C5A0" w14:textId="77777777">
      <w:pPr>
        <w:spacing w:after="0" w:line="360" w:lineRule="auto"/>
        <w:jc w:val="both"/>
        <w:rPr>
          <w:rFonts w:ascii="Times New Roman" w:hAnsi="Times New Roman"/>
          <w:sz w:val="24"/>
          <w:szCs w:val="24"/>
          <w:lang w:val="lv-LV"/>
        </w:rPr>
      </w:pPr>
      <w:r w:rsidRPr="005E48BA">
        <w:rPr>
          <w:rFonts w:ascii="Times New Roman" w:hAnsi="Times New Roman"/>
          <w:sz w:val="24"/>
          <w:szCs w:val="24"/>
        </w:rPr>
        <w:t xml:space="preserve">Pašvaldība ir izveidojusi arī </w:t>
      </w:r>
      <w:r w:rsidRPr="005E48BA">
        <w:rPr>
          <w:rFonts w:ascii="Times New Roman" w:hAnsi="Times New Roman"/>
          <w:b/>
          <w:bCs/>
          <w:sz w:val="24"/>
          <w:szCs w:val="24"/>
        </w:rPr>
        <w:t>īpaša statusa institūcijas</w:t>
      </w:r>
      <w:r w:rsidRPr="005E48BA">
        <w:rPr>
          <w:rFonts w:ascii="Times New Roman" w:hAnsi="Times New Roman"/>
          <w:sz w:val="24"/>
          <w:szCs w:val="24"/>
        </w:rPr>
        <w:t xml:space="preserve">, kurām saskaņā ar likumu vai attiecīgās institūcijas </w:t>
      </w:r>
      <w:smartTag w:uri="schemas-tilde-lv/tildestengine" w:element="veidnes">
        <w:smartTagPr>
          <w:attr w:name="baseform" w:val="nolikum|s"/>
          <w:attr w:name="id" w:val="-1"/>
          <w:attr w:name="text" w:val="nolikumu"/>
        </w:smartTagPr>
        <w:r w:rsidRPr="005E48BA">
          <w:rPr>
            <w:rFonts w:ascii="Times New Roman" w:hAnsi="Times New Roman"/>
            <w:sz w:val="24"/>
            <w:szCs w:val="24"/>
          </w:rPr>
          <w:t>nolikumu</w:t>
        </w:r>
      </w:smartTag>
      <w:r w:rsidRPr="005E48BA">
        <w:rPr>
          <w:rFonts w:ascii="Times New Roman" w:hAnsi="Times New Roman"/>
          <w:sz w:val="24"/>
          <w:szCs w:val="24"/>
        </w:rPr>
        <w:t xml:space="preserve"> ir noteikta īpaša kompetence un atšķirīga padotība:</w:t>
      </w:r>
    </w:p>
    <w:p w:rsidR="005E48BA" w:rsidRPr="005E48BA" w:rsidP="00691E01" w14:paraId="4BD45B99" w14:textId="77777777">
      <w:pPr>
        <w:spacing w:after="0" w:line="360" w:lineRule="auto"/>
        <w:jc w:val="both"/>
        <w:rPr>
          <w:rFonts w:ascii="Times New Roman" w:hAnsi="Times New Roman"/>
          <w:sz w:val="24"/>
          <w:szCs w:val="24"/>
          <w:lang w:val="lv-LV"/>
        </w:rPr>
      </w:pPr>
    </w:p>
    <w:p w:rsidR="005E48BA" w:rsidRPr="005E48BA" w:rsidP="00691E01" w14:paraId="2CCAD992" w14:textId="77777777">
      <w:pPr>
        <w:numPr>
          <w:ilvl w:val="1"/>
          <w:numId w:val="33"/>
        </w:numPr>
        <w:spacing w:after="0" w:line="360" w:lineRule="auto"/>
        <w:jc w:val="both"/>
        <w:rPr>
          <w:rFonts w:ascii="Times New Roman" w:hAnsi="Times New Roman"/>
          <w:sz w:val="24"/>
          <w:szCs w:val="24"/>
        </w:rPr>
      </w:pPr>
      <w:r w:rsidRPr="005E48BA">
        <w:rPr>
          <w:rFonts w:ascii="Times New Roman" w:hAnsi="Times New Roman"/>
          <w:sz w:val="24"/>
          <w:szCs w:val="24"/>
        </w:rPr>
        <w:t xml:space="preserve"> Zilupes novada dzimtsarakstu nodaļa.</w:t>
      </w:r>
    </w:p>
    <w:p w:rsidR="005E48BA" w:rsidRPr="005E48BA" w:rsidP="00691E01" w14:paraId="7D097979" w14:textId="77777777">
      <w:pPr>
        <w:numPr>
          <w:ilvl w:val="1"/>
          <w:numId w:val="33"/>
        </w:numPr>
        <w:spacing w:after="0" w:line="360" w:lineRule="auto"/>
        <w:jc w:val="both"/>
        <w:rPr>
          <w:rFonts w:ascii="Times New Roman" w:hAnsi="Times New Roman"/>
          <w:sz w:val="24"/>
          <w:szCs w:val="24"/>
        </w:rPr>
      </w:pPr>
      <w:r w:rsidRPr="005E48BA">
        <w:rPr>
          <w:rFonts w:ascii="Times New Roman" w:hAnsi="Times New Roman"/>
          <w:sz w:val="24"/>
          <w:szCs w:val="24"/>
        </w:rPr>
        <w:t xml:space="preserve"> Zilupes novada bāriņtiesa.</w:t>
      </w:r>
    </w:p>
    <w:p w:rsidR="005E48BA" w:rsidRPr="005E48BA" w:rsidP="00691E01" w14:paraId="6F860313" w14:textId="77777777">
      <w:pPr>
        <w:spacing w:line="360" w:lineRule="auto"/>
        <w:jc w:val="both"/>
        <w:rPr>
          <w:rFonts w:ascii="Times New Roman" w:hAnsi="Times New Roman"/>
          <w:sz w:val="24"/>
          <w:szCs w:val="24"/>
        </w:rPr>
      </w:pPr>
    </w:p>
    <w:p w:rsidR="005E48BA" w:rsidRPr="005E48BA" w:rsidP="00691E01" w14:paraId="0330F44E" w14:textId="77777777">
      <w:pPr>
        <w:spacing w:line="360" w:lineRule="auto"/>
        <w:jc w:val="both"/>
        <w:rPr>
          <w:rFonts w:ascii="Times New Roman" w:hAnsi="Times New Roman"/>
          <w:sz w:val="24"/>
          <w:szCs w:val="24"/>
        </w:rPr>
      </w:pPr>
      <w:r w:rsidRPr="005E48BA">
        <w:rPr>
          <w:rFonts w:ascii="Times New Roman" w:hAnsi="Times New Roman"/>
          <w:b/>
          <w:bCs/>
          <w:sz w:val="24"/>
          <w:szCs w:val="24"/>
        </w:rPr>
        <w:t>Pašvaldības centrālā administrācija</w:t>
      </w:r>
      <w:r w:rsidRPr="005E48BA">
        <w:rPr>
          <w:rFonts w:ascii="Times New Roman" w:hAnsi="Times New Roman"/>
          <w:sz w:val="24"/>
          <w:szCs w:val="24"/>
        </w:rPr>
        <w:t xml:space="preserve"> ir pašvaldības iestāde, kas nodrošina domes pieņemto </w:t>
      </w:r>
      <w:smartTag w:uri="schemas-tilde-lv/tildestengine" w:element="veidnes">
        <w:smartTagPr>
          <w:attr w:name="baseform" w:val="lēmum|s"/>
          <w:attr w:name="id" w:val="-1"/>
          <w:attr w:name="text" w:val="lēmumu"/>
        </w:smartTagPr>
        <w:r w:rsidRPr="005E48BA">
          <w:rPr>
            <w:rFonts w:ascii="Times New Roman" w:hAnsi="Times New Roman"/>
            <w:sz w:val="24"/>
            <w:szCs w:val="24"/>
          </w:rPr>
          <w:t>lēmumu</w:t>
        </w:r>
      </w:smartTag>
      <w:r w:rsidRPr="005E48BA">
        <w:rPr>
          <w:rFonts w:ascii="Times New Roman" w:hAnsi="Times New Roman"/>
          <w:sz w:val="24"/>
          <w:szCs w:val="24"/>
        </w:rPr>
        <w:t xml:space="preserve"> izpildi, kā arī tās darba organizatorisko un tehnisko apkalpošanu, un tā sastāv no:</w:t>
      </w:r>
    </w:p>
    <w:p w:rsidR="005E48BA" w:rsidRPr="005E48BA" w:rsidP="00691E01" w14:paraId="08190651" w14:textId="77777777">
      <w:pPr>
        <w:pStyle w:val="ListParagraph"/>
        <w:numPr>
          <w:ilvl w:val="0"/>
          <w:numId w:val="34"/>
        </w:numPr>
        <w:spacing w:line="360" w:lineRule="auto"/>
        <w:jc w:val="both"/>
        <w:rPr>
          <w:rFonts w:ascii="Times New Roman" w:hAnsi="Times New Roman"/>
          <w:sz w:val="24"/>
          <w:szCs w:val="24"/>
          <w:lang w:val="en-US"/>
        </w:rPr>
      </w:pPr>
      <w:r w:rsidRPr="005E48BA">
        <w:rPr>
          <w:rFonts w:ascii="Times New Roman" w:hAnsi="Times New Roman"/>
          <w:sz w:val="24"/>
          <w:szCs w:val="24"/>
          <w:lang w:val="en-US"/>
        </w:rPr>
        <w:t>Centralizētās grāmatvedības.</w:t>
      </w:r>
    </w:p>
    <w:p w:rsidR="005E48BA" w:rsidRPr="005E48BA" w:rsidP="00691E01" w14:paraId="43140AD3" w14:textId="77777777">
      <w:pPr>
        <w:pStyle w:val="ListParagraph"/>
        <w:numPr>
          <w:ilvl w:val="0"/>
          <w:numId w:val="34"/>
        </w:numPr>
        <w:spacing w:line="360" w:lineRule="auto"/>
        <w:jc w:val="both"/>
        <w:rPr>
          <w:rFonts w:ascii="Times New Roman" w:hAnsi="Times New Roman"/>
          <w:sz w:val="24"/>
          <w:szCs w:val="24"/>
          <w:lang w:val="en-US"/>
        </w:rPr>
      </w:pPr>
      <w:r w:rsidRPr="005E48BA">
        <w:rPr>
          <w:rFonts w:ascii="Times New Roman" w:hAnsi="Times New Roman"/>
          <w:sz w:val="24"/>
          <w:szCs w:val="24"/>
          <w:lang w:val="en-US"/>
        </w:rPr>
        <w:t>Valsts un pašvaldību vienotā klientu apkalpošanas centra.</w:t>
      </w:r>
    </w:p>
    <w:p w:rsidR="005E48BA" w:rsidRPr="0037352A" w:rsidP="00691E01" w14:paraId="72F0105D" w14:textId="77777777">
      <w:pPr>
        <w:pStyle w:val="ListParagraph"/>
        <w:numPr>
          <w:ilvl w:val="0"/>
          <w:numId w:val="34"/>
        </w:numPr>
        <w:spacing w:line="360" w:lineRule="auto"/>
        <w:jc w:val="both"/>
        <w:rPr>
          <w:rFonts w:ascii="Times New Roman" w:hAnsi="Times New Roman"/>
          <w:sz w:val="24"/>
          <w:szCs w:val="24"/>
        </w:rPr>
      </w:pPr>
      <w:r w:rsidRPr="005E48BA">
        <w:rPr>
          <w:rFonts w:ascii="Times New Roman" w:hAnsi="Times New Roman"/>
          <w:sz w:val="24"/>
          <w:szCs w:val="24"/>
        </w:rPr>
        <w:t>Speciālistiem un apkalpojošā personāla.</w:t>
      </w:r>
    </w:p>
    <w:p w:rsidR="005E48BA" w:rsidRPr="005E48BA" w:rsidP="00691E01" w14:paraId="7EB0BAE4" w14:textId="77777777">
      <w:pPr>
        <w:spacing w:line="360" w:lineRule="auto"/>
        <w:jc w:val="both"/>
        <w:rPr>
          <w:rFonts w:ascii="Times New Roman" w:hAnsi="Times New Roman"/>
          <w:sz w:val="24"/>
          <w:szCs w:val="24"/>
          <w:lang w:val="lv-LV"/>
        </w:rPr>
      </w:pPr>
      <w:r w:rsidRPr="005E48BA">
        <w:rPr>
          <w:rFonts w:ascii="Times New Roman" w:hAnsi="Times New Roman"/>
          <w:sz w:val="24"/>
          <w:szCs w:val="24"/>
          <w:lang w:val="lv-LV"/>
        </w:rPr>
        <w:t xml:space="preserve">Pašvaldība ir kapitāla daļu turētāja šādās </w:t>
      </w:r>
      <w:r w:rsidRPr="005E48BA">
        <w:rPr>
          <w:rFonts w:ascii="Times New Roman" w:hAnsi="Times New Roman"/>
          <w:b/>
          <w:bCs/>
          <w:sz w:val="24"/>
          <w:szCs w:val="24"/>
          <w:lang w:val="lv-LV"/>
        </w:rPr>
        <w:t>kapitālsabiedrībās</w:t>
      </w:r>
      <w:r w:rsidRPr="005E48BA">
        <w:rPr>
          <w:rFonts w:ascii="Times New Roman" w:hAnsi="Times New Roman"/>
          <w:sz w:val="24"/>
          <w:szCs w:val="24"/>
          <w:lang w:val="lv-LV"/>
        </w:rPr>
        <w:t xml:space="preserve">, kas ir nodotas Zilupes novada pašvaldības </w:t>
      </w:r>
      <w:r w:rsidRPr="005E48BA">
        <w:rPr>
          <w:rFonts w:ascii="Times New Roman" w:hAnsi="Times New Roman"/>
          <w:bCs/>
          <w:sz w:val="24"/>
          <w:szCs w:val="24"/>
          <w:lang w:val="lv-LV"/>
        </w:rPr>
        <w:t>administrācijas</w:t>
      </w:r>
      <w:r w:rsidRPr="005E48BA">
        <w:rPr>
          <w:rFonts w:ascii="Times New Roman" w:hAnsi="Times New Roman"/>
          <w:sz w:val="24"/>
          <w:szCs w:val="24"/>
          <w:lang w:val="lv-LV"/>
        </w:rPr>
        <w:t xml:space="preserve"> padotībā:</w:t>
      </w:r>
    </w:p>
    <w:p w:rsidR="005E48BA" w:rsidRPr="007776D6" w:rsidP="00691E01" w14:paraId="5CFEA773" w14:textId="77777777">
      <w:pPr>
        <w:pStyle w:val="ListParagraph"/>
        <w:numPr>
          <w:ilvl w:val="0"/>
          <w:numId w:val="35"/>
        </w:numPr>
        <w:tabs>
          <w:tab w:val="num" w:pos="1440"/>
        </w:tabs>
        <w:spacing w:line="360" w:lineRule="auto"/>
        <w:jc w:val="both"/>
        <w:rPr>
          <w:rFonts w:ascii="Times New Roman" w:hAnsi="Times New Roman"/>
          <w:sz w:val="24"/>
          <w:szCs w:val="24"/>
          <w:lang w:val="en-US"/>
        </w:rPr>
      </w:pPr>
      <w:r w:rsidRPr="007776D6">
        <w:rPr>
          <w:rFonts w:ascii="Times New Roman" w:hAnsi="Times New Roman"/>
          <w:sz w:val="24"/>
          <w:szCs w:val="24"/>
          <w:lang w:val="en-US"/>
        </w:rPr>
        <w:t>SIA „Zilupes LTD”.</w:t>
      </w:r>
    </w:p>
    <w:p w:rsidR="005E48BA" w:rsidRPr="007776D6" w:rsidP="00691E01" w14:paraId="306AD2E6" w14:textId="77777777">
      <w:pPr>
        <w:pStyle w:val="ListParagraph"/>
        <w:numPr>
          <w:ilvl w:val="0"/>
          <w:numId w:val="35"/>
        </w:numPr>
        <w:tabs>
          <w:tab w:val="num" w:pos="1440"/>
        </w:tabs>
        <w:spacing w:line="360" w:lineRule="auto"/>
        <w:jc w:val="both"/>
        <w:rPr>
          <w:rFonts w:ascii="Times New Roman" w:hAnsi="Times New Roman"/>
          <w:sz w:val="24"/>
          <w:szCs w:val="24"/>
          <w:lang w:val="en-US"/>
        </w:rPr>
      </w:pPr>
      <w:r w:rsidRPr="007776D6">
        <w:rPr>
          <w:rFonts w:ascii="Times New Roman" w:hAnsi="Times New Roman"/>
          <w:sz w:val="24"/>
          <w:szCs w:val="24"/>
          <w:lang w:val="en-US"/>
        </w:rPr>
        <w:t>SIA „Zilupes veselības un sociālās aprūpes centrs”.</w:t>
      </w:r>
    </w:p>
    <w:p w:rsidR="007776D6" w:rsidRPr="0037352A" w:rsidP="00691E01" w14:paraId="0D299F85" w14:textId="77777777">
      <w:pPr>
        <w:pStyle w:val="ListParagraph"/>
        <w:numPr>
          <w:ilvl w:val="0"/>
          <w:numId w:val="35"/>
        </w:numPr>
        <w:tabs>
          <w:tab w:val="num" w:pos="1440"/>
        </w:tabs>
        <w:spacing w:line="360" w:lineRule="auto"/>
        <w:jc w:val="both"/>
        <w:rPr>
          <w:rFonts w:ascii="Times New Roman" w:hAnsi="Times New Roman"/>
          <w:sz w:val="24"/>
          <w:szCs w:val="24"/>
          <w:lang w:val="en-US"/>
        </w:rPr>
      </w:pPr>
      <w:r w:rsidRPr="007776D6">
        <w:rPr>
          <w:rFonts w:ascii="Times New Roman" w:hAnsi="Times New Roman"/>
          <w:sz w:val="24"/>
          <w:szCs w:val="24"/>
          <w:lang w:val="en-US"/>
        </w:rPr>
        <w:t>SIA „Bidrija”.</w:t>
      </w:r>
    </w:p>
    <w:p w:rsidR="005E48BA" w:rsidRPr="005E48BA" w:rsidP="00691E01" w14:paraId="10D95C41" w14:textId="77777777">
      <w:pPr>
        <w:spacing w:line="360" w:lineRule="auto"/>
        <w:jc w:val="both"/>
        <w:rPr>
          <w:rFonts w:ascii="Times New Roman" w:hAnsi="Times New Roman"/>
          <w:sz w:val="24"/>
          <w:szCs w:val="24"/>
          <w:lang w:val="en-US"/>
        </w:rPr>
      </w:pPr>
      <w:r w:rsidRPr="005E48BA">
        <w:rPr>
          <w:rFonts w:ascii="Times New Roman" w:hAnsi="Times New Roman"/>
          <w:sz w:val="24"/>
          <w:szCs w:val="24"/>
          <w:lang w:val="en-US"/>
        </w:rPr>
        <w:t xml:space="preserve">Pašvaldība ir kapitāla daļu turētāja šādās </w:t>
      </w:r>
      <w:r w:rsidRPr="005E48BA">
        <w:rPr>
          <w:rFonts w:ascii="Times New Roman" w:hAnsi="Times New Roman"/>
          <w:b/>
          <w:bCs/>
          <w:sz w:val="24"/>
          <w:szCs w:val="24"/>
          <w:lang w:val="en-US"/>
        </w:rPr>
        <w:t>kapitālsabiedrībās</w:t>
      </w:r>
      <w:r w:rsidRPr="005E48BA">
        <w:rPr>
          <w:rFonts w:ascii="Times New Roman" w:hAnsi="Times New Roman"/>
          <w:sz w:val="24"/>
          <w:szCs w:val="24"/>
          <w:lang w:val="en-US"/>
        </w:rPr>
        <w:t>:</w:t>
      </w:r>
    </w:p>
    <w:p w:rsidR="005E48BA" w:rsidRPr="007776D6" w:rsidP="00691E01" w14:paraId="7DB4E028" w14:textId="77777777">
      <w:pPr>
        <w:pStyle w:val="ListParagraph"/>
        <w:numPr>
          <w:ilvl w:val="0"/>
          <w:numId w:val="36"/>
        </w:numPr>
        <w:tabs>
          <w:tab w:val="num" w:pos="1440"/>
        </w:tabs>
        <w:spacing w:line="360" w:lineRule="auto"/>
        <w:jc w:val="both"/>
        <w:rPr>
          <w:rFonts w:ascii="Times New Roman" w:hAnsi="Times New Roman"/>
          <w:sz w:val="24"/>
          <w:szCs w:val="24"/>
          <w:lang w:val="en-US"/>
        </w:rPr>
      </w:pPr>
      <w:r w:rsidRPr="007776D6">
        <w:rPr>
          <w:rFonts w:ascii="Times New Roman" w:hAnsi="Times New Roman"/>
          <w:sz w:val="24"/>
          <w:szCs w:val="24"/>
          <w:lang w:val="en-US"/>
        </w:rPr>
        <w:t>SIA “Ludzas tūrisma aģentūra”.</w:t>
      </w:r>
    </w:p>
    <w:p w:rsidR="005E48BA" w:rsidRPr="007776D6" w:rsidP="00691E01" w14:paraId="1F0867BA" w14:textId="77777777">
      <w:pPr>
        <w:pStyle w:val="ListParagraph"/>
        <w:numPr>
          <w:ilvl w:val="0"/>
          <w:numId w:val="36"/>
        </w:numPr>
        <w:tabs>
          <w:tab w:val="num" w:pos="1440"/>
        </w:tabs>
        <w:spacing w:line="360" w:lineRule="auto"/>
        <w:jc w:val="both"/>
        <w:rPr>
          <w:rFonts w:ascii="Times New Roman" w:hAnsi="Times New Roman"/>
          <w:sz w:val="24"/>
          <w:szCs w:val="24"/>
          <w:lang w:val="en-US"/>
        </w:rPr>
      </w:pPr>
      <w:r w:rsidRPr="007776D6">
        <w:rPr>
          <w:rFonts w:ascii="Times New Roman" w:hAnsi="Times New Roman"/>
          <w:sz w:val="24"/>
          <w:szCs w:val="24"/>
          <w:lang w:val="en-US"/>
        </w:rPr>
        <w:t>SIA „ALAAS”.</w:t>
      </w:r>
    </w:p>
    <w:p w:rsidR="005E48BA" w:rsidRPr="005E48BA" w:rsidP="00691E01" w14:paraId="20801487" w14:textId="77777777">
      <w:pPr>
        <w:spacing w:line="360" w:lineRule="auto"/>
        <w:jc w:val="both"/>
        <w:rPr>
          <w:rFonts w:ascii="Times New Roman" w:hAnsi="Times New Roman"/>
          <w:sz w:val="24"/>
          <w:szCs w:val="24"/>
          <w:lang w:val="en-US"/>
        </w:rPr>
      </w:pPr>
      <w:r w:rsidRPr="005E48BA">
        <w:rPr>
          <w:rFonts w:ascii="Times New Roman" w:hAnsi="Times New Roman"/>
          <w:sz w:val="24"/>
          <w:szCs w:val="24"/>
          <w:lang w:val="en-US"/>
        </w:rPr>
        <w:t xml:space="preserve">Pašvaldība ir dalībnieks šādās </w:t>
      </w:r>
      <w:r w:rsidRPr="005E48BA">
        <w:rPr>
          <w:rFonts w:ascii="Times New Roman" w:hAnsi="Times New Roman"/>
          <w:b/>
          <w:bCs/>
          <w:sz w:val="24"/>
          <w:szCs w:val="24"/>
          <w:lang w:val="en-US"/>
        </w:rPr>
        <w:t>biedrībās (nodibinājumos)</w:t>
      </w:r>
      <w:r w:rsidRPr="005E48BA">
        <w:rPr>
          <w:rFonts w:ascii="Times New Roman" w:hAnsi="Times New Roman"/>
          <w:sz w:val="24"/>
          <w:szCs w:val="24"/>
          <w:lang w:val="en-US"/>
        </w:rPr>
        <w:t>:</w:t>
      </w:r>
    </w:p>
    <w:p w:rsidR="005E48BA" w:rsidRPr="005E48BA" w:rsidP="00691E01" w14:paraId="6CA03D3B" w14:textId="77777777">
      <w:pPr>
        <w:numPr>
          <w:ilvl w:val="1"/>
          <w:numId w:val="37"/>
        </w:numPr>
        <w:spacing w:after="0" w:line="360" w:lineRule="auto"/>
        <w:jc w:val="both"/>
        <w:rPr>
          <w:rFonts w:ascii="Times New Roman" w:hAnsi="Times New Roman"/>
          <w:sz w:val="24"/>
          <w:szCs w:val="24"/>
        </w:rPr>
      </w:pPr>
      <w:r w:rsidRPr="005E48BA">
        <w:rPr>
          <w:rFonts w:ascii="Times New Roman" w:hAnsi="Times New Roman"/>
          <w:sz w:val="24"/>
          <w:szCs w:val="24"/>
        </w:rPr>
        <w:t>Biedrībā “Latvijas Pašvaldību savienība”.</w:t>
      </w:r>
    </w:p>
    <w:p w:rsidR="005E48BA" w:rsidRPr="007776D6" w:rsidP="00691E01" w14:paraId="5A59F77E" w14:textId="77777777">
      <w:pPr>
        <w:numPr>
          <w:ilvl w:val="1"/>
          <w:numId w:val="37"/>
        </w:numPr>
        <w:spacing w:after="0" w:line="360" w:lineRule="auto"/>
        <w:jc w:val="both"/>
        <w:rPr>
          <w:rFonts w:ascii="Times New Roman" w:hAnsi="Times New Roman"/>
          <w:sz w:val="24"/>
          <w:szCs w:val="24"/>
        </w:rPr>
      </w:pPr>
      <w:r w:rsidRPr="005E48BA">
        <w:rPr>
          <w:rFonts w:ascii="Times New Roman" w:hAnsi="Times New Roman"/>
          <w:sz w:val="24"/>
          <w:szCs w:val="24"/>
        </w:rPr>
        <w:t>Biedrībā “Ludzas rajona partnerība”.</w:t>
      </w:r>
    </w:p>
    <w:p w:rsidR="007776D6" w:rsidRPr="005E48BA" w:rsidP="00691E01" w14:paraId="48788EBD" w14:textId="77777777">
      <w:pPr>
        <w:spacing w:after="0" w:line="360" w:lineRule="auto"/>
        <w:ind w:left="1080"/>
        <w:jc w:val="both"/>
        <w:rPr>
          <w:rFonts w:ascii="Times New Roman" w:hAnsi="Times New Roman"/>
          <w:sz w:val="24"/>
          <w:szCs w:val="24"/>
        </w:rPr>
      </w:pPr>
    </w:p>
    <w:p w:rsidR="007776D6" w:rsidP="00691E01" w14:paraId="5408CD10" w14:textId="77777777">
      <w:pPr>
        <w:tabs>
          <w:tab w:val="center" w:pos="4153"/>
        </w:tabs>
        <w:spacing w:line="360" w:lineRule="auto"/>
        <w:ind w:right="84"/>
        <w:rPr>
          <w:rFonts w:ascii="Times New Roman" w:hAnsi="Times New Roman"/>
          <w:sz w:val="24"/>
          <w:szCs w:val="24"/>
        </w:rPr>
      </w:pPr>
      <w:r w:rsidRPr="00E87B9E">
        <w:rPr>
          <w:rFonts w:ascii="Times New Roman" w:hAnsi="Times New Roman"/>
          <w:sz w:val="24"/>
          <w:szCs w:val="24"/>
        </w:rPr>
        <w:t xml:space="preserve">Lai nodrošinātu savu darbību un izstrādātu domes lēmumprojektus, pašvaldības dome no pašvaldības deputātiem ievēlējusi </w:t>
      </w:r>
      <w:r w:rsidRPr="007776D6">
        <w:rPr>
          <w:rFonts w:ascii="Times New Roman" w:hAnsi="Times New Roman"/>
          <w:b/>
          <w:sz w:val="24"/>
          <w:szCs w:val="24"/>
        </w:rPr>
        <w:t>3 pastāvīgās komitejas</w:t>
      </w:r>
      <w:r w:rsidRPr="00E87B9E">
        <w:rPr>
          <w:rFonts w:ascii="Times New Roman" w:hAnsi="Times New Roman"/>
          <w:sz w:val="24"/>
          <w:szCs w:val="24"/>
        </w:rPr>
        <w:t xml:space="preserve">: </w:t>
      </w:r>
    </w:p>
    <w:p w:rsidR="007776D6" w:rsidP="00691E01" w14:paraId="70AFC7EF" w14:textId="77777777">
      <w:pPr>
        <w:tabs>
          <w:tab w:val="center" w:pos="4153"/>
        </w:tabs>
        <w:spacing w:line="360" w:lineRule="auto"/>
        <w:ind w:right="84"/>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lv-LV"/>
        </w:rPr>
        <w:t xml:space="preserve"> </w:t>
      </w:r>
      <w:r w:rsidRPr="00E87B9E">
        <w:rPr>
          <w:rFonts w:ascii="Times New Roman" w:hAnsi="Times New Roman"/>
          <w:sz w:val="24"/>
          <w:szCs w:val="24"/>
        </w:rPr>
        <w:t>Finanšu komiteju 5 locekļu sastāvā</w:t>
      </w:r>
      <w:r>
        <w:rPr>
          <w:rFonts w:ascii="Times New Roman" w:hAnsi="Times New Roman"/>
          <w:sz w:val="24"/>
          <w:szCs w:val="24"/>
        </w:rPr>
        <w:t>;</w:t>
      </w:r>
    </w:p>
    <w:p w:rsidR="007776D6" w:rsidP="00691E01" w14:paraId="229615F6" w14:textId="77777777">
      <w:pPr>
        <w:tabs>
          <w:tab w:val="center" w:pos="4153"/>
        </w:tabs>
        <w:spacing w:line="360" w:lineRule="auto"/>
        <w:ind w:right="84"/>
        <w:rPr>
          <w:rFonts w:ascii="Times New Roman" w:hAnsi="Times New Roman"/>
          <w:sz w:val="24"/>
          <w:szCs w:val="24"/>
        </w:rPr>
      </w:pPr>
      <w:r w:rsidRPr="00661AF7">
        <w:rPr>
          <w:rFonts w:ascii="Times New Roman" w:hAnsi="Times New Roman"/>
          <w:sz w:val="24"/>
          <w:szCs w:val="24"/>
        </w:rPr>
        <w:t xml:space="preserve">2. Attīstības, komunālo un teritoriālo jautājumu komiteju 3 locekļu sastāvā; </w:t>
      </w:r>
    </w:p>
    <w:p w:rsidR="007776D6" w:rsidP="00691E01" w14:paraId="72D534D6" w14:textId="77777777">
      <w:pPr>
        <w:tabs>
          <w:tab w:val="center" w:pos="4153"/>
        </w:tabs>
        <w:spacing w:line="360" w:lineRule="auto"/>
        <w:ind w:right="84"/>
        <w:rPr>
          <w:rFonts w:ascii="Times New Roman" w:hAnsi="Times New Roman"/>
          <w:sz w:val="24"/>
          <w:szCs w:val="24"/>
        </w:rPr>
      </w:pPr>
      <w:r w:rsidRPr="00661AF7">
        <w:rPr>
          <w:rFonts w:ascii="Times New Roman" w:hAnsi="Times New Roman"/>
          <w:sz w:val="24"/>
          <w:szCs w:val="24"/>
        </w:rPr>
        <w:t xml:space="preserve">3. Sociālo, izglītības un kultūras  jautājumu komiteju 3 locekļu sastāvā. </w:t>
      </w:r>
    </w:p>
    <w:p w:rsidR="007776D6" w:rsidRPr="0073765D" w:rsidP="00691E01" w14:paraId="7858F7F7" w14:textId="77777777">
      <w:pPr>
        <w:tabs>
          <w:tab w:val="center" w:pos="4153"/>
        </w:tabs>
        <w:spacing w:line="360" w:lineRule="auto"/>
        <w:ind w:right="84"/>
        <w:rPr>
          <w:rFonts w:ascii="Times New Roman" w:hAnsi="Times New Roman"/>
          <w:sz w:val="24"/>
          <w:szCs w:val="24"/>
        </w:rPr>
      </w:pPr>
      <w:r>
        <w:tab/>
        <w:t xml:space="preserve">            </w:t>
      </w:r>
      <w:r w:rsidRPr="0073765D">
        <w:rPr>
          <w:rFonts w:ascii="Times New Roman" w:hAnsi="Times New Roman"/>
          <w:sz w:val="24"/>
          <w:szCs w:val="24"/>
        </w:rPr>
        <w:t xml:space="preserve">Atsevišķu pašvaldības funkciju pildīšanai dome no deputātiem un attiecīgās pašvaldības iedzīvotājiem ir izveidojusi šādas komisijas: </w:t>
      </w:r>
    </w:p>
    <w:p w:rsidR="007776D6" w:rsidRPr="0073765D" w:rsidP="00691E01" w14:paraId="082DB33F" w14:textId="77777777">
      <w:pPr>
        <w:tabs>
          <w:tab w:val="center" w:pos="4153"/>
        </w:tabs>
        <w:spacing w:line="360" w:lineRule="auto"/>
        <w:ind w:right="84"/>
        <w:rPr>
          <w:rFonts w:ascii="Times New Roman" w:hAnsi="Times New Roman"/>
          <w:sz w:val="24"/>
          <w:szCs w:val="24"/>
        </w:rPr>
      </w:pPr>
      <w:r w:rsidRPr="0073765D">
        <w:rPr>
          <w:rFonts w:ascii="Times New Roman" w:hAnsi="Times New Roman"/>
          <w:sz w:val="24"/>
          <w:szCs w:val="24"/>
        </w:rPr>
        <w:t xml:space="preserve">1. Zilupes novada vēlēšanu komisija, kurā ir 7 komisijas locekļi; </w:t>
      </w:r>
    </w:p>
    <w:p w:rsidR="007776D6" w:rsidRPr="007776D6" w:rsidP="00691E01" w14:paraId="5C423CBF" w14:textId="77777777">
      <w:pPr>
        <w:tabs>
          <w:tab w:val="center" w:pos="4153"/>
        </w:tabs>
        <w:spacing w:line="360" w:lineRule="auto"/>
        <w:ind w:right="84"/>
        <w:rPr>
          <w:rFonts w:ascii="Times New Roman" w:hAnsi="Times New Roman"/>
          <w:sz w:val="24"/>
          <w:szCs w:val="24"/>
          <w:lang w:val="en-US"/>
        </w:rPr>
      </w:pPr>
      <w:r w:rsidRPr="007776D6">
        <w:rPr>
          <w:rFonts w:ascii="Times New Roman" w:hAnsi="Times New Roman"/>
          <w:sz w:val="24"/>
          <w:szCs w:val="24"/>
          <w:lang w:val="en-US"/>
        </w:rPr>
        <w:t xml:space="preserve">2. Zilupes novada administratīvā komisija, kurā ir 3 komisijas locekļi; </w:t>
      </w:r>
    </w:p>
    <w:p w:rsidR="007776D6" w:rsidRPr="007776D6" w:rsidP="00691E01" w14:paraId="74214273" w14:textId="77777777">
      <w:pPr>
        <w:tabs>
          <w:tab w:val="center" w:pos="4153"/>
        </w:tabs>
        <w:spacing w:line="360" w:lineRule="auto"/>
        <w:ind w:right="84"/>
        <w:rPr>
          <w:rFonts w:ascii="Times New Roman" w:hAnsi="Times New Roman"/>
          <w:sz w:val="24"/>
          <w:szCs w:val="24"/>
          <w:lang w:val="en-US"/>
        </w:rPr>
      </w:pPr>
      <w:r w:rsidRPr="007776D6">
        <w:rPr>
          <w:rFonts w:ascii="Times New Roman" w:hAnsi="Times New Roman"/>
          <w:sz w:val="24"/>
          <w:szCs w:val="24"/>
          <w:lang w:val="en-US"/>
        </w:rPr>
        <w:t xml:space="preserve">3. Zilupes novada privatizācijas komisija, kurā ir 3 komisijas locekļi; </w:t>
      </w:r>
    </w:p>
    <w:p w:rsidR="007776D6" w:rsidRPr="007776D6" w:rsidP="00691E01" w14:paraId="3AFF3887" w14:textId="77777777">
      <w:pPr>
        <w:tabs>
          <w:tab w:val="center" w:pos="4153"/>
        </w:tabs>
        <w:spacing w:line="360" w:lineRule="auto"/>
        <w:ind w:right="84"/>
        <w:rPr>
          <w:rFonts w:ascii="Times New Roman" w:hAnsi="Times New Roman"/>
          <w:sz w:val="24"/>
          <w:szCs w:val="24"/>
          <w:lang w:val="en-US"/>
        </w:rPr>
      </w:pPr>
      <w:r w:rsidRPr="007776D6">
        <w:rPr>
          <w:rFonts w:ascii="Times New Roman" w:hAnsi="Times New Roman"/>
          <w:sz w:val="24"/>
          <w:szCs w:val="24"/>
          <w:lang w:val="en-US"/>
        </w:rPr>
        <w:t xml:space="preserve">4. Zilupes novada iepirkumu komisija, kurā ir 3 komisijas locekļi; </w:t>
      </w:r>
    </w:p>
    <w:p w:rsidR="007776D6" w:rsidRPr="007776D6" w:rsidP="00691E01" w14:paraId="6C286B88" w14:textId="77777777">
      <w:pPr>
        <w:tabs>
          <w:tab w:val="center" w:pos="4153"/>
        </w:tabs>
        <w:spacing w:line="360" w:lineRule="auto"/>
        <w:ind w:right="84"/>
        <w:rPr>
          <w:rFonts w:ascii="Times New Roman" w:hAnsi="Times New Roman"/>
          <w:sz w:val="24"/>
          <w:szCs w:val="24"/>
          <w:lang w:val="en-US"/>
        </w:rPr>
      </w:pPr>
      <w:r w:rsidRPr="007776D6">
        <w:rPr>
          <w:rFonts w:ascii="Times New Roman" w:hAnsi="Times New Roman"/>
          <w:sz w:val="24"/>
          <w:szCs w:val="24"/>
          <w:lang w:val="en-US"/>
        </w:rPr>
        <w:t xml:space="preserve">5. Zilupes novada pašvaldības vidi degradējošu ēku (būvju) un nekoptu teritoriju apzināšanas komisija, kurā ir 3 komisijas locekļi; </w:t>
      </w:r>
    </w:p>
    <w:p w:rsidR="007776D6" w:rsidRPr="007776D6" w:rsidP="00691E01" w14:paraId="65B22E19" w14:textId="77777777">
      <w:pPr>
        <w:tabs>
          <w:tab w:val="center" w:pos="4153"/>
        </w:tabs>
        <w:spacing w:line="360" w:lineRule="auto"/>
        <w:ind w:right="84"/>
        <w:rPr>
          <w:rFonts w:ascii="Times New Roman" w:hAnsi="Times New Roman"/>
          <w:sz w:val="24"/>
          <w:szCs w:val="24"/>
          <w:lang w:val="en-US"/>
        </w:rPr>
      </w:pPr>
      <w:r w:rsidRPr="007776D6">
        <w:rPr>
          <w:rFonts w:ascii="Times New Roman" w:hAnsi="Times New Roman"/>
          <w:sz w:val="24"/>
          <w:szCs w:val="24"/>
          <w:lang w:val="en-US"/>
        </w:rPr>
        <w:t xml:space="preserve">6. Zilupes novada pašvaldības dzīvokļu komisija, kurā ir 3 komisijas locekļi; </w:t>
      </w:r>
    </w:p>
    <w:p w:rsidR="007776D6" w:rsidRPr="007776D6" w:rsidP="00691E01" w14:paraId="7F9F7249" w14:textId="77777777">
      <w:pPr>
        <w:tabs>
          <w:tab w:val="center" w:pos="4153"/>
        </w:tabs>
        <w:spacing w:line="360" w:lineRule="auto"/>
        <w:ind w:right="84"/>
        <w:rPr>
          <w:rFonts w:ascii="Times New Roman" w:hAnsi="Times New Roman"/>
          <w:sz w:val="24"/>
          <w:szCs w:val="24"/>
          <w:lang w:val="en-US"/>
        </w:rPr>
      </w:pPr>
      <w:r w:rsidRPr="007776D6">
        <w:rPr>
          <w:rFonts w:ascii="Times New Roman" w:hAnsi="Times New Roman"/>
          <w:sz w:val="24"/>
          <w:szCs w:val="24"/>
          <w:lang w:val="en-US"/>
        </w:rPr>
        <w:t xml:space="preserve">7. Zilupes novada pašvaldības darījumu ar lauksaimniecības zemi izvērtēšanas komisija, kurā ir 5 komisijas locekļi; </w:t>
      </w:r>
    </w:p>
    <w:p w:rsidR="007776D6" w:rsidRPr="007776D6" w:rsidP="00691E01" w14:paraId="22F0485E" w14:textId="77777777">
      <w:pPr>
        <w:tabs>
          <w:tab w:val="center" w:pos="4153"/>
        </w:tabs>
        <w:spacing w:line="360" w:lineRule="auto"/>
        <w:ind w:right="84"/>
        <w:rPr>
          <w:rFonts w:ascii="Times New Roman" w:hAnsi="Times New Roman"/>
          <w:sz w:val="24"/>
          <w:szCs w:val="24"/>
          <w:lang w:val="en-US"/>
        </w:rPr>
      </w:pPr>
      <w:r w:rsidRPr="007776D6">
        <w:rPr>
          <w:rFonts w:ascii="Times New Roman" w:hAnsi="Times New Roman"/>
          <w:sz w:val="24"/>
          <w:szCs w:val="24"/>
          <w:lang w:val="en-US"/>
        </w:rPr>
        <w:t>8. Zilupes novada pašvaldības medību koordinācijas komisija, kurā ir 5 komisijas locekļi;</w:t>
      </w:r>
    </w:p>
    <w:p w:rsidR="007776D6" w:rsidRPr="007776D6" w:rsidP="00691E01" w14:paraId="7714FCB6" w14:textId="77777777">
      <w:pPr>
        <w:tabs>
          <w:tab w:val="center" w:pos="4153"/>
        </w:tabs>
        <w:spacing w:line="360" w:lineRule="auto"/>
        <w:ind w:right="84"/>
        <w:rPr>
          <w:rFonts w:ascii="Times New Roman" w:hAnsi="Times New Roman"/>
          <w:sz w:val="24"/>
          <w:szCs w:val="24"/>
          <w:lang w:val="en-US"/>
        </w:rPr>
      </w:pPr>
      <w:r w:rsidRPr="007776D6">
        <w:rPr>
          <w:rFonts w:ascii="Times New Roman" w:hAnsi="Times New Roman"/>
          <w:sz w:val="24"/>
          <w:szCs w:val="24"/>
          <w:lang w:val="en-US"/>
        </w:rPr>
        <w:t xml:space="preserve">9. Zilupes novada pašvaldības īpašuma atsavināšanas komisija, kurā ir 3 komisijas locekļi; </w:t>
      </w:r>
    </w:p>
    <w:p w:rsidR="007776D6" w:rsidRPr="007776D6" w:rsidP="00691E01" w14:paraId="7B2FC5A7" w14:textId="77777777">
      <w:pPr>
        <w:tabs>
          <w:tab w:val="center" w:pos="4153"/>
        </w:tabs>
        <w:spacing w:line="360" w:lineRule="auto"/>
        <w:ind w:right="84"/>
        <w:rPr>
          <w:rFonts w:ascii="Times New Roman" w:hAnsi="Times New Roman"/>
          <w:sz w:val="24"/>
          <w:szCs w:val="24"/>
          <w:lang w:val="en-US"/>
        </w:rPr>
      </w:pPr>
      <w:r w:rsidRPr="007776D6">
        <w:rPr>
          <w:rFonts w:ascii="Times New Roman" w:hAnsi="Times New Roman"/>
          <w:sz w:val="24"/>
          <w:szCs w:val="24"/>
          <w:lang w:val="en-US"/>
        </w:rPr>
        <w:t xml:space="preserve">10. Zilupes novada pašvaldības pirmpirkuma tiesību izvērtēšanas komisija, kurā ir 3 komisijas locekļi. </w:t>
      </w:r>
    </w:p>
    <w:p w:rsidR="007776D6" w:rsidRPr="007776D6" w:rsidP="00691E01" w14:paraId="72BE9B77" w14:textId="77777777">
      <w:pPr>
        <w:tabs>
          <w:tab w:val="center" w:pos="4153"/>
        </w:tabs>
        <w:spacing w:line="360" w:lineRule="auto"/>
        <w:ind w:right="84"/>
        <w:rPr>
          <w:rFonts w:ascii="Times New Roman" w:hAnsi="Times New Roman"/>
          <w:sz w:val="24"/>
          <w:szCs w:val="24"/>
          <w:lang w:val="en-US"/>
        </w:rPr>
      </w:pPr>
      <w:r w:rsidRPr="007776D6">
        <w:rPr>
          <w:rFonts w:ascii="Times New Roman" w:hAnsi="Times New Roman"/>
          <w:sz w:val="24"/>
          <w:szCs w:val="24"/>
          <w:lang w:val="en-US"/>
        </w:rPr>
        <w:t xml:space="preserve">         Pašvaldības dome ir izveidojusi šādas iestādes, kas atrodas Zilupes pilsētā, ir nodotas Zilupes novada pašvaldības administrācijas padotībā un darbojas saskaņā ar domes apstiprinātiem nolikumiem: </w:t>
      </w:r>
    </w:p>
    <w:p w:rsidR="007776D6" w:rsidRPr="008C4B37" w:rsidP="00691E01" w14:paraId="155F118E" w14:textId="77777777">
      <w:pPr>
        <w:tabs>
          <w:tab w:val="center" w:pos="4153"/>
        </w:tabs>
        <w:spacing w:line="360" w:lineRule="auto"/>
        <w:ind w:right="84"/>
        <w:rPr>
          <w:rFonts w:ascii="Times New Roman" w:hAnsi="Times New Roman"/>
          <w:sz w:val="24"/>
          <w:szCs w:val="24"/>
          <w:lang w:val="en-US"/>
        </w:rPr>
      </w:pPr>
      <w:r w:rsidRPr="008C4B37">
        <w:rPr>
          <w:rFonts w:ascii="Times New Roman" w:hAnsi="Times New Roman"/>
          <w:sz w:val="24"/>
          <w:szCs w:val="24"/>
          <w:lang w:val="en-US"/>
        </w:rPr>
        <w:t xml:space="preserve">Zilupes novada pašvaldība, Zilupes vidusskola; Zilupes pirmsskolas izglītības iestāde;. Zilupes Mūzikas un mākslas skola; Zilupes Tautas nams; Zilupes pilsētas bibliotēka; Bērnu un jauniešu interešu centrs “Zilupe”; Zilupes novada sociālais dienests; Pasienes pagasta pārvalde; Lauderu pagasta pārvalde; Zaļesjes pagasta bibliotēka; Pasienes pagasta bibliotēka; Pasienes Tautas nams; Pasienes ambulance. Lauderu pagasta bibliotēka; Lauderu pagasta feldšeru-vecmāšu punkts; Lauderu pagasta kultūras centrs. </w:t>
      </w:r>
    </w:p>
    <w:p w:rsidR="007776D6" w:rsidRPr="008C4B37" w:rsidP="00691E01" w14:paraId="7B3128A8" w14:textId="77777777">
      <w:pPr>
        <w:tabs>
          <w:tab w:val="center" w:pos="4153"/>
        </w:tabs>
        <w:spacing w:line="360" w:lineRule="auto"/>
        <w:ind w:right="84"/>
        <w:rPr>
          <w:rFonts w:ascii="Times New Roman" w:hAnsi="Times New Roman"/>
          <w:sz w:val="24"/>
          <w:szCs w:val="24"/>
          <w:lang w:val="en-US"/>
        </w:rPr>
      </w:pPr>
      <w:r w:rsidRPr="008C4B37">
        <w:rPr>
          <w:rFonts w:ascii="Times New Roman" w:hAnsi="Times New Roman"/>
          <w:sz w:val="24"/>
          <w:szCs w:val="24"/>
          <w:lang w:val="en-US"/>
        </w:rPr>
        <w:t xml:space="preserve">Zilupes novada pašvaldība (pašvaldības centrālā administrācija) ir pašvaldības iestāde, kas nodrošina domes pieņemto lēmumu izpildi, kā arī tās darba organizatorisko un tehnisko apkalpošanu. Pašvaldības centrālā administrācija darbojas uz domes apstiprināta nolikuma pamata, tā sastāv no: Centralizētās grāmatvedības; Dzimtsarakstu nodaļas; Bāriņtiesas; Valsts un pašvaldību vienotā klientu apkalpošanas centra; Speciālistiem un apkalpojošā personāla. </w:t>
      </w:r>
    </w:p>
    <w:p w:rsidR="007776D6" w:rsidRPr="008C4B37" w:rsidP="00691E01" w14:paraId="27F1BE74" w14:textId="77777777">
      <w:pPr>
        <w:tabs>
          <w:tab w:val="center" w:pos="4153"/>
        </w:tabs>
        <w:spacing w:line="360" w:lineRule="auto"/>
        <w:ind w:right="84"/>
        <w:rPr>
          <w:rFonts w:ascii="Times New Roman" w:hAnsi="Times New Roman"/>
          <w:sz w:val="24"/>
          <w:szCs w:val="24"/>
          <w:lang w:val="en-US"/>
        </w:rPr>
      </w:pPr>
      <w:r w:rsidRPr="008C4B37">
        <w:rPr>
          <w:rFonts w:ascii="Times New Roman" w:hAnsi="Times New Roman"/>
          <w:sz w:val="24"/>
          <w:szCs w:val="24"/>
          <w:lang w:val="en-US"/>
        </w:rPr>
        <w:t xml:space="preserve">         Pašvaldība ir kapitāldaļu turētāja šādās kapitālsabiedrībās, kas atrodas Zilupes novadā un ir nodotas Zilupes novada pašvaldības administrācijas padotībā: SIA „Zilupes LTD”; SIA „Zilupes veselības un sociālās aprūpes centrs”, SIA „Bidrija”. </w:t>
      </w:r>
    </w:p>
    <w:p w:rsidR="007776D6" w:rsidRPr="008C4B37" w:rsidP="00691E01" w14:paraId="002420B7" w14:textId="77777777">
      <w:pPr>
        <w:tabs>
          <w:tab w:val="center" w:pos="4153"/>
        </w:tabs>
        <w:spacing w:line="360" w:lineRule="auto"/>
        <w:ind w:right="84"/>
        <w:rPr>
          <w:rFonts w:ascii="Times New Roman" w:hAnsi="Times New Roman"/>
          <w:sz w:val="24"/>
          <w:szCs w:val="24"/>
          <w:lang w:val="en-US"/>
        </w:rPr>
      </w:pPr>
      <w:r w:rsidRPr="008C4B37">
        <w:rPr>
          <w:rFonts w:ascii="Times New Roman" w:hAnsi="Times New Roman"/>
          <w:sz w:val="24"/>
          <w:szCs w:val="24"/>
          <w:lang w:val="en-US"/>
        </w:rPr>
        <w:t xml:space="preserve">         Pašvaldība ir kapitāldaļu turētāja šādās privātajās kapitālsabiedrībās: SIA “Ludzas tūrisma aģentūra”; SIA „ALAAS”. </w:t>
      </w:r>
    </w:p>
    <w:p w:rsidR="007776D6" w:rsidRPr="008C4B37" w:rsidP="00691E01" w14:paraId="0507C548" w14:textId="77777777">
      <w:pPr>
        <w:tabs>
          <w:tab w:val="center" w:pos="4153"/>
        </w:tabs>
        <w:spacing w:line="360" w:lineRule="auto"/>
        <w:ind w:right="84"/>
        <w:rPr>
          <w:rFonts w:ascii="Times New Roman" w:hAnsi="Times New Roman"/>
          <w:sz w:val="24"/>
          <w:szCs w:val="24"/>
          <w:lang w:val="en-US"/>
        </w:rPr>
      </w:pPr>
      <w:r w:rsidRPr="008C4B37">
        <w:rPr>
          <w:rFonts w:ascii="Times New Roman" w:hAnsi="Times New Roman"/>
          <w:sz w:val="24"/>
          <w:szCs w:val="24"/>
          <w:lang w:val="en-US"/>
        </w:rPr>
        <w:t xml:space="preserve">         Pašvaldība ir dalībnieks šādās biedrībās (nodibinājumos):</w:t>
      </w:r>
    </w:p>
    <w:p w:rsidR="007776D6" w:rsidRPr="002F5CB0" w:rsidP="00691E01" w14:paraId="1628027F" w14:textId="77777777">
      <w:pPr>
        <w:tabs>
          <w:tab w:val="center" w:pos="4153"/>
        </w:tabs>
        <w:spacing w:line="360" w:lineRule="auto"/>
        <w:ind w:right="84"/>
        <w:rPr>
          <w:rFonts w:ascii="Times New Roman" w:hAnsi="Times New Roman"/>
          <w:sz w:val="24"/>
          <w:szCs w:val="24"/>
        </w:rPr>
      </w:pPr>
      <w:r w:rsidRPr="008C4B37">
        <w:rPr>
          <w:rFonts w:ascii="Times New Roman" w:hAnsi="Times New Roman"/>
          <w:sz w:val="24"/>
          <w:szCs w:val="24"/>
          <w:lang w:val="en-US"/>
        </w:rPr>
        <w:t xml:space="preserve"> </w:t>
      </w:r>
      <w:r>
        <w:rPr>
          <w:rFonts w:ascii="Times New Roman" w:hAnsi="Times New Roman"/>
          <w:sz w:val="24"/>
          <w:szCs w:val="24"/>
        </w:rPr>
        <w:t>1.</w:t>
      </w:r>
      <w:r w:rsidRPr="002F5CB0">
        <w:rPr>
          <w:rFonts w:ascii="Times New Roman" w:hAnsi="Times New Roman"/>
          <w:sz w:val="24"/>
          <w:szCs w:val="24"/>
        </w:rPr>
        <w:t>Biedrībā “Latvijas Pašvaldību savienība”;</w:t>
      </w:r>
    </w:p>
    <w:p w:rsidR="007776D6" w:rsidRPr="002F5CB0" w:rsidP="00691E01" w14:paraId="17F491D9" w14:textId="77777777">
      <w:pPr>
        <w:pStyle w:val="ListParagraph"/>
        <w:numPr>
          <w:ilvl w:val="0"/>
          <w:numId w:val="38"/>
        </w:numPr>
        <w:tabs>
          <w:tab w:val="center" w:pos="4153"/>
        </w:tabs>
        <w:spacing w:line="360" w:lineRule="auto"/>
        <w:ind w:right="84"/>
        <w:jc w:val="both"/>
        <w:rPr>
          <w:rFonts w:ascii="Times New Roman" w:hAnsi="Times New Roman"/>
          <w:sz w:val="24"/>
          <w:szCs w:val="24"/>
        </w:rPr>
      </w:pPr>
      <w:r w:rsidRPr="002F5CB0">
        <w:rPr>
          <w:rFonts w:ascii="Times New Roman" w:hAnsi="Times New Roman"/>
          <w:sz w:val="24"/>
          <w:szCs w:val="24"/>
        </w:rPr>
        <w:t>Darbības virziens – pašvaldību politikas veidošana Latvijā; pašvaldību kopīgo problēmu risināšana; pašvaldību interešu aizstāvēšana.</w:t>
      </w:r>
    </w:p>
    <w:p w:rsidR="007776D6" w:rsidP="00691E01" w14:paraId="1C8BFEF9" w14:textId="77777777">
      <w:pPr>
        <w:pStyle w:val="ListParagraph"/>
        <w:numPr>
          <w:ilvl w:val="0"/>
          <w:numId w:val="38"/>
        </w:numPr>
        <w:tabs>
          <w:tab w:val="center" w:pos="4153"/>
        </w:tabs>
        <w:spacing w:line="360" w:lineRule="auto"/>
        <w:ind w:right="84"/>
        <w:jc w:val="both"/>
        <w:rPr>
          <w:rFonts w:ascii="Times New Roman" w:hAnsi="Times New Roman"/>
          <w:sz w:val="24"/>
          <w:szCs w:val="24"/>
        </w:rPr>
      </w:pPr>
      <w:r w:rsidRPr="002F5CB0">
        <w:rPr>
          <w:rFonts w:ascii="Times New Roman" w:hAnsi="Times New Roman"/>
          <w:sz w:val="24"/>
          <w:szCs w:val="24"/>
        </w:rPr>
        <w:t>Ietekmes nozīme – nodrošina pašvaldībām vienotu politiku veidojot saikni starp valsti un pašvaldību.</w:t>
      </w:r>
    </w:p>
    <w:p w:rsidR="007776D6" w:rsidRPr="00151D2B" w:rsidP="00691E01" w14:paraId="41C15D14" w14:textId="77777777">
      <w:pPr>
        <w:tabs>
          <w:tab w:val="center" w:pos="4153"/>
        </w:tabs>
        <w:spacing w:line="360" w:lineRule="auto"/>
        <w:ind w:right="84"/>
        <w:rPr>
          <w:rFonts w:ascii="Times New Roman" w:hAnsi="Times New Roman"/>
          <w:sz w:val="24"/>
          <w:szCs w:val="24"/>
        </w:rPr>
      </w:pPr>
      <w:r>
        <w:rPr>
          <w:rFonts w:ascii="Times New Roman" w:hAnsi="Times New Roman"/>
          <w:sz w:val="24"/>
          <w:szCs w:val="24"/>
        </w:rPr>
        <w:t>2.Biedrībā „Ludzas rajona partnerība”:</w:t>
      </w:r>
    </w:p>
    <w:p w:rsidR="007776D6" w:rsidRPr="00151D2B" w:rsidP="00691E01" w14:paraId="321C9674" w14:textId="77777777">
      <w:pPr>
        <w:pStyle w:val="ListParagraph"/>
        <w:numPr>
          <w:ilvl w:val="0"/>
          <w:numId w:val="39"/>
        </w:numPr>
        <w:tabs>
          <w:tab w:val="center" w:pos="4153"/>
        </w:tabs>
        <w:spacing w:line="360" w:lineRule="auto"/>
        <w:ind w:right="84"/>
        <w:jc w:val="both"/>
        <w:rPr>
          <w:rFonts w:ascii="Times New Roman" w:hAnsi="Times New Roman"/>
          <w:sz w:val="24"/>
          <w:szCs w:val="24"/>
        </w:rPr>
      </w:pPr>
      <w:r w:rsidRPr="00151D2B">
        <w:rPr>
          <w:rFonts w:ascii="Times New Roman" w:hAnsi="Times New Roman"/>
          <w:sz w:val="24"/>
          <w:szCs w:val="24"/>
        </w:rPr>
        <w:t>Darbības virziens – Sekmēt ilgtspējīgu Ciblas, Kārsavas, Ludzas, Zilupes novadu attīstību un iedzīvotāju labklājību.</w:t>
      </w:r>
    </w:p>
    <w:p w:rsidR="007776D6" w:rsidRPr="00051DA8" w:rsidP="00691E01" w14:paraId="0DC4BB8E" w14:textId="77777777">
      <w:pPr>
        <w:pStyle w:val="ListParagraph"/>
        <w:numPr>
          <w:ilvl w:val="0"/>
          <w:numId w:val="39"/>
        </w:numPr>
        <w:tabs>
          <w:tab w:val="center" w:pos="4153"/>
        </w:tabs>
        <w:spacing w:line="360" w:lineRule="auto"/>
        <w:ind w:right="84"/>
        <w:jc w:val="both"/>
        <w:rPr>
          <w:rFonts w:ascii="Times New Roman" w:hAnsi="Times New Roman"/>
          <w:sz w:val="24"/>
          <w:szCs w:val="24"/>
        </w:rPr>
      </w:pPr>
      <w:r w:rsidRPr="00151D2B">
        <w:rPr>
          <w:rFonts w:ascii="Times New Roman" w:hAnsi="Times New Roman"/>
          <w:sz w:val="24"/>
          <w:szCs w:val="24"/>
        </w:rPr>
        <w:t>Ietekmes nozīme – nodrošina iespēju Ciblas, Kārsavas, Ludzas, Zilupes novadu pašvaldībām, nevalstiskajām organizācijām, uzņēmējiem piedalīties teritorijas attīstībā un piesaistīt finansējumu projektu realizācijai, nodrošinot ekonomiskos, sociālos uzlabojumus un vides saglabāšanas iespējas.</w:t>
      </w:r>
    </w:p>
    <w:p w:rsidR="005173FC" w:rsidRPr="002E16EF" w:rsidP="00691E01" w14:paraId="4F5C0124" w14:textId="77777777">
      <w:pPr>
        <w:tabs>
          <w:tab w:val="center" w:pos="4153"/>
        </w:tabs>
        <w:spacing w:line="360" w:lineRule="auto"/>
        <w:ind w:right="84"/>
        <w:jc w:val="both"/>
        <w:rPr>
          <w:rFonts w:ascii="Times New Roman" w:hAnsi="Times New Roman"/>
          <w:b/>
          <w:sz w:val="24"/>
          <w:szCs w:val="24"/>
        </w:rPr>
      </w:pPr>
      <w:r>
        <w:rPr>
          <w:rFonts w:ascii="Times New Roman" w:hAnsi="Times New Roman"/>
          <w:b/>
          <w:sz w:val="24"/>
          <w:szCs w:val="24"/>
          <w:lang w:val="en-US"/>
        </w:rPr>
        <w:t>Inform</w:t>
      </w:r>
      <w:r w:rsidRPr="002E16EF">
        <w:rPr>
          <w:rFonts w:ascii="Times New Roman" w:hAnsi="Times New Roman"/>
          <w:b/>
          <w:sz w:val="24"/>
          <w:szCs w:val="24"/>
        </w:rPr>
        <w:t>ā</w:t>
      </w:r>
      <w:r>
        <w:rPr>
          <w:rFonts w:ascii="Times New Roman" w:hAnsi="Times New Roman"/>
          <w:b/>
          <w:sz w:val="24"/>
          <w:szCs w:val="24"/>
          <w:lang w:val="en-US"/>
        </w:rPr>
        <w:t>cija</w:t>
      </w:r>
      <w:r w:rsidRPr="002E16EF">
        <w:rPr>
          <w:rFonts w:ascii="Times New Roman" w:hAnsi="Times New Roman"/>
          <w:b/>
          <w:sz w:val="24"/>
          <w:szCs w:val="24"/>
        </w:rPr>
        <w:t xml:space="preserve"> </w:t>
      </w:r>
      <w:r>
        <w:rPr>
          <w:rFonts w:ascii="Times New Roman" w:hAnsi="Times New Roman"/>
          <w:b/>
          <w:sz w:val="24"/>
          <w:szCs w:val="24"/>
          <w:lang w:val="en-US"/>
        </w:rPr>
        <w:t>par</w:t>
      </w:r>
      <w:r w:rsidRPr="002E16EF">
        <w:rPr>
          <w:rFonts w:ascii="Times New Roman" w:hAnsi="Times New Roman"/>
          <w:b/>
          <w:sz w:val="24"/>
          <w:szCs w:val="24"/>
        </w:rPr>
        <w:t xml:space="preserve"> </w:t>
      </w:r>
      <w:r>
        <w:rPr>
          <w:rFonts w:ascii="Times New Roman" w:hAnsi="Times New Roman"/>
          <w:b/>
          <w:sz w:val="24"/>
          <w:szCs w:val="24"/>
          <w:lang w:val="en-US"/>
        </w:rPr>
        <w:t>realiz</w:t>
      </w:r>
      <w:r w:rsidRPr="002E16EF">
        <w:rPr>
          <w:rFonts w:ascii="Times New Roman" w:hAnsi="Times New Roman"/>
          <w:b/>
          <w:sz w:val="24"/>
          <w:szCs w:val="24"/>
        </w:rPr>
        <w:t>ē</w:t>
      </w:r>
      <w:r>
        <w:rPr>
          <w:rFonts w:ascii="Times New Roman" w:hAnsi="Times New Roman"/>
          <w:b/>
          <w:sz w:val="24"/>
          <w:szCs w:val="24"/>
          <w:lang w:val="en-US"/>
        </w:rPr>
        <w:t>tiem</w:t>
      </w:r>
      <w:r w:rsidRPr="002E16EF">
        <w:rPr>
          <w:rFonts w:ascii="Times New Roman" w:hAnsi="Times New Roman"/>
          <w:b/>
          <w:sz w:val="24"/>
          <w:szCs w:val="24"/>
        </w:rPr>
        <w:t xml:space="preserve"> </w:t>
      </w:r>
      <w:r>
        <w:rPr>
          <w:rFonts w:ascii="Times New Roman" w:hAnsi="Times New Roman"/>
          <w:b/>
          <w:sz w:val="24"/>
          <w:szCs w:val="24"/>
          <w:lang w:val="en-US"/>
        </w:rPr>
        <w:t>projektiem</w:t>
      </w:r>
      <w:r w:rsidRPr="002E16EF">
        <w:rPr>
          <w:rFonts w:ascii="Times New Roman" w:hAnsi="Times New Roman"/>
          <w:b/>
          <w:sz w:val="24"/>
          <w:szCs w:val="24"/>
        </w:rPr>
        <w:t xml:space="preserve"> 2021.</w:t>
      </w:r>
      <w:r w:rsidRPr="002E16EF" w:rsidR="00051DA8">
        <w:rPr>
          <w:rFonts w:ascii="Times New Roman" w:hAnsi="Times New Roman"/>
          <w:b/>
          <w:sz w:val="24"/>
          <w:szCs w:val="24"/>
        </w:rPr>
        <w:t xml:space="preserve"> </w:t>
      </w:r>
      <w:r>
        <w:rPr>
          <w:rFonts w:ascii="Times New Roman" w:hAnsi="Times New Roman"/>
          <w:b/>
          <w:sz w:val="24"/>
          <w:szCs w:val="24"/>
          <w:lang w:val="en-US"/>
        </w:rPr>
        <w:t>g</w:t>
      </w:r>
      <w:r w:rsidRPr="005E48BA">
        <w:rPr>
          <w:rFonts w:ascii="Times New Roman" w:hAnsi="Times New Roman"/>
          <w:b/>
          <w:sz w:val="24"/>
          <w:szCs w:val="24"/>
          <w:lang w:val="en-US"/>
        </w:rPr>
        <w:t>ad</w:t>
      </w:r>
      <w:r>
        <w:rPr>
          <w:rFonts w:ascii="Times New Roman" w:hAnsi="Times New Roman"/>
          <w:b/>
          <w:sz w:val="24"/>
          <w:szCs w:val="24"/>
          <w:lang w:val="en-US"/>
        </w:rPr>
        <w:t>a</w:t>
      </w:r>
      <w:r w:rsidRPr="002E16EF">
        <w:rPr>
          <w:rFonts w:ascii="Times New Roman" w:hAnsi="Times New Roman"/>
          <w:b/>
          <w:sz w:val="24"/>
          <w:szCs w:val="24"/>
        </w:rPr>
        <w:t xml:space="preserve"> </w:t>
      </w:r>
      <w:r>
        <w:rPr>
          <w:rFonts w:ascii="Times New Roman" w:hAnsi="Times New Roman"/>
          <w:b/>
          <w:sz w:val="24"/>
          <w:szCs w:val="24"/>
          <w:lang w:val="en-US"/>
        </w:rPr>
        <w:t>laik</w:t>
      </w:r>
      <w:r w:rsidRPr="002E16EF">
        <w:rPr>
          <w:rFonts w:ascii="Times New Roman" w:hAnsi="Times New Roman"/>
          <w:b/>
          <w:sz w:val="24"/>
          <w:szCs w:val="24"/>
        </w:rPr>
        <w:t>ā</w:t>
      </w:r>
      <w:r w:rsidRPr="002E16EF" w:rsidR="00051DA8">
        <w:rPr>
          <w:rFonts w:ascii="Times New Roman" w:hAnsi="Times New Roman"/>
          <w:b/>
          <w:sz w:val="24"/>
          <w:szCs w:val="24"/>
        </w:rPr>
        <w:t xml:space="preserve"> </w:t>
      </w:r>
      <w:r>
        <w:rPr>
          <w:rFonts w:ascii="Times New Roman" w:hAnsi="Times New Roman"/>
          <w:b/>
          <w:sz w:val="24"/>
          <w:szCs w:val="24"/>
          <w:lang w:val="en-US"/>
        </w:rPr>
        <w:t>Zilupes</w:t>
      </w:r>
      <w:r w:rsidRPr="002E16EF">
        <w:rPr>
          <w:rFonts w:ascii="Times New Roman" w:hAnsi="Times New Roman"/>
          <w:b/>
          <w:sz w:val="24"/>
          <w:szCs w:val="24"/>
        </w:rPr>
        <w:t xml:space="preserve"> </w:t>
      </w:r>
      <w:r>
        <w:rPr>
          <w:rFonts w:ascii="Times New Roman" w:hAnsi="Times New Roman"/>
          <w:b/>
          <w:sz w:val="24"/>
          <w:szCs w:val="24"/>
          <w:lang w:val="en-US"/>
        </w:rPr>
        <w:t>novad</w:t>
      </w:r>
      <w:r w:rsidRPr="002E16EF">
        <w:rPr>
          <w:rFonts w:ascii="Times New Roman" w:hAnsi="Times New Roman"/>
          <w:b/>
          <w:sz w:val="24"/>
          <w:szCs w:val="24"/>
        </w:rPr>
        <w:t xml:space="preserve">ā </w:t>
      </w:r>
      <w:r>
        <w:rPr>
          <w:rFonts w:ascii="Times New Roman" w:hAnsi="Times New Roman"/>
          <w:b/>
          <w:sz w:val="24"/>
          <w:szCs w:val="24"/>
          <w:lang w:val="en-US"/>
        </w:rPr>
        <w:t>pieejama</w:t>
      </w:r>
      <w:r w:rsidRPr="002E16EF">
        <w:rPr>
          <w:rFonts w:ascii="Times New Roman" w:hAnsi="Times New Roman"/>
          <w:b/>
          <w:sz w:val="24"/>
          <w:szCs w:val="24"/>
        </w:rPr>
        <w:t xml:space="preserve"> </w:t>
      </w:r>
      <w:r>
        <w:rPr>
          <w:rFonts w:ascii="Times New Roman" w:hAnsi="Times New Roman"/>
          <w:b/>
          <w:sz w:val="24"/>
          <w:szCs w:val="24"/>
          <w:lang w:val="en-US"/>
        </w:rPr>
        <w:t>Ludzas</w:t>
      </w:r>
      <w:r w:rsidRPr="002E16EF">
        <w:rPr>
          <w:rFonts w:ascii="Times New Roman" w:hAnsi="Times New Roman"/>
          <w:b/>
          <w:sz w:val="24"/>
          <w:szCs w:val="24"/>
        </w:rPr>
        <w:t xml:space="preserve"> </w:t>
      </w:r>
      <w:r>
        <w:rPr>
          <w:rFonts w:ascii="Times New Roman" w:hAnsi="Times New Roman"/>
          <w:b/>
          <w:sz w:val="24"/>
          <w:szCs w:val="24"/>
          <w:lang w:val="en-US"/>
        </w:rPr>
        <w:t>novada</w:t>
      </w:r>
      <w:r w:rsidRPr="002E16EF">
        <w:rPr>
          <w:rFonts w:ascii="Times New Roman" w:hAnsi="Times New Roman"/>
          <w:b/>
          <w:sz w:val="24"/>
          <w:szCs w:val="24"/>
        </w:rPr>
        <w:t xml:space="preserve"> </w:t>
      </w:r>
      <w:r>
        <w:rPr>
          <w:rFonts w:ascii="Times New Roman" w:hAnsi="Times New Roman"/>
          <w:b/>
          <w:sz w:val="24"/>
          <w:szCs w:val="24"/>
          <w:lang w:val="en-US"/>
        </w:rPr>
        <w:t>pa</w:t>
      </w:r>
      <w:r w:rsidRPr="002E16EF">
        <w:rPr>
          <w:rFonts w:ascii="Times New Roman" w:hAnsi="Times New Roman"/>
          <w:b/>
          <w:sz w:val="24"/>
          <w:szCs w:val="24"/>
        </w:rPr>
        <w:t>š</w:t>
      </w:r>
      <w:r>
        <w:rPr>
          <w:rFonts w:ascii="Times New Roman" w:hAnsi="Times New Roman"/>
          <w:b/>
          <w:sz w:val="24"/>
          <w:szCs w:val="24"/>
          <w:lang w:val="en-US"/>
        </w:rPr>
        <w:t>vald</w:t>
      </w:r>
      <w:r w:rsidRPr="002E16EF">
        <w:rPr>
          <w:rFonts w:ascii="Times New Roman" w:hAnsi="Times New Roman"/>
          <w:b/>
          <w:sz w:val="24"/>
          <w:szCs w:val="24"/>
        </w:rPr>
        <w:t>ī</w:t>
      </w:r>
      <w:r>
        <w:rPr>
          <w:rFonts w:ascii="Times New Roman" w:hAnsi="Times New Roman"/>
          <w:b/>
          <w:sz w:val="24"/>
          <w:szCs w:val="24"/>
          <w:lang w:val="en-US"/>
        </w:rPr>
        <w:t>bas</w:t>
      </w:r>
      <w:r w:rsidRPr="002E16EF">
        <w:rPr>
          <w:rFonts w:ascii="Times New Roman" w:hAnsi="Times New Roman"/>
          <w:b/>
          <w:sz w:val="24"/>
          <w:szCs w:val="24"/>
        </w:rPr>
        <w:t xml:space="preserve"> 2021. </w:t>
      </w:r>
      <w:r w:rsidR="00BA6438">
        <w:rPr>
          <w:rFonts w:ascii="Times New Roman" w:hAnsi="Times New Roman"/>
          <w:b/>
          <w:sz w:val="24"/>
          <w:szCs w:val="24"/>
          <w:lang w:val="en-US"/>
        </w:rPr>
        <w:t>g</w:t>
      </w:r>
      <w:r>
        <w:rPr>
          <w:rFonts w:ascii="Times New Roman" w:hAnsi="Times New Roman"/>
          <w:b/>
          <w:sz w:val="24"/>
          <w:szCs w:val="24"/>
          <w:lang w:val="en-US"/>
        </w:rPr>
        <w:t>ada</w:t>
      </w:r>
      <w:r w:rsidRPr="002E16EF">
        <w:rPr>
          <w:rFonts w:ascii="Times New Roman" w:hAnsi="Times New Roman"/>
          <w:b/>
          <w:sz w:val="24"/>
          <w:szCs w:val="24"/>
        </w:rPr>
        <w:t xml:space="preserve"> </w:t>
      </w:r>
      <w:r>
        <w:rPr>
          <w:rFonts w:ascii="Times New Roman" w:hAnsi="Times New Roman"/>
          <w:b/>
          <w:sz w:val="24"/>
          <w:szCs w:val="24"/>
          <w:lang w:val="en-US"/>
        </w:rPr>
        <w:t>Publisk</w:t>
      </w:r>
      <w:r w:rsidRPr="002E16EF">
        <w:rPr>
          <w:rFonts w:ascii="Times New Roman" w:hAnsi="Times New Roman"/>
          <w:b/>
          <w:sz w:val="24"/>
          <w:szCs w:val="24"/>
        </w:rPr>
        <w:t xml:space="preserve">ā </w:t>
      </w:r>
      <w:r>
        <w:rPr>
          <w:rFonts w:ascii="Times New Roman" w:hAnsi="Times New Roman"/>
          <w:b/>
          <w:sz w:val="24"/>
          <w:szCs w:val="24"/>
          <w:lang w:val="en-US"/>
        </w:rPr>
        <w:t>p</w:t>
      </w:r>
      <w:r w:rsidRPr="002E16EF">
        <w:rPr>
          <w:rFonts w:ascii="Times New Roman" w:hAnsi="Times New Roman"/>
          <w:b/>
          <w:sz w:val="24"/>
          <w:szCs w:val="24"/>
        </w:rPr>
        <w:t>ā</w:t>
      </w:r>
      <w:r>
        <w:rPr>
          <w:rFonts w:ascii="Times New Roman" w:hAnsi="Times New Roman"/>
          <w:b/>
          <w:sz w:val="24"/>
          <w:szCs w:val="24"/>
          <w:lang w:val="en-US"/>
        </w:rPr>
        <w:t>rskata</w:t>
      </w:r>
      <w:r w:rsidRPr="002E16EF">
        <w:rPr>
          <w:rFonts w:ascii="Times New Roman" w:hAnsi="Times New Roman"/>
          <w:b/>
          <w:sz w:val="24"/>
          <w:szCs w:val="24"/>
        </w:rPr>
        <w:t xml:space="preserve"> 6.2 </w:t>
      </w:r>
      <w:r>
        <w:rPr>
          <w:rFonts w:ascii="Times New Roman" w:hAnsi="Times New Roman"/>
          <w:b/>
          <w:sz w:val="24"/>
          <w:szCs w:val="24"/>
          <w:lang w:val="en-US"/>
        </w:rPr>
        <w:t>punkt</w:t>
      </w:r>
      <w:r w:rsidRPr="002E16EF">
        <w:rPr>
          <w:rFonts w:ascii="Times New Roman" w:hAnsi="Times New Roman"/>
          <w:b/>
          <w:sz w:val="24"/>
          <w:szCs w:val="24"/>
        </w:rPr>
        <w:t>ā “</w:t>
      </w:r>
      <w:r>
        <w:rPr>
          <w:rFonts w:ascii="Times New Roman" w:hAnsi="Times New Roman"/>
          <w:b/>
          <w:sz w:val="24"/>
          <w:szCs w:val="24"/>
          <w:lang w:val="en-US"/>
        </w:rPr>
        <w:t>Projektu</w:t>
      </w:r>
      <w:r w:rsidRPr="002E16EF">
        <w:rPr>
          <w:rFonts w:ascii="Times New Roman" w:hAnsi="Times New Roman"/>
          <w:b/>
          <w:sz w:val="24"/>
          <w:szCs w:val="24"/>
        </w:rPr>
        <w:t xml:space="preserve"> </w:t>
      </w:r>
      <w:r>
        <w:rPr>
          <w:rFonts w:ascii="Times New Roman" w:hAnsi="Times New Roman"/>
          <w:b/>
          <w:sz w:val="24"/>
          <w:szCs w:val="24"/>
          <w:lang w:val="en-US"/>
        </w:rPr>
        <w:t>ievie</w:t>
      </w:r>
      <w:r w:rsidRPr="002E16EF">
        <w:rPr>
          <w:rFonts w:ascii="Times New Roman" w:hAnsi="Times New Roman"/>
          <w:b/>
          <w:sz w:val="24"/>
          <w:szCs w:val="24"/>
        </w:rPr>
        <w:t>š</w:t>
      </w:r>
      <w:r>
        <w:rPr>
          <w:rFonts w:ascii="Times New Roman" w:hAnsi="Times New Roman"/>
          <w:b/>
          <w:sz w:val="24"/>
          <w:szCs w:val="24"/>
          <w:lang w:val="en-US"/>
        </w:rPr>
        <w:t>ana</w:t>
      </w:r>
      <w:r w:rsidRPr="002E16EF">
        <w:rPr>
          <w:rFonts w:ascii="Times New Roman" w:hAnsi="Times New Roman"/>
          <w:b/>
          <w:sz w:val="24"/>
          <w:szCs w:val="24"/>
        </w:rPr>
        <w:t>” (43.</w:t>
      </w:r>
      <w:r>
        <w:rPr>
          <w:rFonts w:ascii="Times New Roman" w:hAnsi="Times New Roman"/>
          <w:b/>
          <w:sz w:val="24"/>
          <w:szCs w:val="24"/>
          <w:lang w:val="en-US"/>
        </w:rPr>
        <w:t>lpp</w:t>
      </w:r>
      <w:r w:rsidRPr="002E16EF">
        <w:rPr>
          <w:rFonts w:ascii="Times New Roman" w:hAnsi="Times New Roman"/>
          <w:b/>
          <w:sz w:val="24"/>
          <w:szCs w:val="24"/>
        </w:rPr>
        <w:t>.).</w:t>
      </w:r>
    </w:p>
    <w:p w:rsidR="00B60EF7" w:rsidP="005E48BA" w14:paraId="17A491A8" w14:textId="77777777">
      <w:pPr>
        <w:spacing w:line="360" w:lineRule="auto"/>
        <w:jc w:val="both"/>
        <w:rPr>
          <w:rFonts w:ascii="Times New Roman" w:hAnsi="Times New Roman"/>
          <w:sz w:val="24"/>
          <w:szCs w:val="24"/>
          <w:lang w:val="lv-LV"/>
        </w:rPr>
      </w:pPr>
    </w:p>
    <w:p w:rsidR="00BE03AA" w:rsidP="005E48BA" w14:paraId="1F7489C3" w14:textId="77777777">
      <w:pPr>
        <w:spacing w:line="360" w:lineRule="auto"/>
        <w:jc w:val="both"/>
        <w:rPr>
          <w:rFonts w:ascii="Times New Roman" w:hAnsi="Times New Roman"/>
          <w:sz w:val="24"/>
          <w:szCs w:val="24"/>
          <w:lang w:val="lv-LV"/>
        </w:rPr>
      </w:pPr>
    </w:p>
    <w:p w:rsidR="00BE03AA" w:rsidP="005E48BA" w14:paraId="54D5CC5D" w14:textId="77777777">
      <w:pPr>
        <w:spacing w:line="360" w:lineRule="auto"/>
        <w:jc w:val="both"/>
        <w:rPr>
          <w:rFonts w:ascii="Times New Roman" w:hAnsi="Times New Roman"/>
          <w:sz w:val="24"/>
          <w:szCs w:val="24"/>
          <w:lang w:val="lv-LV"/>
        </w:rPr>
      </w:pPr>
    </w:p>
    <w:p w:rsidR="00BE03AA" w:rsidP="00BE03AA" w14:paraId="290DF36A" w14:textId="77777777">
      <w:pPr>
        <w:spacing w:line="360" w:lineRule="auto"/>
        <w:jc w:val="right"/>
        <w:rPr>
          <w:rFonts w:ascii="Times New Roman" w:hAnsi="Times New Roman"/>
          <w:bCs/>
          <w:noProof/>
          <w:sz w:val="24"/>
          <w:szCs w:val="24"/>
          <w:lang w:val="lv-LV" w:eastAsia="lv-LV"/>
        </w:rPr>
      </w:pPr>
      <w:r w:rsidRPr="00213795">
        <w:rPr>
          <w:rFonts w:ascii="Times New Roman" w:hAnsi="Times New Roman"/>
          <w:sz w:val="24"/>
          <w:szCs w:val="24"/>
          <w:lang w:val="lv-LV"/>
        </w:rPr>
        <w:t>Pielikums</w:t>
      </w:r>
      <w:r>
        <w:rPr>
          <w:rFonts w:ascii="Times New Roman" w:hAnsi="Times New Roman"/>
          <w:sz w:val="24"/>
          <w:szCs w:val="24"/>
          <w:lang w:val="lv-LV"/>
        </w:rPr>
        <w:t xml:space="preserve"> Nr.1</w:t>
      </w:r>
    </w:p>
    <w:p w:rsidR="00BE03AA" w:rsidRPr="00BE03AA" w:rsidP="00BE03AA" w14:paraId="173FE501" w14:textId="77777777">
      <w:pPr>
        <w:spacing w:line="360" w:lineRule="auto"/>
        <w:jc w:val="right"/>
        <w:rPr>
          <w:rFonts w:ascii="Times New Roman" w:hAnsi="Times New Roman"/>
          <w:sz w:val="24"/>
          <w:szCs w:val="24"/>
          <w:lang w:val="lv-LV"/>
        </w:rPr>
      </w:pPr>
      <w:r>
        <w:rPr>
          <w:rFonts w:ascii="Times New Roman" w:hAnsi="Times New Roman"/>
          <w:bCs/>
          <w:noProof/>
          <w:sz w:val="24"/>
          <w:szCs w:val="24"/>
          <w:lang w:val="lv-LV" w:eastAsia="lv-LV"/>
        </w:rPr>
        <w:drawing>
          <wp:inline distT="0" distB="0" distL="0" distR="0">
            <wp:extent cx="5943600" cy="42024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13685" name="aizņēmumi un galvojumi 2021_gada pārskatam (1)_page-0001.jpg"/>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F82D7A" w:rsidRPr="005E48BA" w:rsidP="005E48BA" w14:paraId="09411362" w14:textId="77777777">
      <w:pPr>
        <w:pStyle w:val="Heading1"/>
        <w:spacing w:line="360" w:lineRule="auto"/>
        <w:jc w:val="both"/>
        <w:rPr>
          <w:rFonts w:ascii="Times New Roman" w:hAnsi="Times New Roman"/>
          <w:bCs w:val="0"/>
          <w:color w:val="auto"/>
          <w:sz w:val="24"/>
          <w:szCs w:val="24"/>
          <w:lang w:val="lv-LV"/>
        </w:rPr>
      </w:pPr>
      <w:r>
        <w:rPr>
          <w:rFonts w:ascii="Times New Roman" w:hAnsi="Times New Roman"/>
          <w:bCs w:val="0"/>
          <w:noProof/>
          <w:color w:val="auto"/>
          <w:sz w:val="24"/>
          <w:szCs w:val="24"/>
          <w:lang w:val="lv-LV" w:eastAsia="lv-LV"/>
        </w:rPr>
        <w:drawing>
          <wp:inline distT="0" distB="0" distL="0" distR="0">
            <wp:extent cx="5943600" cy="42024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045934" name="aizņēmumi un galvojumi 2021_gada pārskatam (1)_page-0002.jpg"/>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r>
        <w:rPr>
          <w:rFonts w:ascii="Times New Roman" w:hAnsi="Times New Roman"/>
          <w:bCs w:val="0"/>
          <w:noProof/>
          <w:color w:val="auto"/>
          <w:sz w:val="24"/>
          <w:szCs w:val="24"/>
          <w:lang w:val="lv-LV" w:eastAsia="lv-LV"/>
        </w:rPr>
        <w:drawing>
          <wp:inline distT="0" distB="0" distL="0" distR="0">
            <wp:extent cx="5943600" cy="42024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903686" name="aizņēmumi un galvojumi 2021_gada pārskatam (1)_page-0003.jpg"/>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r>
        <w:rPr>
          <w:rFonts w:ascii="Times New Roman" w:hAnsi="Times New Roman"/>
          <w:bCs w:val="0"/>
          <w:noProof/>
          <w:color w:val="auto"/>
          <w:sz w:val="24"/>
          <w:szCs w:val="24"/>
          <w:lang w:val="lv-LV" w:eastAsia="lv-LV"/>
        </w:rPr>
        <w:drawing>
          <wp:inline distT="0" distB="0" distL="0" distR="0">
            <wp:extent cx="5943600" cy="420243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882358" name="aizņēmumi un galvojumi 2021_gada pārskatam (1)_page-0004.jpg"/>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sectPr w:rsidSect="00FE70CD">
      <w:headerReference w:type="even" r:id="rId29"/>
      <w:headerReference w:type="default" r:id="rId30"/>
      <w:footerReference w:type="even" r:id="rId31"/>
      <w:footerReference w:type="default" r:id="rId32"/>
      <w:footerReference w:type="first" r:id="rId33"/>
      <w:pgSz w:w="12240" w:h="15840"/>
      <w:pgMar w:top="1440" w:right="1440" w:bottom="1440" w:left="1440" w:header="562" w:footer="346" w:gutter="0"/>
      <w:pgNumType w:chapStyle="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HGPGothicE">
    <w:charset w:val="80"/>
    <w:family w:val="swiss"/>
    <w:pitch w:val="variable"/>
    <w:sig w:usb0="E00002FF" w:usb1="2AC7EDFE" w:usb2="00000012" w:usb3="00000000" w:csb0="0002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stral">
    <w:panose1 w:val="03090702030407020403"/>
    <w:charset w:val="00"/>
    <w:family w:val="script"/>
    <w:pitch w:val="variable"/>
    <w:sig w:usb0="00000287" w:usb1="00000000" w:usb2="00000000" w:usb3="00000000" w:csb0="0000009F" w:csb1="00000000"/>
  </w:font>
  <w:font w:name="Roboto Condensed Medium">
    <w:charset w:val="00"/>
    <w:family w:val="auto"/>
    <w:pitch w:val="variable"/>
    <w:sig w:usb0="E00002FF" w:usb1="5000205B" w:usb2="00000020" w:usb3="00000000" w:csb0="0000019F" w:csb1="00000000"/>
  </w:font>
  <w:font w:name="Liberation Serif">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Optima LT Std">
    <w:panose1 w:val="00000000000000000000"/>
    <w:charset w:val="00"/>
    <w:family w:val="swiss"/>
    <w:notTrueType/>
    <w:pitch w:val="variable"/>
    <w:sig w:usb0="800000AF" w:usb1="4000204A" w:usb2="00000000" w:usb3="00000000" w:csb0="00000001" w:csb1="00000000"/>
  </w:font>
  <w:font w:name="RimGaramond">
    <w:altName w:val="Times New Roman"/>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mn-ea">
    <w:panose1 w:val="00000000000000000000"/>
    <w:charset w:val="00"/>
    <w:family w:val="roman"/>
    <w:notTrueType/>
    <w:pitch w:val="default"/>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438" w:rsidRPr="00554FE6" w14:paraId="49C7DF6D" w14:textId="77777777">
    <w:pPr>
      <w:pStyle w:val="Footer"/>
      <w:jc w:val="right"/>
      <w:rPr>
        <w:rFonts w:ascii="Arial" w:hAnsi="Arial" w:cs="Arial"/>
        <w:color w:val="17365D"/>
        <w:sz w:val="20"/>
      </w:rPr>
    </w:pPr>
    <w:r w:rsidRPr="00554FE6">
      <w:rPr>
        <w:rFonts w:ascii="Arial" w:hAnsi="Arial" w:cs="Arial"/>
        <w:color w:val="17365D"/>
        <w:sz w:val="20"/>
      </w:rPr>
      <w:fldChar w:fldCharType="begin"/>
    </w:r>
    <w:r w:rsidRPr="00554FE6">
      <w:rPr>
        <w:rFonts w:ascii="Arial" w:hAnsi="Arial" w:cs="Arial"/>
        <w:color w:val="17365D"/>
        <w:sz w:val="20"/>
      </w:rPr>
      <w:instrText xml:space="preserve"> PAGE   \* MERGEFORMAT </w:instrText>
    </w:r>
    <w:r w:rsidRPr="00554FE6">
      <w:rPr>
        <w:rFonts w:ascii="Arial" w:hAnsi="Arial" w:cs="Arial"/>
        <w:color w:val="17365D"/>
        <w:sz w:val="20"/>
      </w:rPr>
      <w:fldChar w:fldCharType="separate"/>
    </w:r>
    <w:r>
      <w:rPr>
        <w:rFonts w:ascii="Arial" w:hAnsi="Arial" w:cs="Arial"/>
        <w:noProof/>
        <w:color w:val="17365D"/>
        <w:sz w:val="20"/>
      </w:rPr>
      <w:t>28</w:t>
    </w:r>
    <w:r w:rsidRPr="00554FE6">
      <w:rPr>
        <w:rFonts w:ascii="Arial" w:hAnsi="Arial" w:cs="Arial"/>
        <w:noProof/>
        <w:color w:val="17365D"/>
        <w:sz w:val="20"/>
      </w:rPr>
      <w:fldChar w:fldCharType="end"/>
    </w:r>
  </w:p>
  <w:p w:rsidR="00BA6438" w:rsidRPr="00D34076" w:rsidP="001C1545" w14:paraId="13D33583" w14:textId="77777777">
    <w:pPr>
      <w:pStyle w:val="Footer"/>
      <w:jc w:val="right"/>
      <w:rPr>
        <w:rFonts w:ascii="Arial" w:hAnsi="Arial" w:cs="Arial"/>
        <w:color w:val="004060"/>
        <w:sz w:val="20"/>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438" w:rsidRPr="00C05638" w14:paraId="4DBACC54" w14:textId="77777777">
    <w:pPr>
      <w:pStyle w:val="Footer"/>
      <w:jc w:val="right"/>
      <w:rPr>
        <w:color w:val="17365D"/>
        <w:sz w:val="20"/>
      </w:rPr>
    </w:pPr>
    <w:r w:rsidRPr="00C05638">
      <w:rPr>
        <w:color w:val="17365D"/>
        <w:sz w:val="20"/>
      </w:rPr>
      <w:fldChar w:fldCharType="begin"/>
    </w:r>
    <w:r w:rsidRPr="00C05638">
      <w:rPr>
        <w:color w:val="17365D"/>
        <w:sz w:val="20"/>
      </w:rPr>
      <w:instrText xml:space="preserve"> PAGE   \* MERGEFORMAT </w:instrText>
    </w:r>
    <w:r w:rsidRPr="00C05638">
      <w:rPr>
        <w:color w:val="17365D"/>
        <w:sz w:val="20"/>
      </w:rPr>
      <w:fldChar w:fldCharType="separate"/>
    </w:r>
    <w:r w:rsidR="00BA4D2A">
      <w:rPr>
        <w:noProof/>
        <w:color w:val="17365D"/>
        <w:sz w:val="20"/>
      </w:rPr>
      <w:t>67</w:t>
    </w:r>
    <w:r w:rsidRPr="00C05638">
      <w:rPr>
        <w:noProof/>
        <w:color w:val="17365D"/>
        <w:sz w:val="20"/>
      </w:rPr>
      <w:fldChar w:fldCharType="end"/>
    </w:r>
  </w:p>
  <w:p w:rsidR="00BA6438" w14:paraId="123D901B" w14:textId="77777777">
    <w:pPr>
      <w:pStyle w:val="Footer"/>
    </w:pPr>
  </w:p>
  <w:p>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438" w:rsidRPr="00C62969" w:rsidP="003F2A85" w14:paraId="358A0471" w14:textId="77777777">
    <w:pPr>
      <w:pStyle w:val="HeaderEven"/>
      <w:jc w:val="right"/>
      <w:rPr>
        <w:rFonts w:ascii="Arial" w:hAnsi="Arial" w:cs="Arial"/>
        <w:b w:val="0"/>
        <w:color w:val="004060"/>
        <w:sz w:val="20"/>
        <w:lang w:val="en-US"/>
      </w:rPr>
    </w:pPr>
    <w:r w:rsidRPr="00C62969">
      <w:rPr>
        <w:rFonts w:ascii="Arial" w:eastAsia="HGPGothicE" w:hAnsi="Arial" w:cs="Arial"/>
        <w:b w:val="0"/>
        <w:color w:val="004060"/>
        <w:sz w:val="20"/>
        <w:lang w:val="en-US"/>
      </w:rPr>
      <w:t>Ludzas novada pašvaldības 2017.gada publiskais pārskats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438" w:rsidRPr="006F77FC" w:rsidP="00F84C31" w14:paraId="47A64F2B" w14:textId="77777777">
    <w:pPr>
      <w:pStyle w:val="Header"/>
      <w:jc w:val="right"/>
      <w:rPr>
        <w:rFonts w:ascii="Arial" w:hAnsi="Arial" w:cs="Arial"/>
        <w:color w:val="004060"/>
        <w:sz w:val="20"/>
        <w:lang w:val="lv-LV"/>
      </w:rPr>
    </w:pPr>
    <w:r>
      <w:rPr>
        <w:rFonts w:ascii="Arial" w:hAnsi="Arial" w:cs="Arial"/>
        <w:color w:val="004060"/>
        <w:sz w:val="20"/>
        <w:lang w:val="lv-LV"/>
      </w:rPr>
      <w:t>Ludzas novada pašvaldības 2021</w:t>
    </w:r>
    <w:r w:rsidRPr="006F77FC">
      <w:rPr>
        <w:rFonts w:ascii="Arial" w:hAnsi="Arial" w:cs="Arial"/>
        <w:color w:val="004060"/>
        <w:sz w:val="20"/>
        <w:lang w:val="lv-LV"/>
      </w:rPr>
      <w:t>.</w:t>
    </w:r>
    <w:r>
      <w:rPr>
        <w:rFonts w:ascii="Arial" w:hAnsi="Arial" w:cs="Arial"/>
        <w:color w:val="004060"/>
        <w:sz w:val="20"/>
        <w:lang w:val="lv-LV"/>
      </w:rPr>
      <w:t xml:space="preserve"> </w:t>
    </w:r>
    <w:r w:rsidRPr="006F77FC">
      <w:rPr>
        <w:rFonts w:ascii="Arial" w:hAnsi="Arial" w:cs="Arial"/>
        <w:color w:val="004060"/>
        <w:sz w:val="20"/>
        <w:lang w:val="lv-LV"/>
      </w:rPr>
      <w:t>gada publiskais pārskats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F8D0029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D2863A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AA0EC7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766956A"/>
    <w:lvl w:ilvl="0">
      <w:start w:val="1"/>
      <w:numFmt w:val="decimal"/>
      <w:pStyle w:val="ListNumber2"/>
      <w:lvlText w:val="%1."/>
      <w:lvlJc w:val="left"/>
      <w:pPr>
        <w:tabs>
          <w:tab w:val="num" w:pos="720"/>
        </w:tabs>
        <w:ind w:left="720" w:hanging="360"/>
      </w:pPr>
    </w:lvl>
  </w:abstractNum>
  <w:abstractNum w:abstractNumId="4">
    <w:nsid w:val="FFFFFF80"/>
    <w:multiLevelType w:val="singleLevel"/>
    <w:tmpl w:val="FE2A228A"/>
    <w:lvl w:ilvl="0">
      <w:start w:val="1"/>
      <w:numFmt w:val="bullet"/>
      <w:pStyle w:val="ListBullet5"/>
      <w:lvlText w:val=""/>
      <w:lvlJc w:val="left"/>
      <w:pPr>
        <w:ind w:left="1584" w:hanging="360"/>
      </w:pPr>
      <w:rPr>
        <w:rFonts w:ascii="Wingdings" w:hAnsi="Wingdings" w:cs="Wingdings" w:hint="default"/>
      </w:rPr>
    </w:lvl>
  </w:abstractNum>
  <w:abstractNum w:abstractNumId="5">
    <w:nsid w:val="FFFFFF81"/>
    <w:multiLevelType w:val="singleLevel"/>
    <w:tmpl w:val="275E8676"/>
    <w:lvl w:ilvl="0">
      <w:start w:val="1"/>
      <w:numFmt w:val="bullet"/>
      <w:pStyle w:val="ListBullet4"/>
      <w:lvlText w:val=""/>
      <w:lvlJc w:val="left"/>
      <w:pPr>
        <w:ind w:left="1440" w:hanging="360"/>
      </w:pPr>
      <w:rPr>
        <w:rFonts w:ascii="Wingdings" w:hAnsi="Wingdings" w:cs="Wingdings" w:hint="default"/>
      </w:rPr>
    </w:lvl>
  </w:abstractNum>
  <w:abstractNum w:abstractNumId="6">
    <w:nsid w:val="FFFFFF82"/>
    <w:multiLevelType w:val="singleLevel"/>
    <w:tmpl w:val="A8AAEB08"/>
    <w:lvl w:ilvl="0">
      <w:start w:val="1"/>
      <w:numFmt w:val="bullet"/>
      <w:pStyle w:val="ListBullet3"/>
      <w:lvlText w:val=""/>
      <w:lvlJc w:val="left"/>
      <w:pPr>
        <w:ind w:left="864" w:hanging="360"/>
      </w:pPr>
      <w:rPr>
        <w:rFonts w:ascii="Wingdings" w:hAnsi="Wingdings" w:cs="Wingdings" w:hint="default"/>
      </w:rPr>
    </w:lvl>
  </w:abstractNum>
  <w:abstractNum w:abstractNumId="7">
    <w:nsid w:val="FFFFFF83"/>
    <w:multiLevelType w:val="singleLevel"/>
    <w:tmpl w:val="0F56D756"/>
    <w:lvl w:ilvl="0">
      <w:start w:val="1"/>
      <w:numFmt w:val="bullet"/>
      <w:pStyle w:val="ListBullet2"/>
      <w:lvlText w:val=""/>
      <w:lvlJc w:val="left"/>
      <w:pPr>
        <w:ind w:left="720" w:hanging="360"/>
      </w:pPr>
      <w:rPr>
        <w:rFonts w:ascii="Wingdings 2" w:hAnsi="Wingdings 2" w:hint="default"/>
      </w:rPr>
    </w:lvl>
  </w:abstractNum>
  <w:abstractNum w:abstractNumId="8">
    <w:nsid w:val="FFFFFF88"/>
    <w:multiLevelType w:val="singleLevel"/>
    <w:tmpl w:val="960E2702"/>
    <w:lvl w:ilvl="0">
      <w:start w:val="1"/>
      <w:numFmt w:val="decimal"/>
      <w:pStyle w:val="ListNumber"/>
      <w:lvlText w:val="%1."/>
      <w:lvlJc w:val="left"/>
      <w:pPr>
        <w:tabs>
          <w:tab w:val="num" w:pos="360"/>
        </w:tabs>
        <w:ind w:left="360" w:hanging="360"/>
      </w:pPr>
    </w:lvl>
  </w:abstractNum>
  <w:abstractNum w:abstractNumId="9">
    <w:nsid w:val="FFFFFF89"/>
    <w:multiLevelType w:val="singleLevel"/>
    <w:tmpl w:val="B2701B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EB6CAF"/>
    <w:multiLevelType w:val="hybridMultilevel"/>
    <w:tmpl w:val="758A89B0"/>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1">
    <w:nsid w:val="027A3EBF"/>
    <w:multiLevelType w:val="multilevel"/>
    <w:tmpl w:val="D2F46614"/>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
    <w:nsid w:val="03B85676"/>
    <w:multiLevelType w:val="hybridMultilevel"/>
    <w:tmpl w:val="3F94973A"/>
    <w:lvl w:ilvl="0">
      <w:start w:val="1"/>
      <w:numFmt w:val="decimal"/>
      <w:lvlText w:val="%1."/>
      <w:lvlJc w:val="left"/>
      <w:pPr>
        <w:ind w:left="928"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67D0C90"/>
    <w:multiLevelType w:val="multilevel"/>
    <w:tmpl w:val="2504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7587978"/>
    <w:multiLevelType w:val="hybridMultilevel"/>
    <w:tmpl w:val="A08CB9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7AC0434"/>
    <w:multiLevelType w:val="multilevel"/>
    <w:tmpl w:val="F5ECFA38"/>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11F75AC2"/>
    <w:multiLevelType w:val="hybridMultilevel"/>
    <w:tmpl w:val="3D648F94"/>
    <w:lvl w:ilvl="0">
      <w:start w:val="0"/>
      <w:numFmt w:val="bullet"/>
      <w:lvlText w:val="-"/>
      <w:lvlJc w:val="left"/>
      <w:pPr>
        <w:ind w:left="1287" w:hanging="360"/>
      </w:pPr>
      <w:rPr>
        <w:rFonts w:ascii="Times New Roman" w:hAnsi="Times New Roman" w:eastAsiaTheme="minorHAnsi"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nsid w:val="13DA3473"/>
    <w:multiLevelType w:val="multilevel"/>
    <w:tmpl w:val="F5ECFA38"/>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18634448"/>
    <w:multiLevelType w:val="hybridMultilevel"/>
    <w:tmpl w:val="A15E3FB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23233AE6"/>
    <w:multiLevelType w:val="hybridMultilevel"/>
    <w:tmpl w:val="6CF0C72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DD8047"/>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DD33C2A"/>
    <w:multiLevelType w:val="multilevel"/>
    <w:tmpl w:val="CE92615E"/>
    <w:lvl w:ilvl="0">
      <w:start w:val="9"/>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nsid w:val="2F8D6D8A"/>
    <w:multiLevelType w:val="hybridMultilevel"/>
    <w:tmpl w:val="1E0AB558"/>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0C47984"/>
    <w:multiLevelType w:val="multilevel"/>
    <w:tmpl w:val="2B0CD1E2"/>
    <w:lvl w:ilvl="0">
      <w:start w:val="1"/>
      <w:numFmt w:val="decimal"/>
      <w:lvlText w:val="%1"/>
      <w:lvlJc w:val="left"/>
      <w:pPr>
        <w:ind w:left="372" w:hanging="372"/>
      </w:pPr>
      <w:rPr>
        <w:rFonts w:hint="default"/>
      </w:rPr>
    </w:lvl>
    <w:lvl w:ilvl="1">
      <w:start w:val="1"/>
      <w:numFmt w:val="decimal"/>
      <w:lvlText w:val="%1.%2"/>
      <w:lvlJc w:val="left"/>
      <w:pPr>
        <w:ind w:left="1080" w:hanging="72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175096C"/>
    <w:multiLevelType w:val="multilevel"/>
    <w:tmpl w:val="3E22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843BC8"/>
    <w:multiLevelType w:val="hybridMultilevel"/>
    <w:tmpl w:val="B284E70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6">
    <w:nsid w:val="34E617B7"/>
    <w:multiLevelType w:val="multilevel"/>
    <w:tmpl w:val="7A28ED92"/>
    <w:lvl w:ilvl="0">
      <w:start w:val="1"/>
      <w:numFmt w:val="decimal"/>
      <w:pStyle w:val="Lielievirsraksti"/>
      <w:lvlText w:val="%1."/>
      <w:lvlJc w:val="left"/>
      <w:pPr>
        <w:tabs>
          <w:tab w:val="num" w:pos="360"/>
        </w:tabs>
        <w:ind w:left="360" w:hanging="360"/>
      </w:pPr>
      <w:rPr>
        <w:rFonts w:hint="default"/>
      </w:rPr>
    </w:lvl>
    <w:lvl w:ilvl="1">
      <w:start w:val="1"/>
      <w:numFmt w:val="decimal"/>
      <w:pStyle w:val="Apakvirsraksti"/>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94969B4"/>
    <w:multiLevelType w:val="multilevel"/>
    <w:tmpl w:val="D8163D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1946EE"/>
    <w:multiLevelType w:val="hybridMultilevel"/>
    <w:tmpl w:val="4C84FC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EE21644"/>
    <w:multiLevelType w:val="multilevel"/>
    <w:tmpl w:val="EB6C4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2A2041E"/>
    <w:multiLevelType w:val="hybridMultilevel"/>
    <w:tmpl w:val="3CDC46B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1">
    <w:nsid w:val="44861B2B"/>
    <w:multiLevelType w:val="hybridMultilevel"/>
    <w:tmpl w:val="C8B44C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8C86039"/>
    <w:multiLevelType w:val="hybridMultilevel"/>
    <w:tmpl w:val="6052A1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E181381"/>
    <w:multiLevelType w:val="hybridMultilevel"/>
    <w:tmpl w:val="BB1495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F743F88"/>
    <w:multiLevelType w:val="hybridMultilevel"/>
    <w:tmpl w:val="316A3DAE"/>
    <w:lvl w:ilvl="0">
      <w:start w:val="1"/>
      <w:numFmt w:val="decimal"/>
      <w:lvlText w:val="%1)"/>
      <w:lvlJc w:val="left"/>
      <w:pPr>
        <w:ind w:left="1145" w:hanging="360"/>
      </w:pPr>
    </w:lvl>
    <w:lvl w:ilvl="1">
      <w:start w:val="1"/>
      <w:numFmt w:val="lowerLetter"/>
      <w:lvlText w:val="%2."/>
      <w:lvlJc w:val="left"/>
      <w:pPr>
        <w:ind w:left="1865" w:hanging="360"/>
      </w:pPr>
    </w:lvl>
    <w:lvl w:ilvl="2" w:tentative="1">
      <w:start w:val="1"/>
      <w:numFmt w:val="lowerRoman"/>
      <w:lvlText w:val="%3."/>
      <w:lvlJc w:val="right"/>
      <w:pPr>
        <w:ind w:left="2585" w:hanging="180"/>
      </w:pPr>
    </w:lvl>
    <w:lvl w:ilvl="3" w:tentative="1">
      <w:start w:val="1"/>
      <w:numFmt w:val="decimal"/>
      <w:lvlText w:val="%4."/>
      <w:lvlJc w:val="left"/>
      <w:pPr>
        <w:ind w:left="3305" w:hanging="360"/>
      </w:pPr>
    </w:lvl>
    <w:lvl w:ilvl="4" w:tentative="1">
      <w:start w:val="1"/>
      <w:numFmt w:val="lowerLetter"/>
      <w:lvlText w:val="%5."/>
      <w:lvlJc w:val="left"/>
      <w:pPr>
        <w:ind w:left="4025" w:hanging="360"/>
      </w:pPr>
    </w:lvl>
    <w:lvl w:ilvl="5" w:tentative="1">
      <w:start w:val="1"/>
      <w:numFmt w:val="lowerRoman"/>
      <w:lvlText w:val="%6."/>
      <w:lvlJc w:val="right"/>
      <w:pPr>
        <w:ind w:left="4745" w:hanging="180"/>
      </w:pPr>
    </w:lvl>
    <w:lvl w:ilvl="6" w:tentative="1">
      <w:start w:val="1"/>
      <w:numFmt w:val="decimal"/>
      <w:lvlText w:val="%7."/>
      <w:lvlJc w:val="left"/>
      <w:pPr>
        <w:ind w:left="5465" w:hanging="360"/>
      </w:pPr>
    </w:lvl>
    <w:lvl w:ilvl="7" w:tentative="1">
      <w:start w:val="1"/>
      <w:numFmt w:val="lowerLetter"/>
      <w:lvlText w:val="%8."/>
      <w:lvlJc w:val="left"/>
      <w:pPr>
        <w:ind w:left="6185" w:hanging="360"/>
      </w:pPr>
    </w:lvl>
    <w:lvl w:ilvl="8" w:tentative="1">
      <w:start w:val="1"/>
      <w:numFmt w:val="lowerRoman"/>
      <w:lvlText w:val="%9."/>
      <w:lvlJc w:val="right"/>
      <w:pPr>
        <w:ind w:left="6905" w:hanging="180"/>
      </w:pPr>
    </w:lvl>
  </w:abstractNum>
  <w:abstractNum w:abstractNumId="35">
    <w:nsid w:val="622323CF"/>
    <w:multiLevelType w:val="multilevel"/>
    <w:tmpl w:val="CC78A384"/>
    <w:lvl w:ilvl="0">
      <w:start w:val="1"/>
      <w:numFmt w:val="decimal"/>
      <w:lvlText w:val="%1."/>
      <w:lvlJc w:val="left"/>
      <w:pPr>
        <w:ind w:left="720" w:hanging="360"/>
      </w:pPr>
      <w:rPr>
        <w:rFonts w:hint="default"/>
      </w:rPr>
    </w:lvl>
    <w:lvl w:ilvl="1">
      <w:start w:val="4"/>
      <w:numFmt w:val="decimal"/>
      <w:isLgl/>
      <w:lvlText w:val="%1.%2."/>
      <w:lvlJc w:val="left"/>
      <w:pPr>
        <w:ind w:left="900" w:hanging="42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36">
    <w:nsid w:val="6C7A5F39"/>
    <w:multiLevelType w:val="multilevel"/>
    <w:tmpl w:val="9D04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850856"/>
    <w:multiLevelType w:val="hybridMultilevel"/>
    <w:tmpl w:val="0922BC7A"/>
    <w:lvl w:ilvl="0">
      <w:start w:val="2"/>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1410844"/>
    <w:multiLevelType w:val="hybridMultilevel"/>
    <w:tmpl w:val="67C8D536"/>
    <w:lvl w:ilvl="0">
      <w:start w:val="1"/>
      <w:numFmt w:val="lowerLetter"/>
      <w:lvlText w:val="%1)"/>
      <w:lvlJc w:val="left"/>
      <w:pPr>
        <w:ind w:left="720" w:hanging="360"/>
      </w:pPr>
      <w:rPr>
        <w:rFonts w:ascii="Times New Roman" w:eastAsia="Calibri"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abstractNum w:abstractNumId="40">
    <w:nsid w:val="78EB2783"/>
    <w:multiLevelType w:val="multilevel"/>
    <w:tmpl w:val="266EA18E"/>
    <w:lvl w:ilvl="0">
      <w:start w:val="1"/>
      <w:numFmt w:val="decimal"/>
      <w:lvlText w:val="%1."/>
      <w:lvlJc w:val="left"/>
      <w:pPr>
        <w:ind w:left="720" w:hanging="360"/>
      </w:pPr>
      <w:rPr>
        <w:rFonts w:hint="default"/>
      </w:rPr>
    </w:lvl>
    <w:lvl w:ilvl="1">
      <w:start w:val="1"/>
      <w:numFmt w:val="decimal"/>
      <w:lvlText w:val="%2."/>
      <w:lvlJc w:val="left"/>
      <w:pPr>
        <w:ind w:left="900" w:hanging="42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41">
    <w:nsid w:val="7C0A70E0"/>
    <w:multiLevelType w:val="hybridMultilevel"/>
    <w:tmpl w:val="F3025B54"/>
    <w:lvl w:ilvl="0">
      <w:start w:val="1"/>
      <w:numFmt w:val="lowerLetter"/>
      <w:lvlText w:val="%1."/>
      <w:lvlJc w:val="left"/>
      <w:pPr>
        <w:ind w:left="945" w:hanging="585"/>
      </w:pPr>
      <w:rPr>
        <w:rFonts w:hint="default"/>
        <w:color w:val="33333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E9A2140"/>
    <w:multiLevelType w:val="multilevel"/>
    <w:tmpl w:val="99643018"/>
    <w:lvl w:ilvl="0">
      <w:start w:val="1"/>
      <w:numFmt w:val="decimal"/>
      <w:lvlText w:val="%1"/>
      <w:lvlJc w:val="left"/>
      <w:pPr>
        <w:ind w:left="372" w:hanging="3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20"/>
  </w:num>
  <w:num w:numId="7">
    <w:abstractNumId w:val="8"/>
  </w:num>
  <w:num w:numId="8">
    <w:abstractNumId w:val="3"/>
  </w:num>
  <w:num w:numId="9">
    <w:abstractNumId w:val="2"/>
  </w:num>
  <w:num w:numId="10">
    <w:abstractNumId w:val="1"/>
  </w:num>
  <w:num w:numId="11">
    <w:abstractNumId w:val="0"/>
  </w:num>
  <w:num w:numId="12">
    <w:abstractNumId w:val="26"/>
  </w:num>
  <w:num w:numId="13">
    <w:abstractNumId w:val="28"/>
  </w:num>
  <w:num w:numId="14">
    <w:abstractNumId w:val="14"/>
  </w:num>
  <w:num w:numId="15">
    <w:abstractNumId w:val="39"/>
  </w:num>
  <w:num w:numId="16">
    <w:abstractNumId w:val="13"/>
  </w:num>
  <w:num w:numId="17">
    <w:abstractNumId w:val="12"/>
  </w:num>
  <w:num w:numId="18">
    <w:abstractNumId w:val="32"/>
  </w:num>
  <w:num w:numId="19">
    <w:abstractNumId w:val="36"/>
  </w:num>
  <w:num w:numId="20">
    <w:abstractNumId w:val="24"/>
  </w:num>
  <w:num w:numId="21">
    <w:abstractNumId w:val="27"/>
  </w:num>
  <w:num w:numId="22">
    <w:abstractNumId w:val="29"/>
  </w:num>
  <w:num w:numId="23">
    <w:abstractNumId w:val="42"/>
  </w:num>
  <w:num w:numId="24">
    <w:abstractNumId w:val="23"/>
  </w:num>
  <w:num w:numId="25">
    <w:abstractNumId w:val="30"/>
  </w:num>
  <w:num w:numId="26">
    <w:abstractNumId w:val="22"/>
  </w:num>
  <w:num w:numId="27">
    <w:abstractNumId w:val="16"/>
  </w:num>
  <w:num w:numId="28">
    <w:abstractNumId w:val="33"/>
  </w:num>
  <w:num w:numId="29">
    <w:abstractNumId w:val="35"/>
  </w:num>
  <w:num w:numId="30">
    <w:abstractNumId w:val="40"/>
  </w:num>
  <w:num w:numId="31">
    <w:abstractNumId w:val="15"/>
  </w:num>
  <w:num w:numId="32">
    <w:abstractNumId w:val="17"/>
  </w:num>
  <w:num w:numId="33">
    <w:abstractNumId w:val="11"/>
  </w:num>
  <w:num w:numId="34">
    <w:abstractNumId w:val="31"/>
  </w:num>
  <w:num w:numId="35">
    <w:abstractNumId w:val="19"/>
  </w:num>
  <w:num w:numId="36">
    <w:abstractNumId w:val="18"/>
  </w:num>
  <w:num w:numId="37">
    <w:abstractNumId w:val="21"/>
  </w:num>
  <w:num w:numId="38">
    <w:abstractNumId w:val="38"/>
  </w:num>
  <w:num w:numId="39">
    <w:abstractNumId w:val="41"/>
  </w:num>
  <w:num w:numId="40">
    <w:abstractNumId w:val="37"/>
  </w:num>
  <w:num w:numId="41">
    <w:abstractNumId w:val="25"/>
  </w:num>
  <w:num w:numId="42">
    <w:abstractNumId w:val="34"/>
  </w:num>
  <w:num w:numId="43">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attachedTemplate r:id="rId1"/>
  <w:defaultTabStop w:val="720"/>
  <w:drawingGridHorizontalSpacing w:val="115"/>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07C"/>
    <w:rsid w:val="000046C6"/>
    <w:rsid w:val="00005039"/>
    <w:rsid w:val="00006401"/>
    <w:rsid w:val="00015515"/>
    <w:rsid w:val="00024C54"/>
    <w:rsid w:val="00027100"/>
    <w:rsid w:val="00030BB5"/>
    <w:rsid w:val="00033337"/>
    <w:rsid w:val="0003558D"/>
    <w:rsid w:val="00036543"/>
    <w:rsid w:val="000443CF"/>
    <w:rsid w:val="00045082"/>
    <w:rsid w:val="000508D9"/>
    <w:rsid w:val="00051DA8"/>
    <w:rsid w:val="00052A4A"/>
    <w:rsid w:val="000555C7"/>
    <w:rsid w:val="000558C0"/>
    <w:rsid w:val="0005707F"/>
    <w:rsid w:val="00063BDA"/>
    <w:rsid w:val="00067337"/>
    <w:rsid w:val="0007081F"/>
    <w:rsid w:val="00071BCD"/>
    <w:rsid w:val="000910A9"/>
    <w:rsid w:val="000944C3"/>
    <w:rsid w:val="000A435B"/>
    <w:rsid w:val="000B520D"/>
    <w:rsid w:val="000C36E9"/>
    <w:rsid w:val="000C4BDA"/>
    <w:rsid w:val="000E2C90"/>
    <w:rsid w:val="000E6787"/>
    <w:rsid w:val="000E6FE5"/>
    <w:rsid w:val="000F2731"/>
    <w:rsid w:val="000F37DC"/>
    <w:rsid w:val="000F5CFC"/>
    <w:rsid w:val="000F6368"/>
    <w:rsid w:val="00106B79"/>
    <w:rsid w:val="00113F9E"/>
    <w:rsid w:val="00123424"/>
    <w:rsid w:val="00132205"/>
    <w:rsid w:val="00132213"/>
    <w:rsid w:val="0014133C"/>
    <w:rsid w:val="001414F8"/>
    <w:rsid w:val="00142C1D"/>
    <w:rsid w:val="00151D2B"/>
    <w:rsid w:val="0015520A"/>
    <w:rsid w:val="00155919"/>
    <w:rsid w:val="0016495C"/>
    <w:rsid w:val="00170CEA"/>
    <w:rsid w:val="0017386C"/>
    <w:rsid w:val="00177883"/>
    <w:rsid w:val="001803AF"/>
    <w:rsid w:val="00182CF8"/>
    <w:rsid w:val="00185430"/>
    <w:rsid w:val="00185F75"/>
    <w:rsid w:val="00186434"/>
    <w:rsid w:val="00187286"/>
    <w:rsid w:val="00191A26"/>
    <w:rsid w:val="00192F27"/>
    <w:rsid w:val="0019783B"/>
    <w:rsid w:val="001B556A"/>
    <w:rsid w:val="001C1545"/>
    <w:rsid w:val="001C1E1B"/>
    <w:rsid w:val="001C3F5B"/>
    <w:rsid w:val="001D0C1F"/>
    <w:rsid w:val="001D3D37"/>
    <w:rsid w:val="001D43E9"/>
    <w:rsid w:val="001D4AE0"/>
    <w:rsid w:val="001D6D7E"/>
    <w:rsid w:val="001E51BD"/>
    <w:rsid w:val="001F37B0"/>
    <w:rsid w:val="001F49B3"/>
    <w:rsid w:val="002004C8"/>
    <w:rsid w:val="002024D5"/>
    <w:rsid w:val="00204142"/>
    <w:rsid w:val="00213795"/>
    <w:rsid w:val="00216027"/>
    <w:rsid w:val="002178F6"/>
    <w:rsid w:val="0022323C"/>
    <w:rsid w:val="00224719"/>
    <w:rsid w:val="00232E58"/>
    <w:rsid w:val="00233470"/>
    <w:rsid w:val="00236725"/>
    <w:rsid w:val="00247260"/>
    <w:rsid w:val="00262255"/>
    <w:rsid w:val="00262F29"/>
    <w:rsid w:val="00266935"/>
    <w:rsid w:val="00271176"/>
    <w:rsid w:val="00276120"/>
    <w:rsid w:val="00287C48"/>
    <w:rsid w:val="002936B3"/>
    <w:rsid w:val="0029787C"/>
    <w:rsid w:val="002A1C0F"/>
    <w:rsid w:val="002A62A0"/>
    <w:rsid w:val="002A7814"/>
    <w:rsid w:val="002B15AA"/>
    <w:rsid w:val="002B1D1F"/>
    <w:rsid w:val="002B2685"/>
    <w:rsid w:val="002B2D5B"/>
    <w:rsid w:val="002B574A"/>
    <w:rsid w:val="002C5C9B"/>
    <w:rsid w:val="002C6A6D"/>
    <w:rsid w:val="002C6F0F"/>
    <w:rsid w:val="002D2E02"/>
    <w:rsid w:val="002D3102"/>
    <w:rsid w:val="002D6CB7"/>
    <w:rsid w:val="002E16EF"/>
    <w:rsid w:val="002E3108"/>
    <w:rsid w:val="002E3CFF"/>
    <w:rsid w:val="002E6C26"/>
    <w:rsid w:val="002F1413"/>
    <w:rsid w:val="002F5CB0"/>
    <w:rsid w:val="002F7C9E"/>
    <w:rsid w:val="003007B8"/>
    <w:rsid w:val="00305FBF"/>
    <w:rsid w:val="0030726E"/>
    <w:rsid w:val="003102CA"/>
    <w:rsid w:val="003137BF"/>
    <w:rsid w:val="00316CC7"/>
    <w:rsid w:val="00323108"/>
    <w:rsid w:val="00330A75"/>
    <w:rsid w:val="003317D6"/>
    <w:rsid w:val="00342DBC"/>
    <w:rsid w:val="003444F9"/>
    <w:rsid w:val="00355D0B"/>
    <w:rsid w:val="00356B91"/>
    <w:rsid w:val="00356F54"/>
    <w:rsid w:val="00357B4B"/>
    <w:rsid w:val="003618E1"/>
    <w:rsid w:val="00364244"/>
    <w:rsid w:val="00367AE7"/>
    <w:rsid w:val="003706D9"/>
    <w:rsid w:val="0037352A"/>
    <w:rsid w:val="003A2F68"/>
    <w:rsid w:val="003B1345"/>
    <w:rsid w:val="003B44BB"/>
    <w:rsid w:val="003B725C"/>
    <w:rsid w:val="003C4FA3"/>
    <w:rsid w:val="003C6F1D"/>
    <w:rsid w:val="003D09B6"/>
    <w:rsid w:val="003D0A4F"/>
    <w:rsid w:val="003D58F1"/>
    <w:rsid w:val="003E2BB7"/>
    <w:rsid w:val="003E38BF"/>
    <w:rsid w:val="003E5FD5"/>
    <w:rsid w:val="003F2A85"/>
    <w:rsid w:val="003F2D55"/>
    <w:rsid w:val="003F437B"/>
    <w:rsid w:val="00402606"/>
    <w:rsid w:val="00407113"/>
    <w:rsid w:val="004071A5"/>
    <w:rsid w:val="00410C46"/>
    <w:rsid w:val="00411044"/>
    <w:rsid w:val="00413FB9"/>
    <w:rsid w:val="00416398"/>
    <w:rsid w:val="00416DF2"/>
    <w:rsid w:val="00417FB9"/>
    <w:rsid w:val="00431B47"/>
    <w:rsid w:val="00431C36"/>
    <w:rsid w:val="0043340A"/>
    <w:rsid w:val="0043502E"/>
    <w:rsid w:val="00436292"/>
    <w:rsid w:val="00441BA8"/>
    <w:rsid w:val="004557DF"/>
    <w:rsid w:val="00456A9B"/>
    <w:rsid w:val="00461AF9"/>
    <w:rsid w:val="00474094"/>
    <w:rsid w:val="00475C2A"/>
    <w:rsid w:val="004761C9"/>
    <w:rsid w:val="00476276"/>
    <w:rsid w:val="00493B75"/>
    <w:rsid w:val="0049775F"/>
    <w:rsid w:val="004A2F00"/>
    <w:rsid w:val="004A397F"/>
    <w:rsid w:val="004A4EB8"/>
    <w:rsid w:val="004A6E71"/>
    <w:rsid w:val="004B51C5"/>
    <w:rsid w:val="004C696B"/>
    <w:rsid w:val="004D03E6"/>
    <w:rsid w:val="004E2D2F"/>
    <w:rsid w:val="004F63B1"/>
    <w:rsid w:val="004F707C"/>
    <w:rsid w:val="00500B66"/>
    <w:rsid w:val="00511F31"/>
    <w:rsid w:val="00512908"/>
    <w:rsid w:val="00515A63"/>
    <w:rsid w:val="005173FC"/>
    <w:rsid w:val="005211DF"/>
    <w:rsid w:val="005225B2"/>
    <w:rsid w:val="005257DC"/>
    <w:rsid w:val="00530F3A"/>
    <w:rsid w:val="00534CEF"/>
    <w:rsid w:val="00536764"/>
    <w:rsid w:val="005473E9"/>
    <w:rsid w:val="0055356C"/>
    <w:rsid w:val="00554FE6"/>
    <w:rsid w:val="00557A9D"/>
    <w:rsid w:val="00557B3B"/>
    <w:rsid w:val="005606D4"/>
    <w:rsid w:val="00561843"/>
    <w:rsid w:val="00561CB4"/>
    <w:rsid w:val="00565963"/>
    <w:rsid w:val="0057212D"/>
    <w:rsid w:val="00573069"/>
    <w:rsid w:val="0057471F"/>
    <w:rsid w:val="00576443"/>
    <w:rsid w:val="00580996"/>
    <w:rsid w:val="00590509"/>
    <w:rsid w:val="00593EB8"/>
    <w:rsid w:val="00596C91"/>
    <w:rsid w:val="005A217D"/>
    <w:rsid w:val="005A2D33"/>
    <w:rsid w:val="005A6872"/>
    <w:rsid w:val="005B18C0"/>
    <w:rsid w:val="005B696E"/>
    <w:rsid w:val="005D6B4E"/>
    <w:rsid w:val="005E48BA"/>
    <w:rsid w:val="005E7A65"/>
    <w:rsid w:val="005F0C43"/>
    <w:rsid w:val="00611278"/>
    <w:rsid w:val="006114B5"/>
    <w:rsid w:val="00615DB1"/>
    <w:rsid w:val="00620109"/>
    <w:rsid w:val="00623117"/>
    <w:rsid w:val="006416E4"/>
    <w:rsid w:val="006429C5"/>
    <w:rsid w:val="006432A5"/>
    <w:rsid w:val="0064466C"/>
    <w:rsid w:val="006504E1"/>
    <w:rsid w:val="00653A64"/>
    <w:rsid w:val="00653C00"/>
    <w:rsid w:val="006556BE"/>
    <w:rsid w:val="00655B6D"/>
    <w:rsid w:val="006579D3"/>
    <w:rsid w:val="00661AF7"/>
    <w:rsid w:val="00667036"/>
    <w:rsid w:val="00683EA0"/>
    <w:rsid w:val="0068748C"/>
    <w:rsid w:val="00691E01"/>
    <w:rsid w:val="006A6CC0"/>
    <w:rsid w:val="006A7238"/>
    <w:rsid w:val="006B2E5C"/>
    <w:rsid w:val="006C356F"/>
    <w:rsid w:val="006D2599"/>
    <w:rsid w:val="006D75E9"/>
    <w:rsid w:val="006E1845"/>
    <w:rsid w:val="006E212B"/>
    <w:rsid w:val="006E367D"/>
    <w:rsid w:val="006E5894"/>
    <w:rsid w:val="006F2C02"/>
    <w:rsid w:val="006F77FC"/>
    <w:rsid w:val="00703CD8"/>
    <w:rsid w:val="007060A3"/>
    <w:rsid w:val="00716FDD"/>
    <w:rsid w:val="007212B2"/>
    <w:rsid w:val="00726B35"/>
    <w:rsid w:val="00730696"/>
    <w:rsid w:val="00734F80"/>
    <w:rsid w:val="00735AB4"/>
    <w:rsid w:val="00736763"/>
    <w:rsid w:val="0073765D"/>
    <w:rsid w:val="00741BF3"/>
    <w:rsid w:val="00750455"/>
    <w:rsid w:val="00752B45"/>
    <w:rsid w:val="00760205"/>
    <w:rsid w:val="00760DF3"/>
    <w:rsid w:val="00766D05"/>
    <w:rsid w:val="007776D6"/>
    <w:rsid w:val="007815DC"/>
    <w:rsid w:val="00783448"/>
    <w:rsid w:val="00783C93"/>
    <w:rsid w:val="00785F12"/>
    <w:rsid w:val="00791B26"/>
    <w:rsid w:val="007931FF"/>
    <w:rsid w:val="00795544"/>
    <w:rsid w:val="007A387D"/>
    <w:rsid w:val="007A49D1"/>
    <w:rsid w:val="007A5DD8"/>
    <w:rsid w:val="007B0A29"/>
    <w:rsid w:val="007B4CD3"/>
    <w:rsid w:val="007B623E"/>
    <w:rsid w:val="007B79F8"/>
    <w:rsid w:val="007C316A"/>
    <w:rsid w:val="007C3623"/>
    <w:rsid w:val="007D052D"/>
    <w:rsid w:val="007D46DD"/>
    <w:rsid w:val="007D5632"/>
    <w:rsid w:val="007D5DA8"/>
    <w:rsid w:val="007F1DDA"/>
    <w:rsid w:val="007F26E3"/>
    <w:rsid w:val="00810F10"/>
    <w:rsid w:val="00813122"/>
    <w:rsid w:val="00817137"/>
    <w:rsid w:val="00824975"/>
    <w:rsid w:val="00826714"/>
    <w:rsid w:val="0083617E"/>
    <w:rsid w:val="00840D0D"/>
    <w:rsid w:val="00860494"/>
    <w:rsid w:val="008662AD"/>
    <w:rsid w:val="00867206"/>
    <w:rsid w:val="00891101"/>
    <w:rsid w:val="008A05B9"/>
    <w:rsid w:val="008A2E48"/>
    <w:rsid w:val="008C4B37"/>
    <w:rsid w:val="008C7ACA"/>
    <w:rsid w:val="008D11B1"/>
    <w:rsid w:val="008D16D4"/>
    <w:rsid w:val="008E4DFF"/>
    <w:rsid w:val="008E5092"/>
    <w:rsid w:val="008F0896"/>
    <w:rsid w:val="008F56CC"/>
    <w:rsid w:val="00902225"/>
    <w:rsid w:val="00904F0A"/>
    <w:rsid w:val="00912468"/>
    <w:rsid w:val="0091636C"/>
    <w:rsid w:val="00922BAE"/>
    <w:rsid w:val="009234D1"/>
    <w:rsid w:val="00923C6D"/>
    <w:rsid w:val="00923CF3"/>
    <w:rsid w:val="009300F9"/>
    <w:rsid w:val="009311C3"/>
    <w:rsid w:val="0093135F"/>
    <w:rsid w:val="00940104"/>
    <w:rsid w:val="0094607B"/>
    <w:rsid w:val="00950A1D"/>
    <w:rsid w:val="0095115E"/>
    <w:rsid w:val="00952C14"/>
    <w:rsid w:val="00956551"/>
    <w:rsid w:val="00957E97"/>
    <w:rsid w:val="00962A77"/>
    <w:rsid w:val="009762D4"/>
    <w:rsid w:val="00976834"/>
    <w:rsid w:val="00977F23"/>
    <w:rsid w:val="00997ACB"/>
    <w:rsid w:val="009A328C"/>
    <w:rsid w:val="009B0B9A"/>
    <w:rsid w:val="009B6992"/>
    <w:rsid w:val="009C6F08"/>
    <w:rsid w:val="009D314A"/>
    <w:rsid w:val="009D4539"/>
    <w:rsid w:val="009D61CA"/>
    <w:rsid w:val="009E11A6"/>
    <w:rsid w:val="009E1448"/>
    <w:rsid w:val="009F07E9"/>
    <w:rsid w:val="009F2A78"/>
    <w:rsid w:val="00A0081D"/>
    <w:rsid w:val="00A00B98"/>
    <w:rsid w:val="00A017D1"/>
    <w:rsid w:val="00A15D13"/>
    <w:rsid w:val="00A23C97"/>
    <w:rsid w:val="00A2512E"/>
    <w:rsid w:val="00A26A5A"/>
    <w:rsid w:val="00A27C09"/>
    <w:rsid w:val="00A329B9"/>
    <w:rsid w:val="00A35861"/>
    <w:rsid w:val="00A37596"/>
    <w:rsid w:val="00A3768C"/>
    <w:rsid w:val="00A51F5D"/>
    <w:rsid w:val="00A5429D"/>
    <w:rsid w:val="00A57CF1"/>
    <w:rsid w:val="00A67D0D"/>
    <w:rsid w:val="00A80E37"/>
    <w:rsid w:val="00A9046C"/>
    <w:rsid w:val="00A93DD5"/>
    <w:rsid w:val="00A955A6"/>
    <w:rsid w:val="00A95D56"/>
    <w:rsid w:val="00A967A8"/>
    <w:rsid w:val="00AA46BF"/>
    <w:rsid w:val="00AB5A17"/>
    <w:rsid w:val="00AB6BA8"/>
    <w:rsid w:val="00AC1853"/>
    <w:rsid w:val="00AC678B"/>
    <w:rsid w:val="00AD1959"/>
    <w:rsid w:val="00AD4E8C"/>
    <w:rsid w:val="00AD7982"/>
    <w:rsid w:val="00AE172A"/>
    <w:rsid w:val="00AF1CD4"/>
    <w:rsid w:val="00B02BB3"/>
    <w:rsid w:val="00B03BE8"/>
    <w:rsid w:val="00B0401A"/>
    <w:rsid w:val="00B10673"/>
    <w:rsid w:val="00B10FCA"/>
    <w:rsid w:val="00B11C75"/>
    <w:rsid w:val="00B132F0"/>
    <w:rsid w:val="00B16054"/>
    <w:rsid w:val="00B2100E"/>
    <w:rsid w:val="00B21ECD"/>
    <w:rsid w:val="00B26D58"/>
    <w:rsid w:val="00B305BE"/>
    <w:rsid w:val="00B3173C"/>
    <w:rsid w:val="00B40485"/>
    <w:rsid w:val="00B45D86"/>
    <w:rsid w:val="00B53F2C"/>
    <w:rsid w:val="00B60EF7"/>
    <w:rsid w:val="00B7208B"/>
    <w:rsid w:val="00B7438D"/>
    <w:rsid w:val="00B75997"/>
    <w:rsid w:val="00B76287"/>
    <w:rsid w:val="00B82417"/>
    <w:rsid w:val="00B85536"/>
    <w:rsid w:val="00B86E0B"/>
    <w:rsid w:val="00B93A39"/>
    <w:rsid w:val="00BA096D"/>
    <w:rsid w:val="00BA4D2A"/>
    <w:rsid w:val="00BA62AA"/>
    <w:rsid w:val="00BA6438"/>
    <w:rsid w:val="00BC0464"/>
    <w:rsid w:val="00BC0A22"/>
    <w:rsid w:val="00BC7A35"/>
    <w:rsid w:val="00BD4195"/>
    <w:rsid w:val="00BE03AA"/>
    <w:rsid w:val="00BF62B2"/>
    <w:rsid w:val="00C051A6"/>
    <w:rsid w:val="00C05638"/>
    <w:rsid w:val="00C07BC1"/>
    <w:rsid w:val="00C10974"/>
    <w:rsid w:val="00C20445"/>
    <w:rsid w:val="00C530B4"/>
    <w:rsid w:val="00C55130"/>
    <w:rsid w:val="00C62969"/>
    <w:rsid w:val="00C64F3A"/>
    <w:rsid w:val="00C85AA2"/>
    <w:rsid w:val="00C87C62"/>
    <w:rsid w:val="00C91518"/>
    <w:rsid w:val="00C94699"/>
    <w:rsid w:val="00C95743"/>
    <w:rsid w:val="00CA28DB"/>
    <w:rsid w:val="00CA44F7"/>
    <w:rsid w:val="00CA5854"/>
    <w:rsid w:val="00CB19D4"/>
    <w:rsid w:val="00CC27BB"/>
    <w:rsid w:val="00CC687A"/>
    <w:rsid w:val="00CD12DE"/>
    <w:rsid w:val="00CD497D"/>
    <w:rsid w:val="00CD5AE1"/>
    <w:rsid w:val="00CD6C99"/>
    <w:rsid w:val="00CE11D6"/>
    <w:rsid w:val="00CE2AEB"/>
    <w:rsid w:val="00CF0BE7"/>
    <w:rsid w:val="00CF6FE0"/>
    <w:rsid w:val="00D0042F"/>
    <w:rsid w:val="00D0320C"/>
    <w:rsid w:val="00D0796C"/>
    <w:rsid w:val="00D10550"/>
    <w:rsid w:val="00D1498C"/>
    <w:rsid w:val="00D156E2"/>
    <w:rsid w:val="00D33C32"/>
    <w:rsid w:val="00D34076"/>
    <w:rsid w:val="00D37C6A"/>
    <w:rsid w:val="00D4032E"/>
    <w:rsid w:val="00D4057A"/>
    <w:rsid w:val="00D468F6"/>
    <w:rsid w:val="00D4773D"/>
    <w:rsid w:val="00D518E4"/>
    <w:rsid w:val="00D52BF0"/>
    <w:rsid w:val="00D5363B"/>
    <w:rsid w:val="00D57061"/>
    <w:rsid w:val="00D5745B"/>
    <w:rsid w:val="00D62024"/>
    <w:rsid w:val="00D66647"/>
    <w:rsid w:val="00D7137B"/>
    <w:rsid w:val="00D72983"/>
    <w:rsid w:val="00D77FA6"/>
    <w:rsid w:val="00D862B1"/>
    <w:rsid w:val="00D95CBE"/>
    <w:rsid w:val="00D95DA5"/>
    <w:rsid w:val="00DB621E"/>
    <w:rsid w:val="00DC305C"/>
    <w:rsid w:val="00DC3E0F"/>
    <w:rsid w:val="00DC63E8"/>
    <w:rsid w:val="00DD22C5"/>
    <w:rsid w:val="00DD4FF0"/>
    <w:rsid w:val="00DE3D03"/>
    <w:rsid w:val="00DF4581"/>
    <w:rsid w:val="00DF7A7A"/>
    <w:rsid w:val="00E04568"/>
    <w:rsid w:val="00E130B5"/>
    <w:rsid w:val="00E135D4"/>
    <w:rsid w:val="00E14AAB"/>
    <w:rsid w:val="00E14EB0"/>
    <w:rsid w:val="00E2084F"/>
    <w:rsid w:val="00E33294"/>
    <w:rsid w:val="00E376FF"/>
    <w:rsid w:val="00E417AB"/>
    <w:rsid w:val="00E44E60"/>
    <w:rsid w:val="00E45585"/>
    <w:rsid w:val="00E64854"/>
    <w:rsid w:val="00E737EA"/>
    <w:rsid w:val="00E7708F"/>
    <w:rsid w:val="00E87B9E"/>
    <w:rsid w:val="00E90D9F"/>
    <w:rsid w:val="00E95769"/>
    <w:rsid w:val="00E959BE"/>
    <w:rsid w:val="00EA7EA9"/>
    <w:rsid w:val="00EB2463"/>
    <w:rsid w:val="00EC307E"/>
    <w:rsid w:val="00EC3999"/>
    <w:rsid w:val="00ED1452"/>
    <w:rsid w:val="00ED1848"/>
    <w:rsid w:val="00ED4162"/>
    <w:rsid w:val="00ED74C6"/>
    <w:rsid w:val="00EE40B3"/>
    <w:rsid w:val="00EF30A0"/>
    <w:rsid w:val="00EF4DCC"/>
    <w:rsid w:val="00EF6E3A"/>
    <w:rsid w:val="00F073E6"/>
    <w:rsid w:val="00F12EA8"/>
    <w:rsid w:val="00F20580"/>
    <w:rsid w:val="00F227B0"/>
    <w:rsid w:val="00F230DB"/>
    <w:rsid w:val="00F26D96"/>
    <w:rsid w:val="00F327EF"/>
    <w:rsid w:val="00F33BFC"/>
    <w:rsid w:val="00F5213C"/>
    <w:rsid w:val="00F527E0"/>
    <w:rsid w:val="00F56675"/>
    <w:rsid w:val="00F60AF5"/>
    <w:rsid w:val="00F62B0B"/>
    <w:rsid w:val="00F724A0"/>
    <w:rsid w:val="00F743D2"/>
    <w:rsid w:val="00F82D7A"/>
    <w:rsid w:val="00F84C31"/>
    <w:rsid w:val="00F90F2A"/>
    <w:rsid w:val="00FA172C"/>
    <w:rsid w:val="00FA6EDE"/>
    <w:rsid w:val="00FB0FED"/>
    <w:rsid w:val="00FB4D8D"/>
    <w:rsid w:val="00FB7242"/>
    <w:rsid w:val="00FC32A6"/>
    <w:rsid w:val="00FC37B4"/>
    <w:rsid w:val="00FC5051"/>
    <w:rsid w:val="00FC5423"/>
    <w:rsid w:val="00FD5392"/>
    <w:rsid w:val="00FD6B14"/>
    <w:rsid w:val="00FE3B9B"/>
    <w:rsid w:val="00FE59DA"/>
    <w:rsid w:val="00FE70C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docId w15:val="{8CE4D5A4-CF04-4754-AD0D-95321C481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0" w:unhideWhenUsed="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C6A"/>
    <w:pPr>
      <w:spacing w:after="200" w:line="276" w:lineRule="auto"/>
    </w:pPr>
    <w:rPr>
      <w:sz w:val="22"/>
      <w:szCs w:val="22"/>
      <w:lang w:val="ru-RU" w:eastAsia="ru-RU"/>
    </w:rPr>
  </w:style>
  <w:style w:type="paragraph" w:styleId="Heading1">
    <w:name w:val="heading 1"/>
    <w:basedOn w:val="Normal"/>
    <w:next w:val="Normal"/>
    <w:link w:val="Virsraksts1Rakstz"/>
    <w:uiPriority w:val="9"/>
    <w:qFormat/>
    <w:rsid w:val="00D37C6A"/>
    <w:pPr>
      <w:keepNext/>
      <w:keepLines/>
      <w:spacing w:before="480" w:after="0"/>
      <w:outlineLvl w:val="0"/>
    </w:pPr>
    <w:rPr>
      <w:rFonts w:ascii="Cambria" w:hAnsi="Cambria"/>
      <w:b/>
      <w:bCs/>
      <w:color w:val="21798E"/>
      <w:sz w:val="28"/>
      <w:szCs w:val="28"/>
    </w:rPr>
  </w:style>
  <w:style w:type="paragraph" w:styleId="Heading2">
    <w:name w:val="heading 2"/>
    <w:basedOn w:val="Normal"/>
    <w:next w:val="Normal"/>
    <w:link w:val="Virsraksts2Rakstz"/>
    <w:uiPriority w:val="9"/>
    <w:unhideWhenUsed/>
    <w:qFormat/>
    <w:rsid w:val="00D37C6A"/>
    <w:pPr>
      <w:keepNext/>
      <w:keepLines/>
      <w:spacing w:before="200" w:after="0"/>
      <w:outlineLvl w:val="1"/>
    </w:pPr>
    <w:rPr>
      <w:rFonts w:ascii="Cambria" w:hAnsi="Cambria"/>
      <w:b/>
      <w:bCs/>
      <w:color w:val="2DA2BF"/>
      <w:sz w:val="26"/>
      <w:szCs w:val="26"/>
    </w:rPr>
  </w:style>
  <w:style w:type="paragraph" w:styleId="Heading3">
    <w:name w:val="heading 3"/>
    <w:basedOn w:val="Normal"/>
    <w:next w:val="Normal"/>
    <w:link w:val="Virsraksts3Rakstz"/>
    <w:uiPriority w:val="9"/>
    <w:unhideWhenUsed/>
    <w:qFormat/>
    <w:rsid w:val="00D37C6A"/>
    <w:pPr>
      <w:keepNext/>
      <w:keepLines/>
      <w:spacing w:before="200" w:after="0"/>
      <w:outlineLvl w:val="2"/>
    </w:pPr>
    <w:rPr>
      <w:rFonts w:ascii="Cambria" w:hAnsi="Cambria"/>
      <w:b/>
      <w:bCs/>
      <w:color w:val="2DA2BF"/>
    </w:rPr>
  </w:style>
  <w:style w:type="paragraph" w:styleId="Heading4">
    <w:name w:val="heading 4"/>
    <w:basedOn w:val="Normal"/>
    <w:next w:val="Normal"/>
    <w:link w:val="Virsraksts4Rakstz"/>
    <w:uiPriority w:val="9"/>
    <w:unhideWhenUsed/>
    <w:qFormat/>
    <w:rsid w:val="00D37C6A"/>
    <w:pPr>
      <w:keepNext/>
      <w:keepLines/>
      <w:spacing w:before="200" w:after="0"/>
      <w:outlineLvl w:val="3"/>
    </w:pPr>
    <w:rPr>
      <w:rFonts w:ascii="Cambria" w:hAnsi="Cambria"/>
      <w:b/>
      <w:bCs/>
      <w:i/>
      <w:iCs/>
      <w:color w:val="2DA2BF"/>
    </w:rPr>
  </w:style>
  <w:style w:type="paragraph" w:styleId="Heading5">
    <w:name w:val="heading 5"/>
    <w:basedOn w:val="Normal"/>
    <w:next w:val="Normal"/>
    <w:link w:val="Virsraksts5Rakstz"/>
    <w:uiPriority w:val="9"/>
    <w:unhideWhenUsed/>
    <w:qFormat/>
    <w:rsid w:val="00D37C6A"/>
    <w:pPr>
      <w:keepNext/>
      <w:keepLines/>
      <w:spacing w:before="200" w:after="0"/>
      <w:outlineLvl w:val="4"/>
    </w:pPr>
    <w:rPr>
      <w:rFonts w:ascii="Cambria" w:hAnsi="Cambria"/>
      <w:color w:val="16505E"/>
    </w:rPr>
  </w:style>
  <w:style w:type="paragraph" w:styleId="Heading6">
    <w:name w:val="heading 6"/>
    <w:basedOn w:val="Normal"/>
    <w:next w:val="Normal"/>
    <w:link w:val="Virsraksts6Rakstz"/>
    <w:uiPriority w:val="9"/>
    <w:unhideWhenUsed/>
    <w:qFormat/>
    <w:rsid w:val="00D37C6A"/>
    <w:pPr>
      <w:keepNext/>
      <w:keepLines/>
      <w:spacing w:before="200" w:after="0"/>
      <w:outlineLvl w:val="5"/>
    </w:pPr>
    <w:rPr>
      <w:rFonts w:ascii="Cambria" w:hAnsi="Cambria"/>
      <w:i/>
      <w:iCs/>
      <w:color w:val="16505E"/>
    </w:rPr>
  </w:style>
  <w:style w:type="paragraph" w:styleId="Heading7">
    <w:name w:val="heading 7"/>
    <w:basedOn w:val="Normal"/>
    <w:next w:val="Normal"/>
    <w:link w:val="Virsraksts7Rakstz"/>
    <w:uiPriority w:val="9"/>
    <w:unhideWhenUsed/>
    <w:qFormat/>
    <w:rsid w:val="00D37C6A"/>
    <w:pPr>
      <w:keepNext/>
      <w:keepLines/>
      <w:spacing w:before="200" w:after="0"/>
      <w:outlineLvl w:val="6"/>
    </w:pPr>
    <w:rPr>
      <w:rFonts w:ascii="Cambria" w:hAnsi="Cambria"/>
      <w:i/>
      <w:iCs/>
      <w:color w:val="404040"/>
    </w:rPr>
  </w:style>
  <w:style w:type="paragraph" w:styleId="Heading8">
    <w:name w:val="heading 8"/>
    <w:basedOn w:val="Normal"/>
    <w:next w:val="Normal"/>
    <w:link w:val="Virsraksts8Rakstz"/>
    <w:uiPriority w:val="9"/>
    <w:unhideWhenUsed/>
    <w:qFormat/>
    <w:rsid w:val="00D37C6A"/>
    <w:pPr>
      <w:keepNext/>
      <w:keepLines/>
      <w:spacing w:before="200" w:after="0"/>
      <w:outlineLvl w:val="7"/>
    </w:pPr>
    <w:rPr>
      <w:rFonts w:ascii="Cambria" w:hAnsi="Cambria"/>
      <w:color w:val="2DA2BF"/>
      <w:sz w:val="20"/>
      <w:szCs w:val="20"/>
    </w:rPr>
  </w:style>
  <w:style w:type="paragraph" w:styleId="Heading9">
    <w:name w:val="heading 9"/>
    <w:basedOn w:val="Normal"/>
    <w:next w:val="Normal"/>
    <w:link w:val="Virsraksts9Rakstz"/>
    <w:uiPriority w:val="9"/>
    <w:semiHidden/>
    <w:unhideWhenUsed/>
    <w:qFormat/>
    <w:rsid w:val="00D37C6A"/>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link w:val="Heading1"/>
    <w:uiPriority w:val="9"/>
    <w:rsid w:val="00D37C6A"/>
    <w:rPr>
      <w:rFonts w:ascii="Cambria" w:eastAsia="Times New Roman" w:hAnsi="Cambria" w:cs="Times New Roman"/>
      <w:b/>
      <w:bCs/>
      <w:color w:val="21798E"/>
      <w:sz w:val="28"/>
      <w:szCs w:val="28"/>
    </w:rPr>
  </w:style>
  <w:style w:type="character" w:customStyle="1" w:styleId="Virsraksts2Rakstz">
    <w:name w:val="Virsraksts 2 Rakstz."/>
    <w:link w:val="Heading2"/>
    <w:uiPriority w:val="9"/>
    <w:rsid w:val="00D37C6A"/>
    <w:rPr>
      <w:rFonts w:ascii="Cambria" w:eastAsia="Times New Roman" w:hAnsi="Cambria" w:cs="Times New Roman"/>
      <w:b/>
      <w:bCs/>
      <w:color w:val="2DA2BF"/>
      <w:sz w:val="26"/>
      <w:szCs w:val="26"/>
    </w:rPr>
  </w:style>
  <w:style w:type="character" w:customStyle="1" w:styleId="Virsraksts3Rakstz">
    <w:name w:val="Virsraksts 3 Rakstz."/>
    <w:link w:val="Heading3"/>
    <w:uiPriority w:val="9"/>
    <w:rsid w:val="00D37C6A"/>
    <w:rPr>
      <w:rFonts w:ascii="Cambria" w:eastAsia="Times New Roman" w:hAnsi="Cambria" w:cs="Times New Roman"/>
      <w:b/>
      <w:bCs/>
      <w:color w:val="2DA2BF"/>
    </w:rPr>
  </w:style>
  <w:style w:type="paragraph" w:styleId="Footer">
    <w:name w:val="footer"/>
    <w:basedOn w:val="Normal"/>
    <w:link w:val="KjeneRakstz"/>
    <w:uiPriority w:val="99"/>
    <w:unhideWhenUsed/>
    <w:rsid w:val="00D4032E"/>
  </w:style>
  <w:style w:type="character" w:customStyle="1" w:styleId="KjeneRakstz">
    <w:name w:val="Kājene Rakstz."/>
    <w:basedOn w:val="DefaultParagraphFont"/>
    <w:link w:val="Footer"/>
    <w:uiPriority w:val="99"/>
    <w:rsid w:val="00D4032E"/>
  </w:style>
  <w:style w:type="paragraph" w:styleId="Header">
    <w:name w:val="header"/>
    <w:basedOn w:val="Normal"/>
    <w:link w:val="GalveneRakstz"/>
    <w:uiPriority w:val="99"/>
    <w:unhideWhenUsed/>
    <w:rsid w:val="00D4032E"/>
  </w:style>
  <w:style w:type="character" w:customStyle="1" w:styleId="GalveneRakstz">
    <w:name w:val="Galvene Rakstz."/>
    <w:basedOn w:val="DefaultParagraphFont"/>
    <w:link w:val="Header"/>
    <w:uiPriority w:val="99"/>
    <w:rsid w:val="00D4032E"/>
  </w:style>
  <w:style w:type="paragraph" w:styleId="IntenseQuote">
    <w:name w:val="Intense Quote"/>
    <w:basedOn w:val="Normal"/>
    <w:next w:val="Normal"/>
    <w:link w:val="IntensvscittsRakstz"/>
    <w:uiPriority w:val="30"/>
    <w:qFormat/>
    <w:rsid w:val="00D37C6A"/>
    <w:pPr>
      <w:pBdr>
        <w:bottom w:val="single" w:sz="4" w:space="4" w:color="2DA2BF"/>
      </w:pBdr>
      <w:spacing w:before="200" w:after="280"/>
      <w:ind w:left="936" w:right="936"/>
    </w:pPr>
    <w:rPr>
      <w:b/>
      <w:bCs/>
      <w:i/>
      <w:iCs/>
      <w:color w:val="2DA2BF"/>
    </w:rPr>
  </w:style>
  <w:style w:type="character" w:customStyle="1" w:styleId="IntensvscittsRakstz">
    <w:name w:val="Intensīvs citāts Rakstz."/>
    <w:link w:val="IntenseQuote"/>
    <w:uiPriority w:val="30"/>
    <w:rsid w:val="00D37C6A"/>
    <w:rPr>
      <w:b/>
      <w:bCs/>
      <w:i/>
      <w:iCs/>
      <w:color w:val="2DA2BF"/>
    </w:rPr>
  </w:style>
  <w:style w:type="paragraph" w:styleId="Subtitle">
    <w:name w:val="Subtitle"/>
    <w:basedOn w:val="Normal"/>
    <w:next w:val="Normal"/>
    <w:link w:val="ApakvirsrakstsRakstz"/>
    <w:uiPriority w:val="11"/>
    <w:qFormat/>
    <w:rsid w:val="00D37C6A"/>
    <w:pPr>
      <w:numPr>
        <w:ilvl w:val="1"/>
      </w:numPr>
    </w:pPr>
    <w:rPr>
      <w:rFonts w:ascii="Cambria" w:hAnsi="Cambria"/>
      <w:i/>
      <w:iCs/>
      <w:color w:val="2DA2BF"/>
      <w:spacing w:val="15"/>
      <w:sz w:val="24"/>
      <w:szCs w:val="24"/>
    </w:rPr>
  </w:style>
  <w:style w:type="character" w:customStyle="1" w:styleId="ApakvirsrakstsRakstz">
    <w:name w:val="Apakšvirsraksts Rakstz."/>
    <w:link w:val="Subtitle"/>
    <w:uiPriority w:val="11"/>
    <w:rsid w:val="00D37C6A"/>
    <w:rPr>
      <w:rFonts w:ascii="Cambria" w:eastAsia="Times New Roman" w:hAnsi="Cambria" w:cs="Times New Roman"/>
      <w:i/>
      <w:iCs/>
      <w:color w:val="2DA2BF"/>
      <w:spacing w:val="15"/>
      <w:sz w:val="24"/>
      <w:szCs w:val="24"/>
    </w:rPr>
  </w:style>
  <w:style w:type="paragraph" w:styleId="Title">
    <w:name w:val="Title"/>
    <w:basedOn w:val="Normal"/>
    <w:next w:val="Normal"/>
    <w:link w:val="NosaukumsRakstz"/>
    <w:uiPriority w:val="1"/>
    <w:qFormat/>
    <w:rsid w:val="00D37C6A"/>
    <w:pPr>
      <w:pBdr>
        <w:bottom w:val="single" w:sz="8" w:space="4" w:color="2DA2BF"/>
      </w:pBdr>
      <w:spacing w:after="300" w:line="240" w:lineRule="auto"/>
      <w:contextualSpacing/>
    </w:pPr>
    <w:rPr>
      <w:rFonts w:ascii="Cambria" w:hAnsi="Cambria"/>
      <w:color w:val="343434"/>
      <w:spacing w:val="5"/>
      <w:kern w:val="28"/>
      <w:sz w:val="52"/>
      <w:szCs w:val="52"/>
    </w:rPr>
  </w:style>
  <w:style w:type="character" w:customStyle="1" w:styleId="NosaukumsRakstz">
    <w:name w:val="Nosaukums Rakstz."/>
    <w:link w:val="Title"/>
    <w:uiPriority w:val="1"/>
    <w:rsid w:val="00D37C6A"/>
    <w:rPr>
      <w:rFonts w:ascii="Cambria" w:eastAsia="Times New Roman" w:hAnsi="Cambria" w:cs="Times New Roman"/>
      <w:color w:val="343434"/>
      <w:spacing w:val="5"/>
      <w:kern w:val="28"/>
      <w:sz w:val="52"/>
      <w:szCs w:val="52"/>
    </w:rPr>
  </w:style>
  <w:style w:type="paragraph" w:styleId="BalloonText">
    <w:name w:val="Balloon Text"/>
    <w:basedOn w:val="Normal"/>
    <w:link w:val="BalontekstsRakstz"/>
    <w:uiPriority w:val="99"/>
    <w:semiHidden/>
    <w:unhideWhenUsed/>
    <w:rPr>
      <w:rFonts w:ascii="Tahoma" w:hAnsi="Tahoma" w:cs="Tahoma"/>
      <w:szCs w:val="16"/>
    </w:rPr>
  </w:style>
  <w:style w:type="character" w:customStyle="1" w:styleId="BalontekstsRakstz">
    <w:name w:val="Balonteksts Rakstz."/>
    <w:link w:val="BalloonText"/>
    <w:uiPriority w:val="99"/>
    <w:semiHidden/>
    <w:rPr>
      <w:rFonts w:ascii="Tahoma" w:hAnsi="Tahoma" w:cs="Tahoma"/>
      <w:sz w:val="22"/>
      <w:szCs w:val="16"/>
    </w:rPr>
  </w:style>
  <w:style w:type="character" w:customStyle="1" w:styleId="Virsraksts4Rakstz">
    <w:name w:val="Virsraksts 4 Rakstz."/>
    <w:link w:val="Heading4"/>
    <w:uiPriority w:val="9"/>
    <w:rsid w:val="00D37C6A"/>
    <w:rPr>
      <w:rFonts w:ascii="Cambria" w:eastAsia="Times New Roman" w:hAnsi="Cambria" w:cs="Times New Roman"/>
      <w:b/>
      <w:bCs/>
      <w:i/>
      <w:iCs/>
      <w:color w:val="2DA2BF"/>
    </w:rPr>
  </w:style>
  <w:style w:type="character" w:customStyle="1" w:styleId="Virsraksts5Rakstz">
    <w:name w:val="Virsraksts 5 Rakstz."/>
    <w:link w:val="Heading5"/>
    <w:uiPriority w:val="9"/>
    <w:rsid w:val="00D37C6A"/>
    <w:rPr>
      <w:rFonts w:ascii="Cambria" w:eastAsia="Times New Roman" w:hAnsi="Cambria" w:cs="Times New Roman"/>
      <w:color w:val="16505E"/>
    </w:rPr>
  </w:style>
  <w:style w:type="character" w:customStyle="1" w:styleId="Virsraksts6Rakstz">
    <w:name w:val="Virsraksts 6 Rakstz."/>
    <w:link w:val="Heading6"/>
    <w:uiPriority w:val="9"/>
    <w:rsid w:val="00D37C6A"/>
    <w:rPr>
      <w:rFonts w:ascii="Cambria" w:eastAsia="Times New Roman" w:hAnsi="Cambria" w:cs="Times New Roman"/>
      <w:i/>
      <w:iCs/>
      <w:color w:val="16505E"/>
    </w:rPr>
  </w:style>
  <w:style w:type="character" w:customStyle="1" w:styleId="Virsraksts7Rakstz">
    <w:name w:val="Virsraksts 7 Rakstz."/>
    <w:link w:val="Heading7"/>
    <w:uiPriority w:val="9"/>
    <w:rsid w:val="00D37C6A"/>
    <w:rPr>
      <w:rFonts w:ascii="Cambria" w:eastAsia="Times New Roman" w:hAnsi="Cambria" w:cs="Times New Roman"/>
      <w:i/>
      <w:iCs/>
      <w:color w:val="404040"/>
    </w:rPr>
  </w:style>
  <w:style w:type="character" w:customStyle="1" w:styleId="Virsraksts8Rakstz">
    <w:name w:val="Virsraksts 8 Rakstz."/>
    <w:link w:val="Heading8"/>
    <w:uiPriority w:val="9"/>
    <w:rsid w:val="00D37C6A"/>
    <w:rPr>
      <w:rFonts w:ascii="Cambria" w:eastAsia="Times New Roman" w:hAnsi="Cambria" w:cs="Times New Roman"/>
      <w:color w:val="2DA2BF"/>
      <w:sz w:val="20"/>
      <w:szCs w:val="20"/>
    </w:rPr>
  </w:style>
  <w:style w:type="character" w:customStyle="1" w:styleId="Virsraksts9Rakstz">
    <w:name w:val="Virsraksts 9 Rakstz."/>
    <w:link w:val="Heading9"/>
    <w:uiPriority w:val="9"/>
    <w:semiHidden/>
    <w:rsid w:val="00D37C6A"/>
    <w:rPr>
      <w:rFonts w:ascii="Cambria" w:eastAsia="Times New Roman" w:hAnsi="Cambria" w:cs="Times New Roman"/>
      <w:i/>
      <w:iCs/>
      <w:color w:val="404040"/>
      <w:sz w:val="20"/>
      <w:szCs w:val="20"/>
    </w:rPr>
  </w:style>
  <w:style w:type="character" w:styleId="Hyperlink">
    <w:name w:val="Hyperlink"/>
    <w:uiPriority w:val="99"/>
    <w:unhideWhenUsed/>
    <w:rPr>
      <w:color w:val="F7B615"/>
      <w:u w:val="single"/>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numbering" w:customStyle="1" w:styleId="MedianListStyle">
    <w:name w:val="Median List Style"/>
    <w:uiPriority w:val="99"/>
    <w:pPr>
      <w:numPr>
        <w:numId w:val="6"/>
      </w:numPr>
    </w:pPr>
  </w:style>
  <w:style w:type="table" w:styleId="TableGrid">
    <w:name w:val="Table Grid"/>
    <w:basedOn w:val="TableNormal"/>
    <w:rPr>
      <w:rFonts w:cs="Tw Cen MT"/>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39"/>
    <w:unhideWhenUsed/>
    <w:qFormat/>
    <w:pPr>
      <w:tabs>
        <w:tab w:val="right" w:leader="dot" w:pos="8630"/>
      </w:tabs>
      <w:spacing w:before="180" w:after="40" w:line="240" w:lineRule="auto"/>
    </w:pPr>
    <w:rPr>
      <w:b/>
      <w:caps/>
      <w:noProof/>
      <w:color w:val="775F55"/>
    </w:rPr>
  </w:style>
  <w:style w:type="paragraph" w:styleId="TOC2">
    <w:name w:val="toc 2"/>
    <w:basedOn w:val="Normal"/>
    <w:next w:val="Normal"/>
    <w:autoRedefine/>
    <w:uiPriority w:val="39"/>
    <w:unhideWhenUsed/>
    <w:qFormat/>
    <w:pPr>
      <w:tabs>
        <w:tab w:val="right" w:leader="dot" w:pos="8630"/>
      </w:tabs>
      <w:spacing w:after="40" w:line="240" w:lineRule="auto"/>
      <w:ind w:left="144"/>
    </w:pPr>
    <w:rPr>
      <w:noProof/>
    </w:rPr>
  </w:style>
  <w:style w:type="paragraph" w:styleId="TOC3">
    <w:name w:val="toc 3"/>
    <w:basedOn w:val="Normal"/>
    <w:next w:val="Normal"/>
    <w:autoRedefine/>
    <w:uiPriority w:val="39"/>
    <w:semiHidden/>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pPr>
      <w:tabs>
        <w:tab w:val="right" w:leader="dot" w:pos="8630"/>
      </w:tabs>
      <w:spacing w:after="40" w:line="240" w:lineRule="auto"/>
      <w:ind w:left="1152"/>
    </w:pPr>
    <w:rPr>
      <w:noProof/>
    </w:rPr>
  </w:style>
  <w:style w:type="paragraph" w:customStyle="1" w:styleId="FooterEven">
    <w:name w:val="Footer Even"/>
    <w:basedOn w:val="Normal"/>
    <w:uiPriority w:val="49"/>
    <w:unhideWhenUsed/>
    <w:pPr>
      <w:pBdr>
        <w:top w:val="single" w:sz="4" w:space="1" w:color="94B6D2"/>
      </w:pBdr>
    </w:pPr>
    <w:rPr>
      <w:color w:val="775F55"/>
    </w:rPr>
  </w:style>
  <w:style w:type="paragraph" w:customStyle="1" w:styleId="FooterOdd">
    <w:name w:val="Footer Odd"/>
    <w:basedOn w:val="Normal"/>
    <w:uiPriority w:val="49"/>
    <w:unhideWhenUsed/>
    <w:pPr>
      <w:pBdr>
        <w:top w:val="single" w:sz="4" w:space="1" w:color="94B6D2"/>
      </w:pBdr>
      <w:jc w:val="right"/>
    </w:pPr>
    <w:rPr>
      <w:color w:val="775F55"/>
    </w:rPr>
  </w:style>
  <w:style w:type="paragraph" w:customStyle="1" w:styleId="HeaderEven">
    <w:name w:val="Header Even"/>
    <w:basedOn w:val="Normal"/>
    <w:uiPriority w:val="49"/>
    <w:unhideWhenUsed/>
    <w:pPr>
      <w:pBdr>
        <w:bottom w:val="single" w:sz="4" w:space="1" w:color="94B6D2"/>
      </w:pBdr>
      <w:spacing w:after="0" w:line="240" w:lineRule="auto"/>
    </w:pPr>
    <w:rPr>
      <w:b/>
      <w:color w:val="775F55"/>
      <w:szCs w:val="24"/>
      <w:lang w:eastAsia="ko-KR"/>
    </w:rPr>
  </w:style>
  <w:style w:type="paragraph" w:customStyle="1" w:styleId="HeaderOdd">
    <w:name w:val="Header Odd"/>
    <w:basedOn w:val="Normal"/>
    <w:uiPriority w:val="49"/>
    <w:unhideWhenUsed/>
    <w:pPr>
      <w:pBdr>
        <w:bottom w:val="single" w:sz="4" w:space="1" w:color="94B6D2"/>
      </w:pBdr>
      <w:spacing w:after="0" w:line="240" w:lineRule="auto"/>
      <w:jc w:val="right"/>
    </w:pPr>
    <w:rPr>
      <w:b/>
      <w:color w:val="775F55"/>
      <w:szCs w:val="24"/>
      <w:lang w:eastAsia="ko-KR"/>
    </w:rPr>
  </w:style>
  <w:style w:type="paragraph" w:styleId="Bibliography">
    <w:name w:val="Bibliography"/>
    <w:basedOn w:val="Normal"/>
    <w:next w:val="Normal"/>
    <w:uiPriority w:val="37"/>
    <w:semiHidden/>
    <w:unhideWhenUsed/>
    <w:rsid w:val="005225B2"/>
  </w:style>
  <w:style w:type="table" w:customStyle="1" w:styleId="TableGridLight1">
    <w:name w:val="Table Grid Light1"/>
    <w:basedOn w:val="TableNormal"/>
    <w:uiPriority w:val="40"/>
    <w:rsid w:val="003A2F6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Date">
    <w:name w:val="Date"/>
    <w:basedOn w:val="Normal"/>
    <w:link w:val="DatumsRakstz"/>
    <w:uiPriority w:val="2"/>
    <w:rsid w:val="00052A4A"/>
    <w:pPr>
      <w:spacing w:after="0"/>
      <w:jc w:val="center"/>
    </w:pPr>
    <w:rPr>
      <w:color w:val="FFFFFF"/>
      <w:sz w:val="32"/>
    </w:rPr>
  </w:style>
  <w:style w:type="character" w:customStyle="1" w:styleId="DatumsRakstz">
    <w:name w:val="Datums Rakstz."/>
    <w:link w:val="Date"/>
    <w:uiPriority w:val="2"/>
    <w:rsid w:val="00052A4A"/>
    <w:rPr>
      <w:color w:val="FFFFFF"/>
      <w:sz w:val="32"/>
    </w:rPr>
  </w:style>
  <w:style w:type="paragraph" w:customStyle="1" w:styleId="Abstract">
    <w:name w:val="Abstract"/>
    <w:basedOn w:val="Normal"/>
    <w:uiPriority w:val="5"/>
    <w:rsid w:val="006114B5"/>
    <w:pPr>
      <w:spacing w:line="432" w:lineRule="auto"/>
    </w:pPr>
    <w:rPr>
      <w:sz w:val="26"/>
    </w:rPr>
  </w:style>
  <w:style w:type="paragraph" w:customStyle="1" w:styleId="CoverPageTitle">
    <w:name w:val="Cover Page Title"/>
    <w:basedOn w:val="Normal"/>
    <w:uiPriority w:val="1"/>
    <w:rsid w:val="00A5429D"/>
    <w:rPr>
      <w:rFonts w:ascii="Tw Cen MT" w:eastAsia="HGPGothicE" w:hAnsi="Tw Cen MT" w:cs="Arial"/>
      <w:caps/>
      <w:color w:val="775F55"/>
      <w:sz w:val="110"/>
      <w:szCs w:val="110"/>
    </w:rPr>
  </w:style>
  <w:style w:type="paragraph" w:customStyle="1" w:styleId="CoverPageSubtitle">
    <w:name w:val="Cover Page Subtitle"/>
    <w:basedOn w:val="Normal"/>
    <w:uiPriority w:val="3"/>
    <w:rsid w:val="006114B5"/>
    <w:pPr>
      <w:spacing w:after="0"/>
    </w:pPr>
    <w:rPr>
      <w:color w:val="FFFFFF"/>
      <w:sz w:val="40"/>
      <w:szCs w:val="40"/>
    </w:rPr>
  </w:style>
  <w:style w:type="paragraph" w:styleId="BlockText">
    <w:name w:val="Block Text"/>
    <w:basedOn w:val="Normal"/>
    <w:uiPriority w:val="99"/>
    <w:semiHidden/>
    <w:unhideWhenUsed/>
    <w:rsid w:val="008662AD"/>
    <w:pPr>
      <w:pBdr>
        <w:top w:val="single" w:sz="2" w:space="10" w:color="355D7E"/>
        <w:left w:val="single" w:sz="2" w:space="10" w:color="355D7E"/>
        <w:bottom w:val="single" w:sz="2" w:space="10" w:color="355D7E"/>
        <w:right w:val="single" w:sz="2" w:space="10" w:color="355D7E"/>
      </w:pBdr>
      <w:ind w:left="1152" w:right="1152"/>
    </w:pPr>
    <w:rPr>
      <w:rFonts w:eastAsia="HGPGothicE" w:cs="Arial"/>
      <w:i/>
      <w:iCs/>
      <w:color w:val="355D7E"/>
    </w:rPr>
  </w:style>
  <w:style w:type="paragraph" w:styleId="BodyText">
    <w:name w:val="Body Text"/>
    <w:basedOn w:val="Normal"/>
    <w:link w:val="PamattekstsRakstz"/>
    <w:unhideWhenUsed/>
    <w:rsid w:val="005225B2"/>
    <w:pPr>
      <w:spacing w:after="120"/>
    </w:pPr>
  </w:style>
  <w:style w:type="character" w:customStyle="1" w:styleId="PamattekstsRakstz">
    <w:name w:val="Pamatteksts Rakstz."/>
    <w:basedOn w:val="DefaultParagraphFont"/>
    <w:link w:val="BodyText"/>
    <w:rsid w:val="005225B2"/>
  </w:style>
  <w:style w:type="paragraph" w:styleId="BodyText2">
    <w:name w:val="Body Text 2"/>
    <w:basedOn w:val="Normal"/>
    <w:link w:val="Pamatteksts2Rakstz"/>
    <w:unhideWhenUsed/>
    <w:rsid w:val="005225B2"/>
    <w:pPr>
      <w:spacing w:after="120" w:line="480" w:lineRule="auto"/>
    </w:pPr>
  </w:style>
  <w:style w:type="character" w:customStyle="1" w:styleId="Pamatteksts2Rakstz">
    <w:name w:val="Pamatteksts 2 Rakstz."/>
    <w:basedOn w:val="DefaultParagraphFont"/>
    <w:link w:val="BodyText2"/>
    <w:rsid w:val="005225B2"/>
  </w:style>
  <w:style w:type="paragraph" w:styleId="BodyText3">
    <w:name w:val="Body Text 3"/>
    <w:basedOn w:val="Normal"/>
    <w:link w:val="Pamatteksts3Rakstz"/>
    <w:uiPriority w:val="99"/>
    <w:semiHidden/>
    <w:unhideWhenUsed/>
    <w:rsid w:val="005225B2"/>
    <w:pPr>
      <w:spacing w:after="120"/>
    </w:pPr>
    <w:rPr>
      <w:szCs w:val="16"/>
    </w:rPr>
  </w:style>
  <w:style w:type="character" w:customStyle="1" w:styleId="Pamatteksts3Rakstz">
    <w:name w:val="Pamatteksts 3 Rakstz."/>
    <w:link w:val="BodyText3"/>
    <w:uiPriority w:val="99"/>
    <w:semiHidden/>
    <w:rsid w:val="005225B2"/>
    <w:rPr>
      <w:sz w:val="22"/>
      <w:szCs w:val="16"/>
    </w:rPr>
  </w:style>
  <w:style w:type="paragraph" w:styleId="BodyTextFirstIndent">
    <w:name w:val="Body Text First Indent"/>
    <w:basedOn w:val="BodyText"/>
    <w:link w:val="PamattekstapirmatkpeRakstz"/>
    <w:uiPriority w:val="99"/>
    <w:semiHidden/>
    <w:unhideWhenUsed/>
    <w:rsid w:val="005225B2"/>
    <w:pPr>
      <w:spacing w:after="200"/>
      <w:ind w:firstLine="360"/>
    </w:pPr>
  </w:style>
  <w:style w:type="character" w:customStyle="1" w:styleId="PamattekstapirmatkpeRakstz">
    <w:name w:val="Pamatteksta pirmā atkāpe Rakstz."/>
    <w:basedOn w:val="PamattekstsRakstz"/>
    <w:link w:val="BodyTextFirstIndent"/>
    <w:uiPriority w:val="99"/>
    <w:semiHidden/>
    <w:rsid w:val="005225B2"/>
  </w:style>
  <w:style w:type="paragraph" w:styleId="BodyTextIndent">
    <w:name w:val="Body Text Indent"/>
    <w:basedOn w:val="Normal"/>
    <w:link w:val="PamattekstsaratkpiRakstz"/>
    <w:unhideWhenUsed/>
    <w:rsid w:val="005225B2"/>
    <w:pPr>
      <w:spacing w:after="120"/>
      <w:ind w:left="360"/>
    </w:pPr>
  </w:style>
  <w:style w:type="character" w:customStyle="1" w:styleId="PamattekstsaratkpiRakstz">
    <w:name w:val="Pamatteksts ar atkāpi Rakstz."/>
    <w:basedOn w:val="DefaultParagraphFont"/>
    <w:link w:val="BodyTextIndent"/>
    <w:rsid w:val="005225B2"/>
  </w:style>
  <w:style w:type="paragraph" w:styleId="BodyTextFirstIndent2">
    <w:name w:val="Body Text First Indent 2"/>
    <w:basedOn w:val="BodyTextIndent"/>
    <w:link w:val="Pamattekstapirmatkpe2Rakstz"/>
    <w:uiPriority w:val="99"/>
    <w:semiHidden/>
    <w:unhideWhenUsed/>
    <w:rsid w:val="005225B2"/>
    <w:pPr>
      <w:spacing w:after="200"/>
      <w:ind w:firstLine="360"/>
    </w:pPr>
  </w:style>
  <w:style w:type="character" w:customStyle="1" w:styleId="Pamattekstapirmatkpe2Rakstz">
    <w:name w:val="Pamatteksta pirmā atkāpe 2 Rakstz."/>
    <w:basedOn w:val="PamattekstsaratkpiRakstz"/>
    <w:link w:val="BodyTextFirstIndent2"/>
    <w:uiPriority w:val="99"/>
    <w:semiHidden/>
    <w:rsid w:val="005225B2"/>
  </w:style>
  <w:style w:type="paragraph" w:styleId="BodyTextIndent2">
    <w:name w:val="Body Text Indent 2"/>
    <w:basedOn w:val="Normal"/>
    <w:link w:val="Pamattekstaatkpe2Rakstz"/>
    <w:unhideWhenUsed/>
    <w:rsid w:val="005225B2"/>
    <w:pPr>
      <w:spacing w:after="120" w:line="480" w:lineRule="auto"/>
      <w:ind w:left="360"/>
    </w:pPr>
  </w:style>
  <w:style w:type="character" w:customStyle="1" w:styleId="Pamattekstaatkpe2Rakstz">
    <w:name w:val="Pamatteksta atkāpe 2 Rakstz."/>
    <w:basedOn w:val="DefaultParagraphFont"/>
    <w:link w:val="BodyTextIndent2"/>
    <w:rsid w:val="005225B2"/>
  </w:style>
  <w:style w:type="paragraph" w:styleId="BodyTextIndent3">
    <w:name w:val="Body Text Indent 3"/>
    <w:basedOn w:val="Normal"/>
    <w:link w:val="Pamattekstaatkpe3Rakstz"/>
    <w:unhideWhenUsed/>
    <w:rsid w:val="005225B2"/>
    <w:pPr>
      <w:spacing w:after="120"/>
      <w:ind w:left="360"/>
    </w:pPr>
    <w:rPr>
      <w:szCs w:val="16"/>
    </w:rPr>
  </w:style>
  <w:style w:type="character" w:customStyle="1" w:styleId="Pamattekstaatkpe3Rakstz">
    <w:name w:val="Pamatteksta atkāpe 3 Rakstz."/>
    <w:link w:val="BodyTextIndent3"/>
    <w:rsid w:val="005225B2"/>
    <w:rPr>
      <w:sz w:val="22"/>
      <w:szCs w:val="16"/>
    </w:rPr>
  </w:style>
  <w:style w:type="paragraph" w:styleId="Closing">
    <w:name w:val="Closing"/>
    <w:basedOn w:val="Normal"/>
    <w:link w:val="NoslgumsRakstz"/>
    <w:uiPriority w:val="99"/>
    <w:semiHidden/>
    <w:unhideWhenUsed/>
    <w:rsid w:val="005225B2"/>
    <w:pPr>
      <w:spacing w:after="0" w:line="240" w:lineRule="auto"/>
      <w:ind w:left="4320"/>
    </w:pPr>
  </w:style>
  <w:style w:type="character" w:customStyle="1" w:styleId="NoslgumsRakstz">
    <w:name w:val="Noslēgums Rakstz."/>
    <w:basedOn w:val="DefaultParagraphFont"/>
    <w:link w:val="Closing"/>
    <w:uiPriority w:val="99"/>
    <w:semiHidden/>
    <w:rsid w:val="005225B2"/>
  </w:style>
  <w:style w:type="table" w:styleId="ColorfulGrid">
    <w:name w:val="Colorful Grid"/>
    <w:basedOn w:val="TableNormal"/>
    <w:uiPriority w:val="40"/>
    <w:semiHidden/>
    <w:unhideWhenUsed/>
    <w:rsid w:val="005225B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41"/>
    <w:semiHidden/>
    <w:unhideWhenUsed/>
    <w:rsid w:val="005225B2"/>
    <w:rPr>
      <w:color w:val="000000"/>
    </w:rPr>
    <w:tblPr>
      <w:tblStyleRowBandSize w:val="1"/>
      <w:tblStyleColBandSize w:val="1"/>
      <w:tblBorders>
        <w:insideH w:val="single" w:sz="4" w:space="0" w:color="FFFFFF"/>
      </w:tblBorders>
    </w:tblPr>
    <w:tcPr>
      <w:shd w:val="clear" w:color="auto" w:fill="E9F0F6"/>
    </w:tcPr>
    <w:tblStylePr w:type="firstRow">
      <w:rPr>
        <w:b/>
        <w:bCs/>
      </w:rPr>
      <w:tblPr/>
      <w:tcPr>
        <w:shd w:val="clear" w:color="auto" w:fill="D4E1ED"/>
      </w:tcPr>
    </w:tblStylePr>
    <w:tblStylePr w:type="lastRow">
      <w:rPr>
        <w:b/>
        <w:bCs/>
        <w:color w:val="000000"/>
      </w:rPr>
      <w:tblPr/>
      <w:tcPr>
        <w:shd w:val="clear" w:color="auto" w:fill="D4E1ED"/>
      </w:tcPr>
    </w:tblStylePr>
    <w:tblStylePr w:type="firstCol">
      <w:rPr>
        <w:color w:val="FFFFFF"/>
      </w:rPr>
      <w:tblPr/>
      <w:tcPr>
        <w:shd w:val="clear" w:color="auto" w:fill="548AB7"/>
      </w:tcPr>
    </w:tblStylePr>
    <w:tblStylePr w:type="lastCol">
      <w:rPr>
        <w:color w:val="FFFFFF"/>
      </w:rPr>
      <w:tblPr/>
      <w:tcPr>
        <w:shd w:val="clear" w:color="auto" w:fill="548AB7"/>
      </w:tcPr>
    </w:tblStylePr>
    <w:tblStylePr w:type="band1Vert">
      <w:tblPr/>
      <w:tcPr>
        <w:shd w:val="clear" w:color="auto" w:fill="C9DAE8"/>
      </w:tcPr>
    </w:tblStylePr>
    <w:tblStylePr w:type="band1Horz">
      <w:tblPr/>
      <w:tcPr>
        <w:shd w:val="clear" w:color="auto" w:fill="C9DAE8"/>
      </w:tcPr>
    </w:tblStylePr>
  </w:style>
  <w:style w:type="table" w:styleId="ColorfulGridAccent2">
    <w:name w:val="Colorful Grid Accent 2"/>
    <w:basedOn w:val="TableNormal"/>
    <w:uiPriority w:val="42"/>
    <w:semiHidden/>
    <w:unhideWhenUsed/>
    <w:rsid w:val="005225B2"/>
    <w:rPr>
      <w:color w:val="000000"/>
    </w:rPr>
    <w:tblPr>
      <w:tblStyleRowBandSize w:val="1"/>
      <w:tblStyleColBandSize w:val="1"/>
      <w:tblBorders>
        <w:insideH w:val="single" w:sz="4" w:space="0" w:color="FFFFFF"/>
      </w:tblBorders>
    </w:tblPr>
    <w:tcPr>
      <w:shd w:val="clear" w:color="auto" w:fill="F8E5DA"/>
    </w:tcPr>
    <w:tblStylePr w:type="firstRow">
      <w:rPr>
        <w:b/>
        <w:bCs/>
      </w:rPr>
      <w:tblPr/>
      <w:tcPr>
        <w:shd w:val="clear" w:color="auto" w:fill="F1CBB5"/>
      </w:tcPr>
    </w:tblStylePr>
    <w:tblStylePr w:type="lastRow">
      <w:rPr>
        <w:b/>
        <w:bCs/>
        <w:color w:val="000000"/>
      </w:rPr>
      <w:tblPr/>
      <w:tcPr>
        <w:shd w:val="clear" w:color="auto" w:fill="F1CBB5"/>
      </w:tcPr>
    </w:tblStylePr>
    <w:tblStylePr w:type="firstCol">
      <w:rPr>
        <w:color w:val="FFFFFF"/>
      </w:rPr>
      <w:tblPr/>
      <w:tcPr>
        <w:shd w:val="clear" w:color="auto" w:fill="B85A22"/>
      </w:tcPr>
    </w:tblStylePr>
    <w:tblStylePr w:type="lastCol">
      <w:rPr>
        <w:color w:val="FFFFFF"/>
      </w:rPr>
      <w:tblPr/>
      <w:tcPr>
        <w:shd w:val="clear" w:color="auto" w:fill="B85A22"/>
      </w:tcPr>
    </w:tblStylePr>
    <w:tblStylePr w:type="band1Vert">
      <w:tblPr/>
      <w:tcPr>
        <w:shd w:val="clear" w:color="auto" w:fill="EEBFA3"/>
      </w:tcPr>
    </w:tblStylePr>
    <w:tblStylePr w:type="band1Horz">
      <w:tblPr/>
      <w:tcPr>
        <w:shd w:val="clear" w:color="auto" w:fill="EEBFA3"/>
      </w:tcPr>
    </w:tblStylePr>
  </w:style>
  <w:style w:type="table" w:styleId="ColorfulGridAccent3">
    <w:name w:val="Colorful Grid Accent 3"/>
    <w:basedOn w:val="TableNormal"/>
    <w:uiPriority w:val="43"/>
    <w:semiHidden/>
    <w:unhideWhenUsed/>
    <w:rsid w:val="005225B2"/>
    <w:rPr>
      <w:color w:val="000000"/>
    </w:rPr>
    <w:tblPr>
      <w:tblStyleRowBandSize w:val="1"/>
      <w:tblStyleColBandSize w:val="1"/>
      <w:tblBorders>
        <w:insideH w:val="single" w:sz="4" w:space="0" w:color="FFFFFF"/>
      </w:tblBorders>
    </w:tblPr>
    <w:tcPr>
      <w:shd w:val="clear" w:color="auto" w:fill="EDEEE5"/>
    </w:tcPr>
    <w:tblStylePr w:type="firstRow">
      <w:rPr>
        <w:b/>
        <w:bCs/>
      </w:rPr>
      <w:tblPr/>
      <w:tcPr>
        <w:shd w:val="clear" w:color="auto" w:fill="DBDDCC"/>
      </w:tcPr>
    </w:tblStylePr>
    <w:tblStylePr w:type="lastRow">
      <w:rPr>
        <w:b/>
        <w:bCs/>
        <w:color w:val="000000"/>
      </w:rPr>
      <w:tblPr/>
      <w:tcPr>
        <w:shd w:val="clear" w:color="auto" w:fill="DBDDCC"/>
      </w:tcPr>
    </w:tblStylePr>
    <w:tblStylePr w:type="firstCol">
      <w:rPr>
        <w:color w:val="FFFFFF"/>
      </w:rPr>
      <w:tblPr/>
      <w:tcPr>
        <w:shd w:val="clear" w:color="auto" w:fill="80865A"/>
      </w:tcPr>
    </w:tblStylePr>
    <w:tblStylePr w:type="lastCol">
      <w:rPr>
        <w:color w:val="FFFFFF"/>
      </w:rPr>
      <w:tblPr/>
      <w:tcPr>
        <w:shd w:val="clear" w:color="auto" w:fill="80865A"/>
      </w:tcPr>
    </w:tblStylePr>
    <w:tblStylePr w:type="band1Vert">
      <w:tblPr/>
      <w:tcPr>
        <w:shd w:val="clear" w:color="auto" w:fill="D2D5C0"/>
      </w:tcPr>
    </w:tblStylePr>
    <w:tblStylePr w:type="band1Horz">
      <w:tblPr/>
      <w:tcPr>
        <w:shd w:val="clear" w:color="auto" w:fill="D2D5C0"/>
      </w:tcPr>
    </w:tblStylePr>
  </w:style>
  <w:style w:type="table" w:styleId="ColorfulGridAccent4">
    <w:name w:val="Colorful Grid Accent 4"/>
    <w:basedOn w:val="TableNormal"/>
    <w:uiPriority w:val="44"/>
    <w:semiHidden/>
    <w:unhideWhenUsed/>
    <w:rsid w:val="005225B2"/>
    <w:rPr>
      <w:color w:val="000000"/>
    </w:rPr>
    <w:tblPr>
      <w:tblStyleRowBandSize w:val="1"/>
      <w:tblStyleColBandSize w:val="1"/>
      <w:tblBorders>
        <w:insideH w:val="single" w:sz="4" w:space="0" w:color="FFFFFF"/>
      </w:tblBorders>
    </w:tblPr>
    <w:tcPr>
      <w:shd w:val="clear" w:color="auto" w:fill="F7EFDE"/>
    </w:tcPr>
    <w:tblStylePr w:type="firstRow">
      <w:rPr>
        <w:b/>
        <w:bCs/>
      </w:rPr>
      <w:tblPr/>
      <w:tcPr>
        <w:shd w:val="clear" w:color="auto" w:fill="EFE0BD"/>
      </w:tcPr>
    </w:tblStylePr>
    <w:tblStylePr w:type="lastRow">
      <w:rPr>
        <w:b/>
        <w:bCs/>
        <w:color w:val="000000"/>
      </w:rPr>
      <w:tblPr/>
      <w:tcPr>
        <w:shd w:val="clear" w:color="auto" w:fill="EFE0BD"/>
      </w:tcPr>
    </w:tblStylePr>
    <w:tblStylePr w:type="firstCol">
      <w:rPr>
        <w:color w:val="FFFFFF"/>
      </w:rPr>
      <w:tblPr/>
      <w:tcPr>
        <w:shd w:val="clear" w:color="auto" w:fill="BA8E2C"/>
      </w:tcPr>
    </w:tblStylePr>
    <w:tblStylePr w:type="lastCol">
      <w:rPr>
        <w:color w:val="FFFFFF"/>
      </w:rPr>
      <w:tblPr/>
      <w:tcPr>
        <w:shd w:val="clear" w:color="auto" w:fill="BA8E2C"/>
      </w:tcPr>
    </w:tblStylePr>
    <w:tblStylePr w:type="band1Vert">
      <w:tblPr/>
      <w:tcPr>
        <w:shd w:val="clear" w:color="auto" w:fill="EBD8AD"/>
      </w:tcPr>
    </w:tblStylePr>
    <w:tblStylePr w:type="band1Horz">
      <w:tblPr/>
      <w:tcPr>
        <w:shd w:val="clear" w:color="auto" w:fill="EBD8AD"/>
      </w:tcPr>
    </w:tblStylePr>
  </w:style>
  <w:style w:type="table" w:styleId="ColorfulGridAccent5">
    <w:name w:val="Colorful Grid Accent 5"/>
    <w:basedOn w:val="TableNormal"/>
    <w:uiPriority w:val="45"/>
    <w:semiHidden/>
    <w:unhideWhenUsed/>
    <w:rsid w:val="005225B2"/>
    <w:rPr>
      <w:color w:val="000000"/>
    </w:rPr>
    <w:tblPr>
      <w:tblStyleRowBandSize w:val="1"/>
      <w:tblStyleColBandSize w:val="1"/>
      <w:tblBorders>
        <w:insideH w:val="single" w:sz="4" w:space="0" w:color="FFFFFF"/>
      </w:tblBorders>
    </w:tblPr>
    <w:tcPr>
      <w:shd w:val="clear" w:color="auto" w:fill="E4EDEB"/>
    </w:tcPr>
    <w:tblStylePr w:type="firstRow">
      <w:rPr>
        <w:b/>
        <w:bCs/>
      </w:rPr>
      <w:tblPr/>
      <w:tcPr>
        <w:shd w:val="clear" w:color="auto" w:fill="CADBD7"/>
      </w:tcPr>
    </w:tblStylePr>
    <w:tblStylePr w:type="lastRow">
      <w:rPr>
        <w:b/>
        <w:bCs/>
        <w:color w:val="000000"/>
      </w:rPr>
      <w:tblPr/>
      <w:tcPr>
        <w:shd w:val="clear" w:color="auto" w:fill="CADBD7"/>
      </w:tcPr>
    </w:tblStylePr>
    <w:tblStylePr w:type="firstCol">
      <w:rPr>
        <w:color w:val="FFFFFF"/>
      </w:rPr>
      <w:tblPr/>
      <w:tcPr>
        <w:shd w:val="clear" w:color="auto" w:fill="568278"/>
      </w:tcPr>
    </w:tblStylePr>
    <w:tblStylePr w:type="lastCol">
      <w:rPr>
        <w:color w:val="FFFFFF"/>
      </w:rPr>
      <w:tblPr/>
      <w:tcPr>
        <w:shd w:val="clear" w:color="auto" w:fill="568278"/>
      </w:tcPr>
    </w:tblStylePr>
    <w:tblStylePr w:type="band1Vert">
      <w:tblPr/>
      <w:tcPr>
        <w:shd w:val="clear" w:color="auto" w:fill="BDD3CE"/>
      </w:tcPr>
    </w:tblStylePr>
    <w:tblStylePr w:type="band1Horz">
      <w:tblPr/>
      <w:tcPr>
        <w:shd w:val="clear" w:color="auto" w:fill="BDD3CE"/>
      </w:tcPr>
    </w:tblStylePr>
  </w:style>
  <w:style w:type="table" w:styleId="ColorfulGridAccent6">
    <w:name w:val="Colorful Grid Accent 6"/>
    <w:basedOn w:val="TableNormal"/>
    <w:uiPriority w:val="46"/>
    <w:semiHidden/>
    <w:unhideWhenUsed/>
    <w:rsid w:val="005225B2"/>
    <w:rPr>
      <w:color w:val="000000"/>
    </w:rPr>
    <w:tblPr>
      <w:tblStyleRowBandSize w:val="1"/>
      <w:tblStyleColBandSize w:val="1"/>
      <w:tblBorders>
        <w:insideH w:val="single" w:sz="4" w:space="0" w:color="FFFFFF"/>
      </w:tblBorders>
    </w:tblPr>
    <w:tcPr>
      <w:shd w:val="clear" w:color="auto" w:fill="EAE8E8"/>
    </w:tcPr>
    <w:tblStylePr w:type="firstRow">
      <w:rPr>
        <w:b/>
        <w:bCs/>
      </w:rPr>
      <w:tblPr/>
      <w:tcPr>
        <w:shd w:val="clear" w:color="auto" w:fill="D5D1D1"/>
      </w:tcPr>
    </w:tblStylePr>
    <w:tblStylePr w:type="lastRow">
      <w:rPr>
        <w:b/>
        <w:bCs/>
        <w:color w:val="000000"/>
      </w:rPr>
      <w:tblPr/>
      <w:tcPr>
        <w:shd w:val="clear" w:color="auto" w:fill="D5D1D1"/>
      </w:tcPr>
    </w:tblStylePr>
    <w:tblStylePr w:type="firstCol">
      <w:rPr>
        <w:color w:val="FFFFFF"/>
      </w:rPr>
      <w:tblPr/>
      <w:tcPr>
        <w:shd w:val="clear" w:color="auto" w:fill="716767"/>
      </w:tcPr>
    </w:tblStylePr>
    <w:tblStylePr w:type="lastCol">
      <w:rPr>
        <w:color w:val="FFFFFF"/>
      </w:rPr>
      <w:tblPr/>
      <w:tcPr>
        <w:shd w:val="clear" w:color="auto" w:fill="716767"/>
      </w:tcPr>
    </w:tblStylePr>
    <w:tblStylePr w:type="band1Vert">
      <w:tblPr/>
      <w:tcPr>
        <w:shd w:val="clear" w:color="auto" w:fill="CAC5C5"/>
      </w:tcPr>
    </w:tblStylePr>
    <w:tblStylePr w:type="band1Horz">
      <w:tblPr/>
      <w:tcPr>
        <w:shd w:val="clear" w:color="auto" w:fill="CAC5C5"/>
      </w:tcPr>
    </w:tblStylePr>
  </w:style>
  <w:style w:type="table" w:styleId="ColorfulList">
    <w:name w:val="Colorful List"/>
    <w:basedOn w:val="TableNormal"/>
    <w:uiPriority w:val="40"/>
    <w:semiHidden/>
    <w:unhideWhenUsed/>
    <w:rsid w:val="005225B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46024"/>
      </w:tcPr>
    </w:tblStylePr>
    <w:tblStylePr w:type="lastRow">
      <w:rPr>
        <w:b/>
        <w:bCs/>
        <w:color w:val="C460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41"/>
    <w:semiHidden/>
    <w:unhideWhenUsed/>
    <w:rsid w:val="005225B2"/>
    <w:rPr>
      <w:color w:val="000000"/>
    </w:rPr>
    <w:tblPr>
      <w:tblStyleRowBandSize w:val="1"/>
      <w:tblStyleColBandSize w:val="1"/>
    </w:tblPr>
    <w:tcPr>
      <w:shd w:val="clear" w:color="auto" w:fill="F4F7FA"/>
    </w:tcPr>
    <w:tblStylePr w:type="firstRow">
      <w:rPr>
        <w:b/>
        <w:bCs/>
        <w:color w:val="FFFFFF"/>
      </w:rPr>
      <w:tblPr/>
      <w:tcPr>
        <w:tcBorders>
          <w:bottom w:val="single" w:sz="12" w:space="0" w:color="FFFFFF"/>
        </w:tcBorders>
        <w:shd w:val="clear" w:color="auto" w:fill="C46024"/>
      </w:tcPr>
    </w:tblStylePr>
    <w:tblStylePr w:type="lastRow">
      <w:rPr>
        <w:b/>
        <w:bCs/>
        <w:color w:val="C460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CF4"/>
      </w:tcPr>
    </w:tblStylePr>
    <w:tblStylePr w:type="band1Horz">
      <w:tblPr/>
      <w:tcPr>
        <w:shd w:val="clear" w:color="auto" w:fill="E9F0F6"/>
      </w:tcPr>
    </w:tblStylePr>
  </w:style>
  <w:style w:type="table" w:styleId="ColorfulListAccent2">
    <w:name w:val="Colorful List Accent 2"/>
    <w:basedOn w:val="TableNormal"/>
    <w:uiPriority w:val="42"/>
    <w:semiHidden/>
    <w:unhideWhenUsed/>
    <w:rsid w:val="005225B2"/>
    <w:rPr>
      <w:color w:val="000000"/>
    </w:rPr>
    <w:tblPr>
      <w:tblStyleRowBandSize w:val="1"/>
      <w:tblStyleColBandSize w:val="1"/>
    </w:tblPr>
    <w:tcPr>
      <w:shd w:val="clear" w:color="auto" w:fill="FBF2EC"/>
    </w:tcPr>
    <w:tblStylePr w:type="firstRow">
      <w:rPr>
        <w:b/>
        <w:bCs/>
        <w:color w:val="FFFFFF"/>
      </w:rPr>
      <w:tblPr/>
      <w:tcPr>
        <w:tcBorders>
          <w:bottom w:val="single" w:sz="12" w:space="0" w:color="FFFFFF"/>
        </w:tcBorders>
        <w:shd w:val="clear" w:color="auto" w:fill="C46024"/>
      </w:tcPr>
    </w:tblStylePr>
    <w:tblStylePr w:type="lastRow">
      <w:rPr>
        <w:b/>
        <w:bCs/>
        <w:color w:val="C460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FD1"/>
      </w:tcPr>
    </w:tblStylePr>
    <w:tblStylePr w:type="band1Horz">
      <w:tblPr/>
      <w:tcPr>
        <w:shd w:val="clear" w:color="auto" w:fill="F8E5DA"/>
      </w:tcPr>
    </w:tblStylePr>
  </w:style>
  <w:style w:type="table" w:styleId="ColorfulListAccent3">
    <w:name w:val="Colorful List Accent 3"/>
    <w:basedOn w:val="TableNormal"/>
    <w:uiPriority w:val="43"/>
    <w:semiHidden/>
    <w:unhideWhenUsed/>
    <w:rsid w:val="005225B2"/>
    <w:rPr>
      <w:color w:val="000000"/>
    </w:rPr>
    <w:tblPr>
      <w:tblStyleRowBandSize w:val="1"/>
      <w:tblStyleColBandSize w:val="1"/>
    </w:tblPr>
    <w:tcPr>
      <w:shd w:val="clear" w:color="auto" w:fill="F6F6F2"/>
    </w:tcPr>
    <w:tblStylePr w:type="firstRow">
      <w:rPr>
        <w:b/>
        <w:bCs/>
        <w:color w:val="FFFFFF"/>
      </w:rPr>
      <w:tblPr/>
      <w:tcPr>
        <w:tcBorders>
          <w:bottom w:val="single" w:sz="12" w:space="0" w:color="FFFFFF"/>
        </w:tcBorders>
        <w:shd w:val="clear" w:color="auto" w:fill="C6972F"/>
      </w:tcPr>
    </w:tblStylePr>
    <w:tblStylePr w:type="lastRow">
      <w:rPr>
        <w:b/>
        <w:bCs/>
        <w:color w:val="C6972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ADF"/>
      </w:tcPr>
    </w:tblStylePr>
    <w:tblStylePr w:type="band1Horz">
      <w:tblPr/>
      <w:tcPr>
        <w:shd w:val="clear" w:color="auto" w:fill="EDEEE5"/>
      </w:tcPr>
    </w:tblStylePr>
  </w:style>
  <w:style w:type="table" w:styleId="ColorfulListAccent4">
    <w:name w:val="Colorful List Accent 4"/>
    <w:basedOn w:val="TableNormal"/>
    <w:uiPriority w:val="44"/>
    <w:semiHidden/>
    <w:unhideWhenUsed/>
    <w:rsid w:val="005225B2"/>
    <w:rPr>
      <w:color w:val="000000"/>
    </w:rPr>
    <w:tblPr>
      <w:tblStyleRowBandSize w:val="1"/>
      <w:tblStyleColBandSize w:val="1"/>
    </w:tblPr>
    <w:tcPr>
      <w:shd w:val="clear" w:color="auto" w:fill="FBF7EE"/>
    </w:tcPr>
    <w:tblStylePr w:type="firstRow">
      <w:rPr>
        <w:b/>
        <w:bCs/>
        <w:color w:val="FFFFFF"/>
      </w:rPr>
      <w:tblPr/>
      <w:tcPr>
        <w:tcBorders>
          <w:bottom w:val="single" w:sz="12" w:space="0" w:color="FFFFFF"/>
        </w:tcBorders>
        <w:shd w:val="clear" w:color="auto" w:fill="899060"/>
      </w:tcPr>
    </w:tblStylePr>
    <w:tblStylePr w:type="lastRow">
      <w:rPr>
        <w:b/>
        <w:bCs/>
        <w:color w:val="899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EBD6"/>
      </w:tcPr>
    </w:tblStylePr>
    <w:tblStylePr w:type="band1Horz">
      <w:tblPr/>
      <w:tcPr>
        <w:shd w:val="clear" w:color="auto" w:fill="F7EFDE"/>
      </w:tcPr>
    </w:tblStylePr>
  </w:style>
  <w:style w:type="table" w:styleId="ColorfulListAccent5">
    <w:name w:val="Colorful List Accent 5"/>
    <w:basedOn w:val="TableNormal"/>
    <w:uiPriority w:val="45"/>
    <w:semiHidden/>
    <w:unhideWhenUsed/>
    <w:rsid w:val="005225B2"/>
    <w:rPr>
      <w:color w:val="000000"/>
    </w:rPr>
    <w:tblPr>
      <w:tblStyleRowBandSize w:val="1"/>
      <w:tblStyleColBandSize w:val="1"/>
    </w:tblPr>
    <w:tcPr>
      <w:shd w:val="clear" w:color="auto" w:fill="F2F6F5"/>
    </w:tcPr>
    <w:tblStylePr w:type="firstRow">
      <w:rPr>
        <w:b/>
        <w:bCs/>
        <w:color w:val="FFFFFF"/>
      </w:rPr>
      <w:tblPr/>
      <w:tcPr>
        <w:tcBorders>
          <w:bottom w:val="single" w:sz="12" w:space="0" w:color="FFFFFF"/>
        </w:tcBorders>
        <w:shd w:val="clear" w:color="auto" w:fill="796E6E"/>
      </w:tcPr>
    </w:tblStylePr>
    <w:tblStylePr w:type="lastRow">
      <w:rPr>
        <w:b/>
        <w:bCs/>
        <w:color w:val="796E6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9E6"/>
      </w:tcPr>
    </w:tblStylePr>
    <w:tblStylePr w:type="band1Horz">
      <w:tblPr/>
      <w:tcPr>
        <w:shd w:val="clear" w:color="auto" w:fill="E4EDEB"/>
      </w:tcPr>
    </w:tblStylePr>
  </w:style>
  <w:style w:type="table" w:styleId="ColorfulListAccent6">
    <w:name w:val="Colorful List Accent 6"/>
    <w:basedOn w:val="TableNormal"/>
    <w:uiPriority w:val="46"/>
    <w:semiHidden/>
    <w:unhideWhenUsed/>
    <w:rsid w:val="005225B2"/>
    <w:rPr>
      <w:color w:val="000000"/>
    </w:rPr>
    <w:tblPr>
      <w:tblStyleRowBandSize w:val="1"/>
      <w:tblStyleColBandSize w:val="1"/>
    </w:tblPr>
    <w:tcPr>
      <w:shd w:val="clear" w:color="auto" w:fill="F4F3F3"/>
    </w:tcPr>
    <w:tblStylePr w:type="firstRow">
      <w:rPr>
        <w:b/>
        <w:bCs/>
        <w:color w:val="FFFFFF"/>
      </w:rPr>
      <w:tblPr/>
      <w:tcPr>
        <w:tcBorders>
          <w:bottom w:val="single" w:sz="12" w:space="0" w:color="FFFFFF"/>
        </w:tcBorders>
        <w:shd w:val="clear" w:color="auto" w:fill="5C8B80"/>
      </w:tcPr>
    </w:tblStylePr>
    <w:tblStylePr w:type="lastRow">
      <w:rPr>
        <w:b/>
        <w:bCs/>
        <w:color w:val="5C8B8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2"/>
      </w:tcPr>
    </w:tblStylePr>
    <w:tblStylePr w:type="band1Horz">
      <w:tblPr/>
      <w:tcPr>
        <w:shd w:val="clear" w:color="auto" w:fill="EAE8E8"/>
      </w:tcPr>
    </w:tblStylePr>
  </w:style>
  <w:style w:type="table" w:styleId="ColorfulShading">
    <w:name w:val="Colorful Shading"/>
    <w:basedOn w:val="TableNormal"/>
    <w:uiPriority w:val="40"/>
    <w:semiHidden/>
    <w:unhideWhenUsed/>
    <w:rsid w:val="005225B2"/>
    <w:rPr>
      <w:color w:val="000000"/>
    </w:rPr>
    <w:tblPr>
      <w:tblStyleRowBandSize w:val="1"/>
      <w:tblStyleColBandSize w:val="1"/>
      <w:tblBorders>
        <w:top w:val="single" w:sz="24" w:space="0" w:color="DD8047"/>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DD80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41"/>
    <w:semiHidden/>
    <w:unhideWhenUsed/>
    <w:rsid w:val="005225B2"/>
    <w:rPr>
      <w:color w:val="000000"/>
    </w:rPr>
    <w:tblPr>
      <w:tblStyleRowBandSize w:val="1"/>
      <w:tblStyleColBandSize w:val="1"/>
      <w:tblBorders>
        <w:top w:val="single" w:sz="24" w:space="0" w:color="DD8047"/>
        <w:left w:val="single" w:sz="4" w:space="0" w:color="94B6D2"/>
        <w:bottom w:val="single" w:sz="4" w:space="0" w:color="94B6D2"/>
        <w:right w:val="single" w:sz="4" w:space="0" w:color="94B6D2"/>
        <w:insideH w:val="single" w:sz="4" w:space="0" w:color="FFFFFF"/>
        <w:insideV w:val="single" w:sz="4" w:space="0" w:color="FFFFFF"/>
      </w:tblBorders>
    </w:tblPr>
    <w:tcPr>
      <w:shd w:val="clear" w:color="auto" w:fill="F4F7FA"/>
    </w:tcPr>
    <w:tblStylePr w:type="firstRow">
      <w:rPr>
        <w:b/>
        <w:bCs/>
      </w:rPr>
      <w:tblPr/>
      <w:tcPr>
        <w:tcBorders>
          <w:top w:val="nil"/>
          <w:left w:val="nil"/>
          <w:bottom w:val="single" w:sz="24" w:space="0" w:color="DD80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F6F97"/>
      </w:tcPr>
    </w:tblStylePr>
    <w:tblStylePr w:type="firstCol">
      <w:rPr>
        <w:color w:val="FFFFFF"/>
      </w:rPr>
      <w:tblPr/>
      <w:tcPr>
        <w:tcBorders>
          <w:top w:val="nil"/>
          <w:left w:val="nil"/>
          <w:bottom w:val="nil"/>
          <w:right w:val="nil"/>
          <w:insideH w:val="single" w:sz="4" w:space="0" w:color="3F6F97"/>
          <w:insideV w:val="nil"/>
        </w:tcBorders>
        <w:shd w:val="clear" w:color="auto" w:fill="3F6F97"/>
      </w:tcPr>
    </w:tblStylePr>
    <w:tblStylePr w:type="lastCol">
      <w:rPr>
        <w:color w:val="FFFFFF"/>
      </w:rPr>
      <w:tblPr/>
      <w:tcPr>
        <w:tcBorders>
          <w:top w:val="nil"/>
          <w:left w:val="nil"/>
          <w:bottom w:val="nil"/>
          <w:right w:val="nil"/>
          <w:insideH w:val="nil"/>
          <w:insideV w:val="nil"/>
        </w:tcBorders>
        <w:shd w:val="clear" w:color="auto" w:fill="3F6F97"/>
      </w:tcPr>
    </w:tblStylePr>
    <w:tblStylePr w:type="band1Vert">
      <w:tblPr/>
      <w:tcPr>
        <w:shd w:val="clear" w:color="auto" w:fill="D4E1ED"/>
      </w:tcPr>
    </w:tblStylePr>
    <w:tblStylePr w:type="band1Horz">
      <w:tblPr/>
      <w:tcPr>
        <w:shd w:val="clear" w:color="auto" w:fill="C9DAE8"/>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42"/>
    <w:semiHidden/>
    <w:unhideWhenUsed/>
    <w:rsid w:val="005225B2"/>
    <w:rPr>
      <w:color w:val="000000"/>
    </w:rPr>
    <w:tblPr>
      <w:tblStyleRowBandSize w:val="1"/>
      <w:tblStyleColBandSize w:val="1"/>
      <w:tblBorders>
        <w:top w:val="single" w:sz="24" w:space="0" w:color="DD8047"/>
        <w:left w:val="single" w:sz="4" w:space="0" w:color="DD8047"/>
        <w:bottom w:val="single" w:sz="4" w:space="0" w:color="DD8047"/>
        <w:right w:val="single" w:sz="4" w:space="0" w:color="DD8047"/>
        <w:insideH w:val="single" w:sz="4" w:space="0" w:color="FFFFFF"/>
        <w:insideV w:val="single" w:sz="4" w:space="0" w:color="FFFFFF"/>
      </w:tblBorders>
    </w:tblPr>
    <w:tcPr>
      <w:shd w:val="clear" w:color="auto" w:fill="FBF2EC"/>
    </w:tcPr>
    <w:tblStylePr w:type="firstRow">
      <w:rPr>
        <w:b/>
        <w:bCs/>
      </w:rPr>
      <w:tblPr/>
      <w:tcPr>
        <w:tcBorders>
          <w:top w:val="nil"/>
          <w:left w:val="nil"/>
          <w:bottom w:val="single" w:sz="24" w:space="0" w:color="DD80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3481B"/>
      </w:tcPr>
    </w:tblStylePr>
    <w:tblStylePr w:type="firstCol">
      <w:rPr>
        <w:color w:val="FFFFFF"/>
      </w:rPr>
      <w:tblPr/>
      <w:tcPr>
        <w:tcBorders>
          <w:top w:val="nil"/>
          <w:left w:val="nil"/>
          <w:bottom w:val="nil"/>
          <w:right w:val="nil"/>
          <w:insideH w:val="single" w:sz="4" w:space="0" w:color="93481B"/>
          <w:insideV w:val="nil"/>
        </w:tcBorders>
        <w:shd w:val="clear" w:color="auto" w:fill="93481B"/>
      </w:tcPr>
    </w:tblStylePr>
    <w:tblStylePr w:type="lastCol">
      <w:rPr>
        <w:color w:val="FFFFFF"/>
      </w:rPr>
      <w:tblPr/>
      <w:tcPr>
        <w:tcBorders>
          <w:top w:val="nil"/>
          <w:left w:val="nil"/>
          <w:bottom w:val="nil"/>
          <w:right w:val="nil"/>
          <w:insideH w:val="nil"/>
          <w:insideV w:val="nil"/>
        </w:tcBorders>
        <w:shd w:val="clear" w:color="auto" w:fill="93481B"/>
      </w:tcPr>
    </w:tblStylePr>
    <w:tblStylePr w:type="band1Vert">
      <w:tblPr/>
      <w:tcPr>
        <w:shd w:val="clear" w:color="auto" w:fill="F1CBB5"/>
      </w:tcPr>
    </w:tblStylePr>
    <w:tblStylePr w:type="band1Horz">
      <w:tblPr/>
      <w:tcPr>
        <w:shd w:val="clear" w:color="auto" w:fill="EEBFA3"/>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43"/>
    <w:semiHidden/>
    <w:unhideWhenUsed/>
    <w:rsid w:val="005225B2"/>
    <w:rPr>
      <w:color w:val="000000"/>
    </w:rPr>
    <w:tblPr>
      <w:tblStyleRowBandSize w:val="1"/>
      <w:tblStyleColBandSize w:val="1"/>
      <w:tblBorders>
        <w:top w:val="single" w:sz="24" w:space="0" w:color="D8B25C"/>
        <w:left w:val="single" w:sz="4" w:space="0" w:color="A5AB81"/>
        <w:bottom w:val="single" w:sz="4" w:space="0" w:color="A5AB81"/>
        <w:right w:val="single" w:sz="4" w:space="0" w:color="A5AB81"/>
        <w:insideH w:val="single" w:sz="4" w:space="0" w:color="FFFFFF"/>
        <w:insideV w:val="single" w:sz="4" w:space="0" w:color="FFFFFF"/>
      </w:tblBorders>
    </w:tblPr>
    <w:tcPr>
      <w:shd w:val="clear" w:color="auto" w:fill="F6F6F2"/>
    </w:tcPr>
    <w:tblStylePr w:type="firstRow">
      <w:rPr>
        <w:b/>
        <w:bCs/>
      </w:rPr>
      <w:tblPr/>
      <w:tcPr>
        <w:tcBorders>
          <w:top w:val="nil"/>
          <w:left w:val="nil"/>
          <w:bottom w:val="single" w:sz="24" w:space="0" w:color="D8B25C"/>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66C48"/>
      </w:tcPr>
    </w:tblStylePr>
    <w:tblStylePr w:type="firstCol">
      <w:rPr>
        <w:color w:val="FFFFFF"/>
      </w:rPr>
      <w:tblPr/>
      <w:tcPr>
        <w:tcBorders>
          <w:top w:val="nil"/>
          <w:left w:val="nil"/>
          <w:bottom w:val="nil"/>
          <w:right w:val="nil"/>
          <w:insideH w:val="single" w:sz="4" w:space="0" w:color="666C48"/>
          <w:insideV w:val="nil"/>
        </w:tcBorders>
        <w:shd w:val="clear" w:color="auto" w:fill="666C48"/>
      </w:tcPr>
    </w:tblStylePr>
    <w:tblStylePr w:type="lastCol">
      <w:rPr>
        <w:color w:val="FFFFFF"/>
      </w:rPr>
      <w:tblPr/>
      <w:tcPr>
        <w:tcBorders>
          <w:top w:val="nil"/>
          <w:left w:val="nil"/>
          <w:bottom w:val="nil"/>
          <w:right w:val="nil"/>
          <w:insideH w:val="nil"/>
          <w:insideV w:val="nil"/>
        </w:tcBorders>
        <w:shd w:val="clear" w:color="auto" w:fill="666C48"/>
      </w:tcPr>
    </w:tblStylePr>
    <w:tblStylePr w:type="band1Vert">
      <w:tblPr/>
      <w:tcPr>
        <w:shd w:val="clear" w:color="auto" w:fill="DBDDCC"/>
      </w:tcPr>
    </w:tblStylePr>
    <w:tblStylePr w:type="band1Horz">
      <w:tblPr/>
      <w:tcPr>
        <w:shd w:val="clear" w:color="auto" w:fill="D2D5C0"/>
      </w:tcPr>
    </w:tblStylePr>
  </w:style>
  <w:style w:type="table" w:styleId="ColorfulShadingAccent4">
    <w:name w:val="Colorful Shading Accent 4"/>
    <w:basedOn w:val="TableNormal"/>
    <w:uiPriority w:val="44"/>
    <w:semiHidden/>
    <w:unhideWhenUsed/>
    <w:rsid w:val="005225B2"/>
    <w:rPr>
      <w:color w:val="000000"/>
    </w:rPr>
    <w:tblPr>
      <w:tblStyleRowBandSize w:val="1"/>
      <w:tblStyleColBandSize w:val="1"/>
      <w:tblBorders>
        <w:top w:val="single" w:sz="24" w:space="0" w:color="A5AB81"/>
        <w:left w:val="single" w:sz="4" w:space="0" w:color="D8B25C"/>
        <w:bottom w:val="single" w:sz="4" w:space="0" w:color="D8B25C"/>
        <w:right w:val="single" w:sz="4" w:space="0" w:color="D8B25C"/>
        <w:insideH w:val="single" w:sz="4" w:space="0" w:color="FFFFFF"/>
        <w:insideV w:val="single" w:sz="4" w:space="0" w:color="FFFFFF"/>
      </w:tblBorders>
    </w:tblPr>
    <w:tcPr>
      <w:shd w:val="clear" w:color="auto" w:fill="FBF7EE"/>
    </w:tcPr>
    <w:tblStylePr w:type="firstRow">
      <w:rPr>
        <w:b/>
        <w:bCs/>
      </w:rPr>
      <w:tblPr/>
      <w:tcPr>
        <w:tcBorders>
          <w:top w:val="nil"/>
          <w:left w:val="nil"/>
          <w:bottom w:val="single" w:sz="24" w:space="0" w:color="A5AB8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57123"/>
      </w:tcPr>
    </w:tblStylePr>
    <w:tblStylePr w:type="firstCol">
      <w:rPr>
        <w:color w:val="FFFFFF"/>
      </w:rPr>
      <w:tblPr/>
      <w:tcPr>
        <w:tcBorders>
          <w:top w:val="nil"/>
          <w:left w:val="nil"/>
          <w:bottom w:val="nil"/>
          <w:right w:val="nil"/>
          <w:insideH w:val="single" w:sz="4" w:space="0" w:color="957123"/>
          <w:insideV w:val="nil"/>
        </w:tcBorders>
        <w:shd w:val="clear" w:color="auto" w:fill="957123"/>
      </w:tcPr>
    </w:tblStylePr>
    <w:tblStylePr w:type="lastCol">
      <w:rPr>
        <w:color w:val="FFFFFF"/>
      </w:rPr>
      <w:tblPr/>
      <w:tcPr>
        <w:tcBorders>
          <w:top w:val="nil"/>
          <w:left w:val="nil"/>
          <w:bottom w:val="nil"/>
          <w:right w:val="nil"/>
          <w:insideH w:val="nil"/>
          <w:insideV w:val="nil"/>
        </w:tcBorders>
        <w:shd w:val="clear" w:color="auto" w:fill="957123"/>
      </w:tcPr>
    </w:tblStylePr>
    <w:tblStylePr w:type="band1Vert">
      <w:tblPr/>
      <w:tcPr>
        <w:shd w:val="clear" w:color="auto" w:fill="EFE0BD"/>
      </w:tcPr>
    </w:tblStylePr>
    <w:tblStylePr w:type="band1Horz">
      <w:tblPr/>
      <w:tcPr>
        <w:shd w:val="clear" w:color="auto" w:fill="EBD8AD"/>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45"/>
    <w:semiHidden/>
    <w:unhideWhenUsed/>
    <w:rsid w:val="005225B2"/>
    <w:rPr>
      <w:color w:val="000000"/>
    </w:rPr>
    <w:tblPr>
      <w:tblStyleRowBandSize w:val="1"/>
      <w:tblStyleColBandSize w:val="1"/>
      <w:tblBorders>
        <w:top w:val="single" w:sz="24" w:space="0" w:color="968C8C"/>
        <w:left w:val="single" w:sz="4" w:space="0" w:color="7BA79D"/>
        <w:bottom w:val="single" w:sz="4" w:space="0" w:color="7BA79D"/>
        <w:right w:val="single" w:sz="4" w:space="0" w:color="7BA79D"/>
        <w:insideH w:val="single" w:sz="4" w:space="0" w:color="FFFFFF"/>
        <w:insideV w:val="single" w:sz="4" w:space="0" w:color="FFFFFF"/>
      </w:tblBorders>
    </w:tblPr>
    <w:tcPr>
      <w:shd w:val="clear" w:color="auto" w:fill="F2F6F5"/>
    </w:tcPr>
    <w:tblStylePr w:type="firstRow">
      <w:rPr>
        <w:b/>
        <w:bCs/>
      </w:rPr>
      <w:tblPr/>
      <w:tcPr>
        <w:tcBorders>
          <w:top w:val="nil"/>
          <w:left w:val="nil"/>
          <w:bottom w:val="single" w:sz="24" w:space="0" w:color="968C8C"/>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56860"/>
      </w:tcPr>
    </w:tblStylePr>
    <w:tblStylePr w:type="firstCol">
      <w:rPr>
        <w:color w:val="FFFFFF"/>
      </w:rPr>
      <w:tblPr/>
      <w:tcPr>
        <w:tcBorders>
          <w:top w:val="nil"/>
          <w:left w:val="nil"/>
          <w:bottom w:val="nil"/>
          <w:right w:val="nil"/>
          <w:insideH w:val="single" w:sz="4" w:space="0" w:color="456860"/>
          <w:insideV w:val="nil"/>
        </w:tcBorders>
        <w:shd w:val="clear" w:color="auto" w:fill="456860"/>
      </w:tcPr>
    </w:tblStylePr>
    <w:tblStylePr w:type="lastCol">
      <w:rPr>
        <w:color w:val="FFFFFF"/>
      </w:rPr>
      <w:tblPr/>
      <w:tcPr>
        <w:tcBorders>
          <w:top w:val="nil"/>
          <w:left w:val="nil"/>
          <w:bottom w:val="nil"/>
          <w:right w:val="nil"/>
          <w:insideH w:val="nil"/>
          <w:insideV w:val="nil"/>
        </w:tcBorders>
        <w:shd w:val="clear" w:color="auto" w:fill="456860"/>
      </w:tcPr>
    </w:tblStylePr>
    <w:tblStylePr w:type="band1Vert">
      <w:tblPr/>
      <w:tcPr>
        <w:shd w:val="clear" w:color="auto" w:fill="CADBD7"/>
      </w:tcPr>
    </w:tblStylePr>
    <w:tblStylePr w:type="band1Horz">
      <w:tblPr/>
      <w:tcPr>
        <w:shd w:val="clear" w:color="auto" w:fill="BDD3CE"/>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46"/>
    <w:semiHidden/>
    <w:unhideWhenUsed/>
    <w:rsid w:val="005225B2"/>
    <w:rPr>
      <w:color w:val="000000"/>
    </w:rPr>
    <w:tblPr>
      <w:tblStyleRowBandSize w:val="1"/>
      <w:tblStyleColBandSize w:val="1"/>
      <w:tblBorders>
        <w:top w:val="single" w:sz="24" w:space="0" w:color="7BA79D"/>
        <w:left w:val="single" w:sz="4" w:space="0" w:color="968C8C"/>
        <w:bottom w:val="single" w:sz="4" w:space="0" w:color="968C8C"/>
        <w:right w:val="single" w:sz="4" w:space="0" w:color="968C8C"/>
        <w:insideH w:val="single" w:sz="4" w:space="0" w:color="FFFFFF"/>
        <w:insideV w:val="single" w:sz="4" w:space="0" w:color="FFFFFF"/>
      </w:tblBorders>
    </w:tblPr>
    <w:tcPr>
      <w:shd w:val="clear" w:color="auto" w:fill="F4F3F3"/>
    </w:tcPr>
    <w:tblStylePr w:type="firstRow">
      <w:rPr>
        <w:b/>
        <w:bCs/>
      </w:rPr>
      <w:tblPr/>
      <w:tcPr>
        <w:tcBorders>
          <w:top w:val="nil"/>
          <w:left w:val="nil"/>
          <w:bottom w:val="single" w:sz="24" w:space="0" w:color="7BA79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A5353"/>
      </w:tcPr>
    </w:tblStylePr>
    <w:tblStylePr w:type="firstCol">
      <w:rPr>
        <w:color w:val="FFFFFF"/>
      </w:rPr>
      <w:tblPr/>
      <w:tcPr>
        <w:tcBorders>
          <w:top w:val="nil"/>
          <w:left w:val="nil"/>
          <w:bottom w:val="nil"/>
          <w:right w:val="nil"/>
          <w:insideH w:val="single" w:sz="4" w:space="0" w:color="5A5353"/>
          <w:insideV w:val="nil"/>
        </w:tcBorders>
        <w:shd w:val="clear" w:color="auto" w:fill="5A5353"/>
      </w:tcPr>
    </w:tblStylePr>
    <w:tblStylePr w:type="lastCol">
      <w:rPr>
        <w:color w:val="FFFFFF"/>
      </w:rPr>
      <w:tblPr/>
      <w:tcPr>
        <w:tcBorders>
          <w:top w:val="nil"/>
          <w:left w:val="nil"/>
          <w:bottom w:val="nil"/>
          <w:right w:val="nil"/>
          <w:insideH w:val="nil"/>
          <w:insideV w:val="nil"/>
        </w:tcBorders>
        <w:shd w:val="clear" w:color="auto" w:fill="5A5353"/>
      </w:tcPr>
    </w:tblStylePr>
    <w:tblStylePr w:type="band1Vert">
      <w:tblPr/>
      <w:tcPr>
        <w:shd w:val="clear" w:color="auto" w:fill="D5D1D1"/>
      </w:tcPr>
    </w:tblStylePr>
    <w:tblStylePr w:type="band1Horz">
      <w:tblPr/>
      <w:tcPr>
        <w:shd w:val="clear" w:color="auto" w:fill="CAC5C5"/>
      </w:tcPr>
    </w:tblStylePr>
    <w:tblStylePr w:type="neCell">
      <w:rPr>
        <w:color w:val="000000"/>
      </w:rPr>
    </w:tblStylePr>
    <w:tblStylePr w:type="nwCell">
      <w:rPr>
        <w:color w:val="000000"/>
      </w:rPr>
    </w:tblStylePr>
  </w:style>
  <w:style w:type="character" w:styleId="CommentReference">
    <w:name w:val="annotation reference"/>
    <w:uiPriority w:val="99"/>
    <w:semiHidden/>
    <w:unhideWhenUsed/>
    <w:rsid w:val="005225B2"/>
    <w:rPr>
      <w:sz w:val="22"/>
      <w:szCs w:val="16"/>
    </w:rPr>
  </w:style>
  <w:style w:type="paragraph" w:styleId="CommentText">
    <w:name w:val="annotation text"/>
    <w:basedOn w:val="Normal"/>
    <w:link w:val="KomentratekstsRakstz"/>
    <w:uiPriority w:val="99"/>
    <w:semiHidden/>
    <w:unhideWhenUsed/>
    <w:rsid w:val="005225B2"/>
    <w:pPr>
      <w:spacing w:line="240" w:lineRule="auto"/>
    </w:pPr>
    <w:rPr>
      <w:szCs w:val="20"/>
    </w:rPr>
  </w:style>
  <w:style w:type="character" w:customStyle="1" w:styleId="KomentratekstsRakstz">
    <w:name w:val="Komentāra teksts Rakstz."/>
    <w:link w:val="CommentText"/>
    <w:uiPriority w:val="99"/>
    <w:semiHidden/>
    <w:rsid w:val="005225B2"/>
    <w:rPr>
      <w:sz w:val="22"/>
      <w:szCs w:val="20"/>
    </w:rPr>
  </w:style>
  <w:style w:type="paragraph" w:styleId="CommentSubject">
    <w:name w:val="annotation subject"/>
    <w:basedOn w:val="CommentText"/>
    <w:next w:val="CommentText"/>
    <w:link w:val="KomentratmaRakstz"/>
    <w:uiPriority w:val="99"/>
    <w:semiHidden/>
    <w:unhideWhenUsed/>
    <w:rsid w:val="005225B2"/>
    <w:rPr>
      <w:b/>
      <w:bCs/>
    </w:rPr>
  </w:style>
  <w:style w:type="character" w:customStyle="1" w:styleId="KomentratmaRakstz">
    <w:name w:val="Komentāra tēma Rakstz."/>
    <w:link w:val="CommentSubject"/>
    <w:uiPriority w:val="99"/>
    <w:semiHidden/>
    <w:rsid w:val="005225B2"/>
    <w:rPr>
      <w:b/>
      <w:bCs/>
      <w:sz w:val="22"/>
      <w:szCs w:val="20"/>
    </w:rPr>
  </w:style>
  <w:style w:type="table" w:styleId="DarkList">
    <w:name w:val="Dark List"/>
    <w:basedOn w:val="TableNormal"/>
    <w:uiPriority w:val="40"/>
    <w:semiHidden/>
    <w:unhideWhenUsed/>
    <w:rsid w:val="005225B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41"/>
    <w:semiHidden/>
    <w:unhideWhenUsed/>
    <w:rsid w:val="005225B2"/>
    <w:rPr>
      <w:color w:val="FFFFFF"/>
    </w:rPr>
    <w:tblPr>
      <w:tblStyleRowBandSize w:val="1"/>
      <w:tblStyleColBandSize w:val="1"/>
    </w:tblPr>
    <w:tcPr>
      <w:shd w:val="clear" w:color="auto" w:fill="94B6D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45C7D"/>
      </w:tcPr>
    </w:tblStylePr>
    <w:tblStylePr w:type="firstCol">
      <w:tblPr/>
      <w:tcPr>
        <w:tcBorders>
          <w:top w:val="nil"/>
          <w:left w:val="nil"/>
          <w:bottom w:val="nil"/>
          <w:right w:val="single" w:sz="18" w:space="0" w:color="FFFFFF"/>
          <w:insideH w:val="nil"/>
          <w:insideV w:val="nil"/>
        </w:tcBorders>
        <w:shd w:val="clear" w:color="auto" w:fill="548AB7"/>
      </w:tcPr>
    </w:tblStylePr>
    <w:tblStylePr w:type="lastCol">
      <w:tblPr/>
      <w:tcPr>
        <w:tcBorders>
          <w:top w:val="nil"/>
          <w:left w:val="single" w:sz="18" w:space="0" w:color="FFFFFF"/>
          <w:bottom w:val="nil"/>
          <w:right w:val="nil"/>
          <w:insideH w:val="nil"/>
          <w:insideV w:val="nil"/>
        </w:tcBorders>
        <w:shd w:val="clear" w:color="auto" w:fill="548AB7"/>
      </w:tcPr>
    </w:tblStylePr>
    <w:tblStylePr w:type="band1Vert">
      <w:tblPr/>
      <w:tcPr>
        <w:tcBorders>
          <w:top w:val="nil"/>
          <w:left w:val="nil"/>
          <w:bottom w:val="nil"/>
          <w:right w:val="nil"/>
          <w:insideH w:val="nil"/>
          <w:insideV w:val="nil"/>
        </w:tcBorders>
        <w:shd w:val="clear" w:color="auto" w:fill="548AB7"/>
      </w:tcPr>
    </w:tblStylePr>
    <w:tblStylePr w:type="band1Horz">
      <w:tblPr/>
      <w:tcPr>
        <w:tcBorders>
          <w:top w:val="nil"/>
          <w:left w:val="nil"/>
          <w:bottom w:val="nil"/>
          <w:right w:val="nil"/>
          <w:insideH w:val="nil"/>
          <w:insideV w:val="nil"/>
        </w:tcBorders>
        <w:shd w:val="clear" w:color="auto" w:fill="548AB7"/>
      </w:tcPr>
    </w:tblStylePr>
  </w:style>
  <w:style w:type="table" w:styleId="DarkListAccent2">
    <w:name w:val="Dark List Accent 2"/>
    <w:basedOn w:val="TableNormal"/>
    <w:uiPriority w:val="42"/>
    <w:semiHidden/>
    <w:unhideWhenUsed/>
    <w:rsid w:val="005225B2"/>
    <w:rPr>
      <w:color w:val="FFFFFF"/>
    </w:rPr>
    <w:tblPr>
      <w:tblStyleRowBandSize w:val="1"/>
      <w:tblStyleColBandSize w:val="1"/>
    </w:tblPr>
    <w:tcPr>
      <w:shd w:val="clear" w:color="auto" w:fill="DD80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A3C16"/>
      </w:tcPr>
    </w:tblStylePr>
    <w:tblStylePr w:type="firstCol">
      <w:tblPr/>
      <w:tcPr>
        <w:tcBorders>
          <w:top w:val="nil"/>
          <w:left w:val="nil"/>
          <w:bottom w:val="nil"/>
          <w:right w:val="single" w:sz="18" w:space="0" w:color="FFFFFF"/>
          <w:insideH w:val="nil"/>
          <w:insideV w:val="nil"/>
        </w:tcBorders>
        <w:shd w:val="clear" w:color="auto" w:fill="B85A22"/>
      </w:tcPr>
    </w:tblStylePr>
    <w:tblStylePr w:type="lastCol">
      <w:tblPr/>
      <w:tcPr>
        <w:tcBorders>
          <w:top w:val="nil"/>
          <w:left w:val="single" w:sz="18" w:space="0" w:color="FFFFFF"/>
          <w:bottom w:val="nil"/>
          <w:right w:val="nil"/>
          <w:insideH w:val="nil"/>
          <w:insideV w:val="nil"/>
        </w:tcBorders>
        <w:shd w:val="clear" w:color="auto" w:fill="B85A22"/>
      </w:tcPr>
    </w:tblStylePr>
    <w:tblStylePr w:type="band1Vert">
      <w:tblPr/>
      <w:tcPr>
        <w:tcBorders>
          <w:top w:val="nil"/>
          <w:left w:val="nil"/>
          <w:bottom w:val="nil"/>
          <w:right w:val="nil"/>
          <w:insideH w:val="nil"/>
          <w:insideV w:val="nil"/>
        </w:tcBorders>
        <w:shd w:val="clear" w:color="auto" w:fill="B85A22"/>
      </w:tcPr>
    </w:tblStylePr>
    <w:tblStylePr w:type="band1Horz">
      <w:tblPr/>
      <w:tcPr>
        <w:tcBorders>
          <w:top w:val="nil"/>
          <w:left w:val="nil"/>
          <w:bottom w:val="nil"/>
          <w:right w:val="nil"/>
          <w:insideH w:val="nil"/>
          <w:insideV w:val="nil"/>
        </w:tcBorders>
        <w:shd w:val="clear" w:color="auto" w:fill="B85A22"/>
      </w:tcPr>
    </w:tblStylePr>
  </w:style>
  <w:style w:type="table" w:styleId="DarkListAccent3">
    <w:name w:val="Dark List Accent 3"/>
    <w:basedOn w:val="TableNormal"/>
    <w:uiPriority w:val="43"/>
    <w:semiHidden/>
    <w:unhideWhenUsed/>
    <w:rsid w:val="005225B2"/>
    <w:rPr>
      <w:color w:val="FFFFFF"/>
    </w:rPr>
    <w:tblPr>
      <w:tblStyleRowBandSize w:val="1"/>
      <w:tblStyleColBandSize w:val="1"/>
    </w:tblPr>
    <w:tcPr>
      <w:shd w:val="clear" w:color="auto" w:fill="A5AB8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5593B"/>
      </w:tcPr>
    </w:tblStylePr>
    <w:tblStylePr w:type="firstCol">
      <w:tblPr/>
      <w:tcPr>
        <w:tcBorders>
          <w:top w:val="nil"/>
          <w:left w:val="nil"/>
          <w:bottom w:val="nil"/>
          <w:right w:val="single" w:sz="18" w:space="0" w:color="FFFFFF"/>
          <w:insideH w:val="nil"/>
          <w:insideV w:val="nil"/>
        </w:tcBorders>
        <w:shd w:val="clear" w:color="auto" w:fill="80865A"/>
      </w:tcPr>
    </w:tblStylePr>
    <w:tblStylePr w:type="lastCol">
      <w:tblPr/>
      <w:tcPr>
        <w:tcBorders>
          <w:top w:val="nil"/>
          <w:left w:val="single" w:sz="18" w:space="0" w:color="FFFFFF"/>
          <w:bottom w:val="nil"/>
          <w:right w:val="nil"/>
          <w:insideH w:val="nil"/>
          <w:insideV w:val="nil"/>
        </w:tcBorders>
        <w:shd w:val="clear" w:color="auto" w:fill="80865A"/>
      </w:tcPr>
    </w:tblStylePr>
    <w:tblStylePr w:type="band1Vert">
      <w:tblPr/>
      <w:tcPr>
        <w:tcBorders>
          <w:top w:val="nil"/>
          <w:left w:val="nil"/>
          <w:bottom w:val="nil"/>
          <w:right w:val="nil"/>
          <w:insideH w:val="nil"/>
          <w:insideV w:val="nil"/>
        </w:tcBorders>
        <w:shd w:val="clear" w:color="auto" w:fill="80865A"/>
      </w:tcPr>
    </w:tblStylePr>
    <w:tblStylePr w:type="band1Horz">
      <w:tblPr/>
      <w:tcPr>
        <w:tcBorders>
          <w:top w:val="nil"/>
          <w:left w:val="nil"/>
          <w:bottom w:val="nil"/>
          <w:right w:val="nil"/>
          <w:insideH w:val="nil"/>
          <w:insideV w:val="nil"/>
        </w:tcBorders>
        <w:shd w:val="clear" w:color="auto" w:fill="80865A"/>
      </w:tcPr>
    </w:tblStylePr>
  </w:style>
  <w:style w:type="table" w:styleId="DarkListAccent4">
    <w:name w:val="Dark List Accent 4"/>
    <w:basedOn w:val="TableNormal"/>
    <w:uiPriority w:val="44"/>
    <w:semiHidden/>
    <w:unhideWhenUsed/>
    <w:rsid w:val="005225B2"/>
    <w:rPr>
      <w:color w:val="FFFFFF"/>
    </w:rPr>
    <w:tblPr>
      <w:tblStyleRowBandSize w:val="1"/>
      <w:tblStyleColBandSize w:val="1"/>
    </w:tblPr>
    <w:tcPr>
      <w:shd w:val="clear" w:color="auto" w:fill="D8B25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B5E1D"/>
      </w:tcPr>
    </w:tblStylePr>
    <w:tblStylePr w:type="firstCol">
      <w:tblPr/>
      <w:tcPr>
        <w:tcBorders>
          <w:top w:val="nil"/>
          <w:left w:val="nil"/>
          <w:bottom w:val="nil"/>
          <w:right w:val="single" w:sz="18" w:space="0" w:color="FFFFFF"/>
          <w:insideH w:val="nil"/>
          <w:insideV w:val="nil"/>
        </w:tcBorders>
        <w:shd w:val="clear" w:color="auto" w:fill="BA8E2C"/>
      </w:tcPr>
    </w:tblStylePr>
    <w:tblStylePr w:type="lastCol">
      <w:tblPr/>
      <w:tcPr>
        <w:tcBorders>
          <w:top w:val="nil"/>
          <w:left w:val="single" w:sz="18" w:space="0" w:color="FFFFFF"/>
          <w:bottom w:val="nil"/>
          <w:right w:val="nil"/>
          <w:insideH w:val="nil"/>
          <w:insideV w:val="nil"/>
        </w:tcBorders>
        <w:shd w:val="clear" w:color="auto" w:fill="BA8E2C"/>
      </w:tcPr>
    </w:tblStylePr>
    <w:tblStylePr w:type="band1Vert">
      <w:tblPr/>
      <w:tcPr>
        <w:tcBorders>
          <w:top w:val="nil"/>
          <w:left w:val="nil"/>
          <w:bottom w:val="nil"/>
          <w:right w:val="nil"/>
          <w:insideH w:val="nil"/>
          <w:insideV w:val="nil"/>
        </w:tcBorders>
        <w:shd w:val="clear" w:color="auto" w:fill="BA8E2C"/>
      </w:tcPr>
    </w:tblStylePr>
    <w:tblStylePr w:type="band1Horz">
      <w:tblPr/>
      <w:tcPr>
        <w:tcBorders>
          <w:top w:val="nil"/>
          <w:left w:val="nil"/>
          <w:bottom w:val="nil"/>
          <w:right w:val="nil"/>
          <w:insideH w:val="nil"/>
          <w:insideV w:val="nil"/>
        </w:tcBorders>
        <w:shd w:val="clear" w:color="auto" w:fill="BA8E2C"/>
      </w:tcPr>
    </w:tblStylePr>
  </w:style>
  <w:style w:type="table" w:styleId="DarkListAccent5">
    <w:name w:val="Dark List Accent 5"/>
    <w:basedOn w:val="TableNormal"/>
    <w:uiPriority w:val="45"/>
    <w:semiHidden/>
    <w:unhideWhenUsed/>
    <w:rsid w:val="005225B2"/>
    <w:rPr>
      <w:color w:val="FFFFFF"/>
    </w:rPr>
    <w:tblPr>
      <w:tblStyleRowBandSize w:val="1"/>
      <w:tblStyleColBandSize w:val="1"/>
    </w:tblPr>
    <w:tcPr>
      <w:shd w:val="clear" w:color="auto" w:fill="7BA79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9564F"/>
      </w:tcPr>
    </w:tblStylePr>
    <w:tblStylePr w:type="firstCol">
      <w:tblPr/>
      <w:tcPr>
        <w:tcBorders>
          <w:top w:val="nil"/>
          <w:left w:val="nil"/>
          <w:bottom w:val="nil"/>
          <w:right w:val="single" w:sz="18" w:space="0" w:color="FFFFFF"/>
          <w:insideH w:val="nil"/>
          <w:insideV w:val="nil"/>
        </w:tcBorders>
        <w:shd w:val="clear" w:color="auto" w:fill="568278"/>
      </w:tcPr>
    </w:tblStylePr>
    <w:tblStylePr w:type="lastCol">
      <w:tblPr/>
      <w:tcPr>
        <w:tcBorders>
          <w:top w:val="nil"/>
          <w:left w:val="single" w:sz="18" w:space="0" w:color="FFFFFF"/>
          <w:bottom w:val="nil"/>
          <w:right w:val="nil"/>
          <w:insideH w:val="nil"/>
          <w:insideV w:val="nil"/>
        </w:tcBorders>
        <w:shd w:val="clear" w:color="auto" w:fill="568278"/>
      </w:tcPr>
    </w:tblStylePr>
    <w:tblStylePr w:type="band1Vert">
      <w:tblPr/>
      <w:tcPr>
        <w:tcBorders>
          <w:top w:val="nil"/>
          <w:left w:val="nil"/>
          <w:bottom w:val="nil"/>
          <w:right w:val="nil"/>
          <w:insideH w:val="nil"/>
          <w:insideV w:val="nil"/>
        </w:tcBorders>
        <w:shd w:val="clear" w:color="auto" w:fill="568278"/>
      </w:tcPr>
    </w:tblStylePr>
    <w:tblStylePr w:type="band1Horz">
      <w:tblPr/>
      <w:tcPr>
        <w:tcBorders>
          <w:top w:val="nil"/>
          <w:left w:val="nil"/>
          <w:bottom w:val="nil"/>
          <w:right w:val="nil"/>
          <w:insideH w:val="nil"/>
          <w:insideV w:val="nil"/>
        </w:tcBorders>
        <w:shd w:val="clear" w:color="auto" w:fill="568278"/>
      </w:tcPr>
    </w:tblStylePr>
  </w:style>
  <w:style w:type="table" w:styleId="DarkListAccent6">
    <w:name w:val="Dark List Accent 6"/>
    <w:basedOn w:val="TableNormal"/>
    <w:uiPriority w:val="46"/>
    <w:semiHidden/>
    <w:unhideWhenUsed/>
    <w:rsid w:val="005225B2"/>
    <w:rPr>
      <w:color w:val="FFFFFF"/>
    </w:rPr>
    <w:tblPr>
      <w:tblStyleRowBandSize w:val="1"/>
      <w:tblStyleColBandSize w:val="1"/>
    </w:tblPr>
    <w:tcPr>
      <w:shd w:val="clear" w:color="auto" w:fill="968C8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B4545"/>
      </w:tcPr>
    </w:tblStylePr>
    <w:tblStylePr w:type="firstCol">
      <w:tblPr/>
      <w:tcPr>
        <w:tcBorders>
          <w:top w:val="nil"/>
          <w:left w:val="nil"/>
          <w:bottom w:val="nil"/>
          <w:right w:val="single" w:sz="18" w:space="0" w:color="FFFFFF"/>
          <w:insideH w:val="nil"/>
          <w:insideV w:val="nil"/>
        </w:tcBorders>
        <w:shd w:val="clear" w:color="auto" w:fill="716767"/>
      </w:tcPr>
    </w:tblStylePr>
    <w:tblStylePr w:type="lastCol">
      <w:tblPr/>
      <w:tcPr>
        <w:tcBorders>
          <w:top w:val="nil"/>
          <w:left w:val="single" w:sz="18" w:space="0" w:color="FFFFFF"/>
          <w:bottom w:val="nil"/>
          <w:right w:val="nil"/>
          <w:insideH w:val="nil"/>
          <w:insideV w:val="nil"/>
        </w:tcBorders>
        <w:shd w:val="clear" w:color="auto" w:fill="716767"/>
      </w:tcPr>
    </w:tblStylePr>
    <w:tblStylePr w:type="band1Vert">
      <w:tblPr/>
      <w:tcPr>
        <w:tcBorders>
          <w:top w:val="nil"/>
          <w:left w:val="nil"/>
          <w:bottom w:val="nil"/>
          <w:right w:val="nil"/>
          <w:insideH w:val="nil"/>
          <w:insideV w:val="nil"/>
        </w:tcBorders>
        <w:shd w:val="clear" w:color="auto" w:fill="716767"/>
      </w:tcPr>
    </w:tblStylePr>
    <w:tblStylePr w:type="band1Horz">
      <w:tblPr/>
      <w:tcPr>
        <w:tcBorders>
          <w:top w:val="nil"/>
          <w:left w:val="nil"/>
          <w:bottom w:val="nil"/>
          <w:right w:val="nil"/>
          <w:insideH w:val="nil"/>
          <w:insideV w:val="nil"/>
        </w:tcBorders>
        <w:shd w:val="clear" w:color="auto" w:fill="716767"/>
      </w:tcPr>
    </w:tblStylePr>
  </w:style>
  <w:style w:type="paragraph" w:styleId="DocumentMap">
    <w:name w:val="Document Map"/>
    <w:basedOn w:val="Normal"/>
    <w:link w:val="DokumentakarteRakstz"/>
    <w:uiPriority w:val="99"/>
    <w:semiHidden/>
    <w:unhideWhenUsed/>
    <w:rsid w:val="005225B2"/>
    <w:pPr>
      <w:spacing w:after="0" w:line="240" w:lineRule="auto"/>
    </w:pPr>
    <w:rPr>
      <w:rFonts w:ascii="Segoe UI" w:hAnsi="Segoe UI" w:cs="Segoe UI"/>
      <w:szCs w:val="16"/>
    </w:rPr>
  </w:style>
  <w:style w:type="character" w:customStyle="1" w:styleId="DokumentakarteRakstz">
    <w:name w:val="Dokumenta karte Rakstz."/>
    <w:link w:val="DocumentMap"/>
    <w:uiPriority w:val="99"/>
    <w:semiHidden/>
    <w:rsid w:val="005225B2"/>
    <w:rPr>
      <w:rFonts w:ascii="Segoe UI" w:hAnsi="Segoe UI" w:cs="Segoe UI"/>
      <w:sz w:val="22"/>
      <w:szCs w:val="16"/>
    </w:rPr>
  </w:style>
  <w:style w:type="paragraph" w:styleId="E-mailSignature">
    <w:name w:val="E-mail Signature"/>
    <w:basedOn w:val="Normal"/>
    <w:link w:val="E-pastaparakstsRakstz"/>
    <w:uiPriority w:val="99"/>
    <w:semiHidden/>
    <w:unhideWhenUsed/>
    <w:rsid w:val="005225B2"/>
    <w:pPr>
      <w:spacing w:after="0" w:line="240" w:lineRule="auto"/>
    </w:pPr>
  </w:style>
  <w:style w:type="character" w:customStyle="1" w:styleId="E-pastaparakstsRakstz">
    <w:name w:val="E-pasta paraksts Rakstz."/>
    <w:basedOn w:val="DefaultParagraphFont"/>
    <w:link w:val="E-mailSignature"/>
    <w:uiPriority w:val="99"/>
    <w:semiHidden/>
    <w:rsid w:val="005225B2"/>
  </w:style>
  <w:style w:type="character" w:styleId="EndnoteReference">
    <w:name w:val="endnote reference"/>
    <w:uiPriority w:val="99"/>
    <w:semiHidden/>
    <w:unhideWhenUsed/>
    <w:rsid w:val="005225B2"/>
    <w:rPr>
      <w:vertAlign w:val="superscript"/>
    </w:rPr>
  </w:style>
  <w:style w:type="paragraph" w:styleId="EndnoteText">
    <w:name w:val="endnote text"/>
    <w:basedOn w:val="Normal"/>
    <w:link w:val="BeiguvrestekstsRakstz"/>
    <w:uiPriority w:val="99"/>
    <w:semiHidden/>
    <w:unhideWhenUsed/>
    <w:rsid w:val="005225B2"/>
    <w:pPr>
      <w:spacing w:after="0" w:line="240" w:lineRule="auto"/>
    </w:pPr>
    <w:rPr>
      <w:szCs w:val="20"/>
    </w:rPr>
  </w:style>
  <w:style w:type="character" w:customStyle="1" w:styleId="BeiguvrestekstsRakstz">
    <w:name w:val="Beigu vēres teksts Rakstz."/>
    <w:link w:val="EndnoteText"/>
    <w:uiPriority w:val="99"/>
    <w:semiHidden/>
    <w:rsid w:val="005225B2"/>
    <w:rPr>
      <w:sz w:val="22"/>
      <w:szCs w:val="20"/>
    </w:rPr>
  </w:style>
  <w:style w:type="paragraph" w:styleId="EnvelopeAddress">
    <w:name w:val="envelope address"/>
    <w:basedOn w:val="Normal"/>
    <w:uiPriority w:val="99"/>
    <w:semiHidden/>
    <w:unhideWhenUsed/>
    <w:rsid w:val="005225B2"/>
    <w:pPr>
      <w:framePr w:w="7920" w:h="1980" w:hRule="exact" w:hSpace="180" w:wrap="auto" w:hAnchor="page" w:xAlign="center" w:yAlign="bottom"/>
      <w:spacing w:after="0" w:line="240" w:lineRule="auto"/>
      <w:ind w:left="2880"/>
    </w:pPr>
    <w:rPr>
      <w:rFonts w:ascii="Tw Cen MT" w:eastAsia="HGPGothicE" w:hAnsi="Tw Cen MT" w:cs="Arial"/>
      <w:sz w:val="24"/>
      <w:szCs w:val="24"/>
    </w:rPr>
  </w:style>
  <w:style w:type="paragraph" w:styleId="EnvelopeReturn">
    <w:name w:val="envelope return"/>
    <w:basedOn w:val="Normal"/>
    <w:uiPriority w:val="99"/>
    <w:semiHidden/>
    <w:unhideWhenUsed/>
    <w:rsid w:val="005225B2"/>
    <w:pPr>
      <w:spacing w:after="0" w:line="240" w:lineRule="auto"/>
    </w:pPr>
    <w:rPr>
      <w:rFonts w:ascii="Tw Cen MT" w:eastAsia="HGPGothicE" w:hAnsi="Tw Cen MT" w:cs="Arial"/>
      <w:szCs w:val="20"/>
    </w:rPr>
  </w:style>
  <w:style w:type="character" w:styleId="FollowedHyperlink">
    <w:name w:val="FollowedHyperlink"/>
    <w:uiPriority w:val="99"/>
    <w:semiHidden/>
    <w:unhideWhenUsed/>
    <w:rsid w:val="005225B2"/>
    <w:rPr>
      <w:color w:val="704404"/>
      <w:u w:val="single"/>
    </w:rPr>
  </w:style>
  <w:style w:type="character" w:styleId="FootnoteReference">
    <w:name w:val="footnote reference"/>
    <w:aliases w:val="Footnote Reference Number"/>
    <w:unhideWhenUsed/>
    <w:rsid w:val="005225B2"/>
    <w:rPr>
      <w:vertAlign w:val="superscript"/>
    </w:rPr>
  </w:style>
  <w:style w:type="paragraph" w:styleId="FootnoteText">
    <w:name w:val="footnote text"/>
    <w:basedOn w:val="Normal"/>
    <w:link w:val="VrestekstsRakstz"/>
    <w:uiPriority w:val="99"/>
    <w:semiHidden/>
    <w:unhideWhenUsed/>
    <w:rsid w:val="005225B2"/>
    <w:pPr>
      <w:spacing w:after="0" w:line="240" w:lineRule="auto"/>
    </w:pPr>
    <w:rPr>
      <w:szCs w:val="20"/>
    </w:rPr>
  </w:style>
  <w:style w:type="character" w:customStyle="1" w:styleId="VrestekstsRakstz">
    <w:name w:val="Vēres teksts Rakstz."/>
    <w:link w:val="FootnoteText"/>
    <w:uiPriority w:val="99"/>
    <w:semiHidden/>
    <w:rsid w:val="005225B2"/>
    <w:rPr>
      <w:sz w:val="22"/>
      <w:szCs w:val="20"/>
    </w:rPr>
  </w:style>
  <w:style w:type="table" w:customStyle="1" w:styleId="GridTable1Light1">
    <w:name w:val="Grid Table 1 Light1"/>
    <w:basedOn w:val="TableNormal"/>
    <w:uiPriority w:val="46"/>
    <w:rsid w:val="005225B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225B2"/>
    <w:tblPr>
      <w:tblStyleRowBandSize w:val="1"/>
      <w:tblStyleColBandSize w:val="1"/>
      <w:tblBorders>
        <w:top w:val="single" w:sz="4" w:space="0" w:color="D4E1ED"/>
        <w:left w:val="single" w:sz="4" w:space="0" w:color="D4E1ED"/>
        <w:bottom w:val="single" w:sz="4" w:space="0" w:color="D4E1ED"/>
        <w:right w:val="single" w:sz="4" w:space="0" w:color="D4E1ED"/>
        <w:insideH w:val="single" w:sz="4" w:space="0" w:color="D4E1ED"/>
        <w:insideV w:val="single" w:sz="4" w:space="0" w:color="D4E1ED"/>
      </w:tblBorders>
    </w:tblPr>
    <w:tblStylePr w:type="firstRow">
      <w:rPr>
        <w:b/>
        <w:bCs/>
      </w:rPr>
      <w:tblPr/>
      <w:tcPr>
        <w:tcBorders>
          <w:bottom w:val="single" w:sz="12" w:space="0" w:color="BED3E4"/>
        </w:tcBorders>
      </w:tcPr>
    </w:tblStylePr>
    <w:tblStylePr w:type="lastRow">
      <w:rPr>
        <w:b/>
        <w:bCs/>
      </w:rPr>
      <w:tblPr/>
      <w:tcPr>
        <w:tcBorders>
          <w:top w:val="double" w:sz="2" w:space="0" w:color="BED3E4"/>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225B2"/>
    <w:tblPr>
      <w:tblStyleRowBandSize w:val="1"/>
      <w:tblStyleColBandSize w:val="1"/>
      <w:tblBorders>
        <w:top w:val="single" w:sz="4" w:space="0" w:color="F1CBB5"/>
        <w:left w:val="single" w:sz="4" w:space="0" w:color="F1CBB5"/>
        <w:bottom w:val="single" w:sz="4" w:space="0" w:color="F1CBB5"/>
        <w:right w:val="single" w:sz="4" w:space="0" w:color="F1CBB5"/>
        <w:insideH w:val="single" w:sz="4" w:space="0" w:color="F1CBB5"/>
        <w:insideV w:val="single" w:sz="4" w:space="0" w:color="F1CBB5"/>
      </w:tblBorders>
    </w:tblPr>
    <w:tblStylePr w:type="firstRow">
      <w:rPr>
        <w:b/>
        <w:bCs/>
      </w:rPr>
      <w:tblPr/>
      <w:tcPr>
        <w:tcBorders>
          <w:bottom w:val="single" w:sz="12" w:space="0" w:color="EAB290"/>
        </w:tcBorders>
      </w:tcPr>
    </w:tblStylePr>
    <w:tblStylePr w:type="lastRow">
      <w:rPr>
        <w:b/>
        <w:bCs/>
      </w:rPr>
      <w:tblPr/>
      <w:tcPr>
        <w:tcBorders>
          <w:top w:val="double" w:sz="2" w:space="0" w:color="EAB290"/>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225B2"/>
    <w:tblPr>
      <w:tblStyleRowBandSize w:val="1"/>
      <w:tblStyleColBandSize w:val="1"/>
      <w:tblBorders>
        <w:top w:val="single" w:sz="4" w:space="0" w:color="DBDDCC"/>
        <w:left w:val="single" w:sz="4" w:space="0" w:color="DBDDCC"/>
        <w:bottom w:val="single" w:sz="4" w:space="0" w:color="DBDDCC"/>
        <w:right w:val="single" w:sz="4" w:space="0" w:color="DBDDCC"/>
        <w:insideH w:val="single" w:sz="4" w:space="0" w:color="DBDDCC"/>
        <w:insideV w:val="single" w:sz="4" w:space="0" w:color="DBDDCC"/>
      </w:tblBorders>
    </w:tblPr>
    <w:tblStylePr w:type="firstRow">
      <w:rPr>
        <w:b/>
        <w:bCs/>
      </w:rPr>
      <w:tblPr/>
      <w:tcPr>
        <w:tcBorders>
          <w:bottom w:val="single" w:sz="12" w:space="0" w:color="C8CCB3"/>
        </w:tcBorders>
      </w:tcPr>
    </w:tblStylePr>
    <w:tblStylePr w:type="lastRow">
      <w:rPr>
        <w:b/>
        <w:bCs/>
      </w:rPr>
      <w:tblPr/>
      <w:tcPr>
        <w:tcBorders>
          <w:top w:val="double" w:sz="2" w:space="0" w:color="C8CCB3"/>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225B2"/>
    <w:tblPr>
      <w:tblStyleRowBandSize w:val="1"/>
      <w:tblStyleColBandSize w:val="1"/>
      <w:tblBorders>
        <w:top w:val="single" w:sz="4" w:space="0" w:color="EFE0BD"/>
        <w:left w:val="single" w:sz="4" w:space="0" w:color="EFE0BD"/>
        <w:bottom w:val="single" w:sz="4" w:space="0" w:color="EFE0BD"/>
        <w:right w:val="single" w:sz="4" w:space="0" w:color="EFE0BD"/>
        <w:insideH w:val="single" w:sz="4" w:space="0" w:color="EFE0BD"/>
        <w:insideV w:val="single" w:sz="4" w:space="0" w:color="EFE0BD"/>
      </w:tblBorders>
    </w:tblPr>
    <w:tblStylePr w:type="firstRow">
      <w:rPr>
        <w:b/>
        <w:bCs/>
      </w:rPr>
      <w:tblPr/>
      <w:tcPr>
        <w:tcBorders>
          <w:bottom w:val="single" w:sz="12" w:space="0" w:color="E7D09D"/>
        </w:tcBorders>
      </w:tcPr>
    </w:tblStylePr>
    <w:tblStylePr w:type="lastRow">
      <w:rPr>
        <w:b/>
        <w:bCs/>
      </w:rPr>
      <w:tblPr/>
      <w:tcPr>
        <w:tcBorders>
          <w:top w:val="double" w:sz="2" w:space="0" w:color="E7D09D"/>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225B2"/>
    <w:tblPr>
      <w:tblStyleRowBandSize w:val="1"/>
      <w:tblStyleColBandSize w:val="1"/>
      <w:tblBorders>
        <w:top w:val="single" w:sz="4" w:space="0" w:color="CADBD7"/>
        <w:left w:val="single" w:sz="4" w:space="0" w:color="CADBD7"/>
        <w:bottom w:val="single" w:sz="4" w:space="0" w:color="CADBD7"/>
        <w:right w:val="single" w:sz="4" w:space="0" w:color="CADBD7"/>
        <w:insideH w:val="single" w:sz="4" w:space="0" w:color="CADBD7"/>
        <w:insideV w:val="single" w:sz="4" w:space="0" w:color="CADBD7"/>
      </w:tblBorders>
    </w:tblPr>
    <w:tblStylePr w:type="firstRow">
      <w:rPr>
        <w:b/>
        <w:bCs/>
      </w:rPr>
      <w:tblPr/>
      <w:tcPr>
        <w:tcBorders>
          <w:bottom w:val="single" w:sz="12" w:space="0" w:color="AFCAC4"/>
        </w:tcBorders>
      </w:tcPr>
    </w:tblStylePr>
    <w:tblStylePr w:type="lastRow">
      <w:rPr>
        <w:b/>
        <w:bCs/>
      </w:rPr>
      <w:tblPr/>
      <w:tcPr>
        <w:tcBorders>
          <w:top w:val="double" w:sz="2" w:space="0" w:color="AFCAC4"/>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225B2"/>
    <w:tblPr>
      <w:tblStyleRowBandSize w:val="1"/>
      <w:tblStyleColBandSize w:val="1"/>
      <w:tblBorders>
        <w:top w:val="single" w:sz="4" w:space="0" w:color="D5D1D1"/>
        <w:left w:val="single" w:sz="4" w:space="0" w:color="D5D1D1"/>
        <w:bottom w:val="single" w:sz="4" w:space="0" w:color="D5D1D1"/>
        <w:right w:val="single" w:sz="4" w:space="0" w:color="D5D1D1"/>
        <w:insideH w:val="single" w:sz="4" w:space="0" w:color="D5D1D1"/>
        <w:insideV w:val="single" w:sz="4" w:space="0" w:color="D5D1D1"/>
      </w:tblBorders>
    </w:tblPr>
    <w:tblStylePr w:type="firstRow">
      <w:rPr>
        <w:b/>
        <w:bCs/>
      </w:rPr>
      <w:tblPr/>
      <w:tcPr>
        <w:tcBorders>
          <w:bottom w:val="single" w:sz="12" w:space="0" w:color="C0BABA"/>
        </w:tcBorders>
      </w:tcPr>
    </w:tblStylePr>
    <w:tblStylePr w:type="lastRow">
      <w:rPr>
        <w:b/>
        <w:bCs/>
      </w:rPr>
      <w:tblPr/>
      <w:tcPr>
        <w:tcBorders>
          <w:top w:val="double" w:sz="2" w:space="0" w:color="C0BABA"/>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225B2"/>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rsid w:val="005225B2"/>
    <w:tblPr>
      <w:tblStyleRowBandSize w:val="1"/>
      <w:tblStyleColBandSize w:val="1"/>
      <w:tblBorders>
        <w:top w:val="single" w:sz="2" w:space="0" w:color="BED3E4"/>
        <w:bottom w:val="single" w:sz="2" w:space="0" w:color="BED3E4"/>
        <w:insideH w:val="single" w:sz="2" w:space="0" w:color="BED3E4"/>
        <w:insideV w:val="single" w:sz="2" w:space="0" w:color="BED3E4"/>
      </w:tblBorders>
    </w:tblPr>
    <w:tblStylePr w:type="firstRow">
      <w:rPr>
        <w:b/>
        <w:bCs/>
      </w:rPr>
      <w:tblPr/>
      <w:tcPr>
        <w:tcBorders>
          <w:top w:val="nil"/>
          <w:bottom w:val="single" w:sz="12" w:space="0" w:color="BED3E4"/>
          <w:insideH w:val="nil"/>
          <w:insideV w:val="nil"/>
        </w:tcBorders>
        <w:shd w:val="clear" w:color="auto" w:fill="FFFFFF"/>
      </w:tcPr>
    </w:tblStylePr>
    <w:tblStylePr w:type="lastRow">
      <w:rPr>
        <w:b/>
        <w:bCs/>
      </w:rPr>
      <w:tblPr/>
      <w:tcPr>
        <w:tcBorders>
          <w:top w:val="double" w:sz="2" w:space="0" w:color="BED3E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GridTable2-Accent21">
    <w:name w:val="Grid Table 2 - Accent 21"/>
    <w:basedOn w:val="TableNormal"/>
    <w:uiPriority w:val="47"/>
    <w:rsid w:val="005225B2"/>
    <w:tblPr>
      <w:tblStyleRowBandSize w:val="1"/>
      <w:tblStyleColBandSize w:val="1"/>
      <w:tblBorders>
        <w:top w:val="single" w:sz="2" w:space="0" w:color="EAB290"/>
        <w:bottom w:val="single" w:sz="2" w:space="0" w:color="EAB290"/>
        <w:insideH w:val="single" w:sz="2" w:space="0" w:color="EAB290"/>
        <w:insideV w:val="single" w:sz="2" w:space="0" w:color="EAB290"/>
      </w:tblBorders>
    </w:tblPr>
    <w:tblStylePr w:type="firstRow">
      <w:rPr>
        <w:b/>
        <w:bCs/>
      </w:rPr>
      <w:tblPr/>
      <w:tcPr>
        <w:tcBorders>
          <w:top w:val="nil"/>
          <w:bottom w:val="single" w:sz="12" w:space="0" w:color="EAB290"/>
          <w:insideH w:val="nil"/>
          <w:insideV w:val="nil"/>
        </w:tcBorders>
        <w:shd w:val="clear" w:color="auto" w:fill="FFFFFF"/>
      </w:tcPr>
    </w:tblStylePr>
    <w:tblStylePr w:type="lastRow">
      <w:rPr>
        <w:b/>
        <w:bCs/>
      </w:rPr>
      <w:tblPr/>
      <w:tcPr>
        <w:tcBorders>
          <w:top w:val="double" w:sz="2" w:space="0" w:color="EAB29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GridTable2-Accent31">
    <w:name w:val="Grid Table 2 - Accent 31"/>
    <w:basedOn w:val="TableNormal"/>
    <w:uiPriority w:val="47"/>
    <w:rsid w:val="005225B2"/>
    <w:tblPr>
      <w:tblStyleRowBandSize w:val="1"/>
      <w:tblStyleColBandSize w:val="1"/>
      <w:tblBorders>
        <w:top w:val="single" w:sz="2" w:space="0" w:color="C8CCB3"/>
        <w:bottom w:val="single" w:sz="2" w:space="0" w:color="C8CCB3"/>
        <w:insideH w:val="single" w:sz="2" w:space="0" w:color="C8CCB3"/>
        <w:insideV w:val="single" w:sz="2" w:space="0" w:color="C8CCB3"/>
      </w:tblBorders>
    </w:tblPr>
    <w:tblStylePr w:type="firstRow">
      <w:rPr>
        <w:b/>
        <w:bCs/>
      </w:rPr>
      <w:tblPr/>
      <w:tcPr>
        <w:tcBorders>
          <w:top w:val="nil"/>
          <w:bottom w:val="single" w:sz="12" w:space="0" w:color="C8CCB3"/>
          <w:insideH w:val="nil"/>
          <w:insideV w:val="nil"/>
        </w:tcBorders>
        <w:shd w:val="clear" w:color="auto" w:fill="FFFFFF"/>
      </w:tcPr>
    </w:tblStylePr>
    <w:tblStylePr w:type="lastRow">
      <w:rPr>
        <w:b/>
        <w:bCs/>
      </w:rPr>
      <w:tblPr/>
      <w:tcPr>
        <w:tcBorders>
          <w:top w:val="double" w:sz="2" w:space="0" w:color="C8CCB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GridTable2-Accent41">
    <w:name w:val="Grid Table 2 - Accent 41"/>
    <w:basedOn w:val="TableNormal"/>
    <w:uiPriority w:val="47"/>
    <w:rsid w:val="005225B2"/>
    <w:tblPr>
      <w:tblStyleRowBandSize w:val="1"/>
      <w:tblStyleColBandSize w:val="1"/>
      <w:tblBorders>
        <w:top w:val="single" w:sz="2" w:space="0" w:color="E7D09D"/>
        <w:bottom w:val="single" w:sz="2" w:space="0" w:color="E7D09D"/>
        <w:insideH w:val="single" w:sz="2" w:space="0" w:color="E7D09D"/>
        <w:insideV w:val="single" w:sz="2" w:space="0" w:color="E7D09D"/>
      </w:tblBorders>
    </w:tblPr>
    <w:tblStylePr w:type="firstRow">
      <w:rPr>
        <w:b/>
        <w:bCs/>
      </w:rPr>
      <w:tblPr/>
      <w:tcPr>
        <w:tcBorders>
          <w:top w:val="nil"/>
          <w:bottom w:val="single" w:sz="12" w:space="0" w:color="E7D09D"/>
          <w:insideH w:val="nil"/>
          <w:insideV w:val="nil"/>
        </w:tcBorders>
        <w:shd w:val="clear" w:color="auto" w:fill="FFFFFF"/>
      </w:tcPr>
    </w:tblStylePr>
    <w:tblStylePr w:type="lastRow">
      <w:rPr>
        <w:b/>
        <w:bCs/>
      </w:rPr>
      <w:tblPr/>
      <w:tcPr>
        <w:tcBorders>
          <w:top w:val="double" w:sz="2" w:space="0" w:color="E7D09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GridTable2-Accent51">
    <w:name w:val="Grid Table 2 - Accent 51"/>
    <w:basedOn w:val="TableNormal"/>
    <w:uiPriority w:val="47"/>
    <w:rsid w:val="005225B2"/>
    <w:tblPr>
      <w:tblStyleRowBandSize w:val="1"/>
      <w:tblStyleColBandSize w:val="1"/>
      <w:tblBorders>
        <w:top w:val="single" w:sz="2" w:space="0" w:color="AFCAC4"/>
        <w:bottom w:val="single" w:sz="2" w:space="0" w:color="AFCAC4"/>
        <w:insideH w:val="single" w:sz="2" w:space="0" w:color="AFCAC4"/>
        <w:insideV w:val="single" w:sz="2" w:space="0" w:color="AFCAC4"/>
      </w:tblBorders>
    </w:tblPr>
    <w:tblStylePr w:type="firstRow">
      <w:rPr>
        <w:b/>
        <w:bCs/>
      </w:rPr>
      <w:tblPr/>
      <w:tcPr>
        <w:tcBorders>
          <w:top w:val="nil"/>
          <w:bottom w:val="single" w:sz="12" w:space="0" w:color="AFCAC4"/>
          <w:insideH w:val="nil"/>
          <w:insideV w:val="nil"/>
        </w:tcBorders>
        <w:shd w:val="clear" w:color="auto" w:fill="FFFFFF"/>
      </w:tcPr>
    </w:tblStylePr>
    <w:tblStylePr w:type="lastRow">
      <w:rPr>
        <w:b/>
        <w:bCs/>
      </w:rPr>
      <w:tblPr/>
      <w:tcPr>
        <w:tcBorders>
          <w:top w:val="double" w:sz="2" w:space="0" w:color="AFCAC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GridTable2-Accent61">
    <w:name w:val="Grid Table 2 - Accent 61"/>
    <w:basedOn w:val="TableNormal"/>
    <w:uiPriority w:val="47"/>
    <w:rsid w:val="005225B2"/>
    <w:tblPr>
      <w:tblStyleRowBandSize w:val="1"/>
      <w:tblStyleColBandSize w:val="1"/>
      <w:tblBorders>
        <w:top w:val="single" w:sz="2" w:space="0" w:color="C0BABA"/>
        <w:bottom w:val="single" w:sz="2" w:space="0" w:color="C0BABA"/>
        <w:insideH w:val="single" w:sz="2" w:space="0" w:color="C0BABA"/>
        <w:insideV w:val="single" w:sz="2" w:space="0" w:color="C0BABA"/>
      </w:tblBorders>
    </w:tblPr>
    <w:tblStylePr w:type="firstRow">
      <w:rPr>
        <w:b/>
        <w:bCs/>
      </w:rPr>
      <w:tblPr/>
      <w:tcPr>
        <w:tcBorders>
          <w:top w:val="nil"/>
          <w:bottom w:val="single" w:sz="12" w:space="0" w:color="C0BABA"/>
          <w:insideH w:val="nil"/>
          <w:insideV w:val="nil"/>
        </w:tcBorders>
        <w:shd w:val="clear" w:color="auto" w:fill="FFFFFF"/>
      </w:tcPr>
    </w:tblStylePr>
    <w:tblStylePr w:type="lastRow">
      <w:rPr>
        <w:b/>
        <w:bCs/>
      </w:rPr>
      <w:tblPr/>
      <w:tcPr>
        <w:tcBorders>
          <w:top w:val="double" w:sz="2" w:space="0" w:color="C0BABA"/>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GridTable31">
    <w:name w:val="Grid Table 31"/>
    <w:basedOn w:val="TableNormal"/>
    <w:uiPriority w:val="48"/>
    <w:rsid w:val="005225B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rsid w:val="005225B2"/>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9F0F6"/>
      </w:tcPr>
    </w:tblStylePr>
    <w:tblStylePr w:type="band1Horz">
      <w:tblPr/>
      <w:tcPr>
        <w:shd w:val="clear" w:color="auto" w:fill="E9F0F6"/>
      </w:tcPr>
    </w:tblStylePr>
    <w:tblStylePr w:type="neCell">
      <w:tblPr/>
      <w:tcPr>
        <w:tcBorders>
          <w:bottom w:val="single" w:sz="4" w:space="0" w:color="BED3E4"/>
        </w:tcBorders>
      </w:tcPr>
    </w:tblStylePr>
    <w:tblStylePr w:type="nwCell">
      <w:tblPr/>
      <w:tcPr>
        <w:tcBorders>
          <w:bottom w:val="single" w:sz="4" w:space="0" w:color="BED3E4"/>
        </w:tcBorders>
      </w:tcPr>
    </w:tblStylePr>
    <w:tblStylePr w:type="seCell">
      <w:tblPr/>
      <w:tcPr>
        <w:tcBorders>
          <w:top w:val="single" w:sz="4" w:space="0" w:color="BED3E4"/>
        </w:tcBorders>
      </w:tcPr>
    </w:tblStylePr>
    <w:tblStylePr w:type="swCell">
      <w:tblPr/>
      <w:tcPr>
        <w:tcBorders>
          <w:top w:val="single" w:sz="4" w:space="0" w:color="BED3E4"/>
        </w:tcBorders>
      </w:tcPr>
    </w:tblStylePr>
  </w:style>
  <w:style w:type="table" w:customStyle="1" w:styleId="GridTable3-Accent21">
    <w:name w:val="Grid Table 3 - Accent 21"/>
    <w:basedOn w:val="TableNormal"/>
    <w:uiPriority w:val="48"/>
    <w:rsid w:val="005225B2"/>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insideV w:val="single" w:sz="4" w:space="0" w:color="EAB29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E5DA"/>
      </w:tcPr>
    </w:tblStylePr>
    <w:tblStylePr w:type="band1Horz">
      <w:tblPr/>
      <w:tcPr>
        <w:shd w:val="clear" w:color="auto" w:fill="F8E5DA"/>
      </w:tcPr>
    </w:tblStylePr>
    <w:tblStylePr w:type="neCell">
      <w:tblPr/>
      <w:tcPr>
        <w:tcBorders>
          <w:bottom w:val="single" w:sz="4" w:space="0" w:color="EAB290"/>
        </w:tcBorders>
      </w:tcPr>
    </w:tblStylePr>
    <w:tblStylePr w:type="nwCell">
      <w:tblPr/>
      <w:tcPr>
        <w:tcBorders>
          <w:bottom w:val="single" w:sz="4" w:space="0" w:color="EAB290"/>
        </w:tcBorders>
      </w:tcPr>
    </w:tblStylePr>
    <w:tblStylePr w:type="seCell">
      <w:tblPr/>
      <w:tcPr>
        <w:tcBorders>
          <w:top w:val="single" w:sz="4" w:space="0" w:color="EAB290"/>
        </w:tcBorders>
      </w:tcPr>
    </w:tblStylePr>
    <w:tblStylePr w:type="swCell">
      <w:tblPr/>
      <w:tcPr>
        <w:tcBorders>
          <w:top w:val="single" w:sz="4" w:space="0" w:color="EAB290"/>
        </w:tcBorders>
      </w:tcPr>
    </w:tblStylePr>
  </w:style>
  <w:style w:type="table" w:customStyle="1" w:styleId="GridTable3-Accent31">
    <w:name w:val="Grid Table 3 - Accent 31"/>
    <w:basedOn w:val="TableNormal"/>
    <w:uiPriority w:val="48"/>
    <w:rsid w:val="005225B2"/>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EE5"/>
      </w:tcPr>
    </w:tblStylePr>
    <w:tblStylePr w:type="band1Horz">
      <w:tblPr/>
      <w:tcPr>
        <w:shd w:val="clear" w:color="auto" w:fill="EDEEE5"/>
      </w:tcPr>
    </w:tblStylePr>
    <w:tblStylePr w:type="neCell">
      <w:tblPr/>
      <w:tcPr>
        <w:tcBorders>
          <w:bottom w:val="single" w:sz="4" w:space="0" w:color="C8CCB3"/>
        </w:tcBorders>
      </w:tcPr>
    </w:tblStylePr>
    <w:tblStylePr w:type="nwCell">
      <w:tblPr/>
      <w:tcPr>
        <w:tcBorders>
          <w:bottom w:val="single" w:sz="4" w:space="0" w:color="C8CCB3"/>
        </w:tcBorders>
      </w:tcPr>
    </w:tblStylePr>
    <w:tblStylePr w:type="seCell">
      <w:tblPr/>
      <w:tcPr>
        <w:tcBorders>
          <w:top w:val="single" w:sz="4" w:space="0" w:color="C8CCB3"/>
        </w:tcBorders>
      </w:tcPr>
    </w:tblStylePr>
    <w:tblStylePr w:type="swCell">
      <w:tblPr/>
      <w:tcPr>
        <w:tcBorders>
          <w:top w:val="single" w:sz="4" w:space="0" w:color="C8CCB3"/>
        </w:tcBorders>
      </w:tcPr>
    </w:tblStylePr>
  </w:style>
  <w:style w:type="table" w:customStyle="1" w:styleId="GridTable3-Accent41">
    <w:name w:val="Grid Table 3 - Accent 41"/>
    <w:basedOn w:val="TableNormal"/>
    <w:uiPriority w:val="48"/>
    <w:rsid w:val="005225B2"/>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insideV w:val="single" w:sz="4" w:space="0" w:color="E7D09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7EFDE"/>
      </w:tcPr>
    </w:tblStylePr>
    <w:tblStylePr w:type="band1Horz">
      <w:tblPr/>
      <w:tcPr>
        <w:shd w:val="clear" w:color="auto" w:fill="F7EFDE"/>
      </w:tcPr>
    </w:tblStylePr>
    <w:tblStylePr w:type="neCell">
      <w:tblPr/>
      <w:tcPr>
        <w:tcBorders>
          <w:bottom w:val="single" w:sz="4" w:space="0" w:color="E7D09D"/>
        </w:tcBorders>
      </w:tcPr>
    </w:tblStylePr>
    <w:tblStylePr w:type="nwCell">
      <w:tblPr/>
      <w:tcPr>
        <w:tcBorders>
          <w:bottom w:val="single" w:sz="4" w:space="0" w:color="E7D09D"/>
        </w:tcBorders>
      </w:tcPr>
    </w:tblStylePr>
    <w:tblStylePr w:type="seCell">
      <w:tblPr/>
      <w:tcPr>
        <w:tcBorders>
          <w:top w:val="single" w:sz="4" w:space="0" w:color="E7D09D"/>
        </w:tcBorders>
      </w:tcPr>
    </w:tblStylePr>
    <w:tblStylePr w:type="swCell">
      <w:tblPr/>
      <w:tcPr>
        <w:tcBorders>
          <w:top w:val="single" w:sz="4" w:space="0" w:color="E7D09D"/>
        </w:tcBorders>
      </w:tcPr>
    </w:tblStylePr>
  </w:style>
  <w:style w:type="table" w:customStyle="1" w:styleId="GridTable3-Accent51">
    <w:name w:val="Grid Table 3 - Accent 51"/>
    <w:basedOn w:val="TableNormal"/>
    <w:uiPriority w:val="48"/>
    <w:rsid w:val="005225B2"/>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insideV w:val="single" w:sz="4" w:space="0" w:color="AFCAC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4EDEB"/>
      </w:tcPr>
    </w:tblStylePr>
    <w:tblStylePr w:type="band1Horz">
      <w:tblPr/>
      <w:tcPr>
        <w:shd w:val="clear" w:color="auto" w:fill="E4EDEB"/>
      </w:tcPr>
    </w:tblStylePr>
    <w:tblStylePr w:type="neCell">
      <w:tblPr/>
      <w:tcPr>
        <w:tcBorders>
          <w:bottom w:val="single" w:sz="4" w:space="0" w:color="AFCAC4"/>
        </w:tcBorders>
      </w:tcPr>
    </w:tblStylePr>
    <w:tblStylePr w:type="nwCell">
      <w:tblPr/>
      <w:tcPr>
        <w:tcBorders>
          <w:bottom w:val="single" w:sz="4" w:space="0" w:color="AFCAC4"/>
        </w:tcBorders>
      </w:tcPr>
    </w:tblStylePr>
    <w:tblStylePr w:type="seCell">
      <w:tblPr/>
      <w:tcPr>
        <w:tcBorders>
          <w:top w:val="single" w:sz="4" w:space="0" w:color="AFCAC4"/>
        </w:tcBorders>
      </w:tcPr>
    </w:tblStylePr>
    <w:tblStylePr w:type="swCell">
      <w:tblPr/>
      <w:tcPr>
        <w:tcBorders>
          <w:top w:val="single" w:sz="4" w:space="0" w:color="AFCAC4"/>
        </w:tcBorders>
      </w:tcPr>
    </w:tblStylePr>
  </w:style>
  <w:style w:type="table" w:customStyle="1" w:styleId="GridTable3-Accent61">
    <w:name w:val="Grid Table 3 - Accent 61"/>
    <w:basedOn w:val="TableNormal"/>
    <w:uiPriority w:val="48"/>
    <w:rsid w:val="005225B2"/>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E8E8"/>
      </w:tcPr>
    </w:tblStylePr>
    <w:tblStylePr w:type="band1Horz">
      <w:tblPr/>
      <w:tcPr>
        <w:shd w:val="clear" w:color="auto" w:fill="EAE8E8"/>
      </w:tcPr>
    </w:tblStylePr>
    <w:tblStylePr w:type="neCell">
      <w:tblPr/>
      <w:tcPr>
        <w:tcBorders>
          <w:bottom w:val="single" w:sz="4" w:space="0" w:color="C0BABA"/>
        </w:tcBorders>
      </w:tcPr>
    </w:tblStylePr>
    <w:tblStylePr w:type="nwCell">
      <w:tblPr/>
      <w:tcPr>
        <w:tcBorders>
          <w:bottom w:val="single" w:sz="4" w:space="0" w:color="C0BABA"/>
        </w:tcBorders>
      </w:tcPr>
    </w:tblStylePr>
    <w:tblStylePr w:type="seCell">
      <w:tblPr/>
      <w:tcPr>
        <w:tcBorders>
          <w:top w:val="single" w:sz="4" w:space="0" w:color="C0BABA"/>
        </w:tcBorders>
      </w:tcPr>
    </w:tblStylePr>
    <w:tblStylePr w:type="swCell">
      <w:tblPr/>
      <w:tcPr>
        <w:tcBorders>
          <w:top w:val="single" w:sz="4" w:space="0" w:color="C0BABA"/>
        </w:tcBorders>
      </w:tcPr>
    </w:tblStylePr>
  </w:style>
  <w:style w:type="table" w:customStyle="1" w:styleId="GridTable41">
    <w:name w:val="Grid Table 41"/>
    <w:basedOn w:val="TableNormal"/>
    <w:uiPriority w:val="49"/>
    <w:rsid w:val="005225B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rsid w:val="005225B2"/>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Pr>
    <w:tblStylePr w:type="firstRow">
      <w:rPr>
        <w:b/>
        <w:bCs/>
        <w:color w:val="FFFFFF"/>
      </w:rPr>
      <w:tblPr/>
      <w:tcPr>
        <w:tcBorders>
          <w:top w:val="single" w:sz="4" w:space="0" w:color="94B6D2"/>
          <w:left w:val="single" w:sz="4" w:space="0" w:color="94B6D2"/>
          <w:bottom w:val="single" w:sz="4" w:space="0" w:color="94B6D2"/>
          <w:right w:val="single" w:sz="4" w:space="0" w:color="94B6D2"/>
          <w:insideH w:val="nil"/>
          <w:insideV w:val="nil"/>
        </w:tcBorders>
        <w:shd w:val="clear" w:color="auto" w:fill="94B6D2"/>
      </w:tcPr>
    </w:tblStylePr>
    <w:tblStylePr w:type="lastRow">
      <w:rPr>
        <w:b/>
        <w:bCs/>
      </w:rPr>
      <w:tblPr/>
      <w:tcPr>
        <w:tcBorders>
          <w:top w:val="double" w:sz="4" w:space="0" w:color="94B6D2"/>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GridTable4-Accent21">
    <w:name w:val="Grid Table 4 - Accent 21"/>
    <w:basedOn w:val="TableNormal"/>
    <w:uiPriority w:val="49"/>
    <w:rsid w:val="005225B2"/>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insideV w:val="single" w:sz="4" w:space="0" w:color="EAB290"/>
      </w:tblBorders>
    </w:tblPr>
    <w:tblStylePr w:type="firstRow">
      <w:rPr>
        <w:b/>
        <w:bCs/>
        <w:color w:val="FFFFFF"/>
      </w:rPr>
      <w:tblPr/>
      <w:tcPr>
        <w:tcBorders>
          <w:top w:val="single" w:sz="4" w:space="0" w:color="DD8047"/>
          <w:left w:val="single" w:sz="4" w:space="0" w:color="DD8047"/>
          <w:bottom w:val="single" w:sz="4" w:space="0" w:color="DD8047"/>
          <w:right w:val="single" w:sz="4" w:space="0" w:color="DD8047"/>
          <w:insideH w:val="nil"/>
          <w:insideV w:val="nil"/>
        </w:tcBorders>
        <w:shd w:val="clear" w:color="auto" w:fill="DD8047"/>
      </w:tcPr>
    </w:tblStylePr>
    <w:tblStylePr w:type="lastRow">
      <w:rPr>
        <w:b/>
        <w:bCs/>
      </w:rPr>
      <w:tblPr/>
      <w:tcPr>
        <w:tcBorders>
          <w:top w:val="double" w:sz="4" w:space="0" w:color="DD8047"/>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GridTable4-Accent31">
    <w:name w:val="Grid Table 4 - Accent 31"/>
    <w:basedOn w:val="TableNormal"/>
    <w:uiPriority w:val="49"/>
    <w:rsid w:val="005225B2"/>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Pr>
    <w:tblStylePr w:type="firstRow">
      <w:rPr>
        <w:b/>
        <w:bCs/>
        <w:color w:val="FFFFFF"/>
      </w:rPr>
      <w:tblPr/>
      <w:tcPr>
        <w:tcBorders>
          <w:top w:val="single" w:sz="4" w:space="0" w:color="A5AB81"/>
          <w:left w:val="single" w:sz="4" w:space="0" w:color="A5AB81"/>
          <w:bottom w:val="single" w:sz="4" w:space="0" w:color="A5AB81"/>
          <w:right w:val="single" w:sz="4" w:space="0" w:color="A5AB81"/>
          <w:insideH w:val="nil"/>
          <w:insideV w:val="nil"/>
        </w:tcBorders>
        <w:shd w:val="clear" w:color="auto" w:fill="A5AB81"/>
      </w:tcPr>
    </w:tblStylePr>
    <w:tblStylePr w:type="lastRow">
      <w:rPr>
        <w:b/>
        <w:bCs/>
      </w:rPr>
      <w:tblPr/>
      <w:tcPr>
        <w:tcBorders>
          <w:top w:val="double" w:sz="4" w:space="0" w:color="A5AB81"/>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GridTable4-Accent41">
    <w:name w:val="Grid Table 4 - Accent 41"/>
    <w:basedOn w:val="TableNormal"/>
    <w:uiPriority w:val="49"/>
    <w:rsid w:val="005225B2"/>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insideV w:val="single" w:sz="4" w:space="0" w:color="E7D09D"/>
      </w:tblBorders>
    </w:tblPr>
    <w:tblStylePr w:type="firstRow">
      <w:rPr>
        <w:b/>
        <w:bCs/>
        <w:color w:val="FFFFFF"/>
      </w:rPr>
      <w:tblPr/>
      <w:tcPr>
        <w:tcBorders>
          <w:top w:val="single" w:sz="4" w:space="0" w:color="D8B25C"/>
          <w:left w:val="single" w:sz="4" w:space="0" w:color="D8B25C"/>
          <w:bottom w:val="single" w:sz="4" w:space="0" w:color="D8B25C"/>
          <w:right w:val="single" w:sz="4" w:space="0" w:color="D8B25C"/>
          <w:insideH w:val="nil"/>
          <w:insideV w:val="nil"/>
        </w:tcBorders>
        <w:shd w:val="clear" w:color="auto" w:fill="D8B25C"/>
      </w:tcPr>
    </w:tblStylePr>
    <w:tblStylePr w:type="lastRow">
      <w:rPr>
        <w:b/>
        <w:bCs/>
      </w:rPr>
      <w:tblPr/>
      <w:tcPr>
        <w:tcBorders>
          <w:top w:val="double" w:sz="4" w:space="0" w:color="D8B25C"/>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GridTable4-Accent51">
    <w:name w:val="Grid Table 4 - Accent 51"/>
    <w:basedOn w:val="TableNormal"/>
    <w:uiPriority w:val="49"/>
    <w:rsid w:val="005225B2"/>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insideV w:val="single" w:sz="4" w:space="0" w:color="AFCAC4"/>
      </w:tblBorders>
    </w:tblPr>
    <w:tblStylePr w:type="firstRow">
      <w:rPr>
        <w:b/>
        <w:bCs/>
        <w:color w:val="FFFFFF"/>
      </w:rPr>
      <w:tblPr/>
      <w:tcPr>
        <w:tcBorders>
          <w:top w:val="single" w:sz="4" w:space="0" w:color="7BA79D"/>
          <w:left w:val="single" w:sz="4" w:space="0" w:color="7BA79D"/>
          <w:bottom w:val="single" w:sz="4" w:space="0" w:color="7BA79D"/>
          <w:right w:val="single" w:sz="4" w:space="0" w:color="7BA79D"/>
          <w:insideH w:val="nil"/>
          <w:insideV w:val="nil"/>
        </w:tcBorders>
        <w:shd w:val="clear" w:color="auto" w:fill="7BA79D"/>
      </w:tcPr>
    </w:tblStylePr>
    <w:tblStylePr w:type="lastRow">
      <w:rPr>
        <w:b/>
        <w:bCs/>
      </w:rPr>
      <w:tblPr/>
      <w:tcPr>
        <w:tcBorders>
          <w:top w:val="double" w:sz="4" w:space="0" w:color="7BA79D"/>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GridTable4-Accent61">
    <w:name w:val="Grid Table 4 - Accent 61"/>
    <w:basedOn w:val="TableNormal"/>
    <w:uiPriority w:val="49"/>
    <w:rsid w:val="005225B2"/>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insideV w:val="nil"/>
        </w:tcBorders>
        <w:shd w:val="clear" w:color="auto" w:fill="968C8C"/>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GridTable5Dark1">
    <w:name w:val="Grid Table 5 Dark1"/>
    <w:basedOn w:val="TableNormal"/>
    <w:uiPriority w:val="50"/>
    <w:rsid w:val="005225B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rsid w:val="005225B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9F0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4B6D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4B6D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4B6D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4B6D2"/>
      </w:tcPr>
    </w:tblStylePr>
    <w:tblStylePr w:type="band1Vert">
      <w:tblPr/>
      <w:tcPr>
        <w:shd w:val="clear" w:color="auto" w:fill="D4E1ED"/>
      </w:tcPr>
    </w:tblStylePr>
    <w:tblStylePr w:type="band1Horz">
      <w:tblPr/>
      <w:tcPr>
        <w:shd w:val="clear" w:color="auto" w:fill="D4E1ED"/>
      </w:tcPr>
    </w:tblStylePr>
  </w:style>
  <w:style w:type="table" w:customStyle="1" w:styleId="GridTable5Dark-Accent21">
    <w:name w:val="Grid Table 5 Dark - Accent 21"/>
    <w:basedOn w:val="TableNormal"/>
    <w:uiPriority w:val="50"/>
    <w:rsid w:val="005225B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E5D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D80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D80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D80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D8047"/>
      </w:tcPr>
    </w:tblStylePr>
    <w:tblStylePr w:type="band1Vert">
      <w:tblPr/>
      <w:tcPr>
        <w:shd w:val="clear" w:color="auto" w:fill="F1CBB5"/>
      </w:tcPr>
    </w:tblStylePr>
    <w:tblStylePr w:type="band1Horz">
      <w:tblPr/>
      <w:tcPr>
        <w:shd w:val="clear" w:color="auto" w:fill="F1CBB5"/>
      </w:tcPr>
    </w:tblStylePr>
  </w:style>
  <w:style w:type="table" w:customStyle="1" w:styleId="GridTable5Dark-Accent31">
    <w:name w:val="Grid Table 5 Dark - Accent 31"/>
    <w:basedOn w:val="TableNormal"/>
    <w:uiPriority w:val="50"/>
    <w:rsid w:val="005225B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EE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B8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B8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B8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B81"/>
      </w:tcPr>
    </w:tblStylePr>
    <w:tblStylePr w:type="band1Vert">
      <w:tblPr/>
      <w:tcPr>
        <w:shd w:val="clear" w:color="auto" w:fill="DBDDCC"/>
      </w:tcPr>
    </w:tblStylePr>
    <w:tblStylePr w:type="band1Horz">
      <w:tblPr/>
      <w:tcPr>
        <w:shd w:val="clear" w:color="auto" w:fill="DBDDCC"/>
      </w:tcPr>
    </w:tblStylePr>
  </w:style>
  <w:style w:type="table" w:customStyle="1" w:styleId="GridTable5Dark-Accent41">
    <w:name w:val="Grid Table 5 Dark - Accent 41"/>
    <w:basedOn w:val="TableNormal"/>
    <w:uiPriority w:val="50"/>
    <w:rsid w:val="005225B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7EFD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8B25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8B25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8B25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8B25C"/>
      </w:tcPr>
    </w:tblStylePr>
    <w:tblStylePr w:type="band1Vert">
      <w:tblPr/>
      <w:tcPr>
        <w:shd w:val="clear" w:color="auto" w:fill="EFE0BD"/>
      </w:tcPr>
    </w:tblStylePr>
    <w:tblStylePr w:type="band1Horz">
      <w:tblPr/>
      <w:tcPr>
        <w:shd w:val="clear" w:color="auto" w:fill="EFE0BD"/>
      </w:tcPr>
    </w:tblStylePr>
  </w:style>
  <w:style w:type="table" w:customStyle="1" w:styleId="GridTable5Dark-Accent51">
    <w:name w:val="Grid Table 5 Dark - Accent 51"/>
    <w:basedOn w:val="TableNormal"/>
    <w:uiPriority w:val="50"/>
    <w:rsid w:val="005225B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4EDE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BA79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BA79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BA79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BA79D"/>
      </w:tcPr>
    </w:tblStylePr>
    <w:tblStylePr w:type="band1Vert">
      <w:tblPr/>
      <w:tcPr>
        <w:shd w:val="clear" w:color="auto" w:fill="CADBD7"/>
      </w:tcPr>
    </w:tblStylePr>
    <w:tblStylePr w:type="band1Horz">
      <w:tblPr/>
      <w:tcPr>
        <w:shd w:val="clear" w:color="auto" w:fill="CADBD7"/>
      </w:tcPr>
    </w:tblStylePr>
  </w:style>
  <w:style w:type="table" w:customStyle="1" w:styleId="GridTable5Dark-Accent61">
    <w:name w:val="Grid Table 5 Dark - Accent 61"/>
    <w:basedOn w:val="TableNormal"/>
    <w:uiPriority w:val="50"/>
    <w:rsid w:val="005225B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E8E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68C8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68C8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68C8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68C8C"/>
      </w:tcPr>
    </w:tblStylePr>
    <w:tblStylePr w:type="band1Vert">
      <w:tblPr/>
      <w:tcPr>
        <w:shd w:val="clear" w:color="auto" w:fill="D5D1D1"/>
      </w:tcPr>
    </w:tblStylePr>
    <w:tblStylePr w:type="band1Horz">
      <w:tblPr/>
      <w:tcPr>
        <w:shd w:val="clear" w:color="auto" w:fill="D5D1D1"/>
      </w:tcPr>
    </w:tblStylePr>
  </w:style>
  <w:style w:type="table" w:customStyle="1" w:styleId="GridTable6Colorful1">
    <w:name w:val="Grid Table 6 Colorful1"/>
    <w:basedOn w:val="TableNormal"/>
    <w:uiPriority w:val="51"/>
    <w:rsid w:val="005225B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5225B2"/>
    <w:rPr>
      <w:color w:val="548AB7"/>
    </w:rPr>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Pr>
    <w:tblStylePr w:type="firstRow">
      <w:rPr>
        <w:b/>
        <w:bCs/>
      </w:rPr>
      <w:tblPr/>
      <w:tcPr>
        <w:tcBorders>
          <w:bottom w:val="single" w:sz="12" w:space="0" w:color="BED3E4"/>
        </w:tcBorders>
      </w:tcPr>
    </w:tblStylePr>
    <w:tblStylePr w:type="lastRow">
      <w:rPr>
        <w:b/>
        <w:bCs/>
      </w:rPr>
      <w:tblPr/>
      <w:tcPr>
        <w:tcBorders>
          <w:top w:val="double" w:sz="4" w:space="0" w:color="BED3E4"/>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GridTable6Colorful-Accent21">
    <w:name w:val="Grid Table 6 Colorful - Accent 21"/>
    <w:basedOn w:val="TableNormal"/>
    <w:uiPriority w:val="51"/>
    <w:rsid w:val="005225B2"/>
    <w:rPr>
      <w:color w:val="B85A22"/>
    </w:rPr>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insideV w:val="single" w:sz="4" w:space="0" w:color="EAB290"/>
      </w:tblBorders>
    </w:tblPr>
    <w:tblStylePr w:type="firstRow">
      <w:rPr>
        <w:b/>
        <w:bCs/>
      </w:rPr>
      <w:tblPr/>
      <w:tcPr>
        <w:tcBorders>
          <w:bottom w:val="single" w:sz="12" w:space="0" w:color="EAB290"/>
        </w:tcBorders>
      </w:tcPr>
    </w:tblStylePr>
    <w:tblStylePr w:type="lastRow">
      <w:rPr>
        <w:b/>
        <w:bCs/>
      </w:rPr>
      <w:tblPr/>
      <w:tcPr>
        <w:tcBorders>
          <w:top w:val="double" w:sz="4" w:space="0" w:color="EAB290"/>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GridTable6Colorful-Accent31">
    <w:name w:val="Grid Table 6 Colorful - Accent 31"/>
    <w:basedOn w:val="TableNormal"/>
    <w:uiPriority w:val="51"/>
    <w:rsid w:val="005225B2"/>
    <w:rPr>
      <w:color w:val="80865A"/>
    </w:rPr>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Pr>
    <w:tblStylePr w:type="firstRow">
      <w:rPr>
        <w:b/>
        <w:bCs/>
      </w:rPr>
      <w:tblPr/>
      <w:tcPr>
        <w:tcBorders>
          <w:bottom w:val="single" w:sz="12" w:space="0" w:color="C8CCB3"/>
        </w:tcBorders>
      </w:tcPr>
    </w:tblStylePr>
    <w:tblStylePr w:type="lastRow">
      <w:rPr>
        <w:b/>
        <w:bCs/>
      </w:rPr>
      <w:tblPr/>
      <w:tcPr>
        <w:tcBorders>
          <w:top w:val="double" w:sz="4" w:space="0" w:color="C8CCB3"/>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GridTable6Colorful-Accent41">
    <w:name w:val="Grid Table 6 Colorful - Accent 41"/>
    <w:basedOn w:val="TableNormal"/>
    <w:uiPriority w:val="51"/>
    <w:rsid w:val="005225B2"/>
    <w:rPr>
      <w:color w:val="BA8E2C"/>
    </w:rPr>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insideV w:val="single" w:sz="4" w:space="0" w:color="E7D09D"/>
      </w:tblBorders>
    </w:tblPr>
    <w:tblStylePr w:type="firstRow">
      <w:rPr>
        <w:b/>
        <w:bCs/>
      </w:rPr>
      <w:tblPr/>
      <w:tcPr>
        <w:tcBorders>
          <w:bottom w:val="single" w:sz="12" w:space="0" w:color="E7D09D"/>
        </w:tcBorders>
      </w:tcPr>
    </w:tblStylePr>
    <w:tblStylePr w:type="lastRow">
      <w:rPr>
        <w:b/>
        <w:bCs/>
      </w:rPr>
      <w:tblPr/>
      <w:tcPr>
        <w:tcBorders>
          <w:top w:val="double" w:sz="4" w:space="0" w:color="E7D09D"/>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GridTable6Colorful-Accent51">
    <w:name w:val="Grid Table 6 Colorful - Accent 51"/>
    <w:basedOn w:val="TableNormal"/>
    <w:uiPriority w:val="51"/>
    <w:rsid w:val="005225B2"/>
    <w:rPr>
      <w:color w:val="568278"/>
    </w:rPr>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insideV w:val="single" w:sz="4" w:space="0" w:color="AFCAC4"/>
      </w:tblBorders>
    </w:tblPr>
    <w:tblStylePr w:type="firstRow">
      <w:rPr>
        <w:b/>
        <w:bCs/>
      </w:rPr>
      <w:tblPr/>
      <w:tcPr>
        <w:tcBorders>
          <w:bottom w:val="single" w:sz="12" w:space="0" w:color="AFCAC4"/>
        </w:tcBorders>
      </w:tcPr>
    </w:tblStylePr>
    <w:tblStylePr w:type="lastRow">
      <w:rPr>
        <w:b/>
        <w:bCs/>
      </w:rPr>
      <w:tblPr/>
      <w:tcPr>
        <w:tcBorders>
          <w:top w:val="double" w:sz="4" w:space="0" w:color="AFCAC4"/>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GridTable6Colorful-Accent61">
    <w:name w:val="Grid Table 6 Colorful - Accent 61"/>
    <w:basedOn w:val="TableNormal"/>
    <w:uiPriority w:val="51"/>
    <w:rsid w:val="005225B2"/>
    <w:rPr>
      <w:color w:val="716767"/>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rPr>
      <w:tblPr/>
      <w:tcPr>
        <w:tcBorders>
          <w:bottom w:val="single" w:sz="12" w:space="0" w:color="C0BABA"/>
        </w:tcBorders>
      </w:tcPr>
    </w:tblStylePr>
    <w:tblStylePr w:type="lastRow">
      <w:rPr>
        <w:b/>
        <w:bCs/>
      </w:rPr>
      <w:tblPr/>
      <w:tcPr>
        <w:tcBorders>
          <w:top w:val="double" w:sz="4" w:space="0" w:color="C0BABA"/>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GridTable7Colorful1">
    <w:name w:val="Grid Table 7 Colorful1"/>
    <w:basedOn w:val="TableNormal"/>
    <w:uiPriority w:val="52"/>
    <w:rsid w:val="005225B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rsid w:val="005225B2"/>
    <w:rPr>
      <w:color w:val="548AB7"/>
    </w:rPr>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insideV w:val="single" w:sz="4" w:space="0" w:color="BED3E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9F0F6"/>
      </w:tcPr>
    </w:tblStylePr>
    <w:tblStylePr w:type="band1Horz">
      <w:tblPr/>
      <w:tcPr>
        <w:shd w:val="clear" w:color="auto" w:fill="E9F0F6"/>
      </w:tcPr>
    </w:tblStylePr>
    <w:tblStylePr w:type="neCell">
      <w:tblPr/>
      <w:tcPr>
        <w:tcBorders>
          <w:bottom w:val="single" w:sz="4" w:space="0" w:color="BED3E4"/>
        </w:tcBorders>
      </w:tcPr>
    </w:tblStylePr>
    <w:tblStylePr w:type="nwCell">
      <w:tblPr/>
      <w:tcPr>
        <w:tcBorders>
          <w:bottom w:val="single" w:sz="4" w:space="0" w:color="BED3E4"/>
        </w:tcBorders>
      </w:tcPr>
    </w:tblStylePr>
    <w:tblStylePr w:type="seCell">
      <w:tblPr/>
      <w:tcPr>
        <w:tcBorders>
          <w:top w:val="single" w:sz="4" w:space="0" w:color="BED3E4"/>
        </w:tcBorders>
      </w:tcPr>
    </w:tblStylePr>
    <w:tblStylePr w:type="swCell">
      <w:tblPr/>
      <w:tcPr>
        <w:tcBorders>
          <w:top w:val="single" w:sz="4" w:space="0" w:color="BED3E4"/>
        </w:tcBorders>
      </w:tcPr>
    </w:tblStylePr>
  </w:style>
  <w:style w:type="table" w:customStyle="1" w:styleId="GridTable7Colorful-Accent21">
    <w:name w:val="Grid Table 7 Colorful - Accent 21"/>
    <w:basedOn w:val="TableNormal"/>
    <w:uiPriority w:val="52"/>
    <w:rsid w:val="005225B2"/>
    <w:rPr>
      <w:color w:val="B85A22"/>
    </w:rPr>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insideV w:val="single" w:sz="4" w:space="0" w:color="EAB29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E5DA"/>
      </w:tcPr>
    </w:tblStylePr>
    <w:tblStylePr w:type="band1Horz">
      <w:tblPr/>
      <w:tcPr>
        <w:shd w:val="clear" w:color="auto" w:fill="F8E5DA"/>
      </w:tcPr>
    </w:tblStylePr>
    <w:tblStylePr w:type="neCell">
      <w:tblPr/>
      <w:tcPr>
        <w:tcBorders>
          <w:bottom w:val="single" w:sz="4" w:space="0" w:color="EAB290"/>
        </w:tcBorders>
      </w:tcPr>
    </w:tblStylePr>
    <w:tblStylePr w:type="nwCell">
      <w:tblPr/>
      <w:tcPr>
        <w:tcBorders>
          <w:bottom w:val="single" w:sz="4" w:space="0" w:color="EAB290"/>
        </w:tcBorders>
      </w:tcPr>
    </w:tblStylePr>
    <w:tblStylePr w:type="seCell">
      <w:tblPr/>
      <w:tcPr>
        <w:tcBorders>
          <w:top w:val="single" w:sz="4" w:space="0" w:color="EAB290"/>
        </w:tcBorders>
      </w:tcPr>
    </w:tblStylePr>
    <w:tblStylePr w:type="swCell">
      <w:tblPr/>
      <w:tcPr>
        <w:tcBorders>
          <w:top w:val="single" w:sz="4" w:space="0" w:color="EAB290"/>
        </w:tcBorders>
      </w:tcPr>
    </w:tblStylePr>
  </w:style>
  <w:style w:type="table" w:customStyle="1" w:styleId="GridTable7Colorful-Accent31">
    <w:name w:val="Grid Table 7 Colorful - Accent 31"/>
    <w:basedOn w:val="TableNormal"/>
    <w:uiPriority w:val="52"/>
    <w:rsid w:val="005225B2"/>
    <w:rPr>
      <w:color w:val="80865A"/>
    </w:rPr>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insideV w:val="single" w:sz="4" w:space="0" w:color="C8CCB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EE5"/>
      </w:tcPr>
    </w:tblStylePr>
    <w:tblStylePr w:type="band1Horz">
      <w:tblPr/>
      <w:tcPr>
        <w:shd w:val="clear" w:color="auto" w:fill="EDEEE5"/>
      </w:tcPr>
    </w:tblStylePr>
    <w:tblStylePr w:type="neCell">
      <w:tblPr/>
      <w:tcPr>
        <w:tcBorders>
          <w:bottom w:val="single" w:sz="4" w:space="0" w:color="C8CCB3"/>
        </w:tcBorders>
      </w:tcPr>
    </w:tblStylePr>
    <w:tblStylePr w:type="nwCell">
      <w:tblPr/>
      <w:tcPr>
        <w:tcBorders>
          <w:bottom w:val="single" w:sz="4" w:space="0" w:color="C8CCB3"/>
        </w:tcBorders>
      </w:tcPr>
    </w:tblStylePr>
    <w:tblStylePr w:type="seCell">
      <w:tblPr/>
      <w:tcPr>
        <w:tcBorders>
          <w:top w:val="single" w:sz="4" w:space="0" w:color="C8CCB3"/>
        </w:tcBorders>
      </w:tcPr>
    </w:tblStylePr>
    <w:tblStylePr w:type="swCell">
      <w:tblPr/>
      <w:tcPr>
        <w:tcBorders>
          <w:top w:val="single" w:sz="4" w:space="0" w:color="C8CCB3"/>
        </w:tcBorders>
      </w:tcPr>
    </w:tblStylePr>
  </w:style>
  <w:style w:type="table" w:customStyle="1" w:styleId="GridTable7Colorful-Accent41">
    <w:name w:val="Grid Table 7 Colorful - Accent 41"/>
    <w:basedOn w:val="TableNormal"/>
    <w:uiPriority w:val="52"/>
    <w:rsid w:val="005225B2"/>
    <w:rPr>
      <w:color w:val="BA8E2C"/>
    </w:rPr>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insideV w:val="single" w:sz="4" w:space="0" w:color="E7D09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7EFDE"/>
      </w:tcPr>
    </w:tblStylePr>
    <w:tblStylePr w:type="band1Horz">
      <w:tblPr/>
      <w:tcPr>
        <w:shd w:val="clear" w:color="auto" w:fill="F7EFDE"/>
      </w:tcPr>
    </w:tblStylePr>
    <w:tblStylePr w:type="neCell">
      <w:tblPr/>
      <w:tcPr>
        <w:tcBorders>
          <w:bottom w:val="single" w:sz="4" w:space="0" w:color="E7D09D"/>
        </w:tcBorders>
      </w:tcPr>
    </w:tblStylePr>
    <w:tblStylePr w:type="nwCell">
      <w:tblPr/>
      <w:tcPr>
        <w:tcBorders>
          <w:bottom w:val="single" w:sz="4" w:space="0" w:color="E7D09D"/>
        </w:tcBorders>
      </w:tcPr>
    </w:tblStylePr>
    <w:tblStylePr w:type="seCell">
      <w:tblPr/>
      <w:tcPr>
        <w:tcBorders>
          <w:top w:val="single" w:sz="4" w:space="0" w:color="E7D09D"/>
        </w:tcBorders>
      </w:tcPr>
    </w:tblStylePr>
    <w:tblStylePr w:type="swCell">
      <w:tblPr/>
      <w:tcPr>
        <w:tcBorders>
          <w:top w:val="single" w:sz="4" w:space="0" w:color="E7D09D"/>
        </w:tcBorders>
      </w:tcPr>
    </w:tblStylePr>
  </w:style>
  <w:style w:type="table" w:customStyle="1" w:styleId="GridTable7Colorful-Accent51">
    <w:name w:val="Grid Table 7 Colorful - Accent 51"/>
    <w:basedOn w:val="TableNormal"/>
    <w:uiPriority w:val="52"/>
    <w:rsid w:val="005225B2"/>
    <w:rPr>
      <w:color w:val="568278"/>
    </w:rPr>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insideV w:val="single" w:sz="4" w:space="0" w:color="AFCAC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4EDEB"/>
      </w:tcPr>
    </w:tblStylePr>
    <w:tblStylePr w:type="band1Horz">
      <w:tblPr/>
      <w:tcPr>
        <w:shd w:val="clear" w:color="auto" w:fill="E4EDEB"/>
      </w:tcPr>
    </w:tblStylePr>
    <w:tblStylePr w:type="neCell">
      <w:tblPr/>
      <w:tcPr>
        <w:tcBorders>
          <w:bottom w:val="single" w:sz="4" w:space="0" w:color="AFCAC4"/>
        </w:tcBorders>
      </w:tcPr>
    </w:tblStylePr>
    <w:tblStylePr w:type="nwCell">
      <w:tblPr/>
      <w:tcPr>
        <w:tcBorders>
          <w:bottom w:val="single" w:sz="4" w:space="0" w:color="AFCAC4"/>
        </w:tcBorders>
      </w:tcPr>
    </w:tblStylePr>
    <w:tblStylePr w:type="seCell">
      <w:tblPr/>
      <w:tcPr>
        <w:tcBorders>
          <w:top w:val="single" w:sz="4" w:space="0" w:color="AFCAC4"/>
        </w:tcBorders>
      </w:tcPr>
    </w:tblStylePr>
    <w:tblStylePr w:type="swCell">
      <w:tblPr/>
      <w:tcPr>
        <w:tcBorders>
          <w:top w:val="single" w:sz="4" w:space="0" w:color="AFCAC4"/>
        </w:tcBorders>
      </w:tcPr>
    </w:tblStylePr>
  </w:style>
  <w:style w:type="table" w:customStyle="1" w:styleId="GridTable7Colorful-Accent61">
    <w:name w:val="Grid Table 7 Colorful - Accent 61"/>
    <w:basedOn w:val="TableNormal"/>
    <w:uiPriority w:val="52"/>
    <w:rsid w:val="005225B2"/>
    <w:rPr>
      <w:color w:val="716767"/>
    </w:rPr>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insideV w:val="single" w:sz="4" w:space="0" w:color="C0BABA"/>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E8E8"/>
      </w:tcPr>
    </w:tblStylePr>
    <w:tblStylePr w:type="band1Horz">
      <w:tblPr/>
      <w:tcPr>
        <w:shd w:val="clear" w:color="auto" w:fill="EAE8E8"/>
      </w:tcPr>
    </w:tblStylePr>
    <w:tblStylePr w:type="neCell">
      <w:tblPr/>
      <w:tcPr>
        <w:tcBorders>
          <w:bottom w:val="single" w:sz="4" w:space="0" w:color="C0BABA"/>
        </w:tcBorders>
      </w:tcPr>
    </w:tblStylePr>
    <w:tblStylePr w:type="nwCell">
      <w:tblPr/>
      <w:tcPr>
        <w:tcBorders>
          <w:bottom w:val="single" w:sz="4" w:space="0" w:color="C0BABA"/>
        </w:tcBorders>
      </w:tcPr>
    </w:tblStylePr>
    <w:tblStylePr w:type="seCell">
      <w:tblPr/>
      <w:tcPr>
        <w:tcBorders>
          <w:top w:val="single" w:sz="4" w:space="0" w:color="C0BABA"/>
        </w:tcBorders>
      </w:tcPr>
    </w:tblStylePr>
    <w:tblStylePr w:type="swCell">
      <w:tblPr/>
      <w:tcPr>
        <w:tcBorders>
          <w:top w:val="single" w:sz="4" w:space="0" w:color="C0BABA"/>
        </w:tcBorders>
      </w:tcPr>
    </w:tblStylePr>
  </w:style>
  <w:style w:type="character" w:customStyle="1" w:styleId="Hashtag1">
    <w:name w:val="Hashtag1"/>
    <w:uiPriority w:val="99"/>
    <w:semiHidden/>
    <w:unhideWhenUsed/>
    <w:rsid w:val="005225B2"/>
    <w:rPr>
      <w:color w:val="2B579A"/>
      <w:shd w:val="clear" w:color="auto" w:fill="E6E6E6"/>
    </w:rPr>
  </w:style>
  <w:style w:type="character" w:styleId="HTMLAcronym">
    <w:name w:val="HTML Acronym"/>
    <w:basedOn w:val="DefaultParagraphFont"/>
    <w:uiPriority w:val="99"/>
    <w:semiHidden/>
    <w:unhideWhenUsed/>
    <w:rsid w:val="005225B2"/>
  </w:style>
  <w:style w:type="paragraph" w:styleId="HTMLAddress">
    <w:name w:val="HTML Address"/>
    <w:basedOn w:val="Normal"/>
    <w:link w:val="HTMLadreseRakstz"/>
    <w:uiPriority w:val="99"/>
    <w:semiHidden/>
    <w:unhideWhenUsed/>
    <w:rsid w:val="005225B2"/>
    <w:pPr>
      <w:spacing w:after="0" w:line="240" w:lineRule="auto"/>
    </w:pPr>
    <w:rPr>
      <w:i/>
      <w:iCs/>
    </w:rPr>
  </w:style>
  <w:style w:type="character" w:customStyle="1" w:styleId="HTMLadreseRakstz">
    <w:name w:val="HTML adrese Rakstz."/>
    <w:link w:val="HTMLAddress"/>
    <w:uiPriority w:val="99"/>
    <w:semiHidden/>
    <w:rsid w:val="005225B2"/>
    <w:rPr>
      <w:i/>
      <w:iCs/>
    </w:rPr>
  </w:style>
  <w:style w:type="character" w:styleId="HTMLCite">
    <w:name w:val="HTML Cite"/>
    <w:uiPriority w:val="99"/>
    <w:semiHidden/>
    <w:unhideWhenUsed/>
    <w:rsid w:val="005225B2"/>
    <w:rPr>
      <w:i/>
      <w:iCs/>
    </w:rPr>
  </w:style>
  <w:style w:type="character" w:styleId="HTMLCode">
    <w:name w:val="HTML Code"/>
    <w:uiPriority w:val="99"/>
    <w:semiHidden/>
    <w:unhideWhenUsed/>
    <w:rsid w:val="005225B2"/>
    <w:rPr>
      <w:rFonts w:ascii="Consolas" w:hAnsi="Consolas"/>
      <w:sz w:val="22"/>
      <w:szCs w:val="20"/>
    </w:rPr>
  </w:style>
  <w:style w:type="character" w:styleId="HTMLDefinition">
    <w:name w:val="HTML Definition"/>
    <w:uiPriority w:val="99"/>
    <w:semiHidden/>
    <w:unhideWhenUsed/>
    <w:rsid w:val="005225B2"/>
    <w:rPr>
      <w:i/>
      <w:iCs/>
    </w:rPr>
  </w:style>
  <w:style w:type="character" w:styleId="HTMLKeyboard">
    <w:name w:val="HTML Keyboard"/>
    <w:uiPriority w:val="99"/>
    <w:semiHidden/>
    <w:unhideWhenUsed/>
    <w:rsid w:val="005225B2"/>
    <w:rPr>
      <w:rFonts w:ascii="Consolas" w:hAnsi="Consolas"/>
      <w:sz w:val="22"/>
      <w:szCs w:val="20"/>
    </w:rPr>
  </w:style>
  <w:style w:type="paragraph" w:styleId="HTMLPreformatted">
    <w:name w:val="HTML Preformatted"/>
    <w:basedOn w:val="Normal"/>
    <w:link w:val="HTMLiepriekformattaisRakstz"/>
    <w:uiPriority w:val="99"/>
    <w:semiHidden/>
    <w:unhideWhenUsed/>
    <w:rsid w:val="005225B2"/>
    <w:pPr>
      <w:spacing w:after="0" w:line="240" w:lineRule="auto"/>
    </w:pPr>
    <w:rPr>
      <w:rFonts w:ascii="Consolas" w:hAnsi="Consolas"/>
      <w:szCs w:val="20"/>
    </w:rPr>
  </w:style>
  <w:style w:type="character" w:customStyle="1" w:styleId="HTMLiepriekformattaisRakstz">
    <w:name w:val="HTML iepriekšformatētais Rakstz."/>
    <w:link w:val="HTMLPreformatted"/>
    <w:uiPriority w:val="99"/>
    <w:semiHidden/>
    <w:rsid w:val="005225B2"/>
    <w:rPr>
      <w:rFonts w:ascii="Consolas" w:hAnsi="Consolas"/>
      <w:sz w:val="22"/>
      <w:szCs w:val="20"/>
    </w:rPr>
  </w:style>
  <w:style w:type="character" w:styleId="HTMLSample">
    <w:name w:val="HTML Sample"/>
    <w:uiPriority w:val="99"/>
    <w:semiHidden/>
    <w:unhideWhenUsed/>
    <w:rsid w:val="005225B2"/>
    <w:rPr>
      <w:rFonts w:ascii="Consolas" w:hAnsi="Consolas"/>
      <w:sz w:val="24"/>
      <w:szCs w:val="24"/>
    </w:rPr>
  </w:style>
  <w:style w:type="character" w:styleId="HTMLTypewriter">
    <w:name w:val="HTML Typewriter"/>
    <w:uiPriority w:val="99"/>
    <w:semiHidden/>
    <w:unhideWhenUsed/>
    <w:rsid w:val="005225B2"/>
    <w:rPr>
      <w:rFonts w:ascii="Consolas" w:hAnsi="Consolas"/>
      <w:sz w:val="22"/>
      <w:szCs w:val="20"/>
    </w:rPr>
  </w:style>
  <w:style w:type="character" w:styleId="HTMLVariable">
    <w:name w:val="HTML Variable"/>
    <w:uiPriority w:val="99"/>
    <w:semiHidden/>
    <w:unhideWhenUsed/>
    <w:rsid w:val="005225B2"/>
    <w:rPr>
      <w:i/>
      <w:iCs/>
    </w:rPr>
  </w:style>
  <w:style w:type="paragraph" w:styleId="Index1">
    <w:name w:val="index 1"/>
    <w:basedOn w:val="Normal"/>
    <w:next w:val="Normal"/>
    <w:autoRedefine/>
    <w:uiPriority w:val="99"/>
    <w:semiHidden/>
    <w:unhideWhenUsed/>
    <w:rsid w:val="005225B2"/>
    <w:pPr>
      <w:spacing w:after="0" w:line="240" w:lineRule="auto"/>
      <w:ind w:left="230" w:hanging="230"/>
    </w:pPr>
  </w:style>
  <w:style w:type="paragraph" w:styleId="Index2">
    <w:name w:val="index 2"/>
    <w:basedOn w:val="Normal"/>
    <w:next w:val="Normal"/>
    <w:autoRedefine/>
    <w:uiPriority w:val="99"/>
    <w:semiHidden/>
    <w:unhideWhenUsed/>
    <w:rsid w:val="005225B2"/>
    <w:pPr>
      <w:spacing w:after="0" w:line="240" w:lineRule="auto"/>
      <w:ind w:left="460" w:hanging="230"/>
    </w:pPr>
  </w:style>
  <w:style w:type="paragraph" w:styleId="Index3">
    <w:name w:val="index 3"/>
    <w:basedOn w:val="Normal"/>
    <w:next w:val="Normal"/>
    <w:autoRedefine/>
    <w:uiPriority w:val="99"/>
    <w:semiHidden/>
    <w:unhideWhenUsed/>
    <w:rsid w:val="005225B2"/>
    <w:pPr>
      <w:spacing w:after="0" w:line="240" w:lineRule="auto"/>
      <w:ind w:left="690" w:hanging="230"/>
    </w:pPr>
  </w:style>
  <w:style w:type="paragraph" w:styleId="Index4">
    <w:name w:val="index 4"/>
    <w:basedOn w:val="Normal"/>
    <w:next w:val="Normal"/>
    <w:autoRedefine/>
    <w:uiPriority w:val="99"/>
    <w:semiHidden/>
    <w:unhideWhenUsed/>
    <w:rsid w:val="005225B2"/>
    <w:pPr>
      <w:spacing w:after="0" w:line="240" w:lineRule="auto"/>
      <w:ind w:left="920" w:hanging="230"/>
    </w:pPr>
  </w:style>
  <w:style w:type="paragraph" w:styleId="Index5">
    <w:name w:val="index 5"/>
    <w:basedOn w:val="Normal"/>
    <w:next w:val="Normal"/>
    <w:autoRedefine/>
    <w:uiPriority w:val="99"/>
    <w:semiHidden/>
    <w:unhideWhenUsed/>
    <w:rsid w:val="005225B2"/>
    <w:pPr>
      <w:spacing w:after="0" w:line="240" w:lineRule="auto"/>
      <w:ind w:left="1150" w:hanging="230"/>
    </w:pPr>
  </w:style>
  <w:style w:type="paragraph" w:styleId="Index6">
    <w:name w:val="index 6"/>
    <w:basedOn w:val="Normal"/>
    <w:next w:val="Normal"/>
    <w:autoRedefine/>
    <w:uiPriority w:val="99"/>
    <w:semiHidden/>
    <w:unhideWhenUsed/>
    <w:rsid w:val="005225B2"/>
    <w:pPr>
      <w:spacing w:after="0" w:line="240" w:lineRule="auto"/>
      <w:ind w:left="1380" w:hanging="230"/>
    </w:pPr>
  </w:style>
  <w:style w:type="paragraph" w:styleId="Index7">
    <w:name w:val="index 7"/>
    <w:basedOn w:val="Normal"/>
    <w:next w:val="Normal"/>
    <w:autoRedefine/>
    <w:uiPriority w:val="99"/>
    <w:semiHidden/>
    <w:unhideWhenUsed/>
    <w:rsid w:val="005225B2"/>
    <w:pPr>
      <w:spacing w:after="0" w:line="240" w:lineRule="auto"/>
      <w:ind w:left="1610" w:hanging="230"/>
    </w:pPr>
  </w:style>
  <w:style w:type="paragraph" w:styleId="Index8">
    <w:name w:val="index 8"/>
    <w:basedOn w:val="Normal"/>
    <w:next w:val="Normal"/>
    <w:autoRedefine/>
    <w:uiPriority w:val="99"/>
    <w:semiHidden/>
    <w:unhideWhenUsed/>
    <w:rsid w:val="005225B2"/>
    <w:pPr>
      <w:spacing w:after="0" w:line="240" w:lineRule="auto"/>
      <w:ind w:left="1840" w:hanging="230"/>
    </w:pPr>
  </w:style>
  <w:style w:type="paragraph" w:styleId="Index9">
    <w:name w:val="index 9"/>
    <w:basedOn w:val="Normal"/>
    <w:next w:val="Normal"/>
    <w:autoRedefine/>
    <w:uiPriority w:val="99"/>
    <w:semiHidden/>
    <w:unhideWhenUsed/>
    <w:rsid w:val="005225B2"/>
    <w:pPr>
      <w:spacing w:after="0" w:line="240" w:lineRule="auto"/>
      <w:ind w:left="2070" w:hanging="230"/>
    </w:pPr>
  </w:style>
  <w:style w:type="paragraph" w:styleId="IndexHeading">
    <w:name w:val="index heading"/>
    <w:basedOn w:val="Normal"/>
    <w:next w:val="Index1"/>
    <w:uiPriority w:val="99"/>
    <w:semiHidden/>
    <w:unhideWhenUsed/>
    <w:rsid w:val="005225B2"/>
    <w:rPr>
      <w:rFonts w:ascii="Tw Cen MT" w:eastAsia="HGPGothicE" w:hAnsi="Tw Cen MT" w:cs="Arial"/>
      <w:b/>
      <w:bCs/>
    </w:rPr>
  </w:style>
  <w:style w:type="table" w:styleId="LightGrid">
    <w:name w:val="Light Grid"/>
    <w:basedOn w:val="TableNormal"/>
    <w:uiPriority w:val="40"/>
    <w:semiHidden/>
    <w:unhideWhenUsed/>
    <w:rsid w:val="005225B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stral" w:eastAsia="Roboto Condensed Medium" w:hAnsi="Mistral" w:cs="Arial"/>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stral" w:eastAsia="Roboto Condensed Medium" w:hAnsi="Mistral" w:cs="Arial"/>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stral" w:eastAsia="Roboto Condensed Medium" w:hAnsi="Mistral" w:cs="Arial"/>
        <w:b/>
        <w:bCs/>
      </w:rPr>
    </w:tblStylePr>
    <w:tblStylePr w:type="lastCol">
      <w:rPr>
        <w:rFonts w:ascii="Mistral" w:eastAsia="Roboto Condensed Medium" w:hAnsi="Mistral" w:cs="Arial"/>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41"/>
    <w:semiHidden/>
    <w:unhideWhenUsed/>
    <w:rsid w:val="005225B2"/>
    <w:tblPr>
      <w:tblStyleRowBandSize w:val="1"/>
      <w:tblStyleColBandSize w:val="1"/>
      <w:tblBorders>
        <w:top w:val="single" w:sz="8" w:space="0" w:color="94B6D2"/>
        <w:left w:val="single" w:sz="8" w:space="0" w:color="94B6D2"/>
        <w:bottom w:val="single" w:sz="8" w:space="0" w:color="94B6D2"/>
        <w:right w:val="single" w:sz="8" w:space="0" w:color="94B6D2"/>
        <w:insideH w:val="single" w:sz="8" w:space="0" w:color="94B6D2"/>
        <w:insideV w:val="single" w:sz="8" w:space="0" w:color="94B6D2"/>
      </w:tblBorders>
    </w:tblPr>
    <w:tblStylePr w:type="firstRow">
      <w:pPr>
        <w:spacing w:before="0" w:after="0" w:line="240" w:lineRule="auto"/>
      </w:pPr>
      <w:rPr>
        <w:rFonts w:ascii="Mistral" w:eastAsia="Roboto Condensed Medium" w:hAnsi="Mistral" w:cs="Arial"/>
        <w:b/>
        <w:bCs/>
      </w:rPr>
      <w:tblPr/>
      <w:tcPr>
        <w:tcBorders>
          <w:top w:val="single" w:sz="8" w:space="0" w:color="94B6D2"/>
          <w:left w:val="single" w:sz="8" w:space="0" w:color="94B6D2"/>
          <w:bottom w:val="single" w:sz="18" w:space="0" w:color="94B6D2"/>
          <w:right w:val="single" w:sz="8" w:space="0" w:color="94B6D2"/>
          <w:insideH w:val="nil"/>
          <w:insideV w:val="single" w:sz="8" w:space="0" w:color="94B6D2"/>
        </w:tcBorders>
      </w:tcPr>
    </w:tblStylePr>
    <w:tblStylePr w:type="lastRow">
      <w:pPr>
        <w:spacing w:before="0" w:after="0" w:line="240" w:lineRule="auto"/>
      </w:pPr>
      <w:rPr>
        <w:rFonts w:ascii="Mistral" w:eastAsia="Roboto Condensed Medium" w:hAnsi="Mistral" w:cs="Arial"/>
        <w:b/>
        <w:bCs/>
      </w:rPr>
      <w:tblPr/>
      <w:tcPr>
        <w:tcBorders>
          <w:top w:val="double" w:sz="6" w:space="0" w:color="94B6D2"/>
          <w:left w:val="single" w:sz="8" w:space="0" w:color="94B6D2"/>
          <w:bottom w:val="single" w:sz="8" w:space="0" w:color="94B6D2"/>
          <w:right w:val="single" w:sz="8" w:space="0" w:color="94B6D2"/>
          <w:insideH w:val="nil"/>
          <w:insideV w:val="single" w:sz="8" w:space="0" w:color="94B6D2"/>
        </w:tcBorders>
      </w:tcPr>
    </w:tblStylePr>
    <w:tblStylePr w:type="firstCol">
      <w:rPr>
        <w:rFonts w:ascii="Mistral" w:eastAsia="Roboto Condensed Medium" w:hAnsi="Mistral" w:cs="Arial"/>
        <w:b/>
        <w:bCs/>
      </w:rPr>
    </w:tblStylePr>
    <w:tblStylePr w:type="lastCol">
      <w:rPr>
        <w:rFonts w:ascii="Mistral" w:eastAsia="Roboto Condensed Medium" w:hAnsi="Mistral" w:cs="Arial"/>
        <w:b/>
        <w:bCs/>
      </w:rPr>
      <w:tblPr/>
      <w:tcPr>
        <w:tcBorders>
          <w:top w:val="single" w:sz="8" w:space="0" w:color="94B6D2"/>
          <w:left w:val="single" w:sz="8" w:space="0" w:color="94B6D2"/>
          <w:bottom w:val="single" w:sz="8" w:space="0" w:color="94B6D2"/>
          <w:right w:val="single" w:sz="8" w:space="0" w:color="94B6D2"/>
        </w:tcBorders>
      </w:tcPr>
    </w:tblStylePr>
    <w:tblStylePr w:type="band1Vert">
      <w:tblPr/>
      <w:tcPr>
        <w:tcBorders>
          <w:top w:val="single" w:sz="8" w:space="0" w:color="94B6D2"/>
          <w:left w:val="single" w:sz="8" w:space="0" w:color="94B6D2"/>
          <w:bottom w:val="single" w:sz="8" w:space="0" w:color="94B6D2"/>
          <w:right w:val="single" w:sz="8" w:space="0" w:color="94B6D2"/>
        </w:tcBorders>
        <w:shd w:val="clear" w:color="auto" w:fill="E4ECF4"/>
      </w:tcPr>
    </w:tblStylePr>
    <w:tblStylePr w:type="band1Horz">
      <w:tblPr/>
      <w:tcPr>
        <w:tcBorders>
          <w:top w:val="single" w:sz="8" w:space="0" w:color="94B6D2"/>
          <w:left w:val="single" w:sz="8" w:space="0" w:color="94B6D2"/>
          <w:bottom w:val="single" w:sz="8" w:space="0" w:color="94B6D2"/>
          <w:right w:val="single" w:sz="8" w:space="0" w:color="94B6D2"/>
          <w:insideV w:val="single" w:sz="8" w:space="0" w:color="94B6D2"/>
        </w:tcBorders>
        <w:shd w:val="clear" w:color="auto" w:fill="E4ECF4"/>
      </w:tcPr>
    </w:tblStylePr>
    <w:tblStylePr w:type="band2Horz">
      <w:tblPr/>
      <w:tcPr>
        <w:tcBorders>
          <w:top w:val="single" w:sz="8" w:space="0" w:color="94B6D2"/>
          <w:left w:val="single" w:sz="8" w:space="0" w:color="94B6D2"/>
          <w:bottom w:val="single" w:sz="8" w:space="0" w:color="94B6D2"/>
          <w:right w:val="single" w:sz="8" w:space="0" w:color="94B6D2"/>
          <w:insideV w:val="single" w:sz="8" w:space="0" w:color="94B6D2"/>
        </w:tcBorders>
      </w:tcPr>
    </w:tblStylePr>
  </w:style>
  <w:style w:type="table" w:styleId="LightGridAccent2">
    <w:name w:val="Light Grid Accent 2"/>
    <w:basedOn w:val="TableNormal"/>
    <w:uiPriority w:val="42"/>
    <w:semiHidden/>
    <w:unhideWhenUsed/>
    <w:rsid w:val="005225B2"/>
    <w:tblPr>
      <w:tblStyleRowBandSize w:val="1"/>
      <w:tblStyleColBandSize w:val="1"/>
      <w:tblBorders>
        <w:top w:val="single" w:sz="8" w:space="0" w:color="DD8047"/>
        <w:left w:val="single" w:sz="8" w:space="0" w:color="DD8047"/>
        <w:bottom w:val="single" w:sz="8" w:space="0" w:color="DD8047"/>
        <w:right w:val="single" w:sz="8" w:space="0" w:color="DD8047"/>
        <w:insideH w:val="single" w:sz="8" w:space="0" w:color="DD8047"/>
        <w:insideV w:val="single" w:sz="8" w:space="0" w:color="DD8047"/>
      </w:tblBorders>
    </w:tblPr>
    <w:tblStylePr w:type="firstRow">
      <w:pPr>
        <w:spacing w:before="0" w:after="0" w:line="240" w:lineRule="auto"/>
      </w:pPr>
      <w:rPr>
        <w:rFonts w:ascii="Mistral" w:eastAsia="Roboto Condensed Medium" w:hAnsi="Mistral" w:cs="Arial"/>
        <w:b/>
        <w:bCs/>
      </w:rPr>
      <w:tblPr/>
      <w:tcPr>
        <w:tcBorders>
          <w:top w:val="single" w:sz="8" w:space="0" w:color="DD8047"/>
          <w:left w:val="single" w:sz="8" w:space="0" w:color="DD8047"/>
          <w:bottom w:val="single" w:sz="18" w:space="0" w:color="DD8047"/>
          <w:right w:val="single" w:sz="8" w:space="0" w:color="DD8047"/>
          <w:insideH w:val="nil"/>
          <w:insideV w:val="single" w:sz="8" w:space="0" w:color="DD8047"/>
        </w:tcBorders>
      </w:tcPr>
    </w:tblStylePr>
    <w:tblStylePr w:type="lastRow">
      <w:pPr>
        <w:spacing w:before="0" w:after="0" w:line="240" w:lineRule="auto"/>
      </w:pPr>
      <w:rPr>
        <w:rFonts w:ascii="Mistral" w:eastAsia="Roboto Condensed Medium" w:hAnsi="Mistral" w:cs="Arial"/>
        <w:b/>
        <w:bCs/>
      </w:rPr>
      <w:tblPr/>
      <w:tcPr>
        <w:tcBorders>
          <w:top w:val="double" w:sz="6" w:space="0" w:color="DD8047"/>
          <w:left w:val="single" w:sz="8" w:space="0" w:color="DD8047"/>
          <w:bottom w:val="single" w:sz="8" w:space="0" w:color="DD8047"/>
          <w:right w:val="single" w:sz="8" w:space="0" w:color="DD8047"/>
          <w:insideH w:val="nil"/>
          <w:insideV w:val="single" w:sz="8" w:space="0" w:color="DD8047"/>
        </w:tcBorders>
      </w:tcPr>
    </w:tblStylePr>
    <w:tblStylePr w:type="firstCol">
      <w:rPr>
        <w:rFonts w:ascii="Mistral" w:eastAsia="Roboto Condensed Medium" w:hAnsi="Mistral" w:cs="Arial"/>
        <w:b/>
        <w:bCs/>
      </w:rPr>
    </w:tblStylePr>
    <w:tblStylePr w:type="lastCol">
      <w:rPr>
        <w:rFonts w:ascii="Mistral" w:eastAsia="Roboto Condensed Medium" w:hAnsi="Mistral" w:cs="Arial"/>
        <w:b/>
        <w:bCs/>
      </w:rPr>
      <w:tblPr/>
      <w:tcPr>
        <w:tcBorders>
          <w:top w:val="single" w:sz="8" w:space="0" w:color="DD8047"/>
          <w:left w:val="single" w:sz="8" w:space="0" w:color="DD8047"/>
          <w:bottom w:val="single" w:sz="8" w:space="0" w:color="DD8047"/>
          <w:right w:val="single" w:sz="8" w:space="0" w:color="DD8047"/>
        </w:tcBorders>
      </w:tcPr>
    </w:tblStylePr>
    <w:tblStylePr w:type="band1Vert">
      <w:tblPr/>
      <w:tcPr>
        <w:tcBorders>
          <w:top w:val="single" w:sz="8" w:space="0" w:color="DD8047"/>
          <w:left w:val="single" w:sz="8" w:space="0" w:color="DD8047"/>
          <w:bottom w:val="single" w:sz="8" w:space="0" w:color="DD8047"/>
          <w:right w:val="single" w:sz="8" w:space="0" w:color="DD8047"/>
        </w:tcBorders>
        <w:shd w:val="clear" w:color="auto" w:fill="F6DFD1"/>
      </w:tcPr>
    </w:tblStylePr>
    <w:tblStylePr w:type="band1Horz">
      <w:tblPr/>
      <w:tcPr>
        <w:tcBorders>
          <w:top w:val="single" w:sz="8" w:space="0" w:color="DD8047"/>
          <w:left w:val="single" w:sz="8" w:space="0" w:color="DD8047"/>
          <w:bottom w:val="single" w:sz="8" w:space="0" w:color="DD8047"/>
          <w:right w:val="single" w:sz="8" w:space="0" w:color="DD8047"/>
          <w:insideV w:val="single" w:sz="8" w:space="0" w:color="DD8047"/>
        </w:tcBorders>
        <w:shd w:val="clear" w:color="auto" w:fill="F6DFD1"/>
      </w:tcPr>
    </w:tblStylePr>
    <w:tblStylePr w:type="band2Horz">
      <w:tblPr/>
      <w:tcPr>
        <w:tcBorders>
          <w:top w:val="single" w:sz="8" w:space="0" w:color="DD8047"/>
          <w:left w:val="single" w:sz="8" w:space="0" w:color="DD8047"/>
          <w:bottom w:val="single" w:sz="8" w:space="0" w:color="DD8047"/>
          <w:right w:val="single" w:sz="8" w:space="0" w:color="DD8047"/>
          <w:insideV w:val="single" w:sz="8" w:space="0" w:color="DD8047"/>
        </w:tcBorders>
      </w:tcPr>
    </w:tblStylePr>
  </w:style>
  <w:style w:type="table" w:styleId="LightGridAccent3">
    <w:name w:val="Light Grid Accent 3"/>
    <w:basedOn w:val="TableNormal"/>
    <w:uiPriority w:val="43"/>
    <w:semiHidden/>
    <w:unhideWhenUsed/>
    <w:rsid w:val="005225B2"/>
    <w:tblPr>
      <w:tblStyleRowBandSize w:val="1"/>
      <w:tblStyleColBandSize w:val="1"/>
      <w:tblBorders>
        <w:top w:val="single" w:sz="8" w:space="0" w:color="A5AB81"/>
        <w:left w:val="single" w:sz="8" w:space="0" w:color="A5AB81"/>
        <w:bottom w:val="single" w:sz="8" w:space="0" w:color="A5AB81"/>
        <w:right w:val="single" w:sz="8" w:space="0" w:color="A5AB81"/>
        <w:insideH w:val="single" w:sz="8" w:space="0" w:color="A5AB81"/>
        <w:insideV w:val="single" w:sz="8" w:space="0" w:color="A5AB81"/>
      </w:tblBorders>
    </w:tblPr>
    <w:tblStylePr w:type="firstRow">
      <w:pPr>
        <w:spacing w:before="0" w:after="0" w:line="240" w:lineRule="auto"/>
      </w:pPr>
      <w:rPr>
        <w:rFonts w:ascii="Mistral" w:eastAsia="Roboto Condensed Medium" w:hAnsi="Mistral" w:cs="Arial"/>
        <w:b/>
        <w:bCs/>
      </w:rPr>
      <w:tblPr/>
      <w:tcPr>
        <w:tcBorders>
          <w:top w:val="single" w:sz="8" w:space="0" w:color="A5AB81"/>
          <w:left w:val="single" w:sz="8" w:space="0" w:color="A5AB81"/>
          <w:bottom w:val="single" w:sz="18" w:space="0" w:color="A5AB81"/>
          <w:right w:val="single" w:sz="8" w:space="0" w:color="A5AB81"/>
          <w:insideH w:val="nil"/>
          <w:insideV w:val="single" w:sz="8" w:space="0" w:color="A5AB81"/>
        </w:tcBorders>
      </w:tcPr>
    </w:tblStylePr>
    <w:tblStylePr w:type="lastRow">
      <w:pPr>
        <w:spacing w:before="0" w:after="0" w:line="240" w:lineRule="auto"/>
      </w:pPr>
      <w:rPr>
        <w:rFonts w:ascii="Mistral" w:eastAsia="Roboto Condensed Medium" w:hAnsi="Mistral" w:cs="Arial"/>
        <w:b/>
        <w:bCs/>
      </w:rPr>
      <w:tblPr/>
      <w:tcPr>
        <w:tcBorders>
          <w:top w:val="double" w:sz="6" w:space="0" w:color="A5AB81"/>
          <w:left w:val="single" w:sz="8" w:space="0" w:color="A5AB81"/>
          <w:bottom w:val="single" w:sz="8" w:space="0" w:color="A5AB81"/>
          <w:right w:val="single" w:sz="8" w:space="0" w:color="A5AB81"/>
          <w:insideH w:val="nil"/>
          <w:insideV w:val="single" w:sz="8" w:space="0" w:color="A5AB81"/>
        </w:tcBorders>
      </w:tcPr>
    </w:tblStylePr>
    <w:tblStylePr w:type="firstCol">
      <w:rPr>
        <w:rFonts w:ascii="Mistral" w:eastAsia="Roboto Condensed Medium" w:hAnsi="Mistral" w:cs="Arial"/>
        <w:b/>
        <w:bCs/>
      </w:rPr>
    </w:tblStylePr>
    <w:tblStylePr w:type="lastCol">
      <w:rPr>
        <w:rFonts w:ascii="Mistral" w:eastAsia="Roboto Condensed Medium" w:hAnsi="Mistral" w:cs="Arial"/>
        <w:b/>
        <w:bCs/>
      </w:rPr>
      <w:tblPr/>
      <w:tcPr>
        <w:tcBorders>
          <w:top w:val="single" w:sz="8" w:space="0" w:color="A5AB81"/>
          <w:left w:val="single" w:sz="8" w:space="0" w:color="A5AB81"/>
          <w:bottom w:val="single" w:sz="8" w:space="0" w:color="A5AB81"/>
          <w:right w:val="single" w:sz="8" w:space="0" w:color="A5AB81"/>
        </w:tcBorders>
      </w:tcPr>
    </w:tblStylePr>
    <w:tblStylePr w:type="band1Vert">
      <w:tblPr/>
      <w:tcPr>
        <w:tcBorders>
          <w:top w:val="single" w:sz="8" w:space="0" w:color="A5AB81"/>
          <w:left w:val="single" w:sz="8" w:space="0" w:color="A5AB81"/>
          <w:bottom w:val="single" w:sz="8" w:space="0" w:color="A5AB81"/>
          <w:right w:val="single" w:sz="8" w:space="0" w:color="A5AB81"/>
        </w:tcBorders>
        <w:shd w:val="clear" w:color="auto" w:fill="E8EADF"/>
      </w:tcPr>
    </w:tblStylePr>
    <w:tblStylePr w:type="band1Horz">
      <w:tblPr/>
      <w:tcPr>
        <w:tcBorders>
          <w:top w:val="single" w:sz="8" w:space="0" w:color="A5AB81"/>
          <w:left w:val="single" w:sz="8" w:space="0" w:color="A5AB81"/>
          <w:bottom w:val="single" w:sz="8" w:space="0" w:color="A5AB81"/>
          <w:right w:val="single" w:sz="8" w:space="0" w:color="A5AB81"/>
          <w:insideV w:val="single" w:sz="8" w:space="0" w:color="A5AB81"/>
        </w:tcBorders>
        <w:shd w:val="clear" w:color="auto" w:fill="E8EADF"/>
      </w:tcPr>
    </w:tblStylePr>
    <w:tblStylePr w:type="band2Horz">
      <w:tblPr/>
      <w:tcPr>
        <w:tcBorders>
          <w:top w:val="single" w:sz="8" w:space="0" w:color="A5AB81"/>
          <w:left w:val="single" w:sz="8" w:space="0" w:color="A5AB81"/>
          <w:bottom w:val="single" w:sz="8" w:space="0" w:color="A5AB81"/>
          <w:right w:val="single" w:sz="8" w:space="0" w:color="A5AB81"/>
          <w:insideV w:val="single" w:sz="8" w:space="0" w:color="A5AB81"/>
        </w:tcBorders>
      </w:tcPr>
    </w:tblStylePr>
  </w:style>
  <w:style w:type="table" w:styleId="LightGridAccent4">
    <w:name w:val="Light Grid Accent 4"/>
    <w:basedOn w:val="TableNormal"/>
    <w:uiPriority w:val="44"/>
    <w:semiHidden/>
    <w:unhideWhenUsed/>
    <w:rsid w:val="005225B2"/>
    <w:tblPr>
      <w:tblStyleRowBandSize w:val="1"/>
      <w:tblStyleColBandSize w:val="1"/>
      <w:tblBorders>
        <w:top w:val="single" w:sz="8" w:space="0" w:color="D8B25C"/>
        <w:left w:val="single" w:sz="8" w:space="0" w:color="D8B25C"/>
        <w:bottom w:val="single" w:sz="8" w:space="0" w:color="D8B25C"/>
        <w:right w:val="single" w:sz="8" w:space="0" w:color="D8B25C"/>
        <w:insideH w:val="single" w:sz="8" w:space="0" w:color="D8B25C"/>
        <w:insideV w:val="single" w:sz="8" w:space="0" w:color="D8B25C"/>
      </w:tblBorders>
    </w:tblPr>
    <w:tblStylePr w:type="firstRow">
      <w:pPr>
        <w:spacing w:before="0" w:after="0" w:line="240" w:lineRule="auto"/>
      </w:pPr>
      <w:rPr>
        <w:rFonts w:ascii="Mistral" w:eastAsia="Roboto Condensed Medium" w:hAnsi="Mistral" w:cs="Arial"/>
        <w:b/>
        <w:bCs/>
      </w:rPr>
      <w:tblPr/>
      <w:tcPr>
        <w:tcBorders>
          <w:top w:val="single" w:sz="8" w:space="0" w:color="D8B25C"/>
          <w:left w:val="single" w:sz="8" w:space="0" w:color="D8B25C"/>
          <w:bottom w:val="single" w:sz="18" w:space="0" w:color="D8B25C"/>
          <w:right w:val="single" w:sz="8" w:space="0" w:color="D8B25C"/>
          <w:insideH w:val="nil"/>
          <w:insideV w:val="single" w:sz="8" w:space="0" w:color="D8B25C"/>
        </w:tcBorders>
      </w:tcPr>
    </w:tblStylePr>
    <w:tblStylePr w:type="lastRow">
      <w:pPr>
        <w:spacing w:before="0" w:after="0" w:line="240" w:lineRule="auto"/>
      </w:pPr>
      <w:rPr>
        <w:rFonts w:ascii="Mistral" w:eastAsia="Roboto Condensed Medium" w:hAnsi="Mistral" w:cs="Arial"/>
        <w:b/>
        <w:bCs/>
      </w:rPr>
      <w:tblPr/>
      <w:tcPr>
        <w:tcBorders>
          <w:top w:val="double" w:sz="6" w:space="0" w:color="D8B25C"/>
          <w:left w:val="single" w:sz="8" w:space="0" w:color="D8B25C"/>
          <w:bottom w:val="single" w:sz="8" w:space="0" w:color="D8B25C"/>
          <w:right w:val="single" w:sz="8" w:space="0" w:color="D8B25C"/>
          <w:insideH w:val="nil"/>
          <w:insideV w:val="single" w:sz="8" w:space="0" w:color="D8B25C"/>
        </w:tcBorders>
      </w:tcPr>
    </w:tblStylePr>
    <w:tblStylePr w:type="firstCol">
      <w:rPr>
        <w:rFonts w:ascii="Mistral" w:eastAsia="Roboto Condensed Medium" w:hAnsi="Mistral" w:cs="Arial"/>
        <w:b/>
        <w:bCs/>
      </w:rPr>
    </w:tblStylePr>
    <w:tblStylePr w:type="lastCol">
      <w:rPr>
        <w:rFonts w:ascii="Mistral" w:eastAsia="Roboto Condensed Medium" w:hAnsi="Mistral" w:cs="Arial"/>
        <w:b/>
        <w:bCs/>
      </w:rPr>
      <w:tblPr/>
      <w:tcPr>
        <w:tcBorders>
          <w:top w:val="single" w:sz="8" w:space="0" w:color="D8B25C"/>
          <w:left w:val="single" w:sz="8" w:space="0" w:color="D8B25C"/>
          <w:bottom w:val="single" w:sz="8" w:space="0" w:color="D8B25C"/>
          <w:right w:val="single" w:sz="8" w:space="0" w:color="D8B25C"/>
        </w:tcBorders>
      </w:tcPr>
    </w:tblStylePr>
    <w:tblStylePr w:type="band1Vert">
      <w:tblPr/>
      <w:tcPr>
        <w:tcBorders>
          <w:top w:val="single" w:sz="8" w:space="0" w:color="D8B25C"/>
          <w:left w:val="single" w:sz="8" w:space="0" w:color="D8B25C"/>
          <w:bottom w:val="single" w:sz="8" w:space="0" w:color="D8B25C"/>
          <w:right w:val="single" w:sz="8" w:space="0" w:color="D8B25C"/>
        </w:tcBorders>
        <w:shd w:val="clear" w:color="auto" w:fill="F5EBD6"/>
      </w:tcPr>
    </w:tblStylePr>
    <w:tblStylePr w:type="band1Horz">
      <w:tblPr/>
      <w:tcPr>
        <w:tcBorders>
          <w:top w:val="single" w:sz="8" w:space="0" w:color="D8B25C"/>
          <w:left w:val="single" w:sz="8" w:space="0" w:color="D8B25C"/>
          <w:bottom w:val="single" w:sz="8" w:space="0" w:color="D8B25C"/>
          <w:right w:val="single" w:sz="8" w:space="0" w:color="D8B25C"/>
          <w:insideV w:val="single" w:sz="8" w:space="0" w:color="D8B25C"/>
        </w:tcBorders>
        <w:shd w:val="clear" w:color="auto" w:fill="F5EBD6"/>
      </w:tcPr>
    </w:tblStylePr>
    <w:tblStylePr w:type="band2Horz">
      <w:tblPr/>
      <w:tcPr>
        <w:tcBorders>
          <w:top w:val="single" w:sz="8" w:space="0" w:color="D8B25C"/>
          <w:left w:val="single" w:sz="8" w:space="0" w:color="D8B25C"/>
          <w:bottom w:val="single" w:sz="8" w:space="0" w:color="D8B25C"/>
          <w:right w:val="single" w:sz="8" w:space="0" w:color="D8B25C"/>
          <w:insideV w:val="single" w:sz="8" w:space="0" w:color="D8B25C"/>
        </w:tcBorders>
      </w:tcPr>
    </w:tblStylePr>
  </w:style>
  <w:style w:type="table" w:styleId="LightGridAccent5">
    <w:name w:val="Light Grid Accent 5"/>
    <w:basedOn w:val="TableNormal"/>
    <w:uiPriority w:val="45"/>
    <w:semiHidden/>
    <w:unhideWhenUsed/>
    <w:rsid w:val="005225B2"/>
    <w:tblPr>
      <w:tblStyleRowBandSize w:val="1"/>
      <w:tblStyleColBandSize w:val="1"/>
      <w:tblBorders>
        <w:top w:val="single" w:sz="8" w:space="0" w:color="7BA79D"/>
        <w:left w:val="single" w:sz="8" w:space="0" w:color="7BA79D"/>
        <w:bottom w:val="single" w:sz="8" w:space="0" w:color="7BA79D"/>
        <w:right w:val="single" w:sz="8" w:space="0" w:color="7BA79D"/>
        <w:insideH w:val="single" w:sz="8" w:space="0" w:color="7BA79D"/>
        <w:insideV w:val="single" w:sz="8" w:space="0" w:color="7BA79D"/>
      </w:tblBorders>
    </w:tblPr>
    <w:tblStylePr w:type="firstRow">
      <w:pPr>
        <w:spacing w:before="0" w:after="0" w:line="240" w:lineRule="auto"/>
      </w:pPr>
      <w:rPr>
        <w:rFonts w:ascii="Mistral" w:eastAsia="Roboto Condensed Medium" w:hAnsi="Mistral" w:cs="Arial"/>
        <w:b/>
        <w:bCs/>
      </w:rPr>
      <w:tblPr/>
      <w:tcPr>
        <w:tcBorders>
          <w:top w:val="single" w:sz="8" w:space="0" w:color="7BA79D"/>
          <w:left w:val="single" w:sz="8" w:space="0" w:color="7BA79D"/>
          <w:bottom w:val="single" w:sz="18" w:space="0" w:color="7BA79D"/>
          <w:right w:val="single" w:sz="8" w:space="0" w:color="7BA79D"/>
          <w:insideH w:val="nil"/>
          <w:insideV w:val="single" w:sz="8" w:space="0" w:color="7BA79D"/>
        </w:tcBorders>
      </w:tcPr>
    </w:tblStylePr>
    <w:tblStylePr w:type="lastRow">
      <w:pPr>
        <w:spacing w:before="0" w:after="0" w:line="240" w:lineRule="auto"/>
      </w:pPr>
      <w:rPr>
        <w:rFonts w:ascii="Mistral" w:eastAsia="Roboto Condensed Medium" w:hAnsi="Mistral" w:cs="Arial"/>
        <w:b/>
        <w:bCs/>
      </w:rPr>
      <w:tblPr/>
      <w:tcPr>
        <w:tcBorders>
          <w:top w:val="double" w:sz="6" w:space="0" w:color="7BA79D"/>
          <w:left w:val="single" w:sz="8" w:space="0" w:color="7BA79D"/>
          <w:bottom w:val="single" w:sz="8" w:space="0" w:color="7BA79D"/>
          <w:right w:val="single" w:sz="8" w:space="0" w:color="7BA79D"/>
          <w:insideH w:val="nil"/>
          <w:insideV w:val="single" w:sz="8" w:space="0" w:color="7BA79D"/>
        </w:tcBorders>
      </w:tcPr>
    </w:tblStylePr>
    <w:tblStylePr w:type="firstCol">
      <w:rPr>
        <w:rFonts w:ascii="Mistral" w:eastAsia="Roboto Condensed Medium" w:hAnsi="Mistral" w:cs="Arial"/>
        <w:b/>
        <w:bCs/>
      </w:rPr>
    </w:tblStylePr>
    <w:tblStylePr w:type="lastCol">
      <w:rPr>
        <w:rFonts w:ascii="Mistral" w:eastAsia="Roboto Condensed Medium" w:hAnsi="Mistral" w:cs="Arial"/>
        <w:b/>
        <w:bCs/>
      </w:rPr>
      <w:tblPr/>
      <w:tcPr>
        <w:tcBorders>
          <w:top w:val="single" w:sz="8" w:space="0" w:color="7BA79D"/>
          <w:left w:val="single" w:sz="8" w:space="0" w:color="7BA79D"/>
          <w:bottom w:val="single" w:sz="8" w:space="0" w:color="7BA79D"/>
          <w:right w:val="single" w:sz="8" w:space="0" w:color="7BA79D"/>
        </w:tcBorders>
      </w:tcPr>
    </w:tblStylePr>
    <w:tblStylePr w:type="band1Vert">
      <w:tblPr/>
      <w:tcPr>
        <w:tcBorders>
          <w:top w:val="single" w:sz="8" w:space="0" w:color="7BA79D"/>
          <w:left w:val="single" w:sz="8" w:space="0" w:color="7BA79D"/>
          <w:bottom w:val="single" w:sz="8" w:space="0" w:color="7BA79D"/>
          <w:right w:val="single" w:sz="8" w:space="0" w:color="7BA79D"/>
        </w:tcBorders>
        <w:shd w:val="clear" w:color="auto" w:fill="DEE9E6"/>
      </w:tcPr>
    </w:tblStylePr>
    <w:tblStylePr w:type="band1Horz">
      <w:tblPr/>
      <w:tcPr>
        <w:tcBorders>
          <w:top w:val="single" w:sz="8" w:space="0" w:color="7BA79D"/>
          <w:left w:val="single" w:sz="8" w:space="0" w:color="7BA79D"/>
          <w:bottom w:val="single" w:sz="8" w:space="0" w:color="7BA79D"/>
          <w:right w:val="single" w:sz="8" w:space="0" w:color="7BA79D"/>
          <w:insideV w:val="single" w:sz="8" w:space="0" w:color="7BA79D"/>
        </w:tcBorders>
        <w:shd w:val="clear" w:color="auto" w:fill="DEE9E6"/>
      </w:tcPr>
    </w:tblStylePr>
    <w:tblStylePr w:type="band2Horz">
      <w:tblPr/>
      <w:tcPr>
        <w:tcBorders>
          <w:top w:val="single" w:sz="8" w:space="0" w:color="7BA79D"/>
          <w:left w:val="single" w:sz="8" w:space="0" w:color="7BA79D"/>
          <w:bottom w:val="single" w:sz="8" w:space="0" w:color="7BA79D"/>
          <w:right w:val="single" w:sz="8" w:space="0" w:color="7BA79D"/>
          <w:insideV w:val="single" w:sz="8" w:space="0" w:color="7BA79D"/>
        </w:tcBorders>
      </w:tcPr>
    </w:tblStylePr>
  </w:style>
  <w:style w:type="table" w:styleId="LightGridAccent6">
    <w:name w:val="Light Grid Accent 6"/>
    <w:basedOn w:val="TableNormal"/>
    <w:uiPriority w:val="46"/>
    <w:semiHidden/>
    <w:unhideWhenUsed/>
    <w:rsid w:val="005225B2"/>
    <w:tblPr>
      <w:tblStyleRowBandSize w:val="1"/>
      <w:tblStyleColBandSize w:val="1"/>
      <w:tblBorders>
        <w:top w:val="single" w:sz="8" w:space="0" w:color="968C8C"/>
        <w:left w:val="single" w:sz="8" w:space="0" w:color="968C8C"/>
        <w:bottom w:val="single" w:sz="8" w:space="0" w:color="968C8C"/>
        <w:right w:val="single" w:sz="8" w:space="0" w:color="968C8C"/>
        <w:insideH w:val="single" w:sz="8" w:space="0" w:color="968C8C"/>
        <w:insideV w:val="single" w:sz="8" w:space="0" w:color="968C8C"/>
      </w:tblBorders>
    </w:tblPr>
    <w:tblStylePr w:type="firstRow">
      <w:pPr>
        <w:spacing w:before="0" w:after="0" w:line="240" w:lineRule="auto"/>
      </w:pPr>
      <w:rPr>
        <w:rFonts w:ascii="Mistral" w:eastAsia="Roboto Condensed Medium" w:hAnsi="Mistral" w:cs="Arial"/>
        <w:b/>
        <w:bCs/>
      </w:rPr>
      <w:tblPr/>
      <w:tcPr>
        <w:tcBorders>
          <w:top w:val="single" w:sz="8" w:space="0" w:color="968C8C"/>
          <w:left w:val="single" w:sz="8" w:space="0" w:color="968C8C"/>
          <w:bottom w:val="single" w:sz="18" w:space="0" w:color="968C8C"/>
          <w:right w:val="single" w:sz="8" w:space="0" w:color="968C8C"/>
          <w:insideH w:val="nil"/>
          <w:insideV w:val="single" w:sz="8" w:space="0" w:color="968C8C"/>
        </w:tcBorders>
      </w:tcPr>
    </w:tblStylePr>
    <w:tblStylePr w:type="lastRow">
      <w:pPr>
        <w:spacing w:before="0" w:after="0" w:line="240" w:lineRule="auto"/>
      </w:pPr>
      <w:rPr>
        <w:rFonts w:ascii="Mistral" w:eastAsia="Roboto Condensed Medium" w:hAnsi="Mistral" w:cs="Arial"/>
        <w:b/>
        <w:bCs/>
      </w:rPr>
      <w:tblPr/>
      <w:tcPr>
        <w:tcBorders>
          <w:top w:val="double" w:sz="6" w:space="0" w:color="968C8C"/>
          <w:left w:val="single" w:sz="8" w:space="0" w:color="968C8C"/>
          <w:bottom w:val="single" w:sz="8" w:space="0" w:color="968C8C"/>
          <w:right w:val="single" w:sz="8" w:space="0" w:color="968C8C"/>
          <w:insideH w:val="nil"/>
          <w:insideV w:val="single" w:sz="8" w:space="0" w:color="968C8C"/>
        </w:tcBorders>
      </w:tcPr>
    </w:tblStylePr>
    <w:tblStylePr w:type="firstCol">
      <w:rPr>
        <w:rFonts w:ascii="Mistral" w:eastAsia="Roboto Condensed Medium" w:hAnsi="Mistral" w:cs="Arial"/>
        <w:b/>
        <w:bCs/>
      </w:rPr>
    </w:tblStylePr>
    <w:tblStylePr w:type="lastCol">
      <w:rPr>
        <w:rFonts w:ascii="Mistral" w:eastAsia="Roboto Condensed Medium" w:hAnsi="Mistral" w:cs="Arial"/>
        <w:b/>
        <w:bCs/>
      </w:rPr>
      <w:tblPr/>
      <w:tcPr>
        <w:tcBorders>
          <w:top w:val="single" w:sz="8" w:space="0" w:color="968C8C"/>
          <w:left w:val="single" w:sz="8" w:space="0" w:color="968C8C"/>
          <w:bottom w:val="single" w:sz="8" w:space="0" w:color="968C8C"/>
          <w:right w:val="single" w:sz="8" w:space="0" w:color="968C8C"/>
        </w:tcBorders>
      </w:tcPr>
    </w:tblStylePr>
    <w:tblStylePr w:type="band1Vert">
      <w:tblPr/>
      <w:tcPr>
        <w:tcBorders>
          <w:top w:val="single" w:sz="8" w:space="0" w:color="968C8C"/>
          <w:left w:val="single" w:sz="8" w:space="0" w:color="968C8C"/>
          <w:bottom w:val="single" w:sz="8" w:space="0" w:color="968C8C"/>
          <w:right w:val="single" w:sz="8" w:space="0" w:color="968C8C"/>
        </w:tcBorders>
        <w:shd w:val="clear" w:color="auto" w:fill="E5E2E2"/>
      </w:tcPr>
    </w:tblStylePr>
    <w:tblStylePr w:type="band1Horz">
      <w:tblPr/>
      <w:tcPr>
        <w:tcBorders>
          <w:top w:val="single" w:sz="8" w:space="0" w:color="968C8C"/>
          <w:left w:val="single" w:sz="8" w:space="0" w:color="968C8C"/>
          <w:bottom w:val="single" w:sz="8" w:space="0" w:color="968C8C"/>
          <w:right w:val="single" w:sz="8" w:space="0" w:color="968C8C"/>
          <w:insideV w:val="single" w:sz="8" w:space="0" w:color="968C8C"/>
        </w:tcBorders>
        <w:shd w:val="clear" w:color="auto" w:fill="E5E2E2"/>
      </w:tcPr>
    </w:tblStylePr>
    <w:tblStylePr w:type="band2Horz">
      <w:tblPr/>
      <w:tcPr>
        <w:tcBorders>
          <w:top w:val="single" w:sz="8" w:space="0" w:color="968C8C"/>
          <w:left w:val="single" w:sz="8" w:space="0" w:color="968C8C"/>
          <w:bottom w:val="single" w:sz="8" w:space="0" w:color="968C8C"/>
          <w:right w:val="single" w:sz="8" w:space="0" w:color="968C8C"/>
          <w:insideV w:val="single" w:sz="8" w:space="0" w:color="968C8C"/>
        </w:tcBorders>
      </w:tcPr>
    </w:tblStylePr>
  </w:style>
  <w:style w:type="table" w:styleId="LightList">
    <w:name w:val="Light List"/>
    <w:basedOn w:val="TableNormal"/>
    <w:uiPriority w:val="40"/>
    <w:semiHidden/>
    <w:unhideWhenUsed/>
    <w:rsid w:val="005225B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41"/>
    <w:semiHidden/>
    <w:unhideWhenUsed/>
    <w:rsid w:val="005225B2"/>
    <w:tblPr>
      <w:tblStyleRowBandSize w:val="1"/>
      <w:tblStyleColBandSize w:val="1"/>
      <w:tblBorders>
        <w:top w:val="single" w:sz="8" w:space="0" w:color="94B6D2"/>
        <w:left w:val="single" w:sz="8" w:space="0" w:color="94B6D2"/>
        <w:bottom w:val="single" w:sz="8" w:space="0" w:color="94B6D2"/>
        <w:right w:val="single" w:sz="8" w:space="0" w:color="94B6D2"/>
      </w:tblBorders>
    </w:tblPr>
    <w:tblStylePr w:type="firstRow">
      <w:pPr>
        <w:spacing w:before="0" w:after="0" w:line="240" w:lineRule="auto"/>
      </w:pPr>
      <w:rPr>
        <w:b/>
        <w:bCs/>
        <w:color w:val="FFFFFF"/>
      </w:rPr>
      <w:tblPr/>
      <w:tcPr>
        <w:shd w:val="clear" w:color="auto" w:fill="94B6D2"/>
      </w:tcPr>
    </w:tblStylePr>
    <w:tblStylePr w:type="lastRow">
      <w:pPr>
        <w:spacing w:before="0" w:after="0" w:line="240" w:lineRule="auto"/>
      </w:pPr>
      <w:rPr>
        <w:b/>
        <w:bCs/>
      </w:rPr>
      <w:tblPr/>
      <w:tcPr>
        <w:tcBorders>
          <w:top w:val="double" w:sz="6" w:space="0" w:color="94B6D2"/>
          <w:left w:val="single" w:sz="8" w:space="0" w:color="94B6D2"/>
          <w:bottom w:val="single" w:sz="8" w:space="0" w:color="94B6D2"/>
          <w:right w:val="single" w:sz="8" w:space="0" w:color="94B6D2"/>
        </w:tcBorders>
      </w:tcPr>
    </w:tblStylePr>
    <w:tblStylePr w:type="firstCol">
      <w:rPr>
        <w:b/>
        <w:bCs/>
      </w:rPr>
    </w:tblStylePr>
    <w:tblStylePr w:type="lastCol">
      <w:rPr>
        <w:b/>
        <w:bCs/>
      </w:rPr>
    </w:tblStylePr>
    <w:tblStylePr w:type="band1Vert">
      <w:tblPr/>
      <w:tcPr>
        <w:tcBorders>
          <w:top w:val="single" w:sz="8" w:space="0" w:color="94B6D2"/>
          <w:left w:val="single" w:sz="8" w:space="0" w:color="94B6D2"/>
          <w:bottom w:val="single" w:sz="8" w:space="0" w:color="94B6D2"/>
          <w:right w:val="single" w:sz="8" w:space="0" w:color="94B6D2"/>
        </w:tcBorders>
      </w:tcPr>
    </w:tblStylePr>
    <w:tblStylePr w:type="band1Horz">
      <w:tblPr/>
      <w:tcPr>
        <w:tcBorders>
          <w:top w:val="single" w:sz="8" w:space="0" w:color="94B6D2"/>
          <w:left w:val="single" w:sz="8" w:space="0" w:color="94B6D2"/>
          <w:bottom w:val="single" w:sz="8" w:space="0" w:color="94B6D2"/>
          <w:right w:val="single" w:sz="8" w:space="0" w:color="94B6D2"/>
        </w:tcBorders>
      </w:tcPr>
    </w:tblStylePr>
  </w:style>
  <w:style w:type="table" w:styleId="LightListAccent2">
    <w:name w:val="Light List Accent 2"/>
    <w:basedOn w:val="TableNormal"/>
    <w:uiPriority w:val="42"/>
    <w:semiHidden/>
    <w:unhideWhenUsed/>
    <w:rsid w:val="005225B2"/>
    <w:tblPr>
      <w:tblStyleRowBandSize w:val="1"/>
      <w:tblStyleColBandSize w:val="1"/>
      <w:tblBorders>
        <w:top w:val="single" w:sz="8" w:space="0" w:color="DD8047"/>
        <w:left w:val="single" w:sz="8" w:space="0" w:color="DD8047"/>
        <w:bottom w:val="single" w:sz="8" w:space="0" w:color="DD8047"/>
        <w:right w:val="single" w:sz="8" w:space="0" w:color="DD8047"/>
      </w:tblBorders>
    </w:tblPr>
    <w:tblStylePr w:type="firstRow">
      <w:pPr>
        <w:spacing w:before="0" w:after="0" w:line="240" w:lineRule="auto"/>
      </w:pPr>
      <w:rPr>
        <w:b/>
        <w:bCs/>
        <w:color w:val="FFFFFF"/>
      </w:rPr>
      <w:tblPr/>
      <w:tcPr>
        <w:shd w:val="clear" w:color="auto" w:fill="DD8047"/>
      </w:tcPr>
    </w:tblStylePr>
    <w:tblStylePr w:type="lastRow">
      <w:pPr>
        <w:spacing w:before="0" w:after="0" w:line="240" w:lineRule="auto"/>
      </w:pPr>
      <w:rPr>
        <w:b/>
        <w:bCs/>
      </w:rPr>
      <w:tblPr/>
      <w:tcPr>
        <w:tcBorders>
          <w:top w:val="double" w:sz="6" w:space="0" w:color="DD8047"/>
          <w:left w:val="single" w:sz="8" w:space="0" w:color="DD8047"/>
          <w:bottom w:val="single" w:sz="8" w:space="0" w:color="DD8047"/>
          <w:right w:val="single" w:sz="8" w:space="0" w:color="DD8047"/>
        </w:tcBorders>
      </w:tcPr>
    </w:tblStylePr>
    <w:tblStylePr w:type="firstCol">
      <w:rPr>
        <w:b/>
        <w:bCs/>
      </w:rPr>
    </w:tblStylePr>
    <w:tblStylePr w:type="lastCol">
      <w:rPr>
        <w:b/>
        <w:bCs/>
      </w:rPr>
    </w:tblStylePr>
    <w:tblStylePr w:type="band1Vert">
      <w:tblPr/>
      <w:tcPr>
        <w:tcBorders>
          <w:top w:val="single" w:sz="8" w:space="0" w:color="DD8047"/>
          <w:left w:val="single" w:sz="8" w:space="0" w:color="DD8047"/>
          <w:bottom w:val="single" w:sz="8" w:space="0" w:color="DD8047"/>
          <w:right w:val="single" w:sz="8" w:space="0" w:color="DD8047"/>
        </w:tcBorders>
      </w:tcPr>
    </w:tblStylePr>
    <w:tblStylePr w:type="band1Horz">
      <w:tblPr/>
      <w:tcPr>
        <w:tcBorders>
          <w:top w:val="single" w:sz="8" w:space="0" w:color="DD8047"/>
          <w:left w:val="single" w:sz="8" w:space="0" w:color="DD8047"/>
          <w:bottom w:val="single" w:sz="8" w:space="0" w:color="DD8047"/>
          <w:right w:val="single" w:sz="8" w:space="0" w:color="DD8047"/>
        </w:tcBorders>
      </w:tcPr>
    </w:tblStylePr>
  </w:style>
  <w:style w:type="table" w:styleId="LightListAccent3">
    <w:name w:val="Light List Accent 3"/>
    <w:basedOn w:val="TableNormal"/>
    <w:uiPriority w:val="43"/>
    <w:semiHidden/>
    <w:unhideWhenUsed/>
    <w:rsid w:val="005225B2"/>
    <w:tblPr>
      <w:tblStyleRowBandSize w:val="1"/>
      <w:tblStyleColBandSize w:val="1"/>
      <w:tblBorders>
        <w:top w:val="single" w:sz="8" w:space="0" w:color="A5AB81"/>
        <w:left w:val="single" w:sz="8" w:space="0" w:color="A5AB81"/>
        <w:bottom w:val="single" w:sz="8" w:space="0" w:color="A5AB81"/>
        <w:right w:val="single" w:sz="8" w:space="0" w:color="A5AB81"/>
      </w:tblBorders>
    </w:tblPr>
    <w:tblStylePr w:type="firstRow">
      <w:pPr>
        <w:spacing w:before="0" w:after="0" w:line="240" w:lineRule="auto"/>
      </w:pPr>
      <w:rPr>
        <w:b/>
        <w:bCs/>
        <w:color w:val="FFFFFF"/>
      </w:rPr>
      <w:tblPr/>
      <w:tcPr>
        <w:shd w:val="clear" w:color="auto" w:fill="A5AB81"/>
      </w:tcPr>
    </w:tblStylePr>
    <w:tblStylePr w:type="lastRow">
      <w:pPr>
        <w:spacing w:before="0" w:after="0" w:line="240" w:lineRule="auto"/>
      </w:pPr>
      <w:rPr>
        <w:b/>
        <w:bCs/>
      </w:rPr>
      <w:tblPr/>
      <w:tcPr>
        <w:tcBorders>
          <w:top w:val="double" w:sz="6" w:space="0" w:color="A5AB81"/>
          <w:left w:val="single" w:sz="8" w:space="0" w:color="A5AB81"/>
          <w:bottom w:val="single" w:sz="8" w:space="0" w:color="A5AB81"/>
          <w:right w:val="single" w:sz="8" w:space="0" w:color="A5AB81"/>
        </w:tcBorders>
      </w:tcPr>
    </w:tblStylePr>
    <w:tblStylePr w:type="firstCol">
      <w:rPr>
        <w:b/>
        <w:bCs/>
      </w:rPr>
    </w:tblStylePr>
    <w:tblStylePr w:type="lastCol">
      <w:rPr>
        <w:b/>
        <w:bCs/>
      </w:rPr>
    </w:tblStylePr>
    <w:tblStylePr w:type="band1Vert">
      <w:tblPr/>
      <w:tcPr>
        <w:tcBorders>
          <w:top w:val="single" w:sz="8" w:space="0" w:color="A5AB81"/>
          <w:left w:val="single" w:sz="8" w:space="0" w:color="A5AB81"/>
          <w:bottom w:val="single" w:sz="8" w:space="0" w:color="A5AB81"/>
          <w:right w:val="single" w:sz="8" w:space="0" w:color="A5AB81"/>
        </w:tcBorders>
      </w:tcPr>
    </w:tblStylePr>
    <w:tblStylePr w:type="band1Horz">
      <w:tblPr/>
      <w:tcPr>
        <w:tcBorders>
          <w:top w:val="single" w:sz="8" w:space="0" w:color="A5AB81"/>
          <w:left w:val="single" w:sz="8" w:space="0" w:color="A5AB81"/>
          <w:bottom w:val="single" w:sz="8" w:space="0" w:color="A5AB81"/>
          <w:right w:val="single" w:sz="8" w:space="0" w:color="A5AB81"/>
        </w:tcBorders>
      </w:tcPr>
    </w:tblStylePr>
  </w:style>
  <w:style w:type="table" w:styleId="LightListAccent4">
    <w:name w:val="Light List Accent 4"/>
    <w:basedOn w:val="TableNormal"/>
    <w:uiPriority w:val="44"/>
    <w:semiHidden/>
    <w:unhideWhenUsed/>
    <w:rsid w:val="005225B2"/>
    <w:tblPr>
      <w:tblStyleRowBandSize w:val="1"/>
      <w:tblStyleColBandSize w:val="1"/>
      <w:tblBorders>
        <w:top w:val="single" w:sz="8" w:space="0" w:color="D8B25C"/>
        <w:left w:val="single" w:sz="8" w:space="0" w:color="D8B25C"/>
        <w:bottom w:val="single" w:sz="8" w:space="0" w:color="D8B25C"/>
        <w:right w:val="single" w:sz="8" w:space="0" w:color="D8B25C"/>
      </w:tblBorders>
    </w:tblPr>
    <w:tblStylePr w:type="firstRow">
      <w:pPr>
        <w:spacing w:before="0" w:after="0" w:line="240" w:lineRule="auto"/>
      </w:pPr>
      <w:rPr>
        <w:b/>
        <w:bCs/>
        <w:color w:val="FFFFFF"/>
      </w:rPr>
      <w:tblPr/>
      <w:tcPr>
        <w:shd w:val="clear" w:color="auto" w:fill="D8B25C"/>
      </w:tcPr>
    </w:tblStylePr>
    <w:tblStylePr w:type="lastRow">
      <w:pPr>
        <w:spacing w:before="0" w:after="0" w:line="240" w:lineRule="auto"/>
      </w:pPr>
      <w:rPr>
        <w:b/>
        <w:bCs/>
      </w:rPr>
      <w:tblPr/>
      <w:tcPr>
        <w:tcBorders>
          <w:top w:val="double" w:sz="6" w:space="0" w:color="D8B25C"/>
          <w:left w:val="single" w:sz="8" w:space="0" w:color="D8B25C"/>
          <w:bottom w:val="single" w:sz="8" w:space="0" w:color="D8B25C"/>
          <w:right w:val="single" w:sz="8" w:space="0" w:color="D8B25C"/>
        </w:tcBorders>
      </w:tcPr>
    </w:tblStylePr>
    <w:tblStylePr w:type="firstCol">
      <w:rPr>
        <w:b/>
        <w:bCs/>
      </w:rPr>
    </w:tblStylePr>
    <w:tblStylePr w:type="lastCol">
      <w:rPr>
        <w:b/>
        <w:bCs/>
      </w:rPr>
    </w:tblStylePr>
    <w:tblStylePr w:type="band1Vert">
      <w:tblPr/>
      <w:tcPr>
        <w:tcBorders>
          <w:top w:val="single" w:sz="8" w:space="0" w:color="D8B25C"/>
          <w:left w:val="single" w:sz="8" w:space="0" w:color="D8B25C"/>
          <w:bottom w:val="single" w:sz="8" w:space="0" w:color="D8B25C"/>
          <w:right w:val="single" w:sz="8" w:space="0" w:color="D8B25C"/>
        </w:tcBorders>
      </w:tcPr>
    </w:tblStylePr>
    <w:tblStylePr w:type="band1Horz">
      <w:tblPr/>
      <w:tcPr>
        <w:tcBorders>
          <w:top w:val="single" w:sz="8" w:space="0" w:color="D8B25C"/>
          <w:left w:val="single" w:sz="8" w:space="0" w:color="D8B25C"/>
          <w:bottom w:val="single" w:sz="8" w:space="0" w:color="D8B25C"/>
          <w:right w:val="single" w:sz="8" w:space="0" w:color="D8B25C"/>
        </w:tcBorders>
      </w:tcPr>
    </w:tblStylePr>
  </w:style>
  <w:style w:type="table" w:styleId="LightListAccent5">
    <w:name w:val="Light List Accent 5"/>
    <w:basedOn w:val="TableNormal"/>
    <w:uiPriority w:val="45"/>
    <w:semiHidden/>
    <w:unhideWhenUsed/>
    <w:rsid w:val="005225B2"/>
    <w:tblPr>
      <w:tblStyleRowBandSize w:val="1"/>
      <w:tblStyleColBandSize w:val="1"/>
      <w:tblBorders>
        <w:top w:val="single" w:sz="8" w:space="0" w:color="7BA79D"/>
        <w:left w:val="single" w:sz="8" w:space="0" w:color="7BA79D"/>
        <w:bottom w:val="single" w:sz="8" w:space="0" w:color="7BA79D"/>
        <w:right w:val="single" w:sz="8" w:space="0" w:color="7BA79D"/>
      </w:tblBorders>
    </w:tblPr>
    <w:tblStylePr w:type="firstRow">
      <w:pPr>
        <w:spacing w:before="0" w:after="0" w:line="240" w:lineRule="auto"/>
      </w:pPr>
      <w:rPr>
        <w:b/>
        <w:bCs/>
        <w:color w:val="FFFFFF"/>
      </w:rPr>
      <w:tblPr/>
      <w:tcPr>
        <w:shd w:val="clear" w:color="auto" w:fill="7BA79D"/>
      </w:tcPr>
    </w:tblStylePr>
    <w:tblStylePr w:type="lastRow">
      <w:pPr>
        <w:spacing w:before="0" w:after="0" w:line="240" w:lineRule="auto"/>
      </w:pPr>
      <w:rPr>
        <w:b/>
        <w:bCs/>
      </w:rPr>
      <w:tblPr/>
      <w:tcPr>
        <w:tcBorders>
          <w:top w:val="double" w:sz="6" w:space="0" w:color="7BA79D"/>
          <w:left w:val="single" w:sz="8" w:space="0" w:color="7BA79D"/>
          <w:bottom w:val="single" w:sz="8" w:space="0" w:color="7BA79D"/>
          <w:right w:val="single" w:sz="8" w:space="0" w:color="7BA79D"/>
        </w:tcBorders>
      </w:tcPr>
    </w:tblStylePr>
    <w:tblStylePr w:type="firstCol">
      <w:rPr>
        <w:b/>
        <w:bCs/>
      </w:rPr>
    </w:tblStylePr>
    <w:tblStylePr w:type="lastCol">
      <w:rPr>
        <w:b/>
        <w:bCs/>
      </w:rPr>
    </w:tblStylePr>
    <w:tblStylePr w:type="band1Vert">
      <w:tblPr/>
      <w:tcPr>
        <w:tcBorders>
          <w:top w:val="single" w:sz="8" w:space="0" w:color="7BA79D"/>
          <w:left w:val="single" w:sz="8" w:space="0" w:color="7BA79D"/>
          <w:bottom w:val="single" w:sz="8" w:space="0" w:color="7BA79D"/>
          <w:right w:val="single" w:sz="8" w:space="0" w:color="7BA79D"/>
        </w:tcBorders>
      </w:tcPr>
    </w:tblStylePr>
    <w:tblStylePr w:type="band1Horz">
      <w:tblPr/>
      <w:tcPr>
        <w:tcBorders>
          <w:top w:val="single" w:sz="8" w:space="0" w:color="7BA79D"/>
          <w:left w:val="single" w:sz="8" w:space="0" w:color="7BA79D"/>
          <w:bottom w:val="single" w:sz="8" w:space="0" w:color="7BA79D"/>
          <w:right w:val="single" w:sz="8" w:space="0" w:color="7BA79D"/>
        </w:tcBorders>
      </w:tcPr>
    </w:tblStylePr>
  </w:style>
  <w:style w:type="table" w:styleId="LightListAccent6">
    <w:name w:val="Light List Accent 6"/>
    <w:basedOn w:val="TableNormal"/>
    <w:uiPriority w:val="46"/>
    <w:semiHidden/>
    <w:unhideWhenUsed/>
    <w:rsid w:val="005225B2"/>
    <w:tblPr>
      <w:tblStyleRowBandSize w:val="1"/>
      <w:tblStyleColBandSize w:val="1"/>
      <w:tblBorders>
        <w:top w:val="single" w:sz="8" w:space="0" w:color="968C8C"/>
        <w:left w:val="single" w:sz="8" w:space="0" w:color="968C8C"/>
        <w:bottom w:val="single" w:sz="8" w:space="0" w:color="968C8C"/>
        <w:right w:val="single" w:sz="8" w:space="0" w:color="968C8C"/>
      </w:tblBorders>
    </w:tblPr>
    <w:tblStylePr w:type="firstRow">
      <w:pPr>
        <w:spacing w:before="0" w:after="0" w:line="240" w:lineRule="auto"/>
      </w:pPr>
      <w:rPr>
        <w:b/>
        <w:bCs/>
        <w:color w:val="FFFFFF"/>
      </w:rPr>
      <w:tblPr/>
      <w:tcPr>
        <w:shd w:val="clear" w:color="auto" w:fill="968C8C"/>
      </w:tcPr>
    </w:tblStylePr>
    <w:tblStylePr w:type="lastRow">
      <w:pPr>
        <w:spacing w:before="0" w:after="0" w:line="240" w:lineRule="auto"/>
      </w:pPr>
      <w:rPr>
        <w:b/>
        <w:bCs/>
      </w:rPr>
      <w:tblPr/>
      <w:tcPr>
        <w:tcBorders>
          <w:top w:val="double" w:sz="6" w:space="0" w:color="968C8C"/>
          <w:left w:val="single" w:sz="8" w:space="0" w:color="968C8C"/>
          <w:bottom w:val="single" w:sz="8" w:space="0" w:color="968C8C"/>
          <w:right w:val="single" w:sz="8" w:space="0" w:color="968C8C"/>
        </w:tcBorders>
      </w:tcPr>
    </w:tblStylePr>
    <w:tblStylePr w:type="firstCol">
      <w:rPr>
        <w:b/>
        <w:bCs/>
      </w:rPr>
    </w:tblStylePr>
    <w:tblStylePr w:type="lastCol">
      <w:rPr>
        <w:b/>
        <w:bCs/>
      </w:rPr>
    </w:tblStylePr>
    <w:tblStylePr w:type="band1Vert">
      <w:tblPr/>
      <w:tcPr>
        <w:tcBorders>
          <w:top w:val="single" w:sz="8" w:space="0" w:color="968C8C"/>
          <w:left w:val="single" w:sz="8" w:space="0" w:color="968C8C"/>
          <w:bottom w:val="single" w:sz="8" w:space="0" w:color="968C8C"/>
          <w:right w:val="single" w:sz="8" w:space="0" w:color="968C8C"/>
        </w:tcBorders>
      </w:tcPr>
    </w:tblStylePr>
    <w:tblStylePr w:type="band1Horz">
      <w:tblPr/>
      <w:tcPr>
        <w:tcBorders>
          <w:top w:val="single" w:sz="8" w:space="0" w:color="968C8C"/>
          <w:left w:val="single" w:sz="8" w:space="0" w:color="968C8C"/>
          <w:bottom w:val="single" w:sz="8" w:space="0" w:color="968C8C"/>
          <w:right w:val="single" w:sz="8" w:space="0" w:color="968C8C"/>
        </w:tcBorders>
      </w:tcPr>
    </w:tblStylePr>
  </w:style>
  <w:style w:type="table" w:styleId="LightShading">
    <w:name w:val="Light Shading"/>
    <w:basedOn w:val="TableNormal"/>
    <w:uiPriority w:val="40"/>
    <w:semiHidden/>
    <w:unhideWhenUsed/>
    <w:rsid w:val="005225B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41"/>
    <w:semiHidden/>
    <w:unhideWhenUsed/>
    <w:rsid w:val="005225B2"/>
    <w:rPr>
      <w:color w:val="548AB7"/>
    </w:rPr>
    <w:tblPr>
      <w:tblStyleRowBandSize w:val="1"/>
      <w:tblStyleColBandSize w:val="1"/>
      <w:tblBorders>
        <w:top w:val="single" w:sz="8" w:space="0" w:color="94B6D2"/>
        <w:bottom w:val="single" w:sz="8" w:space="0" w:color="94B6D2"/>
      </w:tblBorders>
    </w:tblPr>
    <w:tblStylePr w:type="firstRow">
      <w:pPr>
        <w:spacing w:before="0" w:after="0" w:line="240" w:lineRule="auto"/>
      </w:pPr>
      <w:rPr>
        <w:b/>
        <w:bCs/>
      </w:rPr>
      <w:tblPr/>
      <w:tcPr>
        <w:tcBorders>
          <w:top w:val="single" w:sz="8" w:space="0" w:color="94B6D2"/>
          <w:left w:val="nil"/>
          <w:bottom w:val="single" w:sz="8" w:space="0" w:color="94B6D2"/>
          <w:right w:val="nil"/>
          <w:insideH w:val="nil"/>
          <w:insideV w:val="nil"/>
        </w:tcBorders>
      </w:tcPr>
    </w:tblStylePr>
    <w:tblStylePr w:type="lastRow">
      <w:pPr>
        <w:spacing w:before="0" w:after="0" w:line="240" w:lineRule="auto"/>
      </w:pPr>
      <w:rPr>
        <w:b/>
        <w:bCs/>
      </w:rPr>
      <w:tblPr/>
      <w:tcPr>
        <w:tcBorders>
          <w:top w:val="single" w:sz="8" w:space="0" w:color="94B6D2"/>
          <w:left w:val="nil"/>
          <w:bottom w:val="single" w:sz="8" w:space="0" w:color="94B6D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4"/>
      </w:tcPr>
    </w:tblStylePr>
    <w:tblStylePr w:type="band1Horz">
      <w:tblPr/>
      <w:tcPr>
        <w:tcBorders>
          <w:left w:val="nil"/>
          <w:right w:val="nil"/>
          <w:insideH w:val="nil"/>
          <w:insideV w:val="nil"/>
        </w:tcBorders>
        <w:shd w:val="clear" w:color="auto" w:fill="E4ECF4"/>
      </w:tcPr>
    </w:tblStylePr>
  </w:style>
  <w:style w:type="table" w:styleId="LightShadingAccent2">
    <w:name w:val="Light Shading Accent 2"/>
    <w:basedOn w:val="TableNormal"/>
    <w:uiPriority w:val="42"/>
    <w:semiHidden/>
    <w:unhideWhenUsed/>
    <w:rsid w:val="005225B2"/>
    <w:rPr>
      <w:color w:val="B85A22"/>
    </w:rPr>
    <w:tblPr>
      <w:tblStyleRowBandSize w:val="1"/>
      <w:tblStyleColBandSize w:val="1"/>
      <w:tblBorders>
        <w:top w:val="single" w:sz="8" w:space="0" w:color="DD8047"/>
        <w:bottom w:val="single" w:sz="8" w:space="0" w:color="DD8047"/>
      </w:tblBorders>
    </w:tblPr>
    <w:tblStylePr w:type="firstRow">
      <w:pPr>
        <w:spacing w:before="0" w:after="0" w:line="240" w:lineRule="auto"/>
      </w:pPr>
      <w:rPr>
        <w:b/>
        <w:bCs/>
      </w:rPr>
      <w:tblPr/>
      <w:tcPr>
        <w:tcBorders>
          <w:top w:val="single" w:sz="8" w:space="0" w:color="DD8047"/>
          <w:left w:val="nil"/>
          <w:bottom w:val="single" w:sz="8" w:space="0" w:color="DD8047"/>
          <w:right w:val="nil"/>
          <w:insideH w:val="nil"/>
          <w:insideV w:val="nil"/>
        </w:tcBorders>
      </w:tcPr>
    </w:tblStylePr>
    <w:tblStylePr w:type="lastRow">
      <w:pPr>
        <w:spacing w:before="0" w:after="0" w:line="240" w:lineRule="auto"/>
      </w:pPr>
      <w:rPr>
        <w:b/>
        <w:bCs/>
      </w:rPr>
      <w:tblPr/>
      <w:tcPr>
        <w:tcBorders>
          <w:top w:val="single" w:sz="8" w:space="0" w:color="DD8047"/>
          <w:left w:val="nil"/>
          <w:bottom w:val="single" w:sz="8" w:space="0" w:color="DD80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FD1"/>
      </w:tcPr>
    </w:tblStylePr>
    <w:tblStylePr w:type="band1Horz">
      <w:tblPr/>
      <w:tcPr>
        <w:tcBorders>
          <w:left w:val="nil"/>
          <w:right w:val="nil"/>
          <w:insideH w:val="nil"/>
          <w:insideV w:val="nil"/>
        </w:tcBorders>
        <w:shd w:val="clear" w:color="auto" w:fill="F6DFD1"/>
      </w:tcPr>
    </w:tblStylePr>
  </w:style>
  <w:style w:type="table" w:styleId="LightShadingAccent3">
    <w:name w:val="Light Shading Accent 3"/>
    <w:basedOn w:val="TableNormal"/>
    <w:uiPriority w:val="43"/>
    <w:semiHidden/>
    <w:unhideWhenUsed/>
    <w:rsid w:val="005225B2"/>
    <w:rPr>
      <w:color w:val="80865A"/>
    </w:rPr>
    <w:tblPr>
      <w:tblStyleRowBandSize w:val="1"/>
      <w:tblStyleColBandSize w:val="1"/>
      <w:tblBorders>
        <w:top w:val="single" w:sz="8" w:space="0" w:color="A5AB81"/>
        <w:bottom w:val="single" w:sz="8" w:space="0" w:color="A5AB81"/>
      </w:tblBorders>
    </w:tblPr>
    <w:tblStylePr w:type="firstRow">
      <w:pPr>
        <w:spacing w:before="0" w:after="0" w:line="240" w:lineRule="auto"/>
      </w:pPr>
      <w:rPr>
        <w:b/>
        <w:bCs/>
      </w:rPr>
      <w:tblPr/>
      <w:tcPr>
        <w:tcBorders>
          <w:top w:val="single" w:sz="8" w:space="0" w:color="A5AB81"/>
          <w:left w:val="nil"/>
          <w:bottom w:val="single" w:sz="8" w:space="0" w:color="A5AB81"/>
          <w:right w:val="nil"/>
          <w:insideH w:val="nil"/>
          <w:insideV w:val="nil"/>
        </w:tcBorders>
      </w:tcPr>
    </w:tblStylePr>
    <w:tblStylePr w:type="lastRow">
      <w:pPr>
        <w:spacing w:before="0" w:after="0" w:line="240" w:lineRule="auto"/>
      </w:pPr>
      <w:rPr>
        <w:b/>
        <w:bCs/>
      </w:rPr>
      <w:tblPr/>
      <w:tcPr>
        <w:tcBorders>
          <w:top w:val="single" w:sz="8" w:space="0" w:color="A5AB81"/>
          <w:left w:val="nil"/>
          <w:bottom w:val="single" w:sz="8" w:space="0" w:color="A5AB8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ADF"/>
      </w:tcPr>
    </w:tblStylePr>
    <w:tblStylePr w:type="band1Horz">
      <w:tblPr/>
      <w:tcPr>
        <w:tcBorders>
          <w:left w:val="nil"/>
          <w:right w:val="nil"/>
          <w:insideH w:val="nil"/>
          <w:insideV w:val="nil"/>
        </w:tcBorders>
        <w:shd w:val="clear" w:color="auto" w:fill="E8EADF"/>
      </w:tcPr>
    </w:tblStylePr>
  </w:style>
  <w:style w:type="table" w:styleId="LightShadingAccent4">
    <w:name w:val="Light Shading Accent 4"/>
    <w:basedOn w:val="TableNormal"/>
    <w:uiPriority w:val="44"/>
    <w:semiHidden/>
    <w:unhideWhenUsed/>
    <w:rsid w:val="005225B2"/>
    <w:rPr>
      <w:color w:val="BA8E2C"/>
    </w:rPr>
    <w:tblPr>
      <w:tblStyleRowBandSize w:val="1"/>
      <w:tblStyleColBandSize w:val="1"/>
      <w:tblBorders>
        <w:top w:val="single" w:sz="8" w:space="0" w:color="D8B25C"/>
        <w:bottom w:val="single" w:sz="8" w:space="0" w:color="D8B25C"/>
      </w:tblBorders>
    </w:tblPr>
    <w:tblStylePr w:type="firstRow">
      <w:pPr>
        <w:spacing w:before="0" w:after="0" w:line="240" w:lineRule="auto"/>
      </w:pPr>
      <w:rPr>
        <w:b/>
        <w:bCs/>
      </w:rPr>
      <w:tblPr/>
      <w:tcPr>
        <w:tcBorders>
          <w:top w:val="single" w:sz="8" w:space="0" w:color="D8B25C"/>
          <w:left w:val="nil"/>
          <w:bottom w:val="single" w:sz="8" w:space="0" w:color="D8B25C"/>
          <w:right w:val="nil"/>
          <w:insideH w:val="nil"/>
          <w:insideV w:val="nil"/>
        </w:tcBorders>
      </w:tcPr>
    </w:tblStylePr>
    <w:tblStylePr w:type="lastRow">
      <w:pPr>
        <w:spacing w:before="0" w:after="0" w:line="240" w:lineRule="auto"/>
      </w:pPr>
      <w:rPr>
        <w:b/>
        <w:bCs/>
      </w:rPr>
      <w:tblPr/>
      <w:tcPr>
        <w:tcBorders>
          <w:top w:val="single" w:sz="8" w:space="0" w:color="D8B25C"/>
          <w:left w:val="nil"/>
          <w:bottom w:val="single" w:sz="8" w:space="0" w:color="D8B25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EBD6"/>
      </w:tcPr>
    </w:tblStylePr>
    <w:tblStylePr w:type="band1Horz">
      <w:tblPr/>
      <w:tcPr>
        <w:tcBorders>
          <w:left w:val="nil"/>
          <w:right w:val="nil"/>
          <w:insideH w:val="nil"/>
          <w:insideV w:val="nil"/>
        </w:tcBorders>
        <w:shd w:val="clear" w:color="auto" w:fill="F5EBD6"/>
      </w:tcPr>
    </w:tblStylePr>
  </w:style>
  <w:style w:type="table" w:styleId="LightShadingAccent5">
    <w:name w:val="Light Shading Accent 5"/>
    <w:basedOn w:val="TableNormal"/>
    <w:uiPriority w:val="45"/>
    <w:semiHidden/>
    <w:unhideWhenUsed/>
    <w:rsid w:val="005225B2"/>
    <w:rPr>
      <w:color w:val="568278"/>
    </w:rPr>
    <w:tblPr>
      <w:tblStyleRowBandSize w:val="1"/>
      <w:tblStyleColBandSize w:val="1"/>
      <w:tblBorders>
        <w:top w:val="single" w:sz="8" w:space="0" w:color="7BA79D"/>
        <w:bottom w:val="single" w:sz="8" w:space="0" w:color="7BA79D"/>
      </w:tblBorders>
    </w:tblPr>
    <w:tblStylePr w:type="firstRow">
      <w:pPr>
        <w:spacing w:before="0" w:after="0" w:line="240" w:lineRule="auto"/>
      </w:pPr>
      <w:rPr>
        <w:b/>
        <w:bCs/>
      </w:rPr>
      <w:tblPr/>
      <w:tcPr>
        <w:tcBorders>
          <w:top w:val="single" w:sz="8" w:space="0" w:color="7BA79D"/>
          <w:left w:val="nil"/>
          <w:bottom w:val="single" w:sz="8" w:space="0" w:color="7BA79D"/>
          <w:right w:val="nil"/>
          <w:insideH w:val="nil"/>
          <w:insideV w:val="nil"/>
        </w:tcBorders>
      </w:tcPr>
    </w:tblStylePr>
    <w:tblStylePr w:type="lastRow">
      <w:pPr>
        <w:spacing w:before="0" w:after="0" w:line="240" w:lineRule="auto"/>
      </w:pPr>
      <w:rPr>
        <w:b/>
        <w:bCs/>
      </w:rPr>
      <w:tblPr/>
      <w:tcPr>
        <w:tcBorders>
          <w:top w:val="single" w:sz="8" w:space="0" w:color="7BA79D"/>
          <w:left w:val="nil"/>
          <w:bottom w:val="single" w:sz="8" w:space="0" w:color="7BA7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9E6"/>
      </w:tcPr>
    </w:tblStylePr>
    <w:tblStylePr w:type="band1Horz">
      <w:tblPr/>
      <w:tcPr>
        <w:tcBorders>
          <w:left w:val="nil"/>
          <w:right w:val="nil"/>
          <w:insideH w:val="nil"/>
          <w:insideV w:val="nil"/>
        </w:tcBorders>
        <w:shd w:val="clear" w:color="auto" w:fill="DEE9E6"/>
      </w:tcPr>
    </w:tblStylePr>
  </w:style>
  <w:style w:type="table" w:styleId="LightShadingAccent6">
    <w:name w:val="Light Shading Accent 6"/>
    <w:basedOn w:val="TableNormal"/>
    <w:uiPriority w:val="46"/>
    <w:semiHidden/>
    <w:unhideWhenUsed/>
    <w:rsid w:val="005225B2"/>
    <w:rPr>
      <w:color w:val="716767"/>
    </w:rPr>
    <w:tblPr>
      <w:tblStyleRowBandSize w:val="1"/>
      <w:tblStyleColBandSize w:val="1"/>
      <w:tblBorders>
        <w:top w:val="single" w:sz="8" w:space="0" w:color="968C8C"/>
        <w:bottom w:val="single" w:sz="8" w:space="0" w:color="968C8C"/>
      </w:tblBorders>
    </w:tblPr>
    <w:tblStylePr w:type="firstRow">
      <w:pPr>
        <w:spacing w:before="0" w:after="0" w:line="240" w:lineRule="auto"/>
      </w:pPr>
      <w:rPr>
        <w:b/>
        <w:bCs/>
      </w:rPr>
      <w:tblPr/>
      <w:tcPr>
        <w:tcBorders>
          <w:top w:val="single" w:sz="8" w:space="0" w:color="968C8C"/>
          <w:left w:val="nil"/>
          <w:bottom w:val="single" w:sz="8" w:space="0" w:color="968C8C"/>
          <w:right w:val="nil"/>
          <w:insideH w:val="nil"/>
          <w:insideV w:val="nil"/>
        </w:tcBorders>
      </w:tcPr>
    </w:tblStylePr>
    <w:tblStylePr w:type="lastRow">
      <w:pPr>
        <w:spacing w:before="0" w:after="0" w:line="240" w:lineRule="auto"/>
      </w:pPr>
      <w:rPr>
        <w:b/>
        <w:bCs/>
      </w:rPr>
      <w:tblPr/>
      <w:tcPr>
        <w:tcBorders>
          <w:top w:val="single" w:sz="8" w:space="0" w:color="968C8C"/>
          <w:left w:val="nil"/>
          <w:bottom w:val="single" w:sz="8" w:space="0" w:color="968C8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2"/>
      </w:tcPr>
    </w:tblStylePr>
    <w:tblStylePr w:type="band1Horz">
      <w:tblPr/>
      <w:tcPr>
        <w:tcBorders>
          <w:left w:val="nil"/>
          <w:right w:val="nil"/>
          <w:insideH w:val="nil"/>
          <w:insideV w:val="nil"/>
        </w:tcBorders>
        <w:shd w:val="clear" w:color="auto" w:fill="E5E2E2"/>
      </w:tcPr>
    </w:tblStylePr>
  </w:style>
  <w:style w:type="character" w:styleId="LineNumber">
    <w:name w:val="line number"/>
    <w:basedOn w:val="DefaultParagraphFont"/>
    <w:uiPriority w:val="99"/>
    <w:semiHidden/>
    <w:unhideWhenUsed/>
    <w:rsid w:val="005225B2"/>
  </w:style>
  <w:style w:type="paragraph" w:styleId="List3">
    <w:name w:val="List 3"/>
    <w:basedOn w:val="Normal"/>
    <w:uiPriority w:val="99"/>
    <w:semiHidden/>
    <w:unhideWhenUsed/>
    <w:rsid w:val="005225B2"/>
    <w:pPr>
      <w:ind w:left="1080" w:hanging="360"/>
      <w:contextualSpacing/>
    </w:pPr>
  </w:style>
  <w:style w:type="paragraph" w:styleId="List4">
    <w:name w:val="List 4"/>
    <w:basedOn w:val="Normal"/>
    <w:uiPriority w:val="99"/>
    <w:semiHidden/>
    <w:unhideWhenUsed/>
    <w:rsid w:val="005225B2"/>
    <w:pPr>
      <w:ind w:left="1440" w:hanging="360"/>
      <w:contextualSpacing/>
    </w:pPr>
  </w:style>
  <w:style w:type="paragraph" w:styleId="List5">
    <w:name w:val="List 5"/>
    <w:basedOn w:val="Normal"/>
    <w:uiPriority w:val="99"/>
    <w:semiHidden/>
    <w:unhideWhenUsed/>
    <w:rsid w:val="005225B2"/>
    <w:pPr>
      <w:ind w:left="1800" w:hanging="360"/>
      <w:contextualSpacing/>
    </w:pPr>
  </w:style>
  <w:style w:type="paragraph" w:styleId="ListContinue">
    <w:name w:val="List Continue"/>
    <w:basedOn w:val="Normal"/>
    <w:uiPriority w:val="99"/>
    <w:semiHidden/>
    <w:unhideWhenUsed/>
    <w:rsid w:val="005225B2"/>
    <w:pPr>
      <w:spacing w:after="120"/>
      <w:ind w:left="360"/>
      <w:contextualSpacing/>
    </w:pPr>
  </w:style>
  <w:style w:type="paragraph" w:styleId="ListContinue2">
    <w:name w:val="List Continue 2"/>
    <w:basedOn w:val="Normal"/>
    <w:uiPriority w:val="99"/>
    <w:semiHidden/>
    <w:unhideWhenUsed/>
    <w:rsid w:val="005225B2"/>
    <w:pPr>
      <w:spacing w:after="120"/>
      <w:ind w:left="720"/>
      <w:contextualSpacing/>
    </w:pPr>
  </w:style>
  <w:style w:type="paragraph" w:styleId="ListContinue3">
    <w:name w:val="List Continue 3"/>
    <w:basedOn w:val="Normal"/>
    <w:uiPriority w:val="99"/>
    <w:semiHidden/>
    <w:unhideWhenUsed/>
    <w:rsid w:val="005225B2"/>
    <w:pPr>
      <w:spacing w:after="120"/>
      <w:ind w:left="1080"/>
      <w:contextualSpacing/>
    </w:pPr>
  </w:style>
  <w:style w:type="paragraph" w:styleId="ListContinue4">
    <w:name w:val="List Continue 4"/>
    <w:basedOn w:val="Normal"/>
    <w:uiPriority w:val="99"/>
    <w:semiHidden/>
    <w:unhideWhenUsed/>
    <w:rsid w:val="005225B2"/>
    <w:pPr>
      <w:spacing w:after="120"/>
      <w:ind w:left="1440"/>
      <w:contextualSpacing/>
    </w:pPr>
  </w:style>
  <w:style w:type="paragraph" w:styleId="ListContinue5">
    <w:name w:val="List Continue 5"/>
    <w:basedOn w:val="Normal"/>
    <w:uiPriority w:val="99"/>
    <w:semiHidden/>
    <w:unhideWhenUsed/>
    <w:rsid w:val="005225B2"/>
    <w:pPr>
      <w:spacing w:after="120"/>
      <w:ind w:left="1800"/>
      <w:contextualSpacing/>
    </w:pPr>
  </w:style>
  <w:style w:type="paragraph" w:styleId="ListNumber">
    <w:name w:val="List Number"/>
    <w:basedOn w:val="Normal"/>
    <w:uiPriority w:val="99"/>
    <w:semiHidden/>
    <w:unhideWhenUsed/>
    <w:rsid w:val="005225B2"/>
    <w:pPr>
      <w:numPr>
        <w:numId w:val="7"/>
      </w:numPr>
      <w:contextualSpacing/>
    </w:pPr>
  </w:style>
  <w:style w:type="paragraph" w:styleId="ListNumber2">
    <w:name w:val="List Number 2"/>
    <w:basedOn w:val="Normal"/>
    <w:uiPriority w:val="99"/>
    <w:semiHidden/>
    <w:unhideWhenUsed/>
    <w:rsid w:val="005225B2"/>
    <w:pPr>
      <w:numPr>
        <w:numId w:val="8"/>
      </w:numPr>
      <w:contextualSpacing/>
    </w:pPr>
  </w:style>
  <w:style w:type="paragraph" w:styleId="ListNumber3">
    <w:name w:val="List Number 3"/>
    <w:basedOn w:val="Normal"/>
    <w:uiPriority w:val="99"/>
    <w:semiHidden/>
    <w:unhideWhenUsed/>
    <w:rsid w:val="005225B2"/>
    <w:pPr>
      <w:numPr>
        <w:numId w:val="9"/>
      </w:numPr>
      <w:contextualSpacing/>
    </w:pPr>
  </w:style>
  <w:style w:type="paragraph" w:styleId="ListNumber4">
    <w:name w:val="List Number 4"/>
    <w:basedOn w:val="Normal"/>
    <w:uiPriority w:val="99"/>
    <w:semiHidden/>
    <w:unhideWhenUsed/>
    <w:rsid w:val="005225B2"/>
    <w:pPr>
      <w:numPr>
        <w:numId w:val="10"/>
      </w:numPr>
      <w:contextualSpacing/>
    </w:pPr>
  </w:style>
  <w:style w:type="paragraph" w:styleId="ListNumber5">
    <w:name w:val="List Number 5"/>
    <w:basedOn w:val="Normal"/>
    <w:uiPriority w:val="99"/>
    <w:semiHidden/>
    <w:unhideWhenUsed/>
    <w:rsid w:val="005225B2"/>
    <w:pPr>
      <w:numPr>
        <w:numId w:val="11"/>
      </w:numPr>
      <w:contextualSpacing/>
    </w:pPr>
  </w:style>
  <w:style w:type="table" w:customStyle="1" w:styleId="ListTable1Light1">
    <w:name w:val="List Table 1 Light1"/>
    <w:basedOn w:val="TableNormal"/>
    <w:uiPriority w:val="46"/>
    <w:rsid w:val="005225B2"/>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rsid w:val="005225B2"/>
    <w:tblPr>
      <w:tblStyleRowBandSize w:val="1"/>
      <w:tblStyleColBandSize w:val="1"/>
    </w:tblPr>
    <w:tblStylePr w:type="firstRow">
      <w:rPr>
        <w:b/>
        <w:bCs/>
      </w:rPr>
      <w:tblPr/>
      <w:tcPr>
        <w:tcBorders>
          <w:bottom w:val="single" w:sz="4" w:space="0" w:color="BED3E4"/>
        </w:tcBorders>
      </w:tcPr>
    </w:tblStylePr>
    <w:tblStylePr w:type="lastRow">
      <w:rPr>
        <w:b/>
        <w:bCs/>
      </w:rPr>
      <w:tblPr/>
      <w:tcPr>
        <w:tcBorders>
          <w:top w:val="single" w:sz="4" w:space="0" w:color="BED3E4"/>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ListTable1Light-Accent21">
    <w:name w:val="List Table 1 Light - Accent 21"/>
    <w:basedOn w:val="TableNormal"/>
    <w:uiPriority w:val="46"/>
    <w:rsid w:val="005225B2"/>
    <w:tblPr>
      <w:tblStyleRowBandSize w:val="1"/>
      <w:tblStyleColBandSize w:val="1"/>
    </w:tblPr>
    <w:tblStylePr w:type="firstRow">
      <w:rPr>
        <w:b/>
        <w:bCs/>
      </w:rPr>
      <w:tblPr/>
      <w:tcPr>
        <w:tcBorders>
          <w:bottom w:val="single" w:sz="4" w:space="0" w:color="EAB290"/>
        </w:tcBorders>
      </w:tcPr>
    </w:tblStylePr>
    <w:tblStylePr w:type="lastRow">
      <w:rPr>
        <w:b/>
        <w:bCs/>
      </w:rPr>
      <w:tblPr/>
      <w:tcPr>
        <w:tcBorders>
          <w:top w:val="single" w:sz="4" w:space="0" w:color="EAB290"/>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ListTable1Light-Accent31">
    <w:name w:val="List Table 1 Light - Accent 31"/>
    <w:basedOn w:val="TableNormal"/>
    <w:uiPriority w:val="46"/>
    <w:rsid w:val="005225B2"/>
    <w:tblPr>
      <w:tblStyleRowBandSize w:val="1"/>
      <w:tblStyleColBandSize w:val="1"/>
    </w:tblPr>
    <w:tblStylePr w:type="firstRow">
      <w:rPr>
        <w:b/>
        <w:bCs/>
      </w:rPr>
      <w:tblPr/>
      <w:tcPr>
        <w:tcBorders>
          <w:bottom w:val="single" w:sz="4" w:space="0" w:color="C8CCB3"/>
        </w:tcBorders>
      </w:tcPr>
    </w:tblStylePr>
    <w:tblStylePr w:type="lastRow">
      <w:rPr>
        <w:b/>
        <w:bCs/>
      </w:rPr>
      <w:tblPr/>
      <w:tcPr>
        <w:tcBorders>
          <w:top w:val="single" w:sz="4" w:space="0" w:color="C8CCB3"/>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ListTable1Light-Accent41">
    <w:name w:val="List Table 1 Light - Accent 41"/>
    <w:basedOn w:val="TableNormal"/>
    <w:uiPriority w:val="46"/>
    <w:rsid w:val="005225B2"/>
    <w:tblPr>
      <w:tblStyleRowBandSize w:val="1"/>
      <w:tblStyleColBandSize w:val="1"/>
    </w:tblPr>
    <w:tblStylePr w:type="firstRow">
      <w:rPr>
        <w:b/>
        <w:bCs/>
      </w:rPr>
      <w:tblPr/>
      <w:tcPr>
        <w:tcBorders>
          <w:bottom w:val="single" w:sz="4" w:space="0" w:color="E7D09D"/>
        </w:tcBorders>
      </w:tcPr>
    </w:tblStylePr>
    <w:tblStylePr w:type="lastRow">
      <w:rPr>
        <w:b/>
        <w:bCs/>
      </w:rPr>
      <w:tblPr/>
      <w:tcPr>
        <w:tcBorders>
          <w:top w:val="single" w:sz="4" w:space="0" w:color="E7D09D"/>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ListTable1Light-Accent51">
    <w:name w:val="List Table 1 Light - Accent 51"/>
    <w:basedOn w:val="TableNormal"/>
    <w:uiPriority w:val="46"/>
    <w:rsid w:val="005225B2"/>
    <w:tblPr>
      <w:tblStyleRowBandSize w:val="1"/>
      <w:tblStyleColBandSize w:val="1"/>
    </w:tblPr>
    <w:tblStylePr w:type="firstRow">
      <w:rPr>
        <w:b/>
        <w:bCs/>
      </w:rPr>
      <w:tblPr/>
      <w:tcPr>
        <w:tcBorders>
          <w:bottom w:val="single" w:sz="4" w:space="0" w:color="AFCAC4"/>
        </w:tcBorders>
      </w:tcPr>
    </w:tblStylePr>
    <w:tblStylePr w:type="lastRow">
      <w:rPr>
        <w:b/>
        <w:bCs/>
      </w:rPr>
      <w:tblPr/>
      <w:tcPr>
        <w:tcBorders>
          <w:top w:val="single" w:sz="4" w:space="0" w:color="AFCAC4"/>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ListTable1Light-Accent61">
    <w:name w:val="List Table 1 Light - Accent 61"/>
    <w:basedOn w:val="TableNormal"/>
    <w:uiPriority w:val="46"/>
    <w:rsid w:val="005225B2"/>
    <w:tblPr>
      <w:tblStyleRowBandSize w:val="1"/>
      <w:tblStyleColBandSize w:val="1"/>
    </w:tblPr>
    <w:tblStylePr w:type="firstRow">
      <w:rPr>
        <w:b/>
        <w:bCs/>
      </w:rPr>
      <w:tblPr/>
      <w:tcPr>
        <w:tcBorders>
          <w:bottom w:val="single" w:sz="4" w:space="0" w:color="C0BABA"/>
        </w:tcBorders>
      </w:tcPr>
    </w:tblStylePr>
    <w:tblStylePr w:type="lastRow">
      <w:rPr>
        <w:b/>
        <w:bCs/>
      </w:rPr>
      <w:tblPr/>
      <w:tcPr>
        <w:tcBorders>
          <w:top w:val="single" w:sz="4" w:space="0" w:color="C0BABA"/>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ListTable21">
    <w:name w:val="List Table 21"/>
    <w:basedOn w:val="TableNormal"/>
    <w:uiPriority w:val="47"/>
    <w:rsid w:val="005225B2"/>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rsid w:val="005225B2"/>
    <w:tblPr>
      <w:tblStyleRowBandSize w:val="1"/>
      <w:tblStyleColBandSize w:val="1"/>
      <w:tblBorders>
        <w:top w:val="single" w:sz="4" w:space="0" w:color="BED3E4"/>
        <w:bottom w:val="single" w:sz="4" w:space="0" w:color="BED3E4"/>
        <w:insideH w:val="single" w:sz="4" w:space="0" w:color="BED3E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ListTable2-Accent21">
    <w:name w:val="List Table 2 - Accent 21"/>
    <w:basedOn w:val="TableNormal"/>
    <w:uiPriority w:val="47"/>
    <w:rsid w:val="005225B2"/>
    <w:tblPr>
      <w:tblStyleRowBandSize w:val="1"/>
      <w:tblStyleColBandSize w:val="1"/>
      <w:tblBorders>
        <w:top w:val="single" w:sz="4" w:space="0" w:color="EAB290"/>
        <w:bottom w:val="single" w:sz="4" w:space="0" w:color="EAB290"/>
        <w:insideH w:val="single" w:sz="4" w:space="0" w:color="EAB29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ListTable2-Accent31">
    <w:name w:val="List Table 2 - Accent 31"/>
    <w:basedOn w:val="TableNormal"/>
    <w:uiPriority w:val="47"/>
    <w:rsid w:val="005225B2"/>
    <w:tblPr>
      <w:tblStyleRowBandSize w:val="1"/>
      <w:tblStyleColBandSize w:val="1"/>
      <w:tblBorders>
        <w:top w:val="single" w:sz="4" w:space="0" w:color="C8CCB3"/>
        <w:bottom w:val="single" w:sz="4" w:space="0" w:color="C8CCB3"/>
        <w:insideH w:val="single" w:sz="4" w:space="0" w:color="C8CCB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ListTable2-Accent41">
    <w:name w:val="List Table 2 - Accent 41"/>
    <w:basedOn w:val="TableNormal"/>
    <w:uiPriority w:val="47"/>
    <w:rsid w:val="005225B2"/>
    <w:tblPr>
      <w:tblStyleRowBandSize w:val="1"/>
      <w:tblStyleColBandSize w:val="1"/>
      <w:tblBorders>
        <w:top w:val="single" w:sz="4" w:space="0" w:color="E7D09D"/>
        <w:bottom w:val="single" w:sz="4" w:space="0" w:color="E7D09D"/>
        <w:insideH w:val="single" w:sz="4" w:space="0" w:color="E7D09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ListTable2-Accent51">
    <w:name w:val="List Table 2 - Accent 51"/>
    <w:basedOn w:val="TableNormal"/>
    <w:uiPriority w:val="47"/>
    <w:rsid w:val="005225B2"/>
    <w:tblPr>
      <w:tblStyleRowBandSize w:val="1"/>
      <w:tblStyleColBandSize w:val="1"/>
      <w:tblBorders>
        <w:top w:val="single" w:sz="4" w:space="0" w:color="AFCAC4"/>
        <w:bottom w:val="single" w:sz="4" w:space="0" w:color="AFCAC4"/>
        <w:insideH w:val="single" w:sz="4" w:space="0" w:color="AFCAC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ListTable2-Accent61">
    <w:name w:val="List Table 2 - Accent 61"/>
    <w:basedOn w:val="TableNormal"/>
    <w:uiPriority w:val="47"/>
    <w:rsid w:val="005225B2"/>
    <w:tblPr>
      <w:tblStyleRowBandSize w:val="1"/>
      <w:tblStyleColBandSize w:val="1"/>
      <w:tblBorders>
        <w:top w:val="single" w:sz="4" w:space="0" w:color="C0BABA"/>
        <w:bottom w:val="single" w:sz="4" w:space="0" w:color="C0BABA"/>
        <w:insideH w:val="single" w:sz="4" w:space="0" w:color="C0BABA"/>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ListTable31">
    <w:name w:val="List Table 31"/>
    <w:basedOn w:val="TableNormal"/>
    <w:uiPriority w:val="48"/>
    <w:rsid w:val="005225B2"/>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rsid w:val="005225B2"/>
    <w:tblPr>
      <w:tblStyleRowBandSize w:val="1"/>
      <w:tblStyleColBandSize w:val="1"/>
      <w:tblBorders>
        <w:top w:val="single" w:sz="4" w:space="0" w:color="94B6D2"/>
        <w:left w:val="single" w:sz="4" w:space="0" w:color="94B6D2"/>
        <w:bottom w:val="single" w:sz="4" w:space="0" w:color="94B6D2"/>
        <w:right w:val="single" w:sz="4" w:space="0" w:color="94B6D2"/>
      </w:tblBorders>
    </w:tblPr>
    <w:tblStylePr w:type="firstRow">
      <w:rPr>
        <w:b/>
        <w:bCs/>
        <w:color w:val="FFFFFF"/>
      </w:rPr>
      <w:tblPr/>
      <w:tcPr>
        <w:shd w:val="clear" w:color="auto" w:fill="94B6D2"/>
      </w:tcPr>
    </w:tblStylePr>
    <w:tblStylePr w:type="lastRow">
      <w:rPr>
        <w:b/>
        <w:bCs/>
      </w:rPr>
      <w:tblPr/>
      <w:tcPr>
        <w:tcBorders>
          <w:top w:val="double" w:sz="4" w:space="0" w:color="94B6D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4B6D2"/>
          <w:right w:val="single" w:sz="4" w:space="0" w:color="94B6D2"/>
        </w:tcBorders>
      </w:tcPr>
    </w:tblStylePr>
    <w:tblStylePr w:type="band1Horz">
      <w:tblPr/>
      <w:tcPr>
        <w:tcBorders>
          <w:top w:val="single" w:sz="4" w:space="0" w:color="94B6D2"/>
          <w:bottom w:val="single" w:sz="4" w:space="0" w:color="94B6D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B6D2"/>
          <w:left w:val="nil"/>
        </w:tcBorders>
      </w:tcPr>
    </w:tblStylePr>
    <w:tblStylePr w:type="swCell">
      <w:tblPr/>
      <w:tcPr>
        <w:tcBorders>
          <w:top w:val="double" w:sz="4" w:space="0" w:color="94B6D2"/>
          <w:right w:val="nil"/>
        </w:tcBorders>
      </w:tcPr>
    </w:tblStylePr>
  </w:style>
  <w:style w:type="table" w:customStyle="1" w:styleId="ListTable3-Accent21">
    <w:name w:val="List Table 3 - Accent 21"/>
    <w:basedOn w:val="TableNormal"/>
    <w:uiPriority w:val="48"/>
    <w:rsid w:val="005225B2"/>
    <w:tblPr>
      <w:tblStyleRowBandSize w:val="1"/>
      <w:tblStyleColBandSize w:val="1"/>
      <w:tblBorders>
        <w:top w:val="single" w:sz="4" w:space="0" w:color="DD8047"/>
        <w:left w:val="single" w:sz="4" w:space="0" w:color="DD8047"/>
        <w:bottom w:val="single" w:sz="4" w:space="0" w:color="DD8047"/>
        <w:right w:val="single" w:sz="4" w:space="0" w:color="DD8047"/>
      </w:tblBorders>
    </w:tblPr>
    <w:tblStylePr w:type="firstRow">
      <w:rPr>
        <w:b/>
        <w:bCs/>
        <w:color w:val="FFFFFF"/>
      </w:rPr>
      <w:tblPr/>
      <w:tcPr>
        <w:shd w:val="clear" w:color="auto" w:fill="DD8047"/>
      </w:tcPr>
    </w:tblStylePr>
    <w:tblStylePr w:type="lastRow">
      <w:rPr>
        <w:b/>
        <w:bCs/>
      </w:rPr>
      <w:tblPr/>
      <w:tcPr>
        <w:tcBorders>
          <w:top w:val="double" w:sz="4" w:space="0" w:color="DD80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DD8047"/>
          <w:right w:val="single" w:sz="4" w:space="0" w:color="DD8047"/>
        </w:tcBorders>
      </w:tcPr>
    </w:tblStylePr>
    <w:tblStylePr w:type="band1Horz">
      <w:tblPr/>
      <w:tcPr>
        <w:tcBorders>
          <w:top w:val="single" w:sz="4" w:space="0" w:color="DD8047"/>
          <w:bottom w:val="single" w:sz="4" w:space="0" w:color="DD80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8047"/>
          <w:left w:val="nil"/>
        </w:tcBorders>
      </w:tcPr>
    </w:tblStylePr>
    <w:tblStylePr w:type="swCell">
      <w:tblPr/>
      <w:tcPr>
        <w:tcBorders>
          <w:top w:val="double" w:sz="4" w:space="0" w:color="DD8047"/>
          <w:right w:val="nil"/>
        </w:tcBorders>
      </w:tcPr>
    </w:tblStylePr>
  </w:style>
  <w:style w:type="table" w:customStyle="1" w:styleId="ListTable3-Accent31">
    <w:name w:val="List Table 3 - Accent 31"/>
    <w:basedOn w:val="TableNormal"/>
    <w:uiPriority w:val="48"/>
    <w:rsid w:val="005225B2"/>
    <w:tblPr>
      <w:tblStyleRowBandSize w:val="1"/>
      <w:tblStyleColBandSize w:val="1"/>
      <w:tblBorders>
        <w:top w:val="single" w:sz="4" w:space="0" w:color="A5AB81"/>
        <w:left w:val="single" w:sz="4" w:space="0" w:color="A5AB81"/>
        <w:bottom w:val="single" w:sz="4" w:space="0" w:color="A5AB81"/>
        <w:right w:val="single" w:sz="4" w:space="0" w:color="A5AB81"/>
      </w:tblBorders>
    </w:tblPr>
    <w:tblStylePr w:type="firstRow">
      <w:rPr>
        <w:b/>
        <w:bCs/>
        <w:color w:val="FFFFFF"/>
      </w:rPr>
      <w:tblPr/>
      <w:tcPr>
        <w:shd w:val="clear" w:color="auto" w:fill="A5AB81"/>
      </w:tcPr>
    </w:tblStylePr>
    <w:tblStylePr w:type="lastRow">
      <w:rPr>
        <w:b/>
        <w:bCs/>
      </w:rPr>
      <w:tblPr/>
      <w:tcPr>
        <w:tcBorders>
          <w:top w:val="double" w:sz="4" w:space="0" w:color="A5AB8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B81"/>
          <w:right w:val="single" w:sz="4" w:space="0" w:color="A5AB81"/>
        </w:tcBorders>
      </w:tcPr>
    </w:tblStylePr>
    <w:tblStylePr w:type="band1Horz">
      <w:tblPr/>
      <w:tcPr>
        <w:tcBorders>
          <w:top w:val="single" w:sz="4" w:space="0" w:color="A5AB81"/>
          <w:bottom w:val="single" w:sz="4" w:space="0" w:color="A5AB8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B81"/>
          <w:left w:val="nil"/>
        </w:tcBorders>
      </w:tcPr>
    </w:tblStylePr>
    <w:tblStylePr w:type="swCell">
      <w:tblPr/>
      <w:tcPr>
        <w:tcBorders>
          <w:top w:val="double" w:sz="4" w:space="0" w:color="A5AB81"/>
          <w:right w:val="nil"/>
        </w:tcBorders>
      </w:tcPr>
    </w:tblStylePr>
  </w:style>
  <w:style w:type="table" w:customStyle="1" w:styleId="ListTable3-Accent41">
    <w:name w:val="List Table 3 - Accent 41"/>
    <w:basedOn w:val="TableNormal"/>
    <w:uiPriority w:val="48"/>
    <w:rsid w:val="005225B2"/>
    <w:tblPr>
      <w:tblStyleRowBandSize w:val="1"/>
      <w:tblStyleColBandSize w:val="1"/>
      <w:tblBorders>
        <w:top w:val="single" w:sz="4" w:space="0" w:color="D8B25C"/>
        <w:left w:val="single" w:sz="4" w:space="0" w:color="D8B25C"/>
        <w:bottom w:val="single" w:sz="4" w:space="0" w:color="D8B25C"/>
        <w:right w:val="single" w:sz="4" w:space="0" w:color="D8B25C"/>
      </w:tblBorders>
    </w:tblPr>
    <w:tblStylePr w:type="firstRow">
      <w:rPr>
        <w:b/>
        <w:bCs/>
        <w:color w:val="FFFFFF"/>
      </w:rPr>
      <w:tblPr/>
      <w:tcPr>
        <w:shd w:val="clear" w:color="auto" w:fill="D8B25C"/>
      </w:tcPr>
    </w:tblStylePr>
    <w:tblStylePr w:type="lastRow">
      <w:rPr>
        <w:b/>
        <w:bCs/>
      </w:rPr>
      <w:tblPr/>
      <w:tcPr>
        <w:tcBorders>
          <w:top w:val="double" w:sz="4" w:space="0" w:color="D8B25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D8B25C"/>
          <w:right w:val="single" w:sz="4" w:space="0" w:color="D8B25C"/>
        </w:tcBorders>
      </w:tcPr>
    </w:tblStylePr>
    <w:tblStylePr w:type="band1Horz">
      <w:tblPr/>
      <w:tcPr>
        <w:tcBorders>
          <w:top w:val="single" w:sz="4" w:space="0" w:color="D8B25C"/>
          <w:bottom w:val="single" w:sz="4" w:space="0" w:color="D8B25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B25C"/>
          <w:left w:val="nil"/>
        </w:tcBorders>
      </w:tcPr>
    </w:tblStylePr>
    <w:tblStylePr w:type="swCell">
      <w:tblPr/>
      <w:tcPr>
        <w:tcBorders>
          <w:top w:val="double" w:sz="4" w:space="0" w:color="D8B25C"/>
          <w:right w:val="nil"/>
        </w:tcBorders>
      </w:tcPr>
    </w:tblStylePr>
  </w:style>
  <w:style w:type="table" w:customStyle="1" w:styleId="ListTable3-Accent51">
    <w:name w:val="List Table 3 - Accent 51"/>
    <w:basedOn w:val="TableNormal"/>
    <w:uiPriority w:val="48"/>
    <w:rsid w:val="005225B2"/>
    <w:tblPr>
      <w:tblStyleRowBandSize w:val="1"/>
      <w:tblStyleColBandSize w:val="1"/>
      <w:tblBorders>
        <w:top w:val="single" w:sz="4" w:space="0" w:color="7BA79D"/>
        <w:left w:val="single" w:sz="4" w:space="0" w:color="7BA79D"/>
        <w:bottom w:val="single" w:sz="4" w:space="0" w:color="7BA79D"/>
        <w:right w:val="single" w:sz="4" w:space="0" w:color="7BA79D"/>
      </w:tblBorders>
    </w:tblPr>
    <w:tblStylePr w:type="firstRow">
      <w:rPr>
        <w:b/>
        <w:bCs/>
        <w:color w:val="FFFFFF"/>
      </w:rPr>
      <w:tblPr/>
      <w:tcPr>
        <w:shd w:val="clear" w:color="auto" w:fill="7BA79D"/>
      </w:tcPr>
    </w:tblStylePr>
    <w:tblStylePr w:type="lastRow">
      <w:rPr>
        <w:b/>
        <w:bCs/>
      </w:rPr>
      <w:tblPr/>
      <w:tcPr>
        <w:tcBorders>
          <w:top w:val="double" w:sz="4" w:space="0" w:color="7BA79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BA79D"/>
          <w:right w:val="single" w:sz="4" w:space="0" w:color="7BA79D"/>
        </w:tcBorders>
      </w:tcPr>
    </w:tblStylePr>
    <w:tblStylePr w:type="band1Horz">
      <w:tblPr/>
      <w:tcPr>
        <w:tcBorders>
          <w:top w:val="single" w:sz="4" w:space="0" w:color="7BA79D"/>
          <w:bottom w:val="single" w:sz="4" w:space="0" w:color="7BA79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BA79D"/>
          <w:left w:val="nil"/>
        </w:tcBorders>
      </w:tcPr>
    </w:tblStylePr>
    <w:tblStylePr w:type="swCell">
      <w:tblPr/>
      <w:tcPr>
        <w:tcBorders>
          <w:top w:val="double" w:sz="4" w:space="0" w:color="7BA79D"/>
          <w:right w:val="nil"/>
        </w:tcBorders>
      </w:tcPr>
    </w:tblStylePr>
  </w:style>
  <w:style w:type="table" w:customStyle="1" w:styleId="ListTable3-Accent61">
    <w:name w:val="List Table 3 - Accent 61"/>
    <w:basedOn w:val="TableNormal"/>
    <w:uiPriority w:val="48"/>
    <w:rsid w:val="005225B2"/>
    <w:tblPr>
      <w:tblStyleRowBandSize w:val="1"/>
      <w:tblStyleColBandSize w:val="1"/>
      <w:tblBorders>
        <w:top w:val="single" w:sz="4" w:space="0" w:color="968C8C"/>
        <w:left w:val="single" w:sz="4" w:space="0" w:color="968C8C"/>
        <w:bottom w:val="single" w:sz="4" w:space="0" w:color="968C8C"/>
        <w:right w:val="single" w:sz="4" w:space="0" w:color="968C8C"/>
      </w:tblBorders>
    </w:tblPr>
    <w:tblStylePr w:type="firstRow">
      <w:rPr>
        <w:b/>
        <w:bCs/>
        <w:color w:val="FFFFFF"/>
      </w:rPr>
      <w:tblPr/>
      <w:tcPr>
        <w:shd w:val="clear" w:color="auto" w:fill="968C8C"/>
      </w:tcPr>
    </w:tblStylePr>
    <w:tblStylePr w:type="lastRow">
      <w:rPr>
        <w:b/>
        <w:bCs/>
      </w:rPr>
      <w:tblPr/>
      <w:tcPr>
        <w:tcBorders>
          <w:top w:val="double" w:sz="4" w:space="0" w:color="968C8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68C8C"/>
          <w:right w:val="single" w:sz="4" w:space="0" w:color="968C8C"/>
        </w:tcBorders>
      </w:tcPr>
    </w:tblStylePr>
    <w:tblStylePr w:type="band1Horz">
      <w:tblPr/>
      <w:tcPr>
        <w:tcBorders>
          <w:top w:val="single" w:sz="4" w:space="0" w:color="968C8C"/>
          <w:bottom w:val="single" w:sz="4" w:space="0" w:color="968C8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8C8C"/>
          <w:left w:val="nil"/>
        </w:tcBorders>
      </w:tcPr>
    </w:tblStylePr>
    <w:tblStylePr w:type="swCell">
      <w:tblPr/>
      <w:tcPr>
        <w:tcBorders>
          <w:top w:val="double" w:sz="4" w:space="0" w:color="968C8C"/>
          <w:right w:val="nil"/>
        </w:tcBorders>
      </w:tcPr>
    </w:tblStylePr>
  </w:style>
  <w:style w:type="table" w:customStyle="1" w:styleId="ListTable41">
    <w:name w:val="List Table 41"/>
    <w:basedOn w:val="TableNormal"/>
    <w:uiPriority w:val="49"/>
    <w:rsid w:val="005225B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rsid w:val="005225B2"/>
    <w:tblPr>
      <w:tblStyleRowBandSize w:val="1"/>
      <w:tblStyleColBandSize w:val="1"/>
      <w:tblBorders>
        <w:top w:val="single" w:sz="4" w:space="0" w:color="BED3E4"/>
        <w:left w:val="single" w:sz="4" w:space="0" w:color="BED3E4"/>
        <w:bottom w:val="single" w:sz="4" w:space="0" w:color="BED3E4"/>
        <w:right w:val="single" w:sz="4" w:space="0" w:color="BED3E4"/>
        <w:insideH w:val="single" w:sz="4" w:space="0" w:color="BED3E4"/>
      </w:tblBorders>
    </w:tblPr>
    <w:tblStylePr w:type="firstRow">
      <w:rPr>
        <w:b/>
        <w:bCs/>
        <w:color w:val="FFFFFF"/>
      </w:rPr>
      <w:tblPr/>
      <w:tcPr>
        <w:tcBorders>
          <w:top w:val="single" w:sz="4" w:space="0" w:color="94B6D2"/>
          <w:left w:val="single" w:sz="4" w:space="0" w:color="94B6D2"/>
          <w:bottom w:val="single" w:sz="4" w:space="0" w:color="94B6D2"/>
          <w:right w:val="single" w:sz="4" w:space="0" w:color="94B6D2"/>
          <w:insideH w:val="nil"/>
        </w:tcBorders>
        <w:shd w:val="clear" w:color="auto" w:fill="94B6D2"/>
      </w:tcPr>
    </w:tblStylePr>
    <w:tblStylePr w:type="lastRow">
      <w:rPr>
        <w:b/>
        <w:bCs/>
      </w:rPr>
      <w:tblPr/>
      <w:tcPr>
        <w:tcBorders>
          <w:top w:val="double" w:sz="4" w:space="0" w:color="BED3E4"/>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ListTable4-Accent21">
    <w:name w:val="List Table 4 - Accent 21"/>
    <w:basedOn w:val="TableNormal"/>
    <w:uiPriority w:val="49"/>
    <w:rsid w:val="005225B2"/>
    <w:tblPr>
      <w:tblStyleRowBandSize w:val="1"/>
      <w:tblStyleColBandSize w:val="1"/>
      <w:tblBorders>
        <w:top w:val="single" w:sz="4" w:space="0" w:color="EAB290"/>
        <w:left w:val="single" w:sz="4" w:space="0" w:color="EAB290"/>
        <w:bottom w:val="single" w:sz="4" w:space="0" w:color="EAB290"/>
        <w:right w:val="single" w:sz="4" w:space="0" w:color="EAB290"/>
        <w:insideH w:val="single" w:sz="4" w:space="0" w:color="EAB290"/>
      </w:tblBorders>
    </w:tblPr>
    <w:tblStylePr w:type="firstRow">
      <w:rPr>
        <w:b/>
        <w:bCs/>
        <w:color w:val="FFFFFF"/>
      </w:rPr>
      <w:tblPr/>
      <w:tcPr>
        <w:tcBorders>
          <w:top w:val="single" w:sz="4" w:space="0" w:color="DD8047"/>
          <w:left w:val="single" w:sz="4" w:space="0" w:color="DD8047"/>
          <w:bottom w:val="single" w:sz="4" w:space="0" w:color="DD8047"/>
          <w:right w:val="single" w:sz="4" w:space="0" w:color="DD8047"/>
          <w:insideH w:val="nil"/>
        </w:tcBorders>
        <w:shd w:val="clear" w:color="auto" w:fill="DD8047"/>
      </w:tcPr>
    </w:tblStylePr>
    <w:tblStylePr w:type="lastRow">
      <w:rPr>
        <w:b/>
        <w:bCs/>
      </w:rPr>
      <w:tblPr/>
      <w:tcPr>
        <w:tcBorders>
          <w:top w:val="double" w:sz="4" w:space="0" w:color="EAB290"/>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ListTable4-Accent31">
    <w:name w:val="List Table 4 - Accent 31"/>
    <w:basedOn w:val="TableNormal"/>
    <w:uiPriority w:val="49"/>
    <w:rsid w:val="005225B2"/>
    <w:tblPr>
      <w:tblStyleRowBandSize w:val="1"/>
      <w:tblStyleColBandSize w:val="1"/>
      <w:tblBorders>
        <w:top w:val="single" w:sz="4" w:space="0" w:color="C8CCB3"/>
        <w:left w:val="single" w:sz="4" w:space="0" w:color="C8CCB3"/>
        <w:bottom w:val="single" w:sz="4" w:space="0" w:color="C8CCB3"/>
        <w:right w:val="single" w:sz="4" w:space="0" w:color="C8CCB3"/>
        <w:insideH w:val="single" w:sz="4" w:space="0" w:color="C8CCB3"/>
      </w:tblBorders>
    </w:tblPr>
    <w:tblStylePr w:type="firstRow">
      <w:rPr>
        <w:b/>
        <w:bCs/>
        <w:color w:val="FFFFFF"/>
      </w:rPr>
      <w:tblPr/>
      <w:tcPr>
        <w:tcBorders>
          <w:top w:val="single" w:sz="4" w:space="0" w:color="A5AB81"/>
          <w:left w:val="single" w:sz="4" w:space="0" w:color="A5AB81"/>
          <w:bottom w:val="single" w:sz="4" w:space="0" w:color="A5AB81"/>
          <w:right w:val="single" w:sz="4" w:space="0" w:color="A5AB81"/>
          <w:insideH w:val="nil"/>
        </w:tcBorders>
        <w:shd w:val="clear" w:color="auto" w:fill="A5AB81"/>
      </w:tcPr>
    </w:tblStylePr>
    <w:tblStylePr w:type="lastRow">
      <w:rPr>
        <w:b/>
        <w:bCs/>
      </w:rPr>
      <w:tblPr/>
      <w:tcPr>
        <w:tcBorders>
          <w:top w:val="double" w:sz="4" w:space="0" w:color="C8CCB3"/>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ListTable4-Accent41">
    <w:name w:val="List Table 4 - Accent 41"/>
    <w:basedOn w:val="TableNormal"/>
    <w:uiPriority w:val="49"/>
    <w:rsid w:val="005225B2"/>
    <w:tblPr>
      <w:tblStyleRowBandSize w:val="1"/>
      <w:tblStyleColBandSize w:val="1"/>
      <w:tblBorders>
        <w:top w:val="single" w:sz="4" w:space="0" w:color="E7D09D"/>
        <w:left w:val="single" w:sz="4" w:space="0" w:color="E7D09D"/>
        <w:bottom w:val="single" w:sz="4" w:space="0" w:color="E7D09D"/>
        <w:right w:val="single" w:sz="4" w:space="0" w:color="E7D09D"/>
        <w:insideH w:val="single" w:sz="4" w:space="0" w:color="E7D09D"/>
      </w:tblBorders>
    </w:tblPr>
    <w:tblStylePr w:type="firstRow">
      <w:rPr>
        <w:b/>
        <w:bCs/>
        <w:color w:val="FFFFFF"/>
      </w:rPr>
      <w:tblPr/>
      <w:tcPr>
        <w:tcBorders>
          <w:top w:val="single" w:sz="4" w:space="0" w:color="D8B25C"/>
          <w:left w:val="single" w:sz="4" w:space="0" w:color="D8B25C"/>
          <w:bottom w:val="single" w:sz="4" w:space="0" w:color="D8B25C"/>
          <w:right w:val="single" w:sz="4" w:space="0" w:color="D8B25C"/>
          <w:insideH w:val="nil"/>
        </w:tcBorders>
        <w:shd w:val="clear" w:color="auto" w:fill="D8B25C"/>
      </w:tcPr>
    </w:tblStylePr>
    <w:tblStylePr w:type="lastRow">
      <w:rPr>
        <w:b/>
        <w:bCs/>
      </w:rPr>
      <w:tblPr/>
      <w:tcPr>
        <w:tcBorders>
          <w:top w:val="double" w:sz="4" w:space="0" w:color="E7D09D"/>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ListTable4-Accent51">
    <w:name w:val="List Table 4 - Accent 51"/>
    <w:basedOn w:val="TableNormal"/>
    <w:uiPriority w:val="49"/>
    <w:rsid w:val="005225B2"/>
    <w:tblPr>
      <w:tblStyleRowBandSize w:val="1"/>
      <w:tblStyleColBandSize w:val="1"/>
      <w:tblBorders>
        <w:top w:val="single" w:sz="4" w:space="0" w:color="AFCAC4"/>
        <w:left w:val="single" w:sz="4" w:space="0" w:color="AFCAC4"/>
        <w:bottom w:val="single" w:sz="4" w:space="0" w:color="AFCAC4"/>
        <w:right w:val="single" w:sz="4" w:space="0" w:color="AFCAC4"/>
        <w:insideH w:val="single" w:sz="4" w:space="0" w:color="AFCAC4"/>
      </w:tblBorders>
    </w:tblPr>
    <w:tblStylePr w:type="firstRow">
      <w:rPr>
        <w:b/>
        <w:bCs/>
        <w:color w:val="FFFFFF"/>
      </w:rPr>
      <w:tblPr/>
      <w:tcPr>
        <w:tcBorders>
          <w:top w:val="single" w:sz="4" w:space="0" w:color="7BA79D"/>
          <w:left w:val="single" w:sz="4" w:space="0" w:color="7BA79D"/>
          <w:bottom w:val="single" w:sz="4" w:space="0" w:color="7BA79D"/>
          <w:right w:val="single" w:sz="4" w:space="0" w:color="7BA79D"/>
          <w:insideH w:val="nil"/>
        </w:tcBorders>
        <w:shd w:val="clear" w:color="auto" w:fill="7BA79D"/>
      </w:tcPr>
    </w:tblStylePr>
    <w:tblStylePr w:type="lastRow">
      <w:rPr>
        <w:b/>
        <w:bCs/>
      </w:rPr>
      <w:tblPr/>
      <w:tcPr>
        <w:tcBorders>
          <w:top w:val="double" w:sz="4" w:space="0" w:color="AFCAC4"/>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ListTable4-Accent61">
    <w:name w:val="List Table 4 - Accent 61"/>
    <w:basedOn w:val="TableNormal"/>
    <w:uiPriority w:val="49"/>
    <w:rsid w:val="005225B2"/>
    <w:tblPr>
      <w:tblStyleRowBandSize w:val="1"/>
      <w:tblStyleColBandSize w:val="1"/>
      <w:tblBorders>
        <w:top w:val="single" w:sz="4" w:space="0" w:color="C0BABA"/>
        <w:left w:val="single" w:sz="4" w:space="0" w:color="C0BABA"/>
        <w:bottom w:val="single" w:sz="4" w:space="0" w:color="C0BABA"/>
        <w:right w:val="single" w:sz="4" w:space="0" w:color="C0BABA"/>
        <w:insideH w:val="single" w:sz="4" w:space="0" w:color="C0BABA"/>
      </w:tblBorders>
    </w:tblPr>
    <w:tblStylePr w:type="firstRow">
      <w:rPr>
        <w:b/>
        <w:bCs/>
        <w:color w:val="FFFFFF"/>
      </w:rPr>
      <w:tblPr/>
      <w:tcPr>
        <w:tcBorders>
          <w:top w:val="single" w:sz="4" w:space="0" w:color="968C8C"/>
          <w:left w:val="single" w:sz="4" w:space="0" w:color="968C8C"/>
          <w:bottom w:val="single" w:sz="4" w:space="0" w:color="968C8C"/>
          <w:right w:val="single" w:sz="4" w:space="0" w:color="968C8C"/>
          <w:insideH w:val="nil"/>
        </w:tcBorders>
        <w:shd w:val="clear" w:color="auto" w:fill="968C8C"/>
      </w:tcPr>
    </w:tblStylePr>
    <w:tblStylePr w:type="lastRow">
      <w:rPr>
        <w:b/>
        <w:bCs/>
      </w:rPr>
      <w:tblPr/>
      <w:tcPr>
        <w:tcBorders>
          <w:top w:val="double" w:sz="4" w:space="0" w:color="C0BABA"/>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ListTable5Dark1">
    <w:name w:val="List Table 5 Dark1"/>
    <w:basedOn w:val="TableNormal"/>
    <w:uiPriority w:val="50"/>
    <w:rsid w:val="005225B2"/>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225B2"/>
    <w:rPr>
      <w:color w:val="FFFFFF"/>
    </w:rPr>
    <w:tblPr>
      <w:tblStyleRowBandSize w:val="1"/>
      <w:tblStyleColBandSize w:val="1"/>
      <w:tblBorders>
        <w:top w:val="single" w:sz="24" w:space="0" w:color="94B6D2"/>
        <w:left w:val="single" w:sz="24" w:space="0" w:color="94B6D2"/>
        <w:bottom w:val="single" w:sz="24" w:space="0" w:color="94B6D2"/>
        <w:right w:val="single" w:sz="24" w:space="0" w:color="94B6D2"/>
      </w:tblBorders>
    </w:tblPr>
    <w:tcPr>
      <w:shd w:val="clear" w:color="auto" w:fill="94B6D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225B2"/>
    <w:rPr>
      <w:color w:val="FFFFFF"/>
    </w:rPr>
    <w:tblPr>
      <w:tblStyleRowBandSize w:val="1"/>
      <w:tblStyleColBandSize w:val="1"/>
      <w:tblBorders>
        <w:top w:val="single" w:sz="24" w:space="0" w:color="DD8047"/>
        <w:left w:val="single" w:sz="24" w:space="0" w:color="DD8047"/>
        <w:bottom w:val="single" w:sz="24" w:space="0" w:color="DD8047"/>
        <w:right w:val="single" w:sz="24" w:space="0" w:color="DD8047"/>
      </w:tblBorders>
    </w:tblPr>
    <w:tcPr>
      <w:shd w:val="clear" w:color="auto" w:fill="DD80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225B2"/>
    <w:rPr>
      <w:color w:val="FFFFFF"/>
    </w:rPr>
    <w:tblPr>
      <w:tblStyleRowBandSize w:val="1"/>
      <w:tblStyleColBandSize w:val="1"/>
      <w:tblBorders>
        <w:top w:val="single" w:sz="24" w:space="0" w:color="A5AB81"/>
        <w:left w:val="single" w:sz="24" w:space="0" w:color="A5AB81"/>
        <w:bottom w:val="single" w:sz="24" w:space="0" w:color="A5AB81"/>
        <w:right w:val="single" w:sz="24" w:space="0" w:color="A5AB81"/>
      </w:tblBorders>
    </w:tblPr>
    <w:tcPr>
      <w:shd w:val="clear" w:color="auto" w:fill="A5AB8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225B2"/>
    <w:rPr>
      <w:color w:val="FFFFFF"/>
    </w:rPr>
    <w:tblPr>
      <w:tblStyleRowBandSize w:val="1"/>
      <w:tblStyleColBandSize w:val="1"/>
      <w:tblBorders>
        <w:top w:val="single" w:sz="24" w:space="0" w:color="D8B25C"/>
        <w:left w:val="single" w:sz="24" w:space="0" w:color="D8B25C"/>
        <w:bottom w:val="single" w:sz="24" w:space="0" w:color="D8B25C"/>
        <w:right w:val="single" w:sz="24" w:space="0" w:color="D8B25C"/>
      </w:tblBorders>
    </w:tblPr>
    <w:tcPr>
      <w:shd w:val="clear" w:color="auto" w:fill="D8B25C"/>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225B2"/>
    <w:rPr>
      <w:color w:val="FFFFFF"/>
    </w:rPr>
    <w:tblPr>
      <w:tblStyleRowBandSize w:val="1"/>
      <w:tblStyleColBandSize w:val="1"/>
      <w:tblBorders>
        <w:top w:val="single" w:sz="24" w:space="0" w:color="7BA79D"/>
        <w:left w:val="single" w:sz="24" w:space="0" w:color="7BA79D"/>
        <w:bottom w:val="single" w:sz="24" w:space="0" w:color="7BA79D"/>
        <w:right w:val="single" w:sz="24" w:space="0" w:color="7BA79D"/>
      </w:tblBorders>
    </w:tblPr>
    <w:tcPr>
      <w:shd w:val="clear" w:color="auto" w:fill="7BA79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225B2"/>
    <w:rPr>
      <w:color w:val="FFFFFF"/>
    </w:rPr>
    <w:tblPr>
      <w:tblStyleRowBandSize w:val="1"/>
      <w:tblStyleColBandSize w:val="1"/>
      <w:tblBorders>
        <w:top w:val="single" w:sz="24" w:space="0" w:color="968C8C"/>
        <w:left w:val="single" w:sz="24" w:space="0" w:color="968C8C"/>
        <w:bottom w:val="single" w:sz="24" w:space="0" w:color="968C8C"/>
        <w:right w:val="single" w:sz="24" w:space="0" w:color="968C8C"/>
      </w:tblBorders>
    </w:tblPr>
    <w:tcPr>
      <w:shd w:val="clear" w:color="auto" w:fill="968C8C"/>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225B2"/>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rsid w:val="005225B2"/>
    <w:rPr>
      <w:color w:val="548AB7"/>
    </w:rPr>
    <w:tblPr>
      <w:tblStyleRowBandSize w:val="1"/>
      <w:tblStyleColBandSize w:val="1"/>
      <w:tblBorders>
        <w:top w:val="single" w:sz="4" w:space="0" w:color="94B6D2"/>
        <w:bottom w:val="single" w:sz="4" w:space="0" w:color="94B6D2"/>
      </w:tblBorders>
    </w:tblPr>
    <w:tblStylePr w:type="firstRow">
      <w:rPr>
        <w:b/>
        <w:bCs/>
      </w:rPr>
      <w:tblPr/>
      <w:tcPr>
        <w:tcBorders>
          <w:bottom w:val="single" w:sz="4" w:space="0" w:color="94B6D2"/>
        </w:tcBorders>
      </w:tcPr>
    </w:tblStylePr>
    <w:tblStylePr w:type="lastRow">
      <w:rPr>
        <w:b/>
        <w:bCs/>
      </w:rPr>
      <w:tblPr/>
      <w:tcPr>
        <w:tcBorders>
          <w:top w:val="double" w:sz="4" w:space="0" w:color="94B6D2"/>
        </w:tcBorders>
      </w:tcPr>
    </w:tblStylePr>
    <w:tblStylePr w:type="firstCol">
      <w:rPr>
        <w:b/>
        <w:bCs/>
      </w:rPr>
    </w:tblStylePr>
    <w:tblStylePr w:type="lastCol">
      <w:rPr>
        <w:b/>
        <w:bCs/>
      </w:rPr>
    </w:tblStylePr>
    <w:tblStylePr w:type="band1Vert">
      <w:tblPr/>
      <w:tcPr>
        <w:shd w:val="clear" w:color="auto" w:fill="E9F0F6"/>
      </w:tcPr>
    </w:tblStylePr>
    <w:tblStylePr w:type="band1Horz">
      <w:tblPr/>
      <w:tcPr>
        <w:shd w:val="clear" w:color="auto" w:fill="E9F0F6"/>
      </w:tcPr>
    </w:tblStylePr>
  </w:style>
  <w:style w:type="table" w:customStyle="1" w:styleId="ListTable6Colorful-Accent21">
    <w:name w:val="List Table 6 Colorful - Accent 21"/>
    <w:basedOn w:val="TableNormal"/>
    <w:uiPriority w:val="51"/>
    <w:rsid w:val="005225B2"/>
    <w:rPr>
      <w:color w:val="B85A22"/>
    </w:rPr>
    <w:tblPr>
      <w:tblStyleRowBandSize w:val="1"/>
      <w:tblStyleColBandSize w:val="1"/>
      <w:tblBorders>
        <w:top w:val="single" w:sz="4" w:space="0" w:color="DD8047"/>
        <w:bottom w:val="single" w:sz="4" w:space="0" w:color="DD8047"/>
      </w:tblBorders>
    </w:tblPr>
    <w:tblStylePr w:type="firstRow">
      <w:rPr>
        <w:b/>
        <w:bCs/>
      </w:rPr>
      <w:tblPr/>
      <w:tcPr>
        <w:tcBorders>
          <w:bottom w:val="single" w:sz="4" w:space="0" w:color="DD8047"/>
        </w:tcBorders>
      </w:tcPr>
    </w:tblStylePr>
    <w:tblStylePr w:type="lastRow">
      <w:rPr>
        <w:b/>
        <w:bCs/>
      </w:rPr>
      <w:tblPr/>
      <w:tcPr>
        <w:tcBorders>
          <w:top w:val="double" w:sz="4" w:space="0" w:color="DD8047"/>
        </w:tcBorders>
      </w:tcPr>
    </w:tblStylePr>
    <w:tblStylePr w:type="firstCol">
      <w:rPr>
        <w:b/>
        <w:bCs/>
      </w:rPr>
    </w:tblStylePr>
    <w:tblStylePr w:type="lastCol">
      <w:rPr>
        <w:b/>
        <w:bCs/>
      </w:rPr>
    </w:tblStylePr>
    <w:tblStylePr w:type="band1Vert">
      <w:tblPr/>
      <w:tcPr>
        <w:shd w:val="clear" w:color="auto" w:fill="F8E5DA"/>
      </w:tcPr>
    </w:tblStylePr>
    <w:tblStylePr w:type="band1Horz">
      <w:tblPr/>
      <w:tcPr>
        <w:shd w:val="clear" w:color="auto" w:fill="F8E5DA"/>
      </w:tcPr>
    </w:tblStylePr>
  </w:style>
  <w:style w:type="table" w:customStyle="1" w:styleId="ListTable6Colorful-Accent31">
    <w:name w:val="List Table 6 Colorful - Accent 31"/>
    <w:basedOn w:val="TableNormal"/>
    <w:uiPriority w:val="51"/>
    <w:rsid w:val="005225B2"/>
    <w:rPr>
      <w:color w:val="80865A"/>
    </w:rPr>
    <w:tblPr>
      <w:tblStyleRowBandSize w:val="1"/>
      <w:tblStyleColBandSize w:val="1"/>
      <w:tblBorders>
        <w:top w:val="single" w:sz="4" w:space="0" w:color="A5AB81"/>
        <w:bottom w:val="single" w:sz="4" w:space="0" w:color="A5AB81"/>
      </w:tblBorders>
    </w:tblPr>
    <w:tblStylePr w:type="firstRow">
      <w:rPr>
        <w:b/>
        <w:bCs/>
      </w:rPr>
      <w:tblPr/>
      <w:tcPr>
        <w:tcBorders>
          <w:bottom w:val="single" w:sz="4" w:space="0" w:color="A5AB81"/>
        </w:tcBorders>
      </w:tcPr>
    </w:tblStylePr>
    <w:tblStylePr w:type="lastRow">
      <w:rPr>
        <w:b/>
        <w:bCs/>
      </w:rPr>
      <w:tblPr/>
      <w:tcPr>
        <w:tcBorders>
          <w:top w:val="double" w:sz="4" w:space="0" w:color="A5AB81"/>
        </w:tcBorders>
      </w:tcPr>
    </w:tblStylePr>
    <w:tblStylePr w:type="firstCol">
      <w:rPr>
        <w:b/>
        <w:bCs/>
      </w:rPr>
    </w:tblStylePr>
    <w:tblStylePr w:type="lastCol">
      <w:rPr>
        <w:b/>
        <w:bCs/>
      </w:rPr>
    </w:tblStylePr>
    <w:tblStylePr w:type="band1Vert">
      <w:tblPr/>
      <w:tcPr>
        <w:shd w:val="clear" w:color="auto" w:fill="EDEEE5"/>
      </w:tcPr>
    </w:tblStylePr>
    <w:tblStylePr w:type="band1Horz">
      <w:tblPr/>
      <w:tcPr>
        <w:shd w:val="clear" w:color="auto" w:fill="EDEEE5"/>
      </w:tcPr>
    </w:tblStylePr>
  </w:style>
  <w:style w:type="table" w:customStyle="1" w:styleId="ListTable6Colorful-Accent41">
    <w:name w:val="List Table 6 Colorful - Accent 41"/>
    <w:basedOn w:val="TableNormal"/>
    <w:uiPriority w:val="51"/>
    <w:rsid w:val="005225B2"/>
    <w:rPr>
      <w:color w:val="BA8E2C"/>
    </w:rPr>
    <w:tblPr>
      <w:tblStyleRowBandSize w:val="1"/>
      <w:tblStyleColBandSize w:val="1"/>
      <w:tblBorders>
        <w:top w:val="single" w:sz="4" w:space="0" w:color="D8B25C"/>
        <w:bottom w:val="single" w:sz="4" w:space="0" w:color="D8B25C"/>
      </w:tblBorders>
    </w:tblPr>
    <w:tblStylePr w:type="firstRow">
      <w:rPr>
        <w:b/>
        <w:bCs/>
      </w:rPr>
      <w:tblPr/>
      <w:tcPr>
        <w:tcBorders>
          <w:bottom w:val="single" w:sz="4" w:space="0" w:color="D8B25C"/>
        </w:tcBorders>
      </w:tcPr>
    </w:tblStylePr>
    <w:tblStylePr w:type="lastRow">
      <w:rPr>
        <w:b/>
        <w:bCs/>
      </w:rPr>
      <w:tblPr/>
      <w:tcPr>
        <w:tcBorders>
          <w:top w:val="double" w:sz="4" w:space="0" w:color="D8B25C"/>
        </w:tcBorders>
      </w:tcPr>
    </w:tblStylePr>
    <w:tblStylePr w:type="firstCol">
      <w:rPr>
        <w:b/>
        <w:bCs/>
      </w:rPr>
    </w:tblStylePr>
    <w:tblStylePr w:type="lastCol">
      <w:rPr>
        <w:b/>
        <w:bCs/>
      </w:rPr>
    </w:tblStylePr>
    <w:tblStylePr w:type="band1Vert">
      <w:tblPr/>
      <w:tcPr>
        <w:shd w:val="clear" w:color="auto" w:fill="F7EFDE"/>
      </w:tcPr>
    </w:tblStylePr>
    <w:tblStylePr w:type="band1Horz">
      <w:tblPr/>
      <w:tcPr>
        <w:shd w:val="clear" w:color="auto" w:fill="F7EFDE"/>
      </w:tcPr>
    </w:tblStylePr>
  </w:style>
  <w:style w:type="table" w:customStyle="1" w:styleId="ListTable6Colorful-Accent51">
    <w:name w:val="List Table 6 Colorful - Accent 51"/>
    <w:basedOn w:val="TableNormal"/>
    <w:uiPriority w:val="51"/>
    <w:rsid w:val="005225B2"/>
    <w:rPr>
      <w:color w:val="568278"/>
    </w:rPr>
    <w:tblPr>
      <w:tblStyleRowBandSize w:val="1"/>
      <w:tblStyleColBandSize w:val="1"/>
      <w:tblBorders>
        <w:top w:val="single" w:sz="4" w:space="0" w:color="7BA79D"/>
        <w:bottom w:val="single" w:sz="4" w:space="0" w:color="7BA79D"/>
      </w:tblBorders>
    </w:tblPr>
    <w:tblStylePr w:type="firstRow">
      <w:rPr>
        <w:b/>
        <w:bCs/>
      </w:rPr>
      <w:tblPr/>
      <w:tcPr>
        <w:tcBorders>
          <w:bottom w:val="single" w:sz="4" w:space="0" w:color="7BA79D"/>
        </w:tcBorders>
      </w:tcPr>
    </w:tblStylePr>
    <w:tblStylePr w:type="lastRow">
      <w:rPr>
        <w:b/>
        <w:bCs/>
      </w:rPr>
      <w:tblPr/>
      <w:tcPr>
        <w:tcBorders>
          <w:top w:val="double" w:sz="4" w:space="0" w:color="7BA79D"/>
        </w:tcBorders>
      </w:tcPr>
    </w:tblStylePr>
    <w:tblStylePr w:type="firstCol">
      <w:rPr>
        <w:b/>
        <w:bCs/>
      </w:rPr>
    </w:tblStylePr>
    <w:tblStylePr w:type="lastCol">
      <w:rPr>
        <w:b/>
        <w:bCs/>
      </w:rPr>
    </w:tblStylePr>
    <w:tblStylePr w:type="band1Vert">
      <w:tblPr/>
      <w:tcPr>
        <w:shd w:val="clear" w:color="auto" w:fill="E4EDEB"/>
      </w:tcPr>
    </w:tblStylePr>
    <w:tblStylePr w:type="band1Horz">
      <w:tblPr/>
      <w:tcPr>
        <w:shd w:val="clear" w:color="auto" w:fill="E4EDEB"/>
      </w:tcPr>
    </w:tblStylePr>
  </w:style>
  <w:style w:type="table" w:customStyle="1" w:styleId="ListTable6Colorful-Accent61">
    <w:name w:val="List Table 6 Colorful - Accent 61"/>
    <w:basedOn w:val="TableNormal"/>
    <w:uiPriority w:val="51"/>
    <w:rsid w:val="005225B2"/>
    <w:rPr>
      <w:color w:val="716767"/>
    </w:rPr>
    <w:tblPr>
      <w:tblStyleRowBandSize w:val="1"/>
      <w:tblStyleColBandSize w:val="1"/>
      <w:tblBorders>
        <w:top w:val="single" w:sz="4" w:space="0" w:color="968C8C"/>
        <w:bottom w:val="single" w:sz="4" w:space="0" w:color="968C8C"/>
      </w:tblBorders>
    </w:tblPr>
    <w:tblStylePr w:type="firstRow">
      <w:rPr>
        <w:b/>
        <w:bCs/>
      </w:rPr>
      <w:tblPr/>
      <w:tcPr>
        <w:tcBorders>
          <w:bottom w:val="single" w:sz="4" w:space="0" w:color="968C8C"/>
        </w:tcBorders>
      </w:tcPr>
    </w:tblStylePr>
    <w:tblStylePr w:type="lastRow">
      <w:rPr>
        <w:b/>
        <w:bCs/>
      </w:rPr>
      <w:tblPr/>
      <w:tcPr>
        <w:tcBorders>
          <w:top w:val="double" w:sz="4" w:space="0" w:color="968C8C"/>
        </w:tcBorders>
      </w:tcPr>
    </w:tblStylePr>
    <w:tblStylePr w:type="firstCol">
      <w:rPr>
        <w:b/>
        <w:bCs/>
      </w:rPr>
    </w:tblStylePr>
    <w:tblStylePr w:type="lastCol">
      <w:rPr>
        <w:b/>
        <w:bCs/>
      </w:rPr>
    </w:tblStylePr>
    <w:tblStylePr w:type="band1Vert">
      <w:tblPr/>
      <w:tcPr>
        <w:shd w:val="clear" w:color="auto" w:fill="EAE8E8"/>
      </w:tcPr>
    </w:tblStylePr>
    <w:tblStylePr w:type="band1Horz">
      <w:tblPr/>
      <w:tcPr>
        <w:shd w:val="clear" w:color="auto" w:fill="EAE8E8"/>
      </w:tcPr>
    </w:tblStylePr>
  </w:style>
  <w:style w:type="table" w:customStyle="1" w:styleId="ListTable7Colorful1">
    <w:name w:val="List Table 7 Colorful1"/>
    <w:basedOn w:val="TableNormal"/>
    <w:uiPriority w:val="52"/>
    <w:rsid w:val="005225B2"/>
    <w:rPr>
      <w:color w:val="000000"/>
    </w:rPr>
    <w:tblPr>
      <w:tblStyleRowBandSize w:val="1"/>
      <w:tblStyleColBandSize w:val="1"/>
    </w:tblPr>
    <w:tblStylePr w:type="firstRow">
      <w:rPr>
        <w:rFonts w:ascii="Mistral" w:eastAsia="Roboto Condensed Medium" w:hAnsi="Mistral" w:cs="Arial"/>
        <w:i/>
        <w:iCs/>
        <w:sz w:val="26"/>
      </w:rPr>
      <w:tblPr/>
      <w:tcPr>
        <w:tcBorders>
          <w:bottom w:val="single" w:sz="4" w:space="0" w:color="000000"/>
        </w:tcBorders>
        <w:shd w:val="clear" w:color="auto" w:fill="FFFFFF"/>
      </w:tcPr>
    </w:tblStylePr>
    <w:tblStylePr w:type="lastRow">
      <w:rPr>
        <w:rFonts w:ascii="Mistral" w:eastAsia="Roboto Condensed Medium" w:hAnsi="Mistral" w:cs="Arial"/>
        <w:i/>
        <w:iCs/>
        <w:sz w:val="26"/>
      </w:rPr>
      <w:tblPr/>
      <w:tcPr>
        <w:tcBorders>
          <w:top w:val="single" w:sz="4" w:space="0" w:color="000000"/>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000000"/>
        </w:tcBorders>
        <w:shd w:val="clear" w:color="auto" w:fill="FFFFFF"/>
      </w:tcPr>
    </w:tblStylePr>
    <w:tblStylePr w:type="lastCol">
      <w:rPr>
        <w:rFonts w:ascii="Mistral" w:eastAsia="Roboto Condensed Medium" w:hAnsi="Mistral" w:cs="Arial"/>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225B2"/>
    <w:rPr>
      <w:color w:val="548AB7"/>
    </w:rPr>
    <w:tblPr>
      <w:tblStyleRowBandSize w:val="1"/>
      <w:tblStyleColBandSize w:val="1"/>
    </w:tblPr>
    <w:tblStylePr w:type="firstRow">
      <w:rPr>
        <w:rFonts w:ascii="Mistral" w:eastAsia="Roboto Condensed Medium" w:hAnsi="Mistral" w:cs="Arial"/>
        <w:i/>
        <w:iCs/>
        <w:sz w:val="26"/>
      </w:rPr>
      <w:tblPr/>
      <w:tcPr>
        <w:tcBorders>
          <w:bottom w:val="single" w:sz="4" w:space="0" w:color="94B6D2"/>
        </w:tcBorders>
        <w:shd w:val="clear" w:color="auto" w:fill="FFFFFF"/>
      </w:tcPr>
    </w:tblStylePr>
    <w:tblStylePr w:type="lastRow">
      <w:rPr>
        <w:rFonts w:ascii="Mistral" w:eastAsia="Roboto Condensed Medium" w:hAnsi="Mistral" w:cs="Arial"/>
        <w:i/>
        <w:iCs/>
        <w:sz w:val="26"/>
      </w:rPr>
      <w:tblPr/>
      <w:tcPr>
        <w:tcBorders>
          <w:top w:val="single" w:sz="4" w:space="0" w:color="94B6D2"/>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94B6D2"/>
        </w:tcBorders>
        <w:shd w:val="clear" w:color="auto" w:fill="FFFFFF"/>
      </w:tcPr>
    </w:tblStylePr>
    <w:tblStylePr w:type="lastCol">
      <w:rPr>
        <w:rFonts w:ascii="Mistral" w:eastAsia="Roboto Condensed Medium" w:hAnsi="Mistral" w:cs="Arial"/>
        <w:i/>
        <w:iCs/>
        <w:sz w:val="26"/>
      </w:rPr>
      <w:tblPr/>
      <w:tcPr>
        <w:tcBorders>
          <w:left w:val="single" w:sz="4" w:space="0" w:color="94B6D2"/>
        </w:tcBorders>
        <w:shd w:val="clear" w:color="auto" w:fill="FFFFFF"/>
      </w:tcPr>
    </w:tblStylePr>
    <w:tblStylePr w:type="band1Vert">
      <w:tblPr/>
      <w:tcPr>
        <w:shd w:val="clear" w:color="auto" w:fill="E9F0F6"/>
      </w:tcPr>
    </w:tblStylePr>
    <w:tblStylePr w:type="band1Horz">
      <w:tblPr/>
      <w:tcPr>
        <w:shd w:val="clear" w:color="auto" w:fill="E9F0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225B2"/>
    <w:rPr>
      <w:color w:val="B85A22"/>
    </w:rPr>
    <w:tblPr>
      <w:tblStyleRowBandSize w:val="1"/>
      <w:tblStyleColBandSize w:val="1"/>
    </w:tblPr>
    <w:tblStylePr w:type="firstRow">
      <w:rPr>
        <w:rFonts w:ascii="Mistral" w:eastAsia="Roboto Condensed Medium" w:hAnsi="Mistral" w:cs="Arial"/>
        <w:i/>
        <w:iCs/>
        <w:sz w:val="26"/>
      </w:rPr>
      <w:tblPr/>
      <w:tcPr>
        <w:tcBorders>
          <w:bottom w:val="single" w:sz="4" w:space="0" w:color="DD8047"/>
        </w:tcBorders>
        <w:shd w:val="clear" w:color="auto" w:fill="FFFFFF"/>
      </w:tcPr>
    </w:tblStylePr>
    <w:tblStylePr w:type="lastRow">
      <w:rPr>
        <w:rFonts w:ascii="Mistral" w:eastAsia="Roboto Condensed Medium" w:hAnsi="Mistral" w:cs="Arial"/>
        <w:i/>
        <w:iCs/>
        <w:sz w:val="26"/>
      </w:rPr>
      <w:tblPr/>
      <w:tcPr>
        <w:tcBorders>
          <w:top w:val="single" w:sz="4" w:space="0" w:color="DD8047"/>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DD8047"/>
        </w:tcBorders>
        <w:shd w:val="clear" w:color="auto" w:fill="FFFFFF"/>
      </w:tcPr>
    </w:tblStylePr>
    <w:tblStylePr w:type="lastCol">
      <w:rPr>
        <w:rFonts w:ascii="Mistral" w:eastAsia="Roboto Condensed Medium" w:hAnsi="Mistral" w:cs="Arial"/>
        <w:i/>
        <w:iCs/>
        <w:sz w:val="26"/>
      </w:rPr>
      <w:tblPr/>
      <w:tcPr>
        <w:tcBorders>
          <w:left w:val="single" w:sz="4" w:space="0" w:color="DD8047"/>
        </w:tcBorders>
        <w:shd w:val="clear" w:color="auto" w:fill="FFFFFF"/>
      </w:tcPr>
    </w:tblStylePr>
    <w:tblStylePr w:type="band1Vert">
      <w:tblPr/>
      <w:tcPr>
        <w:shd w:val="clear" w:color="auto" w:fill="F8E5DA"/>
      </w:tcPr>
    </w:tblStylePr>
    <w:tblStylePr w:type="band1Horz">
      <w:tblPr/>
      <w:tcPr>
        <w:shd w:val="clear" w:color="auto" w:fill="F8E5D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225B2"/>
    <w:rPr>
      <w:color w:val="80865A"/>
    </w:rPr>
    <w:tblPr>
      <w:tblStyleRowBandSize w:val="1"/>
      <w:tblStyleColBandSize w:val="1"/>
    </w:tblPr>
    <w:tblStylePr w:type="firstRow">
      <w:rPr>
        <w:rFonts w:ascii="Mistral" w:eastAsia="Roboto Condensed Medium" w:hAnsi="Mistral" w:cs="Arial"/>
        <w:i/>
        <w:iCs/>
        <w:sz w:val="26"/>
      </w:rPr>
      <w:tblPr/>
      <w:tcPr>
        <w:tcBorders>
          <w:bottom w:val="single" w:sz="4" w:space="0" w:color="A5AB81"/>
        </w:tcBorders>
        <w:shd w:val="clear" w:color="auto" w:fill="FFFFFF"/>
      </w:tcPr>
    </w:tblStylePr>
    <w:tblStylePr w:type="lastRow">
      <w:rPr>
        <w:rFonts w:ascii="Mistral" w:eastAsia="Roboto Condensed Medium" w:hAnsi="Mistral" w:cs="Arial"/>
        <w:i/>
        <w:iCs/>
        <w:sz w:val="26"/>
      </w:rPr>
      <w:tblPr/>
      <w:tcPr>
        <w:tcBorders>
          <w:top w:val="single" w:sz="4" w:space="0" w:color="A5AB81"/>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A5AB81"/>
        </w:tcBorders>
        <w:shd w:val="clear" w:color="auto" w:fill="FFFFFF"/>
      </w:tcPr>
    </w:tblStylePr>
    <w:tblStylePr w:type="lastCol">
      <w:rPr>
        <w:rFonts w:ascii="Mistral" w:eastAsia="Roboto Condensed Medium" w:hAnsi="Mistral" w:cs="Arial"/>
        <w:i/>
        <w:iCs/>
        <w:sz w:val="26"/>
      </w:rPr>
      <w:tblPr/>
      <w:tcPr>
        <w:tcBorders>
          <w:left w:val="single" w:sz="4" w:space="0" w:color="A5AB81"/>
        </w:tcBorders>
        <w:shd w:val="clear" w:color="auto" w:fill="FFFFFF"/>
      </w:tcPr>
    </w:tblStylePr>
    <w:tblStylePr w:type="band1Vert">
      <w:tblPr/>
      <w:tcPr>
        <w:shd w:val="clear" w:color="auto" w:fill="EDEEE5"/>
      </w:tcPr>
    </w:tblStylePr>
    <w:tblStylePr w:type="band1Horz">
      <w:tblPr/>
      <w:tcPr>
        <w:shd w:val="clear" w:color="auto" w:fill="EDEEE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225B2"/>
    <w:rPr>
      <w:color w:val="BA8E2C"/>
    </w:rPr>
    <w:tblPr>
      <w:tblStyleRowBandSize w:val="1"/>
      <w:tblStyleColBandSize w:val="1"/>
    </w:tblPr>
    <w:tblStylePr w:type="firstRow">
      <w:rPr>
        <w:rFonts w:ascii="Mistral" w:eastAsia="Roboto Condensed Medium" w:hAnsi="Mistral" w:cs="Arial"/>
        <w:i/>
        <w:iCs/>
        <w:sz w:val="26"/>
      </w:rPr>
      <w:tblPr/>
      <w:tcPr>
        <w:tcBorders>
          <w:bottom w:val="single" w:sz="4" w:space="0" w:color="D8B25C"/>
        </w:tcBorders>
        <w:shd w:val="clear" w:color="auto" w:fill="FFFFFF"/>
      </w:tcPr>
    </w:tblStylePr>
    <w:tblStylePr w:type="lastRow">
      <w:rPr>
        <w:rFonts w:ascii="Mistral" w:eastAsia="Roboto Condensed Medium" w:hAnsi="Mistral" w:cs="Arial"/>
        <w:i/>
        <w:iCs/>
        <w:sz w:val="26"/>
      </w:rPr>
      <w:tblPr/>
      <w:tcPr>
        <w:tcBorders>
          <w:top w:val="single" w:sz="4" w:space="0" w:color="D8B25C"/>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D8B25C"/>
        </w:tcBorders>
        <w:shd w:val="clear" w:color="auto" w:fill="FFFFFF"/>
      </w:tcPr>
    </w:tblStylePr>
    <w:tblStylePr w:type="lastCol">
      <w:rPr>
        <w:rFonts w:ascii="Mistral" w:eastAsia="Roboto Condensed Medium" w:hAnsi="Mistral" w:cs="Arial"/>
        <w:i/>
        <w:iCs/>
        <w:sz w:val="26"/>
      </w:rPr>
      <w:tblPr/>
      <w:tcPr>
        <w:tcBorders>
          <w:left w:val="single" w:sz="4" w:space="0" w:color="D8B25C"/>
        </w:tcBorders>
        <w:shd w:val="clear" w:color="auto" w:fill="FFFFFF"/>
      </w:tcPr>
    </w:tblStylePr>
    <w:tblStylePr w:type="band1Vert">
      <w:tblPr/>
      <w:tcPr>
        <w:shd w:val="clear" w:color="auto" w:fill="F7EFDE"/>
      </w:tcPr>
    </w:tblStylePr>
    <w:tblStylePr w:type="band1Horz">
      <w:tblPr/>
      <w:tcPr>
        <w:shd w:val="clear" w:color="auto" w:fill="F7EFDE"/>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225B2"/>
    <w:rPr>
      <w:color w:val="568278"/>
    </w:rPr>
    <w:tblPr>
      <w:tblStyleRowBandSize w:val="1"/>
      <w:tblStyleColBandSize w:val="1"/>
    </w:tblPr>
    <w:tblStylePr w:type="firstRow">
      <w:rPr>
        <w:rFonts w:ascii="Mistral" w:eastAsia="Roboto Condensed Medium" w:hAnsi="Mistral" w:cs="Arial"/>
        <w:i/>
        <w:iCs/>
        <w:sz w:val="26"/>
      </w:rPr>
      <w:tblPr/>
      <w:tcPr>
        <w:tcBorders>
          <w:bottom w:val="single" w:sz="4" w:space="0" w:color="7BA79D"/>
        </w:tcBorders>
        <w:shd w:val="clear" w:color="auto" w:fill="FFFFFF"/>
      </w:tcPr>
    </w:tblStylePr>
    <w:tblStylePr w:type="lastRow">
      <w:rPr>
        <w:rFonts w:ascii="Mistral" w:eastAsia="Roboto Condensed Medium" w:hAnsi="Mistral" w:cs="Arial"/>
        <w:i/>
        <w:iCs/>
        <w:sz w:val="26"/>
      </w:rPr>
      <w:tblPr/>
      <w:tcPr>
        <w:tcBorders>
          <w:top w:val="single" w:sz="4" w:space="0" w:color="7BA79D"/>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7BA79D"/>
        </w:tcBorders>
        <w:shd w:val="clear" w:color="auto" w:fill="FFFFFF"/>
      </w:tcPr>
    </w:tblStylePr>
    <w:tblStylePr w:type="lastCol">
      <w:rPr>
        <w:rFonts w:ascii="Mistral" w:eastAsia="Roboto Condensed Medium" w:hAnsi="Mistral" w:cs="Arial"/>
        <w:i/>
        <w:iCs/>
        <w:sz w:val="26"/>
      </w:rPr>
      <w:tblPr/>
      <w:tcPr>
        <w:tcBorders>
          <w:left w:val="single" w:sz="4" w:space="0" w:color="7BA79D"/>
        </w:tcBorders>
        <w:shd w:val="clear" w:color="auto" w:fill="FFFFFF"/>
      </w:tcPr>
    </w:tblStylePr>
    <w:tblStylePr w:type="band1Vert">
      <w:tblPr/>
      <w:tcPr>
        <w:shd w:val="clear" w:color="auto" w:fill="E4EDEB"/>
      </w:tcPr>
    </w:tblStylePr>
    <w:tblStylePr w:type="band1Horz">
      <w:tblPr/>
      <w:tcPr>
        <w:shd w:val="clear" w:color="auto" w:fill="E4ED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225B2"/>
    <w:rPr>
      <w:color w:val="716767"/>
    </w:rPr>
    <w:tblPr>
      <w:tblStyleRowBandSize w:val="1"/>
      <w:tblStyleColBandSize w:val="1"/>
    </w:tblPr>
    <w:tblStylePr w:type="firstRow">
      <w:rPr>
        <w:rFonts w:ascii="Mistral" w:eastAsia="Roboto Condensed Medium" w:hAnsi="Mistral" w:cs="Arial"/>
        <w:i/>
        <w:iCs/>
        <w:sz w:val="26"/>
      </w:rPr>
      <w:tblPr/>
      <w:tcPr>
        <w:tcBorders>
          <w:bottom w:val="single" w:sz="4" w:space="0" w:color="968C8C"/>
        </w:tcBorders>
        <w:shd w:val="clear" w:color="auto" w:fill="FFFFFF"/>
      </w:tcPr>
    </w:tblStylePr>
    <w:tblStylePr w:type="lastRow">
      <w:rPr>
        <w:rFonts w:ascii="Mistral" w:eastAsia="Roboto Condensed Medium" w:hAnsi="Mistral" w:cs="Arial"/>
        <w:i/>
        <w:iCs/>
        <w:sz w:val="26"/>
      </w:rPr>
      <w:tblPr/>
      <w:tcPr>
        <w:tcBorders>
          <w:top w:val="single" w:sz="4" w:space="0" w:color="968C8C"/>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968C8C"/>
        </w:tcBorders>
        <w:shd w:val="clear" w:color="auto" w:fill="FFFFFF"/>
      </w:tcPr>
    </w:tblStylePr>
    <w:tblStylePr w:type="lastCol">
      <w:rPr>
        <w:rFonts w:ascii="Mistral" w:eastAsia="Roboto Condensed Medium" w:hAnsi="Mistral" w:cs="Arial"/>
        <w:i/>
        <w:iCs/>
        <w:sz w:val="26"/>
      </w:rPr>
      <w:tblPr/>
      <w:tcPr>
        <w:tcBorders>
          <w:left w:val="single" w:sz="4" w:space="0" w:color="968C8C"/>
        </w:tcBorders>
        <w:shd w:val="clear" w:color="auto" w:fill="FFFFFF"/>
      </w:tcPr>
    </w:tblStylePr>
    <w:tblStylePr w:type="band1Vert">
      <w:tblPr/>
      <w:tcPr>
        <w:shd w:val="clear" w:color="auto" w:fill="EAE8E8"/>
      </w:tcPr>
    </w:tblStylePr>
    <w:tblStylePr w:type="band1Horz">
      <w:tblPr/>
      <w:tcPr>
        <w:shd w:val="clear" w:color="auto" w:fill="EAE8E8"/>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
    <w:name w:val="macro"/>
    <w:link w:val="MakrotekstsRakstz"/>
    <w:uiPriority w:val="99"/>
    <w:semiHidden/>
    <w:unhideWhenUsed/>
    <w:rsid w:val="005225B2"/>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nsolas" w:hAnsi="Consolas"/>
      <w:kern w:val="24"/>
      <w:sz w:val="22"/>
      <w:szCs w:val="22"/>
      <w:lang w:val="en-US" w:eastAsia="en-US"/>
    </w:rPr>
  </w:style>
  <w:style w:type="character" w:customStyle="1" w:styleId="MakrotekstsRakstz">
    <w:name w:val="Makro teksts Rakstz."/>
    <w:link w:val="Macro"/>
    <w:uiPriority w:val="99"/>
    <w:semiHidden/>
    <w:rsid w:val="005225B2"/>
    <w:rPr>
      <w:rFonts w:ascii="Consolas" w:hAnsi="Consolas"/>
      <w:sz w:val="22"/>
      <w:szCs w:val="20"/>
    </w:rPr>
  </w:style>
  <w:style w:type="table" w:styleId="MediumGrid1">
    <w:name w:val="Medium Grid 1"/>
    <w:basedOn w:val="TableNormal"/>
    <w:uiPriority w:val="40"/>
    <w:semiHidden/>
    <w:unhideWhenUsed/>
    <w:rsid w:val="005225B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41"/>
    <w:semiHidden/>
    <w:unhideWhenUsed/>
    <w:rsid w:val="005225B2"/>
    <w:tblPr>
      <w:tblStyleRowBandSize w:val="1"/>
      <w:tblStyleColBandSize w:val="1"/>
      <w:tblBorders>
        <w:top w:val="single" w:sz="8" w:space="0" w:color="AEC8DD"/>
        <w:left w:val="single" w:sz="8" w:space="0" w:color="AEC8DD"/>
        <w:bottom w:val="single" w:sz="8" w:space="0" w:color="AEC8DD"/>
        <w:right w:val="single" w:sz="8" w:space="0" w:color="AEC8DD"/>
        <w:insideH w:val="single" w:sz="8" w:space="0" w:color="AEC8DD"/>
        <w:insideV w:val="single" w:sz="8" w:space="0" w:color="AEC8DD"/>
      </w:tblBorders>
    </w:tblPr>
    <w:tcPr>
      <w:shd w:val="clear" w:color="auto" w:fill="E4ECF4"/>
    </w:tcPr>
    <w:tblStylePr w:type="firstRow">
      <w:rPr>
        <w:b/>
        <w:bCs/>
      </w:rPr>
    </w:tblStylePr>
    <w:tblStylePr w:type="lastRow">
      <w:rPr>
        <w:b/>
        <w:bCs/>
      </w:rPr>
      <w:tblPr/>
      <w:tcPr>
        <w:tcBorders>
          <w:top w:val="single" w:sz="18" w:space="0" w:color="AEC8DD"/>
        </w:tcBorders>
      </w:tcPr>
    </w:tblStylePr>
    <w:tblStylePr w:type="firstCol">
      <w:rPr>
        <w:b/>
        <w:bCs/>
      </w:rPr>
    </w:tblStylePr>
    <w:tblStylePr w:type="lastCol">
      <w:rPr>
        <w:b/>
        <w:bCs/>
      </w:rPr>
    </w:tblStylePr>
    <w:tblStylePr w:type="band1Vert">
      <w:tblPr/>
      <w:tcPr>
        <w:shd w:val="clear" w:color="auto" w:fill="C9DAE8"/>
      </w:tcPr>
    </w:tblStylePr>
    <w:tblStylePr w:type="band1Horz">
      <w:tblPr/>
      <w:tcPr>
        <w:shd w:val="clear" w:color="auto" w:fill="C9DAE8"/>
      </w:tcPr>
    </w:tblStylePr>
  </w:style>
  <w:style w:type="table" w:styleId="MediumGrid1Accent2">
    <w:name w:val="Medium Grid 1 Accent 2"/>
    <w:basedOn w:val="TableNormal"/>
    <w:uiPriority w:val="42"/>
    <w:semiHidden/>
    <w:unhideWhenUsed/>
    <w:rsid w:val="005225B2"/>
    <w:tblPr>
      <w:tblStyleRowBandSize w:val="1"/>
      <w:tblStyleColBandSize w:val="1"/>
      <w:tblBorders>
        <w:top w:val="single" w:sz="8" w:space="0" w:color="E59F75"/>
        <w:left w:val="single" w:sz="8" w:space="0" w:color="E59F75"/>
        <w:bottom w:val="single" w:sz="8" w:space="0" w:color="E59F75"/>
        <w:right w:val="single" w:sz="8" w:space="0" w:color="E59F75"/>
        <w:insideH w:val="single" w:sz="8" w:space="0" w:color="E59F75"/>
        <w:insideV w:val="single" w:sz="8" w:space="0" w:color="E59F75"/>
      </w:tblBorders>
    </w:tblPr>
    <w:tcPr>
      <w:shd w:val="clear" w:color="auto" w:fill="F6DFD1"/>
    </w:tcPr>
    <w:tblStylePr w:type="firstRow">
      <w:rPr>
        <w:b/>
        <w:bCs/>
      </w:rPr>
    </w:tblStylePr>
    <w:tblStylePr w:type="lastRow">
      <w:rPr>
        <w:b/>
        <w:bCs/>
      </w:rPr>
      <w:tblPr/>
      <w:tcPr>
        <w:tcBorders>
          <w:top w:val="single" w:sz="18" w:space="0" w:color="E59F75"/>
        </w:tcBorders>
      </w:tcPr>
    </w:tblStylePr>
    <w:tblStylePr w:type="firstCol">
      <w:rPr>
        <w:b/>
        <w:bCs/>
      </w:rPr>
    </w:tblStylePr>
    <w:tblStylePr w:type="lastCol">
      <w:rPr>
        <w:b/>
        <w:bCs/>
      </w:rPr>
    </w:tblStylePr>
    <w:tblStylePr w:type="band1Vert">
      <w:tblPr/>
      <w:tcPr>
        <w:shd w:val="clear" w:color="auto" w:fill="EEBFA3"/>
      </w:tcPr>
    </w:tblStylePr>
    <w:tblStylePr w:type="band1Horz">
      <w:tblPr/>
      <w:tcPr>
        <w:shd w:val="clear" w:color="auto" w:fill="EEBFA3"/>
      </w:tcPr>
    </w:tblStylePr>
  </w:style>
  <w:style w:type="table" w:styleId="MediumGrid1Accent3">
    <w:name w:val="Medium Grid 1 Accent 3"/>
    <w:basedOn w:val="TableNormal"/>
    <w:uiPriority w:val="43"/>
    <w:semiHidden/>
    <w:unhideWhenUsed/>
    <w:rsid w:val="005225B2"/>
    <w:tblPr>
      <w:tblStyleRowBandSize w:val="1"/>
      <w:tblStyleColBandSize w:val="1"/>
      <w:tblBorders>
        <w:top w:val="single" w:sz="8" w:space="0" w:color="BBC0A0"/>
        <w:left w:val="single" w:sz="8" w:space="0" w:color="BBC0A0"/>
        <w:bottom w:val="single" w:sz="8" w:space="0" w:color="BBC0A0"/>
        <w:right w:val="single" w:sz="8" w:space="0" w:color="BBC0A0"/>
        <w:insideH w:val="single" w:sz="8" w:space="0" w:color="BBC0A0"/>
        <w:insideV w:val="single" w:sz="8" w:space="0" w:color="BBC0A0"/>
      </w:tblBorders>
    </w:tblPr>
    <w:tcPr>
      <w:shd w:val="clear" w:color="auto" w:fill="E8EADF"/>
    </w:tcPr>
    <w:tblStylePr w:type="firstRow">
      <w:rPr>
        <w:b/>
        <w:bCs/>
      </w:rPr>
    </w:tblStylePr>
    <w:tblStylePr w:type="lastRow">
      <w:rPr>
        <w:b/>
        <w:bCs/>
      </w:rPr>
      <w:tblPr/>
      <w:tcPr>
        <w:tcBorders>
          <w:top w:val="single" w:sz="18" w:space="0" w:color="BBC0A0"/>
        </w:tcBorders>
      </w:tcPr>
    </w:tblStylePr>
    <w:tblStylePr w:type="firstCol">
      <w:rPr>
        <w:b/>
        <w:bCs/>
      </w:rPr>
    </w:tblStylePr>
    <w:tblStylePr w:type="lastCol">
      <w:rPr>
        <w:b/>
        <w:bCs/>
      </w:rPr>
    </w:tblStylePr>
    <w:tblStylePr w:type="band1Vert">
      <w:tblPr/>
      <w:tcPr>
        <w:shd w:val="clear" w:color="auto" w:fill="D2D5C0"/>
      </w:tcPr>
    </w:tblStylePr>
    <w:tblStylePr w:type="band1Horz">
      <w:tblPr/>
      <w:tcPr>
        <w:shd w:val="clear" w:color="auto" w:fill="D2D5C0"/>
      </w:tcPr>
    </w:tblStylePr>
  </w:style>
  <w:style w:type="table" w:styleId="MediumGrid1Accent4">
    <w:name w:val="Medium Grid 1 Accent 4"/>
    <w:basedOn w:val="TableNormal"/>
    <w:uiPriority w:val="44"/>
    <w:semiHidden/>
    <w:unhideWhenUsed/>
    <w:rsid w:val="005225B2"/>
    <w:tblPr>
      <w:tblStyleRowBandSize w:val="1"/>
      <w:tblStyleColBandSize w:val="1"/>
      <w:tblBorders>
        <w:top w:val="single" w:sz="8" w:space="0" w:color="E1C584"/>
        <w:left w:val="single" w:sz="8" w:space="0" w:color="E1C584"/>
        <w:bottom w:val="single" w:sz="8" w:space="0" w:color="E1C584"/>
        <w:right w:val="single" w:sz="8" w:space="0" w:color="E1C584"/>
        <w:insideH w:val="single" w:sz="8" w:space="0" w:color="E1C584"/>
        <w:insideV w:val="single" w:sz="8" w:space="0" w:color="E1C584"/>
      </w:tblBorders>
    </w:tblPr>
    <w:tcPr>
      <w:shd w:val="clear" w:color="auto" w:fill="F5EBD6"/>
    </w:tcPr>
    <w:tblStylePr w:type="firstRow">
      <w:rPr>
        <w:b/>
        <w:bCs/>
      </w:rPr>
    </w:tblStylePr>
    <w:tblStylePr w:type="lastRow">
      <w:rPr>
        <w:b/>
        <w:bCs/>
      </w:rPr>
      <w:tblPr/>
      <w:tcPr>
        <w:tcBorders>
          <w:top w:val="single" w:sz="18" w:space="0" w:color="E1C584"/>
        </w:tcBorders>
      </w:tcPr>
    </w:tblStylePr>
    <w:tblStylePr w:type="firstCol">
      <w:rPr>
        <w:b/>
        <w:bCs/>
      </w:rPr>
    </w:tblStylePr>
    <w:tblStylePr w:type="lastCol">
      <w:rPr>
        <w:b/>
        <w:bCs/>
      </w:rPr>
    </w:tblStylePr>
    <w:tblStylePr w:type="band1Vert">
      <w:tblPr/>
      <w:tcPr>
        <w:shd w:val="clear" w:color="auto" w:fill="EBD8AD"/>
      </w:tcPr>
    </w:tblStylePr>
    <w:tblStylePr w:type="band1Horz">
      <w:tblPr/>
      <w:tcPr>
        <w:shd w:val="clear" w:color="auto" w:fill="EBD8AD"/>
      </w:tcPr>
    </w:tblStylePr>
  </w:style>
  <w:style w:type="table" w:styleId="MediumGrid1Accent5">
    <w:name w:val="Medium Grid 1 Accent 5"/>
    <w:basedOn w:val="TableNormal"/>
    <w:uiPriority w:val="45"/>
    <w:semiHidden/>
    <w:unhideWhenUsed/>
    <w:rsid w:val="005225B2"/>
    <w:tblPr>
      <w:tblStyleRowBandSize w:val="1"/>
      <w:tblStyleColBandSize w:val="1"/>
      <w:tblBorders>
        <w:top w:val="single" w:sz="8" w:space="0" w:color="9CBDB5"/>
        <w:left w:val="single" w:sz="8" w:space="0" w:color="9CBDB5"/>
        <w:bottom w:val="single" w:sz="8" w:space="0" w:color="9CBDB5"/>
        <w:right w:val="single" w:sz="8" w:space="0" w:color="9CBDB5"/>
        <w:insideH w:val="single" w:sz="8" w:space="0" w:color="9CBDB5"/>
        <w:insideV w:val="single" w:sz="8" w:space="0" w:color="9CBDB5"/>
      </w:tblBorders>
    </w:tblPr>
    <w:tcPr>
      <w:shd w:val="clear" w:color="auto" w:fill="DEE9E6"/>
    </w:tcPr>
    <w:tblStylePr w:type="firstRow">
      <w:rPr>
        <w:b/>
        <w:bCs/>
      </w:rPr>
    </w:tblStylePr>
    <w:tblStylePr w:type="lastRow">
      <w:rPr>
        <w:b/>
        <w:bCs/>
      </w:rPr>
      <w:tblPr/>
      <w:tcPr>
        <w:tcBorders>
          <w:top w:val="single" w:sz="18" w:space="0" w:color="9CBDB5"/>
        </w:tcBorders>
      </w:tcPr>
    </w:tblStylePr>
    <w:tblStylePr w:type="firstCol">
      <w:rPr>
        <w:b/>
        <w:bCs/>
      </w:rPr>
    </w:tblStylePr>
    <w:tblStylePr w:type="lastCol">
      <w:rPr>
        <w:b/>
        <w:bCs/>
      </w:rPr>
    </w:tblStylePr>
    <w:tblStylePr w:type="band1Vert">
      <w:tblPr/>
      <w:tcPr>
        <w:shd w:val="clear" w:color="auto" w:fill="BDD3CE"/>
      </w:tcPr>
    </w:tblStylePr>
    <w:tblStylePr w:type="band1Horz">
      <w:tblPr/>
      <w:tcPr>
        <w:shd w:val="clear" w:color="auto" w:fill="BDD3CE"/>
      </w:tcPr>
    </w:tblStylePr>
  </w:style>
  <w:style w:type="table" w:styleId="MediumGrid1Accent6">
    <w:name w:val="Medium Grid 1 Accent 6"/>
    <w:basedOn w:val="TableNormal"/>
    <w:uiPriority w:val="46"/>
    <w:semiHidden/>
    <w:unhideWhenUsed/>
    <w:rsid w:val="005225B2"/>
    <w:tblPr>
      <w:tblStyleRowBandSize w:val="1"/>
      <w:tblStyleColBandSize w:val="1"/>
      <w:tblBorders>
        <w:top w:val="single" w:sz="8" w:space="0" w:color="B0A8A8"/>
        <w:left w:val="single" w:sz="8" w:space="0" w:color="B0A8A8"/>
        <w:bottom w:val="single" w:sz="8" w:space="0" w:color="B0A8A8"/>
        <w:right w:val="single" w:sz="8" w:space="0" w:color="B0A8A8"/>
        <w:insideH w:val="single" w:sz="8" w:space="0" w:color="B0A8A8"/>
        <w:insideV w:val="single" w:sz="8" w:space="0" w:color="B0A8A8"/>
      </w:tblBorders>
    </w:tblPr>
    <w:tcPr>
      <w:shd w:val="clear" w:color="auto" w:fill="E5E2E2"/>
    </w:tcPr>
    <w:tblStylePr w:type="firstRow">
      <w:rPr>
        <w:b/>
        <w:bCs/>
      </w:rPr>
    </w:tblStylePr>
    <w:tblStylePr w:type="lastRow">
      <w:rPr>
        <w:b/>
        <w:bCs/>
      </w:rPr>
      <w:tblPr/>
      <w:tcPr>
        <w:tcBorders>
          <w:top w:val="single" w:sz="18" w:space="0" w:color="B0A8A8"/>
        </w:tcBorders>
      </w:tcPr>
    </w:tblStylePr>
    <w:tblStylePr w:type="firstCol">
      <w:rPr>
        <w:b/>
        <w:bCs/>
      </w:rPr>
    </w:tblStylePr>
    <w:tblStylePr w:type="lastCol">
      <w:rPr>
        <w:b/>
        <w:bCs/>
      </w:rPr>
    </w:tblStylePr>
    <w:tblStylePr w:type="band1Vert">
      <w:tblPr/>
      <w:tcPr>
        <w:shd w:val="clear" w:color="auto" w:fill="CAC5C5"/>
      </w:tcPr>
    </w:tblStylePr>
    <w:tblStylePr w:type="band1Horz">
      <w:tblPr/>
      <w:tcPr>
        <w:shd w:val="clear" w:color="auto" w:fill="CAC5C5"/>
      </w:tcPr>
    </w:tblStylePr>
  </w:style>
  <w:style w:type="table" w:styleId="MediumGrid2">
    <w:name w:val="Medium Grid 2"/>
    <w:basedOn w:val="TableNormal"/>
    <w:uiPriority w:val="40"/>
    <w:semiHidden/>
    <w:unhideWhenUsed/>
    <w:rsid w:val="005225B2"/>
    <w:rPr>
      <w:rFonts w:ascii="Tw Cen MT" w:eastAsia="HGPGothicE" w:hAnsi="Tw Cen MT" w:cs="Arial"/>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41"/>
    <w:semiHidden/>
    <w:unhideWhenUsed/>
    <w:rsid w:val="005225B2"/>
    <w:rPr>
      <w:rFonts w:ascii="Tw Cen MT" w:eastAsia="HGPGothicE" w:hAnsi="Tw Cen MT" w:cs="Arial"/>
      <w:color w:val="000000"/>
    </w:rPr>
    <w:tblPr>
      <w:tblStyleRowBandSize w:val="1"/>
      <w:tblStyleColBandSize w:val="1"/>
      <w:tblBorders>
        <w:top w:val="single" w:sz="8" w:space="0" w:color="94B6D2"/>
        <w:left w:val="single" w:sz="8" w:space="0" w:color="94B6D2"/>
        <w:bottom w:val="single" w:sz="8" w:space="0" w:color="94B6D2"/>
        <w:right w:val="single" w:sz="8" w:space="0" w:color="94B6D2"/>
        <w:insideH w:val="single" w:sz="8" w:space="0" w:color="94B6D2"/>
        <w:insideV w:val="single" w:sz="8" w:space="0" w:color="94B6D2"/>
      </w:tblBorders>
    </w:tblPr>
    <w:tcPr>
      <w:shd w:val="clear" w:color="auto" w:fill="E4ECF4"/>
    </w:tcPr>
    <w:tblStylePr w:type="firstRow">
      <w:rPr>
        <w:b/>
        <w:bCs/>
        <w:color w:val="000000"/>
      </w:rPr>
      <w:tblPr/>
      <w:tcPr>
        <w:shd w:val="clear" w:color="auto" w:fill="F4F7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9F0F6"/>
      </w:tcPr>
    </w:tblStylePr>
    <w:tblStylePr w:type="band1Vert">
      <w:tblPr/>
      <w:tcPr>
        <w:shd w:val="clear" w:color="auto" w:fill="C9DAE8"/>
      </w:tcPr>
    </w:tblStylePr>
    <w:tblStylePr w:type="band1Horz">
      <w:tblPr/>
      <w:tcPr>
        <w:tcBorders>
          <w:insideH w:val="single" w:sz="6" w:space="0" w:color="94B6D2"/>
          <w:insideV w:val="single" w:sz="6" w:space="0" w:color="94B6D2"/>
        </w:tcBorders>
        <w:shd w:val="clear" w:color="auto" w:fill="C9DAE8"/>
      </w:tcPr>
    </w:tblStylePr>
    <w:tblStylePr w:type="nwCell">
      <w:tblPr/>
      <w:tcPr>
        <w:shd w:val="clear" w:color="auto" w:fill="FFFFFF"/>
      </w:tcPr>
    </w:tblStylePr>
  </w:style>
  <w:style w:type="table" w:styleId="MediumGrid2Accent2">
    <w:name w:val="Medium Grid 2 Accent 2"/>
    <w:basedOn w:val="TableNormal"/>
    <w:uiPriority w:val="42"/>
    <w:semiHidden/>
    <w:unhideWhenUsed/>
    <w:rsid w:val="005225B2"/>
    <w:rPr>
      <w:rFonts w:ascii="Tw Cen MT" w:eastAsia="HGPGothicE" w:hAnsi="Tw Cen MT" w:cs="Arial"/>
      <w:color w:val="000000"/>
    </w:rPr>
    <w:tblPr>
      <w:tblStyleRowBandSize w:val="1"/>
      <w:tblStyleColBandSize w:val="1"/>
      <w:tblBorders>
        <w:top w:val="single" w:sz="8" w:space="0" w:color="DD8047"/>
        <w:left w:val="single" w:sz="8" w:space="0" w:color="DD8047"/>
        <w:bottom w:val="single" w:sz="8" w:space="0" w:color="DD8047"/>
        <w:right w:val="single" w:sz="8" w:space="0" w:color="DD8047"/>
        <w:insideH w:val="single" w:sz="8" w:space="0" w:color="DD8047"/>
        <w:insideV w:val="single" w:sz="8" w:space="0" w:color="DD8047"/>
      </w:tblBorders>
    </w:tblPr>
    <w:tcPr>
      <w:shd w:val="clear" w:color="auto" w:fill="F6DFD1"/>
    </w:tcPr>
    <w:tblStylePr w:type="firstRow">
      <w:rPr>
        <w:b/>
        <w:bCs/>
        <w:color w:val="000000"/>
      </w:rPr>
      <w:tblPr/>
      <w:tcPr>
        <w:shd w:val="clear" w:color="auto" w:fill="FBF2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8E5DA"/>
      </w:tcPr>
    </w:tblStylePr>
    <w:tblStylePr w:type="band1Vert">
      <w:tblPr/>
      <w:tcPr>
        <w:shd w:val="clear" w:color="auto" w:fill="EEBFA3"/>
      </w:tcPr>
    </w:tblStylePr>
    <w:tblStylePr w:type="band1Horz">
      <w:tblPr/>
      <w:tcPr>
        <w:tcBorders>
          <w:insideH w:val="single" w:sz="6" w:space="0" w:color="DD8047"/>
          <w:insideV w:val="single" w:sz="6" w:space="0" w:color="DD8047"/>
        </w:tcBorders>
        <w:shd w:val="clear" w:color="auto" w:fill="EEBFA3"/>
      </w:tcPr>
    </w:tblStylePr>
    <w:tblStylePr w:type="nwCell">
      <w:tblPr/>
      <w:tcPr>
        <w:shd w:val="clear" w:color="auto" w:fill="FFFFFF"/>
      </w:tcPr>
    </w:tblStylePr>
  </w:style>
  <w:style w:type="table" w:styleId="MediumGrid2Accent3">
    <w:name w:val="Medium Grid 2 Accent 3"/>
    <w:basedOn w:val="TableNormal"/>
    <w:uiPriority w:val="43"/>
    <w:semiHidden/>
    <w:unhideWhenUsed/>
    <w:rsid w:val="005225B2"/>
    <w:rPr>
      <w:rFonts w:ascii="Tw Cen MT" w:eastAsia="HGPGothicE" w:hAnsi="Tw Cen MT" w:cs="Arial"/>
      <w:color w:val="000000"/>
    </w:rPr>
    <w:tblPr>
      <w:tblStyleRowBandSize w:val="1"/>
      <w:tblStyleColBandSize w:val="1"/>
      <w:tblBorders>
        <w:top w:val="single" w:sz="8" w:space="0" w:color="A5AB81"/>
        <w:left w:val="single" w:sz="8" w:space="0" w:color="A5AB81"/>
        <w:bottom w:val="single" w:sz="8" w:space="0" w:color="A5AB81"/>
        <w:right w:val="single" w:sz="8" w:space="0" w:color="A5AB81"/>
        <w:insideH w:val="single" w:sz="8" w:space="0" w:color="A5AB81"/>
        <w:insideV w:val="single" w:sz="8" w:space="0" w:color="A5AB81"/>
      </w:tblBorders>
    </w:tblPr>
    <w:tcPr>
      <w:shd w:val="clear" w:color="auto" w:fill="E8EADF"/>
    </w:tcPr>
    <w:tblStylePr w:type="firstRow">
      <w:rPr>
        <w:b/>
        <w:bCs/>
        <w:color w:val="000000"/>
      </w:rPr>
      <w:tblPr/>
      <w:tcPr>
        <w:shd w:val="clear" w:color="auto" w:fill="F6F6F2"/>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EE5"/>
      </w:tcPr>
    </w:tblStylePr>
    <w:tblStylePr w:type="band1Vert">
      <w:tblPr/>
      <w:tcPr>
        <w:shd w:val="clear" w:color="auto" w:fill="D2D5C0"/>
      </w:tcPr>
    </w:tblStylePr>
    <w:tblStylePr w:type="band1Horz">
      <w:tblPr/>
      <w:tcPr>
        <w:tcBorders>
          <w:insideH w:val="single" w:sz="6" w:space="0" w:color="A5AB81"/>
          <w:insideV w:val="single" w:sz="6" w:space="0" w:color="A5AB81"/>
        </w:tcBorders>
        <w:shd w:val="clear" w:color="auto" w:fill="D2D5C0"/>
      </w:tcPr>
    </w:tblStylePr>
    <w:tblStylePr w:type="nwCell">
      <w:tblPr/>
      <w:tcPr>
        <w:shd w:val="clear" w:color="auto" w:fill="FFFFFF"/>
      </w:tcPr>
    </w:tblStylePr>
  </w:style>
  <w:style w:type="table" w:styleId="MediumGrid2Accent4">
    <w:name w:val="Medium Grid 2 Accent 4"/>
    <w:basedOn w:val="TableNormal"/>
    <w:uiPriority w:val="44"/>
    <w:semiHidden/>
    <w:unhideWhenUsed/>
    <w:rsid w:val="005225B2"/>
    <w:rPr>
      <w:rFonts w:ascii="Tw Cen MT" w:eastAsia="HGPGothicE" w:hAnsi="Tw Cen MT" w:cs="Arial"/>
      <w:color w:val="000000"/>
    </w:rPr>
    <w:tblPr>
      <w:tblStyleRowBandSize w:val="1"/>
      <w:tblStyleColBandSize w:val="1"/>
      <w:tblBorders>
        <w:top w:val="single" w:sz="8" w:space="0" w:color="D8B25C"/>
        <w:left w:val="single" w:sz="8" w:space="0" w:color="D8B25C"/>
        <w:bottom w:val="single" w:sz="8" w:space="0" w:color="D8B25C"/>
        <w:right w:val="single" w:sz="8" w:space="0" w:color="D8B25C"/>
        <w:insideH w:val="single" w:sz="8" w:space="0" w:color="D8B25C"/>
        <w:insideV w:val="single" w:sz="8" w:space="0" w:color="D8B25C"/>
      </w:tblBorders>
    </w:tblPr>
    <w:tcPr>
      <w:shd w:val="clear" w:color="auto" w:fill="F5EBD6"/>
    </w:tcPr>
    <w:tblStylePr w:type="firstRow">
      <w:rPr>
        <w:b/>
        <w:bCs/>
        <w:color w:val="000000"/>
      </w:rPr>
      <w:tblPr/>
      <w:tcPr>
        <w:shd w:val="clear" w:color="auto" w:fill="FBF7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7EFDE"/>
      </w:tcPr>
    </w:tblStylePr>
    <w:tblStylePr w:type="band1Vert">
      <w:tblPr/>
      <w:tcPr>
        <w:shd w:val="clear" w:color="auto" w:fill="EBD8AD"/>
      </w:tcPr>
    </w:tblStylePr>
    <w:tblStylePr w:type="band1Horz">
      <w:tblPr/>
      <w:tcPr>
        <w:tcBorders>
          <w:insideH w:val="single" w:sz="6" w:space="0" w:color="D8B25C"/>
          <w:insideV w:val="single" w:sz="6" w:space="0" w:color="D8B25C"/>
        </w:tcBorders>
        <w:shd w:val="clear" w:color="auto" w:fill="EBD8AD"/>
      </w:tcPr>
    </w:tblStylePr>
    <w:tblStylePr w:type="nwCell">
      <w:tblPr/>
      <w:tcPr>
        <w:shd w:val="clear" w:color="auto" w:fill="FFFFFF"/>
      </w:tcPr>
    </w:tblStylePr>
  </w:style>
  <w:style w:type="table" w:styleId="MediumGrid2Accent5">
    <w:name w:val="Medium Grid 2 Accent 5"/>
    <w:basedOn w:val="TableNormal"/>
    <w:uiPriority w:val="45"/>
    <w:semiHidden/>
    <w:unhideWhenUsed/>
    <w:rsid w:val="005225B2"/>
    <w:rPr>
      <w:rFonts w:ascii="Tw Cen MT" w:eastAsia="HGPGothicE" w:hAnsi="Tw Cen MT" w:cs="Arial"/>
      <w:color w:val="000000"/>
    </w:rPr>
    <w:tblPr>
      <w:tblStyleRowBandSize w:val="1"/>
      <w:tblStyleColBandSize w:val="1"/>
      <w:tblBorders>
        <w:top w:val="single" w:sz="8" w:space="0" w:color="7BA79D"/>
        <w:left w:val="single" w:sz="8" w:space="0" w:color="7BA79D"/>
        <w:bottom w:val="single" w:sz="8" w:space="0" w:color="7BA79D"/>
        <w:right w:val="single" w:sz="8" w:space="0" w:color="7BA79D"/>
        <w:insideH w:val="single" w:sz="8" w:space="0" w:color="7BA79D"/>
        <w:insideV w:val="single" w:sz="8" w:space="0" w:color="7BA79D"/>
      </w:tblBorders>
    </w:tblPr>
    <w:tcPr>
      <w:shd w:val="clear" w:color="auto" w:fill="DEE9E6"/>
    </w:tcPr>
    <w:tblStylePr w:type="firstRow">
      <w:rPr>
        <w:b/>
        <w:bCs/>
        <w:color w:val="000000"/>
      </w:rPr>
      <w:tblPr/>
      <w:tcPr>
        <w:shd w:val="clear" w:color="auto" w:fill="F2F6F5"/>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4EDEB"/>
      </w:tcPr>
    </w:tblStylePr>
    <w:tblStylePr w:type="band1Vert">
      <w:tblPr/>
      <w:tcPr>
        <w:shd w:val="clear" w:color="auto" w:fill="BDD3CE"/>
      </w:tcPr>
    </w:tblStylePr>
    <w:tblStylePr w:type="band1Horz">
      <w:tblPr/>
      <w:tcPr>
        <w:tcBorders>
          <w:insideH w:val="single" w:sz="6" w:space="0" w:color="7BA79D"/>
          <w:insideV w:val="single" w:sz="6" w:space="0" w:color="7BA79D"/>
        </w:tcBorders>
        <w:shd w:val="clear" w:color="auto" w:fill="BDD3CE"/>
      </w:tcPr>
    </w:tblStylePr>
    <w:tblStylePr w:type="nwCell">
      <w:tblPr/>
      <w:tcPr>
        <w:shd w:val="clear" w:color="auto" w:fill="FFFFFF"/>
      </w:tcPr>
    </w:tblStylePr>
  </w:style>
  <w:style w:type="table" w:styleId="MediumGrid2Accent6">
    <w:name w:val="Medium Grid 2 Accent 6"/>
    <w:basedOn w:val="TableNormal"/>
    <w:uiPriority w:val="46"/>
    <w:semiHidden/>
    <w:unhideWhenUsed/>
    <w:rsid w:val="005225B2"/>
    <w:rPr>
      <w:rFonts w:ascii="Tw Cen MT" w:eastAsia="HGPGothicE" w:hAnsi="Tw Cen MT" w:cs="Arial"/>
      <w:color w:val="000000"/>
    </w:rPr>
    <w:tblPr>
      <w:tblStyleRowBandSize w:val="1"/>
      <w:tblStyleColBandSize w:val="1"/>
      <w:tblBorders>
        <w:top w:val="single" w:sz="8" w:space="0" w:color="968C8C"/>
        <w:left w:val="single" w:sz="8" w:space="0" w:color="968C8C"/>
        <w:bottom w:val="single" w:sz="8" w:space="0" w:color="968C8C"/>
        <w:right w:val="single" w:sz="8" w:space="0" w:color="968C8C"/>
        <w:insideH w:val="single" w:sz="8" w:space="0" w:color="968C8C"/>
        <w:insideV w:val="single" w:sz="8" w:space="0" w:color="968C8C"/>
      </w:tblBorders>
    </w:tblPr>
    <w:tcPr>
      <w:shd w:val="clear" w:color="auto" w:fill="E5E2E2"/>
    </w:tcPr>
    <w:tblStylePr w:type="firstRow">
      <w:rPr>
        <w:b/>
        <w:bCs/>
        <w:color w:val="000000"/>
      </w:rPr>
      <w:tblPr/>
      <w:tcPr>
        <w:shd w:val="clear" w:color="auto" w:fill="F4F3F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E8E8"/>
      </w:tcPr>
    </w:tblStylePr>
    <w:tblStylePr w:type="band1Vert">
      <w:tblPr/>
      <w:tcPr>
        <w:shd w:val="clear" w:color="auto" w:fill="CAC5C5"/>
      </w:tcPr>
    </w:tblStylePr>
    <w:tblStylePr w:type="band1Horz">
      <w:tblPr/>
      <w:tcPr>
        <w:tcBorders>
          <w:insideH w:val="single" w:sz="6" w:space="0" w:color="968C8C"/>
          <w:insideV w:val="single" w:sz="6" w:space="0" w:color="968C8C"/>
        </w:tcBorders>
        <w:shd w:val="clear" w:color="auto" w:fill="CAC5C5"/>
      </w:tcPr>
    </w:tblStylePr>
    <w:tblStylePr w:type="nwCell">
      <w:tblPr/>
      <w:tcPr>
        <w:shd w:val="clear" w:color="auto" w:fill="FFFFFF"/>
      </w:tcPr>
    </w:tblStylePr>
  </w:style>
  <w:style w:type="table" w:styleId="MediumGrid3">
    <w:name w:val="Medium Grid 3"/>
    <w:basedOn w:val="TableNormal"/>
    <w:uiPriority w:val="40"/>
    <w:semiHidden/>
    <w:unhideWhenUsed/>
    <w:rsid w:val="005225B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41"/>
    <w:semiHidden/>
    <w:unhideWhenUsed/>
    <w:rsid w:val="005225B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4EC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4B6D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4B6D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4B6D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4B6D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9DAE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9DAE8"/>
      </w:tcPr>
    </w:tblStylePr>
  </w:style>
  <w:style w:type="table" w:styleId="MediumGrid3Accent2">
    <w:name w:val="Medium Grid 3 Accent 2"/>
    <w:basedOn w:val="TableNormal"/>
    <w:uiPriority w:val="42"/>
    <w:semiHidden/>
    <w:unhideWhenUsed/>
    <w:rsid w:val="005225B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6DF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D80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D80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D80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D80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EBFA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EBFA3"/>
      </w:tcPr>
    </w:tblStylePr>
  </w:style>
  <w:style w:type="table" w:styleId="MediumGrid3Accent3">
    <w:name w:val="Medium Grid 3 Accent 3"/>
    <w:basedOn w:val="TableNormal"/>
    <w:uiPriority w:val="43"/>
    <w:semiHidden/>
    <w:unhideWhenUsed/>
    <w:rsid w:val="005225B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AD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B8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B8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B8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B8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5C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5C0"/>
      </w:tcPr>
    </w:tblStylePr>
  </w:style>
  <w:style w:type="table" w:styleId="MediumGrid3Accent4">
    <w:name w:val="Medium Grid 3 Accent 4"/>
    <w:basedOn w:val="TableNormal"/>
    <w:uiPriority w:val="44"/>
    <w:semiHidden/>
    <w:unhideWhenUsed/>
    <w:rsid w:val="005225B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5EB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8B25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8B25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8B25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8B25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BD8A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BD8AD"/>
      </w:tcPr>
    </w:tblStylePr>
  </w:style>
  <w:style w:type="table" w:styleId="MediumGrid3Accent5">
    <w:name w:val="Medium Grid 3 Accent 5"/>
    <w:basedOn w:val="TableNormal"/>
    <w:uiPriority w:val="45"/>
    <w:semiHidden/>
    <w:unhideWhenUsed/>
    <w:rsid w:val="005225B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EE9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BA79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BA79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BA79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BA79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DD3C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DD3CE"/>
      </w:tcPr>
    </w:tblStylePr>
  </w:style>
  <w:style w:type="table" w:styleId="MediumGrid3Accent6">
    <w:name w:val="Medium Grid 3 Accent 6"/>
    <w:basedOn w:val="TableNormal"/>
    <w:uiPriority w:val="46"/>
    <w:semiHidden/>
    <w:unhideWhenUsed/>
    <w:rsid w:val="005225B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5E2E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68C8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68C8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68C8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68C8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AC5C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AC5C5"/>
      </w:tcPr>
    </w:tblStylePr>
  </w:style>
  <w:style w:type="table" w:styleId="MediumList1">
    <w:name w:val="Medium List 1"/>
    <w:basedOn w:val="TableNormal"/>
    <w:uiPriority w:val="40"/>
    <w:semiHidden/>
    <w:unhideWhenUsed/>
    <w:rsid w:val="005225B2"/>
    <w:rPr>
      <w:color w:val="000000"/>
    </w:rPr>
    <w:tblPr>
      <w:tblStyleRowBandSize w:val="1"/>
      <w:tblStyleColBandSize w:val="1"/>
      <w:tblBorders>
        <w:top w:val="single" w:sz="8" w:space="0" w:color="000000"/>
        <w:bottom w:val="single" w:sz="8" w:space="0" w:color="000000"/>
      </w:tblBorders>
    </w:tblPr>
    <w:tblStylePr w:type="firstRow">
      <w:rPr>
        <w:rFonts w:ascii="Mistral" w:eastAsia="Roboto Condensed Medium" w:hAnsi="Mistral" w:cs="Arial"/>
      </w:rPr>
      <w:tblPr/>
      <w:tcPr>
        <w:tcBorders>
          <w:top w:val="nil"/>
          <w:bottom w:val="single" w:sz="8" w:space="0" w:color="000000"/>
        </w:tcBorders>
      </w:tcPr>
    </w:tblStylePr>
    <w:tblStylePr w:type="lastRow">
      <w:rPr>
        <w:b/>
        <w:bCs/>
        <w:color w:val="775F55"/>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41"/>
    <w:semiHidden/>
    <w:unhideWhenUsed/>
    <w:rsid w:val="005225B2"/>
    <w:rPr>
      <w:color w:val="000000"/>
    </w:rPr>
    <w:tblPr>
      <w:tblStyleRowBandSize w:val="1"/>
      <w:tblStyleColBandSize w:val="1"/>
      <w:tblBorders>
        <w:top w:val="single" w:sz="8" w:space="0" w:color="94B6D2"/>
        <w:bottom w:val="single" w:sz="8" w:space="0" w:color="94B6D2"/>
      </w:tblBorders>
    </w:tblPr>
    <w:tblStylePr w:type="firstRow">
      <w:rPr>
        <w:rFonts w:ascii="Mistral" w:eastAsia="Roboto Condensed Medium" w:hAnsi="Mistral" w:cs="Arial"/>
      </w:rPr>
      <w:tblPr/>
      <w:tcPr>
        <w:tcBorders>
          <w:top w:val="nil"/>
          <w:bottom w:val="single" w:sz="8" w:space="0" w:color="94B6D2"/>
        </w:tcBorders>
      </w:tcPr>
    </w:tblStylePr>
    <w:tblStylePr w:type="lastRow">
      <w:rPr>
        <w:b/>
        <w:bCs/>
        <w:color w:val="775F55"/>
      </w:rPr>
      <w:tblPr/>
      <w:tcPr>
        <w:tcBorders>
          <w:top w:val="single" w:sz="8" w:space="0" w:color="94B6D2"/>
          <w:bottom w:val="single" w:sz="8" w:space="0" w:color="94B6D2"/>
        </w:tcBorders>
      </w:tcPr>
    </w:tblStylePr>
    <w:tblStylePr w:type="firstCol">
      <w:rPr>
        <w:b/>
        <w:bCs/>
      </w:rPr>
    </w:tblStylePr>
    <w:tblStylePr w:type="lastCol">
      <w:rPr>
        <w:b/>
        <w:bCs/>
      </w:rPr>
      <w:tblPr/>
      <w:tcPr>
        <w:tcBorders>
          <w:top w:val="single" w:sz="8" w:space="0" w:color="94B6D2"/>
          <w:bottom w:val="single" w:sz="8" w:space="0" w:color="94B6D2"/>
        </w:tcBorders>
      </w:tcPr>
    </w:tblStylePr>
    <w:tblStylePr w:type="band1Vert">
      <w:tblPr/>
      <w:tcPr>
        <w:shd w:val="clear" w:color="auto" w:fill="E4ECF4"/>
      </w:tcPr>
    </w:tblStylePr>
    <w:tblStylePr w:type="band1Horz">
      <w:tblPr/>
      <w:tcPr>
        <w:shd w:val="clear" w:color="auto" w:fill="E4ECF4"/>
      </w:tcPr>
    </w:tblStylePr>
  </w:style>
  <w:style w:type="table" w:styleId="MediumList1Accent2">
    <w:name w:val="Medium List 1 Accent 2"/>
    <w:basedOn w:val="TableNormal"/>
    <w:uiPriority w:val="42"/>
    <w:semiHidden/>
    <w:unhideWhenUsed/>
    <w:rsid w:val="005225B2"/>
    <w:rPr>
      <w:color w:val="000000"/>
    </w:rPr>
    <w:tblPr>
      <w:tblStyleRowBandSize w:val="1"/>
      <w:tblStyleColBandSize w:val="1"/>
      <w:tblBorders>
        <w:top w:val="single" w:sz="8" w:space="0" w:color="DD8047"/>
        <w:bottom w:val="single" w:sz="8" w:space="0" w:color="DD8047"/>
      </w:tblBorders>
    </w:tblPr>
    <w:tblStylePr w:type="firstRow">
      <w:rPr>
        <w:rFonts w:ascii="Mistral" w:eastAsia="Roboto Condensed Medium" w:hAnsi="Mistral" w:cs="Arial"/>
      </w:rPr>
      <w:tblPr/>
      <w:tcPr>
        <w:tcBorders>
          <w:top w:val="nil"/>
          <w:bottom w:val="single" w:sz="8" w:space="0" w:color="DD8047"/>
        </w:tcBorders>
      </w:tcPr>
    </w:tblStylePr>
    <w:tblStylePr w:type="lastRow">
      <w:rPr>
        <w:b/>
        <w:bCs/>
        <w:color w:val="775F55"/>
      </w:rPr>
      <w:tblPr/>
      <w:tcPr>
        <w:tcBorders>
          <w:top w:val="single" w:sz="8" w:space="0" w:color="DD8047"/>
          <w:bottom w:val="single" w:sz="8" w:space="0" w:color="DD8047"/>
        </w:tcBorders>
      </w:tcPr>
    </w:tblStylePr>
    <w:tblStylePr w:type="firstCol">
      <w:rPr>
        <w:b/>
        <w:bCs/>
      </w:rPr>
    </w:tblStylePr>
    <w:tblStylePr w:type="lastCol">
      <w:rPr>
        <w:b/>
        <w:bCs/>
      </w:rPr>
      <w:tblPr/>
      <w:tcPr>
        <w:tcBorders>
          <w:top w:val="single" w:sz="8" w:space="0" w:color="DD8047"/>
          <w:bottom w:val="single" w:sz="8" w:space="0" w:color="DD8047"/>
        </w:tcBorders>
      </w:tcPr>
    </w:tblStylePr>
    <w:tblStylePr w:type="band1Vert">
      <w:tblPr/>
      <w:tcPr>
        <w:shd w:val="clear" w:color="auto" w:fill="F6DFD1"/>
      </w:tcPr>
    </w:tblStylePr>
    <w:tblStylePr w:type="band1Horz">
      <w:tblPr/>
      <w:tcPr>
        <w:shd w:val="clear" w:color="auto" w:fill="F6DFD1"/>
      </w:tcPr>
    </w:tblStylePr>
  </w:style>
  <w:style w:type="table" w:styleId="MediumList1Accent3">
    <w:name w:val="Medium List 1 Accent 3"/>
    <w:basedOn w:val="TableNormal"/>
    <w:uiPriority w:val="43"/>
    <w:semiHidden/>
    <w:unhideWhenUsed/>
    <w:rsid w:val="005225B2"/>
    <w:rPr>
      <w:color w:val="000000"/>
    </w:rPr>
    <w:tblPr>
      <w:tblStyleRowBandSize w:val="1"/>
      <w:tblStyleColBandSize w:val="1"/>
      <w:tblBorders>
        <w:top w:val="single" w:sz="8" w:space="0" w:color="A5AB81"/>
        <w:bottom w:val="single" w:sz="8" w:space="0" w:color="A5AB81"/>
      </w:tblBorders>
    </w:tblPr>
    <w:tblStylePr w:type="firstRow">
      <w:rPr>
        <w:rFonts w:ascii="Mistral" w:eastAsia="Roboto Condensed Medium" w:hAnsi="Mistral" w:cs="Arial"/>
      </w:rPr>
      <w:tblPr/>
      <w:tcPr>
        <w:tcBorders>
          <w:top w:val="nil"/>
          <w:bottom w:val="single" w:sz="8" w:space="0" w:color="A5AB81"/>
        </w:tcBorders>
      </w:tcPr>
    </w:tblStylePr>
    <w:tblStylePr w:type="lastRow">
      <w:rPr>
        <w:b/>
        <w:bCs/>
        <w:color w:val="775F55"/>
      </w:rPr>
      <w:tblPr/>
      <w:tcPr>
        <w:tcBorders>
          <w:top w:val="single" w:sz="8" w:space="0" w:color="A5AB81"/>
          <w:bottom w:val="single" w:sz="8" w:space="0" w:color="A5AB81"/>
        </w:tcBorders>
      </w:tcPr>
    </w:tblStylePr>
    <w:tblStylePr w:type="firstCol">
      <w:rPr>
        <w:b/>
        <w:bCs/>
      </w:rPr>
    </w:tblStylePr>
    <w:tblStylePr w:type="lastCol">
      <w:rPr>
        <w:b/>
        <w:bCs/>
      </w:rPr>
      <w:tblPr/>
      <w:tcPr>
        <w:tcBorders>
          <w:top w:val="single" w:sz="8" w:space="0" w:color="A5AB81"/>
          <w:bottom w:val="single" w:sz="8" w:space="0" w:color="A5AB81"/>
        </w:tcBorders>
      </w:tcPr>
    </w:tblStylePr>
    <w:tblStylePr w:type="band1Vert">
      <w:tblPr/>
      <w:tcPr>
        <w:shd w:val="clear" w:color="auto" w:fill="E8EADF"/>
      </w:tcPr>
    </w:tblStylePr>
    <w:tblStylePr w:type="band1Horz">
      <w:tblPr/>
      <w:tcPr>
        <w:shd w:val="clear" w:color="auto" w:fill="E8EADF"/>
      </w:tcPr>
    </w:tblStylePr>
  </w:style>
  <w:style w:type="table" w:styleId="MediumList1Accent4">
    <w:name w:val="Medium List 1 Accent 4"/>
    <w:basedOn w:val="TableNormal"/>
    <w:uiPriority w:val="44"/>
    <w:semiHidden/>
    <w:unhideWhenUsed/>
    <w:rsid w:val="005225B2"/>
    <w:rPr>
      <w:color w:val="000000"/>
    </w:rPr>
    <w:tblPr>
      <w:tblStyleRowBandSize w:val="1"/>
      <w:tblStyleColBandSize w:val="1"/>
      <w:tblBorders>
        <w:top w:val="single" w:sz="8" w:space="0" w:color="D8B25C"/>
        <w:bottom w:val="single" w:sz="8" w:space="0" w:color="D8B25C"/>
      </w:tblBorders>
    </w:tblPr>
    <w:tblStylePr w:type="firstRow">
      <w:rPr>
        <w:rFonts w:ascii="Mistral" w:eastAsia="Roboto Condensed Medium" w:hAnsi="Mistral" w:cs="Arial"/>
      </w:rPr>
      <w:tblPr/>
      <w:tcPr>
        <w:tcBorders>
          <w:top w:val="nil"/>
          <w:bottom w:val="single" w:sz="8" w:space="0" w:color="D8B25C"/>
        </w:tcBorders>
      </w:tcPr>
    </w:tblStylePr>
    <w:tblStylePr w:type="lastRow">
      <w:rPr>
        <w:b/>
        <w:bCs/>
        <w:color w:val="775F55"/>
      </w:rPr>
      <w:tblPr/>
      <w:tcPr>
        <w:tcBorders>
          <w:top w:val="single" w:sz="8" w:space="0" w:color="D8B25C"/>
          <w:bottom w:val="single" w:sz="8" w:space="0" w:color="D8B25C"/>
        </w:tcBorders>
      </w:tcPr>
    </w:tblStylePr>
    <w:tblStylePr w:type="firstCol">
      <w:rPr>
        <w:b/>
        <w:bCs/>
      </w:rPr>
    </w:tblStylePr>
    <w:tblStylePr w:type="lastCol">
      <w:rPr>
        <w:b/>
        <w:bCs/>
      </w:rPr>
      <w:tblPr/>
      <w:tcPr>
        <w:tcBorders>
          <w:top w:val="single" w:sz="8" w:space="0" w:color="D8B25C"/>
          <w:bottom w:val="single" w:sz="8" w:space="0" w:color="D8B25C"/>
        </w:tcBorders>
      </w:tcPr>
    </w:tblStylePr>
    <w:tblStylePr w:type="band1Vert">
      <w:tblPr/>
      <w:tcPr>
        <w:shd w:val="clear" w:color="auto" w:fill="F5EBD6"/>
      </w:tcPr>
    </w:tblStylePr>
    <w:tblStylePr w:type="band1Horz">
      <w:tblPr/>
      <w:tcPr>
        <w:shd w:val="clear" w:color="auto" w:fill="F5EBD6"/>
      </w:tcPr>
    </w:tblStylePr>
  </w:style>
  <w:style w:type="table" w:styleId="MediumList1Accent5">
    <w:name w:val="Medium List 1 Accent 5"/>
    <w:basedOn w:val="TableNormal"/>
    <w:uiPriority w:val="45"/>
    <w:semiHidden/>
    <w:unhideWhenUsed/>
    <w:rsid w:val="005225B2"/>
    <w:rPr>
      <w:color w:val="000000"/>
    </w:rPr>
    <w:tblPr>
      <w:tblStyleRowBandSize w:val="1"/>
      <w:tblStyleColBandSize w:val="1"/>
      <w:tblBorders>
        <w:top w:val="single" w:sz="8" w:space="0" w:color="7BA79D"/>
        <w:bottom w:val="single" w:sz="8" w:space="0" w:color="7BA79D"/>
      </w:tblBorders>
    </w:tblPr>
    <w:tblStylePr w:type="firstRow">
      <w:rPr>
        <w:rFonts w:ascii="Mistral" w:eastAsia="Roboto Condensed Medium" w:hAnsi="Mistral" w:cs="Arial"/>
      </w:rPr>
      <w:tblPr/>
      <w:tcPr>
        <w:tcBorders>
          <w:top w:val="nil"/>
          <w:bottom w:val="single" w:sz="8" w:space="0" w:color="7BA79D"/>
        </w:tcBorders>
      </w:tcPr>
    </w:tblStylePr>
    <w:tblStylePr w:type="lastRow">
      <w:rPr>
        <w:b/>
        <w:bCs/>
        <w:color w:val="775F55"/>
      </w:rPr>
      <w:tblPr/>
      <w:tcPr>
        <w:tcBorders>
          <w:top w:val="single" w:sz="8" w:space="0" w:color="7BA79D"/>
          <w:bottom w:val="single" w:sz="8" w:space="0" w:color="7BA79D"/>
        </w:tcBorders>
      </w:tcPr>
    </w:tblStylePr>
    <w:tblStylePr w:type="firstCol">
      <w:rPr>
        <w:b/>
        <w:bCs/>
      </w:rPr>
    </w:tblStylePr>
    <w:tblStylePr w:type="lastCol">
      <w:rPr>
        <w:b/>
        <w:bCs/>
      </w:rPr>
      <w:tblPr/>
      <w:tcPr>
        <w:tcBorders>
          <w:top w:val="single" w:sz="8" w:space="0" w:color="7BA79D"/>
          <w:bottom w:val="single" w:sz="8" w:space="0" w:color="7BA79D"/>
        </w:tcBorders>
      </w:tcPr>
    </w:tblStylePr>
    <w:tblStylePr w:type="band1Vert">
      <w:tblPr/>
      <w:tcPr>
        <w:shd w:val="clear" w:color="auto" w:fill="DEE9E6"/>
      </w:tcPr>
    </w:tblStylePr>
    <w:tblStylePr w:type="band1Horz">
      <w:tblPr/>
      <w:tcPr>
        <w:shd w:val="clear" w:color="auto" w:fill="DEE9E6"/>
      </w:tcPr>
    </w:tblStylePr>
  </w:style>
  <w:style w:type="table" w:styleId="MediumList1Accent6">
    <w:name w:val="Medium List 1 Accent 6"/>
    <w:basedOn w:val="TableNormal"/>
    <w:uiPriority w:val="46"/>
    <w:semiHidden/>
    <w:unhideWhenUsed/>
    <w:rsid w:val="005225B2"/>
    <w:rPr>
      <w:color w:val="000000"/>
    </w:rPr>
    <w:tblPr>
      <w:tblStyleRowBandSize w:val="1"/>
      <w:tblStyleColBandSize w:val="1"/>
      <w:tblBorders>
        <w:top w:val="single" w:sz="8" w:space="0" w:color="968C8C"/>
        <w:bottom w:val="single" w:sz="8" w:space="0" w:color="968C8C"/>
      </w:tblBorders>
    </w:tblPr>
    <w:tblStylePr w:type="firstRow">
      <w:rPr>
        <w:rFonts w:ascii="Mistral" w:eastAsia="Roboto Condensed Medium" w:hAnsi="Mistral" w:cs="Arial"/>
      </w:rPr>
      <w:tblPr/>
      <w:tcPr>
        <w:tcBorders>
          <w:top w:val="nil"/>
          <w:bottom w:val="single" w:sz="8" w:space="0" w:color="968C8C"/>
        </w:tcBorders>
      </w:tcPr>
    </w:tblStylePr>
    <w:tblStylePr w:type="lastRow">
      <w:rPr>
        <w:b/>
        <w:bCs/>
        <w:color w:val="775F55"/>
      </w:rPr>
      <w:tblPr/>
      <w:tcPr>
        <w:tcBorders>
          <w:top w:val="single" w:sz="8" w:space="0" w:color="968C8C"/>
          <w:bottom w:val="single" w:sz="8" w:space="0" w:color="968C8C"/>
        </w:tcBorders>
      </w:tcPr>
    </w:tblStylePr>
    <w:tblStylePr w:type="firstCol">
      <w:rPr>
        <w:b/>
        <w:bCs/>
      </w:rPr>
    </w:tblStylePr>
    <w:tblStylePr w:type="lastCol">
      <w:rPr>
        <w:b/>
        <w:bCs/>
      </w:rPr>
      <w:tblPr/>
      <w:tcPr>
        <w:tcBorders>
          <w:top w:val="single" w:sz="8" w:space="0" w:color="968C8C"/>
          <w:bottom w:val="single" w:sz="8" w:space="0" w:color="968C8C"/>
        </w:tcBorders>
      </w:tcPr>
    </w:tblStylePr>
    <w:tblStylePr w:type="band1Vert">
      <w:tblPr/>
      <w:tcPr>
        <w:shd w:val="clear" w:color="auto" w:fill="E5E2E2"/>
      </w:tcPr>
    </w:tblStylePr>
    <w:tblStylePr w:type="band1Horz">
      <w:tblPr/>
      <w:tcPr>
        <w:shd w:val="clear" w:color="auto" w:fill="E5E2E2"/>
      </w:tcPr>
    </w:tblStylePr>
  </w:style>
  <w:style w:type="table" w:styleId="MediumList2">
    <w:name w:val="Medium List 2"/>
    <w:basedOn w:val="TableNormal"/>
    <w:uiPriority w:val="40"/>
    <w:semiHidden/>
    <w:unhideWhenUsed/>
    <w:rsid w:val="005225B2"/>
    <w:rPr>
      <w:rFonts w:ascii="Tw Cen MT" w:eastAsia="HGPGothicE" w:hAnsi="Tw Cen MT" w:cs="Arial"/>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41"/>
    <w:semiHidden/>
    <w:unhideWhenUsed/>
    <w:rsid w:val="005225B2"/>
    <w:rPr>
      <w:rFonts w:ascii="Tw Cen MT" w:eastAsia="HGPGothicE" w:hAnsi="Tw Cen MT" w:cs="Arial"/>
      <w:color w:val="000000"/>
    </w:rPr>
    <w:tblPr>
      <w:tblStyleRowBandSize w:val="1"/>
      <w:tblStyleColBandSize w:val="1"/>
      <w:tblBorders>
        <w:top w:val="single" w:sz="8" w:space="0" w:color="94B6D2"/>
        <w:left w:val="single" w:sz="8" w:space="0" w:color="94B6D2"/>
        <w:bottom w:val="single" w:sz="8" w:space="0" w:color="94B6D2"/>
        <w:right w:val="single" w:sz="8" w:space="0" w:color="94B6D2"/>
      </w:tblBorders>
    </w:tblPr>
    <w:tblStylePr w:type="firstRow">
      <w:rPr>
        <w:sz w:val="24"/>
        <w:szCs w:val="24"/>
      </w:rPr>
      <w:tblPr/>
      <w:tcPr>
        <w:tcBorders>
          <w:top w:val="nil"/>
          <w:left w:val="nil"/>
          <w:bottom w:val="single" w:sz="24" w:space="0" w:color="94B6D2"/>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94B6D2"/>
          <w:insideH w:val="nil"/>
          <w:insideV w:val="nil"/>
        </w:tcBorders>
        <w:shd w:val="clear" w:color="auto" w:fill="FFFFFF"/>
      </w:tcPr>
    </w:tblStylePr>
    <w:tblStylePr w:type="lastCol">
      <w:tblPr/>
      <w:tcPr>
        <w:tcBorders>
          <w:top w:val="nil"/>
          <w:left w:val="single" w:sz="8" w:space="0" w:color="94B6D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4ECF4"/>
      </w:tcPr>
    </w:tblStylePr>
    <w:tblStylePr w:type="band1Horz">
      <w:tblPr/>
      <w:tcPr>
        <w:tcBorders>
          <w:top w:val="nil"/>
          <w:bottom w:val="nil"/>
          <w:insideH w:val="nil"/>
          <w:insideV w:val="nil"/>
        </w:tcBorders>
        <w:shd w:val="clear" w:color="auto" w:fill="E4ECF4"/>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42"/>
    <w:semiHidden/>
    <w:unhideWhenUsed/>
    <w:rsid w:val="005225B2"/>
    <w:rPr>
      <w:rFonts w:ascii="Tw Cen MT" w:eastAsia="HGPGothicE" w:hAnsi="Tw Cen MT" w:cs="Arial"/>
      <w:color w:val="000000"/>
    </w:rPr>
    <w:tblPr>
      <w:tblStyleRowBandSize w:val="1"/>
      <w:tblStyleColBandSize w:val="1"/>
      <w:tblBorders>
        <w:top w:val="single" w:sz="8" w:space="0" w:color="DD8047"/>
        <w:left w:val="single" w:sz="8" w:space="0" w:color="DD8047"/>
        <w:bottom w:val="single" w:sz="8" w:space="0" w:color="DD8047"/>
        <w:right w:val="single" w:sz="8" w:space="0" w:color="DD8047"/>
      </w:tblBorders>
    </w:tblPr>
    <w:tblStylePr w:type="firstRow">
      <w:rPr>
        <w:sz w:val="24"/>
        <w:szCs w:val="24"/>
      </w:rPr>
      <w:tblPr/>
      <w:tcPr>
        <w:tcBorders>
          <w:top w:val="nil"/>
          <w:left w:val="nil"/>
          <w:bottom w:val="single" w:sz="24" w:space="0" w:color="DD80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DD8047"/>
          <w:insideH w:val="nil"/>
          <w:insideV w:val="nil"/>
        </w:tcBorders>
        <w:shd w:val="clear" w:color="auto" w:fill="FFFFFF"/>
      </w:tcPr>
    </w:tblStylePr>
    <w:tblStylePr w:type="lastCol">
      <w:tblPr/>
      <w:tcPr>
        <w:tcBorders>
          <w:top w:val="nil"/>
          <w:left w:val="single" w:sz="8" w:space="0" w:color="DD80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6DFD1"/>
      </w:tcPr>
    </w:tblStylePr>
    <w:tblStylePr w:type="band1Horz">
      <w:tblPr/>
      <w:tcPr>
        <w:tcBorders>
          <w:top w:val="nil"/>
          <w:bottom w:val="nil"/>
          <w:insideH w:val="nil"/>
          <w:insideV w:val="nil"/>
        </w:tcBorders>
        <w:shd w:val="clear" w:color="auto" w:fill="F6DFD1"/>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43"/>
    <w:semiHidden/>
    <w:unhideWhenUsed/>
    <w:rsid w:val="005225B2"/>
    <w:rPr>
      <w:rFonts w:ascii="Tw Cen MT" w:eastAsia="HGPGothicE" w:hAnsi="Tw Cen MT" w:cs="Arial"/>
      <w:color w:val="000000"/>
    </w:rPr>
    <w:tblPr>
      <w:tblStyleRowBandSize w:val="1"/>
      <w:tblStyleColBandSize w:val="1"/>
      <w:tblBorders>
        <w:top w:val="single" w:sz="8" w:space="0" w:color="A5AB81"/>
        <w:left w:val="single" w:sz="8" w:space="0" w:color="A5AB81"/>
        <w:bottom w:val="single" w:sz="8" w:space="0" w:color="A5AB81"/>
        <w:right w:val="single" w:sz="8" w:space="0" w:color="A5AB81"/>
      </w:tblBorders>
    </w:tblPr>
    <w:tblStylePr w:type="firstRow">
      <w:rPr>
        <w:sz w:val="24"/>
        <w:szCs w:val="24"/>
      </w:rPr>
      <w:tblPr/>
      <w:tcPr>
        <w:tcBorders>
          <w:top w:val="nil"/>
          <w:left w:val="nil"/>
          <w:bottom w:val="single" w:sz="24" w:space="0" w:color="A5AB8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B81"/>
          <w:insideH w:val="nil"/>
          <w:insideV w:val="nil"/>
        </w:tcBorders>
        <w:shd w:val="clear" w:color="auto" w:fill="FFFFFF"/>
      </w:tcPr>
    </w:tblStylePr>
    <w:tblStylePr w:type="lastCol">
      <w:tblPr/>
      <w:tcPr>
        <w:tcBorders>
          <w:top w:val="nil"/>
          <w:left w:val="single" w:sz="8" w:space="0" w:color="A5AB8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ADF"/>
      </w:tcPr>
    </w:tblStylePr>
    <w:tblStylePr w:type="band1Horz">
      <w:tblPr/>
      <w:tcPr>
        <w:tcBorders>
          <w:top w:val="nil"/>
          <w:bottom w:val="nil"/>
          <w:insideH w:val="nil"/>
          <w:insideV w:val="nil"/>
        </w:tcBorders>
        <w:shd w:val="clear" w:color="auto" w:fill="E8EADF"/>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44"/>
    <w:semiHidden/>
    <w:unhideWhenUsed/>
    <w:rsid w:val="005225B2"/>
    <w:rPr>
      <w:rFonts w:ascii="Tw Cen MT" w:eastAsia="HGPGothicE" w:hAnsi="Tw Cen MT" w:cs="Arial"/>
      <w:color w:val="000000"/>
    </w:rPr>
    <w:tblPr>
      <w:tblStyleRowBandSize w:val="1"/>
      <w:tblStyleColBandSize w:val="1"/>
      <w:tblBorders>
        <w:top w:val="single" w:sz="8" w:space="0" w:color="D8B25C"/>
        <w:left w:val="single" w:sz="8" w:space="0" w:color="D8B25C"/>
        <w:bottom w:val="single" w:sz="8" w:space="0" w:color="D8B25C"/>
        <w:right w:val="single" w:sz="8" w:space="0" w:color="D8B25C"/>
      </w:tblBorders>
    </w:tblPr>
    <w:tblStylePr w:type="firstRow">
      <w:rPr>
        <w:sz w:val="24"/>
        <w:szCs w:val="24"/>
      </w:rPr>
      <w:tblPr/>
      <w:tcPr>
        <w:tcBorders>
          <w:top w:val="nil"/>
          <w:left w:val="nil"/>
          <w:bottom w:val="single" w:sz="24" w:space="0" w:color="D8B25C"/>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D8B25C"/>
          <w:insideH w:val="nil"/>
          <w:insideV w:val="nil"/>
        </w:tcBorders>
        <w:shd w:val="clear" w:color="auto" w:fill="FFFFFF"/>
      </w:tcPr>
    </w:tblStylePr>
    <w:tblStylePr w:type="lastCol">
      <w:tblPr/>
      <w:tcPr>
        <w:tcBorders>
          <w:top w:val="nil"/>
          <w:left w:val="single" w:sz="8" w:space="0" w:color="D8B25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5EBD6"/>
      </w:tcPr>
    </w:tblStylePr>
    <w:tblStylePr w:type="band1Horz">
      <w:tblPr/>
      <w:tcPr>
        <w:tcBorders>
          <w:top w:val="nil"/>
          <w:bottom w:val="nil"/>
          <w:insideH w:val="nil"/>
          <w:insideV w:val="nil"/>
        </w:tcBorders>
        <w:shd w:val="clear" w:color="auto" w:fill="F5EBD6"/>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45"/>
    <w:semiHidden/>
    <w:unhideWhenUsed/>
    <w:rsid w:val="005225B2"/>
    <w:rPr>
      <w:rFonts w:ascii="Tw Cen MT" w:eastAsia="HGPGothicE" w:hAnsi="Tw Cen MT" w:cs="Arial"/>
      <w:color w:val="000000"/>
    </w:rPr>
    <w:tblPr>
      <w:tblStyleRowBandSize w:val="1"/>
      <w:tblStyleColBandSize w:val="1"/>
      <w:tblBorders>
        <w:top w:val="single" w:sz="8" w:space="0" w:color="7BA79D"/>
        <w:left w:val="single" w:sz="8" w:space="0" w:color="7BA79D"/>
        <w:bottom w:val="single" w:sz="8" w:space="0" w:color="7BA79D"/>
        <w:right w:val="single" w:sz="8" w:space="0" w:color="7BA79D"/>
      </w:tblBorders>
    </w:tblPr>
    <w:tblStylePr w:type="firstRow">
      <w:rPr>
        <w:sz w:val="24"/>
        <w:szCs w:val="24"/>
      </w:rPr>
      <w:tblPr/>
      <w:tcPr>
        <w:tcBorders>
          <w:top w:val="nil"/>
          <w:left w:val="nil"/>
          <w:bottom w:val="single" w:sz="24" w:space="0" w:color="7BA79D"/>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BA79D"/>
          <w:insideH w:val="nil"/>
          <w:insideV w:val="nil"/>
        </w:tcBorders>
        <w:shd w:val="clear" w:color="auto" w:fill="FFFFFF"/>
      </w:tcPr>
    </w:tblStylePr>
    <w:tblStylePr w:type="lastCol">
      <w:tblPr/>
      <w:tcPr>
        <w:tcBorders>
          <w:top w:val="nil"/>
          <w:left w:val="single" w:sz="8" w:space="0" w:color="7BA79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EE9E6"/>
      </w:tcPr>
    </w:tblStylePr>
    <w:tblStylePr w:type="band1Horz">
      <w:tblPr/>
      <w:tcPr>
        <w:tcBorders>
          <w:top w:val="nil"/>
          <w:bottom w:val="nil"/>
          <w:insideH w:val="nil"/>
          <w:insideV w:val="nil"/>
        </w:tcBorders>
        <w:shd w:val="clear" w:color="auto" w:fill="DEE9E6"/>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46"/>
    <w:semiHidden/>
    <w:unhideWhenUsed/>
    <w:rsid w:val="005225B2"/>
    <w:rPr>
      <w:rFonts w:ascii="Tw Cen MT" w:eastAsia="HGPGothicE" w:hAnsi="Tw Cen MT" w:cs="Arial"/>
      <w:color w:val="000000"/>
    </w:rPr>
    <w:tblPr>
      <w:tblStyleRowBandSize w:val="1"/>
      <w:tblStyleColBandSize w:val="1"/>
      <w:tblBorders>
        <w:top w:val="single" w:sz="8" w:space="0" w:color="968C8C"/>
        <w:left w:val="single" w:sz="8" w:space="0" w:color="968C8C"/>
        <w:bottom w:val="single" w:sz="8" w:space="0" w:color="968C8C"/>
        <w:right w:val="single" w:sz="8" w:space="0" w:color="968C8C"/>
      </w:tblBorders>
    </w:tblPr>
    <w:tblStylePr w:type="firstRow">
      <w:rPr>
        <w:sz w:val="24"/>
        <w:szCs w:val="24"/>
      </w:rPr>
      <w:tblPr/>
      <w:tcPr>
        <w:tcBorders>
          <w:top w:val="nil"/>
          <w:left w:val="nil"/>
          <w:bottom w:val="single" w:sz="24" w:space="0" w:color="968C8C"/>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968C8C"/>
          <w:insideH w:val="nil"/>
          <w:insideV w:val="nil"/>
        </w:tcBorders>
        <w:shd w:val="clear" w:color="auto" w:fill="FFFFFF"/>
      </w:tcPr>
    </w:tblStylePr>
    <w:tblStylePr w:type="lastCol">
      <w:tblPr/>
      <w:tcPr>
        <w:tcBorders>
          <w:top w:val="nil"/>
          <w:left w:val="single" w:sz="8" w:space="0" w:color="968C8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5E2E2"/>
      </w:tcPr>
    </w:tblStylePr>
    <w:tblStylePr w:type="band1Horz">
      <w:tblPr/>
      <w:tcPr>
        <w:tcBorders>
          <w:top w:val="nil"/>
          <w:bottom w:val="nil"/>
          <w:insideH w:val="nil"/>
          <w:insideV w:val="nil"/>
        </w:tcBorders>
        <w:shd w:val="clear" w:color="auto" w:fill="E5E2E2"/>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40"/>
    <w:semiHidden/>
    <w:unhideWhenUsed/>
    <w:rsid w:val="005225B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41"/>
    <w:semiHidden/>
    <w:unhideWhenUsed/>
    <w:rsid w:val="005225B2"/>
    <w:tblPr>
      <w:tblStyleRowBandSize w:val="1"/>
      <w:tblStyleColBandSize w:val="1"/>
      <w:tblBorders>
        <w:top w:val="single" w:sz="8" w:space="0" w:color="AEC8DD"/>
        <w:left w:val="single" w:sz="8" w:space="0" w:color="AEC8DD"/>
        <w:bottom w:val="single" w:sz="8" w:space="0" w:color="AEC8DD"/>
        <w:right w:val="single" w:sz="8" w:space="0" w:color="AEC8DD"/>
        <w:insideH w:val="single" w:sz="8" w:space="0" w:color="AEC8DD"/>
      </w:tblBorders>
    </w:tblPr>
    <w:tblStylePr w:type="firstRow">
      <w:pPr>
        <w:spacing w:before="0" w:after="0" w:line="240" w:lineRule="auto"/>
      </w:pPr>
      <w:rPr>
        <w:b/>
        <w:bCs/>
        <w:color w:val="FFFFFF"/>
      </w:rPr>
      <w:tblPr/>
      <w:tcPr>
        <w:tcBorders>
          <w:top w:val="single" w:sz="8" w:space="0" w:color="AEC8DD"/>
          <w:left w:val="single" w:sz="8" w:space="0" w:color="AEC8DD"/>
          <w:bottom w:val="single" w:sz="8" w:space="0" w:color="AEC8DD"/>
          <w:right w:val="single" w:sz="8" w:space="0" w:color="AEC8DD"/>
          <w:insideH w:val="nil"/>
          <w:insideV w:val="nil"/>
        </w:tcBorders>
        <w:shd w:val="clear" w:color="auto" w:fill="94B6D2"/>
      </w:tcPr>
    </w:tblStylePr>
    <w:tblStylePr w:type="lastRow">
      <w:pPr>
        <w:spacing w:before="0" w:after="0" w:line="240" w:lineRule="auto"/>
      </w:pPr>
      <w:rPr>
        <w:b/>
        <w:bCs/>
      </w:rPr>
      <w:tblPr/>
      <w:tcPr>
        <w:tcBorders>
          <w:top w:val="double" w:sz="6" w:space="0" w:color="AEC8DD"/>
          <w:left w:val="single" w:sz="8" w:space="0" w:color="AEC8DD"/>
          <w:bottom w:val="single" w:sz="8" w:space="0" w:color="AEC8DD"/>
          <w:right w:val="single" w:sz="8" w:space="0" w:color="AEC8DD"/>
          <w:insideH w:val="nil"/>
          <w:insideV w:val="nil"/>
        </w:tcBorders>
      </w:tcPr>
    </w:tblStylePr>
    <w:tblStylePr w:type="firstCol">
      <w:rPr>
        <w:b/>
        <w:bCs/>
      </w:rPr>
    </w:tblStylePr>
    <w:tblStylePr w:type="lastCol">
      <w:rPr>
        <w:b/>
        <w:bCs/>
      </w:rPr>
    </w:tblStylePr>
    <w:tblStylePr w:type="band1Vert">
      <w:tblPr/>
      <w:tcPr>
        <w:shd w:val="clear" w:color="auto" w:fill="E4ECF4"/>
      </w:tcPr>
    </w:tblStylePr>
    <w:tblStylePr w:type="band1Horz">
      <w:tblPr/>
      <w:tcPr>
        <w:tcBorders>
          <w:insideH w:val="nil"/>
          <w:insideV w:val="nil"/>
        </w:tcBorders>
        <w:shd w:val="clear" w:color="auto" w:fill="E4ECF4"/>
      </w:tcPr>
    </w:tblStylePr>
    <w:tblStylePr w:type="band2Horz">
      <w:tblPr/>
      <w:tcPr>
        <w:tcBorders>
          <w:insideH w:val="nil"/>
          <w:insideV w:val="nil"/>
        </w:tcBorders>
      </w:tcPr>
    </w:tblStylePr>
  </w:style>
  <w:style w:type="table" w:styleId="MediumShading1Accent2">
    <w:name w:val="Medium Shading 1 Accent 2"/>
    <w:basedOn w:val="TableNormal"/>
    <w:uiPriority w:val="42"/>
    <w:semiHidden/>
    <w:unhideWhenUsed/>
    <w:rsid w:val="005225B2"/>
    <w:tblPr>
      <w:tblStyleRowBandSize w:val="1"/>
      <w:tblStyleColBandSize w:val="1"/>
      <w:tblBorders>
        <w:top w:val="single" w:sz="8" w:space="0" w:color="E59F75"/>
        <w:left w:val="single" w:sz="8" w:space="0" w:color="E59F75"/>
        <w:bottom w:val="single" w:sz="8" w:space="0" w:color="E59F75"/>
        <w:right w:val="single" w:sz="8" w:space="0" w:color="E59F75"/>
        <w:insideH w:val="single" w:sz="8" w:space="0" w:color="E59F75"/>
      </w:tblBorders>
    </w:tblPr>
    <w:tblStylePr w:type="firstRow">
      <w:pPr>
        <w:spacing w:before="0" w:after="0" w:line="240" w:lineRule="auto"/>
      </w:pPr>
      <w:rPr>
        <w:b/>
        <w:bCs/>
        <w:color w:val="FFFFFF"/>
      </w:rPr>
      <w:tblPr/>
      <w:tcPr>
        <w:tcBorders>
          <w:top w:val="single" w:sz="8" w:space="0" w:color="E59F75"/>
          <w:left w:val="single" w:sz="8" w:space="0" w:color="E59F75"/>
          <w:bottom w:val="single" w:sz="8" w:space="0" w:color="E59F75"/>
          <w:right w:val="single" w:sz="8" w:space="0" w:color="E59F75"/>
          <w:insideH w:val="nil"/>
          <w:insideV w:val="nil"/>
        </w:tcBorders>
        <w:shd w:val="clear" w:color="auto" w:fill="DD8047"/>
      </w:tcPr>
    </w:tblStylePr>
    <w:tblStylePr w:type="lastRow">
      <w:pPr>
        <w:spacing w:before="0" w:after="0" w:line="240" w:lineRule="auto"/>
      </w:pPr>
      <w:rPr>
        <w:b/>
        <w:bCs/>
      </w:rPr>
      <w:tblPr/>
      <w:tcPr>
        <w:tcBorders>
          <w:top w:val="double" w:sz="6" w:space="0" w:color="E59F75"/>
          <w:left w:val="single" w:sz="8" w:space="0" w:color="E59F75"/>
          <w:bottom w:val="single" w:sz="8" w:space="0" w:color="E59F75"/>
          <w:right w:val="single" w:sz="8" w:space="0" w:color="E59F75"/>
          <w:insideH w:val="nil"/>
          <w:insideV w:val="nil"/>
        </w:tcBorders>
      </w:tcPr>
    </w:tblStylePr>
    <w:tblStylePr w:type="firstCol">
      <w:rPr>
        <w:b/>
        <w:bCs/>
      </w:rPr>
    </w:tblStylePr>
    <w:tblStylePr w:type="lastCol">
      <w:rPr>
        <w:b/>
        <w:bCs/>
      </w:rPr>
    </w:tblStylePr>
    <w:tblStylePr w:type="band1Vert">
      <w:tblPr/>
      <w:tcPr>
        <w:shd w:val="clear" w:color="auto" w:fill="F6DFD1"/>
      </w:tcPr>
    </w:tblStylePr>
    <w:tblStylePr w:type="band1Horz">
      <w:tblPr/>
      <w:tcPr>
        <w:tcBorders>
          <w:insideH w:val="nil"/>
          <w:insideV w:val="nil"/>
        </w:tcBorders>
        <w:shd w:val="clear" w:color="auto" w:fill="F6DFD1"/>
      </w:tcPr>
    </w:tblStylePr>
    <w:tblStylePr w:type="band2Horz">
      <w:tblPr/>
      <w:tcPr>
        <w:tcBorders>
          <w:insideH w:val="nil"/>
          <w:insideV w:val="nil"/>
        </w:tcBorders>
      </w:tcPr>
    </w:tblStylePr>
  </w:style>
  <w:style w:type="table" w:styleId="MediumShading1Accent3">
    <w:name w:val="Medium Shading 1 Accent 3"/>
    <w:basedOn w:val="TableNormal"/>
    <w:uiPriority w:val="43"/>
    <w:semiHidden/>
    <w:unhideWhenUsed/>
    <w:rsid w:val="005225B2"/>
    <w:tblPr>
      <w:tblStyleRowBandSize w:val="1"/>
      <w:tblStyleColBandSize w:val="1"/>
      <w:tblBorders>
        <w:top w:val="single" w:sz="8" w:space="0" w:color="BBC0A0"/>
        <w:left w:val="single" w:sz="8" w:space="0" w:color="BBC0A0"/>
        <w:bottom w:val="single" w:sz="8" w:space="0" w:color="BBC0A0"/>
        <w:right w:val="single" w:sz="8" w:space="0" w:color="BBC0A0"/>
        <w:insideH w:val="single" w:sz="8" w:space="0" w:color="BBC0A0"/>
      </w:tblBorders>
    </w:tblPr>
    <w:tblStylePr w:type="firstRow">
      <w:pPr>
        <w:spacing w:before="0" w:after="0" w:line="240" w:lineRule="auto"/>
      </w:pPr>
      <w:rPr>
        <w:b/>
        <w:bCs/>
        <w:color w:val="FFFFFF"/>
      </w:rPr>
      <w:tblPr/>
      <w:tcPr>
        <w:tcBorders>
          <w:top w:val="single" w:sz="8" w:space="0" w:color="BBC0A0"/>
          <w:left w:val="single" w:sz="8" w:space="0" w:color="BBC0A0"/>
          <w:bottom w:val="single" w:sz="8" w:space="0" w:color="BBC0A0"/>
          <w:right w:val="single" w:sz="8" w:space="0" w:color="BBC0A0"/>
          <w:insideH w:val="nil"/>
          <w:insideV w:val="nil"/>
        </w:tcBorders>
        <w:shd w:val="clear" w:color="auto" w:fill="A5AB81"/>
      </w:tcPr>
    </w:tblStylePr>
    <w:tblStylePr w:type="lastRow">
      <w:pPr>
        <w:spacing w:before="0" w:after="0" w:line="240" w:lineRule="auto"/>
      </w:pPr>
      <w:rPr>
        <w:b/>
        <w:bCs/>
      </w:rPr>
      <w:tblPr/>
      <w:tcPr>
        <w:tcBorders>
          <w:top w:val="double" w:sz="6" w:space="0" w:color="BBC0A0"/>
          <w:left w:val="single" w:sz="8" w:space="0" w:color="BBC0A0"/>
          <w:bottom w:val="single" w:sz="8" w:space="0" w:color="BBC0A0"/>
          <w:right w:val="single" w:sz="8" w:space="0" w:color="BBC0A0"/>
          <w:insideH w:val="nil"/>
          <w:insideV w:val="nil"/>
        </w:tcBorders>
      </w:tcPr>
    </w:tblStylePr>
    <w:tblStylePr w:type="firstCol">
      <w:rPr>
        <w:b/>
        <w:bCs/>
      </w:rPr>
    </w:tblStylePr>
    <w:tblStylePr w:type="lastCol">
      <w:rPr>
        <w:b/>
        <w:bCs/>
      </w:rPr>
    </w:tblStylePr>
    <w:tblStylePr w:type="band1Vert">
      <w:tblPr/>
      <w:tcPr>
        <w:shd w:val="clear" w:color="auto" w:fill="E8EADF"/>
      </w:tcPr>
    </w:tblStylePr>
    <w:tblStylePr w:type="band1Horz">
      <w:tblPr/>
      <w:tcPr>
        <w:tcBorders>
          <w:insideH w:val="nil"/>
          <w:insideV w:val="nil"/>
        </w:tcBorders>
        <w:shd w:val="clear" w:color="auto" w:fill="E8EADF"/>
      </w:tcPr>
    </w:tblStylePr>
    <w:tblStylePr w:type="band2Horz">
      <w:tblPr/>
      <w:tcPr>
        <w:tcBorders>
          <w:insideH w:val="nil"/>
          <w:insideV w:val="nil"/>
        </w:tcBorders>
      </w:tcPr>
    </w:tblStylePr>
  </w:style>
  <w:style w:type="table" w:styleId="MediumShading1Accent4">
    <w:name w:val="Medium Shading 1 Accent 4"/>
    <w:basedOn w:val="TableNormal"/>
    <w:uiPriority w:val="44"/>
    <w:semiHidden/>
    <w:unhideWhenUsed/>
    <w:rsid w:val="005225B2"/>
    <w:tblPr>
      <w:tblStyleRowBandSize w:val="1"/>
      <w:tblStyleColBandSize w:val="1"/>
      <w:tblBorders>
        <w:top w:val="single" w:sz="8" w:space="0" w:color="E1C584"/>
        <w:left w:val="single" w:sz="8" w:space="0" w:color="E1C584"/>
        <w:bottom w:val="single" w:sz="8" w:space="0" w:color="E1C584"/>
        <w:right w:val="single" w:sz="8" w:space="0" w:color="E1C584"/>
        <w:insideH w:val="single" w:sz="8" w:space="0" w:color="E1C584"/>
      </w:tblBorders>
    </w:tblPr>
    <w:tblStylePr w:type="firstRow">
      <w:pPr>
        <w:spacing w:before="0" w:after="0" w:line="240" w:lineRule="auto"/>
      </w:pPr>
      <w:rPr>
        <w:b/>
        <w:bCs/>
        <w:color w:val="FFFFFF"/>
      </w:rPr>
      <w:tblPr/>
      <w:tcPr>
        <w:tcBorders>
          <w:top w:val="single" w:sz="8" w:space="0" w:color="E1C584"/>
          <w:left w:val="single" w:sz="8" w:space="0" w:color="E1C584"/>
          <w:bottom w:val="single" w:sz="8" w:space="0" w:color="E1C584"/>
          <w:right w:val="single" w:sz="8" w:space="0" w:color="E1C584"/>
          <w:insideH w:val="nil"/>
          <w:insideV w:val="nil"/>
        </w:tcBorders>
        <w:shd w:val="clear" w:color="auto" w:fill="D8B25C"/>
      </w:tcPr>
    </w:tblStylePr>
    <w:tblStylePr w:type="lastRow">
      <w:pPr>
        <w:spacing w:before="0" w:after="0" w:line="240" w:lineRule="auto"/>
      </w:pPr>
      <w:rPr>
        <w:b/>
        <w:bCs/>
      </w:rPr>
      <w:tblPr/>
      <w:tcPr>
        <w:tcBorders>
          <w:top w:val="double" w:sz="6" w:space="0" w:color="E1C584"/>
          <w:left w:val="single" w:sz="8" w:space="0" w:color="E1C584"/>
          <w:bottom w:val="single" w:sz="8" w:space="0" w:color="E1C584"/>
          <w:right w:val="single" w:sz="8" w:space="0" w:color="E1C584"/>
          <w:insideH w:val="nil"/>
          <w:insideV w:val="nil"/>
        </w:tcBorders>
      </w:tcPr>
    </w:tblStylePr>
    <w:tblStylePr w:type="firstCol">
      <w:rPr>
        <w:b/>
        <w:bCs/>
      </w:rPr>
    </w:tblStylePr>
    <w:tblStylePr w:type="lastCol">
      <w:rPr>
        <w:b/>
        <w:bCs/>
      </w:rPr>
    </w:tblStylePr>
    <w:tblStylePr w:type="band1Vert">
      <w:tblPr/>
      <w:tcPr>
        <w:shd w:val="clear" w:color="auto" w:fill="F5EBD6"/>
      </w:tcPr>
    </w:tblStylePr>
    <w:tblStylePr w:type="band1Horz">
      <w:tblPr/>
      <w:tcPr>
        <w:tcBorders>
          <w:insideH w:val="nil"/>
          <w:insideV w:val="nil"/>
        </w:tcBorders>
        <w:shd w:val="clear" w:color="auto" w:fill="F5EBD6"/>
      </w:tcPr>
    </w:tblStylePr>
    <w:tblStylePr w:type="band2Horz">
      <w:tblPr/>
      <w:tcPr>
        <w:tcBorders>
          <w:insideH w:val="nil"/>
          <w:insideV w:val="nil"/>
        </w:tcBorders>
      </w:tcPr>
    </w:tblStylePr>
  </w:style>
  <w:style w:type="table" w:styleId="MediumShading1Accent5">
    <w:name w:val="Medium Shading 1 Accent 5"/>
    <w:basedOn w:val="TableNormal"/>
    <w:uiPriority w:val="45"/>
    <w:semiHidden/>
    <w:unhideWhenUsed/>
    <w:rsid w:val="005225B2"/>
    <w:tblPr>
      <w:tblStyleRowBandSize w:val="1"/>
      <w:tblStyleColBandSize w:val="1"/>
      <w:tblBorders>
        <w:top w:val="single" w:sz="8" w:space="0" w:color="9CBDB5"/>
        <w:left w:val="single" w:sz="8" w:space="0" w:color="9CBDB5"/>
        <w:bottom w:val="single" w:sz="8" w:space="0" w:color="9CBDB5"/>
        <w:right w:val="single" w:sz="8" w:space="0" w:color="9CBDB5"/>
        <w:insideH w:val="single" w:sz="8" w:space="0" w:color="9CBDB5"/>
      </w:tblBorders>
    </w:tblPr>
    <w:tblStylePr w:type="firstRow">
      <w:pPr>
        <w:spacing w:before="0" w:after="0" w:line="240" w:lineRule="auto"/>
      </w:pPr>
      <w:rPr>
        <w:b/>
        <w:bCs/>
        <w:color w:val="FFFFFF"/>
      </w:rPr>
      <w:tblPr/>
      <w:tcPr>
        <w:tcBorders>
          <w:top w:val="single" w:sz="8" w:space="0" w:color="9CBDB5"/>
          <w:left w:val="single" w:sz="8" w:space="0" w:color="9CBDB5"/>
          <w:bottom w:val="single" w:sz="8" w:space="0" w:color="9CBDB5"/>
          <w:right w:val="single" w:sz="8" w:space="0" w:color="9CBDB5"/>
          <w:insideH w:val="nil"/>
          <w:insideV w:val="nil"/>
        </w:tcBorders>
        <w:shd w:val="clear" w:color="auto" w:fill="7BA79D"/>
      </w:tcPr>
    </w:tblStylePr>
    <w:tblStylePr w:type="lastRow">
      <w:pPr>
        <w:spacing w:before="0" w:after="0" w:line="240" w:lineRule="auto"/>
      </w:pPr>
      <w:rPr>
        <w:b/>
        <w:bCs/>
      </w:rPr>
      <w:tblPr/>
      <w:tcPr>
        <w:tcBorders>
          <w:top w:val="double" w:sz="6" w:space="0" w:color="9CBDB5"/>
          <w:left w:val="single" w:sz="8" w:space="0" w:color="9CBDB5"/>
          <w:bottom w:val="single" w:sz="8" w:space="0" w:color="9CBDB5"/>
          <w:right w:val="single" w:sz="8" w:space="0" w:color="9CBDB5"/>
          <w:insideH w:val="nil"/>
          <w:insideV w:val="nil"/>
        </w:tcBorders>
      </w:tcPr>
    </w:tblStylePr>
    <w:tblStylePr w:type="firstCol">
      <w:rPr>
        <w:b/>
        <w:bCs/>
      </w:rPr>
    </w:tblStylePr>
    <w:tblStylePr w:type="lastCol">
      <w:rPr>
        <w:b/>
        <w:bCs/>
      </w:rPr>
    </w:tblStylePr>
    <w:tblStylePr w:type="band1Vert">
      <w:tblPr/>
      <w:tcPr>
        <w:shd w:val="clear" w:color="auto" w:fill="DEE9E6"/>
      </w:tcPr>
    </w:tblStylePr>
    <w:tblStylePr w:type="band1Horz">
      <w:tblPr/>
      <w:tcPr>
        <w:tcBorders>
          <w:insideH w:val="nil"/>
          <w:insideV w:val="nil"/>
        </w:tcBorders>
        <w:shd w:val="clear" w:color="auto" w:fill="DEE9E6"/>
      </w:tcPr>
    </w:tblStylePr>
    <w:tblStylePr w:type="band2Horz">
      <w:tblPr/>
      <w:tcPr>
        <w:tcBorders>
          <w:insideH w:val="nil"/>
          <w:insideV w:val="nil"/>
        </w:tcBorders>
      </w:tcPr>
    </w:tblStylePr>
  </w:style>
  <w:style w:type="table" w:styleId="MediumShading1Accent6">
    <w:name w:val="Medium Shading 1 Accent 6"/>
    <w:basedOn w:val="TableNormal"/>
    <w:uiPriority w:val="46"/>
    <w:semiHidden/>
    <w:unhideWhenUsed/>
    <w:rsid w:val="005225B2"/>
    <w:tblPr>
      <w:tblStyleRowBandSize w:val="1"/>
      <w:tblStyleColBandSize w:val="1"/>
      <w:tblBorders>
        <w:top w:val="single" w:sz="8" w:space="0" w:color="B0A8A8"/>
        <w:left w:val="single" w:sz="8" w:space="0" w:color="B0A8A8"/>
        <w:bottom w:val="single" w:sz="8" w:space="0" w:color="B0A8A8"/>
        <w:right w:val="single" w:sz="8" w:space="0" w:color="B0A8A8"/>
        <w:insideH w:val="single" w:sz="8" w:space="0" w:color="B0A8A8"/>
      </w:tblBorders>
    </w:tblPr>
    <w:tblStylePr w:type="firstRow">
      <w:pPr>
        <w:spacing w:before="0" w:after="0" w:line="240" w:lineRule="auto"/>
      </w:pPr>
      <w:rPr>
        <w:b/>
        <w:bCs/>
        <w:color w:val="FFFFFF"/>
      </w:rPr>
      <w:tblPr/>
      <w:tcPr>
        <w:tcBorders>
          <w:top w:val="single" w:sz="8" w:space="0" w:color="B0A8A8"/>
          <w:left w:val="single" w:sz="8" w:space="0" w:color="B0A8A8"/>
          <w:bottom w:val="single" w:sz="8" w:space="0" w:color="B0A8A8"/>
          <w:right w:val="single" w:sz="8" w:space="0" w:color="B0A8A8"/>
          <w:insideH w:val="nil"/>
          <w:insideV w:val="nil"/>
        </w:tcBorders>
        <w:shd w:val="clear" w:color="auto" w:fill="968C8C"/>
      </w:tcPr>
    </w:tblStylePr>
    <w:tblStylePr w:type="lastRow">
      <w:pPr>
        <w:spacing w:before="0" w:after="0" w:line="240" w:lineRule="auto"/>
      </w:pPr>
      <w:rPr>
        <w:b/>
        <w:bCs/>
      </w:rPr>
      <w:tblPr/>
      <w:tcPr>
        <w:tcBorders>
          <w:top w:val="double" w:sz="6" w:space="0" w:color="B0A8A8"/>
          <w:left w:val="single" w:sz="8" w:space="0" w:color="B0A8A8"/>
          <w:bottom w:val="single" w:sz="8" w:space="0" w:color="B0A8A8"/>
          <w:right w:val="single" w:sz="8" w:space="0" w:color="B0A8A8"/>
          <w:insideH w:val="nil"/>
          <w:insideV w:val="nil"/>
        </w:tcBorders>
      </w:tcPr>
    </w:tblStylePr>
    <w:tblStylePr w:type="firstCol">
      <w:rPr>
        <w:b/>
        <w:bCs/>
      </w:rPr>
    </w:tblStylePr>
    <w:tblStylePr w:type="lastCol">
      <w:rPr>
        <w:b/>
        <w:bCs/>
      </w:rPr>
    </w:tblStylePr>
    <w:tblStylePr w:type="band1Vert">
      <w:tblPr/>
      <w:tcPr>
        <w:shd w:val="clear" w:color="auto" w:fill="E5E2E2"/>
      </w:tcPr>
    </w:tblStylePr>
    <w:tblStylePr w:type="band1Horz">
      <w:tblPr/>
      <w:tcPr>
        <w:tcBorders>
          <w:insideH w:val="nil"/>
          <w:insideV w:val="nil"/>
        </w:tcBorders>
        <w:shd w:val="clear" w:color="auto" w:fill="E5E2E2"/>
      </w:tcPr>
    </w:tblStylePr>
    <w:tblStylePr w:type="band2Horz">
      <w:tblPr/>
      <w:tcPr>
        <w:tcBorders>
          <w:insideH w:val="nil"/>
          <w:insideV w:val="nil"/>
        </w:tcBorders>
      </w:tcPr>
    </w:tblStylePr>
  </w:style>
  <w:style w:type="table" w:styleId="MediumShading2">
    <w:name w:val="Medium Shading 2"/>
    <w:basedOn w:val="TableNormal"/>
    <w:uiPriority w:val="40"/>
    <w:semiHidden/>
    <w:unhideWhenUsed/>
    <w:rsid w:val="005225B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41"/>
    <w:semiHidden/>
    <w:unhideWhenUsed/>
    <w:rsid w:val="005225B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4B6D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94B6D2"/>
      </w:tcPr>
    </w:tblStylePr>
    <w:tblStylePr w:type="lastCol">
      <w:rPr>
        <w:b/>
        <w:bCs/>
        <w:color w:val="FFFFFF"/>
      </w:rPr>
      <w:tblPr/>
      <w:tcPr>
        <w:tcBorders>
          <w:left w:val="nil"/>
          <w:right w:val="nil"/>
          <w:insideH w:val="nil"/>
          <w:insideV w:val="nil"/>
        </w:tcBorders>
        <w:shd w:val="clear" w:color="auto" w:fill="94B6D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42"/>
    <w:semiHidden/>
    <w:unhideWhenUsed/>
    <w:rsid w:val="005225B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DD80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DD8047"/>
      </w:tcPr>
    </w:tblStylePr>
    <w:tblStylePr w:type="lastCol">
      <w:rPr>
        <w:b/>
        <w:bCs/>
        <w:color w:val="FFFFFF"/>
      </w:rPr>
      <w:tblPr/>
      <w:tcPr>
        <w:tcBorders>
          <w:left w:val="nil"/>
          <w:right w:val="nil"/>
          <w:insideH w:val="nil"/>
          <w:insideV w:val="nil"/>
        </w:tcBorders>
        <w:shd w:val="clear" w:color="auto" w:fill="DD80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43"/>
    <w:semiHidden/>
    <w:unhideWhenUsed/>
    <w:rsid w:val="005225B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B8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B81"/>
      </w:tcPr>
    </w:tblStylePr>
    <w:tblStylePr w:type="lastCol">
      <w:rPr>
        <w:b/>
        <w:bCs/>
        <w:color w:val="FFFFFF"/>
      </w:rPr>
      <w:tblPr/>
      <w:tcPr>
        <w:tcBorders>
          <w:left w:val="nil"/>
          <w:right w:val="nil"/>
          <w:insideH w:val="nil"/>
          <w:insideV w:val="nil"/>
        </w:tcBorders>
        <w:shd w:val="clear" w:color="auto" w:fill="A5AB8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44"/>
    <w:semiHidden/>
    <w:unhideWhenUsed/>
    <w:rsid w:val="005225B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D8B25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D8B25C"/>
      </w:tcPr>
    </w:tblStylePr>
    <w:tblStylePr w:type="lastCol">
      <w:rPr>
        <w:b/>
        <w:bCs/>
        <w:color w:val="FFFFFF"/>
      </w:rPr>
      <w:tblPr/>
      <w:tcPr>
        <w:tcBorders>
          <w:left w:val="nil"/>
          <w:right w:val="nil"/>
          <w:insideH w:val="nil"/>
          <w:insideV w:val="nil"/>
        </w:tcBorders>
        <w:shd w:val="clear" w:color="auto" w:fill="D8B25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45"/>
    <w:semiHidden/>
    <w:unhideWhenUsed/>
    <w:rsid w:val="005225B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BA79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BA79D"/>
      </w:tcPr>
    </w:tblStylePr>
    <w:tblStylePr w:type="lastCol">
      <w:rPr>
        <w:b/>
        <w:bCs/>
        <w:color w:val="FFFFFF"/>
      </w:rPr>
      <w:tblPr/>
      <w:tcPr>
        <w:tcBorders>
          <w:left w:val="nil"/>
          <w:right w:val="nil"/>
          <w:insideH w:val="nil"/>
          <w:insideV w:val="nil"/>
        </w:tcBorders>
        <w:shd w:val="clear" w:color="auto" w:fill="7BA79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46"/>
    <w:semiHidden/>
    <w:unhideWhenUsed/>
    <w:rsid w:val="005225B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68C8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968C8C"/>
      </w:tcPr>
    </w:tblStylePr>
    <w:tblStylePr w:type="lastCol">
      <w:rPr>
        <w:b/>
        <w:bCs/>
        <w:color w:val="FFFFFF"/>
      </w:rPr>
      <w:tblPr/>
      <w:tcPr>
        <w:tcBorders>
          <w:left w:val="nil"/>
          <w:right w:val="nil"/>
          <w:insideH w:val="nil"/>
          <w:insideV w:val="nil"/>
        </w:tcBorders>
        <w:shd w:val="clear" w:color="auto" w:fill="968C8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character" w:customStyle="1" w:styleId="Mention1">
    <w:name w:val="Mention1"/>
    <w:uiPriority w:val="99"/>
    <w:semiHidden/>
    <w:unhideWhenUsed/>
    <w:rsid w:val="005225B2"/>
    <w:rPr>
      <w:color w:val="2B579A"/>
      <w:shd w:val="clear" w:color="auto" w:fill="E6E6E6"/>
    </w:rPr>
  </w:style>
  <w:style w:type="paragraph" w:styleId="MessageHeader">
    <w:name w:val="Message Header"/>
    <w:basedOn w:val="Normal"/>
    <w:link w:val="ZiojumaieskumsRakstz"/>
    <w:uiPriority w:val="99"/>
    <w:semiHidden/>
    <w:unhideWhenUsed/>
    <w:rsid w:val="005225B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w Cen MT" w:eastAsia="HGPGothicE" w:hAnsi="Tw Cen MT" w:cs="Arial"/>
      <w:sz w:val="24"/>
      <w:szCs w:val="24"/>
    </w:rPr>
  </w:style>
  <w:style w:type="character" w:customStyle="1" w:styleId="ZiojumaieskumsRakstz">
    <w:name w:val="Ziņojuma iesākums Rakstz."/>
    <w:link w:val="MessageHeader"/>
    <w:uiPriority w:val="99"/>
    <w:semiHidden/>
    <w:rsid w:val="005225B2"/>
    <w:rPr>
      <w:rFonts w:ascii="Tw Cen MT" w:eastAsia="HGPGothicE" w:hAnsi="Tw Cen MT" w:cs="Arial"/>
      <w:sz w:val="24"/>
      <w:szCs w:val="24"/>
      <w:shd w:val="pct20" w:color="auto" w:fill="auto"/>
    </w:rPr>
  </w:style>
  <w:style w:type="paragraph" w:styleId="NormalWeb">
    <w:name w:val="Normal (Web)"/>
    <w:basedOn w:val="Normal"/>
    <w:link w:val="ParaststmeklisRakstz"/>
    <w:uiPriority w:val="99"/>
    <w:unhideWhenUsed/>
    <w:rsid w:val="005225B2"/>
    <w:rPr>
      <w:rFonts w:ascii="Times New Roman" w:hAnsi="Times New Roman"/>
      <w:sz w:val="24"/>
      <w:szCs w:val="24"/>
    </w:rPr>
  </w:style>
  <w:style w:type="paragraph" w:styleId="NormalIndent">
    <w:name w:val="Normal Indent"/>
    <w:basedOn w:val="Normal"/>
    <w:uiPriority w:val="99"/>
    <w:semiHidden/>
    <w:unhideWhenUsed/>
    <w:rsid w:val="005225B2"/>
    <w:pPr>
      <w:ind w:left="720"/>
    </w:pPr>
  </w:style>
  <w:style w:type="paragraph" w:styleId="NoteHeading">
    <w:name w:val="Note Heading"/>
    <w:basedOn w:val="Normal"/>
    <w:next w:val="Normal"/>
    <w:link w:val="PiezmesvirsrakstsRakstz"/>
    <w:uiPriority w:val="99"/>
    <w:semiHidden/>
    <w:unhideWhenUsed/>
    <w:rsid w:val="005225B2"/>
    <w:pPr>
      <w:spacing w:after="0" w:line="240" w:lineRule="auto"/>
    </w:pPr>
  </w:style>
  <w:style w:type="character" w:customStyle="1" w:styleId="PiezmesvirsrakstsRakstz">
    <w:name w:val="Piezīmes virsraksts Rakstz."/>
    <w:basedOn w:val="DefaultParagraphFont"/>
    <w:link w:val="NoteHeading"/>
    <w:uiPriority w:val="99"/>
    <w:semiHidden/>
    <w:rsid w:val="005225B2"/>
  </w:style>
  <w:style w:type="character" w:styleId="PageNumber">
    <w:name w:val="page number"/>
    <w:basedOn w:val="DefaultParagraphFont"/>
    <w:unhideWhenUsed/>
    <w:rsid w:val="005225B2"/>
  </w:style>
  <w:style w:type="table" w:customStyle="1" w:styleId="PlainTable11">
    <w:name w:val="Plain Table 11"/>
    <w:basedOn w:val="TableNormal"/>
    <w:uiPriority w:val="41"/>
    <w:rsid w:val="005225B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5225B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5225B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5225B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5225B2"/>
    <w:tblPr>
      <w:tblStyleRowBandSize w:val="1"/>
      <w:tblStyleColBandSize w:val="1"/>
    </w:tblPr>
    <w:tblStylePr w:type="firstRow">
      <w:rPr>
        <w:rFonts w:ascii="Mistral" w:eastAsia="Roboto Condensed Medium" w:hAnsi="Mistral" w:cs="Arial"/>
        <w:i/>
        <w:iCs/>
        <w:sz w:val="26"/>
      </w:rPr>
      <w:tblPr/>
      <w:tcPr>
        <w:tcBorders>
          <w:bottom w:val="single" w:sz="4" w:space="0" w:color="7F7F7F"/>
        </w:tcBorders>
        <w:shd w:val="clear" w:color="auto" w:fill="FFFFFF"/>
      </w:tcPr>
    </w:tblStylePr>
    <w:tblStylePr w:type="lastRow">
      <w:rPr>
        <w:rFonts w:ascii="Mistral" w:eastAsia="Roboto Condensed Medium" w:hAnsi="Mistral" w:cs="Arial"/>
        <w:i/>
        <w:iCs/>
        <w:sz w:val="26"/>
      </w:rPr>
      <w:tblPr/>
      <w:tcPr>
        <w:tcBorders>
          <w:top w:val="single" w:sz="4" w:space="0" w:color="7F7F7F"/>
        </w:tcBorders>
        <w:shd w:val="clear" w:color="auto" w:fill="FFFFFF"/>
      </w:tcPr>
    </w:tblStylePr>
    <w:tblStylePr w:type="firstCol">
      <w:pPr>
        <w:jc w:val="right"/>
      </w:pPr>
      <w:rPr>
        <w:rFonts w:ascii="Mistral" w:eastAsia="Roboto Condensed Medium" w:hAnsi="Mistral" w:cs="Arial"/>
        <w:i/>
        <w:iCs/>
        <w:sz w:val="26"/>
      </w:rPr>
      <w:tblPr/>
      <w:tcPr>
        <w:tcBorders>
          <w:right w:val="single" w:sz="4" w:space="0" w:color="7F7F7F"/>
        </w:tcBorders>
        <w:shd w:val="clear" w:color="auto" w:fill="FFFFFF"/>
      </w:tcPr>
    </w:tblStylePr>
    <w:tblStylePr w:type="lastCol">
      <w:rPr>
        <w:rFonts w:ascii="Mistral" w:eastAsia="Roboto Condensed Medium" w:hAnsi="Mistral" w:cs="Arial"/>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VienkrstekstsRakstz"/>
    <w:uiPriority w:val="99"/>
    <w:semiHidden/>
    <w:unhideWhenUsed/>
    <w:rsid w:val="005225B2"/>
    <w:pPr>
      <w:spacing w:after="0" w:line="240" w:lineRule="auto"/>
    </w:pPr>
    <w:rPr>
      <w:rFonts w:ascii="Consolas" w:hAnsi="Consolas"/>
      <w:szCs w:val="21"/>
    </w:rPr>
  </w:style>
  <w:style w:type="character" w:customStyle="1" w:styleId="VienkrstekstsRakstz">
    <w:name w:val="Vienkāršs teksts Rakstz."/>
    <w:link w:val="PlainText"/>
    <w:uiPriority w:val="99"/>
    <w:semiHidden/>
    <w:rsid w:val="005225B2"/>
    <w:rPr>
      <w:rFonts w:ascii="Consolas" w:hAnsi="Consolas"/>
      <w:sz w:val="22"/>
      <w:szCs w:val="21"/>
    </w:rPr>
  </w:style>
  <w:style w:type="paragraph" w:styleId="Salutation">
    <w:name w:val="Salutation"/>
    <w:basedOn w:val="Normal"/>
    <w:next w:val="Normal"/>
    <w:link w:val="UzrunaRakstz"/>
    <w:uiPriority w:val="99"/>
    <w:semiHidden/>
    <w:unhideWhenUsed/>
    <w:rsid w:val="005225B2"/>
  </w:style>
  <w:style w:type="character" w:customStyle="1" w:styleId="UzrunaRakstz">
    <w:name w:val="Uzruna Rakstz."/>
    <w:basedOn w:val="DefaultParagraphFont"/>
    <w:link w:val="Salutation"/>
    <w:uiPriority w:val="99"/>
    <w:semiHidden/>
    <w:rsid w:val="005225B2"/>
  </w:style>
  <w:style w:type="paragraph" w:styleId="Signature">
    <w:name w:val="Signature"/>
    <w:basedOn w:val="Normal"/>
    <w:link w:val="ParakstsRakstz"/>
    <w:uiPriority w:val="99"/>
    <w:semiHidden/>
    <w:unhideWhenUsed/>
    <w:rsid w:val="005225B2"/>
    <w:pPr>
      <w:spacing w:after="0" w:line="240" w:lineRule="auto"/>
      <w:ind w:left="4320"/>
    </w:pPr>
  </w:style>
  <w:style w:type="character" w:customStyle="1" w:styleId="ParakstsRakstz">
    <w:name w:val="Paraksts Rakstz."/>
    <w:basedOn w:val="DefaultParagraphFont"/>
    <w:link w:val="Signature"/>
    <w:uiPriority w:val="99"/>
    <w:semiHidden/>
    <w:rsid w:val="005225B2"/>
  </w:style>
  <w:style w:type="character" w:customStyle="1" w:styleId="SmartHyperlink1">
    <w:name w:val="Smart Hyperlink1"/>
    <w:uiPriority w:val="99"/>
    <w:semiHidden/>
    <w:unhideWhenUsed/>
    <w:rsid w:val="005225B2"/>
    <w:rPr>
      <w:u w:val="dotted"/>
    </w:rPr>
  </w:style>
  <w:style w:type="table" w:styleId="Table3Deffects1">
    <w:name w:val="Table 3D effects 1"/>
    <w:basedOn w:val="TableNormal"/>
    <w:uiPriority w:val="99"/>
    <w:semiHidden/>
    <w:unhideWhenUsed/>
    <w:rsid w:val="005225B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225B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225B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225B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225B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225B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225B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225B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225B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225B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225B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225B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225B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225B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225B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225B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225B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225B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225B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225B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225B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225B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225B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225B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225B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225B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225B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225B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225B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225B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225B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225B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225B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uiPriority w:val="99"/>
    <w:semiHidden/>
    <w:unhideWhenUsed/>
    <w:rsid w:val="005225B2"/>
    <w:pPr>
      <w:spacing w:after="0"/>
    </w:pPr>
  </w:style>
  <w:style w:type="table" w:styleId="TableProfessional">
    <w:name w:val="Table Professional"/>
    <w:basedOn w:val="TableNormal"/>
    <w:uiPriority w:val="99"/>
    <w:semiHidden/>
    <w:unhideWhenUsed/>
    <w:rsid w:val="005225B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225B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225B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225B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225B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225B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22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225B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225B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225B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225B2"/>
    <w:pPr>
      <w:spacing w:before="120"/>
    </w:pPr>
    <w:rPr>
      <w:rFonts w:ascii="Tw Cen MT" w:eastAsia="HGPGothicE" w:hAnsi="Tw Cen MT" w:cs="Arial"/>
      <w:b/>
      <w:bCs/>
      <w:sz w:val="24"/>
      <w:szCs w:val="24"/>
    </w:rPr>
  </w:style>
  <w:style w:type="paragraph" w:styleId="TOCHeading">
    <w:name w:val="TOC Heading"/>
    <w:basedOn w:val="Heading1"/>
    <w:next w:val="Normal"/>
    <w:uiPriority w:val="39"/>
    <w:unhideWhenUsed/>
    <w:qFormat/>
    <w:rsid w:val="00D37C6A"/>
    <w:pPr>
      <w:outlineLvl w:val="9"/>
    </w:pPr>
  </w:style>
  <w:style w:type="character" w:customStyle="1" w:styleId="UnresolvedMention1">
    <w:name w:val="Unresolved Mention1"/>
    <w:uiPriority w:val="99"/>
    <w:semiHidden/>
    <w:unhideWhenUsed/>
    <w:rsid w:val="005225B2"/>
    <w:rPr>
      <w:color w:val="808080"/>
      <w:shd w:val="clear" w:color="auto" w:fill="E6E6E6"/>
    </w:rPr>
  </w:style>
  <w:style w:type="character" w:styleId="BookTitle">
    <w:name w:val="Book Title"/>
    <w:uiPriority w:val="33"/>
    <w:qFormat/>
    <w:rsid w:val="00D37C6A"/>
    <w:rPr>
      <w:b/>
      <w:bCs/>
      <w:smallCaps/>
      <w:spacing w:val="5"/>
    </w:rPr>
  </w:style>
  <w:style w:type="character" w:styleId="IntenseEmphasis">
    <w:name w:val="Intense Emphasis"/>
    <w:uiPriority w:val="21"/>
    <w:qFormat/>
    <w:rsid w:val="00D37C6A"/>
    <w:rPr>
      <w:b/>
      <w:bCs/>
      <w:i/>
      <w:iCs/>
      <w:color w:val="2DA2BF"/>
    </w:rPr>
  </w:style>
  <w:style w:type="character" w:styleId="IntenseReference">
    <w:name w:val="Intense Reference"/>
    <w:uiPriority w:val="32"/>
    <w:qFormat/>
    <w:rsid w:val="00D37C6A"/>
    <w:rPr>
      <w:b/>
      <w:bCs/>
      <w:smallCaps/>
      <w:color w:val="DA1F28"/>
      <w:spacing w:val="5"/>
      <w:u w:val="single"/>
    </w:rPr>
  </w:style>
  <w:style w:type="paragraph" w:styleId="Caption">
    <w:name w:val="caption"/>
    <w:basedOn w:val="Normal"/>
    <w:next w:val="Normal"/>
    <w:uiPriority w:val="35"/>
    <w:semiHidden/>
    <w:unhideWhenUsed/>
    <w:qFormat/>
    <w:rsid w:val="00D37C6A"/>
    <w:pPr>
      <w:spacing w:line="240" w:lineRule="auto"/>
    </w:pPr>
    <w:rPr>
      <w:b/>
      <w:bCs/>
      <w:color w:val="2DA2BF"/>
      <w:sz w:val="18"/>
      <w:szCs w:val="18"/>
    </w:rPr>
  </w:style>
  <w:style w:type="character" w:styleId="Emphasis">
    <w:name w:val="Emphasis"/>
    <w:uiPriority w:val="20"/>
    <w:qFormat/>
    <w:rsid w:val="00D37C6A"/>
    <w:rPr>
      <w:i/>
      <w:iCs/>
    </w:rPr>
  </w:style>
  <w:style w:type="paragraph" w:styleId="ListBullet">
    <w:name w:val="List Bullet"/>
    <w:basedOn w:val="Normal"/>
    <w:unhideWhenUsed/>
    <w:rsid w:val="007D052D"/>
    <w:pPr>
      <w:numPr>
        <w:numId w:val="1"/>
      </w:numPr>
      <w:contextualSpacing/>
    </w:pPr>
  </w:style>
  <w:style w:type="paragraph" w:styleId="ListBullet2">
    <w:name w:val="List Bullet 2"/>
    <w:basedOn w:val="Normal"/>
    <w:uiPriority w:val="36"/>
    <w:semiHidden/>
    <w:unhideWhenUsed/>
    <w:rsid w:val="007D052D"/>
    <w:pPr>
      <w:numPr>
        <w:numId w:val="2"/>
      </w:numPr>
      <w:contextualSpacing/>
    </w:pPr>
  </w:style>
  <w:style w:type="paragraph" w:styleId="ListBullet3">
    <w:name w:val="List Bullet 3"/>
    <w:basedOn w:val="Normal"/>
    <w:uiPriority w:val="36"/>
    <w:semiHidden/>
    <w:unhideWhenUsed/>
    <w:rsid w:val="007D052D"/>
    <w:pPr>
      <w:numPr>
        <w:numId w:val="3"/>
      </w:numPr>
      <w:contextualSpacing/>
    </w:pPr>
  </w:style>
  <w:style w:type="paragraph" w:styleId="ListBullet4">
    <w:name w:val="List Bullet 4"/>
    <w:basedOn w:val="Normal"/>
    <w:uiPriority w:val="36"/>
    <w:semiHidden/>
    <w:unhideWhenUsed/>
    <w:rsid w:val="007D052D"/>
    <w:pPr>
      <w:numPr>
        <w:numId w:val="4"/>
      </w:numPr>
      <w:contextualSpacing/>
    </w:pPr>
  </w:style>
  <w:style w:type="paragraph" w:styleId="ListBullet5">
    <w:name w:val="List Bullet 5"/>
    <w:basedOn w:val="Normal"/>
    <w:uiPriority w:val="36"/>
    <w:semiHidden/>
    <w:unhideWhenUsed/>
    <w:rsid w:val="007D052D"/>
    <w:pPr>
      <w:numPr>
        <w:numId w:val="5"/>
      </w:numPr>
      <w:contextualSpacing/>
    </w:pPr>
  </w:style>
  <w:style w:type="paragraph" w:styleId="ListParagraph">
    <w:name w:val="List Paragraph"/>
    <w:aliases w:val="2,Akapit z listą BS,Bullet list,Bulletpointi,Bullets,Colorful List - Accent 11,Colorful List - Accent 12,H&amp;P List Paragraph,LP1.,List Paragraph1,List1,Normal bullet 2,Numurets,Saistīto dokumentu saraksts,Strip,Syle 1,Tabulu virsraksts"/>
    <w:basedOn w:val="Normal"/>
    <w:link w:val="SarakstarindkopaRakstz"/>
    <w:uiPriority w:val="34"/>
    <w:qFormat/>
    <w:rsid w:val="00D37C6A"/>
    <w:pPr>
      <w:ind w:left="720"/>
      <w:contextualSpacing/>
    </w:pPr>
  </w:style>
  <w:style w:type="paragraph" w:styleId="NoSpacing">
    <w:name w:val="No Spacing"/>
    <w:link w:val="BezatstarpmRakstz"/>
    <w:qFormat/>
    <w:rsid w:val="00D37C6A"/>
    <w:rPr>
      <w:sz w:val="22"/>
      <w:szCs w:val="22"/>
      <w:lang w:val="ru-RU" w:eastAsia="ru-RU"/>
    </w:rPr>
  </w:style>
  <w:style w:type="character" w:styleId="PlaceholderText">
    <w:name w:val="Placeholder Text"/>
    <w:uiPriority w:val="99"/>
    <w:semiHidden/>
    <w:rsid w:val="008662AD"/>
    <w:rPr>
      <w:color w:val="595959"/>
    </w:rPr>
  </w:style>
  <w:style w:type="paragraph" w:styleId="Quote">
    <w:name w:val="Quote"/>
    <w:basedOn w:val="Normal"/>
    <w:next w:val="Normal"/>
    <w:link w:val="CittsRakstz"/>
    <w:uiPriority w:val="29"/>
    <w:qFormat/>
    <w:rsid w:val="00D37C6A"/>
    <w:rPr>
      <w:i/>
      <w:iCs/>
      <w:color w:val="000000"/>
    </w:rPr>
  </w:style>
  <w:style w:type="character" w:customStyle="1" w:styleId="CittsRakstz">
    <w:name w:val="Citāts Rakstz."/>
    <w:link w:val="Quote"/>
    <w:uiPriority w:val="29"/>
    <w:rsid w:val="00D37C6A"/>
    <w:rPr>
      <w:i/>
      <w:iCs/>
      <w:color w:val="000000"/>
    </w:rPr>
  </w:style>
  <w:style w:type="character" w:styleId="Strong">
    <w:name w:val="Strong"/>
    <w:uiPriority w:val="22"/>
    <w:qFormat/>
    <w:rsid w:val="00D37C6A"/>
    <w:rPr>
      <w:b/>
      <w:bCs/>
    </w:rPr>
  </w:style>
  <w:style w:type="character" w:styleId="SubtleEmphasis">
    <w:name w:val="Subtle Emphasis"/>
    <w:uiPriority w:val="19"/>
    <w:qFormat/>
    <w:rsid w:val="00D37C6A"/>
    <w:rPr>
      <w:i/>
      <w:iCs/>
      <w:color w:val="808080"/>
    </w:rPr>
  </w:style>
  <w:style w:type="character" w:styleId="SubtleReference">
    <w:name w:val="Subtle Reference"/>
    <w:uiPriority w:val="31"/>
    <w:qFormat/>
    <w:rsid w:val="00D37C6A"/>
    <w:rPr>
      <w:smallCaps/>
      <w:color w:val="DA1F28"/>
      <w:u w:val="single"/>
    </w:rPr>
  </w:style>
  <w:style w:type="paragraph" w:customStyle="1" w:styleId="H4">
    <w:name w:val="H4"/>
    <w:basedOn w:val="Normal"/>
    <w:next w:val="Normal"/>
    <w:rsid w:val="00B2100E"/>
    <w:pPr>
      <w:spacing w:after="120" w:line="240" w:lineRule="auto"/>
      <w:jc w:val="center"/>
    </w:pPr>
    <w:rPr>
      <w:rFonts w:ascii="Times New Roman" w:hAnsi="Times New Roman"/>
      <w:b/>
      <w:sz w:val="24"/>
      <w:szCs w:val="20"/>
      <w:lang w:val="en-GB"/>
    </w:rPr>
  </w:style>
  <w:style w:type="table" w:customStyle="1" w:styleId="TableGrid10">
    <w:name w:val="Table Grid1"/>
    <w:basedOn w:val="TableNormal"/>
    <w:next w:val="TableGrid"/>
    <w:rsid w:val="00B2100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elievirsraksti">
    <w:name w:val="Lielie virsraksti"/>
    <w:basedOn w:val="Normal"/>
    <w:rsid w:val="00B2100E"/>
    <w:pPr>
      <w:numPr>
        <w:numId w:val="12"/>
      </w:numPr>
      <w:spacing w:before="120" w:after="120" w:line="240" w:lineRule="auto"/>
      <w:jc w:val="both"/>
    </w:pPr>
    <w:rPr>
      <w:rFonts w:ascii="Times New Roman" w:hAnsi="Times New Roman"/>
      <w:b/>
      <w:sz w:val="24"/>
      <w:szCs w:val="24"/>
      <w:lang w:val="lv-LV"/>
    </w:rPr>
  </w:style>
  <w:style w:type="paragraph" w:customStyle="1" w:styleId="Apakvirsraksti">
    <w:name w:val="Apakšvirsraksti"/>
    <w:basedOn w:val="Normal"/>
    <w:rsid w:val="00B2100E"/>
    <w:pPr>
      <w:numPr>
        <w:ilvl w:val="1"/>
        <w:numId w:val="12"/>
      </w:numPr>
      <w:spacing w:before="120" w:after="120" w:line="240" w:lineRule="auto"/>
      <w:jc w:val="both"/>
    </w:pPr>
    <w:rPr>
      <w:rFonts w:ascii="Times New Roman" w:hAnsi="Times New Roman"/>
      <w:b/>
      <w:sz w:val="24"/>
      <w:szCs w:val="24"/>
      <w:lang w:val="lv-LV"/>
    </w:rPr>
  </w:style>
  <w:style w:type="paragraph" w:customStyle="1" w:styleId="StyleFirstline063cm">
    <w:name w:val="Style First line:  0.63 cm"/>
    <w:basedOn w:val="Normal"/>
    <w:rsid w:val="00B2100E"/>
    <w:pPr>
      <w:spacing w:after="0" w:line="360" w:lineRule="auto"/>
      <w:ind w:firstLine="357"/>
      <w:jc w:val="both"/>
    </w:pPr>
    <w:rPr>
      <w:rFonts w:ascii="Times New Roman" w:hAnsi="Times New Roman"/>
      <w:sz w:val="24"/>
      <w:szCs w:val="20"/>
      <w:lang w:val="lv-LV"/>
    </w:rPr>
  </w:style>
  <w:style w:type="paragraph" w:customStyle="1" w:styleId="RakstzCharCharRakstzCharCharRakstz">
    <w:name w:val="Rakstz. Char Char Rakstz. Char Char Rakstz."/>
    <w:basedOn w:val="Normal"/>
    <w:rsid w:val="00B2100E"/>
    <w:pPr>
      <w:spacing w:after="160" w:line="240" w:lineRule="exact"/>
    </w:pPr>
    <w:rPr>
      <w:rFonts w:ascii="Tahoma" w:hAnsi="Tahoma"/>
      <w:sz w:val="20"/>
      <w:szCs w:val="20"/>
    </w:rPr>
  </w:style>
  <w:style w:type="character" w:customStyle="1" w:styleId="CommentSubjectChar1">
    <w:name w:val="Comment Subject Char1"/>
    <w:uiPriority w:val="99"/>
    <w:semiHidden/>
    <w:rsid w:val="00B2100E"/>
    <w:rPr>
      <w:rFonts w:ascii="Times New Roman" w:eastAsia="Times New Roman" w:hAnsi="Times New Roman"/>
      <w:b/>
      <w:bCs/>
      <w:sz w:val="22"/>
      <w:szCs w:val="20"/>
      <w:lang w:val="lv-LV"/>
    </w:rPr>
  </w:style>
  <w:style w:type="paragraph" w:customStyle="1" w:styleId="H3">
    <w:name w:val="H3"/>
    <w:basedOn w:val="Normal"/>
    <w:next w:val="Normal"/>
    <w:rsid w:val="00B2100E"/>
    <w:pPr>
      <w:spacing w:after="120" w:line="240" w:lineRule="auto"/>
      <w:jc w:val="center"/>
    </w:pPr>
    <w:rPr>
      <w:rFonts w:ascii="Times New Roman" w:hAnsi="Times New Roman"/>
      <w:b/>
      <w:sz w:val="28"/>
      <w:szCs w:val="20"/>
      <w:lang w:val="en-GB"/>
    </w:rPr>
  </w:style>
  <w:style w:type="paragraph" w:customStyle="1" w:styleId="Textbody">
    <w:name w:val="Text body"/>
    <w:basedOn w:val="Normal"/>
    <w:rsid w:val="00B2100E"/>
    <w:pPr>
      <w:widowControl w:val="0"/>
      <w:suppressAutoHyphens/>
      <w:autoSpaceDN w:val="0"/>
      <w:spacing w:after="140" w:line="288" w:lineRule="auto"/>
      <w:textAlignment w:val="baseline"/>
    </w:pPr>
    <w:rPr>
      <w:rFonts w:ascii="Liberation Serif" w:eastAsia="Lucida Sans Unicode" w:hAnsi="Liberation Serif" w:cs="Mangal"/>
      <w:kern w:val="3"/>
      <w:sz w:val="24"/>
      <w:szCs w:val="24"/>
      <w:lang w:val="lv-LV" w:eastAsia="zh-CN" w:bidi="hi-IN"/>
    </w:rPr>
  </w:style>
  <w:style w:type="character" w:customStyle="1" w:styleId="BezatstarpmRakstz">
    <w:name w:val="Bez atstarpēm Rakstz."/>
    <w:link w:val="NoSpacing"/>
    <w:qFormat/>
    <w:rsid w:val="00B2100E"/>
  </w:style>
  <w:style w:type="paragraph" w:customStyle="1" w:styleId="Textbodyuser">
    <w:name w:val="Text body (user)"/>
    <w:basedOn w:val="Normal"/>
    <w:rsid w:val="00B2100E"/>
    <w:pPr>
      <w:widowControl w:val="0"/>
      <w:suppressAutoHyphens/>
      <w:autoSpaceDN w:val="0"/>
      <w:spacing w:after="140" w:line="288" w:lineRule="auto"/>
      <w:textAlignment w:val="baseline"/>
    </w:pPr>
    <w:rPr>
      <w:rFonts w:ascii="Liberation Serif" w:eastAsia="Lucida Sans Unicode" w:hAnsi="Liberation Serif" w:cs="Mangal"/>
      <w:kern w:val="3"/>
      <w:sz w:val="24"/>
      <w:szCs w:val="24"/>
      <w:lang w:val="lv-LV" w:eastAsia="zh-CN" w:bidi="hi-IN"/>
    </w:rPr>
  </w:style>
  <w:style w:type="paragraph" w:customStyle="1" w:styleId="Default">
    <w:name w:val="Default"/>
    <w:rsid w:val="00B2100E"/>
    <w:pPr>
      <w:autoSpaceDE w:val="0"/>
      <w:autoSpaceDN w:val="0"/>
      <w:adjustRightInd w:val="0"/>
      <w:spacing w:after="200" w:line="276" w:lineRule="auto"/>
    </w:pPr>
    <w:rPr>
      <w:rFonts w:eastAsia="Calibri" w:cs="Calibri"/>
      <w:color w:val="000000"/>
      <w:sz w:val="24"/>
      <w:szCs w:val="24"/>
      <w:lang w:val="en-US" w:eastAsia="en-US"/>
    </w:rPr>
  </w:style>
  <w:style w:type="character" w:customStyle="1" w:styleId="ParaststmeklisRakstz">
    <w:name w:val="Parasts (tīmeklis) Rakstz."/>
    <w:link w:val="NormalWeb"/>
    <w:uiPriority w:val="99"/>
    <w:locked/>
    <w:rsid w:val="00B2100E"/>
    <w:rPr>
      <w:rFonts w:ascii="Times New Roman" w:hAnsi="Times New Roman"/>
      <w:sz w:val="24"/>
      <w:szCs w:val="24"/>
    </w:rPr>
  </w:style>
  <w:style w:type="paragraph" w:customStyle="1" w:styleId="tv213">
    <w:name w:val="tv213"/>
    <w:basedOn w:val="Normal"/>
    <w:uiPriority w:val="99"/>
    <w:rsid w:val="00B2100E"/>
    <w:pPr>
      <w:spacing w:before="100" w:beforeAutospacing="1" w:after="100" w:afterAutospacing="1" w:line="240" w:lineRule="auto"/>
    </w:pPr>
    <w:rPr>
      <w:rFonts w:ascii="Times New Roman" w:hAnsi="Times New Roman"/>
      <w:sz w:val="24"/>
      <w:szCs w:val="24"/>
      <w:lang w:val="lv-LV" w:eastAsia="lv-LV"/>
    </w:rPr>
  </w:style>
  <w:style w:type="character" w:customStyle="1" w:styleId="A1">
    <w:name w:val="A1"/>
    <w:uiPriority w:val="99"/>
    <w:rsid w:val="00B2100E"/>
    <w:rPr>
      <w:rFonts w:cs="Optima LT Std"/>
      <w:color w:val="000000"/>
      <w:sz w:val="22"/>
      <w:szCs w:val="22"/>
    </w:rPr>
  </w:style>
  <w:style w:type="character" w:customStyle="1" w:styleId="StrongEmphasis">
    <w:name w:val="Strong Emphasis"/>
    <w:rsid w:val="00B2100E"/>
    <w:rPr>
      <w:b/>
      <w:bCs/>
    </w:rPr>
  </w:style>
  <w:style w:type="character" w:customStyle="1" w:styleId="rindassumma">
    <w:name w:val="rindassumma"/>
    <w:rsid w:val="00B2100E"/>
  </w:style>
  <w:style w:type="table" w:customStyle="1" w:styleId="TableGrid20">
    <w:name w:val="Table Grid2"/>
    <w:basedOn w:val="TableNormal"/>
    <w:next w:val="TableGrid"/>
    <w:uiPriority w:val="39"/>
    <w:rsid w:val="007A387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rsid w:val="00417FB9"/>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417FB9"/>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Akapit z listą BS Rakstz.,Bullet list Rakstz.,Bulletpointi Rakstz.,Bullets Rakstz.,Colorful List - Accent 12 Rakstz.,H&amp;P List Paragraph Rakstz.,LP1. Rakstz.,List1 Rakstz.,Strip Rakstz.,Syle 1 Rakstz.,Tabulu virsraksts Rakstz."/>
    <w:link w:val="ListParagraph"/>
    <w:uiPriority w:val="34"/>
    <w:qFormat/>
    <w:locked/>
    <w:rsid w:val="003E2BB7"/>
    <w:rPr>
      <w:sz w:val="22"/>
      <w:szCs w:val="22"/>
      <w:lang w:val="ru-RU" w:eastAsia="ru-RU"/>
    </w:rPr>
  </w:style>
  <w:style w:type="character" w:customStyle="1" w:styleId="amountformat">
    <w:name w:val="amountformat"/>
    <w:basedOn w:val="DefaultParagraphFont"/>
    <w:rsid w:val="003444F9"/>
  </w:style>
  <w:style w:type="paragraph" w:customStyle="1" w:styleId="DomeNormal-12">
    <w:name w:val="DomeNormal-12"/>
    <w:rsid w:val="00D66647"/>
    <w:pPr>
      <w:spacing w:line="360" w:lineRule="auto"/>
      <w:ind w:right="-284" w:firstLine="454"/>
    </w:pPr>
    <w:rPr>
      <w:rFonts w:ascii="RimGaramond" w:hAnsi="RimGaramond"/>
      <w:noProof/>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image" Target="media/image6.jpeg" /><Relationship Id="rId12" Type="http://schemas.openxmlformats.org/officeDocument/2006/relationships/image" Target="media/image7.jpeg" /><Relationship Id="rId13" Type="http://schemas.openxmlformats.org/officeDocument/2006/relationships/image" Target="media/image8.jpeg" /><Relationship Id="rId14" Type="http://schemas.openxmlformats.org/officeDocument/2006/relationships/image" Target="media/image9.jpeg" /><Relationship Id="rId15" Type="http://schemas.openxmlformats.org/officeDocument/2006/relationships/image" Target="media/image10.jpeg" /><Relationship Id="rId16" Type="http://schemas.openxmlformats.org/officeDocument/2006/relationships/image" Target="media/image11.jpeg" /><Relationship Id="rId17" Type="http://schemas.openxmlformats.org/officeDocument/2006/relationships/image" Target="media/image12.jpeg" /><Relationship Id="rId18" Type="http://schemas.openxmlformats.org/officeDocument/2006/relationships/hyperlink" Target="mailto:biruta.novika@nexia.lv" TargetMode="External" /><Relationship Id="rId19" Type="http://schemas.openxmlformats.org/officeDocument/2006/relationships/image" Target="media/image13.jpeg" /><Relationship Id="rId2" Type="http://schemas.openxmlformats.org/officeDocument/2006/relationships/webSettings" Target="webSettings.xml" /><Relationship Id="rId20" Type="http://schemas.openxmlformats.org/officeDocument/2006/relationships/image" Target="media/image14.jpeg" /><Relationship Id="rId21" Type="http://schemas.openxmlformats.org/officeDocument/2006/relationships/hyperlink" Target="https://visitludza.lv/" TargetMode="External" /><Relationship Id="rId22" Type="http://schemas.openxmlformats.org/officeDocument/2006/relationships/hyperlink" Target="https://ej.uz/651k" TargetMode="External" /><Relationship Id="rId23" Type="http://schemas.openxmlformats.org/officeDocument/2006/relationships/image" Target="media/image15.jpeg" /><Relationship Id="rId24" Type="http://schemas.openxmlformats.org/officeDocument/2006/relationships/image" Target="media/image16.jpeg" /><Relationship Id="rId25" Type="http://schemas.openxmlformats.org/officeDocument/2006/relationships/image" Target="media/image17.jpeg" /><Relationship Id="rId26" Type="http://schemas.openxmlformats.org/officeDocument/2006/relationships/image" Target="media/image18.jpeg" /><Relationship Id="rId27" Type="http://schemas.openxmlformats.org/officeDocument/2006/relationships/image" Target="media/image19.jpeg" /><Relationship Id="rId28" Type="http://schemas.openxmlformats.org/officeDocument/2006/relationships/image" Target="media/image20.jpeg" /><Relationship Id="rId29" Type="http://schemas.openxmlformats.org/officeDocument/2006/relationships/header" Target="header1.xml" /><Relationship Id="rId3" Type="http://schemas.openxmlformats.org/officeDocument/2006/relationships/fontTable" Target="fontTable.xml" /><Relationship Id="rId30" Type="http://schemas.openxmlformats.org/officeDocument/2006/relationships/header" Target="header2.xml" /><Relationship Id="rId31" Type="http://schemas.openxmlformats.org/officeDocument/2006/relationships/footer" Target="footer1.xml" /><Relationship Id="rId32" Type="http://schemas.openxmlformats.org/officeDocument/2006/relationships/footer" Target="footer2.xml" /><Relationship Id="rId33" Type="http://schemas.openxmlformats.org/officeDocument/2006/relationships/footer" Target="footer3.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hyperlink" Target="http://pmlp.gov.lv" TargetMode="External" /><Relationship Id="rId9" Type="http://schemas.openxmlformats.org/officeDocument/2006/relationships/image" Target="media/image4.jpe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user\AppData\Roaming\Microsoft\Templates\Business_report_Median_theme.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50496-C156-404D-92CD-B1971EEC7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Business_report_Median_theme</Template>
  <TotalTime>1</TotalTime>
  <Pages>81</Pages>
  <Words>18917</Words>
  <Characters>107828</Characters>
  <Application>Microsoft Office Word</Application>
  <DocSecurity>0</DocSecurity>
  <Lines>898</Lines>
  <Paragraphs>252</Paragraphs>
  <ScaleCrop>false</ScaleCrop>
  <HeadingPairs>
    <vt:vector size="6" baseType="variant">
      <vt:variant>
        <vt:lpstr>Title</vt:lpstr>
      </vt:variant>
      <vt:variant>
        <vt:i4>1</vt:i4>
      </vt:variant>
      <vt:variant>
        <vt:lpstr>Headings</vt:lpstr>
      </vt:variant>
      <vt:variant>
        <vt:i4>29</vt:i4>
      </vt:variant>
      <vt:variant>
        <vt:lpstr>Nosaukums</vt:lpstr>
      </vt:variant>
      <vt:variant>
        <vt:i4>1</vt:i4>
      </vt:variant>
    </vt:vector>
  </HeadingPairs>
  <TitlesOfParts>
    <vt:vector size="31" baseType="lpstr">
      <vt:lpstr>Ludzas novada pašvaldības 2020. gada publiskais pārskats</vt:lpstr>
      <vt:lpstr>1. Jaunizveidotais Ludzas novads. Pašvaldības raksturojums</vt:lpstr>
      <vt:lpstr>    Ludzas novada pašvaldības domes un administrācijas struktūra</vt:lpstr>
      <vt:lpstr>2. Finanšu resursi un pašvaldības darbības rezultāti</vt:lpstr>
      <vt:lpstr>    2.1. Pašvaldības budžeta finansējums un tā izlietojums</vt:lpstr>
      <vt:lpstr>    2.1 Pamatbudžeta ieņēmumi</vt:lpstr>
      <vt:lpstr>    2.2.  Pamatbudžeta izdevumi</vt:lpstr>
      <vt:lpstr>    2.3. Ludzas novada pašvaldības ziedojumu budžeta izpilde</vt:lpstr>
      <vt:lpstr>    2.4. Ludzas novada pašvaldības saistības</vt:lpstr>
      <vt:lpstr>    2.5. Ludzas novada pašvaldības nekustamā īpašuma novērtējums</vt:lpstr>
      <vt:lpstr>    2.6 Līdzdalība kapitālsabiedrību uzņēmumu kapitālā 2021. gadā</vt:lpstr>
      <vt:lpstr>3. Zvērināta revidenta ziņojums par pašvaldības 2021. gada pārskatu</vt:lpstr>
      <vt:lpstr>4. Ludzas novada domes lēmums par 2021. gada pārskatu</vt:lpstr>
      <vt:lpstr>    2021. gada Ludzas novada pašvaldības gada pārskats pilnā apjomā pieejams Ludzas </vt:lpstr>
      <vt:lpstr>5. Veiktie pasākumi teritorijas attīstības plāna īstenošanā</vt:lpstr>
      <vt:lpstr>    5.1 ZIŅOJUMS par Ludzas novada attīstības programmas</vt:lpstr>
      <vt:lpstr>    2021.-2027.gada ieviešanu</vt:lpstr>
      <vt:lpstr>    5.2  Sabiedriskā transporta organizēšana</vt:lpstr>
      <vt:lpstr>    5.3.  Vides aizsardzība</vt:lpstr>
      <vt:lpstr>    Divas reizes gadā ( 2021. gada aprīlī un oktobrī) tika organizētas vides sakopša</vt:lpstr>
      <vt:lpstr>    5.4. Pašvaldības autoceļu infrastruktūra</vt:lpstr>
      <vt:lpstr>    5.5 Nekustamie īpašumi</vt:lpstr>
      <vt:lpstr>6. Pašvaldības līdzdalība projektos, investīciju piesaiste</vt:lpstr>
      <vt:lpstr>    6.1 Uzņēmējdarbības attīstības veicināšana</vt:lpstr>
      <vt:lpstr>    6.2 Projektu ieviešana</vt:lpstr>
      <vt:lpstr>7. Komunikācija ar sabiedrību</vt:lpstr>
      <vt:lpstr>    7.1 Ludzas novada pašvaldības komunikācijas kanāli</vt:lpstr>
      <vt:lpstr>    7.2. Sadarbība ar plašsaziņas līdzekļiem</vt:lpstr>
      <vt:lpstr>    7.3. Komunikācija e-vidē</vt:lpstr>
      <vt:lpstr>    7.4. Pasākumi un aktivitātes iedzīvotāju līdzdalības veicināšanai, dzīves kvalit</vt:lpstr>
      <vt:lpstr>Ludzas novada pašvaldības 2017.gada publiskais pārskats</vt:lpstr>
    </vt:vector>
  </TitlesOfParts>
  <Company/>
  <LinksUpToDate>false</LinksUpToDate>
  <CharactersWithSpaces>126493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Ludzas novada pašvaldības 2020. gada publiskais pārskats</dc:title>
  <dc:subject>LUDZAS NOVADA PAŠVALDĪBAS 
 2017.GADA PUBLISKAIS PĀRSKATS</dc:subject>
  <dc:creator>user</dc:creator>
  <cp:lastModifiedBy>Admin</cp:lastModifiedBy>
  <cp:revision>2</cp:revision>
  <cp:lastPrinted>2020-06-30T07:55:00Z</cp:lastPrinted>
  <dcterms:created xsi:type="dcterms:W3CDTF">2022-07-05T11:19:00Z</dcterms:created>
  <dcterms:modified xsi:type="dcterms:W3CDTF">2022-07-05T11:19:00Z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mageGenerated">
    <vt:bool>false</vt:bool>
  </property>
  <property fmtid="{D5CDD505-2E9C-101B-9397-08002B2CF9AE}" pid="4" name="ImageGenResult">
    <vt:lpwstr/>
  </property>
</Properties>
</file>