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12615" w14:textId="77777777" w:rsidR="007432D4" w:rsidRDefault="007432D4" w:rsidP="00763597">
      <w:pPr>
        <w:pStyle w:val="ListParagraph"/>
        <w:spacing w:before="120" w:after="120"/>
        <w:ind w:left="0"/>
        <w:jc w:val="center"/>
        <w:rPr>
          <w:rFonts w:cs="Times New Roman"/>
          <w:b/>
          <w:szCs w:val="24"/>
        </w:rPr>
      </w:pPr>
    </w:p>
    <w:p w14:paraId="2AF6D16B" w14:textId="362AAD68" w:rsidR="00E05636" w:rsidRDefault="00570397" w:rsidP="00763597">
      <w:pPr>
        <w:pStyle w:val="ListParagraph"/>
        <w:spacing w:before="120" w:after="120"/>
        <w:ind w:left="0"/>
        <w:jc w:val="center"/>
        <w:rPr>
          <w:rFonts w:cs="Times New Roman"/>
          <w:b/>
          <w:szCs w:val="24"/>
        </w:rPr>
      </w:pPr>
      <w:r>
        <w:rPr>
          <w:rFonts w:cs="Times New Roman"/>
          <w:b/>
          <w:szCs w:val="24"/>
        </w:rPr>
        <w:t>Latvijas Lauksaimniecības universitātei</w:t>
      </w:r>
      <w:r w:rsidR="00E05636">
        <w:rPr>
          <w:rFonts w:cs="Times New Roman"/>
          <w:b/>
          <w:szCs w:val="24"/>
        </w:rPr>
        <w:t xml:space="preserve"> </w:t>
      </w:r>
      <w:r w:rsidR="004776EF">
        <w:rPr>
          <w:rFonts w:cs="Times New Roman"/>
          <w:b/>
          <w:szCs w:val="24"/>
        </w:rPr>
        <w:t xml:space="preserve">deleģētie pārvaldes uzdevumi </w:t>
      </w:r>
      <w:r w:rsidR="003943AC">
        <w:rPr>
          <w:rFonts w:cs="Times New Roman"/>
          <w:b/>
          <w:szCs w:val="24"/>
        </w:rPr>
        <w:t>2022</w:t>
      </w:r>
      <w:r w:rsidR="00E05636">
        <w:rPr>
          <w:rFonts w:cs="Times New Roman"/>
          <w:b/>
          <w:szCs w:val="24"/>
        </w:rPr>
        <w:t>. </w:t>
      </w:r>
      <w:r w:rsidR="00E05636" w:rsidRPr="008A1180">
        <w:rPr>
          <w:rFonts w:cs="Times New Roman"/>
          <w:b/>
          <w:szCs w:val="24"/>
        </w:rPr>
        <w:t>gadā</w:t>
      </w:r>
    </w:p>
    <w:p w14:paraId="2108952A" w14:textId="77777777" w:rsidR="00E05636" w:rsidRPr="003C224A" w:rsidRDefault="00E05636" w:rsidP="00763597">
      <w:pPr>
        <w:spacing w:before="120" w:after="120"/>
        <w:ind w:firstLine="0"/>
      </w:pPr>
    </w:p>
    <w:p w14:paraId="6D604BEA" w14:textId="270B00F0" w:rsidR="001F5E99" w:rsidRPr="00E23B4A" w:rsidRDefault="003943AC" w:rsidP="00763597">
      <w:pPr>
        <w:pStyle w:val="ListParagraph"/>
        <w:numPr>
          <w:ilvl w:val="0"/>
          <w:numId w:val="3"/>
        </w:numPr>
        <w:spacing w:before="120" w:after="120"/>
      </w:pPr>
      <w:r w:rsidRPr="00E23B4A">
        <w:t>202</w:t>
      </w:r>
      <w:r>
        <w:t>2</w:t>
      </w:r>
      <w:r w:rsidR="001F5E99" w:rsidRPr="00E23B4A">
        <w:t>.</w:t>
      </w:r>
      <w:r w:rsidR="00E709E2" w:rsidRPr="00E23B4A">
        <w:t> </w:t>
      </w:r>
      <w:r w:rsidR="001F5E99" w:rsidRPr="00E23B4A">
        <w:t xml:space="preserve">gada </w:t>
      </w:r>
      <w:r w:rsidR="004776EF" w:rsidRPr="00E23B4A">
        <w:rPr>
          <w:szCs w:val="24"/>
          <w:lang w:eastAsia="zh-CN"/>
        </w:rPr>
        <w:t>siltumnīcefekta gāzu</w:t>
      </w:r>
      <w:r w:rsidR="004776EF" w:rsidRPr="00E23B4A">
        <w:t xml:space="preserve"> (turpmāk</w:t>
      </w:r>
      <w:r w:rsidR="00763597">
        <w:t> </w:t>
      </w:r>
      <w:r w:rsidR="004776EF" w:rsidRPr="00E23B4A">
        <w:t>–</w:t>
      </w:r>
      <w:r w:rsidR="00763597">
        <w:t> </w:t>
      </w:r>
      <w:r w:rsidR="001F5E99" w:rsidRPr="00E23B4A">
        <w:t>SEG</w:t>
      </w:r>
      <w:r w:rsidR="004776EF" w:rsidRPr="00E23B4A">
        <w:t>)</w:t>
      </w:r>
      <w:r w:rsidR="001F5E99" w:rsidRPr="00E23B4A">
        <w:t xml:space="preserve"> inventarizācijas</w:t>
      </w:r>
      <w:r w:rsidR="00BE0602" w:rsidRPr="00E23B4A">
        <w:t xml:space="preserve"> papildināšana</w:t>
      </w:r>
      <w:r w:rsidR="000A756E" w:rsidRPr="00E23B4A">
        <w:t xml:space="preserve"> lauksaimniecības sektoram </w:t>
      </w:r>
      <w:r w:rsidR="00F13C4A" w:rsidRPr="00E23B4A">
        <w:t xml:space="preserve">saskaņā ar </w:t>
      </w:r>
      <w:r w:rsidRPr="00E23B4A">
        <w:t>202</w:t>
      </w:r>
      <w:r>
        <w:t>1</w:t>
      </w:r>
      <w:r w:rsidR="00BE0602" w:rsidRPr="00E23B4A">
        <w:t>.</w:t>
      </w:r>
      <w:r w:rsidR="00E709E2" w:rsidRPr="00E23B4A">
        <w:t> </w:t>
      </w:r>
      <w:r w:rsidR="00BE0602" w:rsidRPr="00E23B4A">
        <w:t xml:space="preserve">gada </w:t>
      </w:r>
      <w:r>
        <w:t>12</w:t>
      </w:r>
      <w:r w:rsidR="00040953" w:rsidRPr="00E23B4A">
        <w:t>.</w:t>
      </w:r>
      <w:r w:rsidR="00763597">
        <w:t> </w:t>
      </w:r>
      <w:r>
        <w:t>februāra</w:t>
      </w:r>
      <w:r w:rsidRPr="00E23B4A">
        <w:t xml:space="preserve"> </w:t>
      </w:r>
      <w:r w:rsidR="00AA4CE7" w:rsidRPr="00E23B4A">
        <w:t>deleģēšanas l</w:t>
      </w:r>
      <w:r w:rsidR="00BE0602" w:rsidRPr="00E23B4A">
        <w:t>īgumu</w:t>
      </w:r>
      <w:r w:rsidR="00AA4CE7" w:rsidRPr="00E23B4A">
        <w:t xml:space="preserve"> Nr.</w:t>
      </w:r>
      <w:r w:rsidR="00E709E2" w:rsidRPr="00E23B4A">
        <w:t> </w:t>
      </w:r>
      <w:r w:rsidR="00570397" w:rsidRPr="00E23B4A">
        <w:t>V/</w:t>
      </w:r>
      <w:r>
        <w:t>6</w:t>
      </w:r>
      <w:r w:rsidR="002C3746" w:rsidRPr="00E23B4A">
        <w:t>/</w:t>
      </w:r>
      <w:r w:rsidRPr="00E23B4A">
        <w:t>202</w:t>
      </w:r>
      <w:r>
        <w:t>1</w:t>
      </w:r>
      <w:r w:rsidR="00763597">
        <w:t>,</w:t>
      </w:r>
      <w:r w:rsidRPr="00E23B4A">
        <w:t xml:space="preserve"> </w:t>
      </w:r>
      <w:r w:rsidR="001F5E99" w:rsidRPr="00E23B4A">
        <w:t>tai skaitā:</w:t>
      </w:r>
    </w:p>
    <w:p w14:paraId="224D3709" w14:textId="31B1FFED" w:rsidR="001F5E99" w:rsidRPr="004776EF" w:rsidRDefault="00105F5F" w:rsidP="00763597">
      <w:pPr>
        <w:numPr>
          <w:ilvl w:val="1"/>
          <w:numId w:val="3"/>
        </w:numPr>
        <w:suppressAutoHyphens/>
        <w:spacing w:before="120" w:after="120"/>
        <w:rPr>
          <w:bCs/>
          <w:spacing w:val="-4"/>
        </w:rPr>
      </w:pPr>
      <w:r w:rsidRPr="00E23B4A">
        <w:rPr>
          <w:spacing w:val="-4"/>
        </w:rPr>
        <w:t>sagatavot</w:t>
      </w:r>
      <w:r w:rsidR="00F13C4A" w:rsidRPr="00E23B4A">
        <w:rPr>
          <w:spacing w:val="-4"/>
        </w:rPr>
        <w:t xml:space="preserve"> </w:t>
      </w:r>
      <w:r w:rsidR="003943AC" w:rsidRPr="00E23B4A">
        <w:rPr>
          <w:spacing w:val="-4"/>
        </w:rPr>
        <w:t>202</w:t>
      </w:r>
      <w:r w:rsidR="003943AC">
        <w:rPr>
          <w:spacing w:val="-4"/>
        </w:rPr>
        <w:t>2</w:t>
      </w:r>
      <w:r w:rsidR="001F5E99" w:rsidRPr="00E23B4A">
        <w:rPr>
          <w:spacing w:val="-4"/>
        </w:rPr>
        <w:t>.</w:t>
      </w:r>
      <w:r w:rsidR="00E709E2" w:rsidRPr="00E23B4A">
        <w:rPr>
          <w:spacing w:val="-4"/>
        </w:rPr>
        <w:t> </w:t>
      </w:r>
      <w:r w:rsidR="001F5E99" w:rsidRPr="00E23B4A">
        <w:rPr>
          <w:spacing w:val="-4"/>
        </w:rPr>
        <w:t>gada</w:t>
      </w:r>
      <w:r w:rsidR="001F5E99" w:rsidRPr="008C1421">
        <w:rPr>
          <w:spacing w:val="-4"/>
        </w:rPr>
        <w:t xml:space="preserve"> nacionālā invent</w:t>
      </w:r>
      <w:r>
        <w:rPr>
          <w:spacing w:val="-4"/>
        </w:rPr>
        <w:t>arizācijas ziņojuma gala versiju</w:t>
      </w:r>
      <w:r w:rsidR="001F5E99" w:rsidRPr="008C1421">
        <w:rPr>
          <w:spacing w:val="-4"/>
        </w:rPr>
        <w:t xml:space="preserve"> par lauksaimniecības </w:t>
      </w:r>
      <w:r>
        <w:rPr>
          <w:spacing w:val="-4"/>
        </w:rPr>
        <w:t>sektoru</w:t>
      </w:r>
      <w:r w:rsidR="001F5E99" w:rsidRPr="008C1421">
        <w:rPr>
          <w:spacing w:val="-4"/>
        </w:rPr>
        <w:t xml:space="preserve">, </w:t>
      </w:r>
      <w:r>
        <w:rPr>
          <w:spacing w:val="-4"/>
        </w:rPr>
        <w:t>tai skaitā</w:t>
      </w:r>
      <w:r w:rsidR="001F5E99" w:rsidRPr="008C1421">
        <w:rPr>
          <w:spacing w:val="-4"/>
        </w:rPr>
        <w:t xml:space="preserve"> </w:t>
      </w:r>
      <w:r w:rsidR="00BE0602">
        <w:rPr>
          <w:spacing w:val="-4"/>
        </w:rPr>
        <w:t>sagatavot un iestrādāt ziņojumā</w:t>
      </w:r>
      <w:r w:rsidR="001F5E99" w:rsidRPr="008C1421">
        <w:rPr>
          <w:spacing w:val="-4"/>
        </w:rPr>
        <w:t xml:space="preserve"> </w:t>
      </w:r>
      <w:r>
        <w:rPr>
          <w:spacing w:val="-4"/>
        </w:rPr>
        <w:t>nepieciešamos</w:t>
      </w:r>
      <w:r w:rsidR="001F5E99" w:rsidRPr="008C1421">
        <w:rPr>
          <w:spacing w:val="-4"/>
        </w:rPr>
        <w:t xml:space="preserve"> precizējumus</w:t>
      </w:r>
      <w:r w:rsidR="00E709E2">
        <w:rPr>
          <w:spacing w:val="-4"/>
        </w:rPr>
        <w:t>;</w:t>
      </w:r>
    </w:p>
    <w:p w14:paraId="1C4ED30B" w14:textId="62CBBB27" w:rsidR="004776EF" w:rsidRDefault="004776EF" w:rsidP="00763597">
      <w:pPr>
        <w:numPr>
          <w:ilvl w:val="1"/>
          <w:numId w:val="3"/>
        </w:numPr>
        <w:suppressAutoHyphens/>
        <w:spacing w:before="120" w:after="120"/>
        <w:rPr>
          <w:bCs/>
          <w:spacing w:val="-4"/>
        </w:rPr>
      </w:pPr>
      <w:r w:rsidRPr="004776EF">
        <w:rPr>
          <w:bCs/>
          <w:spacing w:val="-4"/>
        </w:rPr>
        <w:t xml:space="preserve"> saskaņā ar Ministrijas pie</w:t>
      </w:r>
      <w:r>
        <w:rPr>
          <w:bCs/>
          <w:spacing w:val="-4"/>
        </w:rPr>
        <w:t>prasījumu piedalīties komentāru un atbilžu sagatavošanā Eiropas Komisijai</w:t>
      </w:r>
      <w:r w:rsidRPr="004776EF">
        <w:rPr>
          <w:bCs/>
          <w:spacing w:val="-4"/>
        </w:rPr>
        <w:t xml:space="preserve"> sākotnējā </w:t>
      </w:r>
      <w:proofErr w:type="spellStart"/>
      <w:r w:rsidRPr="004776EF">
        <w:rPr>
          <w:bCs/>
          <w:spacing w:val="-4"/>
        </w:rPr>
        <w:t>izvērtējuma</w:t>
      </w:r>
      <w:proofErr w:type="spellEnd"/>
      <w:r w:rsidRPr="004776EF">
        <w:rPr>
          <w:bCs/>
          <w:spacing w:val="-4"/>
        </w:rPr>
        <w:t xml:space="preserve"> ietvaros, Saistību pārdales lēmuma (ESD) visaptverošā pārbaudē un Latvijas institūciju </w:t>
      </w:r>
      <w:proofErr w:type="spellStart"/>
      <w:r w:rsidRPr="004776EF">
        <w:rPr>
          <w:bCs/>
          <w:spacing w:val="-4"/>
        </w:rPr>
        <w:t>izvērtējumā</w:t>
      </w:r>
      <w:proofErr w:type="spellEnd"/>
      <w:r w:rsidRPr="004776EF">
        <w:rPr>
          <w:bCs/>
          <w:spacing w:val="-4"/>
        </w:rPr>
        <w:t xml:space="preserve"> par SEG inventarizāciju saistī</w:t>
      </w:r>
      <w:r w:rsidR="00570397">
        <w:rPr>
          <w:bCs/>
          <w:spacing w:val="-4"/>
        </w:rPr>
        <w:t>bā ar lauksaimniecības sektoru</w:t>
      </w:r>
      <w:r w:rsidR="00763597">
        <w:rPr>
          <w:bCs/>
          <w:spacing w:val="-4"/>
        </w:rPr>
        <w:t>.</w:t>
      </w:r>
    </w:p>
    <w:p w14:paraId="1703208B" w14:textId="18443C17" w:rsidR="004776EF" w:rsidRDefault="00B751E1" w:rsidP="00763597">
      <w:pPr>
        <w:pStyle w:val="ListParagraph"/>
        <w:numPr>
          <w:ilvl w:val="0"/>
          <w:numId w:val="3"/>
        </w:numPr>
        <w:spacing w:before="120" w:after="120"/>
        <w:rPr>
          <w:bCs/>
          <w:spacing w:val="-4"/>
        </w:rPr>
      </w:pPr>
      <w:r>
        <w:rPr>
          <w:bCs/>
          <w:spacing w:val="-4"/>
        </w:rPr>
        <w:t>S</w:t>
      </w:r>
      <w:r w:rsidR="004776EF" w:rsidRPr="00B751E1">
        <w:rPr>
          <w:bCs/>
          <w:spacing w:val="-4"/>
        </w:rPr>
        <w:t>agatav</w:t>
      </w:r>
      <w:r w:rsidR="009426EC" w:rsidRPr="00B751E1">
        <w:rPr>
          <w:bCs/>
          <w:spacing w:val="-4"/>
        </w:rPr>
        <w:t xml:space="preserve">ot un apkopot Eiropas Komisijas (turpmāk - Komisija) </w:t>
      </w:r>
      <w:r w:rsidR="004776EF" w:rsidRPr="00B751E1">
        <w:rPr>
          <w:bCs/>
          <w:spacing w:val="-4"/>
        </w:rPr>
        <w:t>noteiktā atskaitīšanās formātā (</w:t>
      </w:r>
      <w:r w:rsidR="004776EF" w:rsidRPr="00763597">
        <w:rPr>
          <w:bCs/>
          <w:i/>
          <w:iCs/>
          <w:spacing w:val="-4"/>
        </w:rPr>
        <w:t xml:space="preserve">CRF </w:t>
      </w:r>
      <w:proofErr w:type="spellStart"/>
      <w:r w:rsidR="004776EF" w:rsidRPr="00763597">
        <w:rPr>
          <w:bCs/>
          <w:i/>
          <w:iCs/>
          <w:spacing w:val="-4"/>
        </w:rPr>
        <w:t>Summary</w:t>
      </w:r>
      <w:proofErr w:type="spellEnd"/>
      <w:r w:rsidR="004776EF" w:rsidRPr="00763597">
        <w:rPr>
          <w:bCs/>
          <w:i/>
          <w:iCs/>
          <w:spacing w:val="-4"/>
        </w:rPr>
        <w:t xml:space="preserve"> 2</w:t>
      </w:r>
      <w:r w:rsidR="004776EF" w:rsidRPr="00B751E1">
        <w:rPr>
          <w:bCs/>
          <w:spacing w:val="-4"/>
        </w:rPr>
        <w:t xml:space="preserve">) aptuvenās SEG emisijas par </w:t>
      </w:r>
      <w:r w:rsidR="003943AC" w:rsidRPr="00B751E1">
        <w:rPr>
          <w:bCs/>
          <w:spacing w:val="-4"/>
        </w:rPr>
        <w:t>20</w:t>
      </w:r>
      <w:r w:rsidR="003943AC">
        <w:rPr>
          <w:bCs/>
          <w:spacing w:val="-4"/>
        </w:rPr>
        <w:t>21</w:t>
      </w:r>
      <w:r w:rsidR="004776EF" w:rsidRPr="00B751E1">
        <w:rPr>
          <w:bCs/>
          <w:spacing w:val="-4"/>
        </w:rPr>
        <w:t>.</w:t>
      </w:r>
      <w:r w:rsidR="00763597">
        <w:rPr>
          <w:bCs/>
          <w:spacing w:val="-4"/>
        </w:rPr>
        <w:t> </w:t>
      </w:r>
      <w:r w:rsidR="004776EF" w:rsidRPr="00B751E1">
        <w:rPr>
          <w:bCs/>
          <w:spacing w:val="-4"/>
        </w:rPr>
        <w:t>gadu lauksaimniecības sektoram, kā arī sniegt paskaidrojošo in</w:t>
      </w:r>
      <w:r w:rsidR="00570397" w:rsidRPr="00B751E1">
        <w:rPr>
          <w:bCs/>
          <w:spacing w:val="-4"/>
        </w:rPr>
        <w:t xml:space="preserve">formāciju par emisiju </w:t>
      </w:r>
      <w:proofErr w:type="spellStart"/>
      <w:r w:rsidR="00570397" w:rsidRPr="00B751E1">
        <w:rPr>
          <w:bCs/>
          <w:spacing w:val="-4"/>
        </w:rPr>
        <w:t>laikrindu</w:t>
      </w:r>
      <w:proofErr w:type="spellEnd"/>
      <w:r w:rsidR="00763597">
        <w:rPr>
          <w:bCs/>
          <w:spacing w:val="-4"/>
        </w:rPr>
        <w:t>.</w:t>
      </w:r>
    </w:p>
    <w:p w14:paraId="533A83AB" w14:textId="4BD047AB" w:rsidR="00D41C89" w:rsidRPr="008C1351" w:rsidRDefault="00D41C89" w:rsidP="00763597">
      <w:pPr>
        <w:numPr>
          <w:ilvl w:val="0"/>
          <w:numId w:val="3"/>
        </w:numPr>
        <w:suppressAutoHyphens/>
        <w:spacing w:before="120" w:after="120"/>
        <w:rPr>
          <w:rFonts w:cs="Arial"/>
          <w:bCs/>
          <w:spacing w:val="-4"/>
          <w:kern w:val="1"/>
          <w:szCs w:val="20"/>
          <w:lang w:eastAsia="ar-SA"/>
        </w:rPr>
      </w:pPr>
      <w:r w:rsidRPr="008C1351">
        <w:rPr>
          <w:rFonts w:cs="Arial"/>
          <w:bCs/>
          <w:spacing w:val="-4"/>
          <w:kern w:val="1"/>
          <w:szCs w:val="20"/>
          <w:lang w:eastAsia="ar-SA"/>
        </w:rPr>
        <w:t xml:space="preserve">Sagatavot priekšlikumus </w:t>
      </w:r>
      <w:r w:rsidR="003943AC" w:rsidRPr="008C1351">
        <w:rPr>
          <w:rFonts w:cs="Arial"/>
          <w:bCs/>
          <w:spacing w:val="-4"/>
          <w:kern w:val="1"/>
          <w:szCs w:val="20"/>
          <w:lang w:eastAsia="ar-SA"/>
        </w:rPr>
        <w:t>202</w:t>
      </w:r>
      <w:r w:rsidR="003943AC">
        <w:rPr>
          <w:rFonts w:cs="Arial"/>
          <w:bCs/>
          <w:spacing w:val="-4"/>
          <w:kern w:val="1"/>
          <w:szCs w:val="20"/>
          <w:lang w:eastAsia="ar-SA"/>
        </w:rPr>
        <w:t>3</w:t>
      </w:r>
      <w:r w:rsidRPr="008C1351">
        <w:rPr>
          <w:rFonts w:cs="Arial"/>
          <w:bCs/>
          <w:spacing w:val="-4"/>
          <w:kern w:val="1"/>
          <w:szCs w:val="20"/>
          <w:lang w:eastAsia="ar-SA"/>
        </w:rPr>
        <w:t>.</w:t>
      </w:r>
      <w:r w:rsidR="00763597">
        <w:rPr>
          <w:rFonts w:cs="Arial"/>
          <w:bCs/>
          <w:spacing w:val="-4"/>
          <w:kern w:val="1"/>
          <w:szCs w:val="20"/>
          <w:lang w:eastAsia="ar-SA"/>
        </w:rPr>
        <w:t> </w:t>
      </w:r>
      <w:r w:rsidRPr="008C1351">
        <w:rPr>
          <w:rFonts w:cs="Arial"/>
          <w:bCs/>
          <w:spacing w:val="-4"/>
          <w:kern w:val="1"/>
          <w:szCs w:val="20"/>
          <w:lang w:eastAsia="ar-SA"/>
        </w:rPr>
        <w:t>gadā veicamās SEG emisiju inventarizācijas no</w:t>
      </w:r>
      <w:r w:rsidR="00051B9C" w:rsidRPr="008C1351">
        <w:rPr>
          <w:rFonts w:cs="Arial"/>
          <w:bCs/>
          <w:spacing w:val="-4"/>
          <w:kern w:val="1"/>
          <w:szCs w:val="20"/>
          <w:lang w:eastAsia="ar-SA"/>
        </w:rPr>
        <w:t xml:space="preserve"> </w:t>
      </w:r>
      <w:r w:rsidRPr="008C1351">
        <w:rPr>
          <w:rFonts w:cs="Arial"/>
          <w:bCs/>
          <w:spacing w:val="-4"/>
          <w:kern w:val="1"/>
          <w:szCs w:val="20"/>
          <w:lang w:eastAsia="ar-SA"/>
        </w:rPr>
        <w:t>lauksaimniecības sektora pilnveidošanai.</w:t>
      </w:r>
    </w:p>
    <w:p w14:paraId="6E043C46" w14:textId="71EF04B8" w:rsidR="004776EF" w:rsidRPr="00B751E1" w:rsidRDefault="00B751E1" w:rsidP="00763597">
      <w:pPr>
        <w:pStyle w:val="ListParagraph"/>
        <w:numPr>
          <w:ilvl w:val="0"/>
          <w:numId w:val="3"/>
        </w:numPr>
        <w:spacing w:before="120" w:after="120"/>
        <w:rPr>
          <w:bCs/>
          <w:spacing w:val="-4"/>
        </w:rPr>
      </w:pPr>
      <w:r>
        <w:rPr>
          <w:bCs/>
          <w:spacing w:val="-4"/>
        </w:rPr>
        <w:t>S</w:t>
      </w:r>
      <w:r w:rsidR="004776EF" w:rsidRPr="00B751E1">
        <w:rPr>
          <w:bCs/>
          <w:spacing w:val="-4"/>
        </w:rPr>
        <w:t xml:space="preserve">agatavot SEG emisiju aprēķinus lauksaimniecības sektoram par </w:t>
      </w:r>
      <w:r w:rsidR="003943AC" w:rsidRPr="00B751E1">
        <w:rPr>
          <w:bCs/>
          <w:spacing w:val="-4"/>
        </w:rPr>
        <w:t>20</w:t>
      </w:r>
      <w:r w:rsidR="003943AC">
        <w:rPr>
          <w:bCs/>
          <w:spacing w:val="-4"/>
        </w:rPr>
        <w:t>21</w:t>
      </w:r>
      <w:r w:rsidR="004776EF" w:rsidRPr="00B751E1">
        <w:rPr>
          <w:bCs/>
          <w:spacing w:val="-4"/>
        </w:rPr>
        <w:t>. gadu un pārrēķinus pēc nepieciešamības par 1990.-201</w:t>
      </w:r>
      <w:r w:rsidR="002D26EB">
        <w:rPr>
          <w:bCs/>
          <w:spacing w:val="-4"/>
        </w:rPr>
        <w:t>9</w:t>
      </w:r>
      <w:r w:rsidR="004776EF" w:rsidRPr="00B751E1">
        <w:rPr>
          <w:bCs/>
          <w:spacing w:val="-4"/>
        </w:rPr>
        <w:t>.</w:t>
      </w:r>
      <w:r w:rsidR="00763597">
        <w:rPr>
          <w:bCs/>
          <w:spacing w:val="-4"/>
        </w:rPr>
        <w:t> </w:t>
      </w:r>
      <w:r w:rsidR="004776EF" w:rsidRPr="00B751E1">
        <w:rPr>
          <w:bCs/>
          <w:spacing w:val="-4"/>
        </w:rPr>
        <w:t xml:space="preserve">gadu ņemot vērā </w:t>
      </w:r>
      <w:r w:rsidR="004776EF" w:rsidRPr="00B751E1">
        <w:rPr>
          <w:spacing w:val="-4"/>
        </w:rPr>
        <w:t>kvalitātes kontroles un kvalitātes nodrošināšanas</w:t>
      </w:r>
      <w:r w:rsidR="004776EF" w:rsidRPr="00B751E1">
        <w:rPr>
          <w:bCs/>
          <w:spacing w:val="-4"/>
        </w:rPr>
        <w:t xml:space="preserve"> plānu Latvijas SEG inventarizācijai un sta</w:t>
      </w:r>
      <w:r>
        <w:rPr>
          <w:bCs/>
          <w:spacing w:val="-4"/>
        </w:rPr>
        <w:t>rptautisko auditoru norādījumus, tai skaitā:</w:t>
      </w:r>
    </w:p>
    <w:p w14:paraId="33894A15" w14:textId="7994EF71" w:rsidR="004776EF" w:rsidRPr="004776EF" w:rsidRDefault="004776EF" w:rsidP="00763597">
      <w:pPr>
        <w:numPr>
          <w:ilvl w:val="1"/>
          <w:numId w:val="3"/>
        </w:numPr>
        <w:suppressAutoHyphens/>
        <w:spacing w:before="120" w:after="120"/>
        <w:rPr>
          <w:bCs/>
          <w:spacing w:val="-4"/>
        </w:rPr>
      </w:pPr>
      <w:r w:rsidRPr="004776EF">
        <w:rPr>
          <w:bCs/>
          <w:spacing w:val="-4"/>
        </w:rPr>
        <w:t>elektroniski apkopot kopējā standartizētā ziņošanas formātā (</w:t>
      </w:r>
      <w:r w:rsidRPr="00763597">
        <w:rPr>
          <w:bCs/>
          <w:i/>
          <w:iCs/>
          <w:spacing w:val="-4"/>
        </w:rPr>
        <w:t xml:space="preserve">CRF </w:t>
      </w:r>
      <w:proofErr w:type="spellStart"/>
      <w:r w:rsidRPr="00763597">
        <w:rPr>
          <w:bCs/>
          <w:i/>
          <w:iCs/>
          <w:spacing w:val="-4"/>
        </w:rPr>
        <w:t>Reporter</w:t>
      </w:r>
      <w:proofErr w:type="spellEnd"/>
      <w:r w:rsidRPr="004776EF">
        <w:rPr>
          <w:bCs/>
          <w:spacing w:val="-4"/>
        </w:rPr>
        <w:t>) un integrētā emisiju aprēķināšanas datubāzē (</w:t>
      </w:r>
      <w:r w:rsidRPr="00763597">
        <w:rPr>
          <w:bCs/>
          <w:i/>
          <w:iCs/>
          <w:spacing w:val="-4"/>
        </w:rPr>
        <w:t>MESAP</w:t>
      </w:r>
      <w:r w:rsidRPr="004776EF">
        <w:rPr>
          <w:bCs/>
          <w:spacing w:val="-4"/>
        </w:rPr>
        <w:t xml:space="preserve">) iegūtos vai aprēķinātos darbības datus un datus par SEG emisijām atbilstoši </w:t>
      </w:r>
      <w:r w:rsidRPr="00663E8F">
        <w:t>Apvienoto Nāciju Organizācijas Vispārējās konvencijas</w:t>
      </w:r>
      <w:r w:rsidR="00570397">
        <w:t xml:space="preserve"> (turpmāk - Konvencija)</w:t>
      </w:r>
      <w:r w:rsidRPr="004776EF">
        <w:rPr>
          <w:bCs/>
          <w:spacing w:val="-4"/>
        </w:rPr>
        <w:t xml:space="preserve"> ziņošanas vadlīnijām ikgadējo inventarizāciju sagatavošanai, iesniedzot sagatavoto informāciju Ministrijai;</w:t>
      </w:r>
    </w:p>
    <w:p w14:paraId="34EBDCD3" w14:textId="7158A873" w:rsidR="004776EF" w:rsidRPr="008C1351" w:rsidRDefault="004776EF" w:rsidP="00763597">
      <w:pPr>
        <w:numPr>
          <w:ilvl w:val="1"/>
          <w:numId w:val="3"/>
        </w:numPr>
        <w:suppressAutoHyphens/>
        <w:spacing w:before="120" w:after="120"/>
        <w:rPr>
          <w:bCs/>
          <w:spacing w:val="-4"/>
        </w:rPr>
      </w:pPr>
      <w:r w:rsidRPr="008C1351">
        <w:rPr>
          <w:bCs/>
          <w:spacing w:val="-4"/>
        </w:rPr>
        <w:t>novērtēt neprecizitātes iegūtajiem vai aprēķinātajiem darbības datiem, emisiju faktoriem un datiem par SEG emisijām no lauksaimniecības sektora un iesniegt Ministrijai speciālā Excel formātā;</w:t>
      </w:r>
    </w:p>
    <w:p w14:paraId="6560AF55" w14:textId="634BE719" w:rsidR="00D41C89" w:rsidRPr="008C1351" w:rsidRDefault="00D41C89" w:rsidP="00763597">
      <w:pPr>
        <w:numPr>
          <w:ilvl w:val="1"/>
          <w:numId w:val="3"/>
        </w:numPr>
        <w:suppressAutoHyphens/>
        <w:spacing w:before="120" w:after="120"/>
        <w:rPr>
          <w:bCs/>
          <w:spacing w:val="-4"/>
        </w:rPr>
      </w:pPr>
      <w:r w:rsidRPr="008C1351">
        <w:rPr>
          <w:bCs/>
          <w:spacing w:val="-4"/>
        </w:rPr>
        <w:t xml:space="preserve">pilnveidot SEG emisiju novērtējumu par lauksaimniecības sektoru saskaņā ar Konvencijas starptautisko ekspertu rekomendācijām, </w:t>
      </w:r>
      <w:r w:rsidR="008C1351">
        <w:rPr>
          <w:bCs/>
          <w:spacing w:val="-4"/>
        </w:rPr>
        <w:t>tai skaitā pilnveidot</w:t>
      </w:r>
      <w:r w:rsidR="008C1351" w:rsidRPr="008C1351">
        <w:t xml:space="preserve"> </w:t>
      </w:r>
      <w:r w:rsidR="008C1351" w:rsidRPr="008C1351">
        <w:rPr>
          <w:bCs/>
          <w:spacing w:val="-4"/>
        </w:rPr>
        <w:t>pēc nepieciešamības instrukciju par lauksaimniecības sektora SEG inventarizācijas sagatavošanu</w:t>
      </w:r>
      <w:r w:rsidR="008C1351">
        <w:rPr>
          <w:bCs/>
          <w:spacing w:val="-4"/>
        </w:rPr>
        <w:t xml:space="preserve">, </w:t>
      </w:r>
      <w:r w:rsidRPr="008C1351">
        <w:rPr>
          <w:bCs/>
          <w:spacing w:val="-4"/>
        </w:rPr>
        <w:t>kā arī sadarboties ar Ministriju SEG inventarizācijas apkopošanas laikā</w:t>
      </w:r>
      <w:r w:rsidR="00763597">
        <w:rPr>
          <w:bCs/>
          <w:spacing w:val="-4"/>
        </w:rPr>
        <w:t>;</w:t>
      </w:r>
    </w:p>
    <w:p w14:paraId="480AD434" w14:textId="2EF75DFB" w:rsidR="004776EF" w:rsidRDefault="004776EF" w:rsidP="00763597">
      <w:pPr>
        <w:numPr>
          <w:ilvl w:val="1"/>
          <w:numId w:val="3"/>
        </w:numPr>
        <w:suppressAutoHyphens/>
        <w:spacing w:before="120" w:after="120"/>
        <w:rPr>
          <w:bCs/>
          <w:spacing w:val="-4"/>
        </w:rPr>
      </w:pPr>
      <w:r w:rsidRPr="008C1351">
        <w:rPr>
          <w:bCs/>
          <w:spacing w:val="-4"/>
        </w:rPr>
        <w:t xml:space="preserve">sagatavot </w:t>
      </w:r>
      <w:r w:rsidR="003943AC" w:rsidRPr="008C1351">
        <w:rPr>
          <w:bCs/>
          <w:spacing w:val="-4"/>
        </w:rPr>
        <w:t>202</w:t>
      </w:r>
      <w:r w:rsidR="003943AC">
        <w:rPr>
          <w:bCs/>
          <w:spacing w:val="-4"/>
        </w:rPr>
        <w:t>2</w:t>
      </w:r>
      <w:r w:rsidRPr="008C1351">
        <w:rPr>
          <w:bCs/>
          <w:spacing w:val="-4"/>
        </w:rPr>
        <w:t>. gada</w:t>
      </w:r>
      <w:r w:rsidR="00570397" w:rsidRPr="008C1351">
        <w:rPr>
          <w:bCs/>
          <w:spacing w:val="-4"/>
        </w:rPr>
        <w:t xml:space="preserve"> </w:t>
      </w:r>
      <w:r w:rsidRPr="004776EF">
        <w:rPr>
          <w:bCs/>
          <w:spacing w:val="-4"/>
        </w:rPr>
        <w:t>nacionālā inventarizācijas ziņojuma (</w:t>
      </w:r>
      <w:r w:rsidRPr="00570397">
        <w:rPr>
          <w:bCs/>
          <w:i/>
          <w:spacing w:val="-4"/>
        </w:rPr>
        <w:t xml:space="preserve">National </w:t>
      </w:r>
      <w:proofErr w:type="spellStart"/>
      <w:r w:rsidRPr="00570397">
        <w:rPr>
          <w:bCs/>
          <w:i/>
          <w:spacing w:val="-4"/>
        </w:rPr>
        <w:t>inventory</w:t>
      </w:r>
      <w:proofErr w:type="spellEnd"/>
      <w:r w:rsidRPr="00570397">
        <w:rPr>
          <w:bCs/>
          <w:i/>
          <w:spacing w:val="-4"/>
        </w:rPr>
        <w:t xml:space="preserve"> </w:t>
      </w:r>
      <w:proofErr w:type="spellStart"/>
      <w:r w:rsidRPr="00570397">
        <w:rPr>
          <w:bCs/>
          <w:i/>
          <w:spacing w:val="-4"/>
        </w:rPr>
        <w:t>report</w:t>
      </w:r>
      <w:proofErr w:type="spellEnd"/>
      <w:r w:rsidRPr="004776EF">
        <w:rPr>
          <w:bCs/>
          <w:spacing w:val="-4"/>
        </w:rPr>
        <w:t>) nodaļas angļu valodā par lauksaimniecības sektoru, balstoties uz Ministrija</w:t>
      </w:r>
      <w:r w:rsidRPr="00570397">
        <w:rPr>
          <w:bCs/>
          <w:spacing w:val="-4"/>
        </w:rPr>
        <w:t xml:space="preserve">s izstrādāto instrukciju Latvijas SEG inventarizācijas sagatavošanai, </w:t>
      </w:r>
      <w:r w:rsidR="00570397" w:rsidRPr="00570397">
        <w:rPr>
          <w:bCs/>
          <w:spacing w:val="-4"/>
        </w:rPr>
        <w:t>t.i.,</w:t>
      </w:r>
      <w:r w:rsidRPr="00570397">
        <w:rPr>
          <w:bCs/>
          <w:spacing w:val="-4"/>
        </w:rPr>
        <w:t xml:space="preserve"> vispārējo aprakstu par sektoru, SEG emisiju laika rindu aprakstu, par visām veiktajām izmaiņām, uzlabojumiem, pielietotām metodēm, pieņēmumiem, salīdzinājumu ar pēdējo iesniegto inventarizāciju, ievērotām kvalitātes kontroles procedūrām;</w:t>
      </w:r>
    </w:p>
    <w:p w14:paraId="32B3555C" w14:textId="36BDCE59" w:rsidR="00B0127E" w:rsidRPr="008C1351" w:rsidRDefault="00B0127E" w:rsidP="00763597">
      <w:pPr>
        <w:numPr>
          <w:ilvl w:val="1"/>
          <w:numId w:val="3"/>
        </w:numPr>
        <w:suppressAutoHyphens/>
        <w:spacing w:before="120" w:after="120"/>
        <w:rPr>
          <w:bCs/>
          <w:spacing w:val="-4"/>
        </w:rPr>
      </w:pPr>
      <w:r w:rsidRPr="008C1351">
        <w:rPr>
          <w:bCs/>
          <w:spacing w:val="-4"/>
        </w:rPr>
        <w:lastRenderedPageBreak/>
        <w:t xml:space="preserve">Veikt netiešo SEG emisiju aprēķinus, izmantojot </w:t>
      </w:r>
      <w:r w:rsidR="008C1351">
        <w:rPr>
          <w:bCs/>
          <w:spacing w:val="-4"/>
        </w:rPr>
        <w:t xml:space="preserve">2006. gada Klimata pārmaiņu starpvaldību padomes un </w:t>
      </w:r>
      <w:r w:rsidRPr="008C1351">
        <w:rPr>
          <w:bCs/>
          <w:spacing w:val="-4"/>
        </w:rPr>
        <w:t>Eiropas Vides aģentūras 2013. gada Gaisa piesārņojošo emisiju inventarizāciju vadlīnijas.</w:t>
      </w:r>
    </w:p>
    <w:p w14:paraId="706D1104" w14:textId="1F5D3173" w:rsidR="00C7127A" w:rsidRPr="00C7127A" w:rsidRDefault="00C7127A" w:rsidP="00763597">
      <w:pPr>
        <w:numPr>
          <w:ilvl w:val="0"/>
          <w:numId w:val="3"/>
        </w:numPr>
        <w:suppressAutoHyphens/>
        <w:spacing w:before="120" w:after="120"/>
        <w:rPr>
          <w:bCs/>
          <w:spacing w:val="-4"/>
        </w:rPr>
      </w:pPr>
      <w:r w:rsidRPr="008C1351">
        <w:rPr>
          <w:bCs/>
          <w:spacing w:val="-4"/>
        </w:rPr>
        <w:t xml:space="preserve">Sagatavot nepieciešamo informāciju par lauksaimniecības </w:t>
      </w:r>
      <w:r w:rsidRPr="00C7127A">
        <w:rPr>
          <w:bCs/>
          <w:spacing w:val="-4"/>
        </w:rPr>
        <w:t>sektoru 5. divgadu pārskatam (BR5) un 8. Nacionālajam ziņojumam ANO Vispārējās konvencijas par klimata pārmaiņām ietvaros, tai skaitā piedalīties sanāksmēs</w:t>
      </w:r>
      <w:r w:rsidR="00763597">
        <w:rPr>
          <w:bCs/>
          <w:spacing w:val="-4"/>
        </w:rPr>
        <w:t>.</w:t>
      </w:r>
    </w:p>
    <w:p w14:paraId="25616331" w14:textId="0BC1F286" w:rsidR="00C7127A" w:rsidRDefault="00C7127A" w:rsidP="00763597">
      <w:pPr>
        <w:numPr>
          <w:ilvl w:val="0"/>
          <w:numId w:val="3"/>
        </w:numPr>
        <w:suppressAutoHyphens/>
        <w:spacing w:before="120" w:after="120"/>
        <w:rPr>
          <w:bCs/>
          <w:spacing w:val="-4"/>
        </w:rPr>
      </w:pPr>
      <w:r w:rsidRPr="00C7127A">
        <w:rPr>
          <w:bCs/>
          <w:spacing w:val="-4"/>
        </w:rPr>
        <w:t>Nodrošināt analītisku atbalstu Eiropas Parlamenta un Padomes 2018. gada 30. maija regulas 2018/842 priekšlikuma vērtēšanā un Latvijas nacionālās pozīcijas gatavošanā attiecībā uz 2030. gada ES jauno klimata politikas mērķu pārdali nacionālā līmenī un KLP ietvaros.</w:t>
      </w:r>
    </w:p>
    <w:p w14:paraId="2A81BAD9" w14:textId="7411338D" w:rsidR="000D3669" w:rsidRDefault="000D3669" w:rsidP="00763597">
      <w:pPr>
        <w:numPr>
          <w:ilvl w:val="0"/>
          <w:numId w:val="3"/>
        </w:numPr>
        <w:suppressAutoHyphens/>
        <w:spacing w:before="120" w:after="120"/>
        <w:rPr>
          <w:bCs/>
          <w:spacing w:val="-4"/>
        </w:rPr>
      </w:pPr>
      <w:r w:rsidRPr="000D3669">
        <w:rPr>
          <w:bCs/>
          <w:spacing w:val="-4"/>
        </w:rPr>
        <w:t xml:space="preserve">Darbs pie 2017. gada 12. decembra MK noteikumu Nr. 737 “Siltumnīcefekta gāzu inventarizācijas un prognožu sagatavošanas nacionālās sistēmas izveidošanas un uzturēšanas noteikumi” pārskatīšanas saistībā ar emisiju aprēķinu no </w:t>
      </w:r>
      <w:r w:rsidR="00E220D6">
        <w:rPr>
          <w:bCs/>
          <w:spacing w:val="-4"/>
        </w:rPr>
        <w:t>lauksaimniecības sektora</w:t>
      </w:r>
      <w:r w:rsidR="00E220D6" w:rsidRPr="000D3669">
        <w:rPr>
          <w:bCs/>
          <w:spacing w:val="-4"/>
        </w:rPr>
        <w:t xml:space="preserve"> </w:t>
      </w:r>
      <w:r w:rsidRPr="000D3669">
        <w:rPr>
          <w:bCs/>
          <w:spacing w:val="-4"/>
        </w:rPr>
        <w:t>un SEG prognožu sagatavošanas</w:t>
      </w:r>
      <w:r w:rsidR="00822C1B">
        <w:rPr>
          <w:bCs/>
          <w:spacing w:val="-4"/>
        </w:rPr>
        <w:t xml:space="preserve"> lauksaimniecības sektoram</w:t>
      </w:r>
      <w:r w:rsidRPr="000D3669">
        <w:rPr>
          <w:bCs/>
          <w:spacing w:val="-4"/>
        </w:rPr>
        <w:t>, tai skaitā dalība sanāksmēs.</w:t>
      </w:r>
    </w:p>
    <w:p w14:paraId="360C29F5" w14:textId="08524E3B" w:rsidR="00570397" w:rsidRPr="00D41C89" w:rsidRDefault="00570397" w:rsidP="00763597">
      <w:pPr>
        <w:numPr>
          <w:ilvl w:val="0"/>
          <w:numId w:val="3"/>
        </w:numPr>
        <w:suppressAutoHyphens/>
        <w:spacing w:before="120" w:after="120"/>
        <w:rPr>
          <w:bCs/>
          <w:spacing w:val="-4"/>
        </w:rPr>
      </w:pPr>
      <w:r w:rsidRPr="00570397">
        <w:rPr>
          <w:bCs/>
          <w:spacing w:val="-4"/>
        </w:rPr>
        <w:t xml:space="preserve">Veikt </w:t>
      </w:r>
      <w:r w:rsidR="00A92D9D">
        <w:rPr>
          <w:bCs/>
          <w:spacing w:val="-4"/>
        </w:rPr>
        <w:t>k</w:t>
      </w:r>
      <w:r w:rsidRPr="00570397">
        <w:rPr>
          <w:bCs/>
          <w:spacing w:val="-4"/>
        </w:rPr>
        <w:t>valitātes kontrol</w:t>
      </w:r>
      <w:r w:rsidR="00A92D9D">
        <w:rPr>
          <w:bCs/>
          <w:spacing w:val="-4"/>
        </w:rPr>
        <w:t>i</w:t>
      </w:r>
      <w:r w:rsidRPr="00570397">
        <w:rPr>
          <w:bCs/>
          <w:spacing w:val="-4"/>
        </w:rPr>
        <w:t xml:space="preserve"> </w:t>
      </w:r>
      <w:r w:rsidRPr="00051B9C">
        <w:rPr>
          <w:bCs/>
          <w:color w:val="000000" w:themeColor="text1"/>
          <w:spacing w:val="-4"/>
        </w:rPr>
        <w:t>Z</w:t>
      </w:r>
      <w:r w:rsidR="00B751E1" w:rsidRPr="00051B9C">
        <w:rPr>
          <w:bCs/>
          <w:color w:val="000000" w:themeColor="text1"/>
          <w:spacing w:val="-4"/>
        </w:rPr>
        <w:t>emes izmantošanas, zemes izmantošanas maiņas un mežsaimniecības</w:t>
      </w:r>
      <w:r w:rsidRPr="00051B9C">
        <w:rPr>
          <w:bCs/>
          <w:color w:val="000000" w:themeColor="text1"/>
          <w:spacing w:val="-4"/>
        </w:rPr>
        <w:t xml:space="preserve"> </w:t>
      </w:r>
      <w:r w:rsidR="00D41C89">
        <w:rPr>
          <w:bCs/>
          <w:spacing w:val="-4"/>
        </w:rPr>
        <w:t xml:space="preserve">sektora </w:t>
      </w:r>
      <w:proofErr w:type="spellStart"/>
      <w:r w:rsidR="00D41C89">
        <w:rPr>
          <w:bCs/>
          <w:spacing w:val="-4"/>
        </w:rPr>
        <w:t>pamatavotiem</w:t>
      </w:r>
      <w:proofErr w:type="spellEnd"/>
      <w:r w:rsidR="00D41C89">
        <w:rPr>
          <w:bCs/>
          <w:spacing w:val="-4"/>
        </w:rPr>
        <w:t xml:space="preserve"> </w:t>
      </w:r>
      <w:r w:rsidR="003943AC">
        <w:rPr>
          <w:bCs/>
          <w:spacing w:val="-4"/>
        </w:rPr>
        <w:t>2022</w:t>
      </w:r>
      <w:r w:rsidRPr="00570397">
        <w:rPr>
          <w:bCs/>
          <w:spacing w:val="-4"/>
        </w:rPr>
        <w:t xml:space="preserve">. gada SEG </w:t>
      </w:r>
      <w:r w:rsidR="00A92D9D" w:rsidRPr="00570397">
        <w:rPr>
          <w:bCs/>
          <w:spacing w:val="-4"/>
        </w:rPr>
        <w:t>inventarizācijai</w:t>
      </w:r>
      <w:r w:rsidR="00A92D9D">
        <w:rPr>
          <w:spacing w:val="-4"/>
        </w:rPr>
        <w:t xml:space="preserve">, kas saistīti ar lauksaimniecības sektoru </w:t>
      </w:r>
      <w:r>
        <w:rPr>
          <w:spacing w:val="-4"/>
        </w:rPr>
        <w:t>atbilstoši kvalitātes kontroles un kvalitātes nodrošināšanas</w:t>
      </w:r>
      <w:r w:rsidRPr="004776EF">
        <w:rPr>
          <w:bCs/>
          <w:spacing w:val="-4"/>
        </w:rPr>
        <w:t xml:space="preserve"> </w:t>
      </w:r>
      <w:r>
        <w:rPr>
          <w:bCs/>
          <w:spacing w:val="-4"/>
        </w:rPr>
        <w:t>plānam.</w:t>
      </w:r>
    </w:p>
    <w:p w14:paraId="4CA193E2" w14:textId="40D67BDA" w:rsidR="00570397" w:rsidRDefault="0092557A" w:rsidP="00763597">
      <w:pPr>
        <w:numPr>
          <w:ilvl w:val="0"/>
          <w:numId w:val="3"/>
        </w:numPr>
        <w:suppressAutoHyphens/>
        <w:spacing w:before="120" w:after="120"/>
        <w:rPr>
          <w:bCs/>
          <w:spacing w:val="-4"/>
        </w:rPr>
      </w:pPr>
      <w:r>
        <w:rPr>
          <w:bCs/>
          <w:spacing w:val="-4"/>
        </w:rPr>
        <w:t xml:space="preserve">Darbs pie </w:t>
      </w:r>
      <w:r w:rsidR="00E5251D">
        <w:rPr>
          <w:bCs/>
          <w:spacing w:val="-4"/>
        </w:rPr>
        <w:t xml:space="preserve">2022. gada </w:t>
      </w:r>
      <w:r w:rsidR="00E5251D" w:rsidRPr="00E5251D">
        <w:rPr>
          <w:bCs/>
          <w:spacing w:val="-4"/>
        </w:rPr>
        <w:t>divgadu Ziņojuma par politiku, pasākumiem un SEG prognozēm EK par lauksaimniecības sektoru</w:t>
      </w:r>
      <w:r w:rsidR="00E5251D" w:rsidRPr="00E5251D" w:rsidDel="00D04F87">
        <w:rPr>
          <w:bCs/>
          <w:spacing w:val="-4"/>
        </w:rPr>
        <w:t xml:space="preserve"> </w:t>
      </w:r>
      <w:r w:rsidR="00E654AD">
        <w:rPr>
          <w:bCs/>
          <w:spacing w:val="-4"/>
        </w:rPr>
        <w:t xml:space="preserve">precizēšanas </w:t>
      </w:r>
      <w:r w:rsidR="00570397" w:rsidRPr="00570397">
        <w:rPr>
          <w:bCs/>
          <w:spacing w:val="-4"/>
        </w:rPr>
        <w:t>(</w:t>
      </w:r>
      <w:r w:rsidR="00C5135E">
        <w:rPr>
          <w:bCs/>
          <w:spacing w:val="-4"/>
        </w:rPr>
        <w:t>sniegt atbildes</w:t>
      </w:r>
      <w:r w:rsidR="003874B6">
        <w:rPr>
          <w:bCs/>
          <w:spacing w:val="-4"/>
        </w:rPr>
        <w:t xml:space="preserve"> uz starptautisko auditoru jautājumiem u.c.) </w:t>
      </w:r>
      <w:r w:rsidR="00570397" w:rsidRPr="00570397">
        <w:rPr>
          <w:bCs/>
          <w:spacing w:val="-4"/>
        </w:rPr>
        <w:t>)</w:t>
      </w:r>
      <w:r w:rsidR="00F03E8D">
        <w:rPr>
          <w:bCs/>
          <w:spacing w:val="-4"/>
        </w:rPr>
        <w:t>.</w:t>
      </w:r>
    </w:p>
    <w:p w14:paraId="3062D4CC" w14:textId="0FED7E3A" w:rsidR="00AF45C7" w:rsidRPr="00A92D9D" w:rsidRDefault="00AF45C7" w:rsidP="00763597">
      <w:pPr>
        <w:pStyle w:val="PlainText"/>
        <w:numPr>
          <w:ilvl w:val="0"/>
          <w:numId w:val="3"/>
        </w:numPr>
        <w:spacing w:before="120" w:after="120"/>
        <w:jc w:val="both"/>
        <w:rPr>
          <w:rFonts w:ascii="Times New Roman" w:eastAsia="Times New Roman" w:hAnsi="Times New Roman"/>
          <w:bCs/>
          <w:spacing w:val="-4"/>
          <w:sz w:val="24"/>
        </w:rPr>
      </w:pPr>
      <w:r w:rsidRPr="00A92D9D">
        <w:rPr>
          <w:rFonts w:ascii="Times New Roman" w:eastAsia="Times New Roman" w:hAnsi="Times New Roman"/>
          <w:bCs/>
          <w:spacing w:val="-4"/>
          <w:sz w:val="24"/>
        </w:rPr>
        <w:t xml:space="preserve"> Darbs pie </w:t>
      </w:r>
      <w:r w:rsidR="003943AC" w:rsidRPr="00A92D9D">
        <w:rPr>
          <w:rFonts w:ascii="Times New Roman" w:eastAsia="Times New Roman" w:hAnsi="Times New Roman"/>
          <w:bCs/>
          <w:spacing w:val="-4"/>
          <w:sz w:val="24"/>
        </w:rPr>
        <w:t>202</w:t>
      </w:r>
      <w:r w:rsidR="00D62108">
        <w:rPr>
          <w:rFonts w:ascii="Times New Roman" w:eastAsia="Times New Roman" w:hAnsi="Times New Roman"/>
          <w:bCs/>
          <w:spacing w:val="-4"/>
          <w:sz w:val="24"/>
        </w:rPr>
        <w:t>3</w:t>
      </w:r>
      <w:r w:rsidRPr="00A92D9D">
        <w:rPr>
          <w:rFonts w:ascii="Times New Roman" w:eastAsia="Times New Roman" w:hAnsi="Times New Roman"/>
          <w:bCs/>
          <w:spacing w:val="-4"/>
          <w:sz w:val="24"/>
        </w:rPr>
        <w:t xml:space="preserve">. gada divgadu Ziņojuma par politiku, pasākumiem un SEG prognozēm EK par lauksaimniecības sektoru (dalība rīkotajās sanāksmēs nacionālā un starptautiskā līmenī, ziņojuma projekta versijas par lauksaimniecības sadaļu </w:t>
      </w:r>
      <w:r w:rsidR="001554BE">
        <w:rPr>
          <w:rFonts w:ascii="Times New Roman" w:eastAsia="Times New Roman" w:hAnsi="Times New Roman"/>
          <w:bCs/>
          <w:spacing w:val="-4"/>
          <w:sz w:val="24"/>
        </w:rPr>
        <w:t xml:space="preserve"> </w:t>
      </w:r>
      <w:r w:rsidR="0050650D">
        <w:rPr>
          <w:rFonts w:ascii="Times New Roman" w:eastAsia="Times New Roman" w:hAnsi="Times New Roman"/>
          <w:bCs/>
          <w:spacing w:val="-4"/>
          <w:sz w:val="24"/>
        </w:rPr>
        <w:t>sagatavošana</w:t>
      </w:r>
      <w:r w:rsidRPr="00A92D9D">
        <w:rPr>
          <w:rFonts w:ascii="Times New Roman" w:eastAsia="Times New Roman" w:hAnsi="Times New Roman"/>
          <w:bCs/>
          <w:spacing w:val="-4"/>
          <w:sz w:val="24"/>
        </w:rPr>
        <w:t xml:space="preserve">, u.c.). </w:t>
      </w:r>
    </w:p>
    <w:p w14:paraId="583B40F9" w14:textId="0C435EC7" w:rsidR="00D95636" w:rsidRPr="00D95636" w:rsidRDefault="00D95636" w:rsidP="00763597">
      <w:pPr>
        <w:pStyle w:val="ListParagraph"/>
        <w:numPr>
          <w:ilvl w:val="0"/>
          <w:numId w:val="3"/>
        </w:numPr>
        <w:spacing w:before="120" w:after="120"/>
        <w:rPr>
          <w:rFonts w:cs="Calibri"/>
          <w:bCs/>
          <w:spacing w:val="-4"/>
          <w:kern w:val="0"/>
          <w:szCs w:val="22"/>
          <w:lang w:eastAsia="en-US"/>
        </w:rPr>
      </w:pPr>
      <w:r w:rsidRPr="00D95636">
        <w:rPr>
          <w:rFonts w:cs="Calibri"/>
          <w:bCs/>
          <w:spacing w:val="-4"/>
          <w:kern w:val="0"/>
          <w:szCs w:val="22"/>
          <w:lang w:eastAsia="en-US"/>
        </w:rPr>
        <w:t>Da</w:t>
      </w:r>
      <w:r w:rsidR="00F70D5C">
        <w:rPr>
          <w:rFonts w:cs="Calibri"/>
          <w:bCs/>
          <w:spacing w:val="-4"/>
          <w:kern w:val="0"/>
          <w:szCs w:val="22"/>
          <w:lang w:eastAsia="en-US"/>
        </w:rPr>
        <w:t>rbs</w:t>
      </w:r>
      <w:r w:rsidRPr="00D95636">
        <w:rPr>
          <w:rFonts w:cs="Calibri"/>
          <w:bCs/>
          <w:spacing w:val="-4"/>
          <w:kern w:val="0"/>
          <w:szCs w:val="22"/>
          <w:lang w:eastAsia="en-US"/>
        </w:rPr>
        <w:t xml:space="preserve"> </w:t>
      </w:r>
      <w:r w:rsidR="00F70D5C">
        <w:rPr>
          <w:rFonts w:cs="Calibri"/>
          <w:bCs/>
          <w:spacing w:val="-4"/>
          <w:kern w:val="0"/>
          <w:szCs w:val="22"/>
          <w:lang w:eastAsia="en-US"/>
        </w:rPr>
        <w:t>pie Nacionālā enerģētikas un klimata plāna</w:t>
      </w:r>
      <w:r w:rsidR="00ED04C1">
        <w:rPr>
          <w:rFonts w:cs="Calibri"/>
          <w:bCs/>
          <w:spacing w:val="-4"/>
          <w:kern w:val="0"/>
          <w:szCs w:val="22"/>
          <w:lang w:eastAsia="en-US"/>
        </w:rPr>
        <w:t xml:space="preserve"> atjaunināšanas un</w:t>
      </w:r>
      <w:r w:rsidR="00F70D5C">
        <w:rPr>
          <w:rFonts w:cs="Calibri"/>
          <w:bCs/>
          <w:spacing w:val="-4"/>
          <w:kern w:val="0"/>
          <w:szCs w:val="22"/>
          <w:lang w:eastAsia="en-US"/>
        </w:rPr>
        <w:t xml:space="preserve"> progresa ziņojuma sagatavošanas</w:t>
      </w:r>
      <w:r w:rsidRPr="00D95636">
        <w:rPr>
          <w:rFonts w:cs="Calibri"/>
          <w:bCs/>
          <w:spacing w:val="-4"/>
          <w:kern w:val="0"/>
          <w:szCs w:val="22"/>
          <w:lang w:eastAsia="en-US"/>
        </w:rPr>
        <w:t xml:space="preserve">, kas saistīts ar </w:t>
      </w:r>
      <w:r w:rsidR="000555AC" w:rsidRPr="00D95636">
        <w:rPr>
          <w:rFonts w:cs="Calibri"/>
          <w:bCs/>
          <w:spacing w:val="-4"/>
          <w:kern w:val="0"/>
          <w:szCs w:val="22"/>
          <w:lang w:eastAsia="en-US"/>
        </w:rPr>
        <w:t>lauksaimniecības</w:t>
      </w:r>
      <w:r w:rsidRPr="00D95636">
        <w:rPr>
          <w:rFonts w:cs="Calibri"/>
          <w:bCs/>
          <w:spacing w:val="-4"/>
          <w:kern w:val="0"/>
          <w:szCs w:val="22"/>
          <w:lang w:eastAsia="en-US"/>
        </w:rPr>
        <w:t xml:space="preserve"> sektor</w:t>
      </w:r>
      <w:r w:rsidR="00ED04C1">
        <w:rPr>
          <w:rFonts w:cs="Calibri"/>
          <w:bCs/>
          <w:spacing w:val="-4"/>
          <w:kern w:val="0"/>
          <w:szCs w:val="22"/>
          <w:lang w:eastAsia="en-US"/>
        </w:rPr>
        <w:t>a SEG emisijām</w:t>
      </w:r>
      <w:r w:rsidRPr="00D95636">
        <w:rPr>
          <w:rFonts w:cs="Calibri"/>
          <w:bCs/>
          <w:spacing w:val="-4"/>
          <w:kern w:val="0"/>
          <w:szCs w:val="22"/>
          <w:lang w:eastAsia="en-US"/>
        </w:rPr>
        <w:t xml:space="preserve"> </w:t>
      </w:r>
      <w:r w:rsidR="00835410">
        <w:t>(</w:t>
      </w:r>
      <w:r w:rsidR="009C4513" w:rsidRPr="009C4513">
        <w:t>dalība rīkotajās sanāksmēs</w:t>
      </w:r>
      <w:r w:rsidR="009C4513">
        <w:t>,</w:t>
      </w:r>
      <w:r w:rsidR="009C4513" w:rsidRPr="009C4513">
        <w:t xml:space="preserve"> </w:t>
      </w:r>
      <w:r w:rsidR="00835410">
        <w:t xml:space="preserve">atbilžu sagatavošana uz </w:t>
      </w:r>
      <w:r w:rsidRPr="00D95636">
        <w:rPr>
          <w:rFonts w:cs="Calibri"/>
          <w:bCs/>
          <w:spacing w:val="-4"/>
          <w:kern w:val="0"/>
          <w:szCs w:val="22"/>
          <w:lang w:eastAsia="en-US"/>
        </w:rPr>
        <w:t xml:space="preserve">uzdotajiem jautājumiem  pēc </w:t>
      </w:r>
      <w:r w:rsidR="006E7EF4">
        <w:rPr>
          <w:rFonts w:cs="Calibri"/>
          <w:bCs/>
          <w:spacing w:val="-4"/>
          <w:kern w:val="0"/>
          <w:szCs w:val="22"/>
          <w:lang w:eastAsia="en-US"/>
        </w:rPr>
        <w:t xml:space="preserve">Ministrijas uzaicinājuma </w:t>
      </w:r>
      <w:r w:rsidRPr="00D95636">
        <w:rPr>
          <w:rFonts w:cs="Calibri"/>
          <w:bCs/>
          <w:spacing w:val="-4"/>
          <w:kern w:val="0"/>
          <w:szCs w:val="22"/>
          <w:lang w:eastAsia="en-US"/>
        </w:rPr>
        <w:t xml:space="preserve">). </w:t>
      </w:r>
    </w:p>
    <w:p w14:paraId="1C170A41" w14:textId="4CF5A29D" w:rsidR="00D41C89" w:rsidRPr="00E45191" w:rsidRDefault="00D41C89" w:rsidP="00763597">
      <w:pPr>
        <w:pStyle w:val="ListParagraph"/>
        <w:numPr>
          <w:ilvl w:val="0"/>
          <w:numId w:val="3"/>
        </w:numPr>
        <w:spacing w:before="120" w:after="120"/>
        <w:rPr>
          <w:rFonts w:cs="Calibri"/>
          <w:bCs/>
          <w:spacing w:val="-4"/>
          <w:kern w:val="0"/>
          <w:szCs w:val="22"/>
          <w:lang w:eastAsia="en-US"/>
        </w:rPr>
      </w:pPr>
      <w:r w:rsidRPr="00E45191">
        <w:rPr>
          <w:rFonts w:cs="Calibri"/>
          <w:bCs/>
          <w:spacing w:val="-4"/>
          <w:kern w:val="0"/>
          <w:szCs w:val="22"/>
          <w:lang w:eastAsia="en-US"/>
        </w:rPr>
        <w:t xml:space="preserve">Pēc Ministrijas pieprasījuma piedalīties Latvijā organizētajos pasākumos (tai skaitā, ikgadējā sanāksmē par SEG inventarizāciju, </w:t>
      </w:r>
      <w:r w:rsidR="003943AC" w:rsidRPr="00E45191">
        <w:rPr>
          <w:rFonts w:cs="Calibri"/>
          <w:bCs/>
          <w:spacing w:val="-4"/>
          <w:kern w:val="0"/>
          <w:szCs w:val="22"/>
          <w:lang w:eastAsia="en-US"/>
        </w:rPr>
        <w:t>202</w:t>
      </w:r>
      <w:r w:rsidR="003943AC">
        <w:rPr>
          <w:rFonts w:cs="Calibri"/>
          <w:bCs/>
          <w:spacing w:val="-4"/>
          <w:kern w:val="0"/>
          <w:szCs w:val="22"/>
          <w:lang w:eastAsia="en-US"/>
        </w:rPr>
        <w:t>2</w:t>
      </w:r>
      <w:r w:rsidRPr="00E45191">
        <w:rPr>
          <w:rFonts w:cs="Calibri"/>
          <w:bCs/>
          <w:spacing w:val="-4"/>
          <w:kern w:val="0"/>
          <w:szCs w:val="22"/>
          <w:lang w:eastAsia="en-US"/>
        </w:rPr>
        <w:t>. gada SEG inventarizācijas starptautiskā pārbaudē par lauksaimniecības sektoru Konvencijas ietvaros Latvijā uz vietas (1. nedēļa) un nepieciešamības gadījumā arī starptautiskajos pasākumos, kuros tiek apspriesti būtiski jautājumi saistībā ar emisijām no lauksaimniecības nozares.</w:t>
      </w:r>
    </w:p>
    <w:p w14:paraId="7B829D2D" w14:textId="6A0D5231" w:rsidR="00D41C89" w:rsidRPr="00E45191" w:rsidRDefault="00D41C89" w:rsidP="00763597">
      <w:pPr>
        <w:numPr>
          <w:ilvl w:val="0"/>
          <w:numId w:val="3"/>
        </w:numPr>
        <w:suppressAutoHyphens/>
        <w:spacing w:before="120" w:after="120"/>
        <w:rPr>
          <w:bCs/>
          <w:spacing w:val="-4"/>
        </w:rPr>
      </w:pPr>
      <w:r w:rsidRPr="00E45191">
        <w:t>Pēc Ministrijas pieprasījuma sniegt informāciju par SEG aprēķinu gaitu, tai skaitā par paredzamajām izmaiņām un iespējamajām problēmām, kā arī piedalīties šā Līguma uzraudzības sanāksmēs, prezentējot īstenotos šā Līguma uzdevumus.</w:t>
      </w:r>
    </w:p>
    <w:p w14:paraId="673625D1" w14:textId="5DAC8314" w:rsidR="009426EC" w:rsidRDefault="00B751E1" w:rsidP="00763597">
      <w:pPr>
        <w:numPr>
          <w:ilvl w:val="0"/>
          <w:numId w:val="3"/>
        </w:numPr>
        <w:suppressAutoHyphens/>
        <w:spacing w:before="120" w:after="120"/>
        <w:rPr>
          <w:bCs/>
          <w:spacing w:val="-4"/>
        </w:rPr>
      </w:pPr>
      <w:r w:rsidRPr="00E45191">
        <w:rPr>
          <w:bCs/>
          <w:spacing w:val="-4"/>
        </w:rPr>
        <w:t xml:space="preserve">Sagatavot kopsavilkuma atskaiti par </w:t>
      </w:r>
      <w:r w:rsidR="008E2A43" w:rsidRPr="00E45191">
        <w:rPr>
          <w:bCs/>
          <w:spacing w:val="-4"/>
        </w:rPr>
        <w:t>1.-1</w:t>
      </w:r>
      <w:r w:rsidR="00F923F1">
        <w:rPr>
          <w:bCs/>
          <w:spacing w:val="-4"/>
        </w:rPr>
        <w:t>3</w:t>
      </w:r>
      <w:r w:rsidR="008E2A43" w:rsidRPr="00E45191">
        <w:rPr>
          <w:bCs/>
          <w:spacing w:val="-4"/>
        </w:rPr>
        <w:t>.</w:t>
      </w:r>
      <w:r w:rsidRPr="00E45191">
        <w:rPr>
          <w:bCs/>
          <w:spacing w:val="-4"/>
        </w:rPr>
        <w:t xml:space="preserve"> uzdevumu izpildi latviešu valodā, pievienojot visus izmantotos un sagatavotos materiālus (tai skaitā</w:t>
      </w:r>
      <w:r w:rsidR="002433F8" w:rsidRPr="00E45191">
        <w:rPr>
          <w:bCs/>
          <w:spacing w:val="-4"/>
        </w:rPr>
        <w:t xml:space="preserve"> emisiju</w:t>
      </w:r>
      <w:r w:rsidRPr="00E45191">
        <w:rPr>
          <w:bCs/>
          <w:spacing w:val="-4"/>
        </w:rPr>
        <w:t xml:space="preserve"> </w:t>
      </w:r>
      <w:r w:rsidR="002433F8" w:rsidRPr="00E45191">
        <w:rPr>
          <w:bCs/>
          <w:spacing w:val="-4"/>
        </w:rPr>
        <w:t xml:space="preserve">aprēķinu </w:t>
      </w:r>
      <w:r w:rsidRPr="00E45191">
        <w:rPr>
          <w:bCs/>
          <w:spacing w:val="-4"/>
        </w:rPr>
        <w:t>Excel failus</w:t>
      </w:r>
      <w:r w:rsidR="002433F8" w:rsidRPr="00E45191">
        <w:rPr>
          <w:bCs/>
          <w:spacing w:val="-4"/>
        </w:rPr>
        <w:t>, un citus failus</w:t>
      </w:r>
      <w:r w:rsidRPr="00E45191">
        <w:rPr>
          <w:bCs/>
          <w:spacing w:val="-4"/>
        </w:rPr>
        <w:t xml:space="preserve"> ar </w:t>
      </w:r>
      <w:r w:rsidR="002433F8" w:rsidRPr="00E45191">
        <w:rPr>
          <w:bCs/>
          <w:spacing w:val="-4"/>
        </w:rPr>
        <w:t xml:space="preserve">izmantotiem </w:t>
      </w:r>
      <w:r w:rsidRPr="00E45191">
        <w:rPr>
          <w:bCs/>
          <w:spacing w:val="-4"/>
        </w:rPr>
        <w:t>datiem) par SEG inventarizāciju, ziņojuma par politiku, pasākumiem un SEG prognozēm lauksaimniecības sektoram.</w:t>
      </w:r>
    </w:p>
    <w:p w14:paraId="6E712DE6" w14:textId="5C16C8E6" w:rsidR="00556915" w:rsidRPr="00C35BC5" w:rsidRDefault="00857395" w:rsidP="00763597">
      <w:pPr>
        <w:numPr>
          <w:ilvl w:val="0"/>
          <w:numId w:val="3"/>
        </w:numPr>
        <w:suppressAutoHyphens/>
        <w:spacing w:before="120" w:after="120"/>
        <w:rPr>
          <w:bCs/>
          <w:spacing w:val="-4"/>
        </w:rPr>
      </w:pPr>
      <w:r w:rsidRPr="00C35BC5">
        <w:rPr>
          <w:bCs/>
          <w:spacing w:val="-4"/>
        </w:rPr>
        <w:t xml:space="preserve">Saskaņā </w:t>
      </w:r>
      <w:r w:rsidR="00A74D11" w:rsidRPr="00C35BC5">
        <w:rPr>
          <w:bCs/>
          <w:spacing w:val="-4"/>
        </w:rPr>
        <w:t xml:space="preserve">ar </w:t>
      </w:r>
      <w:r w:rsidR="00965F36" w:rsidRPr="00C35BC5">
        <w:rPr>
          <w:szCs w:val="24"/>
        </w:rPr>
        <w:t>Norvēģijas finanšu instrumenta 2014.–2021.gada perioda programmas “Klimata pārmaiņu mazināšana, pielāgošanās tām un vide” 2020.gada 4.novembr</w:t>
      </w:r>
      <w:r w:rsidR="00A74D11" w:rsidRPr="00C35BC5">
        <w:rPr>
          <w:szCs w:val="24"/>
        </w:rPr>
        <w:t xml:space="preserve">ī </w:t>
      </w:r>
      <w:r w:rsidR="00965F36" w:rsidRPr="00C35BC5">
        <w:rPr>
          <w:szCs w:val="24"/>
        </w:rPr>
        <w:t xml:space="preserve"> </w:t>
      </w:r>
      <w:r w:rsidR="00D92854" w:rsidRPr="00C35BC5">
        <w:rPr>
          <w:szCs w:val="24"/>
        </w:rPr>
        <w:t xml:space="preserve">noslēgto </w:t>
      </w:r>
      <w:r w:rsidR="00965F36" w:rsidRPr="00C35BC5">
        <w:rPr>
          <w:szCs w:val="24"/>
        </w:rPr>
        <w:t>projekta līgumu Nr. NFI/INP/01 “Par iepriekš noteiktā projekta “Klimata pārmaiņu politikas integrācija nozaru un reģionālajā politikā” īstenošanu”</w:t>
      </w:r>
      <w:r w:rsidR="00760A13" w:rsidRPr="00C35BC5">
        <w:rPr>
          <w:szCs w:val="24"/>
        </w:rPr>
        <w:t>,</w:t>
      </w:r>
      <w:r w:rsidR="0013301B" w:rsidRPr="00C35BC5">
        <w:rPr>
          <w:szCs w:val="24"/>
        </w:rPr>
        <w:t xml:space="preserve"> </w:t>
      </w:r>
      <w:r w:rsidR="00AE04F0">
        <w:rPr>
          <w:szCs w:val="24"/>
        </w:rPr>
        <w:t>turpināt</w:t>
      </w:r>
      <w:r w:rsidR="00AE04F0" w:rsidRPr="00C35BC5">
        <w:rPr>
          <w:szCs w:val="24"/>
        </w:rPr>
        <w:t xml:space="preserve"> </w:t>
      </w:r>
      <w:r w:rsidR="00760A13" w:rsidRPr="00C35BC5">
        <w:rPr>
          <w:szCs w:val="24"/>
        </w:rPr>
        <w:t>darbu pie</w:t>
      </w:r>
      <w:r w:rsidR="00506564" w:rsidRPr="00C35BC5">
        <w:rPr>
          <w:szCs w:val="24"/>
        </w:rPr>
        <w:t xml:space="preserve"> projekta Nr. LV-CLIMATE-0001</w:t>
      </w:r>
      <w:r w:rsidR="005A389F" w:rsidRPr="00C35BC5">
        <w:rPr>
          <w:szCs w:val="24"/>
        </w:rPr>
        <w:t xml:space="preserve"> “Klimata pārmaiņu politikas integrācija nozaru un reģionālajā politikā”</w:t>
      </w:r>
      <w:r w:rsidR="009C2881" w:rsidRPr="00C35BC5">
        <w:rPr>
          <w:szCs w:val="24"/>
        </w:rPr>
        <w:t xml:space="preserve"> </w:t>
      </w:r>
      <w:r w:rsidR="009C2881" w:rsidRPr="00C35BC5">
        <w:rPr>
          <w:szCs w:val="24"/>
        </w:rPr>
        <w:lastRenderedPageBreak/>
        <w:t>(turpmāk- NFI INP)</w:t>
      </w:r>
      <w:r w:rsidR="00EC2857" w:rsidRPr="00C35BC5">
        <w:rPr>
          <w:szCs w:val="24"/>
        </w:rPr>
        <w:t xml:space="preserve"> </w:t>
      </w:r>
      <w:r w:rsidR="00EC2857" w:rsidRPr="00C35BC5">
        <w:rPr>
          <w:bCs/>
          <w:spacing w:val="-4"/>
        </w:rPr>
        <w:t>1.1. iznākuma 5.1. aktivitātes “SEG emisiju aprēķina uzlabošana lauksaimniecības sektoram, balstoties uz 2019. gada KPSP vadlīniju papildinājumu 2006. gada KPSP vadlīnijām”</w:t>
      </w:r>
      <w:r w:rsidR="005F5934" w:rsidRPr="00C35BC5">
        <w:rPr>
          <w:bCs/>
          <w:spacing w:val="-4"/>
        </w:rPr>
        <w:t>, tai skaitā</w:t>
      </w:r>
      <w:r w:rsidR="00EC2857" w:rsidRPr="00C35BC5">
        <w:rPr>
          <w:bCs/>
          <w:spacing w:val="-4"/>
        </w:rPr>
        <w:t xml:space="preserve"> </w:t>
      </w:r>
      <w:r w:rsidR="0058344E" w:rsidRPr="00C35BC5">
        <w:rPr>
          <w:bCs/>
          <w:spacing w:val="-4"/>
        </w:rPr>
        <w:t xml:space="preserve"> </w:t>
      </w:r>
      <w:proofErr w:type="spellStart"/>
      <w:r w:rsidR="0058344E" w:rsidRPr="00C35BC5">
        <w:rPr>
          <w:bCs/>
          <w:spacing w:val="-4"/>
        </w:rPr>
        <w:t>apakšaktivitāšu</w:t>
      </w:r>
      <w:proofErr w:type="spellEnd"/>
      <w:r w:rsidR="0058344E" w:rsidRPr="00C35BC5">
        <w:rPr>
          <w:bCs/>
          <w:spacing w:val="-4"/>
        </w:rPr>
        <w:t xml:space="preserve"> </w:t>
      </w:r>
      <w:r w:rsidR="00326F8E" w:rsidRPr="00C35BC5">
        <w:rPr>
          <w:bCs/>
          <w:spacing w:val="-4"/>
        </w:rPr>
        <w:t>5.</w:t>
      </w:r>
      <w:r w:rsidR="00326F8E" w:rsidRPr="00C35BC5">
        <w:rPr>
          <w:bCs/>
          <w:spacing w:val="-4"/>
          <w:szCs w:val="24"/>
        </w:rPr>
        <w:t xml:space="preserve">1.1. </w:t>
      </w:r>
      <w:r w:rsidR="002D1958" w:rsidRPr="00C35BC5">
        <w:rPr>
          <w:bCs/>
          <w:spacing w:val="-4"/>
          <w:szCs w:val="24"/>
        </w:rPr>
        <w:t>“</w:t>
      </w:r>
      <w:r w:rsidR="007106F6" w:rsidRPr="00C35BC5">
        <w:rPr>
          <w:bCs/>
          <w:spacing w:val="-4"/>
          <w:szCs w:val="24"/>
        </w:rPr>
        <w:t>E</w:t>
      </w:r>
      <w:r w:rsidR="00556915" w:rsidRPr="00C35BC5">
        <w:rPr>
          <w:bCs/>
          <w:spacing w:val="-4"/>
          <w:szCs w:val="24"/>
        </w:rPr>
        <w:t>kspertu darb</w:t>
      </w:r>
      <w:r w:rsidR="007106F6" w:rsidRPr="00C35BC5">
        <w:rPr>
          <w:bCs/>
          <w:spacing w:val="-4"/>
          <w:szCs w:val="24"/>
        </w:rPr>
        <w:t>s</w:t>
      </w:r>
      <w:r w:rsidR="00556915" w:rsidRPr="00C35BC5">
        <w:rPr>
          <w:bCs/>
          <w:spacing w:val="-4"/>
          <w:szCs w:val="24"/>
        </w:rPr>
        <w:t xml:space="preserve"> pie pētījumu veikšanas</w:t>
      </w:r>
      <w:r w:rsidR="002D1958" w:rsidRPr="00C35BC5">
        <w:rPr>
          <w:bCs/>
          <w:spacing w:val="-4"/>
          <w:szCs w:val="24"/>
        </w:rPr>
        <w:t xml:space="preserve">” </w:t>
      </w:r>
      <w:r w:rsidR="00AE04F0">
        <w:rPr>
          <w:bCs/>
          <w:spacing w:val="-4"/>
          <w:szCs w:val="24"/>
        </w:rPr>
        <w:t>un</w:t>
      </w:r>
      <w:r w:rsidR="008E5837" w:rsidRPr="00C35BC5">
        <w:rPr>
          <w:bCs/>
          <w:spacing w:val="-4"/>
          <w:szCs w:val="24"/>
        </w:rPr>
        <w:t xml:space="preserve"> 5.1.3. “</w:t>
      </w:r>
      <w:proofErr w:type="spellStart"/>
      <w:r w:rsidR="008E5837" w:rsidRPr="00C35BC5">
        <w:rPr>
          <w:rFonts w:cs="Times New Roman"/>
          <w:color w:val="000000"/>
          <w:szCs w:val="24"/>
          <w:lang w:eastAsia="lv-LV"/>
        </w:rPr>
        <w:t>Digestātu</w:t>
      </w:r>
      <w:proofErr w:type="spellEnd"/>
      <w:r w:rsidR="008E5837" w:rsidRPr="00C35BC5">
        <w:rPr>
          <w:rFonts w:cs="Times New Roman"/>
          <w:color w:val="000000"/>
          <w:szCs w:val="24"/>
          <w:lang w:eastAsia="lv-LV"/>
        </w:rPr>
        <w:t xml:space="preserve"> un barības paraugu ķīmiskā analīze” ieviešanas</w:t>
      </w:r>
      <w:r w:rsidR="00200174" w:rsidRPr="00C35BC5">
        <w:rPr>
          <w:rFonts w:cs="Times New Roman"/>
          <w:color w:val="000000"/>
          <w:szCs w:val="24"/>
          <w:lang w:eastAsia="lv-LV"/>
        </w:rPr>
        <w:t>,</w:t>
      </w:r>
      <w:r w:rsidR="00A60662" w:rsidRPr="00C35BC5">
        <w:rPr>
          <w:rFonts w:cs="Times New Roman"/>
          <w:color w:val="000000"/>
          <w:szCs w:val="24"/>
          <w:lang w:eastAsia="lv-LV"/>
        </w:rPr>
        <w:t xml:space="preserve"> atbilstoši Līguma 7. pielikum</w:t>
      </w:r>
      <w:r w:rsidR="00A16B09" w:rsidRPr="00C35BC5">
        <w:rPr>
          <w:rFonts w:cs="Times New Roman"/>
          <w:color w:val="000000"/>
          <w:szCs w:val="24"/>
          <w:lang w:eastAsia="lv-LV"/>
        </w:rPr>
        <w:t>ā</w:t>
      </w:r>
      <w:r w:rsidR="00200174" w:rsidRPr="00C35BC5">
        <w:rPr>
          <w:rFonts w:cs="Times New Roman"/>
          <w:color w:val="000000"/>
          <w:szCs w:val="24"/>
          <w:lang w:eastAsia="lv-LV"/>
        </w:rPr>
        <w:t xml:space="preserve"> ietvertajam aprakstam.</w:t>
      </w:r>
    </w:p>
    <w:p w14:paraId="600AA3C6" w14:textId="77777777" w:rsidR="00AE04F0" w:rsidRDefault="00EF7B93" w:rsidP="00763597">
      <w:pPr>
        <w:numPr>
          <w:ilvl w:val="0"/>
          <w:numId w:val="3"/>
        </w:numPr>
        <w:suppressAutoHyphens/>
        <w:spacing w:before="120" w:after="120"/>
        <w:rPr>
          <w:bCs/>
          <w:spacing w:val="-4"/>
        </w:rPr>
      </w:pPr>
      <w:r w:rsidRPr="00E45191">
        <w:rPr>
          <w:bCs/>
          <w:spacing w:val="-4"/>
        </w:rPr>
        <w:t>Sagatavot Līgumā</w:t>
      </w:r>
      <w:r w:rsidR="006B6178">
        <w:rPr>
          <w:bCs/>
          <w:spacing w:val="-4"/>
        </w:rPr>
        <w:t xml:space="preserve"> </w:t>
      </w:r>
      <w:r w:rsidRPr="00E45191">
        <w:rPr>
          <w:bCs/>
          <w:spacing w:val="-4"/>
        </w:rPr>
        <w:t>noteiktajā termiņā</w:t>
      </w:r>
      <w:r w:rsidR="00AE04F0">
        <w:rPr>
          <w:bCs/>
          <w:spacing w:val="-4"/>
        </w:rPr>
        <w:t>:</w:t>
      </w:r>
    </w:p>
    <w:p w14:paraId="78156B1B" w14:textId="69BA143A" w:rsidR="00221BA9" w:rsidRDefault="00EF7B93" w:rsidP="00763597">
      <w:pPr>
        <w:pStyle w:val="ListParagraph"/>
        <w:numPr>
          <w:ilvl w:val="1"/>
          <w:numId w:val="3"/>
        </w:numPr>
        <w:spacing w:before="120" w:after="120"/>
        <w:ind w:left="1276" w:hanging="851"/>
        <w:rPr>
          <w:bCs/>
          <w:spacing w:val="-4"/>
        </w:rPr>
      </w:pPr>
      <w:r w:rsidRPr="00AE04F0">
        <w:rPr>
          <w:bCs/>
          <w:spacing w:val="-4"/>
        </w:rPr>
        <w:t xml:space="preserve"> </w:t>
      </w:r>
      <w:r w:rsidR="009C2881" w:rsidRPr="00AE04F0">
        <w:rPr>
          <w:bCs/>
          <w:spacing w:val="-4"/>
        </w:rPr>
        <w:t>ceturkšņa atskait</w:t>
      </w:r>
      <w:r w:rsidR="00221BA9" w:rsidRPr="00AE04F0">
        <w:rPr>
          <w:bCs/>
          <w:spacing w:val="-4"/>
        </w:rPr>
        <w:t>es atbilstoši 5. un 6. pielikumā noteiktajam</w:t>
      </w:r>
      <w:r w:rsidR="0058344E" w:rsidRPr="00AE04F0">
        <w:rPr>
          <w:bCs/>
          <w:spacing w:val="-4"/>
        </w:rPr>
        <w:t xml:space="preserve"> par NF</w:t>
      </w:r>
      <w:r w:rsidR="00AE04F0">
        <w:rPr>
          <w:bCs/>
          <w:spacing w:val="-4"/>
        </w:rPr>
        <w:t>I</w:t>
      </w:r>
      <w:r w:rsidR="009C2881" w:rsidRPr="00AE04F0">
        <w:rPr>
          <w:bCs/>
          <w:spacing w:val="-4"/>
        </w:rPr>
        <w:t xml:space="preserve"> INP </w:t>
      </w:r>
      <w:r w:rsidR="00221BA9" w:rsidRPr="00AE04F0">
        <w:rPr>
          <w:bCs/>
          <w:spacing w:val="-4"/>
        </w:rPr>
        <w:t>5.1. aktivitātes “SEG emisiju aprēķina uzlabošana lauksaimniecības sektoram, balstoties uz 2019. gada KPSP vadlīniju papildinājumu 2006. gada KPSP vadlīnijām”</w:t>
      </w:r>
      <w:r w:rsidR="00781355" w:rsidRPr="00AE04F0">
        <w:rPr>
          <w:bCs/>
          <w:spacing w:val="-4"/>
        </w:rPr>
        <w:t xml:space="preserve">, tai skaitā </w:t>
      </w:r>
      <w:proofErr w:type="spellStart"/>
      <w:r w:rsidR="00781355" w:rsidRPr="00AE04F0">
        <w:rPr>
          <w:bCs/>
          <w:spacing w:val="-4"/>
        </w:rPr>
        <w:t>apakšaktivit</w:t>
      </w:r>
      <w:r w:rsidR="00D95A16" w:rsidRPr="00AE04F0">
        <w:rPr>
          <w:bCs/>
          <w:spacing w:val="-4"/>
        </w:rPr>
        <w:t>āšu</w:t>
      </w:r>
      <w:proofErr w:type="spellEnd"/>
      <w:r w:rsidR="000670D3" w:rsidRPr="00AE04F0">
        <w:rPr>
          <w:bCs/>
          <w:spacing w:val="-4"/>
        </w:rPr>
        <w:t xml:space="preserve"> 5.</w:t>
      </w:r>
      <w:r w:rsidR="000670D3" w:rsidRPr="00AE04F0">
        <w:rPr>
          <w:bCs/>
          <w:spacing w:val="-4"/>
          <w:szCs w:val="24"/>
        </w:rPr>
        <w:t>1.1. “Ekspertu darbs pie pētījumu veikšanas”, 5.1.2. “Lauka darbi pētniecības fermās pētniecības veikšanai” 5.1.3. “</w:t>
      </w:r>
      <w:proofErr w:type="spellStart"/>
      <w:r w:rsidR="000670D3" w:rsidRPr="00AE04F0">
        <w:rPr>
          <w:rFonts w:cs="Times New Roman"/>
          <w:color w:val="000000"/>
          <w:szCs w:val="24"/>
          <w:lang w:eastAsia="lv-LV"/>
        </w:rPr>
        <w:t>Digestātu</w:t>
      </w:r>
      <w:proofErr w:type="spellEnd"/>
      <w:r w:rsidR="000670D3" w:rsidRPr="00AE04F0">
        <w:rPr>
          <w:rFonts w:cs="Times New Roman"/>
          <w:color w:val="000000"/>
          <w:szCs w:val="24"/>
          <w:lang w:eastAsia="lv-LV"/>
        </w:rPr>
        <w:t xml:space="preserve"> un barības paraugu ķīmiskā analīze” </w:t>
      </w:r>
      <w:r w:rsidR="00221BA9" w:rsidRPr="00AE04F0">
        <w:rPr>
          <w:bCs/>
          <w:spacing w:val="-4"/>
        </w:rPr>
        <w:t xml:space="preserve"> ieviešanas gaitu</w:t>
      </w:r>
      <w:r w:rsidR="00AE04F0">
        <w:rPr>
          <w:bCs/>
          <w:spacing w:val="-4"/>
        </w:rPr>
        <w:t>;</w:t>
      </w:r>
    </w:p>
    <w:p w14:paraId="27FD4D20" w14:textId="06C2E782" w:rsidR="00AE04F0" w:rsidRPr="00AE04F0" w:rsidRDefault="00AE04F0" w:rsidP="00763597">
      <w:pPr>
        <w:pStyle w:val="ListParagraph"/>
        <w:numPr>
          <w:ilvl w:val="1"/>
          <w:numId w:val="3"/>
        </w:numPr>
        <w:spacing w:before="120" w:after="120"/>
        <w:ind w:left="425" w:firstLine="0"/>
        <w:rPr>
          <w:bCs/>
          <w:spacing w:val="-4"/>
        </w:rPr>
      </w:pPr>
      <w:r w:rsidRPr="00AE04F0">
        <w:rPr>
          <w:bCs/>
          <w:spacing w:val="-4"/>
        </w:rPr>
        <w:t>starpposma atskaiti par pētījumu izpildes rezultātiem.</w:t>
      </w:r>
    </w:p>
    <w:p w14:paraId="3A0C1A2E" w14:textId="77777777" w:rsidR="004D6537" w:rsidRPr="00E45191" w:rsidRDefault="004D6537" w:rsidP="00763597">
      <w:pPr>
        <w:spacing w:before="120" w:after="120"/>
        <w:ind w:firstLine="0"/>
      </w:pPr>
    </w:p>
    <w:p w14:paraId="2029CC5E" w14:textId="2FEA2A24" w:rsidR="007C3F13" w:rsidRDefault="007C3F13" w:rsidP="00763597">
      <w:pPr>
        <w:spacing w:before="120" w:after="120"/>
      </w:pPr>
      <w:r w:rsidRPr="00E45191">
        <w:t>Plānoto uzdevumu izpildes termiņi ir apkopoti šā Līguma 1. pielikuma 1. tabulā.</w:t>
      </w:r>
    </w:p>
    <w:p w14:paraId="455F7B13" w14:textId="77777777" w:rsidR="00AE04F0" w:rsidRPr="00E45191" w:rsidRDefault="00AE04F0" w:rsidP="00763597">
      <w:pPr>
        <w:spacing w:before="120" w:after="120"/>
      </w:pPr>
    </w:p>
    <w:p w14:paraId="7E91FE1F" w14:textId="77777777" w:rsidR="007C3F13" w:rsidRPr="00E45191" w:rsidRDefault="007C3F13" w:rsidP="00763597">
      <w:pPr>
        <w:spacing w:before="120" w:after="120"/>
        <w:jc w:val="center"/>
      </w:pPr>
      <w:r w:rsidRPr="00E45191">
        <w:t xml:space="preserve">                                                                        1. tabula: Uzdevumu izpildes termiņi</w:t>
      </w:r>
    </w:p>
    <w:tbl>
      <w:tblPr>
        <w:tblW w:w="4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4"/>
        <w:gridCol w:w="4978"/>
      </w:tblGrid>
      <w:tr w:rsidR="007C3F13" w:rsidRPr="00E45191" w14:paraId="43C909E7" w14:textId="77777777" w:rsidTr="00C276A6">
        <w:trPr>
          <w:jc w:val="center"/>
        </w:trPr>
        <w:tc>
          <w:tcPr>
            <w:tcW w:w="2009" w:type="pct"/>
          </w:tcPr>
          <w:p w14:paraId="41CEF282" w14:textId="77777777" w:rsidR="007C3F13" w:rsidRPr="00E45191" w:rsidRDefault="007C3F13" w:rsidP="00763597">
            <w:pPr>
              <w:spacing w:before="120" w:after="120"/>
              <w:jc w:val="center"/>
            </w:pPr>
            <w:r w:rsidRPr="00E45191">
              <w:t>Uzdevums, saskaņā ar tehnisko specifikāciju</w:t>
            </w:r>
          </w:p>
        </w:tc>
        <w:tc>
          <w:tcPr>
            <w:tcW w:w="2991" w:type="pct"/>
          </w:tcPr>
          <w:p w14:paraId="3B3A39D2" w14:textId="77777777" w:rsidR="007C3F13" w:rsidRPr="00E45191" w:rsidRDefault="007C3F13" w:rsidP="00763597">
            <w:pPr>
              <w:spacing w:before="120" w:after="120"/>
              <w:jc w:val="center"/>
            </w:pPr>
            <w:r w:rsidRPr="00E45191">
              <w:t>Izpildes termiņš</w:t>
            </w:r>
          </w:p>
        </w:tc>
      </w:tr>
      <w:tr w:rsidR="007C3F13" w:rsidRPr="00E45191" w14:paraId="1CE6BEC0" w14:textId="77777777" w:rsidTr="00C276A6">
        <w:trPr>
          <w:trHeight w:val="349"/>
          <w:jc w:val="center"/>
        </w:trPr>
        <w:tc>
          <w:tcPr>
            <w:tcW w:w="2009" w:type="pct"/>
          </w:tcPr>
          <w:p w14:paraId="128DA9E1" w14:textId="280DD90D" w:rsidR="007C3F13" w:rsidRPr="00E45191" w:rsidRDefault="004310D9" w:rsidP="00763597">
            <w:pPr>
              <w:pStyle w:val="ListParagraph"/>
              <w:numPr>
                <w:ilvl w:val="1"/>
                <w:numId w:val="5"/>
              </w:numPr>
              <w:spacing w:before="120" w:after="120"/>
              <w:jc w:val="center"/>
            </w:pPr>
            <w:r w:rsidRPr="00E45191">
              <w:t xml:space="preserve">- </w:t>
            </w:r>
            <w:r w:rsidR="003E0AEA" w:rsidRPr="00E45191">
              <w:t>1.2</w:t>
            </w:r>
          </w:p>
        </w:tc>
        <w:tc>
          <w:tcPr>
            <w:tcW w:w="2991" w:type="pct"/>
          </w:tcPr>
          <w:p w14:paraId="5FBAD0BD" w14:textId="67B91A2F" w:rsidR="007C3F13" w:rsidRPr="00AE5ADF" w:rsidRDefault="004A6295" w:rsidP="00763597">
            <w:pPr>
              <w:spacing w:before="120" w:after="120"/>
              <w:ind w:left="317"/>
            </w:pPr>
            <w:r w:rsidRPr="00AE5ADF">
              <w:t>2022</w:t>
            </w:r>
            <w:r w:rsidR="009426EC" w:rsidRPr="00AE5ADF">
              <w:t xml:space="preserve">. gada </w:t>
            </w:r>
            <w:r w:rsidR="00AE5ADF" w:rsidRPr="00AE5ADF">
              <w:t>3</w:t>
            </w:r>
            <w:r w:rsidR="003E0AEA" w:rsidRPr="00AE5ADF">
              <w:t>.</w:t>
            </w:r>
            <w:r w:rsidR="00051B9C" w:rsidRPr="00AE5ADF">
              <w:t xml:space="preserve"> </w:t>
            </w:r>
            <w:r w:rsidR="003E0AEA" w:rsidRPr="00AE5ADF">
              <w:t>oktobris</w:t>
            </w:r>
          </w:p>
        </w:tc>
      </w:tr>
      <w:tr w:rsidR="009426EC" w:rsidRPr="00E45191" w14:paraId="2EFEC929" w14:textId="77777777" w:rsidTr="00C276A6">
        <w:trPr>
          <w:jc w:val="center"/>
        </w:trPr>
        <w:tc>
          <w:tcPr>
            <w:tcW w:w="2009" w:type="pct"/>
          </w:tcPr>
          <w:p w14:paraId="2564F06B" w14:textId="77777777" w:rsidR="009426EC" w:rsidRPr="00E45191" w:rsidRDefault="009426EC" w:rsidP="00763597">
            <w:pPr>
              <w:spacing w:before="120" w:after="120"/>
              <w:ind w:left="459"/>
              <w:jc w:val="center"/>
            </w:pPr>
            <w:r w:rsidRPr="00E45191">
              <w:t>2.</w:t>
            </w:r>
          </w:p>
        </w:tc>
        <w:tc>
          <w:tcPr>
            <w:tcW w:w="2991" w:type="pct"/>
          </w:tcPr>
          <w:p w14:paraId="2C680E71" w14:textId="6932A258" w:rsidR="009426EC" w:rsidRPr="00AE5ADF" w:rsidRDefault="004A6295" w:rsidP="00763597">
            <w:pPr>
              <w:spacing w:before="120" w:after="120"/>
              <w:ind w:left="317"/>
            </w:pPr>
            <w:r w:rsidRPr="00AE5ADF">
              <w:t>2022</w:t>
            </w:r>
            <w:r w:rsidR="009426EC" w:rsidRPr="00AE5ADF">
              <w:t xml:space="preserve">. gada </w:t>
            </w:r>
            <w:r w:rsidR="003E0AEA" w:rsidRPr="00AE5ADF">
              <w:t>3</w:t>
            </w:r>
            <w:r w:rsidR="00AE5ADF" w:rsidRPr="00AE5ADF">
              <w:t>0</w:t>
            </w:r>
            <w:r w:rsidR="003E0AEA" w:rsidRPr="00AE5ADF">
              <w:t>. jūnijs</w:t>
            </w:r>
          </w:p>
        </w:tc>
      </w:tr>
      <w:tr w:rsidR="009426EC" w:rsidRPr="00E45191" w14:paraId="08C2DB54" w14:textId="77777777" w:rsidTr="00C276A6">
        <w:trPr>
          <w:jc w:val="center"/>
        </w:trPr>
        <w:tc>
          <w:tcPr>
            <w:tcW w:w="2009" w:type="pct"/>
          </w:tcPr>
          <w:p w14:paraId="7F780800" w14:textId="77777777" w:rsidR="009426EC" w:rsidRPr="00E45191" w:rsidRDefault="009426EC" w:rsidP="00763597">
            <w:pPr>
              <w:spacing w:before="120" w:after="120"/>
              <w:ind w:left="459"/>
              <w:jc w:val="center"/>
            </w:pPr>
            <w:r w:rsidRPr="00E45191">
              <w:t>3.</w:t>
            </w:r>
          </w:p>
        </w:tc>
        <w:tc>
          <w:tcPr>
            <w:tcW w:w="2991" w:type="pct"/>
          </w:tcPr>
          <w:p w14:paraId="3AD7ED99" w14:textId="43AF470F" w:rsidR="009426EC" w:rsidRPr="00AE5ADF" w:rsidRDefault="004A6295" w:rsidP="00763597">
            <w:pPr>
              <w:spacing w:before="120" w:after="120"/>
              <w:ind w:left="317"/>
            </w:pPr>
            <w:r w:rsidRPr="00AE5ADF">
              <w:t>2022</w:t>
            </w:r>
            <w:r w:rsidR="009426EC" w:rsidRPr="00AE5ADF">
              <w:t xml:space="preserve">. gada </w:t>
            </w:r>
            <w:r w:rsidR="003E0AEA" w:rsidRPr="00AE5ADF">
              <w:t>1.</w:t>
            </w:r>
            <w:r w:rsidR="00051B9C" w:rsidRPr="00AE5ADF">
              <w:t xml:space="preserve"> </w:t>
            </w:r>
            <w:r w:rsidR="003E0AEA" w:rsidRPr="00AE5ADF">
              <w:t>septembris</w:t>
            </w:r>
          </w:p>
        </w:tc>
      </w:tr>
      <w:tr w:rsidR="009426EC" w:rsidRPr="00E45191" w14:paraId="6A0EAFEB" w14:textId="77777777" w:rsidTr="00C276A6">
        <w:trPr>
          <w:jc w:val="center"/>
        </w:trPr>
        <w:tc>
          <w:tcPr>
            <w:tcW w:w="2009" w:type="pct"/>
          </w:tcPr>
          <w:p w14:paraId="3664E9B4" w14:textId="0B01B9AA" w:rsidR="009426EC" w:rsidRPr="00E45191" w:rsidRDefault="003E0AEA" w:rsidP="00763597">
            <w:pPr>
              <w:spacing w:before="120" w:after="120"/>
              <w:ind w:left="459"/>
              <w:jc w:val="center"/>
            </w:pPr>
            <w:r w:rsidRPr="00E45191">
              <w:t>4.1.-</w:t>
            </w:r>
            <w:r w:rsidR="004310D9" w:rsidRPr="00E45191">
              <w:t xml:space="preserve"> </w:t>
            </w:r>
            <w:r w:rsidRPr="00E45191">
              <w:t>4.5</w:t>
            </w:r>
            <w:r w:rsidR="004310D9" w:rsidRPr="00E45191">
              <w:t>.</w:t>
            </w:r>
          </w:p>
        </w:tc>
        <w:tc>
          <w:tcPr>
            <w:tcW w:w="2991" w:type="pct"/>
          </w:tcPr>
          <w:p w14:paraId="58665D1B" w14:textId="34DD5F54" w:rsidR="009426EC" w:rsidRPr="00AE5ADF" w:rsidRDefault="004A6295" w:rsidP="00763597">
            <w:pPr>
              <w:spacing w:before="120" w:after="120"/>
              <w:ind w:left="317"/>
            </w:pPr>
            <w:r w:rsidRPr="00AE5ADF">
              <w:t>2022</w:t>
            </w:r>
            <w:r w:rsidR="009426EC" w:rsidRPr="00AE5ADF">
              <w:t xml:space="preserve">. gada </w:t>
            </w:r>
            <w:r w:rsidR="003E0AEA" w:rsidRPr="00AE5ADF">
              <w:t>15.</w:t>
            </w:r>
            <w:r w:rsidR="00051B9C" w:rsidRPr="00AE5ADF">
              <w:t xml:space="preserve"> </w:t>
            </w:r>
            <w:r w:rsidR="003E0AEA" w:rsidRPr="00AE5ADF">
              <w:t>decembris</w:t>
            </w:r>
          </w:p>
        </w:tc>
      </w:tr>
      <w:tr w:rsidR="009426EC" w:rsidRPr="00E45191" w14:paraId="53CBA84A" w14:textId="77777777" w:rsidTr="00C276A6">
        <w:trPr>
          <w:jc w:val="center"/>
        </w:trPr>
        <w:tc>
          <w:tcPr>
            <w:tcW w:w="2009" w:type="pct"/>
          </w:tcPr>
          <w:p w14:paraId="507FC5C7" w14:textId="6EA493D2" w:rsidR="009426EC" w:rsidRPr="00E45191" w:rsidRDefault="009426EC" w:rsidP="00763597">
            <w:pPr>
              <w:spacing w:before="120" w:after="120"/>
              <w:ind w:left="459"/>
              <w:jc w:val="center"/>
            </w:pPr>
            <w:r w:rsidRPr="00E45191">
              <w:t>5.</w:t>
            </w:r>
          </w:p>
        </w:tc>
        <w:tc>
          <w:tcPr>
            <w:tcW w:w="2991" w:type="pct"/>
          </w:tcPr>
          <w:p w14:paraId="50D3435A" w14:textId="0A414EE0" w:rsidR="009426EC" w:rsidRPr="00AE5ADF" w:rsidRDefault="004A6295" w:rsidP="00763597">
            <w:pPr>
              <w:spacing w:before="120" w:after="120"/>
              <w:ind w:left="317"/>
            </w:pPr>
            <w:r w:rsidRPr="00AE5ADF">
              <w:t>2022</w:t>
            </w:r>
            <w:r w:rsidR="009426EC" w:rsidRPr="00AE5ADF">
              <w:t xml:space="preserve">. gada </w:t>
            </w:r>
            <w:r w:rsidR="003E0AEA" w:rsidRPr="00AE5ADF">
              <w:t>1.</w:t>
            </w:r>
            <w:r w:rsidR="00051B9C" w:rsidRPr="00AE5ADF">
              <w:t xml:space="preserve"> </w:t>
            </w:r>
            <w:r w:rsidR="009A5B2E" w:rsidRPr="00AE5ADF">
              <w:t xml:space="preserve"> septembris</w:t>
            </w:r>
          </w:p>
        </w:tc>
      </w:tr>
      <w:tr w:rsidR="002433F8" w:rsidRPr="00E45191" w14:paraId="2C34A9E6" w14:textId="77777777" w:rsidTr="00C276A6">
        <w:trPr>
          <w:jc w:val="center"/>
        </w:trPr>
        <w:tc>
          <w:tcPr>
            <w:tcW w:w="2009" w:type="pct"/>
          </w:tcPr>
          <w:p w14:paraId="52CBAD54" w14:textId="38EE1501" w:rsidR="002433F8" w:rsidRPr="00E45191" w:rsidRDefault="002433F8" w:rsidP="00763597">
            <w:pPr>
              <w:spacing w:before="120" w:after="120"/>
              <w:ind w:left="459"/>
              <w:jc w:val="center"/>
            </w:pPr>
            <w:r w:rsidRPr="00E45191">
              <w:t>6</w:t>
            </w:r>
            <w:r w:rsidR="009A5B2E" w:rsidRPr="00E45191">
              <w:t>. – 9.</w:t>
            </w:r>
          </w:p>
        </w:tc>
        <w:tc>
          <w:tcPr>
            <w:tcW w:w="2991" w:type="pct"/>
          </w:tcPr>
          <w:p w14:paraId="6AC53FFC" w14:textId="067B9682" w:rsidR="002433F8" w:rsidRPr="00AE5ADF" w:rsidRDefault="002433F8" w:rsidP="00763597">
            <w:pPr>
              <w:spacing w:before="120" w:after="120"/>
              <w:ind w:left="317"/>
            </w:pPr>
            <w:r w:rsidRPr="00AE5ADF">
              <w:t>202</w:t>
            </w:r>
            <w:r w:rsidR="004A6295" w:rsidRPr="00AE5ADF">
              <w:t>2</w:t>
            </w:r>
            <w:r w:rsidRPr="00AE5ADF">
              <w:t>. gada 31. decembris</w:t>
            </w:r>
          </w:p>
        </w:tc>
      </w:tr>
      <w:tr w:rsidR="009A5B2E" w:rsidRPr="00E45191" w14:paraId="5FCE2277" w14:textId="77777777" w:rsidTr="00C276A6">
        <w:trPr>
          <w:jc w:val="center"/>
        </w:trPr>
        <w:tc>
          <w:tcPr>
            <w:tcW w:w="2009" w:type="pct"/>
          </w:tcPr>
          <w:p w14:paraId="31EC7E21" w14:textId="020D1E5A" w:rsidR="009A5B2E" w:rsidRPr="00E45191" w:rsidRDefault="009A5B2E" w:rsidP="00763597">
            <w:pPr>
              <w:spacing w:before="120" w:after="120"/>
              <w:ind w:left="459"/>
              <w:jc w:val="center"/>
            </w:pPr>
            <w:r w:rsidRPr="00E45191">
              <w:t>10.</w:t>
            </w:r>
          </w:p>
        </w:tc>
        <w:tc>
          <w:tcPr>
            <w:tcW w:w="2991" w:type="pct"/>
          </w:tcPr>
          <w:p w14:paraId="58AF7FFE" w14:textId="4E49B65E" w:rsidR="009A5B2E" w:rsidRPr="00AE5ADF" w:rsidRDefault="004A6295" w:rsidP="00763597">
            <w:pPr>
              <w:spacing w:before="120" w:after="120"/>
              <w:ind w:left="317"/>
            </w:pPr>
            <w:r w:rsidRPr="00AE5ADF">
              <w:t>2022</w:t>
            </w:r>
            <w:r w:rsidR="009A5B2E" w:rsidRPr="00AE5ADF">
              <w:t>. gada 1. septembris</w:t>
            </w:r>
          </w:p>
        </w:tc>
      </w:tr>
      <w:tr w:rsidR="009A5B2E" w:rsidRPr="00E45191" w14:paraId="55A69598" w14:textId="77777777" w:rsidTr="00C276A6">
        <w:trPr>
          <w:jc w:val="center"/>
        </w:trPr>
        <w:tc>
          <w:tcPr>
            <w:tcW w:w="2009" w:type="pct"/>
          </w:tcPr>
          <w:p w14:paraId="2DFEF1AC" w14:textId="370F2E09" w:rsidR="009A5B2E" w:rsidRPr="00E45191" w:rsidRDefault="009A5B2E" w:rsidP="00763597">
            <w:pPr>
              <w:spacing w:before="120" w:after="120"/>
              <w:ind w:left="459"/>
              <w:jc w:val="center"/>
            </w:pPr>
            <w:r w:rsidRPr="00E45191">
              <w:t xml:space="preserve">11. </w:t>
            </w:r>
            <w:r w:rsidR="00C75B9B" w:rsidRPr="00E45191">
              <w:t>–</w:t>
            </w:r>
            <w:r w:rsidRPr="00E45191">
              <w:t xml:space="preserve"> 1</w:t>
            </w:r>
            <w:r w:rsidR="00C75B9B" w:rsidRPr="00E45191">
              <w:t>4.</w:t>
            </w:r>
          </w:p>
        </w:tc>
        <w:tc>
          <w:tcPr>
            <w:tcW w:w="2991" w:type="pct"/>
          </w:tcPr>
          <w:p w14:paraId="288A1DD1" w14:textId="7CE61660" w:rsidR="009A5B2E" w:rsidRPr="00AE5ADF" w:rsidRDefault="004A6295" w:rsidP="00763597">
            <w:pPr>
              <w:spacing w:before="120" w:after="120"/>
              <w:ind w:left="317"/>
            </w:pPr>
            <w:r w:rsidRPr="00AE5ADF">
              <w:t>2022</w:t>
            </w:r>
            <w:r w:rsidR="00C75B9B" w:rsidRPr="00AE5ADF">
              <w:t>. gada 31. decembris</w:t>
            </w:r>
          </w:p>
        </w:tc>
      </w:tr>
      <w:tr w:rsidR="009722FF" w:rsidRPr="0012011F" w14:paraId="127913F0" w14:textId="77777777" w:rsidTr="00C276A6">
        <w:trPr>
          <w:jc w:val="center"/>
        </w:trPr>
        <w:tc>
          <w:tcPr>
            <w:tcW w:w="2009" w:type="pct"/>
          </w:tcPr>
          <w:p w14:paraId="3A4A5AC5" w14:textId="1CB1AA08" w:rsidR="009722FF" w:rsidRPr="00E45191" w:rsidRDefault="009722FF" w:rsidP="00763597">
            <w:pPr>
              <w:spacing w:before="120" w:after="120"/>
              <w:ind w:left="459"/>
              <w:jc w:val="center"/>
            </w:pPr>
            <w:r w:rsidRPr="00E45191">
              <w:t>1</w:t>
            </w:r>
            <w:r w:rsidR="00C75B9B" w:rsidRPr="00E45191">
              <w:t>5</w:t>
            </w:r>
            <w:r w:rsidRPr="00E45191">
              <w:t>.-1</w:t>
            </w:r>
            <w:r w:rsidR="00C75B9B" w:rsidRPr="00E45191">
              <w:t>6</w:t>
            </w:r>
            <w:r w:rsidRPr="00E45191">
              <w:t>.</w:t>
            </w:r>
          </w:p>
        </w:tc>
        <w:tc>
          <w:tcPr>
            <w:tcW w:w="2991" w:type="pct"/>
          </w:tcPr>
          <w:p w14:paraId="518911B4" w14:textId="21F5661A" w:rsidR="009722FF" w:rsidRPr="00AE5ADF" w:rsidRDefault="004A6295" w:rsidP="00763597">
            <w:pPr>
              <w:spacing w:before="120" w:after="120"/>
              <w:ind w:left="317"/>
            </w:pPr>
            <w:r w:rsidRPr="00AE5ADF">
              <w:t>2022</w:t>
            </w:r>
            <w:r w:rsidR="009722FF" w:rsidRPr="00AE5ADF">
              <w:t>. gada 31. decembris</w:t>
            </w:r>
            <w:r w:rsidR="00261B9E" w:rsidRPr="00AE5ADF">
              <w:t xml:space="preserve"> (</w:t>
            </w:r>
            <w:r w:rsidR="006E10B9" w:rsidRPr="00AE5ADF">
              <w:t>atskaites atbilstoši Līgumā noteiktajam termiņam)</w:t>
            </w:r>
          </w:p>
        </w:tc>
      </w:tr>
    </w:tbl>
    <w:p w14:paraId="1594C82C" w14:textId="00EF04B8" w:rsidR="00763597" w:rsidRDefault="00763597" w:rsidP="00763597">
      <w:pPr>
        <w:spacing w:before="120" w:after="120"/>
        <w:ind w:firstLine="0"/>
      </w:pPr>
    </w:p>
    <w:p w14:paraId="6C94A569" w14:textId="1D9AB18C" w:rsidR="00763597" w:rsidRDefault="00763597" w:rsidP="00763597">
      <w:pPr>
        <w:spacing w:before="120" w:after="120"/>
        <w:ind w:firstLine="0"/>
      </w:pPr>
    </w:p>
    <w:p w14:paraId="529A0560" w14:textId="77777777" w:rsidR="00763597" w:rsidRDefault="00763597" w:rsidP="00763597">
      <w:pPr>
        <w:spacing w:before="120" w:after="120"/>
        <w:ind w:firstLine="0"/>
      </w:pPr>
    </w:p>
    <w:tbl>
      <w:tblPr>
        <w:tblW w:w="9707" w:type="dxa"/>
        <w:tblInd w:w="284" w:type="dxa"/>
        <w:tblLayout w:type="fixed"/>
        <w:tblLook w:val="0000" w:firstRow="0" w:lastRow="0" w:firstColumn="0" w:lastColumn="0" w:noHBand="0" w:noVBand="0"/>
      </w:tblPr>
      <w:tblGrid>
        <w:gridCol w:w="4854"/>
        <w:gridCol w:w="4853"/>
      </w:tblGrid>
      <w:tr w:rsidR="007C3F13" w:rsidRPr="00A134DC" w14:paraId="72018651" w14:textId="77777777" w:rsidTr="00FD1218">
        <w:tc>
          <w:tcPr>
            <w:tcW w:w="4854" w:type="dxa"/>
          </w:tcPr>
          <w:p w14:paraId="185C5643" w14:textId="77777777" w:rsidR="007C3F13" w:rsidRPr="00A134DC" w:rsidRDefault="007C3F13" w:rsidP="00763597">
            <w:pPr>
              <w:suppressAutoHyphens/>
              <w:ind w:right="68" w:firstLine="0"/>
              <w:rPr>
                <w:rFonts w:cs="Times New Roman"/>
                <w:b/>
                <w:kern w:val="1"/>
                <w:szCs w:val="24"/>
                <w:lang w:eastAsia="ar-SA"/>
              </w:rPr>
            </w:pPr>
            <w:r w:rsidRPr="00A134DC">
              <w:rPr>
                <w:rFonts w:cs="Times New Roman"/>
                <w:b/>
                <w:kern w:val="1"/>
                <w:szCs w:val="24"/>
                <w:lang w:eastAsia="ar-SA"/>
              </w:rPr>
              <w:lastRenderedPageBreak/>
              <w:t>Vides aizsardzības un reģionālās attīstības ministrija</w:t>
            </w:r>
          </w:p>
          <w:p w14:paraId="29660C60" w14:textId="77777777" w:rsidR="007C3F13" w:rsidRPr="00A134DC" w:rsidRDefault="007C3F13" w:rsidP="00763597">
            <w:pPr>
              <w:suppressAutoHyphens/>
              <w:ind w:firstLine="0"/>
              <w:rPr>
                <w:rFonts w:cs="Times New Roman"/>
                <w:kern w:val="1"/>
                <w:szCs w:val="24"/>
                <w:lang w:eastAsia="ar-SA"/>
              </w:rPr>
            </w:pPr>
            <w:r w:rsidRPr="00A134DC">
              <w:rPr>
                <w:rFonts w:cs="Times New Roman"/>
                <w:kern w:val="1"/>
                <w:szCs w:val="24"/>
                <w:lang w:eastAsia="ar-SA"/>
              </w:rPr>
              <w:t>vienotais reģistrācijas Nr.</w:t>
            </w:r>
            <w:r>
              <w:rPr>
                <w:rFonts w:cs="Times New Roman"/>
                <w:kern w:val="1"/>
                <w:szCs w:val="24"/>
                <w:lang w:eastAsia="ar-SA"/>
              </w:rPr>
              <w:t> </w:t>
            </w:r>
            <w:r w:rsidRPr="00A134DC">
              <w:rPr>
                <w:rFonts w:cs="Times New Roman"/>
                <w:kern w:val="1"/>
                <w:szCs w:val="24"/>
                <w:lang w:eastAsia="ar-SA"/>
              </w:rPr>
              <w:t>90000028508</w:t>
            </w:r>
          </w:p>
          <w:p w14:paraId="4AF59604" w14:textId="77777777" w:rsidR="007C3F13" w:rsidRPr="00A134DC" w:rsidRDefault="007C3F13" w:rsidP="00763597">
            <w:pPr>
              <w:suppressAutoHyphens/>
              <w:ind w:firstLine="0"/>
              <w:rPr>
                <w:rFonts w:cs="Times New Roman"/>
                <w:kern w:val="1"/>
                <w:szCs w:val="24"/>
                <w:lang w:eastAsia="ar-SA"/>
              </w:rPr>
            </w:pPr>
            <w:r w:rsidRPr="00A134DC">
              <w:rPr>
                <w:rFonts w:cs="Times New Roman"/>
                <w:kern w:val="1"/>
                <w:szCs w:val="24"/>
                <w:lang w:eastAsia="ar-SA"/>
              </w:rPr>
              <w:t>Peldu ielā 25, Rīgā, LV–1494</w:t>
            </w:r>
          </w:p>
          <w:p w14:paraId="7A838BE3" w14:textId="77777777" w:rsidR="00AE04F0" w:rsidRDefault="004A6295" w:rsidP="00763597">
            <w:pPr>
              <w:suppressAutoHyphens/>
              <w:ind w:firstLine="0"/>
              <w:rPr>
                <w:rFonts w:cs="Times New Roman"/>
                <w:kern w:val="1"/>
                <w:szCs w:val="24"/>
                <w:lang w:eastAsia="ar-SA"/>
              </w:rPr>
            </w:pPr>
            <w:r w:rsidRPr="004A6295">
              <w:rPr>
                <w:rFonts w:cs="Times New Roman"/>
                <w:kern w:val="1"/>
                <w:szCs w:val="24"/>
                <w:lang w:eastAsia="ar-SA"/>
              </w:rPr>
              <w:t xml:space="preserve">Valsts sekretāra vietnieks klimata </w:t>
            </w:r>
          </w:p>
          <w:p w14:paraId="040AAB7F" w14:textId="7EE035F9" w:rsidR="007C3F13" w:rsidRPr="004A6295" w:rsidRDefault="004A6295" w:rsidP="00763597">
            <w:pPr>
              <w:suppressAutoHyphens/>
              <w:ind w:firstLine="0"/>
              <w:rPr>
                <w:rFonts w:cs="Times New Roman"/>
                <w:kern w:val="1"/>
                <w:szCs w:val="24"/>
                <w:lang w:eastAsia="ar-SA"/>
              </w:rPr>
            </w:pPr>
            <w:r w:rsidRPr="004A6295">
              <w:rPr>
                <w:rFonts w:cs="Times New Roman"/>
                <w:kern w:val="1"/>
                <w:szCs w:val="24"/>
                <w:lang w:eastAsia="ar-SA"/>
              </w:rPr>
              <w:t xml:space="preserve">politikas jautājumos </w:t>
            </w:r>
          </w:p>
          <w:p w14:paraId="2861E7E0" w14:textId="77777777" w:rsidR="007C3F13" w:rsidRPr="004A6295" w:rsidRDefault="007C3F13" w:rsidP="00763597">
            <w:pPr>
              <w:suppressAutoHyphens/>
              <w:ind w:firstLine="0"/>
              <w:rPr>
                <w:rFonts w:cs="Times New Roman"/>
                <w:kern w:val="1"/>
                <w:szCs w:val="24"/>
                <w:lang w:eastAsia="ar-SA"/>
              </w:rPr>
            </w:pPr>
            <w:r w:rsidRPr="004A6295">
              <w:rPr>
                <w:rFonts w:cs="Times New Roman"/>
                <w:kern w:val="1"/>
                <w:szCs w:val="24"/>
                <w:lang w:eastAsia="ar-SA"/>
              </w:rPr>
              <w:t>________________________________</w:t>
            </w:r>
          </w:p>
          <w:p w14:paraId="4F0953D1" w14:textId="62E89A27" w:rsidR="007C3F13" w:rsidRPr="00A134DC" w:rsidRDefault="004A6295" w:rsidP="00763597">
            <w:pPr>
              <w:suppressAutoHyphens/>
              <w:ind w:firstLine="0"/>
              <w:rPr>
                <w:rFonts w:cs="Times New Roman"/>
                <w:kern w:val="1"/>
                <w:szCs w:val="24"/>
                <w:lang w:eastAsia="ar-SA"/>
              </w:rPr>
            </w:pPr>
            <w:r w:rsidRPr="004A6295">
              <w:rPr>
                <w:rFonts w:cs="Times New Roman"/>
                <w:kern w:val="1"/>
                <w:szCs w:val="24"/>
                <w:lang w:eastAsia="ar-SA"/>
              </w:rPr>
              <w:t>Dagnis Dubrovskis</w:t>
            </w:r>
          </w:p>
        </w:tc>
        <w:tc>
          <w:tcPr>
            <w:tcW w:w="4853" w:type="dxa"/>
          </w:tcPr>
          <w:p w14:paraId="33E151CB" w14:textId="77777777" w:rsidR="007C3F13" w:rsidRPr="00FB6327" w:rsidRDefault="007C3F13" w:rsidP="00763597">
            <w:pPr>
              <w:suppressAutoHyphens/>
              <w:ind w:firstLine="0"/>
              <w:rPr>
                <w:rFonts w:cs="Times New Roman"/>
                <w:b/>
                <w:kern w:val="1"/>
                <w:szCs w:val="24"/>
                <w:lang w:eastAsia="ar-SA"/>
              </w:rPr>
            </w:pPr>
            <w:r w:rsidRPr="00FB6327">
              <w:rPr>
                <w:rFonts w:cs="Times New Roman"/>
                <w:b/>
                <w:kern w:val="1"/>
                <w:szCs w:val="24"/>
                <w:lang w:eastAsia="ar-SA"/>
              </w:rPr>
              <w:t xml:space="preserve">Latvijas Lauksaimniecības </w:t>
            </w:r>
          </w:p>
          <w:p w14:paraId="660B9C8E" w14:textId="77777777" w:rsidR="007C3F13" w:rsidRPr="00FB6327" w:rsidRDefault="007C3F13" w:rsidP="00763597">
            <w:pPr>
              <w:suppressAutoHyphens/>
              <w:ind w:firstLine="0"/>
              <w:rPr>
                <w:rFonts w:cs="Times New Roman"/>
                <w:kern w:val="1"/>
                <w:szCs w:val="24"/>
                <w:lang w:eastAsia="ar-SA"/>
              </w:rPr>
            </w:pPr>
            <w:r w:rsidRPr="00FB6327">
              <w:rPr>
                <w:rFonts w:cs="Times New Roman"/>
                <w:b/>
                <w:kern w:val="1"/>
                <w:szCs w:val="24"/>
                <w:lang w:eastAsia="ar-SA"/>
              </w:rPr>
              <w:t>universitāte</w:t>
            </w:r>
          </w:p>
          <w:p w14:paraId="6681DC2F" w14:textId="77777777" w:rsidR="007C3F13" w:rsidRPr="00FB6327" w:rsidRDefault="007C3F13" w:rsidP="00763597">
            <w:pPr>
              <w:suppressAutoHyphens/>
              <w:ind w:firstLine="0"/>
              <w:rPr>
                <w:rFonts w:cs="Times New Roman"/>
                <w:kern w:val="1"/>
                <w:szCs w:val="24"/>
                <w:lang w:eastAsia="ar-SA"/>
              </w:rPr>
            </w:pPr>
            <w:r w:rsidRPr="00FB6327">
              <w:rPr>
                <w:rFonts w:cs="Times New Roman"/>
                <w:kern w:val="1"/>
                <w:szCs w:val="24"/>
                <w:lang w:eastAsia="ar-SA"/>
              </w:rPr>
              <w:t>vienotais reģistrācijas Nr. 90000041898</w:t>
            </w:r>
          </w:p>
          <w:p w14:paraId="1EE8E6CB" w14:textId="77777777" w:rsidR="007C3F13" w:rsidRPr="00FB6327" w:rsidRDefault="007C3F13" w:rsidP="00763597">
            <w:pPr>
              <w:suppressAutoHyphens/>
              <w:ind w:firstLine="0"/>
              <w:rPr>
                <w:rFonts w:cs="Times New Roman"/>
                <w:kern w:val="1"/>
                <w:szCs w:val="24"/>
                <w:lang w:eastAsia="ar-SA"/>
              </w:rPr>
            </w:pPr>
            <w:r w:rsidRPr="00FB6327">
              <w:rPr>
                <w:rFonts w:cs="Times New Roman"/>
                <w:kern w:val="1"/>
                <w:szCs w:val="24"/>
                <w:lang w:eastAsia="ar-SA"/>
              </w:rPr>
              <w:t>Lielā iela 2,Jelgava, LV-3001</w:t>
            </w:r>
          </w:p>
          <w:p w14:paraId="21829468" w14:textId="21F355A2" w:rsidR="00404CAE" w:rsidRPr="00FB6327" w:rsidRDefault="00404CAE" w:rsidP="00763597">
            <w:pPr>
              <w:suppressAutoHyphens/>
              <w:ind w:firstLine="0"/>
              <w:rPr>
                <w:rFonts w:cs="Times New Roman"/>
                <w:kern w:val="1"/>
                <w:szCs w:val="24"/>
                <w:lang w:eastAsia="ar-SA"/>
              </w:rPr>
            </w:pPr>
            <w:r>
              <w:rPr>
                <w:rFonts w:cs="Times New Roman"/>
                <w:kern w:val="1"/>
                <w:szCs w:val="24"/>
                <w:lang w:eastAsia="ar-SA"/>
              </w:rPr>
              <w:t xml:space="preserve">Zinātņu </w:t>
            </w:r>
            <w:proofErr w:type="spellStart"/>
            <w:r>
              <w:rPr>
                <w:rFonts w:cs="Times New Roman"/>
                <w:kern w:val="1"/>
                <w:szCs w:val="24"/>
                <w:lang w:eastAsia="ar-SA"/>
              </w:rPr>
              <w:t>prorektor</w:t>
            </w:r>
            <w:r w:rsidR="004876C8">
              <w:rPr>
                <w:rFonts w:cs="Times New Roman"/>
                <w:kern w:val="1"/>
                <w:szCs w:val="24"/>
                <w:lang w:eastAsia="ar-SA"/>
              </w:rPr>
              <w:t>e</w:t>
            </w:r>
            <w:proofErr w:type="spellEnd"/>
          </w:p>
          <w:p w14:paraId="3FD99B61" w14:textId="77777777" w:rsidR="007C3F13" w:rsidRPr="00FB6327" w:rsidRDefault="007C3F13" w:rsidP="00763597">
            <w:pPr>
              <w:suppressAutoHyphens/>
              <w:ind w:firstLine="0"/>
              <w:rPr>
                <w:rFonts w:cs="Times New Roman"/>
                <w:kern w:val="1"/>
                <w:szCs w:val="24"/>
                <w:lang w:eastAsia="ar-SA"/>
              </w:rPr>
            </w:pPr>
            <w:r w:rsidRPr="00FB6327">
              <w:rPr>
                <w:rFonts w:cs="Times New Roman"/>
                <w:kern w:val="1"/>
                <w:szCs w:val="24"/>
                <w:lang w:eastAsia="ar-SA"/>
              </w:rPr>
              <w:t xml:space="preserve">______________________________ </w:t>
            </w:r>
          </w:p>
          <w:p w14:paraId="66AFB668" w14:textId="77777777" w:rsidR="004876C8" w:rsidRDefault="004876C8" w:rsidP="00763597">
            <w:pPr>
              <w:suppressAutoHyphens/>
              <w:rPr>
                <w:color w:val="FF0000"/>
              </w:rPr>
            </w:pPr>
            <w:r>
              <w:rPr>
                <w:rFonts w:cs="Times New Roman"/>
                <w:szCs w:val="24"/>
              </w:rPr>
              <w:t>Irina Arhipova</w:t>
            </w:r>
          </w:p>
          <w:p w14:paraId="1A2AAB7C" w14:textId="298416A0" w:rsidR="007C3F13" w:rsidRPr="00A134DC" w:rsidRDefault="007C3F13" w:rsidP="00763597">
            <w:pPr>
              <w:suppressAutoHyphens/>
              <w:ind w:firstLine="0"/>
              <w:rPr>
                <w:rFonts w:cs="Times New Roman"/>
                <w:kern w:val="1"/>
                <w:szCs w:val="24"/>
                <w:lang w:eastAsia="ar-SA"/>
              </w:rPr>
            </w:pPr>
          </w:p>
        </w:tc>
      </w:tr>
    </w:tbl>
    <w:p w14:paraId="65263E5B" w14:textId="77777777" w:rsidR="00404CAE" w:rsidRPr="00E51A11" w:rsidRDefault="00404CAE" w:rsidP="00763597">
      <w:pPr>
        <w:suppressAutoHyphens/>
        <w:spacing w:before="120" w:after="120"/>
        <w:rPr>
          <w:color w:val="FF0000"/>
        </w:rPr>
      </w:pPr>
    </w:p>
    <w:sectPr w:rsidR="00404CAE" w:rsidRPr="00E51A1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11F17" w14:textId="77777777" w:rsidR="00BD64E8" w:rsidRDefault="00BD64E8" w:rsidP="00E05636">
      <w:r>
        <w:separator/>
      </w:r>
    </w:p>
  </w:endnote>
  <w:endnote w:type="continuationSeparator" w:id="0">
    <w:p w14:paraId="76C61B98" w14:textId="77777777" w:rsidR="00BD64E8" w:rsidRDefault="00BD64E8" w:rsidP="00E0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123761"/>
      <w:docPartObj>
        <w:docPartGallery w:val="Page Numbers (Bottom of Page)"/>
        <w:docPartUnique/>
      </w:docPartObj>
    </w:sdtPr>
    <w:sdtEndPr>
      <w:rPr>
        <w:noProof/>
      </w:rPr>
    </w:sdtEndPr>
    <w:sdtContent>
      <w:p w14:paraId="5B33079D" w14:textId="77777777" w:rsidR="00AD424B" w:rsidRDefault="00AD424B">
        <w:pPr>
          <w:pStyle w:val="Footer"/>
          <w:jc w:val="center"/>
        </w:pPr>
        <w:r>
          <w:fldChar w:fldCharType="begin"/>
        </w:r>
        <w:r>
          <w:instrText xml:space="preserve"> PAGE   \* MERGEFORMAT </w:instrText>
        </w:r>
        <w:r>
          <w:fldChar w:fldCharType="separate"/>
        </w:r>
        <w:r w:rsidR="002205BD">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6B086" w14:textId="77777777" w:rsidR="00BD64E8" w:rsidRDefault="00BD64E8" w:rsidP="00E05636">
      <w:r>
        <w:separator/>
      </w:r>
    </w:p>
  </w:footnote>
  <w:footnote w:type="continuationSeparator" w:id="0">
    <w:p w14:paraId="23DCE588" w14:textId="77777777" w:rsidR="00BD64E8" w:rsidRDefault="00BD64E8" w:rsidP="00E05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C6409" w14:textId="77777777" w:rsidR="007432D4" w:rsidRPr="002C3746" w:rsidRDefault="007432D4" w:rsidP="007432D4">
    <w:pPr>
      <w:pStyle w:val="Header"/>
      <w:jc w:val="right"/>
      <w:rPr>
        <w:rFonts w:ascii="Arial" w:hAnsi="Arial" w:cs="Arial"/>
        <w:smallCaps/>
        <w:color w:val="333333"/>
        <w:sz w:val="16"/>
        <w:szCs w:val="16"/>
      </w:rPr>
    </w:pPr>
    <w:r w:rsidRPr="002C3746">
      <w:rPr>
        <w:rFonts w:ascii="Arial" w:hAnsi="Arial" w:cs="Arial"/>
        <w:smallCaps/>
        <w:color w:val="333333"/>
        <w:sz w:val="16"/>
        <w:szCs w:val="16"/>
      </w:rPr>
      <w:t xml:space="preserve">Atsevišķu pārvaldes uzdevumu deleģēšanas līguma starp Vides aizsardzības </w:t>
    </w:r>
  </w:p>
  <w:p w14:paraId="7F76B590" w14:textId="32197540" w:rsidR="007432D4" w:rsidRPr="002C3746" w:rsidRDefault="007432D4" w:rsidP="007432D4">
    <w:pPr>
      <w:pStyle w:val="Header"/>
      <w:jc w:val="right"/>
      <w:rPr>
        <w:rFonts w:ascii="Arial" w:hAnsi="Arial" w:cs="Arial"/>
        <w:smallCaps/>
        <w:color w:val="333333"/>
        <w:sz w:val="16"/>
        <w:szCs w:val="16"/>
      </w:rPr>
    </w:pPr>
    <w:r w:rsidRPr="002C3746">
      <w:rPr>
        <w:rFonts w:ascii="Arial" w:hAnsi="Arial" w:cs="Arial"/>
        <w:smallCaps/>
        <w:color w:val="333333"/>
        <w:sz w:val="16"/>
        <w:szCs w:val="16"/>
      </w:rPr>
      <w:t xml:space="preserve">un reģionālas attīstības ministriju un Latvijas </w:t>
    </w:r>
    <w:r w:rsidR="002C3746">
      <w:rPr>
        <w:rFonts w:ascii="Arial" w:hAnsi="Arial" w:cs="Arial"/>
        <w:smallCaps/>
        <w:color w:val="333333"/>
        <w:sz w:val="16"/>
        <w:szCs w:val="16"/>
      </w:rPr>
      <w:t>lauksaimniecības universitāti</w:t>
    </w:r>
  </w:p>
  <w:p w14:paraId="778CD92E" w14:textId="4D30D390" w:rsidR="00AA4CE7" w:rsidRPr="007432D4" w:rsidRDefault="007432D4" w:rsidP="007432D4">
    <w:pPr>
      <w:pStyle w:val="Header"/>
    </w:pPr>
    <w:r w:rsidRPr="002C3746">
      <w:rPr>
        <w:rFonts w:ascii="Arial" w:hAnsi="Arial" w:cs="Arial"/>
        <w:b/>
        <w:smallCaps/>
        <w:color w:val="333333"/>
        <w:sz w:val="16"/>
        <w:szCs w:val="16"/>
      </w:rPr>
      <w:t xml:space="preserve">                                                                                                                                                                                                                           1.pielikums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33F2E"/>
    <w:multiLevelType w:val="multilevel"/>
    <w:tmpl w:val="64D822AC"/>
    <w:lvl w:ilvl="0">
      <w:start w:val="1"/>
      <w:numFmt w:val="decimal"/>
      <w:lvlText w:val="%1."/>
      <w:lvlJc w:val="left"/>
      <w:pPr>
        <w:ind w:left="720" w:hanging="360"/>
      </w:pPr>
      <w:rPr>
        <w:rFonts w:hint="default"/>
      </w:rPr>
    </w:lvl>
    <w:lvl w:ilvl="1">
      <w:start w:val="1"/>
      <w:numFmt w:val="decimal"/>
      <w:isLgl/>
      <w:lvlText w:val="%2."/>
      <w:lvlJc w:val="left"/>
      <w:pPr>
        <w:ind w:left="945" w:hanging="465"/>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1" w15:restartNumberingAfterBreak="0">
    <w:nsid w:val="28CF52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BEC10E8"/>
    <w:multiLevelType w:val="multilevel"/>
    <w:tmpl w:val="C68CA4DC"/>
    <w:lvl w:ilvl="0">
      <w:start w:val="1"/>
      <w:numFmt w:val="decimal"/>
      <w:lvlText w:val="%1."/>
      <w:lvlJc w:val="left"/>
      <w:pPr>
        <w:ind w:left="644" w:hanging="360"/>
      </w:pPr>
      <w:rPr>
        <w:rFonts w:hint="default"/>
        <w:strike w:val="0"/>
      </w:rPr>
    </w:lvl>
    <w:lvl w:ilvl="1">
      <w:start w:val="1"/>
      <w:numFmt w:val="decimal"/>
      <w:lvlText w:val="%1.%2."/>
      <w:lvlJc w:val="left"/>
      <w:pPr>
        <w:ind w:left="786" w:hanging="36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3" w15:restartNumberingAfterBreak="0">
    <w:nsid w:val="4D7E172C"/>
    <w:multiLevelType w:val="hybridMultilevel"/>
    <w:tmpl w:val="A64ADE54"/>
    <w:lvl w:ilvl="0" w:tplc="04260001">
      <w:start w:val="1"/>
      <w:numFmt w:val="bullet"/>
      <w:lvlText w:val=""/>
      <w:lvlJc w:val="left"/>
      <w:pPr>
        <w:ind w:left="765" w:hanging="360"/>
      </w:pPr>
      <w:rPr>
        <w:rFonts w:ascii="Symbol" w:hAnsi="Symbol" w:hint="default"/>
      </w:rPr>
    </w:lvl>
    <w:lvl w:ilvl="1" w:tplc="04260003">
      <w:start w:val="1"/>
      <w:numFmt w:val="bullet"/>
      <w:lvlText w:val="o"/>
      <w:lvlJc w:val="left"/>
      <w:pPr>
        <w:ind w:left="1485" w:hanging="360"/>
      </w:pPr>
      <w:rPr>
        <w:rFonts w:ascii="Courier New" w:hAnsi="Courier New" w:cs="Courier New" w:hint="default"/>
      </w:rPr>
    </w:lvl>
    <w:lvl w:ilvl="2" w:tplc="04260005">
      <w:start w:val="1"/>
      <w:numFmt w:val="bullet"/>
      <w:lvlText w:val=""/>
      <w:lvlJc w:val="left"/>
      <w:pPr>
        <w:ind w:left="2205" w:hanging="360"/>
      </w:pPr>
      <w:rPr>
        <w:rFonts w:ascii="Wingdings" w:hAnsi="Wingdings" w:hint="default"/>
      </w:rPr>
    </w:lvl>
    <w:lvl w:ilvl="3" w:tplc="04260001">
      <w:start w:val="1"/>
      <w:numFmt w:val="bullet"/>
      <w:lvlText w:val=""/>
      <w:lvlJc w:val="left"/>
      <w:pPr>
        <w:ind w:left="2925" w:hanging="360"/>
      </w:pPr>
      <w:rPr>
        <w:rFonts w:ascii="Symbol" w:hAnsi="Symbol" w:hint="default"/>
      </w:rPr>
    </w:lvl>
    <w:lvl w:ilvl="4" w:tplc="04260003">
      <w:start w:val="1"/>
      <w:numFmt w:val="bullet"/>
      <w:lvlText w:val="o"/>
      <w:lvlJc w:val="left"/>
      <w:pPr>
        <w:ind w:left="3645" w:hanging="360"/>
      </w:pPr>
      <w:rPr>
        <w:rFonts w:ascii="Courier New" w:hAnsi="Courier New" w:cs="Courier New" w:hint="default"/>
      </w:rPr>
    </w:lvl>
    <w:lvl w:ilvl="5" w:tplc="04260005">
      <w:start w:val="1"/>
      <w:numFmt w:val="bullet"/>
      <w:lvlText w:val=""/>
      <w:lvlJc w:val="left"/>
      <w:pPr>
        <w:ind w:left="4365" w:hanging="360"/>
      </w:pPr>
      <w:rPr>
        <w:rFonts w:ascii="Wingdings" w:hAnsi="Wingdings" w:hint="default"/>
      </w:rPr>
    </w:lvl>
    <w:lvl w:ilvl="6" w:tplc="04260001">
      <w:start w:val="1"/>
      <w:numFmt w:val="bullet"/>
      <w:lvlText w:val=""/>
      <w:lvlJc w:val="left"/>
      <w:pPr>
        <w:ind w:left="5085" w:hanging="360"/>
      </w:pPr>
      <w:rPr>
        <w:rFonts w:ascii="Symbol" w:hAnsi="Symbol" w:hint="default"/>
      </w:rPr>
    </w:lvl>
    <w:lvl w:ilvl="7" w:tplc="04260003">
      <w:start w:val="1"/>
      <w:numFmt w:val="bullet"/>
      <w:lvlText w:val="o"/>
      <w:lvlJc w:val="left"/>
      <w:pPr>
        <w:ind w:left="5805" w:hanging="360"/>
      </w:pPr>
      <w:rPr>
        <w:rFonts w:ascii="Courier New" w:hAnsi="Courier New" w:cs="Courier New" w:hint="default"/>
      </w:rPr>
    </w:lvl>
    <w:lvl w:ilvl="8" w:tplc="04260005">
      <w:start w:val="1"/>
      <w:numFmt w:val="bullet"/>
      <w:lvlText w:val=""/>
      <w:lvlJc w:val="left"/>
      <w:pPr>
        <w:ind w:left="6525" w:hanging="360"/>
      </w:pPr>
      <w:rPr>
        <w:rFonts w:ascii="Wingdings" w:hAnsi="Wingdings" w:hint="default"/>
      </w:rPr>
    </w:lvl>
  </w:abstractNum>
  <w:abstractNum w:abstractNumId="4" w15:restartNumberingAfterBreak="0">
    <w:nsid w:val="69AC46B6"/>
    <w:multiLevelType w:val="multilevel"/>
    <w:tmpl w:val="13F4C7D0"/>
    <w:lvl w:ilvl="0">
      <w:start w:val="1"/>
      <w:numFmt w:val="decimal"/>
      <w:lvlText w:val="%1."/>
      <w:lvlJc w:val="left"/>
      <w:pPr>
        <w:ind w:left="435" w:hanging="435"/>
      </w:pPr>
      <w:rPr>
        <w:rFonts w:hint="default"/>
      </w:rPr>
    </w:lvl>
    <w:lvl w:ilvl="1">
      <w:start w:val="1"/>
      <w:numFmt w:val="decimal"/>
      <w:lvlText w:val="%1.%2."/>
      <w:lvlJc w:val="left"/>
      <w:pPr>
        <w:ind w:left="1461" w:hanging="435"/>
      </w:pPr>
      <w:rPr>
        <w:rFonts w:hint="default"/>
      </w:rPr>
    </w:lvl>
    <w:lvl w:ilvl="2">
      <w:start w:val="1"/>
      <w:numFmt w:val="decimal"/>
      <w:lvlText w:val="%1.%2.%3."/>
      <w:lvlJc w:val="left"/>
      <w:pPr>
        <w:ind w:left="2772" w:hanging="720"/>
      </w:pPr>
      <w:rPr>
        <w:rFonts w:hint="default"/>
      </w:rPr>
    </w:lvl>
    <w:lvl w:ilvl="3">
      <w:start w:val="1"/>
      <w:numFmt w:val="decimal"/>
      <w:lvlText w:val="%1.%2.%3.%4."/>
      <w:lvlJc w:val="left"/>
      <w:pPr>
        <w:ind w:left="3798" w:hanging="720"/>
      </w:pPr>
      <w:rPr>
        <w:rFonts w:hint="default"/>
      </w:rPr>
    </w:lvl>
    <w:lvl w:ilvl="4">
      <w:start w:val="1"/>
      <w:numFmt w:val="decimal"/>
      <w:lvlText w:val="%1.%2.%3.%4.%5."/>
      <w:lvlJc w:val="left"/>
      <w:pPr>
        <w:ind w:left="5184" w:hanging="1080"/>
      </w:pPr>
      <w:rPr>
        <w:rFonts w:hint="default"/>
      </w:rPr>
    </w:lvl>
    <w:lvl w:ilvl="5">
      <w:start w:val="1"/>
      <w:numFmt w:val="decimal"/>
      <w:lvlText w:val="%1.%2.%3.%4.%5.%6."/>
      <w:lvlJc w:val="left"/>
      <w:pPr>
        <w:ind w:left="6210" w:hanging="1080"/>
      </w:pPr>
      <w:rPr>
        <w:rFonts w:hint="default"/>
      </w:rPr>
    </w:lvl>
    <w:lvl w:ilvl="6">
      <w:start w:val="1"/>
      <w:numFmt w:val="decimal"/>
      <w:lvlText w:val="%1.%2.%3.%4.%5.%6.%7."/>
      <w:lvlJc w:val="left"/>
      <w:pPr>
        <w:ind w:left="7596" w:hanging="1440"/>
      </w:pPr>
      <w:rPr>
        <w:rFonts w:hint="default"/>
      </w:rPr>
    </w:lvl>
    <w:lvl w:ilvl="7">
      <w:start w:val="1"/>
      <w:numFmt w:val="decimal"/>
      <w:lvlText w:val="%1.%2.%3.%4.%5.%6.%7.%8."/>
      <w:lvlJc w:val="left"/>
      <w:pPr>
        <w:ind w:left="8622" w:hanging="1440"/>
      </w:pPr>
      <w:rPr>
        <w:rFonts w:hint="default"/>
      </w:rPr>
    </w:lvl>
    <w:lvl w:ilvl="8">
      <w:start w:val="1"/>
      <w:numFmt w:val="decimal"/>
      <w:lvlText w:val="%1.%2.%3.%4.%5.%6.%7.%8.%9."/>
      <w:lvlJc w:val="left"/>
      <w:pPr>
        <w:ind w:left="10008" w:hanging="1800"/>
      </w:pPr>
      <w:rPr>
        <w:rFont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636"/>
    <w:rsid w:val="00007D54"/>
    <w:rsid w:val="00017A68"/>
    <w:rsid w:val="00027AF3"/>
    <w:rsid w:val="00034BF0"/>
    <w:rsid w:val="00040953"/>
    <w:rsid w:val="00045C98"/>
    <w:rsid w:val="00047195"/>
    <w:rsid w:val="00051B9C"/>
    <w:rsid w:val="000555AC"/>
    <w:rsid w:val="000670D3"/>
    <w:rsid w:val="00085325"/>
    <w:rsid w:val="00087C17"/>
    <w:rsid w:val="00093723"/>
    <w:rsid w:val="000A756E"/>
    <w:rsid w:val="000D3669"/>
    <w:rsid w:val="00105F5F"/>
    <w:rsid w:val="0012011F"/>
    <w:rsid w:val="00122969"/>
    <w:rsid w:val="0013301B"/>
    <w:rsid w:val="001554BE"/>
    <w:rsid w:val="00163C14"/>
    <w:rsid w:val="001769D2"/>
    <w:rsid w:val="00185BE9"/>
    <w:rsid w:val="001A2C52"/>
    <w:rsid w:val="001A2D86"/>
    <w:rsid w:val="001E4244"/>
    <w:rsid w:val="001F5E99"/>
    <w:rsid w:val="001F65D0"/>
    <w:rsid w:val="00200174"/>
    <w:rsid w:val="00216D4F"/>
    <w:rsid w:val="00217D45"/>
    <w:rsid w:val="002205BD"/>
    <w:rsid w:val="00221BA9"/>
    <w:rsid w:val="00233485"/>
    <w:rsid w:val="002433F8"/>
    <w:rsid w:val="002550B1"/>
    <w:rsid w:val="00261B9E"/>
    <w:rsid w:val="00273AE8"/>
    <w:rsid w:val="002740AB"/>
    <w:rsid w:val="0027557F"/>
    <w:rsid w:val="002842C7"/>
    <w:rsid w:val="002852AD"/>
    <w:rsid w:val="002A5A64"/>
    <w:rsid w:val="002C3746"/>
    <w:rsid w:val="002D1958"/>
    <w:rsid w:val="002D26EB"/>
    <w:rsid w:val="002D2D70"/>
    <w:rsid w:val="002D60A8"/>
    <w:rsid w:val="002F1382"/>
    <w:rsid w:val="00301424"/>
    <w:rsid w:val="00326F8E"/>
    <w:rsid w:val="003874B6"/>
    <w:rsid w:val="003943AC"/>
    <w:rsid w:val="003B3409"/>
    <w:rsid w:val="003E0AEA"/>
    <w:rsid w:val="00404CAE"/>
    <w:rsid w:val="004200E4"/>
    <w:rsid w:val="004310D9"/>
    <w:rsid w:val="004555E4"/>
    <w:rsid w:val="0045721F"/>
    <w:rsid w:val="004776EF"/>
    <w:rsid w:val="004876C8"/>
    <w:rsid w:val="004A338A"/>
    <w:rsid w:val="004A6295"/>
    <w:rsid w:val="004B3754"/>
    <w:rsid w:val="004D6537"/>
    <w:rsid w:val="004F3A02"/>
    <w:rsid w:val="00500EF5"/>
    <w:rsid w:val="0050650D"/>
    <w:rsid w:val="00506564"/>
    <w:rsid w:val="00541CB5"/>
    <w:rsid w:val="005543E8"/>
    <w:rsid w:val="00556915"/>
    <w:rsid w:val="00570397"/>
    <w:rsid w:val="005711E8"/>
    <w:rsid w:val="0058344E"/>
    <w:rsid w:val="005A389F"/>
    <w:rsid w:val="005B1EBB"/>
    <w:rsid w:val="005E063E"/>
    <w:rsid w:val="005F4ABF"/>
    <w:rsid w:val="005F5934"/>
    <w:rsid w:val="00601495"/>
    <w:rsid w:val="00603BEF"/>
    <w:rsid w:val="00625B97"/>
    <w:rsid w:val="00627612"/>
    <w:rsid w:val="0063168E"/>
    <w:rsid w:val="00651E54"/>
    <w:rsid w:val="006551A7"/>
    <w:rsid w:val="00663E8F"/>
    <w:rsid w:val="0069052D"/>
    <w:rsid w:val="006B6178"/>
    <w:rsid w:val="006E10B9"/>
    <w:rsid w:val="006E7EF4"/>
    <w:rsid w:val="007051CA"/>
    <w:rsid w:val="007106F6"/>
    <w:rsid w:val="00731F15"/>
    <w:rsid w:val="0073219D"/>
    <w:rsid w:val="007432D4"/>
    <w:rsid w:val="007453A8"/>
    <w:rsid w:val="00747BE1"/>
    <w:rsid w:val="00760A13"/>
    <w:rsid w:val="00763597"/>
    <w:rsid w:val="00781355"/>
    <w:rsid w:val="00785ECD"/>
    <w:rsid w:val="007868FA"/>
    <w:rsid w:val="00794103"/>
    <w:rsid w:val="00796032"/>
    <w:rsid w:val="007B0E99"/>
    <w:rsid w:val="007B2B49"/>
    <w:rsid w:val="007B7D30"/>
    <w:rsid w:val="007C3F13"/>
    <w:rsid w:val="007D6FA0"/>
    <w:rsid w:val="007D75A2"/>
    <w:rsid w:val="00801BE7"/>
    <w:rsid w:val="008161D5"/>
    <w:rsid w:val="00822C1B"/>
    <w:rsid w:val="00830E2A"/>
    <w:rsid w:val="00835410"/>
    <w:rsid w:val="00844B14"/>
    <w:rsid w:val="00857395"/>
    <w:rsid w:val="00877CAC"/>
    <w:rsid w:val="008920DA"/>
    <w:rsid w:val="008A1042"/>
    <w:rsid w:val="008A1B8D"/>
    <w:rsid w:val="008A7CAE"/>
    <w:rsid w:val="008C1351"/>
    <w:rsid w:val="008D3D92"/>
    <w:rsid w:val="008E2A43"/>
    <w:rsid w:val="008E2EAA"/>
    <w:rsid w:val="008E5837"/>
    <w:rsid w:val="008F2307"/>
    <w:rsid w:val="008F30CE"/>
    <w:rsid w:val="008F5ED3"/>
    <w:rsid w:val="0092557A"/>
    <w:rsid w:val="009330A0"/>
    <w:rsid w:val="00941AD0"/>
    <w:rsid w:val="009426EC"/>
    <w:rsid w:val="00965F36"/>
    <w:rsid w:val="009722FF"/>
    <w:rsid w:val="009806EA"/>
    <w:rsid w:val="009A5B2E"/>
    <w:rsid w:val="009B7A1B"/>
    <w:rsid w:val="009C2881"/>
    <w:rsid w:val="009C4513"/>
    <w:rsid w:val="009D01F8"/>
    <w:rsid w:val="009F0445"/>
    <w:rsid w:val="009F0AD3"/>
    <w:rsid w:val="00A11B14"/>
    <w:rsid w:val="00A16B09"/>
    <w:rsid w:val="00A31CF5"/>
    <w:rsid w:val="00A344C1"/>
    <w:rsid w:val="00A60662"/>
    <w:rsid w:val="00A74D11"/>
    <w:rsid w:val="00A91BAB"/>
    <w:rsid w:val="00A923F7"/>
    <w:rsid w:val="00A92D9D"/>
    <w:rsid w:val="00AA4CE7"/>
    <w:rsid w:val="00AB184B"/>
    <w:rsid w:val="00AB39F3"/>
    <w:rsid w:val="00AD089B"/>
    <w:rsid w:val="00AD424B"/>
    <w:rsid w:val="00AE04F0"/>
    <w:rsid w:val="00AE136C"/>
    <w:rsid w:val="00AE5ADF"/>
    <w:rsid w:val="00AF2DB5"/>
    <w:rsid w:val="00AF45C7"/>
    <w:rsid w:val="00B0127E"/>
    <w:rsid w:val="00B5191D"/>
    <w:rsid w:val="00B57A75"/>
    <w:rsid w:val="00B71231"/>
    <w:rsid w:val="00B751E1"/>
    <w:rsid w:val="00B82F25"/>
    <w:rsid w:val="00BA24DE"/>
    <w:rsid w:val="00BC4A26"/>
    <w:rsid w:val="00BD64E8"/>
    <w:rsid w:val="00BE0602"/>
    <w:rsid w:val="00BE6C78"/>
    <w:rsid w:val="00BF3BA5"/>
    <w:rsid w:val="00C276A6"/>
    <w:rsid w:val="00C35BC5"/>
    <w:rsid w:val="00C5135E"/>
    <w:rsid w:val="00C53B6D"/>
    <w:rsid w:val="00C61C26"/>
    <w:rsid w:val="00C6558F"/>
    <w:rsid w:val="00C7127A"/>
    <w:rsid w:val="00C75B9B"/>
    <w:rsid w:val="00C7752A"/>
    <w:rsid w:val="00C908A4"/>
    <w:rsid w:val="00C977CC"/>
    <w:rsid w:val="00C97C31"/>
    <w:rsid w:val="00CC3466"/>
    <w:rsid w:val="00CE2856"/>
    <w:rsid w:val="00D04F87"/>
    <w:rsid w:val="00D200CD"/>
    <w:rsid w:val="00D41C89"/>
    <w:rsid w:val="00D51FEB"/>
    <w:rsid w:val="00D62108"/>
    <w:rsid w:val="00D7261A"/>
    <w:rsid w:val="00D8481B"/>
    <w:rsid w:val="00D9088F"/>
    <w:rsid w:val="00D90EBA"/>
    <w:rsid w:val="00D92854"/>
    <w:rsid w:val="00D95636"/>
    <w:rsid w:val="00D95A16"/>
    <w:rsid w:val="00DA64EC"/>
    <w:rsid w:val="00DB171F"/>
    <w:rsid w:val="00DE740A"/>
    <w:rsid w:val="00DF3CE8"/>
    <w:rsid w:val="00DF5243"/>
    <w:rsid w:val="00E01030"/>
    <w:rsid w:val="00E05636"/>
    <w:rsid w:val="00E220D6"/>
    <w:rsid w:val="00E23B4A"/>
    <w:rsid w:val="00E23DEF"/>
    <w:rsid w:val="00E300EB"/>
    <w:rsid w:val="00E35013"/>
    <w:rsid w:val="00E365FB"/>
    <w:rsid w:val="00E36876"/>
    <w:rsid w:val="00E36D4F"/>
    <w:rsid w:val="00E45191"/>
    <w:rsid w:val="00E51A11"/>
    <w:rsid w:val="00E5251D"/>
    <w:rsid w:val="00E654AD"/>
    <w:rsid w:val="00E709E2"/>
    <w:rsid w:val="00EB0C3C"/>
    <w:rsid w:val="00EC2857"/>
    <w:rsid w:val="00ED04C1"/>
    <w:rsid w:val="00ED12F7"/>
    <w:rsid w:val="00ED41B5"/>
    <w:rsid w:val="00EE3607"/>
    <w:rsid w:val="00EF7B93"/>
    <w:rsid w:val="00F01A9C"/>
    <w:rsid w:val="00F03E8D"/>
    <w:rsid w:val="00F13C4A"/>
    <w:rsid w:val="00F16019"/>
    <w:rsid w:val="00F53850"/>
    <w:rsid w:val="00F64821"/>
    <w:rsid w:val="00F70D5C"/>
    <w:rsid w:val="00F87ABB"/>
    <w:rsid w:val="00F923F1"/>
    <w:rsid w:val="00FA11DA"/>
    <w:rsid w:val="00FB6327"/>
    <w:rsid w:val="00FC2D49"/>
    <w:rsid w:val="00FE1348"/>
    <w:rsid w:val="00FE5FB7"/>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2C6B1"/>
  <w15:chartTrackingRefBased/>
  <w15:docId w15:val="{9D46860F-0CC9-4E57-99FA-96A55831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636"/>
    <w:pPr>
      <w:spacing w:after="0" w:line="240" w:lineRule="auto"/>
      <w:ind w:firstLine="567"/>
      <w:jc w:val="both"/>
    </w:pPr>
    <w:rPr>
      <w:rFonts w:ascii="Times New Roman" w:eastAsia="Times New Roman" w:hAnsi="Times New Roman" w:cs="Calibr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umbered Para 1,Dot pt,No Spacing1,List Paragraph Char Char Char,Indicator Text,List Paragraph1,Bullet Points,MAIN CONTENT,IFCL - List Paragraph,List Paragraph12,OBC Bullet,F5 List Paragraph,Colorful List - Accent 11,Bullet Styl"/>
    <w:basedOn w:val="Normal"/>
    <w:link w:val="ListParagraphChar"/>
    <w:uiPriority w:val="34"/>
    <w:qFormat/>
    <w:rsid w:val="00E05636"/>
    <w:pPr>
      <w:suppressAutoHyphens/>
      <w:ind w:left="720" w:firstLine="0"/>
    </w:pPr>
    <w:rPr>
      <w:rFonts w:cs="Arial"/>
      <w:kern w:val="1"/>
      <w:szCs w:val="20"/>
      <w:lang w:eastAsia="ar-SA"/>
    </w:rPr>
  </w:style>
  <w:style w:type="character" w:styleId="Hyperlink">
    <w:name w:val="Hyperlink"/>
    <w:rsid w:val="00E05636"/>
    <w:rPr>
      <w:color w:val="0000FF"/>
      <w:u w:val="single"/>
    </w:rPr>
  </w:style>
  <w:style w:type="paragraph" w:styleId="FootnoteText">
    <w:name w:val="footnote text"/>
    <w:basedOn w:val="Normal"/>
    <w:link w:val="FootnoteTextChar"/>
    <w:uiPriority w:val="99"/>
    <w:rsid w:val="00E05636"/>
    <w:pPr>
      <w:ind w:firstLine="0"/>
      <w:jc w:val="left"/>
    </w:pPr>
    <w:rPr>
      <w:rFonts w:cs="Times New Roman"/>
      <w:sz w:val="20"/>
      <w:szCs w:val="20"/>
      <w:lang w:eastAsia="lv-LV"/>
    </w:rPr>
  </w:style>
  <w:style w:type="character" w:customStyle="1" w:styleId="FootnoteTextChar">
    <w:name w:val="Footnote Text Char"/>
    <w:basedOn w:val="DefaultParagraphFont"/>
    <w:link w:val="FootnoteText"/>
    <w:uiPriority w:val="99"/>
    <w:qFormat/>
    <w:rsid w:val="00E05636"/>
    <w:rPr>
      <w:rFonts w:ascii="Times New Roman" w:eastAsia="Times New Roman" w:hAnsi="Times New Roman" w:cs="Times New Roman"/>
      <w:sz w:val="20"/>
      <w:szCs w:val="20"/>
      <w:lang w:val="lv-LV" w:eastAsia="lv-LV"/>
    </w:rPr>
  </w:style>
  <w:style w:type="character" w:styleId="FootnoteReference">
    <w:name w:val="footnote reference"/>
    <w:qFormat/>
    <w:rsid w:val="00E05636"/>
    <w:rPr>
      <w:vertAlign w:val="superscript"/>
    </w:rPr>
  </w:style>
  <w:style w:type="character" w:customStyle="1" w:styleId="ListParagraphChar">
    <w:name w:val="List Paragraph Char"/>
    <w:aliases w:val="2 Char,Numbered Para 1 Char,Dot pt Char,No Spacing1 Char,List Paragraph Char Char Char Char,Indicator Text Char,List Paragraph1 Char,Bullet Points Char,MAIN CONTENT Char,IFCL - List Paragraph Char,List Paragraph12 Char"/>
    <w:link w:val="ListParagraph"/>
    <w:uiPriority w:val="34"/>
    <w:qFormat/>
    <w:locked/>
    <w:rsid w:val="00E05636"/>
    <w:rPr>
      <w:rFonts w:ascii="Times New Roman" w:eastAsia="Times New Roman" w:hAnsi="Times New Roman" w:cs="Arial"/>
      <w:kern w:val="1"/>
      <w:sz w:val="24"/>
      <w:szCs w:val="20"/>
      <w:lang w:val="lv-LV" w:eastAsia="ar-SA"/>
    </w:rPr>
  </w:style>
  <w:style w:type="character" w:styleId="CommentReference">
    <w:name w:val="annotation reference"/>
    <w:basedOn w:val="DefaultParagraphFont"/>
    <w:uiPriority w:val="99"/>
    <w:semiHidden/>
    <w:unhideWhenUsed/>
    <w:rsid w:val="00E05636"/>
    <w:rPr>
      <w:sz w:val="16"/>
      <w:szCs w:val="16"/>
    </w:rPr>
  </w:style>
  <w:style w:type="paragraph" w:styleId="CommentText">
    <w:name w:val="annotation text"/>
    <w:basedOn w:val="Normal"/>
    <w:link w:val="CommentTextChar"/>
    <w:uiPriority w:val="99"/>
    <w:unhideWhenUsed/>
    <w:rsid w:val="00E05636"/>
    <w:rPr>
      <w:sz w:val="20"/>
      <w:szCs w:val="20"/>
    </w:rPr>
  </w:style>
  <w:style w:type="character" w:customStyle="1" w:styleId="CommentTextChar">
    <w:name w:val="Comment Text Char"/>
    <w:basedOn w:val="DefaultParagraphFont"/>
    <w:link w:val="CommentText"/>
    <w:uiPriority w:val="99"/>
    <w:rsid w:val="00E05636"/>
    <w:rPr>
      <w:rFonts w:ascii="Times New Roman" w:eastAsia="Times New Roman" w:hAnsi="Times New Roman" w:cs="Calibri"/>
      <w:sz w:val="20"/>
      <w:szCs w:val="20"/>
      <w:lang w:val="lv-LV"/>
    </w:rPr>
  </w:style>
  <w:style w:type="paragraph" w:styleId="CommentSubject">
    <w:name w:val="annotation subject"/>
    <w:basedOn w:val="CommentText"/>
    <w:next w:val="CommentText"/>
    <w:link w:val="CommentSubjectChar"/>
    <w:uiPriority w:val="99"/>
    <w:semiHidden/>
    <w:unhideWhenUsed/>
    <w:rsid w:val="00E05636"/>
    <w:rPr>
      <w:b/>
      <w:bCs/>
    </w:rPr>
  </w:style>
  <w:style w:type="character" w:customStyle="1" w:styleId="CommentSubjectChar">
    <w:name w:val="Comment Subject Char"/>
    <w:basedOn w:val="CommentTextChar"/>
    <w:link w:val="CommentSubject"/>
    <w:uiPriority w:val="99"/>
    <w:semiHidden/>
    <w:rsid w:val="00E05636"/>
    <w:rPr>
      <w:rFonts w:ascii="Times New Roman" w:eastAsia="Times New Roman" w:hAnsi="Times New Roman" w:cs="Calibri"/>
      <w:b/>
      <w:bCs/>
      <w:sz w:val="20"/>
      <w:szCs w:val="20"/>
      <w:lang w:val="lv-LV"/>
    </w:rPr>
  </w:style>
  <w:style w:type="paragraph" w:styleId="BalloonText">
    <w:name w:val="Balloon Text"/>
    <w:basedOn w:val="Normal"/>
    <w:link w:val="BalloonTextChar"/>
    <w:uiPriority w:val="99"/>
    <w:semiHidden/>
    <w:unhideWhenUsed/>
    <w:rsid w:val="00E056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636"/>
    <w:rPr>
      <w:rFonts w:ascii="Segoe UI" w:eastAsia="Times New Roman" w:hAnsi="Segoe UI" w:cs="Segoe UI"/>
      <w:sz w:val="18"/>
      <w:szCs w:val="18"/>
      <w:lang w:val="lv-LV"/>
    </w:rPr>
  </w:style>
  <w:style w:type="paragraph" w:styleId="Header">
    <w:name w:val="header"/>
    <w:basedOn w:val="Normal"/>
    <w:link w:val="HeaderChar"/>
    <w:uiPriority w:val="99"/>
    <w:unhideWhenUsed/>
    <w:rsid w:val="00AD424B"/>
    <w:pPr>
      <w:tabs>
        <w:tab w:val="center" w:pos="4320"/>
        <w:tab w:val="right" w:pos="8640"/>
      </w:tabs>
    </w:pPr>
  </w:style>
  <w:style w:type="character" w:customStyle="1" w:styleId="HeaderChar">
    <w:name w:val="Header Char"/>
    <w:basedOn w:val="DefaultParagraphFont"/>
    <w:link w:val="Header"/>
    <w:uiPriority w:val="99"/>
    <w:rsid w:val="00AD424B"/>
    <w:rPr>
      <w:rFonts w:ascii="Times New Roman" w:eastAsia="Times New Roman" w:hAnsi="Times New Roman" w:cs="Calibri"/>
      <w:sz w:val="24"/>
      <w:lang w:val="lv-LV"/>
    </w:rPr>
  </w:style>
  <w:style w:type="paragraph" w:styleId="Footer">
    <w:name w:val="footer"/>
    <w:basedOn w:val="Normal"/>
    <w:link w:val="FooterChar"/>
    <w:uiPriority w:val="99"/>
    <w:unhideWhenUsed/>
    <w:rsid w:val="00AD424B"/>
    <w:pPr>
      <w:tabs>
        <w:tab w:val="center" w:pos="4320"/>
        <w:tab w:val="right" w:pos="8640"/>
      </w:tabs>
    </w:pPr>
  </w:style>
  <w:style w:type="character" w:customStyle="1" w:styleId="FooterChar">
    <w:name w:val="Footer Char"/>
    <w:basedOn w:val="DefaultParagraphFont"/>
    <w:link w:val="Footer"/>
    <w:uiPriority w:val="99"/>
    <w:rsid w:val="00AD424B"/>
    <w:rPr>
      <w:rFonts w:ascii="Times New Roman" w:eastAsia="Times New Roman" w:hAnsi="Times New Roman" w:cs="Calibri"/>
      <w:sz w:val="24"/>
      <w:lang w:val="lv-LV"/>
    </w:rPr>
  </w:style>
  <w:style w:type="paragraph" w:styleId="BodyText3">
    <w:name w:val="Body Text 3"/>
    <w:basedOn w:val="Normal"/>
    <w:link w:val="BodyText3Char"/>
    <w:semiHidden/>
    <w:rsid w:val="001F5E99"/>
    <w:pPr>
      <w:ind w:firstLine="0"/>
    </w:pPr>
    <w:rPr>
      <w:rFonts w:cs="Times New Roman"/>
      <w:b/>
      <w:sz w:val="22"/>
      <w:szCs w:val="24"/>
      <w:lang w:eastAsia="zh-CN"/>
    </w:rPr>
  </w:style>
  <w:style w:type="character" w:customStyle="1" w:styleId="BodyText3Char">
    <w:name w:val="Body Text 3 Char"/>
    <w:basedOn w:val="DefaultParagraphFont"/>
    <w:link w:val="BodyText3"/>
    <w:semiHidden/>
    <w:rsid w:val="001F5E99"/>
    <w:rPr>
      <w:rFonts w:ascii="Times New Roman" w:eastAsia="Times New Roman" w:hAnsi="Times New Roman" w:cs="Times New Roman"/>
      <w:b/>
      <w:szCs w:val="24"/>
      <w:lang w:val="lv-LV" w:eastAsia="zh-CN"/>
    </w:rPr>
  </w:style>
  <w:style w:type="paragraph" w:styleId="Revision">
    <w:name w:val="Revision"/>
    <w:hidden/>
    <w:uiPriority w:val="99"/>
    <w:semiHidden/>
    <w:rsid w:val="00785ECD"/>
    <w:pPr>
      <w:spacing w:after="0" w:line="240" w:lineRule="auto"/>
    </w:pPr>
    <w:rPr>
      <w:rFonts w:ascii="Times New Roman" w:eastAsia="Times New Roman" w:hAnsi="Times New Roman" w:cs="Calibri"/>
      <w:sz w:val="24"/>
      <w:lang w:val="lv-LV"/>
    </w:rPr>
  </w:style>
  <w:style w:type="paragraph" w:styleId="PlainText">
    <w:name w:val="Plain Text"/>
    <w:basedOn w:val="Normal"/>
    <w:link w:val="PlainTextChar"/>
    <w:uiPriority w:val="99"/>
    <w:semiHidden/>
    <w:unhideWhenUsed/>
    <w:rsid w:val="00AF45C7"/>
    <w:pPr>
      <w:ind w:firstLine="0"/>
      <w:jc w:val="left"/>
    </w:pPr>
    <w:rPr>
      <w:rFonts w:ascii="Calibri" w:eastAsiaTheme="minorHAnsi" w:hAnsi="Calibri"/>
      <w:sz w:val="22"/>
    </w:rPr>
  </w:style>
  <w:style w:type="character" w:customStyle="1" w:styleId="PlainTextChar">
    <w:name w:val="Plain Text Char"/>
    <w:basedOn w:val="DefaultParagraphFont"/>
    <w:link w:val="PlainText"/>
    <w:uiPriority w:val="99"/>
    <w:semiHidden/>
    <w:rsid w:val="00AF45C7"/>
    <w:rPr>
      <w:rFonts w:ascii="Calibri" w:hAnsi="Calibri" w:cs="Calibri"/>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33797">
      <w:bodyDiv w:val="1"/>
      <w:marLeft w:val="0"/>
      <w:marRight w:val="0"/>
      <w:marTop w:val="0"/>
      <w:marBottom w:val="0"/>
      <w:divBdr>
        <w:top w:val="none" w:sz="0" w:space="0" w:color="auto"/>
        <w:left w:val="none" w:sz="0" w:space="0" w:color="auto"/>
        <w:bottom w:val="none" w:sz="0" w:space="0" w:color="auto"/>
        <w:right w:val="none" w:sz="0" w:space="0" w:color="auto"/>
      </w:divBdr>
    </w:div>
    <w:div w:id="336809166">
      <w:bodyDiv w:val="1"/>
      <w:marLeft w:val="0"/>
      <w:marRight w:val="0"/>
      <w:marTop w:val="0"/>
      <w:marBottom w:val="0"/>
      <w:divBdr>
        <w:top w:val="none" w:sz="0" w:space="0" w:color="auto"/>
        <w:left w:val="none" w:sz="0" w:space="0" w:color="auto"/>
        <w:bottom w:val="none" w:sz="0" w:space="0" w:color="auto"/>
        <w:right w:val="none" w:sz="0" w:space="0" w:color="auto"/>
      </w:divBdr>
    </w:div>
    <w:div w:id="971179672">
      <w:bodyDiv w:val="1"/>
      <w:marLeft w:val="0"/>
      <w:marRight w:val="0"/>
      <w:marTop w:val="0"/>
      <w:marBottom w:val="0"/>
      <w:divBdr>
        <w:top w:val="none" w:sz="0" w:space="0" w:color="auto"/>
        <w:left w:val="none" w:sz="0" w:space="0" w:color="auto"/>
        <w:bottom w:val="none" w:sz="0" w:space="0" w:color="auto"/>
        <w:right w:val="none" w:sz="0" w:space="0" w:color="auto"/>
      </w:divBdr>
    </w:div>
    <w:div w:id="1902326554">
      <w:bodyDiv w:val="1"/>
      <w:marLeft w:val="0"/>
      <w:marRight w:val="0"/>
      <w:marTop w:val="0"/>
      <w:marBottom w:val="0"/>
      <w:divBdr>
        <w:top w:val="none" w:sz="0" w:space="0" w:color="auto"/>
        <w:left w:val="none" w:sz="0" w:space="0" w:color="auto"/>
        <w:bottom w:val="none" w:sz="0" w:space="0" w:color="auto"/>
        <w:right w:val="none" w:sz="0" w:space="0" w:color="auto"/>
      </w:divBdr>
    </w:div>
    <w:div w:id="194507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EC192-EA85-4F05-B8C7-CB85A3466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5104</Words>
  <Characters>2910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Ošleja</dc:creator>
  <cp:keywords/>
  <dc:description/>
  <cp:lastModifiedBy>Raimonds Kašs</cp:lastModifiedBy>
  <cp:revision>26</cp:revision>
  <cp:lastPrinted>2019-05-24T16:05:00Z</cp:lastPrinted>
  <dcterms:created xsi:type="dcterms:W3CDTF">2022-02-01T07:01:00Z</dcterms:created>
  <dcterms:modified xsi:type="dcterms:W3CDTF">2022-02-19T20:36:00Z</dcterms:modified>
</cp:coreProperties>
</file>