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7DBB" w14:textId="77777777" w:rsidR="002267F3" w:rsidRPr="002267F3" w:rsidRDefault="002267F3" w:rsidP="002267F3">
      <w:pP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b/>
          <w:bCs/>
          <w:i/>
          <w:iCs/>
          <w:color w:val="000000"/>
          <w:sz w:val="48"/>
          <w:szCs w:val="48"/>
          <w:lang w:val="lv-LV"/>
        </w:rPr>
        <w:t>VIDES KONSULTATĪVĀ PADOME </w:t>
      </w:r>
    </w:p>
    <w:p w14:paraId="66705C41" w14:textId="77777777" w:rsidR="002267F3" w:rsidRPr="002267F3" w:rsidRDefault="002267F3" w:rsidP="002267F3">
      <w:pP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color w:val="000000"/>
          <w:sz w:val="20"/>
          <w:szCs w:val="20"/>
          <w:lang w:val="lv-LV"/>
        </w:rPr>
        <w:t xml:space="preserve">Nodibinājumi: „Latvijas Dabas fonds”, „Vides Izglītības fonds”, „Pasaules Dabas fonds”, „Ķemeru Nacionālā parka fonds”, “Teiču dabas fonds”, biedrības: „Latvijas Ornitoloģijas biedrība”, „Vides </w:t>
      </w:r>
      <w:proofErr w:type="spellStart"/>
      <w:r w:rsidRPr="002267F3">
        <w:rPr>
          <w:rFonts w:ascii="Times New Roman" w:eastAsia="Times New Roman" w:hAnsi="Times New Roman" w:cs="Times New Roman"/>
          <w:color w:val="000000"/>
          <w:sz w:val="20"/>
          <w:szCs w:val="20"/>
          <w:lang w:val="lv-LV"/>
        </w:rPr>
        <w:t>fakti”„Vides</w:t>
      </w:r>
      <w:proofErr w:type="spellEnd"/>
      <w:r w:rsidRPr="002267F3">
        <w:rPr>
          <w:rFonts w:ascii="Times New Roman" w:eastAsia="Times New Roman" w:hAnsi="Times New Roman" w:cs="Times New Roman"/>
          <w:color w:val="000000"/>
          <w:sz w:val="20"/>
          <w:szCs w:val="20"/>
          <w:lang w:val="lv-LV"/>
        </w:rPr>
        <w:t xml:space="preserve"> aizsardzības klubs”,  „Latvijas Makšķernieku asociācija”, „Latvijas ezeri”, „Zaļā brīvība”, „Ekodizaina kompetences centrs”, „Latvijas Botāniķu biedrība”, „Latvijas Atkritumu saimniecības asociācija”, „Baltijas krasti”, „Zero Waste Latvija”, „Latvijas Vides pārvaldības asociācija”, „Latvijas </w:t>
      </w:r>
      <w:proofErr w:type="spellStart"/>
      <w:r w:rsidRPr="002267F3">
        <w:rPr>
          <w:rFonts w:ascii="Times New Roman" w:eastAsia="Times New Roman" w:hAnsi="Times New Roman" w:cs="Times New Roman"/>
          <w:color w:val="000000"/>
          <w:sz w:val="20"/>
          <w:szCs w:val="20"/>
          <w:lang w:val="lv-LV"/>
        </w:rPr>
        <w:t>Permakultūras</w:t>
      </w:r>
      <w:proofErr w:type="spellEnd"/>
      <w:r w:rsidRPr="002267F3">
        <w:rPr>
          <w:rFonts w:ascii="Times New Roman" w:eastAsia="Times New Roman" w:hAnsi="Times New Roman" w:cs="Times New Roman"/>
          <w:color w:val="000000"/>
          <w:sz w:val="20"/>
          <w:szCs w:val="20"/>
          <w:lang w:val="lv-LV"/>
        </w:rPr>
        <w:t xml:space="preserve"> biedrība”, “</w:t>
      </w:r>
      <w:r w:rsidRPr="002267F3">
        <w:rPr>
          <w:rFonts w:ascii="Times New Roman" w:eastAsia="Times New Roman" w:hAnsi="Times New Roman" w:cs="Times New Roman"/>
          <w:color w:val="000000"/>
          <w:sz w:val="20"/>
          <w:szCs w:val="20"/>
          <w:shd w:val="clear" w:color="auto" w:fill="FFFFFF"/>
          <w:lang w:val="lv-LV"/>
        </w:rPr>
        <w:t>Korporatīvās ilgtspējas un atbildības institūts</w:t>
      </w:r>
      <w:r w:rsidRPr="002267F3">
        <w:rPr>
          <w:rFonts w:ascii="Times New Roman" w:eastAsia="Times New Roman" w:hAnsi="Times New Roman" w:cs="Times New Roman"/>
          <w:color w:val="000000"/>
          <w:sz w:val="20"/>
          <w:szCs w:val="20"/>
          <w:lang w:val="lv-LV"/>
        </w:rPr>
        <w:t>”, un biedrība „Baltijas Vides forums”.</w:t>
      </w:r>
    </w:p>
    <w:p w14:paraId="7F90040C" w14:textId="77777777" w:rsidR="002267F3" w:rsidRPr="002267F3" w:rsidRDefault="002267F3" w:rsidP="002267F3">
      <w:pPr>
        <w:pBdr>
          <w:bottom w:val="single" w:sz="12" w:space="1" w:color="00000A"/>
        </w:pBd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b/>
          <w:bCs/>
          <w:color w:val="000000"/>
          <w:lang w:val="lv-LV"/>
        </w:rPr>
        <w:t>Rīga, Peldu iela 26/28, LV-1494</w:t>
      </w:r>
    </w:p>
    <w:p w14:paraId="6502DD46" w14:textId="1B480493" w:rsidR="000E7806" w:rsidRPr="000E7806" w:rsidRDefault="002267F3" w:rsidP="000E7806">
      <w:pPr>
        <w:pStyle w:val="NormalWeb"/>
        <w:spacing w:before="0" w:beforeAutospacing="0" w:after="0" w:afterAutospacing="0"/>
        <w:jc w:val="both"/>
        <w:rPr>
          <w:lang w:val="lv-LV"/>
        </w:rPr>
      </w:pPr>
      <w:r w:rsidRPr="002267F3">
        <w:rPr>
          <w:lang w:val="lv-LV"/>
        </w:rPr>
        <w:br/>
      </w:r>
      <w:r w:rsidR="00B36CCF">
        <w:rPr>
          <w:color w:val="000000"/>
          <w:sz w:val="22"/>
          <w:szCs w:val="22"/>
          <w:lang w:val="lv-LV"/>
        </w:rPr>
        <w:t>0</w:t>
      </w:r>
      <w:r w:rsidR="000E7806" w:rsidRPr="000E7806">
        <w:rPr>
          <w:color w:val="000000"/>
          <w:sz w:val="22"/>
          <w:szCs w:val="22"/>
          <w:lang w:val="lv-LV"/>
        </w:rPr>
        <w:t>8.0</w:t>
      </w:r>
      <w:r w:rsidR="00B36CCF">
        <w:rPr>
          <w:color w:val="000000"/>
          <w:sz w:val="22"/>
          <w:szCs w:val="22"/>
          <w:lang w:val="lv-LV"/>
        </w:rPr>
        <w:t>9</w:t>
      </w:r>
      <w:r w:rsidR="000E7806" w:rsidRPr="000E7806">
        <w:rPr>
          <w:color w:val="000000"/>
          <w:sz w:val="22"/>
          <w:szCs w:val="22"/>
          <w:lang w:val="lv-LV"/>
        </w:rPr>
        <w:t>.2022.</w:t>
      </w:r>
    </w:p>
    <w:p w14:paraId="39EFA06B" w14:textId="213C3AF5" w:rsidR="000E7806" w:rsidRPr="000E7806" w:rsidRDefault="000E7806" w:rsidP="000E7806">
      <w:pPr>
        <w:spacing w:after="0" w:line="240" w:lineRule="auto"/>
        <w:jc w:val="both"/>
        <w:rPr>
          <w:rFonts w:ascii="Times New Roman" w:eastAsia="Times New Roman" w:hAnsi="Times New Roman" w:cs="Times New Roman"/>
          <w:sz w:val="24"/>
          <w:szCs w:val="24"/>
          <w:lang w:val="lv-LV"/>
        </w:rPr>
      </w:pPr>
      <w:r w:rsidRPr="000E7806">
        <w:rPr>
          <w:rFonts w:ascii="Times New Roman" w:eastAsia="Times New Roman" w:hAnsi="Times New Roman" w:cs="Times New Roman"/>
          <w:color w:val="000000"/>
          <w:lang w:val="lv-LV"/>
        </w:rPr>
        <w:t>Nr.1-</w:t>
      </w:r>
      <w:r w:rsidR="00B36CCF">
        <w:rPr>
          <w:rFonts w:ascii="Times New Roman" w:eastAsia="Times New Roman" w:hAnsi="Times New Roman" w:cs="Times New Roman"/>
          <w:color w:val="000000"/>
          <w:lang w:val="lv-LV"/>
        </w:rPr>
        <w:t>30</w:t>
      </w:r>
      <w:r w:rsidRPr="000E7806">
        <w:rPr>
          <w:rFonts w:ascii="Times New Roman" w:eastAsia="Times New Roman" w:hAnsi="Times New Roman" w:cs="Times New Roman"/>
          <w:color w:val="000000"/>
          <w:lang w:val="lv-LV"/>
        </w:rPr>
        <w:t>.</w:t>
      </w:r>
    </w:p>
    <w:p w14:paraId="13D6B4AF" w14:textId="38EA087B" w:rsidR="00BB06DE" w:rsidRDefault="00BB06DE" w:rsidP="00BB06DE">
      <w:pPr>
        <w:pStyle w:val="NormalWeb"/>
        <w:spacing w:before="0" w:beforeAutospacing="0" w:after="0" w:afterAutospacing="0"/>
        <w:rPr>
          <w:b/>
          <w:bCs/>
          <w:sz w:val="20"/>
          <w:szCs w:val="20"/>
          <w:lang w:val="lv-LV"/>
        </w:rPr>
      </w:pPr>
    </w:p>
    <w:p w14:paraId="192E64E3" w14:textId="77777777" w:rsidR="000E7806" w:rsidRPr="00BB06DE" w:rsidRDefault="000E7806" w:rsidP="00BB06DE">
      <w:pPr>
        <w:pStyle w:val="NormalWeb"/>
        <w:spacing w:before="0" w:beforeAutospacing="0" w:after="0" w:afterAutospacing="0"/>
        <w:rPr>
          <w:b/>
          <w:bCs/>
          <w:sz w:val="20"/>
          <w:szCs w:val="20"/>
          <w:lang w:val="lv-LV"/>
        </w:rPr>
      </w:pPr>
    </w:p>
    <w:p w14:paraId="5E568EAB" w14:textId="77777777" w:rsidR="00BB06DE" w:rsidRPr="00BB06DE" w:rsidRDefault="00BB06DE" w:rsidP="00BB06DE">
      <w:pPr>
        <w:ind w:left="720"/>
        <w:jc w:val="right"/>
        <w:rPr>
          <w:rFonts w:ascii="Times New Roman" w:hAnsi="Times New Roman" w:cs="Times New Roman"/>
          <w:b/>
          <w:bCs/>
          <w:sz w:val="24"/>
          <w:szCs w:val="24"/>
          <w:lang w:val="lv-LV"/>
        </w:rPr>
      </w:pPr>
      <w:r w:rsidRPr="00BB06DE">
        <w:rPr>
          <w:rFonts w:ascii="Times New Roman" w:hAnsi="Times New Roman" w:cs="Times New Roman"/>
          <w:b/>
          <w:bCs/>
          <w:sz w:val="24"/>
          <w:szCs w:val="24"/>
          <w:lang w:val="lv-LV"/>
        </w:rPr>
        <w:t>Ministru prezidentam Arturam Krišjānim Kariņam</w:t>
      </w:r>
    </w:p>
    <w:p w14:paraId="39AC22C5" w14:textId="77777777" w:rsidR="00BB06DE" w:rsidRPr="00AE731C" w:rsidRDefault="0082365C" w:rsidP="00BB06DE">
      <w:pPr>
        <w:ind w:left="720"/>
        <w:jc w:val="right"/>
        <w:rPr>
          <w:rFonts w:ascii="Times New Roman" w:hAnsi="Times New Roman" w:cs="Times New Roman"/>
          <w:sz w:val="24"/>
          <w:szCs w:val="24"/>
          <w:lang w:val="lv-LV"/>
        </w:rPr>
      </w:pPr>
      <w:hyperlink r:id="rId7" w:history="1">
        <w:r w:rsidR="00BB06DE" w:rsidRPr="00AE731C">
          <w:rPr>
            <w:rStyle w:val="Hyperlink"/>
            <w:rFonts w:ascii="Times New Roman" w:hAnsi="Times New Roman" w:cs="Times New Roman"/>
            <w:sz w:val="24"/>
            <w:szCs w:val="24"/>
            <w:u w:val="none"/>
            <w:shd w:val="clear" w:color="auto" w:fill="FFFFFF"/>
            <w:lang w:val="lv-LV"/>
          </w:rPr>
          <w:t>pasts@mk.gov.lv</w:t>
        </w:r>
      </w:hyperlink>
      <w:r w:rsidR="00BB06DE" w:rsidRPr="00AE731C">
        <w:rPr>
          <w:rFonts w:ascii="Times New Roman" w:hAnsi="Times New Roman" w:cs="Times New Roman"/>
          <w:color w:val="4D5156"/>
          <w:sz w:val="24"/>
          <w:szCs w:val="24"/>
          <w:shd w:val="clear" w:color="auto" w:fill="FFFFFF"/>
          <w:lang w:val="lv-LV"/>
        </w:rPr>
        <w:t xml:space="preserve"> </w:t>
      </w:r>
    </w:p>
    <w:p w14:paraId="1BBEA195" w14:textId="77777777" w:rsidR="00BB06DE" w:rsidRPr="00BB06DE" w:rsidRDefault="00BB06DE" w:rsidP="00BB06DE">
      <w:pPr>
        <w:ind w:left="720"/>
        <w:jc w:val="right"/>
        <w:rPr>
          <w:rFonts w:ascii="Times New Roman" w:hAnsi="Times New Roman" w:cs="Times New Roman"/>
          <w:b/>
          <w:bCs/>
          <w:sz w:val="24"/>
          <w:szCs w:val="24"/>
          <w:lang w:val="lv-LV"/>
        </w:rPr>
      </w:pPr>
      <w:r w:rsidRPr="00BB06DE">
        <w:rPr>
          <w:rFonts w:ascii="Times New Roman" w:hAnsi="Times New Roman" w:cs="Times New Roman"/>
          <w:b/>
          <w:bCs/>
          <w:sz w:val="24"/>
          <w:szCs w:val="24"/>
          <w:lang w:val="lv-LV"/>
        </w:rPr>
        <w:t>Ekonomikas ministrei Ilzei Indriksonei</w:t>
      </w:r>
    </w:p>
    <w:p w14:paraId="4E965E4C" w14:textId="5B490C2A" w:rsidR="00BB06DE" w:rsidRPr="00AE731C" w:rsidRDefault="0082365C" w:rsidP="00BB06DE">
      <w:pPr>
        <w:ind w:left="720"/>
        <w:jc w:val="right"/>
        <w:rPr>
          <w:rFonts w:ascii="Times New Roman" w:hAnsi="Times New Roman" w:cs="Times New Roman"/>
          <w:sz w:val="24"/>
          <w:szCs w:val="24"/>
          <w:lang w:val="lv-LV"/>
        </w:rPr>
      </w:pPr>
      <w:hyperlink r:id="rId8" w:history="1">
        <w:r w:rsidR="00BB06DE" w:rsidRPr="00AE731C">
          <w:rPr>
            <w:rStyle w:val="Hyperlink"/>
            <w:rFonts w:ascii="Times New Roman" w:hAnsi="Times New Roman" w:cs="Times New Roman"/>
            <w:sz w:val="24"/>
            <w:szCs w:val="24"/>
            <w:u w:val="none"/>
            <w:shd w:val="clear" w:color="auto" w:fill="FFFFFF"/>
            <w:lang w:val="lv-LV"/>
          </w:rPr>
          <w:t>Ilze.Indriksone@em.gov.lv</w:t>
        </w:r>
      </w:hyperlink>
      <w:r w:rsidR="00BB06DE" w:rsidRPr="00AE731C">
        <w:rPr>
          <w:rFonts w:ascii="Times New Roman" w:hAnsi="Times New Roman" w:cs="Times New Roman"/>
          <w:color w:val="4D5156"/>
          <w:sz w:val="24"/>
          <w:szCs w:val="24"/>
          <w:shd w:val="clear" w:color="auto" w:fill="FFFFFF"/>
          <w:lang w:val="lv-LV"/>
        </w:rPr>
        <w:t xml:space="preserve"> </w:t>
      </w:r>
    </w:p>
    <w:p w14:paraId="79AC7A39" w14:textId="77777777" w:rsidR="00BB06DE" w:rsidRPr="00BB06DE" w:rsidRDefault="00BB06DE" w:rsidP="00BB06DE">
      <w:pPr>
        <w:ind w:left="720"/>
        <w:jc w:val="right"/>
        <w:rPr>
          <w:rFonts w:ascii="Times New Roman" w:hAnsi="Times New Roman" w:cs="Times New Roman"/>
          <w:b/>
          <w:bCs/>
          <w:sz w:val="24"/>
          <w:szCs w:val="24"/>
          <w:lang w:val="lv-LV"/>
        </w:rPr>
      </w:pPr>
      <w:r w:rsidRPr="00BB06DE">
        <w:rPr>
          <w:rFonts w:ascii="Times New Roman" w:hAnsi="Times New Roman" w:cs="Times New Roman"/>
          <w:b/>
          <w:bCs/>
          <w:sz w:val="24"/>
          <w:szCs w:val="24"/>
          <w:lang w:val="lv-LV"/>
        </w:rPr>
        <w:t>Vides aizsardzības un reģionālās attīstības ministram Artūram Tomam Plešam</w:t>
      </w:r>
    </w:p>
    <w:p w14:paraId="09054815" w14:textId="7F5B049D" w:rsidR="00BB06DE" w:rsidRPr="00AE731C" w:rsidRDefault="0082365C" w:rsidP="00AE731C">
      <w:pPr>
        <w:shd w:val="clear" w:color="auto" w:fill="FFFFFF"/>
        <w:spacing w:line="240" w:lineRule="auto"/>
        <w:jc w:val="right"/>
        <w:rPr>
          <w:rFonts w:ascii="Times New Roman" w:eastAsia="Times New Roman" w:hAnsi="Times New Roman" w:cs="Times New Roman"/>
          <w:color w:val="4D5156"/>
          <w:sz w:val="24"/>
          <w:szCs w:val="24"/>
          <w:lang w:val="lv-LV"/>
        </w:rPr>
      </w:pPr>
      <w:hyperlink r:id="rId9" w:history="1">
        <w:r w:rsidR="00BB06DE" w:rsidRPr="0043102D">
          <w:rPr>
            <w:rStyle w:val="Hyperlink"/>
            <w:rFonts w:ascii="Times New Roman" w:eastAsia="Times New Roman" w:hAnsi="Times New Roman" w:cs="Times New Roman"/>
            <w:sz w:val="24"/>
            <w:szCs w:val="24"/>
            <w:u w:val="none"/>
            <w:lang w:val="lv-LV"/>
          </w:rPr>
          <w:t>arturs.toms.pless</w:t>
        </w:r>
        <w:r w:rsidR="00BB06DE" w:rsidRPr="00AE731C">
          <w:rPr>
            <w:rStyle w:val="Hyperlink"/>
            <w:rFonts w:ascii="Times New Roman" w:eastAsia="Times New Roman" w:hAnsi="Times New Roman" w:cs="Times New Roman"/>
            <w:sz w:val="24"/>
            <w:szCs w:val="24"/>
            <w:u w:val="none"/>
            <w:lang w:val="lv-LV"/>
          </w:rPr>
          <w:t>@</w:t>
        </w:r>
        <w:r w:rsidR="00BB06DE" w:rsidRPr="0043102D">
          <w:rPr>
            <w:rStyle w:val="Hyperlink"/>
            <w:rFonts w:ascii="Times New Roman" w:eastAsia="Times New Roman" w:hAnsi="Times New Roman" w:cs="Times New Roman"/>
            <w:sz w:val="24"/>
            <w:szCs w:val="24"/>
            <w:u w:val="none"/>
            <w:lang w:val="lv-LV"/>
          </w:rPr>
          <w:t>varam.gov.lv</w:t>
        </w:r>
      </w:hyperlink>
      <w:r w:rsidR="00BB06DE" w:rsidRPr="00AE731C">
        <w:rPr>
          <w:rFonts w:ascii="Times New Roman" w:eastAsia="Times New Roman" w:hAnsi="Times New Roman" w:cs="Times New Roman"/>
          <w:color w:val="4D5156"/>
          <w:sz w:val="24"/>
          <w:szCs w:val="24"/>
          <w:lang w:val="lv-LV"/>
        </w:rPr>
        <w:t xml:space="preserve">    </w:t>
      </w:r>
    </w:p>
    <w:p w14:paraId="2AAB023B" w14:textId="77777777" w:rsidR="00BB06DE" w:rsidRPr="00BB06DE" w:rsidRDefault="00BB06DE" w:rsidP="00BB06DE">
      <w:pPr>
        <w:ind w:left="720"/>
        <w:jc w:val="right"/>
        <w:rPr>
          <w:rFonts w:ascii="Times New Roman" w:hAnsi="Times New Roman" w:cs="Times New Roman"/>
          <w:b/>
          <w:bCs/>
          <w:sz w:val="24"/>
          <w:szCs w:val="24"/>
          <w:lang w:val="lv-LV"/>
        </w:rPr>
      </w:pPr>
      <w:r w:rsidRPr="00BB06DE">
        <w:rPr>
          <w:rFonts w:ascii="Times New Roman" w:hAnsi="Times New Roman" w:cs="Times New Roman"/>
          <w:b/>
          <w:bCs/>
          <w:sz w:val="24"/>
          <w:szCs w:val="24"/>
          <w:lang w:val="lv-LV"/>
        </w:rPr>
        <w:t>Eiropas Komisijas pārstāvniecībai Latvijā</w:t>
      </w:r>
    </w:p>
    <w:p w14:paraId="662E8E6E" w14:textId="0EBC4771" w:rsidR="00BB06DE" w:rsidRPr="00AE731C" w:rsidRDefault="0082365C" w:rsidP="00BB06DE">
      <w:pPr>
        <w:ind w:left="720"/>
        <w:jc w:val="right"/>
        <w:rPr>
          <w:rFonts w:ascii="Times New Roman" w:hAnsi="Times New Roman" w:cs="Times New Roman"/>
          <w:sz w:val="24"/>
          <w:szCs w:val="24"/>
          <w:lang w:val="lv-LV"/>
        </w:rPr>
      </w:pPr>
      <w:hyperlink r:id="rId10" w:history="1">
        <w:r w:rsidR="00AE731C" w:rsidRPr="00AE731C">
          <w:rPr>
            <w:rStyle w:val="Hyperlink"/>
            <w:rFonts w:ascii="Times New Roman" w:hAnsi="Times New Roman" w:cs="Times New Roman"/>
            <w:sz w:val="24"/>
            <w:szCs w:val="24"/>
            <w:u w:val="none"/>
            <w:shd w:val="clear" w:color="auto" w:fill="F5F5F5"/>
            <w:lang w:val="lv-LV"/>
          </w:rPr>
          <w:t>comm-rep-latvia@ec.europa.eu</w:t>
        </w:r>
      </w:hyperlink>
      <w:r w:rsidR="00AE731C" w:rsidRPr="00AE731C">
        <w:rPr>
          <w:rFonts w:ascii="Times New Roman" w:hAnsi="Times New Roman" w:cs="Times New Roman"/>
          <w:color w:val="404040"/>
          <w:sz w:val="24"/>
          <w:szCs w:val="24"/>
          <w:shd w:val="clear" w:color="auto" w:fill="F5F5F5"/>
          <w:lang w:val="lv-LV"/>
        </w:rPr>
        <w:t xml:space="preserve"> </w:t>
      </w:r>
      <w:r w:rsidR="00BB06DE" w:rsidRPr="00AE731C">
        <w:rPr>
          <w:rFonts w:ascii="Times New Roman" w:hAnsi="Times New Roman" w:cs="Times New Roman"/>
          <w:color w:val="404040"/>
          <w:sz w:val="24"/>
          <w:szCs w:val="24"/>
          <w:shd w:val="clear" w:color="auto" w:fill="F5F5F5"/>
          <w:lang w:val="lv-LV"/>
        </w:rPr>
        <w:t> </w:t>
      </w:r>
      <w:r w:rsidR="00BB06DE" w:rsidRPr="00AE731C">
        <w:rPr>
          <w:rFonts w:ascii="Times New Roman" w:hAnsi="Times New Roman" w:cs="Times New Roman"/>
          <w:sz w:val="24"/>
          <w:szCs w:val="24"/>
          <w:lang w:val="lv-LV"/>
        </w:rPr>
        <w:t xml:space="preserve"> </w:t>
      </w:r>
    </w:p>
    <w:p w14:paraId="231B0C2C" w14:textId="77777777" w:rsidR="00BB06DE" w:rsidRPr="00BB06DE" w:rsidRDefault="00BB06DE" w:rsidP="00BB06DE">
      <w:pPr>
        <w:jc w:val="both"/>
        <w:rPr>
          <w:rFonts w:ascii="Times New Roman" w:hAnsi="Times New Roman" w:cs="Times New Roman"/>
          <w:sz w:val="24"/>
          <w:szCs w:val="24"/>
          <w:lang w:val="lv-LV"/>
        </w:rPr>
      </w:pPr>
    </w:p>
    <w:p w14:paraId="2355A5CD" w14:textId="42C0E303" w:rsidR="00AE731C" w:rsidRPr="00BB06DE" w:rsidRDefault="00BB06DE" w:rsidP="00AE731C">
      <w:pPr>
        <w:ind w:firstLine="720"/>
        <w:jc w:val="both"/>
        <w:rPr>
          <w:rFonts w:ascii="Times New Roman" w:hAnsi="Times New Roman" w:cs="Times New Roman"/>
          <w:i/>
          <w:sz w:val="24"/>
          <w:szCs w:val="24"/>
          <w:lang w:val="lv-LV"/>
        </w:rPr>
      </w:pPr>
      <w:r w:rsidRPr="00BB06DE">
        <w:rPr>
          <w:rFonts w:ascii="Times New Roman" w:hAnsi="Times New Roman" w:cs="Times New Roman"/>
          <w:i/>
          <w:sz w:val="24"/>
          <w:szCs w:val="24"/>
          <w:lang w:val="lv-LV"/>
        </w:rPr>
        <w:t xml:space="preserve">Par </w:t>
      </w:r>
      <w:proofErr w:type="spellStart"/>
      <w:r w:rsidRPr="00BB06DE">
        <w:rPr>
          <w:rFonts w:ascii="Times New Roman" w:hAnsi="Times New Roman" w:cs="Times New Roman"/>
          <w:i/>
          <w:sz w:val="24"/>
          <w:szCs w:val="24"/>
          <w:lang w:val="lv-LV"/>
        </w:rPr>
        <w:t>energotaupības</w:t>
      </w:r>
      <w:proofErr w:type="spellEnd"/>
      <w:r w:rsidRPr="00BB06DE">
        <w:rPr>
          <w:rFonts w:ascii="Times New Roman" w:hAnsi="Times New Roman" w:cs="Times New Roman"/>
          <w:i/>
          <w:sz w:val="24"/>
          <w:szCs w:val="24"/>
          <w:lang w:val="lv-LV"/>
        </w:rPr>
        <w:t xml:space="preserve"> pasākumiem un nepieciešamām strukturālām izmaiņām dzīvojamo ēku energoefektivitātes veicināšanai</w:t>
      </w:r>
    </w:p>
    <w:p w14:paraId="65B9BB77" w14:textId="26AB3877" w:rsidR="00BB06DE" w:rsidRPr="00BB06DE" w:rsidRDefault="00BB06DE" w:rsidP="00AE731C">
      <w:pPr>
        <w:ind w:firstLine="720"/>
        <w:jc w:val="both"/>
        <w:rPr>
          <w:rFonts w:ascii="Times New Roman" w:hAnsi="Times New Roman" w:cs="Times New Roman"/>
          <w:sz w:val="24"/>
          <w:szCs w:val="24"/>
          <w:lang w:val="lv-LV"/>
        </w:rPr>
      </w:pPr>
      <w:r w:rsidRPr="00BB06DE">
        <w:rPr>
          <w:rFonts w:ascii="Times New Roman" w:hAnsi="Times New Roman" w:cs="Times New Roman"/>
          <w:sz w:val="24"/>
          <w:szCs w:val="24"/>
          <w:lang w:val="lv-LV"/>
        </w:rPr>
        <w:t xml:space="preserve">Šī gada 18.maijā Eiropas Komisija nāca klajā ar paziņojumu </w:t>
      </w:r>
      <w:hyperlink r:id="rId11">
        <w:r w:rsidRPr="00BB06DE">
          <w:rPr>
            <w:rFonts w:ascii="Times New Roman" w:hAnsi="Times New Roman" w:cs="Times New Roman"/>
            <w:color w:val="1155CC"/>
            <w:sz w:val="24"/>
            <w:szCs w:val="24"/>
            <w:u w:val="single"/>
            <w:lang w:val="lv-LV"/>
          </w:rPr>
          <w:t>“ES plāns "</w:t>
        </w:r>
        <w:proofErr w:type="spellStart"/>
        <w:r w:rsidRPr="00BB06DE">
          <w:rPr>
            <w:rFonts w:ascii="Times New Roman" w:hAnsi="Times New Roman" w:cs="Times New Roman"/>
            <w:color w:val="1155CC"/>
            <w:sz w:val="24"/>
            <w:szCs w:val="24"/>
            <w:u w:val="single"/>
            <w:lang w:val="lv-LV"/>
          </w:rPr>
          <w:t>Energotaupība</w:t>
        </w:r>
        <w:proofErr w:type="spellEnd"/>
        <w:r w:rsidRPr="00BB06DE">
          <w:rPr>
            <w:rFonts w:ascii="Times New Roman" w:hAnsi="Times New Roman" w:cs="Times New Roman"/>
            <w:color w:val="1155CC"/>
            <w:sz w:val="24"/>
            <w:szCs w:val="24"/>
            <w:u w:val="single"/>
            <w:lang w:val="lv-LV"/>
          </w:rPr>
          <w:t>”</w:t>
        </w:r>
      </w:hyperlink>
      <w:r w:rsidRPr="00BB06DE">
        <w:rPr>
          <w:rFonts w:ascii="Times New Roman" w:hAnsi="Times New Roman" w:cs="Times New Roman"/>
          <w:sz w:val="24"/>
          <w:szCs w:val="24"/>
          <w:lang w:val="lv-LV"/>
        </w:rPr>
        <w:t xml:space="preserve">, kas ir reakcija uz enerģētisko krīzi, ko pastiprināja Krievijas iebrukums Ukrainā, un attiecīgo nepieciešamību pārtraukt Krievijas gāzes piegādes uz Eiropu. Ir skaidrs, ka šobrīd jānotiek un jau notiek aktīva rīcība </w:t>
      </w:r>
      <w:proofErr w:type="spellStart"/>
      <w:r w:rsidRPr="00BB06DE">
        <w:rPr>
          <w:rFonts w:ascii="Times New Roman" w:hAnsi="Times New Roman" w:cs="Times New Roman"/>
          <w:sz w:val="24"/>
          <w:szCs w:val="24"/>
          <w:lang w:val="lv-LV"/>
        </w:rPr>
        <w:t>energoneatkarības</w:t>
      </w:r>
      <w:proofErr w:type="spellEnd"/>
      <w:r w:rsidRPr="00BB06DE">
        <w:rPr>
          <w:rFonts w:ascii="Times New Roman" w:hAnsi="Times New Roman" w:cs="Times New Roman"/>
          <w:sz w:val="24"/>
          <w:szCs w:val="24"/>
          <w:lang w:val="lv-LV"/>
        </w:rPr>
        <w:t xml:space="preserve"> virzienā, paātrinot </w:t>
      </w:r>
      <w:proofErr w:type="spellStart"/>
      <w:r w:rsidRPr="00BB06DE">
        <w:rPr>
          <w:rFonts w:ascii="Times New Roman" w:hAnsi="Times New Roman" w:cs="Times New Roman"/>
          <w:sz w:val="24"/>
          <w:szCs w:val="24"/>
          <w:lang w:val="lv-LV"/>
        </w:rPr>
        <w:t>atjaunīgās</w:t>
      </w:r>
      <w:proofErr w:type="spellEnd"/>
      <w:r w:rsidRPr="00BB06DE">
        <w:rPr>
          <w:rFonts w:ascii="Times New Roman" w:hAnsi="Times New Roman" w:cs="Times New Roman"/>
          <w:sz w:val="24"/>
          <w:szCs w:val="24"/>
          <w:lang w:val="lv-LV"/>
        </w:rPr>
        <w:t xml:space="preserve"> enerģijas ražošanas apmērus, kā arī diversificējot gāzes piegādes. Tomēr paziņojumā ir uzsvērts, ka “Enerģijas taupīšana, t. i., enerģijas patēriņa samazināšana [..] bieži vien var būt lētākais, drošākais un tīrākais veids, kā samazināt mūsu atkarību no fosilo degvielu importa no Krievijas” un aicina dalībvalstis tūlītēji ieviest dažādus pasākumus, lai samazinātu enerģijas patēriņu pašreizējās krīzes laikā. Dalībvalstīm līdz septembra beigām ir jāatjaunina savi esošie valsts ārkārtas rīcības plāni ar plānotajiem enerģijas pieprasījuma samazināšanas pasākumiem.</w:t>
      </w:r>
    </w:p>
    <w:p w14:paraId="2159B560" w14:textId="4912A12D" w:rsidR="00BB06DE" w:rsidRPr="00BB06DE" w:rsidRDefault="000E7806" w:rsidP="00BB06DE">
      <w:pPr>
        <w:jc w:val="both"/>
        <w:rPr>
          <w:rFonts w:ascii="Times New Roman" w:hAnsi="Times New Roman" w:cs="Times New Roman"/>
          <w:b/>
          <w:sz w:val="24"/>
          <w:szCs w:val="24"/>
          <w:lang w:val="lv-LV"/>
        </w:rPr>
      </w:pPr>
      <w:r>
        <w:rPr>
          <w:rFonts w:ascii="Times New Roman" w:hAnsi="Times New Roman" w:cs="Times New Roman"/>
          <w:sz w:val="24"/>
          <w:szCs w:val="24"/>
          <w:lang w:val="lv-LV"/>
        </w:rPr>
        <w:t xml:space="preserve">Vides Konsultatīvā Padome atzinīgi </w:t>
      </w:r>
      <w:r w:rsidR="00BB06DE" w:rsidRPr="00BB06DE">
        <w:rPr>
          <w:rFonts w:ascii="Times New Roman" w:hAnsi="Times New Roman" w:cs="Times New Roman"/>
          <w:sz w:val="24"/>
          <w:szCs w:val="24"/>
          <w:lang w:val="lv-LV"/>
        </w:rPr>
        <w:t xml:space="preserve">vērtē jau esošos plānus veicināt enerģijas ietaupījumus publiskā (valsts) sektora infrastruktūrā un gūt ietaupījumus centralizētajā apkurē, taču vienlaikus </w:t>
      </w:r>
      <w:r w:rsidR="00BB06DE" w:rsidRPr="00BB06DE">
        <w:rPr>
          <w:rFonts w:ascii="Times New Roman" w:hAnsi="Times New Roman" w:cs="Times New Roman"/>
          <w:b/>
          <w:sz w:val="24"/>
          <w:szCs w:val="24"/>
          <w:lang w:val="lv-LV"/>
        </w:rPr>
        <w:t>aicinām Latvijas valdību, izstrādājot taupības pasākumu plānu, ietvert pienākumus arī privātajam sektoram un pašvaldību iestādēm, lai panāktu enerģijas patēriņa samazinājumu.</w:t>
      </w:r>
    </w:p>
    <w:p w14:paraId="098FE1FF" w14:textId="77777777" w:rsidR="00BB06DE" w:rsidRPr="00BB06DE" w:rsidRDefault="00BB06DE" w:rsidP="00BB06DE">
      <w:pPr>
        <w:jc w:val="both"/>
        <w:rPr>
          <w:rFonts w:ascii="Times New Roman" w:hAnsi="Times New Roman" w:cs="Times New Roman"/>
          <w:b/>
          <w:sz w:val="24"/>
          <w:szCs w:val="24"/>
          <w:lang w:val="lv-LV"/>
        </w:rPr>
      </w:pPr>
    </w:p>
    <w:p w14:paraId="22F6D104" w14:textId="5FA479BA" w:rsidR="00BB06DE" w:rsidRPr="00BB06DE" w:rsidRDefault="00BB06DE" w:rsidP="00BB06DE">
      <w:pPr>
        <w:jc w:val="both"/>
        <w:rPr>
          <w:rFonts w:ascii="Times New Roman" w:hAnsi="Times New Roman" w:cs="Times New Roman"/>
          <w:sz w:val="24"/>
          <w:szCs w:val="24"/>
          <w:lang w:val="lv-LV"/>
        </w:rPr>
      </w:pPr>
      <w:r w:rsidRPr="00BB06DE">
        <w:rPr>
          <w:rFonts w:ascii="Times New Roman" w:hAnsi="Times New Roman" w:cs="Times New Roman"/>
          <w:sz w:val="24"/>
          <w:szCs w:val="24"/>
          <w:lang w:val="lv-LV"/>
        </w:rPr>
        <w:t>Plānā “</w:t>
      </w:r>
      <w:proofErr w:type="spellStart"/>
      <w:r w:rsidRPr="00BB06DE">
        <w:rPr>
          <w:rFonts w:ascii="Times New Roman" w:hAnsi="Times New Roman" w:cs="Times New Roman"/>
          <w:sz w:val="24"/>
          <w:szCs w:val="24"/>
          <w:lang w:val="lv-LV"/>
        </w:rPr>
        <w:t>Energotaupība</w:t>
      </w:r>
      <w:proofErr w:type="spellEnd"/>
      <w:r w:rsidRPr="00BB06DE">
        <w:rPr>
          <w:rFonts w:ascii="Times New Roman" w:hAnsi="Times New Roman" w:cs="Times New Roman"/>
          <w:sz w:val="24"/>
          <w:szCs w:val="24"/>
          <w:lang w:val="lv-LV"/>
        </w:rPr>
        <w:t xml:space="preserve">” Eiropas Komisijas piedāvātie pasākumi iedalīti </w:t>
      </w:r>
      <w:proofErr w:type="spellStart"/>
      <w:r w:rsidRPr="00BB06DE">
        <w:rPr>
          <w:rFonts w:ascii="Times New Roman" w:hAnsi="Times New Roman" w:cs="Times New Roman"/>
          <w:sz w:val="24"/>
          <w:szCs w:val="24"/>
          <w:lang w:val="lv-LV"/>
        </w:rPr>
        <w:t>diva</w:t>
      </w:r>
      <w:proofErr w:type="spellEnd"/>
      <w:r w:rsidRPr="00BB06DE">
        <w:rPr>
          <w:rFonts w:ascii="Times New Roman" w:hAnsi="Times New Roman" w:cs="Times New Roman"/>
          <w:sz w:val="24"/>
          <w:szCs w:val="24"/>
          <w:lang w:val="lv-LV"/>
        </w:rPr>
        <w:t xml:space="preserve"> veida pieejās: 1. Brīvprātīgas darbības, panākot enerģijas ietaupījumus; 2. Vidēja termiņa un ilgtermiņa strukturālu energoefektivitātes pasākumu paātrināšana un stiprināšana. Tālāk sniedzam priekšlikumus pasākumiem, kas atbilst abām pieejām.</w:t>
      </w:r>
    </w:p>
    <w:p w14:paraId="71BD3D39" w14:textId="77777777" w:rsidR="00BB06DE" w:rsidRPr="00BB06DE" w:rsidRDefault="00BB06DE" w:rsidP="00BB06DE">
      <w:pPr>
        <w:numPr>
          <w:ilvl w:val="0"/>
          <w:numId w:val="1"/>
        </w:numPr>
        <w:spacing w:after="0" w:line="276" w:lineRule="auto"/>
        <w:ind w:left="283" w:hanging="283"/>
        <w:jc w:val="both"/>
        <w:rPr>
          <w:rFonts w:ascii="Times New Roman" w:hAnsi="Times New Roman" w:cs="Times New Roman"/>
          <w:b/>
          <w:sz w:val="24"/>
          <w:szCs w:val="24"/>
          <w:lang w:val="lv-LV"/>
        </w:rPr>
      </w:pPr>
      <w:r w:rsidRPr="00BB06DE">
        <w:rPr>
          <w:rFonts w:ascii="Times New Roman" w:hAnsi="Times New Roman" w:cs="Times New Roman"/>
          <w:b/>
          <w:sz w:val="24"/>
          <w:szCs w:val="24"/>
          <w:lang w:val="lv-LV"/>
        </w:rPr>
        <w:t>pieeja: Brīvprātīgas darbības, panākot enerģijas ietaupījumus</w:t>
      </w:r>
    </w:p>
    <w:p w14:paraId="5C6ED5E9" w14:textId="11A1F889" w:rsidR="00BB06DE" w:rsidRPr="00BB06DE" w:rsidRDefault="00BB06DE" w:rsidP="00BB06DE">
      <w:pPr>
        <w:jc w:val="both"/>
        <w:rPr>
          <w:rFonts w:ascii="Times New Roman" w:hAnsi="Times New Roman" w:cs="Times New Roman"/>
          <w:sz w:val="24"/>
          <w:szCs w:val="24"/>
          <w:lang w:val="lv-LV"/>
        </w:rPr>
      </w:pPr>
      <w:r w:rsidRPr="00BB06DE">
        <w:rPr>
          <w:rFonts w:ascii="Times New Roman" w:hAnsi="Times New Roman" w:cs="Times New Roman"/>
          <w:sz w:val="24"/>
          <w:szCs w:val="24"/>
          <w:lang w:val="lv-LV"/>
        </w:rPr>
        <w:t>Arī citviet Eiropas Savienībā jau tiek īstenoti vai tiek plānoti koordinēti taupības pasākumi.</w:t>
      </w:r>
      <w:r w:rsidRPr="00BB06DE">
        <w:rPr>
          <w:rFonts w:ascii="Times New Roman" w:hAnsi="Times New Roman" w:cs="Times New Roman"/>
          <w:sz w:val="24"/>
          <w:szCs w:val="24"/>
          <w:vertAlign w:val="superscript"/>
          <w:lang w:val="lv-LV"/>
        </w:rPr>
        <w:footnoteReference w:id="1"/>
      </w:r>
      <w:r w:rsidRPr="00BB06DE">
        <w:rPr>
          <w:rFonts w:ascii="Times New Roman" w:hAnsi="Times New Roman" w:cs="Times New Roman"/>
          <w:sz w:val="24"/>
          <w:szCs w:val="24"/>
          <w:lang w:val="lv-LV"/>
        </w:rPr>
        <w:t xml:space="preserve"> Aicinām apsvērt īstenot sekojošus pasākumus:</w:t>
      </w:r>
    </w:p>
    <w:p w14:paraId="23113406" w14:textId="073EB783" w:rsidR="00BB06DE" w:rsidRPr="00BB06DE" w:rsidRDefault="00BB06DE" w:rsidP="00BB06DE">
      <w:pPr>
        <w:numPr>
          <w:ilvl w:val="0"/>
          <w:numId w:val="2"/>
        </w:numPr>
        <w:spacing w:after="0" w:line="276" w:lineRule="auto"/>
        <w:jc w:val="both"/>
        <w:rPr>
          <w:rFonts w:ascii="Times New Roman" w:hAnsi="Times New Roman" w:cs="Times New Roman"/>
          <w:sz w:val="24"/>
          <w:szCs w:val="24"/>
          <w:lang w:val="lv-LV"/>
        </w:rPr>
      </w:pPr>
      <w:r w:rsidRPr="00BB06DE">
        <w:rPr>
          <w:rFonts w:ascii="Times New Roman" w:hAnsi="Times New Roman" w:cs="Times New Roman"/>
          <w:sz w:val="24"/>
          <w:szCs w:val="24"/>
          <w:lang w:val="lv-LV"/>
        </w:rPr>
        <w:t xml:space="preserve">Izstrādāt noteikumus, kas ierobežo enerģijas patēriņu tur, kur tas ir relatīvi viegli izdarāms obligātā kārtā publiskajā un stingri rekomendējoši privātajā sektorā (piemēram, reklāmu, fasāžu, skatlogu izgaismošanas ierobežošana, karstā ūdens temperatūras periodiska samazināšana, apkures sezonas saīsināšana vai zemākas optimālās temperatūras noteikšana iekštelpām, </w:t>
      </w:r>
      <w:r w:rsidRPr="00BB06DE">
        <w:rPr>
          <w:rFonts w:ascii="Times New Roman" w:hAnsi="Times New Roman" w:cs="Times New Roman"/>
          <w:color w:val="222222"/>
          <w:sz w:val="24"/>
          <w:szCs w:val="24"/>
          <w:highlight w:val="white"/>
          <w:lang w:val="lv-LV"/>
        </w:rPr>
        <w:t>tirdzniecības vietās nosakot darbības ierobežojumus siltum-</w:t>
      </w:r>
      <w:r w:rsidR="00D24EDD">
        <w:rPr>
          <w:rFonts w:ascii="Times New Roman" w:hAnsi="Times New Roman" w:cs="Times New Roman"/>
          <w:color w:val="222222"/>
          <w:sz w:val="24"/>
          <w:szCs w:val="24"/>
          <w:highlight w:val="white"/>
          <w:lang w:val="lv-LV"/>
        </w:rPr>
        <w:t xml:space="preserve"> </w:t>
      </w:r>
      <w:r w:rsidRPr="00BB06DE">
        <w:rPr>
          <w:rFonts w:ascii="Times New Roman" w:hAnsi="Times New Roman" w:cs="Times New Roman"/>
          <w:color w:val="222222"/>
          <w:sz w:val="24"/>
          <w:szCs w:val="24"/>
          <w:highlight w:val="white"/>
          <w:lang w:val="lv-LV"/>
        </w:rPr>
        <w:t xml:space="preserve">un </w:t>
      </w:r>
      <w:proofErr w:type="spellStart"/>
      <w:r w:rsidRPr="00BB06DE">
        <w:rPr>
          <w:rFonts w:ascii="Times New Roman" w:hAnsi="Times New Roman" w:cs="Times New Roman"/>
          <w:color w:val="222222"/>
          <w:sz w:val="24"/>
          <w:szCs w:val="24"/>
          <w:highlight w:val="white"/>
          <w:lang w:val="lv-LV"/>
        </w:rPr>
        <w:t>aukstumapgādei</w:t>
      </w:r>
      <w:proofErr w:type="spellEnd"/>
      <w:r w:rsidRPr="00BB06DE">
        <w:rPr>
          <w:rFonts w:ascii="Times New Roman" w:hAnsi="Times New Roman" w:cs="Times New Roman"/>
          <w:color w:val="222222"/>
          <w:sz w:val="24"/>
          <w:szCs w:val="24"/>
          <w:highlight w:val="white"/>
          <w:lang w:val="lv-LV"/>
        </w:rPr>
        <w:t>, apgaismošanai).</w:t>
      </w:r>
    </w:p>
    <w:p w14:paraId="66057EA1" w14:textId="77777777" w:rsidR="00BB06DE" w:rsidRPr="00BB06DE" w:rsidRDefault="00BB06DE" w:rsidP="00BB06DE">
      <w:pPr>
        <w:numPr>
          <w:ilvl w:val="0"/>
          <w:numId w:val="2"/>
        </w:numPr>
        <w:spacing w:after="0" w:line="276" w:lineRule="auto"/>
        <w:jc w:val="both"/>
        <w:rPr>
          <w:rFonts w:ascii="Times New Roman" w:hAnsi="Times New Roman" w:cs="Times New Roman"/>
          <w:sz w:val="24"/>
          <w:szCs w:val="24"/>
          <w:lang w:val="lv-LV"/>
        </w:rPr>
      </w:pPr>
      <w:r w:rsidRPr="00BB06DE">
        <w:rPr>
          <w:rFonts w:ascii="Times New Roman" w:hAnsi="Times New Roman" w:cs="Times New Roman"/>
          <w:sz w:val="24"/>
          <w:szCs w:val="24"/>
          <w:lang w:val="lv-LV"/>
        </w:rPr>
        <w:t>Īstenot informējošu kampaņu iedzīvotājiem un mazajiem uzņēmumiem par enerģijas patēriņa ierobežošanas nepieciešamību un praktiskiem padomiem, kā arī ēku nosiltināšanas nepieciešamību, nodrošinot arī bezmaksas konsultācijas iedzīvotājiem ēku un apkures iekārtu energoefektivitātes veicināšanai.</w:t>
      </w:r>
    </w:p>
    <w:p w14:paraId="7BD7C605" w14:textId="77777777" w:rsidR="00BB06DE" w:rsidRPr="00BB06DE" w:rsidRDefault="00BB06DE" w:rsidP="00BB06DE">
      <w:pPr>
        <w:numPr>
          <w:ilvl w:val="0"/>
          <w:numId w:val="2"/>
        </w:numPr>
        <w:spacing w:after="0" w:line="276" w:lineRule="auto"/>
        <w:jc w:val="both"/>
        <w:rPr>
          <w:rFonts w:ascii="Times New Roman" w:hAnsi="Times New Roman" w:cs="Times New Roman"/>
          <w:sz w:val="24"/>
          <w:szCs w:val="24"/>
          <w:lang w:val="lv-LV"/>
        </w:rPr>
      </w:pPr>
      <w:proofErr w:type="spellStart"/>
      <w:r w:rsidRPr="00BB06DE">
        <w:rPr>
          <w:rFonts w:ascii="Times New Roman" w:hAnsi="Times New Roman" w:cs="Times New Roman"/>
          <w:sz w:val="24"/>
          <w:szCs w:val="24"/>
          <w:lang w:val="lv-LV"/>
        </w:rPr>
        <w:t>Energo</w:t>
      </w:r>
      <w:proofErr w:type="spellEnd"/>
      <w:r w:rsidRPr="00BB06DE">
        <w:rPr>
          <w:rFonts w:ascii="Times New Roman" w:hAnsi="Times New Roman" w:cs="Times New Roman"/>
          <w:sz w:val="24"/>
          <w:szCs w:val="24"/>
          <w:lang w:val="lv-LV"/>
        </w:rPr>
        <w:t xml:space="preserve"> auditu īstenošanas veicināšana mazajiem un vidējiem uzņēmumiem.</w:t>
      </w:r>
    </w:p>
    <w:p w14:paraId="1FD49E5C" w14:textId="4671E89E" w:rsidR="00BB06DE" w:rsidRPr="00BB06DE" w:rsidRDefault="00BB06DE" w:rsidP="00BB06DE">
      <w:pPr>
        <w:numPr>
          <w:ilvl w:val="0"/>
          <w:numId w:val="2"/>
        </w:numPr>
        <w:spacing w:after="0" w:line="276" w:lineRule="auto"/>
        <w:jc w:val="both"/>
        <w:rPr>
          <w:rFonts w:ascii="Times New Roman" w:hAnsi="Times New Roman" w:cs="Times New Roman"/>
          <w:sz w:val="24"/>
          <w:szCs w:val="24"/>
          <w:lang w:val="lv-LV"/>
        </w:rPr>
      </w:pPr>
      <w:r w:rsidRPr="00BB06DE">
        <w:rPr>
          <w:rFonts w:ascii="Times New Roman" w:hAnsi="Times New Roman" w:cs="Times New Roman"/>
          <w:sz w:val="24"/>
          <w:szCs w:val="24"/>
          <w:lang w:val="lv-LV"/>
        </w:rPr>
        <w:t>Samazināt PVN likmes augst</w:t>
      </w:r>
      <w:r w:rsidR="00D24EDD">
        <w:rPr>
          <w:rFonts w:ascii="Times New Roman" w:hAnsi="Times New Roman" w:cs="Times New Roman"/>
          <w:sz w:val="24"/>
          <w:szCs w:val="24"/>
          <w:lang w:val="lv-LV"/>
        </w:rPr>
        <w:t xml:space="preserve">i </w:t>
      </w:r>
      <w:r w:rsidRPr="00BB06DE">
        <w:rPr>
          <w:rFonts w:ascii="Times New Roman" w:hAnsi="Times New Roman" w:cs="Times New Roman"/>
          <w:sz w:val="24"/>
          <w:szCs w:val="24"/>
          <w:lang w:val="lv-LV"/>
        </w:rPr>
        <w:t xml:space="preserve">efektīvām apsildes sistēmām. Nodrošināt, ka enerģijas cenas stimulē pāreju uz </w:t>
      </w:r>
      <w:proofErr w:type="spellStart"/>
      <w:r w:rsidRPr="00BB06DE">
        <w:rPr>
          <w:rFonts w:ascii="Times New Roman" w:hAnsi="Times New Roman" w:cs="Times New Roman"/>
          <w:sz w:val="24"/>
          <w:szCs w:val="24"/>
          <w:lang w:val="lv-LV"/>
        </w:rPr>
        <w:t>siltumsūkņu</w:t>
      </w:r>
      <w:proofErr w:type="spellEnd"/>
      <w:r w:rsidRPr="00BB06DE">
        <w:rPr>
          <w:rFonts w:ascii="Times New Roman" w:hAnsi="Times New Roman" w:cs="Times New Roman"/>
          <w:sz w:val="24"/>
          <w:szCs w:val="24"/>
          <w:lang w:val="lv-LV"/>
        </w:rPr>
        <w:t xml:space="preserve"> izmantošanu.</w:t>
      </w:r>
    </w:p>
    <w:p w14:paraId="3ACC02AB" w14:textId="77777777" w:rsidR="00BB06DE" w:rsidRPr="00BB06DE" w:rsidRDefault="00BB06DE" w:rsidP="00BB06DE">
      <w:pPr>
        <w:numPr>
          <w:ilvl w:val="0"/>
          <w:numId w:val="2"/>
        </w:numPr>
        <w:spacing w:after="0" w:line="276" w:lineRule="auto"/>
        <w:jc w:val="both"/>
        <w:rPr>
          <w:rFonts w:ascii="Times New Roman" w:hAnsi="Times New Roman" w:cs="Times New Roman"/>
          <w:sz w:val="24"/>
          <w:szCs w:val="24"/>
          <w:lang w:val="lv-LV"/>
        </w:rPr>
      </w:pPr>
      <w:r w:rsidRPr="00BB06DE">
        <w:rPr>
          <w:rFonts w:ascii="Times New Roman" w:hAnsi="Times New Roman" w:cs="Times New Roman"/>
          <w:sz w:val="24"/>
          <w:szCs w:val="24"/>
          <w:lang w:val="lv-LV"/>
        </w:rPr>
        <w:t>Samazināt PVN sevišķi augstas energoefektivitātes elektroiekārtām.</w:t>
      </w:r>
    </w:p>
    <w:p w14:paraId="3F8F2C65" w14:textId="77777777" w:rsidR="00BB06DE" w:rsidRPr="00BB06DE" w:rsidRDefault="00BB06DE" w:rsidP="00BB06DE">
      <w:pPr>
        <w:numPr>
          <w:ilvl w:val="0"/>
          <w:numId w:val="2"/>
        </w:numPr>
        <w:spacing w:after="0" w:line="276" w:lineRule="auto"/>
        <w:jc w:val="both"/>
        <w:rPr>
          <w:rFonts w:ascii="Times New Roman" w:hAnsi="Times New Roman" w:cs="Times New Roman"/>
          <w:sz w:val="24"/>
          <w:szCs w:val="24"/>
          <w:lang w:val="lv-LV"/>
        </w:rPr>
      </w:pPr>
      <w:r w:rsidRPr="00BB06DE">
        <w:rPr>
          <w:rFonts w:ascii="Times New Roman" w:hAnsi="Times New Roman" w:cs="Times New Roman"/>
          <w:sz w:val="24"/>
          <w:szCs w:val="24"/>
          <w:lang w:val="lv-LV"/>
        </w:rPr>
        <w:t>Samazināt PVN likmes ēku renovā</w:t>
      </w:r>
      <w:r w:rsidRPr="00BB06DE">
        <w:rPr>
          <w:rFonts w:ascii="Times New Roman" w:hAnsi="Times New Roman" w:cs="Times New Roman"/>
          <w:color w:val="222222"/>
          <w:sz w:val="24"/>
          <w:szCs w:val="24"/>
          <w:lang w:val="lv-LV"/>
        </w:rPr>
        <w:t>cijas/nosiltināšanas darbiem un materiāliem.</w:t>
      </w:r>
    </w:p>
    <w:p w14:paraId="72A6E319" w14:textId="4BB56E3F" w:rsidR="00BB06DE" w:rsidRPr="00BB06DE" w:rsidRDefault="00BB06DE" w:rsidP="00BB06DE">
      <w:pPr>
        <w:numPr>
          <w:ilvl w:val="0"/>
          <w:numId w:val="2"/>
        </w:numPr>
        <w:spacing w:after="0" w:line="276" w:lineRule="auto"/>
        <w:jc w:val="both"/>
        <w:rPr>
          <w:rFonts w:ascii="Times New Roman" w:hAnsi="Times New Roman" w:cs="Times New Roman"/>
          <w:color w:val="222222"/>
          <w:sz w:val="24"/>
          <w:szCs w:val="24"/>
          <w:lang w:val="lv-LV"/>
        </w:rPr>
      </w:pPr>
      <w:r w:rsidRPr="00BB06DE">
        <w:rPr>
          <w:rFonts w:ascii="Times New Roman" w:hAnsi="Times New Roman" w:cs="Times New Roman"/>
          <w:color w:val="222222"/>
          <w:sz w:val="24"/>
          <w:szCs w:val="24"/>
          <w:lang w:val="lv-LV"/>
        </w:rPr>
        <w:t xml:space="preserve">Enerģētiskās krīzes laikā nodrošināt </w:t>
      </w:r>
      <w:r w:rsidR="00D24EDD">
        <w:rPr>
          <w:rFonts w:ascii="Times New Roman" w:hAnsi="Times New Roman" w:cs="Times New Roman"/>
          <w:color w:val="222222"/>
          <w:sz w:val="24"/>
          <w:szCs w:val="24"/>
          <w:lang w:val="lv-LV"/>
        </w:rPr>
        <w:t>viedo vai manuālu</w:t>
      </w:r>
      <w:r w:rsidRPr="00BB06DE">
        <w:rPr>
          <w:rFonts w:ascii="Times New Roman" w:hAnsi="Times New Roman" w:cs="Times New Roman"/>
          <w:color w:val="222222"/>
          <w:sz w:val="24"/>
          <w:szCs w:val="24"/>
          <w:lang w:val="lv-LV"/>
        </w:rPr>
        <w:t xml:space="preserve"> satiksmes plūsmas vadību permanento sastrēgumu teritorijās maksimumstundās.</w:t>
      </w:r>
    </w:p>
    <w:p w14:paraId="07633012" w14:textId="1EAE7CDB" w:rsidR="00BB06DE" w:rsidRDefault="00BB06DE" w:rsidP="00BB06DE">
      <w:pPr>
        <w:numPr>
          <w:ilvl w:val="0"/>
          <w:numId w:val="2"/>
        </w:numPr>
        <w:spacing w:after="0" w:line="276" w:lineRule="auto"/>
        <w:jc w:val="both"/>
        <w:rPr>
          <w:rFonts w:ascii="Times New Roman" w:hAnsi="Times New Roman" w:cs="Times New Roman"/>
          <w:color w:val="222222"/>
          <w:sz w:val="24"/>
          <w:szCs w:val="24"/>
          <w:lang w:val="lv-LV"/>
        </w:rPr>
      </w:pPr>
      <w:r w:rsidRPr="00BB06DE">
        <w:rPr>
          <w:rFonts w:ascii="Times New Roman" w:hAnsi="Times New Roman" w:cs="Times New Roman"/>
          <w:color w:val="222222"/>
          <w:sz w:val="24"/>
          <w:szCs w:val="24"/>
          <w:lang w:val="lv-LV"/>
        </w:rPr>
        <w:t>Izstrādāt dzīvojamo ēku automātisko  siltummezglu parametru regulēšanas tehnisko instrukciju iedzīvotājiem (rudens, ziemas, pavasara sezonai), un noteikt prasību apsaimniekotāj</w:t>
      </w:r>
      <w:r w:rsidR="00D24EDD">
        <w:rPr>
          <w:rFonts w:ascii="Times New Roman" w:hAnsi="Times New Roman" w:cs="Times New Roman"/>
          <w:color w:val="222222"/>
          <w:sz w:val="24"/>
          <w:szCs w:val="24"/>
          <w:lang w:val="lv-LV"/>
        </w:rPr>
        <w:t>ie</w:t>
      </w:r>
      <w:r w:rsidRPr="00BB06DE">
        <w:rPr>
          <w:rFonts w:ascii="Times New Roman" w:hAnsi="Times New Roman" w:cs="Times New Roman"/>
          <w:color w:val="222222"/>
          <w:sz w:val="24"/>
          <w:szCs w:val="24"/>
          <w:lang w:val="lv-LV"/>
        </w:rPr>
        <w:t xml:space="preserve">m vismaz 3 reizes apkures sezonā pārregulēt </w:t>
      </w:r>
      <w:proofErr w:type="spellStart"/>
      <w:r w:rsidRPr="00BB06DE">
        <w:rPr>
          <w:rFonts w:ascii="Times New Roman" w:hAnsi="Times New Roman" w:cs="Times New Roman"/>
          <w:color w:val="222222"/>
          <w:sz w:val="24"/>
          <w:szCs w:val="24"/>
          <w:lang w:val="lv-LV"/>
        </w:rPr>
        <w:t>siltummzeglu</w:t>
      </w:r>
      <w:proofErr w:type="spellEnd"/>
      <w:r w:rsidRPr="00BB06DE">
        <w:rPr>
          <w:rFonts w:ascii="Times New Roman" w:hAnsi="Times New Roman" w:cs="Times New Roman"/>
          <w:color w:val="222222"/>
          <w:sz w:val="24"/>
          <w:szCs w:val="24"/>
          <w:lang w:val="lv-LV"/>
        </w:rPr>
        <w:t xml:space="preserve"> uzstādījumus atbilstoši </w:t>
      </w:r>
      <w:r w:rsidR="00D24EDD" w:rsidRPr="00BB06DE">
        <w:rPr>
          <w:rFonts w:ascii="Times New Roman" w:hAnsi="Times New Roman" w:cs="Times New Roman"/>
          <w:color w:val="222222"/>
          <w:sz w:val="24"/>
          <w:szCs w:val="24"/>
          <w:lang w:val="lv-LV"/>
        </w:rPr>
        <w:t>instrukcijai</w:t>
      </w:r>
      <w:r w:rsidRPr="00BB06DE">
        <w:rPr>
          <w:rFonts w:ascii="Times New Roman" w:hAnsi="Times New Roman" w:cs="Times New Roman"/>
          <w:color w:val="222222"/>
          <w:sz w:val="24"/>
          <w:szCs w:val="24"/>
          <w:lang w:val="lv-LV"/>
        </w:rPr>
        <w:t>.</w:t>
      </w:r>
    </w:p>
    <w:p w14:paraId="26F8ABB6" w14:textId="77777777" w:rsidR="00B36CCF" w:rsidRPr="00BB06DE" w:rsidRDefault="00B36CCF" w:rsidP="00B36CCF">
      <w:pPr>
        <w:spacing w:after="0" w:line="276" w:lineRule="auto"/>
        <w:ind w:left="720"/>
        <w:jc w:val="both"/>
        <w:rPr>
          <w:rFonts w:ascii="Times New Roman" w:hAnsi="Times New Roman" w:cs="Times New Roman"/>
          <w:color w:val="222222"/>
          <w:sz w:val="24"/>
          <w:szCs w:val="24"/>
          <w:lang w:val="lv-LV"/>
        </w:rPr>
      </w:pPr>
    </w:p>
    <w:p w14:paraId="15F35234" w14:textId="4A1ECB08" w:rsidR="00BB06DE" w:rsidRPr="00BB06DE" w:rsidRDefault="00BB06DE" w:rsidP="00BB06DE">
      <w:pPr>
        <w:jc w:val="both"/>
        <w:rPr>
          <w:rFonts w:ascii="Times New Roman" w:hAnsi="Times New Roman" w:cs="Times New Roman"/>
          <w:b/>
          <w:sz w:val="24"/>
          <w:szCs w:val="24"/>
          <w:lang w:val="lv-LV"/>
        </w:rPr>
      </w:pPr>
      <w:r w:rsidRPr="00BB06DE">
        <w:rPr>
          <w:rFonts w:ascii="Times New Roman" w:hAnsi="Times New Roman" w:cs="Times New Roman"/>
          <w:b/>
          <w:sz w:val="24"/>
          <w:szCs w:val="24"/>
          <w:lang w:val="lv-LV"/>
        </w:rPr>
        <w:lastRenderedPageBreak/>
        <w:t>2. pieeja: Vidēja termiņa un ilgtermiņa strukturālu energoefektivitātes pasākumu paātrināšana un stiprināšana</w:t>
      </w:r>
    </w:p>
    <w:p w14:paraId="08FB99A7" w14:textId="0DC8684E" w:rsidR="00BB06DE" w:rsidRPr="00BB06DE" w:rsidRDefault="00BB06DE" w:rsidP="00BB06DE">
      <w:pPr>
        <w:jc w:val="both"/>
        <w:rPr>
          <w:rFonts w:ascii="Times New Roman" w:hAnsi="Times New Roman" w:cs="Times New Roman"/>
          <w:color w:val="333333"/>
          <w:sz w:val="24"/>
          <w:szCs w:val="24"/>
          <w:highlight w:val="white"/>
          <w:lang w:val="lv-LV"/>
        </w:rPr>
      </w:pPr>
      <w:r w:rsidRPr="00BB06DE">
        <w:rPr>
          <w:rFonts w:ascii="Times New Roman" w:hAnsi="Times New Roman" w:cs="Times New Roman"/>
          <w:sz w:val="24"/>
          <w:szCs w:val="24"/>
          <w:lang w:val="lv-LV"/>
        </w:rPr>
        <w:t xml:space="preserve">Eiropas Komisija aicina dalībvalstis </w:t>
      </w:r>
      <w:r w:rsidRPr="00BB06DE">
        <w:rPr>
          <w:rFonts w:ascii="Times New Roman" w:hAnsi="Times New Roman" w:cs="Times New Roman"/>
          <w:color w:val="333333"/>
          <w:sz w:val="24"/>
          <w:szCs w:val="24"/>
          <w:highlight w:val="white"/>
          <w:lang w:val="lv-LV"/>
        </w:rPr>
        <w:t>paātrināt esošo energoefektivitātes pasākumu īstenošanu un ieviest vēl papildu pasākumus. Latvijai dzīvojamo ēku nosiltināšanas joma ir milzīgs izaicinājums, renovēt nepieciešams vairāk nekā 23 000 daudzdzīvokļu ēku</w:t>
      </w:r>
      <w:r w:rsidRPr="00BB06DE">
        <w:rPr>
          <w:rFonts w:ascii="Times New Roman" w:hAnsi="Times New Roman" w:cs="Times New Roman"/>
          <w:color w:val="333333"/>
          <w:sz w:val="24"/>
          <w:szCs w:val="24"/>
          <w:highlight w:val="white"/>
          <w:vertAlign w:val="superscript"/>
          <w:lang w:val="lv-LV"/>
        </w:rPr>
        <w:footnoteReference w:id="2"/>
      </w:r>
      <w:r w:rsidRPr="00BB06DE">
        <w:rPr>
          <w:rFonts w:ascii="Times New Roman" w:hAnsi="Times New Roman" w:cs="Times New Roman"/>
          <w:color w:val="333333"/>
          <w:sz w:val="24"/>
          <w:szCs w:val="24"/>
          <w:highlight w:val="white"/>
          <w:lang w:val="lv-LV"/>
        </w:rPr>
        <w:t xml:space="preserve">, taču kopš 2009. gada nosiltinātas vien 1600 ēkas. </w:t>
      </w:r>
      <w:r w:rsidRPr="00BB06DE">
        <w:rPr>
          <w:rFonts w:ascii="Times New Roman" w:hAnsi="Times New Roman" w:cs="Times New Roman"/>
          <w:b/>
          <w:color w:val="333333"/>
          <w:sz w:val="24"/>
          <w:szCs w:val="24"/>
          <w:highlight w:val="white"/>
          <w:lang w:val="lv-LV"/>
        </w:rPr>
        <w:t xml:space="preserve">Lai mazinātu enerģijas nelietderīgu patēriņu, tuvotos </w:t>
      </w:r>
      <w:proofErr w:type="spellStart"/>
      <w:r w:rsidRPr="00BB06DE">
        <w:rPr>
          <w:rFonts w:ascii="Times New Roman" w:hAnsi="Times New Roman" w:cs="Times New Roman"/>
          <w:b/>
          <w:color w:val="333333"/>
          <w:sz w:val="24"/>
          <w:szCs w:val="24"/>
          <w:highlight w:val="white"/>
          <w:lang w:val="lv-LV"/>
        </w:rPr>
        <w:t>klimatneitralitātes</w:t>
      </w:r>
      <w:proofErr w:type="spellEnd"/>
      <w:r w:rsidRPr="00BB06DE">
        <w:rPr>
          <w:rFonts w:ascii="Times New Roman" w:hAnsi="Times New Roman" w:cs="Times New Roman"/>
          <w:b/>
          <w:color w:val="333333"/>
          <w:sz w:val="24"/>
          <w:szCs w:val="24"/>
          <w:highlight w:val="white"/>
          <w:lang w:val="lv-LV"/>
        </w:rPr>
        <w:t xml:space="preserve"> mērķim, ir nepieciešamas vērienīgas izmaiņas līdzšinējā pieejā</w:t>
      </w:r>
      <w:r w:rsidRPr="00BB06DE">
        <w:rPr>
          <w:rFonts w:ascii="Times New Roman" w:hAnsi="Times New Roman" w:cs="Times New Roman"/>
          <w:color w:val="333333"/>
          <w:sz w:val="24"/>
          <w:szCs w:val="24"/>
          <w:highlight w:val="white"/>
          <w:lang w:val="lv-LV"/>
        </w:rPr>
        <w:t xml:space="preserve">. </w:t>
      </w:r>
    </w:p>
    <w:p w14:paraId="06C34608" w14:textId="6FDEA79D" w:rsidR="00BB06DE" w:rsidRPr="00BB06DE" w:rsidRDefault="00BB06DE" w:rsidP="00BB06DE">
      <w:pPr>
        <w:jc w:val="both"/>
        <w:rPr>
          <w:rFonts w:ascii="Times New Roman" w:hAnsi="Times New Roman" w:cs="Times New Roman"/>
          <w:color w:val="333333"/>
          <w:sz w:val="24"/>
          <w:szCs w:val="24"/>
          <w:highlight w:val="white"/>
          <w:lang w:val="lv-LV"/>
        </w:rPr>
      </w:pPr>
      <w:r w:rsidRPr="00BB06DE">
        <w:rPr>
          <w:rFonts w:ascii="Times New Roman" w:hAnsi="Times New Roman" w:cs="Times New Roman"/>
          <w:color w:val="333333"/>
          <w:sz w:val="24"/>
          <w:szCs w:val="24"/>
          <w:highlight w:val="white"/>
          <w:lang w:val="lv-LV"/>
        </w:rPr>
        <w:t>Tā kā ēku sektorā (mājsaimniecībās) patērētā enerģija veido līdz 30% no visas</w:t>
      </w:r>
      <w:r w:rsidR="00AE731C">
        <w:rPr>
          <w:rFonts w:ascii="Times New Roman" w:hAnsi="Times New Roman" w:cs="Times New Roman"/>
          <w:color w:val="333333"/>
          <w:sz w:val="24"/>
          <w:szCs w:val="24"/>
          <w:highlight w:val="white"/>
          <w:lang w:val="lv-LV"/>
        </w:rPr>
        <w:t xml:space="preserve"> </w:t>
      </w:r>
      <w:r w:rsidRPr="00BB06DE">
        <w:rPr>
          <w:rFonts w:ascii="Times New Roman" w:hAnsi="Times New Roman" w:cs="Times New Roman"/>
          <w:color w:val="333333"/>
          <w:sz w:val="24"/>
          <w:szCs w:val="24"/>
          <w:highlight w:val="white"/>
          <w:lang w:val="lv-LV"/>
        </w:rPr>
        <w:t xml:space="preserve">enerģētikas jomas, aicinām izvirzīt Latvijas dzīvojamā fonda renovācijas jautājumu kā prioritāru enerģētiskās un klimata krīzes laikā un </w:t>
      </w:r>
      <w:r w:rsidRPr="00BB06DE">
        <w:rPr>
          <w:rFonts w:ascii="Times New Roman" w:hAnsi="Times New Roman" w:cs="Times New Roman"/>
          <w:sz w:val="24"/>
          <w:szCs w:val="24"/>
          <w:lang w:val="lv-LV"/>
        </w:rPr>
        <w:t>apsvērt īstenot sekojošus pasākumus:</w:t>
      </w:r>
    </w:p>
    <w:p w14:paraId="310D1F24" w14:textId="77777777" w:rsidR="00BB06DE" w:rsidRPr="00BB06DE" w:rsidRDefault="00BB06DE" w:rsidP="00BB06DE">
      <w:pPr>
        <w:numPr>
          <w:ilvl w:val="0"/>
          <w:numId w:val="3"/>
        </w:numPr>
        <w:spacing w:after="0" w:line="276" w:lineRule="auto"/>
        <w:jc w:val="both"/>
        <w:rPr>
          <w:rFonts w:ascii="Times New Roman" w:hAnsi="Times New Roman" w:cs="Times New Roman"/>
          <w:sz w:val="24"/>
          <w:szCs w:val="24"/>
          <w:lang w:val="lv-LV"/>
        </w:rPr>
      </w:pPr>
      <w:r w:rsidRPr="00BB06DE">
        <w:rPr>
          <w:rFonts w:ascii="Times New Roman" w:hAnsi="Times New Roman" w:cs="Times New Roman"/>
          <w:sz w:val="24"/>
          <w:szCs w:val="24"/>
          <w:lang w:val="lv-LV"/>
        </w:rPr>
        <w:t>Būtiski palielināt finanšu institūcijas “</w:t>
      </w:r>
      <w:proofErr w:type="spellStart"/>
      <w:r w:rsidRPr="00BB06DE">
        <w:rPr>
          <w:rFonts w:ascii="Times New Roman" w:hAnsi="Times New Roman" w:cs="Times New Roman"/>
          <w:sz w:val="24"/>
          <w:szCs w:val="24"/>
          <w:lang w:val="lv-LV"/>
        </w:rPr>
        <w:t>Altum</w:t>
      </w:r>
      <w:proofErr w:type="spellEnd"/>
      <w:r w:rsidRPr="00BB06DE">
        <w:rPr>
          <w:rFonts w:ascii="Times New Roman" w:hAnsi="Times New Roman" w:cs="Times New Roman"/>
          <w:sz w:val="24"/>
          <w:szCs w:val="24"/>
          <w:lang w:val="lv-LV"/>
        </w:rPr>
        <w:t xml:space="preserve">” cilvēkresursu kapacitāti, lai būtu iespējams realizēt </w:t>
      </w:r>
      <w:proofErr w:type="spellStart"/>
      <w:r w:rsidRPr="00BB06DE">
        <w:rPr>
          <w:rFonts w:ascii="Times New Roman" w:hAnsi="Times New Roman" w:cs="Times New Roman"/>
          <w:sz w:val="24"/>
          <w:szCs w:val="24"/>
          <w:lang w:val="lv-LV"/>
        </w:rPr>
        <w:t>proaktīvu</w:t>
      </w:r>
      <w:proofErr w:type="spellEnd"/>
      <w:r w:rsidRPr="00BB06DE">
        <w:rPr>
          <w:rFonts w:ascii="Times New Roman" w:hAnsi="Times New Roman" w:cs="Times New Roman"/>
          <w:sz w:val="24"/>
          <w:szCs w:val="24"/>
          <w:lang w:val="lv-LV"/>
        </w:rPr>
        <w:t xml:space="preserve"> un efektīvu ēku nosiltināšanas politiku, izmantojot daudzveidīgus instrumentus un programmas, tādējādi sekojot citu Eiropas valstu veiksmīgajiem piemēriem.</w:t>
      </w:r>
    </w:p>
    <w:p w14:paraId="772CC8F5" w14:textId="77777777" w:rsidR="00BB06DE" w:rsidRPr="00BB06DE" w:rsidRDefault="00BB06DE" w:rsidP="00BB06DE">
      <w:pPr>
        <w:numPr>
          <w:ilvl w:val="0"/>
          <w:numId w:val="3"/>
        </w:numPr>
        <w:spacing w:after="0" w:line="276" w:lineRule="auto"/>
        <w:jc w:val="both"/>
        <w:rPr>
          <w:rFonts w:ascii="Times New Roman" w:hAnsi="Times New Roman" w:cs="Times New Roman"/>
          <w:sz w:val="24"/>
          <w:szCs w:val="24"/>
          <w:lang w:val="lv-LV"/>
        </w:rPr>
      </w:pPr>
      <w:r w:rsidRPr="00BB06DE">
        <w:rPr>
          <w:rFonts w:ascii="Times New Roman" w:hAnsi="Times New Roman" w:cs="Times New Roman"/>
          <w:sz w:val="24"/>
          <w:szCs w:val="24"/>
          <w:lang w:val="lv-LV"/>
        </w:rPr>
        <w:t xml:space="preserve">Izstrādāt un realizēt ilgtermiņa programmu ar iespēju pašvaldībām pieteikties, lai gūtu atbalstu savas kapacitātes vairošanai (piemēram, projektu vadītāju izglītošanai un algošanai, kas palīdzētu daudzdzīvokļu māju iedzīvotāju kopienām veiksmīgi iziet cauri pieteikšanās un realizācijas procesiem). Palīdzot lielākām pilsētām, šādas programmas ietvaros sniegt atbalstu arī kvartāla renovācijas pieejas realizācijai (algojot profesionālu komandu, kas nodarbojas tikai ar to). Programmas priekšnosacījums varētu būt tāds, ka pašvaldībām ir jāpanāk saskaņošanas procesa paātrināšana būvvaldēs, attiecīgi </w:t>
      </w:r>
      <w:proofErr w:type="spellStart"/>
      <w:r w:rsidRPr="00BB06DE">
        <w:rPr>
          <w:rFonts w:ascii="Times New Roman" w:hAnsi="Times New Roman" w:cs="Times New Roman"/>
          <w:sz w:val="24"/>
          <w:szCs w:val="24"/>
          <w:lang w:val="lv-LV"/>
        </w:rPr>
        <w:t>prioritizējot</w:t>
      </w:r>
      <w:proofErr w:type="spellEnd"/>
      <w:r w:rsidRPr="00BB06DE">
        <w:rPr>
          <w:rFonts w:ascii="Times New Roman" w:hAnsi="Times New Roman" w:cs="Times New Roman"/>
          <w:sz w:val="24"/>
          <w:szCs w:val="24"/>
          <w:lang w:val="lv-LV"/>
        </w:rPr>
        <w:t xml:space="preserve"> projektus ar energoefektivitātes paaugstināšanas mērķi.</w:t>
      </w:r>
    </w:p>
    <w:p w14:paraId="0C265EE9" w14:textId="77777777" w:rsidR="00BB06DE" w:rsidRPr="00BB06DE" w:rsidRDefault="00BB06DE" w:rsidP="00BB06DE">
      <w:pPr>
        <w:numPr>
          <w:ilvl w:val="0"/>
          <w:numId w:val="3"/>
        </w:numPr>
        <w:spacing w:before="240" w:after="240" w:line="276" w:lineRule="auto"/>
        <w:jc w:val="both"/>
        <w:rPr>
          <w:rFonts w:ascii="Times New Roman" w:hAnsi="Times New Roman" w:cs="Times New Roman"/>
          <w:sz w:val="24"/>
          <w:szCs w:val="24"/>
          <w:lang w:val="lv-LV"/>
        </w:rPr>
      </w:pPr>
      <w:r w:rsidRPr="00BB06DE">
        <w:rPr>
          <w:rFonts w:ascii="Times New Roman" w:hAnsi="Times New Roman" w:cs="Times New Roman"/>
          <w:color w:val="222222"/>
          <w:sz w:val="24"/>
          <w:szCs w:val="24"/>
          <w:highlight w:val="white"/>
          <w:lang w:val="lv-LV"/>
        </w:rPr>
        <w:t xml:space="preserve">Atrast veidu, kā, realizējot daudzdzīvokļu ēku nosiltināšanas projektus, izmantojot Atveseļošanas fonda vai Kohēzijas fondu atbalstu, kapitāla atlaidi vai </w:t>
      </w:r>
      <w:proofErr w:type="spellStart"/>
      <w:r w:rsidRPr="00BB06DE">
        <w:rPr>
          <w:rFonts w:ascii="Times New Roman" w:hAnsi="Times New Roman" w:cs="Times New Roman"/>
          <w:color w:val="222222"/>
          <w:sz w:val="24"/>
          <w:szCs w:val="24"/>
          <w:highlight w:val="white"/>
          <w:lang w:val="lv-LV"/>
        </w:rPr>
        <w:t>grantu</w:t>
      </w:r>
      <w:proofErr w:type="spellEnd"/>
      <w:r w:rsidRPr="00BB06DE">
        <w:rPr>
          <w:rFonts w:ascii="Times New Roman" w:hAnsi="Times New Roman" w:cs="Times New Roman"/>
          <w:color w:val="222222"/>
          <w:sz w:val="24"/>
          <w:szCs w:val="24"/>
          <w:highlight w:val="white"/>
          <w:lang w:val="lv-LV"/>
        </w:rPr>
        <w:t xml:space="preserve"> nosiltinātās mājas īpašnieki varētu saņemt pa daļām projekta īstenošanas gaitā, tādējādi nesadārdzinot kopējās projekta izmaksas iedzīvotajiem un atvieglojot finanšu situāciju iedzīvotājiem laika posmā starp būvdarbu pabeigšanu un kapitāla atlaides saņemšanu.</w:t>
      </w:r>
    </w:p>
    <w:p w14:paraId="3713C685" w14:textId="77777777" w:rsidR="00BB06DE" w:rsidRPr="00BB06DE" w:rsidRDefault="00BB06DE" w:rsidP="00BB06DE">
      <w:pPr>
        <w:numPr>
          <w:ilvl w:val="0"/>
          <w:numId w:val="3"/>
        </w:numPr>
        <w:spacing w:after="0" w:line="276" w:lineRule="auto"/>
        <w:jc w:val="both"/>
        <w:rPr>
          <w:rFonts w:ascii="Times New Roman" w:hAnsi="Times New Roman" w:cs="Times New Roman"/>
          <w:sz w:val="24"/>
          <w:szCs w:val="24"/>
          <w:lang w:val="lv-LV"/>
        </w:rPr>
      </w:pPr>
      <w:r w:rsidRPr="00BB06DE">
        <w:rPr>
          <w:rFonts w:ascii="Times New Roman" w:hAnsi="Times New Roman" w:cs="Times New Roman"/>
          <w:sz w:val="24"/>
          <w:szCs w:val="24"/>
          <w:lang w:val="lv-LV"/>
        </w:rPr>
        <w:t>Ieviest “piespiedu” elementu, ilgtermiņā nosakot ko līdzīgu, piemēram, CO</w:t>
      </w:r>
      <w:r w:rsidRPr="00BB06DE">
        <w:rPr>
          <w:rFonts w:ascii="Times New Roman" w:hAnsi="Times New Roman" w:cs="Times New Roman"/>
          <w:sz w:val="24"/>
          <w:szCs w:val="24"/>
          <w:vertAlign w:val="subscript"/>
          <w:lang w:val="lv-LV"/>
        </w:rPr>
        <w:t>2</w:t>
      </w:r>
      <w:r w:rsidRPr="00BB06DE">
        <w:rPr>
          <w:rFonts w:ascii="Times New Roman" w:hAnsi="Times New Roman" w:cs="Times New Roman"/>
          <w:sz w:val="24"/>
          <w:szCs w:val="24"/>
          <w:lang w:val="lv-LV"/>
        </w:rPr>
        <w:t xml:space="preserve"> nodevai, tiem, kam ir noteikta tipa/vecuma/tehniskā stāvokļa māja un kuri saprātīgā termiņā nelemj par renovācijas uzsākšanu vai arī ne</w:t>
      </w:r>
      <w:r w:rsidRPr="00BB06DE">
        <w:rPr>
          <w:rFonts w:ascii="Times New Roman" w:hAnsi="Times New Roman" w:cs="Times New Roman"/>
          <w:color w:val="222222"/>
          <w:sz w:val="24"/>
          <w:szCs w:val="24"/>
          <w:highlight w:val="white"/>
          <w:lang w:val="lv-LV"/>
        </w:rPr>
        <w:t xml:space="preserve">sasniedz konkrētus energoefektivitātes rezultātus, īstenojot atsevišķus pasākumus, </w:t>
      </w:r>
      <w:r w:rsidRPr="00BB06DE">
        <w:rPr>
          <w:rFonts w:ascii="Times New Roman" w:hAnsi="Times New Roman" w:cs="Times New Roman"/>
          <w:sz w:val="24"/>
          <w:szCs w:val="24"/>
          <w:lang w:val="lv-LV"/>
        </w:rPr>
        <w:t>vienlaikus paredzot specifisku atbalsta mehānismu mazturīgajai iedzīvotāju daļai. Esošās apkures cenas, protams, ir labs stimuls pats par sevi, taču šobrīd, lai būtu mazāki apkures rēķini, arī tiem, kas izvēlas nesiltināt, caur valsts atbalstu maksā visi valsts iedzīvotāji.</w:t>
      </w:r>
    </w:p>
    <w:p w14:paraId="0CB3A6CC" w14:textId="77777777" w:rsidR="00BB06DE" w:rsidRPr="00BB06DE" w:rsidRDefault="00BB06DE" w:rsidP="00BB06DE">
      <w:pPr>
        <w:ind w:left="720"/>
        <w:jc w:val="both"/>
        <w:rPr>
          <w:rFonts w:ascii="Times New Roman" w:hAnsi="Times New Roman" w:cs="Times New Roman"/>
          <w:sz w:val="24"/>
          <w:szCs w:val="24"/>
          <w:lang w:val="lv-LV"/>
        </w:rPr>
      </w:pPr>
    </w:p>
    <w:p w14:paraId="6312A8B7" w14:textId="77777777" w:rsidR="00BB06DE" w:rsidRPr="00BB06DE" w:rsidRDefault="00BB06DE" w:rsidP="00BB06DE">
      <w:pPr>
        <w:numPr>
          <w:ilvl w:val="0"/>
          <w:numId w:val="3"/>
        </w:numPr>
        <w:spacing w:after="0" w:line="276" w:lineRule="auto"/>
        <w:jc w:val="both"/>
        <w:rPr>
          <w:rFonts w:ascii="Times New Roman" w:hAnsi="Times New Roman" w:cs="Times New Roman"/>
          <w:sz w:val="24"/>
          <w:szCs w:val="24"/>
          <w:lang w:val="lv-LV"/>
        </w:rPr>
      </w:pPr>
      <w:r w:rsidRPr="00BB06DE">
        <w:rPr>
          <w:rFonts w:ascii="Times New Roman" w:hAnsi="Times New Roman" w:cs="Times New Roman"/>
          <w:sz w:val="24"/>
          <w:szCs w:val="24"/>
          <w:lang w:val="lv-LV"/>
        </w:rPr>
        <w:lastRenderedPageBreak/>
        <w:t>Ieviest kvotu sistēmu finansējuma (no ES fondiem) pieejamībai pa gadiem, kā arī nosacījumus, kas stimulētu daudzdzīvokļu ēku renovācijas projektu iesniedzējus turpināt iesākto procesu, tādejādi samazinot to projektu skaitu, kas tiek uzsākti, bet netiek realizēti.</w:t>
      </w:r>
    </w:p>
    <w:p w14:paraId="5ADAD0D0" w14:textId="77777777" w:rsidR="00BB06DE" w:rsidRPr="00BB06DE" w:rsidRDefault="00BB06DE" w:rsidP="00BB06DE">
      <w:pPr>
        <w:numPr>
          <w:ilvl w:val="0"/>
          <w:numId w:val="3"/>
        </w:numPr>
        <w:spacing w:after="0" w:line="276" w:lineRule="auto"/>
        <w:jc w:val="both"/>
        <w:rPr>
          <w:rFonts w:ascii="Times New Roman" w:hAnsi="Times New Roman" w:cs="Times New Roman"/>
          <w:sz w:val="24"/>
          <w:szCs w:val="24"/>
          <w:lang w:val="lv-LV"/>
        </w:rPr>
      </w:pPr>
      <w:r w:rsidRPr="00BB06DE">
        <w:rPr>
          <w:rFonts w:ascii="Times New Roman" w:hAnsi="Times New Roman" w:cs="Times New Roman"/>
          <w:sz w:val="24"/>
          <w:szCs w:val="24"/>
          <w:lang w:val="lv-LV"/>
        </w:rPr>
        <w:t xml:space="preserve">Paredzot projektu pieteikumu skaita pieaugumu, kritiski svarīgs ir arī pieejamā finansējuma apjoma pieaugums, kā arī pieejamā finansējuma nepārtrauktība, ko iespējams risināt, turpinot Ekonomikas ministrijas un </w:t>
      </w:r>
      <w:r w:rsidRPr="00BB06DE">
        <w:rPr>
          <w:rFonts w:ascii="Times New Roman" w:hAnsi="Times New Roman" w:cs="Times New Roman"/>
          <w:sz w:val="24"/>
          <w:szCs w:val="24"/>
          <w:highlight w:val="white"/>
          <w:lang w:val="lv-LV"/>
        </w:rPr>
        <w:t>valsts attīstības finanšu institūcijas “</w:t>
      </w:r>
      <w:proofErr w:type="spellStart"/>
      <w:r w:rsidRPr="00BB06DE">
        <w:rPr>
          <w:rFonts w:ascii="Times New Roman" w:hAnsi="Times New Roman" w:cs="Times New Roman"/>
          <w:sz w:val="24"/>
          <w:szCs w:val="24"/>
          <w:highlight w:val="white"/>
          <w:lang w:val="lv-LV"/>
        </w:rPr>
        <w:t>Altum</w:t>
      </w:r>
      <w:proofErr w:type="spellEnd"/>
      <w:r w:rsidRPr="00BB06DE">
        <w:rPr>
          <w:rFonts w:ascii="Times New Roman" w:hAnsi="Times New Roman" w:cs="Times New Roman"/>
          <w:sz w:val="24"/>
          <w:szCs w:val="24"/>
          <w:highlight w:val="white"/>
          <w:lang w:val="lv-LV"/>
        </w:rPr>
        <w:t>”</w:t>
      </w:r>
      <w:r w:rsidRPr="00BB06DE">
        <w:rPr>
          <w:rFonts w:ascii="Times New Roman" w:hAnsi="Times New Roman" w:cs="Times New Roman"/>
          <w:sz w:val="24"/>
          <w:szCs w:val="24"/>
          <w:lang w:val="lv-LV"/>
        </w:rPr>
        <w:t xml:space="preserve"> iesākto darbu, lai dažādotu pieejamās energoefektivitātes finansēšanas shēmas.</w:t>
      </w:r>
    </w:p>
    <w:p w14:paraId="1789A6B6" w14:textId="02DAAF80" w:rsidR="00BB06DE" w:rsidRPr="00BB06DE" w:rsidRDefault="00BB06DE" w:rsidP="00BB06DE">
      <w:pPr>
        <w:numPr>
          <w:ilvl w:val="0"/>
          <w:numId w:val="3"/>
        </w:numPr>
        <w:spacing w:before="240" w:after="240" w:line="276" w:lineRule="auto"/>
        <w:jc w:val="both"/>
        <w:rPr>
          <w:rFonts w:ascii="Times New Roman" w:hAnsi="Times New Roman" w:cs="Times New Roman"/>
          <w:color w:val="222222"/>
          <w:sz w:val="24"/>
          <w:szCs w:val="24"/>
          <w:lang w:val="lv-LV"/>
        </w:rPr>
      </w:pPr>
      <w:r w:rsidRPr="00BB06DE">
        <w:rPr>
          <w:rFonts w:ascii="Times New Roman" w:hAnsi="Times New Roman" w:cs="Times New Roman"/>
          <w:color w:val="222222"/>
          <w:sz w:val="24"/>
          <w:szCs w:val="24"/>
          <w:lang w:val="lv-LV"/>
        </w:rPr>
        <w:t xml:space="preserve">Noteikt iesākto divu sērijveida dzīvojamo ēku tipveida  renovācijas projektu pabeigšanas termiņu līdz 2022. gada beigām, kā arī īstenot tipveida renovācijas projektu izstrādi arī citiem sērijveida namiem. Tipveida projektos ietvert mūsdienīgus risinājumus (saules </w:t>
      </w:r>
      <w:r w:rsidR="00D24EDD">
        <w:rPr>
          <w:rFonts w:ascii="Times New Roman" w:hAnsi="Times New Roman" w:cs="Times New Roman"/>
          <w:color w:val="222222"/>
          <w:sz w:val="24"/>
          <w:szCs w:val="24"/>
          <w:lang w:val="lv-LV"/>
        </w:rPr>
        <w:t>paneļus</w:t>
      </w:r>
      <w:r w:rsidRPr="00BB06DE">
        <w:rPr>
          <w:rFonts w:ascii="Times New Roman" w:hAnsi="Times New Roman" w:cs="Times New Roman"/>
          <w:color w:val="222222"/>
          <w:sz w:val="24"/>
          <w:szCs w:val="24"/>
          <w:lang w:val="lv-LV"/>
        </w:rPr>
        <w:t xml:space="preserve">, </w:t>
      </w:r>
      <w:r w:rsidR="00D24EDD">
        <w:rPr>
          <w:rFonts w:ascii="Times New Roman" w:hAnsi="Times New Roman" w:cs="Times New Roman"/>
          <w:color w:val="222222"/>
          <w:sz w:val="24"/>
          <w:szCs w:val="24"/>
          <w:lang w:val="lv-LV"/>
        </w:rPr>
        <w:t xml:space="preserve">invertora tipa </w:t>
      </w:r>
      <w:r w:rsidRPr="00BB06DE">
        <w:rPr>
          <w:rFonts w:ascii="Times New Roman" w:hAnsi="Times New Roman" w:cs="Times New Roman"/>
          <w:color w:val="222222"/>
          <w:sz w:val="24"/>
          <w:szCs w:val="24"/>
          <w:lang w:val="lv-LV"/>
        </w:rPr>
        <w:t xml:space="preserve">gaiss-gaiss </w:t>
      </w:r>
      <w:proofErr w:type="spellStart"/>
      <w:r w:rsidRPr="00BB06DE">
        <w:rPr>
          <w:rFonts w:ascii="Times New Roman" w:hAnsi="Times New Roman" w:cs="Times New Roman"/>
          <w:color w:val="222222"/>
          <w:sz w:val="24"/>
          <w:szCs w:val="24"/>
          <w:lang w:val="lv-LV"/>
        </w:rPr>
        <w:t>siltumsūkņus</w:t>
      </w:r>
      <w:proofErr w:type="spellEnd"/>
      <w:r w:rsidRPr="00BB06DE">
        <w:rPr>
          <w:rFonts w:ascii="Times New Roman" w:hAnsi="Times New Roman" w:cs="Times New Roman"/>
          <w:color w:val="222222"/>
          <w:sz w:val="24"/>
          <w:szCs w:val="24"/>
          <w:lang w:val="lv-LV"/>
        </w:rPr>
        <w:t xml:space="preserve">, vietējo rekuperācijas ventilāciju, gāzes vadu demontāžu), un dzīvokļu vērtību palielinošus pasākumus (pārbūve ar pārplānošanu un </w:t>
      </w:r>
      <w:proofErr w:type="spellStart"/>
      <w:r w:rsidRPr="00BB06DE">
        <w:rPr>
          <w:rFonts w:ascii="Times New Roman" w:hAnsi="Times New Roman" w:cs="Times New Roman"/>
          <w:color w:val="222222"/>
          <w:sz w:val="24"/>
          <w:szCs w:val="24"/>
          <w:lang w:val="lv-LV"/>
        </w:rPr>
        <w:t>būvapjoma</w:t>
      </w:r>
      <w:proofErr w:type="spellEnd"/>
      <w:r w:rsidRPr="00BB06DE">
        <w:rPr>
          <w:rFonts w:ascii="Times New Roman" w:hAnsi="Times New Roman" w:cs="Times New Roman"/>
          <w:color w:val="222222"/>
          <w:sz w:val="24"/>
          <w:szCs w:val="24"/>
          <w:lang w:val="lv-LV"/>
        </w:rPr>
        <w:t xml:space="preserve"> palielināšanu).</w:t>
      </w:r>
    </w:p>
    <w:p w14:paraId="16CD6438" w14:textId="77777777" w:rsidR="00BB06DE" w:rsidRPr="00BB06DE" w:rsidRDefault="00BB06DE" w:rsidP="00BB06DE">
      <w:pPr>
        <w:numPr>
          <w:ilvl w:val="0"/>
          <w:numId w:val="3"/>
        </w:numPr>
        <w:spacing w:after="0" w:line="276" w:lineRule="auto"/>
        <w:jc w:val="both"/>
        <w:rPr>
          <w:rFonts w:ascii="Times New Roman" w:hAnsi="Times New Roman" w:cs="Times New Roman"/>
          <w:sz w:val="24"/>
          <w:szCs w:val="24"/>
          <w:lang w:val="lv-LV"/>
        </w:rPr>
      </w:pPr>
      <w:r w:rsidRPr="00BB06DE">
        <w:rPr>
          <w:rFonts w:ascii="Times New Roman" w:hAnsi="Times New Roman" w:cs="Times New Roman"/>
          <w:sz w:val="24"/>
          <w:szCs w:val="24"/>
          <w:lang w:val="lv-LV"/>
        </w:rPr>
        <w:t>Organizēt konkursus vairāku viena tipa daudzdzīvokļu māju nosiltināšanai viena iepirkuma ietvaros, ietverot arī siltinājuma elementu masveida ražošanu, līdzīgi, kā tiek īstenots Igaunijā, tādējādi samazinot izmaksas un paātrinot nosiltināšanas procesu.</w:t>
      </w:r>
    </w:p>
    <w:p w14:paraId="3A56FD74" w14:textId="77777777" w:rsidR="00BB06DE" w:rsidRPr="00BB06DE" w:rsidRDefault="00BB06DE" w:rsidP="00BB06DE">
      <w:pPr>
        <w:numPr>
          <w:ilvl w:val="0"/>
          <w:numId w:val="3"/>
        </w:numPr>
        <w:spacing w:after="0" w:line="276" w:lineRule="auto"/>
        <w:jc w:val="both"/>
        <w:rPr>
          <w:rFonts w:ascii="Times New Roman" w:hAnsi="Times New Roman" w:cs="Times New Roman"/>
          <w:sz w:val="24"/>
          <w:szCs w:val="24"/>
          <w:lang w:val="lv-LV"/>
        </w:rPr>
      </w:pPr>
      <w:r w:rsidRPr="00BB06DE">
        <w:rPr>
          <w:rFonts w:ascii="Times New Roman" w:hAnsi="Times New Roman" w:cs="Times New Roman"/>
          <w:sz w:val="24"/>
          <w:szCs w:val="24"/>
          <w:lang w:val="lv-LV"/>
        </w:rPr>
        <w:t>Samazināt PVN likmes ēku renovācijas/nosiltināšanas darbiem un materiāliem (minēts arī pie pasākumiem augstāk).</w:t>
      </w:r>
    </w:p>
    <w:p w14:paraId="36460F07" w14:textId="77777777" w:rsidR="00BB06DE" w:rsidRPr="00BB06DE" w:rsidRDefault="00BB06DE" w:rsidP="00BB06DE">
      <w:pPr>
        <w:numPr>
          <w:ilvl w:val="0"/>
          <w:numId w:val="3"/>
        </w:numPr>
        <w:spacing w:before="240" w:after="240" w:line="276" w:lineRule="auto"/>
        <w:jc w:val="both"/>
        <w:rPr>
          <w:rFonts w:ascii="Times New Roman" w:hAnsi="Times New Roman" w:cs="Times New Roman"/>
          <w:sz w:val="24"/>
          <w:szCs w:val="24"/>
          <w:lang w:val="lv-LV"/>
        </w:rPr>
      </w:pPr>
      <w:r w:rsidRPr="00BB06DE">
        <w:rPr>
          <w:rFonts w:ascii="Times New Roman" w:hAnsi="Times New Roman" w:cs="Times New Roman"/>
          <w:sz w:val="24"/>
          <w:szCs w:val="24"/>
          <w:highlight w:val="white"/>
          <w:lang w:val="lv-LV"/>
        </w:rPr>
        <w:t xml:space="preserve">Izstrādāt mērķētu atbalsta shēmu ēku renovācijai mazturīgākajai sabiedrības daļai, lai aizsniegtu iedzīvotājus, kas pēc ienākumiem pieder grupai zem vidusslāņa, tādējādi samazinot enerģētisko nabadzību. </w:t>
      </w:r>
    </w:p>
    <w:p w14:paraId="38BB48C0" w14:textId="77777777" w:rsidR="00BB06DE" w:rsidRPr="00BB06DE" w:rsidRDefault="00BB06DE" w:rsidP="00BB06DE">
      <w:pPr>
        <w:numPr>
          <w:ilvl w:val="0"/>
          <w:numId w:val="3"/>
        </w:numPr>
        <w:spacing w:after="0" w:line="276" w:lineRule="auto"/>
        <w:jc w:val="both"/>
        <w:rPr>
          <w:rFonts w:ascii="Times New Roman" w:hAnsi="Times New Roman" w:cs="Times New Roman"/>
          <w:color w:val="222222"/>
          <w:sz w:val="24"/>
          <w:szCs w:val="24"/>
          <w:lang w:val="lv-LV"/>
        </w:rPr>
      </w:pPr>
      <w:r w:rsidRPr="00BB06DE">
        <w:rPr>
          <w:rFonts w:ascii="Times New Roman" w:hAnsi="Times New Roman" w:cs="Times New Roman"/>
          <w:color w:val="222222"/>
          <w:sz w:val="24"/>
          <w:szCs w:val="24"/>
          <w:lang w:val="lv-LV"/>
        </w:rPr>
        <w:t>Neiekļaut centralizētās siltumapgādes atbalstāmo pasākumu plānos atkritumu sadedzināšanu enerģijas ieguvei. Jāveicina atkritumu rašanās samazināšana, nevis jāpaaugstina gaisa piesārņošanas riskus.</w:t>
      </w:r>
    </w:p>
    <w:p w14:paraId="258CC6B8" w14:textId="24B04900" w:rsidR="00BB06DE" w:rsidRPr="00BB06DE" w:rsidRDefault="00BB06DE" w:rsidP="00BB06DE">
      <w:pPr>
        <w:pStyle w:val="NormalWeb"/>
        <w:spacing w:before="0" w:beforeAutospacing="0" w:after="0" w:afterAutospacing="0"/>
        <w:jc w:val="both"/>
        <w:rPr>
          <w:lang w:val="lv-LV"/>
        </w:rPr>
      </w:pPr>
    </w:p>
    <w:p w14:paraId="19ED5BC5" w14:textId="41E65514" w:rsidR="00BB06DE" w:rsidRPr="00BB06DE" w:rsidRDefault="00BB06DE" w:rsidP="00BB06DE">
      <w:pPr>
        <w:pStyle w:val="NormalWeb"/>
        <w:spacing w:before="0" w:beforeAutospacing="0" w:after="0" w:afterAutospacing="0"/>
        <w:jc w:val="both"/>
        <w:rPr>
          <w:lang w:val="lv-LV"/>
        </w:rPr>
      </w:pPr>
    </w:p>
    <w:p w14:paraId="3C5AC92A" w14:textId="01E4357D" w:rsidR="00BB06DE" w:rsidRPr="00BB06DE" w:rsidRDefault="00BB06DE" w:rsidP="00BB06DE">
      <w:pPr>
        <w:pStyle w:val="NormalWeb"/>
        <w:spacing w:before="0" w:beforeAutospacing="0" w:after="0" w:afterAutospacing="0"/>
        <w:jc w:val="both"/>
        <w:rPr>
          <w:lang w:val="lv-LV"/>
        </w:rPr>
      </w:pPr>
    </w:p>
    <w:p w14:paraId="1606B6D4" w14:textId="77777777" w:rsidR="009E24C9" w:rsidRDefault="009E24C9" w:rsidP="009E24C9">
      <w:pPr>
        <w:pStyle w:val="NormalWeb"/>
        <w:spacing w:before="0" w:beforeAutospacing="0" w:after="0" w:afterAutospacing="0"/>
        <w:ind w:left="426"/>
      </w:pPr>
      <w:proofErr w:type="spellStart"/>
      <w:r>
        <w:rPr>
          <w:color w:val="000000"/>
        </w:rPr>
        <w:t>Ar</w:t>
      </w:r>
      <w:proofErr w:type="spellEnd"/>
      <w:r>
        <w:rPr>
          <w:color w:val="000000"/>
        </w:rPr>
        <w:t xml:space="preserve"> </w:t>
      </w:r>
      <w:proofErr w:type="spellStart"/>
      <w:r>
        <w:rPr>
          <w:color w:val="000000"/>
        </w:rPr>
        <w:t>cieņu</w:t>
      </w:r>
      <w:proofErr w:type="spellEnd"/>
      <w:r>
        <w:rPr>
          <w:color w:val="000000"/>
        </w:rPr>
        <w:t>, </w:t>
      </w:r>
    </w:p>
    <w:p w14:paraId="1AA0A28F" w14:textId="77777777" w:rsidR="009E24C9" w:rsidRDefault="009E24C9" w:rsidP="009E24C9">
      <w:pPr>
        <w:ind w:left="426"/>
      </w:pPr>
    </w:p>
    <w:p w14:paraId="1F88FCA0" w14:textId="77777777" w:rsidR="009E24C9" w:rsidRDefault="009E24C9" w:rsidP="009E24C9">
      <w:pPr>
        <w:pStyle w:val="NormalWeb"/>
        <w:spacing w:before="0" w:beforeAutospacing="0" w:after="0" w:afterAutospacing="0"/>
        <w:ind w:left="426"/>
      </w:pPr>
      <w:r>
        <w:rPr>
          <w:color w:val="000000"/>
        </w:rPr>
        <w:t xml:space="preserve">Vides </w:t>
      </w:r>
      <w:proofErr w:type="spellStart"/>
      <w:r>
        <w:rPr>
          <w:color w:val="000000"/>
        </w:rPr>
        <w:t>konsultatīvās</w:t>
      </w:r>
      <w:proofErr w:type="spellEnd"/>
      <w:r>
        <w:rPr>
          <w:color w:val="000000"/>
        </w:rPr>
        <w:t xml:space="preserve"> </w:t>
      </w:r>
      <w:proofErr w:type="spellStart"/>
      <w:r>
        <w:rPr>
          <w:color w:val="000000"/>
        </w:rPr>
        <w:t>padomes</w:t>
      </w:r>
      <w:proofErr w:type="spellEnd"/>
      <w:r>
        <w:rPr>
          <w:color w:val="000000"/>
        </w:rPr>
        <w:t xml:space="preserve"> </w:t>
      </w:r>
      <w:proofErr w:type="spellStart"/>
      <w:r>
        <w:rPr>
          <w:color w:val="000000"/>
        </w:rPr>
        <w:t>priekšsēdētājs</w:t>
      </w:r>
      <w:proofErr w:type="spellEnd"/>
      <w:r>
        <w:rPr>
          <w:color w:val="000000"/>
        </w:rPr>
        <w:t> </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Juris Jātnieks </w:t>
      </w:r>
    </w:p>
    <w:p w14:paraId="65505433" w14:textId="77777777" w:rsidR="009E24C9" w:rsidRDefault="009E24C9" w:rsidP="009E24C9">
      <w:pPr>
        <w:spacing w:after="240"/>
        <w:ind w:left="426"/>
      </w:pPr>
    </w:p>
    <w:p w14:paraId="55BB0CB5" w14:textId="77777777" w:rsidR="009E24C9" w:rsidRDefault="009E24C9" w:rsidP="009E24C9">
      <w:pPr>
        <w:pStyle w:val="NormalWeb"/>
        <w:spacing w:before="0" w:beforeAutospacing="0" w:after="0" w:afterAutospacing="0"/>
        <w:ind w:left="426"/>
        <w:jc w:val="center"/>
      </w:pPr>
      <w:r>
        <w:rPr>
          <w:color w:val="000000"/>
        </w:rPr>
        <w:t>ŠIS DOKUMENTS IR ELEKTRONISKI PARAKSTĪTS AR DROŠU ELEKTRONISKO PARAKSTU UN SATUR LAIKA ZĪMOGU</w:t>
      </w:r>
    </w:p>
    <w:p w14:paraId="2AE4BF19" w14:textId="2483EEE3" w:rsidR="00BB06DE" w:rsidRPr="00BB06DE" w:rsidRDefault="00BB06DE" w:rsidP="00BB06DE">
      <w:pPr>
        <w:pStyle w:val="NormalWeb"/>
        <w:spacing w:before="0" w:beforeAutospacing="0" w:after="0" w:afterAutospacing="0"/>
        <w:jc w:val="both"/>
        <w:rPr>
          <w:lang w:val="lv-LV"/>
        </w:rPr>
      </w:pPr>
    </w:p>
    <w:p w14:paraId="74704BE9" w14:textId="131D147F" w:rsidR="00BB06DE" w:rsidRPr="00BB06DE" w:rsidRDefault="00BB06DE" w:rsidP="00BB06DE">
      <w:pPr>
        <w:pStyle w:val="NormalWeb"/>
        <w:spacing w:before="0" w:beforeAutospacing="0" w:after="0" w:afterAutospacing="0"/>
        <w:jc w:val="both"/>
        <w:rPr>
          <w:lang w:val="lv-LV"/>
        </w:rPr>
      </w:pPr>
    </w:p>
    <w:p w14:paraId="5DA80083" w14:textId="77777777" w:rsidR="00BB06DE" w:rsidRPr="00BB06DE" w:rsidRDefault="00BB06DE" w:rsidP="00BB06DE">
      <w:pPr>
        <w:pStyle w:val="NormalWeb"/>
        <w:spacing w:before="0" w:beforeAutospacing="0" w:after="0" w:afterAutospacing="0"/>
        <w:jc w:val="both"/>
        <w:rPr>
          <w:lang w:val="lv-LV"/>
        </w:rPr>
      </w:pPr>
    </w:p>
    <w:p w14:paraId="29B06C96" w14:textId="215E1DFE" w:rsidR="006758F4" w:rsidRPr="00921D2C" w:rsidRDefault="002267F3" w:rsidP="00921D2C">
      <w:pPr>
        <w:spacing w:after="24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sz w:val="24"/>
          <w:szCs w:val="24"/>
          <w:lang w:val="lv-LV"/>
        </w:rPr>
        <w:br/>
      </w:r>
    </w:p>
    <w:sectPr w:rsidR="006758F4" w:rsidRPr="00921D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D93FA" w14:textId="77777777" w:rsidR="00B86AAD" w:rsidRDefault="00B86AAD" w:rsidP="002267F3">
      <w:pPr>
        <w:spacing w:after="0" w:line="240" w:lineRule="auto"/>
      </w:pPr>
      <w:r>
        <w:separator/>
      </w:r>
    </w:p>
  </w:endnote>
  <w:endnote w:type="continuationSeparator" w:id="0">
    <w:p w14:paraId="70918E4E" w14:textId="77777777" w:rsidR="00B86AAD" w:rsidRDefault="00B86AAD" w:rsidP="0022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200FD" w14:textId="77777777" w:rsidR="00B86AAD" w:rsidRDefault="00B86AAD" w:rsidP="002267F3">
      <w:pPr>
        <w:spacing w:after="0" w:line="240" w:lineRule="auto"/>
      </w:pPr>
      <w:r>
        <w:separator/>
      </w:r>
    </w:p>
  </w:footnote>
  <w:footnote w:type="continuationSeparator" w:id="0">
    <w:p w14:paraId="5705A973" w14:textId="77777777" w:rsidR="00B86AAD" w:rsidRDefault="00B86AAD" w:rsidP="002267F3">
      <w:pPr>
        <w:spacing w:after="0" w:line="240" w:lineRule="auto"/>
      </w:pPr>
      <w:r>
        <w:continuationSeparator/>
      </w:r>
    </w:p>
  </w:footnote>
  <w:footnote w:id="1">
    <w:p w14:paraId="03E2B2FD" w14:textId="77777777" w:rsidR="00BB06DE" w:rsidRPr="00AE731C" w:rsidRDefault="00BB06DE" w:rsidP="00BB06DE">
      <w:pPr>
        <w:spacing w:line="240" w:lineRule="auto"/>
        <w:jc w:val="both"/>
        <w:rPr>
          <w:rFonts w:ascii="Times New Roman" w:hAnsi="Times New Roman" w:cs="Times New Roman"/>
          <w:sz w:val="16"/>
          <w:szCs w:val="16"/>
          <w:lang w:val="lv-LV"/>
        </w:rPr>
      </w:pPr>
      <w:r w:rsidRPr="00AE731C">
        <w:rPr>
          <w:rFonts w:ascii="Times New Roman" w:hAnsi="Times New Roman" w:cs="Times New Roman"/>
          <w:vertAlign w:val="superscript"/>
          <w:lang w:val="lv-LV"/>
        </w:rPr>
        <w:footnoteRef/>
      </w:r>
      <w:r w:rsidRPr="00AE731C">
        <w:rPr>
          <w:rFonts w:ascii="Times New Roman" w:hAnsi="Times New Roman" w:cs="Times New Roman"/>
          <w:sz w:val="20"/>
          <w:szCs w:val="20"/>
          <w:lang w:val="lv-LV"/>
        </w:rPr>
        <w:t xml:space="preserve"> </w:t>
      </w:r>
      <w:r w:rsidRPr="00AE731C">
        <w:rPr>
          <w:rFonts w:ascii="Times New Roman" w:hAnsi="Times New Roman" w:cs="Times New Roman"/>
          <w:sz w:val="18"/>
          <w:szCs w:val="18"/>
          <w:lang w:val="lv-LV"/>
        </w:rPr>
        <w:t>Francijā tiek plānots veikaliem aizliegt atstāt durvis atvērtas, ja telpās darbojas gaisa kondicionieris vai ir ieslēgta apkure, kā arī aizliegt reklāmu izgaismošanu laikā no 1 naktī līdz 6 no rīta. Spānijas valdība ir izdevusi noteikumus, kas nosaka, ka uzņēmumu telpās gaisa kondicionēšana ir ieslēdzama tikai no 27</w:t>
      </w:r>
      <w:r w:rsidRPr="00AE731C">
        <w:rPr>
          <w:rFonts w:ascii="Times New Roman" w:hAnsi="Times New Roman" w:cs="Times New Roman"/>
          <w:sz w:val="18"/>
          <w:szCs w:val="18"/>
          <w:vertAlign w:val="superscript"/>
          <w:lang w:val="lv-LV"/>
        </w:rPr>
        <w:t>o</w:t>
      </w:r>
      <w:r w:rsidRPr="00AE731C">
        <w:rPr>
          <w:rFonts w:ascii="Times New Roman" w:hAnsi="Times New Roman" w:cs="Times New Roman"/>
          <w:sz w:val="18"/>
          <w:szCs w:val="18"/>
          <w:lang w:val="lv-LV"/>
        </w:rPr>
        <w:t xml:space="preserve"> C un apkure tiek darbināta līdz tiek sasniegta 19</w:t>
      </w:r>
      <w:r w:rsidRPr="00AE731C">
        <w:rPr>
          <w:rFonts w:ascii="Times New Roman" w:hAnsi="Times New Roman" w:cs="Times New Roman"/>
          <w:sz w:val="18"/>
          <w:szCs w:val="18"/>
          <w:vertAlign w:val="superscript"/>
          <w:lang w:val="lv-LV"/>
        </w:rPr>
        <w:t>o</w:t>
      </w:r>
      <w:r w:rsidRPr="00AE731C">
        <w:rPr>
          <w:rFonts w:ascii="Times New Roman" w:hAnsi="Times New Roman" w:cs="Times New Roman"/>
          <w:sz w:val="18"/>
          <w:szCs w:val="18"/>
          <w:lang w:val="lv-LV"/>
        </w:rPr>
        <w:t xml:space="preserve"> C temperatūra. Valdība arī lika veikaliem uzstādīt automātiskus mehānismus, kas novērstu durvju atstāšanu vaļā, kamēr darbojas apkure, un nodrošināt, lai veikalu fasādes būtu tumšas no pulksten 22. Līdzīgi pasākumi Spānijā jau ir ieviesti attiecībā uz sabiedriskajām ēkām. Vācijā pašvaldības ir aktīvas attiecībā uz taupīšanas pasākumiem - Augsburgā tika lemts par strūklaku </w:t>
      </w:r>
      <w:proofErr w:type="spellStart"/>
      <w:r w:rsidRPr="00AE731C">
        <w:rPr>
          <w:rFonts w:ascii="Times New Roman" w:hAnsi="Times New Roman" w:cs="Times New Roman"/>
          <w:sz w:val="18"/>
          <w:szCs w:val="18"/>
          <w:lang w:val="lv-LV"/>
        </w:rPr>
        <w:t>izlēgšanu</w:t>
      </w:r>
      <w:proofErr w:type="spellEnd"/>
      <w:r w:rsidRPr="00AE731C">
        <w:rPr>
          <w:rFonts w:ascii="Times New Roman" w:hAnsi="Times New Roman" w:cs="Times New Roman"/>
          <w:sz w:val="18"/>
          <w:szCs w:val="18"/>
          <w:lang w:val="lv-LV"/>
        </w:rPr>
        <w:t xml:space="preserve"> vai to darbības ierobežošanu, Minhene izsludināja “enerģijas bonusu” 100 eiro apmērā mājsaimniecībām, kurām izdosies samazināt gada patēriņu par 20%. Čehijas Tirdzniecības ministrija ir izdevusi enerģijas taupīšanas rokasgrāmatu ēku energoefektivitātes uzlabošanai, veicot renovāciju, kā arī citus padomus, tostarp par logu aizēnošanu un apgaismojuma izslēgšanu. Tiek gatavotas arī dažas izmaiņas noteikumos, tostarp oficiālās apkures sezonas saīsināšana.</w:t>
      </w:r>
    </w:p>
  </w:footnote>
  <w:footnote w:id="2">
    <w:p w14:paraId="2AF94118" w14:textId="77777777" w:rsidR="00BB06DE" w:rsidRDefault="00BB06DE" w:rsidP="00BB06DE">
      <w:pPr>
        <w:spacing w:line="240" w:lineRule="auto"/>
        <w:rPr>
          <w:sz w:val="16"/>
          <w:szCs w:val="16"/>
        </w:rPr>
      </w:pPr>
      <w:r>
        <w:rPr>
          <w:vertAlign w:val="superscript"/>
        </w:rPr>
        <w:footnoteRef/>
      </w:r>
      <w:r>
        <w:rPr>
          <w:sz w:val="16"/>
          <w:szCs w:val="16"/>
        </w:rPr>
        <w:t xml:space="preserve"> </w:t>
      </w:r>
      <w:proofErr w:type="spellStart"/>
      <w:r>
        <w:rPr>
          <w:sz w:val="16"/>
          <w:szCs w:val="16"/>
        </w:rPr>
        <w:t>Informatīvais</w:t>
      </w:r>
      <w:proofErr w:type="spellEnd"/>
      <w:r>
        <w:rPr>
          <w:sz w:val="16"/>
          <w:szCs w:val="16"/>
        </w:rPr>
        <w:t xml:space="preserve"> </w:t>
      </w:r>
      <w:proofErr w:type="spellStart"/>
      <w:r>
        <w:rPr>
          <w:sz w:val="16"/>
          <w:szCs w:val="16"/>
        </w:rPr>
        <w:t>ziņojums</w:t>
      </w:r>
      <w:proofErr w:type="spellEnd"/>
      <w:r>
        <w:rPr>
          <w:sz w:val="16"/>
          <w:szCs w:val="16"/>
        </w:rPr>
        <w:t xml:space="preserve"> “</w:t>
      </w:r>
      <w:proofErr w:type="spellStart"/>
      <w:r>
        <w:rPr>
          <w:sz w:val="16"/>
          <w:szCs w:val="16"/>
        </w:rPr>
        <w:t>Ēku</w:t>
      </w:r>
      <w:proofErr w:type="spellEnd"/>
      <w:r>
        <w:rPr>
          <w:sz w:val="16"/>
          <w:szCs w:val="16"/>
        </w:rPr>
        <w:t xml:space="preserve"> </w:t>
      </w:r>
      <w:proofErr w:type="spellStart"/>
      <w:r>
        <w:rPr>
          <w:sz w:val="16"/>
          <w:szCs w:val="16"/>
        </w:rPr>
        <w:t>atjaunošanas</w:t>
      </w:r>
      <w:proofErr w:type="spellEnd"/>
      <w:r>
        <w:rPr>
          <w:sz w:val="16"/>
          <w:szCs w:val="16"/>
        </w:rPr>
        <w:t xml:space="preserve"> </w:t>
      </w:r>
      <w:proofErr w:type="spellStart"/>
      <w:r>
        <w:rPr>
          <w:sz w:val="16"/>
          <w:szCs w:val="16"/>
        </w:rPr>
        <w:t>ilgtermiņa</w:t>
      </w:r>
      <w:proofErr w:type="spellEnd"/>
      <w:r>
        <w:rPr>
          <w:sz w:val="16"/>
          <w:szCs w:val="16"/>
        </w:rPr>
        <w:t xml:space="preserve"> </w:t>
      </w:r>
      <w:proofErr w:type="spellStart"/>
      <w:r>
        <w:rPr>
          <w:sz w:val="16"/>
          <w:szCs w:val="16"/>
        </w:rPr>
        <w:t>stratēģija</w:t>
      </w:r>
      <w:proofErr w:type="spellEnd"/>
      <w:r>
        <w:rPr>
          <w:sz w:val="16"/>
          <w:szCs w:val="16"/>
        </w:rPr>
        <w:t xml:space="preserve">”, 2020. </w:t>
      </w:r>
      <w:proofErr w:type="spellStart"/>
      <w:r>
        <w:rPr>
          <w:sz w:val="16"/>
          <w:szCs w:val="16"/>
        </w:rPr>
        <w:t>Rīga</w:t>
      </w:r>
      <w:proofErr w:type="spellEnd"/>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96E6B"/>
    <w:multiLevelType w:val="multilevel"/>
    <w:tmpl w:val="7862A6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4180043"/>
    <w:multiLevelType w:val="multilevel"/>
    <w:tmpl w:val="81726C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7E311F8"/>
    <w:multiLevelType w:val="multilevel"/>
    <w:tmpl w:val="269A5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27080451">
    <w:abstractNumId w:val="2"/>
  </w:num>
  <w:num w:numId="2" w16cid:durableId="1381972649">
    <w:abstractNumId w:val="1"/>
  </w:num>
  <w:num w:numId="3" w16cid:durableId="49148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F3"/>
    <w:rsid w:val="000E7806"/>
    <w:rsid w:val="002267F3"/>
    <w:rsid w:val="006263B0"/>
    <w:rsid w:val="006758F4"/>
    <w:rsid w:val="006E3F52"/>
    <w:rsid w:val="006F36D5"/>
    <w:rsid w:val="0082365C"/>
    <w:rsid w:val="00900BB3"/>
    <w:rsid w:val="00921D2C"/>
    <w:rsid w:val="009E24C9"/>
    <w:rsid w:val="00AE731C"/>
    <w:rsid w:val="00B36CCF"/>
    <w:rsid w:val="00B86AAD"/>
    <w:rsid w:val="00BB06DE"/>
    <w:rsid w:val="00D24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642F"/>
  <w15:chartTrackingRefBased/>
  <w15:docId w15:val="{A6448D84-607C-4B3B-A0DA-8076EC21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67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67F3"/>
    <w:rPr>
      <w:color w:val="0000FF"/>
      <w:u w:val="single"/>
    </w:rPr>
  </w:style>
  <w:style w:type="paragraph" w:styleId="EndnoteText">
    <w:name w:val="endnote text"/>
    <w:basedOn w:val="Normal"/>
    <w:link w:val="EndnoteTextChar"/>
    <w:uiPriority w:val="99"/>
    <w:semiHidden/>
    <w:unhideWhenUsed/>
    <w:rsid w:val="002267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67F3"/>
    <w:rPr>
      <w:sz w:val="20"/>
      <w:szCs w:val="20"/>
    </w:rPr>
  </w:style>
  <w:style w:type="character" w:styleId="EndnoteReference">
    <w:name w:val="endnote reference"/>
    <w:basedOn w:val="DefaultParagraphFont"/>
    <w:uiPriority w:val="99"/>
    <w:semiHidden/>
    <w:unhideWhenUsed/>
    <w:rsid w:val="002267F3"/>
    <w:rPr>
      <w:vertAlign w:val="superscript"/>
    </w:rPr>
  </w:style>
  <w:style w:type="character" w:styleId="UnresolvedMention">
    <w:name w:val="Unresolved Mention"/>
    <w:basedOn w:val="DefaultParagraphFont"/>
    <w:uiPriority w:val="99"/>
    <w:semiHidden/>
    <w:unhideWhenUsed/>
    <w:rsid w:val="006E3F52"/>
    <w:rPr>
      <w:color w:val="605E5C"/>
      <w:shd w:val="clear" w:color="auto" w:fill="E1DFDD"/>
    </w:rPr>
  </w:style>
  <w:style w:type="character" w:styleId="Emphasis">
    <w:name w:val="Emphasis"/>
    <w:basedOn w:val="DefaultParagraphFont"/>
    <w:uiPriority w:val="20"/>
    <w:qFormat/>
    <w:rsid w:val="00BB06DE"/>
    <w:rPr>
      <w:i/>
      <w:iCs/>
    </w:rPr>
  </w:style>
  <w:style w:type="character" w:customStyle="1" w:styleId="apple-tab-span">
    <w:name w:val="apple-tab-span"/>
    <w:basedOn w:val="DefaultParagraphFont"/>
    <w:rsid w:val="009E2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30287">
      <w:bodyDiv w:val="1"/>
      <w:marLeft w:val="0"/>
      <w:marRight w:val="0"/>
      <w:marTop w:val="0"/>
      <w:marBottom w:val="0"/>
      <w:divBdr>
        <w:top w:val="none" w:sz="0" w:space="0" w:color="auto"/>
        <w:left w:val="none" w:sz="0" w:space="0" w:color="auto"/>
        <w:bottom w:val="none" w:sz="0" w:space="0" w:color="auto"/>
        <w:right w:val="none" w:sz="0" w:space="0" w:color="auto"/>
      </w:divBdr>
    </w:div>
    <w:div w:id="60288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Indriksone@em.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mk.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LV/TXT/?uri=COM%3A2022%3A240%3AFIN&amp;qid=1653033053936" TargetMode="External"/><Relationship Id="rId5" Type="http://schemas.openxmlformats.org/officeDocument/2006/relationships/footnotes" Target="footnotes.xml"/><Relationship Id="rId10" Type="http://schemas.openxmlformats.org/officeDocument/2006/relationships/hyperlink" Target="mailto:comm-rep-latvia@ec.europa.eu" TargetMode="External"/><Relationship Id="rId4" Type="http://schemas.openxmlformats.org/officeDocument/2006/relationships/webSettings" Target="webSettings.xml"/><Relationship Id="rId9" Type="http://schemas.openxmlformats.org/officeDocument/2006/relationships/hyperlink" Target="mailto:arturs.toms.pless@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6046</Words>
  <Characters>3447</Characters>
  <Application>Microsoft Office Word</Application>
  <DocSecurity>4</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Trasuna</dc:creator>
  <cp:keywords/>
  <dc:description/>
  <cp:lastModifiedBy>Anda Zaļepska</cp:lastModifiedBy>
  <cp:revision>2</cp:revision>
  <dcterms:created xsi:type="dcterms:W3CDTF">2022-09-15T10:46:00Z</dcterms:created>
  <dcterms:modified xsi:type="dcterms:W3CDTF">2022-09-15T10:46:00Z</dcterms:modified>
</cp:coreProperties>
</file>