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5991" w14:textId="77777777" w:rsidR="00A56C55" w:rsidRPr="002F624B" w:rsidRDefault="002F624B" w:rsidP="002F624B">
      <w:pPr>
        <w:jc w:val="right"/>
        <w:rPr>
          <w:rFonts w:ascii="Times New Roman" w:hAnsi="Times New Roman" w:cs="Times New Roman"/>
          <w:b/>
          <w:sz w:val="24"/>
          <w:szCs w:val="24"/>
        </w:rPr>
      </w:pPr>
      <w:r w:rsidRPr="002F624B">
        <w:rPr>
          <w:rFonts w:ascii="Times New Roman" w:hAnsi="Times New Roman" w:cs="Times New Roman"/>
          <w:b/>
          <w:sz w:val="24"/>
          <w:szCs w:val="24"/>
        </w:rPr>
        <w:t xml:space="preserve">5. pielikums </w:t>
      </w:r>
    </w:p>
    <w:p w14:paraId="44BFF8CD" w14:textId="77777777" w:rsidR="002F624B" w:rsidRPr="002F624B" w:rsidRDefault="002F624B" w:rsidP="002F624B">
      <w:pPr>
        <w:keepNext/>
        <w:keepLines/>
        <w:spacing w:after="80" w:line="240" w:lineRule="auto"/>
        <w:jc w:val="both"/>
        <w:outlineLvl w:val="0"/>
        <w:rPr>
          <w:rFonts w:asciiTheme="majorHAnsi" w:eastAsiaTheme="majorEastAsia" w:hAnsiTheme="majorHAnsi" w:cstheme="majorBidi"/>
          <w:color w:val="2E74B5" w:themeColor="accent1" w:themeShade="BF"/>
          <w:sz w:val="32"/>
          <w:szCs w:val="32"/>
        </w:rPr>
      </w:pPr>
      <w:bookmarkStart w:id="0" w:name="_Toc103952884"/>
      <w:bookmarkStart w:id="1" w:name="_Toc105685669"/>
      <w:r w:rsidRPr="002F624B">
        <w:rPr>
          <w:rFonts w:eastAsiaTheme="majorEastAsia" w:cstheme="minorHAnsi"/>
          <w:color w:val="2E74B5" w:themeColor="accent1" w:themeShade="BF"/>
          <w:sz w:val="32"/>
          <w:szCs w:val="32"/>
        </w:rPr>
        <w:t>Papildu pasākumu sociālekonomiskais novērtējums</w:t>
      </w:r>
      <w:bookmarkEnd w:id="0"/>
      <w:bookmarkEnd w:id="1"/>
    </w:p>
    <w:p w14:paraId="13B8A43F" w14:textId="77777777" w:rsidR="002F624B" w:rsidRPr="00C94E1C" w:rsidRDefault="002F624B" w:rsidP="002F624B">
      <w:pPr>
        <w:pStyle w:val="Mans"/>
        <w:rPr>
          <w:rFonts w:ascii="Times New Roman" w:hAnsi="Times New Roman" w:cs="Times New Roman"/>
          <w:sz w:val="24"/>
          <w:szCs w:val="24"/>
        </w:rPr>
      </w:pPr>
      <w:r w:rsidRPr="00C94E1C">
        <w:rPr>
          <w:rFonts w:ascii="Times New Roman" w:hAnsi="Times New Roman" w:cs="Times New Roman"/>
          <w:sz w:val="24"/>
          <w:szCs w:val="24"/>
        </w:rPr>
        <w:t>Balstoties uz “riska novērtējuma” rezultātiem, tika izstrādāti iespējamiem papildu pasākumi, ņemot vērā identificētos politikas trūkumus, ko nepieciešams risināt ar papildu pasākumiem. Šiem pasākumiem tika novērtēta tehniskā iespējamība, izmaksas, izmaksu-efektivitāte un ieguvumi no panāktajiem jūras vides kvalitātes uzlabojumiem, sasniedzot LJVS. Turpmāk sniegts apkopojums par šo novērtējumu rezultātiem. Detalizēti novērtējumu rezultāti ir pieejami kvalitatīvo raksturlielumu tematiskajās atskaitēs.</w:t>
      </w:r>
      <w:r w:rsidRPr="00C94E1C">
        <w:rPr>
          <w:rStyle w:val="FootnoteReference"/>
          <w:rFonts w:ascii="Times New Roman" w:hAnsi="Times New Roman" w:cs="Times New Roman"/>
          <w:sz w:val="24"/>
          <w:szCs w:val="24"/>
        </w:rPr>
        <w:footnoteReference w:id="1"/>
      </w:r>
    </w:p>
    <w:p w14:paraId="2D81BB36" w14:textId="77777777" w:rsidR="002F624B" w:rsidRPr="00C94E1C" w:rsidRDefault="002F624B" w:rsidP="002F624B">
      <w:pPr>
        <w:pStyle w:val="Mans"/>
        <w:rPr>
          <w:rFonts w:ascii="Times New Roman" w:hAnsi="Times New Roman" w:cs="Times New Roman"/>
          <w:sz w:val="24"/>
          <w:szCs w:val="24"/>
        </w:rPr>
      </w:pPr>
      <w:r w:rsidRPr="00C94E1C">
        <w:rPr>
          <w:rFonts w:ascii="Times New Roman" w:hAnsi="Times New Roman" w:cs="Times New Roman"/>
          <w:sz w:val="24"/>
          <w:szCs w:val="24"/>
        </w:rPr>
        <w:t xml:space="preserve">Balstoties uz novērtējumu rezultātiem, daži pasākumi netika iekļauti papildu pasākumu priekšlikumos. Tie ir saistīti ar pasākumiem jūrā </w:t>
      </w:r>
      <w:proofErr w:type="spellStart"/>
      <w:r w:rsidRPr="00C94E1C">
        <w:rPr>
          <w:rFonts w:ascii="Times New Roman" w:hAnsi="Times New Roman" w:cs="Times New Roman"/>
          <w:sz w:val="24"/>
          <w:szCs w:val="24"/>
        </w:rPr>
        <w:t>sedimentos</w:t>
      </w:r>
      <w:proofErr w:type="spellEnd"/>
      <w:r w:rsidRPr="00C94E1C">
        <w:rPr>
          <w:rFonts w:ascii="Times New Roman" w:hAnsi="Times New Roman" w:cs="Times New Roman"/>
          <w:sz w:val="24"/>
          <w:szCs w:val="24"/>
        </w:rPr>
        <w:t xml:space="preserve"> uzkrātā </w:t>
      </w:r>
      <w:proofErr w:type="spellStart"/>
      <w:r w:rsidRPr="00C94E1C">
        <w:rPr>
          <w:rFonts w:ascii="Times New Roman" w:hAnsi="Times New Roman" w:cs="Times New Roman"/>
          <w:sz w:val="24"/>
          <w:szCs w:val="24"/>
        </w:rPr>
        <w:t>biogēnu</w:t>
      </w:r>
      <w:proofErr w:type="spellEnd"/>
      <w:r w:rsidRPr="00C94E1C">
        <w:rPr>
          <w:rFonts w:ascii="Times New Roman" w:hAnsi="Times New Roman" w:cs="Times New Roman"/>
          <w:sz w:val="24"/>
          <w:szCs w:val="24"/>
        </w:rPr>
        <w:t xml:space="preserve"> piesārņojuma samazināšanai un </w:t>
      </w:r>
      <w:proofErr w:type="spellStart"/>
      <w:r w:rsidRPr="00C94E1C">
        <w:rPr>
          <w:rFonts w:ascii="Times New Roman" w:hAnsi="Times New Roman" w:cs="Times New Roman"/>
          <w:sz w:val="24"/>
          <w:szCs w:val="24"/>
        </w:rPr>
        <w:t>biogēnu</w:t>
      </w:r>
      <w:proofErr w:type="spellEnd"/>
      <w:r w:rsidRPr="00C94E1C">
        <w:rPr>
          <w:rFonts w:ascii="Times New Roman" w:hAnsi="Times New Roman" w:cs="Times New Roman"/>
          <w:sz w:val="24"/>
          <w:szCs w:val="24"/>
        </w:rPr>
        <w:t xml:space="preserve"> piesārņojuma samazināšanu jūrā ar aļģu un gliemeņu audzēšanu. Novērtējumā tika secināts, ka pasākumiem jūrā, lai samazinātu </w:t>
      </w:r>
      <w:proofErr w:type="spellStart"/>
      <w:r w:rsidRPr="00C94E1C">
        <w:rPr>
          <w:rFonts w:ascii="Times New Roman" w:hAnsi="Times New Roman" w:cs="Times New Roman"/>
          <w:sz w:val="24"/>
          <w:szCs w:val="24"/>
        </w:rPr>
        <w:t>sedimentos</w:t>
      </w:r>
      <w:proofErr w:type="spellEnd"/>
      <w:r w:rsidRPr="00C94E1C">
        <w:rPr>
          <w:rFonts w:ascii="Times New Roman" w:hAnsi="Times New Roman" w:cs="Times New Roman"/>
          <w:sz w:val="24"/>
          <w:szCs w:val="24"/>
        </w:rPr>
        <w:t xml:space="preserve"> uzkrājušos </w:t>
      </w:r>
      <w:proofErr w:type="spellStart"/>
      <w:r w:rsidRPr="00C94E1C">
        <w:rPr>
          <w:rFonts w:ascii="Times New Roman" w:hAnsi="Times New Roman" w:cs="Times New Roman"/>
          <w:sz w:val="24"/>
          <w:szCs w:val="24"/>
        </w:rPr>
        <w:t>biogēnu</w:t>
      </w:r>
      <w:proofErr w:type="spellEnd"/>
      <w:r w:rsidRPr="00C94E1C">
        <w:rPr>
          <w:rFonts w:ascii="Times New Roman" w:hAnsi="Times New Roman" w:cs="Times New Roman"/>
          <w:sz w:val="24"/>
          <w:szCs w:val="24"/>
        </w:rPr>
        <w:t xml:space="preserve"> piesārņojumu, ir ievērojama nenoteiktība šādu pasākumu efektivitātē un augsts risks negatīvai ietekmei uz ekosistēmu. Attiecībā uz gliemeņu audzēšanu (arī aļģu audzēšanu) secināts, ka tā rada virkni vides un sociālekonomisko ieguvumu, taču šāds pasākums nav vērtējams kā tehniski iespējams un izmaksu-efektīvs risinājums </w:t>
      </w:r>
      <w:proofErr w:type="spellStart"/>
      <w:r w:rsidRPr="00C94E1C">
        <w:rPr>
          <w:rFonts w:ascii="Times New Roman" w:hAnsi="Times New Roman" w:cs="Times New Roman"/>
          <w:sz w:val="24"/>
          <w:szCs w:val="24"/>
        </w:rPr>
        <w:t>biogēnu</w:t>
      </w:r>
      <w:proofErr w:type="spellEnd"/>
      <w:r w:rsidRPr="00C94E1C">
        <w:rPr>
          <w:rFonts w:ascii="Times New Roman" w:hAnsi="Times New Roman" w:cs="Times New Roman"/>
          <w:sz w:val="24"/>
          <w:szCs w:val="24"/>
        </w:rPr>
        <w:t xml:space="preserve"> slodzes uz jūru mērķu sasniegšanas kontekstā. </w:t>
      </w:r>
    </w:p>
    <w:p w14:paraId="64F7D48A" w14:textId="77777777" w:rsidR="002F624B" w:rsidRPr="0025178E" w:rsidRDefault="002F624B" w:rsidP="002F624B">
      <w:pPr>
        <w:pStyle w:val="Mans"/>
      </w:pPr>
    </w:p>
    <w:p w14:paraId="12A1AEBE" w14:textId="77777777" w:rsidR="002F624B" w:rsidRPr="0025178E" w:rsidRDefault="000207C3" w:rsidP="002F624B">
      <w:pPr>
        <w:pStyle w:val="Heading2"/>
        <w:spacing w:before="0" w:after="80" w:line="240" w:lineRule="auto"/>
        <w:jc w:val="both"/>
        <w:rPr>
          <w:rFonts w:asciiTheme="minorHAnsi" w:hAnsiTheme="minorHAnsi" w:cstheme="minorHAnsi"/>
        </w:rPr>
      </w:pPr>
      <w:bookmarkStart w:id="2" w:name="_Toc105685670"/>
      <w:r>
        <w:rPr>
          <w:rFonts w:asciiTheme="minorHAnsi" w:hAnsiTheme="minorHAnsi" w:cstheme="minorHAnsi"/>
        </w:rPr>
        <w:t>5.</w:t>
      </w:r>
      <w:r w:rsidR="002F624B" w:rsidRPr="0025178E">
        <w:rPr>
          <w:rFonts w:asciiTheme="minorHAnsi" w:hAnsiTheme="minorHAnsi" w:cstheme="minorHAnsi"/>
        </w:rPr>
        <w:t>1. Novērtējumā iekļautie papildu pasākumi</w:t>
      </w:r>
      <w:bookmarkEnd w:id="2"/>
    </w:p>
    <w:p w14:paraId="5FB9651F" w14:textId="77777777" w:rsidR="002F624B" w:rsidRPr="0025178E" w:rsidRDefault="002F624B" w:rsidP="002F624B">
      <w:pPr>
        <w:pStyle w:val="Mans"/>
        <w:rPr>
          <w:sz w:val="10"/>
          <w:szCs w:val="10"/>
        </w:rPr>
      </w:pPr>
    </w:p>
    <w:p w14:paraId="666935A5" w14:textId="77777777" w:rsidR="002F624B" w:rsidRPr="00C94E1C" w:rsidRDefault="000207C3" w:rsidP="002F624B">
      <w:pPr>
        <w:pStyle w:val="Mans"/>
        <w:rPr>
          <w:rFonts w:ascii="Times New Roman" w:hAnsi="Times New Roman" w:cs="Times New Roman"/>
          <w:sz w:val="24"/>
          <w:szCs w:val="24"/>
        </w:rPr>
      </w:pPr>
      <w:r w:rsidRPr="00C94E1C">
        <w:rPr>
          <w:rFonts w:ascii="Times New Roman" w:hAnsi="Times New Roman" w:cs="Times New Roman"/>
          <w:sz w:val="24"/>
          <w:szCs w:val="24"/>
        </w:rPr>
        <w:t>5</w:t>
      </w:r>
      <w:r w:rsidR="002F624B" w:rsidRPr="00C94E1C">
        <w:rPr>
          <w:rFonts w:ascii="Times New Roman" w:hAnsi="Times New Roman" w:cs="Times New Roman"/>
          <w:sz w:val="24"/>
          <w:szCs w:val="24"/>
        </w:rPr>
        <w:t>.1.tabulā apkopoti papildu pasākumi, kas tika ietverti sociālekonomiskajā novērtējumā</w:t>
      </w:r>
      <w:r w:rsidR="001C6FB9" w:rsidRPr="00C94E1C">
        <w:rPr>
          <w:rFonts w:ascii="Times New Roman" w:hAnsi="Times New Roman" w:cs="Times New Roman"/>
          <w:sz w:val="24"/>
          <w:szCs w:val="24"/>
        </w:rPr>
        <w:t>,</w:t>
      </w:r>
      <w:r w:rsidR="002F624B" w:rsidRPr="00C94E1C">
        <w:rPr>
          <w:rFonts w:ascii="Times New Roman" w:hAnsi="Times New Roman" w:cs="Times New Roman"/>
          <w:sz w:val="24"/>
          <w:szCs w:val="24"/>
        </w:rPr>
        <w:t xml:space="preserve"> un to saikne ar jūras vides mērķiem un JSD kvalitatīvajiem raksturlielumiem (“deskriptoriem”). Tabulā norādīti atbilstošie “deskriptori”, kuriem šie pasākumi ir nepieciešami (kā mērķa “deskriptors”), kā arī citi “deskriptori” uz kuriem pasākumiem būs pozitīva ietekme. Pasākumu izmaksu-efektivitātē ir vērtēts tikai efekts uz mērķa “deskriptoru”. Novērtējumā kopumā tika ietverts 31 papildu pasākums, aptverot visus kvalitatīvos raksturlielumus, kur novērtēta neatbilstība LJVS un nepieciešamība pēc papildu pasākumiem. Visi šie pasākumi ir tehniski iespējami.</w:t>
      </w:r>
    </w:p>
    <w:p w14:paraId="6D3BDD8B" w14:textId="77777777" w:rsidR="002F624B" w:rsidRPr="0025178E" w:rsidRDefault="002F624B" w:rsidP="002F624B">
      <w:pPr>
        <w:pStyle w:val="Mans"/>
        <w:rPr>
          <w:sz w:val="10"/>
          <w:szCs w:val="10"/>
        </w:rPr>
      </w:pPr>
    </w:p>
    <w:p w14:paraId="2CAF1F33" w14:textId="77777777" w:rsidR="002F624B" w:rsidRPr="0025178E" w:rsidRDefault="000207C3" w:rsidP="002F624B">
      <w:pPr>
        <w:pStyle w:val="Mans"/>
        <w:rPr>
          <w:b/>
          <w:i/>
          <w:sz w:val="20"/>
        </w:rPr>
      </w:pPr>
      <w:r w:rsidRPr="000207C3">
        <w:rPr>
          <w:b/>
          <w:i/>
          <w:sz w:val="20"/>
        </w:rPr>
        <w:t>5.</w:t>
      </w:r>
      <w:r w:rsidR="002F624B" w:rsidRPr="000207C3">
        <w:rPr>
          <w:b/>
          <w:i/>
          <w:sz w:val="20"/>
        </w:rPr>
        <w:t>1.tabula.</w:t>
      </w:r>
      <w:r w:rsidR="002F624B" w:rsidRPr="0025178E">
        <w:rPr>
          <w:b/>
          <w:i/>
          <w:sz w:val="20"/>
        </w:rPr>
        <w:t xml:space="preserve"> Sociālekonomiskajā novērtēšanā iekļautie papildu pasākumi un to ietekme (efekts) uz kvalitatīvajiem raksturlielumiem.</w:t>
      </w:r>
    </w:p>
    <w:tbl>
      <w:tblPr>
        <w:tblStyle w:val="TableGrid"/>
        <w:tblW w:w="0" w:type="auto"/>
        <w:jc w:val="center"/>
        <w:tblLook w:val="04A0" w:firstRow="1" w:lastRow="0" w:firstColumn="1" w:lastColumn="0" w:noHBand="0" w:noVBand="1"/>
      </w:tblPr>
      <w:tblGrid>
        <w:gridCol w:w="2412"/>
        <w:gridCol w:w="2938"/>
        <w:gridCol w:w="1330"/>
        <w:gridCol w:w="1616"/>
      </w:tblGrid>
      <w:tr w:rsidR="002F624B" w:rsidRPr="0025178E" w14:paraId="2694D917" w14:textId="77777777" w:rsidTr="002E5DAA">
        <w:trPr>
          <w:jc w:val="center"/>
        </w:trPr>
        <w:tc>
          <w:tcPr>
            <w:tcW w:w="2830" w:type="dxa"/>
            <w:shd w:val="clear" w:color="auto" w:fill="D9D9D9" w:themeFill="background1" w:themeFillShade="D9"/>
          </w:tcPr>
          <w:p w14:paraId="554CAB30" w14:textId="77777777" w:rsidR="002F624B" w:rsidRPr="0025178E" w:rsidRDefault="002F624B" w:rsidP="002E5DAA">
            <w:pPr>
              <w:pStyle w:val="Mans"/>
              <w:jc w:val="center"/>
              <w:rPr>
                <w:b/>
                <w:sz w:val="20"/>
              </w:rPr>
            </w:pPr>
            <w:r w:rsidRPr="0025178E">
              <w:rPr>
                <w:b/>
                <w:sz w:val="20"/>
              </w:rPr>
              <w:t>Jūras vides mērķi</w:t>
            </w:r>
          </w:p>
        </w:tc>
        <w:tc>
          <w:tcPr>
            <w:tcW w:w="3547" w:type="dxa"/>
            <w:shd w:val="clear" w:color="auto" w:fill="D9D9D9" w:themeFill="background1" w:themeFillShade="D9"/>
          </w:tcPr>
          <w:p w14:paraId="79502B19" w14:textId="77777777" w:rsidR="002F624B" w:rsidRPr="0025178E" w:rsidRDefault="002F624B" w:rsidP="002E5DAA">
            <w:pPr>
              <w:pStyle w:val="Mans"/>
              <w:jc w:val="center"/>
              <w:rPr>
                <w:b/>
                <w:sz w:val="20"/>
              </w:rPr>
            </w:pPr>
            <w:r w:rsidRPr="0025178E">
              <w:rPr>
                <w:b/>
                <w:sz w:val="20"/>
              </w:rPr>
              <w:t>Papildu pasākumi (kodi)</w:t>
            </w:r>
          </w:p>
        </w:tc>
        <w:tc>
          <w:tcPr>
            <w:tcW w:w="1330" w:type="dxa"/>
            <w:shd w:val="clear" w:color="auto" w:fill="D9D9D9" w:themeFill="background1" w:themeFillShade="D9"/>
          </w:tcPr>
          <w:p w14:paraId="1392560C" w14:textId="77777777" w:rsidR="002F624B" w:rsidRPr="0025178E" w:rsidRDefault="002F624B" w:rsidP="002E5DAA">
            <w:pPr>
              <w:pStyle w:val="Mans"/>
              <w:jc w:val="center"/>
              <w:rPr>
                <w:b/>
                <w:sz w:val="20"/>
              </w:rPr>
            </w:pPr>
            <w:r w:rsidRPr="0025178E">
              <w:rPr>
                <w:b/>
                <w:sz w:val="20"/>
              </w:rPr>
              <w:t>Mērķa “deskriptors”</w:t>
            </w:r>
          </w:p>
        </w:tc>
        <w:tc>
          <w:tcPr>
            <w:tcW w:w="1638" w:type="dxa"/>
            <w:shd w:val="clear" w:color="auto" w:fill="D9D9D9" w:themeFill="background1" w:themeFillShade="D9"/>
          </w:tcPr>
          <w:p w14:paraId="6FFBB67D" w14:textId="77777777" w:rsidR="002F624B" w:rsidRPr="0025178E" w:rsidRDefault="002F624B" w:rsidP="002E5DAA">
            <w:pPr>
              <w:pStyle w:val="Mans"/>
              <w:jc w:val="center"/>
              <w:rPr>
                <w:b/>
                <w:sz w:val="20"/>
              </w:rPr>
            </w:pPr>
            <w:r w:rsidRPr="0025178E">
              <w:rPr>
                <w:b/>
                <w:sz w:val="20"/>
              </w:rPr>
              <w:t>Pozitīva ietekme uz citiem “deskriptoriem”</w:t>
            </w:r>
          </w:p>
        </w:tc>
      </w:tr>
      <w:tr w:rsidR="002F624B" w:rsidRPr="0025178E" w14:paraId="2FE5C2E2" w14:textId="77777777" w:rsidTr="002E5DAA">
        <w:trPr>
          <w:jc w:val="center"/>
        </w:trPr>
        <w:tc>
          <w:tcPr>
            <w:tcW w:w="2830" w:type="dxa"/>
            <w:vMerge w:val="restart"/>
          </w:tcPr>
          <w:p w14:paraId="37590E9D" w14:textId="77777777" w:rsidR="002F624B" w:rsidRPr="0025178E" w:rsidRDefault="002F624B" w:rsidP="002E5DAA">
            <w:pPr>
              <w:pStyle w:val="Mans"/>
              <w:jc w:val="left"/>
              <w:rPr>
                <w:sz w:val="20"/>
              </w:rPr>
            </w:pPr>
            <w:r w:rsidRPr="0025178E">
              <w:rPr>
                <w:sz w:val="20"/>
              </w:rPr>
              <w:t>JVM1 Antropogēnās aktivitātes nav negatīvi ietekmējušas jūras biotopus un sugas</w:t>
            </w:r>
          </w:p>
        </w:tc>
        <w:tc>
          <w:tcPr>
            <w:tcW w:w="3547" w:type="dxa"/>
          </w:tcPr>
          <w:p w14:paraId="6E926CE8" w14:textId="77777777" w:rsidR="002F624B" w:rsidRPr="0025178E" w:rsidRDefault="002F624B" w:rsidP="002E5DAA">
            <w:pPr>
              <w:pStyle w:val="Mans"/>
              <w:jc w:val="left"/>
              <w:rPr>
                <w:sz w:val="20"/>
              </w:rPr>
            </w:pPr>
            <w:r w:rsidRPr="0025178E">
              <w:rPr>
                <w:sz w:val="20"/>
              </w:rPr>
              <w:t>RV1 (bioloģiskā daudzveidība): JVM1 PP1, JVM1 PP2, JVM1 PP3, JVM1 PP4, JVM1 PP5, JVM PP6, JVM1 PP7, JVM1 PP8, JVM1 PP9, JVM1 PP10</w:t>
            </w:r>
          </w:p>
        </w:tc>
        <w:tc>
          <w:tcPr>
            <w:tcW w:w="1330" w:type="dxa"/>
          </w:tcPr>
          <w:p w14:paraId="0268F240" w14:textId="77777777" w:rsidR="002F624B" w:rsidRPr="0025178E" w:rsidRDefault="002F624B" w:rsidP="002E5DAA">
            <w:pPr>
              <w:pStyle w:val="Mans"/>
              <w:jc w:val="left"/>
              <w:rPr>
                <w:sz w:val="20"/>
              </w:rPr>
            </w:pPr>
            <w:r w:rsidRPr="0025178E">
              <w:rPr>
                <w:sz w:val="20"/>
              </w:rPr>
              <w:t>D1</w:t>
            </w:r>
          </w:p>
        </w:tc>
        <w:tc>
          <w:tcPr>
            <w:tcW w:w="1638" w:type="dxa"/>
          </w:tcPr>
          <w:p w14:paraId="0F223F5E" w14:textId="77777777" w:rsidR="002F624B" w:rsidRPr="0025178E" w:rsidRDefault="002F624B" w:rsidP="002E5DAA">
            <w:pPr>
              <w:pStyle w:val="Mans"/>
              <w:jc w:val="left"/>
              <w:rPr>
                <w:sz w:val="20"/>
              </w:rPr>
            </w:pPr>
            <w:r w:rsidRPr="0025178E">
              <w:rPr>
                <w:sz w:val="20"/>
              </w:rPr>
              <w:t>D3, D4, D5, D6, D8</w:t>
            </w:r>
          </w:p>
        </w:tc>
      </w:tr>
      <w:tr w:rsidR="002F624B" w:rsidRPr="0025178E" w14:paraId="46082AA0" w14:textId="77777777" w:rsidTr="002E5DAA">
        <w:trPr>
          <w:jc w:val="center"/>
        </w:trPr>
        <w:tc>
          <w:tcPr>
            <w:tcW w:w="2830" w:type="dxa"/>
            <w:vMerge/>
          </w:tcPr>
          <w:p w14:paraId="1C721864" w14:textId="77777777" w:rsidR="002F624B" w:rsidRPr="0025178E" w:rsidRDefault="002F624B" w:rsidP="002E5DAA">
            <w:pPr>
              <w:pStyle w:val="Mans"/>
              <w:jc w:val="left"/>
              <w:rPr>
                <w:sz w:val="20"/>
              </w:rPr>
            </w:pPr>
          </w:p>
        </w:tc>
        <w:tc>
          <w:tcPr>
            <w:tcW w:w="3547" w:type="dxa"/>
          </w:tcPr>
          <w:p w14:paraId="601E8852" w14:textId="77777777" w:rsidR="002F624B" w:rsidRPr="0025178E" w:rsidRDefault="002F624B" w:rsidP="002E5DAA">
            <w:pPr>
              <w:pStyle w:val="Mans"/>
              <w:jc w:val="left"/>
              <w:rPr>
                <w:sz w:val="20"/>
              </w:rPr>
            </w:pPr>
            <w:r w:rsidRPr="0025178E">
              <w:rPr>
                <w:sz w:val="20"/>
              </w:rPr>
              <w:t>RV2 (svešās sugas): JVM1 PP11, JVM1 PP12, JVM1 PP13, JVM1 PP14</w:t>
            </w:r>
          </w:p>
        </w:tc>
        <w:tc>
          <w:tcPr>
            <w:tcW w:w="1330" w:type="dxa"/>
          </w:tcPr>
          <w:p w14:paraId="0E60A362" w14:textId="77777777" w:rsidR="002F624B" w:rsidRPr="0025178E" w:rsidRDefault="002F624B" w:rsidP="002E5DAA">
            <w:pPr>
              <w:pStyle w:val="Mans"/>
              <w:jc w:val="left"/>
              <w:rPr>
                <w:sz w:val="20"/>
              </w:rPr>
            </w:pPr>
            <w:r w:rsidRPr="0025178E">
              <w:rPr>
                <w:sz w:val="20"/>
              </w:rPr>
              <w:t>D2</w:t>
            </w:r>
          </w:p>
        </w:tc>
        <w:tc>
          <w:tcPr>
            <w:tcW w:w="1638" w:type="dxa"/>
          </w:tcPr>
          <w:p w14:paraId="2C68A82A" w14:textId="77777777" w:rsidR="002F624B" w:rsidRPr="0025178E" w:rsidRDefault="002F624B" w:rsidP="002E5DAA">
            <w:pPr>
              <w:pStyle w:val="Mans"/>
              <w:jc w:val="left"/>
              <w:rPr>
                <w:sz w:val="20"/>
              </w:rPr>
            </w:pPr>
            <w:r w:rsidRPr="0025178E">
              <w:rPr>
                <w:sz w:val="20"/>
              </w:rPr>
              <w:t>D1, D3, D4, D6</w:t>
            </w:r>
          </w:p>
        </w:tc>
      </w:tr>
      <w:tr w:rsidR="002F624B" w:rsidRPr="0025178E" w14:paraId="5EDB713D" w14:textId="77777777" w:rsidTr="002E5DAA">
        <w:trPr>
          <w:jc w:val="center"/>
        </w:trPr>
        <w:tc>
          <w:tcPr>
            <w:tcW w:w="2830" w:type="dxa"/>
          </w:tcPr>
          <w:p w14:paraId="42580E06" w14:textId="77777777" w:rsidR="002F624B" w:rsidRPr="0025178E" w:rsidRDefault="002F624B" w:rsidP="002E5DAA">
            <w:pPr>
              <w:pStyle w:val="Mans"/>
              <w:jc w:val="left"/>
              <w:rPr>
                <w:sz w:val="20"/>
              </w:rPr>
            </w:pPr>
            <w:r w:rsidRPr="0025178E">
              <w:rPr>
                <w:rFonts w:asciiTheme="minorHAnsi" w:hAnsiTheme="minorHAnsi" w:cstheme="minorHAnsi"/>
                <w:bCs/>
                <w:sz w:val="20"/>
              </w:rPr>
              <w:lastRenderedPageBreak/>
              <w:t>JVM3 Eitrofikācija nerada negatīvu ietekmi uz jūras ekosistēmu</w:t>
            </w:r>
          </w:p>
        </w:tc>
        <w:tc>
          <w:tcPr>
            <w:tcW w:w="3547" w:type="dxa"/>
          </w:tcPr>
          <w:p w14:paraId="471EC41C" w14:textId="77777777" w:rsidR="002F624B" w:rsidRPr="0025178E" w:rsidRDefault="002F624B" w:rsidP="002E5DAA">
            <w:pPr>
              <w:pStyle w:val="Mans"/>
              <w:rPr>
                <w:sz w:val="20"/>
              </w:rPr>
            </w:pPr>
            <w:r w:rsidRPr="0025178E">
              <w:rPr>
                <w:sz w:val="20"/>
              </w:rPr>
              <w:t>RV3: JVM3 PP15, JVM3 PP16, JVM3 PP17, JVM3 PP18</w:t>
            </w:r>
          </w:p>
        </w:tc>
        <w:tc>
          <w:tcPr>
            <w:tcW w:w="1330" w:type="dxa"/>
          </w:tcPr>
          <w:p w14:paraId="02564E67" w14:textId="77777777" w:rsidR="002F624B" w:rsidRPr="0025178E" w:rsidRDefault="002F624B" w:rsidP="002E5DAA">
            <w:pPr>
              <w:pStyle w:val="Mans"/>
              <w:rPr>
                <w:sz w:val="20"/>
              </w:rPr>
            </w:pPr>
            <w:r w:rsidRPr="0025178E">
              <w:rPr>
                <w:sz w:val="20"/>
              </w:rPr>
              <w:t>D5</w:t>
            </w:r>
          </w:p>
        </w:tc>
        <w:tc>
          <w:tcPr>
            <w:tcW w:w="1638" w:type="dxa"/>
          </w:tcPr>
          <w:p w14:paraId="440A6BEE" w14:textId="77777777" w:rsidR="002F624B" w:rsidRPr="0025178E" w:rsidRDefault="002F624B" w:rsidP="002E5DAA">
            <w:pPr>
              <w:pStyle w:val="Mans"/>
              <w:rPr>
                <w:sz w:val="20"/>
              </w:rPr>
            </w:pPr>
            <w:r w:rsidRPr="0025178E">
              <w:rPr>
                <w:sz w:val="20"/>
              </w:rPr>
              <w:t>D1, D3, D4, D6, D8</w:t>
            </w:r>
          </w:p>
        </w:tc>
      </w:tr>
      <w:tr w:rsidR="002F624B" w:rsidRPr="0025178E" w14:paraId="63E8692C" w14:textId="77777777" w:rsidTr="002E5DAA">
        <w:trPr>
          <w:jc w:val="center"/>
        </w:trPr>
        <w:tc>
          <w:tcPr>
            <w:tcW w:w="2830" w:type="dxa"/>
          </w:tcPr>
          <w:p w14:paraId="23941198" w14:textId="77777777" w:rsidR="002F624B" w:rsidRPr="0025178E" w:rsidRDefault="002F624B" w:rsidP="002E5DAA">
            <w:pPr>
              <w:pStyle w:val="Mans"/>
              <w:jc w:val="left"/>
              <w:rPr>
                <w:sz w:val="20"/>
              </w:rPr>
            </w:pPr>
            <w:r w:rsidRPr="0025178E">
              <w:rPr>
                <w:rFonts w:asciiTheme="minorHAnsi" w:hAnsiTheme="minorHAnsi" w:cstheme="minorHAnsi"/>
                <w:bCs/>
                <w:sz w:val="20"/>
              </w:rPr>
              <w:t>JVM5 Piesārņojošo vielu koncentrāciju līmenis nerada nevēlamu ietekmi uz jūras ekosistēmu</w:t>
            </w:r>
          </w:p>
        </w:tc>
        <w:tc>
          <w:tcPr>
            <w:tcW w:w="3547" w:type="dxa"/>
          </w:tcPr>
          <w:p w14:paraId="0273C54C" w14:textId="77777777" w:rsidR="002F624B" w:rsidRPr="0025178E" w:rsidRDefault="002F624B" w:rsidP="002E5DAA">
            <w:pPr>
              <w:pStyle w:val="Mans"/>
              <w:rPr>
                <w:sz w:val="20"/>
              </w:rPr>
            </w:pPr>
            <w:r w:rsidRPr="0025178E">
              <w:rPr>
                <w:sz w:val="20"/>
              </w:rPr>
              <w:t>RV4: JVM3 PP16, JVM5 PP19, JVM5 PP20, JVM5 PP21, JVM5 PP22, JVM5 PP23, JVM5 PP24, JVM5 PP25, JVM5 PP26</w:t>
            </w:r>
          </w:p>
        </w:tc>
        <w:tc>
          <w:tcPr>
            <w:tcW w:w="1330" w:type="dxa"/>
          </w:tcPr>
          <w:p w14:paraId="2E649641" w14:textId="77777777" w:rsidR="002F624B" w:rsidRPr="0025178E" w:rsidRDefault="002F624B" w:rsidP="002E5DAA">
            <w:pPr>
              <w:pStyle w:val="Mans"/>
              <w:rPr>
                <w:sz w:val="20"/>
              </w:rPr>
            </w:pPr>
            <w:r w:rsidRPr="0025178E">
              <w:rPr>
                <w:sz w:val="20"/>
              </w:rPr>
              <w:t>D8</w:t>
            </w:r>
          </w:p>
        </w:tc>
        <w:tc>
          <w:tcPr>
            <w:tcW w:w="1638" w:type="dxa"/>
          </w:tcPr>
          <w:p w14:paraId="63E50472" w14:textId="77777777" w:rsidR="002F624B" w:rsidRPr="0025178E" w:rsidRDefault="002F624B" w:rsidP="002E5DAA">
            <w:pPr>
              <w:pStyle w:val="Mans"/>
              <w:rPr>
                <w:sz w:val="20"/>
              </w:rPr>
            </w:pPr>
            <w:r w:rsidRPr="0025178E">
              <w:rPr>
                <w:sz w:val="20"/>
              </w:rPr>
              <w:t>D1, D3, D4, D9</w:t>
            </w:r>
          </w:p>
        </w:tc>
      </w:tr>
      <w:tr w:rsidR="002F624B" w:rsidRPr="0025178E" w14:paraId="532039CA" w14:textId="77777777" w:rsidTr="002E5DAA">
        <w:trPr>
          <w:jc w:val="center"/>
        </w:trPr>
        <w:tc>
          <w:tcPr>
            <w:tcW w:w="2830" w:type="dxa"/>
            <w:shd w:val="clear" w:color="auto" w:fill="D9D9D9" w:themeFill="background1" w:themeFillShade="D9"/>
          </w:tcPr>
          <w:p w14:paraId="66179C11" w14:textId="77777777" w:rsidR="002F624B" w:rsidRPr="0025178E" w:rsidRDefault="002F624B" w:rsidP="002E5DAA">
            <w:pPr>
              <w:pStyle w:val="Mans"/>
              <w:jc w:val="center"/>
              <w:rPr>
                <w:b/>
                <w:sz w:val="20"/>
              </w:rPr>
            </w:pPr>
            <w:r w:rsidRPr="0025178E">
              <w:rPr>
                <w:b/>
                <w:sz w:val="20"/>
              </w:rPr>
              <w:t>Jūras vides mērķi</w:t>
            </w:r>
          </w:p>
        </w:tc>
        <w:tc>
          <w:tcPr>
            <w:tcW w:w="3547" w:type="dxa"/>
            <w:shd w:val="clear" w:color="auto" w:fill="D9D9D9" w:themeFill="background1" w:themeFillShade="D9"/>
          </w:tcPr>
          <w:p w14:paraId="32CB2546" w14:textId="77777777" w:rsidR="002F624B" w:rsidRPr="0025178E" w:rsidRDefault="002F624B" w:rsidP="002E5DAA">
            <w:pPr>
              <w:pStyle w:val="Mans"/>
              <w:jc w:val="center"/>
              <w:rPr>
                <w:b/>
                <w:sz w:val="20"/>
              </w:rPr>
            </w:pPr>
            <w:r w:rsidRPr="0025178E">
              <w:rPr>
                <w:b/>
                <w:sz w:val="20"/>
              </w:rPr>
              <w:t>Papildu pasākumi (kodi)</w:t>
            </w:r>
          </w:p>
        </w:tc>
        <w:tc>
          <w:tcPr>
            <w:tcW w:w="1330" w:type="dxa"/>
            <w:shd w:val="clear" w:color="auto" w:fill="D9D9D9" w:themeFill="background1" w:themeFillShade="D9"/>
          </w:tcPr>
          <w:p w14:paraId="3661B3E4" w14:textId="77777777" w:rsidR="002F624B" w:rsidRPr="0025178E" w:rsidRDefault="002F624B" w:rsidP="002E5DAA">
            <w:pPr>
              <w:pStyle w:val="Mans"/>
              <w:jc w:val="center"/>
              <w:rPr>
                <w:b/>
                <w:sz w:val="20"/>
              </w:rPr>
            </w:pPr>
            <w:r w:rsidRPr="0025178E">
              <w:rPr>
                <w:b/>
                <w:sz w:val="20"/>
              </w:rPr>
              <w:t>Mērķa “deskriptors”</w:t>
            </w:r>
          </w:p>
        </w:tc>
        <w:tc>
          <w:tcPr>
            <w:tcW w:w="1638" w:type="dxa"/>
            <w:shd w:val="clear" w:color="auto" w:fill="D9D9D9" w:themeFill="background1" w:themeFillShade="D9"/>
          </w:tcPr>
          <w:p w14:paraId="5D3EF3EA" w14:textId="77777777" w:rsidR="002F624B" w:rsidRPr="0025178E" w:rsidRDefault="002F624B" w:rsidP="002E5DAA">
            <w:pPr>
              <w:pStyle w:val="Mans"/>
              <w:jc w:val="center"/>
              <w:rPr>
                <w:b/>
                <w:sz w:val="20"/>
              </w:rPr>
            </w:pPr>
            <w:r w:rsidRPr="0025178E">
              <w:rPr>
                <w:b/>
                <w:sz w:val="20"/>
              </w:rPr>
              <w:t>Pozitīva ietekme uz citiem “deskriptoriem”</w:t>
            </w:r>
          </w:p>
        </w:tc>
      </w:tr>
      <w:tr w:rsidR="002F624B" w:rsidRPr="0025178E" w14:paraId="6BA0EAB9" w14:textId="77777777" w:rsidTr="002E5DAA">
        <w:trPr>
          <w:jc w:val="center"/>
        </w:trPr>
        <w:tc>
          <w:tcPr>
            <w:tcW w:w="2830" w:type="dxa"/>
          </w:tcPr>
          <w:p w14:paraId="1655D5CC" w14:textId="77777777" w:rsidR="002F624B" w:rsidRPr="0025178E" w:rsidRDefault="002F624B" w:rsidP="002E5DAA">
            <w:pPr>
              <w:pStyle w:val="Mans"/>
              <w:jc w:val="left"/>
              <w:rPr>
                <w:sz w:val="20"/>
              </w:rPr>
            </w:pPr>
            <w:r w:rsidRPr="0025178E">
              <w:rPr>
                <w:sz w:val="20"/>
              </w:rPr>
              <w:t>JVM6 Cietie atkritumi nerada nevēlamu ietekmi uz jūras ekosistēmu</w:t>
            </w:r>
          </w:p>
        </w:tc>
        <w:tc>
          <w:tcPr>
            <w:tcW w:w="3547" w:type="dxa"/>
          </w:tcPr>
          <w:p w14:paraId="75F7BDA9" w14:textId="77777777" w:rsidR="002F624B" w:rsidRPr="0025178E" w:rsidRDefault="002F624B" w:rsidP="002E5DAA">
            <w:pPr>
              <w:pStyle w:val="Mans"/>
              <w:rPr>
                <w:sz w:val="20"/>
              </w:rPr>
            </w:pPr>
            <w:r w:rsidRPr="0025178E">
              <w:rPr>
                <w:sz w:val="20"/>
              </w:rPr>
              <w:t>RV5: JVM3 PP16, JVM6 PP27, JVM6 PP28, JVM6 PP29, JVM6 PP30, JVM6 PP31</w:t>
            </w:r>
          </w:p>
        </w:tc>
        <w:tc>
          <w:tcPr>
            <w:tcW w:w="1330" w:type="dxa"/>
          </w:tcPr>
          <w:p w14:paraId="3C33F255" w14:textId="77777777" w:rsidR="002F624B" w:rsidRPr="0025178E" w:rsidRDefault="002F624B" w:rsidP="002E5DAA">
            <w:pPr>
              <w:pStyle w:val="Mans"/>
              <w:rPr>
                <w:sz w:val="20"/>
              </w:rPr>
            </w:pPr>
            <w:r w:rsidRPr="0025178E">
              <w:rPr>
                <w:sz w:val="20"/>
              </w:rPr>
              <w:t>D10</w:t>
            </w:r>
          </w:p>
        </w:tc>
        <w:tc>
          <w:tcPr>
            <w:tcW w:w="1638" w:type="dxa"/>
          </w:tcPr>
          <w:p w14:paraId="2FE47D1F" w14:textId="77777777" w:rsidR="002F624B" w:rsidRPr="0025178E" w:rsidRDefault="002F624B" w:rsidP="002E5DAA">
            <w:pPr>
              <w:pStyle w:val="Mans"/>
              <w:rPr>
                <w:sz w:val="20"/>
              </w:rPr>
            </w:pPr>
            <w:r w:rsidRPr="0025178E">
              <w:rPr>
                <w:sz w:val="20"/>
              </w:rPr>
              <w:t>D1, D4, D8, D9</w:t>
            </w:r>
          </w:p>
        </w:tc>
      </w:tr>
    </w:tbl>
    <w:p w14:paraId="17599A98" w14:textId="77777777" w:rsidR="002F624B" w:rsidRPr="0025178E" w:rsidRDefault="002F624B" w:rsidP="002F624B">
      <w:pPr>
        <w:pStyle w:val="Mans"/>
      </w:pPr>
    </w:p>
    <w:p w14:paraId="638C7589" w14:textId="77777777" w:rsidR="002F624B" w:rsidRPr="0025178E" w:rsidRDefault="000207C3" w:rsidP="002F624B">
      <w:pPr>
        <w:pStyle w:val="Heading2"/>
        <w:spacing w:before="0" w:after="80" w:line="240" w:lineRule="auto"/>
        <w:jc w:val="both"/>
        <w:rPr>
          <w:rFonts w:asciiTheme="minorHAnsi" w:hAnsiTheme="minorHAnsi" w:cstheme="minorHAnsi"/>
        </w:rPr>
      </w:pPr>
      <w:bookmarkStart w:id="3" w:name="_Toc103952885"/>
      <w:bookmarkStart w:id="4" w:name="_Toc105685671"/>
      <w:r>
        <w:rPr>
          <w:rFonts w:asciiTheme="minorHAnsi" w:hAnsiTheme="minorHAnsi" w:cstheme="minorHAnsi"/>
        </w:rPr>
        <w:t>5</w:t>
      </w:r>
      <w:r w:rsidR="002F624B" w:rsidRPr="0025178E">
        <w:rPr>
          <w:rFonts w:asciiTheme="minorHAnsi" w:hAnsiTheme="minorHAnsi" w:cstheme="minorHAnsi"/>
        </w:rPr>
        <w:t>.2. Papildu pasākumu izmaksu novērtējums</w:t>
      </w:r>
      <w:bookmarkEnd w:id="3"/>
      <w:bookmarkEnd w:id="4"/>
    </w:p>
    <w:p w14:paraId="1E85EB14" w14:textId="77777777" w:rsidR="002F624B" w:rsidRPr="0025178E" w:rsidRDefault="002F624B" w:rsidP="002F624B">
      <w:pPr>
        <w:pStyle w:val="Mans"/>
        <w:rPr>
          <w:sz w:val="10"/>
          <w:szCs w:val="10"/>
          <w:highlight w:val="yellow"/>
        </w:rPr>
      </w:pPr>
    </w:p>
    <w:p w14:paraId="12981DBC" w14:textId="77777777" w:rsidR="002F624B" w:rsidRPr="00C94E1C" w:rsidRDefault="002F624B" w:rsidP="002F624B">
      <w:pPr>
        <w:pStyle w:val="Mans"/>
        <w:rPr>
          <w:rFonts w:ascii="Times New Roman" w:hAnsi="Times New Roman" w:cs="Times New Roman"/>
          <w:sz w:val="24"/>
          <w:szCs w:val="24"/>
        </w:rPr>
      </w:pPr>
      <w:r w:rsidRPr="00C94E1C">
        <w:rPr>
          <w:rFonts w:ascii="Times New Roman" w:hAnsi="Times New Roman" w:cs="Times New Roman"/>
          <w:sz w:val="24"/>
          <w:szCs w:val="24"/>
        </w:rPr>
        <w:t xml:space="preserve">Balstoties uz informāciju no literatūras un piemēriem no prakses, ekspert-vērtējumu un pieņēmumiem, ir izstrādāti kvantitatīvi novērtējumi pasākumu tiešajām finansiālajām izmaksām. Daļai pasākumu šie novērtējumi ietver intervālu, ņemot vērā nenoteiktību. Izmaksas ir aprēķinātas kā kopējās izmaksas plānošanas periodam (6 gadiem) un kā vidējās izmaksas gadā. Daļa pasākumu varētu radīt netiešās izmaksas nozarēm (zaudētos ienākumus, pieaugumu regulārās darbības izmaksās). Šādas izmaksas ir norādītas aprakstošā veidā, bet nav kvantificētas, jo iespējamie pasākumi nozarēm šobrīd nav zināmi. </w:t>
      </w:r>
    </w:p>
    <w:p w14:paraId="70B96300" w14:textId="77777777" w:rsidR="002F624B" w:rsidRPr="00C94E1C" w:rsidRDefault="002F624B" w:rsidP="002F624B">
      <w:pPr>
        <w:pStyle w:val="Mans"/>
        <w:rPr>
          <w:rFonts w:ascii="Times New Roman" w:hAnsi="Times New Roman" w:cs="Times New Roman"/>
          <w:sz w:val="24"/>
          <w:szCs w:val="24"/>
        </w:rPr>
      </w:pPr>
      <w:r w:rsidRPr="00C94E1C">
        <w:rPr>
          <w:rFonts w:ascii="Times New Roman" w:hAnsi="Times New Roman" w:cs="Times New Roman"/>
          <w:sz w:val="24"/>
          <w:szCs w:val="24"/>
        </w:rPr>
        <w:t xml:space="preserve">Pasākumu izmaksu novērtējuma kopsavilkums sniegts </w:t>
      </w:r>
      <w:r w:rsidR="000207C3" w:rsidRPr="00C94E1C">
        <w:rPr>
          <w:rFonts w:ascii="Times New Roman" w:hAnsi="Times New Roman" w:cs="Times New Roman"/>
          <w:sz w:val="24"/>
          <w:szCs w:val="24"/>
        </w:rPr>
        <w:t>5</w:t>
      </w:r>
      <w:r w:rsidRPr="00C94E1C">
        <w:rPr>
          <w:rFonts w:ascii="Times New Roman" w:hAnsi="Times New Roman" w:cs="Times New Roman"/>
          <w:sz w:val="24"/>
          <w:szCs w:val="24"/>
        </w:rPr>
        <w:t>.2.tabulā. Novērtētās pasākumu kopējās tiešās finansiālās izmaksas ir 2,473-2,533 miljoni eiro plānošanas periodam, jeb 0,412-0,422 miljoni eiro vidēji gadā. Daļa pasākumu</w:t>
      </w:r>
      <w:r w:rsidR="000207C3" w:rsidRPr="00C94E1C">
        <w:rPr>
          <w:rFonts w:ascii="Times New Roman" w:hAnsi="Times New Roman" w:cs="Times New Roman"/>
          <w:sz w:val="24"/>
          <w:szCs w:val="24"/>
        </w:rPr>
        <w:t>,</w:t>
      </w:r>
      <w:r w:rsidRPr="00C94E1C">
        <w:rPr>
          <w:rFonts w:ascii="Times New Roman" w:hAnsi="Times New Roman" w:cs="Times New Roman"/>
          <w:sz w:val="24"/>
          <w:szCs w:val="24"/>
        </w:rPr>
        <w:t xml:space="preserve"> iespējams</w:t>
      </w:r>
      <w:r w:rsidR="000207C3" w:rsidRPr="00C94E1C">
        <w:rPr>
          <w:rFonts w:ascii="Times New Roman" w:hAnsi="Times New Roman" w:cs="Times New Roman"/>
          <w:sz w:val="24"/>
          <w:szCs w:val="24"/>
        </w:rPr>
        <w:t>,</w:t>
      </w:r>
      <w:r w:rsidRPr="00C94E1C">
        <w:rPr>
          <w:rFonts w:ascii="Times New Roman" w:hAnsi="Times New Roman" w:cs="Times New Roman"/>
          <w:sz w:val="24"/>
          <w:szCs w:val="24"/>
        </w:rPr>
        <w:t xml:space="preserve"> varētu radīt papildus izmaksas nozarēm, ko šobrīd nav iespējams novērtēt, jo iespējamie pasākumi, kas varētu tikt noteikti, nav zināmi.</w:t>
      </w:r>
    </w:p>
    <w:p w14:paraId="1317EF90" w14:textId="77777777" w:rsidR="002F624B" w:rsidRPr="00C94E1C" w:rsidRDefault="002F624B" w:rsidP="002F624B">
      <w:pPr>
        <w:pStyle w:val="Mans"/>
        <w:rPr>
          <w:rFonts w:ascii="Times New Roman" w:hAnsi="Times New Roman" w:cs="Times New Roman"/>
          <w:sz w:val="24"/>
          <w:szCs w:val="24"/>
          <w:highlight w:val="yellow"/>
        </w:rPr>
      </w:pPr>
      <w:r w:rsidRPr="00C94E1C">
        <w:rPr>
          <w:rFonts w:ascii="Times New Roman" w:hAnsi="Times New Roman" w:cs="Times New Roman"/>
          <w:sz w:val="24"/>
          <w:szCs w:val="24"/>
        </w:rPr>
        <w:t xml:space="preserve">Lielākā daļa novērtēto izmaksu attiecas uz papildu pasākumiem saistībā ar bīstamām vielām (39% no kopējām izmaksām) un jūras bioloģisko daudzveidību (31% no kopējām izmaksām). Saistībā ar svešajām sugām novērtēto izmaksu apjoms veido 15%, atkritumiem 10% un </w:t>
      </w:r>
      <w:proofErr w:type="spellStart"/>
      <w:r w:rsidRPr="00C94E1C">
        <w:rPr>
          <w:rFonts w:ascii="Times New Roman" w:hAnsi="Times New Roman" w:cs="Times New Roman"/>
          <w:sz w:val="24"/>
          <w:szCs w:val="24"/>
        </w:rPr>
        <w:t>biogēnu</w:t>
      </w:r>
      <w:proofErr w:type="spellEnd"/>
      <w:r w:rsidRPr="00C94E1C">
        <w:rPr>
          <w:rFonts w:ascii="Times New Roman" w:hAnsi="Times New Roman" w:cs="Times New Roman"/>
          <w:sz w:val="24"/>
          <w:szCs w:val="24"/>
        </w:rPr>
        <w:t xml:space="preserve"> piesārņojumu 5% no kopējām novērtētajām izmaksām. Nepilnus 60% novērtēto izmaksu veido izmaksas pasākumiem, kam nav tieša efekta uz slodžu samazinājumu (izpētes un daļa administratīvo pasākumu).</w:t>
      </w:r>
    </w:p>
    <w:p w14:paraId="184E24D5" w14:textId="77777777" w:rsidR="002F624B" w:rsidRPr="0025178E" w:rsidRDefault="002F624B" w:rsidP="002F624B">
      <w:pPr>
        <w:pStyle w:val="Mans"/>
        <w:rPr>
          <w:sz w:val="10"/>
          <w:szCs w:val="10"/>
          <w:highlight w:val="yellow"/>
        </w:rPr>
      </w:pPr>
    </w:p>
    <w:p w14:paraId="08E7B7BB" w14:textId="77777777" w:rsidR="002F624B" w:rsidRPr="0025178E" w:rsidRDefault="000207C3" w:rsidP="002F624B">
      <w:pPr>
        <w:pStyle w:val="Mans"/>
        <w:rPr>
          <w:b/>
          <w:i/>
          <w:sz w:val="20"/>
        </w:rPr>
      </w:pPr>
      <w:r w:rsidRPr="000207C3">
        <w:rPr>
          <w:b/>
          <w:i/>
          <w:sz w:val="20"/>
        </w:rPr>
        <w:t>5</w:t>
      </w:r>
      <w:r w:rsidR="002F624B" w:rsidRPr="000207C3">
        <w:rPr>
          <w:b/>
          <w:i/>
          <w:sz w:val="20"/>
        </w:rPr>
        <w:t xml:space="preserve">.2.tabula. </w:t>
      </w:r>
      <w:r w:rsidR="002F624B" w:rsidRPr="0025178E">
        <w:rPr>
          <w:b/>
          <w:i/>
          <w:sz w:val="20"/>
        </w:rPr>
        <w:t>Novērtējums papildu pasākumu izmaksām plānošanas ciklam.</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10"/>
        <w:gridCol w:w="993"/>
        <w:gridCol w:w="992"/>
        <w:gridCol w:w="4021"/>
      </w:tblGrid>
      <w:tr w:rsidR="002F624B" w:rsidRPr="0025178E" w14:paraId="51065AAB" w14:textId="77777777" w:rsidTr="002E5DAA">
        <w:trPr>
          <w:trHeight w:val="720"/>
          <w:jc w:val="center"/>
        </w:trPr>
        <w:tc>
          <w:tcPr>
            <w:tcW w:w="3690" w:type="dxa"/>
            <w:vMerge w:val="restart"/>
            <w:shd w:val="clear" w:color="000000" w:fill="D9D9D9"/>
            <w:hideMark/>
          </w:tcPr>
          <w:p w14:paraId="3C8024D3"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Papildu pasākumi</w:t>
            </w:r>
          </w:p>
        </w:tc>
        <w:tc>
          <w:tcPr>
            <w:tcW w:w="510" w:type="dxa"/>
            <w:vMerge w:val="restart"/>
            <w:shd w:val="clear" w:color="000000" w:fill="D9D9D9"/>
          </w:tcPr>
          <w:p w14:paraId="1B118CB8"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D</w:t>
            </w:r>
          </w:p>
        </w:tc>
        <w:tc>
          <w:tcPr>
            <w:tcW w:w="1985" w:type="dxa"/>
            <w:gridSpan w:val="2"/>
            <w:shd w:val="clear" w:color="000000" w:fill="D9D9D9"/>
            <w:hideMark/>
          </w:tcPr>
          <w:p w14:paraId="0B502F10"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Pasākumu tiešās finansiālās izmaksas plānošanas ciklam (EUR)</w:t>
            </w:r>
          </w:p>
        </w:tc>
        <w:tc>
          <w:tcPr>
            <w:tcW w:w="4021" w:type="dxa"/>
            <w:vMerge w:val="restart"/>
            <w:shd w:val="clear" w:color="000000" w:fill="D9D9D9"/>
            <w:hideMark/>
          </w:tcPr>
          <w:p w14:paraId="1E2A1F7A"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Citas izmaksas (zaudētie ienākumi, pieaugums regulārās darbības izmaksās) un negatīvās ietekmes. Piezīmes saistībā ar novērtējumu, t.sk. nenoteiktību.</w:t>
            </w:r>
          </w:p>
        </w:tc>
      </w:tr>
      <w:tr w:rsidR="002F624B" w:rsidRPr="0025178E" w14:paraId="35E473D4" w14:textId="77777777" w:rsidTr="002E5DAA">
        <w:trPr>
          <w:trHeight w:val="240"/>
          <w:jc w:val="center"/>
        </w:trPr>
        <w:tc>
          <w:tcPr>
            <w:tcW w:w="3690" w:type="dxa"/>
            <w:vMerge/>
            <w:vAlign w:val="center"/>
            <w:hideMark/>
          </w:tcPr>
          <w:p w14:paraId="7BD139AB" w14:textId="77777777" w:rsidR="002F624B" w:rsidRPr="0025178E" w:rsidRDefault="002F624B" w:rsidP="002E5DAA">
            <w:pPr>
              <w:spacing w:after="0" w:line="240" w:lineRule="auto"/>
              <w:rPr>
                <w:rFonts w:eastAsia="Times New Roman" w:cs="Calibri"/>
                <w:b/>
                <w:bCs/>
                <w:color w:val="000000"/>
                <w:sz w:val="18"/>
                <w:szCs w:val="18"/>
                <w:lang w:eastAsia="lv-LV"/>
              </w:rPr>
            </w:pPr>
          </w:p>
        </w:tc>
        <w:tc>
          <w:tcPr>
            <w:tcW w:w="510" w:type="dxa"/>
            <w:vMerge/>
            <w:shd w:val="clear" w:color="000000" w:fill="D9D9D9"/>
          </w:tcPr>
          <w:p w14:paraId="249E5660" w14:textId="77777777" w:rsidR="002F624B" w:rsidRPr="0025178E" w:rsidRDefault="002F624B" w:rsidP="002E5DAA">
            <w:pPr>
              <w:spacing w:after="0" w:line="240" w:lineRule="auto"/>
              <w:jc w:val="center"/>
              <w:rPr>
                <w:rFonts w:eastAsia="Times New Roman" w:cs="Calibri"/>
                <w:b/>
                <w:bCs/>
                <w:color w:val="000000"/>
                <w:sz w:val="18"/>
                <w:szCs w:val="18"/>
                <w:lang w:eastAsia="lv-LV"/>
              </w:rPr>
            </w:pPr>
          </w:p>
        </w:tc>
        <w:tc>
          <w:tcPr>
            <w:tcW w:w="993" w:type="dxa"/>
            <w:shd w:val="clear" w:color="000000" w:fill="D9D9D9"/>
            <w:hideMark/>
          </w:tcPr>
          <w:p w14:paraId="69646116"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no</w:t>
            </w:r>
          </w:p>
        </w:tc>
        <w:tc>
          <w:tcPr>
            <w:tcW w:w="992" w:type="dxa"/>
            <w:shd w:val="clear" w:color="000000" w:fill="D9D9D9"/>
            <w:hideMark/>
          </w:tcPr>
          <w:p w14:paraId="4AED7C62"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līdz</w:t>
            </w:r>
          </w:p>
        </w:tc>
        <w:tc>
          <w:tcPr>
            <w:tcW w:w="4021" w:type="dxa"/>
            <w:vMerge/>
            <w:vAlign w:val="center"/>
            <w:hideMark/>
          </w:tcPr>
          <w:p w14:paraId="13C98AF4" w14:textId="77777777" w:rsidR="002F624B" w:rsidRPr="0025178E" w:rsidRDefault="002F624B" w:rsidP="002E5DAA">
            <w:pPr>
              <w:spacing w:after="0" w:line="240" w:lineRule="auto"/>
              <w:rPr>
                <w:rFonts w:eastAsia="Times New Roman" w:cs="Calibri"/>
                <w:b/>
                <w:bCs/>
                <w:color w:val="000000"/>
                <w:sz w:val="18"/>
                <w:szCs w:val="18"/>
                <w:lang w:eastAsia="lv-LV"/>
              </w:rPr>
            </w:pPr>
          </w:p>
        </w:tc>
      </w:tr>
      <w:tr w:rsidR="002F624B" w:rsidRPr="0025178E" w14:paraId="444A5AA8" w14:textId="77777777" w:rsidTr="002E5DAA">
        <w:trPr>
          <w:trHeight w:val="480"/>
          <w:jc w:val="center"/>
        </w:trPr>
        <w:tc>
          <w:tcPr>
            <w:tcW w:w="3690" w:type="dxa"/>
            <w:shd w:val="clear" w:color="auto" w:fill="auto"/>
            <w:hideMark/>
          </w:tcPr>
          <w:p w14:paraId="183C66E8"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PP1</w:t>
            </w:r>
            <w:r w:rsidRPr="0025178E">
              <w:rPr>
                <w:rFonts w:eastAsia="Times New Roman" w:cs="Calibri"/>
                <w:color w:val="000000"/>
                <w:sz w:val="18"/>
                <w:szCs w:val="18"/>
                <w:lang w:eastAsia="lv-LV"/>
              </w:rPr>
              <w:t xml:space="preserve"> Nacionālais jūras biotopu atjaunošanas plāns</w:t>
            </w:r>
          </w:p>
        </w:tc>
        <w:tc>
          <w:tcPr>
            <w:tcW w:w="510" w:type="dxa"/>
          </w:tcPr>
          <w:p w14:paraId="6044926B" w14:textId="77777777" w:rsidR="002F624B" w:rsidRPr="0025178E" w:rsidRDefault="002F624B" w:rsidP="002E5DAA">
            <w:pPr>
              <w:spacing w:after="0" w:line="240" w:lineRule="auto"/>
              <w:jc w:val="center"/>
              <w:rPr>
                <w:rFonts w:eastAsia="Times New Roman" w:cstheme="minorHAns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hideMark/>
          </w:tcPr>
          <w:p w14:paraId="41B1FF4B"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150 000</w:t>
            </w:r>
          </w:p>
        </w:tc>
        <w:tc>
          <w:tcPr>
            <w:tcW w:w="4021" w:type="dxa"/>
            <w:shd w:val="clear" w:color="auto" w:fill="auto"/>
            <w:hideMark/>
          </w:tcPr>
          <w:p w14:paraId="649BB3B7"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Pasākums iespējams īstermiņā varētu radīt zaudētos ienākumus un/vai pieaugumu regulārās darbības izmaksās zvejniecībai (nav kvantificētas).</w:t>
            </w:r>
          </w:p>
        </w:tc>
      </w:tr>
      <w:tr w:rsidR="002F624B" w:rsidRPr="0025178E" w14:paraId="513B20F3" w14:textId="77777777" w:rsidTr="002E5DAA">
        <w:trPr>
          <w:trHeight w:val="480"/>
          <w:jc w:val="center"/>
        </w:trPr>
        <w:tc>
          <w:tcPr>
            <w:tcW w:w="3690" w:type="dxa"/>
            <w:shd w:val="clear" w:color="auto" w:fill="auto"/>
            <w:hideMark/>
          </w:tcPr>
          <w:p w14:paraId="7384BD70"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PP2</w:t>
            </w:r>
            <w:r w:rsidRPr="0025178E">
              <w:rPr>
                <w:rFonts w:eastAsia="Times New Roman" w:cs="Calibri"/>
                <w:color w:val="000000"/>
                <w:sz w:val="18"/>
                <w:szCs w:val="18"/>
                <w:lang w:eastAsia="lv-LV"/>
              </w:rPr>
              <w:t xml:space="preserve"> Izstrādāt AJT DAP kvantitatīvus mērķus un efektīvus pasākumus</w:t>
            </w:r>
          </w:p>
        </w:tc>
        <w:tc>
          <w:tcPr>
            <w:tcW w:w="510" w:type="dxa"/>
          </w:tcPr>
          <w:p w14:paraId="46646CCB" w14:textId="77777777" w:rsidR="002F624B" w:rsidRPr="0025178E" w:rsidRDefault="002F624B" w:rsidP="002E5DAA">
            <w:pPr>
              <w:spacing w:after="0" w:line="240" w:lineRule="auto"/>
              <w:jc w:val="center"/>
              <w:rPr>
                <w:rFonts w:eastAsia="Times New Roman" w:cstheme="minorHAnsi"/>
                <w:color w:val="000000"/>
                <w:sz w:val="18"/>
                <w:szCs w:val="18"/>
                <w:lang w:eastAsia="lv-LV"/>
              </w:rPr>
            </w:pPr>
            <w:r w:rsidRPr="0025178E">
              <w:rPr>
                <w:rFonts w:eastAsia="Times New Roman" w:cstheme="minorHAnsi"/>
                <w:color w:val="000000"/>
                <w:sz w:val="18"/>
                <w:szCs w:val="18"/>
                <w:lang w:eastAsia="lv-LV"/>
              </w:rPr>
              <w:t>D1</w:t>
            </w:r>
          </w:p>
        </w:tc>
        <w:tc>
          <w:tcPr>
            <w:tcW w:w="993" w:type="dxa"/>
            <w:shd w:val="clear" w:color="auto" w:fill="auto"/>
            <w:hideMark/>
          </w:tcPr>
          <w:p w14:paraId="15AE925F"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30 000</w:t>
            </w:r>
          </w:p>
        </w:tc>
        <w:tc>
          <w:tcPr>
            <w:tcW w:w="992" w:type="dxa"/>
            <w:shd w:val="clear" w:color="auto" w:fill="auto"/>
            <w:noWrap/>
            <w:hideMark/>
          </w:tcPr>
          <w:p w14:paraId="65320C31"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4C0AB128"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568FE679" w14:textId="77777777" w:rsidTr="002E5DAA">
        <w:trPr>
          <w:trHeight w:val="480"/>
          <w:jc w:val="center"/>
        </w:trPr>
        <w:tc>
          <w:tcPr>
            <w:tcW w:w="3690" w:type="dxa"/>
            <w:shd w:val="clear" w:color="auto" w:fill="auto"/>
            <w:hideMark/>
          </w:tcPr>
          <w:p w14:paraId="646BE6D0"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PP3</w:t>
            </w:r>
            <w:r w:rsidRPr="0025178E">
              <w:rPr>
                <w:rFonts w:eastAsia="Times New Roman" w:cs="Calibri"/>
                <w:color w:val="000000"/>
                <w:sz w:val="18"/>
                <w:szCs w:val="18"/>
                <w:lang w:eastAsia="lv-LV"/>
              </w:rPr>
              <w:t xml:space="preserve"> Nacionālā metodoloģija AJT tīkla efektivitātes novērtēšanai</w:t>
            </w:r>
          </w:p>
        </w:tc>
        <w:tc>
          <w:tcPr>
            <w:tcW w:w="510" w:type="dxa"/>
          </w:tcPr>
          <w:p w14:paraId="1A829FEB" w14:textId="77777777" w:rsidR="002F624B" w:rsidRPr="0025178E" w:rsidRDefault="002F624B" w:rsidP="002E5DAA">
            <w:pPr>
              <w:spacing w:after="0" w:line="240" w:lineRule="auto"/>
              <w:jc w:val="center"/>
              <w:rPr>
                <w:rFonts w:eastAsia="Times New Roman" w:cstheme="minorHAns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hideMark/>
          </w:tcPr>
          <w:p w14:paraId="203DB27F"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10 000</w:t>
            </w:r>
          </w:p>
        </w:tc>
        <w:tc>
          <w:tcPr>
            <w:tcW w:w="4021" w:type="dxa"/>
            <w:shd w:val="clear" w:color="auto" w:fill="auto"/>
            <w:hideMark/>
          </w:tcPr>
          <w:p w14:paraId="79F5677C"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25DB1C58" w14:textId="77777777" w:rsidTr="002E5DAA">
        <w:trPr>
          <w:trHeight w:val="720"/>
          <w:jc w:val="center"/>
        </w:trPr>
        <w:tc>
          <w:tcPr>
            <w:tcW w:w="3690" w:type="dxa"/>
            <w:shd w:val="clear" w:color="auto" w:fill="auto"/>
            <w:hideMark/>
          </w:tcPr>
          <w:p w14:paraId="6989957C"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lastRenderedPageBreak/>
              <w:t>JVM1 PP4</w:t>
            </w:r>
            <w:r w:rsidRPr="0025178E">
              <w:rPr>
                <w:rFonts w:eastAsia="Times New Roman" w:cs="Calibri"/>
                <w:color w:val="000000"/>
                <w:sz w:val="18"/>
                <w:szCs w:val="18"/>
                <w:lang w:eastAsia="lv-LV"/>
              </w:rPr>
              <w:t xml:space="preserve"> Ligzdojošo putnu aizsardzībai noteikt rekreācijas aktivitāšu ierobežojumus ligzdošanai nozīmīgās vietās un periodā</w:t>
            </w:r>
          </w:p>
        </w:tc>
        <w:tc>
          <w:tcPr>
            <w:tcW w:w="510" w:type="dxa"/>
          </w:tcPr>
          <w:p w14:paraId="5E38949B"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993" w:type="dxa"/>
            <w:shd w:val="clear" w:color="auto" w:fill="auto"/>
            <w:noWrap/>
            <w:hideMark/>
          </w:tcPr>
          <w:p w14:paraId="3BA9E0FD"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110 000</w:t>
            </w:r>
          </w:p>
        </w:tc>
        <w:tc>
          <w:tcPr>
            <w:tcW w:w="992" w:type="dxa"/>
            <w:shd w:val="clear" w:color="auto" w:fill="auto"/>
            <w:noWrap/>
            <w:hideMark/>
          </w:tcPr>
          <w:p w14:paraId="7F292C36"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120 000</w:t>
            </w:r>
          </w:p>
        </w:tc>
        <w:tc>
          <w:tcPr>
            <w:tcW w:w="4021" w:type="dxa"/>
            <w:shd w:val="clear" w:color="auto" w:fill="auto"/>
            <w:hideMark/>
          </w:tcPr>
          <w:p w14:paraId="69921FCE"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(x) Netiešas izmaksas (negatīva ietekme) uz atpūtniekiem un tūristiem piekrastē no ierobežojumiem atpūtas aktivitātēs (nav kvantificētas).</w:t>
            </w:r>
          </w:p>
        </w:tc>
      </w:tr>
      <w:tr w:rsidR="002F624B" w:rsidRPr="0025178E" w14:paraId="04A9F360" w14:textId="77777777" w:rsidTr="002E5DAA">
        <w:trPr>
          <w:trHeight w:val="480"/>
          <w:jc w:val="center"/>
        </w:trPr>
        <w:tc>
          <w:tcPr>
            <w:tcW w:w="3690" w:type="dxa"/>
            <w:shd w:val="clear" w:color="auto" w:fill="auto"/>
            <w:hideMark/>
          </w:tcPr>
          <w:p w14:paraId="61DB3522"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PP5</w:t>
            </w:r>
            <w:r w:rsidRPr="0025178E">
              <w:rPr>
                <w:rFonts w:eastAsia="Times New Roman" w:cs="Calibri"/>
                <w:color w:val="000000"/>
                <w:sz w:val="18"/>
                <w:szCs w:val="18"/>
                <w:lang w:eastAsia="lv-LV"/>
              </w:rPr>
              <w:t xml:space="preserve"> Izstrādāt un īstenot sugu aizsardzības plānu (SAP) piekrastē ligzdojošām putnu sugām</w:t>
            </w:r>
          </w:p>
        </w:tc>
        <w:tc>
          <w:tcPr>
            <w:tcW w:w="510" w:type="dxa"/>
          </w:tcPr>
          <w:p w14:paraId="3192390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51A2E662"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40 000</w:t>
            </w:r>
          </w:p>
        </w:tc>
        <w:tc>
          <w:tcPr>
            <w:tcW w:w="4021" w:type="dxa"/>
            <w:shd w:val="clear" w:color="auto" w:fill="auto"/>
            <w:hideMark/>
          </w:tcPr>
          <w:p w14:paraId="716D2ED1"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xml:space="preserve">Vērtētas tikai SAP izstrādes izmaksas. Izmaksas SAP noteikto pasākumu īstenošanai nevar kvantitatīvi novērtēt, jo pasākumi vēl nav zināmi. </w:t>
            </w:r>
          </w:p>
        </w:tc>
      </w:tr>
      <w:tr w:rsidR="002F624B" w:rsidRPr="0025178E" w14:paraId="1DCCA864" w14:textId="77777777" w:rsidTr="002E5DAA">
        <w:trPr>
          <w:trHeight w:val="480"/>
          <w:jc w:val="center"/>
        </w:trPr>
        <w:tc>
          <w:tcPr>
            <w:tcW w:w="3690" w:type="dxa"/>
            <w:shd w:val="clear" w:color="auto" w:fill="auto"/>
            <w:hideMark/>
          </w:tcPr>
          <w:p w14:paraId="06EA6FA3"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PP6</w:t>
            </w:r>
            <w:r w:rsidRPr="0025178E">
              <w:rPr>
                <w:rFonts w:eastAsia="Times New Roman" w:cs="Calibri"/>
                <w:color w:val="000000"/>
                <w:sz w:val="18"/>
                <w:szCs w:val="18"/>
                <w:lang w:eastAsia="lv-LV"/>
              </w:rPr>
              <w:t xml:space="preserve"> Informācija atjaunotajam nacionālajam jūras telpiskajam plānojumam (</w:t>
            </w:r>
            <w:proofErr w:type="spellStart"/>
            <w:r w:rsidRPr="0025178E">
              <w:rPr>
                <w:rFonts w:eastAsia="Times New Roman" w:cs="Calibri"/>
                <w:color w:val="000000"/>
                <w:sz w:val="18"/>
                <w:szCs w:val="18"/>
                <w:lang w:eastAsia="lv-LV"/>
              </w:rPr>
              <w:t>bentiskajiem</w:t>
            </w:r>
            <w:proofErr w:type="spellEnd"/>
            <w:r w:rsidRPr="0025178E">
              <w:rPr>
                <w:rFonts w:eastAsia="Times New Roman" w:cs="Calibri"/>
                <w:color w:val="000000"/>
                <w:sz w:val="18"/>
                <w:szCs w:val="18"/>
                <w:lang w:eastAsia="lv-LV"/>
              </w:rPr>
              <w:t xml:space="preserve"> biotopiem)</w:t>
            </w:r>
          </w:p>
        </w:tc>
        <w:tc>
          <w:tcPr>
            <w:tcW w:w="510" w:type="dxa"/>
          </w:tcPr>
          <w:p w14:paraId="6AC977CF"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993" w:type="dxa"/>
            <w:shd w:val="clear" w:color="auto" w:fill="auto"/>
            <w:noWrap/>
            <w:hideMark/>
          </w:tcPr>
          <w:p w14:paraId="4E0637DC"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992" w:type="dxa"/>
            <w:shd w:val="clear" w:color="auto" w:fill="auto"/>
            <w:noWrap/>
            <w:hideMark/>
          </w:tcPr>
          <w:p w14:paraId="5F99CFE8"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20 000</w:t>
            </w:r>
          </w:p>
        </w:tc>
        <w:tc>
          <w:tcPr>
            <w:tcW w:w="4021" w:type="dxa"/>
            <w:shd w:val="clear" w:color="auto" w:fill="auto"/>
            <w:hideMark/>
          </w:tcPr>
          <w:p w14:paraId="2AC9E115"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14D0852D" w14:textId="77777777" w:rsidTr="002E5DAA">
        <w:trPr>
          <w:trHeight w:val="720"/>
          <w:jc w:val="center"/>
        </w:trPr>
        <w:tc>
          <w:tcPr>
            <w:tcW w:w="3690" w:type="dxa"/>
            <w:shd w:val="clear" w:color="auto" w:fill="auto"/>
            <w:hideMark/>
          </w:tcPr>
          <w:p w14:paraId="4F64BBED"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PP6</w:t>
            </w:r>
            <w:r w:rsidRPr="0025178E">
              <w:rPr>
                <w:rFonts w:eastAsia="Times New Roman" w:cs="Calibri"/>
                <w:color w:val="000000"/>
                <w:sz w:val="18"/>
                <w:szCs w:val="18"/>
                <w:lang w:eastAsia="lv-LV"/>
              </w:rPr>
              <w:t xml:space="preserve"> Informācija atjaunotajam piekrastes infrastruktūras tematiskajam plānojumam un jūras telpiskajam plānojumam (jūras putniem)</w:t>
            </w:r>
          </w:p>
        </w:tc>
        <w:tc>
          <w:tcPr>
            <w:tcW w:w="510" w:type="dxa"/>
          </w:tcPr>
          <w:p w14:paraId="668A4465"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616EB39A"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6EECFDC6"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1F430126" w14:textId="77777777" w:rsidTr="002E5DAA">
        <w:trPr>
          <w:trHeight w:val="480"/>
          <w:jc w:val="center"/>
        </w:trPr>
        <w:tc>
          <w:tcPr>
            <w:tcW w:w="3690" w:type="dxa"/>
            <w:shd w:val="clear" w:color="auto" w:fill="auto"/>
            <w:hideMark/>
          </w:tcPr>
          <w:p w14:paraId="1E91C6B9"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PP7</w:t>
            </w:r>
            <w:r w:rsidRPr="0025178E">
              <w:rPr>
                <w:rFonts w:eastAsia="Times New Roman" w:cs="Calibri"/>
                <w:color w:val="000000"/>
                <w:sz w:val="18"/>
                <w:szCs w:val="18"/>
                <w:lang w:eastAsia="lv-LV"/>
              </w:rPr>
              <w:t xml:space="preserve"> Īstenot izpētes monitoringu informācijas nodrošināšanai papildus indikatoriem (jūras putniem)</w:t>
            </w:r>
          </w:p>
        </w:tc>
        <w:tc>
          <w:tcPr>
            <w:tcW w:w="510" w:type="dxa"/>
          </w:tcPr>
          <w:p w14:paraId="5981639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53D6CDDB"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72A42C43"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6E91FDA9" w14:textId="77777777" w:rsidTr="002E5DAA">
        <w:trPr>
          <w:trHeight w:val="720"/>
          <w:jc w:val="center"/>
        </w:trPr>
        <w:tc>
          <w:tcPr>
            <w:tcW w:w="3690" w:type="dxa"/>
            <w:vMerge w:val="restart"/>
            <w:shd w:val="clear" w:color="000000" w:fill="D9D9D9"/>
            <w:hideMark/>
          </w:tcPr>
          <w:p w14:paraId="688FDD8D"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Papildu pasākumi</w:t>
            </w:r>
          </w:p>
        </w:tc>
        <w:tc>
          <w:tcPr>
            <w:tcW w:w="510" w:type="dxa"/>
            <w:vMerge w:val="restart"/>
            <w:shd w:val="clear" w:color="000000" w:fill="D9D9D9"/>
          </w:tcPr>
          <w:p w14:paraId="723366C0"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D</w:t>
            </w:r>
          </w:p>
        </w:tc>
        <w:tc>
          <w:tcPr>
            <w:tcW w:w="1985" w:type="dxa"/>
            <w:gridSpan w:val="2"/>
            <w:shd w:val="clear" w:color="000000" w:fill="D9D9D9"/>
            <w:hideMark/>
          </w:tcPr>
          <w:p w14:paraId="38F9CF9B"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Pasākumu tiešās finansiālās izmaksas plānošanas ciklam (EUR)</w:t>
            </w:r>
          </w:p>
        </w:tc>
        <w:tc>
          <w:tcPr>
            <w:tcW w:w="4021" w:type="dxa"/>
            <w:vMerge w:val="restart"/>
            <w:shd w:val="clear" w:color="000000" w:fill="D9D9D9"/>
            <w:hideMark/>
          </w:tcPr>
          <w:p w14:paraId="629E50E3"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Citas izmaksas (zaudētie ienākumi, pieaugums regulārās darbības izmaksās) un negatīvās ietekmes. Piezīmes saistībā ar novērtējumu, t.sk. nenoteiktību.</w:t>
            </w:r>
          </w:p>
        </w:tc>
      </w:tr>
      <w:tr w:rsidR="002F624B" w:rsidRPr="0025178E" w14:paraId="19C3B51A" w14:textId="77777777" w:rsidTr="002E5DAA">
        <w:trPr>
          <w:trHeight w:val="240"/>
          <w:jc w:val="center"/>
        </w:trPr>
        <w:tc>
          <w:tcPr>
            <w:tcW w:w="3690" w:type="dxa"/>
            <w:vMerge/>
            <w:vAlign w:val="center"/>
            <w:hideMark/>
          </w:tcPr>
          <w:p w14:paraId="71BD3D7E" w14:textId="77777777" w:rsidR="002F624B" w:rsidRPr="0025178E" w:rsidRDefault="002F624B" w:rsidP="002E5DAA">
            <w:pPr>
              <w:spacing w:after="0" w:line="240" w:lineRule="auto"/>
              <w:rPr>
                <w:rFonts w:eastAsia="Times New Roman" w:cs="Calibri"/>
                <w:b/>
                <w:bCs/>
                <w:color w:val="000000"/>
                <w:sz w:val="18"/>
                <w:szCs w:val="18"/>
                <w:lang w:eastAsia="lv-LV"/>
              </w:rPr>
            </w:pPr>
          </w:p>
        </w:tc>
        <w:tc>
          <w:tcPr>
            <w:tcW w:w="510" w:type="dxa"/>
            <w:vMerge/>
            <w:shd w:val="clear" w:color="000000" w:fill="D9D9D9"/>
          </w:tcPr>
          <w:p w14:paraId="03ED09C8" w14:textId="77777777" w:rsidR="002F624B" w:rsidRPr="0025178E" w:rsidRDefault="002F624B" w:rsidP="002E5DAA">
            <w:pPr>
              <w:spacing w:after="0" w:line="240" w:lineRule="auto"/>
              <w:jc w:val="center"/>
              <w:rPr>
                <w:rFonts w:eastAsia="Times New Roman" w:cs="Calibri"/>
                <w:b/>
                <w:bCs/>
                <w:color w:val="000000"/>
                <w:sz w:val="18"/>
                <w:szCs w:val="18"/>
                <w:lang w:eastAsia="lv-LV"/>
              </w:rPr>
            </w:pPr>
          </w:p>
        </w:tc>
        <w:tc>
          <w:tcPr>
            <w:tcW w:w="993" w:type="dxa"/>
            <w:shd w:val="clear" w:color="000000" w:fill="D9D9D9"/>
            <w:hideMark/>
          </w:tcPr>
          <w:p w14:paraId="379CECA3"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no</w:t>
            </w:r>
          </w:p>
        </w:tc>
        <w:tc>
          <w:tcPr>
            <w:tcW w:w="992" w:type="dxa"/>
            <w:shd w:val="clear" w:color="000000" w:fill="D9D9D9"/>
            <w:hideMark/>
          </w:tcPr>
          <w:p w14:paraId="1A2EFEC9"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līdz</w:t>
            </w:r>
          </w:p>
        </w:tc>
        <w:tc>
          <w:tcPr>
            <w:tcW w:w="4021" w:type="dxa"/>
            <w:vMerge/>
            <w:vAlign w:val="center"/>
            <w:hideMark/>
          </w:tcPr>
          <w:p w14:paraId="17F12922" w14:textId="77777777" w:rsidR="002F624B" w:rsidRPr="0025178E" w:rsidRDefault="002F624B" w:rsidP="002E5DAA">
            <w:pPr>
              <w:spacing w:after="0" w:line="240" w:lineRule="auto"/>
              <w:rPr>
                <w:rFonts w:eastAsia="Times New Roman" w:cs="Calibri"/>
                <w:b/>
                <w:bCs/>
                <w:color w:val="000000"/>
                <w:sz w:val="18"/>
                <w:szCs w:val="18"/>
                <w:lang w:eastAsia="lv-LV"/>
              </w:rPr>
            </w:pPr>
          </w:p>
        </w:tc>
      </w:tr>
      <w:tr w:rsidR="002F624B" w:rsidRPr="0025178E" w14:paraId="103F3EF1" w14:textId="77777777" w:rsidTr="002E5DAA">
        <w:trPr>
          <w:trHeight w:val="480"/>
          <w:jc w:val="center"/>
        </w:trPr>
        <w:tc>
          <w:tcPr>
            <w:tcW w:w="3690" w:type="dxa"/>
            <w:shd w:val="clear" w:color="auto" w:fill="auto"/>
            <w:hideMark/>
          </w:tcPr>
          <w:p w14:paraId="04075F52"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PP8</w:t>
            </w:r>
            <w:r w:rsidRPr="0025178E">
              <w:rPr>
                <w:rFonts w:eastAsia="Times New Roman" w:cs="Calibri"/>
                <w:color w:val="000000"/>
                <w:sz w:val="18"/>
                <w:szCs w:val="18"/>
                <w:lang w:eastAsia="lv-LV"/>
              </w:rPr>
              <w:t xml:space="preserve"> Starptautiskā informācijas apmaiņa un koordinācija (jūras putniem)</w:t>
            </w:r>
          </w:p>
        </w:tc>
        <w:tc>
          <w:tcPr>
            <w:tcW w:w="510" w:type="dxa"/>
          </w:tcPr>
          <w:p w14:paraId="29E07B1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23DF2B4D"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18 000</w:t>
            </w:r>
          </w:p>
        </w:tc>
        <w:tc>
          <w:tcPr>
            <w:tcW w:w="4021" w:type="dxa"/>
            <w:shd w:val="clear" w:color="auto" w:fill="auto"/>
            <w:hideMark/>
          </w:tcPr>
          <w:p w14:paraId="438CEBCF"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730EDF23" w14:textId="77777777" w:rsidTr="002E5DAA">
        <w:trPr>
          <w:trHeight w:val="480"/>
          <w:jc w:val="center"/>
        </w:trPr>
        <w:tc>
          <w:tcPr>
            <w:tcW w:w="3690" w:type="dxa"/>
            <w:shd w:val="clear" w:color="auto" w:fill="auto"/>
            <w:hideMark/>
          </w:tcPr>
          <w:p w14:paraId="655E55C0"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PP9</w:t>
            </w:r>
            <w:r w:rsidRPr="0025178E">
              <w:rPr>
                <w:rFonts w:eastAsia="Times New Roman" w:cs="Calibri"/>
                <w:color w:val="000000"/>
                <w:sz w:val="18"/>
                <w:szCs w:val="18"/>
                <w:lang w:eastAsia="lv-LV"/>
              </w:rPr>
              <w:t xml:space="preserve"> Īstenoto roņu aizsardzības pasākumu efektivitātes novērtējums</w:t>
            </w:r>
          </w:p>
        </w:tc>
        <w:tc>
          <w:tcPr>
            <w:tcW w:w="510" w:type="dxa"/>
          </w:tcPr>
          <w:p w14:paraId="6F0C9B6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51B3043A"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5BB6134A"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641BB74A" w14:textId="77777777" w:rsidTr="002E5DAA">
        <w:trPr>
          <w:trHeight w:val="720"/>
          <w:jc w:val="center"/>
        </w:trPr>
        <w:tc>
          <w:tcPr>
            <w:tcW w:w="3690" w:type="dxa"/>
            <w:shd w:val="clear" w:color="auto" w:fill="auto"/>
            <w:hideMark/>
          </w:tcPr>
          <w:p w14:paraId="1C933914"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JVM1 PP10</w:t>
            </w:r>
            <w:r w:rsidRPr="0025178E">
              <w:rPr>
                <w:rFonts w:eastAsia="Times New Roman" w:cs="Calibri"/>
                <w:color w:val="000000"/>
                <w:sz w:val="18"/>
                <w:szCs w:val="18"/>
                <w:lang w:eastAsia="lv-LV"/>
              </w:rPr>
              <w:t xml:space="preserve"> Uzlabot informācijas bāzi par jūras ekosistēmas pakalpojumiem un informācijas publisko pieejamību politikas izstrādei</w:t>
            </w:r>
          </w:p>
        </w:tc>
        <w:tc>
          <w:tcPr>
            <w:tcW w:w="510" w:type="dxa"/>
          </w:tcPr>
          <w:p w14:paraId="57017561"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theme="minorHAnsi"/>
                <w:color w:val="000000"/>
                <w:sz w:val="18"/>
                <w:szCs w:val="18"/>
                <w:lang w:eastAsia="lv-LV"/>
              </w:rPr>
              <w:t>D1</w:t>
            </w:r>
          </w:p>
        </w:tc>
        <w:tc>
          <w:tcPr>
            <w:tcW w:w="1985" w:type="dxa"/>
            <w:gridSpan w:val="2"/>
            <w:shd w:val="clear" w:color="auto" w:fill="auto"/>
            <w:noWrap/>
            <w:hideMark/>
          </w:tcPr>
          <w:p w14:paraId="6E00DE28"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300 000</w:t>
            </w:r>
          </w:p>
        </w:tc>
        <w:tc>
          <w:tcPr>
            <w:tcW w:w="4021" w:type="dxa"/>
            <w:shd w:val="clear" w:color="auto" w:fill="auto"/>
            <w:hideMark/>
          </w:tcPr>
          <w:p w14:paraId="32578F28"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02F4F508" w14:textId="77777777" w:rsidTr="002E5DAA">
        <w:trPr>
          <w:trHeight w:val="720"/>
          <w:jc w:val="center"/>
        </w:trPr>
        <w:tc>
          <w:tcPr>
            <w:tcW w:w="3690" w:type="dxa"/>
            <w:shd w:val="clear" w:color="auto" w:fill="auto"/>
            <w:hideMark/>
          </w:tcPr>
          <w:p w14:paraId="16536FD9"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JVM1 PP11 </w:t>
            </w:r>
            <w:r w:rsidRPr="0025178E">
              <w:rPr>
                <w:rFonts w:eastAsia="Times New Roman" w:cs="Calibri"/>
                <w:color w:val="000000"/>
                <w:sz w:val="18"/>
                <w:szCs w:val="18"/>
                <w:lang w:eastAsia="lv-LV"/>
              </w:rPr>
              <w:t>Kuģu un atpūtas laivu korpusu bioloģiskā apauguma apsaimniekošanas normatīvais regulējums un pasākumi</w:t>
            </w:r>
          </w:p>
        </w:tc>
        <w:tc>
          <w:tcPr>
            <w:tcW w:w="510" w:type="dxa"/>
          </w:tcPr>
          <w:p w14:paraId="19F682C5"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D2</w:t>
            </w:r>
          </w:p>
        </w:tc>
        <w:tc>
          <w:tcPr>
            <w:tcW w:w="1985" w:type="dxa"/>
            <w:gridSpan w:val="2"/>
            <w:shd w:val="clear" w:color="auto" w:fill="auto"/>
            <w:noWrap/>
            <w:hideMark/>
          </w:tcPr>
          <w:p w14:paraId="2103761E"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235 000</w:t>
            </w:r>
          </w:p>
        </w:tc>
        <w:tc>
          <w:tcPr>
            <w:tcW w:w="4021" w:type="dxa"/>
            <w:shd w:val="clear" w:color="auto" w:fill="auto"/>
            <w:hideMark/>
          </w:tcPr>
          <w:p w14:paraId="1CD7195E"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Izmaksu novērtējumam ir ļoti augsta nenoteiktība. Daļa izmaksu ir attiecināmas uz pasākumu JVM5 PP22.</w:t>
            </w:r>
          </w:p>
        </w:tc>
      </w:tr>
      <w:tr w:rsidR="002F624B" w:rsidRPr="0025178E" w14:paraId="1E688F25" w14:textId="77777777" w:rsidTr="002E5DAA">
        <w:trPr>
          <w:trHeight w:val="480"/>
          <w:jc w:val="center"/>
        </w:trPr>
        <w:tc>
          <w:tcPr>
            <w:tcW w:w="3690" w:type="dxa"/>
            <w:shd w:val="clear" w:color="auto" w:fill="auto"/>
            <w:hideMark/>
          </w:tcPr>
          <w:p w14:paraId="0A68EB22"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JVM1 PP12 </w:t>
            </w:r>
            <w:r w:rsidRPr="0025178E">
              <w:rPr>
                <w:rFonts w:eastAsia="Times New Roman" w:cs="Calibri"/>
                <w:color w:val="000000"/>
                <w:sz w:val="18"/>
                <w:szCs w:val="18"/>
                <w:lang w:eastAsia="lv-LV"/>
              </w:rPr>
              <w:t xml:space="preserve">Apaļā </w:t>
            </w:r>
            <w:proofErr w:type="spellStart"/>
            <w:r w:rsidRPr="0025178E">
              <w:rPr>
                <w:rFonts w:eastAsia="Times New Roman" w:cs="Calibri"/>
                <w:color w:val="000000"/>
                <w:sz w:val="18"/>
                <w:szCs w:val="18"/>
                <w:lang w:eastAsia="lv-LV"/>
              </w:rPr>
              <w:t>jūrasgrunduļa</w:t>
            </w:r>
            <w:proofErr w:type="spellEnd"/>
            <w:r w:rsidRPr="0025178E">
              <w:rPr>
                <w:rFonts w:eastAsia="Times New Roman" w:cs="Calibri"/>
                <w:color w:val="000000"/>
                <w:sz w:val="18"/>
                <w:szCs w:val="18"/>
                <w:lang w:eastAsia="lv-LV"/>
              </w:rPr>
              <w:t xml:space="preserve"> populācijas ierobežošanas pasākumi</w:t>
            </w:r>
          </w:p>
        </w:tc>
        <w:tc>
          <w:tcPr>
            <w:tcW w:w="510" w:type="dxa"/>
          </w:tcPr>
          <w:p w14:paraId="761125CE"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D2</w:t>
            </w:r>
          </w:p>
        </w:tc>
        <w:tc>
          <w:tcPr>
            <w:tcW w:w="1985" w:type="dxa"/>
            <w:gridSpan w:val="2"/>
            <w:shd w:val="clear" w:color="auto" w:fill="auto"/>
            <w:noWrap/>
            <w:hideMark/>
          </w:tcPr>
          <w:p w14:paraId="0AE4585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751E1716"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Rēķinātas tikai pasākuma administratīvās izmaksas. Pieņemts, ka izmaksas ierobežošanas pasākumiem tiek kompensētas ar realizācijas ieņēmumiem.</w:t>
            </w:r>
          </w:p>
        </w:tc>
      </w:tr>
      <w:tr w:rsidR="002F624B" w:rsidRPr="0025178E" w14:paraId="7A0E1FEF" w14:textId="77777777" w:rsidTr="002E5DAA">
        <w:trPr>
          <w:trHeight w:val="480"/>
          <w:jc w:val="center"/>
        </w:trPr>
        <w:tc>
          <w:tcPr>
            <w:tcW w:w="3690" w:type="dxa"/>
            <w:shd w:val="clear" w:color="auto" w:fill="auto"/>
            <w:hideMark/>
          </w:tcPr>
          <w:p w14:paraId="2C484480" w14:textId="77777777" w:rsidR="002F624B" w:rsidRPr="0025178E" w:rsidRDefault="002F624B" w:rsidP="002E5DAA">
            <w:pPr>
              <w:spacing w:after="0" w:line="240" w:lineRule="auto"/>
              <w:jc w:val="both"/>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JVM1 PP13 </w:t>
            </w:r>
            <w:r w:rsidRPr="0025178E">
              <w:rPr>
                <w:rFonts w:eastAsia="Times New Roman" w:cs="Calibri"/>
                <w:color w:val="000000"/>
                <w:sz w:val="18"/>
                <w:szCs w:val="18"/>
                <w:lang w:eastAsia="lv-LV"/>
              </w:rPr>
              <w:t>Informācijas apmaiņa jūras reģionā (svešajām sugām)</w:t>
            </w:r>
          </w:p>
        </w:tc>
        <w:tc>
          <w:tcPr>
            <w:tcW w:w="510" w:type="dxa"/>
          </w:tcPr>
          <w:p w14:paraId="6B78B5F8"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D2</w:t>
            </w:r>
          </w:p>
        </w:tc>
        <w:tc>
          <w:tcPr>
            <w:tcW w:w="1985" w:type="dxa"/>
            <w:gridSpan w:val="2"/>
            <w:shd w:val="clear" w:color="auto" w:fill="auto"/>
            <w:noWrap/>
            <w:hideMark/>
          </w:tcPr>
          <w:p w14:paraId="10E9D246"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20 000</w:t>
            </w:r>
          </w:p>
        </w:tc>
        <w:tc>
          <w:tcPr>
            <w:tcW w:w="4021" w:type="dxa"/>
            <w:shd w:val="clear" w:color="auto" w:fill="auto"/>
            <w:hideMark/>
          </w:tcPr>
          <w:p w14:paraId="75347F8C"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4EAA62AE" w14:textId="77777777" w:rsidTr="002E5DAA">
        <w:trPr>
          <w:trHeight w:val="480"/>
          <w:jc w:val="center"/>
        </w:trPr>
        <w:tc>
          <w:tcPr>
            <w:tcW w:w="3690" w:type="dxa"/>
            <w:shd w:val="clear" w:color="auto" w:fill="auto"/>
            <w:hideMark/>
          </w:tcPr>
          <w:p w14:paraId="0AEBFA41"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JVM1 PP14 </w:t>
            </w:r>
            <w:r w:rsidRPr="0025178E">
              <w:rPr>
                <w:rFonts w:eastAsia="Times New Roman" w:cs="Calibri"/>
                <w:color w:val="000000"/>
                <w:sz w:val="18"/>
                <w:szCs w:val="18"/>
                <w:lang w:eastAsia="lv-LV"/>
              </w:rPr>
              <w:t>Turpināt izpēti par jūras svešo sugu izplatības tendencēm un ietekmēm</w:t>
            </w:r>
          </w:p>
        </w:tc>
        <w:tc>
          <w:tcPr>
            <w:tcW w:w="510" w:type="dxa"/>
          </w:tcPr>
          <w:p w14:paraId="19EC4EC8"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D2</w:t>
            </w:r>
          </w:p>
        </w:tc>
        <w:tc>
          <w:tcPr>
            <w:tcW w:w="1985" w:type="dxa"/>
            <w:gridSpan w:val="2"/>
            <w:shd w:val="clear" w:color="auto" w:fill="auto"/>
            <w:noWrap/>
            <w:hideMark/>
          </w:tcPr>
          <w:p w14:paraId="199706DB"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51EEBBE0"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65671A00" w14:textId="77777777" w:rsidTr="002E5DAA">
        <w:trPr>
          <w:trHeight w:val="720"/>
          <w:jc w:val="center"/>
        </w:trPr>
        <w:tc>
          <w:tcPr>
            <w:tcW w:w="3690" w:type="dxa"/>
            <w:shd w:val="clear" w:color="auto" w:fill="auto"/>
            <w:hideMark/>
          </w:tcPr>
          <w:p w14:paraId="79989309"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JVM3 PP15</w:t>
            </w:r>
            <w:r w:rsidRPr="0025178E">
              <w:rPr>
                <w:rFonts w:eastAsia="Times New Roman" w:cs="Calibri"/>
                <w:color w:val="000000"/>
                <w:sz w:val="18"/>
                <w:szCs w:val="18"/>
                <w:lang w:eastAsia="lv-LV"/>
              </w:rPr>
              <w:t xml:space="preserve"> Nacionālais aprēķins </w:t>
            </w:r>
            <w:proofErr w:type="spellStart"/>
            <w:r w:rsidRPr="0025178E">
              <w:rPr>
                <w:rFonts w:eastAsia="Times New Roman" w:cs="Calibri"/>
                <w:color w:val="000000"/>
                <w:sz w:val="18"/>
                <w:szCs w:val="18"/>
                <w:lang w:eastAsia="lv-LV"/>
              </w:rPr>
              <w:t>biogēnu</w:t>
            </w:r>
            <w:proofErr w:type="spellEnd"/>
            <w:r w:rsidRPr="0025178E">
              <w:rPr>
                <w:rFonts w:eastAsia="Times New Roman" w:cs="Calibri"/>
                <w:color w:val="000000"/>
                <w:sz w:val="18"/>
                <w:szCs w:val="18"/>
                <w:lang w:eastAsia="lv-LV"/>
              </w:rPr>
              <w:t xml:space="preserve"> slodzes samazinājumam uz piekrastes ūdeņiem no atjaunoto UBAP (2022-2027) pasākumiem</w:t>
            </w:r>
          </w:p>
        </w:tc>
        <w:tc>
          <w:tcPr>
            <w:tcW w:w="510" w:type="dxa"/>
          </w:tcPr>
          <w:p w14:paraId="6D4DBAB3"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D5</w:t>
            </w:r>
          </w:p>
        </w:tc>
        <w:tc>
          <w:tcPr>
            <w:tcW w:w="1985" w:type="dxa"/>
            <w:gridSpan w:val="2"/>
            <w:shd w:val="clear" w:color="auto" w:fill="auto"/>
            <w:noWrap/>
            <w:hideMark/>
          </w:tcPr>
          <w:p w14:paraId="5A005DBC"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20 000</w:t>
            </w:r>
          </w:p>
        </w:tc>
        <w:tc>
          <w:tcPr>
            <w:tcW w:w="4021" w:type="dxa"/>
            <w:shd w:val="clear" w:color="auto" w:fill="auto"/>
            <w:hideMark/>
          </w:tcPr>
          <w:p w14:paraId="5B18E71D"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14ADC3F7" w14:textId="77777777" w:rsidTr="002E5DAA">
        <w:trPr>
          <w:trHeight w:val="960"/>
          <w:jc w:val="center"/>
        </w:trPr>
        <w:tc>
          <w:tcPr>
            <w:tcW w:w="3690" w:type="dxa"/>
            <w:shd w:val="clear" w:color="auto" w:fill="auto"/>
            <w:hideMark/>
          </w:tcPr>
          <w:p w14:paraId="3F5D635E"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JVM3 PP16</w:t>
            </w:r>
            <w:r w:rsidRPr="0025178E">
              <w:rPr>
                <w:rFonts w:eastAsia="Times New Roman" w:cs="Calibri"/>
                <w:color w:val="000000"/>
                <w:sz w:val="18"/>
                <w:szCs w:val="18"/>
                <w:lang w:eastAsia="lv-LV"/>
              </w:rPr>
              <w:t xml:space="preserve"> Novērtējumi un pasākumu izstrāde slodzei uz upēm un jūru ar </w:t>
            </w:r>
            <w:proofErr w:type="spellStart"/>
            <w:r w:rsidRPr="0025178E">
              <w:rPr>
                <w:rFonts w:eastAsia="Times New Roman" w:cs="Calibri"/>
                <w:color w:val="000000"/>
                <w:sz w:val="18"/>
                <w:szCs w:val="18"/>
                <w:lang w:eastAsia="lv-LV"/>
              </w:rPr>
              <w:t>biogēniem</w:t>
            </w:r>
            <w:proofErr w:type="spellEnd"/>
            <w:r w:rsidRPr="0025178E">
              <w:rPr>
                <w:rFonts w:eastAsia="Times New Roman" w:cs="Calibri"/>
                <w:color w:val="000000"/>
                <w:sz w:val="18"/>
                <w:szCs w:val="18"/>
                <w:lang w:eastAsia="lv-LV"/>
              </w:rPr>
              <w:t xml:space="preserve">, bīstamām vielām un mikro-plastiku no </w:t>
            </w:r>
            <w:proofErr w:type="spellStart"/>
            <w:r w:rsidRPr="0025178E">
              <w:rPr>
                <w:rFonts w:eastAsia="Times New Roman" w:cs="Calibri"/>
                <w:color w:val="000000"/>
                <w:sz w:val="18"/>
                <w:szCs w:val="18"/>
                <w:lang w:eastAsia="lv-LV"/>
              </w:rPr>
              <w:t>lietusūdeņu</w:t>
            </w:r>
            <w:proofErr w:type="spellEnd"/>
            <w:r w:rsidRPr="0025178E">
              <w:rPr>
                <w:rFonts w:eastAsia="Times New Roman" w:cs="Calibri"/>
                <w:color w:val="000000"/>
                <w:sz w:val="18"/>
                <w:szCs w:val="18"/>
                <w:lang w:eastAsia="lv-LV"/>
              </w:rPr>
              <w:t xml:space="preserve"> kanalizācijas ūdeņiem un pārplūdēm (kopā visiem piesārņotāju veidiem)</w:t>
            </w:r>
          </w:p>
        </w:tc>
        <w:tc>
          <w:tcPr>
            <w:tcW w:w="510" w:type="dxa"/>
          </w:tcPr>
          <w:p w14:paraId="7CB9E02A"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D5, D8, D10</w:t>
            </w:r>
          </w:p>
        </w:tc>
        <w:tc>
          <w:tcPr>
            <w:tcW w:w="1985" w:type="dxa"/>
            <w:gridSpan w:val="2"/>
            <w:shd w:val="clear" w:color="auto" w:fill="auto"/>
            <w:noWrap/>
            <w:hideMark/>
          </w:tcPr>
          <w:p w14:paraId="01D9B55B"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180F0E8C"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6FC0D85E" w14:textId="77777777" w:rsidTr="002E5DAA">
        <w:trPr>
          <w:trHeight w:val="960"/>
          <w:jc w:val="center"/>
        </w:trPr>
        <w:tc>
          <w:tcPr>
            <w:tcW w:w="3690" w:type="dxa"/>
            <w:shd w:val="clear" w:color="auto" w:fill="auto"/>
            <w:hideMark/>
          </w:tcPr>
          <w:p w14:paraId="6943A090"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JVM3 PP17</w:t>
            </w:r>
            <w:r w:rsidRPr="0025178E">
              <w:rPr>
                <w:rFonts w:eastAsia="Times New Roman" w:cs="Calibri"/>
                <w:color w:val="000000"/>
                <w:sz w:val="18"/>
                <w:szCs w:val="18"/>
                <w:lang w:eastAsia="lv-LV"/>
              </w:rPr>
              <w:t xml:space="preserve"> Nacionālās informācijas sniegšana HELCOM slodžu ietekmes novērtējumiem </w:t>
            </w:r>
            <w:proofErr w:type="spellStart"/>
            <w:r w:rsidRPr="0025178E">
              <w:rPr>
                <w:rFonts w:eastAsia="Times New Roman" w:cs="Calibri"/>
                <w:color w:val="000000"/>
                <w:sz w:val="18"/>
                <w:szCs w:val="18"/>
                <w:lang w:eastAsia="lv-LV"/>
              </w:rPr>
              <w:t>biogēnu</w:t>
            </w:r>
            <w:proofErr w:type="spellEnd"/>
            <w:r w:rsidRPr="0025178E">
              <w:rPr>
                <w:rFonts w:eastAsia="Times New Roman" w:cs="Calibri"/>
                <w:color w:val="000000"/>
                <w:sz w:val="18"/>
                <w:szCs w:val="18"/>
                <w:lang w:eastAsia="lv-LV"/>
              </w:rPr>
              <w:t xml:space="preserve"> slodzei un ietekmei no kravas kuģu notekūdeņiem, kravu atliekām un kuģu tehniskajiem ūdeņiem</w:t>
            </w:r>
          </w:p>
        </w:tc>
        <w:tc>
          <w:tcPr>
            <w:tcW w:w="510" w:type="dxa"/>
          </w:tcPr>
          <w:p w14:paraId="6273993D"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D5</w:t>
            </w:r>
          </w:p>
        </w:tc>
        <w:tc>
          <w:tcPr>
            <w:tcW w:w="1985" w:type="dxa"/>
            <w:gridSpan w:val="2"/>
            <w:shd w:val="clear" w:color="auto" w:fill="auto"/>
            <w:noWrap/>
            <w:hideMark/>
          </w:tcPr>
          <w:p w14:paraId="07CAACB4"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0</w:t>
            </w:r>
          </w:p>
        </w:tc>
        <w:tc>
          <w:tcPr>
            <w:tcW w:w="4021" w:type="dxa"/>
            <w:shd w:val="clear" w:color="auto" w:fill="auto"/>
            <w:hideMark/>
          </w:tcPr>
          <w:p w14:paraId="05502C51"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Novērtētas tikai informācijas sniegšanas izmaksas (praktiski nav izmaksu). Papildu pasākumi kuģniecībai, kas iespējams varētu tikt noteikti nākotnē, balstoties uz HELCOM ietekmes novērtējumiem, nav vērtēti (nav zināmi).</w:t>
            </w:r>
          </w:p>
        </w:tc>
      </w:tr>
      <w:tr w:rsidR="002F624B" w:rsidRPr="0025178E" w14:paraId="16383D3C" w14:textId="77777777" w:rsidTr="002E5DAA">
        <w:trPr>
          <w:trHeight w:val="720"/>
          <w:jc w:val="center"/>
        </w:trPr>
        <w:tc>
          <w:tcPr>
            <w:tcW w:w="3690" w:type="dxa"/>
            <w:shd w:val="clear" w:color="auto" w:fill="auto"/>
            <w:hideMark/>
          </w:tcPr>
          <w:p w14:paraId="54399026"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JVM3 PP18</w:t>
            </w:r>
            <w:r w:rsidRPr="0025178E">
              <w:rPr>
                <w:rFonts w:eastAsia="Times New Roman" w:cs="Calibri"/>
                <w:color w:val="000000"/>
                <w:sz w:val="18"/>
                <w:szCs w:val="18"/>
                <w:lang w:eastAsia="lv-LV"/>
              </w:rPr>
              <w:t xml:space="preserve"> </w:t>
            </w:r>
            <w:proofErr w:type="spellStart"/>
            <w:r w:rsidRPr="0025178E">
              <w:rPr>
                <w:rFonts w:eastAsia="Times New Roman" w:cs="Calibri"/>
                <w:color w:val="000000"/>
                <w:sz w:val="18"/>
                <w:szCs w:val="18"/>
                <w:lang w:eastAsia="lv-LV"/>
              </w:rPr>
              <w:t>Izvērtējums</w:t>
            </w:r>
            <w:proofErr w:type="spellEnd"/>
            <w:r w:rsidRPr="0025178E">
              <w:rPr>
                <w:rFonts w:eastAsia="Times New Roman" w:cs="Calibri"/>
                <w:color w:val="000000"/>
                <w:sz w:val="18"/>
                <w:szCs w:val="18"/>
                <w:lang w:eastAsia="lv-LV"/>
              </w:rPr>
              <w:t xml:space="preserve"> nepieciešamībai pēc uzlabojumiem Latvijas ostās attiecībā uz mēslojuma pārkraušanu un uzglabāšanu</w:t>
            </w:r>
          </w:p>
        </w:tc>
        <w:tc>
          <w:tcPr>
            <w:tcW w:w="510" w:type="dxa"/>
          </w:tcPr>
          <w:p w14:paraId="3F5BE157"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D5</w:t>
            </w:r>
          </w:p>
        </w:tc>
        <w:tc>
          <w:tcPr>
            <w:tcW w:w="1985" w:type="dxa"/>
            <w:gridSpan w:val="2"/>
            <w:shd w:val="clear" w:color="auto" w:fill="auto"/>
            <w:noWrap/>
            <w:hideMark/>
          </w:tcPr>
          <w:p w14:paraId="42E090C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3C1F421E"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xml:space="preserve">Novērtētas tikai </w:t>
            </w:r>
            <w:proofErr w:type="spellStart"/>
            <w:r w:rsidRPr="0025178E">
              <w:rPr>
                <w:rFonts w:eastAsia="Times New Roman" w:cs="Calibri"/>
                <w:color w:val="000000"/>
                <w:sz w:val="18"/>
                <w:szCs w:val="18"/>
                <w:lang w:eastAsia="lv-LV"/>
              </w:rPr>
              <w:t>izvērtējuma</w:t>
            </w:r>
            <w:proofErr w:type="spellEnd"/>
            <w:r w:rsidRPr="0025178E">
              <w:rPr>
                <w:rFonts w:eastAsia="Times New Roman" w:cs="Calibri"/>
                <w:color w:val="000000"/>
                <w:sz w:val="18"/>
                <w:szCs w:val="18"/>
                <w:lang w:eastAsia="lv-LV"/>
              </w:rPr>
              <w:t xml:space="preserve"> izmaksas. Papildu pasākumi ostām, kas iespējams varētu tikt noteikti nākotnē, balstoties uz </w:t>
            </w:r>
            <w:proofErr w:type="spellStart"/>
            <w:r w:rsidRPr="0025178E">
              <w:rPr>
                <w:rFonts w:eastAsia="Times New Roman" w:cs="Calibri"/>
                <w:color w:val="000000"/>
                <w:sz w:val="18"/>
                <w:szCs w:val="18"/>
                <w:lang w:eastAsia="lv-LV"/>
              </w:rPr>
              <w:t>izvērtējumu</w:t>
            </w:r>
            <w:proofErr w:type="spellEnd"/>
            <w:r w:rsidRPr="0025178E">
              <w:rPr>
                <w:rFonts w:eastAsia="Times New Roman" w:cs="Calibri"/>
                <w:color w:val="000000"/>
                <w:sz w:val="18"/>
                <w:szCs w:val="18"/>
                <w:lang w:eastAsia="lv-LV"/>
              </w:rPr>
              <w:t>, nav vērtēti (nav zināmi).</w:t>
            </w:r>
          </w:p>
        </w:tc>
      </w:tr>
      <w:tr w:rsidR="002F624B" w:rsidRPr="0025178E" w14:paraId="5B1457D4" w14:textId="77777777" w:rsidTr="002E5DAA">
        <w:trPr>
          <w:trHeight w:val="480"/>
          <w:jc w:val="center"/>
        </w:trPr>
        <w:tc>
          <w:tcPr>
            <w:tcW w:w="3690" w:type="dxa"/>
            <w:shd w:val="clear" w:color="auto" w:fill="auto"/>
            <w:hideMark/>
          </w:tcPr>
          <w:p w14:paraId="0691F374"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PP19 </w:t>
            </w:r>
            <w:r w:rsidRPr="0025178E">
              <w:rPr>
                <w:rFonts w:eastAsia="Times New Roman" w:cs="Calibri"/>
                <w:color w:val="000000"/>
                <w:sz w:val="18"/>
                <w:szCs w:val="18"/>
                <w:lang w:eastAsia="lv-LV"/>
              </w:rPr>
              <w:t>Īstenot iedzīvotāju informēšanas un izglītošanas pasākumus</w:t>
            </w:r>
          </w:p>
        </w:tc>
        <w:tc>
          <w:tcPr>
            <w:tcW w:w="510" w:type="dxa"/>
          </w:tcPr>
          <w:p w14:paraId="283555A6"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2123971A"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6D687318"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3F8EAFF6" w14:textId="77777777" w:rsidTr="002E5DAA">
        <w:trPr>
          <w:trHeight w:val="480"/>
          <w:jc w:val="center"/>
        </w:trPr>
        <w:tc>
          <w:tcPr>
            <w:tcW w:w="3690" w:type="dxa"/>
            <w:shd w:val="clear" w:color="auto" w:fill="auto"/>
            <w:hideMark/>
          </w:tcPr>
          <w:p w14:paraId="367A4073"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PP20 </w:t>
            </w:r>
            <w:r w:rsidRPr="0025178E">
              <w:rPr>
                <w:rFonts w:eastAsia="Times New Roman" w:cs="Calibri"/>
                <w:color w:val="000000"/>
                <w:sz w:val="18"/>
                <w:szCs w:val="18"/>
                <w:lang w:eastAsia="lv-LV"/>
              </w:rPr>
              <w:t xml:space="preserve">Veikt izpēti un, ja nepieciešams, izstrādāt LJVS robežvērtības bīstamām vielām jūras </w:t>
            </w:r>
            <w:proofErr w:type="spellStart"/>
            <w:r w:rsidRPr="0025178E">
              <w:rPr>
                <w:rFonts w:eastAsia="Times New Roman" w:cs="Calibri"/>
                <w:color w:val="000000"/>
                <w:sz w:val="18"/>
                <w:szCs w:val="18"/>
                <w:lang w:eastAsia="lv-LV"/>
              </w:rPr>
              <w:t>sedimentos</w:t>
            </w:r>
            <w:proofErr w:type="spellEnd"/>
          </w:p>
        </w:tc>
        <w:tc>
          <w:tcPr>
            <w:tcW w:w="510" w:type="dxa"/>
          </w:tcPr>
          <w:p w14:paraId="0B074CDA"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321C0F34"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798006B8"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62C4C21B" w14:textId="77777777" w:rsidTr="002E5DAA">
        <w:trPr>
          <w:trHeight w:val="720"/>
          <w:jc w:val="center"/>
        </w:trPr>
        <w:tc>
          <w:tcPr>
            <w:tcW w:w="3690" w:type="dxa"/>
            <w:shd w:val="clear" w:color="auto" w:fill="auto"/>
            <w:hideMark/>
          </w:tcPr>
          <w:p w14:paraId="60015897"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lastRenderedPageBreak/>
              <w:t xml:space="preserve">JVM5 PP21 </w:t>
            </w:r>
            <w:proofErr w:type="spellStart"/>
            <w:r w:rsidRPr="0025178E">
              <w:rPr>
                <w:rFonts w:eastAsia="Times New Roman" w:cs="Calibri"/>
                <w:color w:val="000000"/>
                <w:sz w:val="18"/>
                <w:szCs w:val="18"/>
                <w:lang w:eastAsia="lv-LV"/>
              </w:rPr>
              <w:t>Izvērtējums</w:t>
            </w:r>
            <w:proofErr w:type="spellEnd"/>
            <w:r w:rsidRPr="0025178E">
              <w:rPr>
                <w:rFonts w:eastAsia="Times New Roman" w:cs="Calibri"/>
                <w:color w:val="000000"/>
                <w:sz w:val="18"/>
                <w:szCs w:val="18"/>
                <w:lang w:eastAsia="lv-LV"/>
              </w:rPr>
              <w:t xml:space="preserve"> esošajam regulējumam ostu padziļināšanai, izņemtās grunts izvietošanai un darbībām ar piesārņotu grunti</w:t>
            </w:r>
          </w:p>
        </w:tc>
        <w:tc>
          <w:tcPr>
            <w:tcW w:w="510" w:type="dxa"/>
          </w:tcPr>
          <w:p w14:paraId="2EB08C1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993" w:type="dxa"/>
            <w:shd w:val="clear" w:color="auto" w:fill="auto"/>
            <w:noWrap/>
            <w:hideMark/>
          </w:tcPr>
          <w:p w14:paraId="45FB5C7F"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992" w:type="dxa"/>
            <w:shd w:val="clear" w:color="auto" w:fill="auto"/>
            <w:noWrap/>
            <w:hideMark/>
          </w:tcPr>
          <w:p w14:paraId="57183D91"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70 000</w:t>
            </w:r>
          </w:p>
        </w:tc>
        <w:tc>
          <w:tcPr>
            <w:tcW w:w="4021" w:type="dxa"/>
            <w:shd w:val="clear" w:color="auto" w:fill="auto"/>
            <w:hideMark/>
          </w:tcPr>
          <w:p w14:paraId="57FEBDD0"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xml:space="preserve">(x) Papildus izmaksas ostām, ja tiek noteiktas izmaiņas regulējumā (nav novērtētas, jo papildus rīcības, ja nepieciešams, tiktu noteiktas pēc </w:t>
            </w:r>
            <w:proofErr w:type="spellStart"/>
            <w:r w:rsidRPr="0025178E">
              <w:rPr>
                <w:rFonts w:eastAsia="Times New Roman" w:cs="Calibri"/>
                <w:color w:val="000000"/>
                <w:sz w:val="18"/>
                <w:szCs w:val="18"/>
                <w:lang w:eastAsia="lv-LV"/>
              </w:rPr>
              <w:t>izvērtējuma</w:t>
            </w:r>
            <w:proofErr w:type="spellEnd"/>
            <w:r w:rsidRPr="0025178E">
              <w:rPr>
                <w:rFonts w:eastAsia="Times New Roman" w:cs="Calibri"/>
                <w:color w:val="000000"/>
                <w:sz w:val="18"/>
                <w:szCs w:val="18"/>
                <w:lang w:eastAsia="lv-LV"/>
              </w:rPr>
              <w:t>).</w:t>
            </w:r>
          </w:p>
        </w:tc>
      </w:tr>
      <w:tr w:rsidR="002F624B" w:rsidRPr="0025178E" w14:paraId="4402A139" w14:textId="77777777" w:rsidTr="002E5DAA">
        <w:trPr>
          <w:trHeight w:val="480"/>
          <w:jc w:val="center"/>
        </w:trPr>
        <w:tc>
          <w:tcPr>
            <w:tcW w:w="3690" w:type="dxa"/>
            <w:shd w:val="clear" w:color="auto" w:fill="auto"/>
            <w:hideMark/>
          </w:tcPr>
          <w:p w14:paraId="31577514"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PP22 </w:t>
            </w:r>
            <w:r w:rsidRPr="0025178E">
              <w:rPr>
                <w:rFonts w:eastAsia="Times New Roman" w:cs="Calibri"/>
                <w:color w:val="000000"/>
                <w:sz w:val="18"/>
                <w:szCs w:val="18"/>
                <w:lang w:eastAsia="lv-LV"/>
              </w:rPr>
              <w:t xml:space="preserve">Izstrādāt un ieviest nacionālo regulējumu kuģu remontam un korpusu apkopei </w:t>
            </w:r>
            <w:r w:rsidRPr="0025178E">
              <w:rPr>
                <w:rFonts w:cstheme="minorHAnsi"/>
                <w:sz w:val="18"/>
                <w:szCs w:val="18"/>
              </w:rPr>
              <w:t>TBT piesārņojuma novēršanai</w:t>
            </w:r>
          </w:p>
        </w:tc>
        <w:tc>
          <w:tcPr>
            <w:tcW w:w="510" w:type="dxa"/>
          </w:tcPr>
          <w:p w14:paraId="03334FFE"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993" w:type="dxa"/>
            <w:shd w:val="clear" w:color="auto" w:fill="auto"/>
            <w:noWrap/>
            <w:hideMark/>
          </w:tcPr>
          <w:p w14:paraId="629080F0"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w:t>
            </w:r>
          </w:p>
        </w:tc>
        <w:tc>
          <w:tcPr>
            <w:tcW w:w="992" w:type="dxa"/>
            <w:shd w:val="clear" w:color="auto" w:fill="auto"/>
            <w:noWrap/>
            <w:hideMark/>
          </w:tcPr>
          <w:p w14:paraId="5CAF63D6"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w:t>
            </w:r>
          </w:p>
        </w:tc>
        <w:tc>
          <w:tcPr>
            <w:tcW w:w="4021" w:type="dxa"/>
            <w:shd w:val="clear" w:color="auto" w:fill="auto"/>
            <w:hideMark/>
          </w:tcPr>
          <w:p w14:paraId="4F95E1C2"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Pasākuma izmaksas novērtētas kopā ar JVM1 PP11 pasākumu.</w:t>
            </w:r>
          </w:p>
        </w:tc>
      </w:tr>
      <w:tr w:rsidR="002F624B" w:rsidRPr="0025178E" w14:paraId="6313F718" w14:textId="77777777" w:rsidTr="002E5DAA">
        <w:trPr>
          <w:trHeight w:val="480"/>
          <w:jc w:val="center"/>
        </w:trPr>
        <w:tc>
          <w:tcPr>
            <w:tcW w:w="3690" w:type="dxa"/>
            <w:shd w:val="clear" w:color="auto" w:fill="auto"/>
            <w:hideMark/>
          </w:tcPr>
          <w:p w14:paraId="33EFE811"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PP23 </w:t>
            </w:r>
            <w:r w:rsidRPr="0025178E">
              <w:rPr>
                <w:rFonts w:eastAsia="Times New Roman" w:cs="Calibri"/>
                <w:color w:val="000000"/>
                <w:sz w:val="18"/>
                <w:szCs w:val="18"/>
                <w:lang w:eastAsia="lv-LV"/>
              </w:rPr>
              <w:t>Veicināt TBT nesaturošu pret-apauguma krāsu izmantošanu uz atpūtas kuģiem/laivām</w:t>
            </w:r>
          </w:p>
        </w:tc>
        <w:tc>
          <w:tcPr>
            <w:tcW w:w="510" w:type="dxa"/>
          </w:tcPr>
          <w:p w14:paraId="15A69E48"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3412FC4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50 000</w:t>
            </w:r>
          </w:p>
        </w:tc>
        <w:tc>
          <w:tcPr>
            <w:tcW w:w="4021" w:type="dxa"/>
            <w:shd w:val="clear" w:color="auto" w:fill="auto"/>
            <w:hideMark/>
          </w:tcPr>
          <w:p w14:paraId="576544F9"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Iespējams atpūtas kuģu/laivu īpašniekiem varētu rasties papildus regulārās darbības izmaksas no TBT nesaturošu krāsu izmantošanas.</w:t>
            </w:r>
          </w:p>
        </w:tc>
      </w:tr>
      <w:tr w:rsidR="002F624B" w:rsidRPr="0025178E" w14:paraId="2DE11366" w14:textId="77777777" w:rsidTr="002E5DAA">
        <w:trPr>
          <w:trHeight w:val="720"/>
          <w:jc w:val="center"/>
        </w:trPr>
        <w:tc>
          <w:tcPr>
            <w:tcW w:w="3690" w:type="dxa"/>
            <w:shd w:val="clear" w:color="auto" w:fill="auto"/>
            <w:hideMark/>
          </w:tcPr>
          <w:p w14:paraId="0FFB507A"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PP24 </w:t>
            </w:r>
            <w:r w:rsidRPr="0025178E">
              <w:rPr>
                <w:rFonts w:eastAsia="Times New Roman" w:cs="Calibri"/>
                <w:color w:val="000000"/>
                <w:sz w:val="18"/>
                <w:szCs w:val="18"/>
                <w:lang w:eastAsia="lv-LV"/>
              </w:rPr>
              <w:t>Uzlabot informāciju un tās pieejamību par piesārņojumu ar bīstamajām vielām no piesārņotām vietām un atkritumu izgāztuvēm</w:t>
            </w:r>
          </w:p>
        </w:tc>
        <w:tc>
          <w:tcPr>
            <w:tcW w:w="510" w:type="dxa"/>
          </w:tcPr>
          <w:p w14:paraId="374B1C5B"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578BA633"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nav novērtētas</w:t>
            </w:r>
          </w:p>
        </w:tc>
        <w:tc>
          <w:tcPr>
            <w:tcW w:w="4021" w:type="dxa"/>
            <w:shd w:val="clear" w:color="auto" w:fill="auto"/>
            <w:hideMark/>
          </w:tcPr>
          <w:p w14:paraId="2373D5E2"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Izmaksas informācijas sistēmu uzlabošanai un papildus monitoringam. Lielākā daļa šo izmaksu attiecināmas uz citu politiku izmaksām (iekšzemes ūdeņu aizsardzība, piesārņoto vietu un atkritumu apsaimniekošana).</w:t>
            </w:r>
          </w:p>
        </w:tc>
      </w:tr>
      <w:tr w:rsidR="002F624B" w:rsidRPr="0025178E" w14:paraId="5C5570DB" w14:textId="77777777" w:rsidTr="002E5DAA">
        <w:trPr>
          <w:trHeight w:val="720"/>
          <w:jc w:val="center"/>
        </w:trPr>
        <w:tc>
          <w:tcPr>
            <w:tcW w:w="3690" w:type="dxa"/>
            <w:vMerge w:val="restart"/>
            <w:shd w:val="clear" w:color="000000" w:fill="D9D9D9"/>
            <w:hideMark/>
          </w:tcPr>
          <w:p w14:paraId="2EB1F0CB"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Papildu pasākumi</w:t>
            </w:r>
          </w:p>
        </w:tc>
        <w:tc>
          <w:tcPr>
            <w:tcW w:w="510" w:type="dxa"/>
            <w:vMerge w:val="restart"/>
            <w:shd w:val="clear" w:color="000000" w:fill="D9D9D9"/>
          </w:tcPr>
          <w:p w14:paraId="7B6F732F"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D</w:t>
            </w:r>
          </w:p>
        </w:tc>
        <w:tc>
          <w:tcPr>
            <w:tcW w:w="1985" w:type="dxa"/>
            <w:gridSpan w:val="2"/>
            <w:shd w:val="clear" w:color="000000" w:fill="D9D9D9"/>
            <w:hideMark/>
          </w:tcPr>
          <w:p w14:paraId="7DA2D14D"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Pasākumu tiešās finansiālās izmaksas plānošanas ciklam (EUR)</w:t>
            </w:r>
          </w:p>
        </w:tc>
        <w:tc>
          <w:tcPr>
            <w:tcW w:w="4021" w:type="dxa"/>
            <w:vMerge w:val="restart"/>
            <w:shd w:val="clear" w:color="000000" w:fill="D9D9D9"/>
            <w:hideMark/>
          </w:tcPr>
          <w:p w14:paraId="6A44614B"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Citas izmaksas (zaudētie ienākumi, pieaugums regulārās darbības izmaksās) un negatīvās ietekmes. Piezīmes saistībā ar novērtējumu, t.sk. nenoteiktību.</w:t>
            </w:r>
          </w:p>
        </w:tc>
      </w:tr>
      <w:tr w:rsidR="002F624B" w:rsidRPr="0025178E" w14:paraId="5B0859B4" w14:textId="77777777" w:rsidTr="002E5DAA">
        <w:trPr>
          <w:trHeight w:val="240"/>
          <w:jc w:val="center"/>
        </w:trPr>
        <w:tc>
          <w:tcPr>
            <w:tcW w:w="3690" w:type="dxa"/>
            <w:vMerge/>
            <w:vAlign w:val="center"/>
            <w:hideMark/>
          </w:tcPr>
          <w:p w14:paraId="54D77000" w14:textId="77777777" w:rsidR="002F624B" w:rsidRPr="0025178E" w:rsidRDefault="002F624B" w:rsidP="002E5DAA">
            <w:pPr>
              <w:spacing w:after="0" w:line="240" w:lineRule="auto"/>
              <w:rPr>
                <w:rFonts w:eastAsia="Times New Roman" w:cs="Calibri"/>
                <w:b/>
                <w:bCs/>
                <w:color w:val="000000"/>
                <w:sz w:val="18"/>
                <w:szCs w:val="18"/>
                <w:lang w:eastAsia="lv-LV"/>
              </w:rPr>
            </w:pPr>
          </w:p>
        </w:tc>
        <w:tc>
          <w:tcPr>
            <w:tcW w:w="510" w:type="dxa"/>
            <w:vMerge/>
            <w:shd w:val="clear" w:color="000000" w:fill="D9D9D9"/>
          </w:tcPr>
          <w:p w14:paraId="67F0A629" w14:textId="77777777" w:rsidR="002F624B" w:rsidRPr="0025178E" w:rsidRDefault="002F624B" w:rsidP="002E5DAA">
            <w:pPr>
              <w:spacing w:after="0" w:line="240" w:lineRule="auto"/>
              <w:jc w:val="center"/>
              <w:rPr>
                <w:rFonts w:eastAsia="Times New Roman" w:cs="Calibri"/>
                <w:b/>
                <w:bCs/>
                <w:color w:val="000000"/>
                <w:sz w:val="18"/>
                <w:szCs w:val="18"/>
                <w:lang w:eastAsia="lv-LV"/>
              </w:rPr>
            </w:pPr>
          </w:p>
        </w:tc>
        <w:tc>
          <w:tcPr>
            <w:tcW w:w="993" w:type="dxa"/>
            <w:shd w:val="clear" w:color="000000" w:fill="D9D9D9"/>
            <w:hideMark/>
          </w:tcPr>
          <w:p w14:paraId="16235DE5"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no</w:t>
            </w:r>
          </w:p>
        </w:tc>
        <w:tc>
          <w:tcPr>
            <w:tcW w:w="992" w:type="dxa"/>
            <w:shd w:val="clear" w:color="000000" w:fill="D9D9D9"/>
            <w:hideMark/>
          </w:tcPr>
          <w:p w14:paraId="65D5DC5A"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līdz</w:t>
            </w:r>
          </w:p>
        </w:tc>
        <w:tc>
          <w:tcPr>
            <w:tcW w:w="4021" w:type="dxa"/>
            <w:vMerge/>
            <w:vAlign w:val="center"/>
            <w:hideMark/>
          </w:tcPr>
          <w:p w14:paraId="58735172" w14:textId="77777777" w:rsidR="002F624B" w:rsidRPr="0025178E" w:rsidRDefault="002F624B" w:rsidP="002E5DAA">
            <w:pPr>
              <w:spacing w:after="0" w:line="240" w:lineRule="auto"/>
              <w:rPr>
                <w:rFonts w:eastAsia="Times New Roman" w:cs="Calibri"/>
                <w:b/>
                <w:bCs/>
                <w:color w:val="000000"/>
                <w:sz w:val="18"/>
                <w:szCs w:val="18"/>
                <w:lang w:eastAsia="lv-LV"/>
              </w:rPr>
            </w:pPr>
          </w:p>
        </w:tc>
      </w:tr>
      <w:tr w:rsidR="002F624B" w:rsidRPr="0025178E" w14:paraId="5F77F61A" w14:textId="77777777" w:rsidTr="002E5DAA">
        <w:trPr>
          <w:trHeight w:val="960"/>
          <w:jc w:val="center"/>
        </w:trPr>
        <w:tc>
          <w:tcPr>
            <w:tcW w:w="3690" w:type="dxa"/>
            <w:shd w:val="clear" w:color="auto" w:fill="auto"/>
            <w:hideMark/>
          </w:tcPr>
          <w:p w14:paraId="6A663FAE"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PP25 </w:t>
            </w:r>
            <w:r w:rsidRPr="0025178E">
              <w:rPr>
                <w:rFonts w:eastAsia="Times New Roman" w:cs="Calibri"/>
                <w:color w:val="000000"/>
                <w:sz w:val="18"/>
                <w:szCs w:val="18"/>
                <w:lang w:eastAsia="lv-LV"/>
              </w:rPr>
              <w:t xml:space="preserve">Veikt izpēti par slodzi un iespējamiem papildus pasākumiem, lai novērstu bīstamo vielu noteci un izplatību no augsnē un </w:t>
            </w:r>
            <w:proofErr w:type="spellStart"/>
            <w:r w:rsidRPr="0025178E">
              <w:rPr>
                <w:rFonts w:eastAsia="Times New Roman" w:cs="Calibri"/>
                <w:color w:val="000000"/>
                <w:sz w:val="18"/>
                <w:szCs w:val="18"/>
                <w:lang w:eastAsia="lv-LV"/>
              </w:rPr>
              <w:t>sedimentos</w:t>
            </w:r>
            <w:proofErr w:type="spellEnd"/>
            <w:r w:rsidRPr="0025178E">
              <w:rPr>
                <w:rFonts w:eastAsia="Times New Roman" w:cs="Calibri"/>
                <w:color w:val="000000"/>
                <w:sz w:val="18"/>
                <w:szCs w:val="18"/>
                <w:lang w:eastAsia="lv-LV"/>
              </w:rPr>
              <w:t xml:space="preserve"> uzkrātā piesārņojuma un atkritumu apglabāšanas</w:t>
            </w:r>
          </w:p>
        </w:tc>
        <w:tc>
          <w:tcPr>
            <w:tcW w:w="510" w:type="dxa"/>
          </w:tcPr>
          <w:p w14:paraId="6FA5E8A0"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4ADA29FA"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200 000</w:t>
            </w:r>
          </w:p>
        </w:tc>
        <w:tc>
          <w:tcPr>
            <w:tcW w:w="4021" w:type="dxa"/>
            <w:shd w:val="clear" w:color="auto" w:fill="auto"/>
            <w:hideMark/>
          </w:tcPr>
          <w:p w14:paraId="2E892C5F"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2195628B" w14:textId="77777777" w:rsidTr="002E5DAA">
        <w:trPr>
          <w:trHeight w:val="720"/>
          <w:jc w:val="center"/>
        </w:trPr>
        <w:tc>
          <w:tcPr>
            <w:tcW w:w="3690" w:type="dxa"/>
            <w:shd w:val="clear" w:color="auto" w:fill="auto"/>
            <w:hideMark/>
          </w:tcPr>
          <w:p w14:paraId="18292920"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xml:space="preserve">JVM5 PP26 </w:t>
            </w:r>
            <w:r w:rsidRPr="0025178E">
              <w:rPr>
                <w:rFonts w:eastAsia="Times New Roman" w:cs="Calibri"/>
                <w:color w:val="000000"/>
                <w:sz w:val="18"/>
                <w:szCs w:val="18"/>
                <w:lang w:eastAsia="lv-LV"/>
              </w:rPr>
              <w:t>Veicināt rūpniecībā, enerģētikas nozarē, jūras transporta un infrastruktūras nozarēs izmantoto materiālu un izstrādājumu, kas satur bīstamās vielas, aizvietošanu</w:t>
            </w:r>
          </w:p>
        </w:tc>
        <w:tc>
          <w:tcPr>
            <w:tcW w:w="510" w:type="dxa"/>
          </w:tcPr>
          <w:p w14:paraId="7E1B76C1"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D8</w:t>
            </w:r>
          </w:p>
        </w:tc>
        <w:tc>
          <w:tcPr>
            <w:tcW w:w="1985" w:type="dxa"/>
            <w:gridSpan w:val="2"/>
            <w:shd w:val="clear" w:color="auto" w:fill="auto"/>
            <w:noWrap/>
            <w:hideMark/>
          </w:tcPr>
          <w:p w14:paraId="7EA7CAE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100 000</w:t>
            </w:r>
          </w:p>
        </w:tc>
        <w:tc>
          <w:tcPr>
            <w:tcW w:w="4021" w:type="dxa"/>
            <w:shd w:val="clear" w:color="auto" w:fill="auto"/>
            <w:hideMark/>
          </w:tcPr>
          <w:p w14:paraId="06205624"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(x) Izmaksas pasākumiem nozarēs materiālu aizvietošanai (nav novērtētas, jo ieteikumi aizvietošanas iespējām tiks izstrādāti pasākuma ietvaros).</w:t>
            </w:r>
          </w:p>
        </w:tc>
      </w:tr>
      <w:tr w:rsidR="002F624B" w:rsidRPr="0025178E" w14:paraId="30E19963" w14:textId="77777777" w:rsidTr="002E5DAA">
        <w:trPr>
          <w:trHeight w:val="720"/>
          <w:jc w:val="center"/>
        </w:trPr>
        <w:tc>
          <w:tcPr>
            <w:tcW w:w="3690" w:type="dxa"/>
            <w:shd w:val="clear" w:color="auto" w:fill="auto"/>
            <w:hideMark/>
          </w:tcPr>
          <w:p w14:paraId="7AF24290"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PP27 </w:t>
            </w:r>
            <w:r w:rsidRPr="0025178E">
              <w:rPr>
                <w:rFonts w:eastAsia="Times New Roman" w:cs="Calibri"/>
                <w:color w:val="000000"/>
                <w:sz w:val="18"/>
                <w:szCs w:val="18"/>
                <w:lang w:eastAsia="lv-LV"/>
              </w:rPr>
              <w:t>Izvērtēt nepieciešamību pēc nacionālā regulējuma, lai nodrošinātu efektīvu stimulu pasīvi nozvejoto atkritumu nodošanai ostās</w:t>
            </w:r>
          </w:p>
        </w:tc>
        <w:tc>
          <w:tcPr>
            <w:tcW w:w="510" w:type="dxa"/>
          </w:tcPr>
          <w:p w14:paraId="3AF086DF"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3872FCE4"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2E5C958A"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1583E2FD" w14:textId="77777777" w:rsidTr="002E5DAA">
        <w:trPr>
          <w:trHeight w:val="480"/>
          <w:jc w:val="center"/>
        </w:trPr>
        <w:tc>
          <w:tcPr>
            <w:tcW w:w="3690" w:type="dxa"/>
            <w:shd w:val="clear" w:color="auto" w:fill="auto"/>
            <w:hideMark/>
          </w:tcPr>
          <w:p w14:paraId="59C64507"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PP28 </w:t>
            </w:r>
            <w:r w:rsidRPr="0025178E">
              <w:rPr>
                <w:rFonts w:eastAsia="Times New Roman" w:cs="Calibri"/>
                <w:color w:val="000000"/>
                <w:sz w:val="18"/>
                <w:szCs w:val="18"/>
                <w:lang w:eastAsia="lv-LV"/>
              </w:rPr>
              <w:t>Izstrādāt un ieviest nacionālo regulējumu aizliegumam apzinātai balonu masveida izlaišanai gaisā</w:t>
            </w:r>
          </w:p>
        </w:tc>
        <w:tc>
          <w:tcPr>
            <w:tcW w:w="510" w:type="dxa"/>
          </w:tcPr>
          <w:p w14:paraId="2653041F"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59D1E649"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647C743B"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 Iespējams varētu rasties zaudētie ieņēmumi šādu balonu tirgotājiem no samazinājuma patēriņā (nav kvantificēti).</w:t>
            </w:r>
          </w:p>
        </w:tc>
      </w:tr>
      <w:tr w:rsidR="002F624B" w:rsidRPr="0025178E" w14:paraId="15B5A2B1" w14:textId="77777777" w:rsidTr="002E5DAA">
        <w:trPr>
          <w:trHeight w:val="480"/>
          <w:jc w:val="center"/>
        </w:trPr>
        <w:tc>
          <w:tcPr>
            <w:tcW w:w="3690" w:type="dxa"/>
            <w:shd w:val="clear" w:color="auto" w:fill="auto"/>
            <w:hideMark/>
          </w:tcPr>
          <w:p w14:paraId="7FA7B86E"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PP29 </w:t>
            </w:r>
            <w:r w:rsidRPr="0025178E">
              <w:rPr>
                <w:rFonts w:eastAsia="Times New Roman" w:cs="Calibri"/>
                <w:color w:val="000000"/>
                <w:sz w:val="18"/>
                <w:szCs w:val="18"/>
                <w:lang w:eastAsia="lv-LV"/>
              </w:rPr>
              <w:t>Izstrādāt vadlīnijas pašvaldībām pasākumu noteikšanai pašvaldību plānošanas/normatīvajos dokumentos</w:t>
            </w:r>
          </w:p>
        </w:tc>
        <w:tc>
          <w:tcPr>
            <w:tcW w:w="510" w:type="dxa"/>
          </w:tcPr>
          <w:p w14:paraId="605B60D3"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2C9E6B13"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10 000</w:t>
            </w:r>
          </w:p>
        </w:tc>
        <w:tc>
          <w:tcPr>
            <w:tcW w:w="4021" w:type="dxa"/>
            <w:shd w:val="clear" w:color="auto" w:fill="auto"/>
            <w:hideMark/>
          </w:tcPr>
          <w:p w14:paraId="547E8B5F"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Vērtētas tikai izmaksas vadlīniju izstrādei (arī attiecībā uz efektu).</w:t>
            </w:r>
          </w:p>
        </w:tc>
      </w:tr>
      <w:tr w:rsidR="002F624B" w:rsidRPr="0025178E" w14:paraId="72B2408F" w14:textId="77777777" w:rsidTr="002E5DAA">
        <w:trPr>
          <w:trHeight w:val="480"/>
          <w:jc w:val="center"/>
        </w:trPr>
        <w:tc>
          <w:tcPr>
            <w:tcW w:w="3690" w:type="dxa"/>
            <w:shd w:val="clear" w:color="auto" w:fill="auto"/>
            <w:hideMark/>
          </w:tcPr>
          <w:p w14:paraId="742F1858"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PP30 </w:t>
            </w:r>
            <w:r w:rsidRPr="0025178E">
              <w:rPr>
                <w:rFonts w:eastAsia="Times New Roman" w:cs="Calibri"/>
                <w:color w:val="000000"/>
                <w:sz w:val="18"/>
                <w:szCs w:val="18"/>
                <w:lang w:eastAsia="lv-LV"/>
              </w:rPr>
              <w:t>Īstenot pētījumus par cietajiem atkritumiem un mikro-piegružojumu jūras ūdens vidē</w:t>
            </w:r>
          </w:p>
        </w:tc>
        <w:tc>
          <w:tcPr>
            <w:tcW w:w="510" w:type="dxa"/>
          </w:tcPr>
          <w:p w14:paraId="4DC5E313"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3BA53A87"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100 000</w:t>
            </w:r>
          </w:p>
        </w:tc>
        <w:tc>
          <w:tcPr>
            <w:tcW w:w="4021" w:type="dxa"/>
            <w:shd w:val="clear" w:color="auto" w:fill="auto"/>
            <w:hideMark/>
          </w:tcPr>
          <w:p w14:paraId="4CC312BA"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311B4A82" w14:textId="77777777" w:rsidTr="002E5DAA">
        <w:trPr>
          <w:trHeight w:val="480"/>
          <w:jc w:val="center"/>
        </w:trPr>
        <w:tc>
          <w:tcPr>
            <w:tcW w:w="3690" w:type="dxa"/>
            <w:shd w:val="clear" w:color="auto" w:fill="auto"/>
            <w:hideMark/>
          </w:tcPr>
          <w:p w14:paraId="3B63A9BB"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JVM</w:t>
            </w:r>
            <w:r>
              <w:rPr>
                <w:rFonts w:eastAsia="Times New Roman" w:cs="Calibri"/>
                <w:b/>
                <w:bCs/>
                <w:color w:val="000000"/>
                <w:sz w:val="18"/>
                <w:szCs w:val="18"/>
                <w:lang w:eastAsia="lv-LV"/>
              </w:rPr>
              <w:t>6</w:t>
            </w:r>
            <w:r w:rsidRPr="0025178E">
              <w:rPr>
                <w:rFonts w:eastAsia="Times New Roman" w:cs="Calibri"/>
                <w:b/>
                <w:bCs/>
                <w:color w:val="000000"/>
                <w:sz w:val="18"/>
                <w:szCs w:val="18"/>
                <w:lang w:eastAsia="lv-LV"/>
              </w:rPr>
              <w:t xml:space="preserve"> PP31 </w:t>
            </w:r>
            <w:r w:rsidRPr="0025178E">
              <w:rPr>
                <w:rFonts w:eastAsia="Times New Roman" w:cs="Calibri"/>
                <w:color w:val="000000"/>
                <w:sz w:val="18"/>
                <w:szCs w:val="18"/>
                <w:lang w:eastAsia="lv-LV"/>
              </w:rPr>
              <w:t>Īstenot pētījumu, lai izstrādātu analītisku politikas lēmumu atbalsta instrumentu pasākumu novērtēšanai</w:t>
            </w:r>
          </w:p>
        </w:tc>
        <w:tc>
          <w:tcPr>
            <w:tcW w:w="510" w:type="dxa"/>
          </w:tcPr>
          <w:p w14:paraId="79734778"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D10</w:t>
            </w:r>
          </w:p>
        </w:tc>
        <w:tc>
          <w:tcPr>
            <w:tcW w:w="1985" w:type="dxa"/>
            <w:gridSpan w:val="2"/>
            <w:shd w:val="clear" w:color="auto" w:fill="auto"/>
            <w:noWrap/>
            <w:hideMark/>
          </w:tcPr>
          <w:p w14:paraId="5689ACF2" w14:textId="77777777" w:rsidR="002F624B" w:rsidRPr="0025178E" w:rsidRDefault="002F624B" w:rsidP="002E5DAA">
            <w:pPr>
              <w:spacing w:after="0" w:line="240" w:lineRule="auto"/>
              <w:jc w:val="center"/>
              <w:rPr>
                <w:rFonts w:eastAsia="Times New Roman" w:cs="Calibri"/>
                <w:color w:val="000000"/>
                <w:sz w:val="18"/>
                <w:szCs w:val="18"/>
                <w:lang w:eastAsia="lv-LV"/>
              </w:rPr>
            </w:pPr>
            <w:r w:rsidRPr="0025178E">
              <w:rPr>
                <w:rFonts w:eastAsia="Times New Roman" w:cs="Calibri"/>
                <w:color w:val="000000"/>
                <w:sz w:val="18"/>
                <w:szCs w:val="18"/>
                <w:lang w:eastAsia="lv-LV"/>
              </w:rPr>
              <w:t>30 000</w:t>
            </w:r>
          </w:p>
        </w:tc>
        <w:tc>
          <w:tcPr>
            <w:tcW w:w="4021" w:type="dxa"/>
            <w:shd w:val="clear" w:color="auto" w:fill="auto"/>
            <w:hideMark/>
          </w:tcPr>
          <w:p w14:paraId="7ABC9E8C" w14:textId="77777777" w:rsidR="002F624B" w:rsidRPr="0025178E" w:rsidRDefault="002F624B" w:rsidP="002E5DAA">
            <w:pPr>
              <w:spacing w:after="0" w:line="240" w:lineRule="auto"/>
              <w:rPr>
                <w:rFonts w:eastAsia="Times New Roman" w:cs="Calibri"/>
                <w:color w:val="000000"/>
                <w:sz w:val="18"/>
                <w:szCs w:val="18"/>
                <w:lang w:eastAsia="lv-LV"/>
              </w:rPr>
            </w:pPr>
            <w:r w:rsidRPr="0025178E">
              <w:rPr>
                <w:rFonts w:eastAsia="Times New Roman" w:cs="Calibri"/>
                <w:color w:val="000000"/>
                <w:sz w:val="18"/>
                <w:szCs w:val="18"/>
                <w:lang w:eastAsia="lv-LV"/>
              </w:rPr>
              <w:t>-</w:t>
            </w:r>
          </w:p>
        </w:tc>
      </w:tr>
      <w:tr w:rsidR="002F624B" w:rsidRPr="0025178E" w14:paraId="416E68A6" w14:textId="77777777" w:rsidTr="002E5DAA">
        <w:trPr>
          <w:trHeight w:val="240"/>
          <w:jc w:val="center"/>
        </w:trPr>
        <w:tc>
          <w:tcPr>
            <w:tcW w:w="4200" w:type="dxa"/>
            <w:gridSpan w:val="2"/>
            <w:shd w:val="clear" w:color="000000" w:fill="DDEBF7"/>
            <w:noWrap/>
            <w:hideMark/>
          </w:tcPr>
          <w:p w14:paraId="7F063B8F" w14:textId="77777777" w:rsidR="002F624B" w:rsidRPr="0025178E" w:rsidRDefault="002F624B" w:rsidP="002E5DAA">
            <w:pPr>
              <w:spacing w:after="0" w:line="240" w:lineRule="auto"/>
              <w:jc w:val="right"/>
              <w:rPr>
                <w:rFonts w:eastAsia="Times New Roman" w:cs="Calibri"/>
                <w:b/>
                <w:bCs/>
                <w:color w:val="000000"/>
                <w:sz w:val="18"/>
                <w:szCs w:val="18"/>
                <w:lang w:eastAsia="lv-LV"/>
              </w:rPr>
            </w:pPr>
            <w:r w:rsidRPr="0025178E">
              <w:rPr>
                <w:rFonts w:eastAsia="Times New Roman" w:cs="Calibri"/>
                <w:b/>
                <w:bCs/>
                <w:color w:val="000000"/>
                <w:sz w:val="18"/>
                <w:szCs w:val="18"/>
                <w:lang w:eastAsia="lv-LV"/>
              </w:rPr>
              <w:t>KOPĀ:</w:t>
            </w:r>
          </w:p>
        </w:tc>
        <w:tc>
          <w:tcPr>
            <w:tcW w:w="993" w:type="dxa"/>
            <w:shd w:val="clear" w:color="000000" w:fill="DDEBF7"/>
            <w:noWrap/>
            <w:hideMark/>
          </w:tcPr>
          <w:p w14:paraId="2D27D117"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2 473 000</w:t>
            </w:r>
          </w:p>
        </w:tc>
        <w:tc>
          <w:tcPr>
            <w:tcW w:w="992" w:type="dxa"/>
            <w:shd w:val="clear" w:color="000000" w:fill="DDEBF7"/>
            <w:noWrap/>
            <w:hideMark/>
          </w:tcPr>
          <w:p w14:paraId="6B8D27CF" w14:textId="77777777" w:rsidR="002F624B" w:rsidRPr="0025178E" w:rsidRDefault="002F624B" w:rsidP="002E5DAA">
            <w:pPr>
              <w:spacing w:after="0" w:line="240" w:lineRule="auto"/>
              <w:jc w:val="center"/>
              <w:rPr>
                <w:rFonts w:eastAsia="Times New Roman" w:cs="Calibri"/>
                <w:b/>
                <w:bCs/>
                <w:color w:val="000000"/>
                <w:sz w:val="18"/>
                <w:szCs w:val="18"/>
                <w:lang w:eastAsia="lv-LV"/>
              </w:rPr>
            </w:pPr>
            <w:r w:rsidRPr="0025178E">
              <w:rPr>
                <w:rFonts w:eastAsia="Times New Roman" w:cs="Calibri"/>
                <w:b/>
                <w:bCs/>
                <w:color w:val="000000"/>
                <w:sz w:val="18"/>
                <w:szCs w:val="18"/>
                <w:lang w:eastAsia="lv-LV"/>
              </w:rPr>
              <w:t>2 533 000</w:t>
            </w:r>
          </w:p>
        </w:tc>
        <w:tc>
          <w:tcPr>
            <w:tcW w:w="4021" w:type="dxa"/>
            <w:shd w:val="clear" w:color="000000" w:fill="DDEBF7"/>
            <w:hideMark/>
          </w:tcPr>
          <w:p w14:paraId="213D22D7" w14:textId="77777777" w:rsidR="002F624B" w:rsidRPr="0025178E" w:rsidRDefault="002F624B" w:rsidP="002E5DAA">
            <w:pPr>
              <w:spacing w:after="0" w:line="240" w:lineRule="auto"/>
              <w:rPr>
                <w:rFonts w:eastAsia="Times New Roman" w:cs="Calibri"/>
                <w:b/>
                <w:bCs/>
                <w:color w:val="000000"/>
                <w:sz w:val="18"/>
                <w:szCs w:val="18"/>
                <w:lang w:eastAsia="lv-LV"/>
              </w:rPr>
            </w:pPr>
            <w:r w:rsidRPr="0025178E">
              <w:rPr>
                <w:rFonts w:eastAsia="Times New Roman" w:cs="Calibri"/>
                <w:b/>
                <w:bCs/>
                <w:color w:val="000000"/>
                <w:sz w:val="18"/>
                <w:szCs w:val="18"/>
                <w:lang w:eastAsia="lv-LV"/>
              </w:rPr>
              <w:t> </w:t>
            </w:r>
          </w:p>
        </w:tc>
      </w:tr>
    </w:tbl>
    <w:p w14:paraId="43B17A47" w14:textId="77777777" w:rsidR="002F624B" w:rsidRPr="0025178E" w:rsidRDefault="002F624B" w:rsidP="002F624B">
      <w:pPr>
        <w:pStyle w:val="Mans"/>
        <w:rPr>
          <w:highlight w:val="yellow"/>
        </w:rPr>
      </w:pPr>
    </w:p>
    <w:p w14:paraId="0AACC4B2" w14:textId="77777777" w:rsidR="002F624B" w:rsidRPr="0025178E" w:rsidRDefault="000207C3" w:rsidP="002F624B">
      <w:pPr>
        <w:pStyle w:val="Heading2"/>
        <w:spacing w:before="0" w:after="80" w:line="240" w:lineRule="auto"/>
        <w:jc w:val="both"/>
        <w:rPr>
          <w:rFonts w:asciiTheme="minorHAnsi" w:hAnsiTheme="minorHAnsi" w:cstheme="minorHAnsi"/>
        </w:rPr>
      </w:pPr>
      <w:bookmarkStart w:id="5" w:name="_Toc103952886"/>
      <w:bookmarkStart w:id="6" w:name="_Toc105685672"/>
      <w:r>
        <w:rPr>
          <w:rFonts w:asciiTheme="minorHAnsi" w:hAnsiTheme="minorHAnsi" w:cstheme="minorHAnsi"/>
        </w:rPr>
        <w:t>5</w:t>
      </w:r>
      <w:r w:rsidR="002F624B" w:rsidRPr="0025178E">
        <w:rPr>
          <w:rFonts w:asciiTheme="minorHAnsi" w:hAnsiTheme="minorHAnsi" w:cstheme="minorHAnsi"/>
        </w:rPr>
        <w:t>.3. Papildu pasākumu izmaksu-efektivitātes novērtējums</w:t>
      </w:r>
      <w:bookmarkEnd w:id="5"/>
      <w:bookmarkEnd w:id="6"/>
    </w:p>
    <w:p w14:paraId="21029E68" w14:textId="77777777" w:rsidR="002F624B" w:rsidRPr="0025178E" w:rsidRDefault="002F624B" w:rsidP="002F624B">
      <w:pPr>
        <w:pStyle w:val="Mans"/>
        <w:rPr>
          <w:sz w:val="10"/>
          <w:szCs w:val="10"/>
          <w:highlight w:val="yellow"/>
        </w:rPr>
      </w:pPr>
    </w:p>
    <w:p w14:paraId="7C83C907" w14:textId="77777777" w:rsidR="002F624B" w:rsidRPr="00C94E1C" w:rsidRDefault="002F624B" w:rsidP="002F624B">
      <w:pPr>
        <w:pStyle w:val="Mans"/>
        <w:rPr>
          <w:rFonts w:ascii="Times New Roman" w:hAnsi="Times New Roman" w:cs="Times New Roman"/>
          <w:sz w:val="24"/>
          <w:szCs w:val="24"/>
        </w:rPr>
      </w:pPr>
      <w:r w:rsidRPr="00C94E1C">
        <w:rPr>
          <w:rFonts w:ascii="Times New Roman" w:hAnsi="Times New Roman" w:cs="Times New Roman"/>
          <w:sz w:val="24"/>
          <w:szCs w:val="24"/>
        </w:rPr>
        <w:t>Izmaksu</w:t>
      </w:r>
      <w:r w:rsidR="00B4178F">
        <w:rPr>
          <w:rFonts w:ascii="Times New Roman" w:hAnsi="Times New Roman" w:cs="Times New Roman"/>
          <w:sz w:val="24"/>
          <w:szCs w:val="24"/>
        </w:rPr>
        <w:t xml:space="preserve"> </w:t>
      </w:r>
      <w:r w:rsidRPr="00C94E1C">
        <w:rPr>
          <w:rFonts w:ascii="Times New Roman" w:hAnsi="Times New Roman" w:cs="Times New Roman"/>
          <w:sz w:val="24"/>
          <w:szCs w:val="24"/>
        </w:rPr>
        <w:t>efektivitātes analīzes uzdevums ir identificēt pasākumus, kas ļauj sasniegt vajadzīgo slodzes samazinājuma efektu ar iespējami zemākām izmaksām. Jo pasākumam ir zemākas izmaksas, rēķinot pret panākto efektu, jo tam ir augstāka izmaksu</w:t>
      </w:r>
      <w:r w:rsidR="00C94E1C">
        <w:rPr>
          <w:rFonts w:ascii="Times New Roman" w:hAnsi="Times New Roman" w:cs="Times New Roman"/>
          <w:sz w:val="24"/>
          <w:szCs w:val="24"/>
        </w:rPr>
        <w:t xml:space="preserve"> </w:t>
      </w:r>
      <w:r w:rsidRPr="00C94E1C">
        <w:rPr>
          <w:rFonts w:ascii="Times New Roman" w:hAnsi="Times New Roman" w:cs="Times New Roman"/>
          <w:sz w:val="24"/>
          <w:szCs w:val="24"/>
        </w:rPr>
        <w:t>efektivitāte.</w:t>
      </w:r>
    </w:p>
    <w:p w14:paraId="66C41C29" w14:textId="77777777" w:rsidR="002F624B" w:rsidRPr="00A5170D" w:rsidRDefault="002F624B" w:rsidP="002F624B">
      <w:pPr>
        <w:pStyle w:val="Mans"/>
        <w:rPr>
          <w:rFonts w:ascii="Times New Roman" w:hAnsi="Times New Roman" w:cs="Times New Roman"/>
          <w:sz w:val="24"/>
          <w:szCs w:val="24"/>
        </w:rPr>
      </w:pPr>
      <w:r w:rsidRPr="00C94E1C">
        <w:rPr>
          <w:rFonts w:ascii="Times New Roman" w:hAnsi="Times New Roman" w:cs="Times New Roman"/>
          <w:sz w:val="24"/>
          <w:szCs w:val="24"/>
        </w:rPr>
        <w:t xml:space="preserve">Lai izmantotu vienotu pieeju pasākumiem dažādiem kvalitatīvajiem raksturlielumiem un, ņemot vērā pieejamās informācijas ierobežojumus (gan attiecībā uz vides, gan sociālekonomisko informāciju), pasākumu izmaksu-efektivitātes novērtēšanai ir izmantota daļēji kvantitatīva novērtēšanas pieeja, balstoties uz ekspertu vērtējumu. </w:t>
      </w:r>
      <w:r w:rsidRPr="00A5170D">
        <w:rPr>
          <w:rFonts w:ascii="Times New Roman" w:hAnsi="Times New Roman" w:cs="Times New Roman"/>
          <w:sz w:val="24"/>
          <w:szCs w:val="24"/>
        </w:rPr>
        <w:lastRenderedPageBreak/>
        <w:t>Šāda pieeja ir tikusi izmantota iepriekšējā cikla JSD pasākumu programmām Latvijā</w:t>
      </w:r>
      <w:r w:rsidRPr="00A5170D">
        <w:rPr>
          <w:rStyle w:val="FootnoteReference"/>
          <w:rFonts w:ascii="Times New Roman" w:hAnsi="Times New Roman" w:cs="Times New Roman"/>
          <w:sz w:val="24"/>
          <w:szCs w:val="24"/>
        </w:rPr>
        <w:footnoteReference w:id="2"/>
      </w:r>
      <w:r w:rsidRPr="00A5170D">
        <w:rPr>
          <w:rFonts w:ascii="Times New Roman" w:hAnsi="Times New Roman" w:cs="Times New Roman"/>
          <w:sz w:val="24"/>
          <w:szCs w:val="24"/>
        </w:rPr>
        <w:t xml:space="preserve"> un citās valstīs</w:t>
      </w:r>
      <w:r w:rsidRPr="00A5170D">
        <w:rPr>
          <w:rStyle w:val="FootnoteReference"/>
          <w:rFonts w:ascii="Times New Roman" w:hAnsi="Times New Roman" w:cs="Times New Roman"/>
          <w:sz w:val="24"/>
          <w:szCs w:val="24"/>
        </w:rPr>
        <w:footnoteReference w:id="3"/>
      </w:r>
      <w:r w:rsidRPr="00A5170D">
        <w:rPr>
          <w:rFonts w:ascii="Times New Roman" w:hAnsi="Times New Roman" w:cs="Times New Roman"/>
          <w:sz w:val="24"/>
          <w:szCs w:val="24"/>
        </w:rPr>
        <w:t>, kā arī papildus pasākumu analīzei Upju baseinu apsaimniekošanas plāniem 2022.-2027.gadam. Vērtējums ir balstīts uz kategorijām, kur katru kategoriju raksturo kvantitatīvs intervāls.</w:t>
      </w:r>
    </w:p>
    <w:p w14:paraId="0C792C3C" w14:textId="77777777" w:rsidR="002F624B" w:rsidRPr="00A5170D" w:rsidRDefault="002F624B" w:rsidP="002F624B">
      <w:pPr>
        <w:pStyle w:val="Mans"/>
        <w:rPr>
          <w:rFonts w:ascii="Times New Roman" w:hAnsi="Times New Roman" w:cs="Times New Roman"/>
          <w:sz w:val="24"/>
          <w:szCs w:val="24"/>
        </w:rPr>
      </w:pPr>
      <w:r w:rsidRPr="00A5170D">
        <w:rPr>
          <w:rFonts w:ascii="Times New Roman" w:hAnsi="Times New Roman" w:cs="Times New Roman"/>
          <w:sz w:val="24"/>
          <w:szCs w:val="24"/>
        </w:rPr>
        <w:t>Pasākumu efektivitātes novērtējums veidojas no (i) pasākuma nodrošinātā slodzes samazinājuma no slodzes avota, (ii) slodzes avota relatīvā ieguldījuma kopējā slodzē un (iii) slodzes telpiskās nozīmības (cik lielu daļu Latvijas jūras ūdeņu ietekmē dotā slodze). Katram šim elementam ir izmantotas četras kategorijas ar kvantitatīviem procentu intervāliem. Kopējam efektivitātes vērtējumam, kas aprēķināts no šiem elementiem, izmantotas 5 kategorijas, kur kopējā efektivitāte var būt no “ļoti zemas” (1 balle) līdz “ļoti augstai” (5 balles).</w:t>
      </w:r>
    </w:p>
    <w:p w14:paraId="1FA2BD62" w14:textId="77777777" w:rsidR="002F624B" w:rsidRPr="00A5170D" w:rsidRDefault="002F624B" w:rsidP="002F624B">
      <w:pPr>
        <w:pStyle w:val="Mans"/>
        <w:rPr>
          <w:rFonts w:ascii="Times New Roman" w:hAnsi="Times New Roman" w:cs="Times New Roman"/>
          <w:sz w:val="24"/>
          <w:szCs w:val="24"/>
        </w:rPr>
      </w:pPr>
      <w:r w:rsidRPr="00A5170D">
        <w:rPr>
          <w:rFonts w:ascii="Times New Roman" w:hAnsi="Times New Roman" w:cs="Times New Roman"/>
          <w:sz w:val="24"/>
          <w:szCs w:val="24"/>
        </w:rPr>
        <w:t>Izstrādātie kvantitatīvie izmaksu novērtējumi tika pielīdzināti sekojošām izmaksu kategorijām:</w:t>
      </w:r>
    </w:p>
    <w:p w14:paraId="41482C4C" w14:textId="77777777" w:rsidR="002F624B" w:rsidRPr="00A5170D" w:rsidRDefault="002F624B" w:rsidP="002F624B">
      <w:pPr>
        <w:pStyle w:val="Mans"/>
        <w:ind w:left="720"/>
        <w:rPr>
          <w:rFonts w:ascii="Times New Roman" w:hAnsi="Times New Roman" w:cs="Times New Roman"/>
          <w:sz w:val="24"/>
          <w:szCs w:val="24"/>
        </w:rPr>
      </w:pPr>
      <w:r w:rsidRPr="00A5170D">
        <w:rPr>
          <w:rFonts w:ascii="Times New Roman" w:hAnsi="Times New Roman" w:cs="Times New Roman"/>
          <w:sz w:val="24"/>
          <w:szCs w:val="24"/>
        </w:rPr>
        <w:t>1 – “ļoti augstas” izmaksas, ja  pasākuma kopējās izmaksas ir virs 1 000 000 eiro;</w:t>
      </w:r>
    </w:p>
    <w:p w14:paraId="08D83555" w14:textId="77777777" w:rsidR="002F624B" w:rsidRPr="00A5170D" w:rsidRDefault="002F624B" w:rsidP="002F624B">
      <w:pPr>
        <w:pStyle w:val="Mans"/>
        <w:ind w:left="720"/>
        <w:rPr>
          <w:rFonts w:ascii="Times New Roman" w:hAnsi="Times New Roman" w:cs="Times New Roman"/>
          <w:sz w:val="24"/>
          <w:szCs w:val="24"/>
        </w:rPr>
      </w:pPr>
      <w:r w:rsidRPr="00A5170D">
        <w:rPr>
          <w:rFonts w:ascii="Times New Roman" w:hAnsi="Times New Roman" w:cs="Times New Roman"/>
          <w:sz w:val="24"/>
          <w:szCs w:val="24"/>
        </w:rPr>
        <w:t>2 – “augstas” izmaksas, ja pasākuma kopējās izmaksas ir 500 000 – 1 000 000 eiro;</w:t>
      </w:r>
    </w:p>
    <w:p w14:paraId="6982A98F" w14:textId="77777777" w:rsidR="002F624B" w:rsidRPr="00A5170D" w:rsidRDefault="002F624B" w:rsidP="002F624B">
      <w:pPr>
        <w:pStyle w:val="Mans"/>
        <w:ind w:left="720"/>
        <w:rPr>
          <w:rFonts w:ascii="Times New Roman" w:hAnsi="Times New Roman" w:cs="Times New Roman"/>
          <w:sz w:val="24"/>
          <w:szCs w:val="24"/>
        </w:rPr>
      </w:pPr>
      <w:r w:rsidRPr="00A5170D">
        <w:rPr>
          <w:rFonts w:ascii="Times New Roman" w:hAnsi="Times New Roman" w:cs="Times New Roman"/>
          <w:sz w:val="24"/>
          <w:szCs w:val="24"/>
        </w:rPr>
        <w:t>3 – “vidējas” izmaksas, ja pasākuma kopējās izmaksas ir 200 000 – 500 000 eiro;</w:t>
      </w:r>
    </w:p>
    <w:p w14:paraId="54AFCF2E" w14:textId="77777777" w:rsidR="002F624B" w:rsidRPr="00A5170D" w:rsidRDefault="002F624B" w:rsidP="002F624B">
      <w:pPr>
        <w:pStyle w:val="Mans"/>
        <w:ind w:left="720"/>
        <w:rPr>
          <w:rFonts w:ascii="Times New Roman" w:hAnsi="Times New Roman" w:cs="Times New Roman"/>
          <w:sz w:val="24"/>
          <w:szCs w:val="24"/>
        </w:rPr>
      </w:pPr>
      <w:r w:rsidRPr="00A5170D">
        <w:rPr>
          <w:rFonts w:ascii="Times New Roman" w:hAnsi="Times New Roman" w:cs="Times New Roman"/>
          <w:sz w:val="24"/>
          <w:szCs w:val="24"/>
        </w:rPr>
        <w:t xml:space="preserve">4 – “zemas” izmaksas, ja  pasākuma kopējās izmaksas ir 50 000 – 200 000 eiro; </w:t>
      </w:r>
    </w:p>
    <w:p w14:paraId="77ABF7B1" w14:textId="77777777" w:rsidR="002F624B" w:rsidRPr="00A5170D" w:rsidRDefault="002F624B" w:rsidP="002F624B">
      <w:pPr>
        <w:pStyle w:val="Mans"/>
        <w:ind w:left="720"/>
        <w:rPr>
          <w:rFonts w:ascii="Times New Roman" w:hAnsi="Times New Roman" w:cs="Times New Roman"/>
          <w:sz w:val="24"/>
          <w:szCs w:val="24"/>
        </w:rPr>
      </w:pPr>
      <w:r w:rsidRPr="00A5170D">
        <w:rPr>
          <w:rFonts w:ascii="Times New Roman" w:hAnsi="Times New Roman" w:cs="Times New Roman"/>
          <w:sz w:val="24"/>
          <w:szCs w:val="24"/>
        </w:rPr>
        <w:t xml:space="preserve">5 – “ļoti zemas” izmaksas, ja pasākuma kopējās izmaksas ir līdz 50 000 eiro; </w:t>
      </w:r>
    </w:p>
    <w:p w14:paraId="1B4A354B" w14:textId="77777777" w:rsidR="002F624B" w:rsidRPr="00A5170D" w:rsidRDefault="002F624B" w:rsidP="002F624B">
      <w:pPr>
        <w:pStyle w:val="Mans"/>
        <w:rPr>
          <w:rFonts w:ascii="Times New Roman" w:hAnsi="Times New Roman" w:cs="Times New Roman"/>
          <w:sz w:val="24"/>
          <w:szCs w:val="24"/>
        </w:rPr>
      </w:pPr>
      <w:r w:rsidRPr="00A5170D">
        <w:rPr>
          <w:rFonts w:ascii="Times New Roman" w:hAnsi="Times New Roman" w:cs="Times New Roman"/>
          <w:sz w:val="24"/>
          <w:szCs w:val="24"/>
        </w:rPr>
        <w:t>Izmaksu kategoriju intervāli tika noteikti, balstoties uz ekspertu vērtējumu, ņemot vērā arī iepriekšējus novērtējumus Latvijā (pasākumu sociālekonomisko analīzi iepriekšējā cikla pasākumu programmai un Upju baseinu apsaimniekošanas plāniem 2022.-2027.gadam). Nosakot katra pasākuma izmaksām atbilstošo kategoriju tika ņemta vērā kvantitatīvo izmaksu novērtējuma nenoteiktība (t.sk. intervāls) un, kur iespējams, netiešo izmaksu iespējamais apmērs.</w:t>
      </w:r>
    </w:p>
    <w:p w14:paraId="08EB389E" w14:textId="77777777" w:rsidR="002F624B" w:rsidRPr="00A5170D" w:rsidRDefault="002F624B" w:rsidP="002F624B">
      <w:pPr>
        <w:pStyle w:val="Mans"/>
        <w:rPr>
          <w:rFonts w:ascii="Times New Roman" w:hAnsi="Times New Roman" w:cs="Times New Roman"/>
          <w:sz w:val="24"/>
          <w:szCs w:val="24"/>
          <w:highlight w:val="yellow"/>
        </w:rPr>
      </w:pPr>
      <w:r w:rsidRPr="00A5170D">
        <w:rPr>
          <w:rFonts w:ascii="Times New Roman" w:hAnsi="Times New Roman" w:cs="Times New Roman"/>
          <w:sz w:val="24"/>
          <w:szCs w:val="24"/>
        </w:rPr>
        <w:t xml:space="preserve">Izmantojot iegūtos efektivitātes un izmaksu novērtējumus, katram pasākumam ir noteikta izmaksu-efektivitātes kategorija atbilstoši pieejai </w:t>
      </w:r>
      <w:r w:rsidR="000207C3" w:rsidRPr="00A5170D">
        <w:rPr>
          <w:rFonts w:ascii="Times New Roman" w:hAnsi="Times New Roman" w:cs="Times New Roman"/>
          <w:sz w:val="24"/>
          <w:szCs w:val="24"/>
        </w:rPr>
        <w:t>5</w:t>
      </w:r>
      <w:r w:rsidRPr="00A5170D">
        <w:rPr>
          <w:rFonts w:ascii="Times New Roman" w:hAnsi="Times New Roman" w:cs="Times New Roman"/>
          <w:sz w:val="24"/>
          <w:szCs w:val="24"/>
        </w:rPr>
        <w:t>.3.tabulā.</w:t>
      </w:r>
    </w:p>
    <w:p w14:paraId="42E7CBFB" w14:textId="77777777" w:rsidR="002F624B" w:rsidRPr="00A5170D" w:rsidRDefault="002F624B" w:rsidP="002F624B">
      <w:pPr>
        <w:pStyle w:val="Mans"/>
        <w:rPr>
          <w:rFonts w:ascii="Times New Roman" w:hAnsi="Times New Roman" w:cs="Times New Roman"/>
          <w:sz w:val="24"/>
          <w:szCs w:val="24"/>
          <w:highlight w:val="yellow"/>
        </w:rPr>
      </w:pPr>
    </w:p>
    <w:p w14:paraId="51893A11" w14:textId="77777777" w:rsidR="002F624B" w:rsidRPr="0025178E" w:rsidRDefault="000207C3" w:rsidP="002F624B">
      <w:pPr>
        <w:keepNext/>
        <w:spacing w:after="80" w:line="240" w:lineRule="auto"/>
        <w:jc w:val="both"/>
        <w:rPr>
          <w:rFonts w:eastAsia="Calibri" w:cs="Times New Roman"/>
          <w:b/>
          <w:i/>
          <w:sz w:val="20"/>
        </w:rPr>
      </w:pPr>
      <w:r w:rsidRPr="000207C3">
        <w:rPr>
          <w:rFonts w:eastAsia="Calibri" w:cs="Times New Roman"/>
          <w:b/>
          <w:i/>
          <w:sz w:val="20"/>
        </w:rPr>
        <w:t>5</w:t>
      </w:r>
      <w:r>
        <w:rPr>
          <w:rFonts w:eastAsia="Calibri" w:cs="Times New Roman"/>
          <w:b/>
          <w:i/>
          <w:sz w:val="20"/>
        </w:rPr>
        <w:t>.</w:t>
      </w:r>
      <w:r w:rsidR="002F624B" w:rsidRPr="000207C3">
        <w:rPr>
          <w:rFonts w:eastAsia="Calibri" w:cs="Times New Roman"/>
          <w:b/>
          <w:i/>
          <w:sz w:val="20"/>
        </w:rPr>
        <w:t>3.tabula</w:t>
      </w:r>
      <w:r w:rsidR="002F624B" w:rsidRPr="0025178E">
        <w:rPr>
          <w:rFonts w:eastAsia="Calibri" w:cs="Times New Roman"/>
          <w:b/>
          <w:i/>
          <w:sz w:val="20"/>
        </w:rPr>
        <w:t>. Pasākumu izmaksu-efektivitātes novērtējums, balstoties uz efektivitātes un izmaksu novērtējumiem ar kategorijām.</w:t>
      </w:r>
    </w:p>
    <w:p w14:paraId="18858EDF" w14:textId="77777777" w:rsidR="002F624B" w:rsidRPr="0025178E" w:rsidRDefault="002F624B" w:rsidP="002F624B">
      <w:pPr>
        <w:keepNext/>
        <w:spacing w:after="80" w:line="240" w:lineRule="auto"/>
        <w:jc w:val="both"/>
        <w:rPr>
          <w:rFonts w:eastAsia="Calibri" w:cs="Times New Roman"/>
          <w:sz w:val="20"/>
        </w:rPr>
      </w:pPr>
      <w:r w:rsidRPr="0025178E">
        <w:rPr>
          <w:rFonts w:eastAsia="Calibri" w:cs="Times New Roman"/>
          <w:sz w:val="20"/>
          <w:shd w:val="clear" w:color="auto" w:fill="FF0000"/>
        </w:rPr>
        <w:t>1 – ļoti zema</w:t>
      </w:r>
      <w:r w:rsidRPr="0025178E">
        <w:rPr>
          <w:rFonts w:eastAsia="Calibri" w:cs="Times New Roman"/>
          <w:sz w:val="20"/>
        </w:rPr>
        <w:t xml:space="preserve">, </w:t>
      </w:r>
      <w:r w:rsidRPr="0025178E">
        <w:rPr>
          <w:rFonts w:eastAsia="Calibri" w:cs="Times New Roman"/>
          <w:sz w:val="20"/>
          <w:shd w:val="clear" w:color="auto" w:fill="F7CAAC" w:themeFill="accent2" w:themeFillTint="66"/>
        </w:rPr>
        <w:t>2 – zema</w:t>
      </w:r>
      <w:r w:rsidRPr="0025178E">
        <w:rPr>
          <w:rFonts w:eastAsia="Calibri" w:cs="Times New Roman"/>
          <w:sz w:val="20"/>
        </w:rPr>
        <w:t xml:space="preserve">, </w:t>
      </w:r>
      <w:r w:rsidRPr="0025178E">
        <w:rPr>
          <w:rFonts w:eastAsia="Calibri" w:cs="Times New Roman"/>
          <w:sz w:val="20"/>
          <w:shd w:val="clear" w:color="auto" w:fill="FFFF00"/>
        </w:rPr>
        <w:t>3 – vidēja</w:t>
      </w:r>
      <w:r w:rsidRPr="0025178E">
        <w:rPr>
          <w:rFonts w:eastAsia="Calibri" w:cs="Times New Roman"/>
          <w:sz w:val="20"/>
        </w:rPr>
        <w:t xml:space="preserve">, </w:t>
      </w:r>
      <w:r w:rsidRPr="0025178E">
        <w:rPr>
          <w:rFonts w:eastAsia="Calibri" w:cs="Times New Roman"/>
          <w:sz w:val="20"/>
          <w:shd w:val="clear" w:color="auto" w:fill="92D050"/>
        </w:rPr>
        <w:t>4 – augsta</w:t>
      </w:r>
      <w:r w:rsidRPr="0025178E">
        <w:rPr>
          <w:rFonts w:eastAsia="Calibri" w:cs="Times New Roman"/>
          <w:sz w:val="20"/>
        </w:rPr>
        <w:t xml:space="preserve">, </w:t>
      </w:r>
      <w:r w:rsidRPr="0025178E">
        <w:rPr>
          <w:rFonts w:eastAsia="Calibri" w:cs="Times New Roman"/>
          <w:sz w:val="20"/>
          <w:shd w:val="clear" w:color="auto" w:fill="00B050"/>
        </w:rPr>
        <w:t>5 – ļoti augsta</w:t>
      </w:r>
      <w:r w:rsidRPr="0025178E">
        <w:rPr>
          <w:rFonts w:eastAsia="Calibri" w:cs="Times New Roman"/>
          <w:sz w:val="20"/>
        </w:rPr>
        <w:t xml:space="preserve"> izmaksu-efektivitāte.</w:t>
      </w:r>
    </w:p>
    <w:tbl>
      <w:tblPr>
        <w:tblW w:w="8075" w:type="dxa"/>
        <w:tblLook w:val="04A0" w:firstRow="1" w:lastRow="0" w:firstColumn="1" w:lastColumn="0" w:noHBand="0" w:noVBand="1"/>
      </w:tblPr>
      <w:tblGrid>
        <w:gridCol w:w="1579"/>
        <w:gridCol w:w="1393"/>
        <w:gridCol w:w="1276"/>
        <w:gridCol w:w="1276"/>
        <w:gridCol w:w="1275"/>
        <w:gridCol w:w="1276"/>
      </w:tblGrid>
      <w:tr w:rsidR="002F624B" w:rsidRPr="0025178E" w14:paraId="1FC34186" w14:textId="77777777" w:rsidTr="002E5DAA">
        <w:trPr>
          <w:trHeight w:val="60"/>
        </w:trPr>
        <w:tc>
          <w:tcPr>
            <w:tcW w:w="157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6C6BBAE" w14:textId="77777777" w:rsidR="002F624B" w:rsidRPr="0025178E" w:rsidRDefault="002F624B" w:rsidP="002E5DAA">
            <w:pPr>
              <w:spacing w:after="0" w:line="240" w:lineRule="auto"/>
              <w:jc w:val="center"/>
              <w:rPr>
                <w:rFonts w:eastAsia="Calibri" w:cs="Calibri"/>
                <w:b/>
                <w:bCs/>
                <w:sz w:val="20"/>
                <w:lang w:eastAsia="lv-LV"/>
              </w:rPr>
            </w:pPr>
            <w:r w:rsidRPr="0025178E">
              <w:rPr>
                <w:rFonts w:eastAsia="Calibri" w:cs="Calibri"/>
                <w:b/>
                <w:bCs/>
                <w:sz w:val="20"/>
                <w:lang w:eastAsia="lv-LV"/>
              </w:rPr>
              <w:t>Izmaksu kategorijas</w:t>
            </w:r>
          </w:p>
        </w:tc>
        <w:tc>
          <w:tcPr>
            <w:tcW w:w="6496" w:type="dxa"/>
            <w:gridSpan w:val="5"/>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211AE4AB" w14:textId="77777777" w:rsidR="002F624B" w:rsidRPr="0025178E" w:rsidRDefault="002F624B" w:rsidP="002E5DAA">
            <w:pPr>
              <w:spacing w:after="0" w:line="240" w:lineRule="auto"/>
              <w:jc w:val="center"/>
              <w:rPr>
                <w:rFonts w:eastAsia="Calibri" w:cs="Calibri"/>
                <w:b/>
                <w:bCs/>
                <w:sz w:val="20"/>
                <w:lang w:eastAsia="lv-LV"/>
              </w:rPr>
            </w:pPr>
            <w:r w:rsidRPr="0025178E">
              <w:rPr>
                <w:rFonts w:eastAsia="Calibri" w:cs="Calibri"/>
                <w:b/>
                <w:bCs/>
                <w:sz w:val="20"/>
                <w:lang w:eastAsia="lv-LV"/>
              </w:rPr>
              <w:t>Efektivitātes kategorijas</w:t>
            </w:r>
          </w:p>
        </w:tc>
      </w:tr>
      <w:tr w:rsidR="002F624B" w:rsidRPr="0025178E" w14:paraId="7572FBC1" w14:textId="77777777" w:rsidTr="002E5DAA">
        <w:trPr>
          <w:trHeight w:val="60"/>
        </w:trPr>
        <w:tc>
          <w:tcPr>
            <w:tcW w:w="157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0B57D82" w14:textId="77777777" w:rsidR="002F624B" w:rsidRPr="0025178E" w:rsidRDefault="002F624B" w:rsidP="002E5DAA">
            <w:pPr>
              <w:spacing w:after="0" w:line="240" w:lineRule="auto"/>
              <w:rPr>
                <w:rFonts w:eastAsia="Calibri" w:cs="Calibri"/>
                <w:b/>
                <w:bCs/>
                <w:sz w:val="20"/>
                <w:lang w:eastAsia="lv-LV"/>
              </w:rPr>
            </w:pPr>
          </w:p>
        </w:tc>
        <w:tc>
          <w:tcPr>
            <w:tcW w:w="1393" w:type="dxa"/>
            <w:tcBorders>
              <w:top w:val="nil"/>
              <w:left w:val="nil"/>
              <w:bottom w:val="single" w:sz="4" w:space="0" w:color="auto"/>
              <w:right w:val="single" w:sz="4" w:space="0" w:color="auto"/>
            </w:tcBorders>
            <w:shd w:val="clear" w:color="auto" w:fill="D9D9D9" w:themeFill="background1" w:themeFillShade="D9"/>
            <w:vAlign w:val="center"/>
            <w:hideMark/>
          </w:tcPr>
          <w:p w14:paraId="6D9CB72B"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5 (ļoti augsta)</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302BEFBF"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4 (augsta)</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2099476F"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3 (vidēja)</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33562705"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2 (zema)</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B23BF6A"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1 (ļoti zema)</w:t>
            </w:r>
          </w:p>
        </w:tc>
      </w:tr>
      <w:tr w:rsidR="002F624B" w:rsidRPr="0025178E" w14:paraId="61250907" w14:textId="77777777" w:rsidTr="002E5DAA">
        <w:trPr>
          <w:trHeight w:val="229"/>
        </w:trPr>
        <w:tc>
          <w:tcPr>
            <w:tcW w:w="15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731086F"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1 (ļoti augstas)</w:t>
            </w:r>
          </w:p>
        </w:tc>
        <w:tc>
          <w:tcPr>
            <w:tcW w:w="1393" w:type="dxa"/>
            <w:tcBorders>
              <w:top w:val="nil"/>
              <w:left w:val="nil"/>
              <w:bottom w:val="single" w:sz="4" w:space="0" w:color="auto"/>
              <w:right w:val="single" w:sz="4" w:space="0" w:color="auto"/>
            </w:tcBorders>
            <w:shd w:val="clear" w:color="000000" w:fill="FFFF21"/>
            <w:vAlign w:val="center"/>
            <w:hideMark/>
          </w:tcPr>
          <w:p w14:paraId="0F1D64C4"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c>
          <w:tcPr>
            <w:tcW w:w="1276" w:type="dxa"/>
            <w:tcBorders>
              <w:top w:val="nil"/>
              <w:left w:val="nil"/>
              <w:bottom w:val="single" w:sz="4" w:space="0" w:color="auto"/>
              <w:right w:val="single" w:sz="4" w:space="0" w:color="auto"/>
            </w:tcBorders>
            <w:shd w:val="clear" w:color="auto" w:fill="FFFF21"/>
            <w:vAlign w:val="center"/>
            <w:hideMark/>
          </w:tcPr>
          <w:p w14:paraId="75AF6FE4"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c>
          <w:tcPr>
            <w:tcW w:w="1276" w:type="dxa"/>
            <w:tcBorders>
              <w:top w:val="nil"/>
              <w:left w:val="nil"/>
              <w:bottom w:val="single" w:sz="4" w:space="0" w:color="auto"/>
              <w:right w:val="single" w:sz="4" w:space="0" w:color="auto"/>
            </w:tcBorders>
            <w:shd w:val="clear" w:color="auto" w:fill="FFB989"/>
            <w:vAlign w:val="center"/>
            <w:hideMark/>
          </w:tcPr>
          <w:p w14:paraId="666482F9"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2</w:t>
            </w:r>
          </w:p>
        </w:tc>
        <w:tc>
          <w:tcPr>
            <w:tcW w:w="1275" w:type="dxa"/>
            <w:tcBorders>
              <w:top w:val="nil"/>
              <w:left w:val="nil"/>
              <w:bottom w:val="single" w:sz="4" w:space="0" w:color="auto"/>
              <w:right w:val="single" w:sz="4" w:space="0" w:color="auto"/>
            </w:tcBorders>
            <w:shd w:val="clear" w:color="000000" w:fill="FF0000"/>
            <w:vAlign w:val="center"/>
            <w:hideMark/>
          </w:tcPr>
          <w:p w14:paraId="3901821E"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1</w:t>
            </w:r>
          </w:p>
        </w:tc>
        <w:tc>
          <w:tcPr>
            <w:tcW w:w="1276" w:type="dxa"/>
            <w:tcBorders>
              <w:top w:val="nil"/>
              <w:left w:val="nil"/>
              <w:bottom w:val="single" w:sz="4" w:space="0" w:color="auto"/>
              <w:right w:val="single" w:sz="4" w:space="0" w:color="auto"/>
            </w:tcBorders>
            <w:shd w:val="clear" w:color="000000" w:fill="FF0000"/>
            <w:vAlign w:val="center"/>
            <w:hideMark/>
          </w:tcPr>
          <w:p w14:paraId="09E995D0"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1</w:t>
            </w:r>
          </w:p>
        </w:tc>
      </w:tr>
      <w:tr w:rsidR="002F624B" w:rsidRPr="0025178E" w14:paraId="0B555314" w14:textId="77777777" w:rsidTr="002E5DAA">
        <w:trPr>
          <w:trHeight w:val="64"/>
        </w:trPr>
        <w:tc>
          <w:tcPr>
            <w:tcW w:w="15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D841C9"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2 (augstas)</w:t>
            </w:r>
          </w:p>
        </w:tc>
        <w:tc>
          <w:tcPr>
            <w:tcW w:w="1393" w:type="dxa"/>
            <w:tcBorders>
              <w:top w:val="nil"/>
              <w:left w:val="nil"/>
              <w:bottom w:val="single" w:sz="4" w:space="0" w:color="auto"/>
              <w:right w:val="single" w:sz="4" w:space="0" w:color="auto"/>
            </w:tcBorders>
            <w:shd w:val="clear" w:color="000000" w:fill="FFFF21"/>
            <w:vAlign w:val="center"/>
            <w:hideMark/>
          </w:tcPr>
          <w:p w14:paraId="5760999B"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c>
          <w:tcPr>
            <w:tcW w:w="1276" w:type="dxa"/>
            <w:tcBorders>
              <w:top w:val="nil"/>
              <w:left w:val="nil"/>
              <w:bottom w:val="single" w:sz="4" w:space="0" w:color="auto"/>
              <w:right w:val="single" w:sz="4" w:space="0" w:color="auto"/>
            </w:tcBorders>
            <w:shd w:val="clear" w:color="000000" w:fill="FFFF21"/>
            <w:vAlign w:val="center"/>
            <w:hideMark/>
          </w:tcPr>
          <w:p w14:paraId="2FF1A421"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c>
          <w:tcPr>
            <w:tcW w:w="1276" w:type="dxa"/>
            <w:tcBorders>
              <w:top w:val="nil"/>
              <w:left w:val="nil"/>
              <w:bottom w:val="single" w:sz="4" w:space="0" w:color="auto"/>
              <w:right w:val="single" w:sz="4" w:space="0" w:color="auto"/>
            </w:tcBorders>
            <w:shd w:val="clear" w:color="auto" w:fill="FFFF21"/>
            <w:vAlign w:val="center"/>
            <w:hideMark/>
          </w:tcPr>
          <w:p w14:paraId="64325124"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c>
          <w:tcPr>
            <w:tcW w:w="1275" w:type="dxa"/>
            <w:tcBorders>
              <w:top w:val="nil"/>
              <w:left w:val="nil"/>
              <w:bottom w:val="single" w:sz="4" w:space="0" w:color="auto"/>
              <w:right w:val="single" w:sz="4" w:space="0" w:color="auto"/>
            </w:tcBorders>
            <w:shd w:val="clear" w:color="auto" w:fill="FFB989"/>
            <w:vAlign w:val="center"/>
            <w:hideMark/>
          </w:tcPr>
          <w:p w14:paraId="795FB308"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2</w:t>
            </w:r>
          </w:p>
        </w:tc>
        <w:tc>
          <w:tcPr>
            <w:tcW w:w="1276" w:type="dxa"/>
            <w:tcBorders>
              <w:top w:val="nil"/>
              <w:left w:val="nil"/>
              <w:bottom w:val="single" w:sz="4" w:space="0" w:color="auto"/>
              <w:right w:val="single" w:sz="4" w:space="0" w:color="auto"/>
            </w:tcBorders>
            <w:shd w:val="clear" w:color="000000" w:fill="FF0000"/>
            <w:vAlign w:val="center"/>
            <w:hideMark/>
          </w:tcPr>
          <w:p w14:paraId="67643BC1"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1</w:t>
            </w:r>
          </w:p>
        </w:tc>
      </w:tr>
      <w:tr w:rsidR="002F624B" w:rsidRPr="0025178E" w14:paraId="7FE25C81" w14:textId="77777777" w:rsidTr="002E5DAA">
        <w:trPr>
          <w:trHeight w:val="64"/>
        </w:trPr>
        <w:tc>
          <w:tcPr>
            <w:tcW w:w="15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60D252"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3 (vidējas)</w:t>
            </w:r>
          </w:p>
        </w:tc>
        <w:tc>
          <w:tcPr>
            <w:tcW w:w="1393" w:type="dxa"/>
            <w:tcBorders>
              <w:top w:val="nil"/>
              <w:left w:val="nil"/>
              <w:bottom w:val="single" w:sz="4" w:space="0" w:color="auto"/>
              <w:right w:val="single" w:sz="4" w:space="0" w:color="auto"/>
            </w:tcBorders>
            <w:shd w:val="clear" w:color="000000" w:fill="92D050"/>
            <w:vAlign w:val="center"/>
            <w:hideMark/>
          </w:tcPr>
          <w:p w14:paraId="14718C80"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4</w:t>
            </w:r>
          </w:p>
        </w:tc>
        <w:tc>
          <w:tcPr>
            <w:tcW w:w="1276" w:type="dxa"/>
            <w:tcBorders>
              <w:top w:val="nil"/>
              <w:left w:val="nil"/>
              <w:bottom w:val="single" w:sz="4" w:space="0" w:color="auto"/>
              <w:right w:val="single" w:sz="4" w:space="0" w:color="auto"/>
            </w:tcBorders>
            <w:shd w:val="clear" w:color="000000" w:fill="92D050"/>
            <w:vAlign w:val="center"/>
            <w:hideMark/>
          </w:tcPr>
          <w:p w14:paraId="6327D5E0"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4</w:t>
            </w:r>
          </w:p>
        </w:tc>
        <w:tc>
          <w:tcPr>
            <w:tcW w:w="1276" w:type="dxa"/>
            <w:tcBorders>
              <w:top w:val="nil"/>
              <w:left w:val="nil"/>
              <w:bottom w:val="single" w:sz="4" w:space="0" w:color="auto"/>
              <w:right w:val="single" w:sz="4" w:space="0" w:color="auto"/>
            </w:tcBorders>
            <w:shd w:val="clear" w:color="000000" w:fill="FFFF21"/>
            <w:vAlign w:val="center"/>
            <w:hideMark/>
          </w:tcPr>
          <w:p w14:paraId="0A44E83E"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c>
          <w:tcPr>
            <w:tcW w:w="1275" w:type="dxa"/>
            <w:tcBorders>
              <w:top w:val="nil"/>
              <w:left w:val="nil"/>
              <w:bottom w:val="single" w:sz="4" w:space="0" w:color="auto"/>
              <w:right w:val="single" w:sz="4" w:space="0" w:color="auto"/>
            </w:tcBorders>
            <w:shd w:val="clear" w:color="auto" w:fill="FFB989"/>
            <w:vAlign w:val="center"/>
            <w:hideMark/>
          </w:tcPr>
          <w:p w14:paraId="108E3B4A"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2</w:t>
            </w:r>
          </w:p>
        </w:tc>
        <w:tc>
          <w:tcPr>
            <w:tcW w:w="1276" w:type="dxa"/>
            <w:tcBorders>
              <w:top w:val="nil"/>
              <w:left w:val="nil"/>
              <w:bottom w:val="single" w:sz="4" w:space="0" w:color="auto"/>
              <w:right w:val="single" w:sz="4" w:space="0" w:color="auto"/>
            </w:tcBorders>
            <w:shd w:val="clear" w:color="auto" w:fill="FFB989"/>
            <w:vAlign w:val="center"/>
            <w:hideMark/>
          </w:tcPr>
          <w:p w14:paraId="3B85322B"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2</w:t>
            </w:r>
          </w:p>
        </w:tc>
      </w:tr>
      <w:tr w:rsidR="002F624B" w:rsidRPr="0025178E" w14:paraId="7FCB4D56" w14:textId="77777777" w:rsidTr="002E5DAA">
        <w:trPr>
          <w:trHeight w:val="64"/>
        </w:trPr>
        <w:tc>
          <w:tcPr>
            <w:tcW w:w="15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A03CC9B"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4 (zemas)</w:t>
            </w:r>
          </w:p>
        </w:tc>
        <w:tc>
          <w:tcPr>
            <w:tcW w:w="1393" w:type="dxa"/>
            <w:tcBorders>
              <w:top w:val="nil"/>
              <w:left w:val="nil"/>
              <w:bottom w:val="single" w:sz="4" w:space="0" w:color="auto"/>
              <w:right w:val="single" w:sz="4" w:space="0" w:color="auto"/>
            </w:tcBorders>
            <w:shd w:val="clear" w:color="auto" w:fill="009900"/>
            <w:vAlign w:val="center"/>
            <w:hideMark/>
          </w:tcPr>
          <w:p w14:paraId="6ECD2701"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5</w:t>
            </w:r>
          </w:p>
        </w:tc>
        <w:tc>
          <w:tcPr>
            <w:tcW w:w="1276" w:type="dxa"/>
            <w:tcBorders>
              <w:top w:val="nil"/>
              <w:left w:val="nil"/>
              <w:bottom w:val="single" w:sz="4" w:space="0" w:color="auto"/>
              <w:right w:val="single" w:sz="4" w:space="0" w:color="auto"/>
            </w:tcBorders>
            <w:shd w:val="clear" w:color="000000" w:fill="92D050"/>
            <w:vAlign w:val="center"/>
            <w:hideMark/>
          </w:tcPr>
          <w:p w14:paraId="4F5E4341"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4</w:t>
            </w:r>
          </w:p>
        </w:tc>
        <w:tc>
          <w:tcPr>
            <w:tcW w:w="1276" w:type="dxa"/>
            <w:tcBorders>
              <w:top w:val="nil"/>
              <w:left w:val="nil"/>
              <w:bottom w:val="single" w:sz="4" w:space="0" w:color="auto"/>
              <w:right w:val="single" w:sz="4" w:space="0" w:color="auto"/>
            </w:tcBorders>
            <w:shd w:val="clear" w:color="000000" w:fill="FFFF21"/>
            <w:vAlign w:val="center"/>
            <w:hideMark/>
          </w:tcPr>
          <w:p w14:paraId="6E46F20C"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c>
          <w:tcPr>
            <w:tcW w:w="1275" w:type="dxa"/>
            <w:tcBorders>
              <w:top w:val="nil"/>
              <w:left w:val="nil"/>
              <w:bottom w:val="single" w:sz="4" w:space="0" w:color="auto"/>
              <w:right w:val="single" w:sz="4" w:space="0" w:color="auto"/>
            </w:tcBorders>
            <w:shd w:val="clear" w:color="000000" w:fill="FFFF21"/>
            <w:vAlign w:val="center"/>
            <w:hideMark/>
          </w:tcPr>
          <w:p w14:paraId="32C0A39B"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c>
          <w:tcPr>
            <w:tcW w:w="1276" w:type="dxa"/>
            <w:tcBorders>
              <w:top w:val="nil"/>
              <w:left w:val="nil"/>
              <w:bottom w:val="single" w:sz="4" w:space="0" w:color="auto"/>
              <w:right w:val="single" w:sz="4" w:space="0" w:color="auto"/>
            </w:tcBorders>
            <w:shd w:val="clear" w:color="000000" w:fill="FFFF21"/>
            <w:vAlign w:val="center"/>
            <w:hideMark/>
          </w:tcPr>
          <w:p w14:paraId="235144DB"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r>
      <w:tr w:rsidR="002F624B" w:rsidRPr="0025178E" w14:paraId="3FB3F336" w14:textId="77777777" w:rsidTr="002E5DAA">
        <w:trPr>
          <w:trHeight w:val="64"/>
        </w:trPr>
        <w:tc>
          <w:tcPr>
            <w:tcW w:w="15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562DCE5" w14:textId="77777777" w:rsidR="002F624B" w:rsidRPr="0025178E" w:rsidRDefault="002F624B" w:rsidP="002E5DAA">
            <w:pPr>
              <w:spacing w:after="0" w:line="240" w:lineRule="auto"/>
              <w:jc w:val="center"/>
              <w:rPr>
                <w:rFonts w:eastAsia="Calibri" w:cs="Calibri"/>
                <w:b/>
                <w:sz w:val="20"/>
                <w:lang w:eastAsia="lv-LV"/>
              </w:rPr>
            </w:pPr>
            <w:r w:rsidRPr="0025178E">
              <w:rPr>
                <w:rFonts w:eastAsia="Calibri" w:cs="Calibri"/>
                <w:b/>
                <w:sz w:val="20"/>
                <w:lang w:eastAsia="lv-LV"/>
              </w:rPr>
              <w:t>5 (ļoti zemas)</w:t>
            </w:r>
          </w:p>
        </w:tc>
        <w:tc>
          <w:tcPr>
            <w:tcW w:w="1393" w:type="dxa"/>
            <w:tcBorders>
              <w:top w:val="nil"/>
              <w:left w:val="nil"/>
              <w:bottom w:val="single" w:sz="4" w:space="0" w:color="auto"/>
              <w:right w:val="single" w:sz="4" w:space="0" w:color="auto"/>
            </w:tcBorders>
            <w:shd w:val="clear" w:color="auto" w:fill="009900"/>
            <w:vAlign w:val="center"/>
            <w:hideMark/>
          </w:tcPr>
          <w:p w14:paraId="2CC11263"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5</w:t>
            </w:r>
          </w:p>
        </w:tc>
        <w:tc>
          <w:tcPr>
            <w:tcW w:w="1276" w:type="dxa"/>
            <w:tcBorders>
              <w:top w:val="nil"/>
              <w:left w:val="nil"/>
              <w:bottom w:val="single" w:sz="4" w:space="0" w:color="auto"/>
              <w:right w:val="single" w:sz="4" w:space="0" w:color="auto"/>
            </w:tcBorders>
            <w:shd w:val="clear" w:color="000000" w:fill="009900"/>
            <w:vAlign w:val="center"/>
            <w:hideMark/>
          </w:tcPr>
          <w:p w14:paraId="05EB279A"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5</w:t>
            </w:r>
          </w:p>
        </w:tc>
        <w:tc>
          <w:tcPr>
            <w:tcW w:w="1276" w:type="dxa"/>
            <w:tcBorders>
              <w:top w:val="nil"/>
              <w:left w:val="nil"/>
              <w:bottom w:val="single" w:sz="4" w:space="0" w:color="auto"/>
              <w:right w:val="single" w:sz="4" w:space="0" w:color="auto"/>
            </w:tcBorders>
            <w:shd w:val="clear" w:color="000000" w:fill="92D050"/>
            <w:vAlign w:val="center"/>
            <w:hideMark/>
          </w:tcPr>
          <w:p w14:paraId="295AE4F0"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4</w:t>
            </w:r>
          </w:p>
        </w:tc>
        <w:tc>
          <w:tcPr>
            <w:tcW w:w="1275" w:type="dxa"/>
            <w:tcBorders>
              <w:top w:val="nil"/>
              <w:left w:val="nil"/>
              <w:bottom w:val="single" w:sz="4" w:space="0" w:color="auto"/>
              <w:right w:val="single" w:sz="4" w:space="0" w:color="auto"/>
            </w:tcBorders>
            <w:shd w:val="clear" w:color="000000" w:fill="FFFF21"/>
            <w:vAlign w:val="center"/>
            <w:hideMark/>
          </w:tcPr>
          <w:p w14:paraId="1F0D8230"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c>
          <w:tcPr>
            <w:tcW w:w="1276" w:type="dxa"/>
            <w:tcBorders>
              <w:top w:val="nil"/>
              <w:left w:val="nil"/>
              <w:bottom w:val="single" w:sz="4" w:space="0" w:color="auto"/>
              <w:right w:val="single" w:sz="4" w:space="0" w:color="auto"/>
            </w:tcBorders>
            <w:shd w:val="clear" w:color="000000" w:fill="FFFF21"/>
            <w:vAlign w:val="center"/>
            <w:hideMark/>
          </w:tcPr>
          <w:p w14:paraId="64482B59" w14:textId="77777777" w:rsidR="002F624B" w:rsidRPr="0025178E" w:rsidRDefault="002F624B" w:rsidP="002E5DAA">
            <w:pPr>
              <w:spacing w:after="0" w:line="240" w:lineRule="auto"/>
              <w:jc w:val="center"/>
              <w:rPr>
                <w:rFonts w:eastAsia="Calibri" w:cs="Calibri"/>
                <w:sz w:val="20"/>
                <w:lang w:eastAsia="lv-LV"/>
              </w:rPr>
            </w:pPr>
            <w:r w:rsidRPr="0025178E">
              <w:rPr>
                <w:rFonts w:eastAsia="Calibri" w:cs="Calibri"/>
                <w:sz w:val="20"/>
                <w:lang w:eastAsia="lv-LV"/>
              </w:rPr>
              <w:t>3</w:t>
            </w:r>
          </w:p>
        </w:tc>
      </w:tr>
    </w:tbl>
    <w:p w14:paraId="75863E73" w14:textId="77777777" w:rsidR="002F624B" w:rsidRPr="0025178E" w:rsidRDefault="002F624B" w:rsidP="002F624B">
      <w:pPr>
        <w:pStyle w:val="Mans"/>
        <w:rPr>
          <w:sz w:val="10"/>
          <w:szCs w:val="10"/>
        </w:rPr>
      </w:pPr>
    </w:p>
    <w:p w14:paraId="3A16A7D5" w14:textId="77777777" w:rsidR="002F624B" w:rsidRPr="00A5170D" w:rsidRDefault="002F624B" w:rsidP="002F624B">
      <w:pPr>
        <w:pStyle w:val="Mans"/>
        <w:rPr>
          <w:rFonts w:ascii="Times New Roman" w:hAnsi="Times New Roman" w:cs="Times New Roman"/>
          <w:sz w:val="24"/>
          <w:szCs w:val="24"/>
        </w:rPr>
      </w:pPr>
      <w:r w:rsidRPr="00A5170D">
        <w:rPr>
          <w:rFonts w:ascii="Times New Roman" w:hAnsi="Times New Roman" w:cs="Times New Roman"/>
          <w:sz w:val="24"/>
          <w:szCs w:val="24"/>
        </w:rPr>
        <w:lastRenderedPageBreak/>
        <w:t>Papildu pasākumu izmaksu</w:t>
      </w:r>
      <w:r w:rsidR="00A5170D" w:rsidRPr="00A5170D">
        <w:rPr>
          <w:rFonts w:ascii="Times New Roman" w:hAnsi="Times New Roman" w:cs="Times New Roman"/>
          <w:sz w:val="24"/>
          <w:szCs w:val="24"/>
        </w:rPr>
        <w:t xml:space="preserve"> </w:t>
      </w:r>
      <w:r w:rsidRPr="00A5170D">
        <w:rPr>
          <w:rFonts w:ascii="Times New Roman" w:hAnsi="Times New Roman" w:cs="Times New Roman"/>
          <w:sz w:val="24"/>
          <w:szCs w:val="24"/>
        </w:rPr>
        <w:t xml:space="preserve">efektivitātes novērtējuma kopsavilkums sniegts </w:t>
      </w:r>
      <w:r w:rsidRPr="00A5170D">
        <w:rPr>
          <w:rFonts w:ascii="Times New Roman" w:hAnsi="Times New Roman" w:cs="Times New Roman"/>
          <w:sz w:val="24"/>
          <w:szCs w:val="24"/>
          <w:highlight w:val="lightGray"/>
        </w:rPr>
        <w:t>3.4.tabulā.</w:t>
      </w:r>
      <w:r w:rsidRPr="00A5170D">
        <w:rPr>
          <w:rFonts w:ascii="Times New Roman" w:hAnsi="Times New Roman" w:cs="Times New Roman"/>
          <w:sz w:val="24"/>
          <w:szCs w:val="24"/>
        </w:rPr>
        <w:t xml:space="preserve"> Pasākumiem, kuriem </w:t>
      </w:r>
      <w:r w:rsidR="002E5DAA">
        <w:rPr>
          <w:rFonts w:ascii="Times New Roman" w:hAnsi="Times New Roman" w:cs="Times New Roman"/>
          <w:sz w:val="24"/>
          <w:szCs w:val="24"/>
        </w:rPr>
        <w:t>uz</w:t>
      </w:r>
      <w:r w:rsidRPr="00A5170D">
        <w:rPr>
          <w:rFonts w:ascii="Times New Roman" w:hAnsi="Times New Roman" w:cs="Times New Roman"/>
          <w:sz w:val="24"/>
          <w:szCs w:val="24"/>
        </w:rPr>
        <w:t xml:space="preserve"> slodzes samazinājum</w:t>
      </w:r>
      <w:r w:rsidR="0055504A">
        <w:rPr>
          <w:rFonts w:ascii="Times New Roman" w:hAnsi="Times New Roman" w:cs="Times New Roman"/>
          <w:sz w:val="24"/>
          <w:szCs w:val="24"/>
        </w:rPr>
        <w:t>u nav tieša efekta</w:t>
      </w:r>
      <w:r w:rsidRPr="00A5170D">
        <w:rPr>
          <w:rFonts w:ascii="Times New Roman" w:hAnsi="Times New Roman" w:cs="Times New Roman"/>
          <w:sz w:val="24"/>
          <w:szCs w:val="24"/>
        </w:rPr>
        <w:t>, izmaksu</w:t>
      </w:r>
      <w:r w:rsidR="00A5170D" w:rsidRPr="00A5170D">
        <w:rPr>
          <w:rFonts w:ascii="Times New Roman" w:hAnsi="Times New Roman" w:cs="Times New Roman"/>
          <w:sz w:val="24"/>
          <w:szCs w:val="24"/>
        </w:rPr>
        <w:t xml:space="preserve"> </w:t>
      </w:r>
      <w:r w:rsidRPr="00A5170D">
        <w:rPr>
          <w:rFonts w:ascii="Times New Roman" w:hAnsi="Times New Roman" w:cs="Times New Roman"/>
          <w:sz w:val="24"/>
          <w:szCs w:val="24"/>
        </w:rPr>
        <w:t xml:space="preserve">efektivitāte nav vērtēta (tikai izmaksas). </w:t>
      </w:r>
    </w:p>
    <w:p w14:paraId="12315925" w14:textId="77777777" w:rsidR="002F624B" w:rsidRPr="00A5170D" w:rsidRDefault="002F624B" w:rsidP="002F624B">
      <w:pPr>
        <w:pStyle w:val="Mans"/>
        <w:rPr>
          <w:rFonts w:ascii="Times New Roman" w:hAnsi="Times New Roman" w:cs="Times New Roman"/>
          <w:sz w:val="24"/>
          <w:szCs w:val="24"/>
        </w:rPr>
      </w:pPr>
      <w:r w:rsidRPr="00A5170D">
        <w:rPr>
          <w:rFonts w:ascii="Times New Roman" w:hAnsi="Times New Roman" w:cs="Times New Roman"/>
          <w:sz w:val="24"/>
          <w:szCs w:val="24"/>
        </w:rPr>
        <w:t xml:space="preserve">Pasākumi ar augstāko izmaksu-efektivitāti ir saistīti ar piekrastē ligzdojošo putnu aizsardzību, jūras </w:t>
      </w:r>
      <w:proofErr w:type="spellStart"/>
      <w:r w:rsidRPr="00A5170D">
        <w:rPr>
          <w:rFonts w:ascii="Times New Roman" w:hAnsi="Times New Roman" w:cs="Times New Roman"/>
          <w:sz w:val="24"/>
          <w:szCs w:val="24"/>
        </w:rPr>
        <w:t>bentisko</w:t>
      </w:r>
      <w:proofErr w:type="spellEnd"/>
      <w:r w:rsidRPr="00A5170D">
        <w:rPr>
          <w:rFonts w:ascii="Times New Roman" w:hAnsi="Times New Roman" w:cs="Times New Roman"/>
          <w:sz w:val="24"/>
          <w:szCs w:val="24"/>
        </w:rPr>
        <w:t xml:space="preserve"> biotopu atjaunošanas plāna izstrādi, apaļā jūras</w:t>
      </w:r>
      <w:r w:rsidR="000207C3" w:rsidRPr="00A5170D">
        <w:rPr>
          <w:rFonts w:ascii="Times New Roman" w:hAnsi="Times New Roman" w:cs="Times New Roman"/>
          <w:sz w:val="24"/>
          <w:szCs w:val="24"/>
        </w:rPr>
        <w:t xml:space="preserve"> </w:t>
      </w:r>
      <w:r w:rsidRPr="00A5170D">
        <w:rPr>
          <w:rFonts w:ascii="Times New Roman" w:hAnsi="Times New Roman" w:cs="Times New Roman"/>
          <w:sz w:val="24"/>
          <w:szCs w:val="24"/>
        </w:rPr>
        <w:t xml:space="preserve">grunduļa populācijas ierobežošanu un vadlīniju izstrādi pašvaldībām jūru piesārņojošo atkritumu samazināšanas pasākumu noteikšanai pašvaldību plānošanas/normatīvajos dokumentos, jo šiem pasākumi ir salīdzinoši augsta efektivitāte un zemas izmaksas. Pasākumi ar zemāko izmaksu-efektivitāti ir saistīti ar bīstamo vielu piesārņojuma ieneses samazināšanu (vidēja līdz zema izmaksu-efektivitāte), jo tiem ir salīdzinoši zema efektivitāte. Šāda situācija kopumā ir raksturīga individuāliem pasākumiem, kas vērsti uz dažāda veida piesārņojošo vielu samazināšanu, jo izmaksu-efektīvākie pasākumi jau ir vai tiek ieviesti esošo politiku ietvaros un ir arvien grūtāk panākt turpmāku slodzes samazinājumu. </w:t>
      </w:r>
    </w:p>
    <w:p w14:paraId="0A358DDA" w14:textId="77777777" w:rsidR="002F624B" w:rsidRPr="00A5170D" w:rsidRDefault="002F624B" w:rsidP="002F624B">
      <w:pPr>
        <w:pStyle w:val="Mans"/>
        <w:rPr>
          <w:rFonts w:ascii="Times New Roman" w:hAnsi="Times New Roman" w:cs="Times New Roman"/>
          <w:sz w:val="24"/>
          <w:szCs w:val="24"/>
        </w:rPr>
      </w:pPr>
      <w:r w:rsidRPr="00A5170D">
        <w:rPr>
          <w:rFonts w:ascii="Times New Roman" w:hAnsi="Times New Roman" w:cs="Times New Roman"/>
          <w:sz w:val="24"/>
          <w:szCs w:val="24"/>
        </w:rPr>
        <w:t xml:space="preserve">Arī citām jūras vides problēmām dažiem pasākumiem ir novērtēta salīdzinoši zema efektivitāte, īpaši pasākumiem saistībā ar kvantitatīvu mērķu un pasākumu izstrādi AJT apsaimniekošanai un informācijas sagatavošanu izmaiņām atjaunotajam jūras telpiskajam plānojumam. Šiem pasākumiem tiek vērtēts tikai papildus efekts no šo papildu pasākumu ieviešanas (atbilstoši to saturam). Netiek vērtēts jūras telpiskā plānojuma vai jaunu AJT izveidošanas efekts kopumā, bet tikai papildus efekts, kas veidojas no </w:t>
      </w:r>
      <w:r w:rsidRPr="00A5170D">
        <w:rPr>
          <w:rFonts w:ascii="Times New Roman" w:eastAsia="Times New Roman" w:hAnsi="Times New Roman" w:cs="Times New Roman"/>
          <w:sz w:val="24"/>
          <w:szCs w:val="24"/>
        </w:rPr>
        <w:t xml:space="preserve">papildus informācijas izstrādes un iekļaušanas atjaunotajā telpiskajā plānojumā un AJT apsaimniekošanas plānā, nodrošinot efektīvāku jūras </w:t>
      </w:r>
      <w:proofErr w:type="spellStart"/>
      <w:r w:rsidRPr="00A5170D">
        <w:rPr>
          <w:rFonts w:ascii="Times New Roman" w:eastAsia="Times New Roman" w:hAnsi="Times New Roman" w:cs="Times New Roman"/>
          <w:sz w:val="24"/>
          <w:szCs w:val="24"/>
        </w:rPr>
        <w:t>bentisko</w:t>
      </w:r>
      <w:proofErr w:type="spellEnd"/>
      <w:r w:rsidRPr="00A5170D">
        <w:rPr>
          <w:rFonts w:ascii="Times New Roman" w:eastAsia="Times New Roman" w:hAnsi="Times New Roman" w:cs="Times New Roman"/>
          <w:sz w:val="24"/>
          <w:szCs w:val="24"/>
        </w:rPr>
        <w:t xml:space="preserve"> biotopu aizsardzību.</w:t>
      </w:r>
      <w:r w:rsidRPr="00A5170D">
        <w:rPr>
          <w:rFonts w:ascii="Times New Roman" w:hAnsi="Times New Roman" w:cs="Times New Roman"/>
          <w:sz w:val="24"/>
          <w:szCs w:val="24"/>
        </w:rPr>
        <w:t xml:space="preserve"> Līdzīgs iemesls zemajam efektivitātes vērtējumam (tiek vērtēts tikai papildus efekts atbilstoši pasākuma saturam) ir arī pasākumiem saistībā ar D10 (PP27 un PP29). Savukārt zemais efekts pasākumam saistībā ar nacionālo regulējumu aizliegumam apzinātai balonu masveida izlaišanai gaisā zemā efektivitāte skaidrojama ar pasākuma ietekmētā atkritumu veida (balonu atlikumu atkritumi) mazo īpatsvaru kopējā piekrastes atkritumu apjomā. Taču šis efektivitātes vērtējums neatspoguļo šī atkritumu veida augsto negatīvo ietekmi uz vidi. Vienlaikus, visiem šiem pasākumiem ir arī ļoti zemas izmaksas, tādēļ novērtētā izmaksu-efektivitāte ir vidēja.</w:t>
      </w:r>
    </w:p>
    <w:p w14:paraId="438F9A85" w14:textId="77777777" w:rsidR="002F624B" w:rsidRPr="0025178E" w:rsidRDefault="002F624B" w:rsidP="002F624B">
      <w:pPr>
        <w:pStyle w:val="Mans"/>
        <w:rPr>
          <w:sz w:val="10"/>
          <w:szCs w:val="10"/>
          <w:highlight w:val="yellow"/>
        </w:rPr>
      </w:pPr>
    </w:p>
    <w:p w14:paraId="7727AE3D" w14:textId="77777777" w:rsidR="002F624B" w:rsidRPr="00A5170D" w:rsidRDefault="000207C3" w:rsidP="002F624B">
      <w:pPr>
        <w:pStyle w:val="Mans"/>
        <w:rPr>
          <w:b/>
          <w:i/>
          <w:szCs w:val="22"/>
        </w:rPr>
      </w:pPr>
      <w:r w:rsidRPr="00A5170D">
        <w:rPr>
          <w:b/>
          <w:i/>
          <w:szCs w:val="22"/>
        </w:rPr>
        <w:t>5</w:t>
      </w:r>
      <w:r w:rsidR="002F624B" w:rsidRPr="00A5170D">
        <w:rPr>
          <w:b/>
          <w:i/>
          <w:szCs w:val="22"/>
        </w:rPr>
        <w:t>.4.tabula. Papildu pasākumu izmaksu-efektivitātes līmenis</w:t>
      </w:r>
    </w:p>
    <w:tbl>
      <w:tblPr>
        <w:tblStyle w:val="TableGrid"/>
        <w:tblW w:w="10208" w:type="dxa"/>
        <w:jc w:val="center"/>
        <w:tblLook w:val="04A0" w:firstRow="1" w:lastRow="0" w:firstColumn="1" w:lastColumn="0" w:noHBand="0" w:noVBand="1"/>
      </w:tblPr>
      <w:tblGrid>
        <w:gridCol w:w="4873"/>
        <w:gridCol w:w="510"/>
        <w:gridCol w:w="844"/>
        <w:gridCol w:w="846"/>
        <w:gridCol w:w="806"/>
        <w:gridCol w:w="807"/>
        <w:gridCol w:w="761"/>
        <w:gridCol w:w="9"/>
        <w:gridCol w:w="752"/>
      </w:tblGrid>
      <w:tr w:rsidR="002F624B" w:rsidRPr="0025178E" w14:paraId="417D14D5" w14:textId="77777777" w:rsidTr="002E5DAA">
        <w:trPr>
          <w:jc w:val="center"/>
        </w:trPr>
        <w:tc>
          <w:tcPr>
            <w:tcW w:w="4873" w:type="dxa"/>
            <w:shd w:val="clear" w:color="auto" w:fill="D9D9D9" w:themeFill="background1" w:themeFillShade="D9"/>
          </w:tcPr>
          <w:p w14:paraId="485456C4"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Papildu pasākumi</w:t>
            </w:r>
          </w:p>
        </w:tc>
        <w:tc>
          <w:tcPr>
            <w:tcW w:w="510" w:type="dxa"/>
            <w:shd w:val="clear" w:color="auto" w:fill="D9D9D9" w:themeFill="background1" w:themeFillShade="D9"/>
          </w:tcPr>
          <w:p w14:paraId="669179BD"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D</w:t>
            </w:r>
          </w:p>
        </w:tc>
        <w:tc>
          <w:tcPr>
            <w:tcW w:w="1690" w:type="dxa"/>
            <w:gridSpan w:val="2"/>
            <w:shd w:val="clear" w:color="auto" w:fill="D9D9D9" w:themeFill="background1" w:themeFillShade="D9"/>
          </w:tcPr>
          <w:p w14:paraId="75F82E02"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Efektivitāte</w:t>
            </w:r>
          </w:p>
        </w:tc>
        <w:tc>
          <w:tcPr>
            <w:tcW w:w="1613" w:type="dxa"/>
            <w:gridSpan w:val="2"/>
            <w:shd w:val="clear" w:color="auto" w:fill="D9D9D9" w:themeFill="background1" w:themeFillShade="D9"/>
          </w:tcPr>
          <w:p w14:paraId="4D0A0793"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Izmaksas</w:t>
            </w:r>
          </w:p>
        </w:tc>
        <w:tc>
          <w:tcPr>
            <w:tcW w:w="1522" w:type="dxa"/>
            <w:gridSpan w:val="3"/>
            <w:shd w:val="clear" w:color="auto" w:fill="D9D9D9" w:themeFill="background1" w:themeFillShade="D9"/>
          </w:tcPr>
          <w:p w14:paraId="14D16E31"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Izmaksu-efektivitāte</w:t>
            </w:r>
          </w:p>
        </w:tc>
      </w:tr>
      <w:tr w:rsidR="002F624B" w:rsidRPr="0025178E" w14:paraId="08EE4920" w14:textId="77777777" w:rsidTr="002E5DAA">
        <w:trPr>
          <w:jc w:val="center"/>
        </w:trPr>
        <w:tc>
          <w:tcPr>
            <w:tcW w:w="4873" w:type="dxa"/>
          </w:tcPr>
          <w:p w14:paraId="769510B5" w14:textId="77777777" w:rsidR="002F624B" w:rsidRPr="0025178E" w:rsidRDefault="002F624B" w:rsidP="002E5DAA">
            <w:pPr>
              <w:pStyle w:val="Mans"/>
              <w:jc w:val="left"/>
              <w:rPr>
                <w:sz w:val="18"/>
                <w:szCs w:val="18"/>
              </w:rPr>
            </w:pPr>
            <w:r w:rsidRPr="0025178E">
              <w:rPr>
                <w:b/>
                <w:sz w:val="18"/>
                <w:szCs w:val="18"/>
              </w:rPr>
              <w:t>JVM1 PP1</w:t>
            </w:r>
            <w:r w:rsidRPr="0025178E">
              <w:rPr>
                <w:sz w:val="18"/>
                <w:szCs w:val="18"/>
              </w:rPr>
              <w:t xml:space="preserve"> </w:t>
            </w:r>
            <w:r w:rsidRPr="0025178E">
              <w:rPr>
                <w:rFonts w:cstheme="minorHAnsi"/>
                <w:sz w:val="18"/>
                <w:szCs w:val="18"/>
              </w:rPr>
              <w:t>Nacionālais jūras biotopu atjaunošanas plāns</w:t>
            </w:r>
          </w:p>
        </w:tc>
        <w:tc>
          <w:tcPr>
            <w:tcW w:w="510" w:type="dxa"/>
            <w:shd w:val="clear" w:color="auto" w:fill="auto"/>
          </w:tcPr>
          <w:p w14:paraId="4FAEEE15" w14:textId="77777777" w:rsidR="002F624B" w:rsidRPr="0025178E" w:rsidRDefault="002F624B" w:rsidP="002E5DAA">
            <w:pPr>
              <w:pStyle w:val="Mans"/>
              <w:jc w:val="center"/>
              <w:rPr>
                <w:sz w:val="18"/>
                <w:szCs w:val="18"/>
              </w:rPr>
            </w:pPr>
            <w:r w:rsidRPr="0025178E">
              <w:rPr>
                <w:sz w:val="18"/>
                <w:szCs w:val="18"/>
              </w:rPr>
              <w:t>D1</w:t>
            </w:r>
          </w:p>
        </w:tc>
        <w:tc>
          <w:tcPr>
            <w:tcW w:w="844" w:type="dxa"/>
            <w:shd w:val="clear" w:color="auto" w:fill="FFFF00"/>
          </w:tcPr>
          <w:p w14:paraId="04F07F10" w14:textId="77777777" w:rsidR="002F624B" w:rsidRPr="0025178E" w:rsidRDefault="002F624B" w:rsidP="002E5DAA">
            <w:pPr>
              <w:pStyle w:val="Mans"/>
              <w:jc w:val="center"/>
              <w:rPr>
                <w:sz w:val="18"/>
                <w:szCs w:val="18"/>
              </w:rPr>
            </w:pPr>
            <w:r w:rsidRPr="0025178E">
              <w:rPr>
                <w:sz w:val="18"/>
                <w:szCs w:val="18"/>
              </w:rPr>
              <w:t>vidēja</w:t>
            </w:r>
          </w:p>
        </w:tc>
        <w:tc>
          <w:tcPr>
            <w:tcW w:w="846" w:type="dxa"/>
            <w:shd w:val="clear" w:color="auto" w:fill="00B050"/>
          </w:tcPr>
          <w:p w14:paraId="19473DB7" w14:textId="77777777" w:rsidR="002F624B" w:rsidRPr="0025178E" w:rsidRDefault="002F624B" w:rsidP="002E5DAA">
            <w:pPr>
              <w:pStyle w:val="Mans"/>
              <w:jc w:val="center"/>
              <w:rPr>
                <w:sz w:val="18"/>
                <w:szCs w:val="18"/>
              </w:rPr>
            </w:pPr>
            <w:r w:rsidRPr="0025178E">
              <w:rPr>
                <w:sz w:val="18"/>
                <w:szCs w:val="18"/>
              </w:rPr>
              <w:t>ļoti augsta</w:t>
            </w:r>
          </w:p>
        </w:tc>
        <w:tc>
          <w:tcPr>
            <w:tcW w:w="1613" w:type="dxa"/>
            <w:gridSpan w:val="2"/>
            <w:shd w:val="clear" w:color="auto" w:fill="FFFF00"/>
          </w:tcPr>
          <w:p w14:paraId="5D175219" w14:textId="77777777" w:rsidR="002F624B" w:rsidRPr="0025178E" w:rsidRDefault="002F624B" w:rsidP="002E5DAA">
            <w:pPr>
              <w:pStyle w:val="Mans"/>
              <w:jc w:val="center"/>
              <w:rPr>
                <w:rFonts w:asciiTheme="minorHAnsi" w:hAnsiTheme="minorHAnsi" w:cstheme="minorHAnsi"/>
                <w:sz w:val="18"/>
                <w:szCs w:val="18"/>
              </w:rPr>
            </w:pPr>
            <w:r w:rsidRPr="0025178E">
              <w:rPr>
                <w:rFonts w:asciiTheme="minorHAnsi" w:hAnsiTheme="minorHAnsi" w:cstheme="minorHAnsi"/>
                <w:sz w:val="18"/>
                <w:szCs w:val="18"/>
              </w:rPr>
              <w:t>vidējas</w:t>
            </w:r>
          </w:p>
        </w:tc>
        <w:tc>
          <w:tcPr>
            <w:tcW w:w="770" w:type="dxa"/>
            <w:gridSpan w:val="2"/>
            <w:shd w:val="clear" w:color="auto" w:fill="FFFF00"/>
          </w:tcPr>
          <w:p w14:paraId="62B560E5" w14:textId="77777777" w:rsidR="002F624B" w:rsidRPr="0025178E" w:rsidRDefault="002F624B" w:rsidP="002E5DAA">
            <w:pPr>
              <w:pStyle w:val="Mans"/>
              <w:jc w:val="center"/>
              <w:rPr>
                <w:sz w:val="18"/>
                <w:szCs w:val="18"/>
              </w:rPr>
            </w:pPr>
            <w:r w:rsidRPr="0025178E">
              <w:rPr>
                <w:sz w:val="18"/>
                <w:szCs w:val="18"/>
              </w:rPr>
              <w:t>vidēja</w:t>
            </w:r>
          </w:p>
        </w:tc>
        <w:tc>
          <w:tcPr>
            <w:tcW w:w="752" w:type="dxa"/>
            <w:shd w:val="clear" w:color="auto" w:fill="92D050"/>
          </w:tcPr>
          <w:p w14:paraId="63532CE5" w14:textId="77777777" w:rsidR="002F624B" w:rsidRPr="0025178E" w:rsidRDefault="002F624B" w:rsidP="002E5DAA">
            <w:pPr>
              <w:pStyle w:val="Mans"/>
              <w:jc w:val="center"/>
              <w:rPr>
                <w:sz w:val="18"/>
                <w:szCs w:val="18"/>
              </w:rPr>
            </w:pPr>
            <w:r w:rsidRPr="0025178E">
              <w:rPr>
                <w:sz w:val="18"/>
                <w:szCs w:val="18"/>
              </w:rPr>
              <w:t>augsta</w:t>
            </w:r>
          </w:p>
        </w:tc>
      </w:tr>
      <w:tr w:rsidR="002F624B" w:rsidRPr="0025178E" w14:paraId="621E2810" w14:textId="77777777" w:rsidTr="002E5DAA">
        <w:trPr>
          <w:jc w:val="center"/>
        </w:trPr>
        <w:tc>
          <w:tcPr>
            <w:tcW w:w="4873" w:type="dxa"/>
          </w:tcPr>
          <w:p w14:paraId="387814BC" w14:textId="77777777" w:rsidR="002F624B" w:rsidRPr="0025178E" w:rsidRDefault="002F624B" w:rsidP="002E5DAA">
            <w:pPr>
              <w:pStyle w:val="Mans"/>
              <w:jc w:val="left"/>
              <w:rPr>
                <w:rFonts w:cstheme="minorHAnsi"/>
                <w:sz w:val="18"/>
                <w:szCs w:val="18"/>
              </w:rPr>
            </w:pPr>
            <w:r w:rsidRPr="0025178E">
              <w:rPr>
                <w:b/>
                <w:sz w:val="18"/>
                <w:szCs w:val="18"/>
              </w:rPr>
              <w:t>JVM1 PP2</w:t>
            </w:r>
            <w:r w:rsidRPr="0025178E">
              <w:rPr>
                <w:sz w:val="18"/>
                <w:szCs w:val="18"/>
              </w:rPr>
              <w:t xml:space="preserve"> </w:t>
            </w:r>
            <w:r w:rsidRPr="0025178E">
              <w:rPr>
                <w:rFonts w:cstheme="minorHAnsi"/>
                <w:sz w:val="18"/>
                <w:szCs w:val="18"/>
              </w:rPr>
              <w:t>Izstrādāt AJT DAP kvantitatīvus mērķus un efektīvus pasākumus</w:t>
            </w:r>
          </w:p>
        </w:tc>
        <w:tc>
          <w:tcPr>
            <w:tcW w:w="510" w:type="dxa"/>
            <w:shd w:val="clear" w:color="auto" w:fill="auto"/>
          </w:tcPr>
          <w:p w14:paraId="71C04E67"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FF0000"/>
          </w:tcPr>
          <w:p w14:paraId="798CCB03" w14:textId="77777777" w:rsidR="002F624B" w:rsidRPr="0025178E" w:rsidRDefault="002F624B" w:rsidP="002E5DAA">
            <w:pPr>
              <w:pStyle w:val="Mans"/>
              <w:jc w:val="center"/>
              <w:rPr>
                <w:sz w:val="18"/>
                <w:szCs w:val="18"/>
              </w:rPr>
            </w:pPr>
            <w:r w:rsidRPr="0025178E">
              <w:rPr>
                <w:sz w:val="18"/>
                <w:szCs w:val="18"/>
              </w:rPr>
              <w:t>ļoti zema</w:t>
            </w:r>
          </w:p>
        </w:tc>
        <w:tc>
          <w:tcPr>
            <w:tcW w:w="1613" w:type="dxa"/>
            <w:gridSpan w:val="2"/>
            <w:shd w:val="clear" w:color="auto" w:fill="00B050"/>
          </w:tcPr>
          <w:p w14:paraId="29552D33" w14:textId="77777777" w:rsidR="002F624B" w:rsidRPr="0025178E" w:rsidRDefault="002F624B" w:rsidP="002E5DAA">
            <w:pPr>
              <w:pStyle w:val="Mans"/>
              <w:jc w:val="center"/>
              <w:rPr>
                <w:sz w:val="18"/>
                <w:szCs w:val="18"/>
              </w:rPr>
            </w:pPr>
            <w:r w:rsidRPr="0025178E">
              <w:rPr>
                <w:sz w:val="18"/>
                <w:szCs w:val="18"/>
              </w:rPr>
              <w:t>ļoti zemas</w:t>
            </w:r>
          </w:p>
        </w:tc>
        <w:tc>
          <w:tcPr>
            <w:tcW w:w="1522" w:type="dxa"/>
            <w:gridSpan w:val="3"/>
            <w:shd w:val="clear" w:color="auto" w:fill="FFFF00"/>
          </w:tcPr>
          <w:p w14:paraId="43B3C1CA" w14:textId="77777777" w:rsidR="002F624B" w:rsidRPr="0025178E" w:rsidRDefault="002F624B" w:rsidP="002E5DAA">
            <w:pPr>
              <w:pStyle w:val="Mans"/>
              <w:jc w:val="center"/>
              <w:rPr>
                <w:sz w:val="18"/>
                <w:szCs w:val="18"/>
              </w:rPr>
            </w:pPr>
            <w:r w:rsidRPr="0025178E">
              <w:rPr>
                <w:sz w:val="18"/>
                <w:szCs w:val="18"/>
              </w:rPr>
              <w:t>vidēja</w:t>
            </w:r>
          </w:p>
        </w:tc>
      </w:tr>
      <w:tr w:rsidR="002F624B" w:rsidRPr="0025178E" w14:paraId="32845044" w14:textId="77777777" w:rsidTr="002E5DAA">
        <w:trPr>
          <w:jc w:val="center"/>
        </w:trPr>
        <w:tc>
          <w:tcPr>
            <w:tcW w:w="4873" w:type="dxa"/>
          </w:tcPr>
          <w:p w14:paraId="39F3EB2B" w14:textId="77777777" w:rsidR="002F624B" w:rsidRPr="0025178E" w:rsidRDefault="002F624B" w:rsidP="002E5DAA">
            <w:pPr>
              <w:pStyle w:val="Mans"/>
              <w:jc w:val="left"/>
              <w:rPr>
                <w:sz w:val="18"/>
                <w:szCs w:val="18"/>
              </w:rPr>
            </w:pPr>
            <w:r w:rsidRPr="0025178E">
              <w:rPr>
                <w:b/>
                <w:sz w:val="18"/>
                <w:szCs w:val="18"/>
              </w:rPr>
              <w:t>JVM1 PP3</w:t>
            </w:r>
            <w:r w:rsidRPr="0025178E">
              <w:rPr>
                <w:sz w:val="18"/>
                <w:szCs w:val="18"/>
              </w:rPr>
              <w:t xml:space="preserve"> Nacionālā metodoloģija AJT tīkla efektivitātes novērtēšanai</w:t>
            </w:r>
          </w:p>
        </w:tc>
        <w:tc>
          <w:tcPr>
            <w:tcW w:w="510" w:type="dxa"/>
            <w:shd w:val="clear" w:color="auto" w:fill="auto"/>
          </w:tcPr>
          <w:p w14:paraId="5D91A60A"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F2F2F2" w:themeFill="background1" w:themeFillShade="F2"/>
          </w:tcPr>
          <w:p w14:paraId="379BAA2C"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00B050"/>
          </w:tcPr>
          <w:p w14:paraId="69DC19F9" w14:textId="77777777" w:rsidR="002F624B" w:rsidRPr="0025178E" w:rsidRDefault="002F624B" w:rsidP="002E5DAA">
            <w:pPr>
              <w:pStyle w:val="Mans"/>
              <w:jc w:val="center"/>
              <w:rPr>
                <w:sz w:val="18"/>
                <w:szCs w:val="18"/>
              </w:rPr>
            </w:pPr>
            <w:r w:rsidRPr="0025178E">
              <w:rPr>
                <w:sz w:val="18"/>
                <w:szCs w:val="18"/>
              </w:rPr>
              <w:t>ļoti zemas</w:t>
            </w:r>
          </w:p>
        </w:tc>
        <w:tc>
          <w:tcPr>
            <w:tcW w:w="1522" w:type="dxa"/>
            <w:gridSpan w:val="3"/>
            <w:shd w:val="clear" w:color="auto" w:fill="F2F2F2" w:themeFill="background1" w:themeFillShade="F2"/>
          </w:tcPr>
          <w:p w14:paraId="3BDD43F1"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096AB3E0" w14:textId="77777777" w:rsidTr="002E5DAA">
        <w:trPr>
          <w:jc w:val="center"/>
        </w:trPr>
        <w:tc>
          <w:tcPr>
            <w:tcW w:w="4873" w:type="dxa"/>
          </w:tcPr>
          <w:p w14:paraId="190800C5" w14:textId="77777777" w:rsidR="002F624B" w:rsidRPr="0025178E" w:rsidRDefault="002F624B" w:rsidP="002E5DAA">
            <w:pPr>
              <w:pStyle w:val="Mans"/>
              <w:jc w:val="left"/>
              <w:rPr>
                <w:b/>
                <w:sz w:val="18"/>
                <w:szCs w:val="18"/>
              </w:rPr>
            </w:pPr>
            <w:r w:rsidRPr="0025178E">
              <w:rPr>
                <w:b/>
                <w:sz w:val="18"/>
                <w:szCs w:val="18"/>
              </w:rPr>
              <w:t>JVM1 PP4</w:t>
            </w:r>
            <w:r w:rsidRPr="0025178E">
              <w:rPr>
                <w:sz w:val="18"/>
                <w:szCs w:val="18"/>
              </w:rPr>
              <w:t xml:space="preserve"> </w:t>
            </w:r>
            <w:r w:rsidRPr="0025178E">
              <w:rPr>
                <w:rFonts w:cstheme="minorHAnsi"/>
                <w:sz w:val="18"/>
                <w:szCs w:val="18"/>
              </w:rPr>
              <w:t>Ligzdojošo putnu aizsardzībai noteikt rekreācijas aktivitāšu ierobežojumus ligzdošanai nozīmīgās vietās un periodā</w:t>
            </w:r>
          </w:p>
        </w:tc>
        <w:tc>
          <w:tcPr>
            <w:tcW w:w="510" w:type="dxa"/>
            <w:shd w:val="clear" w:color="auto" w:fill="auto"/>
          </w:tcPr>
          <w:p w14:paraId="631244A7"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00B050"/>
          </w:tcPr>
          <w:p w14:paraId="4EE0B89F" w14:textId="77777777" w:rsidR="002F624B" w:rsidRPr="0025178E" w:rsidRDefault="002F624B" w:rsidP="002E5DAA">
            <w:pPr>
              <w:pStyle w:val="Mans"/>
              <w:jc w:val="center"/>
              <w:rPr>
                <w:sz w:val="18"/>
                <w:szCs w:val="18"/>
              </w:rPr>
            </w:pPr>
            <w:r w:rsidRPr="0025178E">
              <w:rPr>
                <w:sz w:val="18"/>
                <w:szCs w:val="18"/>
              </w:rPr>
              <w:t>ļoti augsta</w:t>
            </w:r>
          </w:p>
        </w:tc>
        <w:tc>
          <w:tcPr>
            <w:tcW w:w="1613" w:type="dxa"/>
            <w:gridSpan w:val="2"/>
            <w:shd w:val="clear" w:color="auto" w:fill="92D050"/>
          </w:tcPr>
          <w:p w14:paraId="1E179291" w14:textId="77777777" w:rsidR="002F624B" w:rsidRPr="0025178E" w:rsidRDefault="002F624B" w:rsidP="002E5DAA">
            <w:pPr>
              <w:pStyle w:val="Mans"/>
              <w:jc w:val="center"/>
              <w:rPr>
                <w:sz w:val="18"/>
                <w:szCs w:val="18"/>
              </w:rPr>
            </w:pPr>
            <w:r w:rsidRPr="0025178E">
              <w:rPr>
                <w:sz w:val="18"/>
                <w:szCs w:val="18"/>
              </w:rPr>
              <w:t>zemas</w:t>
            </w:r>
          </w:p>
        </w:tc>
        <w:tc>
          <w:tcPr>
            <w:tcW w:w="1522" w:type="dxa"/>
            <w:gridSpan w:val="3"/>
            <w:shd w:val="clear" w:color="auto" w:fill="00B050"/>
          </w:tcPr>
          <w:p w14:paraId="095E803F" w14:textId="77777777" w:rsidR="002F624B" w:rsidRPr="0025178E" w:rsidRDefault="002F624B" w:rsidP="002E5DAA">
            <w:pPr>
              <w:pStyle w:val="Mans"/>
              <w:jc w:val="center"/>
              <w:rPr>
                <w:sz w:val="18"/>
                <w:szCs w:val="18"/>
              </w:rPr>
            </w:pPr>
            <w:r w:rsidRPr="0025178E">
              <w:rPr>
                <w:sz w:val="18"/>
                <w:szCs w:val="18"/>
              </w:rPr>
              <w:t>ļoti augsta</w:t>
            </w:r>
          </w:p>
        </w:tc>
      </w:tr>
      <w:tr w:rsidR="002F624B" w:rsidRPr="0025178E" w14:paraId="42E1054D" w14:textId="77777777" w:rsidTr="002E5DAA">
        <w:trPr>
          <w:jc w:val="center"/>
        </w:trPr>
        <w:tc>
          <w:tcPr>
            <w:tcW w:w="4873" w:type="dxa"/>
          </w:tcPr>
          <w:p w14:paraId="5D835AAF" w14:textId="77777777" w:rsidR="002F624B" w:rsidRPr="0025178E" w:rsidRDefault="002F624B" w:rsidP="002E5DAA">
            <w:pPr>
              <w:pStyle w:val="Mans"/>
              <w:jc w:val="left"/>
              <w:rPr>
                <w:rFonts w:cstheme="minorHAnsi"/>
                <w:sz w:val="18"/>
                <w:szCs w:val="18"/>
                <w:highlight w:val="magenta"/>
              </w:rPr>
            </w:pPr>
            <w:r w:rsidRPr="0025178E">
              <w:rPr>
                <w:b/>
                <w:sz w:val="18"/>
                <w:szCs w:val="18"/>
              </w:rPr>
              <w:t>JVM1 PP5</w:t>
            </w:r>
            <w:r w:rsidRPr="0025178E">
              <w:rPr>
                <w:sz w:val="18"/>
                <w:szCs w:val="18"/>
              </w:rPr>
              <w:t xml:space="preserve"> </w:t>
            </w:r>
            <w:r w:rsidRPr="0025178E">
              <w:rPr>
                <w:rFonts w:cstheme="minorHAnsi"/>
                <w:sz w:val="18"/>
                <w:szCs w:val="18"/>
              </w:rPr>
              <w:t>Izstrādāt un īstenot sugu aizsardzības plānu piekrastē ligzdojošām putnu sugām</w:t>
            </w:r>
          </w:p>
        </w:tc>
        <w:tc>
          <w:tcPr>
            <w:tcW w:w="510" w:type="dxa"/>
            <w:shd w:val="clear" w:color="auto" w:fill="auto"/>
          </w:tcPr>
          <w:p w14:paraId="133AE244"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00B050"/>
          </w:tcPr>
          <w:p w14:paraId="5506F363" w14:textId="77777777" w:rsidR="002F624B" w:rsidRPr="0025178E" w:rsidRDefault="002F624B" w:rsidP="002E5DAA">
            <w:pPr>
              <w:pStyle w:val="Mans"/>
              <w:jc w:val="center"/>
              <w:rPr>
                <w:sz w:val="18"/>
                <w:szCs w:val="18"/>
              </w:rPr>
            </w:pPr>
            <w:r w:rsidRPr="0025178E">
              <w:rPr>
                <w:sz w:val="18"/>
                <w:szCs w:val="18"/>
              </w:rPr>
              <w:t>ļoti augsta</w:t>
            </w:r>
          </w:p>
        </w:tc>
        <w:tc>
          <w:tcPr>
            <w:tcW w:w="1613" w:type="dxa"/>
            <w:gridSpan w:val="2"/>
            <w:shd w:val="clear" w:color="auto" w:fill="92D050"/>
          </w:tcPr>
          <w:p w14:paraId="06B40F02" w14:textId="77777777" w:rsidR="002F624B" w:rsidRPr="0025178E" w:rsidRDefault="002F624B" w:rsidP="002E5DAA">
            <w:pPr>
              <w:pStyle w:val="Mans"/>
              <w:jc w:val="center"/>
              <w:rPr>
                <w:sz w:val="18"/>
                <w:szCs w:val="18"/>
              </w:rPr>
            </w:pPr>
            <w:r w:rsidRPr="0025178E">
              <w:rPr>
                <w:sz w:val="18"/>
                <w:szCs w:val="18"/>
              </w:rPr>
              <w:t>zemas</w:t>
            </w:r>
          </w:p>
        </w:tc>
        <w:tc>
          <w:tcPr>
            <w:tcW w:w="1522" w:type="dxa"/>
            <w:gridSpan w:val="3"/>
            <w:shd w:val="clear" w:color="auto" w:fill="00B050"/>
          </w:tcPr>
          <w:p w14:paraId="44B084BC" w14:textId="77777777" w:rsidR="002F624B" w:rsidRPr="0025178E" w:rsidRDefault="002F624B" w:rsidP="002E5DAA">
            <w:pPr>
              <w:pStyle w:val="Mans"/>
              <w:jc w:val="center"/>
              <w:rPr>
                <w:sz w:val="18"/>
                <w:szCs w:val="18"/>
              </w:rPr>
            </w:pPr>
            <w:r w:rsidRPr="0025178E">
              <w:rPr>
                <w:sz w:val="18"/>
                <w:szCs w:val="18"/>
              </w:rPr>
              <w:t>ļoti augsta</w:t>
            </w:r>
          </w:p>
        </w:tc>
      </w:tr>
      <w:tr w:rsidR="002F624B" w:rsidRPr="0025178E" w14:paraId="68912691" w14:textId="77777777" w:rsidTr="002E5DAA">
        <w:trPr>
          <w:jc w:val="center"/>
        </w:trPr>
        <w:tc>
          <w:tcPr>
            <w:tcW w:w="4873" w:type="dxa"/>
          </w:tcPr>
          <w:p w14:paraId="4D952F1E" w14:textId="77777777" w:rsidR="002F624B" w:rsidRPr="0025178E" w:rsidRDefault="002F624B" w:rsidP="002E5DAA">
            <w:pPr>
              <w:pStyle w:val="Mans"/>
              <w:jc w:val="left"/>
              <w:rPr>
                <w:sz w:val="18"/>
                <w:szCs w:val="18"/>
              </w:rPr>
            </w:pPr>
            <w:r w:rsidRPr="0025178E">
              <w:rPr>
                <w:b/>
                <w:sz w:val="18"/>
                <w:szCs w:val="18"/>
              </w:rPr>
              <w:t>JVM1 PP6</w:t>
            </w:r>
            <w:r w:rsidRPr="0025178E">
              <w:rPr>
                <w:sz w:val="18"/>
                <w:szCs w:val="18"/>
              </w:rPr>
              <w:t xml:space="preserve"> </w:t>
            </w:r>
            <w:r w:rsidRPr="0025178E">
              <w:rPr>
                <w:rFonts w:cstheme="minorHAnsi"/>
                <w:sz w:val="18"/>
                <w:szCs w:val="18"/>
              </w:rPr>
              <w:t>Informācija atjaunotajam nacionālajam jūras telpiskajam plānojumam (</w:t>
            </w:r>
            <w:proofErr w:type="spellStart"/>
            <w:r w:rsidRPr="0025178E">
              <w:rPr>
                <w:rFonts w:cstheme="minorHAnsi"/>
                <w:sz w:val="18"/>
                <w:szCs w:val="18"/>
              </w:rPr>
              <w:t>bentiskajiem</w:t>
            </w:r>
            <w:proofErr w:type="spellEnd"/>
            <w:r w:rsidRPr="0025178E">
              <w:rPr>
                <w:rFonts w:cstheme="minorHAnsi"/>
                <w:sz w:val="18"/>
                <w:szCs w:val="18"/>
              </w:rPr>
              <w:t xml:space="preserve"> biotopiem)</w:t>
            </w:r>
          </w:p>
        </w:tc>
        <w:tc>
          <w:tcPr>
            <w:tcW w:w="510" w:type="dxa"/>
            <w:shd w:val="clear" w:color="auto" w:fill="auto"/>
          </w:tcPr>
          <w:p w14:paraId="6F3D6B10"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FF0000"/>
          </w:tcPr>
          <w:p w14:paraId="22412480" w14:textId="77777777" w:rsidR="002F624B" w:rsidRPr="0025178E" w:rsidRDefault="002F624B" w:rsidP="002E5DAA">
            <w:pPr>
              <w:pStyle w:val="Mans"/>
              <w:jc w:val="center"/>
              <w:rPr>
                <w:sz w:val="18"/>
                <w:szCs w:val="18"/>
              </w:rPr>
            </w:pPr>
            <w:r w:rsidRPr="0025178E">
              <w:rPr>
                <w:sz w:val="18"/>
                <w:szCs w:val="18"/>
              </w:rPr>
              <w:t>ļoti zema</w:t>
            </w:r>
          </w:p>
        </w:tc>
        <w:tc>
          <w:tcPr>
            <w:tcW w:w="1613" w:type="dxa"/>
            <w:gridSpan w:val="2"/>
            <w:shd w:val="clear" w:color="auto" w:fill="00B050"/>
          </w:tcPr>
          <w:p w14:paraId="3821F454" w14:textId="77777777" w:rsidR="002F624B" w:rsidRPr="0025178E" w:rsidRDefault="002F624B" w:rsidP="002E5DAA">
            <w:pPr>
              <w:pStyle w:val="Mans"/>
              <w:jc w:val="center"/>
              <w:rPr>
                <w:sz w:val="18"/>
                <w:szCs w:val="18"/>
              </w:rPr>
            </w:pPr>
            <w:r w:rsidRPr="0025178E">
              <w:rPr>
                <w:sz w:val="18"/>
                <w:szCs w:val="18"/>
              </w:rPr>
              <w:t>ļoti zemas</w:t>
            </w:r>
          </w:p>
        </w:tc>
        <w:tc>
          <w:tcPr>
            <w:tcW w:w="1522" w:type="dxa"/>
            <w:gridSpan w:val="3"/>
            <w:shd w:val="clear" w:color="auto" w:fill="FFFF00"/>
          </w:tcPr>
          <w:p w14:paraId="09A70C57" w14:textId="77777777" w:rsidR="002F624B" w:rsidRPr="0025178E" w:rsidRDefault="002F624B" w:rsidP="002E5DAA">
            <w:pPr>
              <w:pStyle w:val="Mans"/>
              <w:jc w:val="center"/>
              <w:rPr>
                <w:sz w:val="18"/>
                <w:szCs w:val="18"/>
              </w:rPr>
            </w:pPr>
            <w:r w:rsidRPr="0025178E">
              <w:rPr>
                <w:sz w:val="18"/>
                <w:szCs w:val="18"/>
              </w:rPr>
              <w:t>vidēja</w:t>
            </w:r>
          </w:p>
        </w:tc>
      </w:tr>
      <w:tr w:rsidR="002F624B" w:rsidRPr="0025178E" w14:paraId="14DFA71A" w14:textId="77777777" w:rsidTr="002E5DAA">
        <w:trPr>
          <w:jc w:val="center"/>
        </w:trPr>
        <w:tc>
          <w:tcPr>
            <w:tcW w:w="4873" w:type="dxa"/>
          </w:tcPr>
          <w:p w14:paraId="23817506" w14:textId="77777777" w:rsidR="002F624B" w:rsidRPr="0025178E" w:rsidRDefault="002F624B" w:rsidP="002E5DAA">
            <w:pPr>
              <w:pStyle w:val="Mans"/>
              <w:jc w:val="left"/>
              <w:rPr>
                <w:sz w:val="18"/>
                <w:szCs w:val="18"/>
              </w:rPr>
            </w:pPr>
            <w:r w:rsidRPr="0025178E">
              <w:rPr>
                <w:b/>
                <w:sz w:val="18"/>
                <w:szCs w:val="18"/>
              </w:rPr>
              <w:t>JVM1 PP6</w:t>
            </w:r>
            <w:r w:rsidRPr="0025178E">
              <w:rPr>
                <w:sz w:val="18"/>
                <w:szCs w:val="18"/>
              </w:rPr>
              <w:t xml:space="preserve"> Informācija atjaunotajam piekrastes infrastruktūras tematiskajam plānojumam un jūras telpiskajam plānojumam</w:t>
            </w:r>
            <w:r w:rsidRPr="0025178E">
              <w:rPr>
                <w:rFonts w:cstheme="minorHAnsi"/>
                <w:sz w:val="18"/>
                <w:szCs w:val="18"/>
              </w:rPr>
              <w:t xml:space="preserve"> (jūras putniem)</w:t>
            </w:r>
          </w:p>
        </w:tc>
        <w:tc>
          <w:tcPr>
            <w:tcW w:w="510" w:type="dxa"/>
            <w:shd w:val="clear" w:color="auto" w:fill="auto"/>
          </w:tcPr>
          <w:p w14:paraId="387333AF"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92D050"/>
          </w:tcPr>
          <w:p w14:paraId="36928582" w14:textId="77777777" w:rsidR="002F624B" w:rsidRPr="0025178E" w:rsidRDefault="002F624B" w:rsidP="002E5DAA">
            <w:pPr>
              <w:pStyle w:val="Mans"/>
              <w:jc w:val="center"/>
              <w:rPr>
                <w:sz w:val="18"/>
                <w:szCs w:val="18"/>
              </w:rPr>
            </w:pPr>
            <w:r w:rsidRPr="0025178E">
              <w:rPr>
                <w:sz w:val="18"/>
                <w:szCs w:val="18"/>
              </w:rPr>
              <w:t>augsta</w:t>
            </w:r>
          </w:p>
        </w:tc>
        <w:tc>
          <w:tcPr>
            <w:tcW w:w="1613" w:type="dxa"/>
            <w:gridSpan w:val="2"/>
            <w:shd w:val="clear" w:color="auto" w:fill="00B050"/>
          </w:tcPr>
          <w:p w14:paraId="2E18AA43" w14:textId="77777777" w:rsidR="002F624B" w:rsidRPr="0025178E" w:rsidRDefault="002F624B" w:rsidP="002E5DAA">
            <w:pPr>
              <w:pStyle w:val="Mans"/>
              <w:jc w:val="center"/>
              <w:rPr>
                <w:sz w:val="18"/>
                <w:szCs w:val="18"/>
              </w:rPr>
            </w:pPr>
            <w:r w:rsidRPr="0025178E">
              <w:rPr>
                <w:sz w:val="18"/>
                <w:szCs w:val="18"/>
              </w:rPr>
              <w:t>ļoti zemas</w:t>
            </w:r>
          </w:p>
        </w:tc>
        <w:tc>
          <w:tcPr>
            <w:tcW w:w="1522" w:type="dxa"/>
            <w:gridSpan w:val="3"/>
            <w:shd w:val="clear" w:color="auto" w:fill="00B050"/>
          </w:tcPr>
          <w:p w14:paraId="0348A49C" w14:textId="77777777" w:rsidR="002F624B" w:rsidRPr="0025178E" w:rsidRDefault="002F624B" w:rsidP="002E5DAA">
            <w:pPr>
              <w:pStyle w:val="Mans"/>
              <w:jc w:val="center"/>
              <w:rPr>
                <w:sz w:val="18"/>
                <w:szCs w:val="18"/>
              </w:rPr>
            </w:pPr>
            <w:r w:rsidRPr="0025178E">
              <w:rPr>
                <w:sz w:val="18"/>
                <w:szCs w:val="18"/>
              </w:rPr>
              <w:t>ļoti augsta</w:t>
            </w:r>
          </w:p>
        </w:tc>
      </w:tr>
      <w:tr w:rsidR="002F624B" w:rsidRPr="0025178E" w14:paraId="4D39905F" w14:textId="77777777" w:rsidTr="002E5DAA">
        <w:trPr>
          <w:jc w:val="center"/>
        </w:trPr>
        <w:tc>
          <w:tcPr>
            <w:tcW w:w="4873" w:type="dxa"/>
          </w:tcPr>
          <w:p w14:paraId="631A4D4A" w14:textId="77777777" w:rsidR="002F624B" w:rsidRPr="0025178E" w:rsidRDefault="002F624B" w:rsidP="002E5DAA">
            <w:pPr>
              <w:pStyle w:val="Mans"/>
              <w:jc w:val="left"/>
              <w:rPr>
                <w:sz w:val="18"/>
                <w:szCs w:val="18"/>
              </w:rPr>
            </w:pPr>
            <w:r w:rsidRPr="0025178E">
              <w:rPr>
                <w:b/>
                <w:sz w:val="18"/>
                <w:szCs w:val="18"/>
              </w:rPr>
              <w:lastRenderedPageBreak/>
              <w:t>JVM1 PP7</w:t>
            </w:r>
            <w:r w:rsidRPr="0025178E">
              <w:rPr>
                <w:sz w:val="18"/>
                <w:szCs w:val="18"/>
              </w:rPr>
              <w:t xml:space="preserve"> Īstenot izpētes monitoringu informācijas nodrošināšanai papildus indikatoriem (jūras putniem)</w:t>
            </w:r>
          </w:p>
        </w:tc>
        <w:tc>
          <w:tcPr>
            <w:tcW w:w="510" w:type="dxa"/>
            <w:shd w:val="clear" w:color="auto" w:fill="auto"/>
          </w:tcPr>
          <w:p w14:paraId="0313ED3F"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F2F2F2" w:themeFill="background1" w:themeFillShade="F2"/>
          </w:tcPr>
          <w:p w14:paraId="2E8149CD"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00B050"/>
          </w:tcPr>
          <w:p w14:paraId="30F914FE" w14:textId="77777777" w:rsidR="002F624B" w:rsidRPr="0025178E" w:rsidRDefault="002F624B" w:rsidP="002E5DAA">
            <w:pPr>
              <w:pStyle w:val="Mans"/>
              <w:jc w:val="center"/>
              <w:rPr>
                <w:sz w:val="18"/>
                <w:szCs w:val="18"/>
                <w:highlight w:val="magenta"/>
              </w:rPr>
            </w:pPr>
            <w:r w:rsidRPr="0025178E">
              <w:rPr>
                <w:sz w:val="18"/>
                <w:szCs w:val="18"/>
              </w:rPr>
              <w:t>ļoti zemas</w:t>
            </w:r>
          </w:p>
        </w:tc>
        <w:tc>
          <w:tcPr>
            <w:tcW w:w="1522" w:type="dxa"/>
            <w:gridSpan w:val="3"/>
            <w:shd w:val="clear" w:color="auto" w:fill="F2F2F2" w:themeFill="background1" w:themeFillShade="F2"/>
          </w:tcPr>
          <w:p w14:paraId="5EA724BF"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41BD5945" w14:textId="77777777" w:rsidTr="002E5DAA">
        <w:trPr>
          <w:jc w:val="center"/>
        </w:trPr>
        <w:tc>
          <w:tcPr>
            <w:tcW w:w="4873" w:type="dxa"/>
          </w:tcPr>
          <w:p w14:paraId="34647650" w14:textId="77777777" w:rsidR="002F624B" w:rsidRPr="0025178E" w:rsidRDefault="002F624B" w:rsidP="002E5DAA">
            <w:pPr>
              <w:pStyle w:val="Mans"/>
              <w:jc w:val="left"/>
              <w:rPr>
                <w:sz w:val="18"/>
                <w:szCs w:val="18"/>
              </w:rPr>
            </w:pPr>
            <w:r w:rsidRPr="0025178E">
              <w:rPr>
                <w:b/>
                <w:sz w:val="18"/>
                <w:szCs w:val="18"/>
              </w:rPr>
              <w:t>JVM1 PP8</w:t>
            </w:r>
            <w:r w:rsidRPr="0025178E">
              <w:rPr>
                <w:sz w:val="18"/>
                <w:szCs w:val="18"/>
              </w:rPr>
              <w:t xml:space="preserve"> </w:t>
            </w:r>
            <w:r w:rsidRPr="0025178E">
              <w:rPr>
                <w:rFonts w:cstheme="minorHAnsi"/>
                <w:sz w:val="18"/>
                <w:szCs w:val="18"/>
              </w:rPr>
              <w:t xml:space="preserve">Starptautiskā informācijas apmaiņa un koordinācija </w:t>
            </w:r>
            <w:r w:rsidRPr="0025178E">
              <w:rPr>
                <w:sz w:val="18"/>
                <w:szCs w:val="18"/>
              </w:rPr>
              <w:t>(jūras putniem)</w:t>
            </w:r>
          </w:p>
        </w:tc>
        <w:tc>
          <w:tcPr>
            <w:tcW w:w="510" w:type="dxa"/>
            <w:shd w:val="clear" w:color="auto" w:fill="auto"/>
          </w:tcPr>
          <w:p w14:paraId="0D1BA0D3"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F2F2F2" w:themeFill="background1" w:themeFillShade="F2"/>
          </w:tcPr>
          <w:p w14:paraId="77F5763F"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00B050"/>
          </w:tcPr>
          <w:p w14:paraId="1EC6468D" w14:textId="77777777" w:rsidR="002F624B" w:rsidRPr="0025178E" w:rsidRDefault="002F624B" w:rsidP="002E5DAA">
            <w:pPr>
              <w:pStyle w:val="Mans"/>
              <w:jc w:val="center"/>
              <w:rPr>
                <w:sz w:val="18"/>
                <w:szCs w:val="18"/>
                <w:highlight w:val="magenta"/>
              </w:rPr>
            </w:pPr>
            <w:r w:rsidRPr="0025178E">
              <w:rPr>
                <w:sz w:val="18"/>
                <w:szCs w:val="18"/>
              </w:rPr>
              <w:t>ļoti zemas</w:t>
            </w:r>
          </w:p>
        </w:tc>
        <w:tc>
          <w:tcPr>
            <w:tcW w:w="1522" w:type="dxa"/>
            <w:gridSpan w:val="3"/>
            <w:shd w:val="clear" w:color="auto" w:fill="F2F2F2" w:themeFill="background1" w:themeFillShade="F2"/>
          </w:tcPr>
          <w:p w14:paraId="378D45D9"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552E41DC" w14:textId="77777777" w:rsidTr="002E5DAA">
        <w:trPr>
          <w:jc w:val="center"/>
        </w:trPr>
        <w:tc>
          <w:tcPr>
            <w:tcW w:w="4873" w:type="dxa"/>
          </w:tcPr>
          <w:p w14:paraId="181671D4" w14:textId="77777777" w:rsidR="002F624B" w:rsidRPr="0025178E" w:rsidRDefault="002F624B" w:rsidP="002E5DAA">
            <w:pPr>
              <w:pStyle w:val="Mans"/>
              <w:jc w:val="left"/>
              <w:rPr>
                <w:sz w:val="18"/>
                <w:szCs w:val="18"/>
              </w:rPr>
            </w:pPr>
            <w:r w:rsidRPr="0025178E">
              <w:rPr>
                <w:b/>
                <w:sz w:val="18"/>
                <w:szCs w:val="18"/>
              </w:rPr>
              <w:t xml:space="preserve">JVM1 </w:t>
            </w:r>
            <w:r w:rsidRPr="0025178E">
              <w:rPr>
                <w:rFonts w:asciiTheme="minorHAnsi" w:hAnsiTheme="minorHAnsi" w:cstheme="minorHAnsi"/>
                <w:b/>
                <w:sz w:val="18"/>
                <w:szCs w:val="18"/>
              </w:rPr>
              <w:t>PP9</w:t>
            </w:r>
            <w:r w:rsidRPr="0025178E">
              <w:rPr>
                <w:rFonts w:asciiTheme="minorHAnsi" w:hAnsiTheme="minorHAnsi" w:cstheme="minorHAnsi"/>
                <w:sz w:val="18"/>
                <w:szCs w:val="18"/>
              </w:rPr>
              <w:t xml:space="preserve"> Īstenoto roņu aizsardzības pasākumu efektivitātes novērtējums</w:t>
            </w:r>
          </w:p>
        </w:tc>
        <w:tc>
          <w:tcPr>
            <w:tcW w:w="510" w:type="dxa"/>
            <w:shd w:val="clear" w:color="auto" w:fill="auto"/>
          </w:tcPr>
          <w:p w14:paraId="3019899D"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F2F2F2" w:themeFill="background1" w:themeFillShade="F2"/>
          </w:tcPr>
          <w:p w14:paraId="5EC11D55"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00B050"/>
          </w:tcPr>
          <w:p w14:paraId="318F22CB" w14:textId="77777777" w:rsidR="002F624B" w:rsidRPr="0025178E" w:rsidRDefault="002F624B" w:rsidP="002E5DAA">
            <w:pPr>
              <w:pStyle w:val="Mans"/>
              <w:jc w:val="center"/>
              <w:rPr>
                <w:sz w:val="18"/>
                <w:szCs w:val="18"/>
                <w:highlight w:val="magenta"/>
              </w:rPr>
            </w:pPr>
            <w:r w:rsidRPr="0025178E">
              <w:rPr>
                <w:sz w:val="18"/>
                <w:szCs w:val="18"/>
              </w:rPr>
              <w:t>ļoti zemas</w:t>
            </w:r>
          </w:p>
        </w:tc>
        <w:tc>
          <w:tcPr>
            <w:tcW w:w="1522" w:type="dxa"/>
            <w:gridSpan w:val="3"/>
            <w:shd w:val="clear" w:color="auto" w:fill="F2F2F2" w:themeFill="background1" w:themeFillShade="F2"/>
          </w:tcPr>
          <w:p w14:paraId="5B368236"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11A9C4DB" w14:textId="77777777" w:rsidTr="002E5DAA">
        <w:trPr>
          <w:jc w:val="center"/>
        </w:trPr>
        <w:tc>
          <w:tcPr>
            <w:tcW w:w="4873" w:type="dxa"/>
          </w:tcPr>
          <w:p w14:paraId="6AA17281" w14:textId="77777777" w:rsidR="002F624B" w:rsidRPr="0025178E" w:rsidRDefault="002F624B" w:rsidP="002E5DAA">
            <w:pPr>
              <w:pStyle w:val="Mans"/>
              <w:jc w:val="left"/>
              <w:rPr>
                <w:sz w:val="18"/>
                <w:szCs w:val="18"/>
              </w:rPr>
            </w:pPr>
            <w:r w:rsidRPr="0025178E">
              <w:rPr>
                <w:b/>
                <w:sz w:val="18"/>
                <w:szCs w:val="18"/>
              </w:rPr>
              <w:t>JVM1 PP10</w:t>
            </w:r>
            <w:r w:rsidRPr="0025178E">
              <w:rPr>
                <w:sz w:val="18"/>
                <w:szCs w:val="18"/>
              </w:rPr>
              <w:t xml:space="preserve"> Uzlabot informācijas bāzi par jūras ekosistēmas pakalpojumiem un informācijas publisko pieejamību politikas izstrādei</w:t>
            </w:r>
          </w:p>
        </w:tc>
        <w:tc>
          <w:tcPr>
            <w:tcW w:w="510" w:type="dxa"/>
            <w:shd w:val="clear" w:color="auto" w:fill="auto"/>
          </w:tcPr>
          <w:p w14:paraId="4EB2BA0B" w14:textId="77777777" w:rsidR="002F624B" w:rsidRPr="0025178E" w:rsidRDefault="002F624B" w:rsidP="002E5DAA">
            <w:pPr>
              <w:pStyle w:val="Mans"/>
              <w:jc w:val="center"/>
              <w:rPr>
                <w:sz w:val="18"/>
                <w:szCs w:val="18"/>
              </w:rPr>
            </w:pPr>
            <w:r w:rsidRPr="0025178E">
              <w:rPr>
                <w:sz w:val="18"/>
                <w:szCs w:val="18"/>
              </w:rPr>
              <w:t>D1</w:t>
            </w:r>
          </w:p>
        </w:tc>
        <w:tc>
          <w:tcPr>
            <w:tcW w:w="1690" w:type="dxa"/>
            <w:gridSpan w:val="2"/>
            <w:shd w:val="clear" w:color="auto" w:fill="F2F2F2" w:themeFill="background1" w:themeFillShade="F2"/>
          </w:tcPr>
          <w:p w14:paraId="39982983"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FFFF00"/>
          </w:tcPr>
          <w:p w14:paraId="1D7D678D" w14:textId="77777777" w:rsidR="002F624B" w:rsidRPr="0025178E" w:rsidRDefault="002F624B" w:rsidP="002E5DAA">
            <w:pPr>
              <w:pStyle w:val="Mans"/>
              <w:jc w:val="center"/>
              <w:rPr>
                <w:sz w:val="18"/>
                <w:szCs w:val="18"/>
              </w:rPr>
            </w:pPr>
            <w:r w:rsidRPr="0025178E">
              <w:rPr>
                <w:sz w:val="18"/>
                <w:szCs w:val="18"/>
              </w:rPr>
              <w:t>vidējas</w:t>
            </w:r>
          </w:p>
        </w:tc>
        <w:tc>
          <w:tcPr>
            <w:tcW w:w="1522" w:type="dxa"/>
            <w:gridSpan w:val="3"/>
            <w:shd w:val="clear" w:color="auto" w:fill="F2F2F2" w:themeFill="background1" w:themeFillShade="F2"/>
          </w:tcPr>
          <w:p w14:paraId="6EFA4158"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49629B8D" w14:textId="77777777" w:rsidTr="002E5DAA">
        <w:trPr>
          <w:jc w:val="center"/>
        </w:trPr>
        <w:tc>
          <w:tcPr>
            <w:tcW w:w="4873" w:type="dxa"/>
          </w:tcPr>
          <w:p w14:paraId="38F1D103" w14:textId="77777777" w:rsidR="002F624B" w:rsidRPr="0025178E" w:rsidRDefault="002F624B" w:rsidP="002E5DAA">
            <w:pPr>
              <w:pStyle w:val="Mans"/>
              <w:jc w:val="left"/>
              <w:rPr>
                <w:rFonts w:cstheme="minorHAnsi"/>
                <w:sz w:val="18"/>
                <w:szCs w:val="18"/>
              </w:rPr>
            </w:pPr>
            <w:r w:rsidRPr="0025178E">
              <w:rPr>
                <w:b/>
                <w:sz w:val="18"/>
                <w:szCs w:val="18"/>
              </w:rPr>
              <w:t xml:space="preserve">JVM1 PP11 </w:t>
            </w:r>
            <w:r w:rsidRPr="0025178E">
              <w:rPr>
                <w:rFonts w:cstheme="minorHAnsi"/>
                <w:sz w:val="18"/>
                <w:szCs w:val="18"/>
              </w:rPr>
              <w:t>K</w:t>
            </w:r>
            <w:r w:rsidRPr="0025178E">
              <w:rPr>
                <w:rFonts w:cstheme="minorHAnsi"/>
                <w:color w:val="000000"/>
                <w:sz w:val="18"/>
                <w:szCs w:val="18"/>
              </w:rPr>
              <w:t>uģu un atpūtas laivu korpusu bioloģiskā apauguma apsaimniekošanas normatīvais regulējums un pasākumi</w:t>
            </w:r>
          </w:p>
        </w:tc>
        <w:tc>
          <w:tcPr>
            <w:tcW w:w="510" w:type="dxa"/>
            <w:shd w:val="clear" w:color="auto" w:fill="auto"/>
          </w:tcPr>
          <w:p w14:paraId="2FEC368F" w14:textId="77777777" w:rsidR="002F624B" w:rsidRPr="0025178E" w:rsidRDefault="002F624B" w:rsidP="002E5DAA">
            <w:pPr>
              <w:pStyle w:val="Mans"/>
              <w:jc w:val="center"/>
              <w:rPr>
                <w:sz w:val="18"/>
                <w:szCs w:val="18"/>
              </w:rPr>
            </w:pPr>
            <w:r w:rsidRPr="0025178E">
              <w:rPr>
                <w:sz w:val="18"/>
                <w:szCs w:val="18"/>
              </w:rPr>
              <w:t>D2</w:t>
            </w:r>
          </w:p>
        </w:tc>
        <w:tc>
          <w:tcPr>
            <w:tcW w:w="1690" w:type="dxa"/>
            <w:gridSpan w:val="2"/>
            <w:shd w:val="clear" w:color="auto" w:fill="FFFF00"/>
          </w:tcPr>
          <w:p w14:paraId="13F5D6F5" w14:textId="77777777" w:rsidR="002F624B" w:rsidRPr="0025178E" w:rsidRDefault="002F624B" w:rsidP="002E5DAA">
            <w:pPr>
              <w:pStyle w:val="Mans"/>
              <w:jc w:val="center"/>
              <w:rPr>
                <w:sz w:val="18"/>
                <w:szCs w:val="18"/>
              </w:rPr>
            </w:pPr>
            <w:r w:rsidRPr="0025178E">
              <w:rPr>
                <w:sz w:val="18"/>
                <w:szCs w:val="18"/>
              </w:rPr>
              <w:t>vidēja</w:t>
            </w:r>
          </w:p>
        </w:tc>
        <w:tc>
          <w:tcPr>
            <w:tcW w:w="806" w:type="dxa"/>
            <w:shd w:val="clear" w:color="auto" w:fill="92D050"/>
          </w:tcPr>
          <w:p w14:paraId="594421A9" w14:textId="77777777" w:rsidR="002F624B" w:rsidRPr="0025178E" w:rsidRDefault="002F624B" w:rsidP="002E5DAA">
            <w:pPr>
              <w:pStyle w:val="Mans"/>
              <w:jc w:val="center"/>
              <w:rPr>
                <w:sz w:val="18"/>
                <w:szCs w:val="18"/>
              </w:rPr>
            </w:pPr>
            <w:r w:rsidRPr="0025178E">
              <w:rPr>
                <w:sz w:val="18"/>
                <w:szCs w:val="18"/>
              </w:rPr>
              <w:t>zemas</w:t>
            </w:r>
          </w:p>
        </w:tc>
        <w:tc>
          <w:tcPr>
            <w:tcW w:w="807" w:type="dxa"/>
            <w:shd w:val="clear" w:color="auto" w:fill="FFFF00"/>
          </w:tcPr>
          <w:p w14:paraId="25CC3420" w14:textId="77777777" w:rsidR="002F624B" w:rsidRPr="0025178E" w:rsidRDefault="002F624B" w:rsidP="002E5DAA">
            <w:pPr>
              <w:pStyle w:val="Mans"/>
              <w:jc w:val="center"/>
              <w:rPr>
                <w:sz w:val="18"/>
                <w:szCs w:val="18"/>
              </w:rPr>
            </w:pPr>
            <w:r w:rsidRPr="0025178E">
              <w:rPr>
                <w:sz w:val="18"/>
                <w:szCs w:val="18"/>
              </w:rPr>
              <w:t>vidējas</w:t>
            </w:r>
          </w:p>
        </w:tc>
        <w:tc>
          <w:tcPr>
            <w:tcW w:w="1522" w:type="dxa"/>
            <w:gridSpan w:val="3"/>
            <w:shd w:val="clear" w:color="auto" w:fill="FFFF00"/>
          </w:tcPr>
          <w:p w14:paraId="25F88066" w14:textId="77777777" w:rsidR="002F624B" w:rsidRPr="0025178E" w:rsidRDefault="002F624B" w:rsidP="002E5DAA">
            <w:pPr>
              <w:pStyle w:val="Mans"/>
              <w:jc w:val="center"/>
              <w:rPr>
                <w:sz w:val="18"/>
                <w:szCs w:val="18"/>
              </w:rPr>
            </w:pPr>
            <w:r w:rsidRPr="0025178E">
              <w:rPr>
                <w:sz w:val="18"/>
                <w:szCs w:val="18"/>
              </w:rPr>
              <w:t>vidēja</w:t>
            </w:r>
          </w:p>
        </w:tc>
      </w:tr>
      <w:tr w:rsidR="002F624B" w:rsidRPr="0025178E" w14:paraId="57917668" w14:textId="77777777" w:rsidTr="002E5DAA">
        <w:trPr>
          <w:jc w:val="center"/>
        </w:trPr>
        <w:tc>
          <w:tcPr>
            <w:tcW w:w="4873" w:type="dxa"/>
          </w:tcPr>
          <w:p w14:paraId="66F64989" w14:textId="77777777" w:rsidR="002F624B" w:rsidRPr="0025178E" w:rsidRDefault="002F624B" w:rsidP="002E5DAA">
            <w:pPr>
              <w:pStyle w:val="Mans"/>
              <w:jc w:val="left"/>
              <w:rPr>
                <w:rFonts w:cstheme="minorHAnsi"/>
                <w:sz w:val="18"/>
                <w:szCs w:val="18"/>
              </w:rPr>
            </w:pPr>
            <w:r w:rsidRPr="0025178E">
              <w:rPr>
                <w:b/>
                <w:sz w:val="18"/>
                <w:szCs w:val="18"/>
              </w:rPr>
              <w:t xml:space="preserve">JVM1 PP12 </w:t>
            </w:r>
            <w:r w:rsidRPr="0025178E">
              <w:rPr>
                <w:rFonts w:cstheme="minorHAnsi"/>
                <w:sz w:val="18"/>
                <w:szCs w:val="18"/>
              </w:rPr>
              <w:t xml:space="preserve">Apaļā </w:t>
            </w:r>
            <w:proofErr w:type="spellStart"/>
            <w:r w:rsidRPr="0025178E">
              <w:rPr>
                <w:rFonts w:cstheme="minorHAnsi"/>
                <w:sz w:val="18"/>
                <w:szCs w:val="18"/>
              </w:rPr>
              <w:t>jūrasgrunduļa</w:t>
            </w:r>
            <w:proofErr w:type="spellEnd"/>
            <w:r w:rsidRPr="0025178E">
              <w:rPr>
                <w:rFonts w:cstheme="minorHAnsi"/>
                <w:sz w:val="18"/>
                <w:szCs w:val="18"/>
              </w:rPr>
              <w:t xml:space="preserve"> populācijas ierobežošanas pasākumi</w:t>
            </w:r>
          </w:p>
        </w:tc>
        <w:tc>
          <w:tcPr>
            <w:tcW w:w="510" w:type="dxa"/>
            <w:shd w:val="clear" w:color="auto" w:fill="auto"/>
          </w:tcPr>
          <w:p w14:paraId="116FFA65" w14:textId="77777777" w:rsidR="002F624B" w:rsidRPr="0025178E" w:rsidRDefault="002F624B" w:rsidP="002E5DAA">
            <w:pPr>
              <w:pStyle w:val="Mans"/>
              <w:jc w:val="center"/>
              <w:rPr>
                <w:sz w:val="18"/>
                <w:szCs w:val="18"/>
              </w:rPr>
            </w:pPr>
            <w:r w:rsidRPr="0025178E">
              <w:rPr>
                <w:sz w:val="18"/>
                <w:szCs w:val="18"/>
              </w:rPr>
              <w:t>D2</w:t>
            </w:r>
          </w:p>
        </w:tc>
        <w:tc>
          <w:tcPr>
            <w:tcW w:w="844" w:type="dxa"/>
            <w:shd w:val="clear" w:color="auto" w:fill="FFFF00"/>
          </w:tcPr>
          <w:p w14:paraId="0FE59E34" w14:textId="77777777" w:rsidR="002F624B" w:rsidRPr="0025178E" w:rsidRDefault="002F624B" w:rsidP="002E5DAA">
            <w:pPr>
              <w:pStyle w:val="Mans"/>
              <w:jc w:val="center"/>
              <w:rPr>
                <w:sz w:val="18"/>
                <w:szCs w:val="18"/>
              </w:rPr>
            </w:pPr>
            <w:r w:rsidRPr="0025178E">
              <w:rPr>
                <w:sz w:val="18"/>
                <w:szCs w:val="18"/>
              </w:rPr>
              <w:t>vidēja</w:t>
            </w:r>
          </w:p>
        </w:tc>
        <w:tc>
          <w:tcPr>
            <w:tcW w:w="846" w:type="dxa"/>
            <w:shd w:val="clear" w:color="auto" w:fill="00B050"/>
          </w:tcPr>
          <w:p w14:paraId="76F2FC7E" w14:textId="77777777" w:rsidR="002F624B" w:rsidRPr="0025178E" w:rsidRDefault="002F624B" w:rsidP="002E5DAA">
            <w:pPr>
              <w:pStyle w:val="Mans"/>
              <w:jc w:val="center"/>
              <w:rPr>
                <w:sz w:val="18"/>
                <w:szCs w:val="18"/>
              </w:rPr>
            </w:pPr>
            <w:r w:rsidRPr="0025178E">
              <w:rPr>
                <w:sz w:val="18"/>
                <w:szCs w:val="18"/>
              </w:rPr>
              <w:t>ļoti augsta</w:t>
            </w:r>
          </w:p>
        </w:tc>
        <w:tc>
          <w:tcPr>
            <w:tcW w:w="1613" w:type="dxa"/>
            <w:gridSpan w:val="2"/>
            <w:shd w:val="clear" w:color="auto" w:fill="00B050"/>
          </w:tcPr>
          <w:p w14:paraId="62CD522D" w14:textId="77777777" w:rsidR="002F624B" w:rsidRPr="0025178E" w:rsidRDefault="002F624B" w:rsidP="002E5DAA">
            <w:pPr>
              <w:pStyle w:val="Mans"/>
              <w:jc w:val="center"/>
              <w:rPr>
                <w:sz w:val="18"/>
                <w:szCs w:val="18"/>
              </w:rPr>
            </w:pPr>
            <w:r w:rsidRPr="0025178E">
              <w:rPr>
                <w:sz w:val="18"/>
                <w:szCs w:val="18"/>
              </w:rPr>
              <w:t>ļoti zemas</w:t>
            </w:r>
          </w:p>
        </w:tc>
        <w:tc>
          <w:tcPr>
            <w:tcW w:w="770" w:type="dxa"/>
            <w:gridSpan w:val="2"/>
            <w:shd w:val="clear" w:color="auto" w:fill="92D050"/>
          </w:tcPr>
          <w:p w14:paraId="79D67178" w14:textId="77777777" w:rsidR="002F624B" w:rsidRPr="0025178E" w:rsidRDefault="002F624B" w:rsidP="002E5DAA">
            <w:pPr>
              <w:pStyle w:val="Mans"/>
              <w:jc w:val="center"/>
              <w:rPr>
                <w:sz w:val="18"/>
                <w:szCs w:val="18"/>
              </w:rPr>
            </w:pPr>
            <w:r w:rsidRPr="0025178E">
              <w:rPr>
                <w:sz w:val="18"/>
                <w:szCs w:val="18"/>
              </w:rPr>
              <w:t>augsta</w:t>
            </w:r>
          </w:p>
        </w:tc>
        <w:tc>
          <w:tcPr>
            <w:tcW w:w="752" w:type="dxa"/>
            <w:shd w:val="clear" w:color="auto" w:fill="00B050"/>
          </w:tcPr>
          <w:p w14:paraId="32CC02BA" w14:textId="77777777" w:rsidR="002F624B" w:rsidRPr="0025178E" w:rsidRDefault="002F624B" w:rsidP="002E5DAA">
            <w:pPr>
              <w:pStyle w:val="Mans"/>
              <w:jc w:val="center"/>
              <w:rPr>
                <w:sz w:val="18"/>
                <w:szCs w:val="18"/>
              </w:rPr>
            </w:pPr>
            <w:r w:rsidRPr="0025178E">
              <w:rPr>
                <w:sz w:val="18"/>
                <w:szCs w:val="18"/>
              </w:rPr>
              <w:t>ļoti augsta</w:t>
            </w:r>
          </w:p>
        </w:tc>
      </w:tr>
      <w:tr w:rsidR="002F624B" w:rsidRPr="0025178E" w14:paraId="0208A01E" w14:textId="77777777" w:rsidTr="002E5DAA">
        <w:trPr>
          <w:jc w:val="center"/>
        </w:trPr>
        <w:tc>
          <w:tcPr>
            <w:tcW w:w="4873" w:type="dxa"/>
          </w:tcPr>
          <w:p w14:paraId="02784FA6" w14:textId="77777777" w:rsidR="002F624B" w:rsidRPr="0025178E" w:rsidRDefault="002F624B" w:rsidP="002E5DAA">
            <w:pPr>
              <w:pStyle w:val="Mans"/>
              <w:rPr>
                <w:rFonts w:asciiTheme="minorHAnsi" w:hAnsiTheme="minorHAnsi" w:cstheme="minorHAnsi"/>
                <w:sz w:val="18"/>
                <w:szCs w:val="18"/>
              </w:rPr>
            </w:pPr>
            <w:r w:rsidRPr="0025178E">
              <w:rPr>
                <w:b/>
                <w:sz w:val="18"/>
                <w:szCs w:val="18"/>
              </w:rPr>
              <w:t xml:space="preserve">JVM1 PP13 </w:t>
            </w:r>
            <w:r w:rsidRPr="0025178E">
              <w:rPr>
                <w:rFonts w:cstheme="minorHAnsi"/>
                <w:sz w:val="18"/>
                <w:szCs w:val="18"/>
              </w:rPr>
              <w:t>Informācijas apmaiņa jūras reģionā (svešajām sugām)</w:t>
            </w:r>
          </w:p>
        </w:tc>
        <w:tc>
          <w:tcPr>
            <w:tcW w:w="510" w:type="dxa"/>
            <w:shd w:val="clear" w:color="auto" w:fill="auto"/>
          </w:tcPr>
          <w:p w14:paraId="5C943AF1" w14:textId="77777777" w:rsidR="002F624B" w:rsidRPr="0025178E" w:rsidRDefault="002F624B" w:rsidP="002E5DAA">
            <w:pPr>
              <w:pStyle w:val="Mans"/>
              <w:jc w:val="center"/>
              <w:rPr>
                <w:sz w:val="18"/>
                <w:szCs w:val="18"/>
              </w:rPr>
            </w:pPr>
            <w:r w:rsidRPr="0025178E">
              <w:rPr>
                <w:sz w:val="18"/>
                <w:szCs w:val="18"/>
              </w:rPr>
              <w:t>D2</w:t>
            </w:r>
          </w:p>
        </w:tc>
        <w:tc>
          <w:tcPr>
            <w:tcW w:w="1690" w:type="dxa"/>
            <w:gridSpan w:val="2"/>
            <w:shd w:val="clear" w:color="auto" w:fill="F2F2F2" w:themeFill="background1" w:themeFillShade="F2"/>
          </w:tcPr>
          <w:p w14:paraId="3DA60CC4"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00B050"/>
          </w:tcPr>
          <w:p w14:paraId="2644842F" w14:textId="77777777" w:rsidR="002F624B" w:rsidRPr="0025178E" w:rsidRDefault="002F624B" w:rsidP="002E5DAA">
            <w:pPr>
              <w:pStyle w:val="Mans"/>
              <w:jc w:val="center"/>
              <w:rPr>
                <w:sz w:val="18"/>
                <w:szCs w:val="18"/>
              </w:rPr>
            </w:pPr>
            <w:r w:rsidRPr="0025178E">
              <w:rPr>
                <w:sz w:val="18"/>
                <w:szCs w:val="18"/>
              </w:rPr>
              <w:t>ļoti zemas</w:t>
            </w:r>
          </w:p>
        </w:tc>
        <w:tc>
          <w:tcPr>
            <w:tcW w:w="1522" w:type="dxa"/>
            <w:gridSpan w:val="3"/>
            <w:shd w:val="clear" w:color="auto" w:fill="F2F2F2" w:themeFill="background1" w:themeFillShade="F2"/>
          </w:tcPr>
          <w:p w14:paraId="2D8FD5C5"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0D9EFE15" w14:textId="77777777" w:rsidTr="002E5DAA">
        <w:trPr>
          <w:jc w:val="center"/>
        </w:trPr>
        <w:tc>
          <w:tcPr>
            <w:tcW w:w="4873" w:type="dxa"/>
          </w:tcPr>
          <w:p w14:paraId="1FF33F32" w14:textId="77777777" w:rsidR="002F624B" w:rsidRPr="0025178E" w:rsidRDefault="002F624B" w:rsidP="002E5DAA">
            <w:pPr>
              <w:pStyle w:val="Mans"/>
              <w:jc w:val="left"/>
              <w:rPr>
                <w:sz w:val="18"/>
                <w:szCs w:val="18"/>
              </w:rPr>
            </w:pPr>
            <w:r w:rsidRPr="0025178E">
              <w:rPr>
                <w:b/>
                <w:sz w:val="18"/>
                <w:szCs w:val="18"/>
              </w:rPr>
              <w:t xml:space="preserve">JVM1 PP14 </w:t>
            </w:r>
            <w:r w:rsidRPr="0025178E">
              <w:rPr>
                <w:sz w:val="18"/>
                <w:szCs w:val="18"/>
              </w:rPr>
              <w:t>Turpināt izpēti par jūras svešo sugu izplatības tendencēm un ietekmēm</w:t>
            </w:r>
          </w:p>
        </w:tc>
        <w:tc>
          <w:tcPr>
            <w:tcW w:w="510" w:type="dxa"/>
            <w:shd w:val="clear" w:color="auto" w:fill="auto"/>
          </w:tcPr>
          <w:p w14:paraId="51CC1FA8" w14:textId="77777777" w:rsidR="002F624B" w:rsidRPr="0025178E" w:rsidRDefault="002F624B" w:rsidP="002E5DAA">
            <w:pPr>
              <w:pStyle w:val="Mans"/>
              <w:jc w:val="center"/>
              <w:rPr>
                <w:sz w:val="18"/>
                <w:szCs w:val="18"/>
              </w:rPr>
            </w:pPr>
            <w:r w:rsidRPr="0025178E">
              <w:rPr>
                <w:sz w:val="18"/>
                <w:szCs w:val="18"/>
              </w:rPr>
              <w:t>D2</w:t>
            </w:r>
          </w:p>
        </w:tc>
        <w:tc>
          <w:tcPr>
            <w:tcW w:w="1690" w:type="dxa"/>
            <w:gridSpan w:val="2"/>
            <w:shd w:val="clear" w:color="auto" w:fill="F2F2F2" w:themeFill="background1" w:themeFillShade="F2"/>
          </w:tcPr>
          <w:p w14:paraId="1EE74D3F"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92D050"/>
          </w:tcPr>
          <w:p w14:paraId="2A8B1BDE" w14:textId="77777777" w:rsidR="002F624B" w:rsidRPr="0025178E" w:rsidRDefault="002F624B" w:rsidP="002E5DAA">
            <w:pPr>
              <w:pStyle w:val="Mans"/>
              <w:jc w:val="center"/>
              <w:rPr>
                <w:sz w:val="18"/>
                <w:szCs w:val="18"/>
              </w:rPr>
            </w:pPr>
            <w:r w:rsidRPr="0025178E">
              <w:rPr>
                <w:sz w:val="18"/>
                <w:szCs w:val="18"/>
              </w:rPr>
              <w:t>zemas</w:t>
            </w:r>
          </w:p>
        </w:tc>
        <w:tc>
          <w:tcPr>
            <w:tcW w:w="1522" w:type="dxa"/>
            <w:gridSpan w:val="3"/>
            <w:shd w:val="clear" w:color="auto" w:fill="F2F2F2" w:themeFill="background1" w:themeFillShade="F2"/>
          </w:tcPr>
          <w:p w14:paraId="35B8CD0B"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2161BFF5" w14:textId="77777777" w:rsidTr="002E5DAA">
        <w:trPr>
          <w:jc w:val="center"/>
        </w:trPr>
        <w:tc>
          <w:tcPr>
            <w:tcW w:w="4873" w:type="dxa"/>
          </w:tcPr>
          <w:p w14:paraId="2786325D" w14:textId="77777777" w:rsidR="002F624B" w:rsidRPr="0025178E" w:rsidRDefault="002F624B" w:rsidP="002E5DAA">
            <w:pPr>
              <w:pStyle w:val="Mans"/>
              <w:jc w:val="left"/>
              <w:rPr>
                <w:rFonts w:asciiTheme="minorHAnsi" w:hAnsiTheme="minorHAnsi" w:cstheme="minorHAnsi"/>
                <w:sz w:val="18"/>
                <w:szCs w:val="18"/>
              </w:rPr>
            </w:pPr>
            <w:r w:rsidRPr="0025178E">
              <w:rPr>
                <w:b/>
                <w:sz w:val="18"/>
                <w:szCs w:val="18"/>
              </w:rPr>
              <w:t>JVM3 P</w:t>
            </w:r>
            <w:r w:rsidRPr="0025178E">
              <w:rPr>
                <w:rFonts w:cstheme="minorHAnsi"/>
                <w:b/>
                <w:sz w:val="18"/>
                <w:szCs w:val="18"/>
              </w:rPr>
              <w:t>P15</w:t>
            </w:r>
            <w:r w:rsidRPr="0025178E">
              <w:rPr>
                <w:rFonts w:cstheme="minorHAnsi"/>
                <w:sz w:val="18"/>
                <w:szCs w:val="18"/>
              </w:rPr>
              <w:t xml:space="preserve"> </w:t>
            </w:r>
            <w:r w:rsidRPr="0025178E">
              <w:rPr>
                <w:sz w:val="18"/>
                <w:szCs w:val="18"/>
              </w:rPr>
              <w:t xml:space="preserve">Nacionālais aprēķins </w:t>
            </w:r>
            <w:proofErr w:type="spellStart"/>
            <w:r w:rsidRPr="0025178E">
              <w:rPr>
                <w:sz w:val="18"/>
                <w:szCs w:val="18"/>
              </w:rPr>
              <w:t>biogēnu</w:t>
            </w:r>
            <w:proofErr w:type="spellEnd"/>
            <w:r w:rsidRPr="0025178E">
              <w:rPr>
                <w:sz w:val="18"/>
                <w:szCs w:val="18"/>
              </w:rPr>
              <w:t xml:space="preserve"> slodzes samazinājumam uz piekrastes ūdeņiem no atjaunoto UBAP (2022-2027) pasākumiem</w:t>
            </w:r>
          </w:p>
        </w:tc>
        <w:tc>
          <w:tcPr>
            <w:tcW w:w="510" w:type="dxa"/>
            <w:shd w:val="clear" w:color="auto" w:fill="auto"/>
          </w:tcPr>
          <w:p w14:paraId="6246DF3E" w14:textId="77777777" w:rsidR="002F624B" w:rsidRPr="0025178E" w:rsidRDefault="002F624B" w:rsidP="002E5DAA">
            <w:pPr>
              <w:jc w:val="center"/>
              <w:rPr>
                <w:sz w:val="18"/>
                <w:szCs w:val="18"/>
              </w:rPr>
            </w:pPr>
            <w:r w:rsidRPr="0025178E">
              <w:rPr>
                <w:sz w:val="18"/>
                <w:szCs w:val="18"/>
              </w:rPr>
              <w:t>D5</w:t>
            </w:r>
          </w:p>
        </w:tc>
        <w:tc>
          <w:tcPr>
            <w:tcW w:w="1690" w:type="dxa"/>
            <w:gridSpan w:val="2"/>
            <w:shd w:val="clear" w:color="auto" w:fill="F2F2F2" w:themeFill="background1" w:themeFillShade="F2"/>
          </w:tcPr>
          <w:p w14:paraId="53EF35F9" w14:textId="77777777" w:rsidR="002F624B" w:rsidRPr="0025178E" w:rsidRDefault="002F624B" w:rsidP="002E5DAA">
            <w:pPr>
              <w:jc w:val="center"/>
              <w:rPr>
                <w:sz w:val="18"/>
                <w:szCs w:val="18"/>
              </w:rPr>
            </w:pPr>
            <w:r w:rsidRPr="0025178E">
              <w:rPr>
                <w:sz w:val="18"/>
                <w:szCs w:val="18"/>
              </w:rPr>
              <w:t>nav efekta</w:t>
            </w:r>
          </w:p>
        </w:tc>
        <w:tc>
          <w:tcPr>
            <w:tcW w:w="1613" w:type="dxa"/>
            <w:gridSpan w:val="2"/>
            <w:shd w:val="clear" w:color="auto" w:fill="00B050"/>
          </w:tcPr>
          <w:p w14:paraId="1AF6733E" w14:textId="77777777" w:rsidR="002F624B" w:rsidRPr="0025178E" w:rsidRDefault="002F624B" w:rsidP="002E5DAA">
            <w:pPr>
              <w:pStyle w:val="Mans"/>
              <w:jc w:val="center"/>
              <w:rPr>
                <w:rFonts w:asciiTheme="minorHAnsi" w:hAnsiTheme="minorHAnsi" w:cstheme="minorHAnsi"/>
                <w:sz w:val="18"/>
                <w:szCs w:val="18"/>
              </w:rPr>
            </w:pPr>
            <w:r w:rsidRPr="0025178E">
              <w:rPr>
                <w:rFonts w:asciiTheme="minorHAnsi" w:hAnsiTheme="minorHAnsi" w:cstheme="minorHAnsi"/>
                <w:sz w:val="18"/>
                <w:szCs w:val="18"/>
              </w:rPr>
              <w:t>ļoti zemas</w:t>
            </w:r>
          </w:p>
        </w:tc>
        <w:tc>
          <w:tcPr>
            <w:tcW w:w="1522" w:type="dxa"/>
            <w:gridSpan w:val="3"/>
            <w:shd w:val="clear" w:color="auto" w:fill="F2F2F2" w:themeFill="background1" w:themeFillShade="F2"/>
          </w:tcPr>
          <w:p w14:paraId="7BAFC692" w14:textId="77777777" w:rsidR="002F624B" w:rsidRPr="0025178E" w:rsidRDefault="002F624B" w:rsidP="002E5DAA">
            <w:pPr>
              <w:jc w:val="center"/>
              <w:rPr>
                <w:sz w:val="18"/>
                <w:szCs w:val="18"/>
              </w:rPr>
            </w:pPr>
            <w:r w:rsidRPr="0025178E">
              <w:rPr>
                <w:sz w:val="18"/>
                <w:szCs w:val="18"/>
              </w:rPr>
              <w:t>(nav efekta)</w:t>
            </w:r>
          </w:p>
        </w:tc>
      </w:tr>
      <w:tr w:rsidR="002F624B" w:rsidRPr="0025178E" w14:paraId="2DD5C8B3" w14:textId="77777777" w:rsidTr="002E5DAA">
        <w:trPr>
          <w:jc w:val="center"/>
        </w:trPr>
        <w:tc>
          <w:tcPr>
            <w:tcW w:w="4873" w:type="dxa"/>
          </w:tcPr>
          <w:p w14:paraId="3E0DE9A7" w14:textId="77777777" w:rsidR="002F624B" w:rsidRPr="0025178E" w:rsidRDefault="002F624B" w:rsidP="002E5DAA">
            <w:pPr>
              <w:pStyle w:val="Mans"/>
              <w:jc w:val="left"/>
              <w:rPr>
                <w:rFonts w:asciiTheme="minorHAnsi" w:hAnsiTheme="minorHAnsi" w:cstheme="minorHAnsi"/>
                <w:sz w:val="18"/>
                <w:szCs w:val="18"/>
              </w:rPr>
            </w:pPr>
            <w:r w:rsidRPr="0025178E">
              <w:rPr>
                <w:b/>
                <w:sz w:val="18"/>
                <w:szCs w:val="18"/>
              </w:rPr>
              <w:t>JVM3 P</w:t>
            </w:r>
            <w:r w:rsidRPr="0025178E">
              <w:rPr>
                <w:rFonts w:cstheme="minorHAnsi"/>
                <w:b/>
                <w:sz w:val="18"/>
                <w:szCs w:val="18"/>
              </w:rPr>
              <w:t>P16</w:t>
            </w:r>
            <w:r w:rsidRPr="0025178E">
              <w:rPr>
                <w:rFonts w:cstheme="minorHAnsi"/>
                <w:sz w:val="18"/>
                <w:szCs w:val="18"/>
              </w:rPr>
              <w:t xml:space="preserve"> </w:t>
            </w:r>
            <w:r w:rsidRPr="0025178E">
              <w:rPr>
                <w:sz w:val="18"/>
                <w:szCs w:val="18"/>
              </w:rPr>
              <w:t xml:space="preserve">Novērtējumi un pasākumu izstrāde slodzei uz upēm un jūru ar </w:t>
            </w:r>
            <w:proofErr w:type="spellStart"/>
            <w:r w:rsidRPr="0025178E">
              <w:rPr>
                <w:sz w:val="18"/>
                <w:szCs w:val="18"/>
              </w:rPr>
              <w:t>biogēniem</w:t>
            </w:r>
            <w:proofErr w:type="spellEnd"/>
            <w:r w:rsidRPr="0025178E">
              <w:rPr>
                <w:sz w:val="18"/>
                <w:szCs w:val="18"/>
              </w:rPr>
              <w:t xml:space="preserve">, bīstamām vielām un mikro-plastiku no </w:t>
            </w:r>
            <w:proofErr w:type="spellStart"/>
            <w:r w:rsidRPr="0025178E">
              <w:rPr>
                <w:sz w:val="18"/>
                <w:szCs w:val="18"/>
              </w:rPr>
              <w:t>lietusūdeņu</w:t>
            </w:r>
            <w:proofErr w:type="spellEnd"/>
            <w:r w:rsidRPr="0025178E">
              <w:rPr>
                <w:sz w:val="18"/>
                <w:szCs w:val="18"/>
              </w:rPr>
              <w:t xml:space="preserve"> kanalizācijas ūdeņiem un pārplūdēm (rēķinot atsevišķi katram piesārņotāju veidam)</w:t>
            </w:r>
          </w:p>
        </w:tc>
        <w:tc>
          <w:tcPr>
            <w:tcW w:w="510" w:type="dxa"/>
            <w:shd w:val="clear" w:color="auto" w:fill="auto"/>
          </w:tcPr>
          <w:p w14:paraId="36C988BB" w14:textId="77777777" w:rsidR="002F624B" w:rsidRPr="0025178E" w:rsidRDefault="002F624B" w:rsidP="002E5DAA">
            <w:pPr>
              <w:jc w:val="center"/>
              <w:rPr>
                <w:sz w:val="18"/>
                <w:szCs w:val="18"/>
              </w:rPr>
            </w:pPr>
            <w:r w:rsidRPr="0025178E">
              <w:rPr>
                <w:sz w:val="18"/>
                <w:szCs w:val="18"/>
              </w:rPr>
              <w:t>D5, D8, D10</w:t>
            </w:r>
          </w:p>
        </w:tc>
        <w:tc>
          <w:tcPr>
            <w:tcW w:w="1690" w:type="dxa"/>
            <w:gridSpan w:val="2"/>
            <w:shd w:val="clear" w:color="auto" w:fill="F2F2F2" w:themeFill="background1" w:themeFillShade="F2"/>
          </w:tcPr>
          <w:p w14:paraId="6C8F3856" w14:textId="77777777" w:rsidR="002F624B" w:rsidRPr="0025178E" w:rsidRDefault="002F624B" w:rsidP="002E5DAA">
            <w:pPr>
              <w:jc w:val="center"/>
              <w:rPr>
                <w:sz w:val="18"/>
                <w:szCs w:val="18"/>
              </w:rPr>
            </w:pPr>
            <w:r w:rsidRPr="0025178E">
              <w:rPr>
                <w:sz w:val="18"/>
                <w:szCs w:val="18"/>
              </w:rPr>
              <w:t>nav efekta</w:t>
            </w:r>
          </w:p>
        </w:tc>
        <w:tc>
          <w:tcPr>
            <w:tcW w:w="1613" w:type="dxa"/>
            <w:gridSpan w:val="2"/>
            <w:shd w:val="clear" w:color="auto" w:fill="92D050"/>
          </w:tcPr>
          <w:p w14:paraId="4D71233E" w14:textId="77777777" w:rsidR="002F624B" w:rsidRPr="0025178E" w:rsidRDefault="002F624B" w:rsidP="002E5DAA">
            <w:pPr>
              <w:pStyle w:val="Mans"/>
              <w:jc w:val="center"/>
              <w:rPr>
                <w:rFonts w:asciiTheme="minorHAnsi" w:hAnsiTheme="minorHAnsi" w:cstheme="minorHAnsi"/>
                <w:sz w:val="18"/>
                <w:szCs w:val="18"/>
              </w:rPr>
            </w:pPr>
            <w:r w:rsidRPr="0025178E">
              <w:rPr>
                <w:rFonts w:asciiTheme="minorHAnsi" w:hAnsiTheme="minorHAnsi" w:cstheme="minorHAnsi"/>
                <w:sz w:val="18"/>
                <w:szCs w:val="18"/>
              </w:rPr>
              <w:t>zemas</w:t>
            </w:r>
          </w:p>
        </w:tc>
        <w:tc>
          <w:tcPr>
            <w:tcW w:w="1522" w:type="dxa"/>
            <w:gridSpan w:val="3"/>
            <w:shd w:val="clear" w:color="auto" w:fill="F2F2F2" w:themeFill="background1" w:themeFillShade="F2"/>
          </w:tcPr>
          <w:p w14:paraId="0861DFDD" w14:textId="77777777" w:rsidR="002F624B" w:rsidRPr="0025178E" w:rsidRDefault="002F624B" w:rsidP="002E5DAA">
            <w:pPr>
              <w:jc w:val="center"/>
              <w:rPr>
                <w:sz w:val="18"/>
                <w:szCs w:val="18"/>
              </w:rPr>
            </w:pPr>
            <w:r w:rsidRPr="0025178E">
              <w:rPr>
                <w:sz w:val="18"/>
                <w:szCs w:val="18"/>
              </w:rPr>
              <w:t>(nav efekta)</w:t>
            </w:r>
          </w:p>
        </w:tc>
      </w:tr>
      <w:tr w:rsidR="002F624B" w:rsidRPr="0025178E" w14:paraId="67D5666B" w14:textId="77777777" w:rsidTr="002E5DAA">
        <w:trPr>
          <w:jc w:val="center"/>
        </w:trPr>
        <w:tc>
          <w:tcPr>
            <w:tcW w:w="4873" w:type="dxa"/>
          </w:tcPr>
          <w:p w14:paraId="7D814354" w14:textId="77777777" w:rsidR="002F624B" w:rsidRPr="0025178E" w:rsidRDefault="002F624B" w:rsidP="002E5DAA">
            <w:pPr>
              <w:pStyle w:val="Mans"/>
              <w:jc w:val="left"/>
              <w:rPr>
                <w:rFonts w:cstheme="minorHAnsi"/>
                <w:sz w:val="18"/>
                <w:szCs w:val="18"/>
              </w:rPr>
            </w:pPr>
            <w:r w:rsidRPr="0025178E">
              <w:rPr>
                <w:b/>
                <w:sz w:val="18"/>
                <w:szCs w:val="18"/>
              </w:rPr>
              <w:t>JVM3 P</w:t>
            </w:r>
            <w:r w:rsidRPr="0025178E">
              <w:rPr>
                <w:rFonts w:cstheme="minorHAnsi"/>
                <w:b/>
                <w:sz w:val="18"/>
                <w:szCs w:val="18"/>
              </w:rPr>
              <w:t>P17</w:t>
            </w:r>
            <w:r w:rsidRPr="0025178E">
              <w:rPr>
                <w:rFonts w:cstheme="minorHAnsi"/>
                <w:sz w:val="18"/>
                <w:szCs w:val="18"/>
              </w:rPr>
              <w:t xml:space="preserve"> </w:t>
            </w:r>
            <w:r w:rsidRPr="0025178E">
              <w:rPr>
                <w:sz w:val="18"/>
                <w:szCs w:val="18"/>
              </w:rPr>
              <w:t xml:space="preserve">Nacionālās informācijas sniegšana HELCOM slodžu ietekmes novērtējumiem </w:t>
            </w:r>
            <w:proofErr w:type="spellStart"/>
            <w:r w:rsidRPr="0025178E">
              <w:rPr>
                <w:sz w:val="18"/>
                <w:szCs w:val="18"/>
              </w:rPr>
              <w:t>biogēnu</w:t>
            </w:r>
            <w:proofErr w:type="spellEnd"/>
            <w:r w:rsidRPr="0025178E">
              <w:rPr>
                <w:sz w:val="18"/>
                <w:szCs w:val="18"/>
              </w:rPr>
              <w:t xml:space="preserve"> slodzei un ietekmei no kravas kuģu notekūdeņiem, kravu atliekām un kuģu tehniskajiem ūdeņiem</w:t>
            </w:r>
          </w:p>
        </w:tc>
        <w:tc>
          <w:tcPr>
            <w:tcW w:w="510" w:type="dxa"/>
            <w:shd w:val="clear" w:color="auto" w:fill="auto"/>
          </w:tcPr>
          <w:p w14:paraId="6300F895" w14:textId="77777777" w:rsidR="002F624B" w:rsidRPr="0025178E" w:rsidRDefault="002F624B" w:rsidP="002E5DAA">
            <w:pPr>
              <w:jc w:val="center"/>
              <w:rPr>
                <w:sz w:val="18"/>
                <w:szCs w:val="18"/>
              </w:rPr>
            </w:pPr>
            <w:r w:rsidRPr="0025178E">
              <w:rPr>
                <w:sz w:val="18"/>
                <w:szCs w:val="18"/>
              </w:rPr>
              <w:t>D5</w:t>
            </w:r>
          </w:p>
        </w:tc>
        <w:tc>
          <w:tcPr>
            <w:tcW w:w="1690" w:type="dxa"/>
            <w:gridSpan w:val="2"/>
            <w:shd w:val="clear" w:color="auto" w:fill="F2F2F2" w:themeFill="background1" w:themeFillShade="F2"/>
          </w:tcPr>
          <w:p w14:paraId="374D4AC4" w14:textId="77777777" w:rsidR="002F624B" w:rsidRPr="0025178E" w:rsidRDefault="002F624B" w:rsidP="002E5DAA">
            <w:pPr>
              <w:jc w:val="center"/>
              <w:rPr>
                <w:sz w:val="18"/>
                <w:szCs w:val="18"/>
              </w:rPr>
            </w:pPr>
            <w:r w:rsidRPr="0025178E">
              <w:rPr>
                <w:sz w:val="18"/>
                <w:szCs w:val="18"/>
              </w:rPr>
              <w:t>nav efekta</w:t>
            </w:r>
          </w:p>
        </w:tc>
        <w:tc>
          <w:tcPr>
            <w:tcW w:w="1613" w:type="dxa"/>
            <w:gridSpan w:val="2"/>
            <w:shd w:val="clear" w:color="auto" w:fill="00B050"/>
          </w:tcPr>
          <w:p w14:paraId="2B3A047E" w14:textId="77777777" w:rsidR="002F624B" w:rsidRPr="0025178E" w:rsidRDefault="002F624B" w:rsidP="002E5DAA">
            <w:pPr>
              <w:pStyle w:val="Mans"/>
              <w:jc w:val="center"/>
              <w:rPr>
                <w:rFonts w:asciiTheme="minorHAnsi" w:hAnsiTheme="minorHAnsi" w:cstheme="minorHAnsi"/>
                <w:sz w:val="18"/>
                <w:szCs w:val="18"/>
              </w:rPr>
            </w:pPr>
            <w:r w:rsidRPr="0025178E">
              <w:rPr>
                <w:rFonts w:asciiTheme="minorHAnsi" w:hAnsiTheme="minorHAnsi" w:cstheme="minorHAnsi"/>
                <w:sz w:val="18"/>
                <w:szCs w:val="18"/>
              </w:rPr>
              <w:t>ļoti zemas</w:t>
            </w:r>
          </w:p>
        </w:tc>
        <w:tc>
          <w:tcPr>
            <w:tcW w:w="1522" w:type="dxa"/>
            <w:gridSpan w:val="3"/>
            <w:shd w:val="clear" w:color="auto" w:fill="F2F2F2" w:themeFill="background1" w:themeFillShade="F2"/>
          </w:tcPr>
          <w:p w14:paraId="6BCB0D98" w14:textId="77777777" w:rsidR="002F624B" w:rsidRPr="0025178E" w:rsidRDefault="002F624B" w:rsidP="002E5DAA">
            <w:pPr>
              <w:jc w:val="center"/>
              <w:rPr>
                <w:sz w:val="18"/>
                <w:szCs w:val="18"/>
              </w:rPr>
            </w:pPr>
            <w:r w:rsidRPr="0025178E">
              <w:rPr>
                <w:sz w:val="18"/>
                <w:szCs w:val="18"/>
              </w:rPr>
              <w:t>(nav efekta)</w:t>
            </w:r>
          </w:p>
        </w:tc>
      </w:tr>
      <w:tr w:rsidR="002F624B" w:rsidRPr="0025178E" w14:paraId="7FA1FA3F" w14:textId="77777777" w:rsidTr="002E5DAA">
        <w:trPr>
          <w:jc w:val="center"/>
        </w:trPr>
        <w:tc>
          <w:tcPr>
            <w:tcW w:w="4873" w:type="dxa"/>
          </w:tcPr>
          <w:p w14:paraId="00C70DC9" w14:textId="77777777" w:rsidR="002F624B" w:rsidRPr="0025178E" w:rsidRDefault="002F624B" w:rsidP="002E5DAA">
            <w:pPr>
              <w:pStyle w:val="Mans"/>
              <w:jc w:val="left"/>
              <w:rPr>
                <w:rFonts w:cstheme="minorHAnsi"/>
                <w:sz w:val="18"/>
                <w:szCs w:val="18"/>
              </w:rPr>
            </w:pPr>
            <w:r w:rsidRPr="0025178E">
              <w:rPr>
                <w:b/>
                <w:sz w:val="18"/>
                <w:szCs w:val="18"/>
              </w:rPr>
              <w:t>JVM3 P</w:t>
            </w:r>
            <w:r w:rsidRPr="0025178E">
              <w:rPr>
                <w:rFonts w:cstheme="minorHAnsi"/>
                <w:b/>
                <w:sz w:val="18"/>
                <w:szCs w:val="18"/>
              </w:rPr>
              <w:t>P18</w:t>
            </w:r>
            <w:r w:rsidRPr="0025178E">
              <w:rPr>
                <w:rFonts w:cstheme="minorHAnsi"/>
                <w:sz w:val="18"/>
                <w:szCs w:val="18"/>
              </w:rPr>
              <w:t xml:space="preserve"> </w:t>
            </w:r>
            <w:proofErr w:type="spellStart"/>
            <w:r w:rsidRPr="0025178E">
              <w:rPr>
                <w:sz w:val="18"/>
                <w:szCs w:val="18"/>
              </w:rPr>
              <w:t>Izvērtējums</w:t>
            </w:r>
            <w:proofErr w:type="spellEnd"/>
            <w:r w:rsidRPr="0025178E">
              <w:rPr>
                <w:sz w:val="18"/>
                <w:szCs w:val="18"/>
              </w:rPr>
              <w:t xml:space="preserve"> nepieciešamībai pēc uzlabojumiem Latvijas ostās attiecībā uz mēslojuma pārkraušanu un uzglabāšanu</w:t>
            </w:r>
          </w:p>
        </w:tc>
        <w:tc>
          <w:tcPr>
            <w:tcW w:w="510" w:type="dxa"/>
            <w:shd w:val="clear" w:color="auto" w:fill="auto"/>
          </w:tcPr>
          <w:p w14:paraId="6F68959C" w14:textId="77777777" w:rsidR="002F624B" w:rsidRPr="0025178E" w:rsidRDefault="002F624B" w:rsidP="002E5DAA">
            <w:pPr>
              <w:jc w:val="center"/>
              <w:rPr>
                <w:sz w:val="18"/>
                <w:szCs w:val="18"/>
              </w:rPr>
            </w:pPr>
            <w:r w:rsidRPr="0025178E">
              <w:rPr>
                <w:sz w:val="18"/>
                <w:szCs w:val="18"/>
              </w:rPr>
              <w:t>D5</w:t>
            </w:r>
          </w:p>
        </w:tc>
        <w:tc>
          <w:tcPr>
            <w:tcW w:w="1690" w:type="dxa"/>
            <w:gridSpan w:val="2"/>
            <w:shd w:val="clear" w:color="auto" w:fill="F2F2F2" w:themeFill="background1" w:themeFillShade="F2"/>
          </w:tcPr>
          <w:p w14:paraId="1A40675A" w14:textId="77777777" w:rsidR="002F624B" w:rsidRPr="0025178E" w:rsidRDefault="002F624B" w:rsidP="002E5DAA">
            <w:pPr>
              <w:jc w:val="center"/>
              <w:rPr>
                <w:sz w:val="18"/>
                <w:szCs w:val="18"/>
              </w:rPr>
            </w:pPr>
            <w:r w:rsidRPr="0025178E">
              <w:rPr>
                <w:sz w:val="18"/>
                <w:szCs w:val="18"/>
              </w:rPr>
              <w:t>nav efekta</w:t>
            </w:r>
          </w:p>
        </w:tc>
        <w:tc>
          <w:tcPr>
            <w:tcW w:w="1613" w:type="dxa"/>
            <w:gridSpan w:val="2"/>
            <w:shd w:val="clear" w:color="auto" w:fill="00B050"/>
          </w:tcPr>
          <w:p w14:paraId="33C9B971" w14:textId="77777777" w:rsidR="002F624B" w:rsidRPr="0025178E" w:rsidRDefault="002F624B" w:rsidP="002E5DAA">
            <w:pPr>
              <w:pStyle w:val="Mans"/>
              <w:jc w:val="center"/>
              <w:rPr>
                <w:rFonts w:asciiTheme="minorHAnsi" w:hAnsiTheme="minorHAnsi" w:cstheme="minorHAnsi"/>
                <w:sz w:val="18"/>
                <w:szCs w:val="18"/>
              </w:rPr>
            </w:pPr>
            <w:r w:rsidRPr="0025178E">
              <w:rPr>
                <w:rFonts w:asciiTheme="minorHAnsi" w:hAnsiTheme="minorHAnsi" w:cstheme="minorHAnsi"/>
                <w:sz w:val="18"/>
                <w:szCs w:val="18"/>
              </w:rPr>
              <w:t>ļoti zemas</w:t>
            </w:r>
          </w:p>
        </w:tc>
        <w:tc>
          <w:tcPr>
            <w:tcW w:w="1522" w:type="dxa"/>
            <w:gridSpan w:val="3"/>
            <w:shd w:val="clear" w:color="auto" w:fill="F2F2F2" w:themeFill="background1" w:themeFillShade="F2"/>
          </w:tcPr>
          <w:p w14:paraId="5CDC0468" w14:textId="77777777" w:rsidR="002F624B" w:rsidRPr="0025178E" w:rsidRDefault="002F624B" w:rsidP="002E5DAA">
            <w:pPr>
              <w:jc w:val="center"/>
              <w:rPr>
                <w:sz w:val="18"/>
                <w:szCs w:val="18"/>
              </w:rPr>
            </w:pPr>
            <w:r w:rsidRPr="0025178E">
              <w:rPr>
                <w:sz w:val="18"/>
                <w:szCs w:val="18"/>
              </w:rPr>
              <w:t>(nav efekta)</w:t>
            </w:r>
          </w:p>
        </w:tc>
      </w:tr>
      <w:tr w:rsidR="002F624B" w:rsidRPr="0025178E" w14:paraId="53A9216B" w14:textId="77777777" w:rsidTr="002E5DAA">
        <w:trPr>
          <w:jc w:val="center"/>
        </w:trPr>
        <w:tc>
          <w:tcPr>
            <w:tcW w:w="4873" w:type="dxa"/>
            <w:shd w:val="clear" w:color="auto" w:fill="D9D9D9" w:themeFill="background1" w:themeFillShade="D9"/>
          </w:tcPr>
          <w:p w14:paraId="040A3562"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Papildu pasākumi</w:t>
            </w:r>
          </w:p>
        </w:tc>
        <w:tc>
          <w:tcPr>
            <w:tcW w:w="510" w:type="dxa"/>
            <w:shd w:val="clear" w:color="auto" w:fill="D9D9D9" w:themeFill="background1" w:themeFillShade="D9"/>
          </w:tcPr>
          <w:p w14:paraId="16AE92B2"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D</w:t>
            </w:r>
          </w:p>
        </w:tc>
        <w:tc>
          <w:tcPr>
            <w:tcW w:w="1690" w:type="dxa"/>
            <w:gridSpan w:val="2"/>
            <w:shd w:val="clear" w:color="auto" w:fill="D9D9D9" w:themeFill="background1" w:themeFillShade="D9"/>
          </w:tcPr>
          <w:p w14:paraId="423E82F1"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Efektivitāte</w:t>
            </w:r>
          </w:p>
        </w:tc>
        <w:tc>
          <w:tcPr>
            <w:tcW w:w="1613" w:type="dxa"/>
            <w:gridSpan w:val="2"/>
            <w:shd w:val="clear" w:color="auto" w:fill="D9D9D9" w:themeFill="background1" w:themeFillShade="D9"/>
          </w:tcPr>
          <w:p w14:paraId="73322DF1"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Izmaksas</w:t>
            </w:r>
          </w:p>
        </w:tc>
        <w:tc>
          <w:tcPr>
            <w:tcW w:w="1522" w:type="dxa"/>
            <w:gridSpan w:val="3"/>
            <w:shd w:val="clear" w:color="auto" w:fill="D9D9D9" w:themeFill="background1" w:themeFillShade="D9"/>
          </w:tcPr>
          <w:p w14:paraId="671960F2" w14:textId="77777777" w:rsidR="002F624B" w:rsidRPr="0025178E" w:rsidRDefault="002F624B" w:rsidP="002E5DAA">
            <w:pPr>
              <w:pStyle w:val="Mans"/>
              <w:jc w:val="center"/>
              <w:rPr>
                <w:rFonts w:asciiTheme="minorHAnsi" w:hAnsiTheme="minorHAnsi" w:cstheme="minorHAnsi"/>
                <w:b/>
                <w:sz w:val="18"/>
                <w:szCs w:val="18"/>
              </w:rPr>
            </w:pPr>
            <w:r w:rsidRPr="0025178E">
              <w:rPr>
                <w:rFonts w:asciiTheme="minorHAnsi" w:hAnsiTheme="minorHAnsi" w:cstheme="minorHAnsi"/>
                <w:b/>
                <w:sz w:val="18"/>
                <w:szCs w:val="18"/>
              </w:rPr>
              <w:t>Izmaksu-efektivitāte</w:t>
            </w:r>
          </w:p>
        </w:tc>
      </w:tr>
      <w:tr w:rsidR="002F624B" w:rsidRPr="0025178E" w14:paraId="37C6D461" w14:textId="77777777" w:rsidTr="002E5DAA">
        <w:trPr>
          <w:jc w:val="center"/>
        </w:trPr>
        <w:tc>
          <w:tcPr>
            <w:tcW w:w="4873" w:type="dxa"/>
          </w:tcPr>
          <w:p w14:paraId="1A73E93B" w14:textId="77777777" w:rsidR="002F624B" w:rsidRPr="0025178E" w:rsidRDefault="002F624B" w:rsidP="002E5DAA">
            <w:pPr>
              <w:pStyle w:val="Mans"/>
              <w:jc w:val="left"/>
              <w:rPr>
                <w:rFonts w:asciiTheme="minorHAnsi" w:hAnsiTheme="minorHAnsi" w:cstheme="minorHAnsi"/>
                <w:sz w:val="18"/>
                <w:szCs w:val="18"/>
              </w:rPr>
            </w:pPr>
            <w:r w:rsidRPr="0025178E">
              <w:rPr>
                <w:rFonts w:asciiTheme="minorHAnsi" w:hAnsiTheme="minorHAnsi" w:cstheme="minorHAnsi"/>
                <w:b/>
                <w:sz w:val="18"/>
                <w:szCs w:val="18"/>
              </w:rPr>
              <w:t xml:space="preserve">JVM5 PP19 </w:t>
            </w:r>
            <w:r w:rsidRPr="0025178E">
              <w:rPr>
                <w:rFonts w:asciiTheme="minorHAnsi" w:hAnsiTheme="minorHAnsi" w:cstheme="minorHAnsi"/>
                <w:sz w:val="18"/>
                <w:szCs w:val="18"/>
              </w:rPr>
              <w:t>Īstenot iedzīvotāju informēšanas un izglītošanas pasākumus</w:t>
            </w:r>
          </w:p>
        </w:tc>
        <w:tc>
          <w:tcPr>
            <w:tcW w:w="510" w:type="dxa"/>
            <w:shd w:val="clear" w:color="auto" w:fill="auto"/>
          </w:tcPr>
          <w:p w14:paraId="6BC72A5D" w14:textId="77777777" w:rsidR="002F624B" w:rsidRPr="0025178E" w:rsidRDefault="002F624B" w:rsidP="002E5DAA">
            <w:pPr>
              <w:pStyle w:val="Mans"/>
              <w:rPr>
                <w:rFonts w:asciiTheme="minorHAnsi" w:hAnsiTheme="minorHAnsi" w:cstheme="minorHAnsi"/>
                <w:sz w:val="18"/>
                <w:szCs w:val="18"/>
              </w:rPr>
            </w:pPr>
            <w:r w:rsidRPr="0025178E">
              <w:rPr>
                <w:rFonts w:asciiTheme="minorHAnsi" w:hAnsiTheme="minorHAnsi" w:cstheme="minorHAnsi"/>
                <w:sz w:val="18"/>
                <w:szCs w:val="18"/>
              </w:rPr>
              <w:t>D8</w:t>
            </w:r>
          </w:p>
        </w:tc>
        <w:tc>
          <w:tcPr>
            <w:tcW w:w="844" w:type="dxa"/>
            <w:shd w:val="clear" w:color="auto" w:fill="F7CAAC" w:themeFill="accent2" w:themeFillTint="66"/>
          </w:tcPr>
          <w:p w14:paraId="52B118E3" w14:textId="77777777" w:rsidR="002F624B" w:rsidRPr="0025178E" w:rsidRDefault="002F624B" w:rsidP="002E5DAA">
            <w:pPr>
              <w:pStyle w:val="Mans"/>
              <w:jc w:val="center"/>
              <w:rPr>
                <w:sz w:val="18"/>
                <w:szCs w:val="18"/>
              </w:rPr>
            </w:pPr>
            <w:r w:rsidRPr="0025178E">
              <w:rPr>
                <w:sz w:val="18"/>
                <w:szCs w:val="18"/>
              </w:rPr>
              <w:t>zema</w:t>
            </w:r>
          </w:p>
        </w:tc>
        <w:tc>
          <w:tcPr>
            <w:tcW w:w="846" w:type="dxa"/>
            <w:shd w:val="clear" w:color="auto" w:fill="FFFF00"/>
          </w:tcPr>
          <w:p w14:paraId="6F1493E7" w14:textId="77777777" w:rsidR="002F624B" w:rsidRPr="0025178E" w:rsidRDefault="002F624B" w:rsidP="002E5DAA">
            <w:pPr>
              <w:pStyle w:val="Mans"/>
              <w:jc w:val="center"/>
              <w:rPr>
                <w:sz w:val="18"/>
                <w:szCs w:val="18"/>
              </w:rPr>
            </w:pPr>
            <w:r w:rsidRPr="0025178E">
              <w:rPr>
                <w:sz w:val="18"/>
                <w:szCs w:val="18"/>
              </w:rPr>
              <w:t>vidēja</w:t>
            </w:r>
          </w:p>
        </w:tc>
        <w:tc>
          <w:tcPr>
            <w:tcW w:w="1613" w:type="dxa"/>
            <w:gridSpan w:val="2"/>
            <w:shd w:val="clear" w:color="auto" w:fill="92D050"/>
          </w:tcPr>
          <w:p w14:paraId="037B0426" w14:textId="77777777" w:rsidR="002F624B" w:rsidRPr="0025178E" w:rsidRDefault="002F624B" w:rsidP="002E5DAA">
            <w:pPr>
              <w:pStyle w:val="Mans"/>
              <w:jc w:val="center"/>
              <w:rPr>
                <w:sz w:val="18"/>
                <w:szCs w:val="18"/>
              </w:rPr>
            </w:pPr>
            <w:r w:rsidRPr="0025178E">
              <w:rPr>
                <w:sz w:val="18"/>
                <w:szCs w:val="18"/>
              </w:rPr>
              <w:t>zemas</w:t>
            </w:r>
          </w:p>
        </w:tc>
        <w:tc>
          <w:tcPr>
            <w:tcW w:w="1522" w:type="dxa"/>
            <w:gridSpan w:val="3"/>
            <w:shd w:val="clear" w:color="auto" w:fill="FFFF00"/>
          </w:tcPr>
          <w:p w14:paraId="215AE9C4" w14:textId="77777777" w:rsidR="002F624B" w:rsidRPr="0025178E" w:rsidRDefault="002F624B" w:rsidP="002E5DAA">
            <w:pPr>
              <w:pStyle w:val="Mans"/>
              <w:jc w:val="center"/>
              <w:rPr>
                <w:sz w:val="18"/>
                <w:szCs w:val="18"/>
              </w:rPr>
            </w:pPr>
            <w:r w:rsidRPr="0025178E">
              <w:rPr>
                <w:sz w:val="18"/>
                <w:szCs w:val="18"/>
              </w:rPr>
              <w:t>vidēja</w:t>
            </w:r>
          </w:p>
        </w:tc>
      </w:tr>
      <w:tr w:rsidR="002F624B" w:rsidRPr="0025178E" w14:paraId="4CE9D365" w14:textId="77777777" w:rsidTr="002E5DAA">
        <w:trPr>
          <w:jc w:val="center"/>
        </w:trPr>
        <w:tc>
          <w:tcPr>
            <w:tcW w:w="4873" w:type="dxa"/>
          </w:tcPr>
          <w:p w14:paraId="61CE4E59" w14:textId="77777777" w:rsidR="002F624B" w:rsidRPr="0025178E" w:rsidRDefault="002F624B" w:rsidP="002E5DAA">
            <w:pPr>
              <w:pStyle w:val="Mans"/>
              <w:jc w:val="left"/>
              <w:rPr>
                <w:rFonts w:asciiTheme="minorHAnsi" w:hAnsiTheme="minorHAnsi" w:cstheme="minorHAnsi"/>
                <w:sz w:val="18"/>
                <w:szCs w:val="18"/>
              </w:rPr>
            </w:pPr>
            <w:r w:rsidRPr="0025178E">
              <w:rPr>
                <w:rFonts w:asciiTheme="minorHAnsi" w:hAnsiTheme="minorHAnsi" w:cstheme="minorHAnsi"/>
                <w:b/>
                <w:sz w:val="18"/>
                <w:szCs w:val="18"/>
              </w:rPr>
              <w:t xml:space="preserve">JVM5 PP20 </w:t>
            </w:r>
            <w:r w:rsidRPr="0025178E">
              <w:rPr>
                <w:rFonts w:asciiTheme="minorHAnsi" w:hAnsiTheme="minorHAnsi" w:cstheme="minorHAnsi"/>
                <w:sz w:val="18"/>
                <w:szCs w:val="18"/>
              </w:rPr>
              <w:t xml:space="preserve">Veikt izpēti un, ja nepieciešams, izstrādāt LJVS robežvērtības bīstamām vielām jūras </w:t>
            </w:r>
            <w:proofErr w:type="spellStart"/>
            <w:r w:rsidRPr="0025178E">
              <w:rPr>
                <w:rFonts w:asciiTheme="minorHAnsi" w:hAnsiTheme="minorHAnsi" w:cstheme="minorHAnsi"/>
                <w:sz w:val="18"/>
                <w:szCs w:val="18"/>
              </w:rPr>
              <w:t>sedimentos</w:t>
            </w:r>
            <w:proofErr w:type="spellEnd"/>
          </w:p>
        </w:tc>
        <w:tc>
          <w:tcPr>
            <w:tcW w:w="510" w:type="dxa"/>
            <w:shd w:val="clear" w:color="auto" w:fill="auto"/>
          </w:tcPr>
          <w:p w14:paraId="42A0A69D" w14:textId="77777777" w:rsidR="002F624B" w:rsidRPr="0025178E" w:rsidRDefault="002F624B" w:rsidP="002E5DAA">
            <w:pPr>
              <w:pStyle w:val="Mans"/>
              <w:rPr>
                <w:rFonts w:asciiTheme="minorHAnsi" w:hAnsiTheme="minorHAnsi" w:cstheme="minorHAnsi"/>
                <w:sz w:val="18"/>
                <w:szCs w:val="18"/>
              </w:rPr>
            </w:pPr>
            <w:r w:rsidRPr="0025178E">
              <w:rPr>
                <w:rFonts w:asciiTheme="minorHAnsi" w:hAnsiTheme="minorHAnsi" w:cstheme="minorHAnsi"/>
                <w:sz w:val="18"/>
                <w:szCs w:val="18"/>
              </w:rPr>
              <w:t>D8</w:t>
            </w:r>
          </w:p>
        </w:tc>
        <w:tc>
          <w:tcPr>
            <w:tcW w:w="1690" w:type="dxa"/>
            <w:gridSpan w:val="2"/>
            <w:shd w:val="clear" w:color="auto" w:fill="F2F2F2" w:themeFill="background1" w:themeFillShade="F2"/>
          </w:tcPr>
          <w:p w14:paraId="2824BFA9"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92D050"/>
          </w:tcPr>
          <w:p w14:paraId="24D97C14" w14:textId="77777777" w:rsidR="002F624B" w:rsidRPr="0025178E" w:rsidRDefault="002F624B" w:rsidP="002E5DAA">
            <w:pPr>
              <w:pStyle w:val="Mans"/>
              <w:jc w:val="center"/>
              <w:rPr>
                <w:sz w:val="18"/>
                <w:szCs w:val="18"/>
              </w:rPr>
            </w:pPr>
            <w:r w:rsidRPr="0025178E">
              <w:rPr>
                <w:sz w:val="18"/>
                <w:szCs w:val="18"/>
              </w:rPr>
              <w:t>zemas</w:t>
            </w:r>
          </w:p>
        </w:tc>
        <w:tc>
          <w:tcPr>
            <w:tcW w:w="1522" w:type="dxa"/>
            <w:gridSpan w:val="3"/>
            <w:shd w:val="clear" w:color="auto" w:fill="F2F2F2" w:themeFill="background1" w:themeFillShade="F2"/>
          </w:tcPr>
          <w:p w14:paraId="4679E242"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679E65F5" w14:textId="77777777" w:rsidTr="002E5DAA">
        <w:trPr>
          <w:jc w:val="center"/>
        </w:trPr>
        <w:tc>
          <w:tcPr>
            <w:tcW w:w="4873" w:type="dxa"/>
          </w:tcPr>
          <w:p w14:paraId="415FA63A" w14:textId="77777777" w:rsidR="002F624B" w:rsidRPr="0025178E" w:rsidRDefault="002F624B" w:rsidP="002E5DAA">
            <w:pPr>
              <w:pStyle w:val="Mans"/>
              <w:jc w:val="left"/>
              <w:rPr>
                <w:rFonts w:asciiTheme="minorHAnsi" w:hAnsiTheme="minorHAnsi" w:cstheme="minorHAnsi"/>
                <w:sz w:val="18"/>
                <w:szCs w:val="18"/>
              </w:rPr>
            </w:pPr>
            <w:r w:rsidRPr="0025178E">
              <w:rPr>
                <w:rFonts w:asciiTheme="minorHAnsi" w:hAnsiTheme="minorHAnsi" w:cstheme="minorHAnsi"/>
                <w:b/>
                <w:sz w:val="18"/>
                <w:szCs w:val="18"/>
              </w:rPr>
              <w:t xml:space="preserve">JVM5 PP21 </w:t>
            </w:r>
            <w:proofErr w:type="spellStart"/>
            <w:r w:rsidRPr="0025178E">
              <w:rPr>
                <w:rFonts w:asciiTheme="minorHAnsi" w:hAnsiTheme="minorHAnsi" w:cstheme="minorHAnsi"/>
                <w:sz w:val="18"/>
                <w:szCs w:val="18"/>
              </w:rPr>
              <w:t>Izvērtējums</w:t>
            </w:r>
            <w:proofErr w:type="spellEnd"/>
            <w:r w:rsidRPr="0025178E">
              <w:rPr>
                <w:rFonts w:asciiTheme="minorHAnsi" w:hAnsiTheme="minorHAnsi" w:cstheme="minorHAnsi"/>
                <w:sz w:val="18"/>
                <w:szCs w:val="18"/>
              </w:rPr>
              <w:t xml:space="preserve"> esošajam regulējumam </w:t>
            </w:r>
            <w:r w:rsidRPr="0025178E">
              <w:rPr>
                <w:sz w:val="18"/>
                <w:szCs w:val="18"/>
              </w:rPr>
              <w:t>ostu padziļināšanai, izņemtās grunts izvietošanai un darbībām ar piesārņotu grunti</w:t>
            </w:r>
          </w:p>
        </w:tc>
        <w:tc>
          <w:tcPr>
            <w:tcW w:w="510" w:type="dxa"/>
            <w:shd w:val="clear" w:color="auto" w:fill="auto"/>
          </w:tcPr>
          <w:p w14:paraId="0D78E56D" w14:textId="77777777" w:rsidR="002F624B" w:rsidRPr="0025178E" w:rsidRDefault="002F624B" w:rsidP="002E5DAA">
            <w:pPr>
              <w:pStyle w:val="Mans"/>
              <w:rPr>
                <w:rFonts w:asciiTheme="minorHAnsi" w:hAnsiTheme="minorHAnsi" w:cstheme="minorHAnsi"/>
                <w:sz w:val="18"/>
                <w:szCs w:val="18"/>
              </w:rPr>
            </w:pPr>
            <w:r w:rsidRPr="0025178E">
              <w:rPr>
                <w:rFonts w:asciiTheme="minorHAnsi" w:hAnsiTheme="minorHAnsi" w:cstheme="minorHAnsi"/>
                <w:sz w:val="18"/>
                <w:szCs w:val="18"/>
              </w:rPr>
              <w:t>D8</w:t>
            </w:r>
          </w:p>
        </w:tc>
        <w:tc>
          <w:tcPr>
            <w:tcW w:w="844" w:type="dxa"/>
            <w:shd w:val="clear" w:color="auto" w:fill="F7CAAC" w:themeFill="accent2" w:themeFillTint="66"/>
          </w:tcPr>
          <w:p w14:paraId="72063EB7" w14:textId="77777777" w:rsidR="002F624B" w:rsidRPr="0025178E" w:rsidRDefault="002F624B" w:rsidP="002E5DAA">
            <w:pPr>
              <w:pStyle w:val="Mans"/>
              <w:jc w:val="center"/>
              <w:rPr>
                <w:sz w:val="18"/>
                <w:szCs w:val="18"/>
              </w:rPr>
            </w:pPr>
            <w:r w:rsidRPr="0025178E">
              <w:rPr>
                <w:sz w:val="18"/>
                <w:szCs w:val="18"/>
              </w:rPr>
              <w:t>zema</w:t>
            </w:r>
          </w:p>
        </w:tc>
        <w:tc>
          <w:tcPr>
            <w:tcW w:w="846" w:type="dxa"/>
            <w:shd w:val="clear" w:color="auto" w:fill="FFFF00"/>
          </w:tcPr>
          <w:p w14:paraId="74A0F48E" w14:textId="77777777" w:rsidR="002F624B" w:rsidRPr="0025178E" w:rsidRDefault="002F624B" w:rsidP="002E5DAA">
            <w:pPr>
              <w:pStyle w:val="Mans"/>
              <w:jc w:val="center"/>
              <w:rPr>
                <w:sz w:val="18"/>
                <w:szCs w:val="18"/>
              </w:rPr>
            </w:pPr>
            <w:r w:rsidRPr="0025178E">
              <w:rPr>
                <w:sz w:val="18"/>
                <w:szCs w:val="18"/>
              </w:rPr>
              <w:t>vidēja</w:t>
            </w:r>
          </w:p>
        </w:tc>
        <w:tc>
          <w:tcPr>
            <w:tcW w:w="1613" w:type="dxa"/>
            <w:gridSpan w:val="2"/>
            <w:shd w:val="clear" w:color="auto" w:fill="92D050"/>
          </w:tcPr>
          <w:p w14:paraId="5DD2D203" w14:textId="77777777" w:rsidR="002F624B" w:rsidRPr="0025178E" w:rsidRDefault="002F624B" w:rsidP="002E5DAA">
            <w:pPr>
              <w:pStyle w:val="Mans"/>
              <w:jc w:val="center"/>
              <w:rPr>
                <w:sz w:val="18"/>
                <w:szCs w:val="18"/>
              </w:rPr>
            </w:pPr>
            <w:r w:rsidRPr="0025178E">
              <w:rPr>
                <w:sz w:val="18"/>
                <w:szCs w:val="18"/>
              </w:rPr>
              <w:t>zemas</w:t>
            </w:r>
          </w:p>
        </w:tc>
        <w:tc>
          <w:tcPr>
            <w:tcW w:w="1522" w:type="dxa"/>
            <w:gridSpan w:val="3"/>
            <w:shd w:val="clear" w:color="auto" w:fill="FFFF00"/>
          </w:tcPr>
          <w:p w14:paraId="7BCFA29D" w14:textId="77777777" w:rsidR="002F624B" w:rsidRPr="0025178E" w:rsidRDefault="002F624B" w:rsidP="002E5DAA">
            <w:pPr>
              <w:pStyle w:val="Mans"/>
              <w:jc w:val="center"/>
              <w:rPr>
                <w:sz w:val="18"/>
                <w:szCs w:val="18"/>
              </w:rPr>
            </w:pPr>
            <w:r w:rsidRPr="0025178E">
              <w:rPr>
                <w:sz w:val="18"/>
                <w:szCs w:val="18"/>
              </w:rPr>
              <w:t>vidēja</w:t>
            </w:r>
          </w:p>
        </w:tc>
      </w:tr>
      <w:tr w:rsidR="002F624B" w:rsidRPr="0025178E" w14:paraId="07832245" w14:textId="77777777" w:rsidTr="002E5DAA">
        <w:trPr>
          <w:jc w:val="center"/>
        </w:trPr>
        <w:tc>
          <w:tcPr>
            <w:tcW w:w="4873" w:type="dxa"/>
          </w:tcPr>
          <w:p w14:paraId="42BA4AD6" w14:textId="77777777" w:rsidR="002F624B" w:rsidRPr="0025178E" w:rsidRDefault="002F624B" w:rsidP="002E5DAA">
            <w:pPr>
              <w:pStyle w:val="Mans"/>
              <w:jc w:val="left"/>
              <w:rPr>
                <w:rFonts w:asciiTheme="minorHAnsi" w:hAnsiTheme="minorHAnsi" w:cstheme="minorHAnsi"/>
                <w:sz w:val="18"/>
                <w:szCs w:val="18"/>
              </w:rPr>
            </w:pPr>
            <w:r w:rsidRPr="0025178E">
              <w:rPr>
                <w:rFonts w:asciiTheme="minorHAnsi" w:hAnsiTheme="minorHAnsi" w:cstheme="minorHAnsi"/>
                <w:b/>
                <w:sz w:val="18"/>
                <w:szCs w:val="18"/>
              </w:rPr>
              <w:t xml:space="preserve">JVM5 PP22 </w:t>
            </w:r>
            <w:r w:rsidRPr="0025178E">
              <w:rPr>
                <w:rFonts w:asciiTheme="minorHAnsi" w:hAnsiTheme="minorHAnsi" w:cstheme="minorHAnsi"/>
                <w:sz w:val="18"/>
                <w:szCs w:val="18"/>
              </w:rPr>
              <w:t>Izstrādāt un ieviest nacionālo regulējumu kuģu remontam un korpusu apkopei TBT piesārņojuma novēršanai</w:t>
            </w:r>
          </w:p>
        </w:tc>
        <w:tc>
          <w:tcPr>
            <w:tcW w:w="510" w:type="dxa"/>
            <w:shd w:val="clear" w:color="auto" w:fill="auto"/>
          </w:tcPr>
          <w:p w14:paraId="7FD5BD9E" w14:textId="77777777" w:rsidR="002F624B" w:rsidRPr="0025178E" w:rsidRDefault="002F624B" w:rsidP="002E5DAA">
            <w:pPr>
              <w:pStyle w:val="Mans"/>
              <w:rPr>
                <w:rFonts w:asciiTheme="minorHAnsi" w:hAnsiTheme="minorHAnsi" w:cstheme="minorHAnsi"/>
                <w:sz w:val="18"/>
                <w:szCs w:val="18"/>
              </w:rPr>
            </w:pPr>
            <w:r w:rsidRPr="0025178E">
              <w:rPr>
                <w:rFonts w:asciiTheme="minorHAnsi" w:hAnsiTheme="minorHAnsi" w:cstheme="minorHAnsi"/>
                <w:sz w:val="18"/>
                <w:szCs w:val="18"/>
              </w:rPr>
              <w:t>D8</w:t>
            </w:r>
          </w:p>
        </w:tc>
        <w:tc>
          <w:tcPr>
            <w:tcW w:w="1690" w:type="dxa"/>
            <w:gridSpan w:val="2"/>
            <w:shd w:val="clear" w:color="auto" w:fill="F7CAAC" w:themeFill="accent2" w:themeFillTint="66"/>
          </w:tcPr>
          <w:p w14:paraId="45D85A59" w14:textId="77777777" w:rsidR="002F624B" w:rsidRPr="0025178E" w:rsidRDefault="002F624B" w:rsidP="002E5DAA">
            <w:pPr>
              <w:pStyle w:val="Mans"/>
              <w:jc w:val="center"/>
              <w:rPr>
                <w:sz w:val="18"/>
                <w:szCs w:val="18"/>
              </w:rPr>
            </w:pPr>
            <w:r w:rsidRPr="0025178E">
              <w:rPr>
                <w:sz w:val="18"/>
                <w:szCs w:val="18"/>
              </w:rPr>
              <w:t>zema</w:t>
            </w:r>
          </w:p>
        </w:tc>
        <w:tc>
          <w:tcPr>
            <w:tcW w:w="806" w:type="dxa"/>
            <w:shd w:val="clear" w:color="auto" w:fill="92D050"/>
          </w:tcPr>
          <w:p w14:paraId="180EDD3B" w14:textId="77777777" w:rsidR="002F624B" w:rsidRPr="0025178E" w:rsidRDefault="002F624B" w:rsidP="002E5DAA">
            <w:pPr>
              <w:pStyle w:val="Mans"/>
              <w:jc w:val="center"/>
              <w:rPr>
                <w:sz w:val="18"/>
                <w:szCs w:val="18"/>
              </w:rPr>
            </w:pPr>
            <w:r w:rsidRPr="0025178E">
              <w:rPr>
                <w:sz w:val="18"/>
                <w:szCs w:val="18"/>
              </w:rPr>
              <w:t>zemas</w:t>
            </w:r>
          </w:p>
        </w:tc>
        <w:tc>
          <w:tcPr>
            <w:tcW w:w="807" w:type="dxa"/>
            <w:shd w:val="clear" w:color="auto" w:fill="FFFF00"/>
          </w:tcPr>
          <w:p w14:paraId="0D49CC32" w14:textId="77777777" w:rsidR="002F624B" w:rsidRPr="0025178E" w:rsidRDefault="002F624B" w:rsidP="002E5DAA">
            <w:pPr>
              <w:pStyle w:val="Mans"/>
              <w:jc w:val="center"/>
              <w:rPr>
                <w:sz w:val="18"/>
                <w:szCs w:val="18"/>
              </w:rPr>
            </w:pPr>
            <w:r w:rsidRPr="0025178E">
              <w:rPr>
                <w:sz w:val="18"/>
                <w:szCs w:val="18"/>
              </w:rPr>
              <w:t>vidējas</w:t>
            </w:r>
          </w:p>
        </w:tc>
        <w:tc>
          <w:tcPr>
            <w:tcW w:w="761" w:type="dxa"/>
            <w:shd w:val="clear" w:color="auto" w:fill="FFFF00"/>
          </w:tcPr>
          <w:p w14:paraId="632B50A3" w14:textId="77777777" w:rsidR="002F624B" w:rsidRPr="0025178E" w:rsidRDefault="002F624B" w:rsidP="002E5DAA">
            <w:pPr>
              <w:pStyle w:val="Mans"/>
              <w:jc w:val="center"/>
              <w:rPr>
                <w:sz w:val="18"/>
                <w:szCs w:val="18"/>
              </w:rPr>
            </w:pPr>
            <w:r w:rsidRPr="0025178E">
              <w:rPr>
                <w:sz w:val="18"/>
                <w:szCs w:val="18"/>
              </w:rPr>
              <w:t>vidēja</w:t>
            </w:r>
          </w:p>
        </w:tc>
        <w:tc>
          <w:tcPr>
            <w:tcW w:w="761" w:type="dxa"/>
            <w:gridSpan w:val="2"/>
            <w:shd w:val="clear" w:color="auto" w:fill="F7CAAC" w:themeFill="accent2" w:themeFillTint="66"/>
          </w:tcPr>
          <w:p w14:paraId="0FC15915" w14:textId="77777777" w:rsidR="002F624B" w:rsidRPr="0025178E" w:rsidRDefault="002F624B" w:rsidP="002E5DAA">
            <w:pPr>
              <w:pStyle w:val="Mans"/>
              <w:jc w:val="center"/>
              <w:rPr>
                <w:sz w:val="18"/>
                <w:szCs w:val="18"/>
              </w:rPr>
            </w:pPr>
            <w:r w:rsidRPr="0025178E">
              <w:rPr>
                <w:sz w:val="18"/>
                <w:szCs w:val="18"/>
              </w:rPr>
              <w:t>zema</w:t>
            </w:r>
          </w:p>
        </w:tc>
      </w:tr>
      <w:tr w:rsidR="002F624B" w:rsidRPr="0025178E" w14:paraId="5ADDB442" w14:textId="77777777" w:rsidTr="002E5DAA">
        <w:trPr>
          <w:jc w:val="center"/>
        </w:trPr>
        <w:tc>
          <w:tcPr>
            <w:tcW w:w="4873" w:type="dxa"/>
          </w:tcPr>
          <w:p w14:paraId="4CC667EA" w14:textId="77777777" w:rsidR="002F624B" w:rsidRPr="0025178E" w:rsidRDefault="002F624B" w:rsidP="002E5DAA">
            <w:pPr>
              <w:pStyle w:val="Mans"/>
              <w:jc w:val="left"/>
              <w:rPr>
                <w:rFonts w:asciiTheme="minorHAnsi" w:hAnsiTheme="minorHAnsi" w:cstheme="minorHAnsi"/>
                <w:sz w:val="18"/>
                <w:szCs w:val="18"/>
              </w:rPr>
            </w:pPr>
            <w:r w:rsidRPr="0025178E">
              <w:rPr>
                <w:rFonts w:asciiTheme="minorHAnsi" w:hAnsiTheme="minorHAnsi" w:cstheme="minorHAnsi"/>
                <w:b/>
                <w:sz w:val="18"/>
                <w:szCs w:val="18"/>
              </w:rPr>
              <w:t xml:space="preserve">JVM5 PP23 </w:t>
            </w:r>
            <w:r w:rsidRPr="0025178E">
              <w:rPr>
                <w:rFonts w:asciiTheme="minorHAnsi" w:hAnsiTheme="minorHAnsi" w:cstheme="minorHAnsi"/>
                <w:sz w:val="18"/>
                <w:szCs w:val="18"/>
              </w:rPr>
              <w:t>Veicināt TBT nesaturošu pret-apauguma krāsu izmantošanu uz atpūtas kuģiem/laivām</w:t>
            </w:r>
          </w:p>
        </w:tc>
        <w:tc>
          <w:tcPr>
            <w:tcW w:w="510" w:type="dxa"/>
            <w:shd w:val="clear" w:color="auto" w:fill="auto"/>
          </w:tcPr>
          <w:p w14:paraId="728D5458" w14:textId="77777777" w:rsidR="002F624B" w:rsidRPr="0025178E" w:rsidRDefault="002F624B" w:rsidP="002E5DAA">
            <w:pPr>
              <w:pStyle w:val="Mans"/>
              <w:rPr>
                <w:rFonts w:asciiTheme="minorHAnsi" w:hAnsiTheme="minorHAnsi" w:cstheme="minorHAnsi"/>
                <w:sz w:val="18"/>
                <w:szCs w:val="18"/>
              </w:rPr>
            </w:pPr>
            <w:r w:rsidRPr="0025178E">
              <w:rPr>
                <w:rFonts w:asciiTheme="minorHAnsi" w:hAnsiTheme="minorHAnsi" w:cstheme="minorHAnsi"/>
                <w:sz w:val="18"/>
                <w:szCs w:val="18"/>
              </w:rPr>
              <w:t>D8</w:t>
            </w:r>
          </w:p>
        </w:tc>
        <w:tc>
          <w:tcPr>
            <w:tcW w:w="1690" w:type="dxa"/>
            <w:gridSpan w:val="2"/>
            <w:shd w:val="clear" w:color="auto" w:fill="F7CAAC" w:themeFill="accent2" w:themeFillTint="66"/>
          </w:tcPr>
          <w:p w14:paraId="32E9BA17" w14:textId="77777777" w:rsidR="002F624B" w:rsidRPr="0025178E" w:rsidRDefault="002F624B" w:rsidP="002E5DAA">
            <w:pPr>
              <w:pStyle w:val="Mans"/>
              <w:jc w:val="center"/>
              <w:rPr>
                <w:sz w:val="18"/>
                <w:szCs w:val="18"/>
              </w:rPr>
            </w:pPr>
            <w:r w:rsidRPr="0025178E">
              <w:rPr>
                <w:sz w:val="18"/>
                <w:szCs w:val="18"/>
              </w:rPr>
              <w:t>zema</w:t>
            </w:r>
          </w:p>
        </w:tc>
        <w:tc>
          <w:tcPr>
            <w:tcW w:w="1613" w:type="dxa"/>
            <w:gridSpan w:val="2"/>
            <w:shd w:val="clear" w:color="auto" w:fill="92D050"/>
          </w:tcPr>
          <w:p w14:paraId="4B94E397" w14:textId="77777777" w:rsidR="002F624B" w:rsidRPr="0025178E" w:rsidRDefault="002F624B" w:rsidP="002E5DAA">
            <w:pPr>
              <w:pStyle w:val="Mans"/>
              <w:jc w:val="center"/>
              <w:rPr>
                <w:sz w:val="18"/>
                <w:szCs w:val="18"/>
              </w:rPr>
            </w:pPr>
            <w:r w:rsidRPr="0025178E">
              <w:rPr>
                <w:sz w:val="18"/>
                <w:szCs w:val="18"/>
              </w:rPr>
              <w:t>zemas</w:t>
            </w:r>
          </w:p>
        </w:tc>
        <w:tc>
          <w:tcPr>
            <w:tcW w:w="1522" w:type="dxa"/>
            <w:gridSpan w:val="3"/>
            <w:shd w:val="clear" w:color="auto" w:fill="FFFF00"/>
          </w:tcPr>
          <w:p w14:paraId="29EBEC87" w14:textId="77777777" w:rsidR="002F624B" w:rsidRPr="0025178E" w:rsidRDefault="002F624B" w:rsidP="002E5DAA">
            <w:pPr>
              <w:pStyle w:val="Mans"/>
              <w:jc w:val="center"/>
              <w:rPr>
                <w:sz w:val="18"/>
                <w:szCs w:val="18"/>
              </w:rPr>
            </w:pPr>
            <w:r w:rsidRPr="0025178E">
              <w:rPr>
                <w:sz w:val="18"/>
                <w:szCs w:val="18"/>
              </w:rPr>
              <w:t>vidēja</w:t>
            </w:r>
          </w:p>
        </w:tc>
      </w:tr>
      <w:tr w:rsidR="002F624B" w:rsidRPr="0025178E" w14:paraId="39A75350" w14:textId="77777777" w:rsidTr="002E5DAA">
        <w:trPr>
          <w:jc w:val="center"/>
        </w:trPr>
        <w:tc>
          <w:tcPr>
            <w:tcW w:w="4873" w:type="dxa"/>
          </w:tcPr>
          <w:p w14:paraId="0659312E" w14:textId="77777777" w:rsidR="002F624B" w:rsidRPr="0025178E" w:rsidRDefault="002F624B" w:rsidP="002E5DAA">
            <w:pPr>
              <w:pStyle w:val="Mans"/>
              <w:jc w:val="left"/>
              <w:rPr>
                <w:rFonts w:asciiTheme="minorHAnsi" w:hAnsiTheme="minorHAnsi" w:cstheme="minorHAnsi"/>
                <w:sz w:val="18"/>
                <w:szCs w:val="18"/>
              </w:rPr>
            </w:pPr>
            <w:r w:rsidRPr="0025178E">
              <w:rPr>
                <w:rFonts w:asciiTheme="minorHAnsi" w:hAnsiTheme="minorHAnsi" w:cstheme="minorHAnsi"/>
                <w:b/>
                <w:sz w:val="18"/>
                <w:szCs w:val="18"/>
              </w:rPr>
              <w:t xml:space="preserve">JVM5 PP24 </w:t>
            </w:r>
            <w:r w:rsidRPr="0025178E">
              <w:rPr>
                <w:rFonts w:asciiTheme="minorHAnsi" w:hAnsiTheme="minorHAnsi" w:cstheme="minorHAnsi"/>
                <w:sz w:val="18"/>
                <w:szCs w:val="18"/>
              </w:rPr>
              <w:t>Uzlabot informāciju un tās pieejamību par piesārņojumu ar bīstamajām vielām no piesārņotām vietām un atkritumu izgāztuvēm</w:t>
            </w:r>
          </w:p>
        </w:tc>
        <w:tc>
          <w:tcPr>
            <w:tcW w:w="510" w:type="dxa"/>
            <w:shd w:val="clear" w:color="auto" w:fill="auto"/>
          </w:tcPr>
          <w:p w14:paraId="26C06616" w14:textId="77777777" w:rsidR="002F624B" w:rsidRPr="0025178E" w:rsidRDefault="002F624B" w:rsidP="002E5DAA">
            <w:pPr>
              <w:pStyle w:val="Mans"/>
              <w:rPr>
                <w:rFonts w:asciiTheme="minorHAnsi" w:hAnsiTheme="minorHAnsi" w:cstheme="minorHAnsi"/>
                <w:sz w:val="18"/>
                <w:szCs w:val="18"/>
              </w:rPr>
            </w:pPr>
            <w:r w:rsidRPr="0025178E">
              <w:rPr>
                <w:rFonts w:asciiTheme="minorHAnsi" w:hAnsiTheme="minorHAnsi" w:cstheme="minorHAnsi"/>
                <w:sz w:val="18"/>
                <w:szCs w:val="18"/>
              </w:rPr>
              <w:t>D8</w:t>
            </w:r>
          </w:p>
        </w:tc>
        <w:tc>
          <w:tcPr>
            <w:tcW w:w="1690" w:type="dxa"/>
            <w:gridSpan w:val="2"/>
            <w:shd w:val="clear" w:color="auto" w:fill="F2F2F2" w:themeFill="background1" w:themeFillShade="F2"/>
          </w:tcPr>
          <w:p w14:paraId="3E19328F"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F2F2F2" w:themeFill="background1" w:themeFillShade="F2"/>
          </w:tcPr>
          <w:p w14:paraId="67B5663F" w14:textId="77777777" w:rsidR="002F624B" w:rsidRPr="0025178E" w:rsidRDefault="002F624B" w:rsidP="002E5DAA">
            <w:pPr>
              <w:pStyle w:val="Mans"/>
              <w:jc w:val="center"/>
              <w:rPr>
                <w:sz w:val="18"/>
                <w:szCs w:val="18"/>
              </w:rPr>
            </w:pPr>
            <w:r w:rsidRPr="0025178E">
              <w:rPr>
                <w:sz w:val="18"/>
                <w:szCs w:val="18"/>
              </w:rPr>
              <w:t>nav novērtētas</w:t>
            </w:r>
          </w:p>
        </w:tc>
        <w:tc>
          <w:tcPr>
            <w:tcW w:w="1522" w:type="dxa"/>
            <w:gridSpan w:val="3"/>
            <w:shd w:val="clear" w:color="auto" w:fill="F2F2F2" w:themeFill="background1" w:themeFillShade="F2"/>
          </w:tcPr>
          <w:p w14:paraId="352077F9"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1C81879A" w14:textId="77777777" w:rsidTr="002E5DAA">
        <w:trPr>
          <w:jc w:val="center"/>
        </w:trPr>
        <w:tc>
          <w:tcPr>
            <w:tcW w:w="4873" w:type="dxa"/>
          </w:tcPr>
          <w:p w14:paraId="63340551" w14:textId="77777777" w:rsidR="002F624B" w:rsidRPr="0025178E" w:rsidRDefault="002F624B" w:rsidP="002E5DAA">
            <w:pPr>
              <w:pStyle w:val="Mans"/>
              <w:jc w:val="left"/>
              <w:rPr>
                <w:rFonts w:asciiTheme="minorHAnsi" w:hAnsiTheme="minorHAnsi" w:cstheme="minorHAnsi"/>
                <w:sz w:val="18"/>
                <w:szCs w:val="18"/>
              </w:rPr>
            </w:pPr>
            <w:r w:rsidRPr="0025178E">
              <w:rPr>
                <w:rFonts w:asciiTheme="minorHAnsi" w:hAnsiTheme="minorHAnsi" w:cstheme="minorHAnsi"/>
                <w:b/>
                <w:sz w:val="18"/>
                <w:szCs w:val="18"/>
              </w:rPr>
              <w:t xml:space="preserve">JVM5 PP25 </w:t>
            </w:r>
            <w:r w:rsidRPr="0025178E">
              <w:rPr>
                <w:rFonts w:asciiTheme="minorHAnsi" w:hAnsiTheme="minorHAnsi" w:cstheme="minorHAnsi"/>
                <w:sz w:val="18"/>
                <w:szCs w:val="18"/>
              </w:rPr>
              <w:t xml:space="preserve">Veikt izpēti par slodzi un iespējamiem papildus pasākumiem, lai novērstu bīstamo vielu noteci un izplatību no augsnē un </w:t>
            </w:r>
            <w:proofErr w:type="spellStart"/>
            <w:r w:rsidRPr="0025178E">
              <w:rPr>
                <w:rFonts w:asciiTheme="minorHAnsi" w:hAnsiTheme="minorHAnsi" w:cstheme="minorHAnsi"/>
                <w:sz w:val="18"/>
                <w:szCs w:val="18"/>
              </w:rPr>
              <w:t>sedimentos</w:t>
            </w:r>
            <w:proofErr w:type="spellEnd"/>
            <w:r w:rsidRPr="0025178E">
              <w:rPr>
                <w:rFonts w:asciiTheme="minorHAnsi" w:hAnsiTheme="minorHAnsi" w:cstheme="minorHAnsi"/>
                <w:sz w:val="18"/>
                <w:szCs w:val="18"/>
              </w:rPr>
              <w:t xml:space="preserve"> uzkrātā piesārņojuma un atkritumu apglabāšanas</w:t>
            </w:r>
          </w:p>
        </w:tc>
        <w:tc>
          <w:tcPr>
            <w:tcW w:w="510" w:type="dxa"/>
            <w:shd w:val="clear" w:color="auto" w:fill="auto"/>
          </w:tcPr>
          <w:p w14:paraId="5DBCEBC9" w14:textId="77777777" w:rsidR="002F624B" w:rsidRPr="0025178E" w:rsidRDefault="002F624B" w:rsidP="002E5DAA">
            <w:pPr>
              <w:pStyle w:val="Mans"/>
              <w:rPr>
                <w:rFonts w:asciiTheme="minorHAnsi" w:hAnsiTheme="minorHAnsi" w:cstheme="minorHAnsi"/>
                <w:sz w:val="18"/>
                <w:szCs w:val="18"/>
              </w:rPr>
            </w:pPr>
            <w:r w:rsidRPr="0025178E">
              <w:rPr>
                <w:rFonts w:asciiTheme="minorHAnsi" w:hAnsiTheme="minorHAnsi" w:cstheme="minorHAnsi"/>
                <w:sz w:val="18"/>
                <w:szCs w:val="18"/>
              </w:rPr>
              <w:t>D8</w:t>
            </w:r>
          </w:p>
        </w:tc>
        <w:tc>
          <w:tcPr>
            <w:tcW w:w="1690" w:type="dxa"/>
            <w:gridSpan w:val="2"/>
            <w:shd w:val="clear" w:color="auto" w:fill="F2F2F2" w:themeFill="background1" w:themeFillShade="F2"/>
          </w:tcPr>
          <w:p w14:paraId="33AE656C"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FFFF00"/>
          </w:tcPr>
          <w:p w14:paraId="4475AD30" w14:textId="77777777" w:rsidR="002F624B" w:rsidRPr="0025178E" w:rsidRDefault="002F624B" w:rsidP="002E5DAA">
            <w:pPr>
              <w:pStyle w:val="Mans"/>
              <w:jc w:val="center"/>
              <w:rPr>
                <w:sz w:val="18"/>
                <w:szCs w:val="18"/>
              </w:rPr>
            </w:pPr>
            <w:r w:rsidRPr="0025178E">
              <w:rPr>
                <w:sz w:val="18"/>
                <w:szCs w:val="18"/>
              </w:rPr>
              <w:t>vidējas</w:t>
            </w:r>
          </w:p>
        </w:tc>
        <w:tc>
          <w:tcPr>
            <w:tcW w:w="1522" w:type="dxa"/>
            <w:gridSpan w:val="3"/>
            <w:shd w:val="clear" w:color="auto" w:fill="F2F2F2" w:themeFill="background1" w:themeFillShade="F2"/>
          </w:tcPr>
          <w:p w14:paraId="7181D2D1"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29EB939E" w14:textId="77777777" w:rsidTr="002E5DAA">
        <w:trPr>
          <w:jc w:val="center"/>
        </w:trPr>
        <w:tc>
          <w:tcPr>
            <w:tcW w:w="4873" w:type="dxa"/>
          </w:tcPr>
          <w:p w14:paraId="303BD32C" w14:textId="77777777" w:rsidR="002F624B" w:rsidRPr="0025178E" w:rsidRDefault="002F624B" w:rsidP="002E5DAA">
            <w:pPr>
              <w:pStyle w:val="Mans"/>
              <w:jc w:val="left"/>
              <w:rPr>
                <w:rFonts w:asciiTheme="minorHAnsi" w:hAnsiTheme="minorHAnsi" w:cstheme="minorHAnsi"/>
                <w:sz w:val="18"/>
                <w:szCs w:val="18"/>
              </w:rPr>
            </w:pPr>
            <w:r w:rsidRPr="0025178E">
              <w:rPr>
                <w:rFonts w:asciiTheme="minorHAnsi" w:hAnsiTheme="minorHAnsi" w:cstheme="minorHAnsi"/>
                <w:b/>
                <w:sz w:val="18"/>
                <w:szCs w:val="18"/>
              </w:rPr>
              <w:lastRenderedPageBreak/>
              <w:t xml:space="preserve">JVM5 PP26 </w:t>
            </w:r>
            <w:r w:rsidRPr="0025178E">
              <w:rPr>
                <w:rFonts w:asciiTheme="minorHAnsi" w:hAnsiTheme="minorHAnsi" w:cstheme="minorHAnsi"/>
                <w:sz w:val="18"/>
                <w:szCs w:val="18"/>
              </w:rPr>
              <w:t>Veicināt rūpniecībā, enerģētikas nozarē, jūras transporta un infrastruktūras nozarēs izmantoto materiālu un izstrādājumu, kas satur bīstamās vielas, aizvietošanu</w:t>
            </w:r>
          </w:p>
        </w:tc>
        <w:tc>
          <w:tcPr>
            <w:tcW w:w="510" w:type="dxa"/>
            <w:shd w:val="clear" w:color="auto" w:fill="auto"/>
          </w:tcPr>
          <w:p w14:paraId="0221099E" w14:textId="77777777" w:rsidR="002F624B" w:rsidRPr="0025178E" w:rsidRDefault="002F624B" w:rsidP="002E5DAA">
            <w:pPr>
              <w:pStyle w:val="Mans"/>
              <w:rPr>
                <w:rFonts w:asciiTheme="minorHAnsi" w:hAnsiTheme="minorHAnsi" w:cstheme="minorHAnsi"/>
                <w:sz w:val="18"/>
                <w:szCs w:val="18"/>
              </w:rPr>
            </w:pPr>
            <w:r w:rsidRPr="0025178E">
              <w:rPr>
                <w:rFonts w:asciiTheme="minorHAnsi" w:hAnsiTheme="minorHAnsi" w:cstheme="minorHAnsi"/>
                <w:sz w:val="18"/>
                <w:szCs w:val="18"/>
              </w:rPr>
              <w:t>D8</w:t>
            </w:r>
          </w:p>
        </w:tc>
        <w:tc>
          <w:tcPr>
            <w:tcW w:w="1690" w:type="dxa"/>
            <w:gridSpan w:val="2"/>
            <w:shd w:val="clear" w:color="auto" w:fill="F7CAAC" w:themeFill="accent2" w:themeFillTint="66"/>
          </w:tcPr>
          <w:p w14:paraId="487AA294" w14:textId="77777777" w:rsidR="002F624B" w:rsidRPr="0025178E" w:rsidRDefault="002F624B" w:rsidP="002E5DAA">
            <w:pPr>
              <w:pStyle w:val="Mans"/>
              <w:jc w:val="center"/>
              <w:rPr>
                <w:sz w:val="18"/>
                <w:szCs w:val="18"/>
              </w:rPr>
            </w:pPr>
            <w:r w:rsidRPr="0025178E">
              <w:rPr>
                <w:sz w:val="18"/>
                <w:szCs w:val="18"/>
              </w:rPr>
              <w:t>zema</w:t>
            </w:r>
          </w:p>
        </w:tc>
        <w:tc>
          <w:tcPr>
            <w:tcW w:w="806" w:type="dxa"/>
            <w:shd w:val="clear" w:color="auto" w:fill="92D050"/>
          </w:tcPr>
          <w:p w14:paraId="23BBD9BE" w14:textId="77777777" w:rsidR="002F624B" w:rsidRPr="0025178E" w:rsidRDefault="002F624B" w:rsidP="002E5DAA">
            <w:pPr>
              <w:pStyle w:val="Mans"/>
              <w:jc w:val="center"/>
              <w:rPr>
                <w:sz w:val="18"/>
                <w:szCs w:val="18"/>
              </w:rPr>
            </w:pPr>
            <w:r w:rsidRPr="0025178E">
              <w:rPr>
                <w:sz w:val="18"/>
                <w:szCs w:val="18"/>
              </w:rPr>
              <w:t>zemas</w:t>
            </w:r>
          </w:p>
        </w:tc>
        <w:tc>
          <w:tcPr>
            <w:tcW w:w="807" w:type="dxa"/>
            <w:shd w:val="clear" w:color="auto" w:fill="FFFF00"/>
          </w:tcPr>
          <w:p w14:paraId="789D0D8F" w14:textId="77777777" w:rsidR="002F624B" w:rsidRPr="0025178E" w:rsidRDefault="002F624B" w:rsidP="002E5DAA">
            <w:pPr>
              <w:pStyle w:val="Mans"/>
              <w:jc w:val="center"/>
              <w:rPr>
                <w:sz w:val="18"/>
                <w:szCs w:val="18"/>
              </w:rPr>
            </w:pPr>
            <w:r w:rsidRPr="0025178E">
              <w:rPr>
                <w:sz w:val="18"/>
                <w:szCs w:val="18"/>
              </w:rPr>
              <w:t>vidējas</w:t>
            </w:r>
          </w:p>
        </w:tc>
        <w:tc>
          <w:tcPr>
            <w:tcW w:w="761" w:type="dxa"/>
            <w:shd w:val="clear" w:color="auto" w:fill="FFFF00"/>
          </w:tcPr>
          <w:p w14:paraId="3C1E285A" w14:textId="77777777" w:rsidR="002F624B" w:rsidRPr="0025178E" w:rsidRDefault="002F624B" w:rsidP="002E5DAA">
            <w:pPr>
              <w:pStyle w:val="Mans"/>
              <w:jc w:val="center"/>
              <w:rPr>
                <w:sz w:val="18"/>
                <w:szCs w:val="18"/>
              </w:rPr>
            </w:pPr>
            <w:r w:rsidRPr="0025178E">
              <w:rPr>
                <w:sz w:val="18"/>
                <w:szCs w:val="18"/>
              </w:rPr>
              <w:t>vidēja</w:t>
            </w:r>
          </w:p>
        </w:tc>
        <w:tc>
          <w:tcPr>
            <w:tcW w:w="761" w:type="dxa"/>
            <w:gridSpan w:val="2"/>
            <w:shd w:val="clear" w:color="auto" w:fill="F7CAAC" w:themeFill="accent2" w:themeFillTint="66"/>
          </w:tcPr>
          <w:p w14:paraId="6BFED2D8" w14:textId="77777777" w:rsidR="002F624B" w:rsidRPr="0025178E" w:rsidRDefault="002F624B" w:rsidP="002E5DAA">
            <w:pPr>
              <w:pStyle w:val="Mans"/>
              <w:jc w:val="center"/>
              <w:rPr>
                <w:sz w:val="18"/>
                <w:szCs w:val="18"/>
              </w:rPr>
            </w:pPr>
            <w:r w:rsidRPr="0025178E">
              <w:rPr>
                <w:sz w:val="18"/>
                <w:szCs w:val="18"/>
              </w:rPr>
              <w:t>zema</w:t>
            </w:r>
          </w:p>
        </w:tc>
      </w:tr>
      <w:tr w:rsidR="002F624B" w:rsidRPr="0025178E" w14:paraId="6543DB87" w14:textId="77777777" w:rsidTr="002E5DAA">
        <w:trPr>
          <w:jc w:val="center"/>
        </w:trPr>
        <w:tc>
          <w:tcPr>
            <w:tcW w:w="4873" w:type="dxa"/>
          </w:tcPr>
          <w:p w14:paraId="4D8AE4A5" w14:textId="77777777" w:rsidR="002F624B" w:rsidRPr="0025178E" w:rsidRDefault="002F624B" w:rsidP="002E5DAA">
            <w:pPr>
              <w:pStyle w:val="Mans"/>
              <w:jc w:val="left"/>
              <w:rPr>
                <w:rFonts w:cstheme="minorHAnsi"/>
                <w:sz w:val="18"/>
                <w:szCs w:val="18"/>
              </w:rPr>
            </w:pPr>
            <w:r w:rsidRPr="0025178E">
              <w:rPr>
                <w:rFonts w:asciiTheme="minorHAnsi" w:hAnsiTheme="minorHAnsi" w:cstheme="minorHAnsi"/>
                <w:b/>
                <w:sz w:val="18"/>
                <w:szCs w:val="18"/>
              </w:rPr>
              <w:t>JVM</w:t>
            </w:r>
            <w:r>
              <w:rPr>
                <w:rFonts w:asciiTheme="minorHAnsi" w:hAnsiTheme="minorHAnsi" w:cstheme="minorHAnsi"/>
                <w:b/>
                <w:sz w:val="18"/>
                <w:szCs w:val="18"/>
              </w:rPr>
              <w:t>6</w:t>
            </w:r>
            <w:r w:rsidRPr="0025178E">
              <w:rPr>
                <w:rFonts w:asciiTheme="minorHAnsi" w:hAnsiTheme="minorHAnsi" w:cstheme="minorHAnsi"/>
                <w:b/>
                <w:sz w:val="18"/>
                <w:szCs w:val="18"/>
              </w:rPr>
              <w:t xml:space="preserve"> PP27 </w:t>
            </w:r>
            <w:r w:rsidRPr="0025178E">
              <w:rPr>
                <w:rFonts w:cstheme="minorHAnsi"/>
                <w:color w:val="000000"/>
                <w:sz w:val="18"/>
                <w:szCs w:val="18"/>
              </w:rPr>
              <w:t xml:space="preserve">Izvērtēt nepieciešamību pēc nacionālā regulējuma, lai nodrošinātu </w:t>
            </w:r>
            <w:r w:rsidRPr="0025178E">
              <w:rPr>
                <w:rFonts w:cstheme="minorHAnsi"/>
                <w:sz w:val="18"/>
                <w:szCs w:val="18"/>
              </w:rPr>
              <w:t xml:space="preserve">efektīvu stimulu </w:t>
            </w:r>
            <w:r w:rsidRPr="0025178E">
              <w:rPr>
                <w:rFonts w:cstheme="minorHAnsi"/>
                <w:color w:val="000000"/>
                <w:sz w:val="18"/>
                <w:szCs w:val="18"/>
              </w:rPr>
              <w:t>pasīvi nozvejoto atkritumu nodošanai ostās</w:t>
            </w:r>
          </w:p>
        </w:tc>
        <w:tc>
          <w:tcPr>
            <w:tcW w:w="510" w:type="dxa"/>
            <w:shd w:val="clear" w:color="auto" w:fill="auto"/>
          </w:tcPr>
          <w:p w14:paraId="64727C62" w14:textId="77777777" w:rsidR="002F624B" w:rsidRPr="0025178E" w:rsidRDefault="002F624B" w:rsidP="002E5DAA">
            <w:pPr>
              <w:pStyle w:val="Mans"/>
              <w:rPr>
                <w:rFonts w:asciiTheme="minorHAnsi" w:hAnsiTheme="minorHAnsi" w:cstheme="minorHAnsi"/>
                <w:sz w:val="18"/>
                <w:szCs w:val="18"/>
              </w:rPr>
            </w:pPr>
            <w:r w:rsidRPr="0025178E">
              <w:rPr>
                <w:rFonts w:asciiTheme="minorHAnsi" w:hAnsiTheme="minorHAnsi" w:cstheme="minorHAnsi"/>
                <w:sz w:val="18"/>
                <w:szCs w:val="18"/>
              </w:rPr>
              <w:t>D10</w:t>
            </w:r>
          </w:p>
        </w:tc>
        <w:tc>
          <w:tcPr>
            <w:tcW w:w="1690" w:type="dxa"/>
            <w:gridSpan w:val="2"/>
            <w:shd w:val="clear" w:color="auto" w:fill="F7CAAC" w:themeFill="accent2" w:themeFillTint="66"/>
          </w:tcPr>
          <w:p w14:paraId="171AB1C4" w14:textId="77777777" w:rsidR="002F624B" w:rsidRPr="0025178E" w:rsidRDefault="002F624B" w:rsidP="002E5DAA">
            <w:pPr>
              <w:pStyle w:val="Mans"/>
              <w:jc w:val="center"/>
              <w:rPr>
                <w:sz w:val="18"/>
                <w:szCs w:val="18"/>
              </w:rPr>
            </w:pPr>
            <w:r w:rsidRPr="0025178E">
              <w:rPr>
                <w:sz w:val="18"/>
                <w:szCs w:val="18"/>
              </w:rPr>
              <w:t>zema</w:t>
            </w:r>
          </w:p>
        </w:tc>
        <w:tc>
          <w:tcPr>
            <w:tcW w:w="1613" w:type="dxa"/>
            <w:gridSpan w:val="2"/>
            <w:shd w:val="clear" w:color="auto" w:fill="00B050"/>
          </w:tcPr>
          <w:p w14:paraId="762270D6" w14:textId="77777777" w:rsidR="002F624B" w:rsidRPr="0025178E" w:rsidRDefault="002F624B" w:rsidP="002E5DAA">
            <w:pPr>
              <w:pStyle w:val="Mans"/>
              <w:jc w:val="center"/>
              <w:rPr>
                <w:sz w:val="18"/>
                <w:szCs w:val="18"/>
              </w:rPr>
            </w:pPr>
            <w:r w:rsidRPr="0025178E">
              <w:rPr>
                <w:sz w:val="18"/>
                <w:szCs w:val="18"/>
              </w:rPr>
              <w:t>ļoti zemas</w:t>
            </w:r>
          </w:p>
        </w:tc>
        <w:tc>
          <w:tcPr>
            <w:tcW w:w="1522" w:type="dxa"/>
            <w:gridSpan w:val="3"/>
            <w:shd w:val="clear" w:color="auto" w:fill="FFFF00"/>
          </w:tcPr>
          <w:p w14:paraId="224FAA45" w14:textId="77777777" w:rsidR="002F624B" w:rsidRPr="0025178E" w:rsidRDefault="002F624B" w:rsidP="002E5DAA">
            <w:pPr>
              <w:pStyle w:val="Mans"/>
              <w:jc w:val="center"/>
              <w:rPr>
                <w:sz w:val="18"/>
                <w:szCs w:val="18"/>
              </w:rPr>
            </w:pPr>
            <w:r w:rsidRPr="0025178E">
              <w:rPr>
                <w:sz w:val="18"/>
                <w:szCs w:val="18"/>
              </w:rPr>
              <w:t>vidēja</w:t>
            </w:r>
          </w:p>
        </w:tc>
      </w:tr>
      <w:tr w:rsidR="002F624B" w:rsidRPr="0025178E" w14:paraId="595C60EA" w14:textId="77777777" w:rsidTr="002E5DAA">
        <w:trPr>
          <w:jc w:val="center"/>
        </w:trPr>
        <w:tc>
          <w:tcPr>
            <w:tcW w:w="4873" w:type="dxa"/>
          </w:tcPr>
          <w:p w14:paraId="7749A84D" w14:textId="77777777" w:rsidR="002F624B" w:rsidRPr="0025178E" w:rsidRDefault="002F624B" w:rsidP="002E5DAA">
            <w:pPr>
              <w:pStyle w:val="Mans"/>
              <w:jc w:val="left"/>
              <w:rPr>
                <w:rFonts w:cstheme="minorHAnsi"/>
                <w:sz w:val="18"/>
                <w:szCs w:val="18"/>
              </w:rPr>
            </w:pPr>
            <w:r w:rsidRPr="0025178E">
              <w:rPr>
                <w:rFonts w:asciiTheme="minorHAnsi" w:hAnsiTheme="minorHAnsi" w:cstheme="minorHAnsi"/>
                <w:b/>
                <w:sz w:val="18"/>
                <w:szCs w:val="18"/>
              </w:rPr>
              <w:t>JVM</w:t>
            </w:r>
            <w:r>
              <w:rPr>
                <w:rFonts w:asciiTheme="minorHAnsi" w:hAnsiTheme="minorHAnsi" w:cstheme="minorHAnsi"/>
                <w:b/>
                <w:sz w:val="18"/>
                <w:szCs w:val="18"/>
              </w:rPr>
              <w:t>6</w:t>
            </w:r>
            <w:r w:rsidRPr="0025178E">
              <w:rPr>
                <w:rFonts w:asciiTheme="minorHAnsi" w:hAnsiTheme="minorHAnsi" w:cstheme="minorHAnsi"/>
                <w:b/>
                <w:sz w:val="18"/>
                <w:szCs w:val="18"/>
              </w:rPr>
              <w:t xml:space="preserve"> PP28 </w:t>
            </w:r>
            <w:r w:rsidRPr="0025178E">
              <w:rPr>
                <w:rFonts w:cstheme="minorHAnsi"/>
                <w:sz w:val="18"/>
                <w:szCs w:val="18"/>
              </w:rPr>
              <w:t>Izstrādāt un ieviest nacionālo regulējumu aizliegumam apzinātai balonu masveida izlaišanai gaisā</w:t>
            </w:r>
          </w:p>
        </w:tc>
        <w:tc>
          <w:tcPr>
            <w:tcW w:w="510" w:type="dxa"/>
            <w:shd w:val="clear" w:color="auto" w:fill="auto"/>
          </w:tcPr>
          <w:p w14:paraId="5FCA7F24" w14:textId="77777777" w:rsidR="002F624B" w:rsidRPr="0025178E" w:rsidRDefault="002F624B" w:rsidP="002E5DAA">
            <w:r w:rsidRPr="0025178E">
              <w:rPr>
                <w:rFonts w:asciiTheme="minorHAnsi" w:hAnsiTheme="minorHAnsi" w:cstheme="minorHAnsi"/>
                <w:sz w:val="18"/>
                <w:szCs w:val="18"/>
              </w:rPr>
              <w:t>D10</w:t>
            </w:r>
          </w:p>
        </w:tc>
        <w:tc>
          <w:tcPr>
            <w:tcW w:w="1690" w:type="dxa"/>
            <w:gridSpan w:val="2"/>
            <w:shd w:val="clear" w:color="auto" w:fill="F7CAAC" w:themeFill="accent2" w:themeFillTint="66"/>
          </w:tcPr>
          <w:p w14:paraId="767C7AF1" w14:textId="77777777" w:rsidR="002F624B" w:rsidRPr="0025178E" w:rsidRDefault="002F624B" w:rsidP="002E5DAA">
            <w:pPr>
              <w:pStyle w:val="Mans"/>
              <w:jc w:val="center"/>
              <w:rPr>
                <w:sz w:val="18"/>
                <w:szCs w:val="18"/>
              </w:rPr>
            </w:pPr>
            <w:r w:rsidRPr="0025178E">
              <w:rPr>
                <w:sz w:val="18"/>
                <w:szCs w:val="18"/>
              </w:rPr>
              <w:t>zema</w:t>
            </w:r>
          </w:p>
        </w:tc>
        <w:tc>
          <w:tcPr>
            <w:tcW w:w="1613" w:type="dxa"/>
            <w:gridSpan w:val="2"/>
            <w:shd w:val="clear" w:color="auto" w:fill="00B050"/>
          </w:tcPr>
          <w:p w14:paraId="20855ADA" w14:textId="77777777" w:rsidR="002F624B" w:rsidRPr="0025178E" w:rsidRDefault="002F624B" w:rsidP="002E5DAA">
            <w:pPr>
              <w:pStyle w:val="Mans"/>
              <w:jc w:val="center"/>
              <w:rPr>
                <w:sz w:val="18"/>
                <w:szCs w:val="18"/>
              </w:rPr>
            </w:pPr>
            <w:r w:rsidRPr="0025178E">
              <w:rPr>
                <w:sz w:val="18"/>
                <w:szCs w:val="18"/>
              </w:rPr>
              <w:t>ļoti zemas</w:t>
            </w:r>
          </w:p>
        </w:tc>
        <w:tc>
          <w:tcPr>
            <w:tcW w:w="1522" w:type="dxa"/>
            <w:gridSpan w:val="3"/>
            <w:shd w:val="clear" w:color="auto" w:fill="FFFF00"/>
          </w:tcPr>
          <w:p w14:paraId="36FB14DE" w14:textId="77777777" w:rsidR="002F624B" w:rsidRPr="0025178E" w:rsidRDefault="002F624B" w:rsidP="002E5DAA">
            <w:pPr>
              <w:pStyle w:val="Mans"/>
              <w:jc w:val="center"/>
              <w:rPr>
                <w:sz w:val="18"/>
                <w:szCs w:val="18"/>
              </w:rPr>
            </w:pPr>
            <w:r w:rsidRPr="0025178E">
              <w:rPr>
                <w:sz w:val="18"/>
                <w:szCs w:val="18"/>
              </w:rPr>
              <w:t>vidēja</w:t>
            </w:r>
          </w:p>
        </w:tc>
      </w:tr>
      <w:tr w:rsidR="002F624B" w:rsidRPr="0025178E" w14:paraId="241B7349" w14:textId="77777777" w:rsidTr="002E5DAA">
        <w:trPr>
          <w:jc w:val="center"/>
        </w:trPr>
        <w:tc>
          <w:tcPr>
            <w:tcW w:w="4873" w:type="dxa"/>
          </w:tcPr>
          <w:p w14:paraId="47FEC9CC" w14:textId="77777777" w:rsidR="002F624B" w:rsidRPr="0025178E" w:rsidRDefault="002F624B" w:rsidP="002E5DAA">
            <w:pPr>
              <w:pStyle w:val="Mans"/>
              <w:jc w:val="left"/>
              <w:rPr>
                <w:rFonts w:cstheme="minorHAnsi"/>
                <w:sz w:val="18"/>
                <w:szCs w:val="18"/>
              </w:rPr>
            </w:pPr>
            <w:r w:rsidRPr="0025178E">
              <w:rPr>
                <w:rFonts w:asciiTheme="minorHAnsi" w:hAnsiTheme="minorHAnsi" w:cstheme="minorHAnsi"/>
                <w:b/>
                <w:sz w:val="18"/>
                <w:szCs w:val="18"/>
              </w:rPr>
              <w:t>JVM</w:t>
            </w:r>
            <w:r>
              <w:rPr>
                <w:rFonts w:asciiTheme="minorHAnsi" w:hAnsiTheme="minorHAnsi" w:cstheme="minorHAnsi"/>
                <w:b/>
                <w:sz w:val="18"/>
                <w:szCs w:val="18"/>
              </w:rPr>
              <w:t>6</w:t>
            </w:r>
            <w:r w:rsidRPr="0025178E">
              <w:rPr>
                <w:rFonts w:asciiTheme="minorHAnsi" w:hAnsiTheme="minorHAnsi" w:cstheme="minorHAnsi"/>
                <w:b/>
                <w:sz w:val="18"/>
                <w:szCs w:val="18"/>
              </w:rPr>
              <w:t xml:space="preserve"> PP29 </w:t>
            </w:r>
            <w:r w:rsidRPr="0025178E">
              <w:rPr>
                <w:rFonts w:cstheme="minorHAnsi"/>
                <w:sz w:val="18"/>
                <w:szCs w:val="18"/>
              </w:rPr>
              <w:t>Izstrādāt vadlīnijas pašvaldībām pasākumu noteikšanai pašvaldību plānošanas/normatīvajos dokumentos</w:t>
            </w:r>
          </w:p>
        </w:tc>
        <w:tc>
          <w:tcPr>
            <w:tcW w:w="510" w:type="dxa"/>
            <w:shd w:val="clear" w:color="auto" w:fill="auto"/>
          </w:tcPr>
          <w:p w14:paraId="14907A51" w14:textId="77777777" w:rsidR="002F624B" w:rsidRPr="0025178E" w:rsidRDefault="002F624B" w:rsidP="002E5DAA">
            <w:r w:rsidRPr="0025178E">
              <w:rPr>
                <w:rFonts w:asciiTheme="minorHAnsi" w:hAnsiTheme="minorHAnsi" w:cstheme="minorHAnsi"/>
                <w:sz w:val="18"/>
                <w:szCs w:val="18"/>
              </w:rPr>
              <w:t>D10</w:t>
            </w:r>
          </w:p>
        </w:tc>
        <w:tc>
          <w:tcPr>
            <w:tcW w:w="1690" w:type="dxa"/>
            <w:gridSpan w:val="2"/>
            <w:shd w:val="clear" w:color="auto" w:fill="FFFF00"/>
          </w:tcPr>
          <w:p w14:paraId="05B13BCA" w14:textId="77777777" w:rsidR="002F624B" w:rsidRPr="0025178E" w:rsidRDefault="002F624B" w:rsidP="002E5DAA">
            <w:pPr>
              <w:pStyle w:val="Mans"/>
              <w:jc w:val="center"/>
              <w:rPr>
                <w:sz w:val="18"/>
                <w:szCs w:val="18"/>
              </w:rPr>
            </w:pPr>
            <w:r w:rsidRPr="0025178E">
              <w:rPr>
                <w:sz w:val="18"/>
                <w:szCs w:val="18"/>
              </w:rPr>
              <w:t>vidēja</w:t>
            </w:r>
          </w:p>
        </w:tc>
        <w:tc>
          <w:tcPr>
            <w:tcW w:w="1613" w:type="dxa"/>
            <w:gridSpan w:val="2"/>
            <w:shd w:val="clear" w:color="auto" w:fill="00B050"/>
          </w:tcPr>
          <w:p w14:paraId="7B4F56FF" w14:textId="77777777" w:rsidR="002F624B" w:rsidRPr="0025178E" w:rsidRDefault="002F624B" w:rsidP="002E5DAA">
            <w:pPr>
              <w:pStyle w:val="Mans"/>
              <w:jc w:val="center"/>
              <w:rPr>
                <w:sz w:val="18"/>
                <w:szCs w:val="18"/>
              </w:rPr>
            </w:pPr>
            <w:r w:rsidRPr="0025178E">
              <w:rPr>
                <w:sz w:val="18"/>
                <w:szCs w:val="18"/>
              </w:rPr>
              <w:t>ļoti zemas</w:t>
            </w:r>
          </w:p>
        </w:tc>
        <w:tc>
          <w:tcPr>
            <w:tcW w:w="1522" w:type="dxa"/>
            <w:gridSpan w:val="3"/>
            <w:shd w:val="clear" w:color="auto" w:fill="92D050"/>
          </w:tcPr>
          <w:p w14:paraId="2DC971B2" w14:textId="77777777" w:rsidR="002F624B" w:rsidRPr="0025178E" w:rsidRDefault="002F624B" w:rsidP="002E5DAA">
            <w:pPr>
              <w:pStyle w:val="Mans"/>
              <w:jc w:val="center"/>
              <w:rPr>
                <w:sz w:val="18"/>
                <w:szCs w:val="18"/>
              </w:rPr>
            </w:pPr>
            <w:r w:rsidRPr="0025178E">
              <w:rPr>
                <w:sz w:val="18"/>
                <w:szCs w:val="18"/>
              </w:rPr>
              <w:t>augsta</w:t>
            </w:r>
          </w:p>
        </w:tc>
      </w:tr>
      <w:tr w:rsidR="002F624B" w:rsidRPr="0025178E" w14:paraId="4B877D6D" w14:textId="77777777" w:rsidTr="002E5DAA">
        <w:trPr>
          <w:jc w:val="center"/>
        </w:trPr>
        <w:tc>
          <w:tcPr>
            <w:tcW w:w="4873" w:type="dxa"/>
          </w:tcPr>
          <w:p w14:paraId="4C228525" w14:textId="77777777" w:rsidR="002F624B" w:rsidRPr="0025178E" w:rsidRDefault="002F624B" w:rsidP="002E5DAA">
            <w:pPr>
              <w:pStyle w:val="Mans"/>
              <w:jc w:val="left"/>
              <w:rPr>
                <w:rFonts w:cstheme="minorHAnsi"/>
                <w:sz w:val="18"/>
                <w:szCs w:val="18"/>
              </w:rPr>
            </w:pPr>
            <w:r w:rsidRPr="0025178E">
              <w:rPr>
                <w:rFonts w:asciiTheme="minorHAnsi" w:hAnsiTheme="minorHAnsi" w:cstheme="minorHAnsi"/>
                <w:b/>
                <w:sz w:val="18"/>
                <w:szCs w:val="18"/>
              </w:rPr>
              <w:t>JVM</w:t>
            </w:r>
            <w:r>
              <w:rPr>
                <w:rFonts w:asciiTheme="minorHAnsi" w:hAnsiTheme="minorHAnsi" w:cstheme="minorHAnsi"/>
                <w:b/>
                <w:sz w:val="18"/>
                <w:szCs w:val="18"/>
              </w:rPr>
              <w:t>6</w:t>
            </w:r>
            <w:r w:rsidRPr="0025178E">
              <w:rPr>
                <w:rFonts w:asciiTheme="minorHAnsi" w:hAnsiTheme="minorHAnsi" w:cstheme="minorHAnsi"/>
                <w:b/>
                <w:sz w:val="18"/>
                <w:szCs w:val="18"/>
              </w:rPr>
              <w:t xml:space="preserve"> PP30 </w:t>
            </w:r>
            <w:r w:rsidRPr="0025178E">
              <w:rPr>
                <w:rFonts w:cstheme="minorHAnsi"/>
                <w:sz w:val="18"/>
                <w:szCs w:val="18"/>
              </w:rPr>
              <w:t>Īstenot pētījumus par cietajiem atkritumiem un mikro-piegružojumu jūras ūdens vidē</w:t>
            </w:r>
          </w:p>
        </w:tc>
        <w:tc>
          <w:tcPr>
            <w:tcW w:w="510" w:type="dxa"/>
            <w:shd w:val="clear" w:color="auto" w:fill="auto"/>
          </w:tcPr>
          <w:p w14:paraId="635ABD2C" w14:textId="77777777" w:rsidR="002F624B" w:rsidRPr="0025178E" w:rsidRDefault="002F624B" w:rsidP="002E5DAA">
            <w:r w:rsidRPr="0025178E">
              <w:rPr>
                <w:rFonts w:asciiTheme="minorHAnsi" w:hAnsiTheme="minorHAnsi" w:cstheme="minorHAnsi"/>
                <w:sz w:val="18"/>
                <w:szCs w:val="18"/>
              </w:rPr>
              <w:t>D10</w:t>
            </w:r>
          </w:p>
        </w:tc>
        <w:tc>
          <w:tcPr>
            <w:tcW w:w="1690" w:type="dxa"/>
            <w:gridSpan w:val="2"/>
            <w:shd w:val="clear" w:color="auto" w:fill="F2F2F2" w:themeFill="background1" w:themeFillShade="F2"/>
          </w:tcPr>
          <w:p w14:paraId="2B182DEF"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92D050"/>
          </w:tcPr>
          <w:p w14:paraId="59A6E158" w14:textId="77777777" w:rsidR="002F624B" w:rsidRPr="0025178E" w:rsidRDefault="002F624B" w:rsidP="002E5DAA">
            <w:pPr>
              <w:pStyle w:val="Mans"/>
              <w:jc w:val="center"/>
              <w:rPr>
                <w:sz w:val="18"/>
                <w:szCs w:val="18"/>
              </w:rPr>
            </w:pPr>
            <w:r w:rsidRPr="0025178E">
              <w:rPr>
                <w:sz w:val="18"/>
                <w:szCs w:val="18"/>
              </w:rPr>
              <w:t>zemas</w:t>
            </w:r>
          </w:p>
        </w:tc>
        <w:tc>
          <w:tcPr>
            <w:tcW w:w="1522" w:type="dxa"/>
            <w:gridSpan w:val="3"/>
            <w:shd w:val="clear" w:color="auto" w:fill="F2F2F2" w:themeFill="background1" w:themeFillShade="F2"/>
          </w:tcPr>
          <w:p w14:paraId="721FDDA8" w14:textId="77777777" w:rsidR="002F624B" w:rsidRPr="0025178E" w:rsidRDefault="002F624B" w:rsidP="002E5DAA">
            <w:pPr>
              <w:pStyle w:val="Mans"/>
              <w:jc w:val="center"/>
              <w:rPr>
                <w:sz w:val="18"/>
                <w:szCs w:val="18"/>
              </w:rPr>
            </w:pPr>
            <w:r w:rsidRPr="0025178E">
              <w:rPr>
                <w:sz w:val="18"/>
                <w:szCs w:val="18"/>
              </w:rPr>
              <w:t>nav efekta</w:t>
            </w:r>
          </w:p>
        </w:tc>
      </w:tr>
      <w:tr w:rsidR="002F624B" w:rsidRPr="0025178E" w14:paraId="4978A5D7" w14:textId="77777777" w:rsidTr="002E5DAA">
        <w:trPr>
          <w:jc w:val="center"/>
        </w:trPr>
        <w:tc>
          <w:tcPr>
            <w:tcW w:w="4873" w:type="dxa"/>
          </w:tcPr>
          <w:p w14:paraId="27E3A121" w14:textId="77777777" w:rsidR="002F624B" w:rsidRPr="0025178E" w:rsidRDefault="002F624B" w:rsidP="002E5DAA">
            <w:pPr>
              <w:pStyle w:val="Mans"/>
              <w:jc w:val="left"/>
              <w:rPr>
                <w:rFonts w:cstheme="minorHAnsi"/>
                <w:sz w:val="18"/>
                <w:szCs w:val="18"/>
              </w:rPr>
            </w:pPr>
            <w:r w:rsidRPr="0025178E">
              <w:rPr>
                <w:rFonts w:asciiTheme="minorHAnsi" w:hAnsiTheme="minorHAnsi" w:cstheme="minorHAnsi"/>
                <w:b/>
                <w:sz w:val="18"/>
                <w:szCs w:val="18"/>
              </w:rPr>
              <w:t>JVM</w:t>
            </w:r>
            <w:r>
              <w:rPr>
                <w:rFonts w:asciiTheme="minorHAnsi" w:hAnsiTheme="minorHAnsi" w:cstheme="minorHAnsi"/>
                <w:b/>
                <w:sz w:val="18"/>
                <w:szCs w:val="18"/>
              </w:rPr>
              <w:t>6</w:t>
            </w:r>
            <w:r w:rsidRPr="0025178E">
              <w:rPr>
                <w:rFonts w:asciiTheme="minorHAnsi" w:hAnsiTheme="minorHAnsi" w:cstheme="minorHAnsi"/>
                <w:b/>
                <w:sz w:val="18"/>
                <w:szCs w:val="18"/>
              </w:rPr>
              <w:t xml:space="preserve"> PP31 </w:t>
            </w:r>
            <w:r w:rsidRPr="0025178E">
              <w:rPr>
                <w:rFonts w:cstheme="minorHAnsi"/>
                <w:sz w:val="18"/>
                <w:szCs w:val="18"/>
              </w:rPr>
              <w:t>Īstenot pētījumu, lai izstrādātu analītisku politikas lēmumu atbalsta instrumentu pasākumu novērtēšanai</w:t>
            </w:r>
          </w:p>
        </w:tc>
        <w:tc>
          <w:tcPr>
            <w:tcW w:w="510" w:type="dxa"/>
            <w:shd w:val="clear" w:color="auto" w:fill="auto"/>
          </w:tcPr>
          <w:p w14:paraId="62A9435B" w14:textId="77777777" w:rsidR="002F624B" w:rsidRPr="0025178E" w:rsidRDefault="002F624B" w:rsidP="002E5DAA">
            <w:r w:rsidRPr="0025178E">
              <w:rPr>
                <w:rFonts w:asciiTheme="minorHAnsi" w:hAnsiTheme="minorHAnsi" w:cstheme="minorHAnsi"/>
                <w:sz w:val="18"/>
                <w:szCs w:val="18"/>
              </w:rPr>
              <w:t>D10</w:t>
            </w:r>
          </w:p>
        </w:tc>
        <w:tc>
          <w:tcPr>
            <w:tcW w:w="1690" w:type="dxa"/>
            <w:gridSpan w:val="2"/>
            <w:shd w:val="clear" w:color="auto" w:fill="F2F2F2" w:themeFill="background1" w:themeFillShade="F2"/>
          </w:tcPr>
          <w:p w14:paraId="1289E822" w14:textId="77777777" w:rsidR="002F624B" w:rsidRPr="0025178E" w:rsidRDefault="002F624B" w:rsidP="002E5DAA">
            <w:pPr>
              <w:pStyle w:val="Mans"/>
              <w:jc w:val="center"/>
              <w:rPr>
                <w:sz w:val="18"/>
                <w:szCs w:val="18"/>
              </w:rPr>
            </w:pPr>
            <w:r w:rsidRPr="0025178E">
              <w:rPr>
                <w:sz w:val="18"/>
                <w:szCs w:val="18"/>
              </w:rPr>
              <w:t>nav efekta</w:t>
            </w:r>
          </w:p>
        </w:tc>
        <w:tc>
          <w:tcPr>
            <w:tcW w:w="1613" w:type="dxa"/>
            <w:gridSpan w:val="2"/>
            <w:shd w:val="clear" w:color="auto" w:fill="00B050"/>
          </w:tcPr>
          <w:p w14:paraId="4F9B0D4F" w14:textId="77777777" w:rsidR="002F624B" w:rsidRPr="0025178E" w:rsidRDefault="002F624B" w:rsidP="002E5DAA">
            <w:pPr>
              <w:pStyle w:val="Mans"/>
              <w:jc w:val="center"/>
              <w:rPr>
                <w:sz w:val="18"/>
                <w:szCs w:val="18"/>
              </w:rPr>
            </w:pPr>
            <w:r w:rsidRPr="0025178E">
              <w:rPr>
                <w:sz w:val="18"/>
                <w:szCs w:val="18"/>
              </w:rPr>
              <w:t>ļoti zemas</w:t>
            </w:r>
          </w:p>
        </w:tc>
        <w:tc>
          <w:tcPr>
            <w:tcW w:w="1522" w:type="dxa"/>
            <w:gridSpan w:val="3"/>
            <w:shd w:val="clear" w:color="auto" w:fill="F2F2F2" w:themeFill="background1" w:themeFillShade="F2"/>
          </w:tcPr>
          <w:p w14:paraId="0A5A68F1" w14:textId="77777777" w:rsidR="002F624B" w:rsidRPr="0025178E" w:rsidRDefault="002F624B" w:rsidP="002E5DAA">
            <w:pPr>
              <w:pStyle w:val="Mans"/>
              <w:jc w:val="center"/>
              <w:rPr>
                <w:sz w:val="18"/>
                <w:szCs w:val="18"/>
              </w:rPr>
            </w:pPr>
            <w:r w:rsidRPr="0025178E">
              <w:rPr>
                <w:sz w:val="18"/>
                <w:szCs w:val="18"/>
              </w:rPr>
              <w:t>(nav efekta)</w:t>
            </w:r>
          </w:p>
        </w:tc>
      </w:tr>
    </w:tbl>
    <w:p w14:paraId="347EFD1A" w14:textId="77777777" w:rsidR="002F624B" w:rsidRPr="0025178E" w:rsidRDefault="002F624B" w:rsidP="002F624B">
      <w:pPr>
        <w:pStyle w:val="Mans"/>
        <w:rPr>
          <w:highlight w:val="yellow"/>
        </w:rPr>
      </w:pPr>
    </w:p>
    <w:p w14:paraId="06C099AD" w14:textId="77777777" w:rsidR="002F624B" w:rsidRPr="0025178E" w:rsidRDefault="000207C3" w:rsidP="002F624B">
      <w:pPr>
        <w:pStyle w:val="Heading2"/>
        <w:spacing w:before="0" w:after="80" w:line="240" w:lineRule="auto"/>
        <w:jc w:val="both"/>
        <w:rPr>
          <w:rFonts w:asciiTheme="minorHAnsi" w:hAnsiTheme="minorHAnsi" w:cstheme="minorHAnsi"/>
        </w:rPr>
      </w:pPr>
      <w:bookmarkStart w:id="7" w:name="_Toc103952887"/>
      <w:bookmarkStart w:id="8" w:name="_Toc105685673"/>
      <w:r>
        <w:rPr>
          <w:rFonts w:asciiTheme="minorHAnsi" w:hAnsiTheme="minorHAnsi" w:cstheme="minorHAnsi"/>
        </w:rPr>
        <w:t>5</w:t>
      </w:r>
      <w:r w:rsidR="002F624B" w:rsidRPr="0025178E">
        <w:rPr>
          <w:rFonts w:asciiTheme="minorHAnsi" w:hAnsiTheme="minorHAnsi" w:cstheme="minorHAnsi"/>
        </w:rPr>
        <w:t>.4. Novērtējums ieguvumiem no papildu pasākumu ieviešanas un LJVS panākšanas</w:t>
      </w:r>
      <w:bookmarkEnd w:id="7"/>
      <w:bookmarkEnd w:id="8"/>
    </w:p>
    <w:p w14:paraId="25D44369" w14:textId="77777777" w:rsidR="002F624B" w:rsidRPr="0025178E" w:rsidRDefault="002F624B" w:rsidP="002F624B">
      <w:pPr>
        <w:pStyle w:val="Mans"/>
        <w:rPr>
          <w:sz w:val="10"/>
          <w:szCs w:val="10"/>
          <w:highlight w:val="yellow"/>
        </w:rPr>
      </w:pPr>
    </w:p>
    <w:p w14:paraId="5B2AEA82" w14:textId="77777777" w:rsidR="002F624B" w:rsidRPr="00A5170D" w:rsidRDefault="002F624B" w:rsidP="002F624B">
      <w:pPr>
        <w:pStyle w:val="mans1"/>
        <w:rPr>
          <w:rFonts w:ascii="Times New Roman" w:hAnsi="Times New Roman"/>
          <w:sz w:val="24"/>
          <w:lang w:val="lv-LV"/>
        </w:rPr>
      </w:pPr>
      <w:r w:rsidRPr="00A5170D">
        <w:rPr>
          <w:rFonts w:ascii="Times New Roman" w:hAnsi="Times New Roman"/>
          <w:sz w:val="24"/>
          <w:lang w:val="lv-LV"/>
        </w:rPr>
        <w:t xml:space="preserve">Nozīmīgākie ieguvumi no pasākumu ieviešanas ir saistīti ar uzlabojumu jūras vides stāvoklī un jūras ekosistēmas nodrošinātajos “ekosistēmas pakalpojumos”. Tā kā šādi ieguvumi cilvēku labklājībai nav tirgus preces, tad to monetārai novērtēšanai ir nepieciešami speciāli vides ekonomiskās novērtēšanas pētījumi. Lai novērtētu ieguvumus no pasākumu ieviešanas un LJVS panākšana, ir izmantots novērtējums no pētījuma, kas īstenots projektā “Zināšanu uzlabošana jūras vides stāvokļa jomā” (Nr. 17-00-F06803-000001). Līdzīgi pētījumi ir tikuši īstenoti arī citās Baltijas jūras valstīs (Somijā, Zviedrijā un Vācijā), novērtējot monetārā izteiksmē ieguvumus no LJVS sasniegšanas. 2021.gadā īstenotā nacionālajā pētījumā tika novērtēti ieguvumi no LJVS sasniegšanas Latvijas jūras ūdeņos, aptverot visas jūras vides tēmas Latvijas jūras ūdeņos, kur atbilstoši “riska novērtējuma” rezultātiem sagaidāma neatbilstība LJVS, tajā skaitā, </w:t>
      </w:r>
      <w:proofErr w:type="spellStart"/>
      <w:r w:rsidRPr="00A5170D">
        <w:rPr>
          <w:rFonts w:ascii="Times New Roman" w:hAnsi="Times New Roman"/>
          <w:sz w:val="24"/>
          <w:lang w:val="lv-LV"/>
        </w:rPr>
        <w:t>biogēnu</w:t>
      </w:r>
      <w:proofErr w:type="spellEnd"/>
      <w:r w:rsidRPr="00A5170D">
        <w:rPr>
          <w:rFonts w:ascii="Times New Roman" w:hAnsi="Times New Roman"/>
          <w:sz w:val="24"/>
          <w:lang w:val="lv-LV"/>
        </w:rPr>
        <w:t xml:space="preserve"> ienese un eitrofikācija, bīstamās piesārņojošās vielas, svešo sugu ienākšana un negatīvā ietekme, jūru piesārņojošie atkritumi un jūras bioloģiskās daudzveidības stāvoklis. Dati ir iegūti nacionālā Latvijas iedzīvotāju aptaujā no izlases, kas pēc lieluma un struktūras ir reprezentatīva Latvijas iedzīvotāju kopumam. Tādēļ rezultāti parāda visas Latvijas sabiedrības piešķirto vērtību LJVS sasniegšanai attiecībā uz aptvertajām tēmām.</w:t>
      </w:r>
    </w:p>
    <w:p w14:paraId="1873757D" w14:textId="77777777" w:rsidR="002F624B" w:rsidRPr="00A5170D" w:rsidRDefault="002F624B" w:rsidP="002F624B">
      <w:pPr>
        <w:pStyle w:val="Mans"/>
        <w:rPr>
          <w:rFonts w:ascii="Times New Roman" w:hAnsi="Times New Roman" w:cs="Times New Roman"/>
          <w:color w:val="000000" w:themeColor="text1"/>
          <w:sz w:val="24"/>
          <w:szCs w:val="24"/>
        </w:rPr>
      </w:pPr>
      <w:r w:rsidRPr="00A5170D">
        <w:rPr>
          <w:rFonts w:ascii="Times New Roman" w:hAnsi="Times New Roman" w:cs="Times New Roman"/>
          <w:sz w:val="24"/>
          <w:szCs w:val="24"/>
        </w:rPr>
        <w:t xml:space="preserve">Šis novērtējums </w:t>
      </w:r>
      <w:r w:rsidRPr="00A5170D">
        <w:rPr>
          <w:rFonts w:ascii="Times New Roman" w:hAnsi="Times New Roman" w:cs="Times New Roman"/>
          <w:color w:val="000000" w:themeColor="text1"/>
          <w:sz w:val="24"/>
          <w:szCs w:val="24"/>
        </w:rPr>
        <w:t xml:space="preserve">parāda ieguvumus no papildu pasākumu ieviešanas, bet daļēji aptvert arī ieguvumus no esošo politiku plānoto pasākumu ieviešanas. LJVS panākšana būs atkarīga no plānoto pasākumu īstenošanas esošo politiku ietvaros saistībā ar bioloģiskās daudzveidības aizsardzību (tajā skaitā, jaunu AJT noteikšana un dabas apsaimniekošanas plāna izstrāde), </w:t>
      </w:r>
      <w:proofErr w:type="spellStart"/>
      <w:r w:rsidRPr="00A5170D">
        <w:rPr>
          <w:rFonts w:ascii="Times New Roman" w:hAnsi="Times New Roman" w:cs="Times New Roman"/>
          <w:color w:val="000000" w:themeColor="text1"/>
          <w:sz w:val="24"/>
          <w:szCs w:val="24"/>
        </w:rPr>
        <w:t>biogēnu</w:t>
      </w:r>
      <w:proofErr w:type="spellEnd"/>
      <w:r w:rsidRPr="00A5170D">
        <w:rPr>
          <w:rFonts w:ascii="Times New Roman" w:hAnsi="Times New Roman" w:cs="Times New Roman"/>
          <w:color w:val="000000" w:themeColor="text1"/>
          <w:sz w:val="24"/>
          <w:szCs w:val="24"/>
        </w:rPr>
        <w:t xml:space="preserve"> ieneses samazināšanu (papildu pasākumi Upju baseinu apsaimniekošanas plānos 2022.-2027.gadam),  bīstamo vielu piesārņojuma samazināšanu (īpaši, pasākumi Atkritumu apsaimniekošanas valsts plānā 2021.-2028.gadam) un jūru piesārņojošo atkritumu daudzuma samazināšanu (</w:t>
      </w:r>
      <w:r w:rsidRPr="00A5170D">
        <w:rPr>
          <w:rFonts w:ascii="Times New Roman" w:hAnsi="Times New Roman" w:cs="Times New Roman"/>
          <w:sz w:val="24"/>
          <w:szCs w:val="24"/>
          <w:lang w:bidi="he-IL"/>
        </w:rPr>
        <w:t xml:space="preserve">Atkritumu apsaimniekošanas valsts plāna 2021.-2028.gadam pasākumi </w:t>
      </w:r>
      <w:r w:rsidRPr="00A5170D">
        <w:rPr>
          <w:rFonts w:ascii="Times New Roman" w:hAnsi="Times New Roman" w:cs="Times New Roman"/>
          <w:sz w:val="24"/>
          <w:szCs w:val="24"/>
        </w:rPr>
        <w:t>ūdeņu piegružojuma mazināšanai</w:t>
      </w:r>
      <w:r w:rsidRPr="00A5170D">
        <w:rPr>
          <w:rStyle w:val="FootnoteReference"/>
          <w:rFonts w:ascii="Times New Roman" w:hAnsi="Times New Roman" w:cs="Times New Roman"/>
          <w:sz w:val="24"/>
          <w:szCs w:val="24"/>
        </w:rPr>
        <w:footnoteReference w:id="4"/>
      </w:r>
      <w:r w:rsidRPr="00A5170D">
        <w:rPr>
          <w:rFonts w:ascii="Times New Roman" w:hAnsi="Times New Roman" w:cs="Times New Roman"/>
          <w:color w:val="000000" w:themeColor="text1"/>
          <w:sz w:val="24"/>
          <w:szCs w:val="24"/>
        </w:rPr>
        <w:t>). Salīdzinot ieguvumus ar izmaksām, izmaksās papildus būtu jārēķina arī daļa šo pasākumu izmaksu (uz jūru attiecināmā izmaksu daļa nav novērtēta).</w:t>
      </w:r>
    </w:p>
    <w:p w14:paraId="206F0458" w14:textId="77777777" w:rsidR="002F624B" w:rsidRPr="00A5170D" w:rsidRDefault="002F624B" w:rsidP="00133887">
      <w:pPr>
        <w:pStyle w:val="mans1"/>
        <w:rPr>
          <w:rFonts w:ascii="Times New Roman" w:hAnsi="Times New Roman"/>
          <w:sz w:val="24"/>
          <w:lang w:val="lv-LV"/>
        </w:rPr>
      </w:pPr>
      <w:r w:rsidRPr="00A5170D">
        <w:rPr>
          <w:rFonts w:ascii="Times New Roman" w:hAnsi="Times New Roman"/>
          <w:sz w:val="24"/>
          <w:lang w:val="lv-LV"/>
        </w:rPr>
        <w:lastRenderedPageBreak/>
        <w:t>Balstoties uz pētījuma rezultātiem</w:t>
      </w:r>
      <w:r w:rsidR="00133887" w:rsidRPr="00A5170D">
        <w:rPr>
          <w:rFonts w:ascii="Times New Roman" w:hAnsi="Times New Roman"/>
          <w:sz w:val="24"/>
          <w:lang w:val="lv-LV"/>
        </w:rPr>
        <w:t>,</w:t>
      </w:r>
      <w:r w:rsidRPr="00A5170D">
        <w:rPr>
          <w:rFonts w:ascii="Times New Roman" w:hAnsi="Times New Roman"/>
          <w:sz w:val="24"/>
          <w:lang w:val="lv-LV"/>
        </w:rPr>
        <w:t xml:space="preserve"> aprēķinātie kopējie nacionālie labklājības ieguvumi iedzīvotājiem attiecībā uz visām vērtētajām jūras vides problēmām ir 16,2 miljoni eiro gadā (13,4-19,1 miljoni eiro 95% ticamības intervāls). Papildu dati no aptaujas par atsevišķo jūras vides problēmu nozīmību norāda, ka šie ieguvumi ir sadalāmi līdzīgi starp visām vērtētajām problēmām, veidojot apmēram 2-3 miljonus eiro ieguvumus gadā no pasākumiem saistībā ar katru jūras vides problēmu. Labklājības ieguvumi no LJVS sasniegšanas saistībā ar bīstamām piesārņojošām vielām un jūru piesārņojošiem atkritumiem ir nedaudz augstāki par ieguvumiem saistībā ar pārējām vērtētajām jūras vides problēmām. Arī iepriekšējie vides ekonomiskās novērtēšanas pētījumi Latvijā norāda uz ieguvumiem līdzīgā apmērā.</w:t>
      </w:r>
    </w:p>
    <w:p w14:paraId="5E0665D4" w14:textId="77777777" w:rsidR="002F624B" w:rsidRPr="00A5170D" w:rsidRDefault="002F624B" w:rsidP="00133887">
      <w:pPr>
        <w:jc w:val="both"/>
        <w:rPr>
          <w:rFonts w:ascii="Times New Roman" w:hAnsi="Times New Roman" w:cs="Times New Roman"/>
          <w:sz w:val="24"/>
          <w:szCs w:val="24"/>
        </w:rPr>
      </w:pPr>
      <w:r w:rsidRPr="00A5170D">
        <w:rPr>
          <w:rFonts w:ascii="Times New Roman" w:hAnsi="Times New Roman" w:cs="Times New Roman"/>
          <w:sz w:val="24"/>
          <w:szCs w:val="24"/>
        </w:rPr>
        <w:t xml:space="preserve">Novērtētās papildu pasākumu izmaksas veido apmēram 0,4 miljoni eiro vidēji gadā. Pat ja izmaksās tiktu iekļautas arī iespējamās papildu pasākumu izmaksas, kas nav kvantificētas, un izmaksas minētajiem </w:t>
      </w:r>
      <w:r w:rsidRPr="00A5170D">
        <w:rPr>
          <w:rFonts w:ascii="Times New Roman" w:hAnsi="Times New Roman" w:cs="Times New Roman"/>
          <w:color w:val="000000" w:themeColor="text1"/>
          <w:sz w:val="24"/>
          <w:szCs w:val="24"/>
        </w:rPr>
        <w:t>esošo politiku plānotajiem pasākumiem (uz jūru attiecināma izmaksu daļa), novērtētie ieguvumi ievērojami pārsniegtu izmaksas. Vienīgi jāatzīmē, ka izmaksas veidosies turpmākos gados, savukārt ieguvumi tālākā nākotnē, kad būs novērojami uzlabojumi jūras vidē pēc pilnīgas pasākumu ieviešanas.</w:t>
      </w:r>
    </w:p>
    <w:sectPr w:rsidR="002F624B" w:rsidRPr="00A5170D" w:rsidSect="00376EF1">
      <w:headerReference w:type="default" r:id="rId6"/>
      <w:footerReference w:type="firs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6F60" w14:textId="77777777" w:rsidR="0014046E" w:rsidRDefault="0014046E" w:rsidP="002F624B">
      <w:pPr>
        <w:spacing w:after="0" w:line="240" w:lineRule="auto"/>
      </w:pPr>
      <w:r>
        <w:separator/>
      </w:r>
    </w:p>
  </w:endnote>
  <w:endnote w:type="continuationSeparator" w:id="0">
    <w:p w14:paraId="67684F27" w14:textId="77777777" w:rsidR="0014046E" w:rsidRDefault="0014046E" w:rsidP="002F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3D6E" w14:textId="77777777" w:rsidR="002E5DAA" w:rsidRDefault="002E5DAA" w:rsidP="00F165C7">
    <w:pPr>
      <w:pStyle w:val="Footer"/>
      <w:rPr>
        <w:sz w:val="20"/>
      </w:rPr>
    </w:pPr>
    <w:r>
      <w:rPr>
        <w:rFonts w:ascii="Times New Roman" w:hAnsi="Times New Roman" w:cs="Times New Roman"/>
        <w:sz w:val="20"/>
      </w:rPr>
      <w:t>Pasākumu programma laba jūras vides stāvokļa panākšanai 2022.-2027. gadā.</w:t>
    </w:r>
  </w:p>
  <w:p w14:paraId="773C6B04" w14:textId="77777777" w:rsidR="002E5DAA" w:rsidRDefault="002E5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3029" w14:textId="77777777" w:rsidR="0014046E" w:rsidRDefault="0014046E" w:rsidP="002F624B">
      <w:pPr>
        <w:spacing w:after="0" w:line="240" w:lineRule="auto"/>
      </w:pPr>
      <w:r>
        <w:separator/>
      </w:r>
    </w:p>
  </w:footnote>
  <w:footnote w:type="continuationSeparator" w:id="0">
    <w:p w14:paraId="4F1E81EF" w14:textId="77777777" w:rsidR="0014046E" w:rsidRDefault="0014046E" w:rsidP="002F624B">
      <w:pPr>
        <w:spacing w:after="0" w:line="240" w:lineRule="auto"/>
      </w:pPr>
      <w:r>
        <w:continuationSeparator/>
      </w:r>
    </w:p>
  </w:footnote>
  <w:footnote w:id="1">
    <w:p w14:paraId="25B5E7D1" w14:textId="77777777" w:rsidR="002E5DAA" w:rsidRPr="002F2A0B" w:rsidRDefault="002E5DAA" w:rsidP="002F624B">
      <w:pPr>
        <w:pStyle w:val="Mans"/>
        <w:rPr>
          <w:sz w:val="20"/>
        </w:rPr>
      </w:pPr>
      <w:r w:rsidRPr="002F2A0B">
        <w:rPr>
          <w:rStyle w:val="FootnoteReference"/>
          <w:sz w:val="20"/>
        </w:rPr>
        <w:footnoteRef/>
      </w:r>
      <w:r w:rsidRPr="002F2A0B">
        <w:rPr>
          <w:sz w:val="20"/>
        </w:rPr>
        <w:t xml:space="preserve"> Projekta</w:t>
      </w:r>
      <w:r>
        <w:rPr>
          <w:sz w:val="20"/>
        </w:rPr>
        <w:t xml:space="preserve"> </w:t>
      </w:r>
      <w:r w:rsidRPr="00635959">
        <w:rPr>
          <w:sz w:val="20"/>
        </w:rPr>
        <w:t>“Zināšanu uzlabošana jūras vides stāvokļa jomā” (Nr. 17-00-F06803-000001)</w:t>
      </w:r>
      <w:r>
        <w:rPr>
          <w:sz w:val="20"/>
        </w:rPr>
        <w:t xml:space="preserve"> t</w:t>
      </w:r>
      <w:r w:rsidRPr="00635959">
        <w:rPr>
          <w:sz w:val="20"/>
        </w:rPr>
        <w:t>ematisk</w:t>
      </w:r>
      <w:r>
        <w:rPr>
          <w:sz w:val="20"/>
        </w:rPr>
        <w:t>ajās</w:t>
      </w:r>
      <w:r w:rsidRPr="00635959">
        <w:rPr>
          <w:sz w:val="20"/>
        </w:rPr>
        <w:t xml:space="preserve"> atskait</w:t>
      </w:r>
      <w:r>
        <w:rPr>
          <w:sz w:val="20"/>
        </w:rPr>
        <w:t>ēs kvalitatīvajiem raksturlielumiem D1, D2, D5, D8 un D10 par “</w:t>
      </w:r>
      <w:r w:rsidRPr="00635959">
        <w:rPr>
          <w:sz w:val="20"/>
        </w:rPr>
        <w:t>riska</w:t>
      </w:r>
      <w:r>
        <w:rPr>
          <w:sz w:val="20"/>
        </w:rPr>
        <w:t xml:space="preserve"> novērtējuma” rezultātiem </w:t>
      </w:r>
      <w:r w:rsidRPr="00635959">
        <w:rPr>
          <w:sz w:val="20"/>
        </w:rPr>
        <w:t>un priekšlikumi</w:t>
      </w:r>
      <w:r>
        <w:rPr>
          <w:sz w:val="20"/>
        </w:rPr>
        <w:t>em</w:t>
      </w:r>
      <w:r w:rsidRPr="00635959">
        <w:rPr>
          <w:sz w:val="20"/>
        </w:rPr>
        <w:t xml:space="preserve"> atjaunotajai pasākumu programmai.</w:t>
      </w:r>
    </w:p>
  </w:footnote>
  <w:footnote w:id="2">
    <w:p w14:paraId="4E8B096E" w14:textId="77777777" w:rsidR="002E5DAA" w:rsidRPr="004076FA" w:rsidRDefault="002E5DAA" w:rsidP="002F624B">
      <w:pPr>
        <w:pStyle w:val="Mans"/>
        <w:rPr>
          <w:sz w:val="20"/>
        </w:rPr>
      </w:pPr>
      <w:r w:rsidRPr="004076FA">
        <w:rPr>
          <w:rStyle w:val="FootnoteReference"/>
          <w:sz w:val="20"/>
        </w:rPr>
        <w:footnoteRef/>
      </w:r>
      <w:r w:rsidRPr="004076FA">
        <w:rPr>
          <w:sz w:val="20"/>
        </w:rPr>
        <w:t xml:space="preserve"> </w:t>
      </w:r>
      <w:proofErr w:type="spellStart"/>
      <w:r w:rsidRPr="004076FA">
        <w:rPr>
          <w:sz w:val="20"/>
        </w:rPr>
        <w:t>AKTiiVS</w:t>
      </w:r>
      <w:proofErr w:type="spellEnd"/>
      <w:r w:rsidRPr="004076FA">
        <w:rPr>
          <w:sz w:val="20"/>
        </w:rPr>
        <w:t>, LHEI (2016) „Sociālekonomiskais novērtējums papildus pasākumiem laba jūras vides stāvokļa panākšanai”, LVAF finansēta projekta atskaite.</w:t>
      </w:r>
    </w:p>
  </w:footnote>
  <w:footnote w:id="3">
    <w:p w14:paraId="46F59165" w14:textId="77777777" w:rsidR="002E5DAA" w:rsidRPr="00CD4747" w:rsidRDefault="002E5DAA" w:rsidP="002F624B">
      <w:pPr>
        <w:pStyle w:val="mans1"/>
        <w:rPr>
          <w:sz w:val="20"/>
          <w:szCs w:val="20"/>
          <w:lang w:val="lv-LV"/>
        </w:rPr>
      </w:pPr>
      <w:r w:rsidRPr="00CD4747">
        <w:rPr>
          <w:rStyle w:val="FootnoteReference"/>
          <w:lang w:val="lv-LV"/>
        </w:rPr>
        <w:footnoteRef/>
      </w:r>
      <w:r w:rsidRPr="00CD4747">
        <w:rPr>
          <w:sz w:val="20"/>
          <w:szCs w:val="20"/>
          <w:lang w:val="lv-LV"/>
        </w:rPr>
        <w:t xml:space="preserve"> Skat. piemēram, ARCADIS (2014) </w:t>
      </w:r>
      <w:r w:rsidRPr="00CD4747">
        <w:rPr>
          <w:i/>
          <w:sz w:val="20"/>
          <w:szCs w:val="20"/>
          <w:lang w:val="lv-LV"/>
        </w:rPr>
        <w:t>„</w:t>
      </w:r>
      <w:proofErr w:type="spellStart"/>
      <w:r w:rsidRPr="00CD4747">
        <w:rPr>
          <w:i/>
          <w:sz w:val="20"/>
          <w:szCs w:val="20"/>
          <w:lang w:val="lv-LV"/>
        </w:rPr>
        <w:t>Background</w:t>
      </w:r>
      <w:proofErr w:type="spellEnd"/>
      <w:r w:rsidRPr="00CD4747">
        <w:rPr>
          <w:i/>
          <w:sz w:val="20"/>
          <w:szCs w:val="20"/>
          <w:lang w:val="lv-LV"/>
        </w:rPr>
        <w:t xml:space="preserve"> </w:t>
      </w:r>
      <w:proofErr w:type="spellStart"/>
      <w:r w:rsidRPr="00CD4747">
        <w:rPr>
          <w:i/>
          <w:sz w:val="20"/>
          <w:szCs w:val="20"/>
          <w:lang w:val="lv-LV"/>
        </w:rPr>
        <w:t>document</w:t>
      </w:r>
      <w:proofErr w:type="spellEnd"/>
      <w:r w:rsidRPr="00CD4747">
        <w:rPr>
          <w:i/>
          <w:sz w:val="20"/>
          <w:szCs w:val="20"/>
          <w:lang w:val="lv-LV"/>
        </w:rPr>
        <w:t xml:space="preserve"> </w:t>
      </w:r>
      <w:proofErr w:type="spellStart"/>
      <w:r w:rsidRPr="00CD4747">
        <w:rPr>
          <w:i/>
          <w:sz w:val="20"/>
          <w:szCs w:val="20"/>
          <w:lang w:val="lv-LV"/>
        </w:rPr>
        <w:t>summarising</w:t>
      </w:r>
      <w:proofErr w:type="spellEnd"/>
      <w:r w:rsidRPr="00CD4747">
        <w:rPr>
          <w:i/>
          <w:sz w:val="20"/>
          <w:szCs w:val="20"/>
          <w:lang w:val="lv-LV"/>
        </w:rPr>
        <w:t xml:space="preserve"> </w:t>
      </w:r>
      <w:proofErr w:type="spellStart"/>
      <w:r w:rsidRPr="00CD4747">
        <w:rPr>
          <w:i/>
          <w:sz w:val="20"/>
          <w:szCs w:val="20"/>
          <w:lang w:val="lv-LV"/>
        </w:rPr>
        <w:t>experiences</w:t>
      </w:r>
      <w:proofErr w:type="spellEnd"/>
      <w:r w:rsidRPr="00CD4747">
        <w:rPr>
          <w:i/>
          <w:sz w:val="20"/>
          <w:szCs w:val="20"/>
          <w:lang w:val="lv-LV"/>
        </w:rPr>
        <w:t xml:space="preserve"> </w:t>
      </w:r>
      <w:proofErr w:type="spellStart"/>
      <w:r w:rsidRPr="00CD4747">
        <w:rPr>
          <w:i/>
          <w:sz w:val="20"/>
          <w:szCs w:val="20"/>
          <w:lang w:val="lv-LV"/>
        </w:rPr>
        <w:t>with</w:t>
      </w:r>
      <w:proofErr w:type="spellEnd"/>
      <w:r w:rsidRPr="00CD4747">
        <w:rPr>
          <w:i/>
          <w:sz w:val="20"/>
          <w:szCs w:val="20"/>
          <w:lang w:val="lv-LV"/>
        </w:rPr>
        <w:t xml:space="preserve"> </w:t>
      </w:r>
      <w:proofErr w:type="spellStart"/>
      <w:r w:rsidRPr="00CD4747">
        <w:rPr>
          <w:i/>
          <w:sz w:val="20"/>
          <w:szCs w:val="20"/>
          <w:lang w:val="lv-LV"/>
        </w:rPr>
        <w:t>respect</w:t>
      </w:r>
      <w:proofErr w:type="spellEnd"/>
      <w:r w:rsidRPr="00CD4747">
        <w:rPr>
          <w:i/>
          <w:sz w:val="20"/>
          <w:szCs w:val="20"/>
          <w:lang w:val="lv-LV"/>
        </w:rPr>
        <w:t xml:space="preserve"> to </w:t>
      </w:r>
      <w:proofErr w:type="spellStart"/>
      <w:r w:rsidRPr="00CD4747">
        <w:rPr>
          <w:i/>
          <w:sz w:val="20"/>
          <w:szCs w:val="20"/>
          <w:lang w:val="lv-LV"/>
        </w:rPr>
        <w:t>economic</w:t>
      </w:r>
      <w:proofErr w:type="spellEnd"/>
      <w:r w:rsidRPr="00CD4747">
        <w:rPr>
          <w:i/>
          <w:sz w:val="20"/>
          <w:szCs w:val="20"/>
          <w:lang w:val="lv-LV"/>
        </w:rPr>
        <w:t xml:space="preserve"> </w:t>
      </w:r>
      <w:proofErr w:type="spellStart"/>
      <w:r w:rsidRPr="00CD4747">
        <w:rPr>
          <w:i/>
          <w:sz w:val="20"/>
          <w:szCs w:val="20"/>
          <w:lang w:val="lv-LV"/>
        </w:rPr>
        <w:t>analysis</w:t>
      </w:r>
      <w:proofErr w:type="spellEnd"/>
      <w:r w:rsidRPr="00CD4747">
        <w:rPr>
          <w:i/>
          <w:sz w:val="20"/>
          <w:szCs w:val="20"/>
          <w:lang w:val="lv-LV"/>
        </w:rPr>
        <w:t xml:space="preserve"> to </w:t>
      </w:r>
      <w:proofErr w:type="spellStart"/>
      <w:r w:rsidRPr="00CD4747">
        <w:rPr>
          <w:i/>
          <w:sz w:val="20"/>
          <w:szCs w:val="20"/>
          <w:lang w:val="lv-LV"/>
        </w:rPr>
        <w:t>support</w:t>
      </w:r>
      <w:proofErr w:type="spellEnd"/>
      <w:r w:rsidRPr="00CD4747">
        <w:rPr>
          <w:i/>
          <w:sz w:val="20"/>
          <w:szCs w:val="20"/>
          <w:lang w:val="lv-LV"/>
        </w:rPr>
        <w:t xml:space="preserve"> </w:t>
      </w:r>
      <w:proofErr w:type="spellStart"/>
      <w:r w:rsidRPr="00CD4747">
        <w:rPr>
          <w:i/>
          <w:sz w:val="20"/>
          <w:szCs w:val="20"/>
          <w:lang w:val="lv-LV"/>
        </w:rPr>
        <w:t>Memeber</w:t>
      </w:r>
      <w:proofErr w:type="spellEnd"/>
      <w:r w:rsidRPr="00CD4747">
        <w:rPr>
          <w:i/>
          <w:sz w:val="20"/>
          <w:szCs w:val="20"/>
          <w:lang w:val="lv-LV"/>
        </w:rPr>
        <w:t xml:space="preserve"> </w:t>
      </w:r>
      <w:proofErr w:type="spellStart"/>
      <w:r w:rsidRPr="00CD4747">
        <w:rPr>
          <w:i/>
          <w:sz w:val="20"/>
          <w:szCs w:val="20"/>
          <w:lang w:val="lv-LV"/>
        </w:rPr>
        <w:t>States</w:t>
      </w:r>
      <w:proofErr w:type="spellEnd"/>
      <w:r w:rsidRPr="00CD4747">
        <w:rPr>
          <w:i/>
          <w:sz w:val="20"/>
          <w:szCs w:val="20"/>
          <w:lang w:val="lv-LV"/>
        </w:rPr>
        <w:t xml:space="preserve"> </w:t>
      </w:r>
      <w:proofErr w:type="spellStart"/>
      <w:r w:rsidRPr="00CD4747">
        <w:rPr>
          <w:i/>
          <w:sz w:val="20"/>
          <w:szCs w:val="20"/>
          <w:lang w:val="lv-LV"/>
        </w:rPr>
        <w:t>with</w:t>
      </w:r>
      <w:proofErr w:type="spellEnd"/>
      <w:r w:rsidRPr="00CD4747">
        <w:rPr>
          <w:i/>
          <w:sz w:val="20"/>
          <w:szCs w:val="20"/>
          <w:lang w:val="lv-LV"/>
        </w:rPr>
        <w:t xml:space="preserve"> </w:t>
      </w:r>
      <w:proofErr w:type="spellStart"/>
      <w:r w:rsidRPr="00CD4747">
        <w:rPr>
          <w:i/>
          <w:sz w:val="20"/>
          <w:szCs w:val="20"/>
          <w:lang w:val="lv-LV"/>
        </w:rPr>
        <w:t>the</w:t>
      </w:r>
      <w:proofErr w:type="spellEnd"/>
      <w:r w:rsidRPr="00CD4747">
        <w:rPr>
          <w:i/>
          <w:sz w:val="20"/>
          <w:szCs w:val="20"/>
          <w:lang w:val="lv-LV"/>
        </w:rPr>
        <w:t xml:space="preserve"> </w:t>
      </w:r>
      <w:proofErr w:type="spellStart"/>
      <w:r w:rsidRPr="00CD4747">
        <w:rPr>
          <w:i/>
          <w:sz w:val="20"/>
          <w:szCs w:val="20"/>
          <w:lang w:val="lv-LV"/>
        </w:rPr>
        <w:t>development</w:t>
      </w:r>
      <w:proofErr w:type="spellEnd"/>
      <w:r w:rsidRPr="00CD4747">
        <w:rPr>
          <w:i/>
          <w:sz w:val="20"/>
          <w:szCs w:val="20"/>
          <w:lang w:val="lv-LV"/>
        </w:rPr>
        <w:t xml:space="preserve"> </w:t>
      </w:r>
      <w:proofErr w:type="spellStart"/>
      <w:r w:rsidRPr="00CD4747">
        <w:rPr>
          <w:i/>
          <w:sz w:val="20"/>
          <w:szCs w:val="20"/>
          <w:lang w:val="lv-LV"/>
        </w:rPr>
        <w:t>of</w:t>
      </w:r>
      <w:proofErr w:type="spellEnd"/>
      <w:r w:rsidRPr="00CD4747">
        <w:rPr>
          <w:i/>
          <w:sz w:val="20"/>
          <w:szCs w:val="20"/>
          <w:lang w:val="lv-LV"/>
        </w:rPr>
        <w:t xml:space="preserve"> </w:t>
      </w:r>
      <w:proofErr w:type="spellStart"/>
      <w:r w:rsidRPr="00CD4747">
        <w:rPr>
          <w:i/>
          <w:sz w:val="20"/>
          <w:szCs w:val="20"/>
          <w:lang w:val="lv-LV"/>
        </w:rPr>
        <w:t>the</w:t>
      </w:r>
      <w:proofErr w:type="spellEnd"/>
      <w:r w:rsidRPr="00CD4747">
        <w:rPr>
          <w:i/>
          <w:sz w:val="20"/>
          <w:szCs w:val="20"/>
          <w:lang w:val="lv-LV"/>
        </w:rPr>
        <w:t xml:space="preserve"> </w:t>
      </w:r>
      <w:proofErr w:type="spellStart"/>
      <w:r w:rsidRPr="00CD4747">
        <w:rPr>
          <w:i/>
          <w:sz w:val="20"/>
          <w:szCs w:val="20"/>
          <w:lang w:val="lv-LV"/>
        </w:rPr>
        <w:t>Programme</w:t>
      </w:r>
      <w:proofErr w:type="spellEnd"/>
      <w:r w:rsidRPr="00CD4747">
        <w:rPr>
          <w:i/>
          <w:sz w:val="20"/>
          <w:szCs w:val="20"/>
          <w:lang w:val="lv-LV"/>
        </w:rPr>
        <w:t xml:space="preserve"> </w:t>
      </w:r>
      <w:proofErr w:type="spellStart"/>
      <w:r w:rsidRPr="00CD4747">
        <w:rPr>
          <w:i/>
          <w:sz w:val="20"/>
          <w:szCs w:val="20"/>
          <w:lang w:val="lv-LV"/>
        </w:rPr>
        <w:t>of</w:t>
      </w:r>
      <w:proofErr w:type="spellEnd"/>
      <w:r w:rsidRPr="00CD4747">
        <w:rPr>
          <w:i/>
          <w:sz w:val="20"/>
          <w:szCs w:val="20"/>
          <w:lang w:val="lv-LV"/>
        </w:rPr>
        <w:t xml:space="preserve"> </w:t>
      </w:r>
      <w:proofErr w:type="spellStart"/>
      <w:r w:rsidRPr="00CD4747">
        <w:rPr>
          <w:i/>
          <w:sz w:val="20"/>
          <w:szCs w:val="20"/>
          <w:lang w:val="lv-LV"/>
        </w:rPr>
        <w:t>measures</w:t>
      </w:r>
      <w:proofErr w:type="spellEnd"/>
      <w:r w:rsidRPr="00CD4747">
        <w:rPr>
          <w:i/>
          <w:sz w:val="20"/>
          <w:szCs w:val="20"/>
          <w:lang w:val="lv-LV"/>
        </w:rPr>
        <w:t xml:space="preserve"> </w:t>
      </w:r>
      <w:proofErr w:type="spellStart"/>
      <w:r w:rsidRPr="00CD4747">
        <w:rPr>
          <w:i/>
          <w:sz w:val="20"/>
          <w:szCs w:val="20"/>
          <w:lang w:val="lv-LV"/>
        </w:rPr>
        <w:t>for</w:t>
      </w:r>
      <w:proofErr w:type="spellEnd"/>
      <w:r w:rsidRPr="00CD4747">
        <w:rPr>
          <w:i/>
          <w:sz w:val="20"/>
          <w:szCs w:val="20"/>
          <w:lang w:val="lv-LV"/>
        </w:rPr>
        <w:t xml:space="preserve"> </w:t>
      </w:r>
      <w:proofErr w:type="spellStart"/>
      <w:r w:rsidRPr="00CD4747">
        <w:rPr>
          <w:i/>
          <w:sz w:val="20"/>
          <w:szCs w:val="20"/>
          <w:lang w:val="lv-LV"/>
        </w:rPr>
        <w:t>the</w:t>
      </w:r>
      <w:proofErr w:type="spellEnd"/>
      <w:r w:rsidRPr="00CD4747">
        <w:rPr>
          <w:i/>
          <w:sz w:val="20"/>
          <w:szCs w:val="20"/>
          <w:lang w:val="lv-LV"/>
        </w:rPr>
        <w:t xml:space="preserve"> MSFD”.</w:t>
      </w:r>
      <w:r w:rsidRPr="00CD4747">
        <w:rPr>
          <w:sz w:val="20"/>
          <w:szCs w:val="20"/>
          <w:lang w:val="lv-LV"/>
        </w:rPr>
        <w:t xml:space="preserve"> </w:t>
      </w:r>
      <w:proofErr w:type="spellStart"/>
      <w:r w:rsidRPr="00CD4747">
        <w:rPr>
          <w:sz w:val="20"/>
          <w:szCs w:val="20"/>
          <w:lang w:val="lv-LV"/>
        </w:rPr>
        <w:t>Report</w:t>
      </w:r>
      <w:proofErr w:type="spellEnd"/>
      <w:r w:rsidRPr="00CD4747">
        <w:rPr>
          <w:sz w:val="20"/>
          <w:szCs w:val="20"/>
          <w:lang w:val="lv-LV"/>
        </w:rPr>
        <w:t xml:space="preserve"> </w:t>
      </w:r>
      <w:proofErr w:type="spellStart"/>
      <w:r w:rsidRPr="00CD4747">
        <w:rPr>
          <w:sz w:val="20"/>
          <w:szCs w:val="20"/>
          <w:lang w:val="lv-LV"/>
        </w:rPr>
        <w:t>of</w:t>
      </w:r>
      <w:proofErr w:type="spellEnd"/>
      <w:r w:rsidRPr="00CD4747">
        <w:rPr>
          <w:sz w:val="20"/>
          <w:szCs w:val="20"/>
          <w:lang w:val="lv-LV"/>
        </w:rPr>
        <w:t xml:space="preserve"> a Project </w:t>
      </w:r>
      <w:proofErr w:type="spellStart"/>
      <w:r w:rsidRPr="00CD4747">
        <w:rPr>
          <w:sz w:val="20"/>
          <w:szCs w:val="20"/>
          <w:lang w:val="lv-LV"/>
        </w:rPr>
        <w:t>financed</w:t>
      </w:r>
      <w:proofErr w:type="spellEnd"/>
      <w:r w:rsidRPr="00CD4747">
        <w:rPr>
          <w:sz w:val="20"/>
          <w:szCs w:val="20"/>
          <w:lang w:val="lv-LV"/>
        </w:rPr>
        <w:t xml:space="preserve"> </w:t>
      </w:r>
      <w:proofErr w:type="spellStart"/>
      <w:r w:rsidRPr="00CD4747">
        <w:rPr>
          <w:sz w:val="20"/>
          <w:szCs w:val="20"/>
          <w:lang w:val="lv-LV"/>
        </w:rPr>
        <w:t>by</w:t>
      </w:r>
      <w:proofErr w:type="spellEnd"/>
      <w:r w:rsidRPr="00CD4747">
        <w:rPr>
          <w:sz w:val="20"/>
          <w:szCs w:val="20"/>
          <w:lang w:val="lv-LV"/>
        </w:rPr>
        <w:t xml:space="preserve"> </w:t>
      </w:r>
      <w:proofErr w:type="spellStart"/>
      <w:r w:rsidRPr="00CD4747">
        <w:rPr>
          <w:sz w:val="20"/>
          <w:szCs w:val="20"/>
          <w:lang w:val="lv-LV"/>
        </w:rPr>
        <w:t>the</w:t>
      </w:r>
      <w:proofErr w:type="spellEnd"/>
      <w:r w:rsidRPr="00CD4747">
        <w:rPr>
          <w:sz w:val="20"/>
          <w:szCs w:val="20"/>
          <w:lang w:val="lv-LV"/>
        </w:rPr>
        <w:t xml:space="preserve"> EC DG </w:t>
      </w:r>
      <w:proofErr w:type="spellStart"/>
      <w:r w:rsidRPr="00CD4747">
        <w:rPr>
          <w:sz w:val="20"/>
          <w:szCs w:val="20"/>
          <w:lang w:val="lv-LV"/>
        </w:rPr>
        <w:t>Environment</w:t>
      </w:r>
      <w:proofErr w:type="spellEnd"/>
      <w:r w:rsidRPr="00CD4747">
        <w:rPr>
          <w:sz w:val="20"/>
          <w:szCs w:val="20"/>
          <w:lang w:val="lv-LV"/>
        </w:rPr>
        <w:t>.</w:t>
      </w:r>
    </w:p>
  </w:footnote>
  <w:footnote w:id="4">
    <w:p w14:paraId="55D7BC56" w14:textId="77777777" w:rsidR="002E5DAA" w:rsidRPr="00513827" w:rsidRDefault="002E5DAA" w:rsidP="002F624B">
      <w:pPr>
        <w:pStyle w:val="Mans"/>
        <w:rPr>
          <w:sz w:val="20"/>
        </w:rPr>
      </w:pPr>
      <w:r w:rsidRPr="00513827">
        <w:rPr>
          <w:rStyle w:val="FootnoteReference"/>
        </w:rPr>
        <w:footnoteRef/>
      </w:r>
      <w:r w:rsidRPr="00513827">
        <w:rPr>
          <w:sz w:val="20"/>
        </w:rPr>
        <w:t xml:space="preserve"> </w:t>
      </w:r>
      <w:r>
        <w:rPr>
          <w:sz w:val="20"/>
        </w:rPr>
        <w:t>Pasākumi, kas ietverti “</w:t>
      </w:r>
      <w:r w:rsidRPr="00513827">
        <w:rPr>
          <w:sz w:val="20"/>
        </w:rPr>
        <w:t>Atkritumu rašan</w:t>
      </w:r>
      <w:r>
        <w:rPr>
          <w:sz w:val="20"/>
        </w:rPr>
        <w:t>ās novēršanas programmas” daļā “</w:t>
      </w:r>
      <w:r w:rsidRPr="00513827">
        <w:rPr>
          <w:sz w:val="20"/>
        </w:rPr>
        <w:t>Pasākumi jūras, piekrastes, iekšzemes ūdeņu, īpaši aizsargājamo dabas teritoriju un citu teritoriju piegružojuma mazināšanai</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162774"/>
      <w:docPartObj>
        <w:docPartGallery w:val="Page Numbers (Top of Page)"/>
        <w:docPartUnique/>
      </w:docPartObj>
    </w:sdtPr>
    <w:sdtEndPr>
      <w:rPr>
        <w:noProof/>
      </w:rPr>
    </w:sdtEndPr>
    <w:sdtContent>
      <w:p w14:paraId="7962129E" w14:textId="77777777" w:rsidR="002E5DAA" w:rsidRDefault="002E5DAA">
        <w:pPr>
          <w:pStyle w:val="Header"/>
          <w:jc w:val="center"/>
        </w:pPr>
        <w:r>
          <w:fldChar w:fldCharType="begin"/>
        </w:r>
        <w:r>
          <w:instrText xml:space="preserve"> PAGE   \* MERGEFORMAT </w:instrText>
        </w:r>
        <w:r>
          <w:fldChar w:fldCharType="separate"/>
        </w:r>
        <w:r w:rsidR="0055504A">
          <w:rPr>
            <w:noProof/>
          </w:rPr>
          <w:t>9</w:t>
        </w:r>
        <w:r>
          <w:rPr>
            <w:noProof/>
          </w:rPr>
          <w:fldChar w:fldCharType="end"/>
        </w:r>
      </w:p>
    </w:sdtContent>
  </w:sdt>
  <w:p w14:paraId="42711FC6" w14:textId="77777777" w:rsidR="002E5DAA" w:rsidRDefault="002E5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4B"/>
    <w:rsid w:val="000207C3"/>
    <w:rsid w:val="00133887"/>
    <w:rsid w:val="0014046E"/>
    <w:rsid w:val="001C6FB9"/>
    <w:rsid w:val="00264280"/>
    <w:rsid w:val="002E5DAA"/>
    <w:rsid w:val="002F624B"/>
    <w:rsid w:val="00376EF1"/>
    <w:rsid w:val="0055504A"/>
    <w:rsid w:val="00910C2C"/>
    <w:rsid w:val="00A5170D"/>
    <w:rsid w:val="00A56C55"/>
    <w:rsid w:val="00B4178F"/>
    <w:rsid w:val="00B96E0B"/>
    <w:rsid w:val="00B977C2"/>
    <w:rsid w:val="00C94E1C"/>
    <w:rsid w:val="00D95566"/>
    <w:rsid w:val="00DC70CC"/>
    <w:rsid w:val="00E26537"/>
    <w:rsid w:val="00F07892"/>
    <w:rsid w:val="00F165C7"/>
    <w:rsid w:val="00F95F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6E26"/>
  <w15:chartTrackingRefBased/>
  <w15:docId w15:val="{91671EB7-6825-4EE1-8203-8FBBEC25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F6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624B"/>
    <w:rPr>
      <w:sz w:val="16"/>
      <w:szCs w:val="16"/>
    </w:rPr>
  </w:style>
  <w:style w:type="paragraph" w:styleId="CommentText">
    <w:name w:val="annotation text"/>
    <w:basedOn w:val="Normal"/>
    <w:link w:val="CommentTextChar"/>
    <w:uiPriority w:val="99"/>
    <w:semiHidden/>
    <w:unhideWhenUsed/>
    <w:rsid w:val="002F624B"/>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2F624B"/>
    <w:rPr>
      <w:rFonts w:ascii="Calibri" w:hAnsi="Calibri"/>
      <w:sz w:val="20"/>
      <w:szCs w:val="20"/>
    </w:rPr>
  </w:style>
  <w:style w:type="paragraph" w:styleId="BalloonText">
    <w:name w:val="Balloon Text"/>
    <w:basedOn w:val="Normal"/>
    <w:link w:val="BalloonTextChar"/>
    <w:uiPriority w:val="99"/>
    <w:semiHidden/>
    <w:unhideWhenUsed/>
    <w:rsid w:val="002F6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4B"/>
    <w:rPr>
      <w:rFonts w:ascii="Segoe UI" w:hAnsi="Segoe UI" w:cs="Segoe UI"/>
      <w:sz w:val="18"/>
      <w:szCs w:val="18"/>
    </w:rPr>
  </w:style>
  <w:style w:type="character" w:customStyle="1" w:styleId="Heading2Char">
    <w:name w:val="Heading 2 Char"/>
    <w:basedOn w:val="DefaultParagraphFont"/>
    <w:link w:val="Heading2"/>
    <w:uiPriority w:val="9"/>
    <w:rsid w:val="002F624B"/>
    <w:rPr>
      <w:rFonts w:asciiTheme="majorHAnsi" w:eastAsiaTheme="majorEastAsia" w:hAnsiTheme="majorHAnsi" w:cstheme="majorBidi"/>
      <w:color w:val="2E74B5" w:themeColor="accent1" w:themeShade="BF"/>
      <w:sz w:val="26"/>
      <w:szCs w:val="26"/>
    </w:rPr>
  </w:style>
  <w:style w:type="paragraph" w:customStyle="1" w:styleId="Mans">
    <w:name w:val="Mans"/>
    <w:link w:val="MansChar"/>
    <w:qFormat/>
    <w:rsid w:val="002F624B"/>
    <w:pPr>
      <w:spacing w:after="80" w:line="240" w:lineRule="auto"/>
      <w:jc w:val="both"/>
    </w:pPr>
    <w:rPr>
      <w:rFonts w:ascii="Calibri" w:hAnsi="Calibri"/>
      <w:szCs w:val="20"/>
    </w:rPr>
  </w:style>
  <w:style w:type="character" w:customStyle="1" w:styleId="MansChar">
    <w:name w:val="Mans Char"/>
    <w:basedOn w:val="DefaultParagraphFont"/>
    <w:link w:val="Mans"/>
    <w:rsid w:val="002F624B"/>
    <w:rPr>
      <w:rFonts w:ascii="Calibri" w:hAnsi="Calibri"/>
      <w:szCs w:val="20"/>
    </w:rPr>
  </w:style>
  <w:style w:type="table" w:styleId="TableGrid">
    <w:name w:val="Table Grid"/>
    <w:basedOn w:val="TableNormal"/>
    <w:uiPriority w:val="39"/>
    <w:rsid w:val="002F624B"/>
    <w:pPr>
      <w:spacing w:after="0" w:line="240" w:lineRule="auto"/>
    </w:pPr>
    <w:rPr>
      <w:rFonts w:ascii="Calibri" w:hAnsi="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1">
    <w:name w:val="mans 1."/>
    <w:basedOn w:val="Normal"/>
    <w:link w:val="mans1Char"/>
    <w:qFormat/>
    <w:rsid w:val="002F624B"/>
    <w:pPr>
      <w:spacing w:after="80" w:line="240" w:lineRule="auto"/>
      <w:jc w:val="both"/>
    </w:pPr>
    <w:rPr>
      <w:rFonts w:ascii="Calibri" w:eastAsia="Times New Roman" w:hAnsi="Calibri" w:cs="Times New Roman"/>
      <w:szCs w:val="24"/>
      <w:lang w:val="en-GB"/>
    </w:rPr>
  </w:style>
  <w:style w:type="character" w:customStyle="1" w:styleId="mans1Char">
    <w:name w:val="mans 1. Char"/>
    <w:link w:val="mans1"/>
    <w:rsid w:val="002F624B"/>
    <w:rPr>
      <w:rFonts w:ascii="Calibri" w:eastAsia="Times New Roman" w:hAnsi="Calibri" w:cs="Times New Roman"/>
      <w:szCs w:val="24"/>
      <w:lang w:val="en-GB"/>
    </w:rPr>
  </w:style>
  <w:style w:type="character" w:styleId="FootnoteReference">
    <w:name w:val="footnote reference"/>
    <w:aliases w:val="Footnote Reference Number,SUPERS,Footnote symbol,Footnote Refernece,fr,Footnote Reference Superscript,ftref,Odwołanie przypisu,BVI fnr,Footnotes refss,Ref,de nota al pie,-E Fußnotenzeichen,Footnote reference number,Times 10 Point,E,FR"/>
    <w:basedOn w:val="DefaultParagraphFont"/>
    <w:link w:val="CharCharCharChar"/>
    <w:uiPriority w:val="99"/>
    <w:unhideWhenUsed/>
    <w:qFormat/>
    <w:rsid w:val="002F624B"/>
    <w:rPr>
      <w:vertAlign w:val="superscript"/>
    </w:rPr>
  </w:style>
  <w:style w:type="paragraph" w:customStyle="1" w:styleId="CharCharCharChar">
    <w:name w:val="Char Char Char Char"/>
    <w:aliases w:val="Char2"/>
    <w:basedOn w:val="Normal"/>
    <w:next w:val="Normal"/>
    <w:link w:val="FootnoteReference"/>
    <w:uiPriority w:val="99"/>
    <w:rsid w:val="002F624B"/>
    <w:pPr>
      <w:widowControl w:val="0"/>
      <w:autoSpaceDE w:val="0"/>
      <w:autoSpaceDN w:val="0"/>
      <w:adjustRightInd w:val="0"/>
      <w:spacing w:line="240" w:lineRule="exact"/>
      <w:jc w:val="both"/>
      <w:textAlignment w:val="baseline"/>
    </w:pPr>
    <w:rPr>
      <w:vertAlign w:val="superscript"/>
    </w:rPr>
  </w:style>
  <w:style w:type="paragraph" w:styleId="Header">
    <w:name w:val="header"/>
    <w:basedOn w:val="Normal"/>
    <w:link w:val="HeaderChar"/>
    <w:uiPriority w:val="99"/>
    <w:unhideWhenUsed/>
    <w:rsid w:val="00376EF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6EF1"/>
  </w:style>
  <w:style w:type="paragraph" w:styleId="Footer">
    <w:name w:val="footer"/>
    <w:basedOn w:val="Normal"/>
    <w:link w:val="FooterChar"/>
    <w:uiPriority w:val="99"/>
    <w:unhideWhenUsed/>
    <w:rsid w:val="00376E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22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16048</Words>
  <Characters>9148</Characters>
  <Application>Microsoft Office Word</Application>
  <DocSecurity>0</DocSecurity>
  <Lines>76</Lines>
  <Paragraphs>50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Papildu pasākumu sociālekonomiskais novērtējums</vt:lpstr>
      <vt:lpstr>    5.1. Novērtējumā iekļautie papildu pasākumi</vt:lpstr>
      <vt:lpstr>    5.2. Papildu pasākumu izmaksu novērtējums</vt:lpstr>
      <vt:lpstr>    5.3. Papildu pasākumu izmaksu-efektivitātes novērtējums</vt:lpstr>
      <vt:lpstr>    5.4. Novērtējums ieguvumiem no papildu pasākumu ieviešanas un LJVS panākšanas</vt:lpstr>
    </vt:vector>
  </TitlesOfParts>
  <Company>HP Inc.</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Zasa</dc:creator>
  <cp:keywords/>
  <dc:description/>
  <cp:lastModifiedBy>Lita Trakina</cp:lastModifiedBy>
  <cp:revision>2</cp:revision>
  <dcterms:created xsi:type="dcterms:W3CDTF">2022-11-15T09:34:00Z</dcterms:created>
  <dcterms:modified xsi:type="dcterms:W3CDTF">2022-11-15T09:34:00Z</dcterms:modified>
</cp:coreProperties>
</file>