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1A3" w:rsidRDefault="00D531A3" w:rsidP="006461D6">
      <w:pPr>
        <w:jc w:val="center"/>
        <w:rPr>
          <w:rFonts w:ascii="Segoe UI" w:hAnsi="Segoe UI" w:cs="Segoe UI"/>
          <w:b/>
          <w:szCs w:val="24"/>
          <w:lang w:eastAsia="lv-LV"/>
        </w:rPr>
      </w:pPr>
    </w:p>
    <w:p w:rsidR="006461D6" w:rsidRDefault="006461D6" w:rsidP="006461D6">
      <w:pPr>
        <w:jc w:val="center"/>
        <w:rPr>
          <w:rFonts w:ascii="Segoe UI" w:hAnsi="Segoe UI" w:cs="Segoe UI"/>
          <w:b/>
          <w:szCs w:val="24"/>
          <w:lang w:eastAsia="lv-LV"/>
        </w:rPr>
      </w:pPr>
    </w:p>
    <w:p w:rsidR="006461D6" w:rsidRDefault="006461D6" w:rsidP="006461D6">
      <w:pPr>
        <w:jc w:val="center"/>
        <w:rPr>
          <w:rFonts w:ascii="Segoe UI" w:hAnsi="Segoe UI" w:cs="Segoe UI"/>
          <w:b/>
          <w:szCs w:val="24"/>
          <w:lang w:eastAsia="lv-LV"/>
        </w:rPr>
      </w:pPr>
    </w:p>
    <w:p w:rsidR="006461D6" w:rsidRDefault="006461D6" w:rsidP="006461D6">
      <w:pPr>
        <w:jc w:val="center"/>
        <w:rPr>
          <w:rFonts w:ascii="Segoe UI" w:hAnsi="Segoe UI" w:cs="Segoe UI"/>
          <w:b/>
          <w:szCs w:val="24"/>
          <w:lang w:eastAsia="lv-LV"/>
        </w:rPr>
      </w:pPr>
    </w:p>
    <w:p w:rsidR="00B1246E" w:rsidRPr="0068789E" w:rsidRDefault="00B1246E" w:rsidP="00B1246E">
      <w:pPr>
        <w:ind w:left="4820"/>
        <w:jc w:val="both"/>
        <w:rPr>
          <w:rFonts w:ascii="Segoe UI" w:hAnsi="Segoe UI" w:cs="Segoe UI"/>
          <w:noProof/>
          <w:sz w:val="22"/>
          <w:lang w:val="nl-BE"/>
        </w:rPr>
      </w:pPr>
      <w:r w:rsidRPr="0068789E">
        <w:rPr>
          <w:rFonts w:ascii="Segoe UI" w:hAnsi="Segoe UI" w:cs="Segoe UI"/>
          <w:noProof/>
          <w:sz w:val="22"/>
          <w:lang w:val="nl-BE"/>
        </w:rPr>
        <w:t>Saeima ir pieņēmusi un Valsts prezidents izsludina šādu likumu:</w:t>
      </w:r>
    </w:p>
    <w:p w:rsidR="006461D6" w:rsidRDefault="006461D6" w:rsidP="006461D6">
      <w:pPr>
        <w:jc w:val="center"/>
        <w:rPr>
          <w:rFonts w:ascii="Segoe UI" w:hAnsi="Segoe UI" w:cs="Segoe UI"/>
          <w:b/>
          <w:szCs w:val="24"/>
          <w:lang w:eastAsia="lv-LV"/>
        </w:rPr>
      </w:pPr>
      <w:bookmarkStart w:id="0" w:name="_GoBack"/>
      <w:bookmarkEnd w:id="0"/>
    </w:p>
    <w:p w:rsidR="006461D6" w:rsidRDefault="006461D6" w:rsidP="006461D6">
      <w:pPr>
        <w:jc w:val="center"/>
        <w:rPr>
          <w:rFonts w:ascii="Segoe UI" w:hAnsi="Segoe UI" w:cs="Segoe UI"/>
          <w:b/>
          <w:szCs w:val="24"/>
          <w:lang w:eastAsia="lv-LV"/>
        </w:rPr>
      </w:pPr>
    </w:p>
    <w:p w:rsidR="006461D6" w:rsidRPr="006461D6" w:rsidRDefault="006461D6" w:rsidP="006461D6">
      <w:pPr>
        <w:jc w:val="center"/>
        <w:rPr>
          <w:rFonts w:ascii="Segoe UI" w:hAnsi="Segoe UI" w:cs="Segoe UI"/>
          <w:b/>
          <w:szCs w:val="24"/>
          <w:lang w:eastAsia="lv-LV"/>
        </w:rPr>
      </w:pPr>
    </w:p>
    <w:p w:rsidR="003E3269" w:rsidRPr="006461D6" w:rsidRDefault="009A3C7F" w:rsidP="006461D6">
      <w:pPr>
        <w:jc w:val="center"/>
        <w:rPr>
          <w:rFonts w:ascii="Segoe UI" w:hAnsi="Segoe UI" w:cs="Segoe UI"/>
          <w:b/>
          <w:sz w:val="28"/>
          <w:szCs w:val="28"/>
        </w:rPr>
      </w:pPr>
      <w:r w:rsidRPr="006461D6">
        <w:rPr>
          <w:rFonts w:ascii="Segoe UI" w:hAnsi="Segoe UI" w:cs="Segoe UI"/>
          <w:b/>
          <w:sz w:val="28"/>
          <w:szCs w:val="28"/>
          <w:lang w:eastAsia="lv-LV"/>
        </w:rPr>
        <w:t>Grozījum</w:t>
      </w:r>
      <w:r w:rsidR="005F79BD" w:rsidRPr="006461D6">
        <w:rPr>
          <w:rFonts w:ascii="Segoe UI" w:hAnsi="Segoe UI" w:cs="Segoe UI"/>
          <w:b/>
          <w:sz w:val="28"/>
          <w:szCs w:val="28"/>
          <w:lang w:eastAsia="lv-LV"/>
        </w:rPr>
        <w:t>i</w:t>
      </w:r>
      <w:r w:rsidRPr="006461D6">
        <w:rPr>
          <w:rFonts w:ascii="Segoe UI" w:hAnsi="Segoe UI" w:cs="Segoe UI"/>
          <w:b/>
          <w:sz w:val="28"/>
          <w:szCs w:val="28"/>
          <w:lang w:eastAsia="lv-LV"/>
        </w:rPr>
        <w:t xml:space="preserve"> Personu apliecinošu dokumentu likumā</w:t>
      </w:r>
    </w:p>
    <w:p w:rsidR="003E3269" w:rsidRDefault="003E3269" w:rsidP="006461D6">
      <w:pPr>
        <w:jc w:val="center"/>
        <w:rPr>
          <w:rFonts w:ascii="Segoe UI" w:eastAsia="Times New Roman" w:hAnsi="Segoe UI" w:cs="Segoe UI"/>
          <w:szCs w:val="24"/>
        </w:rPr>
      </w:pPr>
    </w:p>
    <w:p w:rsidR="006461D6" w:rsidRPr="006461D6" w:rsidRDefault="006461D6" w:rsidP="006461D6">
      <w:pPr>
        <w:jc w:val="center"/>
        <w:rPr>
          <w:rFonts w:ascii="Segoe UI" w:eastAsia="Times New Roman" w:hAnsi="Segoe UI" w:cs="Segoe UI"/>
          <w:szCs w:val="24"/>
        </w:rPr>
      </w:pPr>
    </w:p>
    <w:p w:rsidR="00165401" w:rsidRPr="006461D6" w:rsidRDefault="005F79BD" w:rsidP="006461D6">
      <w:pPr>
        <w:ind w:firstLine="567"/>
        <w:jc w:val="both"/>
        <w:rPr>
          <w:rFonts w:ascii="Segoe UI" w:eastAsia="Times New Roman" w:hAnsi="Segoe UI" w:cs="Segoe UI"/>
          <w:bCs/>
          <w:szCs w:val="24"/>
        </w:rPr>
      </w:pPr>
      <w:r w:rsidRPr="006461D6">
        <w:rPr>
          <w:rFonts w:ascii="Segoe UI" w:eastAsia="Times New Roman" w:hAnsi="Segoe UI" w:cs="Segoe UI"/>
          <w:bCs/>
          <w:szCs w:val="24"/>
        </w:rPr>
        <w:t>Izdarīt Personu apliecinošu dokumentu likumā (Latvijas Vēstnesis, 2012, 18., 84. nr.; 2014, 140. nr.; 2017, 132., 147. nr.; 2019, 101., 253. nr.; 2021, 118., 121.B nr.; 2022, 168.A nr.) šādus grozījumus:</w:t>
      </w:r>
    </w:p>
    <w:p w:rsidR="001E6EF6" w:rsidRPr="006461D6" w:rsidRDefault="001E6EF6" w:rsidP="006461D6">
      <w:pPr>
        <w:ind w:firstLine="567"/>
        <w:jc w:val="both"/>
        <w:rPr>
          <w:rFonts w:ascii="Segoe UI" w:eastAsia="Times New Roman" w:hAnsi="Segoe UI" w:cs="Segoe UI"/>
          <w:bCs/>
          <w:szCs w:val="24"/>
        </w:rPr>
      </w:pPr>
    </w:p>
    <w:p w:rsidR="005F79BD" w:rsidRPr="006461D6" w:rsidRDefault="005F79BD" w:rsidP="006461D6">
      <w:pPr>
        <w:ind w:firstLine="567"/>
        <w:jc w:val="both"/>
        <w:rPr>
          <w:rFonts w:ascii="Segoe UI" w:eastAsia="Times New Roman" w:hAnsi="Segoe UI" w:cs="Segoe UI"/>
          <w:bCs/>
          <w:szCs w:val="24"/>
        </w:rPr>
      </w:pPr>
      <w:r w:rsidRPr="006461D6">
        <w:rPr>
          <w:rFonts w:ascii="Segoe UI" w:eastAsia="Times New Roman" w:hAnsi="Segoe UI" w:cs="Segoe UI"/>
          <w:bCs/>
          <w:szCs w:val="24"/>
        </w:rPr>
        <w:t>Pārejas noteikumos:</w:t>
      </w:r>
    </w:p>
    <w:p w:rsidR="005F79BD" w:rsidRPr="006461D6" w:rsidRDefault="005F79BD" w:rsidP="006461D6">
      <w:pPr>
        <w:ind w:firstLine="567"/>
        <w:jc w:val="both"/>
        <w:rPr>
          <w:rFonts w:ascii="Segoe UI" w:eastAsia="Times New Roman" w:hAnsi="Segoe UI" w:cs="Segoe UI"/>
          <w:bCs/>
          <w:szCs w:val="24"/>
        </w:rPr>
      </w:pPr>
      <w:r w:rsidRPr="006461D6">
        <w:rPr>
          <w:rFonts w:ascii="Segoe UI" w:eastAsia="Times New Roman" w:hAnsi="Segoe UI" w:cs="Segoe UI"/>
          <w:bCs/>
          <w:szCs w:val="24"/>
        </w:rPr>
        <w:t>izslēgt 5. punkta otro teikumu;</w:t>
      </w:r>
    </w:p>
    <w:p w:rsidR="005F79BD" w:rsidRPr="006461D6" w:rsidRDefault="005F79BD" w:rsidP="006461D6">
      <w:pPr>
        <w:ind w:firstLine="567"/>
        <w:jc w:val="both"/>
        <w:rPr>
          <w:rFonts w:ascii="Segoe UI" w:eastAsia="Times New Roman" w:hAnsi="Segoe UI" w:cs="Segoe UI"/>
          <w:bCs/>
          <w:szCs w:val="24"/>
        </w:rPr>
      </w:pPr>
      <w:r w:rsidRPr="006461D6">
        <w:rPr>
          <w:rFonts w:ascii="Segoe UI" w:eastAsia="Times New Roman" w:hAnsi="Segoe UI" w:cs="Segoe UI"/>
          <w:bCs/>
          <w:szCs w:val="24"/>
        </w:rPr>
        <w:t>papildināt 5. punktu ar teikumu šādā redakcijā:</w:t>
      </w:r>
    </w:p>
    <w:p w:rsidR="005F79BD" w:rsidRPr="006461D6" w:rsidRDefault="005F79BD" w:rsidP="006461D6">
      <w:pPr>
        <w:ind w:firstLine="567"/>
        <w:jc w:val="both"/>
        <w:rPr>
          <w:rFonts w:ascii="Segoe UI" w:eastAsia="Times New Roman" w:hAnsi="Segoe UI" w:cs="Segoe UI"/>
          <w:bCs/>
          <w:szCs w:val="24"/>
        </w:rPr>
      </w:pPr>
      <w:r w:rsidRPr="006461D6">
        <w:rPr>
          <w:rFonts w:ascii="Segoe UI" w:eastAsia="Times New Roman" w:hAnsi="Segoe UI" w:cs="Segoe UI"/>
          <w:bCs/>
          <w:szCs w:val="24"/>
        </w:rPr>
        <w:t>“Personai, kura sasniegusi 15 gadu vecumu un kurai līdz 2023. gada 30. aprīlim izsniegta tikai pase, pase ir obligāts personu apliecinošs dokuments, un prasību par personas apliecību kā obligātu personu apliecinošu dokumentu nepiemēro līdz dienai, kad attiecīgā pase kļuvusi lietošanai nederīga.”;</w:t>
      </w:r>
    </w:p>
    <w:p w:rsidR="001E6EF6" w:rsidRPr="006461D6" w:rsidRDefault="005F79BD" w:rsidP="006461D6">
      <w:pPr>
        <w:ind w:firstLine="567"/>
        <w:jc w:val="both"/>
        <w:rPr>
          <w:rFonts w:ascii="Segoe UI" w:eastAsia="Times New Roman" w:hAnsi="Segoe UI" w:cs="Segoe UI"/>
          <w:szCs w:val="24"/>
        </w:rPr>
      </w:pPr>
      <w:r w:rsidRPr="006461D6">
        <w:rPr>
          <w:rFonts w:ascii="Segoe UI" w:eastAsia="Times New Roman" w:hAnsi="Segoe UI" w:cs="Segoe UI"/>
          <w:szCs w:val="24"/>
        </w:rPr>
        <w:t>izslēgt 5.</w:t>
      </w:r>
      <w:r w:rsidRPr="006461D6">
        <w:rPr>
          <w:rFonts w:ascii="Segoe UI" w:eastAsia="Times New Roman" w:hAnsi="Segoe UI" w:cs="Segoe UI"/>
          <w:szCs w:val="24"/>
          <w:vertAlign w:val="superscript"/>
        </w:rPr>
        <w:t>1</w:t>
      </w:r>
      <w:r w:rsidR="006461D6">
        <w:rPr>
          <w:rFonts w:ascii="Segoe UI" w:eastAsia="Times New Roman" w:hAnsi="Segoe UI" w:cs="Segoe UI"/>
          <w:szCs w:val="24"/>
        </w:rPr>
        <w:t xml:space="preserve"> un 6. </w:t>
      </w:r>
      <w:r w:rsidRPr="006461D6">
        <w:rPr>
          <w:rFonts w:ascii="Segoe UI" w:eastAsia="Times New Roman" w:hAnsi="Segoe UI" w:cs="Segoe UI"/>
          <w:szCs w:val="24"/>
        </w:rPr>
        <w:t>punktu;</w:t>
      </w:r>
    </w:p>
    <w:p w:rsidR="005F79BD" w:rsidRPr="006461D6" w:rsidRDefault="006461D6" w:rsidP="006461D6">
      <w:pPr>
        <w:ind w:firstLine="567"/>
        <w:jc w:val="both"/>
        <w:rPr>
          <w:rFonts w:ascii="Segoe UI" w:eastAsia="Times New Roman" w:hAnsi="Segoe UI" w:cs="Segoe UI"/>
          <w:szCs w:val="24"/>
        </w:rPr>
      </w:pPr>
      <w:r>
        <w:rPr>
          <w:rFonts w:ascii="Segoe UI" w:eastAsia="Times New Roman" w:hAnsi="Segoe UI" w:cs="Segoe UI"/>
          <w:szCs w:val="24"/>
        </w:rPr>
        <w:t>izslēgt 7. </w:t>
      </w:r>
      <w:r w:rsidR="005F79BD" w:rsidRPr="006461D6">
        <w:rPr>
          <w:rFonts w:ascii="Segoe UI" w:eastAsia="Times New Roman" w:hAnsi="Segoe UI" w:cs="Segoe UI"/>
          <w:szCs w:val="24"/>
        </w:rPr>
        <w:t>punkta otro teikumu.</w:t>
      </w:r>
    </w:p>
    <w:p w:rsidR="001E6EF6" w:rsidRPr="006461D6" w:rsidRDefault="001E6EF6" w:rsidP="006461D6">
      <w:pPr>
        <w:ind w:firstLine="567"/>
        <w:jc w:val="both"/>
        <w:rPr>
          <w:rFonts w:ascii="Segoe UI" w:eastAsia="Times New Roman" w:hAnsi="Segoe UI" w:cs="Segoe UI"/>
          <w:szCs w:val="24"/>
        </w:rPr>
      </w:pPr>
    </w:p>
    <w:p w:rsidR="001E6EF6" w:rsidRPr="006461D6" w:rsidRDefault="001E6EF6" w:rsidP="006461D6">
      <w:pPr>
        <w:ind w:firstLine="567"/>
        <w:jc w:val="both"/>
        <w:rPr>
          <w:rFonts w:ascii="Segoe UI" w:eastAsia="Times New Roman" w:hAnsi="Segoe UI" w:cs="Segoe UI"/>
          <w:szCs w:val="24"/>
        </w:rPr>
      </w:pPr>
      <w:r w:rsidRPr="006461D6">
        <w:rPr>
          <w:rFonts w:ascii="Segoe UI" w:eastAsia="Times New Roman" w:hAnsi="Segoe UI" w:cs="Segoe UI"/>
          <w:szCs w:val="24"/>
        </w:rPr>
        <w:t>Likums stājas spēkā nākamajā dienā pēc tā izsludināšanas.</w:t>
      </w:r>
    </w:p>
    <w:p w:rsidR="00D531A3" w:rsidRDefault="00D531A3" w:rsidP="006461D6">
      <w:pPr>
        <w:ind w:firstLine="567"/>
        <w:jc w:val="both"/>
        <w:rPr>
          <w:rFonts w:ascii="Segoe UI" w:eastAsia="Times New Roman" w:hAnsi="Segoe UI" w:cs="Segoe UI"/>
          <w:szCs w:val="24"/>
        </w:rPr>
      </w:pPr>
    </w:p>
    <w:p w:rsidR="006461D6" w:rsidRPr="006461D6" w:rsidRDefault="006461D6" w:rsidP="006461D6">
      <w:pPr>
        <w:ind w:firstLine="567"/>
        <w:jc w:val="both"/>
        <w:rPr>
          <w:rFonts w:ascii="Segoe UI" w:eastAsia="Times New Roman" w:hAnsi="Segoe UI" w:cs="Segoe UI"/>
          <w:szCs w:val="24"/>
        </w:rPr>
      </w:pPr>
    </w:p>
    <w:p w:rsidR="00D531A3" w:rsidRPr="006461D6" w:rsidRDefault="00D531A3" w:rsidP="006461D6">
      <w:pPr>
        <w:ind w:firstLine="567"/>
        <w:jc w:val="both"/>
        <w:rPr>
          <w:rFonts w:ascii="Segoe UI" w:eastAsia="Times New Roman" w:hAnsi="Segoe UI" w:cs="Segoe UI"/>
          <w:bCs/>
          <w:sz w:val="22"/>
        </w:rPr>
      </w:pPr>
      <w:r w:rsidRPr="006461D6">
        <w:rPr>
          <w:rFonts w:ascii="Segoe UI" w:eastAsia="Times New Roman" w:hAnsi="Segoe UI" w:cs="Segoe UI"/>
          <w:bCs/>
          <w:sz w:val="22"/>
        </w:rPr>
        <w:t>Likums Saeimā pieņemts 202</w:t>
      </w:r>
      <w:r w:rsidR="005F79BD" w:rsidRPr="006461D6">
        <w:rPr>
          <w:rFonts w:ascii="Segoe UI" w:eastAsia="Times New Roman" w:hAnsi="Segoe UI" w:cs="Segoe UI"/>
          <w:bCs/>
          <w:sz w:val="22"/>
        </w:rPr>
        <w:t>3</w:t>
      </w:r>
      <w:r w:rsidRPr="006461D6">
        <w:rPr>
          <w:rFonts w:ascii="Segoe UI" w:eastAsia="Times New Roman" w:hAnsi="Segoe UI" w:cs="Segoe UI"/>
          <w:bCs/>
          <w:sz w:val="22"/>
        </w:rPr>
        <w:t xml:space="preserve">. gada </w:t>
      </w:r>
      <w:r w:rsidR="005F79BD" w:rsidRPr="006461D6">
        <w:rPr>
          <w:rFonts w:ascii="Segoe UI" w:eastAsia="Times New Roman" w:hAnsi="Segoe UI" w:cs="Segoe UI"/>
          <w:bCs/>
          <w:sz w:val="22"/>
        </w:rPr>
        <w:t>2</w:t>
      </w:r>
      <w:r w:rsidR="001E6EF6" w:rsidRPr="006461D6">
        <w:rPr>
          <w:rFonts w:ascii="Segoe UI" w:eastAsia="Times New Roman" w:hAnsi="Segoe UI" w:cs="Segoe UI"/>
          <w:bCs/>
          <w:sz w:val="22"/>
        </w:rPr>
        <w:t>3</w:t>
      </w:r>
      <w:r w:rsidRPr="006461D6">
        <w:rPr>
          <w:rFonts w:ascii="Segoe UI" w:eastAsia="Times New Roman" w:hAnsi="Segoe UI" w:cs="Segoe UI"/>
          <w:bCs/>
          <w:sz w:val="22"/>
        </w:rPr>
        <w:t>. </w:t>
      </w:r>
      <w:r w:rsidR="005F79BD" w:rsidRPr="006461D6">
        <w:rPr>
          <w:rFonts w:ascii="Segoe UI" w:eastAsia="Times New Roman" w:hAnsi="Segoe UI" w:cs="Segoe UI"/>
          <w:bCs/>
          <w:sz w:val="22"/>
        </w:rPr>
        <w:t>februārī</w:t>
      </w:r>
      <w:r w:rsidRPr="006461D6">
        <w:rPr>
          <w:rFonts w:ascii="Segoe UI" w:eastAsia="Times New Roman" w:hAnsi="Segoe UI" w:cs="Segoe UI"/>
          <w:bCs/>
          <w:sz w:val="22"/>
        </w:rPr>
        <w:t>.</w:t>
      </w:r>
    </w:p>
    <w:p w:rsidR="006461D6" w:rsidRDefault="006461D6" w:rsidP="006461D6">
      <w:pPr>
        <w:ind w:firstLine="567"/>
        <w:jc w:val="both"/>
        <w:rPr>
          <w:rFonts w:ascii="Segoe UI" w:eastAsia="Times New Roman" w:hAnsi="Segoe UI" w:cs="Segoe UI"/>
          <w:bCs/>
          <w:szCs w:val="24"/>
        </w:rPr>
      </w:pPr>
    </w:p>
    <w:p w:rsidR="006461D6" w:rsidRDefault="006461D6" w:rsidP="006461D6">
      <w:pPr>
        <w:ind w:firstLine="567"/>
        <w:jc w:val="both"/>
        <w:rPr>
          <w:rFonts w:ascii="Segoe UI" w:eastAsia="Times New Roman" w:hAnsi="Segoe UI" w:cs="Segoe UI"/>
          <w:bCs/>
          <w:szCs w:val="24"/>
        </w:rPr>
      </w:pPr>
    </w:p>
    <w:p w:rsidR="00B1246E" w:rsidRDefault="00B1246E" w:rsidP="006461D6">
      <w:pPr>
        <w:ind w:firstLine="567"/>
        <w:jc w:val="both"/>
        <w:rPr>
          <w:rFonts w:ascii="Segoe UI" w:eastAsia="Times New Roman" w:hAnsi="Segoe UI" w:cs="Segoe UI"/>
          <w:bCs/>
          <w:szCs w:val="24"/>
        </w:rPr>
      </w:pPr>
    </w:p>
    <w:p w:rsidR="006461D6" w:rsidRDefault="006461D6" w:rsidP="006461D6">
      <w:pPr>
        <w:ind w:firstLine="567"/>
        <w:jc w:val="both"/>
        <w:rPr>
          <w:rFonts w:ascii="Segoe UI" w:eastAsia="Times New Roman" w:hAnsi="Segoe UI" w:cs="Segoe UI"/>
          <w:bCs/>
          <w:szCs w:val="24"/>
        </w:rPr>
      </w:pPr>
    </w:p>
    <w:p w:rsidR="00B1246E" w:rsidRPr="0068789E" w:rsidRDefault="00B1246E" w:rsidP="00B1246E">
      <w:pPr>
        <w:tabs>
          <w:tab w:val="left" w:pos="6521"/>
        </w:tabs>
        <w:ind w:firstLine="567"/>
        <w:jc w:val="both"/>
        <w:outlineLvl w:val="0"/>
        <w:rPr>
          <w:rFonts w:ascii="Segoe UI" w:hAnsi="Segoe UI" w:cs="Segoe UI"/>
          <w:noProof/>
          <w:lang w:val="nl-BE"/>
        </w:rPr>
      </w:pPr>
      <w:bookmarkStart w:id="1" w:name="OLE_LINK1"/>
      <w:bookmarkStart w:id="2" w:name="OLE_LINK2"/>
      <w:bookmarkStart w:id="3" w:name="OLE_LINK3"/>
      <w:r w:rsidRPr="0068789E">
        <w:rPr>
          <w:rFonts w:ascii="Segoe UI" w:hAnsi="Segoe UI" w:cs="Segoe UI"/>
          <w:noProof/>
          <w:lang w:val="nl-BE"/>
        </w:rPr>
        <w:t>Valsts prezidenta vietā</w:t>
      </w:r>
    </w:p>
    <w:p w:rsidR="00B1246E" w:rsidRPr="0068789E" w:rsidRDefault="00B1246E" w:rsidP="00B1246E">
      <w:pPr>
        <w:tabs>
          <w:tab w:val="left" w:pos="6804"/>
        </w:tabs>
        <w:ind w:firstLine="567"/>
        <w:jc w:val="both"/>
        <w:rPr>
          <w:rFonts w:ascii="Segoe UI" w:hAnsi="Segoe UI" w:cs="Segoe UI"/>
          <w:noProof/>
          <w:lang w:val="nl-BE"/>
        </w:rPr>
      </w:pPr>
      <w:r w:rsidRPr="0068789E">
        <w:rPr>
          <w:rFonts w:ascii="Segoe UI" w:hAnsi="Segoe UI" w:cs="Segoe UI"/>
          <w:noProof/>
          <w:lang w:val="nl-BE"/>
        </w:rPr>
        <w:t>Saeimas priekšsēdētājs</w:t>
      </w:r>
      <w:r w:rsidRPr="0068789E">
        <w:rPr>
          <w:rFonts w:ascii="Segoe UI" w:hAnsi="Segoe UI" w:cs="Segoe UI"/>
          <w:noProof/>
          <w:lang w:val="nl-BE"/>
        </w:rPr>
        <w:tab/>
        <w:t>E. Smiltēns</w:t>
      </w:r>
    </w:p>
    <w:p w:rsidR="00B1246E" w:rsidRPr="0068789E" w:rsidRDefault="00B1246E" w:rsidP="00B1246E">
      <w:pPr>
        <w:ind w:firstLine="567"/>
        <w:jc w:val="both"/>
        <w:rPr>
          <w:rFonts w:ascii="Segoe UI" w:hAnsi="Segoe UI" w:cs="Segoe UI"/>
          <w:noProof/>
          <w:lang w:val="nl-BE"/>
        </w:rPr>
      </w:pPr>
    </w:p>
    <w:p w:rsidR="00B1246E" w:rsidRPr="0068789E" w:rsidRDefault="00B1246E" w:rsidP="00B1246E">
      <w:pPr>
        <w:ind w:firstLine="567"/>
        <w:jc w:val="both"/>
        <w:rPr>
          <w:rFonts w:ascii="Segoe UI" w:hAnsi="Segoe UI" w:cs="Segoe UI"/>
          <w:noProof/>
          <w:lang w:val="nl-BE"/>
        </w:rPr>
      </w:pPr>
    </w:p>
    <w:p w:rsidR="00B1246E" w:rsidRPr="0068789E" w:rsidRDefault="00B1246E" w:rsidP="00B1246E">
      <w:pPr>
        <w:ind w:firstLine="567"/>
        <w:jc w:val="both"/>
        <w:outlineLvl w:val="0"/>
        <w:rPr>
          <w:rFonts w:ascii="Segoe UI" w:hAnsi="Segoe UI" w:cs="Segoe UI"/>
          <w:noProof/>
          <w:lang w:val="nl-BE"/>
        </w:rPr>
      </w:pPr>
      <w:r w:rsidRPr="0068789E">
        <w:rPr>
          <w:rFonts w:ascii="Segoe UI" w:hAnsi="Segoe UI" w:cs="Segoe UI"/>
          <w:noProof/>
          <w:lang w:val="nl-BE"/>
        </w:rPr>
        <w:t>Rīgā 202</w:t>
      </w:r>
      <w:r>
        <w:rPr>
          <w:rFonts w:ascii="Segoe UI" w:hAnsi="Segoe UI" w:cs="Segoe UI"/>
          <w:noProof/>
          <w:lang w:val="nl-BE"/>
        </w:rPr>
        <w:t>3</w:t>
      </w:r>
      <w:r w:rsidRPr="0068789E">
        <w:rPr>
          <w:rFonts w:ascii="Segoe UI" w:hAnsi="Segoe UI" w:cs="Segoe UI"/>
          <w:noProof/>
          <w:lang w:val="nl-BE"/>
        </w:rPr>
        <w:t xml:space="preserve">. gada </w:t>
      </w:r>
      <w:r>
        <w:rPr>
          <w:rFonts w:ascii="Segoe UI" w:hAnsi="Segoe UI" w:cs="Segoe UI"/>
          <w:noProof/>
          <w:lang w:val="nl-BE"/>
        </w:rPr>
        <w:t>23. februārī</w:t>
      </w:r>
    </w:p>
    <w:bookmarkEnd w:id="1"/>
    <w:bookmarkEnd w:id="2"/>
    <w:bookmarkEnd w:id="3"/>
    <w:p w:rsidR="006461D6" w:rsidRPr="006461D6" w:rsidRDefault="006461D6" w:rsidP="006461D6">
      <w:pPr>
        <w:ind w:firstLine="567"/>
        <w:jc w:val="both"/>
        <w:rPr>
          <w:rFonts w:ascii="Segoe UI" w:eastAsia="Times New Roman" w:hAnsi="Segoe UI" w:cs="Segoe UI"/>
          <w:bCs/>
          <w:szCs w:val="24"/>
        </w:rPr>
      </w:pPr>
    </w:p>
    <w:sectPr w:rsidR="006461D6" w:rsidRPr="006461D6" w:rsidSect="006461D6">
      <w:headerReference w:type="default" r:id="rId7"/>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345" w:rsidRDefault="00C17345" w:rsidP="00E12D3D">
      <w:r>
        <w:separator/>
      </w:r>
    </w:p>
  </w:endnote>
  <w:endnote w:type="continuationSeparator" w:id="0">
    <w:p w:rsidR="00C17345" w:rsidRDefault="00C17345" w:rsidP="00E1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345" w:rsidRDefault="00C17345" w:rsidP="00E12D3D">
      <w:r>
        <w:separator/>
      </w:r>
    </w:p>
  </w:footnote>
  <w:footnote w:type="continuationSeparator" w:id="0">
    <w:p w:rsidR="00C17345" w:rsidRDefault="00C17345" w:rsidP="00E12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EC1" w:rsidRDefault="00AE3EC1">
    <w:pPr>
      <w:pStyle w:val="Header"/>
      <w:jc w:val="right"/>
    </w:pPr>
    <w:r>
      <w:fldChar w:fldCharType="begin"/>
    </w:r>
    <w:r>
      <w:instrText xml:space="preserve"> PAGE   \* MERGEFORMAT </w:instrText>
    </w:r>
    <w:r>
      <w:fldChar w:fldCharType="separate"/>
    </w:r>
    <w:r w:rsidR="001208EA">
      <w:rPr>
        <w:noProof/>
      </w:rPr>
      <w:t>2</w:t>
    </w:r>
    <w:r>
      <w:rPr>
        <w:noProof/>
      </w:rPr>
      <w:fldChar w:fldCharType="end"/>
    </w:r>
  </w:p>
  <w:p w:rsidR="00AE3EC1" w:rsidRDefault="00AE3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83E28"/>
    <w:multiLevelType w:val="hybridMultilevel"/>
    <w:tmpl w:val="722ED34C"/>
    <w:lvl w:ilvl="0" w:tplc="63C2A8C8">
      <w:start w:val="1"/>
      <w:numFmt w:val="decimal"/>
      <w:lvlText w:val="%1."/>
      <w:lvlJc w:val="left"/>
      <w:pPr>
        <w:ind w:left="904" w:hanging="360"/>
      </w:pPr>
      <w:rPr>
        <w:rFonts w:hint="default"/>
      </w:rPr>
    </w:lvl>
    <w:lvl w:ilvl="1" w:tplc="04260019" w:tentative="1">
      <w:start w:val="1"/>
      <w:numFmt w:val="lowerLetter"/>
      <w:lvlText w:val="%2."/>
      <w:lvlJc w:val="left"/>
      <w:pPr>
        <w:ind w:left="1624" w:hanging="360"/>
      </w:pPr>
    </w:lvl>
    <w:lvl w:ilvl="2" w:tplc="0426001B" w:tentative="1">
      <w:start w:val="1"/>
      <w:numFmt w:val="lowerRoman"/>
      <w:lvlText w:val="%3."/>
      <w:lvlJc w:val="right"/>
      <w:pPr>
        <w:ind w:left="2344" w:hanging="180"/>
      </w:pPr>
    </w:lvl>
    <w:lvl w:ilvl="3" w:tplc="0426000F" w:tentative="1">
      <w:start w:val="1"/>
      <w:numFmt w:val="decimal"/>
      <w:lvlText w:val="%4."/>
      <w:lvlJc w:val="left"/>
      <w:pPr>
        <w:ind w:left="3064" w:hanging="360"/>
      </w:pPr>
    </w:lvl>
    <w:lvl w:ilvl="4" w:tplc="04260019" w:tentative="1">
      <w:start w:val="1"/>
      <w:numFmt w:val="lowerLetter"/>
      <w:lvlText w:val="%5."/>
      <w:lvlJc w:val="left"/>
      <w:pPr>
        <w:ind w:left="3784" w:hanging="360"/>
      </w:pPr>
    </w:lvl>
    <w:lvl w:ilvl="5" w:tplc="0426001B" w:tentative="1">
      <w:start w:val="1"/>
      <w:numFmt w:val="lowerRoman"/>
      <w:lvlText w:val="%6."/>
      <w:lvlJc w:val="right"/>
      <w:pPr>
        <w:ind w:left="4504" w:hanging="180"/>
      </w:pPr>
    </w:lvl>
    <w:lvl w:ilvl="6" w:tplc="0426000F" w:tentative="1">
      <w:start w:val="1"/>
      <w:numFmt w:val="decimal"/>
      <w:lvlText w:val="%7."/>
      <w:lvlJc w:val="left"/>
      <w:pPr>
        <w:ind w:left="5224" w:hanging="360"/>
      </w:pPr>
    </w:lvl>
    <w:lvl w:ilvl="7" w:tplc="04260019" w:tentative="1">
      <w:start w:val="1"/>
      <w:numFmt w:val="lowerLetter"/>
      <w:lvlText w:val="%8."/>
      <w:lvlJc w:val="left"/>
      <w:pPr>
        <w:ind w:left="5944" w:hanging="360"/>
      </w:pPr>
    </w:lvl>
    <w:lvl w:ilvl="8" w:tplc="0426001B" w:tentative="1">
      <w:start w:val="1"/>
      <w:numFmt w:val="lowerRoman"/>
      <w:lvlText w:val="%9."/>
      <w:lvlJc w:val="right"/>
      <w:pPr>
        <w:ind w:left="66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1E6"/>
    <w:rsid w:val="000070C1"/>
    <w:rsid w:val="000076F5"/>
    <w:rsid w:val="00061E24"/>
    <w:rsid w:val="000736DE"/>
    <w:rsid w:val="000A3754"/>
    <w:rsid w:val="000A43A1"/>
    <w:rsid w:val="001208EA"/>
    <w:rsid w:val="0015761B"/>
    <w:rsid w:val="00165401"/>
    <w:rsid w:val="00165A41"/>
    <w:rsid w:val="00185C75"/>
    <w:rsid w:val="001A0447"/>
    <w:rsid w:val="001E6EF6"/>
    <w:rsid w:val="00215E16"/>
    <w:rsid w:val="00216091"/>
    <w:rsid w:val="00226AD3"/>
    <w:rsid w:val="00240EAD"/>
    <w:rsid w:val="00262C67"/>
    <w:rsid w:val="002769B9"/>
    <w:rsid w:val="002B015D"/>
    <w:rsid w:val="002B23DF"/>
    <w:rsid w:val="002E59DD"/>
    <w:rsid w:val="0036591F"/>
    <w:rsid w:val="00383E34"/>
    <w:rsid w:val="003A6476"/>
    <w:rsid w:val="003D205D"/>
    <w:rsid w:val="003E2FB2"/>
    <w:rsid w:val="003E3269"/>
    <w:rsid w:val="00417BA1"/>
    <w:rsid w:val="00492342"/>
    <w:rsid w:val="004B17EA"/>
    <w:rsid w:val="004B28BB"/>
    <w:rsid w:val="004D53BA"/>
    <w:rsid w:val="004F4080"/>
    <w:rsid w:val="00523008"/>
    <w:rsid w:val="00532F96"/>
    <w:rsid w:val="00553D9A"/>
    <w:rsid w:val="0057570A"/>
    <w:rsid w:val="005E61D8"/>
    <w:rsid w:val="005F79BD"/>
    <w:rsid w:val="00606A1C"/>
    <w:rsid w:val="006149C9"/>
    <w:rsid w:val="006161E8"/>
    <w:rsid w:val="00631D2F"/>
    <w:rsid w:val="00632629"/>
    <w:rsid w:val="006461D6"/>
    <w:rsid w:val="00667F3B"/>
    <w:rsid w:val="006702EC"/>
    <w:rsid w:val="00677A04"/>
    <w:rsid w:val="0068001A"/>
    <w:rsid w:val="00693DFA"/>
    <w:rsid w:val="006B0ACB"/>
    <w:rsid w:val="006D2802"/>
    <w:rsid w:val="006E09BD"/>
    <w:rsid w:val="006F14B0"/>
    <w:rsid w:val="007364E6"/>
    <w:rsid w:val="0079112A"/>
    <w:rsid w:val="007A07E9"/>
    <w:rsid w:val="007B4137"/>
    <w:rsid w:val="007B53CA"/>
    <w:rsid w:val="007C68D0"/>
    <w:rsid w:val="007D4C36"/>
    <w:rsid w:val="00862E8C"/>
    <w:rsid w:val="008A1A8A"/>
    <w:rsid w:val="008A2C23"/>
    <w:rsid w:val="008D42E4"/>
    <w:rsid w:val="008E0845"/>
    <w:rsid w:val="008E40CA"/>
    <w:rsid w:val="009011E4"/>
    <w:rsid w:val="00927527"/>
    <w:rsid w:val="009332BB"/>
    <w:rsid w:val="009541E5"/>
    <w:rsid w:val="009A3C7F"/>
    <w:rsid w:val="009B6CF9"/>
    <w:rsid w:val="009F3FBA"/>
    <w:rsid w:val="00A20530"/>
    <w:rsid w:val="00A453F9"/>
    <w:rsid w:val="00A456B4"/>
    <w:rsid w:val="00A73E89"/>
    <w:rsid w:val="00A93707"/>
    <w:rsid w:val="00AE3EC1"/>
    <w:rsid w:val="00B11929"/>
    <w:rsid w:val="00B1246E"/>
    <w:rsid w:val="00BA5400"/>
    <w:rsid w:val="00BB4C15"/>
    <w:rsid w:val="00BC44DF"/>
    <w:rsid w:val="00BF60AF"/>
    <w:rsid w:val="00BF7F12"/>
    <w:rsid w:val="00C17345"/>
    <w:rsid w:val="00C80DD1"/>
    <w:rsid w:val="00CC2E26"/>
    <w:rsid w:val="00CD0FD7"/>
    <w:rsid w:val="00D24E17"/>
    <w:rsid w:val="00D32F4F"/>
    <w:rsid w:val="00D531A3"/>
    <w:rsid w:val="00D83BFB"/>
    <w:rsid w:val="00DB180A"/>
    <w:rsid w:val="00DD364A"/>
    <w:rsid w:val="00DD4CA8"/>
    <w:rsid w:val="00DF5CE7"/>
    <w:rsid w:val="00E12D3D"/>
    <w:rsid w:val="00E16B37"/>
    <w:rsid w:val="00E278A8"/>
    <w:rsid w:val="00ED01E6"/>
    <w:rsid w:val="00EF1595"/>
    <w:rsid w:val="00EF7112"/>
    <w:rsid w:val="00F0489C"/>
    <w:rsid w:val="00F31F07"/>
    <w:rsid w:val="00F33594"/>
    <w:rsid w:val="00F40C6D"/>
    <w:rsid w:val="00F740A9"/>
    <w:rsid w:val="00FC4B32"/>
    <w:rsid w:val="00FE03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4AE6"/>
  <w15:chartTrackingRefBased/>
  <w15:docId w15:val="{644B6DF0-C379-44A2-9132-CA6A4150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269"/>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D3D"/>
    <w:pPr>
      <w:tabs>
        <w:tab w:val="center" w:pos="4153"/>
        <w:tab w:val="right" w:pos="8306"/>
      </w:tabs>
    </w:pPr>
  </w:style>
  <w:style w:type="character" w:customStyle="1" w:styleId="HeaderChar">
    <w:name w:val="Header Char"/>
    <w:link w:val="Header"/>
    <w:uiPriority w:val="99"/>
    <w:rsid w:val="00E12D3D"/>
    <w:rPr>
      <w:rFonts w:ascii="Times New Roman" w:hAnsi="Times New Roman"/>
      <w:sz w:val="24"/>
      <w:szCs w:val="22"/>
      <w:lang w:eastAsia="en-US"/>
    </w:rPr>
  </w:style>
  <w:style w:type="paragraph" w:styleId="Footer">
    <w:name w:val="footer"/>
    <w:basedOn w:val="Normal"/>
    <w:link w:val="FooterChar"/>
    <w:uiPriority w:val="99"/>
    <w:unhideWhenUsed/>
    <w:rsid w:val="00E12D3D"/>
    <w:pPr>
      <w:tabs>
        <w:tab w:val="center" w:pos="4153"/>
        <w:tab w:val="right" w:pos="8306"/>
      </w:tabs>
    </w:pPr>
  </w:style>
  <w:style w:type="character" w:customStyle="1" w:styleId="FooterChar">
    <w:name w:val="Footer Char"/>
    <w:link w:val="Footer"/>
    <w:uiPriority w:val="99"/>
    <w:rsid w:val="00E12D3D"/>
    <w:rPr>
      <w:rFonts w:ascii="Times New Roman" w:hAnsi="Times New Roman"/>
      <w:sz w:val="24"/>
      <w:szCs w:val="22"/>
      <w:lang w:eastAsia="en-US"/>
    </w:rPr>
  </w:style>
  <w:style w:type="paragraph" w:styleId="BalloonText">
    <w:name w:val="Balloon Text"/>
    <w:basedOn w:val="Normal"/>
    <w:link w:val="BalloonTextChar"/>
    <w:uiPriority w:val="99"/>
    <w:semiHidden/>
    <w:unhideWhenUsed/>
    <w:rsid w:val="00A937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70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44957">
      <w:bodyDiv w:val="1"/>
      <w:marLeft w:val="0"/>
      <w:marRight w:val="0"/>
      <w:marTop w:val="0"/>
      <w:marBottom w:val="0"/>
      <w:divBdr>
        <w:top w:val="none" w:sz="0" w:space="0" w:color="auto"/>
        <w:left w:val="none" w:sz="0" w:space="0" w:color="auto"/>
        <w:bottom w:val="none" w:sz="0" w:space="0" w:color="auto"/>
        <w:right w:val="none" w:sz="0" w:space="0" w:color="auto"/>
      </w:divBdr>
    </w:div>
    <w:div w:id="219246721">
      <w:bodyDiv w:val="1"/>
      <w:marLeft w:val="0"/>
      <w:marRight w:val="0"/>
      <w:marTop w:val="0"/>
      <w:marBottom w:val="0"/>
      <w:divBdr>
        <w:top w:val="none" w:sz="0" w:space="0" w:color="auto"/>
        <w:left w:val="none" w:sz="0" w:space="0" w:color="auto"/>
        <w:bottom w:val="none" w:sz="0" w:space="0" w:color="auto"/>
        <w:right w:val="none" w:sz="0" w:space="0" w:color="auto"/>
      </w:divBdr>
    </w:div>
    <w:div w:id="758256957">
      <w:bodyDiv w:val="1"/>
      <w:marLeft w:val="0"/>
      <w:marRight w:val="0"/>
      <w:marTop w:val="0"/>
      <w:marBottom w:val="0"/>
      <w:divBdr>
        <w:top w:val="none" w:sz="0" w:space="0" w:color="auto"/>
        <w:left w:val="none" w:sz="0" w:space="0" w:color="auto"/>
        <w:bottom w:val="none" w:sz="0" w:space="0" w:color="auto"/>
        <w:right w:val="none" w:sz="0" w:space="0" w:color="auto"/>
      </w:divBdr>
    </w:div>
    <w:div w:id="1299216738">
      <w:bodyDiv w:val="1"/>
      <w:marLeft w:val="0"/>
      <w:marRight w:val="0"/>
      <w:marTop w:val="0"/>
      <w:marBottom w:val="0"/>
      <w:divBdr>
        <w:top w:val="none" w:sz="0" w:space="0" w:color="auto"/>
        <w:left w:val="none" w:sz="0" w:space="0" w:color="auto"/>
        <w:bottom w:val="none" w:sz="0" w:space="0" w:color="auto"/>
        <w:right w:val="none" w:sz="0" w:space="0" w:color="auto"/>
      </w:divBdr>
    </w:div>
    <w:div w:id="1354303801">
      <w:bodyDiv w:val="1"/>
      <w:marLeft w:val="0"/>
      <w:marRight w:val="0"/>
      <w:marTop w:val="0"/>
      <w:marBottom w:val="0"/>
      <w:divBdr>
        <w:top w:val="none" w:sz="0" w:space="0" w:color="auto"/>
        <w:left w:val="none" w:sz="0" w:space="0" w:color="auto"/>
        <w:bottom w:val="none" w:sz="0" w:space="0" w:color="auto"/>
        <w:right w:val="none" w:sz="0" w:space="0" w:color="auto"/>
      </w:divBdr>
    </w:div>
    <w:div w:id="149946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627</Words>
  <Characters>358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Saeima</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Supe</dc:creator>
  <cp:keywords/>
  <cp:lastModifiedBy>_</cp:lastModifiedBy>
  <cp:revision>4</cp:revision>
  <cp:lastPrinted>2023-02-23T10:47:00Z</cp:lastPrinted>
  <dcterms:created xsi:type="dcterms:W3CDTF">2023-02-23T10:45:00Z</dcterms:created>
  <dcterms:modified xsi:type="dcterms:W3CDTF">2023-02-23T11:50:00Z</dcterms:modified>
</cp:coreProperties>
</file>