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6D74B" w14:textId="6D2982B6" w:rsidR="00E3580C" w:rsidRPr="00E3580C" w:rsidRDefault="00E3580C" w:rsidP="007725E8">
      <w:pPr>
        <w:spacing w:after="0" w:line="240" w:lineRule="auto"/>
        <w:jc w:val="center"/>
        <w:rPr>
          <w:rFonts w:ascii="Times New Roman" w:hAnsi="Times New Roman"/>
          <w:b/>
          <w:bCs/>
          <w:sz w:val="32"/>
          <w:szCs w:val="32"/>
        </w:rPr>
      </w:pPr>
      <w:r w:rsidRPr="00E3580C">
        <w:rPr>
          <w:rFonts w:ascii="Times New Roman" w:hAnsi="Times New Roman"/>
          <w:b/>
          <w:bCs/>
          <w:sz w:val="32"/>
          <w:szCs w:val="32"/>
        </w:rPr>
        <w:t>Pašvaldību likums</w:t>
      </w:r>
    </w:p>
    <w:p w14:paraId="69ED312A" w14:textId="48062CF0" w:rsidR="007F7CB7" w:rsidRPr="00E3580C" w:rsidRDefault="007F7CB7" w:rsidP="007725E8">
      <w:pPr>
        <w:spacing w:after="0" w:line="240" w:lineRule="auto"/>
        <w:jc w:val="center"/>
        <w:rPr>
          <w:rFonts w:ascii="Times New Roman" w:hAnsi="Times New Roman"/>
          <w:b/>
          <w:bCs/>
          <w:color w:val="538135" w:themeColor="accent6" w:themeShade="BF"/>
          <w:sz w:val="28"/>
          <w:szCs w:val="28"/>
        </w:rPr>
      </w:pPr>
      <w:r w:rsidRPr="00E3580C">
        <w:rPr>
          <w:rFonts w:ascii="Times New Roman" w:hAnsi="Times New Roman"/>
          <w:b/>
          <w:bCs/>
          <w:color w:val="538135" w:themeColor="accent6" w:themeShade="BF"/>
          <w:sz w:val="28"/>
          <w:szCs w:val="28"/>
        </w:rPr>
        <w:t>Pašvaldības dalība biedrībās un nodibinājumos</w:t>
      </w:r>
    </w:p>
    <w:p w14:paraId="23B9EEEA" w14:textId="77777777" w:rsidR="007F7CB7" w:rsidRPr="007725E8" w:rsidRDefault="007F7CB7" w:rsidP="007725E8">
      <w:pPr>
        <w:spacing w:after="0" w:line="240" w:lineRule="auto"/>
        <w:ind w:firstLine="709"/>
        <w:jc w:val="both"/>
        <w:rPr>
          <w:rFonts w:ascii="Times New Roman" w:hAnsi="Times New Roman"/>
          <w:sz w:val="24"/>
          <w:szCs w:val="24"/>
        </w:rPr>
      </w:pPr>
    </w:p>
    <w:p w14:paraId="129DD02D" w14:textId="77777777" w:rsidR="00A604AA" w:rsidRPr="007725E8" w:rsidRDefault="00A604AA" w:rsidP="007725E8">
      <w:pPr>
        <w:spacing w:after="0" w:line="240" w:lineRule="auto"/>
        <w:ind w:firstLine="720"/>
        <w:jc w:val="both"/>
        <w:rPr>
          <w:rFonts w:ascii="Times New Roman" w:hAnsi="Times New Roman"/>
          <w:sz w:val="24"/>
          <w:szCs w:val="24"/>
        </w:rPr>
      </w:pPr>
    </w:p>
    <w:p w14:paraId="4ACB2678" w14:textId="48AF19F4" w:rsidR="00BB7ED8" w:rsidRPr="007725E8" w:rsidRDefault="00BB7ED8" w:rsidP="007725E8">
      <w:pPr>
        <w:spacing w:after="120" w:line="240" w:lineRule="auto"/>
        <w:ind w:firstLine="720"/>
        <w:jc w:val="both"/>
        <w:rPr>
          <w:rFonts w:ascii="Times New Roman" w:hAnsi="Times New Roman"/>
          <w:b/>
          <w:bCs/>
          <w:i/>
          <w:iCs/>
          <w:sz w:val="24"/>
          <w:szCs w:val="24"/>
          <w:shd w:val="clear" w:color="auto" w:fill="FFFFFF"/>
        </w:rPr>
      </w:pPr>
      <w:r w:rsidRPr="007725E8">
        <w:rPr>
          <w:rFonts w:ascii="Times New Roman" w:hAnsi="Times New Roman"/>
          <w:b/>
          <w:bCs/>
          <w:i/>
          <w:iCs/>
          <w:sz w:val="24"/>
          <w:szCs w:val="24"/>
        </w:rPr>
        <w:t>P</w:t>
      </w:r>
      <w:r w:rsidRPr="007725E8">
        <w:rPr>
          <w:rFonts w:ascii="Times New Roman" w:hAnsi="Times New Roman"/>
          <w:b/>
          <w:bCs/>
          <w:i/>
          <w:iCs/>
          <w:sz w:val="24"/>
          <w:szCs w:val="24"/>
          <w:shd w:val="clear" w:color="auto" w:fill="FFFFFF"/>
        </w:rPr>
        <w:t xml:space="preserve">ašvaldību kopīgu interešu īstenošanai pašvaldības var dibināt kopīgas biedrības un nodibinājumus, ievērojot </w:t>
      </w:r>
      <w:r w:rsidR="004D4297" w:rsidRPr="007725E8">
        <w:rPr>
          <w:rFonts w:ascii="Times New Roman" w:hAnsi="Times New Roman"/>
          <w:b/>
          <w:bCs/>
          <w:i/>
          <w:iCs/>
          <w:sz w:val="24"/>
          <w:szCs w:val="24"/>
          <w:shd w:val="clear" w:color="auto" w:fill="FFFFFF"/>
        </w:rPr>
        <w:t>Pašvaldību</w:t>
      </w:r>
      <w:r w:rsidRPr="007725E8">
        <w:rPr>
          <w:rFonts w:ascii="Times New Roman" w:hAnsi="Times New Roman"/>
          <w:b/>
          <w:bCs/>
          <w:i/>
          <w:iCs/>
          <w:sz w:val="24"/>
          <w:szCs w:val="24"/>
          <w:shd w:val="clear" w:color="auto" w:fill="FFFFFF"/>
        </w:rPr>
        <w:t xml:space="preserve"> likumā un Biedrību un nodibinājumu likumā noteikto.</w:t>
      </w:r>
      <w:r w:rsidR="004D4297" w:rsidRPr="007725E8">
        <w:rPr>
          <w:rStyle w:val="FootnoteReference"/>
          <w:rFonts w:ascii="Times New Roman" w:hAnsi="Times New Roman"/>
          <w:i/>
          <w:iCs/>
          <w:sz w:val="24"/>
          <w:szCs w:val="24"/>
          <w:shd w:val="clear" w:color="auto" w:fill="FFFFFF"/>
        </w:rPr>
        <w:footnoteReference w:id="1"/>
      </w:r>
    </w:p>
    <w:p w14:paraId="27382DC5" w14:textId="00CA94EA" w:rsidR="00A604AA" w:rsidRPr="007725E8" w:rsidRDefault="00BB7ED8" w:rsidP="007725E8">
      <w:pPr>
        <w:spacing w:after="120" w:line="240" w:lineRule="auto"/>
        <w:ind w:firstLine="720"/>
        <w:jc w:val="both"/>
        <w:rPr>
          <w:rFonts w:ascii="Times New Roman" w:hAnsi="Times New Roman"/>
          <w:b/>
          <w:bCs/>
          <w:i/>
          <w:iCs/>
          <w:sz w:val="24"/>
          <w:szCs w:val="24"/>
          <w:shd w:val="clear" w:color="auto" w:fill="FFFFFF"/>
        </w:rPr>
      </w:pPr>
      <w:r w:rsidRPr="007725E8">
        <w:rPr>
          <w:rFonts w:ascii="Times New Roman" w:hAnsi="Times New Roman"/>
          <w:b/>
          <w:bCs/>
          <w:i/>
          <w:iCs/>
          <w:sz w:val="24"/>
          <w:szCs w:val="24"/>
          <w:shd w:val="clear" w:color="auto" w:fill="FFFFFF"/>
        </w:rPr>
        <w:t>Dome var lemt par pašvaldības dalību biedrībā vai nodibinājumā, kas neatbilst noteiktajam, ja pašvaldības dalību biedrībā vai nodibinājumā paredz starptautiskie normatīvie akti, likums vai Ministru kabineta noteikumi vai pašvaldības dalība ir nepieciešama sabiedrības virzītas vietējās attīstības īstenošanai.</w:t>
      </w:r>
      <w:r w:rsidR="004D4297" w:rsidRPr="007725E8">
        <w:rPr>
          <w:rStyle w:val="FootnoteReference"/>
          <w:rFonts w:ascii="Times New Roman" w:hAnsi="Times New Roman"/>
          <w:i/>
          <w:iCs/>
          <w:sz w:val="24"/>
          <w:szCs w:val="24"/>
          <w:shd w:val="clear" w:color="auto" w:fill="FFFFFF"/>
        </w:rPr>
        <w:footnoteReference w:id="2"/>
      </w:r>
    </w:p>
    <w:p w14:paraId="76BF9465" w14:textId="072981CD" w:rsidR="00B639CC" w:rsidRPr="007725E8" w:rsidRDefault="00B639CC" w:rsidP="007725E8">
      <w:pPr>
        <w:spacing w:after="0" w:line="240" w:lineRule="auto"/>
        <w:ind w:firstLine="720"/>
        <w:jc w:val="both"/>
        <w:rPr>
          <w:rFonts w:ascii="Times New Roman" w:hAnsi="Times New Roman"/>
          <w:b/>
          <w:bCs/>
          <w:i/>
          <w:iCs/>
          <w:sz w:val="24"/>
          <w:szCs w:val="24"/>
        </w:rPr>
      </w:pPr>
      <w:r w:rsidRPr="007725E8">
        <w:rPr>
          <w:rFonts w:ascii="Times New Roman" w:hAnsi="Times New Roman"/>
          <w:b/>
          <w:bCs/>
          <w:i/>
          <w:iCs/>
          <w:sz w:val="24"/>
          <w:szCs w:val="24"/>
          <w:shd w:val="clear" w:color="auto" w:fill="FFFFFF"/>
        </w:rPr>
        <w:t>Pašvaldības līdz 2023.</w:t>
      </w:r>
      <w:r w:rsidR="004A57A9" w:rsidRPr="007725E8">
        <w:rPr>
          <w:rFonts w:ascii="Times New Roman" w:hAnsi="Times New Roman"/>
          <w:b/>
          <w:bCs/>
          <w:i/>
          <w:iCs/>
          <w:sz w:val="24"/>
          <w:szCs w:val="24"/>
          <w:shd w:val="clear" w:color="auto" w:fill="FFFFFF"/>
        </w:rPr>
        <w:t> </w:t>
      </w:r>
      <w:r w:rsidRPr="007725E8">
        <w:rPr>
          <w:rFonts w:ascii="Times New Roman" w:hAnsi="Times New Roman"/>
          <w:b/>
          <w:bCs/>
          <w:i/>
          <w:iCs/>
          <w:sz w:val="24"/>
          <w:szCs w:val="24"/>
          <w:shd w:val="clear" w:color="auto" w:fill="FFFFFF"/>
        </w:rPr>
        <w:t>gada 30.</w:t>
      </w:r>
      <w:r w:rsidR="004A57A9" w:rsidRPr="007725E8">
        <w:rPr>
          <w:rFonts w:ascii="Times New Roman" w:hAnsi="Times New Roman"/>
          <w:b/>
          <w:bCs/>
          <w:i/>
          <w:iCs/>
          <w:sz w:val="24"/>
          <w:szCs w:val="24"/>
          <w:shd w:val="clear" w:color="auto" w:fill="FFFFFF"/>
        </w:rPr>
        <w:t> </w:t>
      </w:r>
      <w:r w:rsidRPr="007725E8">
        <w:rPr>
          <w:rFonts w:ascii="Times New Roman" w:hAnsi="Times New Roman"/>
          <w:b/>
          <w:bCs/>
          <w:i/>
          <w:iCs/>
          <w:sz w:val="24"/>
          <w:szCs w:val="24"/>
          <w:shd w:val="clear" w:color="auto" w:fill="FFFFFF"/>
        </w:rPr>
        <w:t>jūnijam likvidē to izveidotās biedrības un nodibinājumus, kas neatbilst noteiktajam, vai izbeidz savu dalību šādās biedrībās un nodibinājumos.</w:t>
      </w:r>
      <w:r w:rsidRPr="007725E8">
        <w:rPr>
          <w:rStyle w:val="FootnoteReference"/>
          <w:rFonts w:ascii="Times New Roman" w:hAnsi="Times New Roman"/>
          <w:i/>
          <w:iCs/>
          <w:sz w:val="24"/>
          <w:szCs w:val="24"/>
          <w:shd w:val="clear" w:color="auto" w:fill="FFFFFF"/>
        </w:rPr>
        <w:footnoteReference w:id="3"/>
      </w:r>
    </w:p>
    <w:p w14:paraId="19A78E33" w14:textId="71FB6A4A" w:rsidR="00A604AA" w:rsidRDefault="00A604AA" w:rsidP="007725E8">
      <w:pPr>
        <w:spacing w:after="0" w:line="240" w:lineRule="auto"/>
        <w:ind w:firstLine="720"/>
        <w:jc w:val="both"/>
        <w:rPr>
          <w:rFonts w:ascii="Times New Roman" w:hAnsi="Times New Roman"/>
          <w:sz w:val="24"/>
          <w:szCs w:val="24"/>
        </w:rPr>
      </w:pPr>
    </w:p>
    <w:p w14:paraId="5529860D" w14:textId="77777777" w:rsidR="00C120E9" w:rsidRPr="007725E8" w:rsidRDefault="00C120E9" w:rsidP="007725E8">
      <w:pPr>
        <w:spacing w:after="0" w:line="240" w:lineRule="auto"/>
        <w:ind w:firstLine="720"/>
        <w:jc w:val="both"/>
        <w:rPr>
          <w:rFonts w:ascii="Times New Roman" w:hAnsi="Times New Roman"/>
          <w:sz w:val="24"/>
          <w:szCs w:val="24"/>
        </w:rPr>
      </w:pPr>
    </w:p>
    <w:p w14:paraId="11D6A9A7" w14:textId="77777777" w:rsidR="00D4025D" w:rsidRPr="007725E8" w:rsidRDefault="00D4025D" w:rsidP="00C120E9">
      <w:pPr>
        <w:pStyle w:val="tv213"/>
        <w:numPr>
          <w:ilvl w:val="0"/>
          <w:numId w:val="2"/>
        </w:numPr>
        <w:shd w:val="clear" w:color="auto" w:fill="FFFFFF"/>
        <w:spacing w:before="0" w:beforeAutospacing="0" w:after="0" w:afterAutospacing="0"/>
        <w:ind w:left="284"/>
        <w:jc w:val="both"/>
      </w:pPr>
      <w:r w:rsidRPr="00C120E9">
        <w:rPr>
          <w:b/>
          <w:bCs/>
        </w:rPr>
        <w:t>Biedrība</w:t>
      </w:r>
      <w:r w:rsidRPr="00945CAA">
        <w:rPr>
          <w:color w:val="538135" w:themeColor="accent6" w:themeShade="BF"/>
        </w:rPr>
        <w:t xml:space="preserve"> </w:t>
      </w:r>
      <w:r w:rsidRPr="007725E8">
        <w:t xml:space="preserve">ir brīvprātīga personu apvienība, kas nodibināta, </w:t>
      </w:r>
      <w:r w:rsidRPr="007725E8">
        <w:rPr>
          <w:u w:val="single"/>
        </w:rPr>
        <w:t>lai sasniegtu statūtos noteikto mērķi, kam nav pelņas gūšanas rakstura</w:t>
      </w:r>
      <w:r w:rsidRPr="007725E8">
        <w:t>.</w:t>
      </w:r>
      <w:r w:rsidRPr="007725E8">
        <w:rPr>
          <w:rStyle w:val="FootnoteReference"/>
        </w:rPr>
        <w:footnoteReference w:id="4"/>
      </w:r>
      <w:r w:rsidRPr="007725E8">
        <w:t xml:space="preserve"> Par biedrības dibinātājiem var būt </w:t>
      </w:r>
      <w:r w:rsidRPr="007725E8">
        <w:rPr>
          <w:u w:val="single"/>
        </w:rPr>
        <w:t>fiziskās un juridiskās personas</w:t>
      </w:r>
      <w:r w:rsidRPr="007725E8">
        <w:t xml:space="preserve">, kā arī tiesībspējīgas personālsabiedrības. Par sporta organizācijas dibinātājiem var būt </w:t>
      </w:r>
      <w:r w:rsidRPr="007725E8">
        <w:rPr>
          <w:u w:val="single"/>
        </w:rPr>
        <w:t>arī sporta izglītības iestādes Sporta likuma izpratnē</w:t>
      </w:r>
      <w:r w:rsidRPr="007725E8">
        <w:t>, kurām nav juridiskās personas statusa.</w:t>
      </w:r>
      <w:r w:rsidRPr="007725E8">
        <w:rPr>
          <w:rStyle w:val="FootnoteReference"/>
        </w:rPr>
        <w:footnoteReference w:id="5"/>
      </w:r>
    </w:p>
    <w:p w14:paraId="73371CAB" w14:textId="77777777" w:rsidR="00D4025D" w:rsidRPr="007725E8" w:rsidRDefault="00D4025D" w:rsidP="00C120E9">
      <w:pPr>
        <w:pStyle w:val="tv213"/>
        <w:shd w:val="clear" w:color="auto" w:fill="FFFFFF"/>
        <w:spacing w:before="0" w:beforeAutospacing="0" w:after="0" w:afterAutospacing="0"/>
        <w:ind w:left="284"/>
        <w:jc w:val="both"/>
      </w:pPr>
    </w:p>
    <w:p w14:paraId="2453C462" w14:textId="77777777" w:rsidR="00D4025D" w:rsidRPr="007725E8" w:rsidRDefault="00D4025D" w:rsidP="00C120E9">
      <w:pPr>
        <w:pStyle w:val="tv213"/>
        <w:numPr>
          <w:ilvl w:val="0"/>
          <w:numId w:val="2"/>
        </w:numPr>
        <w:shd w:val="clear" w:color="auto" w:fill="FFFFFF"/>
        <w:spacing w:before="0" w:beforeAutospacing="0" w:after="0" w:afterAutospacing="0"/>
        <w:ind w:left="284"/>
        <w:jc w:val="both"/>
      </w:pPr>
      <w:r w:rsidRPr="00C120E9">
        <w:rPr>
          <w:b/>
          <w:bCs/>
        </w:rPr>
        <w:t>Nodibinājums</w:t>
      </w:r>
      <w:r w:rsidRPr="007725E8">
        <w:t xml:space="preserve">, arī fonds, ir </w:t>
      </w:r>
      <w:r w:rsidRPr="007725E8">
        <w:rPr>
          <w:u w:val="single"/>
        </w:rPr>
        <w:t>mantas kopums</w:t>
      </w:r>
      <w:r w:rsidRPr="007725E8">
        <w:t>, kurš nodalīts dibinātāja noteiktā mērķa sasniegšanai, kam nav peļņas gūšanas rakstura.</w:t>
      </w:r>
      <w:r w:rsidRPr="007725E8">
        <w:rPr>
          <w:rStyle w:val="FootnoteReference"/>
        </w:rPr>
        <w:footnoteReference w:id="6"/>
      </w:r>
      <w:r w:rsidRPr="007725E8">
        <w:t xml:space="preserve"> </w:t>
      </w:r>
      <w:r w:rsidRPr="007725E8">
        <w:rPr>
          <w:shd w:val="clear" w:color="auto" w:fill="FFFFFF"/>
        </w:rPr>
        <w:t xml:space="preserve">Nodibinājumu var dibināt viena vai vairākas </w:t>
      </w:r>
      <w:r w:rsidRPr="007725E8">
        <w:rPr>
          <w:u w:val="single"/>
          <w:shd w:val="clear" w:color="auto" w:fill="FFFFFF"/>
        </w:rPr>
        <w:t>personas</w:t>
      </w:r>
      <w:r w:rsidRPr="007725E8">
        <w:rPr>
          <w:shd w:val="clear" w:color="auto" w:fill="FFFFFF"/>
        </w:rPr>
        <w:t>.</w:t>
      </w:r>
      <w:r w:rsidRPr="007725E8">
        <w:rPr>
          <w:rStyle w:val="FootnoteReference"/>
          <w:shd w:val="clear" w:color="auto" w:fill="FFFFFF"/>
        </w:rPr>
        <w:footnoteReference w:id="7"/>
      </w:r>
    </w:p>
    <w:p w14:paraId="3CA1AB9C" w14:textId="77777777" w:rsidR="00D4025D" w:rsidRPr="007725E8" w:rsidRDefault="00D4025D" w:rsidP="007725E8">
      <w:pPr>
        <w:spacing w:after="0" w:line="240" w:lineRule="auto"/>
        <w:jc w:val="both"/>
        <w:rPr>
          <w:rFonts w:ascii="Times New Roman" w:hAnsi="Times New Roman"/>
          <w:sz w:val="24"/>
          <w:szCs w:val="24"/>
        </w:rPr>
      </w:pPr>
    </w:p>
    <w:p w14:paraId="21414881" w14:textId="71508377" w:rsidR="00D4025D" w:rsidRPr="007725E8" w:rsidRDefault="00D4025D" w:rsidP="007725E8">
      <w:pPr>
        <w:spacing w:after="0" w:line="240" w:lineRule="auto"/>
        <w:jc w:val="both"/>
        <w:rPr>
          <w:rFonts w:ascii="Times New Roman" w:hAnsi="Times New Roman"/>
          <w:sz w:val="24"/>
          <w:szCs w:val="24"/>
        </w:rPr>
      </w:pPr>
      <w:r w:rsidRPr="007725E8">
        <w:rPr>
          <w:rFonts w:ascii="Times New Roman" w:hAnsi="Times New Roman"/>
          <w:sz w:val="24"/>
          <w:szCs w:val="24"/>
        </w:rPr>
        <w:t xml:space="preserve">Biedrību un nodibinājumu </w:t>
      </w:r>
      <w:r w:rsidRPr="007725E8">
        <w:rPr>
          <w:rFonts w:ascii="Times New Roman" w:hAnsi="Times New Roman"/>
          <w:sz w:val="24"/>
          <w:szCs w:val="24"/>
          <w:u w:val="single"/>
        </w:rPr>
        <w:t>likums neliedz arī publiskām personām dibināt un piedalīties biedrībās un nodibinājumos</w:t>
      </w:r>
      <w:r w:rsidRPr="007725E8">
        <w:rPr>
          <w:rFonts w:ascii="Times New Roman" w:hAnsi="Times New Roman"/>
          <w:sz w:val="24"/>
          <w:szCs w:val="24"/>
        </w:rPr>
        <w:t xml:space="preserve">. Taču, ņemot vērā, ka biedrības un nodibinājumi ir sabiedrības biedrošanās un sabiedrības iniciatīvu īstenošanas instrumenti, rodas juridiska pretruna starp pašvaldību kā publisku personu un pašvaldību kā biedrības biedru vai nodibinājuma dibinātāju, jo īpaši tajos gadījumos, kad pašvaldība un biedrība vai nodibinājums ar tās dalību nonāk savstarpējās tiesiskās attiecībās. Šādā situācijā </w:t>
      </w:r>
      <w:r w:rsidRPr="007725E8">
        <w:rPr>
          <w:rFonts w:ascii="Times New Roman" w:hAnsi="Times New Roman"/>
          <w:sz w:val="24"/>
          <w:szCs w:val="24"/>
          <w:u w:val="single"/>
        </w:rPr>
        <w:t>pašvaldība faktiski ir abās attiecību pusēs</w:t>
      </w:r>
      <w:r w:rsidRPr="007725E8">
        <w:rPr>
          <w:rFonts w:ascii="Times New Roman" w:hAnsi="Times New Roman"/>
          <w:sz w:val="24"/>
          <w:szCs w:val="24"/>
        </w:rPr>
        <w:t>, kas nav juridiski korekti, kā arī rada augstu interešu konflikta un korupcijas risku.</w:t>
      </w:r>
    </w:p>
    <w:p w14:paraId="6087459E" w14:textId="77777777" w:rsidR="00D4025D" w:rsidRPr="007725E8" w:rsidRDefault="00D4025D" w:rsidP="007725E8">
      <w:pPr>
        <w:spacing w:after="0" w:line="240" w:lineRule="auto"/>
        <w:jc w:val="both"/>
        <w:rPr>
          <w:rFonts w:ascii="Times New Roman" w:hAnsi="Times New Roman"/>
          <w:sz w:val="24"/>
          <w:szCs w:val="24"/>
        </w:rPr>
      </w:pPr>
    </w:p>
    <w:p w14:paraId="4086A68D" w14:textId="77777777" w:rsidR="00D4025D" w:rsidRPr="007725E8" w:rsidRDefault="00D4025D" w:rsidP="007725E8">
      <w:pPr>
        <w:spacing w:after="0" w:line="240" w:lineRule="auto"/>
        <w:jc w:val="both"/>
        <w:rPr>
          <w:rFonts w:ascii="Times New Roman" w:hAnsi="Times New Roman"/>
          <w:sz w:val="24"/>
          <w:szCs w:val="24"/>
          <w:shd w:val="clear" w:color="auto" w:fill="FFFFFF"/>
        </w:rPr>
      </w:pPr>
      <w:r w:rsidRPr="007725E8">
        <w:rPr>
          <w:rFonts w:ascii="Times New Roman" w:hAnsi="Times New Roman"/>
          <w:sz w:val="24"/>
          <w:szCs w:val="24"/>
        </w:rPr>
        <w:t xml:space="preserve">Biedrību un nodibinājumu likuma mērķis ir </w:t>
      </w:r>
      <w:r w:rsidRPr="007725E8">
        <w:rPr>
          <w:rFonts w:ascii="Times New Roman" w:hAnsi="Times New Roman"/>
          <w:b/>
          <w:bCs/>
          <w:sz w:val="24"/>
          <w:szCs w:val="24"/>
          <w:shd w:val="clear" w:color="auto" w:fill="FFFFFF"/>
        </w:rPr>
        <w:t xml:space="preserve">sekmēt demokrātiskas un pilsoniskas </w:t>
      </w:r>
      <w:r w:rsidRPr="00B5627E">
        <w:rPr>
          <w:rFonts w:ascii="Times New Roman" w:hAnsi="Times New Roman"/>
          <w:b/>
          <w:bCs/>
          <w:color w:val="538135" w:themeColor="accent6" w:themeShade="BF"/>
          <w:sz w:val="24"/>
          <w:szCs w:val="24"/>
          <w:shd w:val="clear" w:color="auto" w:fill="FFFFFF"/>
        </w:rPr>
        <w:t>sabiedrības</w:t>
      </w:r>
      <w:r w:rsidRPr="007725E8">
        <w:rPr>
          <w:rFonts w:ascii="Times New Roman" w:hAnsi="Times New Roman"/>
          <w:b/>
          <w:bCs/>
          <w:sz w:val="24"/>
          <w:szCs w:val="24"/>
          <w:shd w:val="clear" w:color="auto" w:fill="FFFFFF"/>
        </w:rPr>
        <w:t xml:space="preserve"> nostiprināšanu</w:t>
      </w:r>
      <w:r w:rsidRPr="007725E8">
        <w:rPr>
          <w:rFonts w:ascii="Times New Roman" w:hAnsi="Times New Roman"/>
          <w:sz w:val="24"/>
          <w:szCs w:val="24"/>
          <w:shd w:val="clear" w:color="auto" w:fill="FFFFFF"/>
        </w:rPr>
        <w:t>.</w:t>
      </w:r>
      <w:r w:rsidRPr="007725E8">
        <w:rPr>
          <w:rStyle w:val="FootnoteReference"/>
          <w:rFonts w:ascii="Times New Roman" w:hAnsi="Times New Roman"/>
          <w:sz w:val="24"/>
          <w:szCs w:val="24"/>
          <w:shd w:val="clear" w:color="auto" w:fill="FFFFFF"/>
        </w:rPr>
        <w:footnoteReference w:id="8"/>
      </w:r>
      <w:r w:rsidRPr="007725E8">
        <w:rPr>
          <w:rFonts w:ascii="Times New Roman" w:hAnsi="Times New Roman"/>
          <w:sz w:val="24"/>
          <w:szCs w:val="24"/>
          <w:shd w:val="clear" w:color="auto" w:fill="FFFFFF"/>
        </w:rPr>
        <w:t xml:space="preserve"> Nav pamata uzskatīt, ka pašvaldību kā publisku personu iesaiste biedrībās un nodibinājumos veicina likuma mērķa sasniegšanu.</w:t>
      </w:r>
    </w:p>
    <w:p w14:paraId="08B03522" w14:textId="77777777" w:rsidR="00D4025D" w:rsidRPr="007725E8" w:rsidRDefault="00D4025D" w:rsidP="007725E8">
      <w:pPr>
        <w:spacing w:after="0" w:line="240" w:lineRule="auto"/>
        <w:jc w:val="both"/>
        <w:rPr>
          <w:rFonts w:ascii="Times New Roman" w:hAnsi="Times New Roman"/>
          <w:sz w:val="24"/>
          <w:szCs w:val="24"/>
          <w:shd w:val="clear" w:color="auto" w:fill="FFFFFF"/>
        </w:rPr>
      </w:pPr>
    </w:p>
    <w:p w14:paraId="6AF31EE2" w14:textId="70B69318" w:rsidR="00D4025D" w:rsidRPr="007725E8" w:rsidRDefault="00D4025D" w:rsidP="007725E8">
      <w:pPr>
        <w:shd w:val="clear" w:color="auto" w:fill="FFFFFF"/>
        <w:spacing w:after="0" w:line="240" w:lineRule="auto"/>
        <w:jc w:val="both"/>
        <w:rPr>
          <w:rFonts w:ascii="Times New Roman" w:eastAsia="Times New Roman" w:hAnsi="Times New Roman"/>
          <w:sz w:val="24"/>
          <w:szCs w:val="24"/>
          <w:lang w:eastAsia="lv-LV"/>
        </w:rPr>
      </w:pPr>
      <w:r w:rsidRPr="007725E8">
        <w:rPr>
          <w:rFonts w:ascii="Times New Roman" w:eastAsia="Times New Roman" w:hAnsi="Times New Roman"/>
          <w:sz w:val="24"/>
          <w:szCs w:val="24"/>
          <w:lang w:eastAsia="lv-LV"/>
        </w:rPr>
        <w:t xml:space="preserve">Biedrību un nodibinājumu veidošana saistāma ar Latvijas Republikas Satversmē nostiprinātajām </w:t>
      </w:r>
      <w:r w:rsidRPr="00945CAA">
        <w:rPr>
          <w:rFonts w:ascii="Times New Roman" w:eastAsia="Times New Roman" w:hAnsi="Times New Roman"/>
          <w:b/>
          <w:bCs/>
          <w:color w:val="538135" w:themeColor="accent6" w:themeShade="BF"/>
          <w:sz w:val="24"/>
          <w:szCs w:val="24"/>
          <w:lang w:eastAsia="lv-LV"/>
        </w:rPr>
        <w:t>cilvēka</w:t>
      </w:r>
      <w:r w:rsidRPr="007725E8">
        <w:rPr>
          <w:rFonts w:ascii="Times New Roman" w:eastAsia="Times New Roman" w:hAnsi="Times New Roman"/>
          <w:b/>
          <w:bCs/>
          <w:sz w:val="24"/>
          <w:szCs w:val="24"/>
          <w:lang w:eastAsia="lv-LV"/>
        </w:rPr>
        <w:t xml:space="preserve"> pamattiesībām – biedrošanās brīvību</w:t>
      </w:r>
      <w:r w:rsidRPr="007725E8">
        <w:rPr>
          <w:rFonts w:ascii="Times New Roman" w:eastAsia="Times New Roman" w:hAnsi="Times New Roman"/>
          <w:sz w:val="24"/>
          <w:szCs w:val="24"/>
          <w:lang w:eastAsia="lv-LV"/>
        </w:rPr>
        <w:t xml:space="preserve">. Saskaņā ar </w:t>
      </w:r>
      <w:r w:rsidRPr="007725E8">
        <w:rPr>
          <w:rFonts w:ascii="Times New Roman" w:hAnsi="Times New Roman"/>
          <w:sz w:val="24"/>
          <w:szCs w:val="24"/>
        </w:rPr>
        <w:t>Latvijas Republikas Satversm</w:t>
      </w:r>
      <w:r w:rsidRPr="007725E8">
        <w:rPr>
          <w:rFonts w:ascii="Times New Roman" w:eastAsia="Times New Roman" w:hAnsi="Times New Roman"/>
          <w:sz w:val="24"/>
          <w:szCs w:val="24"/>
          <w:lang w:eastAsia="lv-LV"/>
        </w:rPr>
        <w:t>es 102. pantu ikvienam ir tiesības apvienoties biedrībās, politiskās partijās un citās sabiedriskās organizācijās.</w:t>
      </w:r>
    </w:p>
    <w:p w14:paraId="0BF4B386" w14:textId="77777777" w:rsidR="00D4025D" w:rsidRPr="007725E8" w:rsidRDefault="00D4025D" w:rsidP="007725E8">
      <w:pPr>
        <w:shd w:val="clear" w:color="auto" w:fill="FFFFFF"/>
        <w:spacing w:after="0" w:line="240" w:lineRule="auto"/>
        <w:jc w:val="both"/>
        <w:rPr>
          <w:rFonts w:ascii="Times New Roman" w:eastAsia="Times New Roman" w:hAnsi="Times New Roman"/>
          <w:sz w:val="24"/>
          <w:szCs w:val="24"/>
          <w:lang w:eastAsia="lv-LV"/>
        </w:rPr>
      </w:pPr>
    </w:p>
    <w:p w14:paraId="4597D30D" w14:textId="77777777" w:rsidR="00D4025D" w:rsidRPr="007725E8" w:rsidRDefault="00D4025D" w:rsidP="007725E8">
      <w:pPr>
        <w:shd w:val="clear" w:color="auto" w:fill="FFFFFF"/>
        <w:spacing w:after="0" w:line="240" w:lineRule="auto"/>
        <w:jc w:val="both"/>
        <w:rPr>
          <w:rFonts w:ascii="Times New Roman" w:eastAsia="Times New Roman" w:hAnsi="Times New Roman"/>
          <w:sz w:val="24"/>
          <w:szCs w:val="24"/>
          <w:lang w:eastAsia="lv-LV"/>
        </w:rPr>
      </w:pPr>
      <w:r w:rsidRPr="007725E8">
        <w:rPr>
          <w:rFonts w:ascii="Times New Roman" w:eastAsia="Times New Roman" w:hAnsi="Times New Roman"/>
          <w:sz w:val="24"/>
          <w:szCs w:val="24"/>
          <w:lang w:eastAsia="lv-LV"/>
        </w:rPr>
        <w:t xml:space="preserve">Satversmes 102. pantā ietvertais jēdziens “ikviens” aptver visas personas, kuras var būt </w:t>
      </w:r>
      <w:r w:rsidRPr="007725E8">
        <w:rPr>
          <w:rFonts w:ascii="Times New Roman" w:eastAsia="Times New Roman" w:hAnsi="Times New Roman"/>
          <w:sz w:val="24"/>
          <w:szCs w:val="24"/>
          <w:u w:val="single"/>
          <w:lang w:eastAsia="lv-LV"/>
        </w:rPr>
        <w:lastRenderedPageBreak/>
        <w:t>pamattiesību subjekts: fiziskās personas, personu apvienības, privāto tiesību juridiskās personas</w:t>
      </w:r>
      <w:r w:rsidRPr="007725E8">
        <w:rPr>
          <w:rFonts w:ascii="Times New Roman" w:eastAsia="Times New Roman" w:hAnsi="Times New Roman"/>
          <w:sz w:val="24"/>
          <w:szCs w:val="24"/>
          <w:lang w:eastAsia="lv-LV"/>
        </w:rPr>
        <w:t>. Šajā pantā ietvertajam jēdzienam “biedrība” ir autonoms saturs. Tas ietver visplašākajā veidā visas sabiedriskās organizācijas. Biedrošanās brīvība veido sistēmu ar citām Satversmē noteiktajām pamattiesībām un kalpo tām par papildu garantiju.</w:t>
      </w:r>
      <w:r w:rsidRPr="007725E8">
        <w:rPr>
          <w:rStyle w:val="FootnoteReference"/>
          <w:rFonts w:ascii="Times New Roman" w:eastAsia="Times New Roman" w:hAnsi="Times New Roman"/>
          <w:sz w:val="24"/>
          <w:szCs w:val="24"/>
          <w:lang w:eastAsia="lv-LV"/>
        </w:rPr>
        <w:footnoteReference w:id="9"/>
      </w:r>
      <w:r w:rsidRPr="007725E8">
        <w:rPr>
          <w:rFonts w:ascii="Times New Roman" w:eastAsia="Times New Roman" w:hAnsi="Times New Roman"/>
          <w:sz w:val="24"/>
          <w:szCs w:val="24"/>
          <w:lang w:eastAsia="lv-LV"/>
        </w:rPr>
        <w:t xml:space="preserve"> Satversmes 102. pants turklāt aizsargā dažādus biedrošanās brīvības izpausmes veidus.</w:t>
      </w:r>
      <w:r w:rsidRPr="007725E8">
        <w:rPr>
          <w:rStyle w:val="FootnoteReference"/>
          <w:rFonts w:ascii="Times New Roman" w:eastAsia="Times New Roman" w:hAnsi="Times New Roman"/>
          <w:sz w:val="24"/>
          <w:szCs w:val="24"/>
          <w:lang w:eastAsia="lv-LV"/>
        </w:rPr>
        <w:footnoteReference w:id="10"/>
      </w:r>
      <w:r w:rsidRPr="007725E8">
        <w:rPr>
          <w:rFonts w:ascii="Times New Roman" w:eastAsia="Times New Roman" w:hAnsi="Times New Roman"/>
          <w:sz w:val="24"/>
          <w:szCs w:val="24"/>
          <w:lang w:eastAsia="lv-LV"/>
        </w:rPr>
        <w:t xml:space="preserve"> Satversmes tiesa atzinusi, ka biedrošanās brīvība ir viens no demokrātiskas valsts iekārtas priekšnoteikumiem. Tā nodrošina personām iespēju aizsargāt savas tiesiskās intereses, apvienojoties kopīgu mērķu sasniegšanai.</w:t>
      </w:r>
      <w:r w:rsidRPr="007725E8">
        <w:rPr>
          <w:rStyle w:val="FootnoteReference"/>
          <w:rFonts w:ascii="Times New Roman" w:eastAsia="Times New Roman" w:hAnsi="Times New Roman"/>
          <w:sz w:val="24"/>
          <w:szCs w:val="24"/>
          <w:lang w:eastAsia="lv-LV"/>
        </w:rPr>
        <w:footnoteReference w:id="11"/>
      </w:r>
      <w:r w:rsidRPr="007725E8">
        <w:rPr>
          <w:rFonts w:ascii="Times New Roman" w:eastAsia="Times New Roman" w:hAnsi="Times New Roman"/>
          <w:sz w:val="24"/>
          <w:szCs w:val="24"/>
          <w:lang w:eastAsia="lv-LV"/>
        </w:rPr>
        <w:t xml:space="preserve"> </w:t>
      </w:r>
    </w:p>
    <w:p w14:paraId="6C887C7A" w14:textId="77777777" w:rsidR="00D4025D" w:rsidRPr="007725E8" w:rsidRDefault="00D4025D" w:rsidP="007725E8">
      <w:pPr>
        <w:spacing w:after="0" w:line="240" w:lineRule="auto"/>
        <w:jc w:val="both"/>
        <w:rPr>
          <w:rFonts w:ascii="Times New Roman" w:hAnsi="Times New Roman"/>
          <w:sz w:val="24"/>
          <w:szCs w:val="24"/>
        </w:rPr>
      </w:pPr>
    </w:p>
    <w:p w14:paraId="4B1C3D98" w14:textId="1014A958" w:rsidR="00D4025D" w:rsidRPr="007725E8" w:rsidRDefault="005E3FB2" w:rsidP="007725E8">
      <w:pPr>
        <w:spacing w:after="0" w:line="240" w:lineRule="auto"/>
        <w:jc w:val="both"/>
        <w:rPr>
          <w:rFonts w:ascii="Times New Roman" w:hAnsi="Times New Roman"/>
          <w:sz w:val="24"/>
          <w:szCs w:val="24"/>
          <w:lang w:eastAsia="lv-LV"/>
        </w:rPr>
      </w:pPr>
      <w:r w:rsidRPr="007725E8">
        <w:rPr>
          <w:rFonts w:ascii="Times New Roman" w:hAnsi="Times New Roman"/>
          <w:sz w:val="24"/>
          <w:szCs w:val="24"/>
        </w:rPr>
        <w:t xml:space="preserve">Tāpat arī </w:t>
      </w:r>
      <w:r w:rsidR="00D4025D" w:rsidRPr="007725E8">
        <w:rPr>
          <w:rFonts w:ascii="Times New Roman" w:hAnsi="Times New Roman"/>
          <w:sz w:val="24"/>
          <w:szCs w:val="24"/>
        </w:rPr>
        <w:t>Eiropas Padomes rekomendācijās</w:t>
      </w:r>
      <w:r w:rsidR="00D4025D" w:rsidRPr="007725E8">
        <w:rPr>
          <w:rStyle w:val="FootnoteReference"/>
          <w:rFonts w:ascii="Times New Roman" w:hAnsi="Times New Roman"/>
          <w:sz w:val="24"/>
          <w:szCs w:val="24"/>
        </w:rPr>
        <w:footnoteReference w:id="12"/>
      </w:r>
      <w:r w:rsidR="00D4025D" w:rsidRPr="007725E8">
        <w:rPr>
          <w:rFonts w:ascii="Times New Roman" w:hAnsi="Times New Roman"/>
          <w:sz w:val="24"/>
          <w:szCs w:val="24"/>
        </w:rPr>
        <w:t xml:space="preserve"> noteikts, ka </w:t>
      </w:r>
      <w:r w:rsidR="00D4025D" w:rsidRPr="00B5627E">
        <w:rPr>
          <w:rFonts w:ascii="Times New Roman" w:hAnsi="Times New Roman"/>
          <w:b/>
          <w:bCs/>
          <w:sz w:val="24"/>
          <w:szCs w:val="24"/>
        </w:rPr>
        <w:t>biedrībai un nodibinājumam</w:t>
      </w:r>
      <w:r w:rsidR="00D4025D" w:rsidRPr="007725E8">
        <w:rPr>
          <w:rFonts w:ascii="Times New Roman" w:hAnsi="Times New Roman"/>
          <w:sz w:val="24"/>
          <w:szCs w:val="24"/>
        </w:rPr>
        <w:t xml:space="preserve"> jāatbilst šādiem </w:t>
      </w:r>
      <w:r w:rsidR="00D4025D" w:rsidRPr="007725E8">
        <w:rPr>
          <w:rFonts w:ascii="Times New Roman" w:hAnsi="Times New Roman"/>
          <w:b/>
          <w:bCs/>
          <w:sz w:val="24"/>
          <w:szCs w:val="24"/>
        </w:rPr>
        <w:t>kritērijiem</w:t>
      </w:r>
      <w:r w:rsidR="00D4025D" w:rsidRPr="007725E8">
        <w:rPr>
          <w:rFonts w:ascii="Times New Roman" w:hAnsi="Times New Roman"/>
          <w:sz w:val="24"/>
          <w:szCs w:val="24"/>
        </w:rPr>
        <w:t>:</w:t>
      </w:r>
    </w:p>
    <w:p w14:paraId="1573D201" w14:textId="77777777" w:rsidR="00D4025D" w:rsidRPr="007725E8" w:rsidRDefault="00D4025D" w:rsidP="007725E8">
      <w:pPr>
        <w:pStyle w:val="NormalWeb"/>
        <w:numPr>
          <w:ilvl w:val="0"/>
          <w:numId w:val="1"/>
        </w:numPr>
        <w:spacing w:before="0" w:beforeAutospacing="0" w:after="0" w:afterAutospacing="0"/>
        <w:jc w:val="both"/>
      </w:pPr>
      <w:r w:rsidRPr="007725E8">
        <w:rPr>
          <w:u w:val="single"/>
        </w:rPr>
        <w:t>neatkarīga</w:t>
      </w:r>
      <w:r w:rsidRPr="007725E8">
        <w:t xml:space="preserve"> (</w:t>
      </w:r>
      <w:r w:rsidRPr="007725E8">
        <w:rPr>
          <w:i/>
        </w:rPr>
        <w:t>non-</w:t>
      </w:r>
      <w:proofErr w:type="spellStart"/>
      <w:r w:rsidRPr="007725E8">
        <w:rPr>
          <w:i/>
        </w:rPr>
        <w:t>governmental</w:t>
      </w:r>
      <w:proofErr w:type="spellEnd"/>
      <w:r w:rsidRPr="007725E8">
        <w:rPr>
          <w:i/>
        </w:rPr>
        <w:t xml:space="preserve"> </w:t>
      </w:r>
      <w:proofErr w:type="spellStart"/>
      <w:r w:rsidRPr="007725E8">
        <w:rPr>
          <w:i/>
        </w:rPr>
        <w:t>aspect</w:t>
      </w:r>
      <w:proofErr w:type="spellEnd"/>
      <w:r w:rsidRPr="007725E8">
        <w:t>) – nedz valsts, nedz pašvaldība nenosaka vajadzību izveidot organizāciju, neietekmē mērķus, darbības metodes, pārvaldes institūciju;</w:t>
      </w:r>
    </w:p>
    <w:p w14:paraId="174C256A" w14:textId="77777777" w:rsidR="00D4025D" w:rsidRPr="007725E8" w:rsidRDefault="00D4025D" w:rsidP="007725E8">
      <w:pPr>
        <w:pStyle w:val="NormalWeb"/>
        <w:numPr>
          <w:ilvl w:val="0"/>
          <w:numId w:val="1"/>
        </w:numPr>
        <w:spacing w:before="0" w:beforeAutospacing="0" w:after="0" w:afterAutospacing="0"/>
        <w:jc w:val="both"/>
      </w:pPr>
      <w:r w:rsidRPr="007725E8">
        <w:rPr>
          <w:u w:val="single"/>
        </w:rPr>
        <w:t>sabiedrības</w:t>
      </w:r>
      <w:r w:rsidRPr="007725E8">
        <w:t xml:space="preserve"> (vajadzību) iniciēta;</w:t>
      </w:r>
    </w:p>
    <w:p w14:paraId="5F441E0F" w14:textId="77777777" w:rsidR="00D4025D" w:rsidRPr="007725E8" w:rsidRDefault="00D4025D" w:rsidP="007725E8">
      <w:pPr>
        <w:pStyle w:val="NormalWeb"/>
        <w:numPr>
          <w:ilvl w:val="0"/>
          <w:numId w:val="1"/>
        </w:numPr>
        <w:spacing w:before="0" w:beforeAutospacing="0" w:after="0" w:afterAutospacing="0"/>
        <w:jc w:val="both"/>
      </w:pPr>
      <w:r w:rsidRPr="007725E8">
        <w:t>nav peļņas gūšanas mērķa (</w:t>
      </w:r>
      <w:r w:rsidRPr="007725E8">
        <w:rPr>
          <w:i/>
        </w:rPr>
        <w:t>non-</w:t>
      </w:r>
      <w:proofErr w:type="spellStart"/>
      <w:r w:rsidRPr="007725E8">
        <w:rPr>
          <w:i/>
        </w:rPr>
        <w:t>profit</w:t>
      </w:r>
      <w:proofErr w:type="spellEnd"/>
      <w:r w:rsidRPr="007725E8">
        <w:rPr>
          <w:i/>
        </w:rPr>
        <w:t xml:space="preserve"> </w:t>
      </w:r>
      <w:proofErr w:type="spellStart"/>
      <w:r w:rsidRPr="007725E8">
        <w:rPr>
          <w:i/>
        </w:rPr>
        <w:t>making</w:t>
      </w:r>
      <w:proofErr w:type="spellEnd"/>
      <w:r w:rsidRPr="007725E8">
        <w:t>) – primārais jeb pamatmērķis ir saistīts ar biedrošanās brīvību;</w:t>
      </w:r>
    </w:p>
    <w:p w14:paraId="53421B63" w14:textId="77777777" w:rsidR="00D4025D" w:rsidRPr="007725E8" w:rsidRDefault="00D4025D" w:rsidP="007725E8">
      <w:pPr>
        <w:pStyle w:val="ListParagraph"/>
        <w:numPr>
          <w:ilvl w:val="0"/>
          <w:numId w:val="1"/>
        </w:numPr>
        <w:spacing w:after="0" w:line="240" w:lineRule="auto"/>
        <w:contextualSpacing w:val="0"/>
        <w:jc w:val="both"/>
        <w:rPr>
          <w:rFonts w:ascii="Times New Roman" w:hAnsi="Times New Roman" w:cs="Times New Roman"/>
          <w:sz w:val="24"/>
          <w:szCs w:val="24"/>
        </w:rPr>
      </w:pPr>
      <w:r w:rsidRPr="007725E8">
        <w:rPr>
          <w:rFonts w:ascii="Times New Roman" w:hAnsi="Times New Roman" w:cs="Times New Roman"/>
          <w:sz w:val="24"/>
          <w:szCs w:val="24"/>
        </w:rPr>
        <w:t>saimnieciskā darbība – kā instruments pamatmērķa sasniegšanai.</w:t>
      </w:r>
    </w:p>
    <w:p w14:paraId="2A217B0F" w14:textId="77777777" w:rsidR="00D4025D" w:rsidRPr="007725E8" w:rsidRDefault="00D4025D" w:rsidP="007725E8">
      <w:pPr>
        <w:spacing w:after="0" w:line="240" w:lineRule="auto"/>
        <w:jc w:val="both"/>
        <w:rPr>
          <w:rFonts w:ascii="Times New Roman" w:hAnsi="Times New Roman"/>
          <w:sz w:val="24"/>
          <w:szCs w:val="24"/>
        </w:rPr>
      </w:pPr>
    </w:p>
    <w:p w14:paraId="617ABCF9" w14:textId="080A2E7C" w:rsidR="00D4025D" w:rsidRPr="007725E8" w:rsidRDefault="001733D2" w:rsidP="007725E8">
      <w:pPr>
        <w:spacing w:after="0" w:line="240" w:lineRule="auto"/>
        <w:jc w:val="both"/>
        <w:rPr>
          <w:rFonts w:ascii="Times New Roman" w:eastAsia="Times New Roman" w:hAnsi="Times New Roman"/>
          <w:b/>
          <w:bCs/>
          <w:sz w:val="24"/>
          <w:szCs w:val="24"/>
          <w:lang w:eastAsia="lv-LV"/>
        </w:rPr>
      </w:pPr>
      <w:r w:rsidRPr="007725E8">
        <w:rPr>
          <w:rFonts w:ascii="Times New Roman" w:hAnsi="Times New Roman"/>
          <w:sz w:val="24"/>
          <w:szCs w:val="24"/>
        </w:rPr>
        <w:t xml:space="preserve">Tādējādi </w:t>
      </w:r>
      <w:r w:rsidR="00D07483" w:rsidRPr="007725E8">
        <w:rPr>
          <w:rFonts w:ascii="Times New Roman" w:hAnsi="Times New Roman"/>
          <w:sz w:val="24"/>
          <w:szCs w:val="24"/>
        </w:rPr>
        <w:t xml:space="preserve">pašvaldību dalības biedrībās un nodibinājumos juridiskā daba konfliktē ar biedrību un nodibinājumu mērķi – nodrošināt privātpersonām Latvijas Republikas Satversmē garantētās tiesības biedroties, </w:t>
      </w:r>
      <w:r w:rsidR="00D07483" w:rsidRPr="007725E8">
        <w:rPr>
          <w:rFonts w:ascii="Times New Roman" w:hAnsi="Times New Roman"/>
          <w:sz w:val="24"/>
          <w:szCs w:val="24"/>
          <w:shd w:val="clear" w:color="auto" w:fill="FFFFFF"/>
        </w:rPr>
        <w:t>sekmēt demokrātiskas un pilsoniskas sabiedrības nostiprināšanu</w:t>
      </w:r>
      <w:r w:rsidR="00D07483" w:rsidRPr="007725E8">
        <w:rPr>
          <w:rFonts w:ascii="Times New Roman" w:hAnsi="Times New Roman"/>
          <w:sz w:val="24"/>
          <w:szCs w:val="24"/>
        </w:rPr>
        <w:t xml:space="preserve">. </w:t>
      </w:r>
      <w:r w:rsidR="00C172E5" w:rsidRPr="007725E8">
        <w:rPr>
          <w:rFonts w:ascii="Times New Roman" w:eastAsia="Times New Roman" w:hAnsi="Times New Roman"/>
          <w:b/>
          <w:bCs/>
          <w:sz w:val="24"/>
          <w:szCs w:val="24"/>
          <w:lang w:eastAsia="lv-LV"/>
        </w:rPr>
        <w:t>B</w:t>
      </w:r>
      <w:r w:rsidR="00D4025D" w:rsidRPr="007725E8">
        <w:rPr>
          <w:rFonts w:ascii="Times New Roman" w:eastAsia="Times New Roman" w:hAnsi="Times New Roman"/>
          <w:b/>
          <w:bCs/>
          <w:sz w:val="24"/>
          <w:szCs w:val="24"/>
          <w:lang w:eastAsia="lv-LV"/>
        </w:rPr>
        <w:t xml:space="preserve">iedrošanās ir </w:t>
      </w:r>
      <w:r w:rsidR="00D4025D" w:rsidRPr="002D3DDE">
        <w:rPr>
          <w:rFonts w:ascii="Times New Roman" w:eastAsia="Times New Roman" w:hAnsi="Times New Roman"/>
          <w:b/>
          <w:bCs/>
          <w:color w:val="538135" w:themeColor="accent6" w:themeShade="BF"/>
          <w:sz w:val="24"/>
          <w:szCs w:val="24"/>
          <w:lang w:eastAsia="lv-LV"/>
        </w:rPr>
        <w:t>privātpersonu</w:t>
      </w:r>
      <w:r w:rsidR="00D4025D" w:rsidRPr="007725E8">
        <w:rPr>
          <w:rFonts w:ascii="Times New Roman" w:eastAsia="Times New Roman" w:hAnsi="Times New Roman"/>
          <w:b/>
          <w:bCs/>
          <w:sz w:val="24"/>
          <w:szCs w:val="24"/>
          <w:lang w:eastAsia="lv-LV"/>
        </w:rPr>
        <w:t xml:space="preserve"> tiesisko interešu īstenošanas forma</w:t>
      </w:r>
      <w:r w:rsidR="00C172E5" w:rsidRPr="007725E8">
        <w:rPr>
          <w:rFonts w:ascii="Times New Roman" w:eastAsia="Times New Roman" w:hAnsi="Times New Roman"/>
          <w:b/>
          <w:bCs/>
          <w:sz w:val="24"/>
          <w:szCs w:val="24"/>
          <w:lang w:eastAsia="lv-LV"/>
        </w:rPr>
        <w:t>,</w:t>
      </w:r>
      <w:r w:rsidR="00D4025D" w:rsidRPr="007725E8">
        <w:rPr>
          <w:rFonts w:ascii="Times New Roman" w:hAnsi="Times New Roman"/>
          <w:b/>
          <w:bCs/>
          <w:sz w:val="24"/>
          <w:szCs w:val="24"/>
        </w:rPr>
        <w:t xml:space="preserve"> un publisku personu dalība neatbilst biedrību un nodibinājumu juridiskajai un filozofiskajai jēgai</w:t>
      </w:r>
      <w:r w:rsidR="00D4025D" w:rsidRPr="007725E8">
        <w:rPr>
          <w:rFonts w:ascii="Times New Roman" w:eastAsia="Times New Roman" w:hAnsi="Times New Roman"/>
          <w:b/>
          <w:bCs/>
          <w:sz w:val="24"/>
          <w:szCs w:val="24"/>
          <w:lang w:eastAsia="lv-LV"/>
        </w:rPr>
        <w:t>.</w:t>
      </w:r>
    </w:p>
    <w:p w14:paraId="3CB08415" w14:textId="77777777" w:rsidR="00D4025D" w:rsidRPr="007725E8" w:rsidRDefault="00D4025D" w:rsidP="007725E8">
      <w:pPr>
        <w:spacing w:after="0" w:line="240" w:lineRule="auto"/>
        <w:jc w:val="both"/>
        <w:rPr>
          <w:rFonts w:ascii="Times New Roman" w:hAnsi="Times New Roman"/>
          <w:sz w:val="24"/>
          <w:szCs w:val="24"/>
        </w:rPr>
      </w:pPr>
    </w:p>
    <w:p w14:paraId="33074988" w14:textId="62655BA6" w:rsidR="0020618E" w:rsidRPr="00951206" w:rsidRDefault="00661A56" w:rsidP="00093807">
      <w:pPr>
        <w:pStyle w:val="ListParagraph"/>
        <w:numPr>
          <w:ilvl w:val="0"/>
          <w:numId w:val="3"/>
        </w:numPr>
        <w:tabs>
          <w:tab w:val="left" w:pos="426"/>
        </w:tabs>
        <w:spacing w:after="0" w:line="240" w:lineRule="auto"/>
        <w:ind w:left="0" w:firstLine="0"/>
        <w:jc w:val="both"/>
        <w:rPr>
          <w:rFonts w:ascii="Times New Roman" w:hAnsi="Times New Roman"/>
          <w:sz w:val="24"/>
          <w:szCs w:val="24"/>
        </w:rPr>
      </w:pPr>
      <w:r w:rsidRPr="00951206">
        <w:rPr>
          <w:rFonts w:ascii="Times New Roman" w:hAnsi="Times New Roman"/>
          <w:sz w:val="24"/>
          <w:szCs w:val="24"/>
        </w:rPr>
        <w:t>Pašvaldību likumā n</w:t>
      </w:r>
      <w:r w:rsidR="0020618E" w:rsidRPr="00951206">
        <w:rPr>
          <w:rFonts w:ascii="Times New Roman" w:hAnsi="Times New Roman"/>
          <w:sz w:val="24"/>
          <w:szCs w:val="24"/>
        </w:rPr>
        <w:t>oteikto ierobežojumu</w:t>
      </w:r>
      <w:r w:rsidR="007D7B70" w:rsidRPr="00951206">
        <w:rPr>
          <w:rFonts w:ascii="Times New Roman" w:hAnsi="Times New Roman"/>
          <w:sz w:val="24"/>
          <w:szCs w:val="24"/>
        </w:rPr>
        <w:t xml:space="preserve"> mērķis</w:t>
      </w:r>
      <w:r w:rsidR="0020618E" w:rsidRPr="00951206">
        <w:rPr>
          <w:rFonts w:ascii="Times New Roman" w:hAnsi="Times New Roman"/>
          <w:sz w:val="24"/>
          <w:szCs w:val="24"/>
        </w:rPr>
        <w:t xml:space="preserve"> </w:t>
      </w:r>
      <w:r w:rsidRPr="00951206">
        <w:rPr>
          <w:rFonts w:ascii="Times New Roman" w:hAnsi="Times New Roman"/>
          <w:sz w:val="24"/>
          <w:szCs w:val="24"/>
        </w:rPr>
        <w:t>ir</w:t>
      </w:r>
      <w:r w:rsidR="0020618E" w:rsidRPr="00951206">
        <w:rPr>
          <w:rFonts w:ascii="Times New Roman" w:hAnsi="Times New Roman"/>
          <w:sz w:val="24"/>
          <w:szCs w:val="24"/>
        </w:rPr>
        <w:t xml:space="preserve"> </w:t>
      </w:r>
      <w:r w:rsidR="0020618E" w:rsidRPr="00124FF8">
        <w:rPr>
          <w:rFonts w:ascii="Times New Roman" w:hAnsi="Times New Roman"/>
          <w:b/>
          <w:bCs/>
          <w:sz w:val="24"/>
          <w:szCs w:val="24"/>
        </w:rPr>
        <w:t>nepieļaut pašvaldības dalību biedrībā vai nodibinājumā tikai kā pašvaldības autonomās kompetences īstenošanas formu</w:t>
      </w:r>
      <w:r w:rsidR="0020618E" w:rsidRPr="00951206">
        <w:rPr>
          <w:rFonts w:ascii="Times New Roman" w:hAnsi="Times New Roman"/>
          <w:sz w:val="24"/>
          <w:szCs w:val="24"/>
        </w:rPr>
        <w:t xml:space="preserve">. Proti, pašvaldības dalība šādā biedrībā vai nodibinājumā ir nepieciešama </w:t>
      </w:r>
      <w:r w:rsidR="0020618E" w:rsidRPr="00124FF8">
        <w:rPr>
          <w:rFonts w:ascii="Times New Roman" w:hAnsi="Times New Roman"/>
          <w:sz w:val="24"/>
          <w:szCs w:val="24"/>
          <w:u w:val="single"/>
        </w:rPr>
        <w:t>efektīvākai sadarbībai ar privātpersonām</w:t>
      </w:r>
      <w:r w:rsidR="0020618E" w:rsidRPr="00951206">
        <w:rPr>
          <w:rFonts w:ascii="Times New Roman" w:hAnsi="Times New Roman"/>
          <w:sz w:val="24"/>
          <w:szCs w:val="24"/>
        </w:rPr>
        <w:t xml:space="preserve"> (vietējiem iedzīvotājiem un dažādām citām organizācijām), </w:t>
      </w:r>
      <w:r w:rsidR="0020618E" w:rsidRPr="00B271D5">
        <w:rPr>
          <w:rFonts w:ascii="Times New Roman" w:hAnsi="Times New Roman"/>
          <w:sz w:val="24"/>
          <w:szCs w:val="24"/>
          <w:u w:val="single"/>
        </w:rPr>
        <w:t>lai īstenotu kādu vietējai kopienai nozīmīgu projektu</w:t>
      </w:r>
      <w:r w:rsidR="0020618E" w:rsidRPr="00951206">
        <w:rPr>
          <w:rFonts w:ascii="Times New Roman" w:hAnsi="Times New Roman"/>
          <w:sz w:val="24"/>
          <w:szCs w:val="24"/>
        </w:rPr>
        <w:t>. Šis aspekts izriet no likumā ietvertās nostādnes, ka biedrības un nodibinājumi ir viena no formām, kādās privātpersonas īsteno Satversmes 102.</w:t>
      </w:r>
      <w:r w:rsidR="002619DF" w:rsidRPr="00951206">
        <w:rPr>
          <w:rFonts w:ascii="Times New Roman" w:hAnsi="Times New Roman"/>
          <w:sz w:val="24"/>
          <w:szCs w:val="24"/>
        </w:rPr>
        <w:t> </w:t>
      </w:r>
      <w:r w:rsidR="0020618E" w:rsidRPr="00951206">
        <w:rPr>
          <w:rFonts w:ascii="Times New Roman" w:hAnsi="Times New Roman"/>
          <w:sz w:val="24"/>
          <w:szCs w:val="24"/>
        </w:rPr>
        <w:t>pantā paredzēto biedrošanās brīvību, nevis forma, kādā pašvaldība īsteno tās autonomo kompetenci</w:t>
      </w:r>
      <w:r w:rsidR="00B40317" w:rsidRPr="00951206">
        <w:rPr>
          <w:rFonts w:ascii="Times New Roman" w:hAnsi="Times New Roman"/>
          <w:sz w:val="24"/>
          <w:szCs w:val="24"/>
        </w:rPr>
        <w:t>.</w:t>
      </w:r>
    </w:p>
    <w:p w14:paraId="015F59D3" w14:textId="77777777" w:rsidR="0020618E" w:rsidRPr="007725E8" w:rsidRDefault="0020618E" w:rsidP="007725E8">
      <w:pPr>
        <w:spacing w:after="0" w:line="240" w:lineRule="auto"/>
        <w:ind w:firstLine="720"/>
        <w:jc w:val="both"/>
        <w:rPr>
          <w:rFonts w:ascii="Times New Roman" w:hAnsi="Times New Roman"/>
          <w:sz w:val="24"/>
          <w:szCs w:val="24"/>
        </w:rPr>
      </w:pPr>
    </w:p>
    <w:p w14:paraId="56112AEB" w14:textId="77777777" w:rsidR="008D60E6" w:rsidRPr="007725E8" w:rsidRDefault="008D60E6" w:rsidP="007725E8">
      <w:pPr>
        <w:spacing w:after="0" w:line="240" w:lineRule="auto"/>
        <w:jc w:val="both"/>
        <w:rPr>
          <w:rFonts w:ascii="Times New Roman" w:hAnsi="Times New Roman"/>
          <w:sz w:val="24"/>
          <w:szCs w:val="24"/>
        </w:rPr>
      </w:pPr>
      <w:r w:rsidRPr="000D46E7">
        <w:rPr>
          <w:rFonts w:ascii="Times New Roman" w:hAnsi="Times New Roman"/>
          <w:b/>
          <w:bCs/>
          <w:color w:val="538135" w:themeColor="accent6" w:themeShade="BF"/>
          <w:sz w:val="24"/>
          <w:szCs w:val="24"/>
        </w:rPr>
        <w:t>Sporta likums</w:t>
      </w:r>
      <w:r w:rsidRPr="007725E8">
        <w:rPr>
          <w:rStyle w:val="FootnoteReference"/>
          <w:rFonts w:ascii="Times New Roman" w:hAnsi="Times New Roman"/>
          <w:sz w:val="24"/>
          <w:szCs w:val="24"/>
        </w:rPr>
        <w:footnoteReference w:id="13"/>
      </w:r>
      <w:r w:rsidRPr="007725E8">
        <w:rPr>
          <w:rFonts w:ascii="Times New Roman" w:hAnsi="Times New Roman"/>
          <w:sz w:val="24"/>
          <w:szCs w:val="24"/>
        </w:rPr>
        <w:t xml:space="preserve"> paredz, ka </w:t>
      </w:r>
      <w:r w:rsidRPr="007725E8">
        <w:rPr>
          <w:rFonts w:ascii="Times New Roman" w:hAnsi="Times New Roman"/>
          <w:sz w:val="24"/>
          <w:szCs w:val="24"/>
          <w:u w:val="single"/>
        </w:rPr>
        <w:t>sporta izglītības iestāde, kurai nav juridiskās personas statusa</w:t>
      </w:r>
      <w:r w:rsidRPr="007725E8">
        <w:rPr>
          <w:rFonts w:ascii="Times New Roman" w:hAnsi="Times New Roman"/>
          <w:sz w:val="24"/>
          <w:szCs w:val="24"/>
        </w:rPr>
        <w:t xml:space="preserve">, </w:t>
      </w:r>
      <w:r w:rsidRPr="007725E8">
        <w:rPr>
          <w:rFonts w:ascii="Times New Roman" w:hAnsi="Times New Roman"/>
          <w:sz w:val="24"/>
          <w:szCs w:val="24"/>
          <w:u w:val="single"/>
        </w:rPr>
        <w:t>var būt par sporta kluba vai sporta federācijas biedru, ja ir saņemts attiecīgs tās dibinātāja pilnvarojums</w:t>
      </w:r>
      <w:r w:rsidRPr="007725E8">
        <w:rPr>
          <w:rFonts w:ascii="Times New Roman" w:hAnsi="Times New Roman"/>
          <w:sz w:val="24"/>
          <w:szCs w:val="24"/>
        </w:rPr>
        <w:t xml:space="preserve">. Pašvaldības dibinātai sporta izglītības iestādei attiecīgu pilnvarojumu </w:t>
      </w:r>
      <w:r w:rsidRPr="007725E8">
        <w:rPr>
          <w:rFonts w:ascii="Times New Roman" w:hAnsi="Times New Roman"/>
          <w:sz w:val="24"/>
          <w:szCs w:val="24"/>
          <w:u w:val="single"/>
        </w:rPr>
        <w:t>apstiprina ar pašvaldības domes lēmumu</w:t>
      </w:r>
      <w:r w:rsidRPr="007725E8">
        <w:rPr>
          <w:rFonts w:ascii="Times New Roman" w:hAnsi="Times New Roman"/>
          <w:sz w:val="24"/>
          <w:szCs w:val="24"/>
        </w:rPr>
        <w:t>.</w:t>
      </w:r>
    </w:p>
    <w:p w14:paraId="6BA86843" w14:textId="77777777" w:rsidR="008D60E6" w:rsidRPr="007725E8" w:rsidRDefault="008D60E6" w:rsidP="007725E8">
      <w:pPr>
        <w:spacing w:after="0" w:line="240" w:lineRule="auto"/>
        <w:jc w:val="both"/>
        <w:rPr>
          <w:rFonts w:ascii="Times New Roman" w:hAnsi="Times New Roman"/>
          <w:sz w:val="24"/>
          <w:szCs w:val="24"/>
        </w:rPr>
      </w:pPr>
    </w:p>
    <w:p w14:paraId="36B4CBF3" w14:textId="6D22B0FB" w:rsidR="008D60E6" w:rsidRPr="007725E8" w:rsidRDefault="004D5764" w:rsidP="007725E8">
      <w:pPr>
        <w:spacing w:after="0" w:line="240" w:lineRule="auto"/>
        <w:jc w:val="both"/>
        <w:rPr>
          <w:rFonts w:ascii="Times New Roman" w:hAnsi="Times New Roman"/>
          <w:sz w:val="24"/>
          <w:szCs w:val="24"/>
        </w:rPr>
      </w:pPr>
      <w:r w:rsidRPr="007725E8">
        <w:rPr>
          <w:rFonts w:ascii="Times New Roman" w:hAnsi="Times New Roman"/>
          <w:sz w:val="24"/>
          <w:szCs w:val="24"/>
          <w:u w:val="single"/>
        </w:rPr>
        <w:t>Vienlaikus n</w:t>
      </w:r>
      <w:r w:rsidR="008D60E6" w:rsidRPr="007725E8">
        <w:rPr>
          <w:rFonts w:ascii="Times New Roman" w:hAnsi="Times New Roman"/>
          <w:sz w:val="24"/>
          <w:szCs w:val="24"/>
          <w:u w:val="single"/>
        </w:rPr>
        <w:t>av identificēts cits normatīvais regulējums</w:t>
      </w:r>
      <w:r w:rsidR="008D60E6" w:rsidRPr="007725E8">
        <w:rPr>
          <w:rFonts w:ascii="Times New Roman" w:hAnsi="Times New Roman"/>
          <w:sz w:val="24"/>
          <w:szCs w:val="24"/>
        </w:rPr>
        <w:t>, kas paredzētu pašvaldības dalību biedrībā vai nodibinājumā, tai skaitā kā obligātu priekšnoteikumu, lai pašvaldība varētu realizēt savu kompetenci vai lai pašvaldība, tās iedzīvotāji vai citas personas varētu īstenot savas intereses kādā jomā.</w:t>
      </w:r>
    </w:p>
    <w:p w14:paraId="5100FB9F" w14:textId="77777777" w:rsidR="008D60E6" w:rsidRPr="007725E8" w:rsidRDefault="008D60E6" w:rsidP="007725E8">
      <w:pPr>
        <w:spacing w:after="0" w:line="240" w:lineRule="auto"/>
        <w:jc w:val="both"/>
        <w:rPr>
          <w:rFonts w:ascii="Times New Roman" w:hAnsi="Times New Roman"/>
          <w:sz w:val="24"/>
          <w:szCs w:val="24"/>
        </w:rPr>
      </w:pPr>
    </w:p>
    <w:p w14:paraId="2DC1F481" w14:textId="550967A4" w:rsidR="008D60E6" w:rsidRPr="007725E8" w:rsidRDefault="00E507B9" w:rsidP="007725E8">
      <w:pPr>
        <w:spacing w:after="0" w:line="240" w:lineRule="auto"/>
        <w:jc w:val="both"/>
        <w:rPr>
          <w:rFonts w:ascii="Times New Roman" w:hAnsi="Times New Roman"/>
          <w:sz w:val="24"/>
          <w:szCs w:val="24"/>
        </w:rPr>
      </w:pPr>
      <w:r w:rsidRPr="007725E8">
        <w:rPr>
          <w:rFonts w:ascii="Times New Roman" w:hAnsi="Times New Roman"/>
          <w:sz w:val="24"/>
          <w:szCs w:val="24"/>
        </w:rPr>
        <w:t>Pašvaldību likuma izstrādes gaitā</w:t>
      </w:r>
      <w:r w:rsidR="008D60E6" w:rsidRPr="007725E8">
        <w:rPr>
          <w:rFonts w:ascii="Times New Roman" w:hAnsi="Times New Roman"/>
          <w:sz w:val="24"/>
          <w:szCs w:val="24"/>
        </w:rPr>
        <w:t xml:space="preserve"> Zemkopības ministrija un biedrība “Latvijas Lauku forums” </w:t>
      </w:r>
      <w:r w:rsidR="008D60E6" w:rsidRPr="007725E8">
        <w:rPr>
          <w:rFonts w:ascii="Times New Roman" w:hAnsi="Times New Roman"/>
          <w:sz w:val="24"/>
          <w:szCs w:val="24"/>
        </w:rPr>
        <w:lastRenderedPageBreak/>
        <w:t>norādīj</w:t>
      </w:r>
      <w:r w:rsidRPr="007725E8">
        <w:rPr>
          <w:rFonts w:ascii="Times New Roman" w:hAnsi="Times New Roman"/>
          <w:sz w:val="24"/>
          <w:szCs w:val="24"/>
        </w:rPr>
        <w:t>a</w:t>
      </w:r>
      <w:r w:rsidR="008D60E6" w:rsidRPr="007725E8">
        <w:rPr>
          <w:rFonts w:ascii="Times New Roman" w:hAnsi="Times New Roman"/>
          <w:sz w:val="24"/>
          <w:szCs w:val="24"/>
        </w:rPr>
        <w:t xml:space="preserve"> uz situāciju, kuras dēļ </w:t>
      </w:r>
      <w:r w:rsidR="0064585B" w:rsidRPr="007725E8">
        <w:rPr>
          <w:rFonts w:ascii="Times New Roman" w:hAnsi="Times New Roman"/>
          <w:sz w:val="24"/>
          <w:szCs w:val="24"/>
        </w:rPr>
        <w:t xml:space="preserve">vēl </w:t>
      </w:r>
      <w:r w:rsidR="008D60E6" w:rsidRPr="007725E8">
        <w:rPr>
          <w:rFonts w:ascii="Times New Roman" w:hAnsi="Times New Roman"/>
          <w:sz w:val="24"/>
          <w:szCs w:val="24"/>
        </w:rPr>
        <w:t xml:space="preserve">būtu nepieciešams paredzēt pašvaldību dalību biedrībā kopā ar citām personām. Proti, Zemkopības ministrijas atbildībā esošo ES fondu atbalsta programmās tiek īstenota </w:t>
      </w:r>
      <w:r w:rsidR="008D60E6" w:rsidRPr="007725E8">
        <w:rPr>
          <w:rFonts w:ascii="Times New Roman" w:hAnsi="Times New Roman"/>
          <w:b/>
          <w:bCs/>
          <w:sz w:val="24"/>
          <w:szCs w:val="24"/>
        </w:rPr>
        <w:t>LEADER jeb sabiedrības virzīta vietējās attīstības pieeja</w:t>
      </w:r>
      <w:r w:rsidR="008D60E6" w:rsidRPr="007725E8">
        <w:rPr>
          <w:rFonts w:ascii="Times New Roman" w:hAnsi="Times New Roman"/>
          <w:sz w:val="24"/>
          <w:szCs w:val="24"/>
        </w:rPr>
        <w:t xml:space="preserve"> un tās īstenošana dod iespēju, </w:t>
      </w:r>
      <w:r w:rsidR="008D60E6" w:rsidRPr="007725E8">
        <w:rPr>
          <w:rFonts w:ascii="Times New Roman" w:hAnsi="Times New Roman"/>
          <w:sz w:val="24"/>
          <w:szCs w:val="24"/>
          <w:u w:val="single"/>
        </w:rPr>
        <w:t>sadarbojoties vietējiem iedzīvotājiem, organizācijām, uzņēmējiem un pašvaldībām</w:t>
      </w:r>
      <w:r w:rsidR="008D60E6" w:rsidRPr="007725E8">
        <w:rPr>
          <w:rFonts w:ascii="Times New Roman" w:hAnsi="Times New Roman"/>
          <w:sz w:val="24"/>
          <w:szCs w:val="24"/>
        </w:rPr>
        <w:t xml:space="preserve">, pašiem noteikt savas teritorijas attīstības vajadzības un mērķus, sagatavojot vietējās attīstības stratēģiju. </w:t>
      </w:r>
    </w:p>
    <w:p w14:paraId="04CDC85E" w14:textId="17CE4A53" w:rsidR="008D60E6" w:rsidRPr="007725E8" w:rsidRDefault="008D60E6" w:rsidP="007725E8">
      <w:pPr>
        <w:spacing w:after="0" w:line="240" w:lineRule="auto"/>
        <w:jc w:val="both"/>
        <w:rPr>
          <w:rFonts w:ascii="Times New Roman" w:hAnsi="Times New Roman"/>
          <w:sz w:val="24"/>
          <w:szCs w:val="24"/>
        </w:rPr>
      </w:pPr>
      <w:r w:rsidRPr="007725E8">
        <w:rPr>
          <w:rFonts w:ascii="Times New Roman" w:hAnsi="Times New Roman"/>
          <w:sz w:val="24"/>
          <w:szCs w:val="24"/>
        </w:rPr>
        <w:t xml:space="preserve">Publisko un privāto partneru sadarbību īsteno </w:t>
      </w:r>
      <w:r w:rsidRPr="007725E8">
        <w:rPr>
          <w:rFonts w:ascii="Times New Roman" w:hAnsi="Times New Roman"/>
          <w:b/>
          <w:bCs/>
          <w:sz w:val="24"/>
          <w:szCs w:val="24"/>
        </w:rPr>
        <w:t>vietējās rīcības grupas</w:t>
      </w:r>
      <w:r w:rsidRPr="007725E8">
        <w:rPr>
          <w:rFonts w:ascii="Times New Roman" w:hAnsi="Times New Roman"/>
          <w:sz w:val="24"/>
          <w:szCs w:val="24"/>
        </w:rPr>
        <w:t xml:space="preserve"> (VRG), </w:t>
      </w:r>
      <w:r w:rsidRPr="007725E8">
        <w:rPr>
          <w:rFonts w:ascii="Times New Roman" w:hAnsi="Times New Roman"/>
          <w:sz w:val="24"/>
          <w:szCs w:val="24"/>
          <w:u w:val="single"/>
        </w:rPr>
        <w:t>kuras juridiskais statuss ir biedrība vai nodibinājums</w:t>
      </w:r>
      <w:r w:rsidRPr="007725E8">
        <w:rPr>
          <w:rFonts w:ascii="Times New Roman" w:hAnsi="Times New Roman"/>
          <w:sz w:val="24"/>
          <w:szCs w:val="24"/>
        </w:rPr>
        <w:t>, un tās darbībā piedalās arī pašvaldības, kas ir biedri un nodrošina pārstāvniecību lēmumu pieņemšanā (padomes jeb lēmējinstitūcijas locekļi).</w:t>
      </w:r>
    </w:p>
    <w:p w14:paraId="658C66E8" w14:textId="33BCBA27" w:rsidR="008D60E6" w:rsidRPr="007725E8" w:rsidRDefault="008D60E6" w:rsidP="007725E8">
      <w:pPr>
        <w:spacing w:after="0" w:line="240" w:lineRule="auto"/>
        <w:jc w:val="both"/>
        <w:rPr>
          <w:rFonts w:ascii="Times New Roman" w:hAnsi="Times New Roman"/>
          <w:sz w:val="24"/>
          <w:szCs w:val="24"/>
        </w:rPr>
      </w:pPr>
      <w:r w:rsidRPr="007725E8">
        <w:rPr>
          <w:rFonts w:ascii="Times New Roman" w:hAnsi="Times New Roman"/>
          <w:sz w:val="24"/>
          <w:szCs w:val="24"/>
        </w:rPr>
        <w:t xml:space="preserve">Pašvaldību pārstāvniecību VRG paredz ES likumdošana, nosakot, ka </w:t>
      </w:r>
      <w:r w:rsidRPr="007725E8">
        <w:rPr>
          <w:rFonts w:ascii="Times New Roman" w:hAnsi="Times New Roman"/>
          <w:sz w:val="24"/>
          <w:szCs w:val="24"/>
          <w:u w:val="single"/>
        </w:rPr>
        <w:t>VRG sastāvā ir publisko un privāto vietējo sociālekonomisko interešu pārstāvji, nodrošinot, ka lēmumu pieņemšanu nekontrolē atsevišķa interešu grupa</w:t>
      </w:r>
      <w:r w:rsidRPr="007725E8">
        <w:rPr>
          <w:rStyle w:val="FootnoteReference"/>
          <w:rFonts w:ascii="Times New Roman" w:hAnsi="Times New Roman"/>
          <w:sz w:val="24"/>
          <w:szCs w:val="24"/>
          <w:u w:val="single"/>
        </w:rPr>
        <w:footnoteReference w:id="14"/>
      </w:r>
      <w:r w:rsidRPr="007725E8">
        <w:rPr>
          <w:rFonts w:ascii="Times New Roman" w:hAnsi="Times New Roman"/>
          <w:sz w:val="24"/>
          <w:szCs w:val="24"/>
        </w:rPr>
        <w:t xml:space="preserve"> (tātad līdzvērtīga triju pušu pārstāvniecība – iedzīvotāji, uzņēmēji, pašvaldība). ES </w:t>
      </w:r>
      <w:r w:rsidRPr="007725E8">
        <w:rPr>
          <w:rFonts w:ascii="Times New Roman" w:hAnsi="Times New Roman"/>
          <w:sz w:val="24"/>
          <w:szCs w:val="24"/>
          <w:u w:val="single"/>
        </w:rPr>
        <w:t>tiesību akti tieši neparedz, ka VRG ir organizējamas kā biedrības vai nodibinājumi</w:t>
      </w:r>
      <w:r w:rsidRPr="007725E8">
        <w:rPr>
          <w:rFonts w:ascii="Times New Roman" w:hAnsi="Times New Roman"/>
          <w:sz w:val="24"/>
          <w:szCs w:val="24"/>
        </w:rPr>
        <w:t xml:space="preserve">, taču Zemkopības ministrija un iesaistītās organizācijas ir atzinušas, ka tā ir </w:t>
      </w:r>
      <w:r w:rsidRPr="007725E8">
        <w:rPr>
          <w:rFonts w:ascii="Times New Roman" w:hAnsi="Times New Roman"/>
          <w:sz w:val="24"/>
          <w:szCs w:val="24"/>
          <w:u w:val="single"/>
        </w:rPr>
        <w:t>vienīgā iespējamā tiesiskā forma, kādā īstenot sabiedrības virzītu vietējo attīstību</w:t>
      </w:r>
      <w:r w:rsidRPr="007725E8">
        <w:rPr>
          <w:rFonts w:ascii="Times New Roman" w:hAnsi="Times New Roman"/>
          <w:sz w:val="24"/>
          <w:szCs w:val="24"/>
        </w:rPr>
        <w:t>.</w:t>
      </w:r>
      <w:r w:rsidR="00D87DA7" w:rsidRPr="007725E8">
        <w:rPr>
          <w:rStyle w:val="FootnoteReference"/>
          <w:rFonts w:ascii="Times New Roman" w:hAnsi="Times New Roman"/>
          <w:sz w:val="24"/>
          <w:szCs w:val="24"/>
        </w:rPr>
        <w:footnoteReference w:id="15"/>
      </w:r>
    </w:p>
    <w:p w14:paraId="3E48CA73" w14:textId="60AC557E" w:rsidR="008D60E6" w:rsidRPr="007725E8" w:rsidRDefault="008D60E6" w:rsidP="007725E8">
      <w:pPr>
        <w:spacing w:after="0" w:line="240" w:lineRule="auto"/>
        <w:jc w:val="both"/>
        <w:rPr>
          <w:rFonts w:ascii="Times New Roman" w:hAnsi="Times New Roman"/>
          <w:sz w:val="24"/>
          <w:szCs w:val="24"/>
        </w:rPr>
      </w:pPr>
      <w:r w:rsidRPr="007725E8">
        <w:rPr>
          <w:rFonts w:ascii="Times New Roman" w:hAnsi="Times New Roman"/>
          <w:sz w:val="24"/>
          <w:szCs w:val="24"/>
        </w:rPr>
        <w:t xml:space="preserve">Līdz ar to ir būtiski saglabāt pašvaldību iespēju piedalīties vietējo rīcības grupu darbā, </w:t>
      </w:r>
      <w:r w:rsidR="001520A4" w:rsidRPr="007725E8">
        <w:rPr>
          <w:rFonts w:ascii="Times New Roman" w:hAnsi="Times New Roman"/>
          <w:sz w:val="24"/>
          <w:szCs w:val="24"/>
        </w:rPr>
        <w:t xml:space="preserve">un likumā ir </w:t>
      </w:r>
      <w:r w:rsidRPr="007725E8">
        <w:rPr>
          <w:rFonts w:ascii="Times New Roman" w:hAnsi="Times New Roman"/>
          <w:sz w:val="24"/>
          <w:szCs w:val="24"/>
        </w:rPr>
        <w:t>paredz</w:t>
      </w:r>
      <w:r w:rsidR="001520A4" w:rsidRPr="007725E8">
        <w:rPr>
          <w:rFonts w:ascii="Times New Roman" w:hAnsi="Times New Roman"/>
          <w:sz w:val="24"/>
          <w:szCs w:val="24"/>
        </w:rPr>
        <w:t>ēts</w:t>
      </w:r>
      <w:r w:rsidRPr="007725E8">
        <w:rPr>
          <w:rFonts w:ascii="Times New Roman" w:hAnsi="Times New Roman"/>
          <w:sz w:val="24"/>
          <w:szCs w:val="24"/>
        </w:rPr>
        <w:t xml:space="preserve"> izņēmum</w:t>
      </w:r>
      <w:r w:rsidR="001520A4" w:rsidRPr="007725E8">
        <w:rPr>
          <w:rFonts w:ascii="Times New Roman" w:hAnsi="Times New Roman"/>
          <w:sz w:val="24"/>
          <w:szCs w:val="24"/>
        </w:rPr>
        <w:t>s</w:t>
      </w:r>
      <w:r w:rsidRPr="007725E8">
        <w:rPr>
          <w:rFonts w:ascii="Times New Roman" w:hAnsi="Times New Roman"/>
          <w:sz w:val="24"/>
          <w:szCs w:val="24"/>
        </w:rPr>
        <w:t>, ka pašvaldība var piedalīties arī biedrībās un nodibinājumos, kas īsteno sabiedrības virzītu vietējo attīstību.</w:t>
      </w:r>
    </w:p>
    <w:p w14:paraId="4E58AF7E" w14:textId="77777777" w:rsidR="006F0386" w:rsidRPr="007725E8" w:rsidRDefault="006F0386" w:rsidP="007725E8">
      <w:pPr>
        <w:spacing w:after="0" w:line="240" w:lineRule="auto"/>
        <w:jc w:val="both"/>
        <w:rPr>
          <w:rFonts w:ascii="Times New Roman" w:hAnsi="Times New Roman"/>
          <w:sz w:val="24"/>
          <w:szCs w:val="24"/>
        </w:rPr>
      </w:pPr>
    </w:p>
    <w:p w14:paraId="446F2D09" w14:textId="5FDD3444" w:rsidR="00107A73" w:rsidRPr="007725E8" w:rsidRDefault="00C05649" w:rsidP="007725E8">
      <w:pPr>
        <w:spacing w:line="240" w:lineRule="auto"/>
        <w:jc w:val="both"/>
        <w:rPr>
          <w:rFonts w:ascii="Times New Roman" w:hAnsi="Times New Roman"/>
          <w:sz w:val="24"/>
          <w:szCs w:val="24"/>
        </w:rPr>
      </w:pPr>
      <w:r w:rsidRPr="007725E8">
        <w:rPr>
          <w:rFonts w:ascii="Times New Roman" w:hAnsi="Times New Roman"/>
          <w:sz w:val="24"/>
          <w:szCs w:val="24"/>
        </w:rPr>
        <w:t xml:space="preserve">Tomēr </w:t>
      </w:r>
      <w:r w:rsidR="003E3252" w:rsidRPr="007725E8">
        <w:rPr>
          <w:rFonts w:ascii="Times New Roman" w:hAnsi="Times New Roman"/>
          <w:sz w:val="24"/>
          <w:szCs w:val="24"/>
        </w:rPr>
        <w:t xml:space="preserve">Pašvaldību likuma </w:t>
      </w:r>
      <w:r w:rsidRPr="007725E8">
        <w:rPr>
          <w:rFonts w:ascii="Times New Roman" w:hAnsi="Times New Roman"/>
          <w:sz w:val="24"/>
          <w:szCs w:val="24"/>
        </w:rPr>
        <w:t>normā lietotie vārdi “</w:t>
      </w:r>
      <w:r w:rsidRPr="00243B88">
        <w:rPr>
          <w:rFonts w:ascii="Times New Roman" w:hAnsi="Times New Roman"/>
          <w:b/>
          <w:bCs/>
          <w:sz w:val="24"/>
          <w:szCs w:val="24"/>
        </w:rPr>
        <w:t>sabiedrības virzīta</w:t>
      </w:r>
      <w:r w:rsidR="00476F69" w:rsidRPr="00243B88">
        <w:rPr>
          <w:rFonts w:ascii="Times New Roman" w:hAnsi="Times New Roman"/>
          <w:b/>
          <w:bCs/>
          <w:sz w:val="24"/>
          <w:szCs w:val="24"/>
        </w:rPr>
        <w:t>s</w:t>
      </w:r>
      <w:r w:rsidRPr="00243B88">
        <w:rPr>
          <w:rFonts w:ascii="Times New Roman" w:hAnsi="Times New Roman"/>
          <w:b/>
          <w:bCs/>
          <w:sz w:val="24"/>
          <w:szCs w:val="24"/>
        </w:rPr>
        <w:t xml:space="preserve"> vietējās attīstības īstenošana</w:t>
      </w:r>
      <w:r w:rsidRPr="007725E8">
        <w:rPr>
          <w:rFonts w:ascii="Times New Roman" w:hAnsi="Times New Roman"/>
          <w:sz w:val="24"/>
          <w:szCs w:val="24"/>
        </w:rPr>
        <w:t xml:space="preserve">” nav tulkojami tikai kopsakarā ar konkrētu Eiropas Savienības projektu īstenošanu. “Sabiedrības virzīta vietējā attīstība” aptver dažādu vietējās attīstības projektu iniciatīvu īstenošanu. Vārdu “sabiedrības virzīta” jēga ir noteikt, ka attiecīgās biedrības vai nodibinājuma dibināšana ir nepieciešama galvenokārt </w:t>
      </w:r>
      <w:r w:rsidRPr="00882AA5">
        <w:rPr>
          <w:rFonts w:ascii="Times New Roman" w:hAnsi="Times New Roman"/>
          <w:sz w:val="24"/>
          <w:szCs w:val="24"/>
          <w:u w:val="single"/>
        </w:rPr>
        <w:t>vietējās kopienas iniciatīvu īstenošanai</w:t>
      </w:r>
      <w:r w:rsidRPr="007725E8">
        <w:rPr>
          <w:rFonts w:ascii="Times New Roman" w:hAnsi="Times New Roman"/>
          <w:sz w:val="24"/>
          <w:szCs w:val="24"/>
        </w:rPr>
        <w:t xml:space="preserve">. </w:t>
      </w:r>
      <w:r w:rsidR="00240707" w:rsidRPr="007725E8">
        <w:rPr>
          <w:rFonts w:ascii="Times New Roman" w:hAnsi="Times New Roman"/>
          <w:sz w:val="24"/>
          <w:szCs w:val="24"/>
        </w:rPr>
        <w:t xml:space="preserve">Tātad </w:t>
      </w:r>
      <w:r w:rsidR="00B30DA9" w:rsidRPr="007725E8">
        <w:rPr>
          <w:rFonts w:ascii="Times New Roman" w:hAnsi="Times New Roman"/>
          <w:sz w:val="24"/>
          <w:szCs w:val="24"/>
        </w:rPr>
        <w:t xml:space="preserve">biedrības vai </w:t>
      </w:r>
      <w:r w:rsidR="00107A73" w:rsidRPr="007725E8">
        <w:rPr>
          <w:rFonts w:ascii="Times New Roman" w:hAnsi="Times New Roman"/>
          <w:sz w:val="24"/>
          <w:szCs w:val="24"/>
        </w:rPr>
        <w:t xml:space="preserve">nodibinājuma dibināšanas pamatā jābūt </w:t>
      </w:r>
      <w:r w:rsidR="00107A73" w:rsidRPr="0094738F">
        <w:rPr>
          <w:rFonts w:ascii="Times New Roman" w:hAnsi="Times New Roman"/>
          <w:sz w:val="24"/>
          <w:szCs w:val="24"/>
          <w:u w:val="single"/>
        </w:rPr>
        <w:t>vietējās sabiedrības iniciatīvai</w:t>
      </w:r>
      <w:r w:rsidR="00107A73" w:rsidRPr="007725E8">
        <w:rPr>
          <w:rFonts w:ascii="Times New Roman" w:hAnsi="Times New Roman"/>
          <w:sz w:val="24"/>
          <w:szCs w:val="24"/>
        </w:rPr>
        <w:t xml:space="preserve">, kā arī </w:t>
      </w:r>
      <w:r w:rsidR="00B30DA9" w:rsidRPr="007725E8">
        <w:rPr>
          <w:rFonts w:ascii="Times New Roman" w:hAnsi="Times New Roman"/>
          <w:sz w:val="24"/>
          <w:szCs w:val="24"/>
        </w:rPr>
        <w:t xml:space="preserve">biedrībai vai </w:t>
      </w:r>
      <w:r w:rsidR="00107A73" w:rsidRPr="007725E8">
        <w:rPr>
          <w:rFonts w:ascii="Times New Roman" w:hAnsi="Times New Roman"/>
          <w:sz w:val="24"/>
          <w:szCs w:val="24"/>
        </w:rPr>
        <w:t xml:space="preserve">nodibinājumam funkciju izpildē </w:t>
      </w:r>
      <w:r w:rsidR="00107A73" w:rsidRPr="00422174">
        <w:rPr>
          <w:rFonts w:ascii="Times New Roman" w:hAnsi="Times New Roman"/>
          <w:sz w:val="24"/>
          <w:szCs w:val="24"/>
          <w:u w:val="single"/>
        </w:rPr>
        <w:t>jāveicina</w:t>
      </w:r>
      <w:r w:rsidR="00107A73" w:rsidRPr="007725E8">
        <w:rPr>
          <w:rFonts w:ascii="Times New Roman" w:hAnsi="Times New Roman"/>
          <w:sz w:val="24"/>
          <w:szCs w:val="24"/>
        </w:rPr>
        <w:t xml:space="preserve"> attiecīgās administratīvās </w:t>
      </w:r>
      <w:r w:rsidR="00107A73" w:rsidRPr="0094738F">
        <w:rPr>
          <w:rFonts w:ascii="Times New Roman" w:hAnsi="Times New Roman"/>
          <w:sz w:val="24"/>
          <w:szCs w:val="24"/>
          <w:u w:val="single"/>
        </w:rPr>
        <w:t>teritorijas attīstība</w:t>
      </w:r>
      <w:r w:rsidR="00107A73" w:rsidRPr="007725E8">
        <w:rPr>
          <w:rFonts w:ascii="Times New Roman" w:hAnsi="Times New Roman"/>
          <w:sz w:val="24"/>
          <w:szCs w:val="24"/>
        </w:rPr>
        <w:t>.</w:t>
      </w:r>
    </w:p>
    <w:p w14:paraId="781F8D4E" w14:textId="36B64AB7" w:rsidR="00107A73" w:rsidRPr="007725E8" w:rsidRDefault="00107A73" w:rsidP="007725E8">
      <w:pPr>
        <w:spacing w:after="0" w:line="240" w:lineRule="auto"/>
        <w:jc w:val="both"/>
        <w:rPr>
          <w:rFonts w:ascii="Times New Roman" w:hAnsi="Times New Roman"/>
          <w:sz w:val="24"/>
          <w:szCs w:val="24"/>
        </w:rPr>
      </w:pPr>
      <w:r w:rsidRPr="007725E8">
        <w:rPr>
          <w:rFonts w:ascii="Times New Roman" w:hAnsi="Times New Roman"/>
          <w:sz w:val="24"/>
          <w:szCs w:val="24"/>
        </w:rPr>
        <w:t xml:space="preserve">Vienlaikus likums nosaka, ka pašvaldības dalībai nodibinājumā, lai īstenotu sabiedrības virzītu vietējo attīstību, ir jābūt </w:t>
      </w:r>
      <w:r w:rsidRPr="00243B88">
        <w:rPr>
          <w:rFonts w:ascii="Times New Roman" w:hAnsi="Times New Roman"/>
          <w:b/>
          <w:bCs/>
          <w:sz w:val="24"/>
          <w:szCs w:val="24"/>
        </w:rPr>
        <w:t>nepieciešamai</w:t>
      </w:r>
      <w:r w:rsidRPr="007725E8">
        <w:rPr>
          <w:rFonts w:ascii="Times New Roman" w:hAnsi="Times New Roman"/>
          <w:sz w:val="24"/>
          <w:szCs w:val="24"/>
        </w:rPr>
        <w:t xml:space="preserve">. Ar nepieciešamību saprot apstākļu kopumu, kas norāda uz to, ka </w:t>
      </w:r>
      <w:r w:rsidRPr="00422174">
        <w:rPr>
          <w:rFonts w:ascii="Times New Roman" w:hAnsi="Times New Roman"/>
          <w:sz w:val="24"/>
          <w:szCs w:val="24"/>
          <w:u w:val="single"/>
        </w:rPr>
        <w:t xml:space="preserve">tieši un tikai ar </w:t>
      </w:r>
      <w:r w:rsidR="007E5647" w:rsidRPr="00422174">
        <w:rPr>
          <w:rFonts w:ascii="Times New Roman" w:hAnsi="Times New Roman"/>
          <w:sz w:val="24"/>
          <w:szCs w:val="24"/>
          <w:u w:val="single"/>
        </w:rPr>
        <w:t xml:space="preserve">biedrību vai </w:t>
      </w:r>
      <w:r w:rsidRPr="00422174">
        <w:rPr>
          <w:rFonts w:ascii="Times New Roman" w:hAnsi="Times New Roman"/>
          <w:sz w:val="24"/>
          <w:szCs w:val="24"/>
          <w:u w:val="single"/>
        </w:rPr>
        <w:t>nodibinājumu kā organizācijas formu ir iespējams</w:t>
      </w:r>
      <w:r w:rsidRPr="007725E8">
        <w:rPr>
          <w:rFonts w:ascii="Times New Roman" w:hAnsi="Times New Roman"/>
          <w:sz w:val="24"/>
          <w:szCs w:val="24"/>
        </w:rPr>
        <w:t xml:space="preserve"> veikt tās funkcijas un sasniegt tos mērķus, kas konkrētajā gadījumā ir noteikti. Attiecībā uz minētās LEADER pieejas, kas tika izmantota par piemēru un paraugu likuma tiesiskā regulējuma izstrādē, īstenošanu jāpiemin, ka katrā tās ietvaros dibinātajā biedrībā vai nodibinājumā biedri pārstāv trīs grupas – publiskais sektors (pašvaldība), ekonomiskie partneri (komersanti) un iedzīvotāji (nevalstiskās organizācijas vai fiziskas personas). Līdz ar to, lai šo grupu pārstāvji varētu darboties vienā organizācijā kā līdzvērtīgi partneri, biedrības vai nodibinājuma dibināšana tika atzīta par vienīgo iespējamo formu kopīgu attīstības pasākumu īstenošanai.</w:t>
      </w:r>
    </w:p>
    <w:p w14:paraId="4A711BFD" w14:textId="77777777" w:rsidR="00625209" w:rsidRPr="007725E8" w:rsidRDefault="00625209" w:rsidP="007725E8">
      <w:pPr>
        <w:spacing w:after="0" w:line="240" w:lineRule="auto"/>
        <w:jc w:val="both"/>
        <w:rPr>
          <w:rFonts w:ascii="Times New Roman" w:hAnsi="Times New Roman"/>
          <w:sz w:val="24"/>
          <w:szCs w:val="24"/>
        </w:rPr>
      </w:pPr>
    </w:p>
    <w:p w14:paraId="6D7CDDC6" w14:textId="02B54416" w:rsidR="00107A73" w:rsidRPr="007725E8" w:rsidRDefault="00107A73" w:rsidP="007725E8">
      <w:pPr>
        <w:spacing w:after="0" w:line="240" w:lineRule="auto"/>
        <w:jc w:val="both"/>
        <w:rPr>
          <w:rFonts w:ascii="Times New Roman" w:hAnsi="Times New Roman"/>
          <w:sz w:val="24"/>
          <w:szCs w:val="24"/>
        </w:rPr>
      </w:pPr>
      <w:r w:rsidRPr="007725E8">
        <w:rPr>
          <w:rFonts w:ascii="Times New Roman" w:hAnsi="Times New Roman"/>
          <w:sz w:val="24"/>
          <w:szCs w:val="24"/>
        </w:rPr>
        <w:t>Ievērojot minēto, lai pašvaldības dome lemtu par</w:t>
      </w:r>
      <w:r w:rsidR="00625209" w:rsidRPr="007725E8">
        <w:rPr>
          <w:rFonts w:ascii="Times New Roman" w:hAnsi="Times New Roman"/>
          <w:sz w:val="24"/>
          <w:szCs w:val="24"/>
        </w:rPr>
        <w:t xml:space="preserve"> biedrības vai</w:t>
      </w:r>
      <w:r w:rsidRPr="007725E8">
        <w:rPr>
          <w:rFonts w:ascii="Times New Roman" w:hAnsi="Times New Roman"/>
          <w:sz w:val="24"/>
          <w:szCs w:val="24"/>
        </w:rPr>
        <w:t xml:space="preserve"> nodibinājuma dibināšanu</w:t>
      </w:r>
      <w:r w:rsidR="00625209" w:rsidRPr="007725E8">
        <w:rPr>
          <w:rFonts w:ascii="Times New Roman" w:hAnsi="Times New Roman"/>
          <w:sz w:val="24"/>
          <w:szCs w:val="24"/>
        </w:rPr>
        <w:t xml:space="preserve"> vai dalības saglabāšanu</w:t>
      </w:r>
      <w:r w:rsidRPr="007725E8">
        <w:rPr>
          <w:rFonts w:ascii="Times New Roman" w:hAnsi="Times New Roman"/>
          <w:sz w:val="24"/>
          <w:szCs w:val="24"/>
        </w:rPr>
        <w:t xml:space="preserve">, tai </w:t>
      </w:r>
      <w:r w:rsidRPr="007725E8">
        <w:rPr>
          <w:rFonts w:ascii="Times New Roman" w:hAnsi="Times New Roman"/>
          <w:b/>
          <w:bCs/>
          <w:sz w:val="24"/>
          <w:szCs w:val="24"/>
        </w:rPr>
        <w:t>vispusīgi jāizvērtē visas</w:t>
      </w:r>
      <w:r w:rsidRPr="007725E8">
        <w:rPr>
          <w:rFonts w:ascii="Times New Roman" w:hAnsi="Times New Roman"/>
          <w:sz w:val="24"/>
          <w:szCs w:val="24"/>
        </w:rPr>
        <w:t xml:space="preserve"> iespējamās </w:t>
      </w:r>
      <w:r w:rsidR="004D2DA4" w:rsidRPr="007725E8">
        <w:rPr>
          <w:rFonts w:ascii="Times New Roman" w:hAnsi="Times New Roman"/>
          <w:sz w:val="24"/>
          <w:szCs w:val="24"/>
        </w:rPr>
        <w:t>attiecīgo pasākumu īstenošanas</w:t>
      </w:r>
      <w:r w:rsidRPr="007725E8">
        <w:rPr>
          <w:rFonts w:ascii="Times New Roman" w:hAnsi="Times New Roman"/>
          <w:sz w:val="24"/>
          <w:szCs w:val="24"/>
        </w:rPr>
        <w:t xml:space="preserve"> </w:t>
      </w:r>
      <w:r w:rsidRPr="007725E8">
        <w:rPr>
          <w:rFonts w:ascii="Times New Roman" w:hAnsi="Times New Roman"/>
          <w:b/>
          <w:bCs/>
          <w:sz w:val="24"/>
          <w:szCs w:val="24"/>
        </w:rPr>
        <w:t>formas un jākonstatē</w:t>
      </w:r>
      <w:r w:rsidR="00B04E35" w:rsidRPr="007725E8">
        <w:rPr>
          <w:rFonts w:ascii="Times New Roman" w:hAnsi="Times New Roman"/>
          <w:b/>
          <w:bCs/>
          <w:sz w:val="24"/>
          <w:szCs w:val="24"/>
        </w:rPr>
        <w:t xml:space="preserve"> tieši biedrības vai</w:t>
      </w:r>
      <w:r w:rsidRPr="007725E8">
        <w:rPr>
          <w:rFonts w:ascii="Times New Roman" w:hAnsi="Times New Roman"/>
          <w:b/>
          <w:bCs/>
          <w:sz w:val="24"/>
          <w:szCs w:val="24"/>
        </w:rPr>
        <w:t xml:space="preserve"> nodibinājuma</w:t>
      </w:r>
      <w:r w:rsidRPr="007725E8">
        <w:rPr>
          <w:rFonts w:ascii="Times New Roman" w:hAnsi="Times New Roman"/>
          <w:sz w:val="24"/>
          <w:szCs w:val="24"/>
        </w:rPr>
        <w:t xml:space="preserve"> dibināšanas</w:t>
      </w:r>
      <w:r w:rsidR="00F85563" w:rsidRPr="007725E8">
        <w:rPr>
          <w:rFonts w:ascii="Times New Roman" w:hAnsi="Times New Roman"/>
          <w:sz w:val="24"/>
          <w:szCs w:val="24"/>
        </w:rPr>
        <w:t xml:space="preserve"> (vai dalības tajā)</w:t>
      </w:r>
      <w:r w:rsidRPr="007725E8">
        <w:rPr>
          <w:rFonts w:ascii="Times New Roman" w:hAnsi="Times New Roman"/>
          <w:sz w:val="24"/>
          <w:szCs w:val="24"/>
        </w:rPr>
        <w:t xml:space="preserve"> nepieciešamība, ievērojot arī Biedrību un nodibinājumu likumā noteikto</w:t>
      </w:r>
      <w:r w:rsidR="00F85563" w:rsidRPr="007725E8">
        <w:rPr>
          <w:rFonts w:ascii="Times New Roman" w:hAnsi="Times New Roman"/>
          <w:sz w:val="24"/>
          <w:szCs w:val="24"/>
        </w:rPr>
        <w:t>s biedrības un</w:t>
      </w:r>
      <w:r w:rsidRPr="007725E8">
        <w:rPr>
          <w:rFonts w:ascii="Times New Roman" w:hAnsi="Times New Roman"/>
          <w:sz w:val="24"/>
          <w:szCs w:val="24"/>
        </w:rPr>
        <w:t xml:space="preserve"> nodibinājuma jēdzienu</w:t>
      </w:r>
      <w:r w:rsidR="00F85563" w:rsidRPr="007725E8">
        <w:rPr>
          <w:rFonts w:ascii="Times New Roman" w:hAnsi="Times New Roman"/>
          <w:sz w:val="24"/>
          <w:szCs w:val="24"/>
        </w:rPr>
        <w:t>s</w:t>
      </w:r>
      <w:r w:rsidRPr="007725E8">
        <w:rPr>
          <w:rFonts w:ascii="Times New Roman" w:hAnsi="Times New Roman"/>
          <w:sz w:val="24"/>
          <w:szCs w:val="24"/>
        </w:rPr>
        <w:t xml:space="preserve"> un darbības pamatprincipus.</w:t>
      </w:r>
    </w:p>
    <w:p w14:paraId="73DA4368" w14:textId="77777777" w:rsidR="000046A7" w:rsidRPr="007725E8" w:rsidRDefault="000046A7" w:rsidP="007725E8">
      <w:pPr>
        <w:spacing w:after="0" w:line="240" w:lineRule="auto"/>
        <w:jc w:val="both"/>
        <w:rPr>
          <w:rFonts w:ascii="Times New Roman" w:hAnsi="Times New Roman"/>
          <w:sz w:val="24"/>
          <w:szCs w:val="24"/>
        </w:rPr>
      </w:pPr>
    </w:p>
    <w:p w14:paraId="0F5EE7BB" w14:textId="42324097" w:rsidR="00A53FC1" w:rsidRPr="009E279E" w:rsidRDefault="00A53FC1" w:rsidP="00B12DD7">
      <w:pPr>
        <w:pStyle w:val="ListParagraph"/>
        <w:numPr>
          <w:ilvl w:val="0"/>
          <w:numId w:val="4"/>
        </w:numPr>
        <w:tabs>
          <w:tab w:val="left" w:pos="426"/>
        </w:tabs>
        <w:spacing w:after="0" w:line="240" w:lineRule="auto"/>
        <w:ind w:left="0" w:firstLine="0"/>
        <w:jc w:val="both"/>
        <w:rPr>
          <w:rFonts w:ascii="Times New Roman" w:hAnsi="Times New Roman"/>
          <w:sz w:val="24"/>
          <w:szCs w:val="24"/>
          <w:shd w:val="clear" w:color="auto" w:fill="FFFFFF"/>
        </w:rPr>
      </w:pPr>
      <w:r w:rsidRPr="009E279E">
        <w:rPr>
          <w:rFonts w:ascii="Times New Roman" w:hAnsi="Times New Roman"/>
          <w:sz w:val="24"/>
          <w:szCs w:val="24"/>
          <w:shd w:val="clear" w:color="auto" w:fill="FFFFFF"/>
        </w:rPr>
        <w:t xml:space="preserve">Pašvaldību likums </w:t>
      </w:r>
      <w:r w:rsidRPr="009E279E">
        <w:rPr>
          <w:rFonts w:ascii="Times New Roman" w:hAnsi="Times New Roman"/>
          <w:b/>
          <w:bCs/>
          <w:sz w:val="24"/>
          <w:szCs w:val="24"/>
          <w:shd w:val="clear" w:color="auto" w:fill="FFFFFF"/>
        </w:rPr>
        <w:t>neparedz konkrētu kārtību, kādā pašvaldība izvērtē</w:t>
      </w:r>
      <w:r w:rsidRPr="009E279E">
        <w:rPr>
          <w:rFonts w:ascii="Times New Roman" w:hAnsi="Times New Roman"/>
          <w:sz w:val="24"/>
          <w:szCs w:val="24"/>
          <w:shd w:val="clear" w:color="auto" w:fill="FFFFFF"/>
        </w:rPr>
        <w:t xml:space="preserve"> savas dalības biedrībā vai nodibinājumā atbilstību likuma prasībām, bet uzliek pašvaldībai pienākumu izbeigt dalību organizācijās, kas neatbilst likuma prasībām. Tāpat arī l</w:t>
      </w:r>
      <w:r w:rsidRPr="009E279E">
        <w:rPr>
          <w:rFonts w:ascii="Times New Roman" w:hAnsi="Times New Roman"/>
          <w:sz w:val="24"/>
          <w:szCs w:val="24"/>
        </w:rPr>
        <w:t xml:space="preserve">ikums </w:t>
      </w:r>
      <w:r w:rsidRPr="006F0C66">
        <w:rPr>
          <w:rFonts w:ascii="Times New Roman" w:hAnsi="Times New Roman"/>
          <w:sz w:val="24"/>
          <w:szCs w:val="24"/>
          <w:u w:val="single"/>
        </w:rPr>
        <w:t>neparedz</w:t>
      </w:r>
      <w:r w:rsidRPr="009E279E">
        <w:rPr>
          <w:rFonts w:ascii="Times New Roman" w:hAnsi="Times New Roman"/>
          <w:sz w:val="24"/>
          <w:szCs w:val="24"/>
        </w:rPr>
        <w:t xml:space="preserve"> pienākumu domei pieņemt </w:t>
      </w:r>
      <w:r w:rsidRPr="006F0C66">
        <w:rPr>
          <w:rFonts w:ascii="Times New Roman" w:hAnsi="Times New Roman"/>
          <w:sz w:val="24"/>
          <w:szCs w:val="24"/>
          <w:u w:val="single"/>
        </w:rPr>
        <w:t>lēmumu par dalības saglabāšanu</w:t>
      </w:r>
      <w:r w:rsidRPr="009E279E">
        <w:rPr>
          <w:rFonts w:ascii="Times New Roman" w:hAnsi="Times New Roman"/>
          <w:sz w:val="24"/>
          <w:szCs w:val="24"/>
        </w:rPr>
        <w:t xml:space="preserve"> biedrībā vai nodibinājumā – lēmums ir jāpieņem tajā gadījumā, kad pašvaldības dalībai nav tiesiska pamata.</w:t>
      </w:r>
      <w:r w:rsidRPr="009E279E">
        <w:rPr>
          <w:rFonts w:ascii="Times New Roman" w:hAnsi="Times New Roman"/>
          <w:sz w:val="24"/>
          <w:szCs w:val="24"/>
          <w:shd w:val="clear" w:color="auto" w:fill="FFFFFF"/>
        </w:rPr>
        <w:t xml:space="preserve"> Atbilstoši Pašvaldību </w:t>
      </w:r>
      <w:r w:rsidRPr="009E279E">
        <w:rPr>
          <w:rFonts w:ascii="Times New Roman" w:hAnsi="Times New Roman"/>
          <w:sz w:val="24"/>
          <w:szCs w:val="24"/>
          <w:shd w:val="clear" w:color="auto" w:fill="FFFFFF"/>
        </w:rPr>
        <w:lastRenderedPageBreak/>
        <w:t>likuma 10. panta pirmās daļas 9. punktam</w:t>
      </w:r>
      <w:r w:rsidRPr="00A53FC1">
        <w:rPr>
          <w:rStyle w:val="FootnoteReference"/>
          <w:rFonts w:ascii="Times New Roman" w:hAnsi="Times New Roman"/>
          <w:sz w:val="24"/>
          <w:szCs w:val="24"/>
          <w:shd w:val="clear" w:color="auto" w:fill="FFFFFF"/>
        </w:rPr>
        <w:footnoteReference w:id="16"/>
      </w:r>
      <w:r w:rsidRPr="009E279E">
        <w:rPr>
          <w:rFonts w:ascii="Times New Roman" w:hAnsi="Times New Roman"/>
          <w:sz w:val="24"/>
          <w:szCs w:val="24"/>
          <w:shd w:val="clear" w:color="auto" w:fill="FFFFFF"/>
        </w:rPr>
        <w:t xml:space="preserve"> </w:t>
      </w:r>
      <w:r w:rsidRPr="003E43AA">
        <w:rPr>
          <w:rFonts w:ascii="Times New Roman" w:hAnsi="Times New Roman"/>
          <w:b/>
          <w:bCs/>
          <w:sz w:val="24"/>
          <w:szCs w:val="24"/>
          <w:shd w:val="clear" w:color="auto" w:fill="FFFFFF"/>
        </w:rPr>
        <w:t>lēmumu par pašvaldības dalības izbeigšanu</w:t>
      </w:r>
      <w:r w:rsidRPr="009E279E">
        <w:rPr>
          <w:rFonts w:ascii="Times New Roman" w:hAnsi="Times New Roman"/>
          <w:sz w:val="24"/>
          <w:szCs w:val="24"/>
          <w:shd w:val="clear" w:color="auto" w:fill="FFFFFF"/>
        </w:rPr>
        <w:t xml:space="preserve"> organizācijā </w:t>
      </w:r>
      <w:r w:rsidRPr="003E43AA">
        <w:rPr>
          <w:rFonts w:ascii="Times New Roman" w:hAnsi="Times New Roman"/>
          <w:b/>
          <w:bCs/>
          <w:sz w:val="24"/>
          <w:szCs w:val="24"/>
          <w:shd w:val="clear" w:color="auto" w:fill="FFFFFF"/>
        </w:rPr>
        <w:t>pieņem</w:t>
      </w:r>
      <w:r w:rsidRPr="009E279E">
        <w:rPr>
          <w:rFonts w:ascii="Times New Roman" w:hAnsi="Times New Roman"/>
          <w:sz w:val="24"/>
          <w:szCs w:val="24"/>
          <w:shd w:val="clear" w:color="auto" w:fill="FFFFFF"/>
        </w:rPr>
        <w:t xml:space="preserve"> pašvaldības </w:t>
      </w:r>
      <w:r w:rsidRPr="003E43AA">
        <w:rPr>
          <w:rFonts w:ascii="Times New Roman" w:hAnsi="Times New Roman"/>
          <w:b/>
          <w:bCs/>
          <w:sz w:val="24"/>
          <w:szCs w:val="24"/>
          <w:shd w:val="clear" w:color="auto" w:fill="FFFFFF"/>
        </w:rPr>
        <w:t>dome</w:t>
      </w:r>
      <w:r w:rsidRPr="009E279E">
        <w:rPr>
          <w:rFonts w:ascii="Times New Roman" w:hAnsi="Times New Roman"/>
          <w:sz w:val="24"/>
          <w:szCs w:val="24"/>
          <w:shd w:val="clear" w:color="auto" w:fill="FFFFFF"/>
        </w:rPr>
        <w:t>.</w:t>
      </w:r>
      <w:r w:rsidR="009235C4">
        <w:rPr>
          <w:rStyle w:val="FootnoteReference"/>
          <w:rFonts w:ascii="Times New Roman" w:hAnsi="Times New Roman"/>
          <w:sz w:val="24"/>
          <w:szCs w:val="24"/>
          <w:shd w:val="clear" w:color="auto" w:fill="FFFFFF"/>
        </w:rPr>
        <w:footnoteReference w:id="17"/>
      </w:r>
    </w:p>
    <w:p w14:paraId="2A32CB10" w14:textId="77777777" w:rsidR="002A75EA" w:rsidRDefault="002A75EA" w:rsidP="00DC16B2">
      <w:pPr>
        <w:spacing w:after="0" w:line="240" w:lineRule="auto"/>
        <w:jc w:val="both"/>
        <w:rPr>
          <w:rFonts w:ascii="Times New Roman" w:hAnsi="Times New Roman"/>
          <w:color w:val="000000"/>
          <w:sz w:val="24"/>
          <w:szCs w:val="24"/>
          <w:shd w:val="clear" w:color="auto" w:fill="FFFFFF"/>
        </w:rPr>
      </w:pPr>
    </w:p>
    <w:p w14:paraId="2938E477" w14:textId="5C4DA7FF" w:rsidR="00DC16B2" w:rsidRPr="00DC16B2" w:rsidRDefault="00617702" w:rsidP="00DC16B2">
      <w:pPr>
        <w:spacing w:after="0" w:line="240" w:lineRule="auto"/>
        <w:jc w:val="both"/>
        <w:rPr>
          <w:rFonts w:ascii="Times New Roman" w:hAnsi="Times New Roman"/>
          <w:color w:val="000000"/>
          <w:sz w:val="24"/>
          <w:szCs w:val="24"/>
          <w:shd w:val="clear" w:color="auto" w:fill="FFFFFF"/>
        </w:rPr>
      </w:pPr>
      <w:r w:rsidRPr="00DC16B2">
        <w:rPr>
          <w:rFonts w:ascii="Times New Roman" w:hAnsi="Times New Roman"/>
          <w:color w:val="000000"/>
          <w:sz w:val="24"/>
          <w:szCs w:val="24"/>
          <w:shd w:val="clear" w:color="auto" w:fill="FFFFFF"/>
        </w:rPr>
        <w:t>Pašvaldību likuma pārejas noteikumu 10. punkta nosacījums</w:t>
      </w:r>
      <w:r w:rsidR="00C06507" w:rsidRPr="00DC16B2">
        <w:rPr>
          <w:rStyle w:val="FootnoteReference"/>
          <w:rFonts w:ascii="Times New Roman" w:hAnsi="Times New Roman"/>
          <w:color w:val="000000"/>
          <w:sz w:val="24"/>
          <w:szCs w:val="24"/>
          <w:shd w:val="clear" w:color="auto" w:fill="FFFFFF"/>
        </w:rPr>
        <w:footnoteReference w:id="18"/>
      </w:r>
      <w:r w:rsidRPr="00DC16B2">
        <w:rPr>
          <w:rFonts w:ascii="Times New Roman" w:hAnsi="Times New Roman"/>
          <w:color w:val="000000"/>
          <w:sz w:val="24"/>
          <w:szCs w:val="24"/>
          <w:shd w:val="clear" w:color="auto" w:fill="FFFFFF"/>
        </w:rPr>
        <w:t xml:space="preserve"> attiecas uz </w:t>
      </w:r>
      <w:r w:rsidRPr="00DC16B2">
        <w:rPr>
          <w:rFonts w:ascii="Times New Roman" w:hAnsi="Times New Roman"/>
          <w:b/>
          <w:bCs/>
          <w:color w:val="000000"/>
          <w:sz w:val="24"/>
          <w:szCs w:val="24"/>
          <w:shd w:val="clear" w:color="auto" w:fill="FFFFFF"/>
        </w:rPr>
        <w:t>visām</w:t>
      </w:r>
      <w:r w:rsidRPr="00DC16B2">
        <w:rPr>
          <w:rFonts w:ascii="Times New Roman" w:hAnsi="Times New Roman"/>
          <w:color w:val="000000"/>
          <w:sz w:val="24"/>
          <w:szCs w:val="24"/>
          <w:shd w:val="clear" w:color="auto" w:fill="FFFFFF"/>
        </w:rPr>
        <w:t xml:space="preserve"> biedrībām un nodibinājumiem, kuros pašvaldība ir biedra vai dibinātāja statusā, </w:t>
      </w:r>
      <w:r w:rsidRPr="00DC16B2">
        <w:rPr>
          <w:rFonts w:ascii="Times New Roman" w:hAnsi="Times New Roman"/>
          <w:b/>
          <w:bCs/>
          <w:color w:val="000000"/>
          <w:sz w:val="24"/>
          <w:szCs w:val="24"/>
          <w:shd w:val="clear" w:color="auto" w:fill="FFFFFF"/>
        </w:rPr>
        <w:t>neatkarīgi no organizācijas dibināšanas vai pašvaldības iestāšanās tajā brīža</w:t>
      </w:r>
      <w:r w:rsidRPr="00DC16B2">
        <w:rPr>
          <w:rFonts w:ascii="Times New Roman" w:hAnsi="Times New Roman"/>
          <w:color w:val="000000"/>
          <w:sz w:val="24"/>
          <w:szCs w:val="24"/>
          <w:shd w:val="clear" w:color="auto" w:fill="FFFFFF"/>
        </w:rPr>
        <w:t>.</w:t>
      </w:r>
    </w:p>
    <w:p w14:paraId="474EDAEC" w14:textId="77777777" w:rsidR="002A75EA" w:rsidRDefault="002A75EA" w:rsidP="00DC16B2">
      <w:pPr>
        <w:spacing w:after="0" w:line="240" w:lineRule="auto"/>
        <w:jc w:val="both"/>
        <w:rPr>
          <w:rFonts w:ascii="Times New Roman" w:hAnsi="Times New Roman"/>
          <w:color w:val="000000"/>
          <w:sz w:val="24"/>
          <w:szCs w:val="24"/>
          <w:highlight w:val="yellow"/>
          <w:shd w:val="clear" w:color="auto" w:fill="FFFFFF"/>
        </w:rPr>
      </w:pPr>
    </w:p>
    <w:p w14:paraId="7AA1DA35" w14:textId="7C191976" w:rsidR="005F0CAC" w:rsidRPr="00AE7DDB" w:rsidRDefault="005F0CAC" w:rsidP="00DC16B2">
      <w:pPr>
        <w:spacing w:after="0" w:line="240" w:lineRule="auto"/>
        <w:jc w:val="both"/>
        <w:rPr>
          <w:rFonts w:ascii="Times New Roman" w:hAnsi="Times New Roman"/>
          <w:sz w:val="24"/>
          <w:szCs w:val="24"/>
          <w:shd w:val="clear" w:color="auto" w:fill="FFFFFF"/>
        </w:rPr>
      </w:pPr>
      <w:r w:rsidRPr="00990E75">
        <w:rPr>
          <w:rFonts w:ascii="Times New Roman" w:hAnsi="Times New Roman"/>
          <w:color w:val="000000"/>
          <w:sz w:val="24"/>
          <w:szCs w:val="24"/>
          <w:shd w:val="clear" w:color="auto" w:fill="FFFFFF"/>
        </w:rPr>
        <w:t xml:space="preserve">Turklāt jāņem vērā, ka </w:t>
      </w:r>
      <w:r w:rsidR="004A49E4" w:rsidRPr="00990E75">
        <w:rPr>
          <w:rFonts w:ascii="Times New Roman" w:hAnsi="Times New Roman"/>
          <w:color w:val="000000"/>
          <w:sz w:val="24"/>
          <w:szCs w:val="24"/>
          <w:shd w:val="clear" w:color="auto" w:fill="FFFFFF"/>
        </w:rPr>
        <w:t>b</w:t>
      </w:r>
      <w:r w:rsidRPr="00990E75">
        <w:rPr>
          <w:rFonts w:ascii="Times New Roman" w:hAnsi="Times New Roman"/>
          <w:color w:val="000000"/>
          <w:sz w:val="24"/>
          <w:szCs w:val="24"/>
          <w:shd w:val="clear" w:color="auto" w:fill="FFFFFF"/>
        </w:rPr>
        <w:t xml:space="preserve">iedrības biedrs (arī nodibinājuma dibinātājs) </w:t>
      </w:r>
      <w:r w:rsidR="0017736C" w:rsidRPr="00990E75">
        <w:rPr>
          <w:rFonts w:ascii="Times New Roman" w:hAnsi="Times New Roman"/>
          <w:color w:val="000000"/>
          <w:sz w:val="24"/>
          <w:szCs w:val="24"/>
          <w:shd w:val="clear" w:color="auto" w:fill="FFFFFF"/>
        </w:rPr>
        <w:t>juridiski ir</w:t>
      </w:r>
      <w:r w:rsidRPr="00990E75">
        <w:rPr>
          <w:rFonts w:ascii="Times New Roman" w:hAnsi="Times New Roman"/>
          <w:color w:val="000000"/>
          <w:sz w:val="24"/>
          <w:szCs w:val="24"/>
          <w:shd w:val="clear" w:color="auto" w:fill="FFFFFF"/>
        </w:rPr>
        <w:t xml:space="preserve"> </w:t>
      </w:r>
      <w:r w:rsidRPr="00990E75">
        <w:rPr>
          <w:rFonts w:ascii="Times New Roman" w:hAnsi="Times New Roman"/>
          <w:b/>
          <w:bCs/>
          <w:color w:val="000000"/>
          <w:sz w:val="24"/>
          <w:szCs w:val="24"/>
          <w:shd w:val="clear" w:color="auto" w:fill="FFFFFF"/>
        </w:rPr>
        <w:t>pašvaldība kā juridiska persona</w:t>
      </w:r>
      <w:r w:rsidRPr="00990E75">
        <w:rPr>
          <w:rFonts w:ascii="Times New Roman" w:hAnsi="Times New Roman"/>
          <w:color w:val="000000"/>
          <w:sz w:val="24"/>
          <w:szCs w:val="24"/>
          <w:shd w:val="clear" w:color="auto" w:fill="FFFFFF"/>
        </w:rPr>
        <w:t>, jo šāda statusa nav pašvaldības izveidotām institūcijām.</w:t>
      </w:r>
      <w:r w:rsidR="0017736C" w:rsidRPr="00990E75">
        <w:rPr>
          <w:rStyle w:val="FootnoteReference"/>
          <w:rFonts w:ascii="Times New Roman" w:hAnsi="Times New Roman"/>
          <w:color w:val="000000"/>
          <w:sz w:val="24"/>
          <w:szCs w:val="24"/>
          <w:shd w:val="clear" w:color="auto" w:fill="FFFFFF"/>
        </w:rPr>
        <w:footnoteReference w:id="19"/>
      </w:r>
      <w:r w:rsidRPr="00990E75">
        <w:rPr>
          <w:rFonts w:ascii="Times New Roman" w:hAnsi="Times New Roman"/>
          <w:color w:val="000000"/>
          <w:sz w:val="24"/>
          <w:szCs w:val="24"/>
          <w:shd w:val="clear" w:color="auto" w:fill="FFFFFF"/>
        </w:rPr>
        <w:t xml:space="preserve"> </w:t>
      </w:r>
      <w:r w:rsidRPr="00990E75">
        <w:rPr>
          <w:rFonts w:ascii="Times New Roman" w:hAnsi="Times New Roman"/>
          <w:sz w:val="24"/>
          <w:szCs w:val="24"/>
          <w:shd w:val="clear" w:color="auto" w:fill="FFFFFF"/>
        </w:rPr>
        <w:t>Pašvaldības i</w:t>
      </w:r>
      <w:r w:rsidR="0063328C" w:rsidRPr="00990E75">
        <w:rPr>
          <w:rFonts w:ascii="Times New Roman" w:hAnsi="Times New Roman"/>
          <w:sz w:val="24"/>
          <w:szCs w:val="24"/>
          <w:shd w:val="clear" w:color="auto" w:fill="FFFFFF"/>
        </w:rPr>
        <w:t>estāde</w:t>
      </w:r>
      <w:r w:rsidRPr="00990E75">
        <w:rPr>
          <w:rFonts w:ascii="Times New Roman" w:hAnsi="Times New Roman"/>
          <w:sz w:val="24"/>
          <w:szCs w:val="24"/>
          <w:shd w:val="clear" w:color="auto" w:fill="FFFFFF"/>
        </w:rPr>
        <w:t xml:space="preserve"> var darboties biedrībā vai nodibinājumā pašvaldības vārdā, ja dome ir lēmusi par šādu pilnvarojumu un ārējie normatīvie akti to pieļauj</w:t>
      </w:r>
      <w:r w:rsidRPr="00990E75">
        <w:rPr>
          <w:rFonts w:ascii="Times New Roman" w:hAnsi="Times New Roman"/>
          <w:sz w:val="24"/>
          <w:szCs w:val="24"/>
        </w:rPr>
        <w:t>, bet iestāde nav uzskatāma par biedrības biedru.</w:t>
      </w:r>
    </w:p>
    <w:p w14:paraId="3A2E2DBA" w14:textId="48D2EA5C" w:rsidR="005E7875" w:rsidRDefault="005E7875" w:rsidP="00DC16B2">
      <w:pPr>
        <w:spacing w:after="0" w:line="240" w:lineRule="auto"/>
        <w:rPr>
          <w:rFonts w:ascii="Times New Roman" w:hAnsi="Times New Roman"/>
        </w:rPr>
      </w:pPr>
    </w:p>
    <w:p w14:paraId="4C189608" w14:textId="7520C033" w:rsidR="0023026A" w:rsidRPr="0032524B" w:rsidRDefault="00810CB7" w:rsidP="00B47D05">
      <w:pPr>
        <w:pStyle w:val="ListParagraph"/>
        <w:numPr>
          <w:ilvl w:val="0"/>
          <w:numId w:val="5"/>
        </w:numPr>
        <w:tabs>
          <w:tab w:val="left" w:pos="426"/>
        </w:tabs>
        <w:spacing w:line="240" w:lineRule="auto"/>
        <w:ind w:left="0" w:firstLine="0"/>
        <w:jc w:val="both"/>
        <w:rPr>
          <w:rFonts w:ascii="Times New Roman" w:hAnsi="Times New Roman"/>
          <w:sz w:val="24"/>
          <w:szCs w:val="24"/>
        </w:rPr>
      </w:pPr>
      <w:r w:rsidRPr="0032524B">
        <w:rPr>
          <w:rFonts w:ascii="Times New Roman" w:hAnsi="Times New Roman"/>
          <w:sz w:val="24"/>
          <w:szCs w:val="24"/>
        </w:rPr>
        <w:t xml:space="preserve">Tātad </w:t>
      </w:r>
      <w:r w:rsidR="00073315" w:rsidRPr="0032524B">
        <w:rPr>
          <w:rFonts w:ascii="Times New Roman" w:hAnsi="Times New Roman"/>
          <w:sz w:val="24"/>
          <w:szCs w:val="24"/>
        </w:rPr>
        <w:t xml:space="preserve">pašvaldības </w:t>
      </w:r>
      <w:r w:rsidR="00073315" w:rsidRPr="0032524B">
        <w:rPr>
          <w:rFonts w:ascii="Times New Roman" w:hAnsi="Times New Roman"/>
          <w:sz w:val="24"/>
          <w:szCs w:val="24"/>
          <w:u w:val="single"/>
        </w:rPr>
        <w:t>dalība biedrībā</w:t>
      </w:r>
      <w:r w:rsidR="0032524B" w:rsidRPr="0032524B">
        <w:rPr>
          <w:rFonts w:ascii="Times New Roman" w:hAnsi="Times New Roman"/>
          <w:sz w:val="24"/>
          <w:szCs w:val="24"/>
          <w:u w:val="single"/>
        </w:rPr>
        <w:t xml:space="preserve"> vai nodibinājumā</w:t>
      </w:r>
      <w:r w:rsidR="00073315" w:rsidRPr="0032524B">
        <w:rPr>
          <w:rFonts w:ascii="Times New Roman" w:hAnsi="Times New Roman"/>
          <w:sz w:val="24"/>
          <w:szCs w:val="24"/>
          <w:u w:val="single"/>
        </w:rPr>
        <w:t xml:space="preserve"> nevar būt par priekšnoteikumu vai nepieciešamību pašvaldības funkciju sekmīgai un tiesiskai izpildei</w:t>
      </w:r>
      <w:r w:rsidR="00073315" w:rsidRPr="0032524B">
        <w:rPr>
          <w:rFonts w:ascii="Times New Roman" w:hAnsi="Times New Roman"/>
          <w:sz w:val="24"/>
          <w:szCs w:val="24"/>
        </w:rPr>
        <w:t xml:space="preserve">. </w:t>
      </w:r>
      <w:r w:rsidR="006E7718" w:rsidRPr="0032524B">
        <w:rPr>
          <w:rFonts w:ascii="Times New Roman" w:hAnsi="Times New Roman"/>
          <w:sz w:val="24"/>
          <w:szCs w:val="24"/>
        </w:rPr>
        <w:t>B</w:t>
      </w:r>
      <w:r w:rsidR="0023026A" w:rsidRPr="0032524B">
        <w:rPr>
          <w:rFonts w:ascii="Times New Roman" w:hAnsi="Times New Roman"/>
          <w:sz w:val="24"/>
          <w:szCs w:val="24"/>
        </w:rPr>
        <w:t xml:space="preserve">iedrību un nodibinājumu iesaisti </w:t>
      </w:r>
      <w:r w:rsidR="002E2133">
        <w:rPr>
          <w:rFonts w:ascii="Times New Roman" w:hAnsi="Times New Roman"/>
          <w:sz w:val="24"/>
          <w:szCs w:val="24"/>
        </w:rPr>
        <w:t xml:space="preserve">tieši </w:t>
      </w:r>
      <w:r w:rsidR="0023026A" w:rsidRPr="0032524B">
        <w:rPr>
          <w:rFonts w:ascii="Times New Roman" w:hAnsi="Times New Roman"/>
          <w:sz w:val="24"/>
          <w:szCs w:val="24"/>
        </w:rPr>
        <w:t xml:space="preserve">pašvaldības funkciju izpildē iespējams īstenot, slēdzot </w:t>
      </w:r>
      <w:r w:rsidR="0023026A" w:rsidRPr="0032524B">
        <w:rPr>
          <w:rFonts w:ascii="Times New Roman" w:hAnsi="Times New Roman"/>
          <w:sz w:val="24"/>
          <w:szCs w:val="24"/>
          <w:u w:val="single"/>
        </w:rPr>
        <w:t>līdzdalības vai deleģēšanas līgumus</w:t>
      </w:r>
      <w:r w:rsidR="0023026A" w:rsidRPr="0032524B">
        <w:rPr>
          <w:rFonts w:ascii="Times New Roman" w:hAnsi="Times New Roman"/>
          <w:sz w:val="24"/>
          <w:szCs w:val="24"/>
        </w:rPr>
        <w:t xml:space="preserve"> Valsts pārvaldes iekārtas likumā noteiktajā kārtībā.</w:t>
      </w:r>
    </w:p>
    <w:p w14:paraId="229FCA57" w14:textId="6ADD60BD" w:rsidR="00062ACE" w:rsidRDefault="00062ACE" w:rsidP="006E7718">
      <w:pPr>
        <w:spacing w:line="240" w:lineRule="auto"/>
        <w:jc w:val="both"/>
        <w:rPr>
          <w:rFonts w:ascii="Times New Roman" w:hAnsi="Times New Roman"/>
          <w:sz w:val="24"/>
          <w:szCs w:val="24"/>
        </w:rPr>
      </w:pPr>
    </w:p>
    <w:p w14:paraId="49D52A05" w14:textId="11B9E94C" w:rsidR="00E37451" w:rsidRDefault="00E37451" w:rsidP="006E7718">
      <w:pPr>
        <w:spacing w:line="240" w:lineRule="auto"/>
        <w:jc w:val="both"/>
        <w:rPr>
          <w:rFonts w:ascii="Times New Roman" w:hAnsi="Times New Roman"/>
          <w:sz w:val="24"/>
          <w:szCs w:val="24"/>
        </w:rPr>
      </w:pPr>
    </w:p>
    <w:p w14:paraId="2437B62B" w14:textId="085453E2" w:rsidR="00E37451" w:rsidRDefault="00E37451" w:rsidP="006E7718">
      <w:pPr>
        <w:spacing w:line="240" w:lineRule="auto"/>
        <w:jc w:val="both"/>
        <w:rPr>
          <w:rFonts w:ascii="Times New Roman" w:hAnsi="Times New Roman"/>
          <w:sz w:val="24"/>
          <w:szCs w:val="24"/>
        </w:rPr>
      </w:pPr>
    </w:p>
    <w:p w14:paraId="2622CAC9" w14:textId="1FCA5803" w:rsidR="00E37451" w:rsidRDefault="00E37451" w:rsidP="006E7718">
      <w:pPr>
        <w:spacing w:line="240" w:lineRule="auto"/>
        <w:jc w:val="both"/>
        <w:rPr>
          <w:rFonts w:ascii="Times New Roman" w:hAnsi="Times New Roman"/>
          <w:sz w:val="24"/>
          <w:szCs w:val="24"/>
        </w:rPr>
      </w:pPr>
    </w:p>
    <w:p w14:paraId="309F4082" w14:textId="687A97C3" w:rsidR="00E37451" w:rsidRDefault="00E37451" w:rsidP="006E7718">
      <w:pPr>
        <w:spacing w:line="240" w:lineRule="auto"/>
        <w:jc w:val="both"/>
        <w:rPr>
          <w:rFonts w:ascii="Times New Roman" w:hAnsi="Times New Roman"/>
          <w:sz w:val="24"/>
          <w:szCs w:val="24"/>
        </w:rPr>
      </w:pPr>
    </w:p>
    <w:p w14:paraId="421CFA31" w14:textId="6CB70848" w:rsidR="00E37451" w:rsidRDefault="00E37451" w:rsidP="006E7718">
      <w:pPr>
        <w:spacing w:line="240" w:lineRule="auto"/>
        <w:jc w:val="both"/>
        <w:rPr>
          <w:rFonts w:ascii="Times New Roman" w:hAnsi="Times New Roman"/>
          <w:sz w:val="24"/>
          <w:szCs w:val="24"/>
        </w:rPr>
      </w:pPr>
    </w:p>
    <w:p w14:paraId="44C5B43B" w14:textId="6FA021DC" w:rsidR="00E37451" w:rsidRDefault="00E37451" w:rsidP="006E7718">
      <w:pPr>
        <w:spacing w:line="240" w:lineRule="auto"/>
        <w:jc w:val="both"/>
        <w:rPr>
          <w:rFonts w:ascii="Times New Roman" w:hAnsi="Times New Roman"/>
          <w:sz w:val="24"/>
          <w:szCs w:val="24"/>
        </w:rPr>
      </w:pPr>
    </w:p>
    <w:p w14:paraId="6D3FDA5F" w14:textId="45A96C9E" w:rsidR="00E37451" w:rsidRDefault="00E37451" w:rsidP="006E7718">
      <w:pPr>
        <w:spacing w:line="240" w:lineRule="auto"/>
        <w:jc w:val="both"/>
        <w:rPr>
          <w:rFonts w:ascii="Times New Roman" w:hAnsi="Times New Roman"/>
          <w:sz w:val="24"/>
          <w:szCs w:val="24"/>
        </w:rPr>
      </w:pPr>
    </w:p>
    <w:p w14:paraId="0FB8B7DA" w14:textId="3C71E07D" w:rsidR="00E37451" w:rsidRDefault="00E37451" w:rsidP="006E7718">
      <w:pPr>
        <w:spacing w:line="240" w:lineRule="auto"/>
        <w:jc w:val="both"/>
        <w:rPr>
          <w:rFonts w:ascii="Times New Roman" w:hAnsi="Times New Roman"/>
          <w:sz w:val="24"/>
          <w:szCs w:val="24"/>
        </w:rPr>
      </w:pPr>
    </w:p>
    <w:p w14:paraId="77BE0162" w14:textId="5E11EB09" w:rsidR="00E37451" w:rsidRDefault="00E37451" w:rsidP="006E7718">
      <w:pPr>
        <w:spacing w:line="240" w:lineRule="auto"/>
        <w:jc w:val="both"/>
        <w:rPr>
          <w:rFonts w:ascii="Times New Roman" w:hAnsi="Times New Roman"/>
          <w:sz w:val="24"/>
          <w:szCs w:val="24"/>
        </w:rPr>
      </w:pPr>
    </w:p>
    <w:p w14:paraId="707292EE" w14:textId="767BAC6B" w:rsidR="0032524B" w:rsidRDefault="0032524B" w:rsidP="006E7718">
      <w:pPr>
        <w:spacing w:line="240" w:lineRule="auto"/>
        <w:jc w:val="both"/>
        <w:rPr>
          <w:rFonts w:ascii="Times New Roman" w:hAnsi="Times New Roman"/>
          <w:sz w:val="24"/>
          <w:szCs w:val="24"/>
        </w:rPr>
      </w:pPr>
    </w:p>
    <w:p w14:paraId="01927DBC" w14:textId="6BEE4852" w:rsidR="0032524B" w:rsidRDefault="0032524B" w:rsidP="006E7718">
      <w:pPr>
        <w:spacing w:line="240" w:lineRule="auto"/>
        <w:jc w:val="both"/>
        <w:rPr>
          <w:rFonts w:ascii="Times New Roman" w:hAnsi="Times New Roman"/>
          <w:sz w:val="24"/>
          <w:szCs w:val="24"/>
        </w:rPr>
      </w:pPr>
    </w:p>
    <w:p w14:paraId="13B96E88" w14:textId="77777777" w:rsidR="0032524B" w:rsidRDefault="0032524B" w:rsidP="0032524B">
      <w:pPr>
        <w:spacing w:after="0" w:line="240" w:lineRule="auto"/>
        <w:rPr>
          <w:rFonts w:ascii="Times New Roman" w:hAnsi="Times New Roman"/>
          <w:sz w:val="24"/>
          <w:szCs w:val="24"/>
        </w:rPr>
      </w:pPr>
      <w:r>
        <w:rPr>
          <w:rFonts w:ascii="Times New Roman" w:hAnsi="Times New Roman"/>
          <w:sz w:val="24"/>
          <w:szCs w:val="24"/>
        </w:rPr>
        <w:t>Sagatavoja:</w:t>
      </w:r>
    </w:p>
    <w:p w14:paraId="4BD22256" w14:textId="77777777" w:rsidR="0032524B" w:rsidRDefault="0032524B" w:rsidP="0032524B">
      <w:pPr>
        <w:spacing w:after="0" w:line="240" w:lineRule="auto"/>
        <w:rPr>
          <w:rFonts w:ascii="Times New Roman" w:hAnsi="Times New Roman"/>
          <w:sz w:val="24"/>
          <w:szCs w:val="24"/>
        </w:rPr>
      </w:pPr>
      <w:r w:rsidRPr="00503BC8">
        <w:rPr>
          <w:rFonts w:ascii="Times New Roman" w:hAnsi="Times New Roman"/>
          <w:b/>
          <w:bCs/>
          <w:sz w:val="24"/>
          <w:szCs w:val="24"/>
        </w:rPr>
        <w:t>Marta Bergmane</w:t>
      </w:r>
      <w:r>
        <w:rPr>
          <w:rFonts w:ascii="Times New Roman" w:hAnsi="Times New Roman"/>
          <w:sz w:val="24"/>
          <w:szCs w:val="24"/>
        </w:rPr>
        <w:t>, Pašvaldību departamenta direktora vietniece – Pašvaldību darbības tiesiskā nodrošinājuma nodaļas vadītāja</w:t>
      </w:r>
    </w:p>
    <w:p w14:paraId="577C094B" w14:textId="1FDDB02A" w:rsidR="0032524B" w:rsidRPr="00A756B1" w:rsidRDefault="0032524B" w:rsidP="0032524B">
      <w:pPr>
        <w:spacing w:after="0" w:line="240" w:lineRule="auto"/>
        <w:rPr>
          <w:rFonts w:ascii="Times New Roman" w:hAnsi="Times New Roman"/>
          <w:sz w:val="24"/>
          <w:szCs w:val="24"/>
        </w:rPr>
      </w:pPr>
      <w:r>
        <w:rPr>
          <w:rFonts w:ascii="Times New Roman" w:hAnsi="Times New Roman"/>
          <w:sz w:val="24"/>
          <w:szCs w:val="24"/>
        </w:rPr>
        <w:t>Aktualizēts 10.</w:t>
      </w:r>
      <w:r>
        <w:rPr>
          <w:rFonts w:ascii="Times New Roman" w:hAnsi="Times New Roman"/>
          <w:sz w:val="24"/>
          <w:szCs w:val="24"/>
        </w:rPr>
        <w:t>0</w:t>
      </w:r>
      <w:r>
        <w:rPr>
          <w:rFonts w:ascii="Times New Roman" w:hAnsi="Times New Roman"/>
          <w:sz w:val="24"/>
          <w:szCs w:val="24"/>
        </w:rPr>
        <w:t>3</w:t>
      </w:r>
      <w:r>
        <w:rPr>
          <w:rFonts w:ascii="Times New Roman" w:hAnsi="Times New Roman"/>
          <w:sz w:val="24"/>
          <w:szCs w:val="24"/>
        </w:rPr>
        <w:t>.2023.</w:t>
      </w:r>
    </w:p>
    <w:p w14:paraId="2F596661" w14:textId="77777777" w:rsidR="0032524B" w:rsidRPr="007725E8" w:rsidRDefault="0032524B" w:rsidP="006E7718">
      <w:pPr>
        <w:spacing w:line="240" w:lineRule="auto"/>
        <w:jc w:val="both"/>
        <w:rPr>
          <w:rFonts w:ascii="Times New Roman" w:hAnsi="Times New Roman"/>
          <w:sz w:val="24"/>
          <w:szCs w:val="24"/>
        </w:rPr>
      </w:pPr>
    </w:p>
    <w:sectPr w:rsidR="0032524B" w:rsidRPr="007725E8" w:rsidSect="007F7CB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7DAD7" w14:textId="77777777" w:rsidR="00DE7DB2" w:rsidRDefault="00DE7DB2" w:rsidP="004D4297">
      <w:pPr>
        <w:spacing w:after="0" w:line="240" w:lineRule="auto"/>
      </w:pPr>
      <w:r>
        <w:separator/>
      </w:r>
    </w:p>
  </w:endnote>
  <w:endnote w:type="continuationSeparator" w:id="0">
    <w:p w14:paraId="155D33A1" w14:textId="77777777" w:rsidR="00DE7DB2" w:rsidRDefault="00DE7DB2" w:rsidP="004D4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6B8E5" w14:textId="77777777" w:rsidR="00DE7DB2" w:rsidRDefault="00DE7DB2" w:rsidP="004D4297">
      <w:pPr>
        <w:spacing w:after="0" w:line="240" w:lineRule="auto"/>
      </w:pPr>
      <w:r>
        <w:separator/>
      </w:r>
    </w:p>
  </w:footnote>
  <w:footnote w:type="continuationSeparator" w:id="0">
    <w:p w14:paraId="4189DA79" w14:textId="77777777" w:rsidR="00DE7DB2" w:rsidRDefault="00DE7DB2" w:rsidP="004D4297">
      <w:pPr>
        <w:spacing w:after="0" w:line="240" w:lineRule="auto"/>
      </w:pPr>
      <w:r>
        <w:continuationSeparator/>
      </w:r>
    </w:p>
  </w:footnote>
  <w:footnote w:id="1">
    <w:p w14:paraId="00837465" w14:textId="4185168F" w:rsidR="004D4297" w:rsidRPr="007725E8" w:rsidRDefault="004D4297">
      <w:pPr>
        <w:pStyle w:val="FootnoteText"/>
        <w:rPr>
          <w:rFonts w:ascii="Times New Roman" w:hAnsi="Times New Roman"/>
        </w:rPr>
      </w:pPr>
      <w:r w:rsidRPr="007725E8">
        <w:rPr>
          <w:rStyle w:val="FootnoteReference"/>
          <w:rFonts w:ascii="Times New Roman" w:hAnsi="Times New Roman"/>
        </w:rPr>
        <w:footnoteRef/>
      </w:r>
      <w:r w:rsidRPr="007725E8">
        <w:rPr>
          <w:rFonts w:ascii="Times New Roman" w:hAnsi="Times New Roman"/>
        </w:rPr>
        <w:t xml:space="preserve"> Pašvaldību likuma 79.</w:t>
      </w:r>
      <w:r w:rsidR="005C055F">
        <w:rPr>
          <w:rFonts w:ascii="Times New Roman" w:hAnsi="Times New Roman"/>
        </w:rPr>
        <w:t> </w:t>
      </w:r>
      <w:r w:rsidRPr="007725E8">
        <w:rPr>
          <w:rFonts w:ascii="Times New Roman" w:hAnsi="Times New Roman"/>
        </w:rPr>
        <w:t>panta pirmā daļa</w:t>
      </w:r>
    </w:p>
  </w:footnote>
  <w:footnote w:id="2">
    <w:p w14:paraId="7A5D6251" w14:textId="29BF53A7" w:rsidR="004D4297" w:rsidRPr="007725E8" w:rsidRDefault="004D4297">
      <w:pPr>
        <w:pStyle w:val="FootnoteText"/>
        <w:rPr>
          <w:rFonts w:ascii="Times New Roman" w:hAnsi="Times New Roman"/>
        </w:rPr>
      </w:pPr>
      <w:r w:rsidRPr="007725E8">
        <w:rPr>
          <w:rStyle w:val="FootnoteReference"/>
          <w:rFonts w:ascii="Times New Roman" w:hAnsi="Times New Roman"/>
        </w:rPr>
        <w:footnoteRef/>
      </w:r>
      <w:r w:rsidRPr="007725E8">
        <w:rPr>
          <w:rFonts w:ascii="Times New Roman" w:hAnsi="Times New Roman"/>
        </w:rPr>
        <w:t xml:space="preserve"> Pašvaldību likuma 79.</w:t>
      </w:r>
      <w:r w:rsidR="005C055F">
        <w:rPr>
          <w:rFonts w:ascii="Times New Roman" w:hAnsi="Times New Roman"/>
        </w:rPr>
        <w:t> </w:t>
      </w:r>
      <w:r w:rsidRPr="007725E8">
        <w:rPr>
          <w:rFonts w:ascii="Times New Roman" w:hAnsi="Times New Roman"/>
        </w:rPr>
        <w:t>panta trešā daļa</w:t>
      </w:r>
    </w:p>
  </w:footnote>
  <w:footnote w:id="3">
    <w:p w14:paraId="26836456" w14:textId="2BF8F022" w:rsidR="00B639CC" w:rsidRPr="007725E8" w:rsidRDefault="00B639CC">
      <w:pPr>
        <w:pStyle w:val="FootnoteText"/>
        <w:rPr>
          <w:rFonts w:ascii="Times New Roman" w:hAnsi="Times New Roman"/>
        </w:rPr>
      </w:pPr>
      <w:r w:rsidRPr="007725E8">
        <w:rPr>
          <w:rStyle w:val="FootnoteReference"/>
          <w:rFonts w:ascii="Times New Roman" w:hAnsi="Times New Roman"/>
        </w:rPr>
        <w:footnoteRef/>
      </w:r>
      <w:r w:rsidRPr="007725E8">
        <w:rPr>
          <w:rFonts w:ascii="Times New Roman" w:hAnsi="Times New Roman"/>
        </w:rPr>
        <w:t xml:space="preserve"> Pašvaldību likuma pārejas noteikumu 10.</w:t>
      </w:r>
      <w:r w:rsidR="005C055F">
        <w:rPr>
          <w:rFonts w:ascii="Times New Roman" w:hAnsi="Times New Roman"/>
        </w:rPr>
        <w:t> </w:t>
      </w:r>
      <w:r w:rsidRPr="007725E8">
        <w:rPr>
          <w:rFonts w:ascii="Times New Roman" w:hAnsi="Times New Roman"/>
        </w:rPr>
        <w:t>punkts</w:t>
      </w:r>
    </w:p>
  </w:footnote>
  <w:footnote w:id="4">
    <w:p w14:paraId="1D628F69" w14:textId="77777777" w:rsidR="00D4025D" w:rsidRPr="007725E8" w:rsidRDefault="00D4025D" w:rsidP="00D4025D">
      <w:pPr>
        <w:pStyle w:val="FootnoteText"/>
        <w:rPr>
          <w:rFonts w:ascii="Times New Roman" w:hAnsi="Times New Roman"/>
        </w:rPr>
      </w:pPr>
      <w:r w:rsidRPr="007725E8">
        <w:rPr>
          <w:rStyle w:val="FootnoteReference"/>
          <w:rFonts w:ascii="Times New Roman" w:hAnsi="Times New Roman"/>
        </w:rPr>
        <w:footnoteRef/>
      </w:r>
      <w:r w:rsidRPr="007725E8">
        <w:rPr>
          <w:rFonts w:ascii="Times New Roman" w:hAnsi="Times New Roman"/>
        </w:rPr>
        <w:t xml:space="preserve"> Biedrību un nodibinājumu likuma 2. panta pirmā daļa</w:t>
      </w:r>
    </w:p>
  </w:footnote>
  <w:footnote w:id="5">
    <w:p w14:paraId="69246FA8" w14:textId="77777777" w:rsidR="00D4025D" w:rsidRPr="007725E8" w:rsidRDefault="00D4025D" w:rsidP="00D4025D">
      <w:pPr>
        <w:pStyle w:val="FootnoteText"/>
        <w:rPr>
          <w:rFonts w:ascii="Times New Roman" w:hAnsi="Times New Roman"/>
        </w:rPr>
      </w:pPr>
      <w:r w:rsidRPr="007725E8">
        <w:rPr>
          <w:rStyle w:val="FootnoteReference"/>
          <w:rFonts w:ascii="Times New Roman" w:hAnsi="Times New Roman"/>
        </w:rPr>
        <w:footnoteRef/>
      </w:r>
      <w:r w:rsidRPr="007725E8">
        <w:rPr>
          <w:rFonts w:ascii="Times New Roman" w:hAnsi="Times New Roman"/>
        </w:rPr>
        <w:t xml:space="preserve"> Turpat – 23. panta pirmā un 1.</w:t>
      </w:r>
      <w:r w:rsidRPr="007725E8">
        <w:rPr>
          <w:rFonts w:ascii="Times New Roman" w:hAnsi="Times New Roman"/>
          <w:vertAlign w:val="superscript"/>
        </w:rPr>
        <w:t>1</w:t>
      </w:r>
      <w:r w:rsidRPr="007725E8">
        <w:rPr>
          <w:rFonts w:ascii="Times New Roman" w:hAnsi="Times New Roman"/>
        </w:rPr>
        <w:t> daļa</w:t>
      </w:r>
    </w:p>
  </w:footnote>
  <w:footnote w:id="6">
    <w:p w14:paraId="35DC68EF" w14:textId="77777777" w:rsidR="00D4025D" w:rsidRPr="007725E8" w:rsidRDefault="00D4025D" w:rsidP="00D4025D">
      <w:pPr>
        <w:pStyle w:val="FootnoteText"/>
        <w:rPr>
          <w:rFonts w:ascii="Times New Roman" w:hAnsi="Times New Roman"/>
        </w:rPr>
      </w:pPr>
      <w:r w:rsidRPr="007725E8">
        <w:rPr>
          <w:rStyle w:val="FootnoteReference"/>
          <w:rFonts w:ascii="Times New Roman" w:hAnsi="Times New Roman"/>
        </w:rPr>
        <w:footnoteRef/>
      </w:r>
      <w:r w:rsidRPr="007725E8">
        <w:rPr>
          <w:rFonts w:ascii="Times New Roman" w:hAnsi="Times New Roman"/>
        </w:rPr>
        <w:t xml:space="preserve"> Turpat – 2. panta otrā daļa</w:t>
      </w:r>
    </w:p>
  </w:footnote>
  <w:footnote w:id="7">
    <w:p w14:paraId="63B257B0" w14:textId="77777777" w:rsidR="00D4025D" w:rsidRPr="007725E8" w:rsidRDefault="00D4025D" w:rsidP="00D4025D">
      <w:pPr>
        <w:pStyle w:val="FootnoteText"/>
        <w:rPr>
          <w:rFonts w:ascii="Times New Roman" w:hAnsi="Times New Roman"/>
        </w:rPr>
      </w:pPr>
      <w:r w:rsidRPr="007725E8">
        <w:rPr>
          <w:rStyle w:val="FootnoteReference"/>
          <w:rFonts w:ascii="Times New Roman" w:hAnsi="Times New Roman"/>
        </w:rPr>
        <w:footnoteRef/>
      </w:r>
      <w:r w:rsidRPr="007725E8">
        <w:rPr>
          <w:rFonts w:ascii="Times New Roman" w:hAnsi="Times New Roman"/>
        </w:rPr>
        <w:t xml:space="preserve"> Turpat – 86. panta pirmā daļa</w:t>
      </w:r>
    </w:p>
  </w:footnote>
  <w:footnote w:id="8">
    <w:p w14:paraId="4BDAE3FD" w14:textId="77777777" w:rsidR="00D4025D" w:rsidRPr="007725E8" w:rsidRDefault="00D4025D" w:rsidP="00D4025D">
      <w:pPr>
        <w:pStyle w:val="FootnoteText"/>
        <w:rPr>
          <w:rFonts w:ascii="Times New Roman" w:hAnsi="Times New Roman"/>
        </w:rPr>
      </w:pPr>
      <w:r w:rsidRPr="007725E8">
        <w:rPr>
          <w:rStyle w:val="FootnoteReference"/>
          <w:rFonts w:ascii="Times New Roman" w:hAnsi="Times New Roman"/>
        </w:rPr>
        <w:footnoteRef/>
      </w:r>
      <w:r w:rsidRPr="007725E8">
        <w:rPr>
          <w:rFonts w:ascii="Times New Roman" w:hAnsi="Times New Roman"/>
        </w:rPr>
        <w:t xml:space="preserve"> Turpat – 1. panta pirmā daļa</w:t>
      </w:r>
    </w:p>
  </w:footnote>
  <w:footnote w:id="9">
    <w:p w14:paraId="27692DB7" w14:textId="77777777" w:rsidR="00D4025D" w:rsidRPr="007725E8" w:rsidRDefault="00D4025D" w:rsidP="00D4025D">
      <w:pPr>
        <w:pStyle w:val="FootnoteText"/>
        <w:rPr>
          <w:rFonts w:ascii="Times New Roman" w:hAnsi="Times New Roman"/>
        </w:rPr>
      </w:pPr>
      <w:r w:rsidRPr="007725E8">
        <w:rPr>
          <w:rStyle w:val="FootnoteReference"/>
          <w:rFonts w:ascii="Times New Roman" w:hAnsi="Times New Roman"/>
        </w:rPr>
        <w:footnoteRef/>
      </w:r>
      <w:r w:rsidRPr="007725E8">
        <w:rPr>
          <w:rFonts w:ascii="Times New Roman" w:hAnsi="Times New Roman"/>
        </w:rPr>
        <w:t xml:space="preserve"> Satversmes tiesas </w:t>
      </w:r>
      <w:r w:rsidRPr="007725E8">
        <w:rPr>
          <w:rFonts w:ascii="Times New Roman" w:hAnsi="Times New Roman"/>
          <w:shd w:val="clear" w:color="auto" w:fill="FFFFFF"/>
        </w:rPr>
        <w:t>2018. gada 26. aprīļa spriedums lietā Nr. 2017-18-01 – 18. punkts. S</w:t>
      </w:r>
      <w:r w:rsidRPr="007725E8">
        <w:rPr>
          <w:rFonts w:ascii="Times New Roman" w:eastAsia="Times New Roman" w:hAnsi="Times New Roman"/>
          <w:i/>
          <w:iCs/>
          <w:bdr w:val="none" w:sz="0" w:space="0" w:color="auto" w:frame="1"/>
          <w:lang w:eastAsia="lv-LV"/>
        </w:rPr>
        <w:t xml:space="preserve">al. sk.: </w:t>
      </w:r>
      <w:proofErr w:type="spellStart"/>
      <w:r w:rsidRPr="007725E8">
        <w:rPr>
          <w:rFonts w:ascii="Times New Roman" w:eastAsia="Times New Roman" w:hAnsi="Times New Roman"/>
          <w:i/>
          <w:iCs/>
          <w:bdr w:val="none" w:sz="0" w:space="0" w:color="auto" w:frame="1"/>
          <w:lang w:eastAsia="lv-LV"/>
        </w:rPr>
        <w:t>Neimanis</w:t>
      </w:r>
      <w:proofErr w:type="spellEnd"/>
      <w:r w:rsidRPr="007725E8">
        <w:rPr>
          <w:rFonts w:ascii="Times New Roman" w:eastAsia="Times New Roman" w:hAnsi="Times New Roman"/>
          <w:i/>
          <w:iCs/>
          <w:bdr w:val="none" w:sz="0" w:space="0" w:color="auto" w:frame="1"/>
          <w:lang w:eastAsia="lv-LV"/>
        </w:rPr>
        <w:t xml:space="preserve"> J. 102. panta komentārs. </w:t>
      </w:r>
      <w:proofErr w:type="spellStart"/>
      <w:r w:rsidRPr="007725E8">
        <w:rPr>
          <w:rFonts w:ascii="Times New Roman" w:eastAsia="Times New Roman" w:hAnsi="Times New Roman"/>
          <w:i/>
          <w:iCs/>
          <w:bdr w:val="none" w:sz="0" w:space="0" w:color="auto" w:frame="1"/>
          <w:lang w:eastAsia="lv-LV"/>
        </w:rPr>
        <w:t>Grām</w:t>
      </w:r>
      <w:proofErr w:type="spellEnd"/>
      <w:r w:rsidRPr="007725E8">
        <w:rPr>
          <w:rFonts w:ascii="Times New Roman" w:eastAsia="Times New Roman" w:hAnsi="Times New Roman"/>
          <w:i/>
          <w:iCs/>
          <w:bdr w:val="none" w:sz="0" w:space="0" w:color="auto" w:frame="1"/>
          <w:lang w:eastAsia="lv-LV"/>
        </w:rPr>
        <w:t>.: Balodis R. (</w:t>
      </w:r>
      <w:proofErr w:type="spellStart"/>
      <w:r w:rsidRPr="007725E8">
        <w:rPr>
          <w:rFonts w:ascii="Times New Roman" w:eastAsia="Times New Roman" w:hAnsi="Times New Roman"/>
          <w:i/>
          <w:iCs/>
          <w:bdr w:val="none" w:sz="0" w:space="0" w:color="auto" w:frame="1"/>
          <w:lang w:eastAsia="lv-LV"/>
        </w:rPr>
        <w:t>zin</w:t>
      </w:r>
      <w:proofErr w:type="spellEnd"/>
      <w:r w:rsidRPr="007725E8">
        <w:rPr>
          <w:rFonts w:ascii="Times New Roman" w:eastAsia="Times New Roman" w:hAnsi="Times New Roman"/>
          <w:i/>
          <w:iCs/>
          <w:bdr w:val="none" w:sz="0" w:space="0" w:color="auto" w:frame="1"/>
          <w:lang w:eastAsia="lv-LV"/>
        </w:rPr>
        <w:t xml:space="preserve">. </w:t>
      </w:r>
      <w:proofErr w:type="spellStart"/>
      <w:r w:rsidRPr="007725E8">
        <w:rPr>
          <w:rFonts w:ascii="Times New Roman" w:eastAsia="Times New Roman" w:hAnsi="Times New Roman"/>
          <w:i/>
          <w:iCs/>
          <w:bdr w:val="none" w:sz="0" w:space="0" w:color="auto" w:frame="1"/>
          <w:lang w:eastAsia="lv-LV"/>
        </w:rPr>
        <w:t>red</w:t>
      </w:r>
      <w:proofErr w:type="spellEnd"/>
      <w:r w:rsidRPr="007725E8">
        <w:rPr>
          <w:rFonts w:ascii="Times New Roman" w:eastAsia="Times New Roman" w:hAnsi="Times New Roman"/>
          <w:i/>
          <w:iCs/>
          <w:bdr w:val="none" w:sz="0" w:space="0" w:color="auto" w:frame="1"/>
          <w:lang w:eastAsia="lv-LV"/>
        </w:rPr>
        <w:t>.) Latvijas Republikas Satversmes komentāri. VIII nodaļa. Cilvēka pamattiesības. Rīga: Latvijas Vēstnesis, 2011, 395.–412. lpp.</w:t>
      </w:r>
    </w:p>
  </w:footnote>
  <w:footnote w:id="10">
    <w:p w14:paraId="090B7FEE" w14:textId="77777777" w:rsidR="00D4025D" w:rsidRPr="007725E8" w:rsidRDefault="00D4025D" w:rsidP="00D4025D">
      <w:pPr>
        <w:pStyle w:val="FootnoteText"/>
        <w:rPr>
          <w:rFonts w:ascii="Times New Roman" w:hAnsi="Times New Roman"/>
        </w:rPr>
      </w:pPr>
      <w:r w:rsidRPr="007725E8">
        <w:rPr>
          <w:rStyle w:val="FootnoteReference"/>
          <w:rFonts w:ascii="Times New Roman" w:hAnsi="Times New Roman"/>
        </w:rPr>
        <w:footnoteRef/>
      </w:r>
      <w:r w:rsidRPr="007725E8">
        <w:rPr>
          <w:rFonts w:ascii="Times New Roman" w:hAnsi="Times New Roman"/>
        </w:rPr>
        <w:t xml:space="preserve"> Turpat. S</w:t>
      </w:r>
      <w:r w:rsidRPr="007725E8">
        <w:rPr>
          <w:rFonts w:ascii="Times New Roman" w:eastAsia="Times New Roman" w:hAnsi="Times New Roman"/>
          <w:i/>
          <w:iCs/>
          <w:bdr w:val="none" w:sz="0" w:space="0" w:color="auto" w:frame="1"/>
          <w:lang w:eastAsia="lv-LV"/>
        </w:rPr>
        <w:t>al.: Satversmes tiesas 2014. gada 23. aprīļa sprieduma lietā Nr. 2013-15-01 8. punkts</w:t>
      </w:r>
    </w:p>
  </w:footnote>
  <w:footnote w:id="11">
    <w:p w14:paraId="193774A7" w14:textId="77777777" w:rsidR="00D4025D" w:rsidRPr="007725E8" w:rsidRDefault="00D4025D" w:rsidP="00D4025D">
      <w:pPr>
        <w:pStyle w:val="FootnoteText"/>
        <w:rPr>
          <w:rFonts w:ascii="Times New Roman" w:hAnsi="Times New Roman"/>
        </w:rPr>
      </w:pPr>
      <w:r w:rsidRPr="007725E8">
        <w:rPr>
          <w:rStyle w:val="FootnoteReference"/>
          <w:rFonts w:ascii="Times New Roman" w:hAnsi="Times New Roman"/>
        </w:rPr>
        <w:footnoteRef/>
      </w:r>
      <w:r w:rsidRPr="007725E8">
        <w:rPr>
          <w:rFonts w:ascii="Times New Roman" w:hAnsi="Times New Roman"/>
        </w:rPr>
        <w:t xml:space="preserve"> Turpat. S</w:t>
      </w:r>
      <w:r w:rsidRPr="007725E8">
        <w:rPr>
          <w:rFonts w:ascii="Times New Roman" w:eastAsia="Times New Roman" w:hAnsi="Times New Roman"/>
          <w:i/>
          <w:iCs/>
          <w:bdr w:val="none" w:sz="0" w:space="0" w:color="auto" w:frame="1"/>
          <w:lang w:eastAsia="lv-LV"/>
        </w:rPr>
        <w:t>k. arī Satversmes tiesas 2013. gada 10. maija sprieduma lietā Nr. 2012-16-01 17. punktu</w:t>
      </w:r>
    </w:p>
  </w:footnote>
  <w:footnote w:id="12">
    <w:p w14:paraId="7F82DE11" w14:textId="77777777" w:rsidR="00D4025D" w:rsidRPr="007725E8" w:rsidRDefault="00D4025D" w:rsidP="00D4025D">
      <w:pPr>
        <w:pStyle w:val="FootnoteText"/>
        <w:rPr>
          <w:rFonts w:ascii="Times New Roman" w:hAnsi="Times New Roman"/>
        </w:rPr>
      </w:pPr>
      <w:r w:rsidRPr="007725E8">
        <w:rPr>
          <w:rStyle w:val="FootnoteReference"/>
          <w:rFonts w:ascii="Times New Roman" w:hAnsi="Times New Roman"/>
        </w:rPr>
        <w:footnoteRef/>
      </w:r>
      <w:r w:rsidRPr="007725E8">
        <w:rPr>
          <w:rFonts w:ascii="Times New Roman" w:hAnsi="Times New Roman"/>
        </w:rPr>
        <w:t xml:space="preserve"> </w:t>
      </w:r>
      <w:r w:rsidRPr="007725E8">
        <w:rPr>
          <w:rFonts w:ascii="Times New Roman" w:hAnsi="Times New Roman"/>
          <w:lang w:eastAsia="lv-LV"/>
        </w:rPr>
        <w:t>CM/Rec(2007)14</w:t>
      </w:r>
    </w:p>
  </w:footnote>
  <w:footnote w:id="13">
    <w:p w14:paraId="0E07BD23" w14:textId="77777777" w:rsidR="008D60E6" w:rsidRPr="007725E8" w:rsidRDefault="008D60E6" w:rsidP="008D60E6">
      <w:pPr>
        <w:pStyle w:val="FootnoteText"/>
        <w:rPr>
          <w:rFonts w:ascii="Times New Roman" w:hAnsi="Times New Roman"/>
        </w:rPr>
      </w:pPr>
      <w:r w:rsidRPr="007725E8">
        <w:rPr>
          <w:rStyle w:val="FootnoteReference"/>
          <w:rFonts w:ascii="Times New Roman" w:hAnsi="Times New Roman"/>
        </w:rPr>
        <w:footnoteRef/>
      </w:r>
      <w:r w:rsidRPr="007725E8">
        <w:rPr>
          <w:rFonts w:ascii="Times New Roman" w:hAnsi="Times New Roman"/>
        </w:rPr>
        <w:t xml:space="preserve"> 10. panta 3.</w:t>
      </w:r>
      <w:r w:rsidRPr="007725E8">
        <w:rPr>
          <w:rFonts w:ascii="Times New Roman" w:hAnsi="Times New Roman"/>
          <w:vertAlign w:val="superscript"/>
        </w:rPr>
        <w:t>1</w:t>
      </w:r>
      <w:r w:rsidRPr="007725E8">
        <w:rPr>
          <w:rFonts w:ascii="Times New Roman" w:hAnsi="Times New Roman"/>
        </w:rPr>
        <w:t> daļa</w:t>
      </w:r>
    </w:p>
  </w:footnote>
  <w:footnote w:id="14">
    <w:p w14:paraId="59EFA6BA" w14:textId="77777777" w:rsidR="008D60E6" w:rsidRPr="007725E8" w:rsidRDefault="008D60E6" w:rsidP="008D60E6">
      <w:pPr>
        <w:pStyle w:val="FootnoteText"/>
        <w:rPr>
          <w:rFonts w:ascii="Times New Roman" w:hAnsi="Times New Roman"/>
        </w:rPr>
      </w:pPr>
      <w:r w:rsidRPr="007725E8">
        <w:rPr>
          <w:rStyle w:val="FootnoteReference"/>
          <w:rFonts w:ascii="Times New Roman" w:hAnsi="Times New Roman"/>
        </w:rPr>
        <w:footnoteRef/>
      </w:r>
      <w:r w:rsidRPr="007725E8">
        <w:rPr>
          <w:rFonts w:ascii="Times New Roman" w:hAnsi="Times New Roman"/>
        </w:rPr>
        <w:t xml:space="preserve"> Esošajā periodā – Regula 1303/2013 32. pants 2. b), jaunajā periodā – Regula 2021/1060 31. pants 2. b)</w:t>
      </w:r>
    </w:p>
  </w:footnote>
  <w:footnote w:id="15">
    <w:p w14:paraId="10B1636D" w14:textId="1DF95587" w:rsidR="00D87DA7" w:rsidRPr="007725E8" w:rsidRDefault="00D87DA7" w:rsidP="00D87DA7">
      <w:pPr>
        <w:pStyle w:val="FootnoteText"/>
        <w:rPr>
          <w:rFonts w:ascii="Times New Roman" w:hAnsi="Times New Roman"/>
          <w:lang w:val="en-GB"/>
        </w:rPr>
      </w:pPr>
      <w:r w:rsidRPr="007725E8">
        <w:rPr>
          <w:rStyle w:val="FootnoteReference"/>
          <w:rFonts w:ascii="Times New Roman" w:hAnsi="Times New Roman"/>
        </w:rPr>
        <w:footnoteRef/>
      </w:r>
      <w:r w:rsidRPr="007725E8">
        <w:rPr>
          <w:rFonts w:ascii="Times New Roman" w:hAnsi="Times New Roman"/>
        </w:rPr>
        <w:t xml:space="preserve"> </w:t>
      </w:r>
      <w:proofErr w:type="spellStart"/>
      <w:r w:rsidRPr="007725E8">
        <w:rPr>
          <w:rFonts w:ascii="Times New Roman" w:hAnsi="Times New Roman"/>
          <w:lang w:val="en-GB"/>
        </w:rPr>
        <w:t>Pašvaldību</w:t>
      </w:r>
      <w:proofErr w:type="spellEnd"/>
      <w:r w:rsidRPr="007725E8">
        <w:rPr>
          <w:rFonts w:ascii="Times New Roman" w:hAnsi="Times New Roman"/>
          <w:lang w:val="en-GB"/>
        </w:rPr>
        <w:t xml:space="preserve"> </w:t>
      </w:r>
      <w:proofErr w:type="spellStart"/>
      <w:r w:rsidRPr="007725E8">
        <w:rPr>
          <w:rFonts w:ascii="Times New Roman" w:hAnsi="Times New Roman"/>
          <w:lang w:val="en-GB"/>
        </w:rPr>
        <w:t>dalība</w:t>
      </w:r>
      <w:proofErr w:type="spellEnd"/>
      <w:r w:rsidRPr="007725E8">
        <w:rPr>
          <w:rFonts w:ascii="Times New Roman" w:hAnsi="Times New Roman"/>
          <w:lang w:val="en-GB"/>
        </w:rPr>
        <w:t xml:space="preserve"> </w:t>
      </w:r>
      <w:proofErr w:type="spellStart"/>
      <w:r w:rsidRPr="007725E8">
        <w:rPr>
          <w:rFonts w:ascii="Times New Roman" w:hAnsi="Times New Roman"/>
          <w:lang w:val="en-GB"/>
        </w:rPr>
        <w:t>biedrībās</w:t>
      </w:r>
      <w:proofErr w:type="spellEnd"/>
      <w:r w:rsidRPr="007725E8">
        <w:rPr>
          <w:rFonts w:ascii="Times New Roman" w:hAnsi="Times New Roman"/>
          <w:lang w:val="en-GB"/>
        </w:rPr>
        <w:t xml:space="preserve"> un </w:t>
      </w:r>
      <w:proofErr w:type="spellStart"/>
      <w:r w:rsidRPr="007725E8">
        <w:rPr>
          <w:rFonts w:ascii="Times New Roman" w:hAnsi="Times New Roman"/>
          <w:lang w:val="en-GB"/>
        </w:rPr>
        <w:t>nodibinājumos</w:t>
      </w:r>
      <w:proofErr w:type="spellEnd"/>
      <w:r w:rsidRPr="007725E8">
        <w:rPr>
          <w:rFonts w:ascii="Times New Roman" w:hAnsi="Times New Roman"/>
          <w:lang w:val="en-GB"/>
        </w:rPr>
        <w:t xml:space="preserve">. </w:t>
      </w:r>
      <w:proofErr w:type="spellStart"/>
      <w:r w:rsidRPr="007725E8">
        <w:rPr>
          <w:rFonts w:ascii="Times New Roman" w:hAnsi="Times New Roman"/>
          <w:lang w:val="en-GB"/>
        </w:rPr>
        <w:t>Pieejams</w:t>
      </w:r>
      <w:proofErr w:type="spellEnd"/>
      <w:r w:rsidRPr="007725E8">
        <w:rPr>
          <w:rFonts w:ascii="Times New Roman" w:hAnsi="Times New Roman"/>
          <w:lang w:val="en-GB"/>
        </w:rPr>
        <w:t xml:space="preserve">: </w:t>
      </w:r>
      <w:hyperlink r:id="rId1" w:history="1">
        <w:r w:rsidR="009676D2" w:rsidRPr="008B126F">
          <w:rPr>
            <w:rStyle w:val="Hyperlink"/>
            <w:rFonts w:ascii="Times New Roman" w:hAnsi="Times New Roman"/>
            <w:lang w:val="en-GB"/>
          </w:rPr>
          <w:t>https://titania.saeima.lv/LIVS/SaeimasNotikumi.nsf/</w:t>
        </w:r>
        <w:r w:rsidR="009676D2" w:rsidRPr="008B126F">
          <w:rPr>
            <w:rStyle w:val="Hyperlink"/>
            <w:rFonts w:ascii="Times New Roman" w:hAnsi="Times New Roman"/>
            <w:lang w:val="en-GB"/>
          </w:rPr>
          <w:br/>
          <w:t>0/f2b7be5e8a56ff6fc22587f30032c90a/$FILE/Pasvaldibu_daliba_biedribas_izvertejums_231121.pdf</w:t>
        </w:r>
      </w:hyperlink>
      <w:r w:rsidR="005E1B99" w:rsidRPr="007725E8">
        <w:rPr>
          <w:rFonts w:ascii="Times New Roman" w:hAnsi="Times New Roman"/>
          <w:lang w:val="en-GB"/>
        </w:rPr>
        <w:t xml:space="preserve"> </w:t>
      </w:r>
    </w:p>
  </w:footnote>
  <w:footnote w:id="16">
    <w:p w14:paraId="46ECBD6F" w14:textId="77777777" w:rsidR="00A53FC1" w:rsidRPr="00F556C8" w:rsidRDefault="00A53FC1" w:rsidP="00A53FC1">
      <w:pPr>
        <w:pStyle w:val="FootnoteText"/>
        <w:rPr>
          <w:rFonts w:ascii="Times New Roman" w:hAnsi="Times New Roman"/>
        </w:rPr>
      </w:pPr>
      <w:r w:rsidRPr="00F556C8">
        <w:rPr>
          <w:rStyle w:val="FootnoteReference"/>
          <w:rFonts w:ascii="Times New Roman" w:hAnsi="Times New Roman"/>
        </w:rPr>
        <w:footnoteRef/>
      </w:r>
      <w:r w:rsidRPr="00F556C8">
        <w:rPr>
          <w:rFonts w:ascii="Times New Roman" w:hAnsi="Times New Roman"/>
        </w:rPr>
        <w:t xml:space="preserve"> Tikai domes kompetencē ir l</w:t>
      </w:r>
      <w:r w:rsidRPr="00F556C8">
        <w:rPr>
          <w:rFonts w:ascii="Times New Roman" w:hAnsi="Times New Roman"/>
          <w:shd w:val="clear" w:color="auto" w:fill="FFFFFF"/>
        </w:rPr>
        <w:t>ikumā noteiktajā kārtībā izveidot, reorganizēt un likvidēt pašvaldības kapitālsabiedrības un nodibinājumus, kā arī lemt par dalību kapitālsabiedrībās, biedrībās un nodibinājumos</w:t>
      </w:r>
      <w:r>
        <w:rPr>
          <w:rFonts w:ascii="Times New Roman" w:hAnsi="Times New Roman"/>
          <w:shd w:val="clear" w:color="auto" w:fill="FFFFFF"/>
        </w:rPr>
        <w:t>.</w:t>
      </w:r>
    </w:p>
  </w:footnote>
  <w:footnote w:id="17">
    <w:p w14:paraId="1CE4C077" w14:textId="1D2FBD96" w:rsidR="009235C4" w:rsidRPr="009A33F3" w:rsidRDefault="009235C4">
      <w:pPr>
        <w:pStyle w:val="FootnoteText"/>
        <w:rPr>
          <w:rFonts w:ascii="Times New Roman" w:hAnsi="Times New Roman"/>
        </w:rPr>
      </w:pPr>
      <w:r w:rsidRPr="009A33F3">
        <w:rPr>
          <w:rStyle w:val="FootnoteReference"/>
          <w:rFonts w:ascii="Times New Roman" w:hAnsi="Times New Roman"/>
        </w:rPr>
        <w:footnoteRef/>
      </w:r>
      <w:r w:rsidRPr="009A33F3">
        <w:rPr>
          <w:rFonts w:ascii="Times New Roman" w:hAnsi="Times New Roman"/>
        </w:rPr>
        <w:t xml:space="preserve"> Ja nepieciešams </w:t>
      </w:r>
      <w:r w:rsidRPr="009A33F3">
        <w:rPr>
          <w:rFonts w:ascii="Times New Roman" w:hAnsi="Times New Roman"/>
          <w:shd w:val="clear" w:color="auto" w:fill="FFFFFF"/>
        </w:rPr>
        <w:t>konkrēt</w:t>
      </w:r>
      <w:r w:rsidR="00314BC1" w:rsidRPr="009A33F3">
        <w:rPr>
          <w:rFonts w:ascii="Times New Roman" w:hAnsi="Times New Roman"/>
          <w:shd w:val="clear" w:color="auto" w:fill="FFFFFF"/>
        </w:rPr>
        <w:t>s</w:t>
      </w:r>
      <w:r w:rsidRPr="009A33F3">
        <w:rPr>
          <w:rFonts w:ascii="Times New Roman" w:hAnsi="Times New Roman"/>
          <w:shd w:val="clear" w:color="auto" w:fill="FFFFFF"/>
        </w:rPr>
        <w:t xml:space="preserve"> </w:t>
      </w:r>
      <w:r w:rsidR="00314BC1" w:rsidRPr="009A33F3">
        <w:rPr>
          <w:rFonts w:ascii="Times New Roman" w:hAnsi="Times New Roman"/>
          <w:shd w:val="clear" w:color="auto" w:fill="FFFFFF"/>
        </w:rPr>
        <w:t>skaidrojums</w:t>
      </w:r>
      <w:r w:rsidRPr="009A33F3">
        <w:rPr>
          <w:rFonts w:ascii="Times New Roman" w:hAnsi="Times New Roman"/>
          <w:shd w:val="clear" w:color="auto" w:fill="FFFFFF"/>
        </w:rPr>
        <w:t xml:space="preserve"> par Biedrību un nodibinājuma likuma piemērošanu</w:t>
      </w:r>
      <w:r w:rsidR="00314BC1" w:rsidRPr="009A33F3">
        <w:rPr>
          <w:rFonts w:ascii="Times New Roman" w:hAnsi="Times New Roman"/>
          <w:shd w:val="clear" w:color="auto" w:fill="FFFFFF"/>
        </w:rPr>
        <w:t>,</w:t>
      </w:r>
      <w:r w:rsidRPr="009A33F3">
        <w:rPr>
          <w:rFonts w:ascii="Times New Roman" w:hAnsi="Times New Roman"/>
          <w:shd w:val="clear" w:color="auto" w:fill="FFFFFF"/>
        </w:rPr>
        <w:t xml:space="preserve"> aicinām vērsties Tieslietu ministrijā</w:t>
      </w:r>
      <w:r w:rsidR="009A33F3" w:rsidRPr="009A33F3">
        <w:rPr>
          <w:rFonts w:ascii="Times New Roman" w:hAnsi="Times New Roman"/>
          <w:shd w:val="clear" w:color="auto" w:fill="FFFFFF"/>
        </w:rPr>
        <w:t>!</w:t>
      </w:r>
    </w:p>
  </w:footnote>
  <w:footnote w:id="18">
    <w:p w14:paraId="09DB4315" w14:textId="0BD9AC2E" w:rsidR="00C06507" w:rsidRPr="009676D2" w:rsidRDefault="00C06507">
      <w:pPr>
        <w:pStyle w:val="FootnoteText"/>
        <w:rPr>
          <w:rFonts w:ascii="Times New Roman" w:hAnsi="Times New Roman"/>
        </w:rPr>
      </w:pPr>
      <w:r w:rsidRPr="009676D2">
        <w:rPr>
          <w:rStyle w:val="FootnoteReference"/>
          <w:rFonts w:ascii="Times New Roman" w:hAnsi="Times New Roman"/>
        </w:rPr>
        <w:footnoteRef/>
      </w:r>
      <w:r w:rsidRPr="009676D2">
        <w:rPr>
          <w:rFonts w:ascii="Times New Roman" w:hAnsi="Times New Roman"/>
        </w:rPr>
        <w:t xml:space="preserve"> </w:t>
      </w:r>
      <w:r w:rsidR="009676D2" w:rsidRPr="009676D2">
        <w:rPr>
          <w:rFonts w:ascii="Times New Roman" w:hAnsi="Times New Roman"/>
          <w:shd w:val="clear" w:color="auto" w:fill="FFFFFF"/>
        </w:rPr>
        <w:t>Pašvaldības līdz 2023.</w:t>
      </w:r>
      <w:r w:rsidR="00C63C7C">
        <w:rPr>
          <w:rFonts w:ascii="Times New Roman" w:hAnsi="Times New Roman"/>
          <w:shd w:val="clear" w:color="auto" w:fill="FFFFFF"/>
        </w:rPr>
        <w:t> </w:t>
      </w:r>
      <w:r w:rsidR="009676D2" w:rsidRPr="009676D2">
        <w:rPr>
          <w:rFonts w:ascii="Times New Roman" w:hAnsi="Times New Roman"/>
          <w:shd w:val="clear" w:color="auto" w:fill="FFFFFF"/>
        </w:rPr>
        <w:t>gada 30.</w:t>
      </w:r>
      <w:r w:rsidR="00C63C7C">
        <w:rPr>
          <w:rFonts w:ascii="Times New Roman" w:hAnsi="Times New Roman"/>
          <w:shd w:val="clear" w:color="auto" w:fill="FFFFFF"/>
        </w:rPr>
        <w:t> </w:t>
      </w:r>
      <w:r w:rsidR="009676D2" w:rsidRPr="009676D2">
        <w:rPr>
          <w:rFonts w:ascii="Times New Roman" w:hAnsi="Times New Roman"/>
          <w:shd w:val="clear" w:color="auto" w:fill="FFFFFF"/>
        </w:rPr>
        <w:t>jūnijam likvidē to izveidotās biedrības un nodibinājumus, kas neatbilst šā likuma 79. pantā noteiktajam, vai izbeidz savu dalību šādās biedrībās un nodibinājumos</w:t>
      </w:r>
      <w:r w:rsidR="009676D2">
        <w:rPr>
          <w:rFonts w:ascii="Times New Roman" w:hAnsi="Times New Roman"/>
          <w:shd w:val="clear" w:color="auto" w:fill="FFFFFF"/>
        </w:rPr>
        <w:t>.</w:t>
      </w:r>
    </w:p>
  </w:footnote>
  <w:footnote w:id="19">
    <w:p w14:paraId="78C3D664" w14:textId="28CA2B74" w:rsidR="0017736C" w:rsidRPr="007422B1" w:rsidRDefault="0017736C">
      <w:pPr>
        <w:pStyle w:val="FootnoteText"/>
        <w:rPr>
          <w:rFonts w:ascii="Times New Roman" w:hAnsi="Times New Roman"/>
        </w:rPr>
      </w:pPr>
      <w:r w:rsidRPr="007422B1">
        <w:rPr>
          <w:rStyle w:val="FootnoteReference"/>
          <w:rFonts w:ascii="Times New Roman" w:hAnsi="Times New Roman"/>
        </w:rPr>
        <w:footnoteRef/>
      </w:r>
      <w:r w:rsidRPr="007422B1">
        <w:rPr>
          <w:rFonts w:ascii="Times New Roman" w:hAnsi="Times New Roman"/>
        </w:rPr>
        <w:t xml:space="preserve"> Sporta likum</w:t>
      </w:r>
      <w:r w:rsidR="00021131" w:rsidRPr="007422B1">
        <w:rPr>
          <w:rFonts w:ascii="Times New Roman" w:hAnsi="Times New Roman"/>
        </w:rPr>
        <w:t xml:space="preserve">a </w:t>
      </w:r>
      <w:r w:rsidR="00021131" w:rsidRPr="007422B1">
        <w:rPr>
          <w:rFonts w:ascii="Times New Roman" w:hAnsi="Times New Roman"/>
        </w:rPr>
        <w:t>10. panta 3.</w:t>
      </w:r>
      <w:r w:rsidR="00021131" w:rsidRPr="007422B1">
        <w:rPr>
          <w:rFonts w:ascii="Times New Roman" w:hAnsi="Times New Roman"/>
          <w:vertAlign w:val="superscript"/>
        </w:rPr>
        <w:t>1</w:t>
      </w:r>
      <w:r w:rsidR="00021131" w:rsidRPr="007422B1">
        <w:rPr>
          <w:rFonts w:ascii="Times New Roman" w:hAnsi="Times New Roman"/>
        </w:rPr>
        <w:t> daļ</w:t>
      </w:r>
      <w:r w:rsidR="00021131" w:rsidRPr="007422B1">
        <w:rPr>
          <w:rFonts w:ascii="Times New Roman" w:hAnsi="Times New Roman"/>
        </w:rPr>
        <w:t>ā</w:t>
      </w:r>
      <w:r w:rsidR="0087550C" w:rsidRPr="007422B1">
        <w:rPr>
          <w:rFonts w:ascii="Times New Roman" w:hAnsi="Times New Roman"/>
        </w:rPr>
        <w:t xml:space="preserve"> ir paredzēts izņēmums, lai gan par dalību jebkurā gadījumā lemj pašvaldības dome, un iestāde biedrībā pārstāv pašvaldību.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7A4"/>
    <w:multiLevelType w:val="hybridMultilevel"/>
    <w:tmpl w:val="B0B0C0F6"/>
    <w:lvl w:ilvl="0" w:tplc="D4A8D8F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4DD7614"/>
    <w:multiLevelType w:val="hybridMultilevel"/>
    <w:tmpl w:val="6696088E"/>
    <w:lvl w:ilvl="0" w:tplc="72B61BB4">
      <w:start w:val="1"/>
      <w:numFmt w:val="bullet"/>
      <w:lvlText w:val=""/>
      <w:lvlJc w:val="left"/>
      <w:pPr>
        <w:ind w:left="720" w:hanging="360"/>
      </w:pPr>
      <w:rPr>
        <w:rFonts w:ascii="Wingdings" w:hAnsi="Wingdings" w:hint="default"/>
        <w:color w:val="538135" w:themeColor="accent6" w:themeShade="B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D4313A5"/>
    <w:multiLevelType w:val="hybridMultilevel"/>
    <w:tmpl w:val="3B42B546"/>
    <w:lvl w:ilvl="0" w:tplc="EBF0E060">
      <w:start w:val="1"/>
      <w:numFmt w:val="bullet"/>
      <w:lvlText w:val=""/>
      <w:lvlJc w:val="left"/>
      <w:pPr>
        <w:ind w:left="720" w:hanging="360"/>
      </w:pPr>
      <w:rPr>
        <w:rFonts w:ascii="Wingdings" w:hAnsi="Wingdings" w:hint="default"/>
        <w:color w:val="538135" w:themeColor="accent6" w:themeShade="B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1521BEA"/>
    <w:multiLevelType w:val="hybridMultilevel"/>
    <w:tmpl w:val="8DD8449A"/>
    <w:lvl w:ilvl="0" w:tplc="2340A1FC">
      <w:start w:val="1"/>
      <w:numFmt w:val="bullet"/>
      <w:lvlText w:val=""/>
      <w:lvlJc w:val="left"/>
      <w:pPr>
        <w:ind w:left="720" w:hanging="360"/>
      </w:pPr>
      <w:rPr>
        <w:rFonts w:ascii="Wingdings" w:hAnsi="Wingdings" w:hint="default"/>
        <w:color w:val="538135" w:themeColor="accent6" w:themeShade="B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1DA4343"/>
    <w:multiLevelType w:val="hybridMultilevel"/>
    <w:tmpl w:val="7B2A60B8"/>
    <w:lvl w:ilvl="0" w:tplc="DAFA6B06">
      <w:start w:val="1"/>
      <w:numFmt w:val="bullet"/>
      <w:lvlText w:val=""/>
      <w:lvlJc w:val="left"/>
      <w:pPr>
        <w:ind w:left="720" w:hanging="360"/>
      </w:pPr>
      <w:rPr>
        <w:rFonts w:ascii="Wingdings" w:hAnsi="Wingdings" w:hint="default"/>
        <w:color w:val="538135" w:themeColor="accent6" w:themeShade="B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52365393">
    <w:abstractNumId w:val="0"/>
  </w:num>
  <w:num w:numId="2" w16cid:durableId="1958754378">
    <w:abstractNumId w:val="2"/>
  </w:num>
  <w:num w:numId="3" w16cid:durableId="768279060">
    <w:abstractNumId w:val="4"/>
  </w:num>
  <w:num w:numId="4" w16cid:durableId="310866719">
    <w:abstractNumId w:val="3"/>
  </w:num>
  <w:num w:numId="5" w16cid:durableId="2134862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73"/>
    <w:rsid w:val="000046A7"/>
    <w:rsid w:val="00021131"/>
    <w:rsid w:val="00025E1F"/>
    <w:rsid w:val="00040473"/>
    <w:rsid w:val="00062ACE"/>
    <w:rsid w:val="00073315"/>
    <w:rsid w:val="00093807"/>
    <w:rsid w:val="000D46E7"/>
    <w:rsid w:val="00107A73"/>
    <w:rsid w:val="00124FF8"/>
    <w:rsid w:val="00132D0A"/>
    <w:rsid w:val="001520A4"/>
    <w:rsid w:val="001733D2"/>
    <w:rsid w:val="00174AF3"/>
    <w:rsid w:val="0017736C"/>
    <w:rsid w:val="0020618E"/>
    <w:rsid w:val="0023026A"/>
    <w:rsid w:val="00240707"/>
    <w:rsid w:val="00243B88"/>
    <w:rsid w:val="002619DF"/>
    <w:rsid w:val="002A75EA"/>
    <w:rsid w:val="002D3DDE"/>
    <w:rsid w:val="002E2133"/>
    <w:rsid w:val="00302BCB"/>
    <w:rsid w:val="00314BC1"/>
    <w:rsid w:val="00321F69"/>
    <w:rsid w:val="0032524B"/>
    <w:rsid w:val="003D1380"/>
    <w:rsid w:val="003E3252"/>
    <w:rsid w:val="003E43AA"/>
    <w:rsid w:val="00422174"/>
    <w:rsid w:val="00442F47"/>
    <w:rsid w:val="00476F69"/>
    <w:rsid w:val="004A49E4"/>
    <w:rsid w:val="004A57A9"/>
    <w:rsid w:val="004D2DA4"/>
    <w:rsid w:val="004D4297"/>
    <w:rsid w:val="004D5764"/>
    <w:rsid w:val="005439FA"/>
    <w:rsid w:val="00546814"/>
    <w:rsid w:val="005C055F"/>
    <w:rsid w:val="005E1B99"/>
    <w:rsid w:val="005E3FB2"/>
    <w:rsid w:val="005E7875"/>
    <w:rsid w:val="005F0CAC"/>
    <w:rsid w:val="00617702"/>
    <w:rsid w:val="00625209"/>
    <w:rsid w:val="0063328C"/>
    <w:rsid w:val="0064585B"/>
    <w:rsid w:val="00661A56"/>
    <w:rsid w:val="006E7718"/>
    <w:rsid w:val="006F0386"/>
    <w:rsid w:val="006F0C66"/>
    <w:rsid w:val="00705F74"/>
    <w:rsid w:val="007422B1"/>
    <w:rsid w:val="007725E8"/>
    <w:rsid w:val="007D7B70"/>
    <w:rsid w:val="007E5647"/>
    <w:rsid w:val="007F7CB7"/>
    <w:rsid w:val="008028D6"/>
    <w:rsid w:val="00810CB7"/>
    <w:rsid w:val="008215CD"/>
    <w:rsid w:val="0086120F"/>
    <w:rsid w:val="00872ADB"/>
    <w:rsid w:val="0087550C"/>
    <w:rsid w:val="00882AA5"/>
    <w:rsid w:val="00887310"/>
    <w:rsid w:val="008D60E6"/>
    <w:rsid w:val="009235C4"/>
    <w:rsid w:val="00945CAA"/>
    <w:rsid w:val="0094738F"/>
    <w:rsid w:val="00951206"/>
    <w:rsid w:val="009676D2"/>
    <w:rsid w:val="00990E75"/>
    <w:rsid w:val="00992BFC"/>
    <w:rsid w:val="009A33F3"/>
    <w:rsid w:val="009E279E"/>
    <w:rsid w:val="00A2784B"/>
    <w:rsid w:val="00A53FC1"/>
    <w:rsid w:val="00A604AA"/>
    <w:rsid w:val="00A74787"/>
    <w:rsid w:val="00AE7DDB"/>
    <w:rsid w:val="00AF169C"/>
    <w:rsid w:val="00B04E35"/>
    <w:rsid w:val="00B12DD7"/>
    <w:rsid w:val="00B205C8"/>
    <w:rsid w:val="00B271D5"/>
    <w:rsid w:val="00B30DA9"/>
    <w:rsid w:val="00B40317"/>
    <w:rsid w:val="00B47D05"/>
    <w:rsid w:val="00B5627E"/>
    <w:rsid w:val="00B639CC"/>
    <w:rsid w:val="00BB7ED8"/>
    <w:rsid w:val="00C05649"/>
    <w:rsid w:val="00C06507"/>
    <w:rsid w:val="00C120E9"/>
    <w:rsid w:val="00C172E5"/>
    <w:rsid w:val="00C61B7B"/>
    <w:rsid w:val="00C63C7C"/>
    <w:rsid w:val="00CB45FA"/>
    <w:rsid w:val="00D07483"/>
    <w:rsid w:val="00D4025D"/>
    <w:rsid w:val="00D87DA7"/>
    <w:rsid w:val="00DC16B2"/>
    <w:rsid w:val="00DE7DB2"/>
    <w:rsid w:val="00E3580C"/>
    <w:rsid w:val="00E37451"/>
    <w:rsid w:val="00E507B9"/>
    <w:rsid w:val="00F46F5D"/>
    <w:rsid w:val="00F556C8"/>
    <w:rsid w:val="00F85563"/>
    <w:rsid w:val="00FD02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0042"/>
  <w15:chartTrackingRefBased/>
  <w15:docId w15:val="{95EA4945-7336-4C40-9F5B-88D6E8EB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A73"/>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D42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429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D4297"/>
    <w:rPr>
      <w:vertAlign w:val="superscript"/>
    </w:rPr>
  </w:style>
  <w:style w:type="character" w:styleId="Hyperlink">
    <w:name w:val="Hyperlink"/>
    <w:basedOn w:val="DefaultParagraphFont"/>
    <w:uiPriority w:val="99"/>
    <w:unhideWhenUsed/>
    <w:rsid w:val="00B639CC"/>
    <w:rPr>
      <w:color w:val="0000FF"/>
      <w:u w:val="single"/>
    </w:rPr>
  </w:style>
  <w:style w:type="paragraph" w:customStyle="1" w:styleId="tv213">
    <w:name w:val="tv213"/>
    <w:basedOn w:val="Normal"/>
    <w:rsid w:val="00D4025D"/>
    <w:pPr>
      <w:widowControl/>
      <w:spacing w:before="100" w:beforeAutospacing="1" w:after="100" w:afterAutospacing="1" w:line="240" w:lineRule="auto"/>
    </w:pPr>
    <w:rPr>
      <w:rFonts w:ascii="Times New Roman" w:eastAsia="Times New Roman" w:hAnsi="Times New Roman"/>
      <w:sz w:val="24"/>
      <w:szCs w:val="24"/>
      <w:lang w:eastAsia="lv-LV"/>
    </w:rPr>
  </w:style>
  <w:style w:type="paragraph" w:styleId="NormalWeb">
    <w:name w:val="Normal (Web)"/>
    <w:basedOn w:val="Normal"/>
    <w:uiPriority w:val="99"/>
    <w:unhideWhenUsed/>
    <w:rsid w:val="00D4025D"/>
    <w:pPr>
      <w:widowControl/>
      <w:spacing w:before="100" w:beforeAutospacing="1" w:after="100" w:afterAutospacing="1" w:line="240" w:lineRule="auto"/>
    </w:pPr>
    <w:rPr>
      <w:rFonts w:ascii="Times New Roman" w:eastAsia="Times New Roman" w:hAnsi="Times New Roman"/>
      <w:sz w:val="24"/>
      <w:szCs w:val="24"/>
      <w:lang w:eastAsia="lv-LV"/>
    </w:rPr>
  </w:style>
  <w:style w:type="paragraph" w:styleId="ListParagraph">
    <w:name w:val="List Paragraph"/>
    <w:basedOn w:val="Normal"/>
    <w:uiPriority w:val="34"/>
    <w:qFormat/>
    <w:rsid w:val="00D4025D"/>
    <w:pPr>
      <w:widowControl/>
      <w:spacing w:after="160" w:line="259"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5E1B99"/>
    <w:rPr>
      <w:color w:val="605E5C"/>
      <w:shd w:val="clear" w:color="auto" w:fill="E1DFDD"/>
    </w:rPr>
  </w:style>
  <w:style w:type="table" w:styleId="TableGrid">
    <w:name w:val="Table Grid"/>
    <w:basedOn w:val="TableNormal"/>
    <w:uiPriority w:val="39"/>
    <w:rsid w:val="00321F6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1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itania.saeima.lv/LIVS/SaeimasNotikumi.nsf/0/f2b7be5e8a56ff6fc22587f30032c90a/$FILE/Pasvaldibu_daliba_biedribas_izvertejums_2311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F4902-DA06-48C6-B967-152083DCC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6821</Words>
  <Characters>3889</Characters>
  <Application>Microsoft Office Word</Application>
  <DocSecurity>0</DocSecurity>
  <Lines>32</Lines>
  <Paragraphs>21</Paragraphs>
  <ScaleCrop>false</ScaleCrop>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Bergmane</dc:creator>
  <cp:keywords/>
  <dc:description/>
  <cp:lastModifiedBy>Marta Bergmane</cp:lastModifiedBy>
  <cp:revision>62</cp:revision>
  <dcterms:created xsi:type="dcterms:W3CDTF">2023-03-08T07:02:00Z</dcterms:created>
  <dcterms:modified xsi:type="dcterms:W3CDTF">2023-03-10T09:14:00Z</dcterms:modified>
</cp:coreProperties>
</file>