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AB9B" w14:textId="2FDDDDE4" w:rsidR="00846E79" w:rsidRPr="00846215" w:rsidRDefault="00F944D7" w:rsidP="00846E79">
      <w:pPr>
        <w:pStyle w:val="Title"/>
        <w:rPr>
          <w:sz w:val="24"/>
        </w:rPr>
      </w:pPr>
      <w:r w:rsidRPr="00223137">
        <w:rPr>
          <w:noProof/>
          <w:sz w:val="32"/>
          <w:szCs w:val="32"/>
        </w:rPr>
        <w:drawing>
          <wp:anchor distT="0" distB="0" distL="114300" distR="114300" simplePos="0" relativeHeight="251659264" behindDoc="0" locked="0" layoutInCell="1" allowOverlap="1" wp14:anchorId="6D963337" wp14:editId="0B22EFB5">
            <wp:simplePos x="0" y="0"/>
            <wp:positionH relativeFrom="column">
              <wp:posOffset>-556260</wp:posOffset>
            </wp:positionH>
            <wp:positionV relativeFrom="paragraph">
              <wp:posOffset>-374015</wp:posOffset>
            </wp:positionV>
            <wp:extent cx="3094893" cy="1219200"/>
            <wp:effectExtent l="0" t="0" r="0" b="0"/>
            <wp:wrapNone/>
            <wp:docPr id="830488632"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88632" name="Attēls 830488632"/>
                    <pic:cNvPicPr/>
                  </pic:nvPicPr>
                  <pic:blipFill>
                    <a:blip r:embed="rId8"/>
                    <a:stretch>
                      <a:fillRect/>
                    </a:stretch>
                  </pic:blipFill>
                  <pic:spPr>
                    <a:xfrm>
                      <a:off x="0" y="0"/>
                      <a:ext cx="3094893" cy="1219200"/>
                    </a:xfrm>
                    <a:prstGeom prst="rect">
                      <a:avLst/>
                    </a:prstGeom>
                  </pic:spPr>
                </pic:pic>
              </a:graphicData>
            </a:graphic>
            <wp14:sizeRelH relativeFrom="page">
              <wp14:pctWidth>0</wp14:pctWidth>
            </wp14:sizeRelH>
            <wp14:sizeRelV relativeFrom="page">
              <wp14:pctHeight>0</wp14:pctHeight>
            </wp14:sizeRelV>
          </wp:anchor>
        </w:drawing>
      </w:r>
    </w:p>
    <w:p w14:paraId="431A85D2" w14:textId="77777777" w:rsidR="00846E79" w:rsidRPr="00846215" w:rsidRDefault="00846E79" w:rsidP="00846E79">
      <w:pPr>
        <w:pStyle w:val="Title"/>
        <w:rPr>
          <w:sz w:val="24"/>
        </w:rPr>
      </w:pPr>
    </w:p>
    <w:p w14:paraId="0E0D32A5" w14:textId="5E8B191D" w:rsidR="00846E79" w:rsidRPr="00846215" w:rsidRDefault="00846E79" w:rsidP="00846E79">
      <w:pPr>
        <w:pStyle w:val="Title"/>
        <w:rPr>
          <w:sz w:val="24"/>
        </w:rPr>
      </w:pPr>
    </w:p>
    <w:p w14:paraId="194F4DE5" w14:textId="77777777" w:rsidR="005B333E" w:rsidRPr="00846215" w:rsidRDefault="005B333E" w:rsidP="00846E79">
      <w:pPr>
        <w:pStyle w:val="Title"/>
        <w:rPr>
          <w:sz w:val="24"/>
        </w:rPr>
      </w:pPr>
    </w:p>
    <w:p w14:paraId="35B9DE99" w14:textId="7B7CC34C" w:rsidR="00846E79" w:rsidRDefault="00846E79" w:rsidP="00846E79">
      <w:pPr>
        <w:spacing w:after="0" w:line="240" w:lineRule="auto"/>
        <w:jc w:val="center"/>
        <w:rPr>
          <w:rFonts w:ascii="Times New Roman" w:eastAsia="Times New Roman" w:hAnsi="Times New Roman" w:cs="Times New Roman"/>
          <w:b/>
          <w:sz w:val="48"/>
          <w:szCs w:val="48"/>
          <w:lang w:eastAsia="lv-LV"/>
        </w:rPr>
      </w:pPr>
    </w:p>
    <w:p w14:paraId="7C5D3AA9" w14:textId="1FA04F92" w:rsidR="00F944D7" w:rsidRDefault="00F944D7" w:rsidP="00846E79">
      <w:pPr>
        <w:spacing w:after="0" w:line="240" w:lineRule="auto"/>
        <w:jc w:val="center"/>
        <w:rPr>
          <w:rFonts w:ascii="Times New Roman" w:eastAsia="Times New Roman" w:hAnsi="Times New Roman" w:cs="Times New Roman"/>
          <w:b/>
          <w:sz w:val="48"/>
          <w:szCs w:val="48"/>
          <w:lang w:eastAsia="lv-LV"/>
        </w:rPr>
      </w:pPr>
    </w:p>
    <w:p w14:paraId="64195659" w14:textId="77777777" w:rsidR="00F944D7" w:rsidRPr="00846215" w:rsidRDefault="00F944D7" w:rsidP="00846E79">
      <w:pPr>
        <w:spacing w:after="0" w:line="240" w:lineRule="auto"/>
        <w:jc w:val="center"/>
        <w:rPr>
          <w:rFonts w:ascii="Times New Roman" w:eastAsia="Times New Roman" w:hAnsi="Times New Roman" w:cs="Times New Roman"/>
          <w:b/>
          <w:sz w:val="48"/>
          <w:szCs w:val="48"/>
          <w:lang w:eastAsia="lv-LV"/>
        </w:rPr>
      </w:pPr>
    </w:p>
    <w:p w14:paraId="3D672BF9" w14:textId="54930D98" w:rsidR="00170AC6" w:rsidRPr="00846215" w:rsidRDefault="008C135A" w:rsidP="00846E79">
      <w:pPr>
        <w:spacing w:after="0" w:line="240" w:lineRule="auto"/>
        <w:jc w:val="center"/>
        <w:rPr>
          <w:rFonts w:ascii="Times New Roman" w:eastAsia="Times New Roman" w:hAnsi="Times New Roman" w:cs="Times New Roman"/>
          <w:b/>
          <w:sz w:val="48"/>
          <w:szCs w:val="48"/>
          <w:lang w:eastAsia="lv-LV"/>
        </w:rPr>
      </w:pPr>
      <w:r w:rsidRPr="00846215">
        <w:rPr>
          <w:rFonts w:ascii="Times New Roman" w:eastAsia="Times New Roman" w:hAnsi="Times New Roman" w:cs="Times New Roman"/>
          <w:b/>
          <w:sz w:val="48"/>
          <w:szCs w:val="48"/>
          <w:lang w:eastAsia="lv-LV"/>
        </w:rPr>
        <w:t>Atbalsts nacionālas nozīmes plūdu un krasta erozijas pasākumu priekšatlasei</w:t>
      </w:r>
    </w:p>
    <w:p w14:paraId="287D6DD7" w14:textId="77777777" w:rsidR="008C135A" w:rsidRPr="00846215" w:rsidRDefault="008C135A" w:rsidP="00846E79">
      <w:pPr>
        <w:spacing w:after="0" w:line="240" w:lineRule="auto"/>
        <w:jc w:val="center"/>
        <w:rPr>
          <w:rFonts w:ascii="Times New Roman" w:hAnsi="Times New Roman" w:cs="Times New Roman"/>
          <w:sz w:val="32"/>
          <w:szCs w:val="32"/>
        </w:rPr>
      </w:pPr>
    </w:p>
    <w:p w14:paraId="65BCD3BF" w14:textId="77777777" w:rsidR="00724155" w:rsidRPr="00846215" w:rsidRDefault="00724155" w:rsidP="00846E79">
      <w:pPr>
        <w:spacing w:after="0" w:line="240" w:lineRule="auto"/>
        <w:jc w:val="center"/>
        <w:rPr>
          <w:rFonts w:ascii="Times New Roman" w:hAnsi="Times New Roman" w:cs="Times New Roman"/>
          <w:sz w:val="32"/>
          <w:szCs w:val="32"/>
        </w:rPr>
      </w:pPr>
    </w:p>
    <w:p w14:paraId="1E5B8E75" w14:textId="42A93F40" w:rsidR="00D46B2F" w:rsidRPr="00846215" w:rsidRDefault="00170AC6" w:rsidP="00D46B2F">
      <w:pPr>
        <w:jc w:val="center"/>
        <w:rPr>
          <w:rFonts w:ascii="Times New Roman" w:hAnsi="Times New Roman" w:cs="Times New Roman"/>
          <w:sz w:val="32"/>
          <w:szCs w:val="32"/>
        </w:rPr>
      </w:pPr>
      <w:r w:rsidRPr="00846215">
        <w:rPr>
          <w:rFonts w:ascii="Times New Roman" w:hAnsi="Times New Roman" w:cs="Times New Roman"/>
          <w:b/>
          <w:color w:val="000000"/>
          <w:sz w:val="32"/>
          <w:szCs w:val="32"/>
        </w:rPr>
        <w:t>Iepirkuma līgums Nr.IL/19/2023</w:t>
      </w:r>
    </w:p>
    <w:p w14:paraId="78000459" w14:textId="356DFE31" w:rsidR="00846E79" w:rsidRPr="00846215" w:rsidRDefault="00846E79" w:rsidP="00846E79">
      <w:pPr>
        <w:spacing w:after="0" w:line="240" w:lineRule="auto"/>
        <w:jc w:val="center"/>
        <w:rPr>
          <w:rFonts w:ascii="Times New Roman" w:hAnsi="Times New Roman" w:cs="Times New Roman"/>
          <w:sz w:val="32"/>
          <w:szCs w:val="32"/>
        </w:rPr>
      </w:pPr>
    </w:p>
    <w:p w14:paraId="57BD66EE" w14:textId="77777777" w:rsidR="00367F26" w:rsidRPr="00846215" w:rsidRDefault="00367F26" w:rsidP="00846E79">
      <w:pPr>
        <w:spacing w:after="0" w:line="240" w:lineRule="auto"/>
        <w:jc w:val="center"/>
        <w:rPr>
          <w:rFonts w:ascii="Times New Roman" w:hAnsi="Times New Roman" w:cs="Times New Roman"/>
          <w:sz w:val="32"/>
          <w:szCs w:val="32"/>
        </w:rPr>
      </w:pPr>
    </w:p>
    <w:p w14:paraId="03A0C0FC" w14:textId="77777777" w:rsidR="00E0524D" w:rsidRPr="00846215" w:rsidRDefault="00E0524D" w:rsidP="00846E79">
      <w:pPr>
        <w:spacing w:after="0" w:line="240" w:lineRule="auto"/>
        <w:jc w:val="center"/>
        <w:rPr>
          <w:rFonts w:ascii="Times New Roman" w:hAnsi="Times New Roman" w:cs="Times New Roman"/>
          <w:sz w:val="32"/>
          <w:szCs w:val="32"/>
        </w:rPr>
      </w:pPr>
    </w:p>
    <w:p w14:paraId="10EF983B" w14:textId="5260B8A4" w:rsidR="00846E79" w:rsidRPr="00846215" w:rsidRDefault="0018299B" w:rsidP="00846E79">
      <w:pPr>
        <w:spacing w:after="0" w:line="240" w:lineRule="auto"/>
        <w:jc w:val="center"/>
        <w:rPr>
          <w:rFonts w:ascii="Times New Roman" w:eastAsia="Times New Roman" w:hAnsi="Times New Roman" w:cs="Times New Roman"/>
          <w:b/>
          <w:sz w:val="28"/>
          <w:szCs w:val="28"/>
          <w:lang w:eastAsia="lv-LV"/>
        </w:rPr>
      </w:pPr>
      <w:r w:rsidRPr="00846215">
        <w:rPr>
          <w:rFonts w:ascii="Times New Roman" w:eastAsia="Times New Roman" w:hAnsi="Times New Roman" w:cs="Times New Roman"/>
          <w:b/>
          <w:sz w:val="28"/>
          <w:szCs w:val="28"/>
          <w:lang w:eastAsia="lv-LV"/>
        </w:rPr>
        <w:t>IZPILDES ZIŅOJUM</w:t>
      </w:r>
      <w:r w:rsidR="00724155" w:rsidRPr="00846215">
        <w:rPr>
          <w:rFonts w:ascii="Times New Roman" w:eastAsia="Times New Roman" w:hAnsi="Times New Roman" w:cs="Times New Roman"/>
          <w:b/>
          <w:sz w:val="28"/>
          <w:szCs w:val="28"/>
          <w:lang w:eastAsia="lv-LV"/>
        </w:rPr>
        <w:t>A GALA NODEVUMS</w:t>
      </w:r>
    </w:p>
    <w:p w14:paraId="3BEF1527" w14:textId="5B973AE6" w:rsidR="00846E79" w:rsidRPr="00846215" w:rsidRDefault="00846E79" w:rsidP="00846E79">
      <w:pPr>
        <w:spacing w:after="0" w:line="240" w:lineRule="auto"/>
        <w:jc w:val="center"/>
        <w:rPr>
          <w:rFonts w:ascii="Times New Roman" w:eastAsia="Times New Roman" w:hAnsi="Times New Roman" w:cs="Times New Roman"/>
          <w:b/>
          <w:i/>
          <w:sz w:val="32"/>
          <w:szCs w:val="32"/>
          <w:lang w:eastAsia="lv-LV"/>
        </w:rPr>
      </w:pPr>
    </w:p>
    <w:p w14:paraId="5E0B53D4" w14:textId="3E1294BC" w:rsidR="00846E79" w:rsidRPr="00846215" w:rsidRDefault="00846E79" w:rsidP="00E0524D">
      <w:pPr>
        <w:spacing w:after="0" w:line="240" w:lineRule="auto"/>
        <w:rPr>
          <w:rFonts w:ascii="Times New Roman" w:eastAsia="Times New Roman" w:hAnsi="Times New Roman" w:cs="Times New Roman"/>
          <w:b/>
          <w:sz w:val="32"/>
          <w:szCs w:val="32"/>
          <w:lang w:eastAsia="lv-LV"/>
        </w:rPr>
      </w:pPr>
    </w:p>
    <w:p w14:paraId="008D6AC2" w14:textId="5719E71B" w:rsidR="00846E79" w:rsidRPr="00846215" w:rsidRDefault="00846E79" w:rsidP="00724155">
      <w:pPr>
        <w:spacing w:after="0" w:line="240" w:lineRule="auto"/>
        <w:rPr>
          <w:rFonts w:ascii="Times New Roman" w:eastAsia="Times New Roman" w:hAnsi="Times New Roman" w:cs="Times New Roman"/>
          <w:b/>
          <w:sz w:val="32"/>
          <w:szCs w:val="32"/>
          <w:lang w:eastAsia="lv-LV"/>
        </w:rPr>
      </w:pPr>
    </w:p>
    <w:p w14:paraId="3E85C03E" w14:textId="1C49BBA8" w:rsidR="00846E79" w:rsidRPr="00846215" w:rsidRDefault="00846E79" w:rsidP="00E0524D">
      <w:pPr>
        <w:spacing w:after="0" w:line="240" w:lineRule="auto"/>
        <w:rPr>
          <w:rFonts w:ascii="Times New Roman" w:eastAsia="Times New Roman" w:hAnsi="Times New Roman" w:cs="Times New Roman"/>
          <w:b/>
          <w:sz w:val="32"/>
          <w:szCs w:val="32"/>
          <w:lang w:eastAsia="lv-LV"/>
        </w:rPr>
      </w:pPr>
    </w:p>
    <w:p w14:paraId="38EB01CE" w14:textId="77777777" w:rsidR="00E0524D" w:rsidRPr="00846215" w:rsidRDefault="00E0524D" w:rsidP="00E0524D">
      <w:pPr>
        <w:spacing w:after="0" w:line="240" w:lineRule="auto"/>
        <w:rPr>
          <w:rFonts w:ascii="Times New Roman" w:eastAsia="Times New Roman" w:hAnsi="Times New Roman" w:cs="Times New Roman"/>
          <w:b/>
          <w:sz w:val="32"/>
          <w:szCs w:val="32"/>
          <w:lang w:eastAsia="lv-LV"/>
        </w:rPr>
      </w:pPr>
    </w:p>
    <w:p w14:paraId="0024D53B" w14:textId="37B1946A" w:rsidR="00ED487E" w:rsidRPr="00846215" w:rsidRDefault="00ED487E" w:rsidP="00ED487E">
      <w:pPr>
        <w:spacing w:after="0" w:line="240" w:lineRule="auto"/>
        <w:jc w:val="left"/>
        <w:rPr>
          <w:rFonts w:ascii="Times New Roman" w:eastAsia="Times New Roman" w:hAnsi="Times New Roman" w:cs="Times New Roman"/>
          <w:szCs w:val="24"/>
          <w:lang w:eastAsia="lv-LV"/>
        </w:rPr>
      </w:pPr>
      <w:r w:rsidRPr="00846215">
        <w:rPr>
          <w:rFonts w:ascii="Times New Roman" w:eastAsia="Times New Roman" w:hAnsi="Times New Roman" w:cs="Times New Roman"/>
          <w:szCs w:val="24"/>
          <w:lang w:eastAsia="lv-LV"/>
        </w:rPr>
        <w:t>PASŪTĪTĀJS: Latvijas Republikas Vides aizsardzības un reģionālās attīstības ministrija</w:t>
      </w:r>
    </w:p>
    <w:p w14:paraId="32977A47" w14:textId="7EB1CFDC" w:rsidR="00ED487E" w:rsidRPr="00846215" w:rsidRDefault="00ED487E" w:rsidP="00ED487E">
      <w:pPr>
        <w:spacing w:after="0" w:line="240" w:lineRule="auto"/>
        <w:jc w:val="left"/>
        <w:rPr>
          <w:rFonts w:ascii="Times New Roman" w:eastAsia="Times New Roman" w:hAnsi="Times New Roman" w:cs="Times New Roman"/>
          <w:szCs w:val="24"/>
          <w:lang w:eastAsia="lv-LV"/>
        </w:rPr>
      </w:pPr>
      <w:r w:rsidRPr="00846215">
        <w:rPr>
          <w:rFonts w:ascii="Times New Roman" w:eastAsia="Times New Roman" w:hAnsi="Times New Roman" w:cs="Times New Roman"/>
          <w:noProof/>
          <w:szCs w:val="24"/>
          <w:lang w:eastAsia="lv-LV"/>
        </w:rPr>
        <w:drawing>
          <wp:inline distT="0" distB="0" distL="0" distR="0" wp14:anchorId="5D93146D" wp14:editId="4244D544">
            <wp:extent cx="76962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pic:spPr>
                </pic:pic>
              </a:graphicData>
            </a:graphic>
          </wp:inline>
        </w:drawing>
      </w:r>
    </w:p>
    <w:p w14:paraId="5AC85C8E" w14:textId="77777777" w:rsidR="00ED487E" w:rsidRPr="00846215" w:rsidRDefault="00ED487E" w:rsidP="00ED487E">
      <w:pPr>
        <w:spacing w:after="0" w:line="240" w:lineRule="auto"/>
        <w:jc w:val="left"/>
        <w:rPr>
          <w:rFonts w:ascii="Times New Roman" w:eastAsia="Times New Roman" w:hAnsi="Times New Roman" w:cs="Times New Roman"/>
          <w:szCs w:val="24"/>
          <w:lang w:eastAsia="lv-LV"/>
        </w:rPr>
      </w:pPr>
    </w:p>
    <w:p w14:paraId="1635978A" w14:textId="2014D8A8" w:rsidR="00602FDA" w:rsidRPr="00846215" w:rsidRDefault="00ED487E" w:rsidP="00ED487E">
      <w:pPr>
        <w:spacing w:after="0" w:line="240" w:lineRule="auto"/>
        <w:jc w:val="left"/>
        <w:rPr>
          <w:rFonts w:ascii="Times New Roman" w:eastAsia="Times New Roman" w:hAnsi="Times New Roman" w:cs="Times New Roman"/>
          <w:szCs w:val="24"/>
          <w:lang w:eastAsia="lv-LV"/>
        </w:rPr>
      </w:pPr>
      <w:r w:rsidRPr="00846215">
        <w:rPr>
          <w:rFonts w:ascii="Times New Roman" w:eastAsia="Times New Roman" w:hAnsi="Times New Roman" w:cs="Times New Roman"/>
          <w:szCs w:val="24"/>
          <w:lang w:eastAsia="lv-LV"/>
        </w:rPr>
        <w:t>IZPILDĪTĀJS: SIA “ISMADE”</w:t>
      </w:r>
    </w:p>
    <w:p w14:paraId="2433F3D4" w14:textId="1FDFD2BE" w:rsidR="00ED487E" w:rsidRPr="00846215" w:rsidRDefault="00ED487E" w:rsidP="00ED487E">
      <w:pPr>
        <w:spacing w:after="0" w:line="240" w:lineRule="auto"/>
        <w:jc w:val="left"/>
        <w:rPr>
          <w:rFonts w:ascii="Times New Roman" w:eastAsia="Times New Roman" w:hAnsi="Times New Roman" w:cs="Times New Roman"/>
          <w:sz w:val="32"/>
          <w:szCs w:val="32"/>
          <w:lang w:eastAsia="lv-LV"/>
        </w:rPr>
      </w:pPr>
      <w:r w:rsidRPr="00846215">
        <w:rPr>
          <w:rFonts w:ascii="Times New Roman" w:eastAsia="Times New Roman" w:hAnsi="Times New Roman" w:cs="Times New Roman"/>
          <w:sz w:val="32"/>
          <w:szCs w:val="32"/>
          <w:lang w:eastAsia="lv-LV"/>
        </w:rPr>
        <w:t xml:space="preserve">   </w:t>
      </w:r>
      <w:r w:rsidRPr="00846215">
        <w:rPr>
          <w:rFonts w:ascii="Times New Roman" w:hAnsi="Times New Roman" w:cs="Times New Roman"/>
          <w:noProof/>
        </w:rPr>
        <w:drawing>
          <wp:inline distT="0" distB="0" distL="0" distR="0" wp14:anchorId="384DE89F" wp14:editId="0DEC6924">
            <wp:extent cx="794222" cy="73152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452" cy="744627"/>
                    </a:xfrm>
                    <a:prstGeom prst="rect">
                      <a:avLst/>
                    </a:prstGeom>
                    <a:noFill/>
                    <a:ln>
                      <a:noFill/>
                    </a:ln>
                  </pic:spPr>
                </pic:pic>
              </a:graphicData>
            </a:graphic>
          </wp:inline>
        </w:drawing>
      </w:r>
    </w:p>
    <w:p w14:paraId="6F936051" w14:textId="77777777" w:rsidR="00ED487E" w:rsidRPr="00846215" w:rsidRDefault="00ED487E" w:rsidP="004D74CA">
      <w:pPr>
        <w:spacing w:after="0" w:line="240" w:lineRule="auto"/>
        <w:jc w:val="left"/>
        <w:rPr>
          <w:rFonts w:ascii="Times New Roman" w:eastAsia="Times New Roman" w:hAnsi="Times New Roman" w:cs="Times New Roman"/>
          <w:szCs w:val="24"/>
          <w:lang w:eastAsia="lv-LV"/>
        </w:rPr>
      </w:pPr>
    </w:p>
    <w:p w14:paraId="15DF8B56" w14:textId="39310D09" w:rsidR="00602FDA" w:rsidRPr="00846215" w:rsidRDefault="00ED487E" w:rsidP="004D74CA">
      <w:pPr>
        <w:spacing w:after="0" w:line="240" w:lineRule="auto"/>
        <w:jc w:val="left"/>
        <w:rPr>
          <w:rFonts w:ascii="Times New Roman" w:eastAsia="Times New Roman" w:hAnsi="Times New Roman" w:cs="Times New Roman"/>
          <w:szCs w:val="24"/>
          <w:lang w:eastAsia="lv-LV"/>
        </w:rPr>
      </w:pPr>
      <w:r w:rsidRPr="00846215">
        <w:rPr>
          <w:rFonts w:ascii="Times New Roman" w:eastAsia="Times New Roman" w:hAnsi="Times New Roman" w:cs="Times New Roman"/>
          <w:szCs w:val="24"/>
          <w:lang w:eastAsia="lv-LV"/>
        </w:rPr>
        <w:t>AUTOR</w:t>
      </w:r>
      <w:r w:rsidR="00170AC6" w:rsidRPr="00846215">
        <w:rPr>
          <w:rFonts w:ascii="Times New Roman" w:eastAsia="Times New Roman" w:hAnsi="Times New Roman" w:cs="Times New Roman"/>
          <w:szCs w:val="24"/>
          <w:lang w:eastAsia="lv-LV"/>
        </w:rPr>
        <w:t>S</w:t>
      </w:r>
      <w:r w:rsidR="00602FDA" w:rsidRPr="00846215">
        <w:rPr>
          <w:rFonts w:ascii="Times New Roman" w:eastAsia="Times New Roman" w:hAnsi="Times New Roman" w:cs="Times New Roman"/>
          <w:szCs w:val="24"/>
          <w:lang w:eastAsia="lv-LV"/>
        </w:rPr>
        <w:t xml:space="preserve">: </w:t>
      </w:r>
      <w:r w:rsidR="0018299B" w:rsidRPr="00846215">
        <w:rPr>
          <w:rFonts w:ascii="Times New Roman" w:eastAsia="Times New Roman" w:hAnsi="Times New Roman" w:cs="Times New Roman"/>
          <w:i/>
          <w:iCs/>
          <w:szCs w:val="24"/>
          <w:lang w:eastAsia="lv-LV"/>
        </w:rPr>
        <w:t xml:space="preserve">Mg.env.sc. </w:t>
      </w:r>
      <w:r w:rsidR="0018299B" w:rsidRPr="00846215">
        <w:rPr>
          <w:rFonts w:ascii="Times New Roman" w:eastAsia="Times New Roman" w:hAnsi="Times New Roman" w:cs="Times New Roman"/>
          <w:szCs w:val="24"/>
          <w:lang w:eastAsia="lv-LV"/>
        </w:rPr>
        <w:t>Valdis Līkosts</w:t>
      </w:r>
    </w:p>
    <w:p w14:paraId="3EBF2FCA" w14:textId="76D8D734" w:rsidR="00724155" w:rsidRPr="00F944D7" w:rsidRDefault="00F944D7" w:rsidP="00F944D7">
      <w:pPr>
        <w:spacing w:after="0" w:line="240" w:lineRule="auto"/>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Darbu izpildi</w:t>
      </w:r>
      <w:r w:rsidRPr="00F944D7">
        <w:rPr>
          <w:rFonts w:ascii="Times New Roman" w:eastAsia="Times New Roman" w:hAnsi="Times New Roman" w:cs="Times New Roman"/>
          <w:bCs/>
          <w:szCs w:val="24"/>
          <w:lang w:eastAsia="lv-LV"/>
        </w:rPr>
        <w:t xml:space="preserve"> finansē</w:t>
      </w:r>
      <w:r>
        <w:rPr>
          <w:rFonts w:ascii="Times New Roman" w:eastAsia="Times New Roman" w:hAnsi="Times New Roman" w:cs="Times New Roman"/>
          <w:bCs/>
          <w:szCs w:val="24"/>
          <w:lang w:eastAsia="lv-LV"/>
        </w:rPr>
        <w:t xml:space="preserve"> Latvijas </w:t>
      </w:r>
      <w:r w:rsidR="00632EE8">
        <w:rPr>
          <w:rFonts w:ascii="Times New Roman" w:eastAsia="Times New Roman" w:hAnsi="Times New Roman" w:cs="Times New Roman"/>
          <w:bCs/>
          <w:szCs w:val="24"/>
          <w:lang w:eastAsia="lv-LV"/>
        </w:rPr>
        <w:t>V</w:t>
      </w:r>
      <w:r>
        <w:rPr>
          <w:rFonts w:ascii="Times New Roman" w:eastAsia="Times New Roman" w:hAnsi="Times New Roman" w:cs="Times New Roman"/>
          <w:bCs/>
          <w:szCs w:val="24"/>
          <w:lang w:eastAsia="lv-LV"/>
        </w:rPr>
        <w:t>ides aizsardzības fonds</w:t>
      </w:r>
    </w:p>
    <w:p w14:paraId="2AB54AC8" w14:textId="42D3F0CD" w:rsidR="00F944D7" w:rsidRDefault="00F944D7" w:rsidP="00724155">
      <w:pPr>
        <w:spacing w:after="0" w:line="240" w:lineRule="auto"/>
        <w:jc w:val="center"/>
        <w:rPr>
          <w:rFonts w:ascii="Times New Roman" w:eastAsia="Times New Roman" w:hAnsi="Times New Roman" w:cs="Times New Roman"/>
          <w:b/>
          <w:sz w:val="32"/>
          <w:szCs w:val="32"/>
          <w:lang w:eastAsia="lv-LV"/>
        </w:rPr>
      </w:pPr>
    </w:p>
    <w:p w14:paraId="57C9C36F" w14:textId="77777777" w:rsidR="00F944D7" w:rsidRPr="00846215" w:rsidRDefault="00F944D7" w:rsidP="00724155">
      <w:pPr>
        <w:spacing w:after="0" w:line="240" w:lineRule="auto"/>
        <w:jc w:val="center"/>
        <w:rPr>
          <w:rFonts w:ascii="Times New Roman" w:eastAsia="Times New Roman" w:hAnsi="Times New Roman" w:cs="Times New Roman"/>
          <w:b/>
          <w:sz w:val="32"/>
          <w:szCs w:val="32"/>
          <w:lang w:eastAsia="lv-LV"/>
        </w:rPr>
      </w:pPr>
    </w:p>
    <w:p w14:paraId="52F38F31" w14:textId="41578A9A" w:rsidR="00724155" w:rsidRPr="00F944D7" w:rsidRDefault="00724155" w:rsidP="00724155">
      <w:pPr>
        <w:spacing w:after="0" w:line="240" w:lineRule="auto"/>
        <w:jc w:val="center"/>
        <w:rPr>
          <w:rFonts w:ascii="Times New Roman" w:eastAsia="Times New Roman" w:hAnsi="Times New Roman" w:cs="Times New Roman"/>
          <w:sz w:val="32"/>
          <w:szCs w:val="32"/>
          <w:lang w:eastAsia="lv-LV"/>
        </w:rPr>
      </w:pPr>
      <w:r w:rsidRPr="00F944D7">
        <w:rPr>
          <w:rFonts w:ascii="Times New Roman" w:eastAsia="Times New Roman" w:hAnsi="Times New Roman" w:cs="Times New Roman"/>
          <w:sz w:val="32"/>
          <w:szCs w:val="32"/>
          <w:lang w:eastAsia="lv-LV"/>
        </w:rPr>
        <w:t>RĪGA, 2023</w:t>
      </w:r>
    </w:p>
    <w:p w14:paraId="4577F7D2" w14:textId="491EC419" w:rsidR="00170AC6" w:rsidRPr="00846215" w:rsidRDefault="00724155">
      <w:pPr>
        <w:jc w:val="left"/>
        <w:rPr>
          <w:rFonts w:ascii="Times New Roman" w:eastAsia="Times New Roman" w:hAnsi="Times New Roman" w:cs="Times New Roman"/>
          <w:szCs w:val="24"/>
          <w:lang w:eastAsia="lv-LV"/>
        </w:rPr>
      </w:pPr>
      <w:r w:rsidRPr="00846215">
        <w:rPr>
          <w:rFonts w:ascii="Times New Roman" w:eastAsia="Times New Roman" w:hAnsi="Times New Roman" w:cs="Times New Roman"/>
          <w:szCs w:val="24"/>
          <w:lang w:eastAsia="lv-LV"/>
        </w:rPr>
        <w:br w:type="page"/>
      </w:r>
    </w:p>
    <w:p w14:paraId="7CF54403" w14:textId="063B789F" w:rsidR="00477942" w:rsidRPr="00846215" w:rsidRDefault="00477942" w:rsidP="00477942">
      <w:pPr>
        <w:jc w:val="center"/>
        <w:rPr>
          <w:rFonts w:ascii="Times New Roman" w:hAnsi="Times New Roman" w:cs="Times New Roman"/>
          <w:color w:val="002060"/>
          <w:sz w:val="32"/>
        </w:rPr>
      </w:pPr>
      <w:r w:rsidRPr="00846215">
        <w:rPr>
          <w:rFonts w:ascii="Times New Roman" w:hAnsi="Times New Roman" w:cs="Times New Roman"/>
          <w:color w:val="002060"/>
          <w:sz w:val="32"/>
        </w:rPr>
        <w:lastRenderedPageBreak/>
        <w:t>SATURA RĀDĪTĀJS</w:t>
      </w:r>
    </w:p>
    <w:sdt>
      <w:sdtPr>
        <w:rPr>
          <w:rFonts w:ascii="Times New Roman" w:eastAsiaTheme="minorHAnsi" w:hAnsi="Times New Roman" w:cs="Times New Roman"/>
          <w:color w:val="auto"/>
          <w:sz w:val="22"/>
          <w:szCs w:val="22"/>
          <w:highlight w:val="yellow"/>
          <w:lang w:val="lv-LV"/>
        </w:rPr>
        <w:id w:val="18054209"/>
        <w:docPartObj>
          <w:docPartGallery w:val="Table of Contents"/>
          <w:docPartUnique/>
        </w:docPartObj>
      </w:sdtPr>
      <w:sdtEndPr>
        <w:rPr>
          <w:b/>
          <w:bCs/>
          <w:sz w:val="24"/>
        </w:rPr>
      </w:sdtEndPr>
      <w:sdtContent>
        <w:p w14:paraId="01C76E82" w14:textId="0C427DA0" w:rsidR="00F3034F" w:rsidRPr="00846215" w:rsidRDefault="00F3034F">
          <w:pPr>
            <w:pStyle w:val="TOCHeading"/>
            <w:rPr>
              <w:rFonts w:ascii="Times New Roman" w:hAnsi="Times New Roman" w:cs="Times New Roman"/>
              <w:sz w:val="22"/>
              <w:szCs w:val="22"/>
              <w:highlight w:val="yellow"/>
              <w:lang w:val="lv-LV"/>
            </w:rPr>
          </w:pPr>
        </w:p>
        <w:p w14:paraId="2BB53E2D" w14:textId="59B2A25C" w:rsidR="005F56F5" w:rsidRDefault="00F3034F">
          <w:pPr>
            <w:pStyle w:val="TOC1"/>
            <w:rPr>
              <w:rFonts w:eastAsiaTheme="minorEastAsia"/>
              <w:noProof/>
              <w:sz w:val="22"/>
              <w:lang w:eastAsia="lv-LV"/>
            </w:rPr>
          </w:pPr>
          <w:r w:rsidRPr="00846215">
            <w:rPr>
              <w:rFonts w:ascii="Times New Roman" w:hAnsi="Times New Roman" w:cs="Times New Roman"/>
              <w:sz w:val="22"/>
              <w:highlight w:val="yellow"/>
            </w:rPr>
            <w:fldChar w:fldCharType="begin"/>
          </w:r>
          <w:r w:rsidRPr="00846215">
            <w:rPr>
              <w:rFonts w:ascii="Times New Roman" w:hAnsi="Times New Roman" w:cs="Times New Roman"/>
              <w:sz w:val="22"/>
              <w:highlight w:val="yellow"/>
            </w:rPr>
            <w:instrText xml:space="preserve"> TOC \o "1-3" \h \z \u </w:instrText>
          </w:r>
          <w:r w:rsidRPr="00846215">
            <w:rPr>
              <w:rFonts w:ascii="Times New Roman" w:hAnsi="Times New Roman" w:cs="Times New Roman"/>
              <w:sz w:val="22"/>
              <w:highlight w:val="yellow"/>
            </w:rPr>
            <w:fldChar w:fldCharType="separate"/>
          </w:r>
          <w:hyperlink w:anchor="_Toc142485645" w:history="1">
            <w:r w:rsidR="005F56F5" w:rsidRPr="00553FC9">
              <w:rPr>
                <w:rStyle w:val="Hyperlink"/>
                <w:rFonts w:ascii="Times New Roman" w:hAnsi="Times New Roman" w:cs="Times New Roman"/>
                <w:noProof/>
              </w:rPr>
              <w:t>Ievads</w:t>
            </w:r>
            <w:r w:rsidR="005F56F5">
              <w:rPr>
                <w:noProof/>
                <w:webHidden/>
              </w:rPr>
              <w:tab/>
            </w:r>
            <w:r w:rsidR="005F56F5">
              <w:rPr>
                <w:noProof/>
                <w:webHidden/>
              </w:rPr>
              <w:fldChar w:fldCharType="begin"/>
            </w:r>
            <w:r w:rsidR="005F56F5">
              <w:rPr>
                <w:noProof/>
                <w:webHidden/>
              </w:rPr>
              <w:instrText xml:space="preserve"> PAGEREF _Toc142485645 \h </w:instrText>
            </w:r>
            <w:r w:rsidR="005F56F5">
              <w:rPr>
                <w:noProof/>
                <w:webHidden/>
              </w:rPr>
            </w:r>
            <w:r w:rsidR="005F56F5">
              <w:rPr>
                <w:noProof/>
                <w:webHidden/>
              </w:rPr>
              <w:fldChar w:fldCharType="separate"/>
            </w:r>
            <w:r w:rsidR="005F56F5">
              <w:rPr>
                <w:noProof/>
                <w:webHidden/>
              </w:rPr>
              <w:t>4</w:t>
            </w:r>
            <w:r w:rsidR="005F56F5">
              <w:rPr>
                <w:noProof/>
                <w:webHidden/>
              </w:rPr>
              <w:fldChar w:fldCharType="end"/>
            </w:r>
          </w:hyperlink>
        </w:p>
        <w:p w14:paraId="631F1BB6" w14:textId="56AC8504" w:rsidR="005F56F5" w:rsidRDefault="00DA3CE3">
          <w:pPr>
            <w:pStyle w:val="TOC1"/>
            <w:tabs>
              <w:tab w:val="left" w:pos="480"/>
            </w:tabs>
            <w:rPr>
              <w:rFonts w:eastAsiaTheme="minorEastAsia"/>
              <w:noProof/>
              <w:sz w:val="22"/>
              <w:lang w:eastAsia="lv-LV"/>
            </w:rPr>
          </w:pPr>
          <w:hyperlink w:anchor="_Toc142485646" w:history="1">
            <w:r w:rsidR="005F56F5" w:rsidRPr="00553FC9">
              <w:rPr>
                <w:rStyle w:val="Hyperlink"/>
                <w:rFonts w:ascii="Times New Roman" w:hAnsi="Times New Roman" w:cs="Times New Roman"/>
                <w:noProof/>
              </w:rPr>
              <w:t>1.</w:t>
            </w:r>
            <w:r w:rsidR="005F56F5">
              <w:rPr>
                <w:rFonts w:eastAsiaTheme="minorEastAsia"/>
                <w:noProof/>
                <w:sz w:val="22"/>
                <w:lang w:eastAsia="lv-LV"/>
              </w:rPr>
              <w:tab/>
            </w:r>
            <w:r w:rsidR="005F56F5" w:rsidRPr="00553FC9">
              <w:rPr>
                <w:rStyle w:val="Hyperlink"/>
                <w:rFonts w:ascii="Times New Roman" w:hAnsi="Times New Roman" w:cs="Times New Roman"/>
                <w:noProof/>
              </w:rPr>
              <w:t>Projekta ideju priekšatlases kritēriji</w:t>
            </w:r>
            <w:r w:rsidR="005F56F5">
              <w:rPr>
                <w:noProof/>
                <w:webHidden/>
              </w:rPr>
              <w:tab/>
            </w:r>
            <w:r w:rsidR="005F56F5">
              <w:rPr>
                <w:noProof/>
                <w:webHidden/>
              </w:rPr>
              <w:fldChar w:fldCharType="begin"/>
            </w:r>
            <w:r w:rsidR="005F56F5">
              <w:rPr>
                <w:noProof/>
                <w:webHidden/>
              </w:rPr>
              <w:instrText xml:space="preserve"> PAGEREF _Toc142485646 \h </w:instrText>
            </w:r>
            <w:r w:rsidR="005F56F5">
              <w:rPr>
                <w:noProof/>
                <w:webHidden/>
              </w:rPr>
            </w:r>
            <w:r w:rsidR="005F56F5">
              <w:rPr>
                <w:noProof/>
                <w:webHidden/>
              </w:rPr>
              <w:fldChar w:fldCharType="separate"/>
            </w:r>
            <w:r w:rsidR="005F56F5">
              <w:rPr>
                <w:noProof/>
                <w:webHidden/>
              </w:rPr>
              <w:t>5</w:t>
            </w:r>
            <w:r w:rsidR="005F56F5">
              <w:rPr>
                <w:noProof/>
                <w:webHidden/>
              </w:rPr>
              <w:fldChar w:fldCharType="end"/>
            </w:r>
          </w:hyperlink>
        </w:p>
        <w:p w14:paraId="3B770D61" w14:textId="4D0FEB5E" w:rsidR="005F56F5" w:rsidRDefault="00DA3CE3">
          <w:pPr>
            <w:pStyle w:val="TOC1"/>
            <w:tabs>
              <w:tab w:val="left" w:pos="480"/>
            </w:tabs>
            <w:rPr>
              <w:rFonts w:eastAsiaTheme="minorEastAsia"/>
              <w:noProof/>
              <w:sz w:val="22"/>
              <w:lang w:eastAsia="lv-LV"/>
            </w:rPr>
          </w:pPr>
          <w:hyperlink w:anchor="_Toc142485647" w:history="1">
            <w:r w:rsidR="005F56F5" w:rsidRPr="00553FC9">
              <w:rPr>
                <w:rStyle w:val="Hyperlink"/>
                <w:rFonts w:ascii="Times New Roman" w:hAnsi="Times New Roman" w:cs="Times New Roman"/>
                <w:noProof/>
              </w:rPr>
              <w:t>2.</w:t>
            </w:r>
            <w:r w:rsidR="005F56F5">
              <w:rPr>
                <w:rFonts w:eastAsiaTheme="minorEastAsia"/>
                <w:noProof/>
                <w:sz w:val="22"/>
                <w:lang w:eastAsia="lv-LV"/>
              </w:rPr>
              <w:tab/>
            </w:r>
            <w:r w:rsidR="005F56F5" w:rsidRPr="00553FC9">
              <w:rPr>
                <w:rStyle w:val="Hyperlink"/>
                <w:rFonts w:ascii="Times New Roman" w:hAnsi="Times New Roman" w:cs="Times New Roman"/>
                <w:noProof/>
              </w:rPr>
              <w:t>Kritēriju piemērošanas metodika</w:t>
            </w:r>
            <w:r w:rsidR="005F56F5">
              <w:rPr>
                <w:noProof/>
                <w:webHidden/>
              </w:rPr>
              <w:tab/>
            </w:r>
            <w:r w:rsidR="005F56F5">
              <w:rPr>
                <w:noProof/>
                <w:webHidden/>
              </w:rPr>
              <w:fldChar w:fldCharType="begin"/>
            </w:r>
            <w:r w:rsidR="005F56F5">
              <w:rPr>
                <w:noProof/>
                <w:webHidden/>
              </w:rPr>
              <w:instrText xml:space="preserve"> PAGEREF _Toc142485647 \h </w:instrText>
            </w:r>
            <w:r w:rsidR="005F56F5">
              <w:rPr>
                <w:noProof/>
                <w:webHidden/>
              </w:rPr>
            </w:r>
            <w:r w:rsidR="005F56F5">
              <w:rPr>
                <w:noProof/>
                <w:webHidden/>
              </w:rPr>
              <w:fldChar w:fldCharType="separate"/>
            </w:r>
            <w:r w:rsidR="005F56F5">
              <w:rPr>
                <w:noProof/>
                <w:webHidden/>
              </w:rPr>
              <w:t>9</w:t>
            </w:r>
            <w:r w:rsidR="005F56F5">
              <w:rPr>
                <w:noProof/>
                <w:webHidden/>
              </w:rPr>
              <w:fldChar w:fldCharType="end"/>
            </w:r>
          </w:hyperlink>
        </w:p>
        <w:p w14:paraId="5AE72F1E" w14:textId="61490A2B" w:rsidR="00F3034F" w:rsidRPr="00846215" w:rsidRDefault="00F3034F">
          <w:pPr>
            <w:rPr>
              <w:rFonts w:ascii="Times New Roman" w:hAnsi="Times New Roman" w:cs="Times New Roman"/>
              <w:highlight w:val="yellow"/>
            </w:rPr>
          </w:pPr>
          <w:r w:rsidRPr="00846215">
            <w:rPr>
              <w:rFonts w:ascii="Times New Roman" w:hAnsi="Times New Roman" w:cs="Times New Roman"/>
              <w:b/>
              <w:bCs/>
              <w:sz w:val="22"/>
              <w:highlight w:val="yellow"/>
            </w:rPr>
            <w:fldChar w:fldCharType="end"/>
          </w:r>
          <w:r w:rsidR="00846E79" w:rsidRPr="00846215">
            <w:rPr>
              <w:rFonts w:ascii="Times New Roman" w:hAnsi="Times New Roman" w:cs="Times New Roman"/>
              <w:b/>
              <w:bCs/>
              <w:highlight w:val="yellow"/>
            </w:rPr>
            <w:t xml:space="preserve"> </w:t>
          </w:r>
        </w:p>
      </w:sdtContent>
    </w:sdt>
    <w:p w14:paraId="302E7603" w14:textId="0AE98716" w:rsidR="00D4184D" w:rsidRPr="00846215" w:rsidRDefault="00D4184D">
      <w:pPr>
        <w:jc w:val="left"/>
        <w:rPr>
          <w:rFonts w:ascii="Times New Roman" w:hAnsi="Times New Roman" w:cs="Times New Roman"/>
          <w:color w:val="002060"/>
          <w:sz w:val="32"/>
          <w:highlight w:val="yellow"/>
        </w:rPr>
      </w:pPr>
      <w:r w:rsidRPr="00846215">
        <w:rPr>
          <w:rFonts w:ascii="Times New Roman" w:hAnsi="Times New Roman" w:cs="Times New Roman"/>
          <w:color w:val="002060"/>
          <w:sz w:val="32"/>
          <w:highlight w:val="yellow"/>
        </w:rPr>
        <w:br w:type="page"/>
      </w:r>
    </w:p>
    <w:p w14:paraId="0352A952" w14:textId="3C01CFF2" w:rsidR="00D4184D" w:rsidRPr="005F56F5" w:rsidRDefault="00F675E0" w:rsidP="00D4184D">
      <w:pPr>
        <w:jc w:val="center"/>
        <w:rPr>
          <w:rFonts w:ascii="Times New Roman" w:hAnsi="Times New Roman" w:cs="Times New Roman"/>
          <w:color w:val="002060"/>
          <w:sz w:val="32"/>
        </w:rPr>
      </w:pPr>
      <w:r w:rsidRPr="005F56F5">
        <w:rPr>
          <w:rFonts w:ascii="Times New Roman" w:hAnsi="Times New Roman" w:cs="Times New Roman"/>
          <w:color w:val="002060"/>
          <w:sz w:val="32"/>
        </w:rPr>
        <w:lastRenderedPageBreak/>
        <w:t>PIELIKUMI</w:t>
      </w:r>
      <w:r w:rsidR="00D4184D" w:rsidRPr="005F56F5">
        <w:rPr>
          <w:rFonts w:ascii="Times New Roman" w:hAnsi="Times New Roman" w:cs="Times New Roman"/>
          <w:color w:val="002060"/>
          <w:sz w:val="32"/>
        </w:rPr>
        <w:t>:</w:t>
      </w:r>
    </w:p>
    <w:p w14:paraId="15366411" w14:textId="00974EFD" w:rsidR="00D4184D" w:rsidRPr="005F56F5" w:rsidRDefault="00846215" w:rsidP="00D4184D">
      <w:pPr>
        <w:pStyle w:val="ListParagraph"/>
        <w:numPr>
          <w:ilvl w:val="0"/>
          <w:numId w:val="12"/>
        </w:numPr>
        <w:spacing w:after="200"/>
        <w:textAlignment w:val="auto"/>
        <w:rPr>
          <w:lang w:val="lv-LV"/>
        </w:rPr>
      </w:pPr>
      <w:r w:rsidRPr="005F56F5">
        <w:rPr>
          <w:lang w:val="lv-LV"/>
        </w:rPr>
        <w:t>Projektu</w:t>
      </w:r>
      <w:r w:rsidR="005F56F5" w:rsidRPr="005F56F5">
        <w:rPr>
          <w:lang w:val="lv-LV"/>
        </w:rPr>
        <w:t xml:space="preserve"> ideju</w:t>
      </w:r>
      <w:r w:rsidRPr="005F56F5">
        <w:rPr>
          <w:lang w:val="lv-LV"/>
        </w:rPr>
        <w:t xml:space="preserve"> priekšatlases </w:t>
      </w:r>
      <w:r w:rsidR="005F56F5" w:rsidRPr="005F56F5">
        <w:rPr>
          <w:lang w:val="lv-LV"/>
        </w:rPr>
        <w:t xml:space="preserve"> ietvaros sniegtās informācijas apkopojums un detalizēts vērtējums</w:t>
      </w:r>
    </w:p>
    <w:p w14:paraId="5F487674" w14:textId="484F1BA5" w:rsidR="005F56F5" w:rsidRPr="005F56F5" w:rsidRDefault="005F56F5" w:rsidP="005F56F5">
      <w:pPr>
        <w:pStyle w:val="ListParagraph"/>
        <w:numPr>
          <w:ilvl w:val="0"/>
          <w:numId w:val="12"/>
        </w:numPr>
        <w:spacing w:after="200"/>
        <w:textAlignment w:val="auto"/>
        <w:rPr>
          <w:lang w:val="lv-LV"/>
        </w:rPr>
      </w:pPr>
      <w:r w:rsidRPr="005F56F5">
        <w:rPr>
          <w:lang w:val="lv-LV"/>
        </w:rPr>
        <w:t>Projektu ideju priekšatlases vērtējums saskaņā ar noteiktajiem priekšatlases kritērijiem</w:t>
      </w:r>
    </w:p>
    <w:p w14:paraId="1F69ECA5" w14:textId="77777777" w:rsidR="00D4184D" w:rsidRPr="005F56F5" w:rsidRDefault="00D4184D" w:rsidP="00D4184D">
      <w:pPr>
        <w:rPr>
          <w:rFonts w:ascii="Times New Roman" w:hAnsi="Times New Roman" w:cs="Times New Roman"/>
          <w:color w:val="002060"/>
          <w:sz w:val="32"/>
        </w:rPr>
      </w:pPr>
    </w:p>
    <w:p w14:paraId="3DA84418" w14:textId="77777777" w:rsidR="00D4184D" w:rsidRPr="00846215" w:rsidRDefault="00D4184D" w:rsidP="00D4184D">
      <w:pPr>
        <w:rPr>
          <w:rFonts w:ascii="Times New Roman" w:hAnsi="Times New Roman" w:cs="Times New Roman"/>
          <w:color w:val="002060"/>
          <w:sz w:val="32"/>
          <w:highlight w:val="yellow"/>
        </w:rPr>
      </w:pPr>
    </w:p>
    <w:p w14:paraId="3BF00DEA" w14:textId="77777777" w:rsidR="00F3034F" w:rsidRPr="00846215" w:rsidRDefault="00F3034F" w:rsidP="00484AD2">
      <w:pPr>
        <w:rPr>
          <w:rFonts w:ascii="Times New Roman" w:hAnsi="Times New Roman" w:cs="Times New Roman"/>
          <w:color w:val="002060"/>
          <w:sz w:val="32"/>
          <w:highlight w:val="yellow"/>
        </w:rPr>
      </w:pPr>
    </w:p>
    <w:p w14:paraId="7E857BA7" w14:textId="253891BB" w:rsidR="005B333E" w:rsidRPr="00846215" w:rsidRDefault="00846E79">
      <w:pPr>
        <w:jc w:val="left"/>
        <w:rPr>
          <w:rFonts w:ascii="Times New Roman" w:hAnsi="Times New Roman" w:cs="Times New Roman"/>
          <w:color w:val="002060"/>
          <w:sz w:val="32"/>
          <w:highlight w:val="yellow"/>
        </w:rPr>
      </w:pPr>
      <w:r w:rsidRPr="00846215">
        <w:rPr>
          <w:rFonts w:ascii="Times New Roman" w:hAnsi="Times New Roman" w:cs="Times New Roman"/>
          <w:color w:val="002060"/>
          <w:sz w:val="32"/>
          <w:highlight w:val="yellow"/>
        </w:rPr>
        <w:br w:type="page"/>
      </w:r>
    </w:p>
    <w:p w14:paraId="171A6E9D" w14:textId="77777777" w:rsidR="005B6422" w:rsidRPr="00846215" w:rsidRDefault="005B6422" w:rsidP="00F645C9">
      <w:pPr>
        <w:pStyle w:val="Heading1"/>
        <w:jc w:val="center"/>
        <w:rPr>
          <w:rFonts w:ascii="Times New Roman" w:hAnsi="Times New Roman" w:cs="Times New Roman"/>
        </w:rPr>
      </w:pPr>
    </w:p>
    <w:p w14:paraId="24D767CC" w14:textId="5EBED508" w:rsidR="00484AD2" w:rsidRPr="00846215" w:rsidRDefault="0037590B" w:rsidP="00F645C9">
      <w:pPr>
        <w:pStyle w:val="Heading1"/>
        <w:jc w:val="center"/>
        <w:rPr>
          <w:rFonts w:ascii="Times New Roman" w:hAnsi="Times New Roman" w:cs="Times New Roman"/>
        </w:rPr>
      </w:pPr>
      <w:bookmarkStart w:id="0" w:name="_Toc142485645"/>
      <w:r w:rsidRPr="00846215">
        <w:rPr>
          <w:rFonts w:ascii="Times New Roman" w:hAnsi="Times New Roman" w:cs="Times New Roman"/>
        </w:rPr>
        <w:t>Ievads</w:t>
      </w:r>
      <w:bookmarkEnd w:id="0"/>
    </w:p>
    <w:p w14:paraId="5AFFDCD1" w14:textId="0B116AD4" w:rsidR="009F15B3" w:rsidRPr="00846215" w:rsidRDefault="009F15B3" w:rsidP="009F15B3">
      <w:pPr>
        <w:spacing w:after="0"/>
        <w:ind w:firstLine="851"/>
        <w:rPr>
          <w:rFonts w:ascii="Times New Roman" w:hAnsi="Times New Roman" w:cs="Times New Roman"/>
          <w:szCs w:val="24"/>
        </w:rPr>
      </w:pPr>
      <w:r w:rsidRPr="00846215">
        <w:rPr>
          <w:rFonts w:ascii="Times New Roman" w:hAnsi="Times New Roman" w:cs="Times New Roman"/>
          <w:szCs w:val="24"/>
        </w:rPr>
        <w:t>Eiropas Savienības kohēzijas politikas programmas 2021. – 2027. gadam</w:t>
      </w:r>
      <w:r w:rsidR="0037590B" w:rsidRPr="00846215">
        <w:rPr>
          <w:rStyle w:val="FootnoteReference"/>
          <w:rFonts w:ascii="Times New Roman" w:hAnsi="Times New Roman" w:cs="Times New Roman"/>
          <w:szCs w:val="24"/>
        </w:rPr>
        <w:footnoteReference w:id="2"/>
      </w:r>
      <w:r w:rsidRPr="00846215">
        <w:rPr>
          <w:rFonts w:ascii="Times New Roman" w:hAnsi="Times New Roman" w:cs="Times New Roman"/>
          <w:szCs w:val="24"/>
        </w:rPr>
        <w:t xml:space="preserve"> </w:t>
      </w:r>
      <w:r w:rsidR="0079506E" w:rsidRPr="00846215">
        <w:rPr>
          <w:rFonts w:ascii="Times New Roman" w:hAnsi="Times New Roman" w:cs="Times New Roman"/>
          <w:szCs w:val="24"/>
        </w:rPr>
        <w:t xml:space="preserve">(turpmāk – Kohēzijas programma) </w:t>
      </w:r>
      <w:r w:rsidRPr="00846215">
        <w:rPr>
          <w:rFonts w:ascii="Times New Roman" w:hAnsi="Times New Roman" w:cs="Times New Roman"/>
          <w:szCs w:val="24"/>
        </w:rPr>
        <w:t xml:space="preserve">ietvaros specifiskā atbalsta mērķa 2.1.3. “Veicināt pielāgošanos klimata pārmaiņām, risku novērtēšanu un noturību pret katastrofām” 2.1.3.2. pasākuma “Nacionālas nozīmes plūdu un krasta erozijas pasākumi” </w:t>
      </w:r>
      <w:r w:rsidR="00853EA5" w:rsidRPr="00846215">
        <w:rPr>
          <w:rFonts w:ascii="Times New Roman" w:hAnsi="Times New Roman" w:cs="Times New Roman"/>
          <w:szCs w:val="24"/>
        </w:rPr>
        <w:t xml:space="preserve">(turpmāk – 2.1.3.2.pasākums) </w:t>
      </w:r>
      <w:r w:rsidRPr="00846215">
        <w:rPr>
          <w:rFonts w:ascii="Times New Roman" w:hAnsi="Times New Roman" w:cs="Times New Roman"/>
          <w:szCs w:val="24"/>
        </w:rPr>
        <w:t>ietvaros pieejamais Eiropas Reģionālās attīstības fonda finansējums dažādu pretplūdu un preterozijas pasākumu īstenošanai</w:t>
      </w:r>
      <w:r w:rsidR="00853EA5" w:rsidRPr="00846215">
        <w:rPr>
          <w:rFonts w:ascii="Times New Roman" w:hAnsi="Times New Roman" w:cs="Times New Roman"/>
          <w:szCs w:val="24"/>
        </w:rPr>
        <w:t>,</w:t>
      </w:r>
      <w:r w:rsidRPr="00846215">
        <w:rPr>
          <w:rFonts w:ascii="Times New Roman" w:hAnsi="Times New Roman" w:cs="Times New Roman"/>
          <w:szCs w:val="24"/>
        </w:rPr>
        <w:t xml:space="preserve"> </w:t>
      </w:r>
      <w:r w:rsidR="00853EA5" w:rsidRPr="00846215">
        <w:rPr>
          <w:rFonts w:ascii="Times New Roman" w:hAnsi="Times New Roman" w:cs="Times New Roman"/>
          <w:szCs w:val="24"/>
        </w:rPr>
        <w:t>ir nepietiekams visu Upju baseinu apgabalu apsaimniekošanas plānos un Plūdu riska pārvaldības plānos 2022. – 2027. gadam</w:t>
      </w:r>
      <w:r w:rsidR="0037590B" w:rsidRPr="00846215">
        <w:rPr>
          <w:rStyle w:val="FootnoteReference"/>
          <w:rFonts w:ascii="Times New Roman" w:hAnsi="Times New Roman" w:cs="Times New Roman"/>
          <w:szCs w:val="24"/>
        </w:rPr>
        <w:footnoteReference w:id="3"/>
      </w:r>
      <w:r w:rsidR="00853EA5" w:rsidRPr="00846215">
        <w:rPr>
          <w:rFonts w:ascii="Times New Roman" w:hAnsi="Times New Roman" w:cs="Times New Roman"/>
          <w:szCs w:val="24"/>
        </w:rPr>
        <w:t xml:space="preserve"> iekļauto plūdu riska un krasta erozijas mazināšanas pasākumu īstenošanai nacionālas nozīmes plūdu riska teritorijās. Lai nodrošinātu, ka 2.1.3.2.pasākuma ietvaros tiek atbalstīti projekti, ka ne tikai nodrošina pretplūdu un krasta eroziju mazinošus pasākumu īstenošanu, bet vienlaikus pēc iespējas efektīvā veidā nodrošina</w:t>
      </w:r>
      <w:r w:rsidR="00C6591E" w:rsidRPr="00846215">
        <w:rPr>
          <w:rFonts w:ascii="Times New Roman" w:hAnsi="Times New Roman" w:cs="Times New Roman"/>
          <w:szCs w:val="24"/>
        </w:rPr>
        <w:t xml:space="preserve"> 2.1.3.2.pasākuma mērķu izpildi un sniedz maksimāli augstāko iespējamo plūdu un ero</w:t>
      </w:r>
      <w:r w:rsidR="00E863DF" w:rsidRPr="00846215">
        <w:rPr>
          <w:rFonts w:ascii="Times New Roman" w:hAnsi="Times New Roman" w:cs="Times New Roman"/>
          <w:szCs w:val="24"/>
        </w:rPr>
        <w:t>z</w:t>
      </w:r>
      <w:r w:rsidR="00C6591E" w:rsidRPr="00846215">
        <w:rPr>
          <w:rFonts w:ascii="Times New Roman" w:hAnsi="Times New Roman" w:cs="Times New Roman"/>
          <w:szCs w:val="24"/>
        </w:rPr>
        <w:t>ijas risku mazināšanas efektu</w:t>
      </w:r>
      <w:r w:rsidR="00E863DF" w:rsidRPr="00846215">
        <w:rPr>
          <w:rFonts w:ascii="Times New Roman" w:hAnsi="Times New Roman" w:cs="Times New Roman"/>
          <w:szCs w:val="24"/>
        </w:rPr>
        <w:t xml:space="preserve">, ir nepieciešams veikt projektu priekšatlasi, tādējādi arī mazinot pašvaldību izdevumus un administratīvos resursus projektu pieteikumu sagatavošanai. </w:t>
      </w:r>
    </w:p>
    <w:p w14:paraId="608B88C9" w14:textId="6BBC0465" w:rsidR="008C135A" w:rsidRPr="00846215" w:rsidRDefault="00E863DF" w:rsidP="0037590B">
      <w:pPr>
        <w:spacing w:after="0"/>
        <w:ind w:firstLine="851"/>
        <w:rPr>
          <w:rFonts w:ascii="Times New Roman" w:hAnsi="Times New Roman" w:cs="Times New Roman"/>
          <w:bCs/>
          <w:szCs w:val="24"/>
        </w:rPr>
      </w:pPr>
      <w:r w:rsidRPr="00846215">
        <w:rPr>
          <w:rFonts w:ascii="Times New Roman" w:hAnsi="Times New Roman" w:cs="Times New Roman"/>
          <w:szCs w:val="24"/>
        </w:rPr>
        <w:t xml:space="preserve">Projektu ideju priekšatlases nodrošināšanai nepieciešams izstrādāt vienotus atlases kritērijus un to piemērošanas metodiku, kas ļautu iesniegtās projekta idejas vispusīgi salīdzināt savā starpā un pārliecināties, ka atbalstītās projekta idejas nodrošina 2.1.3.2.pasākuma mērķu sasniegšanu.  Lai nodrošinātu minēto priekšatlases </w:t>
      </w:r>
      <w:r w:rsidR="009F15B3" w:rsidRPr="00846215">
        <w:rPr>
          <w:rFonts w:ascii="Times New Roman" w:hAnsi="Times New Roman" w:cs="Times New Roman"/>
          <w:szCs w:val="24"/>
        </w:rPr>
        <w:t xml:space="preserve">kritēriju un </w:t>
      </w:r>
      <w:r w:rsidRPr="00846215">
        <w:rPr>
          <w:rFonts w:ascii="Times New Roman" w:hAnsi="Times New Roman" w:cs="Times New Roman"/>
          <w:szCs w:val="24"/>
        </w:rPr>
        <w:t xml:space="preserve">to piemērošanas </w:t>
      </w:r>
      <w:r w:rsidR="009F15B3" w:rsidRPr="00846215">
        <w:rPr>
          <w:rFonts w:ascii="Times New Roman" w:hAnsi="Times New Roman" w:cs="Times New Roman"/>
          <w:szCs w:val="24"/>
        </w:rPr>
        <w:t>metodik</w:t>
      </w:r>
      <w:r w:rsidRPr="00846215">
        <w:rPr>
          <w:rFonts w:ascii="Times New Roman" w:hAnsi="Times New Roman" w:cs="Times New Roman"/>
          <w:szCs w:val="24"/>
        </w:rPr>
        <w:t>as izstrādi</w:t>
      </w:r>
      <w:r w:rsidR="009F15B3" w:rsidRPr="00846215">
        <w:rPr>
          <w:rFonts w:ascii="Times New Roman" w:hAnsi="Times New Roman" w:cs="Times New Roman"/>
          <w:szCs w:val="24"/>
        </w:rPr>
        <w:t xml:space="preserve"> nacionālas nozīmes plūdu riska un krasta erozijas novēršanas projektu ideju priekšatlases veikšanai un sniegt atbalstu pašvaldību sniegtās informācijas izvērtēšanā,</w:t>
      </w:r>
      <w:r w:rsidR="00A66740" w:rsidRPr="00846215">
        <w:rPr>
          <w:rFonts w:ascii="Times New Roman" w:hAnsi="Times New Roman" w:cs="Times New Roman"/>
          <w:szCs w:val="24"/>
        </w:rPr>
        <w:t xml:space="preserve"> 20</w:t>
      </w:r>
      <w:r w:rsidR="00432A86" w:rsidRPr="00846215">
        <w:rPr>
          <w:rFonts w:ascii="Times New Roman" w:hAnsi="Times New Roman" w:cs="Times New Roman"/>
          <w:szCs w:val="24"/>
        </w:rPr>
        <w:t>2</w:t>
      </w:r>
      <w:r w:rsidRPr="00846215">
        <w:rPr>
          <w:rFonts w:ascii="Times New Roman" w:hAnsi="Times New Roman" w:cs="Times New Roman"/>
          <w:szCs w:val="24"/>
        </w:rPr>
        <w:t>3</w:t>
      </w:r>
      <w:r w:rsidR="00A66740" w:rsidRPr="00846215">
        <w:rPr>
          <w:rFonts w:ascii="Times New Roman" w:hAnsi="Times New Roman" w:cs="Times New Roman"/>
          <w:szCs w:val="24"/>
        </w:rPr>
        <w:t xml:space="preserve">.gada </w:t>
      </w:r>
      <w:r w:rsidR="002067D9" w:rsidRPr="00846215">
        <w:rPr>
          <w:rFonts w:ascii="Times New Roman" w:hAnsi="Times New Roman" w:cs="Times New Roman"/>
          <w:szCs w:val="24"/>
        </w:rPr>
        <w:t>2</w:t>
      </w:r>
      <w:r w:rsidR="00A66740" w:rsidRPr="00846215">
        <w:rPr>
          <w:rFonts w:ascii="Times New Roman" w:hAnsi="Times New Roman" w:cs="Times New Roman"/>
          <w:szCs w:val="24"/>
        </w:rPr>
        <w:t>.</w:t>
      </w:r>
      <w:r w:rsidRPr="00846215">
        <w:rPr>
          <w:rFonts w:ascii="Times New Roman" w:hAnsi="Times New Roman" w:cs="Times New Roman"/>
          <w:szCs w:val="24"/>
        </w:rPr>
        <w:t>maijā</w:t>
      </w:r>
      <w:r w:rsidR="00A66740" w:rsidRPr="00846215">
        <w:rPr>
          <w:rFonts w:ascii="Times New Roman" w:hAnsi="Times New Roman" w:cs="Times New Roman"/>
          <w:szCs w:val="24"/>
        </w:rPr>
        <w:t xml:space="preserve"> starp Vides aizsardzības un reģionālās attīstības ministrija (Pasūtītājs, turpmāk </w:t>
      </w:r>
      <w:r w:rsidR="00432A86" w:rsidRPr="00846215">
        <w:rPr>
          <w:rFonts w:ascii="Times New Roman" w:hAnsi="Times New Roman" w:cs="Times New Roman"/>
          <w:szCs w:val="24"/>
        </w:rPr>
        <w:t>arī</w:t>
      </w:r>
      <w:r w:rsidR="00A66740" w:rsidRPr="00846215">
        <w:rPr>
          <w:rFonts w:ascii="Times New Roman" w:hAnsi="Times New Roman" w:cs="Times New Roman"/>
          <w:szCs w:val="24"/>
        </w:rPr>
        <w:t xml:space="preserve"> VARAM) </w:t>
      </w:r>
      <w:r w:rsidR="00432A86" w:rsidRPr="00846215">
        <w:rPr>
          <w:rFonts w:ascii="Times New Roman" w:hAnsi="Times New Roman" w:cs="Times New Roman"/>
          <w:szCs w:val="24"/>
        </w:rPr>
        <w:t xml:space="preserve">un SIA “ISMADE” (Izpildītājs) </w:t>
      </w:r>
      <w:r w:rsidR="00A66740" w:rsidRPr="00846215">
        <w:rPr>
          <w:rFonts w:ascii="Times New Roman" w:hAnsi="Times New Roman" w:cs="Times New Roman"/>
          <w:szCs w:val="24"/>
        </w:rPr>
        <w:t>tika noslēgts līgums Nr. IL/</w:t>
      </w:r>
      <w:r w:rsidR="002067D9" w:rsidRPr="00846215">
        <w:rPr>
          <w:rFonts w:ascii="Times New Roman" w:hAnsi="Times New Roman" w:cs="Times New Roman"/>
          <w:szCs w:val="24"/>
        </w:rPr>
        <w:t>1</w:t>
      </w:r>
      <w:r w:rsidRPr="00846215">
        <w:rPr>
          <w:rFonts w:ascii="Times New Roman" w:hAnsi="Times New Roman" w:cs="Times New Roman"/>
          <w:szCs w:val="24"/>
        </w:rPr>
        <w:t>9</w:t>
      </w:r>
      <w:r w:rsidR="00A66740" w:rsidRPr="00846215">
        <w:rPr>
          <w:rFonts w:ascii="Times New Roman" w:hAnsi="Times New Roman" w:cs="Times New Roman"/>
          <w:szCs w:val="24"/>
        </w:rPr>
        <w:t>/20</w:t>
      </w:r>
      <w:r w:rsidR="00432A86" w:rsidRPr="00846215">
        <w:rPr>
          <w:rFonts w:ascii="Times New Roman" w:hAnsi="Times New Roman" w:cs="Times New Roman"/>
          <w:szCs w:val="24"/>
        </w:rPr>
        <w:t>2</w:t>
      </w:r>
      <w:r w:rsidRPr="00846215">
        <w:rPr>
          <w:rFonts w:ascii="Times New Roman" w:hAnsi="Times New Roman" w:cs="Times New Roman"/>
          <w:szCs w:val="24"/>
        </w:rPr>
        <w:t>3</w:t>
      </w:r>
      <w:r w:rsidR="0037590B" w:rsidRPr="00846215">
        <w:rPr>
          <w:rFonts w:ascii="Times New Roman" w:hAnsi="Times New Roman" w:cs="Times New Roman"/>
          <w:szCs w:val="24"/>
        </w:rPr>
        <w:t xml:space="preserve"> “</w:t>
      </w:r>
      <w:r w:rsidR="008C135A" w:rsidRPr="00846215">
        <w:rPr>
          <w:rFonts w:ascii="Times New Roman" w:hAnsi="Times New Roman" w:cs="Times New Roman"/>
          <w:bCs/>
          <w:color w:val="000000"/>
          <w:szCs w:val="24"/>
        </w:rPr>
        <w:t>Atbalsts nacionālas nozīmes plūdu un krasta erozijas pasākumu priekšatlasei</w:t>
      </w:r>
      <w:r w:rsidR="0037590B" w:rsidRPr="00846215">
        <w:rPr>
          <w:rFonts w:ascii="Times New Roman" w:hAnsi="Times New Roman" w:cs="Times New Roman"/>
          <w:bCs/>
          <w:szCs w:val="24"/>
        </w:rPr>
        <w:t>”</w:t>
      </w:r>
      <w:r w:rsidR="0079506E" w:rsidRPr="00846215">
        <w:rPr>
          <w:rFonts w:ascii="Times New Roman" w:hAnsi="Times New Roman" w:cs="Times New Roman"/>
          <w:bCs/>
          <w:szCs w:val="24"/>
        </w:rPr>
        <w:t xml:space="preserve"> (turpmāk – Līgums)</w:t>
      </w:r>
      <w:r w:rsidR="0037590B" w:rsidRPr="00846215">
        <w:rPr>
          <w:rFonts w:ascii="Times New Roman" w:hAnsi="Times New Roman" w:cs="Times New Roman"/>
          <w:bCs/>
          <w:szCs w:val="24"/>
        </w:rPr>
        <w:t>.</w:t>
      </w:r>
    </w:p>
    <w:p w14:paraId="07742C44" w14:textId="58A2572B" w:rsidR="0037590B" w:rsidRPr="00846215" w:rsidRDefault="0037590B" w:rsidP="0037590B">
      <w:pPr>
        <w:spacing w:after="0"/>
        <w:ind w:firstLine="851"/>
        <w:rPr>
          <w:rFonts w:ascii="Times New Roman" w:hAnsi="Times New Roman" w:cs="Times New Roman"/>
          <w:szCs w:val="24"/>
        </w:rPr>
      </w:pPr>
      <w:r w:rsidRPr="00846215">
        <w:rPr>
          <w:rFonts w:ascii="Times New Roman" w:hAnsi="Times New Roman" w:cs="Times New Roman"/>
          <w:bCs/>
          <w:szCs w:val="24"/>
        </w:rPr>
        <w:t>Šajā līguma izpildes ziņojuma gala nodevumā apkopota informācija par izstrādātajiem kritērijiem un to piemērošanas metodika, bet ziņojuma pielikumā pievienota projektu ideju izvērtējums atbilstoši izstrādātajiem kritērijiem.</w:t>
      </w:r>
    </w:p>
    <w:p w14:paraId="02CC87D3" w14:textId="77777777" w:rsidR="00497ABE" w:rsidRPr="00846215" w:rsidRDefault="00497ABE" w:rsidP="002067D9">
      <w:pPr>
        <w:pStyle w:val="ListParagraph"/>
        <w:spacing w:line="276" w:lineRule="auto"/>
        <w:jc w:val="both"/>
        <w:rPr>
          <w:sz w:val="22"/>
          <w:highlight w:val="yellow"/>
          <w:lang w:val="lv-LV"/>
        </w:rPr>
      </w:pPr>
    </w:p>
    <w:p w14:paraId="2885ADF1" w14:textId="5B517492" w:rsidR="005F56F5" w:rsidRDefault="005F56F5">
      <w:pPr>
        <w:jc w:val="left"/>
        <w:rPr>
          <w:rFonts w:ascii="Times New Roman" w:hAnsi="Times New Roman" w:cs="Times New Roman"/>
          <w:highlight w:val="red"/>
        </w:rPr>
      </w:pPr>
      <w:r>
        <w:rPr>
          <w:rFonts w:ascii="Times New Roman" w:hAnsi="Times New Roman" w:cs="Times New Roman"/>
          <w:highlight w:val="red"/>
        </w:rPr>
        <w:br w:type="page"/>
      </w:r>
    </w:p>
    <w:p w14:paraId="5F69E683" w14:textId="5374548E" w:rsidR="00AC7A3A" w:rsidRPr="00846215" w:rsidRDefault="0037590B" w:rsidP="0030698F">
      <w:pPr>
        <w:pStyle w:val="Heading1"/>
        <w:numPr>
          <w:ilvl w:val="0"/>
          <w:numId w:val="1"/>
        </w:numPr>
        <w:spacing w:before="0" w:after="240"/>
        <w:jc w:val="center"/>
        <w:rPr>
          <w:rFonts w:ascii="Times New Roman" w:hAnsi="Times New Roman" w:cs="Times New Roman"/>
        </w:rPr>
      </w:pPr>
      <w:bookmarkStart w:id="1" w:name="_Toc142485646"/>
      <w:r w:rsidRPr="00846215">
        <w:rPr>
          <w:rFonts w:ascii="Times New Roman" w:hAnsi="Times New Roman" w:cs="Times New Roman"/>
        </w:rPr>
        <w:lastRenderedPageBreak/>
        <w:t>Projekta ideju priekšatlases kritēriji</w:t>
      </w:r>
      <w:bookmarkEnd w:id="1"/>
    </w:p>
    <w:p w14:paraId="6A34F5DE" w14:textId="18739DAC" w:rsidR="008D59D4" w:rsidRPr="00846215" w:rsidRDefault="0079506E" w:rsidP="005B333E">
      <w:pPr>
        <w:spacing w:after="0"/>
        <w:ind w:firstLine="851"/>
        <w:rPr>
          <w:rFonts w:ascii="Times New Roman" w:hAnsi="Times New Roman" w:cs="Times New Roman"/>
          <w:szCs w:val="24"/>
        </w:rPr>
      </w:pPr>
      <w:r w:rsidRPr="00846215">
        <w:rPr>
          <w:rFonts w:ascii="Times New Roman" w:hAnsi="Times New Roman" w:cs="Times New Roman"/>
          <w:szCs w:val="24"/>
        </w:rPr>
        <w:t>Projektu ideju priekšatlase, tāpat kā dažādu projektu pieteikumu atlase, faktiski nozīmē to salīdzināšanu un novērtēšanu pēc vienotiem kritērijiem, kas aptver maksimāli daudz novērtējamos aspektus</w:t>
      </w:r>
      <w:r w:rsidR="007878EB" w:rsidRPr="00846215">
        <w:rPr>
          <w:rFonts w:ascii="Times New Roman" w:hAnsi="Times New Roman" w:cs="Times New Roman"/>
          <w:szCs w:val="24"/>
        </w:rPr>
        <w:t>, vienlaikus lieki nesarežģījot priekšatlases procesu</w:t>
      </w:r>
      <w:r w:rsidR="00221E5D">
        <w:rPr>
          <w:rFonts w:ascii="Times New Roman" w:hAnsi="Times New Roman" w:cs="Times New Roman"/>
          <w:szCs w:val="24"/>
        </w:rPr>
        <w:t>, bet nodrošinot projektu ideju atbilstību būtiskajām prasībām, kas noteiktas normatīvajos aktos noteiktā investīciju avota piesaistei</w:t>
      </w:r>
      <w:r w:rsidRPr="00846215">
        <w:rPr>
          <w:rFonts w:ascii="Times New Roman" w:hAnsi="Times New Roman" w:cs="Times New Roman"/>
          <w:szCs w:val="24"/>
        </w:rPr>
        <w:t>. Lai nodrošinātu šādu kritēriju efektīvu izstrādi Līguma ietvaros</w:t>
      </w:r>
      <w:r w:rsidR="00306B21" w:rsidRPr="00846215">
        <w:rPr>
          <w:rFonts w:ascii="Times New Roman" w:hAnsi="Times New Roman" w:cs="Times New Roman"/>
          <w:szCs w:val="24"/>
        </w:rPr>
        <w:t>,</w:t>
      </w:r>
      <w:r w:rsidRPr="00846215">
        <w:rPr>
          <w:rFonts w:ascii="Times New Roman" w:hAnsi="Times New Roman" w:cs="Times New Roman"/>
          <w:szCs w:val="24"/>
        </w:rPr>
        <w:t xml:space="preserve"> tika ņemtas vērā prasības un nosacījumi, kas iekļauti:</w:t>
      </w:r>
    </w:p>
    <w:p w14:paraId="7783EAC6" w14:textId="38738223" w:rsidR="0079506E" w:rsidRPr="00846215" w:rsidRDefault="0079506E" w:rsidP="00661AE0">
      <w:pPr>
        <w:spacing w:after="0"/>
        <w:ind w:firstLine="851"/>
        <w:rPr>
          <w:rFonts w:ascii="Times New Roman" w:eastAsiaTheme="minorEastAsia" w:hAnsi="Times New Roman" w:cs="Times New Roman"/>
        </w:rPr>
      </w:pPr>
      <w:r w:rsidRPr="00846215">
        <w:rPr>
          <w:rFonts w:ascii="Times New Roman" w:eastAsiaTheme="minorEastAsia" w:hAnsi="Times New Roman" w:cs="Times New Roman"/>
        </w:rPr>
        <w:t>1)</w:t>
      </w:r>
      <w:r w:rsidRPr="00846215">
        <w:rPr>
          <w:rFonts w:ascii="Times New Roman" w:eastAsiaTheme="minorEastAsia" w:hAnsi="Times New Roman" w:cs="Times New Roman"/>
        </w:rPr>
        <w:tab/>
        <w:t xml:space="preserve"> Kohēzijas programmas specifiskā atbalsta mērķa 2.1.3. “Veicināt pielāgošanos klimata pārmaiņām, risku novērtēšanu un noturību pret katastrofām” 2.1.3.2. pasākuma “Nacionālas nozīmes plūdu un krasta erozijas pasākumi” nosacījumos</w:t>
      </w:r>
      <w:r w:rsidR="00221E5D">
        <w:rPr>
          <w:rFonts w:ascii="Times New Roman" w:eastAsiaTheme="minorEastAsia" w:hAnsi="Times New Roman" w:cs="Times New Roman"/>
        </w:rPr>
        <w:t>;</w:t>
      </w:r>
    </w:p>
    <w:p w14:paraId="2B3C619A" w14:textId="603004FE" w:rsidR="0079506E" w:rsidRDefault="0079506E" w:rsidP="00661AE0">
      <w:pPr>
        <w:spacing w:after="0"/>
        <w:ind w:firstLine="851"/>
        <w:rPr>
          <w:rFonts w:ascii="Times New Roman" w:eastAsiaTheme="minorEastAsia" w:hAnsi="Times New Roman" w:cs="Times New Roman"/>
        </w:rPr>
      </w:pPr>
      <w:r w:rsidRPr="00846215">
        <w:rPr>
          <w:rFonts w:ascii="Times New Roman" w:eastAsiaTheme="minorEastAsia" w:hAnsi="Times New Roman" w:cs="Times New Roman"/>
        </w:rPr>
        <w:t xml:space="preserve">2) Upju baseinu apgabalu apsaimniekošanas plānos un Plūdu riska pārvaldības plānos 2022. – 2027. gadam </w:t>
      </w:r>
      <w:r w:rsidR="00306B21" w:rsidRPr="00846215">
        <w:rPr>
          <w:rFonts w:ascii="Times New Roman" w:eastAsiaTheme="minorEastAsia" w:hAnsi="Times New Roman" w:cs="Times New Roman"/>
        </w:rPr>
        <w:t xml:space="preserve">(turpmāk - </w:t>
      </w:r>
      <w:r w:rsidR="00BF6720">
        <w:rPr>
          <w:rFonts w:ascii="Times New Roman" w:eastAsiaTheme="minorEastAsia" w:hAnsi="Times New Roman" w:cs="Times New Roman"/>
        </w:rPr>
        <w:t>UBAP</w:t>
      </w:r>
      <w:r w:rsidR="00306B21" w:rsidRPr="00846215">
        <w:rPr>
          <w:rFonts w:ascii="Times New Roman" w:eastAsiaTheme="minorEastAsia" w:hAnsi="Times New Roman" w:cs="Times New Roman"/>
        </w:rPr>
        <w:t>)</w:t>
      </w:r>
      <w:r w:rsidRPr="00846215">
        <w:rPr>
          <w:rFonts w:ascii="Times New Roman" w:eastAsiaTheme="minorEastAsia" w:hAnsi="Times New Roman" w:cs="Times New Roman"/>
        </w:rPr>
        <w:t xml:space="preserve"> paredzētos plūdu riska un krasta erozijas mazināšanas pasākumus nacionālas nozīmes plūdu riska teritorijās, ievērojot pasākumu programmā noteiktās prioritātes.</w:t>
      </w:r>
    </w:p>
    <w:p w14:paraId="672B0DA2" w14:textId="79B6E6BA" w:rsidR="00661AE0" w:rsidRDefault="00221E5D" w:rsidP="00661AE0">
      <w:pPr>
        <w:ind w:firstLine="851"/>
        <w:rPr>
          <w:rFonts w:ascii="Times New Roman" w:eastAsiaTheme="minorEastAsia" w:hAnsi="Times New Roman" w:cs="Times New Roman"/>
        </w:rPr>
      </w:pPr>
      <w:r>
        <w:rPr>
          <w:rFonts w:ascii="Times New Roman" w:eastAsiaTheme="minorEastAsia" w:hAnsi="Times New Roman" w:cs="Times New Roman"/>
        </w:rPr>
        <w:t>Sastādot projektu priekšatlases kritēriju kopu un to pielietošanas metodiku būtiski ņemt vērā minēto politikas plānošanas dokumentu nosacījumus, mērķus un finansiālās iespējas, no kurām būtiskākās apkopotas zemāk.</w:t>
      </w:r>
    </w:p>
    <w:p w14:paraId="4123467A" w14:textId="11D6F330" w:rsidR="00221E5D" w:rsidRPr="00221E5D" w:rsidRDefault="00221E5D" w:rsidP="00661AE0">
      <w:pPr>
        <w:rPr>
          <w:rFonts w:ascii="Times New Roman" w:eastAsiaTheme="minorEastAsia" w:hAnsi="Times New Roman" w:cs="Times New Roman"/>
          <w:b/>
          <w:bCs/>
        </w:rPr>
      </w:pPr>
      <w:r w:rsidRPr="00221E5D">
        <w:rPr>
          <w:rFonts w:ascii="Times New Roman" w:eastAsiaTheme="minorEastAsia" w:hAnsi="Times New Roman" w:cs="Times New Roman"/>
          <w:b/>
          <w:bCs/>
        </w:rPr>
        <w:t>Kohēzijas programma un specifiskā atbalsta mērķis 2.1.3. “Veicināt pielāgošanos klimata pārmaiņām, risku novērtēšana un noturība pret katastrofām</w:t>
      </w:r>
      <w:r>
        <w:rPr>
          <w:rFonts w:ascii="Times New Roman" w:eastAsiaTheme="minorEastAsia" w:hAnsi="Times New Roman" w:cs="Times New Roman"/>
          <w:b/>
          <w:bCs/>
        </w:rPr>
        <w:t>” (SAM 2.1.3)</w:t>
      </w:r>
      <w:r w:rsidR="00661AE0">
        <w:rPr>
          <w:rFonts w:ascii="Times New Roman" w:eastAsiaTheme="minorEastAsia" w:hAnsi="Times New Roman" w:cs="Times New Roman"/>
          <w:b/>
          <w:bCs/>
        </w:rPr>
        <w:t>.</w:t>
      </w:r>
    </w:p>
    <w:p w14:paraId="5DE9A93A" w14:textId="78E10B5C" w:rsidR="00221E5D" w:rsidRDefault="00221E5D" w:rsidP="00661AE0">
      <w:pPr>
        <w:spacing w:after="0"/>
        <w:rPr>
          <w:rFonts w:ascii="Times New Roman" w:eastAsiaTheme="minorEastAsia" w:hAnsi="Times New Roman" w:cs="Times New Roman"/>
        </w:rPr>
      </w:pPr>
      <w:r w:rsidRPr="00221E5D">
        <w:rPr>
          <w:rFonts w:ascii="Times New Roman" w:eastAsiaTheme="minorEastAsia" w:hAnsi="Times New Roman" w:cs="Times New Roman"/>
          <w:u w:val="single"/>
        </w:rPr>
        <w:t>Mērķis</w:t>
      </w:r>
      <w:r>
        <w:rPr>
          <w:rFonts w:ascii="Times New Roman" w:eastAsiaTheme="minorEastAsia" w:hAnsi="Times New Roman" w:cs="Times New Roman"/>
        </w:rPr>
        <w:t>. Kohēzijas programmas SA</w:t>
      </w:r>
      <w:r w:rsidR="00AA052B">
        <w:rPr>
          <w:rFonts w:ascii="Times New Roman" w:eastAsiaTheme="minorEastAsia" w:hAnsi="Times New Roman" w:cs="Times New Roman"/>
        </w:rPr>
        <w:t>M</w:t>
      </w:r>
      <w:r>
        <w:rPr>
          <w:rFonts w:ascii="Times New Roman" w:eastAsiaTheme="minorEastAsia" w:hAnsi="Times New Roman" w:cs="Times New Roman"/>
        </w:rPr>
        <w:t xml:space="preserve"> 2.1.3. mērķis ir veikt investīcijas, </w:t>
      </w:r>
      <w:r w:rsidRPr="00221E5D">
        <w:rPr>
          <w:rFonts w:ascii="Times New Roman" w:eastAsiaTheme="minorEastAsia" w:hAnsi="Times New Roman" w:cs="Times New Roman"/>
        </w:rPr>
        <w:t>lai novērstu, pielāgotos un reaģētu uz klimata pārmaiņām</w:t>
      </w:r>
      <w:r w:rsidR="00AA052B">
        <w:rPr>
          <w:rFonts w:ascii="Times New Roman" w:eastAsiaTheme="minorEastAsia" w:hAnsi="Times New Roman" w:cs="Times New Roman"/>
        </w:rPr>
        <w:t>, par vienu no šādiem virzieniem nosakot investīcijas:</w:t>
      </w:r>
    </w:p>
    <w:p w14:paraId="57417F00" w14:textId="7AC6E75D" w:rsidR="00AA052B" w:rsidRPr="00661AE0" w:rsidRDefault="00AA052B" w:rsidP="00661AE0">
      <w:pPr>
        <w:spacing w:after="0"/>
        <w:rPr>
          <w:rFonts w:ascii="Times New Roman" w:hAnsi="Times New Roman" w:cs="Times New Roman"/>
          <w:bCs/>
          <w:i/>
          <w:iCs/>
          <w:szCs w:val="24"/>
        </w:rPr>
      </w:pPr>
      <w:r w:rsidRPr="00AA052B">
        <w:rPr>
          <w:rFonts w:ascii="Times New Roman" w:eastAsiaTheme="minorEastAsia" w:hAnsi="Times New Roman" w:cs="Times New Roman"/>
        </w:rPr>
        <w:t xml:space="preserve">-) </w:t>
      </w:r>
      <w:r w:rsidRPr="00AA052B">
        <w:rPr>
          <w:rFonts w:ascii="Times New Roman" w:eastAsiaTheme="minorEastAsia" w:hAnsi="Times New Roman" w:cs="Times New Roman"/>
          <w:i/>
          <w:iCs/>
        </w:rPr>
        <w:t xml:space="preserve">“(164) </w:t>
      </w:r>
      <w:r w:rsidRPr="00661AE0">
        <w:rPr>
          <w:rFonts w:ascii="Times New Roman" w:hAnsi="Times New Roman" w:cs="Times New Roman"/>
          <w:bCs/>
          <w:i/>
          <w:iCs/>
          <w:szCs w:val="24"/>
        </w:rPr>
        <w:t>Pasākumi aizsardzībai pret plūdiem, primāri nacionālās nozīmes plūdu riska teritorijās</w:t>
      </w:r>
      <w:r w:rsidRPr="00661AE0">
        <w:rPr>
          <w:rStyle w:val="FootnoteReference"/>
          <w:rFonts w:ascii="Times New Roman" w:hAnsi="Times New Roman" w:cs="Times New Roman"/>
          <w:bCs/>
          <w:i/>
          <w:iCs/>
        </w:rPr>
        <w:footnoteReference w:id="4"/>
      </w:r>
      <w:r w:rsidRPr="00661AE0">
        <w:rPr>
          <w:rFonts w:ascii="Times New Roman" w:hAnsi="Times New Roman" w:cs="Times New Roman"/>
          <w:bCs/>
          <w:i/>
          <w:iCs/>
          <w:szCs w:val="24"/>
        </w:rPr>
        <w:t>, kas noteikti atbilstoši nacionālajiem plūdu riska pārvaldības dokumentiem”</w:t>
      </w:r>
    </w:p>
    <w:p w14:paraId="59155B6A" w14:textId="4DD2DA8F" w:rsidR="00AA052B" w:rsidRPr="00AA052B" w:rsidRDefault="00AA052B" w:rsidP="00661AE0">
      <w:pPr>
        <w:rPr>
          <w:rFonts w:eastAsiaTheme="minorEastAsia"/>
        </w:rPr>
      </w:pPr>
      <w:r w:rsidRPr="00661AE0">
        <w:rPr>
          <w:rFonts w:ascii="Times New Roman" w:hAnsi="Times New Roman" w:cs="Times New Roman"/>
          <w:bCs/>
          <w:i/>
          <w:iCs/>
          <w:szCs w:val="24"/>
        </w:rPr>
        <w:t>-) “(166) Krasta erozijas risku mazinoši pasākumi</w:t>
      </w:r>
      <w:r w:rsidRPr="00AA052B">
        <w:rPr>
          <w:rFonts w:ascii="Times New Roman" w:hAnsi="Times New Roman" w:cs="Times New Roman"/>
          <w:i/>
          <w:iCs/>
          <w:szCs w:val="24"/>
        </w:rPr>
        <w:t>, t.sk. prioritāri zaļo risinājumu piemērošana (piem., mākslīgo kāpu veidošana, akmeņu krāvumi, veģetācijas izveide vai atjaunošana) vai kombinētas un hibrīda infrastruktūras ierīkošana, galveno uzmanību pievēršot pasākumiem, kas paredzēti pilsētu un blīvi apdzīvotu vietu aizsardzībai, primāri atbalstot objektus, kas novērš vai mazina vislielāko potenciālo kaitējumu videi un risku iedzīvotāju drošībai, labklājībai un veselībai</w:t>
      </w:r>
      <w:r>
        <w:rPr>
          <w:rFonts w:ascii="Times New Roman" w:hAnsi="Times New Roman" w:cs="Times New Roman"/>
          <w:szCs w:val="24"/>
        </w:rPr>
        <w:t>. “</w:t>
      </w:r>
    </w:p>
    <w:p w14:paraId="09FC20D5" w14:textId="776463EB" w:rsidR="00221E5D" w:rsidRDefault="00AA052B" w:rsidP="00661AE0">
      <w:pPr>
        <w:spacing w:after="0"/>
        <w:rPr>
          <w:rFonts w:ascii="Times New Roman" w:eastAsiaTheme="minorEastAsia" w:hAnsi="Times New Roman" w:cs="Times New Roman"/>
        </w:rPr>
      </w:pPr>
      <w:r w:rsidRPr="00AA052B">
        <w:rPr>
          <w:rFonts w:ascii="Times New Roman" w:eastAsiaTheme="minorEastAsia" w:hAnsi="Times New Roman" w:cs="Times New Roman"/>
          <w:u w:val="single"/>
        </w:rPr>
        <w:t>Finansējuma piesaistes nosacījumi</w:t>
      </w:r>
      <w:r w:rsidR="00CE2CCA">
        <w:rPr>
          <w:rFonts w:ascii="Times New Roman" w:eastAsiaTheme="minorEastAsia" w:hAnsi="Times New Roman" w:cs="Times New Roman"/>
          <w:u w:val="single"/>
        </w:rPr>
        <w:t xml:space="preserve"> un atbalstāmās darbības</w:t>
      </w:r>
      <w:r>
        <w:rPr>
          <w:rFonts w:ascii="Times New Roman" w:eastAsiaTheme="minorEastAsia" w:hAnsi="Times New Roman" w:cs="Times New Roman"/>
        </w:rPr>
        <w:t>. Kā jau redzams no Kohēzijas programmas SAM 2.1.3. investīciju mērķu apraksta, investīcijas pretplūdu un krasta erozijas risku mazinošiem pasākumiem ir iespējams novirzīt tikai gadījumā, ja investīcijas tiek veiktas:</w:t>
      </w:r>
    </w:p>
    <w:p w14:paraId="2329292C" w14:textId="668EFDB6" w:rsidR="00AA052B" w:rsidRDefault="00AA052B" w:rsidP="00661AE0">
      <w:pPr>
        <w:pStyle w:val="ListParagraph"/>
        <w:numPr>
          <w:ilvl w:val="0"/>
          <w:numId w:val="23"/>
        </w:numPr>
        <w:spacing w:line="276" w:lineRule="auto"/>
        <w:jc w:val="both"/>
        <w:rPr>
          <w:rFonts w:eastAsiaTheme="minorEastAsia"/>
          <w:lang w:val="lv-LV"/>
        </w:rPr>
      </w:pPr>
      <w:r w:rsidRPr="00AA052B">
        <w:rPr>
          <w:rFonts w:eastAsiaTheme="minorEastAsia"/>
          <w:lang w:val="lv-LV"/>
        </w:rPr>
        <w:t>Plūdu riska pārvaldības dokumentos noteiktajās nacionālās</w:t>
      </w:r>
      <w:r>
        <w:rPr>
          <w:rFonts w:eastAsiaTheme="minorEastAsia"/>
          <w:lang w:val="lv-LV"/>
        </w:rPr>
        <w:t xml:space="preserve"> nozīmes plūdu risku teritorijās;</w:t>
      </w:r>
    </w:p>
    <w:p w14:paraId="16A82A14" w14:textId="1614FC59" w:rsidR="00AA052B" w:rsidRDefault="00AA052B" w:rsidP="00661AE0">
      <w:pPr>
        <w:pStyle w:val="ListParagraph"/>
        <w:numPr>
          <w:ilvl w:val="0"/>
          <w:numId w:val="23"/>
        </w:numPr>
        <w:spacing w:line="276" w:lineRule="auto"/>
        <w:jc w:val="both"/>
        <w:rPr>
          <w:rFonts w:eastAsiaTheme="minorEastAsia"/>
          <w:lang w:val="lv-LV"/>
        </w:rPr>
      </w:pPr>
      <w:r w:rsidRPr="00AA052B">
        <w:rPr>
          <w:rFonts w:eastAsiaTheme="minorEastAsia"/>
          <w:lang w:val="lv-LV"/>
        </w:rPr>
        <w:t>Prioritāri īstenojami zaļās un zilās infrastruktūras risinājumi vai arī kombinētās infrastruktūras izbūve, kas papildināta ar dabā balstītu risinājumu elementiem. Primāri atbalstāmi tādi risinājumi, kas preventīvi novērš plūdu risku</w:t>
      </w:r>
      <w:r w:rsidR="00CE2CCA">
        <w:rPr>
          <w:rFonts w:eastAsiaTheme="minorEastAsia"/>
          <w:lang w:val="lv-LV"/>
        </w:rPr>
        <w:t>;</w:t>
      </w:r>
    </w:p>
    <w:p w14:paraId="3E21A8D7" w14:textId="01544BF3" w:rsidR="00CE2CCA" w:rsidRPr="00CE2CCA" w:rsidRDefault="00CE2CCA" w:rsidP="00661AE0">
      <w:pPr>
        <w:pStyle w:val="ListParagraph"/>
        <w:numPr>
          <w:ilvl w:val="0"/>
          <w:numId w:val="23"/>
        </w:numPr>
        <w:spacing w:line="276" w:lineRule="auto"/>
        <w:jc w:val="both"/>
        <w:rPr>
          <w:rFonts w:eastAsiaTheme="minorEastAsia"/>
          <w:lang w:val="lv-LV"/>
        </w:rPr>
      </w:pPr>
      <w:r>
        <w:rPr>
          <w:lang w:val="lv-LV"/>
        </w:rPr>
        <w:t>K</w:t>
      </w:r>
      <w:r w:rsidRPr="00CE2CCA">
        <w:rPr>
          <w:lang w:val="lv-LV"/>
        </w:rPr>
        <w:t xml:space="preserve">ombinēti infrastruktūras risinājumi </w:t>
      </w:r>
      <w:r>
        <w:rPr>
          <w:lang w:val="lv-LV"/>
        </w:rPr>
        <w:t xml:space="preserve">pieļaujami </w:t>
      </w:r>
      <w:r w:rsidRPr="00CE2CCA">
        <w:rPr>
          <w:lang w:val="lv-LV"/>
        </w:rPr>
        <w:t xml:space="preserve">vietās, kurās zaļās un zilās infrastruktūras pasākumi vien nevar nodrošināt pietiekamu aizsardzību, vai aizsargbūvju, </w:t>
      </w:r>
      <w:r w:rsidRPr="00CE2CCA">
        <w:rPr>
          <w:lang w:val="lv-LV"/>
        </w:rPr>
        <w:lastRenderedPageBreak/>
        <w:t>t.sk. hidrotehnisko būvju un pilsētu lietus ūdens noteces infrastruktūras izveide, paplašināšana un pārbūve vietās, kurās zaļās un zilās infrastruktūras pasākumi nav iespējami</w:t>
      </w:r>
      <w:r>
        <w:rPr>
          <w:lang w:val="lv-LV"/>
        </w:rPr>
        <w:t>;</w:t>
      </w:r>
    </w:p>
    <w:p w14:paraId="19F266CC" w14:textId="52EE5DFA" w:rsidR="00CE2CCA" w:rsidRPr="00CE2CCA" w:rsidRDefault="00CE2CCA" w:rsidP="00661AE0">
      <w:pPr>
        <w:pStyle w:val="ListParagraph"/>
        <w:numPr>
          <w:ilvl w:val="0"/>
          <w:numId w:val="23"/>
        </w:numPr>
        <w:spacing w:line="276" w:lineRule="auto"/>
        <w:jc w:val="both"/>
        <w:rPr>
          <w:rFonts w:eastAsiaTheme="minorEastAsia"/>
          <w:lang w:val="lv-LV"/>
        </w:rPr>
      </w:pPr>
      <w:r>
        <w:rPr>
          <w:lang w:val="lv-LV"/>
        </w:rPr>
        <w:t>Investīcijām jāsniedz maksimālais sabiedriskais labums – primāri atbalstot</w:t>
      </w:r>
      <w:r w:rsidRPr="00CE2CCA">
        <w:rPr>
          <w:lang w:val="lv-LV"/>
        </w:rPr>
        <w:t xml:space="preserve"> pasākum</w:t>
      </w:r>
      <w:r>
        <w:rPr>
          <w:lang w:val="lv-LV"/>
        </w:rPr>
        <w:t>us</w:t>
      </w:r>
      <w:r w:rsidRPr="00CE2CCA">
        <w:rPr>
          <w:lang w:val="lv-LV"/>
        </w:rPr>
        <w:t>, kas paredzēti pilsētu un blīvi apdzīvotu vietu aizsardzībai, primāri atbalstot objektus, kas novērš vai mazina vislielāko potenciālo kaitējumu videi un risku iedzīvotāju drošībai, labklājībai un veselībai.</w:t>
      </w:r>
    </w:p>
    <w:p w14:paraId="1D982653" w14:textId="615A31F2" w:rsidR="00CE2CCA" w:rsidRPr="00CE2CCA" w:rsidRDefault="00CE2CCA" w:rsidP="00661AE0">
      <w:pPr>
        <w:pStyle w:val="ListParagraph"/>
        <w:numPr>
          <w:ilvl w:val="0"/>
          <w:numId w:val="23"/>
        </w:numPr>
        <w:spacing w:line="276" w:lineRule="auto"/>
        <w:jc w:val="both"/>
        <w:rPr>
          <w:rFonts w:eastAsiaTheme="minorEastAsia"/>
          <w:lang w:val="lv-LV"/>
        </w:rPr>
      </w:pPr>
      <w:r>
        <w:rPr>
          <w:lang w:val="lv-LV"/>
        </w:rPr>
        <w:t>Ņemot vērā kopējo ES fondu finansējuma piesaistes mehānismu – projektiem pēc to īstenošanas pastāvīgi un ilgtermiņā jānodrošina plānotie rezultātu rādītāji.</w:t>
      </w:r>
    </w:p>
    <w:p w14:paraId="5C3AE941" w14:textId="560DEF44" w:rsidR="00CE2CCA" w:rsidRDefault="00CE2CCA" w:rsidP="00661AE0">
      <w:pPr>
        <w:rPr>
          <w:rFonts w:ascii="Times New Roman" w:eastAsiaTheme="minorEastAsia" w:hAnsi="Times New Roman" w:cs="Times New Roman"/>
        </w:rPr>
      </w:pPr>
      <w:r w:rsidRPr="00CE2CCA">
        <w:rPr>
          <w:rFonts w:ascii="Times New Roman" w:eastAsiaTheme="minorEastAsia" w:hAnsi="Times New Roman" w:cs="Times New Roman"/>
        </w:rPr>
        <w:t xml:space="preserve">Investīciju ietvaros </w:t>
      </w:r>
      <w:r>
        <w:rPr>
          <w:rFonts w:ascii="Times New Roman" w:eastAsiaTheme="minorEastAsia" w:hAnsi="Times New Roman" w:cs="Times New Roman"/>
        </w:rPr>
        <w:t xml:space="preserve">atbalstāma jaunas pretplūdu un preterozijas infrastruktūras (aizsargdambji, lietus kanalizācijas, hidrotehniskās būves u.c.) izveide, esošās infrastruktūras paplašināšana un pārbūve, zilo un zaļo risinājumu izveide un iekļaušana kopējā risku mazināšanas infrastruktūrā. </w:t>
      </w:r>
      <w:r w:rsidR="00661AE0">
        <w:rPr>
          <w:rFonts w:ascii="Times New Roman" w:eastAsiaTheme="minorEastAsia" w:hAnsi="Times New Roman" w:cs="Times New Roman"/>
        </w:rPr>
        <w:t xml:space="preserve">Kā redzams Kohēzijas programmā uzsvērta nepieciešamība prioritāri veikt investīcijas un plānot pasākumus, izmantojot zaļās un zilās infrastruktūras risinājumus. </w:t>
      </w:r>
      <w:r>
        <w:rPr>
          <w:rFonts w:ascii="Times New Roman" w:eastAsiaTheme="minorEastAsia" w:hAnsi="Times New Roman" w:cs="Times New Roman"/>
        </w:rPr>
        <w:t>Citu saistīto izdevumu</w:t>
      </w:r>
      <w:r w:rsidR="00816EDA">
        <w:rPr>
          <w:rFonts w:ascii="Times New Roman" w:eastAsiaTheme="minorEastAsia" w:hAnsi="Times New Roman" w:cs="Times New Roman"/>
        </w:rPr>
        <w:t xml:space="preserve"> (projektēšana, autoruzraudzība, būvuzraudzība, finanšu rezerve, labiekārtošanas u.c.)</w:t>
      </w:r>
      <w:r>
        <w:rPr>
          <w:rFonts w:ascii="Times New Roman" w:eastAsiaTheme="minorEastAsia" w:hAnsi="Times New Roman" w:cs="Times New Roman"/>
        </w:rPr>
        <w:t xml:space="preserve"> pieļaujam</w:t>
      </w:r>
      <w:r w:rsidR="00816EDA">
        <w:rPr>
          <w:rFonts w:ascii="Times New Roman" w:eastAsiaTheme="minorEastAsia" w:hAnsi="Times New Roman" w:cs="Times New Roman"/>
        </w:rPr>
        <w:t>ais</w:t>
      </w:r>
      <w:r>
        <w:rPr>
          <w:rFonts w:ascii="Times New Roman" w:eastAsiaTheme="minorEastAsia" w:hAnsi="Times New Roman" w:cs="Times New Roman"/>
        </w:rPr>
        <w:t xml:space="preserve"> apjom</w:t>
      </w:r>
      <w:r w:rsidR="00816EDA">
        <w:rPr>
          <w:rFonts w:ascii="Times New Roman" w:eastAsiaTheme="minorEastAsia" w:hAnsi="Times New Roman" w:cs="Times New Roman"/>
        </w:rPr>
        <w:t>s tiks noteikts projektu atlases noteikumos, bet tā īpatsvars projektā ir relatīvi neliels un uz projektu ideju priekšatlases laiku precīzi var nebūt definēts, tāpēc netika ņemts vērā.</w:t>
      </w:r>
    </w:p>
    <w:p w14:paraId="52398D80" w14:textId="7499EA7C" w:rsidR="00816EDA" w:rsidRDefault="00816EDA" w:rsidP="00661AE0">
      <w:pPr>
        <w:rPr>
          <w:rFonts w:ascii="Times New Roman" w:eastAsiaTheme="minorEastAsia" w:hAnsi="Times New Roman" w:cs="Times New Roman"/>
        </w:rPr>
      </w:pPr>
      <w:r w:rsidRPr="00816EDA">
        <w:rPr>
          <w:rFonts w:ascii="Times New Roman" w:eastAsiaTheme="minorEastAsia" w:hAnsi="Times New Roman" w:cs="Times New Roman"/>
          <w:u w:val="single"/>
        </w:rPr>
        <w:t>Pieejamais investīciju apmērs</w:t>
      </w:r>
      <w:r>
        <w:rPr>
          <w:rFonts w:ascii="Times New Roman" w:eastAsiaTheme="minorEastAsia" w:hAnsi="Times New Roman" w:cs="Times New Roman"/>
        </w:rPr>
        <w:t>. Atbilstoši Kohēzijas programmas</w:t>
      </w:r>
      <w:r w:rsidR="00AD6C54">
        <w:rPr>
          <w:rFonts w:ascii="Times New Roman" w:eastAsiaTheme="minorEastAsia" w:hAnsi="Times New Roman" w:cs="Times New Roman"/>
        </w:rPr>
        <w:t xml:space="preserve"> rādītāju pasei un ņemot vērā Ministru kabineta 2023.gada 27.jūnija noteikumu Nr.353 “</w:t>
      </w:r>
      <w:r w:rsidR="00AD6C54" w:rsidRPr="00AD6C54">
        <w:rPr>
          <w:rFonts w:ascii="Times New Roman" w:eastAsiaTheme="minorEastAsia" w:hAnsi="Times New Roman" w:cs="Times New Roman"/>
        </w:rPr>
        <w:t>Eiropas Savienības kohēzijas politikas programmas 2021.–2027. gadam 2.1.3. specifiskā atbalsta mērķa "Veicināt pielāgošanos klimata pārmaiņām, risku novēršanu un noturību pret katastrofām" 2.1.3.2. pasākuma "Nacionālas nozīmes plūdu un krasta erozijas pasākumi" pirmās projektu iesniegumu atlases kārtas īstenošanas noteikumi</w:t>
      </w:r>
      <w:r w:rsidR="00AD6C54">
        <w:rPr>
          <w:rFonts w:ascii="Times New Roman" w:eastAsiaTheme="minorEastAsia" w:hAnsi="Times New Roman" w:cs="Times New Roman"/>
        </w:rPr>
        <w:t>”</w:t>
      </w:r>
      <w:r w:rsidR="00AD6C54">
        <w:rPr>
          <w:rStyle w:val="FootnoteReference"/>
          <w:rFonts w:ascii="Times New Roman" w:eastAsiaTheme="minorEastAsia" w:hAnsi="Times New Roman" w:cs="Times New Roman"/>
        </w:rPr>
        <w:footnoteReference w:id="5"/>
      </w:r>
      <w:r w:rsidR="00AD6C54">
        <w:rPr>
          <w:rFonts w:ascii="Times New Roman" w:eastAsiaTheme="minorEastAsia" w:hAnsi="Times New Roman" w:cs="Times New Roman"/>
        </w:rPr>
        <w:t xml:space="preserve"> (turpmāk – MK noteikumi Nr.353) anotāciju</w:t>
      </w:r>
      <w:r w:rsidR="00955322">
        <w:rPr>
          <w:rStyle w:val="FootnoteReference"/>
          <w:rFonts w:ascii="Times New Roman" w:eastAsiaTheme="minorEastAsia" w:hAnsi="Times New Roman" w:cs="Times New Roman"/>
        </w:rPr>
        <w:footnoteReference w:id="6"/>
      </w:r>
      <w:r w:rsidR="00AD6C54">
        <w:rPr>
          <w:rFonts w:ascii="Times New Roman" w:eastAsiaTheme="minorEastAsia" w:hAnsi="Times New Roman" w:cs="Times New Roman"/>
        </w:rPr>
        <w:t xml:space="preserve"> kopējais 2.1.3.2. pasākumam paredzētais ERAF finansējums ir </w:t>
      </w:r>
      <w:r w:rsidR="00AD6C54" w:rsidRPr="00AD6C54">
        <w:rPr>
          <w:rFonts w:ascii="Times New Roman" w:eastAsiaTheme="minorEastAsia" w:hAnsi="Times New Roman" w:cs="Times New Roman"/>
        </w:rPr>
        <w:t>49 230</w:t>
      </w:r>
      <w:r w:rsidR="00AD6C54">
        <w:rPr>
          <w:rFonts w:ascii="Times New Roman" w:eastAsiaTheme="minorEastAsia" w:hAnsi="Times New Roman" w:cs="Times New Roman"/>
        </w:rPr>
        <w:t> </w:t>
      </w:r>
      <w:r w:rsidR="00AD6C54" w:rsidRPr="00AD6C54">
        <w:rPr>
          <w:rFonts w:ascii="Times New Roman" w:eastAsiaTheme="minorEastAsia" w:hAnsi="Times New Roman" w:cs="Times New Roman"/>
        </w:rPr>
        <w:t>000</w:t>
      </w:r>
      <w:r w:rsidR="00AD6C54">
        <w:rPr>
          <w:rFonts w:ascii="Times New Roman" w:eastAsiaTheme="minorEastAsia" w:hAnsi="Times New Roman" w:cs="Times New Roman"/>
        </w:rPr>
        <w:t xml:space="preserve"> EUR. No minētā ERAF finansējuma </w:t>
      </w:r>
      <w:r w:rsidR="00AD6C54" w:rsidRPr="00AD6C54">
        <w:rPr>
          <w:rFonts w:ascii="Times New Roman" w:eastAsiaTheme="minorEastAsia" w:hAnsi="Times New Roman" w:cs="Times New Roman"/>
        </w:rPr>
        <w:t>10 757</w:t>
      </w:r>
      <w:r w:rsidR="00AD6C54">
        <w:rPr>
          <w:rFonts w:ascii="Times New Roman" w:eastAsiaTheme="minorEastAsia" w:hAnsi="Times New Roman" w:cs="Times New Roman"/>
        </w:rPr>
        <w:t> </w:t>
      </w:r>
      <w:r w:rsidR="00AD6C54" w:rsidRPr="00AD6C54">
        <w:rPr>
          <w:rFonts w:ascii="Times New Roman" w:eastAsiaTheme="minorEastAsia" w:hAnsi="Times New Roman" w:cs="Times New Roman"/>
        </w:rPr>
        <w:t>297</w:t>
      </w:r>
      <w:r w:rsidR="00AD6C54">
        <w:rPr>
          <w:rFonts w:ascii="Times New Roman" w:eastAsiaTheme="minorEastAsia" w:hAnsi="Times New Roman" w:cs="Times New Roman"/>
        </w:rPr>
        <w:t xml:space="preserve"> EUR</w:t>
      </w:r>
      <w:r w:rsidR="00955322">
        <w:rPr>
          <w:rFonts w:ascii="Times New Roman" w:eastAsiaTheme="minorEastAsia" w:hAnsi="Times New Roman" w:cs="Times New Roman"/>
        </w:rPr>
        <w:t xml:space="preserve"> novirzīti 2.1.3.2.pasākuma pirmās projektu iesniegumu atlases kārtas finansēšanai, īstenojot pretplūdu pasākumus </w:t>
      </w:r>
      <w:r w:rsidR="00955322" w:rsidRPr="00955322">
        <w:rPr>
          <w:rFonts w:ascii="Times New Roman" w:eastAsiaTheme="minorEastAsia" w:hAnsi="Times New Roman" w:cs="Times New Roman"/>
        </w:rPr>
        <w:t>nacionālas nozīmes plūdu riska teritorij</w:t>
      </w:r>
      <w:r w:rsidR="00955322">
        <w:rPr>
          <w:rFonts w:ascii="Times New Roman" w:eastAsiaTheme="minorEastAsia" w:hAnsi="Times New Roman" w:cs="Times New Roman"/>
        </w:rPr>
        <w:t>ā</w:t>
      </w:r>
      <w:r w:rsidR="00955322" w:rsidRPr="00955322">
        <w:rPr>
          <w:rFonts w:ascii="Times New Roman" w:eastAsiaTheme="minorEastAsia" w:hAnsi="Times New Roman" w:cs="Times New Roman"/>
        </w:rPr>
        <w:t xml:space="preserve"> – Jēkabpils valstspilsēt</w:t>
      </w:r>
      <w:r w:rsidR="00955322">
        <w:rPr>
          <w:rFonts w:ascii="Times New Roman" w:eastAsiaTheme="minorEastAsia" w:hAnsi="Times New Roman" w:cs="Times New Roman"/>
        </w:rPr>
        <w:t>ā</w:t>
      </w:r>
      <w:r w:rsidR="00955322" w:rsidRPr="00955322">
        <w:rPr>
          <w:rFonts w:ascii="Times New Roman" w:eastAsiaTheme="minorEastAsia" w:hAnsi="Times New Roman" w:cs="Times New Roman"/>
        </w:rPr>
        <w:t>.</w:t>
      </w:r>
      <w:r w:rsidR="00955322">
        <w:rPr>
          <w:rFonts w:ascii="Times New Roman" w:eastAsiaTheme="minorEastAsia" w:hAnsi="Times New Roman" w:cs="Times New Roman"/>
        </w:rPr>
        <w:t xml:space="preserve"> Projekta ideju priekšatlasē, kurā tiek atlasītas potenciālās 2.kārtas projektu idejas, pieejamais ERAF finansējums ir </w:t>
      </w:r>
      <w:r w:rsidR="00955322" w:rsidRPr="00955322">
        <w:rPr>
          <w:rFonts w:ascii="Times New Roman" w:eastAsiaTheme="minorEastAsia" w:hAnsi="Times New Roman" w:cs="Times New Roman"/>
        </w:rPr>
        <w:t>38 472</w:t>
      </w:r>
      <w:r w:rsidR="00955322">
        <w:rPr>
          <w:rFonts w:ascii="Times New Roman" w:eastAsiaTheme="minorEastAsia" w:hAnsi="Times New Roman" w:cs="Times New Roman"/>
        </w:rPr>
        <w:t> </w:t>
      </w:r>
      <w:r w:rsidR="00955322" w:rsidRPr="00955322">
        <w:rPr>
          <w:rFonts w:ascii="Times New Roman" w:eastAsiaTheme="minorEastAsia" w:hAnsi="Times New Roman" w:cs="Times New Roman"/>
        </w:rPr>
        <w:t>703</w:t>
      </w:r>
      <w:r w:rsidR="00955322">
        <w:rPr>
          <w:rFonts w:ascii="Times New Roman" w:eastAsiaTheme="minorEastAsia" w:hAnsi="Times New Roman" w:cs="Times New Roman"/>
        </w:rPr>
        <w:t xml:space="preserve"> EUR un atbilstoši šim ERAF finansējuma apjomam tika veidoti priekšatlases kritēriji attiecībā uz izmaksu efektivi</w:t>
      </w:r>
      <w:r w:rsidR="00661AE0">
        <w:rPr>
          <w:rFonts w:ascii="Times New Roman" w:eastAsiaTheme="minorEastAsia" w:hAnsi="Times New Roman" w:cs="Times New Roman"/>
        </w:rPr>
        <w:t>t</w:t>
      </w:r>
      <w:r w:rsidR="00955322">
        <w:rPr>
          <w:rFonts w:ascii="Times New Roman" w:eastAsiaTheme="minorEastAsia" w:hAnsi="Times New Roman" w:cs="Times New Roman"/>
        </w:rPr>
        <w:t>ātes novērtēšanu.</w:t>
      </w:r>
    </w:p>
    <w:p w14:paraId="2275CB58" w14:textId="6FA0EF5F" w:rsidR="00955322" w:rsidRDefault="00955322" w:rsidP="00661AE0">
      <w:pPr>
        <w:spacing w:after="0"/>
        <w:rPr>
          <w:rFonts w:ascii="Times New Roman" w:eastAsiaTheme="minorEastAsia" w:hAnsi="Times New Roman" w:cs="Times New Roman"/>
        </w:rPr>
      </w:pPr>
      <w:r w:rsidRPr="00955322">
        <w:rPr>
          <w:rFonts w:ascii="Times New Roman" w:eastAsiaTheme="minorEastAsia" w:hAnsi="Times New Roman" w:cs="Times New Roman"/>
          <w:u w:val="single"/>
        </w:rPr>
        <w:t xml:space="preserve">Sasniedzamie </w:t>
      </w:r>
      <w:r w:rsidR="00C0439D">
        <w:rPr>
          <w:rFonts w:ascii="Times New Roman" w:eastAsiaTheme="minorEastAsia" w:hAnsi="Times New Roman" w:cs="Times New Roman"/>
          <w:u w:val="single"/>
        </w:rPr>
        <w:t>iznākuma rādītāji</w:t>
      </w:r>
      <w:r>
        <w:rPr>
          <w:rFonts w:ascii="Times New Roman" w:eastAsiaTheme="minorEastAsia" w:hAnsi="Times New Roman" w:cs="Times New Roman"/>
        </w:rPr>
        <w:t xml:space="preserve">. Kohēzijas programmas finansējums piesaistīts noteiktu </w:t>
      </w:r>
      <w:r w:rsidR="00C0439D">
        <w:rPr>
          <w:rFonts w:ascii="Times New Roman" w:eastAsiaTheme="minorEastAsia" w:hAnsi="Times New Roman" w:cs="Times New Roman"/>
        </w:rPr>
        <w:t>iznākuma</w:t>
      </w:r>
      <w:r>
        <w:rPr>
          <w:rFonts w:ascii="Times New Roman" w:eastAsiaTheme="minorEastAsia" w:hAnsi="Times New Roman" w:cs="Times New Roman"/>
        </w:rPr>
        <w:t xml:space="preserve"> rādītāju jeb mērķa lielumu sasniegšanai, kas ir būtisks apstāklis projekta ideju atlasē, jo tikai tādi projekti, kas katrs atsevišķi</w:t>
      </w:r>
      <w:r w:rsidR="00661AE0">
        <w:rPr>
          <w:rFonts w:ascii="Times New Roman" w:eastAsiaTheme="minorEastAsia" w:hAnsi="Times New Roman" w:cs="Times New Roman"/>
        </w:rPr>
        <w:t>,</w:t>
      </w:r>
      <w:r>
        <w:rPr>
          <w:rFonts w:ascii="Times New Roman" w:eastAsiaTheme="minorEastAsia" w:hAnsi="Times New Roman" w:cs="Times New Roman"/>
        </w:rPr>
        <w:t xml:space="preserve"> un visi kopā vērsti uz minēto rādītāju izpildi ir atbalstāmi investīciju veikšanai. 2.1.3.2.pasākuma ietvaros kopējo </w:t>
      </w:r>
      <w:r w:rsidR="00C0439D">
        <w:rPr>
          <w:rFonts w:ascii="Times New Roman" w:eastAsiaTheme="minorEastAsia" w:hAnsi="Times New Roman" w:cs="Times New Roman"/>
        </w:rPr>
        <w:t>iznākuma</w:t>
      </w:r>
      <w:r>
        <w:rPr>
          <w:rFonts w:ascii="Times New Roman" w:eastAsiaTheme="minorEastAsia" w:hAnsi="Times New Roman" w:cs="Times New Roman"/>
        </w:rPr>
        <w:t xml:space="preserve"> rādītāju izpildi veidos 1.kārtas un 2.kārtas projektu rezultāti, bet kopumā pasākuma investīciju rezultātā jānodrošina četru </w:t>
      </w:r>
      <w:r w:rsidR="00C0439D">
        <w:rPr>
          <w:rFonts w:ascii="Times New Roman" w:eastAsiaTheme="minorEastAsia" w:hAnsi="Times New Roman" w:cs="Times New Roman"/>
        </w:rPr>
        <w:t xml:space="preserve">iznākuma </w:t>
      </w:r>
      <w:r>
        <w:rPr>
          <w:rFonts w:ascii="Times New Roman" w:eastAsiaTheme="minorEastAsia" w:hAnsi="Times New Roman" w:cs="Times New Roman"/>
        </w:rPr>
        <w:t>rādītāju sasniegšana:</w:t>
      </w:r>
    </w:p>
    <w:p w14:paraId="1D97214E" w14:textId="12C2A206" w:rsidR="00C0439D" w:rsidRPr="00C0439D" w:rsidRDefault="00C0439D" w:rsidP="00661AE0">
      <w:pPr>
        <w:pStyle w:val="ListParagraph"/>
        <w:numPr>
          <w:ilvl w:val="0"/>
          <w:numId w:val="24"/>
        </w:numPr>
        <w:spacing w:line="276" w:lineRule="auto"/>
        <w:rPr>
          <w:rFonts w:eastAsiaTheme="minorEastAsia"/>
          <w:lang w:val="lv-LV"/>
        </w:rPr>
      </w:pPr>
      <w:r w:rsidRPr="00C0439D">
        <w:rPr>
          <w:rFonts w:eastAsiaTheme="minorEastAsia"/>
          <w:i/>
          <w:iCs/>
          <w:lang w:val="lv-LV"/>
        </w:rPr>
        <w:t>jaunizveidota vai nostiprināta piekrastes joslas un upju un ezeru krastu aizsardzība pret plūdiem.</w:t>
      </w:r>
      <w:r>
        <w:rPr>
          <w:rFonts w:eastAsiaTheme="minorEastAsia"/>
          <w:lang w:val="lv-LV"/>
        </w:rPr>
        <w:t xml:space="preserve"> Kopējā rādītāja vērtība – 15 km, no kuriem 1.kārtā plānots nodrošināt 6.4 km, bet 2.kārtā -</w:t>
      </w:r>
      <w:r w:rsidRPr="00C0439D">
        <w:rPr>
          <w:rFonts w:eastAsiaTheme="minorEastAsia"/>
          <w:lang w:val="lv-LV"/>
        </w:rPr>
        <w:t xml:space="preserve"> 8,6 k</w:t>
      </w:r>
      <w:r>
        <w:rPr>
          <w:rFonts w:eastAsiaTheme="minorEastAsia"/>
          <w:lang w:val="lv-LV"/>
        </w:rPr>
        <w:t>m;</w:t>
      </w:r>
    </w:p>
    <w:p w14:paraId="49E57651" w14:textId="4FCE7C6C" w:rsidR="00C0439D" w:rsidRPr="00C0439D" w:rsidRDefault="00C0439D" w:rsidP="00661AE0">
      <w:pPr>
        <w:pStyle w:val="ListParagraph"/>
        <w:numPr>
          <w:ilvl w:val="0"/>
          <w:numId w:val="24"/>
        </w:numPr>
        <w:spacing w:line="276" w:lineRule="auto"/>
        <w:rPr>
          <w:rFonts w:eastAsiaTheme="minorEastAsia"/>
          <w:lang w:val="lv-LV"/>
        </w:rPr>
      </w:pPr>
      <w:r w:rsidRPr="00C0439D">
        <w:rPr>
          <w:rFonts w:eastAsiaTheme="minorEastAsia"/>
          <w:i/>
          <w:iCs/>
          <w:lang w:val="lv-LV"/>
        </w:rPr>
        <w:lastRenderedPageBreak/>
        <w:t>zaļā infrastruktūra, kas izveidota vai jaunināta nolūkā pielāgoties klimata pārmaiņām</w:t>
      </w:r>
      <w:r w:rsidRPr="00C0439D">
        <w:rPr>
          <w:rFonts w:eastAsiaTheme="minorEastAsia"/>
          <w:lang w:val="lv-LV"/>
        </w:rPr>
        <w:t xml:space="preserve">. </w:t>
      </w:r>
      <w:r>
        <w:rPr>
          <w:rFonts w:eastAsiaTheme="minorEastAsia"/>
          <w:lang w:val="lv-LV"/>
        </w:rPr>
        <w:t>Kopējā rādītāja vērtība – 91 ha, no kuriem 1.kārtā plānots nodrošināt 7.88 ha, bet 2.kārtā – 83.12 ha;</w:t>
      </w:r>
    </w:p>
    <w:p w14:paraId="02F8D81F" w14:textId="643CFCFF" w:rsidR="00C0439D" w:rsidRPr="00C0439D" w:rsidRDefault="00C0439D" w:rsidP="00661AE0">
      <w:pPr>
        <w:pStyle w:val="ListParagraph"/>
        <w:numPr>
          <w:ilvl w:val="0"/>
          <w:numId w:val="24"/>
        </w:numPr>
        <w:spacing w:line="276" w:lineRule="auto"/>
        <w:rPr>
          <w:rFonts w:eastAsiaTheme="minorEastAsia"/>
          <w:lang w:val="lv-LV"/>
        </w:rPr>
      </w:pPr>
      <w:r w:rsidRPr="00C0439D">
        <w:rPr>
          <w:rFonts w:eastAsiaTheme="minorEastAsia"/>
          <w:i/>
          <w:iCs/>
          <w:lang w:val="lv-LV"/>
        </w:rPr>
        <w:t>iedzīvotāji, kas gūst labumu no pretplūdu pasākumiem</w:t>
      </w:r>
      <w:r w:rsidRPr="00C0439D">
        <w:rPr>
          <w:rFonts w:eastAsiaTheme="minorEastAsia"/>
          <w:lang w:val="lv-LV"/>
        </w:rPr>
        <w:t xml:space="preserve">. </w:t>
      </w:r>
      <w:r>
        <w:rPr>
          <w:rFonts w:eastAsiaTheme="minorEastAsia"/>
          <w:lang w:val="lv-LV"/>
        </w:rPr>
        <w:t>Kopējā rādītāja vērtība – 20 272 iedzīvotāji, no kuriem 1.kārtā plānots nodrošināt 4000 iedzīvotāju aizsardzību, bet 2.kārtā - 16 272;</w:t>
      </w:r>
    </w:p>
    <w:p w14:paraId="399ABA37" w14:textId="64E9659A" w:rsidR="00955322" w:rsidRDefault="00C0439D" w:rsidP="00661AE0">
      <w:pPr>
        <w:pStyle w:val="ListParagraph"/>
        <w:numPr>
          <w:ilvl w:val="0"/>
          <w:numId w:val="24"/>
        </w:numPr>
        <w:spacing w:line="276" w:lineRule="auto"/>
        <w:rPr>
          <w:rFonts w:eastAsiaTheme="minorEastAsia"/>
          <w:lang w:val="lv-LV"/>
        </w:rPr>
      </w:pPr>
      <w:r w:rsidRPr="00C0439D">
        <w:rPr>
          <w:rFonts w:eastAsiaTheme="minorEastAsia"/>
          <w:i/>
          <w:iCs/>
          <w:lang w:val="lv-LV"/>
        </w:rPr>
        <w:t>iedzīvotāji, kuriem ir pieejama jauna vai uzlabota zaļā infrastruktūra</w:t>
      </w:r>
      <w:r w:rsidRPr="00C0439D">
        <w:rPr>
          <w:rFonts w:eastAsiaTheme="minorEastAsia"/>
          <w:lang w:val="lv-LV"/>
        </w:rPr>
        <w:t xml:space="preserve">. </w:t>
      </w:r>
      <w:r>
        <w:rPr>
          <w:rFonts w:eastAsiaTheme="minorEastAsia"/>
          <w:lang w:val="lv-LV"/>
        </w:rPr>
        <w:t>Kopējā rādītāja vērtība – 20 006 iedzīvotāji, no kuriem 1.kārtā plānots nodrošināt 4000 iedzīvotāju aizsardzību, bet 2.kārtā -</w:t>
      </w:r>
      <w:r w:rsidRPr="00C0439D">
        <w:rPr>
          <w:rFonts w:eastAsiaTheme="minorEastAsia"/>
          <w:lang w:val="lv-LV"/>
        </w:rPr>
        <w:t xml:space="preserve"> </w:t>
      </w:r>
      <w:r>
        <w:rPr>
          <w:rFonts w:eastAsiaTheme="minorEastAsia"/>
          <w:lang w:val="lv-LV"/>
        </w:rPr>
        <w:t>16 006.</w:t>
      </w:r>
    </w:p>
    <w:p w14:paraId="14BD570B" w14:textId="4815FA4F" w:rsidR="00C0439D" w:rsidRPr="00C0439D" w:rsidRDefault="00C0439D" w:rsidP="00661AE0">
      <w:pPr>
        <w:rPr>
          <w:rFonts w:ascii="Times New Roman" w:eastAsiaTheme="minorEastAsia" w:hAnsi="Times New Roman" w:cs="Times New Roman"/>
        </w:rPr>
      </w:pPr>
      <w:r>
        <w:rPr>
          <w:rFonts w:ascii="Times New Roman" w:eastAsiaTheme="minorEastAsia" w:hAnsi="Times New Roman" w:cs="Times New Roman"/>
        </w:rPr>
        <w:t>Ņ</w:t>
      </w:r>
      <w:r w:rsidRPr="00C0439D">
        <w:rPr>
          <w:rFonts w:ascii="Times New Roman" w:eastAsiaTheme="minorEastAsia" w:hAnsi="Times New Roman" w:cs="Times New Roman"/>
        </w:rPr>
        <w:t xml:space="preserve">emot vērā </w:t>
      </w:r>
      <w:r>
        <w:rPr>
          <w:rFonts w:ascii="Times New Roman" w:eastAsiaTheme="minorEastAsia" w:hAnsi="Times New Roman" w:cs="Times New Roman"/>
        </w:rPr>
        <w:t xml:space="preserve">2.kārtas ietvaros nepieciešamo iznākuma rādītāja vērtības tika veidota projektu priekšatlases kritēriju kopa, gan attiecībā uz iznākuma rādītāju izpildi, gan </w:t>
      </w:r>
      <w:r w:rsidR="00661AE0">
        <w:rPr>
          <w:rFonts w:ascii="Times New Roman" w:eastAsiaTheme="minorEastAsia" w:hAnsi="Times New Roman" w:cs="Times New Roman"/>
        </w:rPr>
        <w:t>izmaksu efektivitāti.</w:t>
      </w:r>
    </w:p>
    <w:p w14:paraId="1A857EF0" w14:textId="27943186" w:rsidR="00CE2CCA" w:rsidRDefault="00661AE0" w:rsidP="00794033">
      <w:pPr>
        <w:spacing w:after="0"/>
        <w:rPr>
          <w:rFonts w:ascii="Times New Roman" w:eastAsiaTheme="minorEastAsia" w:hAnsi="Times New Roman" w:cs="Times New Roman"/>
        </w:rPr>
      </w:pPr>
      <w:r w:rsidRPr="00661AE0">
        <w:rPr>
          <w:rFonts w:ascii="Times New Roman" w:eastAsiaTheme="minorEastAsia" w:hAnsi="Times New Roman" w:cs="Times New Roman"/>
          <w:b/>
          <w:bCs/>
        </w:rPr>
        <w:t>Upju baseinu apgabalu apsaimniekošanas plāni un Plūdu riska pārvaldības plāni 2022. – 2027. gadam</w:t>
      </w:r>
      <w:r>
        <w:rPr>
          <w:rFonts w:ascii="Times New Roman" w:eastAsiaTheme="minorEastAsia" w:hAnsi="Times New Roman" w:cs="Times New Roman"/>
        </w:rPr>
        <w:t xml:space="preserve">. </w:t>
      </w:r>
      <w:r w:rsidR="002402BB">
        <w:rPr>
          <w:rFonts w:ascii="Times New Roman" w:eastAsiaTheme="minorEastAsia" w:hAnsi="Times New Roman" w:cs="Times New Roman"/>
        </w:rPr>
        <w:t>UBAP</w:t>
      </w:r>
      <w:r w:rsidR="002402BB" w:rsidRPr="002402BB">
        <w:rPr>
          <w:rFonts w:ascii="Times New Roman" w:eastAsiaTheme="minorEastAsia" w:hAnsi="Times New Roman" w:cs="Times New Roman"/>
        </w:rPr>
        <w:t xml:space="preserve"> ir reģionāla mēroga plānošanas dokumenti ūdeņu aizsardzības un ilgtspējas nodrošināšanai</w:t>
      </w:r>
      <w:r w:rsidR="002402BB">
        <w:rPr>
          <w:rFonts w:ascii="Times New Roman" w:eastAsiaTheme="minorEastAsia" w:hAnsi="Times New Roman" w:cs="Times New Roman"/>
        </w:rPr>
        <w:t>, kas a</w:t>
      </w:r>
      <w:r w:rsidR="002402BB" w:rsidRPr="002402BB">
        <w:rPr>
          <w:rFonts w:ascii="Times New Roman" w:eastAsiaTheme="minorEastAsia" w:hAnsi="Times New Roman" w:cs="Times New Roman"/>
        </w:rPr>
        <w:t xml:space="preserve">tbilstoši Ūdens Struktūrdirektīvas (2000/60/EK) prasībām, </w:t>
      </w:r>
      <w:r w:rsidR="002402BB">
        <w:rPr>
          <w:rFonts w:ascii="Times New Roman" w:eastAsiaTheme="minorEastAsia" w:hAnsi="Times New Roman" w:cs="Times New Roman"/>
        </w:rPr>
        <w:t xml:space="preserve">tiek izstrādāts </w:t>
      </w:r>
      <w:r w:rsidR="002402BB" w:rsidRPr="002402BB">
        <w:rPr>
          <w:rFonts w:ascii="Times New Roman" w:eastAsiaTheme="minorEastAsia" w:hAnsi="Times New Roman" w:cs="Times New Roman"/>
        </w:rPr>
        <w:t xml:space="preserve">katram upju baseinu apgabalam </w:t>
      </w:r>
      <w:r w:rsidR="002402BB">
        <w:rPr>
          <w:rFonts w:ascii="Times New Roman" w:eastAsiaTheme="minorEastAsia" w:hAnsi="Times New Roman" w:cs="Times New Roman"/>
        </w:rPr>
        <w:t>uz</w:t>
      </w:r>
      <w:r w:rsidR="002402BB" w:rsidRPr="002402BB">
        <w:rPr>
          <w:rFonts w:ascii="Times New Roman" w:eastAsiaTheme="minorEastAsia" w:hAnsi="Times New Roman" w:cs="Times New Roman"/>
        </w:rPr>
        <w:t xml:space="preserve"> 6 gadu period</w:t>
      </w:r>
      <w:r w:rsidR="002402BB">
        <w:rPr>
          <w:rFonts w:ascii="Times New Roman" w:eastAsiaTheme="minorEastAsia" w:hAnsi="Times New Roman" w:cs="Times New Roman"/>
        </w:rPr>
        <w:t>u</w:t>
      </w:r>
      <w:r w:rsidR="002402BB" w:rsidRPr="002402BB">
        <w:rPr>
          <w:rFonts w:ascii="Times New Roman" w:eastAsiaTheme="minorEastAsia" w:hAnsi="Times New Roman" w:cs="Times New Roman"/>
        </w:rPr>
        <w:t xml:space="preserve"> (plānošanas cikl</w:t>
      </w:r>
      <w:r w:rsidR="002402BB">
        <w:rPr>
          <w:rFonts w:ascii="Times New Roman" w:eastAsiaTheme="minorEastAsia" w:hAnsi="Times New Roman" w:cs="Times New Roman"/>
        </w:rPr>
        <w:t>u</w:t>
      </w:r>
      <w:r w:rsidR="002402BB" w:rsidRPr="002402BB">
        <w:rPr>
          <w:rFonts w:ascii="Times New Roman" w:eastAsiaTheme="minorEastAsia" w:hAnsi="Times New Roman" w:cs="Times New Roman"/>
        </w:rPr>
        <w:t xml:space="preserve">). Latvijā ir </w:t>
      </w:r>
      <w:r w:rsidR="002402BB">
        <w:rPr>
          <w:rFonts w:ascii="Times New Roman" w:eastAsiaTheme="minorEastAsia" w:hAnsi="Times New Roman" w:cs="Times New Roman"/>
        </w:rPr>
        <w:t xml:space="preserve">4 UBAP - </w:t>
      </w:r>
      <w:r w:rsidR="002402BB" w:rsidRPr="002402BB">
        <w:rPr>
          <w:rFonts w:ascii="Times New Roman" w:eastAsiaTheme="minorEastAsia" w:hAnsi="Times New Roman" w:cs="Times New Roman"/>
        </w:rPr>
        <w:t>Daugavas, Gaujas, Lielupes un Ventas upju basein</w:t>
      </w:r>
      <w:r w:rsidR="002402BB">
        <w:rPr>
          <w:rFonts w:ascii="Times New Roman" w:eastAsiaTheme="minorEastAsia" w:hAnsi="Times New Roman" w:cs="Times New Roman"/>
        </w:rPr>
        <w:t>iem</w:t>
      </w:r>
      <w:r w:rsidR="002402BB" w:rsidRPr="002402BB">
        <w:rPr>
          <w:rFonts w:ascii="Times New Roman" w:eastAsiaTheme="minorEastAsia" w:hAnsi="Times New Roman" w:cs="Times New Roman"/>
        </w:rPr>
        <w:t>.</w:t>
      </w:r>
      <w:r w:rsidR="002402BB">
        <w:rPr>
          <w:rFonts w:ascii="Times New Roman" w:eastAsiaTheme="minorEastAsia" w:hAnsi="Times New Roman" w:cs="Times New Roman"/>
        </w:rPr>
        <w:t xml:space="preserve"> Aktuālajam </w:t>
      </w:r>
      <w:r w:rsidR="002402BB" w:rsidRPr="002402BB">
        <w:rPr>
          <w:rFonts w:ascii="Times New Roman" w:eastAsiaTheme="minorEastAsia" w:hAnsi="Times New Roman" w:cs="Times New Roman"/>
        </w:rPr>
        <w:t xml:space="preserve">(22.12.2021. – 2027. g.) plānošanas ciklam, </w:t>
      </w:r>
      <w:r w:rsidR="002402BB">
        <w:rPr>
          <w:rFonts w:ascii="Times New Roman" w:eastAsiaTheme="minorEastAsia" w:hAnsi="Times New Roman" w:cs="Times New Roman"/>
        </w:rPr>
        <w:t>UBAP</w:t>
      </w:r>
      <w:r w:rsidR="002402BB" w:rsidRPr="002402BB">
        <w:rPr>
          <w:rFonts w:ascii="Times New Roman" w:eastAsiaTheme="minorEastAsia" w:hAnsi="Times New Roman" w:cs="Times New Roman"/>
        </w:rPr>
        <w:t xml:space="preserve"> ir integrēti vienā dokumentā ar Plūdu riska pārvaldības plāniem, lai nodrošinātu saskaņotu pieeju ūdens resursu pārvaldībai</w:t>
      </w:r>
      <w:r w:rsidR="002402BB">
        <w:rPr>
          <w:rFonts w:ascii="Times New Roman" w:eastAsiaTheme="minorEastAsia" w:hAnsi="Times New Roman" w:cs="Times New Roman"/>
        </w:rPr>
        <w:t xml:space="preserve"> un minētie plāni apstiprināti ar </w:t>
      </w:r>
      <w:r w:rsidR="00EA285F">
        <w:rPr>
          <w:rFonts w:ascii="Times New Roman" w:eastAsiaTheme="minorEastAsia" w:hAnsi="Times New Roman" w:cs="Times New Roman"/>
        </w:rPr>
        <w:t xml:space="preserve">VARAM ministra 2023.gada 26.janvāra rīkojumu. UBAP veicot pilnvērtīgu attiecīgā upju baseina izpēti un analīze, tai skaitā no plūdu risku aspekta, ir pārskatītas un noteiktas nacionālas nozīmes plūdu risku teritorijas jeb teritorijas, kurās atbilstoši LVĢMC veiktajam sākotnējam plūdu riska novērtējumam 2019. – 2024.gadam, ir identificēti nozīmīgi plūdu riski. Kopumā identificētas 32 nacionālas nozīmes plūdu risku teritorijas, kurās noteikti arī </w:t>
      </w:r>
      <w:r w:rsidR="00794033">
        <w:rPr>
          <w:rFonts w:ascii="Times New Roman" w:eastAsiaTheme="minorEastAsia" w:hAnsi="Times New Roman" w:cs="Times New Roman"/>
        </w:rPr>
        <w:t xml:space="preserve">dažādi plūdu risku mazināšanas pasākumi, tos iedalot preventīvajos, gatavības un aizsardzības pasākumos. Minētie pasākumi katrā UBAP apkopoti pasākumu programmā, kas sagatavota, izmantojot SMART pieeju, ņemot vērā mērķus un to sasniegšanas indikatorus. Pasākumiem piešķirtas prioritātes, kas atkarīgas no kopējā plūdu riska indeksa, tās sasaistes ar Ūdens Struktūrdirektīvas un/vai ar Latvijas pielāgošanās klimata pārmaiņām plāna laika posmam līdz 2030.gadam mērķiem, kā arī no zaļās infrastruktūras elementu izmantošanas. Pasākumu prioritātes ir iedalītas 7 klasēs un izteiktas ar punktu skaitu – augstāku prioritāti piešķirot pasākumiem ar augstāku punktu skaitu. UBAP iekļauti plūdu risku pasākumi arī teritorijās, kas nav nacionālās nozīmes plūdu risku teritorijas, taču kopumā šie pasākumi uzskatāmi par mazāk būtiskiem, jo to sabiedriskais efekts ir mazāks par pasākumiem, kas plānoti nacionālās nozīmes plūdu risku teritorijās. </w:t>
      </w:r>
      <w:r w:rsidR="00BE7128">
        <w:rPr>
          <w:rFonts w:ascii="Times New Roman" w:eastAsiaTheme="minorEastAsia" w:hAnsi="Times New Roman" w:cs="Times New Roman"/>
        </w:rPr>
        <w:t>Kopumā nacionālas nozīmes plūdu risku teritorijās plānotajos plūdu risku novēršanas pasākumos novērtētais</w:t>
      </w:r>
      <w:r w:rsidR="003A58A9">
        <w:rPr>
          <w:rFonts w:ascii="Times New Roman" w:eastAsiaTheme="minorEastAsia" w:hAnsi="Times New Roman" w:cs="Times New Roman"/>
        </w:rPr>
        <w:t xml:space="preserve"> nepieciešamais</w:t>
      </w:r>
      <w:r w:rsidR="00BE7128">
        <w:rPr>
          <w:rFonts w:ascii="Times New Roman" w:eastAsiaTheme="minorEastAsia" w:hAnsi="Times New Roman" w:cs="Times New Roman"/>
        </w:rPr>
        <w:t xml:space="preserve"> investīciju apjoms ir </w:t>
      </w:r>
      <w:r w:rsidR="003A58A9">
        <w:rPr>
          <w:rFonts w:ascii="Times New Roman" w:eastAsiaTheme="minorEastAsia" w:hAnsi="Times New Roman" w:cs="Times New Roman"/>
        </w:rPr>
        <w:t>184.07 milj. EUR, no kuriem 105.57 milj. EUR paredzēti Daugavas UBAP, 34.81 milj. EUR – Gaujas UBAP, 22.50 milj. EUR – Gaujas UBAP un 21.19 milj. EUR Lielupes UBAP. Līdz ar to publiskais finansējums 2.1.3.2. pasākuma ietvaros uzskatāms tikai par daļēju finansējuma avota plūdu riska pasākumu īstenošanai.</w:t>
      </w:r>
    </w:p>
    <w:p w14:paraId="54C682A2" w14:textId="7B3C9813" w:rsidR="00221E5D" w:rsidRPr="00846215" w:rsidRDefault="00BE7128" w:rsidP="00661AE0">
      <w:pPr>
        <w:spacing w:after="0"/>
        <w:rPr>
          <w:rFonts w:ascii="Times New Roman" w:eastAsiaTheme="minorEastAsia" w:hAnsi="Times New Roman" w:cs="Times New Roman"/>
        </w:rPr>
      </w:pPr>
      <w:r>
        <w:rPr>
          <w:rFonts w:ascii="Times New Roman" w:eastAsiaTheme="minorEastAsia" w:hAnsi="Times New Roman" w:cs="Times New Roman"/>
        </w:rPr>
        <w:t xml:space="preserve">Ņemot vērā iepriekš minēto, kā arī Kohēzijas programmā noteikto nepieciešamību investīcijas īstenot sasaistē ar nozares plānošanas dokumentiem, lai nodrošinātu, ka investīcijas sniegtu maksimāli iespējamo sabiedrisko labumu, projektu ideju priekšatlasē tika aptaujātas tikai tās pašvaldības (14 pašvaldības), kurās atrodas nacionālas nozīmes plūdu risku teritorijas un kurām </w:t>
      </w:r>
      <w:r>
        <w:rPr>
          <w:rFonts w:ascii="Times New Roman" w:eastAsiaTheme="minorEastAsia" w:hAnsi="Times New Roman" w:cs="Times New Roman"/>
        </w:rPr>
        <w:lastRenderedPageBreak/>
        <w:t xml:space="preserve">UBAP plūdu risku novēršanas pasākumu programmā ir plānoti pasākumi plūdu risku mazināšanai. </w:t>
      </w:r>
    </w:p>
    <w:p w14:paraId="68EB55FF" w14:textId="71FF1957" w:rsidR="00306B21" w:rsidRPr="00846215" w:rsidRDefault="0079506E" w:rsidP="00661AE0">
      <w:pPr>
        <w:spacing w:after="0"/>
        <w:ind w:firstLine="851"/>
        <w:rPr>
          <w:rFonts w:ascii="Times New Roman" w:eastAsiaTheme="minorEastAsia" w:hAnsi="Times New Roman" w:cs="Times New Roman"/>
        </w:rPr>
      </w:pPr>
      <w:r w:rsidRPr="00846215">
        <w:rPr>
          <w:rFonts w:ascii="Times New Roman" w:eastAsiaTheme="minorEastAsia" w:hAnsi="Times New Roman" w:cs="Times New Roman"/>
        </w:rPr>
        <w:t>Vadoties no minēto dokumentu nosacījumiem</w:t>
      </w:r>
      <w:r w:rsidR="00306B21" w:rsidRPr="00846215">
        <w:rPr>
          <w:rFonts w:ascii="Times New Roman" w:eastAsiaTheme="minorEastAsia" w:hAnsi="Times New Roman" w:cs="Times New Roman"/>
        </w:rPr>
        <w:t xml:space="preserve"> un vispārējās projektu atlases procedūras principiem, saskaņojot ar Pasūtītāju, projektu priekšatlases kritēriji tika sadalīti 4 grupās:</w:t>
      </w:r>
    </w:p>
    <w:p w14:paraId="627C1870" w14:textId="5EFA7765" w:rsidR="00306B21" w:rsidRPr="00846215" w:rsidRDefault="00306B21" w:rsidP="00661AE0">
      <w:pPr>
        <w:pStyle w:val="ListParagraph"/>
        <w:numPr>
          <w:ilvl w:val="0"/>
          <w:numId w:val="20"/>
        </w:numPr>
        <w:spacing w:line="276" w:lineRule="auto"/>
        <w:jc w:val="both"/>
        <w:rPr>
          <w:rFonts w:eastAsiaTheme="minorEastAsia"/>
          <w:lang w:val="lv-LV"/>
        </w:rPr>
      </w:pPr>
      <w:r w:rsidRPr="005F56F5">
        <w:rPr>
          <w:rFonts w:eastAsiaTheme="minorEastAsia"/>
          <w:u w:val="single"/>
          <w:lang w:val="lv-LV"/>
        </w:rPr>
        <w:t>VISPĀRĒJIE ATBILSTĪBAS KRITĒRIJI</w:t>
      </w:r>
      <w:r w:rsidRPr="00846215">
        <w:rPr>
          <w:rFonts w:eastAsiaTheme="minorEastAsia"/>
          <w:lang w:val="lv-LV"/>
        </w:rPr>
        <w:t xml:space="preserve"> – šajā kritēriju grupā projektu idejas, kopumā tiek novērtētas, izmantojot kritēriju vērtības “JĀ” un “NĒ”, lai nodrošinātu, ka tās atbilst </w:t>
      </w:r>
      <w:r w:rsidR="00BF6720">
        <w:rPr>
          <w:rFonts w:eastAsiaTheme="minorEastAsia"/>
          <w:lang w:val="lv-LV"/>
        </w:rPr>
        <w:t>UBAP</w:t>
      </w:r>
      <w:r w:rsidR="00C743D4" w:rsidRPr="00846215">
        <w:rPr>
          <w:rFonts w:eastAsiaTheme="minorEastAsia"/>
          <w:lang w:val="lv-LV"/>
        </w:rPr>
        <w:t xml:space="preserve"> </w:t>
      </w:r>
      <w:r w:rsidR="00797480">
        <w:rPr>
          <w:rFonts w:eastAsiaTheme="minorEastAsia"/>
          <w:lang w:val="lv-LV"/>
        </w:rPr>
        <w:t xml:space="preserve">un Plūdu riska pārvaldības plānos </w:t>
      </w:r>
      <w:r w:rsidR="00C743D4" w:rsidRPr="00846215">
        <w:rPr>
          <w:rFonts w:eastAsiaTheme="minorEastAsia"/>
          <w:lang w:val="lv-LV"/>
        </w:rPr>
        <w:t xml:space="preserve">iekļautajiem pasākumiem, un darbības kopumā atbilst 2.1.3.2.pasākuma darbībām, vienlaikus nodrošinot sasniedzamo rezultātu pastāvību. Lai novērtētu </w:t>
      </w:r>
      <w:r w:rsidR="00BF6720">
        <w:rPr>
          <w:rFonts w:eastAsiaTheme="minorEastAsia"/>
          <w:lang w:val="lv-LV"/>
        </w:rPr>
        <w:t>UBAP</w:t>
      </w:r>
      <w:r w:rsidR="00797480">
        <w:rPr>
          <w:rFonts w:eastAsiaTheme="minorEastAsia"/>
          <w:lang w:val="lv-LV"/>
        </w:rPr>
        <w:t xml:space="preserve"> </w:t>
      </w:r>
      <w:r w:rsidR="00C743D4" w:rsidRPr="00846215">
        <w:rPr>
          <w:rFonts w:eastAsiaTheme="minorEastAsia"/>
          <w:lang w:val="lv-LV"/>
        </w:rPr>
        <w:t xml:space="preserve">pasākuma prioritātes, šajā kritēriju grupā 3% no iegūstamajiem punktiem piešķirti pasākumiem, kam </w:t>
      </w:r>
      <w:r w:rsidR="00BF6720">
        <w:rPr>
          <w:rFonts w:eastAsiaTheme="minorEastAsia"/>
          <w:lang w:val="lv-LV"/>
        </w:rPr>
        <w:t>UBAP</w:t>
      </w:r>
      <w:r w:rsidR="00C743D4" w:rsidRPr="00846215">
        <w:rPr>
          <w:rFonts w:eastAsiaTheme="minorEastAsia"/>
          <w:lang w:val="lv-LV"/>
        </w:rPr>
        <w:t xml:space="preserve"> piešķirta augstāka prioritāte. Ņemot vērā, ka prioritāšu piešķiršana </w:t>
      </w:r>
      <w:r w:rsidR="00BF6720">
        <w:rPr>
          <w:rFonts w:eastAsiaTheme="minorEastAsia"/>
          <w:lang w:val="lv-LV"/>
        </w:rPr>
        <w:t>UBAP</w:t>
      </w:r>
      <w:r w:rsidR="00C743D4" w:rsidRPr="00846215">
        <w:rPr>
          <w:rFonts w:eastAsiaTheme="minorEastAsia"/>
          <w:lang w:val="lv-LV"/>
        </w:rPr>
        <w:t xml:space="preserve"> tika novērtēta pēc atšķirīgas metodikas, priekšatlases kritērijos šim prioritātēm piešķirta minimāls punktu apjoms</w:t>
      </w:r>
      <w:r w:rsidR="007878EB" w:rsidRPr="00846215">
        <w:rPr>
          <w:rFonts w:eastAsiaTheme="minorEastAsia"/>
          <w:lang w:val="lv-LV"/>
        </w:rPr>
        <w:t>;</w:t>
      </w:r>
    </w:p>
    <w:p w14:paraId="1CC51B15" w14:textId="5EA30C28" w:rsidR="00C743D4" w:rsidRPr="00846215" w:rsidRDefault="00797480" w:rsidP="007878EB">
      <w:pPr>
        <w:pStyle w:val="ListParagraph"/>
        <w:numPr>
          <w:ilvl w:val="0"/>
          <w:numId w:val="20"/>
        </w:numPr>
        <w:spacing w:line="276" w:lineRule="auto"/>
        <w:jc w:val="both"/>
        <w:rPr>
          <w:rFonts w:eastAsiaTheme="minorEastAsia"/>
          <w:lang w:val="lv-LV"/>
        </w:rPr>
      </w:pPr>
      <w:r>
        <w:rPr>
          <w:rFonts w:eastAsiaTheme="minorEastAsia"/>
          <w:u w:val="single"/>
          <w:lang w:val="lv-LV"/>
        </w:rPr>
        <w:t>KOHĒZIJAS</w:t>
      </w:r>
      <w:r w:rsidR="00C743D4" w:rsidRPr="005F56F5">
        <w:rPr>
          <w:rFonts w:eastAsiaTheme="minorEastAsia"/>
          <w:u w:val="single"/>
          <w:lang w:val="lv-LV"/>
        </w:rPr>
        <w:t xml:space="preserve"> PROGRAMMAS IETEKMES KRITĒRIJI</w:t>
      </w:r>
      <w:r w:rsidR="00C743D4" w:rsidRPr="00846215">
        <w:rPr>
          <w:rFonts w:eastAsiaTheme="minorEastAsia"/>
          <w:lang w:val="lv-LV"/>
        </w:rPr>
        <w:t xml:space="preserve"> – ievērojot, ka </w:t>
      </w:r>
      <w:r w:rsidR="007878EB" w:rsidRPr="00846215">
        <w:rPr>
          <w:rFonts w:eastAsiaTheme="minorEastAsia"/>
          <w:lang w:val="lv-LV"/>
        </w:rPr>
        <w:t>projekta ideju īstenošana plānota 2.1.3.2.pasākuma ietvaros, izmantojot ERAF līdzfinansējumu, būtiski nodrošināt, ka projekti pieejamā finansējuma apjomā sasniedz pasākumam un attiecīgi finansējumam noteiktos mērķus. Kritēriju grupā noteikti 4 kritēriji, kas tiešā veidā izriet no 2.1.3.2.pasākumam noteiktajiem rezultātiem un, kuros var saņemt 45% no kopējā punktu skaita.</w:t>
      </w:r>
      <w:r w:rsidR="004C6FD3">
        <w:rPr>
          <w:rFonts w:eastAsiaTheme="minorEastAsia"/>
          <w:lang w:val="lv-LV"/>
        </w:rPr>
        <w:t xml:space="preserve"> Būtiskais punktu īpatsvars tieši šajā kritēriju grupā ir saistīts ar nepieciešamību nodrošināt, ka pieteiktās un uz projektu atlasi virzāmās projekta idejas spēj nodrošināt Kohēzijas programmas mērķus un rezultatīvos rādītājus, no kuru sasniegšanas tiešā veidā atkarīga ERAF finansējuma piesaiste projektu līdzfinansējuma nodrošināšanai.</w:t>
      </w:r>
      <w:r w:rsidR="007878EB" w:rsidRPr="00846215">
        <w:rPr>
          <w:rFonts w:eastAsiaTheme="minorEastAsia"/>
          <w:lang w:val="lv-LV"/>
        </w:rPr>
        <w:t xml:space="preserve"> Visi kritēriji tiek vērtēti 5 klasēs, atkarībā no projekta idejas ietekmes uz kopējiem pasākuma mērķiem viszemāko punktu skaitu (0 punkti) piešķirot projektiem, kuru ietekme uz 2.1.3.2.pasākuma mērķi ir mazāka par 1 %, bet visaugstāko punktu skaitu (5 punkti) piešķirot projektiem, kas mērķu izpildē nodrošina vairāk nekā 5% no kopējā rezultāta. Minētās robežas izvēlētas ņemot vērā Izpildītāja un Autora pieredzi projektu atlases, tai skaitā pretplūdu pasākumu priekšatlases un atlases veikšanā un atsevišķu projektu iespējamo ietekmi uz pasākuma mērķiem;</w:t>
      </w:r>
    </w:p>
    <w:p w14:paraId="2104C367" w14:textId="4E92E9C3" w:rsidR="00803054" w:rsidRPr="004C6FD3" w:rsidRDefault="007878EB" w:rsidP="004C6FD3">
      <w:pPr>
        <w:pStyle w:val="ListParagraph"/>
        <w:numPr>
          <w:ilvl w:val="0"/>
          <w:numId w:val="20"/>
        </w:numPr>
        <w:spacing w:line="276" w:lineRule="auto"/>
        <w:jc w:val="both"/>
        <w:rPr>
          <w:rFonts w:eastAsiaTheme="minorEastAsia"/>
          <w:lang w:val="lv-LV"/>
        </w:rPr>
      </w:pPr>
      <w:r w:rsidRPr="005F56F5">
        <w:rPr>
          <w:rFonts w:eastAsiaTheme="minorEastAsia"/>
          <w:u w:val="single"/>
          <w:lang w:val="lv-LV"/>
        </w:rPr>
        <w:t>FINANSIĀLI EKONOMISKĀS IETEKMES (EFEKTIVITĀTES) KRITĒRIJU</w:t>
      </w:r>
      <w:r w:rsidRPr="00846215">
        <w:rPr>
          <w:rFonts w:eastAsiaTheme="minorEastAsia"/>
          <w:lang w:val="lv-LV"/>
        </w:rPr>
        <w:t xml:space="preserve"> grupā iespējams iegūt līdz 34% no kopējā punktu skaita un arī šo kritēriju </w:t>
      </w:r>
      <w:r w:rsidR="00803054" w:rsidRPr="00846215">
        <w:rPr>
          <w:rFonts w:eastAsiaTheme="minorEastAsia"/>
          <w:lang w:val="lv-LV"/>
        </w:rPr>
        <w:t>izvērtēšanā būtiska loma atvēlēta projektu efektivitātei attiecībā uz 2.1.3.2.pasākuma mērķu izpildi. Ņemot vērā, ka 2.kritēriju grupā var būt vairāki projekti ar vienādu ietekmi uz pasākuma mērķu izpildi, būtiski sniegt priekšroku tādiem projektiem, kas noteiktos mērķus sasniedz izmaksu ziņā efektīvāk, tādejādi nodrošinot publiskā finansējuma efektīvu piešķiršanu un izmantošanu.</w:t>
      </w:r>
      <w:r w:rsidR="001E7603">
        <w:rPr>
          <w:rFonts w:eastAsiaTheme="minorEastAsia"/>
          <w:lang w:val="lv-LV"/>
        </w:rPr>
        <w:t xml:space="preserve"> Līdzīgi kā 2.kritēriju grupā, šīs kritēriju grupas būtiskā ietekme uz kopējo projektu vērtējumu, saistīta ar nepieciešamību nodrošināt projektu atbilstību Kohēzijas programmas mērķiem, rezultātiem un šo rādītāju efektīvai sasniegšanai.</w:t>
      </w:r>
      <w:r w:rsidR="00803054" w:rsidRPr="00846215">
        <w:rPr>
          <w:rFonts w:eastAsiaTheme="minorEastAsia"/>
          <w:lang w:val="lv-LV"/>
        </w:rPr>
        <w:t xml:space="preserve"> Kritēriju klases noteiktas ņemot vērā 2.1.3.2.pasākuma ietvaros pieejamo fina</w:t>
      </w:r>
      <w:r w:rsidR="001E7603">
        <w:rPr>
          <w:rFonts w:eastAsiaTheme="minorEastAsia"/>
          <w:lang w:val="lv-LV"/>
        </w:rPr>
        <w:t>n</w:t>
      </w:r>
      <w:r w:rsidR="00803054" w:rsidRPr="00846215">
        <w:rPr>
          <w:rFonts w:eastAsiaTheme="minorEastAsia"/>
          <w:lang w:val="lv-LV"/>
        </w:rPr>
        <w:t xml:space="preserve">sējumu apjomu dažādām aktivitātēm un attiecīgās mērķa grupas skaitliskās vērtības – augstāku punktu skaitu piešķirot projektiem, kuri spēj nodrošināt mērķu sasniegšanu ar izmaksām, kas ir zemākas par maksimālo izmaksu vienību uz vienu mērķa vienību </w:t>
      </w:r>
      <w:r w:rsidR="00803054" w:rsidRPr="00846215">
        <w:rPr>
          <w:rFonts w:eastAsiaTheme="minorEastAsia"/>
          <w:lang w:val="lv-LV"/>
        </w:rPr>
        <w:lastRenderedPageBreak/>
        <w:t xml:space="preserve">(EUR/cilv., EUR/ha, EUR/m). </w:t>
      </w:r>
      <w:r w:rsidR="004C6FD3" w:rsidRPr="00846215">
        <w:rPr>
          <w:rFonts w:eastAsiaTheme="minorEastAsia"/>
          <w:lang w:val="lv-LV"/>
        </w:rPr>
        <w:t>Minētās robežas izvēlētas ņemot vērā Izpildītāja un Autora pieredzi projektu atlases, tai skaitā pretplūdu pasākumu priekšatlases un atlases veikšanā un atsevišķu projektu iespējamo ietekmi uz pasākuma mērķiem</w:t>
      </w:r>
      <w:r w:rsidR="004C6FD3">
        <w:rPr>
          <w:rFonts w:eastAsiaTheme="minorEastAsia"/>
          <w:lang w:val="lv-LV"/>
        </w:rPr>
        <w:t xml:space="preserve">. </w:t>
      </w:r>
      <w:r w:rsidR="00803054" w:rsidRPr="004C6FD3">
        <w:rPr>
          <w:rFonts w:eastAsiaTheme="minorEastAsia"/>
          <w:lang w:val="lv-LV"/>
        </w:rPr>
        <w:t>Ņemot vērā, ka plūdu risku novēršana vai ietekmes mazināšana ir viens no pašvaldību izdevumu aspektiem, šajā kritēriju grupā iekļauts arī kritērijs, kas ļauj piešķirt punktus projektu idejām, kas tiek īstenotas plānošanas reģionos ar zemāku ienākumu līmeni</w:t>
      </w:r>
      <w:r w:rsidR="004C6FD3">
        <w:rPr>
          <w:rFonts w:eastAsiaTheme="minorEastAsia"/>
          <w:lang w:val="lv-LV"/>
        </w:rPr>
        <w:t>;</w:t>
      </w:r>
      <w:r w:rsidR="004C6FD3" w:rsidRPr="004C6FD3">
        <w:rPr>
          <w:rFonts w:eastAsiaTheme="minorEastAsia"/>
          <w:lang w:val="lv-LV"/>
        </w:rPr>
        <w:t xml:space="preserve"> </w:t>
      </w:r>
    </w:p>
    <w:p w14:paraId="43E56AA9" w14:textId="0C170D4A" w:rsidR="007878EB" w:rsidRPr="00846215" w:rsidRDefault="00803054" w:rsidP="00A41761">
      <w:pPr>
        <w:pStyle w:val="ListParagraph"/>
        <w:numPr>
          <w:ilvl w:val="0"/>
          <w:numId w:val="20"/>
        </w:numPr>
        <w:spacing w:line="276" w:lineRule="auto"/>
        <w:jc w:val="both"/>
        <w:rPr>
          <w:rFonts w:eastAsiaTheme="minorEastAsia"/>
          <w:lang w:val="lv-LV"/>
        </w:rPr>
      </w:pPr>
      <w:r w:rsidRPr="005F56F5">
        <w:rPr>
          <w:rFonts w:eastAsiaTheme="minorEastAsia"/>
          <w:u w:val="single"/>
          <w:lang w:val="lv-LV"/>
        </w:rPr>
        <w:t>PAPILDU IETEKMES KRITĒRIJI</w:t>
      </w:r>
      <w:r w:rsidR="004E02EC" w:rsidRPr="00846215">
        <w:rPr>
          <w:rFonts w:eastAsiaTheme="minorEastAsia"/>
          <w:lang w:val="lv-LV"/>
        </w:rPr>
        <w:t xml:space="preserve"> – ņemot vērā, ka katra projekta situācijā var būt individuāli aspekti, kas</w:t>
      </w:r>
      <w:r w:rsidRPr="00846215">
        <w:rPr>
          <w:rFonts w:eastAsiaTheme="minorEastAsia"/>
          <w:lang w:val="lv-LV"/>
        </w:rPr>
        <w:t xml:space="preserve"> </w:t>
      </w:r>
      <w:r w:rsidR="004E02EC" w:rsidRPr="00846215">
        <w:rPr>
          <w:rFonts w:eastAsiaTheme="minorEastAsia"/>
          <w:lang w:val="lv-LV"/>
        </w:rPr>
        <w:t xml:space="preserve">padara projekta nepieciešamību būtisku ne tikai </w:t>
      </w:r>
      <w:r w:rsidR="00BF6720">
        <w:rPr>
          <w:rFonts w:eastAsiaTheme="minorEastAsia"/>
          <w:lang w:val="lv-LV"/>
        </w:rPr>
        <w:t>UBAP</w:t>
      </w:r>
      <w:r w:rsidR="004E02EC" w:rsidRPr="00846215">
        <w:rPr>
          <w:rFonts w:eastAsiaTheme="minorEastAsia"/>
          <w:lang w:val="lv-LV"/>
        </w:rPr>
        <w:t xml:space="preserve"> vai 2.1.3.2.pasākuma mērķu kontekstā, bet arī no pašvaldības faktiskās situācijas aspekta, 4.kritēriju grupā tiek novērtēti projekta teritorijas individuālie apstākļi, piešķirot papildu punktu par dažādu objektu esamību pretplūdu pasākumu aizsargātajās teritorijās. Kopumā kritēriju grupā var iegūt līdz 18% no kopējā punktu skaita 7 kritēriju klasēs, un tā ļauj novērtēt dažādus objektus, kuru aizsardzība var būtiski palielināt projektu īstenošanas nepieciešamību un ietekmes būtiskumu, ko nevar novērtēt citās kritēriju grupās.</w:t>
      </w:r>
    </w:p>
    <w:p w14:paraId="477EB142" w14:textId="77777777" w:rsidR="004E02EC" w:rsidRPr="00846215" w:rsidRDefault="004E02EC" w:rsidP="004E02EC">
      <w:pPr>
        <w:pStyle w:val="ListParagraph"/>
        <w:spacing w:line="276" w:lineRule="auto"/>
        <w:ind w:left="1211"/>
        <w:jc w:val="both"/>
        <w:rPr>
          <w:rFonts w:eastAsiaTheme="minorEastAsia"/>
          <w:lang w:val="lv-LV"/>
        </w:rPr>
      </w:pPr>
    </w:p>
    <w:p w14:paraId="2D879780" w14:textId="22B2BA2F" w:rsidR="00E21AAC" w:rsidRPr="00846215" w:rsidRDefault="004E02EC" w:rsidP="00846215">
      <w:pPr>
        <w:ind w:firstLine="720"/>
        <w:rPr>
          <w:rFonts w:ascii="Times New Roman" w:eastAsiaTheme="minorEastAsia" w:hAnsi="Times New Roman" w:cs="Times New Roman"/>
        </w:rPr>
        <w:sectPr w:rsidR="00E21AAC" w:rsidRPr="00846215" w:rsidSect="00110982">
          <w:footerReference w:type="default" r:id="rId11"/>
          <w:pgSz w:w="11907" w:h="16839" w:code="9"/>
          <w:pgMar w:top="1134" w:right="1041" w:bottom="1134" w:left="1701" w:header="720" w:footer="720" w:gutter="0"/>
          <w:cols w:space="720"/>
          <w:docGrid w:linePitch="299"/>
        </w:sectPr>
      </w:pPr>
      <w:r w:rsidRPr="00846215">
        <w:rPr>
          <w:rFonts w:ascii="Times New Roman" w:eastAsiaTheme="minorEastAsia" w:hAnsi="Times New Roman" w:cs="Times New Roman"/>
        </w:rPr>
        <w:t>Izveidoto kritēriju grupu detalizētas vērtību klases un kritēriju apkopojums iekļauts 1.</w:t>
      </w:r>
      <w:r w:rsidR="00E21AAC" w:rsidRPr="00846215">
        <w:rPr>
          <w:rFonts w:ascii="Times New Roman" w:eastAsiaTheme="minorEastAsia" w:hAnsi="Times New Roman" w:cs="Times New Roman"/>
        </w:rPr>
        <w:t>tabulā</w:t>
      </w:r>
      <w:r w:rsidR="00846215" w:rsidRPr="00846215">
        <w:rPr>
          <w:rFonts w:ascii="Times New Roman" w:eastAsiaTheme="minorEastAsia" w:hAnsi="Times New Roman" w:cs="Times New Roman"/>
        </w:rPr>
        <w:t>, bet kritēriju izvēlas pamatojuma apraksts 2.tabulā.</w:t>
      </w:r>
    </w:p>
    <w:tbl>
      <w:tblPr>
        <w:tblW w:w="15058" w:type="dxa"/>
        <w:tblLayout w:type="fixed"/>
        <w:tblLook w:val="04A0" w:firstRow="1" w:lastRow="0" w:firstColumn="1" w:lastColumn="0" w:noHBand="0" w:noVBand="1"/>
      </w:tblPr>
      <w:tblGrid>
        <w:gridCol w:w="1120"/>
        <w:gridCol w:w="865"/>
        <w:gridCol w:w="6095"/>
        <w:gridCol w:w="968"/>
        <w:gridCol w:w="24"/>
        <w:gridCol w:w="236"/>
        <w:gridCol w:w="851"/>
        <w:gridCol w:w="1040"/>
        <w:gridCol w:w="70"/>
        <w:gridCol w:w="1064"/>
        <w:gridCol w:w="47"/>
        <w:gridCol w:w="1087"/>
        <w:gridCol w:w="23"/>
        <w:gridCol w:w="1252"/>
        <w:gridCol w:w="299"/>
        <w:gridCol w:w="17"/>
      </w:tblGrid>
      <w:tr w:rsidR="00E21AAC" w:rsidRPr="00E21AAC" w14:paraId="40C54A6B" w14:textId="77777777" w:rsidTr="00F74974">
        <w:trPr>
          <w:trHeight w:val="360"/>
        </w:trPr>
        <w:tc>
          <w:tcPr>
            <w:tcW w:w="1120" w:type="dxa"/>
            <w:tcBorders>
              <w:top w:val="nil"/>
              <w:left w:val="nil"/>
              <w:bottom w:val="nil"/>
              <w:right w:val="nil"/>
            </w:tcBorders>
            <w:shd w:val="clear" w:color="auto" w:fill="auto"/>
            <w:noWrap/>
            <w:vAlign w:val="bottom"/>
            <w:hideMark/>
          </w:tcPr>
          <w:p w14:paraId="30DA461C" w14:textId="3C0C9C70" w:rsidR="00E21AAC" w:rsidRPr="00E21AAC" w:rsidRDefault="00F74974" w:rsidP="00E21AAC">
            <w:pPr>
              <w:spacing w:after="0" w:line="240" w:lineRule="auto"/>
              <w:jc w:val="left"/>
              <w:rPr>
                <w:rFonts w:ascii="Times New Roman" w:eastAsia="Times New Roman" w:hAnsi="Times New Roman" w:cs="Times New Roman"/>
                <w:sz w:val="28"/>
                <w:szCs w:val="28"/>
                <w:lang w:eastAsia="lv-LV"/>
              </w:rPr>
            </w:pPr>
            <w:r w:rsidRPr="00846215">
              <w:rPr>
                <w:rFonts w:ascii="Times New Roman" w:hAnsi="Times New Roman" w:cs="Times New Roman"/>
              </w:rPr>
              <w:lastRenderedPageBreak/>
              <w:br w:type="page"/>
            </w:r>
          </w:p>
        </w:tc>
        <w:tc>
          <w:tcPr>
            <w:tcW w:w="865" w:type="dxa"/>
            <w:tcBorders>
              <w:top w:val="nil"/>
              <w:left w:val="nil"/>
              <w:bottom w:val="nil"/>
              <w:right w:val="nil"/>
            </w:tcBorders>
            <w:shd w:val="clear" w:color="auto" w:fill="auto"/>
            <w:noWrap/>
            <w:vAlign w:val="center"/>
            <w:hideMark/>
          </w:tcPr>
          <w:p w14:paraId="40C07883" w14:textId="77777777" w:rsidR="00E21AAC" w:rsidRPr="00E21AAC" w:rsidRDefault="00E21AAC" w:rsidP="00E21AAC">
            <w:pPr>
              <w:spacing w:after="0" w:line="240" w:lineRule="auto"/>
              <w:jc w:val="left"/>
              <w:rPr>
                <w:rFonts w:ascii="Times New Roman" w:eastAsia="Times New Roman" w:hAnsi="Times New Roman" w:cs="Times New Roman"/>
                <w:sz w:val="28"/>
                <w:szCs w:val="28"/>
                <w:lang w:eastAsia="lv-LV"/>
              </w:rPr>
            </w:pPr>
          </w:p>
        </w:tc>
        <w:tc>
          <w:tcPr>
            <w:tcW w:w="13073" w:type="dxa"/>
            <w:gridSpan w:val="14"/>
            <w:vMerge w:val="restart"/>
            <w:tcBorders>
              <w:top w:val="nil"/>
              <w:left w:val="nil"/>
              <w:bottom w:val="nil"/>
              <w:right w:val="nil"/>
            </w:tcBorders>
            <w:shd w:val="clear" w:color="auto" w:fill="auto"/>
            <w:noWrap/>
            <w:vAlign w:val="center"/>
            <w:hideMark/>
          </w:tcPr>
          <w:p w14:paraId="32DC1959" w14:textId="1D3DBCA5" w:rsidR="00E21AAC" w:rsidRPr="00E21AAC" w:rsidRDefault="00E21AAC" w:rsidP="00E21AAC">
            <w:pPr>
              <w:spacing w:after="0" w:line="240" w:lineRule="auto"/>
              <w:jc w:val="center"/>
              <w:rPr>
                <w:rFonts w:ascii="Times New Roman" w:eastAsia="Times New Roman" w:hAnsi="Times New Roman" w:cs="Times New Roman"/>
                <w:b/>
                <w:bCs/>
                <w:color w:val="000000"/>
                <w:sz w:val="28"/>
                <w:szCs w:val="28"/>
                <w:lang w:eastAsia="lv-LV"/>
              </w:rPr>
            </w:pPr>
            <w:r w:rsidRPr="00846215">
              <w:rPr>
                <w:rFonts w:ascii="Times New Roman" w:eastAsia="Times New Roman" w:hAnsi="Times New Roman" w:cs="Times New Roman"/>
                <w:color w:val="000000"/>
                <w:sz w:val="28"/>
                <w:szCs w:val="28"/>
                <w:lang w:eastAsia="lv-LV"/>
              </w:rPr>
              <w:t>1.tabula</w:t>
            </w:r>
            <w:r w:rsidRPr="00846215">
              <w:rPr>
                <w:rFonts w:ascii="Times New Roman" w:eastAsia="Times New Roman" w:hAnsi="Times New Roman" w:cs="Times New Roman"/>
                <w:b/>
                <w:bCs/>
                <w:color w:val="000000"/>
                <w:sz w:val="28"/>
                <w:szCs w:val="28"/>
                <w:lang w:eastAsia="lv-LV"/>
              </w:rPr>
              <w:t xml:space="preserve"> </w:t>
            </w:r>
            <w:r w:rsidRPr="00E21AAC">
              <w:rPr>
                <w:rFonts w:ascii="Times New Roman" w:eastAsia="Times New Roman" w:hAnsi="Times New Roman" w:cs="Times New Roman"/>
                <w:b/>
                <w:bCs/>
                <w:color w:val="000000"/>
                <w:sz w:val="28"/>
                <w:szCs w:val="28"/>
                <w:lang w:eastAsia="lv-LV"/>
              </w:rPr>
              <w:t>2.1.3.2. pasākuma projektu priekšatlases kritēriju vērtējuma skaidrojums un pielietojums</w:t>
            </w:r>
          </w:p>
        </w:tc>
      </w:tr>
      <w:tr w:rsidR="00E21AAC" w:rsidRPr="00E21AAC" w14:paraId="0BB43F66" w14:textId="77777777" w:rsidTr="00F74974">
        <w:trPr>
          <w:trHeight w:val="372"/>
        </w:trPr>
        <w:tc>
          <w:tcPr>
            <w:tcW w:w="1120" w:type="dxa"/>
            <w:tcBorders>
              <w:top w:val="nil"/>
              <w:left w:val="nil"/>
              <w:bottom w:val="nil"/>
              <w:right w:val="nil"/>
            </w:tcBorders>
            <w:shd w:val="clear" w:color="auto" w:fill="auto"/>
            <w:noWrap/>
            <w:vAlign w:val="bottom"/>
            <w:hideMark/>
          </w:tcPr>
          <w:p w14:paraId="6BC4B19A" w14:textId="77777777" w:rsidR="00E21AAC" w:rsidRPr="00E21AAC" w:rsidRDefault="00E21AAC" w:rsidP="00E21AAC">
            <w:pPr>
              <w:spacing w:after="0" w:line="240" w:lineRule="auto"/>
              <w:jc w:val="center"/>
              <w:rPr>
                <w:rFonts w:ascii="Times New Roman" w:eastAsia="Times New Roman" w:hAnsi="Times New Roman" w:cs="Times New Roman"/>
                <w:b/>
                <w:bCs/>
                <w:color w:val="000000"/>
                <w:sz w:val="32"/>
                <w:szCs w:val="32"/>
                <w:lang w:eastAsia="lv-LV"/>
              </w:rPr>
            </w:pPr>
          </w:p>
        </w:tc>
        <w:tc>
          <w:tcPr>
            <w:tcW w:w="865" w:type="dxa"/>
            <w:tcBorders>
              <w:top w:val="nil"/>
              <w:left w:val="nil"/>
              <w:bottom w:val="nil"/>
              <w:right w:val="nil"/>
            </w:tcBorders>
            <w:shd w:val="clear" w:color="auto" w:fill="auto"/>
            <w:noWrap/>
            <w:vAlign w:val="center"/>
            <w:hideMark/>
          </w:tcPr>
          <w:p w14:paraId="73DE4CC4"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3073" w:type="dxa"/>
            <w:gridSpan w:val="14"/>
            <w:vMerge/>
            <w:tcBorders>
              <w:top w:val="nil"/>
              <w:left w:val="nil"/>
              <w:bottom w:val="nil"/>
              <w:right w:val="nil"/>
            </w:tcBorders>
            <w:vAlign w:val="center"/>
            <w:hideMark/>
          </w:tcPr>
          <w:p w14:paraId="3233E3BB" w14:textId="77777777" w:rsidR="00E21AAC" w:rsidRPr="00E21AAC" w:rsidRDefault="00E21AAC" w:rsidP="00E21AAC">
            <w:pPr>
              <w:spacing w:after="0" w:line="240" w:lineRule="auto"/>
              <w:jc w:val="left"/>
              <w:rPr>
                <w:rFonts w:ascii="Times New Roman" w:eastAsia="Times New Roman" w:hAnsi="Times New Roman" w:cs="Times New Roman"/>
                <w:b/>
                <w:bCs/>
                <w:color w:val="000000"/>
                <w:sz w:val="32"/>
                <w:szCs w:val="32"/>
                <w:lang w:eastAsia="lv-LV"/>
              </w:rPr>
            </w:pPr>
          </w:p>
        </w:tc>
      </w:tr>
      <w:tr w:rsidR="00E21AAC" w:rsidRPr="00846215" w14:paraId="75325537" w14:textId="77777777" w:rsidTr="00F74974">
        <w:trPr>
          <w:trHeight w:val="379"/>
        </w:trPr>
        <w:tc>
          <w:tcPr>
            <w:tcW w:w="1120" w:type="dxa"/>
            <w:tcBorders>
              <w:top w:val="nil"/>
              <w:left w:val="nil"/>
              <w:bottom w:val="nil"/>
              <w:right w:val="nil"/>
            </w:tcBorders>
            <w:shd w:val="clear" w:color="auto" w:fill="auto"/>
            <w:noWrap/>
            <w:vAlign w:val="bottom"/>
            <w:hideMark/>
          </w:tcPr>
          <w:p w14:paraId="1CF0E3F4" w14:textId="77777777" w:rsidR="00E21AAC" w:rsidRPr="00E21AAC" w:rsidRDefault="00E21AAC" w:rsidP="00E21AAC">
            <w:pPr>
              <w:spacing w:after="0" w:line="240" w:lineRule="auto"/>
              <w:jc w:val="center"/>
              <w:rPr>
                <w:rFonts w:ascii="Times New Roman" w:eastAsia="Times New Roman" w:hAnsi="Times New Roman" w:cs="Times New Roman"/>
                <w:sz w:val="20"/>
                <w:szCs w:val="20"/>
                <w:lang w:eastAsia="lv-LV"/>
              </w:rPr>
            </w:pPr>
          </w:p>
        </w:tc>
        <w:tc>
          <w:tcPr>
            <w:tcW w:w="6960" w:type="dxa"/>
            <w:gridSpan w:val="2"/>
            <w:tcBorders>
              <w:top w:val="single" w:sz="8" w:space="0" w:color="auto"/>
              <w:left w:val="single" w:sz="8" w:space="0" w:color="auto"/>
              <w:bottom w:val="single" w:sz="8" w:space="0" w:color="auto"/>
              <w:right w:val="single" w:sz="8" w:space="0" w:color="auto"/>
            </w:tcBorders>
            <w:shd w:val="clear" w:color="000000" w:fill="BDD7EE"/>
            <w:vAlign w:val="center"/>
            <w:hideMark/>
          </w:tcPr>
          <w:p w14:paraId="6065CE72" w14:textId="77777777"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KRITĒRIJS</w:t>
            </w:r>
          </w:p>
        </w:tc>
        <w:tc>
          <w:tcPr>
            <w:tcW w:w="6978" w:type="dxa"/>
            <w:gridSpan w:val="13"/>
            <w:tcBorders>
              <w:top w:val="single" w:sz="8" w:space="0" w:color="auto"/>
              <w:left w:val="nil"/>
              <w:bottom w:val="single" w:sz="8" w:space="0" w:color="auto"/>
              <w:right w:val="single" w:sz="8" w:space="0" w:color="auto"/>
            </w:tcBorders>
            <w:shd w:val="clear" w:color="000000" w:fill="BDD7EE"/>
            <w:vAlign w:val="center"/>
            <w:hideMark/>
          </w:tcPr>
          <w:p w14:paraId="3CADDE34" w14:textId="77777777"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VĒRTĒJUMS</w:t>
            </w:r>
          </w:p>
        </w:tc>
      </w:tr>
      <w:tr w:rsidR="00846215" w:rsidRPr="00846215" w14:paraId="0F88E2C0" w14:textId="77777777" w:rsidTr="00F74974">
        <w:trPr>
          <w:gridAfter w:val="1"/>
          <w:wAfter w:w="17" w:type="dxa"/>
          <w:trHeight w:val="271"/>
        </w:trPr>
        <w:tc>
          <w:tcPr>
            <w:tcW w:w="1120" w:type="dxa"/>
            <w:tcBorders>
              <w:top w:val="nil"/>
              <w:left w:val="nil"/>
              <w:bottom w:val="nil"/>
              <w:right w:val="nil"/>
            </w:tcBorders>
            <w:shd w:val="clear" w:color="auto" w:fill="auto"/>
            <w:noWrap/>
            <w:vAlign w:val="bottom"/>
            <w:hideMark/>
          </w:tcPr>
          <w:p w14:paraId="26FC2780" w14:textId="77777777"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p>
        </w:tc>
        <w:tc>
          <w:tcPr>
            <w:tcW w:w="865" w:type="dxa"/>
            <w:tcBorders>
              <w:top w:val="nil"/>
              <w:left w:val="single" w:sz="8" w:space="0" w:color="auto"/>
              <w:bottom w:val="single" w:sz="8" w:space="0" w:color="auto"/>
              <w:right w:val="nil"/>
            </w:tcBorders>
            <w:shd w:val="clear" w:color="000000" w:fill="F2F2F2"/>
            <w:vAlign w:val="center"/>
            <w:hideMark/>
          </w:tcPr>
          <w:p w14:paraId="3284318B" w14:textId="77777777"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1.</w:t>
            </w:r>
          </w:p>
        </w:tc>
        <w:tc>
          <w:tcPr>
            <w:tcW w:w="6095" w:type="dxa"/>
            <w:tcBorders>
              <w:top w:val="nil"/>
              <w:left w:val="single" w:sz="8" w:space="0" w:color="auto"/>
              <w:bottom w:val="single" w:sz="8" w:space="0" w:color="auto"/>
              <w:right w:val="single" w:sz="8" w:space="0" w:color="auto"/>
            </w:tcBorders>
            <w:shd w:val="clear" w:color="000000" w:fill="F2F2F2"/>
            <w:vAlign w:val="center"/>
            <w:hideMark/>
          </w:tcPr>
          <w:p w14:paraId="146D6562" w14:textId="77777777" w:rsidR="00E21AAC" w:rsidRPr="00E21AAC" w:rsidRDefault="00E21AAC" w:rsidP="00F74974">
            <w:pPr>
              <w:spacing w:after="0" w:line="240" w:lineRule="auto"/>
              <w:jc w:val="center"/>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Vispārējie atbilstības kritēriji</w:t>
            </w:r>
          </w:p>
        </w:tc>
        <w:tc>
          <w:tcPr>
            <w:tcW w:w="968" w:type="dxa"/>
            <w:tcBorders>
              <w:top w:val="nil"/>
              <w:left w:val="nil"/>
              <w:bottom w:val="nil"/>
              <w:right w:val="nil"/>
            </w:tcBorders>
            <w:shd w:val="clear" w:color="000000" w:fill="FFFFFF"/>
            <w:vAlign w:val="center"/>
            <w:hideMark/>
          </w:tcPr>
          <w:p w14:paraId="43D729CE"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1" w:type="dxa"/>
            <w:gridSpan w:val="3"/>
            <w:tcBorders>
              <w:top w:val="nil"/>
              <w:left w:val="nil"/>
              <w:bottom w:val="nil"/>
              <w:right w:val="nil"/>
            </w:tcBorders>
            <w:shd w:val="clear" w:color="000000" w:fill="FFFFFF"/>
            <w:vAlign w:val="center"/>
            <w:hideMark/>
          </w:tcPr>
          <w:p w14:paraId="306BAF6F"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0" w:type="dxa"/>
            <w:gridSpan w:val="2"/>
            <w:tcBorders>
              <w:top w:val="nil"/>
              <w:left w:val="nil"/>
              <w:bottom w:val="nil"/>
              <w:right w:val="nil"/>
            </w:tcBorders>
            <w:shd w:val="clear" w:color="000000" w:fill="FFFFFF"/>
            <w:vAlign w:val="center"/>
            <w:hideMark/>
          </w:tcPr>
          <w:p w14:paraId="2E3608DF"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1" w:type="dxa"/>
            <w:gridSpan w:val="2"/>
            <w:tcBorders>
              <w:top w:val="nil"/>
              <w:left w:val="nil"/>
              <w:bottom w:val="nil"/>
              <w:right w:val="nil"/>
            </w:tcBorders>
            <w:shd w:val="clear" w:color="000000" w:fill="FFFFFF"/>
            <w:vAlign w:val="center"/>
            <w:hideMark/>
          </w:tcPr>
          <w:p w14:paraId="69FF1ACA"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0" w:type="dxa"/>
            <w:gridSpan w:val="2"/>
            <w:tcBorders>
              <w:top w:val="nil"/>
              <w:left w:val="nil"/>
              <w:bottom w:val="nil"/>
              <w:right w:val="nil"/>
            </w:tcBorders>
            <w:shd w:val="clear" w:color="000000" w:fill="FFFFFF"/>
            <w:vAlign w:val="center"/>
            <w:hideMark/>
          </w:tcPr>
          <w:p w14:paraId="7AB3B808"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252" w:type="dxa"/>
            <w:tcBorders>
              <w:top w:val="nil"/>
              <w:left w:val="nil"/>
              <w:bottom w:val="nil"/>
              <w:right w:val="nil"/>
            </w:tcBorders>
            <w:shd w:val="clear" w:color="000000" w:fill="FFFFFF"/>
            <w:vAlign w:val="center"/>
            <w:hideMark/>
          </w:tcPr>
          <w:p w14:paraId="5BA80663"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299" w:type="dxa"/>
            <w:tcBorders>
              <w:top w:val="nil"/>
              <w:left w:val="nil"/>
              <w:bottom w:val="nil"/>
              <w:right w:val="single" w:sz="8" w:space="0" w:color="auto"/>
            </w:tcBorders>
            <w:shd w:val="clear" w:color="000000" w:fill="FFFFFF"/>
            <w:vAlign w:val="center"/>
            <w:hideMark/>
          </w:tcPr>
          <w:p w14:paraId="5809EAFD"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0DE53094" w14:textId="77777777" w:rsidTr="00F74974">
        <w:trPr>
          <w:gridAfter w:val="1"/>
          <w:wAfter w:w="17" w:type="dxa"/>
          <w:trHeight w:val="288"/>
        </w:trPr>
        <w:tc>
          <w:tcPr>
            <w:tcW w:w="1120" w:type="dxa"/>
            <w:tcBorders>
              <w:top w:val="nil"/>
              <w:left w:val="nil"/>
              <w:bottom w:val="nil"/>
              <w:right w:val="single" w:sz="8" w:space="0" w:color="auto"/>
            </w:tcBorders>
            <w:shd w:val="clear" w:color="auto" w:fill="auto"/>
            <w:noWrap/>
            <w:vAlign w:val="bottom"/>
            <w:hideMark/>
          </w:tcPr>
          <w:p w14:paraId="116F9660"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00E8A451"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1.1</w:t>
            </w:r>
          </w:p>
        </w:tc>
        <w:tc>
          <w:tcPr>
            <w:tcW w:w="6095" w:type="dxa"/>
            <w:tcBorders>
              <w:top w:val="nil"/>
              <w:left w:val="nil"/>
              <w:bottom w:val="single" w:sz="4" w:space="0" w:color="auto"/>
              <w:right w:val="single" w:sz="4" w:space="0" w:color="auto"/>
            </w:tcBorders>
            <w:shd w:val="clear" w:color="000000" w:fill="FFFFFF"/>
            <w:vAlign w:val="center"/>
            <w:hideMark/>
          </w:tcPr>
          <w:p w14:paraId="77F456D1" w14:textId="7D25151B" w:rsidR="00E21AAC" w:rsidRPr="00E21AAC" w:rsidRDefault="00E21AAC" w:rsidP="00E21AAC">
            <w:pPr>
              <w:spacing w:after="0" w:line="240" w:lineRule="auto"/>
              <w:jc w:val="left"/>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 xml:space="preserve">Atbilstība </w:t>
            </w:r>
            <w:r w:rsidR="00BF6720">
              <w:rPr>
                <w:rFonts w:ascii="Times New Roman" w:eastAsia="Times New Roman" w:hAnsi="Times New Roman" w:cs="Times New Roman"/>
                <w:sz w:val="22"/>
                <w:lang w:eastAsia="lv-LV"/>
              </w:rPr>
              <w:t>UBAP</w:t>
            </w:r>
            <w:r w:rsidRPr="00E21AAC">
              <w:rPr>
                <w:rFonts w:ascii="Times New Roman" w:eastAsia="Times New Roman" w:hAnsi="Times New Roman" w:cs="Times New Roman"/>
                <w:sz w:val="22"/>
                <w:lang w:eastAsia="lv-LV"/>
              </w:rPr>
              <w:t xml:space="preserve"> plūdu risku pārvaldības plānam 2022.-2027.gadam</w:t>
            </w:r>
          </w:p>
        </w:tc>
        <w:tc>
          <w:tcPr>
            <w:tcW w:w="968" w:type="dxa"/>
            <w:tcBorders>
              <w:top w:val="single" w:sz="4" w:space="0" w:color="auto"/>
              <w:left w:val="nil"/>
              <w:bottom w:val="nil"/>
              <w:right w:val="nil"/>
            </w:tcBorders>
            <w:shd w:val="clear" w:color="000000" w:fill="FFFFFF"/>
            <w:vAlign w:val="center"/>
            <w:hideMark/>
          </w:tcPr>
          <w:p w14:paraId="73B3943F" w14:textId="77777777" w:rsidR="00E21AAC" w:rsidRPr="00E21AAC" w:rsidRDefault="00E21AAC" w:rsidP="00E21AAC">
            <w:pPr>
              <w:spacing w:after="0" w:line="240" w:lineRule="auto"/>
              <w:jc w:val="center"/>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JĀ</w:t>
            </w:r>
          </w:p>
        </w:tc>
        <w:tc>
          <w:tcPr>
            <w:tcW w:w="1111" w:type="dxa"/>
            <w:gridSpan w:val="3"/>
            <w:tcBorders>
              <w:top w:val="single" w:sz="4" w:space="0" w:color="auto"/>
              <w:left w:val="single" w:sz="4" w:space="0" w:color="auto"/>
              <w:bottom w:val="nil"/>
              <w:right w:val="single" w:sz="4" w:space="0" w:color="auto"/>
            </w:tcBorders>
            <w:shd w:val="clear" w:color="000000" w:fill="FFFFFF"/>
            <w:vAlign w:val="center"/>
            <w:hideMark/>
          </w:tcPr>
          <w:p w14:paraId="4B4B3816" w14:textId="77777777" w:rsidR="00E21AAC" w:rsidRPr="00E21AAC" w:rsidRDefault="00E21AAC" w:rsidP="00E21AAC">
            <w:pPr>
              <w:spacing w:after="0" w:line="240" w:lineRule="auto"/>
              <w:jc w:val="center"/>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NĒ</w:t>
            </w:r>
          </w:p>
        </w:tc>
        <w:tc>
          <w:tcPr>
            <w:tcW w:w="1110" w:type="dxa"/>
            <w:gridSpan w:val="2"/>
            <w:tcBorders>
              <w:top w:val="nil"/>
              <w:left w:val="nil"/>
              <w:bottom w:val="nil"/>
              <w:right w:val="nil"/>
            </w:tcBorders>
            <w:shd w:val="clear" w:color="000000" w:fill="FFFFFF"/>
            <w:vAlign w:val="center"/>
            <w:hideMark/>
          </w:tcPr>
          <w:p w14:paraId="1FB37FEE"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1" w:type="dxa"/>
            <w:gridSpan w:val="2"/>
            <w:tcBorders>
              <w:top w:val="nil"/>
              <w:left w:val="nil"/>
              <w:bottom w:val="nil"/>
              <w:right w:val="nil"/>
            </w:tcBorders>
            <w:shd w:val="clear" w:color="000000" w:fill="FFFFFF"/>
            <w:vAlign w:val="center"/>
            <w:hideMark/>
          </w:tcPr>
          <w:p w14:paraId="443FA26E"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0" w:type="dxa"/>
            <w:gridSpan w:val="2"/>
            <w:tcBorders>
              <w:top w:val="nil"/>
              <w:left w:val="nil"/>
              <w:bottom w:val="nil"/>
              <w:right w:val="nil"/>
            </w:tcBorders>
            <w:shd w:val="clear" w:color="000000" w:fill="FFFFFF"/>
            <w:vAlign w:val="center"/>
            <w:hideMark/>
          </w:tcPr>
          <w:p w14:paraId="58472F0D"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252" w:type="dxa"/>
            <w:tcBorders>
              <w:top w:val="nil"/>
              <w:left w:val="nil"/>
              <w:bottom w:val="nil"/>
              <w:right w:val="nil"/>
            </w:tcBorders>
            <w:shd w:val="clear" w:color="000000" w:fill="FFFFFF"/>
            <w:vAlign w:val="center"/>
            <w:hideMark/>
          </w:tcPr>
          <w:p w14:paraId="3DE4DE70"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299" w:type="dxa"/>
            <w:tcBorders>
              <w:top w:val="nil"/>
              <w:left w:val="nil"/>
              <w:bottom w:val="nil"/>
              <w:right w:val="single" w:sz="8" w:space="0" w:color="auto"/>
            </w:tcBorders>
            <w:shd w:val="clear" w:color="000000" w:fill="FFFFFF"/>
            <w:vAlign w:val="center"/>
            <w:hideMark/>
          </w:tcPr>
          <w:p w14:paraId="10364AED"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333B6705" w14:textId="77777777" w:rsidTr="00F74974">
        <w:trPr>
          <w:gridAfter w:val="1"/>
          <w:wAfter w:w="17" w:type="dxa"/>
          <w:trHeight w:val="288"/>
        </w:trPr>
        <w:tc>
          <w:tcPr>
            <w:tcW w:w="1120" w:type="dxa"/>
            <w:tcBorders>
              <w:top w:val="nil"/>
              <w:left w:val="nil"/>
              <w:bottom w:val="nil"/>
              <w:right w:val="single" w:sz="8" w:space="0" w:color="auto"/>
            </w:tcBorders>
            <w:shd w:val="clear" w:color="auto" w:fill="auto"/>
            <w:noWrap/>
            <w:vAlign w:val="bottom"/>
            <w:hideMark/>
          </w:tcPr>
          <w:p w14:paraId="2C85665F"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14B524BA"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1.2</w:t>
            </w:r>
          </w:p>
        </w:tc>
        <w:tc>
          <w:tcPr>
            <w:tcW w:w="6095" w:type="dxa"/>
            <w:tcBorders>
              <w:top w:val="nil"/>
              <w:left w:val="nil"/>
              <w:bottom w:val="single" w:sz="4" w:space="0" w:color="auto"/>
              <w:right w:val="single" w:sz="4" w:space="0" w:color="auto"/>
            </w:tcBorders>
            <w:shd w:val="clear" w:color="000000" w:fill="FFFFFF"/>
            <w:vAlign w:val="center"/>
            <w:hideMark/>
          </w:tcPr>
          <w:p w14:paraId="044EC1B9" w14:textId="4280420C" w:rsidR="00E21AAC" w:rsidRPr="00E21AAC" w:rsidRDefault="00E21AAC" w:rsidP="00E21AAC">
            <w:pPr>
              <w:spacing w:after="0" w:line="240" w:lineRule="auto"/>
              <w:jc w:val="left"/>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 xml:space="preserve">Pasākumam </w:t>
            </w:r>
            <w:r w:rsidR="00BF6720">
              <w:rPr>
                <w:rFonts w:ascii="Times New Roman" w:eastAsia="Times New Roman" w:hAnsi="Times New Roman" w:cs="Times New Roman"/>
                <w:sz w:val="22"/>
                <w:lang w:eastAsia="lv-LV"/>
              </w:rPr>
              <w:t>UBAP</w:t>
            </w:r>
            <w:r w:rsidRPr="00E21AAC">
              <w:rPr>
                <w:rFonts w:ascii="Times New Roman" w:eastAsia="Times New Roman" w:hAnsi="Times New Roman" w:cs="Times New Roman"/>
                <w:sz w:val="22"/>
                <w:lang w:eastAsia="lv-LV"/>
              </w:rPr>
              <w:t xml:space="preserve"> plūdu risku pārvaldības plānos ir noteiktā prioritāte</w:t>
            </w:r>
          </w:p>
        </w:tc>
        <w:tc>
          <w:tcPr>
            <w:tcW w:w="6662" w:type="dxa"/>
            <w:gridSpan w:val="11"/>
            <w:tcBorders>
              <w:top w:val="single" w:sz="4" w:space="0" w:color="auto"/>
              <w:left w:val="nil"/>
              <w:bottom w:val="single" w:sz="4" w:space="0" w:color="auto"/>
              <w:right w:val="single" w:sz="4" w:space="0" w:color="auto"/>
            </w:tcBorders>
            <w:shd w:val="clear" w:color="000000" w:fill="FFFFFF"/>
            <w:vAlign w:val="center"/>
            <w:hideMark/>
          </w:tcPr>
          <w:p w14:paraId="5C6A9AFD" w14:textId="77777777" w:rsidR="00E21AAC" w:rsidRPr="00E21AAC" w:rsidRDefault="00E21AAC" w:rsidP="00E21AAC">
            <w:pPr>
              <w:spacing w:after="0" w:line="240" w:lineRule="auto"/>
              <w:jc w:val="center"/>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1.4 punkti par 1.prioritāti, un  0.2 punkti par 7.prioritāti (solis 0.2 punkti)</w:t>
            </w:r>
          </w:p>
        </w:tc>
        <w:tc>
          <w:tcPr>
            <w:tcW w:w="299" w:type="dxa"/>
            <w:tcBorders>
              <w:top w:val="nil"/>
              <w:left w:val="nil"/>
              <w:bottom w:val="nil"/>
              <w:right w:val="single" w:sz="8" w:space="0" w:color="auto"/>
            </w:tcBorders>
            <w:shd w:val="clear" w:color="000000" w:fill="FFFFFF"/>
            <w:vAlign w:val="center"/>
            <w:hideMark/>
          </w:tcPr>
          <w:p w14:paraId="00C8D260"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2C75CDDF" w14:textId="77777777" w:rsidTr="00F74974">
        <w:trPr>
          <w:gridAfter w:val="1"/>
          <w:wAfter w:w="17" w:type="dxa"/>
          <w:trHeight w:val="288"/>
        </w:trPr>
        <w:tc>
          <w:tcPr>
            <w:tcW w:w="1120" w:type="dxa"/>
            <w:tcBorders>
              <w:top w:val="nil"/>
              <w:left w:val="nil"/>
              <w:bottom w:val="nil"/>
              <w:right w:val="single" w:sz="8" w:space="0" w:color="auto"/>
            </w:tcBorders>
            <w:shd w:val="clear" w:color="auto" w:fill="auto"/>
            <w:noWrap/>
            <w:vAlign w:val="bottom"/>
            <w:hideMark/>
          </w:tcPr>
          <w:p w14:paraId="08EC02DD"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6136814F"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1.3</w:t>
            </w:r>
          </w:p>
        </w:tc>
        <w:tc>
          <w:tcPr>
            <w:tcW w:w="6095" w:type="dxa"/>
            <w:tcBorders>
              <w:top w:val="nil"/>
              <w:left w:val="nil"/>
              <w:bottom w:val="single" w:sz="4" w:space="0" w:color="auto"/>
              <w:right w:val="single" w:sz="4" w:space="0" w:color="auto"/>
            </w:tcBorders>
            <w:shd w:val="clear" w:color="000000" w:fill="FFFFFF"/>
            <w:vAlign w:val="center"/>
            <w:hideMark/>
          </w:tcPr>
          <w:p w14:paraId="030B8B8F" w14:textId="605A7AF5" w:rsidR="00E21AAC" w:rsidRPr="00E21AAC" w:rsidRDefault="00E21AAC" w:rsidP="00E21AAC">
            <w:pPr>
              <w:spacing w:after="0" w:line="240" w:lineRule="auto"/>
              <w:jc w:val="left"/>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Projektā plānotās darbības atbilst specifi</w:t>
            </w:r>
            <w:r w:rsidR="00F74974" w:rsidRPr="00846215">
              <w:rPr>
                <w:rFonts w:ascii="Times New Roman" w:eastAsia="Times New Roman" w:hAnsi="Times New Roman" w:cs="Times New Roman"/>
                <w:sz w:val="22"/>
                <w:lang w:eastAsia="lv-LV"/>
              </w:rPr>
              <w:t>s</w:t>
            </w:r>
            <w:r w:rsidRPr="00E21AAC">
              <w:rPr>
                <w:rFonts w:ascii="Times New Roman" w:eastAsia="Times New Roman" w:hAnsi="Times New Roman" w:cs="Times New Roman"/>
                <w:sz w:val="22"/>
                <w:lang w:eastAsia="lv-LV"/>
              </w:rPr>
              <w:t>kā atbalsta mērķa atbalstāmajām darbībām</w:t>
            </w:r>
          </w:p>
        </w:tc>
        <w:tc>
          <w:tcPr>
            <w:tcW w:w="6662" w:type="dxa"/>
            <w:gridSpan w:val="11"/>
            <w:tcBorders>
              <w:top w:val="single" w:sz="4" w:space="0" w:color="auto"/>
              <w:left w:val="nil"/>
              <w:bottom w:val="single" w:sz="4" w:space="0" w:color="auto"/>
              <w:right w:val="single" w:sz="4" w:space="0" w:color="auto"/>
            </w:tcBorders>
            <w:shd w:val="clear" w:color="000000" w:fill="FFFFFF"/>
            <w:vAlign w:val="center"/>
            <w:hideMark/>
          </w:tcPr>
          <w:p w14:paraId="6CF58C44" w14:textId="77777777" w:rsidR="00E21AAC" w:rsidRPr="00E21AAC" w:rsidRDefault="00E21AAC" w:rsidP="00E21AAC">
            <w:pPr>
              <w:spacing w:after="0" w:line="240" w:lineRule="auto"/>
              <w:jc w:val="center"/>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APRAKSTA DARBĪBAS, KAS NEATBILST UN NOVĒRTĒ TĀS EUR VĒRTĪBĀ, JA IESPĒJAMS</w:t>
            </w:r>
          </w:p>
        </w:tc>
        <w:tc>
          <w:tcPr>
            <w:tcW w:w="299" w:type="dxa"/>
            <w:tcBorders>
              <w:top w:val="nil"/>
              <w:left w:val="nil"/>
              <w:bottom w:val="nil"/>
              <w:right w:val="single" w:sz="8" w:space="0" w:color="auto"/>
            </w:tcBorders>
            <w:shd w:val="clear" w:color="000000" w:fill="FFFFFF"/>
            <w:vAlign w:val="center"/>
            <w:hideMark/>
          </w:tcPr>
          <w:p w14:paraId="23130A10" w14:textId="77777777" w:rsidR="00E21AAC" w:rsidRPr="00E21AAC" w:rsidRDefault="00E21AAC" w:rsidP="00E21AAC">
            <w:pPr>
              <w:spacing w:after="0" w:line="240" w:lineRule="auto"/>
              <w:jc w:val="left"/>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 </w:t>
            </w:r>
          </w:p>
        </w:tc>
      </w:tr>
      <w:tr w:rsidR="00E21AAC" w:rsidRPr="00846215" w14:paraId="79C989BA" w14:textId="77777777" w:rsidTr="00F74974">
        <w:trPr>
          <w:gridAfter w:val="1"/>
          <w:wAfter w:w="17" w:type="dxa"/>
          <w:trHeight w:val="300"/>
        </w:trPr>
        <w:tc>
          <w:tcPr>
            <w:tcW w:w="1120" w:type="dxa"/>
            <w:tcBorders>
              <w:top w:val="nil"/>
              <w:left w:val="nil"/>
              <w:bottom w:val="nil"/>
              <w:right w:val="single" w:sz="8" w:space="0" w:color="auto"/>
            </w:tcBorders>
            <w:shd w:val="clear" w:color="auto" w:fill="auto"/>
            <w:noWrap/>
            <w:vAlign w:val="bottom"/>
            <w:hideMark/>
          </w:tcPr>
          <w:p w14:paraId="3E67B77B"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8" w:space="0" w:color="auto"/>
              <w:right w:val="single" w:sz="4" w:space="0" w:color="auto"/>
            </w:tcBorders>
            <w:shd w:val="clear" w:color="auto" w:fill="auto"/>
            <w:noWrap/>
            <w:vAlign w:val="center"/>
            <w:hideMark/>
          </w:tcPr>
          <w:p w14:paraId="2BF6D0DD"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1.4</w:t>
            </w:r>
          </w:p>
        </w:tc>
        <w:tc>
          <w:tcPr>
            <w:tcW w:w="6095" w:type="dxa"/>
            <w:tcBorders>
              <w:top w:val="nil"/>
              <w:left w:val="nil"/>
              <w:bottom w:val="nil"/>
              <w:right w:val="single" w:sz="4" w:space="0" w:color="auto"/>
            </w:tcBorders>
            <w:shd w:val="clear" w:color="000000" w:fill="FFFFFF"/>
            <w:vAlign w:val="center"/>
            <w:hideMark/>
          </w:tcPr>
          <w:p w14:paraId="36B76655" w14:textId="77777777" w:rsidR="00E21AAC" w:rsidRPr="00E21AAC" w:rsidRDefault="00E21AAC" w:rsidP="00E21AAC">
            <w:pPr>
              <w:spacing w:after="0" w:line="240" w:lineRule="auto"/>
              <w:jc w:val="left"/>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Projekts nodrošina sasniedzamos rezultātus pastāvīgi</w:t>
            </w:r>
          </w:p>
        </w:tc>
        <w:tc>
          <w:tcPr>
            <w:tcW w:w="968" w:type="dxa"/>
            <w:tcBorders>
              <w:top w:val="nil"/>
              <w:left w:val="nil"/>
              <w:bottom w:val="single" w:sz="4" w:space="0" w:color="auto"/>
              <w:right w:val="single" w:sz="4" w:space="0" w:color="auto"/>
            </w:tcBorders>
            <w:shd w:val="clear" w:color="000000" w:fill="FFFFFF"/>
            <w:vAlign w:val="center"/>
            <w:hideMark/>
          </w:tcPr>
          <w:p w14:paraId="34DD9FA0" w14:textId="77777777" w:rsidR="00E21AAC" w:rsidRPr="00E21AAC" w:rsidRDefault="00E21AAC" w:rsidP="00E21AAC">
            <w:pPr>
              <w:spacing w:after="0" w:line="240" w:lineRule="auto"/>
              <w:jc w:val="center"/>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JĀ</w:t>
            </w:r>
          </w:p>
        </w:tc>
        <w:tc>
          <w:tcPr>
            <w:tcW w:w="1111" w:type="dxa"/>
            <w:gridSpan w:val="3"/>
            <w:tcBorders>
              <w:top w:val="nil"/>
              <w:left w:val="nil"/>
              <w:bottom w:val="single" w:sz="4" w:space="0" w:color="auto"/>
              <w:right w:val="single" w:sz="4" w:space="0" w:color="auto"/>
            </w:tcBorders>
            <w:shd w:val="clear" w:color="000000" w:fill="FFFFFF"/>
            <w:vAlign w:val="center"/>
            <w:hideMark/>
          </w:tcPr>
          <w:p w14:paraId="35418150" w14:textId="77777777" w:rsidR="00E21AAC" w:rsidRPr="00E21AAC" w:rsidRDefault="00E21AAC" w:rsidP="00E21AAC">
            <w:pPr>
              <w:spacing w:after="0" w:line="240" w:lineRule="auto"/>
              <w:jc w:val="center"/>
              <w:rPr>
                <w:rFonts w:ascii="Times New Roman" w:eastAsia="Times New Roman" w:hAnsi="Times New Roman" w:cs="Times New Roman"/>
                <w:sz w:val="22"/>
                <w:lang w:eastAsia="lv-LV"/>
              </w:rPr>
            </w:pPr>
            <w:r w:rsidRPr="00E21AAC">
              <w:rPr>
                <w:rFonts w:ascii="Times New Roman" w:eastAsia="Times New Roman" w:hAnsi="Times New Roman" w:cs="Times New Roman"/>
                <w:sz w:val="22"/>
                <w:lang w:eastAsia="lv-LV"/>
              </w:rPr>
              <w:t>NĒ</w:t>
            </w:r>
          </w:p>
        </w:tc>
        <w:tc>
          <w:tcPr>
            <w:tcW w:w="1110" w:type="dxa"/>
            <w:gridSpan w:val="2"/>
            <w:tcBorders>
              <w:top w:val="nil"/>
              <w:left w:val="nil"/>
              <w:bottom w:val="nil"/>
              <w:right w:val="nil"/>
            </w:tcBorders>
            <w:shd w:val="clear" w:color="000000" w:fill="FFFFFF"/>
            <w:vAlign w:val="center"/>
            <w:hideMark/>
          </w:tcPr>
          <w:p w14:paraId="2D0A98C7"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1" w:type="dxa"/>
            <w:gridSpan w:val="2"/>
            <w:tcBorders>
              <w:top w:val="nil"/>
              <w:left w:val="nil"/>
              <w:bottom w:val="nil"/>
              <w:right w:val="nil"/>
            </w:tcBorders>
            <w:shd w:val="clear" w:color="000000" w:fill="FFFFFF"/>
            <w:vAlign w:val="center"/>
            <w:hideMark/>
          </w:tcPr>
          <w:p w14:paraId="0A93E569"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0" w:type="dxa"/>
            <w:gridSpan w:val="2"/>
            <w:tcBorders>
              <w:top w:val="nil"/>
              <w:left w:val="nil"/>
              <w:bottom w:val="nil"/>
              <w:right w:val="nil"/>
            </w:tcBorders>
            <w:shd w:val="clear" w:color="000000" w:fill="FFFFFF"/>
            <w:vAlign w:val="center"/>
            <w:hideMark/>
          </w:tcPr>
          <w:p w14:paraId="66D49BD3"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252" w:type="dxa"/>
            <w:tcBorders>
              <w:top w:val="nil"/>
              <w:left w:val="nil"/>
              <w:bottom w:val="nil"/>
              <w:right w:val="nil"/>
            </w:tcBorders>
            <w:shd w:val="clear" w:color="000000" w:fill="FFFFFF"/>
            <w:vAlign w:val="center"/>
            <w:hideMark/>
          </w:tcPr>
          <w:p w14:paraId="056ACDB7"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299" w:type="dxa"/>
            <w:tcBorders>
              <w:top w:val="nil"/>
              <w:left w:val="nil"/>
              <w:bottom w:val="nil"/>
              <w:right w:val="single" w:sz="8" w:space="0" w:color="auto"/>
            </w:tcBorders>
            <w:shd w:val="clear" w:color="000000" w:fill="FFFFFF"/>
            <w:vAlign w:val="center"/>
            <w:hideMark/>
          </w:tcPr>
          <w:p w14:paraId="6D6293B5"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846215" w:rsidRPr="00846215" w14:paraId="0104A163" w14:textId="77777777" w:rsidTr="00F74974">
        <w:trPr>
          <w:gridAfter w:val="1"/>
          <w:wAfter w:w="17" w:type="dxa"/>
          <w:trHeight w:val="386"/>
        </w:trPr>
        <w:tc>
          <w:tcPr>
            <w:tcW w:w="1120" w:type="dxa"/>
            <w:tcBorders>
              <w:top w:val="nil"/>
              <w:left w:val="nil"/>
              <w:bottom w:val="nil"/>
              <w:right w:val="single" w:sz="8" w:space="0" w:color="auto"/>
            </w:tcBorders>
            <w:shd w:val="clear" w:color="auto" w:fill="auto"/>
            <w:noWrap/>
            <w:vAlign w:val="bottom"/>
            <w:hideMark/>
          </w:tcPr>
          <w:p w14:paraId="43B591E4"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8" w:space="0" w:color="auto"/>
              <w:right w:val="nil"/>
            </w:tcBorders>
            <w:shd w:val="clear" w:color="000000" w:fill="F2F2F2"/>
            <w:vAlign w:val="center"/>
            <w:hideMark/>
          </w:tcPr>
          <w:p w14:paraId="27AAB245" w14:textId="77777777"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2.</w:t>
            </w:r>
          </w:p>
        </w:tc>
        <w:tc>
          <w:tcPr>
            <w:tcW w:w="6095"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A85BDC2" w14:textId="5B249D49" w:rsidR="00E21AAC" w:rsidRPr="00E21AAC" w:rsidRDefault="00797480" w:rsidP="00F74974">
            <w:pPr>
              <w:spacing w:after="0" w:line="240" w:lineRule="auto"/>
              <w:jc w:val="center"/>
              <w:rPr>
                <w:rFonts w:ascii="Times New Roman" w:eastAsia="Times New Roman" w:hAnsi="Times New Roman" w:cs="Times New Roman"/>
                <w:b/>
                <w:bCs/>
                <w:sz w:val="22"/>
                <w:lang w:eastAsia="lv-LV"/>
              </w:rPr>
            </w:pPr>
            <w:r>
              <w:rPr>
                <w:rFonts w:ascii="Times New Roman" w:eastAsia="Times New Roman" w:hAnsi="Times New Roman" w:cs="Times New Roman"/>
                <w:b/>
                <w:bCs/>
                <w:sz w:val="22"/>
                <w:lang w:eastAsia="lv-LV"/>
              </w:rPr>
              <w:t>Kohēzijas</w:t>
            </w:r>
            <w:r w:rsidR="00E21AAC" w:rsidRPr="00E21AAC">
              <w:rPr>
                <w:rFonts w:ascii="Times New Roman" w:eastAsia="Times New Roman" w:hAnsi="Times New Roman" w:cs="Times New Roman"/>
                <w:b/>
                <w:bCs/>
                <w:sz w:val="22"/>
                <w:lang w:eastAsia="lv-LV"/>
              </w:rPr>
              <w:t xml:space="preserve"> programmas rādītāju ietekmes novērtēšanas kritēriji</w:t>
            </w:r>
          </w:p>
        </w:tc>
        <w:tc>
          <w:tcPr>
            <w:tcW w:w="968" w:type="dxa"/>
            <w:tcBorders>
              <w:top w:val="nil"/>
              <w:left w:val="nil"/>
              <w:bottom w:val="nil"/>
              <w:right w:val="nil"/>
            </w:tcBorders>
            <w:shd w:val="clear" w:color="000000" w:fill="FFFFFF"/>
            <w:vAlign w:val="center"/>
            <w:hideMark/>
          </w:tcPr>
          <w:p w14:paraId="57CD9A42"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1" w:type="dxa"/>
            <w:gridSpan w:val="3"/>
            <w:tcBorders>
              <w:top w:val="nil"/>
              <w:left w:val="nil"/>
              <w:bottom w:val="nil"/>
              <w:right w:val="nil"/>
            </w:tcBorders>
            <w:shd w:val="clear" w:color="000000" w:fill="FFFFFF"/>
            <w:vAlign w:val="center"/>
            <w:hideMark/>
          </w:tcPr>
          <w:p w14:paraId="05A3CD91"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0" w:type="dxa"/>
            <w:gridSpan w:val="2"/>
            <w:tcBorders>
              <w:top w:val="nil"/>
              <w:left w:val="nil"/>
              <w:bottom w:val="nil"/>
              <w:right w:val="nil"/>
            </w:tcBorders>
            <w:shd w:val="clear" w:color="000000" w:fill="FFFFFF"/>
            <w:vAlign w:val="center"/>
            <w:hideMark/>
          </w:tcPr>
          <w:p w14:paraId="7811E341"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1" w:type="dxa"/>
            <w:gridSpan w:val="2"/>
            <w:tcBorders>
              <w:top w:val="nil"/>
              <w:left w:val="nil"/>
              <w:bottom w:val="nil"/>
              <w:right w:val="nil"/>
            </w:tcBorders>
            <w:shd w:val="clear" w:color="000000" w:fill="FFFFFF"/>
            <w:vAlign w:val="center"/>
            <w:hideMark/>
          </w:tcPr>
          <w:p w14:paraId="61481B90"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110" w:type="dxa"/>
            <w:gridSpan w:val="2"/>
            <w:tcBorders>
              <w:top w:val="nil"/>
              <w:left w:val="nil"/>
              <w:bottom w:val="nil"/>
              <w:right w:val="nil"/>
            </w:tcBorders>
            <w:shd w:val="clear" w:color="000000" w:fill="FFFFFF"/>
            <w:vAlign w:val="center"/>
            <w:hideMark/>
          </w:tcPr>
          <w:p w14:paraId="26565355"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1252" w:type="dxa"/>
            <w:tcBorders>
              <w:top w:val="nil"/>
              <w:left w:val="nil"/>
              <w:bottom w:val="nil"/>
              <w:right w:val="nil"/>
            </w:tcBorders>
            <w:shd w:val="clear" w:color="000000" w:fill="FFFFFF"/>
            <w:vAlign w:val="center"/>
            <w:hideMark/>
          </w:tcPr>
          <w:p w14:paraId="58C7AC8F"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c>
          <w:tcPr>
            <w:tcW w:w="299" w:type="dxa"/>
            <w:tcBorders>
              <w:top w:val="nil"/>
              <w:left w:val="nil"/>
              <w:bottom w:val="nil"/>
              <w:right w:val="single" w:sz="8" w:space="0" w:color="auto"/>
            </w:tcBorders>
            <w:shd w:val="clear" w:color="000000" w:fill="FFFFFF"/>
            <w:vAlign w:val="center"/>
            <w:hideMark/>
          </w:tcPr>
          <w:p w14:paraId="7F33CB21"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63EADCEA" w14:textId="77777777" w:rsidTr="00F74974">
        <w:trPr>
          <w:gridAfter w:val="1"/>
          <w:wAfter w:w="17" w:type="dxa"/>
          <w:trHeight w:val="576"/>
        </w:trPr>
        <w:tc>
          <w:tcPr>
            <w:tcW w:w="1120" w:type="dxa"/>
            <w:tcBorders>
              <w:top w:val="nil"/>
              <w:left w:val="nil"/>
              <w:bottom w:val="nil"/>
              <w:right w:val="single" w:sz="8" w:space="0" w:color="auto"/>
            </w:tcBorders>
            <w:shd w:val="clear" w:color="auto" w:fill="auto"/>
            <w:noWrap/>
            <w:vAlign w:val="bottom"/>
            <w:hideMark/>
          </w:tcPr>
          <w:p w14:paraId="29AFF1C3"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DDA926B"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2.1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252FEA47" w14:textId="4CAD9BA4" w:rsidR="00E21AAC" w:rsidRPr="00E21AAC" w:rsidRDefault="00E21AAC" w:rsidP="00E21AAC">
            <w:pPr>
              <w:spacing w:after="0" w:line="240" w:lineRule="auto"/>
              <w:jc w:val="left"/>
              <w:rPr>
                <w:rFonts w:ascii="Times New Roman" w:eastAsia="Times New Roman" w:hAnsi="Times New Roman" w:cs="Times New Roman"/>
                <w:sz w:val="22"/>
                <w:lang w:eastAsia="lv-LV"/>
              </w:rPr>
            </w:pPr>
            <w:r w:rsidRPr="00E21AAC">
              <w:rPr>
                <w:rFonts w:ascii="Times New Roman" w:eastAsia="Times New Roman" w:hAnsi="Times New Roman" w:cs="Times New Roman"/>
                <w:b/>
                <w:bCs/>
                <w:sz w:val="22"/>
                <w:lang w:eastAsia="lv-LV"/>
              </w:rPr>
              <w:t>Iedzīvotāju skaits, kas gūst labumu no plūdu risku novēršanas pasākumiem</w:t>
            </w:r>
            <w:r w:rsidRPr="00E21AAC">
              <w:rPr>
                <w:rFonts w:ascii="Times New Roman" w:eastAsia="Times New Roman" w:hAnsi="Times New Roman" w:cs="Times New Roman"/>
                <w:sz w:val="22"/>
                <w:lang w:eastAsia="lv-LV"/>
              </w:rPr>
              <w:t xml:space="preserve"> - ieguldījums </w:t>
            </w:r>
            <w:r w:rsidR="003A58A9">
              <w:rPr>
                <w:rFonts w:ascii="Times New Roman" w:eastAsia="Times New Roman" w:hAnsi="Times New Roman" w:cs="Times New Roman"/>
                <w:sz w:val="22"/>
                <w:lang w:eastAsia="lv-LV"/>
              </w:rPr>
              <w:t>programmas</w:t>
            </w:r>
            <w:r w:rsidR="003A58A9" w:rsidRPr="00E21AAC">
              <w:rPr>
                <w:rFonts w:ascii="Times New Roman" w:eastAsia="Times New Roman" w:hAnsi="Times New Roman" w:cs="Times New Roman"/>
                <w:sz w:val="22"/>
                <w:lang w:eastAsia="lv-LV"/>
              </w:rPr>
              <w:t xml:space="preserve"> </w:t>
            </w:r>
            <w:r w:rsidRPr="00E21AAC">
              <w:rPr>
                <w:rFonts w:ascii="Times New Roman" w:eastAsia="Times New Roman" w:hAnsi="Times New Roman" w:cs="Times New Roman"/>
                <w:sz w:val="22"/>
                <w:lang w:eastAsia="lv-LV"/>
              </w:rPr>
              <w:t>rādītāja sasniegšanā - 16 272 iedzīvotāji</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3A3B6808"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&lt;1%</w:t>
            </w:r>
          </w:p>
        </w:tc>
        <w:tc>
          <w:tcPr>
            <w:tcW w:w="1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12C444"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1%-2%</w:t>
            </w:r>
          </w:p>
        </w:tc>
        <w:tc>
          <w:tcPr>
            <w:tcW w:w="11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001183"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2%-3%</w:t>
            </w:r>
          </w:p>
        </w:tc>
        <w:tc>
          <w:tcPr>
            <w:tcW w:w="11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AC99E5"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3%-4%</w:t>
            </w:r>
          </w:p>
        </w:tc>
        <w:tc>
          <w:tcPr>
            <w:tcW w:w="11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98AEB8"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4%-5%</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4473C274"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&gt;5%</w:t>
            </w:r>
          </w:p>
        </w:tc>
        <w:tc>
          <w:tcPr>
            <w:tcW w:w="299" w:type="dxa"/>
            <w:tcBorders>
              <w:top w:val="nil"/>
              <w:left w:val="nil"/>
              <w:bottom w:val="nil"/>
              <w:right w:val="single" w:sz="8" w:space="0" w:color="auto"/>
            </w:tcBorders>
            <w:shd w:val="clear" w:color="000000" w:fill="FFFFFF"/>
            <w:vAlign w:val="center"/>
            <w:hideMark/>
          </w:tcPr>
          <w:p w14:paraId="27F7AE6A"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69A08C79" w14:textId="77777777" w:rsidTr="00F74974">
        <w:trPr>
          <w:gridAfter w:val="1"/>
          <w:wAfter w:w="17" w:type="dxa"/>
          <w:trHeight w:val="288"/>
        </w:trPr>
        <w:tc>
          <w:tcPr>
            <w:tcW w:w="1120" w:type="dxa"/>
            <w:tcBorders>
              <w:top w:val="nil"/>
              <w:left w:val="nil"/>
              <w:bottom w:val="nil"/>
              <w:right w:val="single" w:sz="8" w:space="0" w:color="auto"/>
            </w:tcBorders>
            <w:shd w:val="clear" w:color="auto" w:fill="auto"/>
            <w:noWrap/>
            <w:vAlign w:val="bottom"/>
            <w:hideMark/>
          </w:tcPr>
          <w:p w14:paraId="4429F6FE"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nil"/>
            </w:tcBorders>
            <w:shd w:val="clear" w:color="auto" w:fill="auto"/>
            <w:noWrap/>
            <w:vAlign w:val="center"/>
            <w:hideMark/>
          </w:tcPr>
          <w:p w14:paraId="18F53D07"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6095" w:type="dxa"/>
            <w:tcBorders>
              <w:top w:val="nil"/>
              <w:left w:val="nil"/>
              <w:bottom w:val="single" w:sz="4" w:space="0" w:color="auto"/>
              <w:right w:val="single" w:sz="4" w:space="0" w:color="auto"/>
            </w:tcBorders>
            <w:shd w:val="clear" w:color="auto" w:fill="auto"/>
            <w:noWrap/>
            <w:vAlign w:val="center"/>
            <w:hideMark/>
          </w:tcPr>
          <w:p w14:paraId="1332E55A"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Punkti </w:t>
            </w:r>
          </w:p>
        </w:tc>
        <w:tc>
          <w:tcPr>
            <w:tcW w:w="968" w:type="dxa"/>
            <w:tcBorders>
              <w:top w:val="nil"/>
              <w:left w:val="nil"/>
              <w:bottom w:val="single" w:sz="4" w:space="0" w:color="auto"/>
              <w:right w:val="single" w:sz="4" w:space="0" w:color="auto"/>
            </w:tcBorders>
            <w:shd w:val="clear" w:color="auto" w:fill="auto"/>
            <w:noWrap/>
            <w:vAlign w:val="bottom"/>
            <w:hideMark/>
          </w:tcPr>
          <w:p w14:paraId="22955CD4"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0</w:t>
            </w:r>
          </w:p>
        </w:tc>
        <w:tc>
          <w:tcPr>
            <w:tcW w:w="1111" w:type="dxa"/>
            <w:gridSpan w:val="3"/>
            <w:tcBorders>
              <w:top w:val="nil"/>
              <w:left w:val="nil"/>
              <w:bottom w:val="single" w:sz="4" w:space="0" w:color="auto"/>
              <w:right w:val="single" w:sz="4" w:space="0" w:color="auto"/>
            </w:tcBorders>
            <w:shd w:val="clear" w:color="auto" w:fill="auto"/>
            <w:noWrap/>
            <w:vAlign w:val="bottom"/>
            <w:hideMark/>
          </w:tcPr>
          <w:p w14:paraId="5716EE28"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25BB56C4"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2</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1EFC55B4"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3</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51708C38"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4</w:t>
            </w:r>
          </w:p>
        </w:tc>
        <w:tc>
          <w:tcPr>
            <w:tcW w:w="1252" w:type="dxa"/>
            <w:tcBorders>
              <w:top w:val="nil"/>
              <w:left w:val="nil"/>
              <w:bottom w:val="single" w:sz="4" w:space="0" w:color="auto"/>
              <w:right w:val="single" w:sz="4" w:space="0" w:color="auto"/>
            </w:tcBorders>
            <w:shd w:val="clear" w:color="auto" w:fill="auto"/>
            <w:noWrap/>
            <w:vAlign w:val="bottom"/>
            <w:hideMark/>
          </w:tcPr>
          <w:p w14:paraId="65C0122A"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5</w:t>
            </w:r>
          </w:p>
        </w:tc>
        <w:tc>
          <w:tcPr>
            <w:tcW w:w="299" w:type="dxa"/>
            <w:tcBorders>
              <w:top w:val="nil"/>
              <w:left w:val="nil"/>
              <w:bottom w:val="nil"/>
              <w:right w:val="single" w:sz="8" w:space="0" w:color="auto"/>
            </w:tcBorders>
            <w:shd w:val="clear" w:color="000000" w:fill="FFFFFF"/>
            <w:vAlign w:val="center"/>
            <w:hideMark/>
          </w:tcPr>
          <w:p w14:paraId="1485BC96"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28613E7C" w14:textId="77777777" w:rsidTr="00F74974">
        <w:trPr>
          <w:gridAfter w:val="1"/>
          <w:wAfter w:w="17" w:type="dxa"/>
          <w:trHeight w:val="576"/>
        </w:trPr>
        <w:tc>
          <w:tcPr>
            <w:tcW w:w="1120" w:type="dxa"/>
            <w:tcBorders>
              <w:top w:val="nil"/>
              <w:left w:val="nil"/>
              <w:bottom w:val="nil"/>
              <w:right w:val="single" w:sz="8" w:space="0" w:color="auto"/>
            </w:tcBorders>
            <w:shd w:val="clear" w:color="auto" w:fill="auto"/>
            <w:noWrap/>
            <w:vAlign w:val="bottom"/>
            <w:hideMark/>
          </w:tcPr>
          <w:p w14:paraId="4F39F0D2"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7CD89395"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2.2</w:t>
            </w:r>
          </w:p>
        </w:tc>
        <w:tc>
          <w:tcPr>
            <w:tcW w:w="6095" w:type="dxa"/>
            <w:tcBorders>
              <w:top w:val="nil"/>
              <w:left w:val="nil"/>
              <w:bottom w:val="single" w:sz="4" w:space="0" w:color="auto"/>
              <w:right w:val="single" w:sz="4" w:space="0" w:color="auto"/>
            </w:tcBorders>
            <w:shd w:val="clear" w:color="auto" w:fill="auto"/>
            <w:vAlign w:val="center"/>
            <w:hideMark/>
          </w:tcPr>
          <w:p w14:paraId="1BA2BF88" w14:textId="3F760FDF" w:rsidR="00E21AAC" w:rsidRPr="00E21AAC" w:rsidRDefault="00E21AAC" w:rsidP="00E21AAC">
            <w:pPr>
              <w:spacing w:after="0" w:line="240" w:lineRule="auto"/>
              <w:jc w:val="left"/>
              <w:rPr>
                <w:rFonts w:ascii="Times New Roman" w:eastAsia="Times New Roman" w:hAnsi="Times New Roman" w:cs="Times New Roman"/>
                <w:sz w:val="22"/>
                <w:lang w:eastAsia="lv-LV"/>
              </w:rPr>
            </w:pPr>
            <w:r w:rsidRPr="00E21AAC">
              <w:rPr>
                <w:rFonts w:ascii="Times New Roman" w:eastAsia="Times New Roman" w:hAnsi="Times New Roman" w:cs="Times New Roman"/>
                <w:b/>
                <w:bCs/>
                <w:sz w:val="22"/>
                <w:lang w:eastAsia="lv-LV"/>
              </w:rPr>
              <w:t>Iedzīvotāju skaits, kuriem pieejama jauna vai uzlabota “zaļā” infrastruktūra (2 km zonā)</w:t>
            </w:r>
            <w:r w:rsidRPr="00E21AAC">
              <w:rPr>
                <w:rFonts w:ascii="Times New Roman" w:eastAsia="Times New Roman" w:hAnsi="Times New Roman" w:cs="Times New Roman"/>
                <w:sz w:val="22"/>
                <w:lang w:eastAsia="lv-LV"/>
              </w:rPr>
              <w:t xml:space="preserve"> - ieguldījums </w:t>
            </w:r>
            <w:r w:rsidR="003A58A9">
              <w:rPr>
                <w:rFonts w:ascii="Times New Roman" w:eastAsia="Times New Roman" w:hAnsi="Times New Roman" w:cs="Times New Roman"/>
                <w:sz w:val="22"/>
                <w:lang w:eastAsia="lv-LV"/>
              </w:rPr>
              <w:t>programmas</w:t>
            </w:r>
            <w:r w:rsidRPr="00E21AAC">
              <w:rPr>
                <w:rFonts w:ascii="Times New Roman" w:eastAsia="Times New Roman" w:hAnsi="Times New Roman" w:cs="Times New Roman"/>
                <w:sz w:val="22"/>
                <w:lang w:eastAsia="lv-LV"/>
              </w:rPr>
              <w:t xml:space="preserve"> rādītāja sasniegšanā - 16 006 iedzīvotāji</w:t>
            </w:r>
          </w:p>
        </w:tc>
        <w:tc>
          <w:tcPr>
            <w:tcW w:w="968" w:type="dxa"/>
            <w:tcBorders>
              <w:top w:val="nil"/>
              <w:left w:val="nil"/>
              <w:bottom w:val="single" w:sz="4" w:space="0" w:color="auto"/>
              <w:right w:val="nil"/>
            </w:tcBorders>
            <w:shd w:val="clear" w:color="auto" w:fill="auto"/>
            <w:noWrap/>
            <w:vAlign w:val="center"/>
            <w:hideMark/>
          </w:tcPr>
          <w:p w14:paraId="4D9A7662"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&lt;1%</w:t>
            </w:r>
          </w:p>
        </w:tc>
        <w:tc>
          <w:tcPr>
            <w:tcW w:w="1111" w:type="dxa"/>
            <w:gridSpan w:val="3"/>
            <w:tcBorders>
              <w:top w:val="nil"/>
              <w:left w:val="single" w:sz="4" w:space="0" w:color="auto"/>
              <w:bottom w:val="single" w:sz="4" w:space="0" w:color="auto"/>
              <w:right w:val="nil"/>
            </w:tcBorders>
            <w:shd w:val="clear" w:color="auto" w:fill="auto"/>
            <w:noWrap/>
            <w:vAlign w:val="center"/>
            <w:hideMark/>
          </w:tcPr>
          <w:p w14:paraId="39BC6D5C"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1%-2%</w:t>
            </w:r>
          </w:p>
        </w:tc>
        <w:tc>
          <w:tcPr>
            <w:tcW w:w="1110" w:type="dxa"/>
            <w:gridSpan w:val="2"/>
            <w:tcBorders>
              <w:top w:val="nil"/>
              <w:left w:val="single" w:sz="4" w:space="0" w:color="auto"/>
              <w:bottom w:val="single" w:sz="4" w:space="0" w:color="auto"/>
              <w:right w:val="nil"/>
            </w:tcBorders>
            <w:shd w:val="clear" w:color="auto" w:fill="auto"/>
            <w:noWrap/>
            <w:vAlign w:val="center"/>
            <w:hideMark/>
          </w:tcPr>
          <w:p w14:paraId="0CBC4182"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2%-3%</w:t>
            </w:r>
          </w:p>
        </w:tc>
        <w:tc>
          <w:tcPr>
            <w:tcW w:w="1111" w:type="dxa"/>
            <w:gridSpan w:val="2"/>
            <w:tcBorders>
              <w:top w:val="nil"/>
              <w:left w:val="single" w:sz="4" w:space="0" w:color="auto"/>
              <w:bottom w:val="single" w:sz="4" w:space="0" w:color="auto"/>
              <w:right w:val="nil"/>
            </w:tcBorders>
            <w:shd w:val="clear" w:color="auto" w:fill="auto"/>
            <w:noWrap/>
            <w:vAlign w:val="center"/>
            <w:hideMark/>
          </w:tcPr>
          <w:p w14:paraId="2D29DEF6"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3%-4%</w:t>
            </w:r>
          </w:p>
        </w:tc>
        <w:tc>
          <w:tcPr>
            <w:tcW w:w="1110" w:type="dxa"/>
            <w:gridSpan w:val="2"/>
            <w:tcBorders>
              <w:top w:val="nil"/>
              <w:left w:val="single" w:sz="4" w:space="0" w:color="auto"/>
              <w:bottom w:val="single" w:sz="4" w:space="0" w:color="auto"/>
              <w:right w:val="nil"/>
            </w:tcBorders>
            <w:shd w:val="clear" w:color="auto" w:fill="auto"/>
            <w:noWrap/>
            <w:vAlign w:val="center"/>
            <w:hideMark/>
          </w:tcPr>
          <w:p w14:paraId="3A5B48D4"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4%-5%</w:t>
            </w:r>
          </w:p>
        </w:tc>
        <w:tc>
          <w:tcPr>
            <w:tcW w:w="1252" w:type="dxa"/>
            <w:tcBorders>
              <w:top w:val="nil"/>
              <w:left w:val="single" w:sz="4" w:space="0" w:color="auto"/>
              <w:bottom w:val="single" w:sz="4" w:space="0" w:color="auto"/>
              <w:right w:val="single" w:sz="4" w:space="0" w:color="auto"/>
            </w:tcBorders>
            <w:shd w:val="clear" w:color="auto" w:fill="auto"/>
            <w:noWrap/>
            <w:vAlign w:val="center"/>
            <w:hideMark/>
          </w:tcPr>
          <w:p w14:paraId="5B05AF1A"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&gt;5%</w:t>
            </w:r>
          </w:p>
        </w:tc>
        <w:tc>
          <w:tcPr>
            <w:tcW w:w="299" w:type="dxa"/>
            <w:tcBorders>
              <w:top w:val="nil"/>
              <w:left w:val="nil"/>
              <w:bottom w:val="nil"/>
              <w:right w:val="single" w:sz="8" w:space="0" w:color="auto"/>
            </w:tcBorders>
            <w:shd w:val="clear" w:color="000000" w:fill="FFFFFF"/>
            <w:vAlign w:val="center"/>
            <w:hideMark/>
          </w:tcPr>
          <w:p w14:paraId="041B5A3B"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476E47B0" w14:textId="77777777" w:rsidTr="00F74974">
        <w:trPr>
          <w:gridAfter w:val="1"/>
          <w:wAfter w:w="17" w:type="dxa"/>
          <w:trHeight w:val="288"/>
        </w:trPr>
        <w:tc>
          <w:tcPr>
            <w:tcW w:w="1120" w:type="dxa"/>
            <w:tcBorders>
              <w:top w:val="nil"/>
              <w:left w:val="nil"/>
              <w:bottom w:val="nil"/>
              <w:right w:val="single" w:sz="8" w:space="0" w:color="auto"/>
            </w:tcBorders>
            <w:shd w:val="clear" w:color="auto" w:fill="auto"/>
            <w:noWrap/>
            <w:vAlign w:val="bottom"/>
            <w:hideMark/>
          </w:tcPr>
          <w:p w14:paraId="35A6E59A"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nil"/>
            </w:tcBorders>
            <w:shd w:val="clear" w:color="auto" w:fill="auto"/>
            <w:noWrap/>
            <w:vAlign w:val="center"/>
            <w:hideMark/>
          </w:tcPr>
          <w:p w14:paraId="5EC31485"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6095" w:type="dxa"/>
            <w:tcBorders>
              <w:top w:val="nil"/>
              <w:left w:val="nil"/>
              <w:bottom w:val="single" w:sz="4" w:space="0" w:color="auto"/>
              <w:right w:val="single" w:sz="4" w:space="0" w:color="auto"/>
            </w:tcBorders>
            <w:shd w:val="clear" w:color="auto" w:fill="auto"/>
            <w:noWrap/>
            <w:vAlign w:val="center"/>
            <w:hideMark/>
          </w:tcPr>
          <w:p w14:paraId="7CF70868"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Punkti </w:t>
            </w:r>
          </w:p>
        </w:tc>
        <w:tc>
          <w:tcPr>
            <w:tcW w:w="968" w:type="dxa"/>
            <w:tcBorders>
              <w:top w:val="nil"/>
              <w:left w:val="nil"/>
              <w:bottom w:val="single" w:sz="4" w:space="0" w:color="auto"/>
              <w:right w:val="single" w:sz="4" w:space="0" w:color="auto"/>
            </w:tcBorders>
            <w:shd w:val="clear" w:color="auto" w:fill="auto"/>
            <w:noWrap/>
            <w:vAlign w:val="bottom"/>
            <w:hideMark/>
          </w:tcPr>
          <w:p w14:paraId="2C0A72AC"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0</w:t>
            </w:r>
          </w:p>
        </w:tc>
        <w:tc>
          <w:tcPr>
            <w:tcW w:w="1111" w:type="dxa"/>
            <w:gridSpan w:val="3"/>
            <w:tcBorders>
              <w:top w:val="nil"/>
              <w:left w:val="nil"/>
              <w:bottom w:val="single" w:sz="4" w:space="0" w:color="auto"/>
              <w:right w:val="single" w:sz="4" w:space="0" w:color="auto"/>
            </w:tcBorders>
            <w:shd w:val="clear" w:color="auto" w:fill="auto"/>
            <w:noWrap/>
            <w:vAlign w:val="bottom"/>
            <w:hideMark/>
          </w:tcPr>
          <w:p w14:paraId="27DDF1C0"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08900E3F"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2</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197F42E8"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3</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423684B7"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4</w:t>
            </w:r>
          </w:p>
        </w:tc>
        <w:tc>
          <w:tcPr>
            <w:tcW w:w="1252" w:type="dxa"/>
            <w:tcBorders>
              <w:top w:val="nil"/>
              <w:left w:val="nil"/>
              <w:bottom w:val="single" w:sz="4" w:space="0" w:color="auto"/>
              <w:right w:val="single" w:sz="4" w:space="0" w:color="auto"/>
            </w:tcBorders>
            <w:shd w:val="clear" w:color="auto" w:fill="auto"/>
            <w:noWrap/>
            <w:vAlign w:val="bottom"/>
            <w:hideMark/>
          </w:tcPr>
          <w:p w14:paraId="408E306E"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5</w:t>
            </w:r>
          </w:p>
        </w:tc>
        <w:tc>
          <w:tcPr>
            <w:tcW w:w="299" w:type="dxa"/>
            <w:tcBorders>
              <w:top w:val="nil"/>
              <w:left w:val="nil"/>
              <w:bottom w:val="nil"/>
              <w:right w:val="single" w:sz="8" w:space="0" w:color="auto"/>
            </w:tcBorders>
            <w:shd w:val="clear" w:color="000000" w:fill="FFFFFF"/>
            <w:vAlign w:val="center"/>
            <w:hideMark/>
          </w:tcPr>
          <w:p w14:paraId="29E4BE89"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5FC7B58A" w14:textId="77777777" w:rsidTr="00F74974">
        <w:trPr>
          <w:gridAfter w:val="1"/>
          <w:wAfter w:w="17" w:type="dxa"/>
          <w:trHeight w:val="576"/>
        </w:trPr>
        <w:tc>
          <w:tcPr>
            <w:tcW w:w="1120" w:type="dxa"/>
            <w:tcBorders>
              <w:top w:val="nil"/>
              <w:left w:val="nil"/>
              <w:bottom w:val="nil"/>
              <w:right w:val="single" w:sz="8" w:space="0" w:color="auto"/>
            </w:tcBorders>
            <w:shd w:val="clear" w:color="auto" w:fill="auto"/>
            <w:noWrap/>
            <w:vAlign w:val="bottom"/>
            <w:hideMark/>
          </w:tcPr>
          <w:p w14:paraId="6CC1146F"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4639DCF0"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2.3</w:t>
            </w:r>
          </w:p>
        </w:tc>
        <w:tc>
          <w:tcPr>
            <w:tcW w:w="6095" w:type="dxa"/>
            <w:tcBorders>
              <w:top w:val="nil"/>
              <w:left w:val="nil"/>
              <w:bottom w:val="single" w:sz="4" w:space="0" w:color="auto"/>
              <w:right w:val="single" w:sz="4" w:space="0" w:color="auto"/>
            </w:tcBorders>
            <w:shd w:val="clear" w:color="auto" w:fill="auto"/>
            <w:vAlign w:val="center"/>
            <w:hideMark/>
          </w:tcPr>
          <w:p w14:paraId="34DDAB58" w14:textId="7A794552" w:rsidR="00E21AAC" w:rsidRPr="00E21AAC" w:rsidRDefault="00E21AAC" w:rsidP="00E21AAC">
            <w:pPr>
              <w:spacing w:after="0" w:line="240" w:lineRule="auto"/>
              <w:jc w:val="left"/>
              <w:rPr>
                <w:rFonts w:ascii="Times New Roman" w:eastAsia="Times New Roman" w:hAnsi="Times New Roman" w:cs="Times New Roman"/>
                <w:sz w:val="22"/>
                <w:lang w:eastAsia="lv-LV"/>
              </w:rPr>
            </w:pPr>
            <w:r w:rsidRPr="00E21AAC">
              <w:rPr>
                <w:rFonts w:ascii="Times New Roman" w:eastAsia="Times New Roman" w:hAnsi="Times New Roman" w:cs="Times New Roman"/>
                <w:b/>
                <w:bCs/>
                <w:sz w:val="22"/>
                <w:lang w:eastAsia="lv-LV"/>
              </w:rPr>
              <w:t>Zaļā infrastruktūra, kas izveidota, vai jaunināta nolūkā pielāgoties klimata pārmaiņām</w:t>
            </w:r>
            <w:r w:rsidRPr="00E21AAC">
              <w:rPr>
                <w:rFonts w:ascii="Times New Roman" w:eastAsia="Times New Roman" w:hAnsi="Times New Roman" w:cs="Times New Roman"/>
                <w:sz w:val="22"/>
                <w:lang w:eastAsia="lv-LV"/>
              </w:rPr>
              <w:t xml:space="preserve"> - ieguldījums </w:t>
            </w:r>
            <w:r w:rsidR="003A58A9">
              <w:rPr>
                <w:rFonts w:ascii="Times New Roman" w:eastAsia="Times New Roman" w:hAnsi="Times New Roman" w:cs="Times New Roman"/>
                <w:sz w:val="22"/>
                <w:lang w:eastAsia="lv-LV"/>
              </w:rPr>
              <w:t>programmas</w:t>
            </w:r>
            <w:r w:rsidR="003A58A9" w:rsidRPr="00E21AAC">
              <w:rPr>
                <w:rFonts w:ascii="Times New Roman" w:eastAsia="Times New Roman" w:hAnsi="Times New Roman" w:cs="Times New Roman"/>
                <w:sz w:val="22"/>
                <w:lang w:eastAsia="lv-LV"/>
              </w:rPr>
              <w:t xml:space="preserve"> </w:t>
            </w:r>
            <w:r w:rsidRPr="00E21AAC">
              <w:rPr>
                <w:rFonts w:ascii="Times New Roman" w:eastAsia="Times New Roman" w:hAnsi="Times New Roman" w:cs="Times New Roman"/>
                <w:sz w:val="22"/>
                <w:lang w:eastAsia="lv-LV"/>
              </w:rPr>
              <w:t>rādītāja sasniegšanā - 83.12 ha</w:t>
            </w:r>
          </w:p>
        </w:tc>
        <w:tc>
          <w:tcPr>
            <w:tcW w:w="968" w:type="dxa"/>
            <w:tcBorders>
              <w:top w:val="nil"/>
              <w:left w:val="nil"/>
              <w:bottom w:val="single" w:sz="4" w:space="0" w:color="auto"/>
              <w:right w:val="single" w:sz="4" w:space="0" w:color="auto"/>
            </w:tcBorders>
            <w:shd w:val="clear" w:color="auto" w:fill="auto"/>
            <w:noWrap/>
            <w:vAlign w:val="center"/>
            <w:hideMark/>
          </w:tcPr>
          <w:p w14:paraId="370325BD"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&lt;1%</w:t>
            </w:r>
          </w:p>
        </w:tc>
        <w:tc>
          <w:tcPr>
            <w:tcW w:w="1111" w:type="dxa"/>
            <w:gridSpan w:val="3"/>
            <w:tcBorders>
              <w:top w:val="nil"/>
              <w:left w:val="nil"/>
              <w:bottom w:val="single" w:sz="4" w:space="0" w:color="auto"/>
              <w:right w:val="single" w:sz="4" w:space="0" w:color="auto"/>
            </w:tcBorders>
            <w:shd w:val="clear" w:color="auto" w:fill="auto"/>
            <w:noWrap/>
            <w:vAlign w:val="center"/>
            <w:hideMark/>
          </w:tcPr>
          <w:p w14:paraId="0ECB842D"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1%-2%</w:t>
            </w:r>
          </w:p>
        </w:tc>
        <w:tc>
          <w:tcPr>
            <w:tcW w:w="1110" w:type="dxa"/>
            <w:gridSpan w:val="2"/>
            <w:tcBorders>
              <w:top w:val="nil"/>
              <w:left w:val="nil"/>
              <w:bottom w:val="single" w:sz="4" w:space="0" w:color="auto"/>
              <w:right w:val="single" w:sz="4" w:space="0" w:color="auto"/>
            </w:tcBorders>
            <w:shd w:val="clear" w:color="auto" w:fill="auto"/>
            <w:noWrap/>
            <w:vAlign w:val="center"/>
            <w:hideMark/>
          </w:tcPr>
          <w:p w14:paraId="309A74E3"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2%-3%</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082E755"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3%-4%</w:t>
            </w:r>
          </w:p>
        </w:tc>
        <w:tc>
          <w:tcPr>
            <w:tcW w:w="1110" w:type="dxa"/>
            <w:gridSpan w:val="2"/>
            <w:tcBorders>
              <w:top w:val="nil"/>
              <w:left w:val="nil"/>
              <w:bottom w:val="single" w:sz="4" w:space="0" w:color="auto"/>
              <w:right w:val="single" w:sz="4" w:space="0" w:color="auto"/>
            </w:tcBorders>
            <w:shd w:val="clear" w:color="auto" w:fill="auto"/>
            <w:noWrap/>
            <w:vAlign w:val="center"/>
            <w:hideMark/>
          </w:tcPr>
          <w:p w14:paraId="28F16A91"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4%-5%</w:t>
            </w:r>
          </w:p>
        </w:tc>
        <w:tc>
          <w:tcPr>
            <w:tcW w:w="1252" w:type="dxa"/>
            <w:tcBorders>
              <w:top w:val="nil"/>
              <w:left w:val="nil"/>
              <w:bottom w:val="single" w:sz="4" w:space="0" w:color="auto"/>
              <w:right w:val="single" w:sz="4" w:space="0" w:color="auto"/>
            </w:tcBorders>
            <w:shd w:val="clear" w:color="auto" w:fill="auto"/>
            <w:noWrap/>
            <w:vAlign w:val="center"/>
            <w:hideMark/>
          </w:tcPr>
          <w:p w14:paraId="5092097A"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&gt;5%</w:t>
            </w:r>
          </w:p>
        </w:tc>
        <w:tc>
          <w:tcPr>
            <w:tcW w:w="299" w:type="dxa"/>
            <w:tcBorders>
              <w:top w:val="nil"/>
              <w:left w:val="nil"/>
              <w:bottom w:val="nil"/>
              <w:right w:val="single" w:sz="8" w:space="0" w:color="auto"/>
            </w:tcBorders>
            <w:shd w:val="clear" w:color="000000" w:fill="FFFFFF"/>
            <w:vAlign w:val="center"/>
            <w:hideMark/>
          </w:tcPr>
          <w:p w14:paraId="0D826E22"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05839825" w14:textId="77777777" w:rsidTr="00F74974">
        <w:trPr>
          <w:gridAfter w:val="1"/>
          <w:wAfter w:w="17" w:type="dxa"/>
          <w:trHeight w:val="288"/>
        </w:trPr>
        <w:tc>
          <w:tcPr>
            <w:tcW w:w="1120" w:type="dxa"/>
            <w:tcBorders>
              <w:top w:val="nil"/>
              <w:left w:val="nil"/>
              <w:bottom w:val="nil"/>
              <w:right w:val="single" w:sz="8" w:space="0" w:color="auto"/>
            </w:tcBorders>
            <w:shd w:val="clear" w:color="auto" w:fill="auto"/>
            <w:noWrap/>
            <w:vAlign w:val="bottom"/>
            <w:hideMark/>
          </w:tcPr>
          <w:p w14:paraId="0B8C48E7"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nil"/>
            </w:tcBorders>
            <w:shd w:val="clear" w:color="auto" w:fill="auto"/>
            <w:noWrap/>
            <w:vAlign w:val="center"/>
            <w:hideMark/>
          </w:tcPr>
          <w:p w14:paraId="1FD56A43"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6095" w:type="dxa"/>
            <w:tcBorders>
              <w:top w:val="nil"/>
              <w:left w:val="nil"/>
              <w:bottom w:val="single" w:sz="4" w:space="0" w:color="auto"/>
              <w:right w:val="single" w:sz="4" w:space="0" w:color="auto"/>
            </w:tcBorders>
            <w:shd w:val="clear" w:color="auto" w:fill="auto"/>
            <w:noWrap/>
            <w:vAlign w:val="center"/>
            <w:hideMark/>
          </w:tcPr>
          <w:p w14:paraId="595A437C" w14:textId="77777777" w:rsidR="00E21AAC" w:rsidRPr="00E21AAC" w:rsidRDefault="00E21AAC" w:rsidP="00E21AAC">
            <w:pPr>
              <w:spacing w:after="0" w:line="240" w:lineRule="auto"/>
              <w:jc w:val="right"/>
              <w:rPr>
                <w:rFonts w:ascii="Times New Roman" w:eastAsia="Times New Roman" w:hAnsi="Times New Roman" w:cs="Times New Roman"/>
                <w:color w:val="FF0000"/>
                <w:sz w:val="20"/>
                <w:szCs w:val="20"/>
                <w:lang w:eastAsia="lv-LV"/>
              </w:rPr>
            </w:pPr>
            <w:r w:rsidRPr="00E21AAC">
              <w:rPr>
                <w:rFonts w:ascii="Times New Roman" w:eastAsia="Times New Roman" w:hAnsi="Times New Roman" w:cs="Times New Roman"/>
                <w:color w:val="FF0000"/>
                <w:sz w:val="20"/>
                <w:szCs w:val="20"/>
                <w:lang w:eastAsia="lv-LV"/>
              </w:rPr>
              <w:t xml:space="preserve">Punkti </w:t>
            </w:r>
          </w:p>
        </w:tc>
        <w:tc>
          <w:tcPr>
            <w:tcW w:w="968" w:type="dxa"/>
            <w:tcBorders>
              <w:top w:val="nil"/>
              <w:left w:val="nil"/>
              <w:bottom w:val="single" w:sz="4" w:space="0" w:color="auto"/>
              <w:right w:val="single" w:sz="4" w:space="0" w:color="auto"/>
            </w:tcBorders>
            <w:shd w:val="clear" w:color="auto" w:fill="auto"/>
            <w:noWrap/>
            <w:vAlign w:val="bottom"/>
            <w:hideMark/>
          </w:tcPr>
          <w:p w14:paraId="76DBE042"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0</w:t>
            </w:r>
          </w:p>
        </w:tc>
        <w:tc>
          <w:tcPr>
            <w:tcW w:w="1111" w:type="dxa"/>
            <w:gridSpan w:val="3"/>
            <w:tcBorders>
              <w:top w:val="nil"/>
              <w:left w:val="nil"/>
              <w:bottom w:val="single" w:sz="4" w:space="0" w:color="auto"/>
              <w:right w:val="single" w:sz="4" w:space="0" w:color="auto"/>
            </w:tcBorders>
            <w:shd w:val="clear" w:color="auto" w:fill="auto"/>
            <w:noWrap/>
            <w:vAlign w:val="bottom"/>
            <w:hideMark/>
          </w:tcPr>
          <w:p w14:paraId="6C37399D"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1DAA1CC5"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2</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221E783A"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3</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05F70790"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4</w:t>
            </w:r>
          </w:p>
        </w:tc>
        <w:tc>
          <w:tcPr>
            <w:tcW w:w="1252" w:type="dxa"/>
            <w:tcBorders>
              <w:top w:val="nil"/>
              <w:left w:val="nil"/>
              <w:bottom w:val="single" w:sz="4" w:space="0" w:color="auto"/>
              <w:right w:val="single" w:sz="4" w:space="0" w:color="auto"/>
            </w:tcBorders>
            <w:shd w:val="clear" w:color="auto" w:fill="auto"/>
            <w:noWrap/>
            <w:vAlign w:val="bottom"/>
            <w:hideMark/>
          </w:tcPr>
          <w:p w14:paraId="70E9E585"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5</w:t>
            </w:r>
          </w:p>
        </w:tc>
        <w:tc>
          <w:tcPr>
            <w:tcW w:w="299" w:type="dxa"/>
            <w:tcBorders>
              <w:top w:val="nil"/>
              <w:left w:val="nil"/>
              <w:bottom w:val="nil"/>
              <w:right w:val="single" w:sz="8" w:space="0" w:color="auto"/>
            </w:tcBorders>
            <w:shd w:val="clear" w:color="000000" w:fill="FFFFFF"/>
            <w:vAlign w:val="center"/>
            <w:hideMark/>
          </w:tcPr>
          <w:p w14:paraId="581700B9"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07709168" w14:textId="77777777" w:rsidTr="00F74974">
        <w:trPr>
          <w:gridAfter w:val="1"/>
          <w:wAfter w:w="17" w:type="dxa"/>
          <w:trHeight w:val="576"/>
        </w:trPr>
        <w:tc>
          <w:tcPr>
            <w:tcW w:w="1120" w:type="dxa"/>
            <w:tcBorders>
              <w:top w:val="nil"/>
              <w:left w:val="nil"/>
              <w:bottom w:val="nil"/>
              <w:right w:val="single" w:sz="8" w:space="0" w:color="auto"/>
            </w:tcBorders>
            <w:shd w:val="clear" w:color="auto" w:fill="auto"/>
            <w:noWrap/>
            <w:vAlign w:val="bottom"/>
            <w:hideMark/>
          </w:tcPr>
          <w:p w14:paraId="24707C3D"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0A5AFDDD"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2.4</w:t>
            </w:r>
          </w:p>
        </w:tc>
        <w:tc>
          <w:tcPr>
            <w:tcW w:w="6095" w:type="dxa"/>
            <w:tcBorders>
              <w:top w:val="nil"/>
              <w:left w:val="nil"/>
              <w:bottom w:val="single" w:sz="4" w:space="0" w:color="auto"/>
              <w:right w:val="single" w:sz="4" w:space="0" w:color="auto"/>
            </w:tcBorders>
            <w:shd w:val="clear" w:color="auto" w:fill="auto"/>
            <w:vAlign w:val="center"/>
            <w:hideMark/>
          </w:tcPr>
          <w:p w14:paraId="5FC9C89F" w14:textId="60551489" w:rsidR="00E21AAC" w:rsidRPr="00E21AAC" w:rsidRDefault="00E21AAC" w:rsidP="00E21AAC">
            <w:pPr>
              <w:spacing w:after="0" w:line="240" w:lineRule="auto"/>
              <w:jc w:val="left"/>
              <w:rPr>
                <w:rFonts w:ascii="Times New Roman" w:eastAsia="Times New Roman" w:hAnsi="Times New Roman" w:cs="Times New Roman"/>
                <w:sz w:val="22"/>
                <w:lang w:eastAsia="lv-LV"/>
              </w:rPr>
            </w:pPr>
            <w:r w:rsidRPr="00E21AAC">
              <w:rPr>
                <w:rFonts w:ascii="Times New Roman" w:eastAsia="Times New Roman" w:hAnsi="Times New Roman" w:cs="Times New Roman"/>
                <w:b/>
                <w:bCs/>
                <w:sz w:val="22"/>
                <w:lang w:eastAsia="lv-LV"/>
              </w:rPr>
              <w:t>Jaunizveidota vai nostiprināta piekrastes josla un upju un ezeru krastu aizsardzība pret plūdiem</w:t>
            </w:r>
            <w:r w:rsidRPr="00E21AAC">
              <w:rPr>
                <w:rFonts w:ascii="Times New Roman" w:eastAsia="Times New Roman" w:hAnsi="Times New Roman" w:cs="Times New Roman"/>
                <w:sz w:val="22"/>
                <w:lang w:eastAsia="lv-LV"/>
              </w:rPr>
              <w:t xml:space="preserve">  - ieguldījums </w:t>
            </w:r>
            <w:r w:rsidR="003A58A9">
              <w:rPr>
                <w:rFonts w:ascii="Times New Roman" w:eastAsia="Times New Roman" w:hAnsi="Times New Roman" w:cs="Times New Roman"/>
                <w:sz w:val="22"/>
                <w:lang w:eastAsia="lv-LV"/>
              </w:rPr>
              <w:t>programmas</w:t>
            </w:r>
            <w:r w:rsidR="003A58A9" w:rsidRPr="00E21AAC">
              <w:rPr>
                <w:rFonts w:ascii="Times New Roman" w:eastAsia="Times New Roman" w:hAnsi="Times New Roman" w:cs="Times New Roman"/>
                <w:sz w:val="22"/>
                <w:lang w:eastAsia="lv-LV"/>
              </w:rPr>
              <w:t xml:space="preserve"> </w:t>
            </w:r>
            <w:r w:rsidRPr="00E21AAC">
              <w:rPr>
                <w:rFonts w:ascii="Times New Roman" w:eastAsia="Times New Roman" w:hAnsi="Times New Roman" w:cs="Times New Roman"/>
                <w:sz w:val="22"/>
                <w:lang w:eastAsia="lv-LV"/>
              </w:rPr>
              <w:t>rādītāja sasniegšanā - 8.6 km</w:t>
            </w:r>
          </w:p>
        </w:tc>
        <w:tc>
          <w:tcPr>
            <w:tcW w:w="968" w:type="dxa"/>
            <w:tcBorders>
              <w:top w:val="nil"/>
              <w:left w:val="nil"/>
              <w:bottom w:val="single" w:sz="4" w:space="0" w:color="auto"/>
              <w:right w:val="single" w:sz="4" w:space="0" w:color="auto"/>
            </w:tcBorders>
            <w:shd w:val="clear" w:color="auto" w:fill="auto"/>
            <w:noWrap/>
            <w:vAlign w:val="center"/>
            <w:hideMark/>
          </w:tcPr>
          <w:p w14:paraId="5B226496"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&lt;1%</w:t>
            </w:r>
          </w:p>
        </w:tc>
        <w:tc>
          <w:tcPr>
            <w:tcW w:w="1111" w:type="dxa"/>
            <w:gridSpan w:val="3"/>
            <w:tcBorders>
              <w:top w:val="nil"/>
              <w:left w:val="nil"/>
              <w:bottom w:val="single" w:sz="4" w:space="0" w:color="auto"/>
              <w:right w:val="single" w:sz="4" w:space="0" w:color="auto"/>
            </w:tcBorders>
            <w:shd w:val="clear" w:color="auto" w:fill="auto"/>
            <w:noWrap/>
            <w:vAlign w:val="center"/>
            <w:hideMark/>
          </w:tcPr>
          <w:p w14:paraId="5179ACC0"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1%-2%</w:t>
            </w:r>
          </w:p>
        </w:tc>
        <w:tc>
          <w:tcPr>
            <w:tcW w:w="1110" w:type="dxa"/>
            <w:gridSpan w:val="2"/>
            <w:tcBorders>
              <w:top w:val="nil"/>
              <w:left w:val="nil"/>
              <w:bottom w:val="single" w:sz="4" w:space="0" w:color="auto"/>
              <w:right w:val="single" w:sz="4" w:space="0" w:color="auto"/>
            </w:tcBorders>
            <w:shd w:val="clear" w:color="auto" w:fill="auto"/>
            <w:noWrap/>
            <w:vAlign w:val="center"/>
            <w:hideMark/>
          </w:tcPr>
          <w:p w14:paraId="43E52EEC"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2%-3%</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A45E029"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3%-4%</w:t>
            </w:r>
          </w:p>
        </w:tc>
        <w:tc>
          <w:tcPr>
            <w:tcW w:w="1110" w:type="dxa"/>
            <w:gridSpan w:val="2"/>
            <w:tcBorders>
              <w:top w:val="nil"/>
              <w:left w:val="nil"/>
              <w:bottom w:val="single" w:sz="4" w:space="0" w:color="auto"/>
              <w:right w:val="single" w:sz="4" w:space="0" w:color="auto"/>
            </w:tcBorders>
            <w:shd w:val="clear" w:color="auto" w:fill="auto"/>
            <w:noWrap/>
            <w:vAlign w:val="center"/>
            <w:hideMark/>
          </w:tcPr>
          <w:p w14:paraId="75B56938"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4%-5%</w:t>
            </w:r>
          </w:p>
        </w:tc>
        <w:tc>
          <w:tcPr>
            <w:tcW w:w="1252" w:type="dxa"/>
            <w:tcBorders>
              <w:top w:val="nil"/>
              <w:left w:val="nil"/>
              <w:bottom w:val="single" w:sz="4" w:space="0" w:color="auto"/>
              <w:right w:val="single" w:sz="4" w:space="0" w:color="auto"/>
            </w:tcBorders>
            <w:shd w:val="clear" w:color="auto" w:fill="auto"/>
            <w:noWrap/>
            <w:vAlign w:val="center"/>
            <w:hideMark/>
          </w:tcPr>
          <w:p w14:paraId="4B9291DD" w14:textId="77777777" w:rsidR="00E21AAC" w:rsidRPr="00E21AAC" w:rsidRDefault="00E21AAC" w:rsidP="00F74974">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&gt;5%</w:t>
            </w:r>
          </w:p>
        </w:tc>
        <w:tc>
          <w:tcPr>
            <w:tcW w:w="299" w:type="dxa"/>
            <w:tcBorders>
              <w:top w:val="nil"/>
              <w:left w:val="nil"/>
              <w:bottom w:val="nil"/>
              <w:right w:val="single" w:sz="8" w:space="0" w:color="auto"/>
            </w:tcBorders>
            <w:shd w:val="clear" w:color="000000" w:fill="FFFFFF"/>
            <w:vAlign w:val="center"/>
            <w:hideMark/>
          </w:tcPr>
          <w:p w14:paraId="50F2A353"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1A5FD0E0" w14:textId="77777777" w:rsidTr="00F74974">
        <w:trPr>
          <w:gridAfter w:val="1"/>
          <w:wAfter w:w="17" w:type="dxa"/>
          <w:trHeight w:val="288"/>
        </w:trPr>
        <w:tc>
          <w:tcPr>
            <w:tcW w:w="1120" w:type="dxa"/>
            <w:tcBorders>
              <w:top w:val="nil"/>
              <w:left w:val="nil"/>
              <w:bottom w:val="nil"/>
              <w:right w:val="single" w:sz="8" w:space="0" w:color="auto"/>
            </w:tcBorders>
            <w:shd w:val="clear" w:color="auto" w:fill="auto"/>
            <w:noWrap/>
            <w:vAlign w:val="bottom"/>
            <w:hideMark/>
          </w:tcPr>
          <w:p w14:paraId="0486E5A0"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nil"/>
            </w:tcBorders>
            <w:shd w:val="clear" w:color="auto" w:fill="auto"/>
            <w:noWrap/>
            <w:vAlign w:val="center"/>
            <w:hideMark/>
          </w:tcPr>
          <w:p w14:paraId="4623F05C"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6095" w:type="dxa"/>
            <w:tcBorders>
              <w:top w:val="nil"/>
              <w:left w:val="nil"/>
              <w:bottom w:val="single" w:sz="4" w:space="0" w:color="auto"/>
              <w:right w:val="single" w:sz="4" w:space="0" w:color="auto"/>
            </w:tcBorders>
            <w:shd w:val="clear" w:color="auto" w:fill="auto"/>
            <w:noWrap/>
            <w:vAlign w:val="center"/>
            <w:hideMark/>
          </w:tcPr>
          <w:p w14:paraId="6BC8CCF7"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Punkti </w:t>
            </w:r>
          </w:p>
        </w:tc>
        <w:tc>
          <w:tcPr>
            <w:tcW w:w="968" w:type="dxa"/>
            <w:tcBorders>
              <w:top w:val="nil"/>
              <w:left w:val="nil"/>
              <w:bottom w:val="single" w:sz="4" w:space="0" w:color="auto"/>
              <w:right w:val="single" w:sz="4" w:space="0" w:color="auto"/>
            </w:tcBorders>
            <w:shd w:val="clear" w:color="auto" w:fill="auto"/>
            <w:noWrap/>
            <w:vAlign w:val="bottom"/>
            <w:hideMark/>
          </w:tcPr>
          <w:p w14:paraId="116C0DE1"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0</w:t>
            </w:r>
          </w:p>
        </w:tc>
        <w:tc>
          <w:tcPr>
            <w:tcW w:w="1111" w:type="dxa"/>
            <w:gridSpan w:val="3"/>
            <w:tcBorders>
              <w:top w:val="nil"/>
              <w:left w:val="nil"/>
              <w:bottom w:val="single" w:sz="4" w:space="0" w:color="auto"/>
              <w:right w:val="single" w:sz="4" w:space="0" w:color="auto"/>
            </w:tcBorders>
            <w:shd w:val="clear" w:color="auto" w:fill="auto"/>
            <w:noWrap/>
            <w:vAlign w:val="bottom"/>
            <w:hideMark/>
          </w:tcPr>
          <w:p w14:paraId="795D24CF"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055A229F"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2</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6DEEE655"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3</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01072A0B"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4</w:t>
            </w:r>
          </w:p>
        </w:tc>
        <w:tc>
          <w:tcPr>
            <w:tcW w:w="1252" w:type="dxa"/>
            <w:tcBorders>
              <w:top w:val="nil"/>
              <w:left w:val="nil"/>
              <w:bottom w:val="single" w:sz="4" w:space="0" w:color="auto"/>
              <w:right w:val="single" w:sz="4" w:space="0" w:color="auto"/>
            </w:tcBorders>
            <w:shd w:val="clear" w:color="auto" w:fill="auto"/>
            <w:noWrap/>
            <w:vAlign w:val="bottom"/>
            <w:hideMark/>
          </w:tcPr>
          <w:p w14:paraId="0AE48F7D"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5</w:t>
            </w:r>
          </w:p>
        </w:tc>
        <w:tc>
          <w:tcPr>
            <w:tcW w:w="299" w:type="dxa"/>
            <w:tcBorders>
              <w:top w:val="nil"/>
              <w:left w:val="nil"/>
              <w:bottom w:val="nil"/>
              <w:right w:val="single" w:sz="8" w:space="0" w:color="auto"/>
            </w:tcBorders>
            <w:shd w:val="clear" w:color="000000" w:fill="FFFFFF"/>
            <w:vAlign w:val="center"/>
            <w:hideMark/>
          </w:tcPr>
          <w:p w14:paraId="7D615752"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680A792A" w14:textId="77777777" w:rsidTr="00F74974">
        <w:trPr>
          <w:gridAfter w:val="1"/>
          <w:wAfter w:w="17" w:type="dxa"/>
          <w:trHeight w:val="209"/>
        </w:trPr>
        <w:tc>
          <w:tcPr>
            <w:tcW w:w="1120" w:type="dxa"/>
            <w:tcBorders>
              <w:top w:val="nil"/>
              <w:left w:val="nil"/>
              <w:bottom w:val="nil"/>
              <w:right w:val="nil"/>
            </w:tcBorders>
            <w:shd w:val="clear" w:color="auto" w:fill="auto"/>
            <w:noWrap/>
            <w:vAlign w:val="bottom"/>
            <w:hideMark/>
          </w:tcPr>
          <w:p w14:paraId="6E9DCC43"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p>
        </w:tc>
        <w:tc>
          <w:tcPr>
            <w:tcW w:w="865" w:type="dxa"/>
            <w:tcBorders>
              <w:top w:val="nil"/>
              <w:left w:val="single" w:sz="8" w:space="0" w:color="auto"/>
              <w:bottom w:val="single" w:sz="8" w:space="0" w:color="auto"/>
              <w:right w:val="single" w:sz="8" w:space="0" w:color="auto"/>
            </w:tcBorders>
            <w:shd w:val="clear" w:color="000000" w:fill="F2F2F2"/>
            <w:vAlign w:val="center"/>
            <w:hideMark/>
          </w:tcPr>
          <w:p w14:paraId="36B22100" w14:textId="77777777"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3.</w:t>
            </w:r>
          </w:p>
        </w:tc>
        <w:tc>
          <w:tcPr>
            <w:tcW w:w="6095" w:type="dxa"/>
            <w:tcBorders>
              <w:top w:val="nil"/>
              <w:left w:val="nil"/>
              <w:bottom w:val="single" w:sz="8" w:space="0" w:color="auto"/>
              <w:right w:val="single" w:sz="8" w:space="0" w:color="auto"/>
            </w:tcBorders>
            <w:shd w:val="clear" w:color="000000" w:fill="F2F2F2"/>
            <w:vAlign w:val="center"/>
            <w:hideMark/>
          </w:tcPr>
          <w:p w14:paraId="6AA8BDD0" w14:textId="77777777"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Finansiāli ekonomiskās ietekmes kritēriji</w:t>
            </w:r>
          </w:p>
        </w:tc>
        <w:tc>
          <w:tcPr>
            <w:tcW w:w="968" w:type="dxa"/>
            <w:tcBorders>
              <w:top w:val="nil"/>
              <w:left w:val="nil"/>
              <w:bottom w:val="nil"/>
              <w:right w:val="nil"/>
            </w:tcBorders>
            <w:shd w:val="clear" w:color="auto" w:fill="auto"/>
            <w:noWrap/>
            <w:vAlign w:val="bottom"/>
            <w:hideMark/>
          </w:tcPr>
          <w:p w14:paraId="6686B2F8" w14:textId="77777777"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p>
        </w:tc>
        <w:tc>
          <w:tcPr>
            <w:tcW w:w="1111" w:type="dxa"/>
            <w:gridSpan w:val="3"/>
            <w:tcBorders>
              <w:top w:val="nil"/>
              <w:left w:val="nil"/>
              <w:bottom w:val="nil"/>
              <w:right w:val="nil"/>
            </w:tcBorders>
            <w:shd w:val="clear" w:color="auto" w:fill="auto"/>
            <w:noWrap/>
            <w:vAlign w:val="bottom"/>
            <w:hideMark/>
          </w:tcPr>
          <w:p w14:paraId="588CCF33"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110" w:type="dxa"/>
            <w:gridSpan w:val="2"/>
            <w:tcBorders>
              <w:top w:val="nil"/>
              <w:left w:val="nil"/>
              <w:bottom w:val="nil"/>
              <w:right w:val="nil"/>
            </w:tcBorders>
            <w:shd w:val="clear" w:color="auto" w:fill="auto"/>
            <w:noWrap/>
            <w:vAlign w:val="bottom"/>
            <w:hideMark/>
          </w:tcPr>
          <w:p w14:paraId="2CF5C214"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111" w:type="dxa"/>
            <w:gridSpan w:val="2"/>
            <w:tcBorders>
              <w:top w:val="nil"/>
              <w:left w:val="nil"/>
              <w:bottom w:val="single" w:sz="4" w:space="0" w:color="auto"/>
              <w:right w:val="nil"/>
            </w:tcBorders>
            <w:shd w:val="clear" w:color="auto" w:fill="auto"/>
            <w:noWrap/>
            <w:vAlign w:val="bottom"/>
            <w:hideMark/>
          </w:tcPr>
          <w:p w14:paraId="6B2337FA"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110" w:type="dxa"/>
            <w:gridSpan w:val="2"/>
            <w:tcBorders>
              <w:top w:val="nil"/>
              <w:left w:val="nil"/>
              <w:right w:val="nil"/>
            </w:tcBorders>
            <w:shd w:val="clear" w:color="auto" w:fill="auto"/>
            <w:noWrap/>
            <w:vAlign w:val="bottom"/>
            <w:hideMark/>
          </w:tcPr>
          <w:p w14:paraId="4127734C"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252" w:type="dxa"/>
            <w:tcBorders>
              <w:top w:val="nil"/>
              <w:left w:val="nil"/>
              <w:right w:val="nil"/>
            </w:tcBorders>
            <w:shd w:val="clear" w:color="auto" w:fill="auto"/>
            <w:noWrap/>
            <w:vAlign w:val="bottom"/>
            <w:hideMark/>
          </w:tcPr>
          <w:p w14:paraId="217EFFA8"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299" w:type="dxa"/>
            <w:tcBorders>
              <w:top w:val="nil"/>
              <w:left w:val="nil"/>
              <w:bottom w:val="nil"/>
              <w:right w:val="single" w:sz="8" w:space="0" w:color="auto"/>
            </w:tcBorders>
            <w:shd w:val="clear" w:color="000000" w:fill="FFFFFF"/>
            <w:vAlign w:val="center"/>
            <w:hideMark/>
          </w:tcPr>
          <w:p w14:paraId="202289BA"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E21AAC" w:rsidRPr="00846215" w14:paraId="62532A09" w14:textId="77777777" w:rsidTr="00F74974">
        <w:trPr>
          <w:gridAfter w:val="1"/>
          <w:wAfter w:w="17" w:type="dxa"/>
          <w:trHeight w:val="288"/>
        </w:trPr>
        <w:tc>
          <w:tcPr>
            <w:tcW w:w="1120" w:type="dxa"/>
            <w:tcBorders>
              <w:top w:val="nil"/>
              <w:left w:val="nil"/>
              <w:bottom w:val="nil"/>
              <w:right w:val="single" w:sz="8" w:space="0" w:color="auto"/>
            </w:tcBorders>
            <w:shd w:val="clear" w:color="auto" w:fill="auto"/>
            <w:noWrap/>
            <w:vAlign w:val="bottom"/>
            <w:hideMark/>
          </w:tcPr>
          <w:p w14:paraId="74D71CDE"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7B7B5DF7"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3.1</w:t>
            </w:r>
          </w:p>
        </w:tc>
        <w:tc>
          <w:tcPr>
            <w:tcW w:w="6095" w:type="dxa"/>
            <w:tcBorders>
              <w:top w:val="nil"/>
              <w:left w:val="nil"/>
              <w:bottom w:val="single" w:sz="4" w:space="0" w:color="auto"/>
              <w:right w:val="single" w:sz="4" w:space="0" w:color="auto"/>
            </w:tcBorders>
            <w:shd w:val="clear" w:color="auto" w:fill="auto"/>
            <w:noWrap/>
            <w:vAlign w:val="center"/>
            <w:hideMark/>
          </w:tcPr>
          <w:p w14:paraId="46D0CD88" w14:textId="77777777" w:rsidR="00E21AAC" w:rsidRPr="00E21AAC" w:rsidRDefault="00E21AAC" w:rsidP="00E21AAC">
            <w:pPr>
              <w:spacing w:after="0" w:line="240" w:lineRule="auto"/>
              <w:jc w:val="left"/>
              <w:rPr>
                <w:rFonts w:ascii="Times New Roman" w:eastAsia="Times New Roman" w:hAnsi="Times New Roman" w:cs="Times New Roman"/>
                <w:b/>
                <w:bCs/>
                <w:color w:val="000000"/>
                <w:sz w:val="22"/>
                <w:lang w:eastAsia="lv-LV"/>
              </w:rPr>
            </w:pPr>
            <w:r w:rsidRPr="00E21AAC">
              <w:rPr>
                <w:rFonts w:ascii="Times New Roman" w:eastAsia="Times New Roman" w:hAnsi="Times New Roman" w:cs="Times New Roman"/>
                <w:b/>
                <w:bCs/>
                <w:color w:val="000000"/>
                <w:sz w:val="22"/>
                <w:lang w:eastAsia="lv-LV"/>
              </w:rPr>
              <w:t>Vidējie mājsaimniecībās ienākumi uz 1 mājsaimniecības locekli (EUR/mēnesī)</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5369BD89"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&lt;500</w:t>
            </w:r>
          </w:p>
        </w:tc>
        <w:tc>
          <w:tcPr>
            <w:tcW w:w="1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991686"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500-600</w:t>
            </w:r>
          </w:p>
        </w:tc>
        <w:tc>
          <w:tcPr>
            <w:tcW w:w="11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01DFC7"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600-700</w:t>
            </w:r>
          </w:p>
        </w:tc>
        <w:tc>
          <w:tcPr>
            <w:tcW w:w="11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F2D1FA"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&gt;700</w:t>
            </w:r>
          </w:p>
        </w:tc>
        <w:tc>
          <w:tcPr>
            <w:tcW w:w="1110" w:type="dxa"/>
            <w:gridSpan w:val="2"/>
            <w:tcBorders>
              <w:left w:val="single" w:sz="4" w:space="0" w:color="auto"/>
            </w:tcBorders>
            <w:shd w:val="clear" w:color="auto" w:fill="auto"/>
            <w:noWrap/>
            <w:vAlign w:val="center"/>
            <w:hideMark/>
          </w:tcPr>
          <w:p w14:paraId="066E20E4"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1252" w:type="dxa"/>
            <w:shd w:val="clear" w:color="auto" w:fill="auto"/>
            <w:noWrap/>
            <w:vAlign w:val="center"/>
            <w:hideMark/>
          </w:tcPr>
          <w:p w14:paraId="49F07FBA"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299" w:type="dxa"/>
            <w:tcBorders>
              <w:top w:val="nil"/>
              <w:left w:val="nil"/>
              <w:bottom w:val="nil"/>
              <w:right w:val="single" w:sz="8" w:space="0" w:color="auto"/>
            </w:tcBorders>
            <w:shd w:val="clear" w:color="auto" w:fill="auto"/>
            <w:noWrap/>
            <w:vAlign w:val="center"/>
            <w:hideMark/>
          </w:tcPr>
          <w:p w14:paraId="2A60E58D"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E21AAC" w:rsidRPr="00846215" w14:paraId="3036CB61" w14:textId="77777777" w:rsidTr="00F74974">
        <w:trPr>
          <w:gridAfter w:val="1"/>
          <w:wAfter w:w="17" w:type="dxa"/>
          <w:trHeight w:val="276"/>
        </w:trPr>
        <w:tc>
          <w:tcPr>
            <w:tcW w:w="1120" w:type="dxa"/>
            <w:tcBorders>
              <w:top w:val="nil"/>
              <w:left w:val="nil"/>
              <w:bottom w:val="nil"/>
              <w:right w:val="single" w:sz="8" w:space="0" w:color="auto"/>
            </w:tcBorders>
            <w:shd w:val="clear" w:color="auto" w:fill="auto"/>
            <w:noWrap/>
            <w:vAlign w:val="bottom"/>
            <w:hideMark/>
          </w:tcPr>
          <w:p w14:paraId="2B8096FA"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lastRenderedPageBreak/>
              <w:t> </w:t>
            </w:r>
          </w:p>
        </w:tc>
        <w:tc>
          <w:tcPr>
            <w:tcW w:w="865" w:type="dxa"/>
            <w:tcBorders>
              <w:top w:val="nil"/>
              <w:left w:val="nil"/>
              <w:bottom w:val="single" w:sz="4" w:space="0" w:color="auto"/>
              <w:right w:val="nil"/>
            </w:tcBorders>
            <w:shd w:val="clear" w:color="auto" w:fill="auto"/>
            <w:noWrap/>
            <w:vAlign w:val="center"/>
            <w:hideMark/>
          </w:tcPr>
          <w:p w14:paraId="7F2CCA63"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6095" w:type="dxa"/>
            <w:tcBorders>
              <w:top w:val="nil"/>
              <w:left w:val="nil"/>
              <w:bottom w:val="single" w:sz="4" w:space="0" w:color="auto"/>
              <w:right w:val="single" w:sz="4" w:space="0" w:color="auto"/>
            </w:tcBorders>
            <w:shd w:val="clear" w:color="auto" w:fill="auto"/>
            <w:noWrap/>
            <w:vAlign w:val="center"/>
            <w:hideMark/>
          </w:tcPr>
          <w:p w14:paraId="745D226F"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Punkti </w:t>
            </w:r>
          </w:p>
        </w:tc>
        <w:tc>
          <w:tcPr>
            <w:tcW w:w="968" w:type="dxa"/>
            <w:tcBorders>
              <w:top w:val="nil"/>
              <w:left w:val="nil"/>
              <w:bottom w:val="single" w:sz="4" w:space="0" w:color="auto"/>
              <w:right w:val="single" w:sz="4" w:space="0" w:color="auto"/>
            </w:tcBorders>
            <w:shd w:val="clear" w:color="auto" w:fill="auto"/>
            <w:noWrap/>
            <w:vAlign w:val="center"/>
            <w:hideMark/>
          </w:tcPr>
          <w:p w14:paraId="33FF00E0"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4</w:t>
            </w:r>
          </w:p>
        </w:tc>
        <w:tc>
          <w:tcPr>
            <w:tcW w:w="1111" w:type="dxa"/>
            <w:gridSpan w:val="3"/>
            <w:tcBorders>
              <w:top w:val="nil"/>
              <w:left w:val="nil"/>
              <w:bottom w:val="single" w:sz="4" w:space="0" w:color="auto"/>
              <w:right w:val="single" w:sz="4" w:space="0" w:color="auto"/>
            </w:tcBorders>
            <w:shd w:val="clear" w:color="auto" w:fill="auto"/>
            <w:noWrap/>
            <w:vAlign w:val="center"/>
            <w:hideMark/>
          </w:tcPr>
          <w:p w14:paraId="58D1514A"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3</w:t>
            </w:r>
          </w:p>
        </w:tc>
        <w:tc>
          <w:tcPr>
            <w:tcW w:w="1110" w:type="dxa"/>
            <w:gridSpan w:val="2"/>
            <w:tcBorders>
              <w:top w:val="nil"/>
              <w:left w:val="nil"/>
              <w:bottom w:val="single" w:sz="4" w:space="0" w:color="auto"/>
              <w:right w:val="single" w:sz="4" w:space="0" w:color="auto"/>
            </w:tcBorders>
            <w:shd w:val="clear" w:color="auto" w:fill="auto"/>
            <w:noWrap/>
            <w:vAlign w:val="center"/>
            <w:hideMark/>
          </w:tcPr>
          <w:p w14:paraId="71285B65"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2</w:t>
            </w:r>
          </w:p>
        </w:tc>
        <w:tc>
          <w:tcPr>
            <w:tcW w:w="11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4737E4"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w:t>
            </w:r>
          </w:p>
        </w:tc>
        <w:tc>
          <w:tcPr>
            <w:tcW w:w="1110" w:type="dxa"/>
            <w:gridSpan w:val="2"/>
            <w:tcBorders>
              <w:top w:val="nil"/>
              <w:left w:val="single" w:sz="4" w:space="0" w:color="auto"/>
            </w:tcBorders>
            <w:shd w:val="clear" w:color="auto" w:fill="auto"/>
            <w:noWrap/>
            <w:vAlign w:val="center"/>
            <w:hideMark/>
          </w:tcPr>
          <w:p w14:paraId="2B37E598"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w:t>
            </w:r>
          </w:p>
        </w:tc>
        <w:tc>
          <w:tcPr>
            <w:tcW w:w="1252" w:type="dxa"/>
            <w:tcBorders>
              <w:top w:val="nil"/>
            </w:tcBorders>
            <w:shd w:val="clear" w:color="auto" w:fill="auto"/>
            <w:noWrap/>
            <w:vAlign w:val="center"/>
            <w:hideMark/>
          </w:tcPr>
          <w:p w14:paraId="1A6FC1CD"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w:t>
            </w:r>
          </w:p>
        </w:tc>
        <w:tc>
          <w:tcPr>
            <w:tcW w:w="299" w:type="dxa"/>
            <w:tcBorders>
              <w:top w:val="nil"/>
              <w:left w:val="nil"/>
              <w:bottom w:val="nil"/>
              <w:right w:val="single" w:sz="8" w:space="0" w:color="auto"/>
            </w:tcBorders>
            <w:shd w:val="clear" w:color="auto" w:fill="auto"/>
            <w:noWrap/>
            <w:vAlign w:val="center"/>
            <w:hideMark/>
          </w:tcPr>
          <w:p w14:paraId="4C6A972F"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w:t>
            </w:r>
          </w:p>
        </w:tc>
      </w:tr>
      <w:tr w:rsidR="00E21AAC" w:rsidRPr="00846215" w14:paraId="48C427DD" w14:textId="77777777" w:rsidTr="00F74974">
        <w:trPr>
          <w:gridAfter w:val="1"/>
          <w:wAfter w:w="17" w:type="dxa"/>
          <w:trHeight w:val="600"/>
        </w:trPr>
        <w:tc>
          <w:tcPr>
            <w:tcW w:w="1120" w:type="dxa"/>
            <w:tcBorders>
              <w:top w:val="nil"/>
              <w:left w:val="nil"/>
              <w:bottom w:val="nil"/>
              <w:right w:val="single" w:sz="8" w:space="0" w:color="auto"/>
            </w:tcBorders>
            <w:shd w:val="clear" w:color="auto" w:fill="auto"/>
            <w:noWrap/>
            <w:vAlign w:val="bottom"/>
            <w:hideMark/>
          </w:tcPr>
          <w:p w14:paraId="412511E5"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462C46DF"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3.2</w:t>
            </w:r>
          </w:p>
        </w:tc>
        <w:tc>
          <w:tcPr>
            <w:tcW w:w="6095" w:type="dxa"/>
            <w:tcBorders>
              <w:top w:val="nil"/>
              <w:left w:val="nil"/>
              <w:bottom w:val="single" w:sz="4" w:space="0" w:color="auto"/>
              <w:right w:val="single" w:sz="4" w:space="0" w:color="auto"/>
            </w:tcBorders>
            <w:shd w:val="clear" w:color="auto" w:fill="auto"/>
            <w:vAlign w:val="center"/>
            <w:hideMark/>
          </w:tcPr>
          <w:p w14:paraId="2BA7BA32" w14:textId="0A2BE53F" w:rsidR="00E21AAC" w:rsidRPr="00E21AAC" w:rsidRDefault="00E21AAC" w:rsidP="00F74974">
            <w:pPr>
              <w:spacing w:after="0" w:line="240" w:lineRule="auto"/>
              <w:rPr>
                <w:rFonts w:ascii="Times New Roman" w:eastAsia="Times New Roman" w:hAnsi="Times New Roman" w:cs="Times New Roman"/>
                <w:b/>
                <w:bCs/>
                <w:color w:val="000000"/>
                <w:sz w:val="22"/>
                <w:lang w:eastAsia="lv-LV"/>
              </w:rPr>
            </w:pPr>
            <w:r w:rsidRPr="00E21AAC">
              <w:rPr>
                <w:rFonts w:ascii="Times New Roman" w:eastAsia="Times New Roman" w:hAnsi="Times New Roman" w:cs="Times New Roman"/>
                <w:b/>
                <w:bCs/>
                <w:color w:val="000000"/>
                <w:sz w:val="22"/>
                <w:lang w:eastAsia="lv-LV"/>
              </w:rPr>
              <w:t>Investīciju efektivitāte, ERAF ieguldījumi EUR projekta īstenošanā uz 1 iedz., kas gūst labumu no plūdu risku novēršanas pasākumiem*</w:t>
            </w:r>
          </w:p>
        </w:tc>
        <w:tc>
          <w:tcPr>
            <w:tcW w:w="968" w:type="dxa"/>
            <w:tcBorders>
              <w:top w:val="nil"/>
              <w:left w:val="nil"/>
              <w:bottom w:val="nil"/>
              <w:right w:val="nil"/>
            </w:tcBorders>
            <w:shd w:val="clear" w:color="auto" w:fill="auto"/>
            <w:noWrap/>
            <w:vAlign w:val="center"/>
            <w:hideMark/>
          </w:tcPr>
          <w:p w14:paraId="5C9EDA31"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1111" w:type="dxa"/>
            <w:gridSpan w:val="3"/>
            <w:tcBorders>
              <w:top w:val="nil"/>
              <w:left w:val="nil"/>
              <w:bottom w:val="nil"/>
              <w:right w:val="nil"/>
            </w:tcBorders>
            <w:shd w:val="clear" w:color="auto" w:fill="auto"/>
            <w:noWrap/>
            <w:vAlign w:val="center"/>
            <w:hideMark/>
          </w:tcPr>
          <w:p w14:paraId="55257552"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1110" w:type="dxa"/>
            <w:gridSpan w:val="2"/>
            <w:tcBorders>
              <w:top w:val="nil"/>
              <w:left w:val="nil"/>
              <w:bottom w:val="nil"/>
              <w:right w:val="nil"/>
            </w:tcBorders>
            <w:shd w:val="clear" w:color="auto" w:fill="auto"/>
            <w:noWrap/>
            <w:vAlign w:val="center"/>
            <w:hideMark/>
          </w:tcPr>
          <w:p w14:paraId="1912BDBB"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1111" w:type="dxa"/>
            <w:gridSpan w:val="2"/>
            <w:tcBorders>
              <w:top w:val="nil"/>
              <w:left w:val="nil"/>
              <w:bottom w:val="nil"/>
              <w:right w:val="nil"/>
            </w:tcBorders>
            <w:shd w:val="clear" w:color="auto" w:fill="auto"/>
            <w:noWrap/>
            <w:vAlign w:val="center"/>
            <w:hideMark/>
          </w:tcPr>
          <w:p w14:paraId="7F057AD5"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1110" w:type="dxa"/>
            <w:gridSpan w:val="2"/>
            <w:tcBorders>
              <w:left w:val="nil"/>
              <w:bottom w:val="nil"/>
              <w:right w:val="nil"/>
            </w:tcBorders>
            <w:shd w:val="clear" w:color="auto" w:fill="auto"/>
            <w:noWrap/>
            <w:vAlign w:val="bottom"/>
            <w:hideMark/>
          </w:tcPr>
          <w:p w14:paraId="10463DA9"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p>
        </w:tc>
        <w:tc>
          <w:tcPr>
            <w:tcW w:w="1252" w:type="dxa"/>
            <w:tcBorders>
              <w:left w:val="nil"/>
              <w:bottom w:val="nil"/>
              <w:right w:val="nil"/>
            </w:tcBorders>
            <w:shd w:val="clear" w:color="auto" w:fill="auto"/>
            <w:noWrap/>
            <w:vAlign w:val="bottom"/>
            <w:hideMark/>
          </w:tcPr>
          <w:p w14:paraId="71B82EAB"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41E351C1"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E21AAC" w:rsidRPr="00846215" w14:paraId="45FF09A9" w14:textId="77777777" w:rsidTr="00F74974">
        <w:trPr>
          <w:gridAfter w:val="1"/>
          <w:wAfter w:w="17" w:type="dxa"/>
          <w:trHeight w:val="576"/>
        </w:trPr>
        <w:tc>
          <w:tcPr>
            <w:tcW w:w="1120" w:type="dxa"/>
            <w:tcBorders>
              <w:top w:val="nil"/>
              <w:left w:val="nil"/>
              <w:bottom w:val="nil"/>
              <w:right w:val="single" w:sz="8" w:space="0" w:color="auto"/>
            </w:tcBorders>
            <w:shd w:val="clear" w:color="auto" w:fill="auto"/>
            <w:noWrap/>
            <w:vAlign w:val="bottom"/>
            <w:hideMark/>
          </w:tcPr>
          <w:p w14:paraId="283A1F74"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58D57AA2"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3.2.1</w:t>
            </w:r>
          </w:p>
        </w:tc>
        <w:tc>
          <w:tcPr>
            <w:tcW w:w="6095" w:type="dxa"/>
            <w:tcBorders>
              <w:top w:val="nil"/>
              <w:left w:val="nil"/>
              <w:bottom w:val="single" w:sz="4" w:space="0" w:color="auto"/>
              <w:right w:val="single" w:sz="4" w:space="0" w:color="auto"/>
            </w:tcBorders>
            <w:shd w:val="clear" w:color="auto" w:fill="auto"/>
            <w:vAlign w:val="center"/>
            <w:hideMark/>
          </w:tcPr>
          <w:p w14:paraId="10CE7C5C" w14:textId="77777777" w:rsidR="00E21AAC" w:rsidRPr="00E21AAC" w:rsidRDefault="00E21AAC" w:rsidP="00F74974">
            <w:pPr>
              <w:spacing w:after="0" w:line="240" w:lineRule="auto"/>
              <w:rPr>
                <w:rFonts w:ascii="Times New Roman" w:eastAsia="Times New Roman" w:hAnsi="Times New Roman" w:cs="Times New Roman"/>
                <w:color w:val="000000"/>
                <w:sz w:val="22"/>
                <w:lang w:eastAsia="lv-LV"/>
              </w:rPr>
            </w:pPr>
            <w:r w:rsidRPr="00E21AAC">
              <w:rPr>
                <w:rFonts w:ascii="Times New Roman" w:eastAsia="Times New Roman" w:hAnsi="Times New Roman" w:cs="Times New Roman"/>
                <w:color w:val="000000"/>
                <w:sz w:val="22"/>
                <w:lang w:eastAsia="lv-LV"/>
              </w:rPr>
              <w:t>ERAF ieguldījumi EUR projekta īstenošanā uz 1 iedz., kas gūst labumu no plūdu risku novēršanas pasākumiem, EUR/1 iedz.</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5C85914A"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&lt;1500</w:t>
            </w:r>
          </w:p>
        </w:tc>
        <w:tc>
          <w:tcPr>
            <w:tcW w:w="1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B23A2BF"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1500 - 1900</w:t>
            </w:r>
          </w:p>
        </w:tc>
        <w:tc>
          <w:tcPr>
            <w:tcW w:w="11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272B36"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1900 - 2300</w:t>
            </w:r>
          </w:p>
        </w:tc>
        <w:tc>
          <w:tcPr>
            <w:tcW w:w="11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B1AECE"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&gt;2300</w:t>
            </w:r>
          </w:p>
        </w:tc>
        <w:tc>
          <w:tcPr>
            <w:tcW w:w="1110" w:type="dxa"/>
            <w:gridSpan w:val="2"/>
            <w:tcBorders>
              <w:top w:val="nil"/>
              <w:left w:val="nil"/>
              <w:bottom w:val="nil"/>
              <w:right w:val="nil"/>
            </w:tcBorders>
            <w:shd w:val="clear" w:color="auto" w:fill="auto"/>
            <w:noWrap/>
            <w:vAlign w:val="bottom"/>
            <w:hideMark/>
          </w:tcPr>
          <w:p w14:paraId="698BD5CC"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p>
        </w:tc>
        <w:tc>
          <w:tcPr>
            <w:tcW w:w="1252" w:type="dxa"/>
            <w:tcBorders>
              <w:top w:val="nil"/>
              <w:left w:val="nil"/>
              <w:bottom w:val="nil"/>
              <w:right w:val="nil"/>
            </w:tcBorders>
            <w:shd w:val="clear" w:color="auto" w:fill="auto"/>
            <w:noWrap/>
            <w:vAlign w:val="bottom"/>
            <w:hideMark/>
          </w:tcPr>
          <w:p w14:paraId="3495DF75"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74AA5801"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E21AAC" w:rsidRPr="00846215" w14:paraId="6C0E91CA" w14:textId="77777777" w:rsidTr="00F74974">
        <w:trPr>
          <w:gridAfter w:val="1"/>
          <w:wAfter w:w="17" w:type="dxa"/>
          <w:trHeight w:val="276"/>
        </w:trPr>
        <w:tc>
          <w:tcPr>
            <w:tcW w:w="1120" w:type="dxa"/>
            <w:tcBorders>
              <w:top w:val="nil"/>
              <w:left w:val="nil"/>
              <w:bottom w:val="nil"/>
              <w:right w:val="single" w:sz="8" w:space="0" w:color="auto"/>
            </w:tcBorders>
            <w:shd w:val="clear" w:color="auto" w:fill="auto"/>
            <w:noWrap/>
            <w:vAlign w:val="bottom"/>
            <w:hideMark/>
          </w:tcPr>
          <w:p w14:paraId="6422766D"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nil"/>
            </w:tcBorders>
            <w:shd w:val="clear" w:color="auto" w:fill="auto"/>
            <w:noWrap/>
            <w:vAlign w:val="center"/>
            <w:hideMark/>
          </w:tcPr>
          <w:p w14:paraId="1926323B"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6095" w:type="dxa"/>
            <w:tcBorders>
              <w:top w:val="nil"/>
              <w:left w:val="nil"/>
              <w:bottom w:val="single" w:sz="4" w:space="0" w:color="auto"/>
              <w:right w:val="single" w:sz="4" w:space="0" w:color="auto"/>
            </w:tcBorders>
            <w:shd w:val="clear" w:color="auto" w:fill="auto"/>
            <w:noWrap/>
            <w:vAlign w:val="center"/>
            <w:hideMark/>
          </w:tcPr>
          <w:p w14:paraId="6961B3DC"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Punkti </w:t>
            </w:r>
          </w:p>
        </w:tc>
        <w:tc>
          <w:tcPr>
            <w:tcW w:w="968" w:type="dxa"/>
            <w:tcBorders>
              <w:top w:val="nil"/>
              <w:left w:val="nil"/>
              <w:bottom w:val="single" w:sz="4" w:space="0" w:color="auto"/>
              <w:right w:val="single" w:sz="4" w:space="0" w:color="auto"/>
            </w:tcBorders>
            <w:shd w:val="clear" w:color="auto" w:fill="auto"/>
            <w:noWrap/>
            <w:vAlign w:val="bottom"/>
            <w:hideMark/>
          </w:tcPr>
          <w:p w14:paraId="643DE220"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3</w:t>
            </w:r>
          </w:p>
        </w:tc>
        <w:tc>
          <w:tcPr>
            <w:tcW w:w="1111" w:type="dxa"/>
            <w:gridSpan w:val="3"/>
            <w:tcBorders>
              <w:top w:val="nil"/>
              <w:left w:val="nil"/>
              <w:bottom w:val="single" w:sz="4" w:space="0" w:color="auto"/>
              <w:right w:val="single" w:sz="4" w:space="0" w:color="auto"/>
            </w:tcBorders>
            <w:shd w:val="clear" w:color="auto" w:fill="auto"/>
            <w:noWrap/>
            <w:vAlign w:val="bottom"/>
            <w:hideMark/>
          </w:tcPr>
          <w:p w14:paraId="3518D259"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2</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144A6951"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05B6F8C2"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0</w:t>
            </w:r>
          </w:p>
        </w:tc>
        <w:tc>
          <w:tcPr>
            <w:tcW w:w="1110" w:type="dxa"/>
            <w:gridSpan w:val="2"/>
            <w:tcBorders>
              <w:top w:val="nil"/>
              <w:left w:val="nil"/>
              <w:bottom w:val="nil"/>
              <w:right w:val="nil"/>
            </w:tcBorders>
            <w:shd w:val="clear" w:color="auto" w:fill="auto"/>
            <w:noWrap/>
            <w:vAlign w:val="bottom"/>
            <w:hideMark/>
          </w:tcPr>
          <w:p w14:paraId="5771E405"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p>
        </w:tc>
        <w:tc>
          <w:tcPr>
            <w:tcW w:w="1252" w:type="dxa"/>
            <w:tcBorders>
              <w:top w:val="nil"/>
              <w:left w:val="nil"/>
              <w:bottom w:val="nil"/>
              <w:right w:val="nil"/>
            </w:tcBorders>
            <w:shd w:val="clear" w:color="auto" w:fill="auto"/>
            <w:noWrap/>
            <w:vAlign w:val="bottom"/>
            <w:hideMark/>
          </w:tcPr>
          <w:p w14:paraId="474580D6"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506C7698"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E21AAC" w:rsidRPr="00846215" w14:paraId="15FA2145" w14:textId="77777777" w:rsidTr="00F74974">
        <w:trPr>
          <w:gridAfter w:val="1"/>
          <w:wAfter w:w="17" w:type="dxa"/>
          <w:trHeight w:val="600"/>
        </w:trPr>
        <w:tc>
          <w:tcPr>
            <w:tcW w:w="1120" w:type="dxa"/>
            <w:tcBorders>
              <w:top w:val="nil"/>
              <w:left w:val="nil"/>
              <w:bottom w:val="nil"/>
              <w:right w:val="single" w:sz="8" w:space="0" w:color="auto"/>
            </w:tcBorders>
            <w:shd w:val="clear" w:color="auto" w:fill="auto"/>
            <w:noWrap/>
            <w:vAlign w:val="bottom"/>
            <w:hideMark/>
          </w:tcPr>
          <w:p w14:paraId="05FBD3CB"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28F8CB52"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3.2.2.</w:t>
            </w:r>
          </w:p>
        </w:tc>
        <w:tc>
          <w:tcPr>
            <w:tcW w:w="6095" w:type="dxa"/>
            <w:tcBorders>
              <w:top w:val="nil"/>
              <w:left w:val="nil"/>
              <w:bottom w:val="single" w:sz="4" w:space="0" w:color="auto"/>
              <w:right w:val="single" w:sz="4" w:space="0" w:color="auto"/>
            </w:tcBorders>
            <w:shd w:val="clear" w:color="auto" w:fill="auto"/>
            <w:vAlign w:val="center"/>
            <w:hideMark/>
          </w:tcPr>
          <w:p w14:paraId="6B9CC195" w14:textId="77777777" w:rsidR="00E21AAC" w:rsidRPr="00E21AAC" w:rsidRDefault="00E21AAC" w:rsidP="00F74974">
            <w:pPr>
              <w:spacing w:after="0" w:line="240" w:lineRule="auto"/>
              <w:rPr>
                <w:rFonts w:ascii="Times New Roman" w:eastAsia="Times New Roman" w:hAnsi="Times New Roman" w:cs="Times New Roman"/>
                <w:color w:val="000000"/>
                <w:sz w:val="22"/>
                <w:lang w:eastAsia="lv-LV"/>
              </w:rPr>
            </w:pPr>
            <w:r w:rsidRPr="00E21AAC">
              <w:rPr>
                <w:rFonts w:ascii="Times New Roman" w:eastAsia="Times New Roman" w:hAnsi="Times New Roman" w:cs="Times New Roman"/>
                <w:color w:val="000000"/>
                <w:sz w:val="22"/>
                <w:lang w:eastAsia="lv-LV"/>
              </w:rPr>
              <w:t>ERAF ieguldījumi EUR projekta īstenošanā uz 1 iedz., kas gūst labumu izveidotās vai uzlabotās “zaļās” infrastruktūras, EUR/ 1 iedz.</w:t>
            </w:r>
          </w:p>
        </w:tc>
        <w:tc>
          <w:tcPr>
            <w:tcW w:w="968" w:type="dxa"/>
            <w:tcBorders>
              <w:top w:val="nil"/>
              <w:left w:val="nil"/>
              <w:bottom w:val="single" w:sz="4" w:space="0" w:color="auto"/>
              <w:right w:val="single" w:sz="4" w:space="0" w:color="auto"/>
            </w:tcBorders>
            <w:shd w:val="clear" w:color="auto" w:fill="auto"/>
            <w:noWrap/>
            <w:vAlign w:val="center"/>
            <w:hideMark/>
          </w:tcPr>
          <w:p w14:paraId="77BB6531"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&lt;1500</w:t>
            </w:r>
          </w:p>
        </w:tc>
        <w:tc>
          <w:tcPr>
            <w:tcW w:w="1111" w:type="dxa"/>
            <w:gridSpan w:val="3"/>
            <w:tcBorders>
              <w:top w:val="nil"/>
              <w:left w:val="nil"/>
              <w:bottom w:val="single" w:sz="4" w:space="0" w:color="auto"/>
              <w:right w:val="single" w:sz="4" w:space="0" w:color="auto"/>
            </w:tcBorders>
            <w:shd w:val="clear" w:color="auto" w:fill="auto"/>
            <w:noWrap/>
            <w:vAlign w:val="center"/>
            <w:hideMark/>
          </w:tcPr>
          <w:p w14:paraId="6B25F093"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1500 - 1900</w:t>
            </w:r>
          </w:p>
        </w:tc>
        <w:tc>
          <w:tcPr>
            <w:tcW w:w="1110" w:type="dxa"/>
            <w:gridSpan w:val="2"/>
            <w:tcBorders>
              <w:top w:val="nil"/>
              <w:left w:val="nil"/>
              <w:bottom w:val="single" w:sz="4" w:space="0" w:color="auto"/>
              <w:right w:val="single" w:sz="4" w:space="0" w:color="auto"/>
            </w:tcBorders>
            <w:shd w:val="clear" w:color="auto" w:fill="auto"/>
            <w:noWrap/>
            <w:vAlign w:val="center"/>
            <w:hideMark/>
          </w:tcPr>
          <w:p w14:paraId="298B2746"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1900 - 2400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A6E633F"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&gt;2400</w:t>
            </w:r>
          </w:p>
        </w:tc>
        <w:tc>
          <w:tcPr>
            <w:tcW w:w="1110" w:type="dxa"/>
            <w:gridSpan w:val="2"/>
            <w:tcBorders>
              <w:top w:val="nil"/>
              <w:left w:val="nil"/>
              <w:bottom w:val="nil"/>
              <w:right w:val="nil"/>
            </w:tcBorders>
            <w:shd w:val="clear" w:color="auto" w:fill="auto"/>
            <w:noWrap/>
            <w:vAlign w:val="bottom"/>
            <w:hideMark/>
          </w:tcPr>
          <w:p w14:paraId="57E25847"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p>
        </w:tc>
        <w:tc>
          <w:tcPr>
            <w:tcW w:w="1252" w:type="dxa"/>
            <w:tcBorders>
              <w:top w:val="nil"/>
              <w:left w:val="nil"/>
              <w:bottom w:val="nil"/>
              <w:right w:val="nil"/>
            </w:tcBorders>
            <w:shd w:val="clear" w:color="auto" w:fill="auto"/>
            <w:noWrap/>
            <w:vAlign w:val="bottom"/>
            <w:hideMark/>
          </w:tcPr>
          <w:p w14:paraId="21618751"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3590FB01"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E21AAC" w:rsidRPr="00846215" w14:paraId="2C5DACDB" w14:textId="77777777" w:rsidTr="00F74974">
        <w:trPr>
          <w:gridAfter w:val="1"/>
          <w:wAfter w:w="17" w:type="dxa"/>
          <w:trHeight w:val="276"/>
        </w:trPr>
        <w:tc>
          <w:tcPr>
            <w:tcW w:w="1120" w:type="dxa"/>
            <w:tcBorders>
              <w:top w:val="nil"/>
              <w:left w:val="nil"/>
              <w:bottom w:val="nil"/>
              <w:right w:val="single" w:sz="8" w:space="0" w:color="auto"/>
            </w:tcBorders>
            <w:shd w:val="clear" w:color="auto" w:fill="auto"/>
            <w:noWrap/>
            <w:vAlign w:val="bottom"/>
            <w:hideMark/>
          </w:tcPr>
          <w:p w14:paraId="37DB079E"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nil"/>
            </w:tcBorders>
            <w:shd w:val="clear" w:color="auto" w:fill="auto"/>
            <w:noWrap/>
            <w:vAlign w:val="center"/>
            <w:hideMark/>
          </w:tcPr>
          <w:p w14:paraId="68C01109"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6095" w:type="dxa"/>
            <w:tcBorders>
              <w:top w:val="nil"/>
              <w:left w:val="nil"/>
              <w:bottom w:val="single" w:sz="4" w:space="0" w:color="auto"/>
              <w:right w:val="single" w:sz="4" w:space="0" w:color="auto"/>
            </w:tcBorders>
            <w:shd w:val="clear" w:color="auto" w:fill="auto"/>
            <w:noWrap/>
            <w:vAlign w:val="center"/>
            <w:hideMark/>
          </w:tcPr>
          <w:p w14:paraId="2B5A81E7"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Punkti </w:t>
            </w:r>
          </w:p>
        </w:tc>
        <w:tc>
          <w:tcPr>
            <w:tcW w:w="968" w:type="dxa"/>
            <w:tcBorders>
              <w:top w:val="nil"/>
              <w:left w:val="nil"/>
              <w:bottom w:val="single" w:sz="4" w:space="0" w:color="auto"/>
              <w:right w:val="single" w:sz="4" w:space="0" w:color="auto"/>
            </w:tcBorders>
            <w:shd w:val="clear" w:color="auto" w:fill="auto"/>
            <w:noWrap/>
            <w:vAlign w:val="bottom"/>
            <w:hideMark/>
          </w:tcPr>
          <w:p w14:paraId="4A364984"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3</w:t>
            </w:r>
          </w:p>
        </w:tc>
        <w:tc>
          <w:tcPr>
            <w:tcW w:w="1111" w:type="dxa"/>
            <w:gridSpan w:val="3"/>
            <w:tcBorders>
              <w:top w:val="nil"/>
              <w:left w:val="nil"/>
              <w:bottom w:val="single" w:sz="4" w:space="0" w:color="auto"/>
              <w:right w:val="single" w:sz="4" w:space="0" w:color="auto"/>
            </w:tcBorders>
            <w:shd w:val="clear" w:color="auto" w:fill="auto"/>
            <w:noWrap/>
            <w:vAlign w:val="bottom"/>
            <w:hideMark/>
          </w:tcPr>
          <w:p w14:paraId="1FAF3B8D"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2</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208C4799"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40A374F9"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0</w:t>
            </w:r>
          </w:p>
        </w:tc>
        <w:tc>
          <w:tcPr>
            <w:tcW w:w="1110" w:type="dxa"/>
            <w:gridSpan w:val="2"/>
            <w:tcBorders>
              <w:top w:val="nil"/>
              <w:left w:val="nil"/>
              <w:bottom w:val="nil"/>
              <w:right w:val="nil"/>
            </w:tcBorders>
            <w:shd w:val="clear" w:color="auto" w:fill="auto"/>
            <w:noWrap/>
            <w:vAlign w:val="bottom"/>
            <w:hideMark/>
          </w:tcPr>
          <w:p w14:paraId="59CB5DBB"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p>
        </w:tc>
        <w:tc>
          <w:tcPr>
            <w:tcW w:w="1252" w:type="dxa"/>
            <w:tcBorders>
              <w:top w:val="nil"/>
              <w:left w:val="nil"/>
              <w:bottom w:val="nil"/>
              <w:right w:val="nil"/>
            </w:tcBorders>
            <w:shd w:val="clear" w:color="auto" w:fill="auto"/>
            <w:noWrap/>
            <w:vAlign w:val="bottom"/>
            <w:hideMark/>
          </w:tcPr>
          <w:p w14:paraId="69D7B0A3"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12A05807"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E21AAC" w:rsidRPr="00846215" w14:paraId="66B2E6CC" w14:textId="77777777" w:rsidTr="00F74974">
        <w:trPr>
          <w:gridAfter w:val="1"/>
          <w:wAfter w:w="17" w:type="dxa"/>
          <w:trHeight w:val="288"/>
        </w:trPr>
        <w:tc>
          <w:tcPr>
            <w:tcW w:w="1120" w:type="dxa"/>
            <w:tcBorders>
              <w:top w:val="nil"/>
              <w:left w:val="nil"/>
              <w:bottom w:val="nil"/>
              <w:right w:val="single" w:sz="8" w:space="0" w:color="auto"/>
            </w:tcBorders>
            <w:shd w:val="clear" w:color="auto" w:fill="auto"/>
            <w:noWrap/>
            <w:vAlign w:val="bottom"/>
            <w:hideMark/>
          </w:tcPr>
          <w:p w14:paraId="20BD1CC3"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12051818"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3.2.3.</w:t>
            </w:r>
          </w:p>
        </w:tc>
        <w:tc>
          <w:tcPr>
            <w:tcW w:w="6095" w:type="dxa"/>
            <w:tcBorders>
              <w:top w:val="nil"/>
              <w:left w:val="nil"/>
              <w:bottom w:val="single" w:sz="4" w:space="0" w:color="auto"/>
              <w:right w:val="single" w:sz="4" w:space="0" w:color="auto"/>
            </w:tcBorders>
            <w:shd w:val="clear" w:color="auto" w:fill="auto"/>
            <w:vAlign w:val="center"/>
            <w:hideMark/>
          </w:tcPr>
          <w:p w14:paraId="687A0D7C" w14:textId="77777777" w:rsidR="00E21AAC" w:rsidRPr="00E21AAC" w:rsidRDefault="00E21AAC" w:rsidP="00F74974">
            <w:pPr>
              <w:spacing w:after="0" w:line="240" w:lineRule="auto"/>
              <w:rPr>
                <w:rFonts w:ascii="Times New Roman" w:eastAsia="Times New Roman" w:hAnsi="Times New Roman" w:cs="Times New Roman"/>
                <w:color w:val="000000"/>
                <w:sz w:val="22"/>
                <w:lang w:eastAsia="lv-LV"/>
              </w:rPr>
            </w:pPr>
            <w:r w:rsidRPr="00E21AAC">
              <w:rPr>
                <w:rFonts w:ascii="Times New Roman" w:eastAsia="Times New Roman" w:hAnsi="Times New Roman" w:cs="Times New Roman"/>
                <w:color w:val="000000"/>
                <w:sz w:val="22"/>
                <w:lang w:eastAsia="lv-LV"/>
              </w:rPr>
              <w:t>ERAF ieguldījumi uz 1 ha izveidoto un jaunināto “zaļo” infrastruktūru EUR/ha</w:t>
            </w:r>
          </w:p>
        </w:tc>
        <w:tc>
          <w:tcPr>
            <w:tcW w:w="968" w:type="dxa"/>
            <w:tcBorders>
              <w:top w:val="nil"/>
              <w:left w:val="nil"/>
              <w:bottom w:val="single" w:sz="4" w:space="0" w:color="auto"/>
              <w:right w:val="single" w:sz="4" w:space="0" w:color="auto"/>
            </w:tcBorders>
            <w:shd w:val="clear" w:color="auto" w:fill="auto"/>
            <w:noWrap/>
            <w:vAlign w:val="center"/>
            <w:hideMark/>
          </w:tcPr>
          <w:p w14:paraId="2D6433CD"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&lt;100 000</w:t>
            </w:r>
          </w:p>
        </w:tc>
        <w:tc>
          <w:tcPr>
            <w:tcW w:w="1111" w:type="dxa"/>
            <w:gridSpan w:val="3"/>
            <w:tcBorders>
              <w:top w:val="nil"/>
              <w:left w:val="nil"/>
              <w:bottom w:val="single" w:sz="4" w:space="0" w:color="auto"/>
              <w:right w:val="single" w:sz="4" w:space="0" w:color="auto"/>
            </w:tcBorders>
            <w:shd w:val="clear" w:color="auto" w:fill="auto"/>
            <w:noWrap/>
            <w:vAlign w:val="center"/>
            <w:hideMark/>
          </w:tcPr>
          <w:p w14:paraId="78240C92"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100 000 - 138 850</w:t>
            </w:r>
          </w:p>
        </w:tc>
        <w:tc>
          <w:tcPr>
            <w:tcW w:w="1110" w:type="dxa"/>
            <w:gridSpan w:val="2"/>
            <w:tcBorders>
              <w:top w:val="nil"/>
              <w:left w:val="nil"/>
              <w:bottom w:val="single" w:sz="4" w:space="0" w:color="auto"/>
              <w:right w:val="single" w:sz="4" w:space="0" w:color="auto"/>
            </w:tcBorders>
            <w:shd w:val="clear" w:color="auto" w:fill="auto"/>
            <w:noWrap/>
            <w:vAlign w:val="center"/>
            <w:hideMark/>
          </w:tcPr>
          <w:p w14:paraId="1A0339B9"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&gt;138 850</w:t>
            </w:r>
          </w:p>
        </w:tc>
        <w:tc>
          <w:tcPr>
            <w:tcW w:w="1111" w:type="dxa"/>
            <w:gridSpan w:val="2"/>
            <w:tcBorders>
              <w:top w:val="nil"/>
              <w:left w:val="nil"/>
              <w:bottom w:val="nil"/>
              <w:right w:val="nil"/>
            </w:tcBorders>
            <w:shd w:val="clear" w:color="auto" w:fill="auto"/>
            <w:noWrap/>
            <w:vAlign w:val="bottom"/>
            <w:hideMark/>
          </w:tcPr>
          <w:p w14:paraId="08CA2B47"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p>
        </w:tc>
        <w:tc>
          <w:tcPr>
            <w:tcW w:w="1110" w:type="dxa"/>
            <w:gridSpan w:val="2"/>
            <w:tcBorders>
              <w:top w:val="nil"/>
              <w:left w:val="nil"/>
              <w:bottom w:val="nil"/>
              <w:right w:val="nil"/>
            </w:tcBorders>
            <w:shd w:val="clear" w:color="auto" w:fill="auto"/>
            <w:noWrap/>
            <w:vAlign w:val="bottom"/>
            <w:hideMark/>
          </w:tcPr>
          <w:p w14:paraId="4EEAF7B1"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252" w:type="dxa"/>
            <w:tcBorders>
              <w:top w:val="nil"/>
              <w:left w:val="nil"/>
              <w:bottom w:val="nil"/>
              <w:right w:val="nil"/>
            </w:tcBorders>
            <w:shd w:val="clear" w:color="auto" w:fill="auto"/>
            <w:noWrap/>
            <w:vAlign w:val="bottom"/>
            <w:hideMark/>
          </w:tcPr>
          <w:p w14:paraId="272D2448"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09D5B5FA"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E21AAC" w:rsidRPr="00846215" w14:paraId="275F9019" w14:textId="77777777" w:rsidTr="00F74974">
        <w:trPr>
          <w:gridAfter w:val="1"/>
          <w:wAfter w:w="17" w:type="dxa"/>
          <w:trHeight w:val="276"/>
        </w:trPr>
        <w:tc>
          <w:tcPr>
            <w:tcW w:w="1120" w:type="dxa"/>
            <w:tcBorders>
              <w:top w:val="nil"/>
              <w:left w:val="nil"/>
              <w:bottom w:val="nil"/>
              <w:right w:val="single" w:sz="8" w:space="0" w:color="auto"/>
            </w:tcBorders>
            <w:shd w:val="clear" w:color="auto" w:fill="auto"/>
            <w:noWrap/>
            <w:vAlign w:val="bottom"/>
            <w:hideMark/>
          </w:tcPr>
          <w:p w14:paraId="784D1C0A"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nil"/>
            </w:tcBorders>
            <w:shd w:val="clear" w:color="auto" w:fill="auto"/>
            <w:noWrap/>
            <w:vAlign w:val="center"/>
            <w:hideMark/>
          </w:tcPr>
          <w:p w14:paraId="4139961B"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6095" w:type="dxa"/>
            <w:tcBorders>
              <w:top w:val="nil"/>
              <w:left w:val="nil"/>
              <w:bottom w:val="single" w:sz="4" w:space="0" w:color="auto"/>
              <w:right w:val="single" w:sz="4" w:space="0" w:color="auto"/>
            </w:tcBorders>
            <w:shd w:val="clear" w:color="auto" w:fill="auto"/>
            <w:noWrap/>
            <w:vAlign w:val="center"/>
            <w:hideMark/>
          </w:tcPr>
          <w:p w14:paraId="594067FE"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Punkti </w:t>
            </w:r>
          </w:p>
        </w:tc>
        <w:tc>
          <w:tcPr>
            <w:tcW w:w="968" w:type="dxa"/>
            <w:tcBorders>
              <w:top w:val="nil"/>
              <w:left w:val="nil"/>
              <w:bottom w:val="single" w:sz="4" w:space="0" w:color="auto"/>
              <w:right w:val="single" w:sz="4" w:space="0" w:color="auto"/>
            </w:tcBorders>
            <w:shd w:val="clear" w:color="auto" w:fill="auto"/>
            <w:noWrap/>
            <w:vAlign w:val="bottom"/>
            <w:hideMark/>
          </w:tcPr>
          <w:p w14:paraId="16E2617A"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2</w:t>
            </w:r>
          </w:p>
        </w:tc>
        <w:tc>
          <w:tcPr>
            <w:tcW w:w="1111" w:type="dxa"/>
            <w:gridSpan w:val="3"/>
            <w:tcBorders>
              <w:top w:val="nil"/>
              <w:left w:val="nil"/>
              <w:bottom w:val="single" w:sz="4" w:space="0" w:color="auto"/>
              <w:right w:val="single" w:sz="4" w:space="0" w:color="auto"/>
            </w:tcBorders>
            <w:shd w:val="clear" w:color="auto" w:fill="auto"/>
            <w:noWrap/>
            <w:vAlign w:val="bottom"/>
            <w:hideMark/>
          </w:tcPr>
          <w:p w14:paraId="05C255DF"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0B65099B"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0</w:t>
            </w:r>
          </w:p>
        </w:tc>
        <w:tc>
          <w:tcPr>
            <w:tcW w:w="1111" w:type="dxa"/>
            <w:gridSpan w:val="2"/>
            <w:tcBorders>
              <w:top w:val="nil"/>
              <w:left w:val="nil"/>
              <w:bottom w:val="nil"/>
              <w:right w:val="nil"/>
            </w:tcBorders>
            <w:shd w:val="clear" w:color="auto" w:fill="auto"/>
            <w:noWrap/>
            <w:vAlign w:val="bottom"/>
            <w:hideMark/>
          </w:tcPr>
          <w:p w14:paraId="3E2E3EA0"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p>
        </w:tc>
        <w:tc>
          <w:tcPr>
            <w:tcW w:w="1110" w:type="dxa"/>
            <w:gridSpan w:val="2"/>
            <w:tcBorders>
              <w:top w:val="nil"/>
              <w:left w:val="nil"/>
              <w:bottom w:val="nil"/>
              <w:right w:val="nil"/>
            </w:tcBorders>
            <w:shd w:val="clear" w:color="auto" w:fill="auto"/>
            <w:noWrap/>
            <w:vAlign w:val="bottom"/>
            <w:hideMark/>
          </w:tcPr>
          <w:p w14:paraId="0F254643"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252" w:type="dxa"/>
            <w:tcBorders>
              <w:top w:val="nil"/>
              <w:left w:val="nil"/>
              <w:bottom w:val="nil"/>
              <w:right w:val="nil"/>
            </w:tcBorders>
            <w:shd w:val="clear" w:color="auto" w:fill="auto"/>
            <w:noWrap/>
            <w:vAlign w:val="bottom"/>
            <w:hideMark/>
          </w:tcPr>
          <w:p w14:paraId="24052C6B"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7585C18F"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E21AAC" w:rsidRPr="00846215" w14:paraId="325F14CE" w14:textId="77777777" w:rsidTr="00F74974">
        <w:trPr>
          <w:gridAfter w:val="1"/>
          <w:wAfter w:w="17" w:type="dxa"/>
          <w:trHeight w:val="600"/>
        </w:trPr>
        <w:tc>
          <w:tcPr>
            <w:tcW w:w="1120" w:type="dxa"/>
            <w:tcBorders>
              <w:top w:val="nil"/>
              <w:left w:val="nil"/>
              <w:bottom w:val="nil"/>
              <w:right w:val="single" w:sz="8" w:space="0" w:color="auto"/>
            </w:tcBorders>
            <w:shd w:val="clear" w:color="auto" w:fill="auto"/>
            <w:noWrap/>
            <w:vAlign w:val="bottom"/>
            <w:hideMark/>
          </w:tcPr>
          <w:p w14:paraId="1827E062"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4" w:space="0" w:color="auto"/>
              <w:right w:val="single" w:sz="4" w:space="0" w:color="auto"/>
            </w:tcBorders>
            <w:shd w:val="clear" w:color="auto" w:fill="auto"/>
            <w:noWrap/>
            <w:vAlign w:val="center"/>
            <w:hideMark/>
          </w:tcPr>
          <w:p w14:paraId="4CD7C626"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3.2.4.</w:t>
            </w:r>
          </w:p>
        </w:tc>
        <w:tc>
          <w:tcPr>
            <w:tcW w:w="6095" w:type="dxa"/>
            <w:tcBorders>
              <w:top w:val="nil"/>
              <w:left w:val="nil"/>
              <w:bottom w:val="single" w:sz="4" w:space="0" w:color="auto"/>
              <w:right w:val="single" w:sz="4" w:space="0" w:color="auto"/>
            </w:tcBorders>
            <w:shd w:val="clear" w:color="auto" w:fill="auto"/>
            <w:vAlign w:val="center"/>
            <w:hideMark/>
          </w:tcPr>
          <w:p w14:paraId="0CD982A3" w14:textId="77777777" w:rsidR="00E21AAC" w:rsidRPr="00E21AAC" w:rsidRDefault="00E21AAC" w:rsidP="00F74974">
            <w:pPr>
              <w:spacing w:after="0" w:line="240" w:lineRule="auto"/>
              <w:rPr>
                <w:rFonts w:ascii="Times New Roman" w:eastAsia="Times New Roman" w:hAnsi="Times New Roman" w:cs="Times New Roman"/>
                <w:color w:val="000000"/>
                <w:sz w:val="22"/>
                <w:lang w:eastAsia="lv-LV"/>
              </w:rPr>
            </w:pPr>
            <w:r w:rsidRPr="00E21AAC">
              <w:rPr>
                <w:rFonts w:ascii="Times New Roman" w:eastAsia="Times New Roman" w:hAnsi="Times New Roman" w:cs="Times New Roman"/>
                <w:color w:val="000000"/>
                <w:sz w:val="22"/>
                <w:lang w:eastAsia="lv-LV"/>
              </w:rPr>
              <w:t>ERAF ieguldījumi uz 1 km izveidotās un nostiprinātās piekrastes un krasta joslas infrastruktūru EUR/m</w:t>
            </w:r>
          </w:p>
        </w:tc>
        <w:tc>
          <w:tcPr>
            <w:tcW w:w="968" w:type="dxa"/>
            <w:tcBorders>
              <w:top w:val="nil"/>
              <w:left w:val="nil"/>
              <w:bottom w:val="single" w:sz="4" w:space="0" w:color="auto"/>
              <w:right w:val="single" w:sz="4" w:space="0" w:color="auto"/>
            </w:tcBorders>
            <w:shd w:val="clear" w:color="auto" w:fill="auto"/>
            <w:noWrap/>
            <w:vAlign w:val="center"/>
            <w:hideMark/>
          </w:tcPr>
          <w:p w14:paraId="0F757119"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&lt;1100</w:t>
            </w:r>
          </w:p>
        </w:tc>
        <w:tc>
          <w:tcPr>
            <w:tcW w:w="1111" w:type="dxa"/>
            <w:gridSpan w:val="3"/>
            <w:tcBorders>
              <w:top w:val="nil"/>
              <w:left w:val="nil"/>
              <w:bottom w:val="single" w:sz="4" w:space="0" w:color="auto"/>
              <w:right w:val="single" w:sz="4" w:space="0" w:color="auto"/>
            </w:tcBorders>
            <w:shd w:val="clear" w:color="auto" w:fill="auto"/>
            <w:noWrap/>
            <w:vAlign w:val="center"/>
            <w:hideMark/>
          </w:tcPr>
          <w:p w14:paraId="2780834E"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1100 - 2100</w:t>
            </w:r>
          </w:p>
        </w:tc>
        <w:tc>
          <w:tcPr>
            <w:tcW w:w="1110" w:type="dxa"/>
            <w:gridSpan w:val="2"/>
            <w:tcBorders>
              <w:top w:val="nil"/>
              <w:left w:val="nil"/>
              <w:bottom w:val="single" w:sz="4" w:space="0" w:color="auto"/>
              <w:right w:val="single" w:sz="4" w:space="0" w:color="auto"/>
            </w:tcBorders>
            <w:shd w:val="clear" w:color="auto" w:fill="auto"/>
            <w:noWrap/>
            <w:vAlign w:val="center"/>
            <w:hideMark/>
          </w:tcPr>
          <w:p w14:paraId="083A1C29"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2100 - 3100</w:t>
            </w:r>
          </w:p>
        </w:tc>
        <w:tc>
          <w:tcPr>
            <w:tcW w:w="11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56F5AF"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&gt;3100</w:t>
            </w:r>
          </w:p>
        </w:tc>
        <w:tc>
          <w:tcPr>
            <w:tcW w:w="1110" w:type="dxa"/>
            <w:gridSpan w:val="2"/>
            <w:tcBorders>
              <w:top w:val="nil"/>
              <w:left w:val="nil"/>
              <w:bottom w:val="nil"/>
              <w:right w:val="nil"/>
            </w:tcBorders>
            <w:shd w:val="clear" w:color="auto" w:fill="auto"/>
            <w:noWrap/>
            <w:vAlign w:val="bottom"/>
            <w:hideMark/>
          </w:tcPr>
          <w:p w14:paraId="7B1C1B87"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p>
        </w:tc>
        <w:tc>
          <w:tcPr>
            <w:tcW w:w="1252" w:type="dxa"/>
            <w:tcBorders>
              <w:top w:val="nil"/>
              <w:left w:val="nil"/>
              <w:bottom w:val="nil"/>
              <w:right w:val="nil"/>
            </w:tcBorders>
            <w:shd w:val="clear" w:color="auto" w:fill="auto"/>
            <w:noWrap/>
            <w:vAlign w:val="bottom"/>
            <w:hideMark/>
          </w:tcPr>
          <w:p w14:paraId="00590BE6"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732A21C9"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E21AAC" w:rsidRPr="00846215" w14:paraId="4448AFF8" w14:textId="77777777" w:rsidTr="00F74974">
        <w:trPr>
          <w:gridAfter w:val="1"/>
          <w:wAfter w:w="17" w:type="dxa"/>
          <w:trHeight w:val="288"/>
        </w:trPr>
        <w:tc>
          <w:tcPr>
            <w:tcW w:w="1120" w:type="dxa"/>
            <w:tcBorders>
              <w:top w:val="nil"/>
              <w:left w:val="nil"/>
              <w:bottom w:val="nil"/>
              <w:right w:val="single" w:sz="8" w:space="0" w:color="auto"/>
            </w:tcBorders>
            <w:shd w:val="clear" w:color="auto" w:fill="auto"/>
            <w:noWrap/>
            <w:vAlign w:val="bottom"/>
            <w:hideMark/>
          </w:tcPr>
          <w:p w14:paraId="04AE0393"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8" w:space="0" w:color="auto"/>
              <w:right w:val="nil"/>
            </w:tcBorders>
            <w:shd w:val="clear" w:color="auto" w:fill="auto"/>
            <w:noWrap/>
            <w:vAlign w:val="center"/>
            <w:hideMark/>
          </w:tcPr>
          <w:p w14:paraId="22CBBEA0" w14:textId="77777777" w:rsidR="00E21AAC" w:rsidRPr="00E21AAC" w:rsidRDefault="00E21AAC"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6095" w:type="dxa"/>
            <w:tcBorders>
              <w:top w:val="nil"/>
              <w:left w:val="nil"/>
              <w:bottom w:val="single" w:sz="4" w:space="0" w:color="auto"/>
              <w:right w:val="single" w:sz="4" w:space="0" w:color="auto"/>
            </w:tcBorders>
            <w:shd w:val="clear" w:color="auto" w:fill="auto"/>
            <w:noWrap/>
            <w:vAlign w:val="center"/>
            <w:hideMark/>
          </w:tcPr>
          <w:p w14:paraId="7D5CB7A5" w14:textId="77777777" w:rsidR="00E21AAC" w:rsidRPr="00E21AAC" w:rsidRDefault="00E21AAC" w:rsidP="00E21AAC">
            <w:pPr>
              <w:spacing w:after="0" w:line="240" w:lineRule="auto"/>
              <w:jc w:val="righ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Punkti </w:t>
            </w:r>
          </w:p>
        </w:tc>
        <w:tc>
          <w:tcPr>
            <w:tcW w:w="968" w:type="dxa"/>
            <w:tcBorders>
              <w:top w:val="nil"/>
              <w:left w:val="nil"/>
              <w:bottom w:val="single" w:sz="4" w:space="0" w:color="auto"/>
              <w:right w:val="single" w:sz="4" w:space="0" w:color="auto"/>
            </w:tcBorders>
            <w:shd w:val="clear" w:color="auto" w:fill="auto"/>
            <w:noWrap/>
            <w:vAlign w:val="bottom"/>
            <w:hideMark/>
          </w:tcPr>
          <w:p w14:paraId="68FE25A2"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3</w:t>
            </w:r>
          </w:p>
        </w:tc>
        <w:tc>
          <w:tcPr>
            <w:tcW w:w="1111" w:type="dxa"/>
            <w:gridSpan w:val="3"/>
            <w:tcBorders>
              <w:top w:val="nil"/>
              <w:left w:val="nil"/>
              <w:bottom w:val="single" w:sz="4" w:space="0" w:color="auto"/>
              <w:right w:val="single" w:sz="4" w:space="0" w:color="auto"/>
            </w:tcBorders>
            <w:shd w:val="clear" w:color="auto" w:fill="auto"/>
            <w:noWrap/>
            <w:vAlign w:val="bottom"/>
            <w:hideMark/>
          </w:tcPr>
          <w:p w14:paraId="78F698E1"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2</w:t>
            </w:r>
          </w:p>
        </w:tc>
        <w:tc>
          <w:tcPr>
            <w:tcW w:w="1110" w:type="dxa"/>
            <w:gridSpan w:val="2"/>
            <w:tcBorders>
              <w:top w:val="nil"/>
              <w:left w:val="nil"/>
              <w:bottom w:val="single" w:sz="4" w:space="0" w:color="auto"/>
              <w:right w:val="single" w:sz="4" w:space="0" w:color="auto"/>
            </w:tcBorders>
            <w:shd w:val="clear" w:color="auto" w:fill="auto"/>
            <w:noWrap/>
            <w:vAlign w:val="bottom"/>
            <w:hideMark/>
          </w:tcPr>
          <w:p w14:paraId="2753F88F"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w:t>
            </w:r>
          </w:p>
        </w:tc>
        <w:tc>
          <w:tcPr>
            <w:tcW w:w="1111" w:type="dxa"/>
            <w:gridSpan w:val="2"/>
            <w:tcBorders>
              <w:top w:val="nil"/>
              <w:left w:val="nil"/>
              <w:bottom w:val="single" w:sz="4" w:space="0" w:color="auto"/>
              <w:right w:val="single" w:sz="4" w:space="0" w:color="auto"/>
            </w:tcBorders>
            <w:shd w:val="clear" w:color="auto" w:fill="auto"/>
            <w:noWrap/>
            <w:vAlign w:val="bottom"/>
            <w:hideMark/>
          </w:tcPr>
          <w:p w14:paraId="5B735380"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0</w:t>
            </w:r>
          </w:p>
        </w:tc>
        <w:tc>
          <w:tcPr>
            <w:tcW w:w="1110" w:type="dxa"/>
            <w:gridSpan w:val="2"/>
            <w:tcBorders>
              <w:top w:val="nil"/>
              <w:left w:val="nil"/>
              <w:bottom w:val="nil"/>
              <w:right w:val="nil"/>
            </w:tcBorders>
            <w:shd w:val="clear" w:color="auto" w:fill="auto"/>
            <w:noWrap/>
            <w:vAlign w:val="bottom"/>
            <w:hideMark/>
          </w:tcPr>
          <w:p w14:paraId="72572F43" w14:textId="77777777" w:rsidR="00E21AAC" w:rsidRPr="00E21AAC" w:rsidRDefault="00E21AAC" w:rsidP="00E21AAC">
            <w:pPr>
              <w:spacing w:after="0" w:line="240" w:lineRule="auto"/>
              <w:jc w:val="center"/>
              <w:rPr>
                <w:rFonts w:ascii="Times New Roman" w:eastAsia="Times New Roman" w:hAnsi="Times New Roman" w:cs="Times New Roman"/>
                <w:b/>
                <w:bCs/>
                <w:color w:val="FF0000"/>
                <w:sz w:val="20"/>
                <w:szCs w:val="20"/>
                <w:lang w:eastAsia="lv-LV"/>
              </w:rPr>
            </w:pPr>
          </w:p>
        </w:tc>
        <w:tc>
          <w:tcPr>
            <w:tcW w:w="1252" w:type="dxa"/>
            <w:tcBorders>
              <w:top w:val="nil"/>
              <w:left w:val="nil"/>
              <w:bottom w:val="nil"/>
              <w:right w:val="nil"/>
            </w:tcBorders>
            <w:shd w:val="clear" w:color="auto" w:fill="auto"/>
            <w:noWrap/>
            <w:vAlign w:val="bottom"/>
            <w:hideMark/>
          </w:tcPr>
          <w:p w14:paraId="15BD0E69"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10DE895F"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E21AAC" w:rsidRPr="00846215" w14:paraId="1008EAAA" w14:textId="77777777" w:rsidTr="00F74974">
        <w:trPr>
          <w:gridAfter w:val="1"/>
          <w:wAfter w:w="17" w:type="dxa"/>
          <w:trHeight w:val="277"/>
        </w:trPr>
        <w:tc>
          <w:tcPr>
            <w:tcW w:w="1120" w:type="dxa"/>
            <w:tcBorders>
              <w:top w:val="nil"/>
              <w:left w:val="nil"/>
              <w:bottom w:val="nil"/>
              <w:right w:val="single" w:sz="8" w:space="0" w:color="auto"/>
            </w:tcBorders>
            <w:shd w:val="clear" w:color="auto" w:fill="auto"/>
            <w:noWrap/>
            <w:vAlign w:val="bottom"/>
            <w:hideMark/>
          </w:tcPr>
          <w:p w14:paraId="3393883F" w14:textId="77777777" w:rsidR="00E21AAC" w:rsidRPr="00E21AAC" w:rsidRDefault="00E21AAC"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tcBorders>
              <w:top w:val="nil"/>
              <w:left w:val="nil"/>
              <w:bottom w:val="single" w:sz="8" w:space="0" w:color="auto"/>
              <w:right w:val="single" w:sz="8" w:space="0" w:color="auto"/>
            </w:tcBorders>
            <w:shd w:val="clear" w:color="000000" w:fill="F2F2F2"/>
            <w:vAlign w:val="center"/>
            <w:hideMark/>
          </w:tcPr>
          <w:p w14:paraId="3DDEB9D8" w14:textId="77777777"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4.</w:t>
            </w:r>
          </w:p>
        </w:tc>
        <w:tc>
          <w:tcPr>
            <w:tcW w:w="6095" w:type="dxa"/>
            <w:tcBorders>
              <w:top w:val="single" w:sz="8" w:space="0" w:color="auto"/>
              <w:left w:val="nil"/>
              <w:bottom w:val="single" w:sz="8" w:space="0" w:color="auto"/>
              <w:right w:val="single" w:sz="8" w:space="0" w:color="auto"/>
            </w:tcBorders>
            <w:shd w:val="clear" w:color="000000" w:fill="F2F2F2"/>
            <w:vAlign w:val="center"/>
            <w:hideMark/>
          </w:tcPr>
          <w:p w14:paraId="248C6EF5" w14:textId="51064600"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Papildu ietekmes kritēriji (2 km zonā)</w:t>
            </w:r>
          </w:p>
        </w:tc>
        <w:tc>
          <w:tcPr>
            <w:tcW w:w="968" w:type="dxa"/>
            <w:tcBorders>
              <w:top w:val="nil"/>
              <w:left w:val="nil"/>
              <w:bottom w:val="nil"/>
              <w:right w:val="nil"/>
            </w:tcBorders>
            <w:shd w:val="clear" w:color="auto" w:fill="auto"/>
            <w:noWrap/>
            <w:vAlign w:val="bottom"/>
            <w:hideMark/>
          </w:tcPr>
          <w:p w14:paraId="3A897E87" w14:textId="77777777" w:rsidR="00E21AAC" w:rsidRPr="00E21AAC" w:rsidRDefault="00E21AAC" w:rsidP="00E21AAC">
            <w:pPr>
              <w:spacing w:after="0" w:line="240" w:lineRule="auto"/>
              <w:jc w:val="center"/>
              <w:rPr>
                <w:rFonts w:ascii="Times New Roman" w:eastAsia="Times New Roman" w:hAnsi="Times New Roman" w:cs="Times New Roman"/>
                <w:b/>
                <w:bCs/>
                <w:sz w:val="22"/>
                <w:lang w:eastAsia="lv-LV"/>
              </w:rPr>
            </w:pPr>
          </w:p>
        </w:tc>
        <w:tc>
          <w:tcPr>
            <w:tcW w:w="1111" w:type="dxa"/>
            <w:gridSpan w:val="3"/>
            <w:tcBorders>
              <w:top w:val="nil"/>
              <w:left w:val="nil"/>
              <w:bottom w:val="nil"/>
              <w:right w:val="nil"/>
            </w:tcBorders>
            <w:shd w:val="clear" w:color="auto" w:fill="auto"/>
            <w:noWrap/>
            <w:vAlign w:val="bottom"/>
            <w:hideMark/>
          </w:tcPr>
          <w:p w14:paraId="47C7CC7F"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110" w:type="dxa"/>
            <w:gridSpan w:val="2"/>
            <w:tcBorders>
              <w:top w:val="nil"/>
              <w:left w:val="nil"/>
              <w:bottom w:val="nil"/>
              <w:right w:val="nil"/>
            </w:tcBorders>
            <w:shd w:val="clear" w:color="auto" w:fill="auto"/>
            <w:noWrap/>
            <w:vAlign w:val="bottom"/>
            <w:hideMark/>
          </w:tcPr>
          <w:p w14:paraId="56FCFA9A"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111" w:type="dxa"/>
            <w:gridSpan w:val="2"/>
            <w:tcBorders>
              <w:top w:val="nil"/>
              <w:left w:val="nil"/>
              <w:bottom w:val="nil"/>
              <w:right w:val="nil"/>
            </w:tcBorders>
            <w:shd w:val="clear" w:color="auto" w:fill="auto"/>
            <w:noWrap/>
            <w:vAlign w:val="bottom"/>
            <w:hideMark/>
          </w:tcPr>
          <w:p w14:paraId="4226D750"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110" w:type="dxa"/>
            <w:gridSpan w:val="2"/>
            <w:tcBorders>
              <w:top w:val="nil"/>
              <w:left w:val="nil"/>
              <w:bottom w:val="nil"/>
              <w:right w:val="nil"/>
            </w:tcBorders>
            <w:shd w:val="clear" w:color="auto" w:fill="auto"/>
            <w:noWrap/>
            <w:vAlign w:val="bottom"/>
            <w:hideMark/>
          </w:tcPr>
          <w:p w14:paraId="671EEB15"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1252" w:type="dxa"/>
            <w:tcBorders>
              <w:top w:val="nil"/>
              <w:left w:val="nil"/>
              <w:bottom w:val="nil"/>
              <w:right w:val="nil"/>
            </w:tcBorders>
            <w:shd w:val="clear" w:color="auto" w:fill="auto"/>
            <w:noWrap/>
            <w:vAlign w:val="bottom"/>
            <w:hideMark/>
          </w:tcPr>
          <w:p w14:paraId="282D685C" w14:textId="77777777" w:rsidR="00E21AAC" w:rsidRPr="00E21AAC" w:rsidRDefault="00E21AAC"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000000" w:fill="FFFFFF"/>
            <w:vAlign w:val="center"/>
            <w:hideMark/>
          </w:tcPr>
          <w:p w14:paraId="71096231" w14:textId="77777777" w:rsidR="00E21AAC" w:rsidRPr="00E21AAC" w:rsidRDefault="00E21AAC" w:rsidP="00E21AAC">
            <w:pPr>
              <w:spacing w:after="0" w:line="240" w:lineRule="auto"/>
              <w:jc w:val="left"/>
              <w:rPr>
                <w:rFonts w:ascii="Times New Roman" w:eastAsia="Times New Roman" w:hAnsi="Times New Roman" w:cs="Times New Roman"/>
                <w:b/>
                <w:bCs/>
                <w:sz w:val="22"/>
                <w:lang w:eastAsia="lv-LV"/>
              </w:rPr>
            </w:pPr>
            <w:r w:rsidRPr="00E21AAC">
              <w:rPr>
                <w:rFonts w:ascii="Times New Roman" w:eastAsia="Times New Roman" w:hAnsi="Times New Roman" w:cs="Times New Roman"/>
                <w:b/>
                <w:bCs/>
                <w:sz w:val="22"/>
                <w:lang w:eastAsia="lv-LV"/>
              </w:rPr>
              <w:t> </w:t>
            </w:r>
          </w:p>
        </w:tc>
      </w:tr>
      <w:tr w:rsidR="00C07804" w:rsidRPr="00846215" w14:paraId="5030B65F" w14:textId="77777777" w:rsidTr="00C07804">
        <w:trPr>
          <w:gridAfter w:val="1"/>
          <w:wAfter w:w="17" w:type="dxa"/>
          <w:trHeight w:val="288"/>
        </w:trPr>
        <w:tc>
          <w:tcPr>
            <w:tcW w:w="1120" w:type="dxa"/>
            <w:tcBorders>
              <w:top w:val="nil"/>
              <w:left w:val="nil"/>
              <w:bottom w:val="nil"/>
              <w:right w:val="single" w:sz="4" w:space="0" w:color="auto"/>
            </w:tcBorders>
            <w:shd w:val="clear" w:color="auto" w:fill="auto"/>
            <w:noWrap/>
            <w:vAlign w:val="bottom"/>
            <w:hideMark/>
          </w:tcPr>
          <w:p w14:paraId="411F2EC9"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vMerge w:val="restart"/>
            <w:tcBorders>
              <w:top w:val="single" w:sz="4" w:space="0" w:color="auto"/>
              <w:left w:val="single" w:sz="4" w:space="0" w:color="auto"/>
              <w:right w:val="single" w:sz="4" w:space="0" w:color="auto"/>
            </w:tcBorders>
            <w:shd w:val="clear" w:color="auto" w:fill="auto"/>
            <w:noWrap/>
            <w:vAlign w:val="center"/>
            <w:hideMark/>
          </w:tcPr>
          <w:p w14:paraId="6452A33E" w14:textId="77777777" w:rsidR="00C07804" w:rsidRPr="00E21AAC" w:rsidRDefault="00C07804" w:rsidP="00E21AAC">
            <w:pPr>
              <w:spacing w:after="0" w:line="240" w:lineRule="auto"/>
              <w:jc w:val="center"/>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51FB" w14:textId="77777777" w:rsidR="00C07804" w:rsidRPr="00846215" w:rsidRDefault="00C07804" w:rsidP="00E21AAC">
            <w:pPr>
              <w:spacing w:after="0" w:line="240" w:lineRule="auto"/>
              <w:jc w:val="left"/>
              <w:rPr>
                <w:rFonts w:ascii="Times New Roman" w:eastAsia="Times New Roman" w:hAnsi="Times New Roman" w:cs="Times New Roman"/>
                <w:i/>
                <w:i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2 punkts par katru NAI ietekmes zonā </w:t>
            </w:r>
            <w:r w:rsidRPr="00E21AAC">
              <w:rPr>
                <w:rFonts w:ascii="Times New Roman" w:eastAsia="Times New Roman" w:hAnsi="Times New Roman" w:cs="Times New Roman"/>
                <w:i/>
                <w:iCs/>
                <w:color w:val="FF0000"/>
                <w:sz w:val="20"/>
                <w:szCs w:val="20"/>
                <w:lang w:eastAsia="lv-LV"/>
              </w:rPr>
              <w:t>(ir izsniegta A vai B kategorijas</w:t>
            </w:r>
          </w:p>
          <w:p w14:paraId="514D73A3" w14:textId="309AA34B"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i/>
                <w:iCs/>
                <w:color w:val="FF0000"/>
                <w:sz w:val="20"/>
                <w:szCs w:val="20"/>
                <w:lang w:eastAsia="lv-LV"/>
              </w:rPr>
              <w:t xml:space="preserve"> piesārņojošo darbību atļauja vai C kategorijas apliecinājums)</w:t>
            </w:r>
          </w:p>
        </w:tc>
        <w:tc>
          <w:tcPr>
            <w:tcW w:w="3119" w:type="dxa"/>
            <w:gridSpan w:val="5"/>
            <w:tcBorders>
              <w:top w:val="nil"/>
              <w:left w:val="single" w:sz="4" w:space="0" w:color="auto"/>
              <w:bottom w:val="nil"/>
              <w:right w:val="nil"/>
            </w:tcBorders>
            <w:shd w:val="clear" w:color="auto" w:fill="auto"/>
            <w:noWrap/>
            <w:vAlign w:val="bottom"/>
            <w:hideMark/>
          </w:tcPr>
          <w:p w14:paraId="235A268F"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2"/>
                <w:lang w:eastAsia="lv-LV"/>
              </w:rPr>
            </w:pPr>
          </w:p>
        </w:tc>
        <w:tc>
          <w:tcPr>
            <w:tcW w:w="1134" w:type="dxa"/>
            <w:gridSpan w:val="2"/>
            <w:tcBorders>
              <w:top w:val="nil"/>
              <w:left w:val="nil"/>
              <w:bottom w:val="nil"/>
              <w:right w:val="nil"/>
            </w:tcBorders>
            <w:shd w:val="clear" w:color="auto" w:fill="auto"/>
            <w:noWrap/>
            <w:vAlign w:val="bottom"/>
            <w:hideMark/>
          </w:tcPr>
          <w:p w14:paraId="5485F678" w14:textId="77777777" w:rsidR="00C07804" w:rsidRPr="00E21AAC" w:rsidRDefault="00C07804" w:rsidP="00E21AAC">
            <w:pPr>
              <w:spacing w:after="0" w:line="240" w:lineRule="auto"/>
              <w:jc w:val="center"/>
              <w:rPr>
                <w:rFonts w:ascii="Times New Roman" w:eastAsia="Times New Roman" w:hAnsi="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324D2E1D" w14:textId="77777777" w:rsidR="00C07804" w:rsidRPr="00E21AAC" w:rsidRDefault="00C07804" w:rsidP="00E21AAC">
            <w:pPr>
              <w:spacing w:after="0" w:line="240" w:lineRule="auto"/>
              <w:jc w:val="center"/>
              <w:rPr>
                <w:rFonts w:ascii="Times New Roman" w:eastAsia="Times New Roman" w:hAnsi="Times New Roman" w:cs="Times New Roman"/>
                <w:sz w:val="20"/>
                <w:szCs w:val="20"/>
                <w:lang w:eastAsia="lv-LV"/>
              </w:rPr>
            </w:pPr>
          </w:p>
        </w:tc>
        <w:tc>
          <w:tcPr>
            <w:tcW w:w="1275" w:type="dxa"/>
            <w:gridSpan w:val="2"/>
            <w:tcBorders>
              <w:top w:val="nil"/>
              <w:left w:val="nil"/>
              <w:bottom w:val="nil"/>
              <w:right w:val="nil"/>
            </w:tcBorders>
            <w:shd w:val="clear" w:color="auto" w:fill="auto"/>
            <w:noWrap/>
            <w:vAlign w:val="bottom"/>
            <w:hideMark/>
          </w:tcPr>
          <w:p w14:paraId="55EEE42D"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48B483CA"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C07804" w:rsidRPr="00846215" w14:paraId="2CC81FEE" w14:textId="77777777" w:rsidTr="00C07804">
        <w:trPr>
          <w:gridAfter w:val="1"/>
          <w:wAfter w:w="17" w:type="dxa"/>
          <w:trHeight w:val="288"/>
        </w:trPr>
        <w:tc>
          <w:tcPr>
            <w:tcW w:w="1120" w:type="dxa"/>
            <w:tcBorders>
              <w:top w:val="nil"/>
              <w:left w:val="nil"/>
              <w:bottom w:val="nil"/>
              <w:right w:val="single" w:sz="4" w:space="0" w:color="auto"/>
            </w:tcBorders>
            <w:shd w:val="clear" w:color="auto" w:fill="auto"/>
            <w:noWrap/>
            <w:vAlign w:val="bottom"/>
            <w:hideMark/>
          </w:tcPr>
          <w:p w14:paraId="77D13A1E"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vMerge/>
            <w:tcBorders>
              <w:left w:val="single" w:sz="4" w:space="0" w:color="auto"/>
              <w:right w:val="single" w:sz="4" w:space="0" w:color="auto"/>
            </w:tcBorders>
            <w:shd w:val="clear" w:color="auto" w:fill="auto"/>
            <w:noWrap/>
            <w:vAlign w:val="center"/>
            <w:hideMark/>
          </w:tcPr>
          <w:p w14:paraId="30AF8869"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0F331"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1 punkts par kanalizācijas sūkņu staciju </w:t>
            </w:r>
          </w:p>
        </w:tc>
        <w:tc>
          <w:tcPr>
            <w:tcW w:w="992" w:type="dxa"/>
            <w:gridSpan w:val="2"/>
            <w:tcBorders>
              <w:top w:val="nil"/>
              <w:left w:val="single" w:sz="4" w:space="0" w:color="auto"/>
              <w:bottom w:val="nil"/>
              <w:right w:val="nil"/>
            </w:tcBorders>
            <w:shd w:val="clear" w:color="auto" w:fill="auto"/>
            <w:noWrap/>
            <w:vAlign w:val="bottom"/>
            <w:hideMark/>
          </w:tcPr>
          <w:p w14:paraId="7A4E90D7"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p>
        </w:tc>
        <w:tc>
          <w:tcPr>
            <w:tcW w:w="236" w:type="dxa"/>
            <w:tcBorders>
              <w:top w:val="nil"/>
              <w:left w:val="nil"/>
              <w:bottom w:val="nil"/>
              <w:right w:val="nil"/>
            </w:tcBorders>
            <w:shd w:val="clear" w:color="auto" w:fill="auto"/>
            <w:noWrap/>
            <w:vAlign w:val="bottom"/>
            <w:hideMark/>
          </w:tcPr>
          <w:p w14:paraId="3317737B" w14:textId="77777777" w:rsidR="00C07804" w:rsidRPr="00E21AAC" w:rsidRDefault="00C07804" w:rsidP="00E21AAC">
            <w:pPr>
              <w:spacing w:after="0" w:line="240" w:lineRule="auto"/>
              <w:jc w:val="center"/>
              <w:rPr>
                <w:rFonts w:ascii="Times New Roman" w:eastAsia="Times New Roman" w:hAnsi="Times New Roman" w:cs="Times New Roman"/>
                <w:sz w:val="20"/>
                <w:szCs w:val="20"/>
                <w:lang w:eastAsia="lv-LV"/>
              </w:rPr>
            </w:pPr>
          </w:p>
        </w:tc>
        <w:tc>
          <w:tcPr>
            <w:tcW w:w="1891" w:type="dxa"/>
            <w:gridSpan w:val="2"/>
            <w:tcBorders>
              <w:top w:val="nil"/>
              <w:left w:val="nil"/>
              <w:bottom w:val="nil"/>
              <w:right w:val="nil"/>
            </w:tcBorders>
            <w:shd w:val="clear" w:color="auto" w:fill="auto"/>
            <w:noWrap/>
            <w:vAlign w:val="bottom"/>
            <w:hideMark/>
          </w:tcPr>
          <w:p w14:paraId="25B5F467" w14:textId="77777777" w:rsidR="00C07804" w:rsidRPr="00E21AAC" w:rsidRDefault="00C07804" w:rsidP="00E21AAC">
            <w:pPr>
              <w:spacing w:after="0" w:line="240" w:lineRule="auto"/>
              <w:jc w:val="center"/>
              <w:rPr>
                <w:rFonts w:ascii="Times New Roman" w:eastAsia="Times New Roman" w:hAnsi="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506DC82B" w14:textId="77777777" w:rsidR="00C07804" w:rsidRPr="00E21AAC" w:rsidRDefault="00C07804" w:rsidP="00E21AAC">
            <w:pPr>
              <w:spacing w:after="0" w:line="240" w:lineRule="auto"/>
              <w:jc w:val="center"/>
              <w:rPr>
                <w:rFonts w:ascii="Times New Roman" w:eastAsia="Times New Roman" w:hAnsi="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1EA4EEAB" w14:textId="77777777" w:rsidR="00C07804" w:rsidRPr="00E21AAC" w:rsidRDefault="00C07804" w:rsidP="00E21AAC">
            <w:pPr>
              <w:spacing w:after="0" w:line="240" w:lineRule="auto"/>
              <w:jc w:val="center"/>
              <w:rPr>
                <w:rFonts w:ascii="Times New Roman" w:eastAsia="Times New Roman" w:hAnsi="Times New Roman" w:cs="Times New Roman"/>
                <w:sz w:val="20"/>
                <w:szCs w:val="20"/>
                <w:lang w:eastAsia="lv-LV"/>
              </w:rPr>
            </w:pPr>
          </w:p>
        </w:tc>
        <w:tc>
          <w:tcPr>
            <w:tcW w:w="1275" w:type="dxa"/>
            <w:gridSpan w:val="2"/>
            <w:tcBorders>
              <w:top w:val="nil"/>
              <w:left w:val="nil"/>
              <w:bottom w:val="nil"/>
              <w:right w:val="nil"/>
            </w:tcBorders>
            <w:shd w:val="clear" w:color="auto" w:fill="auto"/>
            <w:noWrap/>
            <w:vAlign w:val="bottom"/>
            <w:hideMark/>
          </w:tcPr>
          <w:p w14:paraId="3864CFD1"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0E855986"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C07804" w:rsidRPr="00846215" w14:paraId="75E0D312" w14:textId="77777777" w:rsidTr="00C07804">
        <w:trPr>
          <w:gridAfter w:val="1"/>
          <w:wAfter w:w="17" w:type="dxa"/>
          <w:trHeight w:val="288"/>
        </w:trPr>
        <w:tc>
          <w:tcPr>
            <w:tcW w:w="1120" w:type="dxa"/>
            <w:tcBorders>
              <w:top w:val="nil"/>
              <w:left w:val="nil"/>
              <w:bottom w:val="nil"/>
              <w:right w:val="single" w:sz="4" w:space="0" w:color="auto"/>
            </w:tcBorders>
            <w:shd w:val="clear" w:color="auto" w:fill="auto"/>
            <w:noWrap/>
            <w:vAlign w:val="bottom"/>
            <w:hideMark/>
          </w:tcPr>
          <w:p w14:paraId="147DB46C"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vMerge/>
            <w:tcBorders>
              <w:left w:val="single" w:sz="4" w:space="0" w:color="auto"/>
              <w:right w:val="single" w:sz="4" w:space="0" w:color="auto"/>
            </w:tcBorders>
            <w:shd w:val="clear" w:color="auto" w:fill="auto"/>
            <w:noWrap/>
            <w:vAlign w:val="center"/>
            <w:hideMark/>
          </w:tcPr>
          <w:p w14:paraId="357F473C"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CA4E2" w14:textId="78B85CF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 punkts par 1 Piesārņoto un potenciāli piesārņoto vietu</w:t>
            </w:r>
          </w:p>
        </w:tc>
        <w:tc>
          <w:tcPr>
            <w:tcW w:w="992" w:type="dxa"/>
            <w:gridSpan w:val="2"/>
            <w:tcBorders>
              <w:top w:val="nil"/>
              <w:left w:val="single" w:sz="4" w:space="0" w:color="auto"/>
              <w:bottom w:val="nil"/>
              <w:right w:val="nil"/>
            </w:tcBorders>
            <w:shd w:val="clear" w:color="auto" w:fill="auto"/>
            <w:noWrap/>
            <w:vAlign w:val="bottom"/>
            <w:hideMark/>
          </w:tcPr>
          <w:p w14:paraId="21AE5502"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p>
        </w:tc>
        <w:tc>
          <w:tcPr>
            <w:tcW w:w="236" w:type="dxa"/>
            <w:tcBorders>
              <w:top w:val="nil"/>
              <w:left w:val="nil"/>
              <w:bottom w:val="nil"/>
              <w:right w:val="nil"/>
            </w:tcBorders>
            <w:shd w:val="clear" w:color="auto" w:fill="auto"/>
            <w:noWrap/>
            <w:vAlign w:val="bottom"/>
            <w:hideMark/>
          </w:tcPr>
          <w:p w14:paraId="37FFFE93" w14:textId="77777777" w:rsidR="00C07804" w:rsidRPr="00E21AAC" w:rsidRDefault="00C07804" w:rsidP="00E21AAC">
            <w:pPr>
              <w:spacing w:after="0" w:line="240" w:lineRule="auto"/>
              <w:jc w:val="center"/>
              <w:rPr>
                <w:rFonts w:ascii="Times New Roman" w:eastAsia="Times New Roman" w:hAnsi="Times New Roman" w:cs="Times New Roman"/>
                <w:sz w:val="20"/>
                <w:szCs w:val="20"/>
                <w:lang w:eastAsia="lv-LV"/>
              </w:rPr>
            </w:pPr>
          </w:p>
        </w:tc>
        <w:tc>
          <w:tcPr>
            <w:tcW w:w="1891" w:type="dxa"/>
            <w:gridSpan w:val="2"/>
            <w:tcBorders>
              <w:top w:val="nil"/>
              <w:left w:val="nil"/>
              <w:bottom w:val="nil"/>
              <w:right w:val="nil"/>
            </w:tcBorders>
            <w:shd w:val="clear" w:color="auto" w:fill="auto"/>
            <w:noWrap/>
            <w:vAlign w:val="bottom"/>
            <w:hideMark/>
          </w:tcPr>
          <w:p w14:paraId="72D626DD" w14:textId="77777777" w:rsidR="00C07804" w:rsidRPr="00E21AAC" w:rsidRDefault="00C07804" w:rsidP="00E21AAC">
            <w:pPr>
              <w:spacing w:after="0" w:line="240" w:lineRule="auto"/>
              <w:jc w:val="center"/>
              <w:rPr>
                <w:rFonts w:ascii="Times New Roman" w:eastAsia="Times New Roman" w:hAnsi="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1C9DE7D8" w14:textId="77777777" w:rsidR="00C07804" w:rsidRPr="00E21AAC" w:rsidRDefault="00C07804" w:rsidP="00E21AAC">
            <w:pPr>
              <w:spacing w:after="0" w:line="240" w:lineRule="auto"/>
              <w:jc w:val="center"/>
              <w:rPr>
                <w:rFonts w:ascii="Times New Roman" w:eastAsia="Times New Roman" w:hAnsi="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70D4112C" w14:textId="77777777" w:rsidR="00C07804" w:rsidRPr="00E21AAC" w:rsidRDefault="00C07804" w:rsidP="00E21AAC">
            <w:pPr>
              <w:spacing w:after="0" w:line="240" w:lineRule="auto"/>
              <w:jc w:val="center"/>
              <w:rPr>
                <w:rFonts w:ascii="Times New Roman" w:eastAsia="Times New Roman" w:hAnsi="Times New Roman" w:cs="Times New Roman"/>
                <w:sz w:val="20"/>
                <w:szCs w:val="20"/>
                <w:lang w:eastAsia="lv-LV"/>
              </w:rPr>
            </w:pPr>
          </w:p>
        </w:tc>
        <w:tc>
          <w:tcPr>
            <w:tcW w:w="1275" w:type="dxa"/>
            <w:gridSpan w:val="2"/>
            <w:tcBorders>
              <w:top w:val="nil"/>
              <w:left w:val="nil"/>
              <w:bottom w:val="nil"/>
              <w:right w:val="nil"/>
            </w:tcBorders>
            <w:shd w:val="clear" w:color="auto" w:fill="auto"/>
            <w:noWrap/>
            <w:vAlign w:val="bottom"/>
            <w:hideMark/>
          </w:tcPr>
          <w:p w14:paraId="12A3BEAC"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2ED67F5D"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C07804" w:rsidRPr="00846215" w14:paraId="621D321E" w14:textId="77777777" w:rsidTr="00C07804">
        <w:trPr>
          <w:gridAfter w:val="1"/>
          <w:wAfter w:w="17" w:type="dxa"/>
          <w:trHeight w:val="288"/>
        </w:trPr>
        <w:tc>
          <w:tcPr>
            <w:tcW w:w="1120" w:type="dxa"/>
            <w:tcBorders>
              <w:top w:val="nil"/>
              <w:left w:val="nil"/>
              <w:bottom w:val="nil"/>
              <w:right w:val="single" w:sz="4" w:space="0" w:color="auto"/>
            </w:tcBorders>
            <w:shd w:val="clear" w:color="auto" w:fill="auto"/>
            <w:noWrap/>
            <w:vAlign w:val="bottom"/>
            <w:hideMark/>
          </w:tcPr>
          <w:p w14:paraId="4D0E53E6"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vMerge/>
            <w:tcBorders>
              <w:left w:val="single" w:sz="4" w:space="0" w:color="auto"/>
              <w:right w:val="single" w:sz="4" w:space="0" w:color="auto"/>
            </w:tcBorders>
            <w:shd w:val="clear" w:color="auto" w:fill="auto"/>
            <w:noWrap/>
            <w:vAlign w:val="center"/>
            <w:hideMark/>
          </w:tcPr>
          <w:p w14:paraId="39B569DC"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AE573"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 xml:space="preserve">1 punkts par 1 A vai B kategorijas piesārņojošās darbības īstenošanas vietu </w:t>
            </w:r>
          </w:p>
        </w:tc>
        <w:tc>
          <w:tcPr>
            <w:tcW w:w="992" w:type="dxa"/>
            <w:gridSpan w:val="2"/>
            <w:tcBorders>
              <w:top w:val="nil"/>
              <w:left w:val="single" w:sz="4" w:space="0" w:color="auto"/>
              <w:bottom w:val="nil"/>
              <w:right w:val="nil"/>
            </w:tcBorders>
            <w:shd w:val="clear" w:color="auto" w:fill="auto"/>
            <w:noWrap/>
            <w:vAlign w:val="bottom"/>
            <w:hideMark/>
          </w:tcPr>
          <w:p w14:paraId="5A316662"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p>
        </w:tc>
        <w:tc>
          <w:tcPr>
            <w:tcW w:w="236" w:type="dxa"/>
            <w:tcBorders>
              <w:top w:val="nil"/>
              <w:left w:val="nil"/>
              <w:bottom w:val="nil"/>
              <w:right w:val="nil"/>
            </w:tcBorders>
            <w:shd w:val="clear" w:color="auto" w:fill="auto"/>
            <w:noWrap/>
            <w:vAlign w:val="bottom"/>
            <w:hideMark/>
          </w:tcPr>
          <w:p w14:paraId="3431B650"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891" w:type="dxa"/>
            <w:gridSpan w:val="2"/>
            <w:tcBorders>
              <w:top w:val="nil"/>
              <w:left w:val="nil"/>
              <w:bottom w:val="nil"/>
              <w:right w:val="nil"/>
            </w:tcBorders>
            <w:shd w:val="clear" w:color="auto" w:fill="auto"/>
            <w:noWrap/>
            <w:vAlign w:val="bottom"/>
            <w:hideMark/>
          </w:tcPr>
          <w:p w14:paraId="722BE670"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19344C8D"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06698C6D"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275" w:type="dxa"/>
            <w:gridSpan w:val="2"/>
            <w:tcBorders>
              <w:top w:val="nil"/>
              <w:left w:val="nil"/>
              <w:bottom w:val="nil"/>
              <w:right w:val="nil"/>
            </w:tcBorders>
            <w:shd w:val="clear" w:color="auto" w:fill="auto"/>
            <w:noWrap/>
            <w:vAlign w:val="bottom"/>
            <w:hideMark/>
          </w:tcPr>
          <w:p w14:paraId="1A3CE4DA"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2D243BF7"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C07804" w:rsidRPr="00846215" w14:paraId="441B236F" w14:textId="77777777" w:rsidTr="00C07804">
        <w:trPr>
          <w:gridAfter w:val="1"/>
          <w:wAfter w:w="17" w:type="dxa"/>
          <w:trHeight w:val="288"/>
        </w:trPr>
        <w:tc>
          <w:tcPr>
            <w:tcW w:w="1120" w:type="dxa"/>
            <w:tcBorders>
              <w:top w:val="nil"/>
              <w:left w:val="nil"/>
              <w:bottom w:val="nil"/>
              <w:right w:val="single" w:sz="4" w:space="0" w:color="auto"/>
            </w:tcBorders>
            <w:shd w:val="clear" w:color="auto" w:fill="auto"/>
            <w:noWrap/>
            <w:vAlign w:val="bottom"/>
            <w:hideMark/>
          </w:tcPr>
          <w:p w14:paraId="15189C5E"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c>
          <w:tcPr>
            <w:tcW w:w="865" w:type="dxa"/>
            <w:vMerge/>
            <w:tcBorders>
              <w:left w:val="single" w:sz="4" w:space="0" w:color="auto"/>
              <w:right w:val="single" w:sz="4" w:space="0" w:color="auto"/>
            </w:tcBorders>
            <w:shd w:val="clear" w:color="auto" w:fill="auto"/>
            <w:noWrap/>
            <w:vAlign w:val="center"/>
            <w:hideMark/>
          </w:tcPr>
          <w:p w14:paraId="6C33721A"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p>
        </w:tc>
        <w:tc>
          <w:tcPr>
            <w:tcW w:w="60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D32E1"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 punkts par 1 ūdensapgādes urbumu centralizētās ūdensapgādes vajadzībām</w:t>
            </w:r>
          </w:p>
        </w:tc>
        <w:tc>
          <w:tcPr>
            <w:tcW w:w="992" w:type="dxa"/>
            <w:gridSpan w:val="2"/>
            <w:tcBorders>
              <w:top w:val="nil"/>
              <w:left w:val="single" w:sz="4" w:space="0" w:color="auto"/>
              <w:bottom w:val="nil"/>
              <w:right w:val="nil"/>
            </w:tcBorders>
            <w:shd w:val="clear" w:color="auto" w:fill="auto"/>
            <w:noWrap/>
            <w:vAlign w:val="bottom"/>
            <w:hideMark/>
          </w:tcPr>
          <w:p w14:paraId="6B8596B6"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p>
        </w:tc>
        <w:tc>
          <w:tcPr>
            <w:tcW w:w="236" w:type="dxa"/>
            <w:tcBorders>
              <w:top w:val="nil"/>
              <w:left w:val="nil"/>
              <w:bottom w:val="nil"/>
              <w:right w:val="nil"/>
            </w:tcBorders>
            <w:shd w:val="clear" w:color="auto" w:fill="auto"/>
            <w:noWrap/>
            <w:vAlign w:val="bottom"/>
            <w:hideMark/>
          </w:tcPr>
          <w:p w14:paraId="7EF3AE10"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891" w:type="dxa"/>
            <w:gridSpan w:val="2"/>
            <w:tcBorders>
              <w:top w:val="nil"/>
              <w:left w:val="nil"/>
              <w:bottom w:val="nil"/>
              <w:right w:val="nil"/>
            </w:tcBorders>
            <w:shd w:val="clear" w:color="auto" w:fill="auto"/>
            <w:noWrap/>
            <w:vAlign w:val="bottom"/>
            <w:hideMark/>
          </w:tcPr>
          <w:p w14:paraId="65699605"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1EAD218C"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72ECC8A1"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275" w:type="dxa"/>
            <w:gridSpan w:val="2"/>
            <w:tcBorders>
              <w:top w:val="nil"/>
              <w:left w:val="nil"/>
              <w:bottom w:val="nil"/>
              <w:right w:val="nil"/>
            </w:tcBorders>
            <w:shd w:val="clear" w:color="auto" w:fill="auto"/>
            <w:noWrap/>
            <w:vAlign w:val="bottom"/>
            <w:hideMark/>
          </w:tcPr>
          <w:p w14:paraId="00D9C15A"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3CDB4CB9"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 </w:t>
            </w:r>
          </w:p>
        </w:tc>
      </w:tr>
      <w:tr w:rsidR="00C07804" w:rsidRPr="00846215" w14:paraId="69318258" w14:textId="77777777" w:rsidTr="00A84FEE">
        <w:trPr>
          <w:gridAfter w:val="1"/>
          <w:wAfter w:w="17" w:type="dxa"/>
          <w:trHeight w:val="288"/>
        </w:trPr>
        <w:tc>
          <w:tcPr>
            <w:tcW w:w="1120" w:type="dxa"/>
            <w:tcBorders>
              <w:top w:val="nil"/>
              <w:left w:val="nil"/>
              <w:bottom w:val="nil"/>
              <w:right w:val="single" w:sz="4" w:space="0" w:color="auto"/>
            </w:tcBorders>
            <w:shd w:val="clear" w:color="auto" w:fill="auto"/>
            <w:noWrap/>
            <w:vAlign w:val="bottom"/>
            <w:hideMark/>
          </w:tcPr>
          <w:p w14:paraId="602B308A" w14:textId="77777777" w:rsidR="00C07804" w:rsidRPr="00E21AAC" w:rsidRDefault="00C07804" w:rsidP="00E21AAC">
            <w:pPr>
              <w:spacing w:after="0" w:line="240" w:lineRule="auto"/>
              <w:jc w:val="left"/>
              <w:rPr>
                <w:rFonts w:ascii="Times New Roman" w:eastAsia="Times New Roman" w:hAnsi="Times New Roman" w:cs="Times New Roman"/>
                <w:color w:val="000000"/>
                <w:sz w:val="22"/>
                <w:lang w:eastAsia="lv-LV"/>
              </w:rPr>
            </w:pPr>
            <w:r w:rsidRPr="00E21AAC">
              <w:rPr>
                <w:rFonts w:ascii="Times New Roman" w:eastAsia="Times New Roman" w:hAnsi="Times New Roman" w:cs="Times New Roman"/>
                <w:color w:val="000000"/>
                <w:sz w:val="22"/>
                <w:lang w:eastAsia="lv-LV"/>
              </w:rPr>
              <w:t> </w:t>
            </w:r>
          </w:p>
        </w:tc>
        <w:tc>
          <w:tcPr>
            <w:tcW w:w="865" w:type="dxa"/>
            <w:vMerge/>
            <w:tcBorders>
              <w:left w:val="single" w:sz="4" w:space="0" w:color="auto"/>
              <w:right w:val="single" w:sz="4" w:space="0" w:color="auto"/>
            </w:tcBorders>
            <w:shd w:val="clear" w:color="auto" w:fill="auto"/>
            <w:noWrap/>
            <w:vAlign w:val="center"/>
            <w:hideMark/>
          </w:tcPr>
          <w:p w14:paraId="73F20874" w14:textId="77777777" w:rsidR="00C07804" w:rsidRPr="00E21AAC" w:rsidRDefault="00C07804" w:rsidP="00E21AAC">
            <w:pPr>
              <w:spacing w:after="0" w:line="240" w:lineRule="auto"/>
              <w:jc w:val="left"/>
              <w:rPr>
                <w:rFonts w:ascii="Times New Roman" w:eastAsia="Times New Roman" w:hAnsi="Times New Roman" w:cs="Times New Roman"/>
                <w:color w:val="000000"/>
                <w:sz w:val="22"/>
                <w:lang w:eastAsia="lv-LV"/>
              </w:rPr>
            </w:pP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B40AE"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 punkts par apbedījumu vietas (kapi) atrašanos applūšanas teritorijā</w:t>
            </w:r>
          </w:p>
        </w:tc>
        <w:tc>
          <w:tcPr>
            <w:tcW w:w="5387" w:type="dxa"/>
            <w:gridSpan w:val="9"/>
            <w:tcBorders>
              <w:top w:val="nil"/>
              <w:left w:val="single" w:sz="4" w:space="0" w:color="auto"/>
              <w:right w:val="nil"/>
            </w:tcBorders>
            <w:shd w:val="clear" w:color="auto" w:fill="auto"/>
            <w:noWrap/>
            <w:vAlign w:val="bottom"/>
            <w:hideMark/>
          </w:tcPr>
          <w:p w14:paraId="272D147A" w14:textId="77777777" w:rsidR="00C07804" w:rsidRPr="00E21AAC" w:rsidRDefault="00C07804" w:rsidP="00E21AAC">
            <w:pPr>
              <w:spacing w:after="0" w:line="240" w:lineRule="auto"/>
              <w:jc w:val="left"/>
              <w:rPr>
                <w:rFonts w:ascii="Times New Roman" w:eastAsia="Times New Roman" w:hAnsi="Times New Roman" w:cs="Times New Roman"/>
                <w:color w:val="000000"/>
                <w:sz w:val="20"/>
                <w:szCs w:val="20"/>
                <w:lang w:eastAsia="lv-LV"/>
              </w:rPr>
            </w:pPr>
            <w:r w:rsidRPr="00E21AAC">
              <w:rPr>
                <w:rFonts w:ascii="Times New Roman" w:eastAsia="Times New Roman" w:hAnsi="Times New Roman" w:cs="Times New Roman"/>
                <w:color w:val="000000"/>
                <w:sz w:val="20"/>
                <w:szCs w:val="20"/>
                <w:lang w:eastAsia="lv-LV"/>
              </w:rPr>
              <w:t>*katrā apakškritērijā, kurā projekts sniedz ieguldījumu jāsaņem vismaz 1 punkts</w:t>
            </w:r>
          </w:p>
        </w:tc>
        <w:tc>
          <w:tcPr>
            <w:tcW w:w="1275" w:type="dxa"/>
            <w:gridSpan w:val="2"/>
            <w:tcBorders>
              <w:top w:val="nil"/>
              <w:left w:val="nil"/>
              <w:right w:val="nil"/>
            </w:tcBorders>
            <w:shd w:val="clear" w:color="auto" w:fill="auto"/>
            <w:noWrap/>
            <w:vAlign w:val="bottom"/>
            <w:hideMark/>
          </w:tcPr>
          <w:p w14:paraId="077747D1" w14:textId="77777777" w:rsidR="00C07804" w:rsidRPr="00E21AAC" w:rsidRDefault="00C07804" w:rsidP="00E21AAC">
            <w:pPr>
              <w:spacing w:after="0" w:line="240" w:lineRule="auto"/>
              <w:jc w:val="left"/>
              <w:rPr>
                <w:rFonts w:ascii="Times New Roman" w:eastAsia="Times New Roman" w:hAnsi="Times New Roman" w:cs="Times New Roman"/>
                <w:color w:val="000000"/>
                <w:sz w:val="22"/>
                <w:lang w:eastAsia="lv-LV"/>
              </w:rPr>
            </w:pPr>
          </w:p>
        </w:tc>
        <w:tc>
          <w:tcPr>
            <w:tcW w:w="299" w:type="dxa"/>
            <w:tcBorders>
              <w:top w:val="nil"/>
              <w:left w:val="nil"/>
              <w:bottom w:val="nil"/>
              <w:right w:val="single" w:sz="8" w:space="0" w:color="auto"/>
            </w:tcBorders>
            <w:shd w:val="clear" w:color="auto" w:fill="auto"/>
            <w:noWrap/>
            <w:vAlign w:val="bottom"/>
            <w:hideMark/>
          </w:tcPr>
          <w:p w14:paraId="060AD8F2" w14:textId="77777777" w:rsidR="00C07804" w:rsidRPr="00E21AAC" w:rsidRDefault="00C07804" w:rsidP="00E21AAC">
            <w:pPr>
              <w:spacing w:after="0" w:line="240" w:lineRule="auto"/>
              <w:jc w:val="left"/>
              <w:rPr>
                <w:rFonts w:ascii="Times New Roman" w:eastAsia="Times New Roman" w:hAnsi="Times New Roman" w:cs="Times New Roman"/>
                <w:color w:val="000000"/>
                <w:sz w:val="22"/>
                <w:lang w:eastAsia="lv-LV"/>
              </w:rPr>
            </w:pPr>
            <w:r w:rsidRPr="00E21AAC">
              <w:rPr>
                <w:rFonts w:ascii="Times New Roman" w:eastAsia="Times New Roman" w:hAnsi="Times New Roman" w:cs="Times New Roman"/>
                <w:color w:val="000000"/>
                <w:sz w:val="22"/>
                <w:lang w:eastAsia="lv-LV"/>
              </w:rPr>
              <w:t> </w:t>
            </w:r>
          </w:p>
        </w:tc>
      </w:tr>
      <w:tr w:rsidR="00C07804" w:rsidRPr="00846215" w14:paraId="257E62FF" w14:textId="77777777" w:rsidTr="00C07804">
        <w:trPr>
          <w:gridAfter w:val="1"/>
          <w:wAfter w:w="17" w:type="dxa"/>
          <w:trHeight w:val="288"/>
        </w:trPr>
        <w:tc>
          <w:tcPr>
            <w:tcW w:w="1120" w:type="dxa"/>
            <w:tcBorders>
              <w:top w:val="nil"/>
              <w:left w:val="nil"/>
              <w:bottom w:val="nil"/>
              <w:right w:val="single" w:sz="4" w:space="0" w:color="auto"/>
            </w:tcBorders>
            <w:shd w:val="clear" w:color="auto" w:fill="auto"/>
            <w:noWrap/>
            <w:vAlign w:val="bottom"/>
            <w:hideMark/>
          </w:tcPr>
          <w:p w14:paraId="2B626048" w14:textId="77777777" w:rsidR="00C07804" w:rsidRPr="00E21AAC" w:rsidRDefault="00C07804" w:rsidP="00E21AAC">
            <w:pPr>
              <w:spacing w:after="0" w:line="240" w:lineRule="auto"/>
              <w:jc w:val="left"/>
              <w:rPr>
                <w:rFonts w:ascii="Times New Roman" w:eastAsia="Times New Roman" w:hAnsi="Times New Roman" w:cs="Times New Roman"/>
                <w:color w:val="000000"/>
                <w:sz w:val="22"/>
                <w:lang w:eastAsia="lv-LV"/>
              </w:rPr>
            </w:pPr>
            <w:r w:rsidRPr="00E21AAC">
              <w:rPr>
                <w:rFonts w:ascii="Times New Roman" w:eastAsia="Times New Roman" w:hAnsi="Times New Roman" w:cs="Times New Roman"/>
                <w:color w:val="000000"/>
                <w:sz w:val="22"/>
                <w:lang w:eastAsia="lv-LV"/>
              </w:rPr>
              <w:t> </w:t>
            </w:r>
          </w:p>
        </w:tc>
        <w:tc>
          <w:tcPr>
            <w:tcW w:w="865" w:type="dxa"/>
            <w:vMerge/>
            <w:tcBorders>
              <w:left w:val="single" w:sz="4" w:space="0" w:color="auto"/>
              <w:bottom w:val="single" w:sz="4" w:space="0" w:color="auto"/>
              <w:right w:val="single" w:sz="4" w:space="0" w:color="auto"/>
            </w:tcBorders>
            <w:shd w:val="clear" w:color="auto" w:fill="auto"/>
            <w:noWrap/>
            <w:vAlign w:val="center"/>
            <w:hideMark/>
          </w:tcPr>
          <w:p w14:paraId="78147CB9" w14:textId="77777777" w:rsidR="00C07804" w:rsidRPr="00E21AAC" w:rsidRDefault="00C07804" w:rsidP="00E21AAC">
            <w:pPr>
              <w:spacing w:after="0" w:line="240" w:lineRule="auto"/>
              <w:jc w:val="left"/>
              <w:rPr>
                <w:rFonts w:ascii="Times New Roman" w:eastAsia="Times New Roman" w:hAnsi="Times New Roman" w:cs="Times New Roman"/>
                <w:color w:val="000000"/>
                <w:sz w:val="22"/>
                <w:lang w:eastAsia="lv-LV"/>
              </w:rPr>
            </w:pP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1CBDA"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r w:rsidRPr="00E21AAC">
              <w:rPr>
                <w:rFonts w:ascii="Times New Roman" w:eastAsia="Times New Roman" w:hAnsi="Times New Roman" w:cs="Times New Roman"/>
                <w:b/>
                <w:bCs/>
                <w:color w:val="FF0000"/>
                <w:sz w:val="20"/>
                <w:szCs w:val="20"/>
                <w:lang w:eastAsia="lv-LV"/>
              </w:rPr>
              <w:t>1 punkts par kultūrvēsturiskā mantojuma aizsardzībā esošu objektu atrašanos ietekmes zonā</w:t>
            </w:r>
          </w:p>
        </w:tc>
        <w:tc>
          <w:tcPr>
            <w:tcW w:w="992" w:type="dxa"/>
            <w:gridSpan w:val="2"/>
            <w:tcBorders>
              <w:top w:val="nil"/>
              <w:left w:val="single" w:sz="4" w:space="0" w:color="auto"/>
              <w:bottom w:val="single" w:sz="4" w:space="0" w:color="auto"/>
              <w:right w:val="nil"/>
            </w:tcBorders>
            <w:shd w:val="clear" w:color="auto" w:fill="auto"/>
            <w:noWrap/>
            <w:vAlign w:val="bottom"/>
            <w:hideMark/>
          </w:tcPr>
          <w:p w14:paraId="70F653C4" w14:textId="77777777" w:rsidR="00C07804" w:rsidRPr="00E21AAC" w:rsidRDefault="00C07804" w:rsidP="00E21AAC">
            <w:pPr>
              <w:spacing w:after="0" w:line="240" w:lineRule="auto"/>
              <w:jc w:val="left"/>
              <w:rPr>
                <w:rFonts w:ascii="Times New Roman" w:eastAsia="Times New Roman" w:hAnsi="Times New Roman" w:cs="Times New Roman"/>
                <w:b/>
                <w:bCs/>
                <w:color w:val="FF0000"/>
                <w:sz w:val="20"/>
                <w:szCs w:val="20"/>
                <w:lang w:eastAsia="lv-LV"/>
              </w:rPr>
            </w:pPr>
          </w:p>
        </w:tc>
        <w:tc>
          <w:tcPr>
            <w:tcW w:w="236" w:type="dxa"/>
            <w:tcBorders>
              <w:top w:val="nil"/>
              <w:left w:val="nil"/>
              <w:bottom w:val="single" w:sz="4" w:space="0" w:color="auto"/>
              <w:right w:val="nil"/>
            </w:tcBorders>
            <w:shd w:val="clear" w:color="auto" w:fill="auto"/>
            <w:noWrap/>
            <w:vAlign w:val="bottom"/>
            <w:hideMark/>
          </w:tcPr>
          <w:p w14:paraId="34F883C9"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891" w:type="dxa"/>
            <w:gridSpan w:val="2"/>
            <w:tcBorders>
              <w:top w:val="nil"/>
              <w:left w:val="nil"/>
              <w:bottom w:val="single" w:sz="4" w:space="0" w:color="auto"/>
              <w:right w:val="nil"/>
            </w:tcBorders>
            <w:shd w:val="clear" w:color="auto" w:fill="auto"/>
            <w:noWrap/>
            <w:vAlign w:val="bottom"/>
            <w:hideMark/>
          </w:tcPr>
          <w:p w14:paraId="3CE479FB"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nil"/>
            </w:tcBorders>
            <w:shd w:val="clear" w:color="auto" w:fill="auto"/>
            <w:noWrap/>
            <w:vAlign w:val="bottom"/>
            <w:hideMark/>
          </w:tcPr>
          <w:p w14:paraId="2428625C"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nil"/>
            </w:tcBorders>
            <w:shd w:val="clear" w:color="auto" w:fill="auto"/>
            <w:noWrap/>
            <w:vAlign w:val="bottom"/>
            <w:hideMark/>
          </w:tcPr>
          <w:p w14:paraId="3C522489"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1275" w:type="dxa"/>
            <w:gridSpan w:val="2"/>
            <w:tcBorders>
              <w:top w:val="nil"/>
              <w:left w:val="nil"/>
              <w:bottom w:val="single" w:sz="4" w:space="0" w:color="auto"/>
              <w:right w:val="nil"/>
            </w:tcBorders>
            <w:shd w:val="clear" w:color="auto" w:fill="auto"/>
            <w:noWrap/>
            <w:vAlign w:val="bottom"/>
            <w:hideMark/>
          </w:tcPr>
          <w:p w14:paraId="36506FB1" w14:textId="77777777" w:rsidR="00C07804" w:rsidRPr="00E21AAC" w:rsidRDefault="00C07804" w:rsidP="00E21AAC">
            <w:pPr>
              <w:spacing w:after="0" w:line="240" w:lineRule="auto"/>
              <w:jc w:val="left"/>
              <w:rPr>
                <w:rFonts w:ascii="Times New Roman" w:eastAsia="Times New Roman" w:hAnsi="Times New Roman" w:cs="Times New Roman"/>
                <w:sz w:val="20"/>
                <w:szCs w:val="20"/>
                <w:lang w:eastAsia="lv-LV"/>
              </w:rPr>
            </w:pPr>
          </w:p>
        </w:tc>
        <w:tc>
          <w:tcPr>
            <w:tcW w:w="299" w:type="dxa"/>
            <w:tcBorders>
              <w:top w:val="nil"/>
              <w:left w:val="nil"/>
              <w:bottom w:val="nil"/>
              <w:right w:val="single" w:sz="8" w:space="0" w:color="auto"/>
            </w:tcBorders>
            <w:shd w:val="clear" w:color="auto" w:fill="auto"/>
            <w:noWrap/>
            <w:vAlign w:val="bottom"/>
            <w:hideMark/>
          </w:tcPr>
          <w:p w14:paraId="46D99D8F" w14:textId="77777777" w:rsidR="00C07804" w:rsidRPr="00E21AAC" w:rsidRDefault="00C07804" w:rsidP="00E21AAC">
            <w:pPr>
              <w:spacing w:after="0" w:line="240" w:lineRule="auto"/>
              <w:jc w:val="left"/>
              <w:rPr>
                <w:rFonts w:ascii="Times New Roman" w:eastAsia="Times New Roman" w:hAnsi="Times New Roman" w:cs="Times New Roman"/>
                <w:color w:val="000000"/>
                <w:sz w:val="22"/>
                <w:lang w:eastAsia="lv-LV"/>
              </w:rPr>
            </w:pPr>
            <w:r w:rsidRPr="00E21AAC">
              <w:rPr>
                <w:rFonts w:ascii="Times New Roman" w:eastAsia="Times New Roman" w:hAnsi="Times New Roman" w:cs="Times New Roman"/>
                <w:color w:val="000000"/>
                <w:sz w:val="22"/>
                <w:lang w:eastAsia="lv-LV"/>
              </w:rPr>
              <w:t> </w:t>
            </w:r>
          </w:p>
        </w:tc>
      </w:tr>
    </w:tbl>
    <w:p w14:paraId="3E5694C2" w14:textId="77777777" w:rsidR="00846215" w:rsidRPr="00846215" w:rsidRDefault="004E02EC">
      <w:pPr>
        <w:jc w:val="left"/>
        <w:rPr>
          <w:rFonts w:ascii="Times New Roman" w:eastAsiaTheme="minorEastAsia" w:hAnsi="Times New Roman" w:cs="Times New Roman"/>
        </w:rPr>
        <w:sectPr w:rsidR="00846215" w:rsidRPr="00846215" w:rsidSect="00E21AAC">
          <w:pgSz w:w="16839" w:h="11907" w:orient="landscape" w:code="9"/>
          <w:pgMar w:top="1043" w:right="1134" w:bottom="1701" w:left="1134" w:header="720" w:footer="720" w:gutter="0"/>
          <w:cols w:space="720"/>
          <w:docGrid w:linePitch="299"/>
        </w:sectPr>
      </w:pPr>
      <w:r w:rsidRPr="00846215">
        <w:rPr>
          <w:rFonts w:ascii="Times New Roman" w:eastAsiaTheme="minorEastAsia" w:hAnsi="Times New Roman" w:cs="Times New Roman"/>
        </w:rPr>
        <w:br w:type="page"/>
      </w:r>
    </w:p>
    <w:p w14:paraId="6C7E8D5A" w14:textId="29BCCCD2" w:rsidR="00E944EB" w:rsidRPr="005F56F5" w:rsidRDefault="00846215" w:rsidP="0030698F">
      <w:pPr>
        <w:pStyle w:val="Heading1"/>
        <w:numPr>
          <w:ilvl w:val="0"/>
          <w:numId w:val="1"/>
        </w:numPr>
        <w:spacing w:after="240"/>
        <w:jc w:val="center"/>
        <w:rPr>
          <w:rFonts w:ascii="Times New Roman" w:hAnsi="Times New Roman" w:cs="Times New Roman"/>
        </w:rPr>
      </w:pPr>
      <w:bookmarkStart w:id="2" w:name="_Toc142485647"/>
      <w:r w:rsidRPr="005F56F5">
        <w:rPr>
          <w:rFonts w:ascii="Times New Roman" w:hAnsi="Times New Roman" w:cs="Times New Roman"/>
        </w:rPr>
        <w:lastRenderedPageBreak/>
        <w:t>Kritēriju piemērošanas metodika</w:t>
      </w:r>
      <w:bookmarkEnd w:id="2"/>
    </w:p>
    <w:p w14:paraId="6C76A3D6" w14:textId="45AD05AE" w:rsidR="00E21B52" w:rsidRPr="005F56F5" w:rsidRDefault="00E21B52" w:rsidP="00C55F3D">
      <w:pPr>
        <w:spacing w:after="0"/>
        <w:ind w:firstLine="851"/>
        <w:rPr>
          <w:rFonts w:ascii="Times New Roman" w:hAnsi="Times New Roman" w:cs="Times New Roman"/>
          <w:szCs w:val="24"/>
        </w:rPr>
      </w:pPr>
      <w:r w:rsidRPr="005F56F5">
        <w:rPr>
          <w:rFonts w:ascii="Times New Roman" w:hAnsi="Times New Roman" w:cs="Times New Roman"/>
          <w:szCs w:val="24"/>
        </w:rPr>
        <w:t>Atbilstoši darba uzdevumam</w:t>
      </w:r>
      <w:r w:rsidR="00846215" w:rsidRPr="005F56F5">
        <w:rPr>
          <w:rFonts w:ascii="Times New Roman" w:hAnsi="Times New Roman" w:cs="Times New Roman"/>
          <w:szCs w:val="24"/>
        </w:rPr>
        <w:t>, lai nodrošinātu vienotu un atkārtoti piemērojumu kritēriju piemērošanu, Līguma ietvaros tika sagatavota arī kritēriju piemērošanas metodika, kurā pie katra kritērija sniegts detalizēts pamatojums kritērija izvēlei un tā piemērošanas metodika. Minētā informācija apkopota 2.tabulā.</w:t>
      </w:r>
    </w:p>
    <w:p w14:paraId="5DCA2686" w14:textId="689F1F5D" w:rsidR="00846215" w:rsidRPr="005F56F5" w:rsidRDefault="00846215">
      <w:pPr>
        <w:jc w:val="left"/>
        <w:rPr>
          <w:rFonts w:ascii="Times New Roman" w:hAnsi="Times New Roman" w:cs="Times New Roman"/>
        </w:rPr>
      </w:pPr>
      <w:r w:rsidRPr="005F56F5">
        <w:rPr>
          <w:rFonts w:ascii="Times New Roman" w:hAnsi="Times New Roman" w:cs="Times New Roman"/>
        </w:rPr>
        <w:br w:type="page"/>
      </w:r>
    </w:p>
    <w:p w14:paraId="387CC382" w14:textId="77777777" w:rsidR="00846215" w:rsidRPr="00846215" w:rsidRDefault="00846215" w:rsidP="00BC4F68">
      <w:pPr>
        <w:jc w:val="left"/>
        <w:rPr>
          <w:rFonts w:ascii="Times New Roman" w:hAnsi="Times New Roman" w:cs="Times New Roman"/>
          <w:highlight w:val="yellow"/>
        </w:rPr>
        <w:sectPr w:rsidR="00846215" w:rsidRPr="00846215" w:rsidSect="00846215">
          <w:pgSz w:w="11907" w:h="16839" w:code="9"/>
          <w:pgMar w:top="1134" w:right="1043" w:bottom="1134" w:left="1701" w:header="720" w:footer="720" w:gutter="0"/>
          <w:cols w:space="720"/>
          <w:docGrid w:linePitch="299"/>
        </w:sectPr>
      </w:pPr>
    </w:p>
    <w:p w14:paraId="25653236" w14:textId="22C3EE82" w:rsidR="00846215" w:rsidRPr="00846215" w:rsidRDefault="00846215" w:rsidP="00846215">
      <w:pPr>
        <w:pStyle w:val="xmsonormal"/>
        <w:spacing w:before="0" w:beforeAutospacing="0" w:after="0" w:afterAutospacing="0"/>
        <w:jc w:val="center"/>
        <w:rPr>
          <w:b/>
          <w:iCs/>
          <w:color w:val="000000"/>
        </w:rPr>
      </w:pPr>
      <w:r w:rsidRPr="005F56F5">
        <w:lastRenderedPageBreak/>
        <w:t xml:space="preserve">2.tabula </w:t>
      </w:r>
      <w:r w:rsidRPr="005F56F5">
        <w:rPr>
          <w:b/>
          <w:iCs/>
          <w:color w:val="000000"/>
        </w:rPr>
        <w:t>SAM 2.1.3. “Veicināt pielāgošanos klimata pārmaiņām, risku novērtēšanu un noturību pret katastrofām” 2.1.3.2. pasākuma “Nacionālas nozīmes</w:t>
      </w:r>
      <w:r w:rsidRPr="00846215">
        <w:rPr>
          <w:b/>
          <w:iCs/>
          <w:color w:val="000000"/>
        </w:rPr>
        <w:t xml:space="preserve"> plūdu un krasta erozijas pasākumi” potenciālo projektu ideju priekšatlases vērtēšanas kritērij</w:t>
      </w:r>
      <w:r w:rsidR="005F56F5">
        <w:rPr>
          <w:b/>
          <w:iCs/>
          <w:color w:val="000000"/>
        </w:rPr>
        <w:t>u</w:t>
      </w:r>
      <w:r w:rsidRPr="00846215">
        <w:rPr>
          <w:b/>
          <w:iCs/>
          <w:color w:val="000000"/>
        </w:rPr>
        <w:t xml:space="preserve"> izvēles pamatojums un piemērošanas principi un metodika</w:t>
      </w:r>
    </w:p>
    <w:p w14:paraId="36440F3E" w14:textId="77777777" w:rsidR="00846215" w:rsidRPr="00846215" w:rsidRDefault="00846215" w:rsidP="00846215">
      <w:pPr>
        <w:pStyle w:val="xmsonormal"/>
        <w:spacing w:before="0" w:beforeAutospacing="0" w:after="0" w:afterAutospacing="0"/>
        <w:rPr>
          <w:b/>
          <w:iCs/>
          <w:color w:val="000000"/>
          <w:highlight w:val="yellow"/>
        </w:rPr>
      </w:pPr>
    </w:p>
    <w:tbl>
      <w:tblPr>
        <w:tblW w:w="13745" w:type="dxa"/>
        <w:tblLook w:val="04A0" w:firstRow="1" w:lastRow="0" w:firstColumn="1" w:lastColumn="0" w:noHBand="0" w:noVBand="1"/>
      </w:tblPr>
      <w:tblGrid>
        <w:gridCol w:w="5098"/>
        <w:gridCol w:w="8647"/>
      </w:tblGrid>
      <w:tr w:rsidR="00846215" w:rsidRPr="000311FF" w14:paraId="1ECD1BFD" w14:textId="77777777" w:rsidTr="006A742D">
        <w:trPr>
          <w:trHeight w:val="415"/>
        </w:trPr>
        <w:tc>
          <w:tcPr>
            <w:tcW w:w="5098" w:type="dxa"/>
            <w:tcBorders>
              <w:top w:val="single" w:sz="4" w:space="0" w:color="auto"/>
              <w:left w:val="single" w:sz="4" w:space="0" w:color="auto"/>
              <w:bottom w:val="single" w:sz="4" w:space="0" w:color="auto"/>
              <w:right w:val="single" w:sz="4" w:space="0" w:color="auto"/>
            </w:tcBorders>
            <w:shd w:val="clear" w:color="000000" w:fill="A9D08E"/>
            <w:vAlign w:val="center"/>
          </w:tcPr>
          <w:p w14:paraId="6C099E41" w14:textId="77777777" w:rsidR="00846215" w:rsidRPr="000311FF" w:rsidRDefault="00846215" w:rsidP="006A742D">
            <w:pPr>
              <w:spacing w:after="0" w:line="240" w:lineRule="auto"/>
              <w:jc w:val="center"/>
              <w:rPr>
                <w:rFonts w:ascii="Times New Roman" w:eastAsia="Times New Roman" w:hAnsi="Times New Roman" w:cs="Times New Roman"/>
                <w:b/>
                <w:bCs/>
                <w:szCs w:val="24"/>
                <w:lang w:eastAsia="lv-LV"/>
              </w:rPr>
            </w:pPr>
            <w:r w:rsidRPr="000311FF">
              <w:rPr>
                <w:rFonts w:ascii="Times New Roman" w:eastAsia="Times New Roman" w:hAnsi="Times New Roman" w:cs="Times New Roman"/>
                <w:b/>
                <w:bCs/>
                <w:szCs w:val="24"/>
                <w:lang w:eastAsia="lv-LV"/>
              </w:rPr>
              <w:t>Kritēriji</w:t>
            </w:r>
          </w:p>
        </w:tc>
        <w:tc>
          <w:tcPr>
            <w:tcW w:w="8647" w:type="dxa"/>
            <w:tcBorders>
              <w:top w:val="single" w:sz="4" w:space="0" w:color="auto"/>
              <w:left w:val="single" w:sz="4" w:space="0" w:color="auto"/>
              <w:bottom w:val="single" w:sz="4" w:space="0" w:color="auto"/>
              <w:right w:val="single" w:sz="4" w:space="0" w:color="auto"/>
            </w:tcBorders>
            <w:shd w:val="clear" w:color="000000" w:fill="A9D08E"/>
            <w:vAlign w:val="center"/>
          </w:tcPr>
          <w:p w14:paraId="4809108F" w14:textId="77777777" w:rsidR="00846215" w:rsidRPr="000311FF" w:rsidRDefault="00846215" w:rsidP="006A742D">
            <w:pPr>
              <w:spacing w:after="0" w:line="240" w:lineRule="auto"/>
              <w:jc w:val="center"/>
              <w:rPr>
                <w:rFonts w:ascii="Times New Roman" w:eastAsia="Times New Roman" w:hAnsi="Times New Roman" w:cs="Times New Roman"/>
                <w:b/>
                <w:bCs/>
                <w:szCs w:val="24"/>
                <w:lang w:eastAsia="lv-LV"/>
              </w:rPr>
            </w:pPr>
            <w:r w:rsidRPr="000311FF">
              <w:rPr>
                <w:rFonts w:ascii="Times New Roman" w:eastAsia="Times New Roman" w:hAnsi="Times New Roman" w:cs="Times New Roman"/>
                <w:b/>
                <w:bCs/>
                <w:szCs w:val="24"/>
                <w:lang w:eastAsia="lv-LV"/>
              </w:rPr>
              <w:t>Kritērija izvēles pamatojums</w:t>
            </w:r>
          </w:p>
        </w:tc>
      </w:tr>
      <w:tr w:rsidR="00846215" w:rsidRPr="000311FF" w14:paraId="4089865A" w14:textId="77777777" w:rsidTr="006A742D">
        <w:trPr>
          <w:trHeight w:val="415"/>
        </w:trPr>
        <w:tc>
          <w:tcPr>
            <w:tcW w:w="137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B76AD0" w14:textId="77777777" w:rsidR="00846215" w:rsidRPr="000311FF" w:rsidRDefault="00846215" w:rsidP="006A742D">
            <w:pPr>
              <w:spacing w:after="0" w:line="240" w:lineRule="auto"/>
              <w:jc w:val="center"/>
              <w:rPr>
                <w:rFonts w:ascii="Times New Roman" w:eastAsia="Times New Roman" w:hAnsi="Times New Roman" w:cs="Times New Roman"/>
                <w:b/>
                <w:bCs/>
                <w:szCs w:val="24"/>
                <w:lang w:eastAsia="lv-LV"/>
              </w:rPr>
            </w:pPr>
            <w:r w:rsidRPr="000311FF">
              <w:rPr>
                <w:rFonts w:ascii="Times New Roman" w:eastAsia="Times New Roman" w:hAnsi="Times New Roman" w:cs="Times New Roman"/>
                <w:b/>
                <w:bCs/>
                <w:szCs w:val="24"/>
                <w:lang w:eastAsia="lv-LV"/>
              </w:rPr>
              <w:t>Vispārējie atbilstības kritēriji:</w:t>
            </w:r>
          </w:p>
        </w:tc>
      </w:tr>
      <w:tr w:rsidR="00846215" w:rsidRPr="000311FF" w14:paraId="43CEB490" w14:textId="77777777" w:rsidTr="006A742D">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40DE6" w14:textId="51A175AA" w:rsidR="00846215" w:rsidRPr="000311FF" w:rsidRDefault="00846215" w:rsidP="006A742D">
            <w:pPr>
              <w:spacing w:after="0" w:line="240" w:lineRule="auto"/>
              <w:rPr>
                <w:rFonts w:ascii="Times New Roman" w:eastAsia="Times New Roman" w:hAnsi="Times New Roman" w:cs="Times New Roman"/>
                <w:i/>
                <w:color w:val="000000"/>
                <w:sz w:val="22"/>
                <w:lang w:eastAsia="lv-LV"/>
              </w:rPr>
            </w:pPr>
            <w:r w:rsidRPr="000311FF">
              <w:rPr>
                <w:rFonts w:ascii="Times New Roman" w:eastAsia="Times New Roman" w:hAnsi="Times New Roman" w:cs="Times New Roman"/>
                <w:i/>
                <w:color w:val="000000"/>
                <w:sz w:val="22"/>
                <w:lang w:eastAsia="lv-LV"/>
              </w:rPr>
              <w:t xml:space="preserve">Atbilstība </w:t>
            </w:r>
            <w:r w:rsidR="00BF6720" w:rsidRPr="000311FF">
              <w:rPr>
                <w:rFonts w:ascii="Times New Roman" w:eastAsia="Times New Roman" w:hAnsi="Times New Roman" w:cs="Times New Roman"/>
                <w:i/>
                <w:color w:val="000000"/>
                <w:sz w:val="22"/>
                <w:lang w:eastAsia="lv-LV"/>
              </w:rPr>
              <w:t>UBAP</w:t>
            </w:r>
            <w:r w:rsidRPr="000311FF">
              <w:rPr>
                <w:rFonts w:ascii="Times New Roman" w:eastAsia="Times New Roman" w:hAnsi="Times New Roman" w:cs="Times New Roman"/>
                <w:i/>
                <w:color w:val="000000"/>
                <w:sz w:val="22"/>
                <w:lang w:eastAsia="lv-LV"/>
              </w:rPr>
              <w:t xml:space="preserve"> plūdu risku pārvaldības plānam 2022.–2027. gadam</w:t>
            </w:r>
          </w:p>
        </w:tc>
        <w:tc>
          <w:tcPr>
            <w:tcW w:w="8647" w:type="dxa"/>
            <w:tcBorders>
              <w:top w:val="single" w:sz="4" w:space="0" w:color="auto"/>
              <w:left w:val="single" w:sz="4" w:space="0" w:color="auto"/>
              <w:bottom w:val="single" w:sz="4" w:space="0" w:color="auto"/>
              <w:right w:val="single" w:sz="4" w:space="0" w:color="auto"/>
            </w:tcBorders>
          </w:tcPr>
          <w:p w14:paraId="0BC61D47" w14:textId="3E820383"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Pr="000311FF">
              <w:rPr>
                <w:rFonts w:ascii="Times New Roman" w:eastAsia="Times New Roman" w:hAnsi="Times New Roman" w:cs="Times New Roman"/>
                <w:iCs/>
                <w:color w:val="000000"/>
                <w:sz w:val="22"/>
                <w:lang w:eastAsia="lv-LV"/>
              </w:rPr>
              <w:t xml:space="preserve">Jebkurai projekta idejai jānodrošina atbilstība </w:t>
            </w:r>
            <w:r w:rsidR="00BF6720" w:rsidRPr="000311FF">
              <w:rPr>
                <w:rFonts w:ascii="Times New Roman" w:eastAsia="Times New Roman" w:hAnsi="Times New Roman" w:cs="Times New Roman"/>
                <w:iCs/>
                <w:color w:val="000000"/>
                <w:sz w:val="22"/>
                <w:lang w:eastAsia="lv-LV"/>
              </w:rPr>
              <w:t>UBAP</w:t>
            </w:r>
            <w:r w:rsidRPr="000311FF">
              <w:rPr>
                <w:rFonts w:ascii="Times New Roman" w:eastAsia="Times New Roman" w:hAnsi="Times New Roman" w:cs="Times New Roman"/>
                <w:iCs/>
                <w:color w:val="000000"/>
                <w:sz w:val="22"/>
                <w:lang w:eastAsia="lv-LV"/>
              </w:rPr>
              <w:t xml:space="preserve"> iekļautajiem pretplūdu pasākumiem, lai nodrošinātu, ka tiek īstenoti attiecīgas jomas plānošanas dokumentiem atbilstoši pasākumi un investīcijas, kas novērtētas kā būtiskas izvirzīto mērķu sasniegšanai.</w:t>
            </w:r>
          </w:p>
          <w:p w14:paraId="4A5DF5D9"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11AD637F" w14:textId="6041E7CA"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Piemērošana:</w:t>
            </w:r>
            <w:r w:rsidRPr="000311FF">
              <w:rPr>
                <w:rFonts w:ascii="Times New Roman" w:eastAsia="Times New Roman" w:hAnsi="Times New Roman" w:cs="Times New Roman"/>
                <w:iCs/>
                <w:color w:val="000000"/>
                <w:sz w:val="22"/>
                <w:lang w:eastAsia="lv-LV"/>
              </w:rPr>
              <w:t xml:space="preserve"> Pie kritērija vērtēšanas jāpārliecinās, ka attiecīgajā </w:t>
            </w:r>
            <w:r w:rsidR="00BF6720" w:rsidRPr="000311FF">
              <w:rPr>
                <w:rFonts w:ascii="Times New Roman" w:eastAsia="Times New Roman" w:hAnsi="Times New Roman" w:cs="Times New Roman"/>
                <w:iCs/>
                <w:color w:val="000000"/>
                <w:sz w:val="22"/>
                <w:lang w:eastAsia="lv-LV"/>
              </w:rPr>
              <w:t>UBAP</w:t>
            </w:r>
            <w:r w:rsidRPr="000311FF">
              <w:rPr>
                <w:rFonts w:ascii="Times New Roman" w:eastAsia="Times New Roman" w:hAnsi="Times New Roman" w:cs="Times New Roman"/>
                <w:iCs/>
                <w:color w:val="000000"/>
                <w:sz w:val="22"/>
                <w:lang w:eastAsia="lv-LV"/>
              </w:rPr>
              <w:t xml:space="preserve"> plūdu risku pārvaldības plānā ir iekļauta priekšatlases projekta ideju atlasē iekļautie pretplūdu pasākumi/aktivitātes</w:t>
            </w:r>
            <w:r w:rsidR="001E7603" w:rsidRPr="000311FF">
              <w:rPr>
                <w:rFonts w:ascii="Times New Roman" w:eastAsia="Times New Roman" w:hAnsi="Times New Roman" w:cs="Times New Roman"/>
                <w:iCs/>
                <w:color w:val="000000"/>
                <w:sz w:val="22"/>
                <w:lang w:eastAsia="lv-LV"/>
              </w:rPr>
              <w:t>,</w:t>
            </w:r>
            <w:r w:rsidRPr="000311FF">
              <w:rPr>
                <w:rFonts w:ascii="Times New Roman" w:eastAsia="Times New Roman" w:hAnsi="Times New Roman" w:cs="Times New Roman"/>
                <w:iCs/>
                <w:color w:val="000000"/>
                <w:sz w:val="22"/>
                <w:lang w:eastAsia="lv-LV"/>
              </w:rPr>
              <w:t xml:space="preserve"> un pieteiktās projekta idejas īstenošanas vieta ir nacionālās nozīmes plūdu risku teritorijā.</w:t>
            </w:r>
          </w:p>
        </w:tc>
      </w:tr>
      <w:tr w:rsidR="00846215" w:rsidRPr="000311FF" w14:paraId="7B41D1CF" w14:textId="77777777" w:rsidTr="006A742D">
        <w:trPr>
          <w:trHeight w:val="30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BF1BF58" w14:textId="30419CD6" w:rsidR="00846215" w:rsidRPr="000311FF" w:rsidRDefault="00846215" w:rsidP="006A742D">
            <w:pPr>
              <w:spacing w:after="0" w:line="240" w:lineRule="auto"/>
              <w:rPr>
                <w:rFonts w:ascii="Times New Roman" w:eastAsia="Times New Roman" w:hAnsi="Times New Roman" w:cs="Times New Roman"/>
                <w:i/>
                <w:color w:val="000000"/>
                <w:sz w:val="22"/>
                <w:lang w:eastAsia="lv-LV"/>
              </w:rPr>
            </w:pPr>
            <w:r w:rsidRPr="000311FF">
              <w:rPr>
                <w:rFonts w:ascii="Times New Roman" w:eastAsia="Times New Roman" w:hAnsi="Times New Roman" w:cs="Times New Roman"/>
                <w:i/>
                <w:color w:val="000000"/>
                <w:sz w:val="22"/>
                <w:lang w:eastAsia="lv-LV"/>
              </w:rPr>
              <w:t xml:space="preserve">Pasākumam </w:t>
            </w:r>
            <w:r w:rsidR="00BF6720" w:rsidRPr="000311FF">
              <w:rPr>
                <w:rFonts w:ascii="Times New Roman" w:eastAsia="Times New Roman" w:hAnsi="Times New Roman" w:cs="Times New Roman"/>
                <w:i/>
                <w:color w:val="000000"/>
                <w:sz w:val="22"/>
                <w:lang w:eastAsia="lv-LV"/>
              </w:rPr>
              <w:t>UBAP</w:t>
            </w:r>
            <w:r w:rsidRPr="000311FF">
              <w:rPr>
                <w:rFonts w:ascii="Times New Roman" w:eastAsia="Times New Roman" w:hAnsi="Times New Roman" w:cs="Times New Roman"/>
                <w:i/>
                <w:color w:val="000000"/>
                <w:sz w:val="22"/>
                <w:lang w:eastAsia="lv-LV"/>
              </w:rPr>
              <w:t xml:space="preserve"> plūdu risku pārvaldības plānos noteiktā prioritāte</w:t>
            </w:r>
          </w:p>
        </w:tc>
        <w:tc>
          <w:tcPr>
            <w:tcW w:w="8647" w:type="dxa"/>
            <w:tcBorders>
              <w:top w:val="nil"/>
              <w:left w:val="single" w:sz="4" w:space="0" w:color="auto"/>
              <w:bottom w:val="single" w:sz="4" w:space="0" w:color="auto"/>
              <w:right w:val="single" w:sz="4" w:space="0" w:color="auto"/>
            </w:tcBorders>
          </w:tcPr>
          <w:p w14:paraId="3446744D" w14:textId="7A5B626E"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00BF6720" w:rsidRPr="000311FF">
              <w:rPr>
                <w:rFonts w:ascii="Times New Roman" w:eastAsia="Times New Roman" w:hAnsi="Times New Roman" w:cs="Times New Roman"/>
                <w:iCs/>
                <w:color w:val="000000"/>
                <w:sz w:val="22"/>
                <w:lang w:eastAsia="lv-LV"/>
              </w:rPr>
              <w:t>UBAP</w:t>
            </w:r>
            <w:r w:rsidRPr="000311FF">
              <w:rPr>
                <w:rFonts w:ascii="Times New Roman" w:eastAsia="Times New Roman" w:hAnsi="Times New Roman" w:cs="Times New Roman"/>
                <w:iCs/>
                <w:color w:val="000000"/>
                <w:sz w:val="22"/>
                <w:lang w:eastAsia="lv-LV"/>
              </w:rPr>
              <w:t xml:space="preserve"> plūdu risku pārvaldības plānā noteiktajiem pretplūdu pasākumiem, pasākumu programmā ir noteikta prioritāte (no 1. – 7.), augstāko punktu skaitu piešķirot 1.prioritātei un vismazāko 7.prioritātei. Lai nodrošinātu, ka primāri tiek atbalstīti projekti, kuriem minētajā pretplūdu pasākumu programmā ir noteikta augstāka prioritāte, izvirzīto mērķu sasniegšanai, nepieciešams novērtēt pieteiktās projekta idejas prioritāti </w:t>
            </w:r>
            <w:r w:rsidR="00BF6720" w:rsidRPr="000311FF">
              <w:rPr>
                <w:rFonts w:ascii="Times New Roman" w:eastAsia="Times New Roman" w:hAnsi="Times New Roman" w:cs="Times New Roman"/>
                <w:iCs/>
                <w:color w:val="000000"/>
                <w:sz w:val="22"/>
                <w:lang w:eastAsia="lv-LV"/>
              </w:rPr>
              <w:t>UBAP</w:t>
            </w:r>
            <w:r w:rsidRPr="000311FF">
              <w:rPr>
                <w:rFonts w:ascii="Times New Roman" w:eastAsia="Times New Roman" w:hAnsi="Times New Roman" w:cs="Times New Roman"/>
                <w:iCs/>
                <w:color w:val="000000"/>
                <w:sz w:val="22"/>
                <w:lang w:eastAsia="lv-LV"/>
              </w:rPr>
              <w:t xml:space="preserve"> plūdu risku pārvaldības plāna pasākumu programmā.</w:t>
            </w:r>
          </w:p>
          <w:p w14:paraId="0DE88604"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2C6A0B57" w14:textId="79F535E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 xml:space="preserve">Pie kritērija izvērtējuma norāda pieteiktās projekta idejas prioritātes kārtu </w:t>
            </w:r>
            <w:r w:rsidR="00BF6720" w:rsidRPr="000311FF">
              <w:rPr>
                <w:rFonts w:ascii="Times New Roman" w:eastAsia="Times New Roman" w:hAnsi="Times New Roman" w:cs="Times New Roman"/>
                <w:iCs/>
                <w:color w:val="000000"/>
                <w:sz w:val="22"/>
                <w:lang w:eastAsia="lv-LV"/>
              </w:rPr>
              <w:t>UBAP</w:t>
            </w:r>
            <w:r w:rsidRPr="000311FF">
              <w:rPr>
                <w:rFonts w:ascii="Times New Roman" w:eastAsia="Times New Roman" w:hAnsi="Times New Roman" w:cs="Times New Roman"/>
                <w:iCs/>
                <w:color w:val="000000"/>
                <w:sz w:val="22"/>
                <w:lang w:eastAsia="lv-LV"/>
              </w:rPr>
              <w:t xml:space="preserve"> plūdu risku mazināšanas pasākumu programmā (VIII sadaļā). Pie vienāda punktu skaita prioritāri būtu atbalstāma tāda projekta īstenošana, kam ir augstāka noteiktā prioritāte minētajā pasākumu programmā.</w:t>
            </w:r>
          </w:p>
        </w:tc>
      </w:tr>
      <w:tr w:rsidR="00846215" w:rsidRPr="000311FF" w14:paraId="6E744B50" w14:textId="77777777" w:rsidTr="006A742D">
        <w:trPr>
          <w:trHeight w:val="300"/>
        </w:trPr>
        <w:tc>
          <w:tcPr>
            <w:tcW w:w="5098" w:type="dxa"/>
            <w:tcBorders>
              <w:top w:val="nil"/>
              <w:left w:val="single" w:sz="4" w:space="0" w:color="auto"/>
              <w:bottom w:val="single" w:sz="4" w:space="0" w:color="auto"/>
              <w:right w:val="single" w:sz="4" w:space="0" w:color="auto"/>
            </w:tcBorders>
            <w:shd w:val="clear" w:color="auto" w:fill="auto"/>
            <w:noWrap/>
            <w:vAlign w:val="center"/>
          </w:tcPr>
          <w:p w14:paraId="271ADDCC" w14:textId="77777777" w:rsidR="00846215" w:rsidRPr="000311FF" w:rsidRDefault="00846215" w:rsidP="006A742D">
            <w:pPr>
              <w:spacing w:after="0" w:line="240" w:lineRule="auto"/>
              <w:rPr>
                <w:rFonts w:ascii="Times New Roman" w:eastAsia="Times New Roman" w:hAnsi="Times New Roman" w:cs="Times New Roman"/>
                <w:i/>
                <w:color w:val="000000"/>
                <w:sz w:val="22"/>
                <w:lang w:eastAsia="lv-LV"/>
              </w:rPr>
            </w:pPr>
            <w:r w:rsidRPr="000311FF">
              <w:rPr>
                <w:rFonts w:ascii="Times New Roman" w:eastAsia="Times New Roman" w:hAnsi="Times New Roman" w:cs="Times New Roman"/>
                <w:i/>
                <w:color w:val="000000"/>
                <w:sz w:val="22"/>
                <w:lang w:eastAsia="lv-LV"/>
              </w:rPr>
              <w:t>Projektā plānotās darbības atbilst specifiskā atbalsta mērķa atbalstāmajām darbībām</w:t>
            </w:r>
          </w:p>
        </w:tc>
        <w:tc>
          <w:tcPr>
            <w:tcW w:w="8647" w:type="dxa"/>
            <w:tcBorders>
              <w:top w:val="nil"/>
              <w:left w:val="single" w:sz="4" w:space="0" w:color="auto"/>
              <w:bottom w:val="single" w:sz="4" w:space="0" w:color="auto"/>
              <w:right w:val="single" w:sz="4" w:space="0" w:color="auto"/>
            </w:tcBorders>
          </w:tcPr>
          <w:p w14:paraId="4CBBAEA7" w14:textId="2305D45A"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Izvēles pamatojums:</w:t>
            </w:r>
            <w:r w:rsidRPr="000311FF">
              <w:rPr>
                <w:rFonts w:ascii="Times New Roman" w:eastAsia="Times New Roman" w:hAnsi="Times New Roman" w:cs="Times New Roman"/>
                <w:iCs/>
                <w:color w:val="000000"/>
                <w:sz w:val="22"/>
                <w:lang w:eastAsia="lv-LV"/>
              </w:rPr>
              <w:t xml:space="preserve"> Lai efektīvi un izmaksu ziņā racionāli izmantotu pieejamo finansējumu, no pieteiktās projekta idejas priekšatlases apraksta, jāizvērtē, vai tajās nav plānoti pasākumi, kas nav tiešā veidā saistīti ar pretplūdu pasākumu prioritāro mērķu sasniegšanu (piemēram, ielu pārbūve ārpus projekta teritorijas u.c. pasākumi, ja tādi plānoti)</w:t>
            </w:r>
            <w:r w:rsidR="001E7603" w:rsidRPr="000311FF">
              <w:rPr>
                <w:rFonts w:ascii="Times New Roman" w:eastAsia="Times New Roman" w:hAnsi="Times New Roman" w:cs="Times New Roman"/>
                <w:iCs/>
                <w:color w:val="000000"/>
                <w:sz w:val="22"/>
                <w:lang w:eastAsia="lv-LV"/>
              </w:rPr>
              <w:t>, nodrošinot, ka teritoriju labiekārtošanas darbi, kas tiešā veidā nav saistīti ar pretplūdu vai eroziju mazinošu ietekmi, nepārsniedz 10% no kopējām projekta izmaksām</w:t>
            </w:r>
            <w:r w:rsidRPr="000311FF">
              <w:rPr>
                <w:rFonts w:ascii="Times New Roman" w:eastAsia="Times New Roman" w:hAnsi="Times New Roman" w:cs="Times New Roman"/>
                <w:iCs/>
                <w:color w:val="000000"/>
                <w:sz w:val="22"/>
                <w:lang w:eastAsia="lv-LV"/>
              </w:rPr>
              <w:t>.</w:t>
            </w:r>
            <w:r w:rsidR="001E7603" w:rsidRPr="000311FF">
              <w:rPr>
                <w:rFonts w:ascii="Times New Roman" w:eastAsia="Times New Roman" w:hAnsi="Times New Roman" w:cs="Times New Roman"/>
                <w:iCs/>
                <w:color w:val="000000"/>
                <w:sz w:val="22"/>
                <w:lang w:eastAsia="lv-LV"/>
              </w:rPr>
              <w:t xml:space="preserve"> Labiekārtošanas darbu izmaksu apmērs noteikts saskaņojot ar Pasūtītāju</w:t>
            </w:r>
            <w:r w:rsidR="005A03BC" w:rsidRPr="000311FF">
              <w:rPr>
                <w:rFonts w:ascii="Times New Roman" w:eastAsia="Times New Roman" w:hAnsi="Times New Roman" w:cs="Times New Roman"/>
                <w:iCs/>
                <w:color w:val="000000"/>
                <w:sz w:val="22"/>
                <w:lang w:eastAsia="lv-LV"/>
              </w:rPr>
              <w:t xml:space="preserve">, ņemot vērā plānotos projektu atlases un izmaksu attiecināmības nosacījumus, vienlaikus nodrošinot, ka ERAF finansējums ar Kohēzijas programmas mērķiem tieši nesaistītu izmaksu segšanai ir ierobežots </w:t>
            </w:r>
            <w:r w:rsidR="001E7603" w:rsidRPr="000311FF">
              <w:rPr>
                <w:rFonts w:ascii="Times New Roman" w:eastAsia="Times New Roman" w:hAnsi="Times New Roman" w:cs="Times New Roman"/>
                <w:iCs/>
                <w:color w:val="000000"/>
                <w:sz w:val="22"/>
                <w:lang w:eastAsia="lv-LV"/>
              </w:rPr>
              <w:t>.</w:t>
            </w:r>
          </w:p>
          <w:p w14:paraId="57282AD0"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3AFF47DA" w14:textId="273EF7A6"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Kritērija novērtēšanā apkopo un piefiksē tās aktivitātes, kas no priekšatlases projekta idejas aprakstā iekļautās informācijas varētu liecināt par pasākumiem, vai aktivitātēm, kas</w:t>
            </w:r>
            <w:r w:rsidR="001E7603" w:rsidRPr="000311FF">
              <w:rPr>
                <w:rFonts w:ascii="Times New Roman" w:eastAsia="Times New Roman" w:hAnsi="Times New Roman" w:cs="Times New Roman"/>
                <w:iCs/>
                <w:color w:val="000000"/>
                <w:sz w:val="22"/>
                <w:lang w:eastAsia="lv-LV"/>
              </w:rPr>
              <w:t>,</w:t>
            </w:r>
            <w:r w:rsidRPr="000311FF">
              <w:rPr>
                <w:rFonts w:ascii="Times New Roman" w:eastAsia="Times New Roman" w:hAnsi="Times New Roman" w:cs="Times New Roman"/>
                <w:iCs/>
                <w:color w:val="000000"/>
                <w:sz w:val="22"/>
                <w:lang w:eastAsia="lv-LV"/>
              </w:rPr>
              <w:t xml:space="preserve"> pirmšķietami</w:t>
            </w:r>
            <w:r w:rsidR="001E7603" w:rsidRPr="000311FF">
              <w:rPr>
                <w:rFonts w:ascii="Times New Roman" w:eastAsia="Times New Roman" w:hAnsi="Times New Roman" w:cs="Times New Roman"/>
                <w:iCs/>
                <w:color w:val="000000"/>
                <w:sz w:val="22"/>
                <w:lang w:eastAsia="lv-LV"/>
              </w:rPr>
              <w:t>,</w:t>
            </w:r>
            <w:r w:rsidRPr="000311FF">
              <w:rPr>
                <w:rFonts w:ascii="Times New Roman" w:eastAsia="Times New Roman" w:hAnsi="Times New Roman" w:cs="Times New Roman"/>
                <w:iCs/>
                <w:color w:val="000000"/>
                <w:sz w:val="22"/>
                <w:lang w:eastAsia="lv-LV"/>
              </w:rPr>
              <w:t xml:space="preserve"> varētu neatbilst specifiskā atbalsta atbalstāmajām darbībām un nebūt primāri saistīts ar pasākuma mērķu sasniegšanu. Iespēju robežās minētās aktivitātes apraksta un novērtē finansiālā novērtējumā, attiecīgi koriģējot projekta idejas izmaksas un maksimālo pieejamo ERAF atbalsta summu konkrētās idejas īstenošanai.</w:t>
            </w:r>
          </w:p>
        </w:tc>
      </w:tr>
      <w:tr w:rsidR="00846215" w:rsidRPr="000311FF" w14:paraId="5956EC79" w14:textId="77777777" w:rsidTr="006A742D">
        <w:trPr>
          <w:trHeight w:val="300"/>
        </w:trPr>
        <w:tc>
          <w:tcPr>
            <w:tcW w:w="5098" w:type="dxa"/>
            <w:tcBorders>
              <w:top w:val="nil"/>
              <w:left w:val="single" w:sz="4" w:space="0" w:color="auto"/>
              <w:bottom w:val="single" w:sz="4" w:space="0" w:color="auto"/>
              <w:right w:val="single" w:sz="4" w:space="0" w:color="auto"/>
            </w:tcBorders>
            <w:shd w:val="clear" w:color="auto" w:fill="auto"/>
            <w:noWrap/>
            <w:vAlign w:val="center"/>
          </w:tcPr>
          <w:p w14:paraId="7E7A2316" w14:textId="77777777" w:rsidR="00846215" w:rsidRPr="000311FF" w:rsidRDefault="00846215" w:rsidP="006A742D">
            <w:pPr>
              <w:spacing w:after="0" w:line="240" w:lineRule="auto"/>
              <w:rPr>
                <w:rFonts w:ascii="Times New Roman" w:eastAsia="Times New Roman" w:hAnsi="Times New Roman" w:cs="Times New Roman"/>
                <w:i/>
                <w:color w:val="000000"/>
                <w:sz w:val="22"/>
                <w:lang w:eastAsia="lv-LV"/>
              </w:rPr>
            </w:pPr>
            <w:r w:rsidRPr="000311FF">
              <w:rPr>
                <w:rFonts w:ascii="Times New Roman" w:eastAsia="Times New Roman" w:hAnsi="Times New Roman" w:cs="Times New Roman"/>
                <w:i/>
                <w:color w:val="000000"/>
                <w:sz w:val="22"/>
                <w:lang w:eastAsia="lv-LV"/>
              </w:rPr>
              <w:lastRenderedPageBreak/>
              <w:t>Projekts nodrošina sasniedzamos rezultātus pastāvīgi</w:t>
            </w:r>
          </w:p>
        </w:tc>
        <w:tc>
          <w:tcPr>
            <w:tcW w:w="8647" w:type="dxa"/>
            <w:tcBorders>
              <w:top w:val="nil"/>
              <w:left w:val="single" w:sz="4" w:space="0" w:color="auto"/>
              <w:bottom w:val="single" w:sz="4" w:space="0" w:color="auto"/>
              <w:right w:val="single" w:sz="4" w:space="0" w:color="auto"/>
            </w:tcBorders>
          </w:tcPr>
          <w:p w14:paraId="2EA0F9E8" w14:textId="5EADBA49"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Pr="000311FF">
              <w:rPr>
                <w:rFonts w:ascii="Times New Roman" w:eastAsia="Times New Roman" w:hAnsi="Times New Roman" w:cs="Times New Roman"/>
                <w:iCs/>
                <w:color w:val="000000"/>
                <w:sz w:val="22"/>
                <w:lang w:eastAsia="lv-LV"/>
              </w:rPr>
              <w:t>Ņemot vērā, ka pieejamais finansējums ir pretplūdu,</w:t>
            </w:r>
            <w:r w:rsidRPr="000311FF">
              <w:rPr>
                <w:rFonts w:ascii="Times New Roman" w:hAnsi="Times New Roman" w:cs="Times New Roman"/>
                <w:sz w:val="22"/>
              </w:rPr>
              <w:t xml:space="preserve"> </w:t>
            </w:r>
            <w:r w:rsidRPr="000311FF">
              <w:rPr>
                <w:rFonts w:ascii="Times New Roman" w:eastAsia="Times New Roman" w:hAnsi="Times New Roman" w:cs="Times New Roman"/>
                <w:iCs/>
                <w:color w:val="000000"/>
                <w:sz w:val="22"/>
                <w:lang w:eastAsia="lv-LV"/>
              </w:rPr>
              <w:t xml:space="preserve">tai skaitā piekrastes joslu un upju un ezeru krastu aizsardzības pasākumu īstenošanai ir ierobežots, un nenodrošina visu pasākumu īstenošanu, jānovērtē vai projektā pieteiktās idejas ir pašpietiekamas un spēj nodrošināt izvirzītos mērķus bez citu papildu projektu īstenošanas. Īpaši būtiski šādu ietekmi novērtēt gadījumos, ja projekta pieteicējs vēlas īstenot tikai daļu no </w:t>
            </w:r>
            <w:r w:rsidR="00BF6720" w:rsidRPr="000311FF">
              <w:rPr>
                <w:rFonts w:ascii="Times New Roman" w:eastAsia="Times New Roman" w:hAnsi="Times New Roman" w:cs="Times New Roman"/>
                <w:iCs/>
                <w:color w:val="000000"/>
                <w:sz w:val="22"/>
                <w:lang w:eastAsia="lv-LV"/>
              </w:rPr>
              <w:t>UBAP</w:t>
            </w:r>
            <w:r w:rsidRPr="000311FF">
              <w:rPr>
                <w:rFonts w:ascii="Times New Roman" w:eastAsia="Times New Roman" w:hAnsi="Times New Roman" w:cs="Times New Roman"/>
                <w:iCs/>
                <w:color w:val="000000"/>
                <w:sz w:val="22"/>
                <w:lang w:eastAsia="lv-LV"/>
              </w:rPr>
              <w:t xml:space="preserve"> plūdu risku pārvaldības plāna pretplūdu pasākumu programmā iekļautajiem pasākumiem, tos dalot vairākās projekta idejās.</w:t>
            </w:r>
          </w:p>
          <w:p w14:paraId="709FF6F2"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43D18E8F" w14:textId="5A06A07F"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 xml:space="preserve">No projekta priekšatlases idejas apraksta jānovērtē, vai tiek īstenots viss </w:t>
            </w:r>
            <w:r w:rsidR="00BF6720" w:rsidRPr="000311FF">
              <w:rPr>
                <w:rFonts w:ascii="Times New Roman" w:eastAsia="Times New Roman" w:hAnsi="Times New Roman" w:cs="Times New Roman"/>
                <w:iCs/>
                <w:color w:val="000000"/>
                <w:sz w:val="22"/>
                <w:lang w:eastAsia="lv-LV"/>
              </w:rPr>
              <w:t>UBAP</w:t>
            </w:r>
            <w:r w:rsidRPr="000311FF">
              <w:rPr>
                <w:rFonts w:ascii="Times New Roman" w:eastAsia="Times New Roman" w:hAnsi="Times New Roman" w:cs="Times New Roman"/>
                <w:iCs/>
                <w:color w:val="000000"/>
                <w:sz w:val="22"/>
                <w:lang w:eastAsia="lv-LV"/>
              </w:rPr>
              <w:t xml:space="preserve"> noteiktais pretplūdu pasākums, un gadījumos, kad tiek īstenota tikai daļa no pasākumā, jāpārliecinās, vai projekta ideja var nodrošināt sasniedzamos rezultātus autonomi. Nepieciešamības gadījumā var tikt pieprasīts papildu apstiprinājums no projekta pieteicēja, ka projekta rezultātus var nodrošināt izvirzītā projekta ideja bez papildu projektu īstenošanas.</w:t>
            </w:r>
          </w:p>
        </w:tc>
      </w:tr>
      <w:tr w:rsidR="00846215" w:rsidRPr="000311FF" w14:paraId="7665E50B" w14:textId="77777777" w:rsidTr="006A742D">
        <w:trPr>
          <w:trHeight w:val="498"/>
        </w:trPr>
        <w:tc>
          <w:tcPr>
            <w:tcW w:w="13745"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tcPr>
          <w:p w14:paraId="76BAC6B4" w14:textId="77777777" w:rsidR="00846215" w:rsidRPr="000311FF" w:rsidRDefault="00846215" w:rsidP="006A742D">
            <w:pPr>
              <w:spacing w:after="0" w:line="240" w:lineRule="auto"/>
              <w:jc w:val="center"/>
              <w:rPr>
                <w:rFonts w:ascii="Times New Roman" w:eastAsia="Times New Roman" w:hAnsi="Times New Roman" w:cs="Times New Roman"/>
                <w:b/>
                <w:bCs/>
                <w:szCs w:val="24"/>
                <w:lang w:eastAsia="lv-LV"/>
              </w:rPr>
            </w:pPr>
            <w:r w:rsidRPr="000311FF">
              <w:rPr>
                <w:rFonts w:ascii="Times New Roman" w:eastAsia="Times New Roman" w:hAnsi="Times New Roman" w:cs="Times New Roman"/>
                <w:b/>
                <w:bCs/>
                <w:szCs w:val="24"/>
                <w:lang w:eastAsia="lv-LV"/>
              </w:rPr>
              <w:t xml:space="preserve"> </w:t>
            </w:r>
            <w:r w:rsidRPr="000311FF">
              <w:rPr>
                <w:rFonts w:ascii="Times New Roman" w:hAnsi="Times New Roman" w:cs="Times New Roman"/>
                <w:szCs w:val="24"/>
              </w:rPr>
              <w:t xml:space="preserve"> </w:t>
            </w:r>
            <w:r w:rsidRPr="000311FF">
              <w:rPr>
                <w:rFonts w:ascii="Times New Roman" w:eastAsia="Times New Roman" w:hAnsi="Times New Roman" w:cs="Times New Roman"/>
                <w:b/>
                <w:bCs/>
                <w:szCs w:val="24"/>
                <w:lang w:eastAsia="lv-LV"/>
              </w:rPr>
              <w:t>Eiropas Savienības kohēzijas politikas programmas 2021.–2027. gadam rādītāju ietekmes novērtēšanas kritēriji:</w:t>
            </w:r>
          </w:p>
        </w:tc>
      </w:tr>
      <w:tr w:rsidR="00846215" w:rsidRPr="000311FF" w14:paraId="7506CB1C" w14:textId="77777777" w:rsidTr="006A742D">
        <w:trPr>
          <w:trHeight w:val="406"/>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E10C85D" w14:textId="77777777" w:rsidR="00846215" w:rsidRPr="000311FF" w:rsidRDefault="00846215" w:rsidP="006A742D">
            <w:pPr>
              <w:spacing w:after="0" w:line="240" w:lineRule="auto"/>
              <w:rPr>
                <w:rFonts w:ascii="Times New Roman" w:eastAsia="Times New Roman" w:hAnsi="Times New Roman" w:cs="Times New Roman"/>
                <w:b/>
                <w:bCs/>
                <w:sz w:val="22"/>
                <w:lang w:eastAsia="lv-LV"/>
              </w:rPr>
            </w:pPr>
            <w:r w:rsidRPr="000311FF">
              <w:rPr>
                <w:rFonts w:ascii="Times New Roman" w:eastAsia="Times New Roman" w:hAnsi="Times New Roman" w:cs="Times New Roman"/>
                <w:b/>
                <w:bCs/>
                <w:sz w:val="22"/>
                <w:lang w:eastAsia="lv-LV"/>
              </w:rPr>
              <w:t>Iedzīvotāju skaits, kas gūst labumu no plūdu risku novēršanas pasākumiem – 16 272 iedz.</w:t>
            </w:r>
          </w:p>
        </w:tc>
        <w:tc>
          <w:tcPr>
            <w:tcW w:w="8647" w:type="dxa"/>
            <w:vMerge w:val="restart"/>
            <w:tcBorders>
              <w:top w:val="nil"/>
              <w:left w:val="single" w:sz="4" w:space="0" w:color="auto"/>
              <w:right w:val="single" w:sz="4" w:space="0" w:color="auto"/>
            </w:tcBorders>
          </w:tcPr>
          <w:p w14:paraId="24E36AE2"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Pr="000311FF">
              <w:rPr>
                <w:rFonts w:ascii="Times New Roman" w:eastAsia="Times New Roman" w:hAnsi="Times New Roman" w:cs="Times New Roman"/>
                <w:iCs/>
                <w:color w:val="000000"/>
                <w:sz w:val="22"/>
                <w:lang w:eastAsia="lv-LV"/>
              </w:rPr>
              <w:t xml:space="preserve">ievērojot, ka ERAF finansējums piešķirts noteiktu mērķu sasniegšanai, būtiski novērtēt kā katra pieteiktā projekta ideja ietekmē noteikto mērķu sasniegšanu, līdz ar to katrai projekta idejai jānovērtē tās ietekme uz kopējo mērķi – iedzīvotāju skaitu, kas gūst labumu no plūdu risku novēršanas pasākumiem. </w:t>
            </w:r>
          </w:p>
          <w:p w14:paraId="43882470"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58EAA957"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No projektu priekšatlasē pieteiktajām projekta ideju anketām jāapkopo informācija par iedzīvotāju skaitu, kas gūst labumu no plūdu risku novēršanas pasākumiem, ņemot vērā šādu iedzīvotāju skaitu:</w:t>
            </w:r>
          </w:p>
          <w:p w14:paraId="3D6F417A"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 deklarēto iedzīvotāju skaits teritorijā, kuru no plūdiem tiešā veidā pasargā projektā plānotās aktivitātes;</w:t>
            </w:r>
          </w:p>
          <w:p w14:paraId="702FBB1C"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 aizsargātās kanalizācijas un ūdensapgādes infrastruktūras (NAI, KSS, artēziskās akas, 2PSS, maģistrālie cauruļvadi) lietotāju skaits (neņemot vērā tiešajā ietekmes zonā deklarēto iedz. skaitu), kam būs iespējams nodrošināt centralizētos ūdenssaimniecības pakalpojumus, veicot plānoto pretplūdu pasākumu;</w:t>
            </w:r>
          </w:p>
          <w:p w14:paraId="722A208C"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lastRenderedPageBreak/>
              <w:t>-) aizsargātās elektropievades infrastruktūras (transformatoru apakšstacija, elektrosadales objekti utt.) pakalpojumu saņēmēji (neņemot vērā tiešajā ietekmes zonā deklarēto iedz. skaitu), kam būs iespējams nodrošināt elektroapgādes pakalpojumus, veicot plānoto pretplūdu pasākumu;</w:t>
            </w:r>
          </w:p>
          <w:p w14:paraId="552F92F8"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 satiksmes infrastruktūras lietotāju skaits diennaktī (neņemot vērā tiešajā ietekmes zonā deklarēto iedz. skaitu), kas izmanto satiksmes infrastruktūru, kas tiks aizsargāta, īstenojot projektā plānotos pasākumus.</w:t>
            </w:r>
          </w:p>
          <w:p w14:paraId="1D261487" w14:textId="1DBCD86C"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Saskaitot iedzīvotājus, kas gūst labumu no pretplūdu pasākumiem, atbilstoši norādītajai pieejai, to skaitu izdala ar noteikto finansējuma mērķi – 16272 un reizina ar 100, iegūstot katras projekta idejas ietekmes īpatsvaru izvirzītā mērķa sasniegšanā. Augstāks ietekmes īpatsvars saņem augstāku punktu novērtējumu idejas priekšatlasē.</w:t>
            </w:r>
          </w:p>
          <w:p w14:paraId="58EE501D"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Ja projektu priekšatlases anketā nav norādīta informācija par infrastruktūras izmantotāju skaitu, vērtējumā norāda, vai vispār tiek aizsargāts kāds no šīs infrastruktūras elementiem.</w:t>
            </w:r>
          </w:p>
          <w:p w14:paraId="498456E7"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Investīciju mērķa lielumā nav iekļauti 4000 iedz., kas uzskaitīti kā investīciju labuma guvēji Jēkabpils pilsētas pretplūdu pasākuma 1.kārtā.</w:t>
            </w:r>
          </w:p>
        </w:tc>
      </w:tr>
      <w:tr w:rsidR="00846215" w:rsidRPr="000311FF" w14:paraId="702C820C" w14:textId="77777777" w:rsidTr="006A742D">
        <w:trPr>
          <w:trHeight w:val="1070"/>
        </w:trPr>
        <w:tc>
          <w:tcPr>
            <w:tcW w:w="5098" w:type="dxa"/>
            <w:tcBorders>
              <w:top w:val="nil"/>
              <w:left w:val="single" w:sz="4" w:space="0" w:color="auto"/>
              <w:right w:val="single" w:sz="4" w:space="0" w:color="auto"/>
            </w:tcBorders>
            <w:shd w:val="clear" w:color="auto" w:fill="auto"/>
            <w:noWrap/>
            <w:vAlign w:val="center"/>
            <w:hideMark/>
          </w:tcPr>
          <w:p w14:paraId="20AAE04B" w14:textId="77777777" w:rsidR="00846215" w:rsidRPr="000311FF" w:rsidRDefault="00846215" w:rsidP="006A742D">
            <w:pPr>
              <w:spacing w:after="0" w:line="240" w:lineRule="auto"/>
              <w:jc w:val="right"/>
              <w:rPr>
                <w:rFonts w:ascii="Times New Roman" w:eastAsia="Times New Roman" w:hAnsi="Times New Roman" w:cs="Times New Roman"/>
                <w:i/>
                <w:color w:val="000000"/>
                <w:sz w:val="22"/>
                <w:lang w:eastAsia="lv-LV"/>
              </w:rPr>
            </w:pPr>
            <w:r w:rsidRPr="000311FF">
              <w:rPr>
                <w:rFonts w:ascii="Times New Roman" w:eastAsia="Times New Roman" w:hAnsi="Times New Roman" w:cs="Times New Roman"/>
                <w:i/>
                <w:color w:val="000000"/>
                <w:sz w:val="22"/>
                <w:lang w:eastAsia="lv-LV"/>
              </w:rPr>
              <w:t>Izveidotās, uzlabotās pretplūdu infrastruktūras ietekmētajā teritorijā dzīvojošie, skaits</w:t>
            </w:r>
          </w:p>
        </w:tc>
        <w:tc>
          <w:tcPr>
            <w:tcW w:w="8647" w:type="dxa"/>
            <w:vMerge/>
            <w:tcBorders>
              <w:left w:val="single" w:sz="4" w:space="0" w:color="auto"/>
              <w:right w:val="single" w:sz="4" w:space="0" w:color="auto"/>
            </w:tcBorders>
          </w:tcPr>
          <w:p w14:paraId="566B5F1B" w14:textId="77777777" w:rsidR="00846215" w:rsidRPr="000311FF" w:rsidRDefault="00846215" w:rsidP="006A742D">
            <w:pPr>
              <w:spacing w:after="0" w:line="240" w:lineRule="auto"/>
              <w:jc w:val="right"/>
              <w:rPr>
                <w:rFonts w:ascii="Times New Roman" w:eastAsia="Times New Roman" w:hAnsi="Times New Roman" w:cs="Times New Roman"/>
                <w:color w:val="000000"/>
                <w:sz w:val="22"/>
                <w:lang w:eastAsia="lv-LV"/>
              </w:rPr>
            </w:pPr>
          </w:p>
        </w:tc>
      </w:tr>
      <w:tr w:rsidR="00846215" w:rsidRPr="000311FF" w14:paraId="1FB00B87" w14:textId="77777777" w:rsidTr="006A742D">
        <w:trPr>
          <w:trHeight w:val="68"/>
        </w:trPr>
        <w:tc>
          <w:tcPr>
            <w:tcW w:w="5098" w:type="dxa"/>
            <w:tcBorders>
              <w:top w:val="nil"/>
              <w:left w:val="single" w:sz="4" w:space="0" w:color="auto"/>
              <w:bottom w:val="single" w:sz="4" w:space="0" w:color="auto"/>
              <w:right w:val="single" w:sz="4" w:space="0" w:color="auto"/>
            </w:tcBorders>
            <w:shd w:val="clear" w:color="auto" w:fill="auto"/>
            <w:noWrap/>
            <w:vAlign w:val="center"/>
          </w:tcPr>
          <w:p w14:paraId="7685EE22" w14:textId="77777777" w:rsidR="00846215" w:rsidRPr="000311FF" w:rsidRDefault="00846215" w:rsidP="006A742D">
            <w:pPr>
              <w:spacing w:after="0" w:line="240" w:lineRule="auto"/>
              <w:jc w:val="right"/>
              <w:rPr>
                <w:rFonts w:ascii="Times New Roman" w:eastAsia="Times New Roman" w:hAnsi="Times New Roman" w:cs="Times New Roman"/>
                <w:i/>
                <w:color w:val="000000"/>
                <w:sz w:val="22"/>
                <w:lang w:eastAsia="lv-LV"/>
              </w:rPr>
            </w:pPr>
          </w:p>
        </w:tc>
        <w:tc>
          <w:tcPr>
            <w:tcW w:w="8647" w:type="dxa"/>
            <w:vMerge/>
            <w:tcBorders>
              <w:left w:val="single" w:sz="4" w:space="0" w:color="auto"/>
              <w:right w:val="single" w:sz="4" w:space="0" w:color="auto"/>
            </w:tcBorders>
          </w:tcPr>
          <w:p w14:paraId="0B0D7E39" w14:textId="77777777" w:rsidR="00846215" w:rsidRPr="000311FF" w:rsidRDefault="00846215" w:rsidP="006A742D">
            <w:pPr>
              <w:spacing w:after="0" w:line="240" w:lineRule="auto"/>
              <w:jc w:val="right"/>
              <w:rPr>
                <w:rFonts w:ascii="Times New Roman" w:eastAsia="Times New Roman" w:hAnsi="Times New Roman" w:cs="Times New Roman"/>
                <w:color w:val="000000"/>
                <w:sz w:val="22"/>
                <w:lang w:eastAsia="lv-LV"/>
              </w:rPr>
            </w:pPr>
          </w:p>
        </w:tc>
      </w:tr>
      <w:tr w:rsidR="00846215" w:rsidRPr="000311FF" w14:paraId="61D5BC63" w14:textId="77777777" w:rsidTr="006A742D">
        <w:trPr>
          <w:trHeight w:val="300"/>
        </w:trPr>
        <w:tc>
          <w:tcPr>
            <w:tcW w:w="5098" w:type="dxa"/>
            <w:tcBorders>
              <w:top w:val="nil"/>
              <w:left w:val="single" w:sz="4" w:space="0" w:color="auto"/>
              <w:bottom w:val="single" w:sz="4" w:space="0" w:color="auto"/>
              <w:right w:val="single" w:sz="4" w:space="0" w:color="auto"/>
            </w:tcBorders>
            <w:shd w:val="clear" w:color="auto" w:fill="auto"/>
            <w:noWrap/>
            <w:vAlign w:val="center"/>
          </w:tcPr>
          <w:p w14:paraId="3FB70413" w14:textId="1FB1D484" w:rsidR="00846215" w:rsidRPr="000311FF" w:rsidRDefault="00846215" w:rsidP="006A742D">
            <w:pPr>
              <w:spacing w:after="0" w:line="240" w:lineRule="auto"/>
              <w:jc w:val="right"/>
              <w:rPr>
                <w:rFonts w:ascii="Times New Roman" w:eastAsia="Times New Roman" w:hAnsi="Times New Roman" w:cs="Times New Roman"/>
                <w:i/>
                <w:color w:val="000000"/>
                <w:sz w:val="22"/>
                <w:lang w:eastAsia="lv-LV"/>
              </w:rPr>
            </w:pPr>
            <w:r w:rsidRPr="000311FF">
              <w:rPr>
                <w:rFonts w:ascii="Times New Roman" w:eastAsia="Times New Roman" w:hAnsi="Times New Roman" w:cs="Times New Roman"/>
                <w:i/>
                <w:color w:val="000000"/>
                <w:sz w:val="22"/>
                <w:lang w:eastAsia="lv-LV"/>
              </w:rPr>
              <w:t xml:space="preserve">Ieguldījums </w:t>
            </w:r>
            <w:r w:rsidR="003A58A9" w:rsidRPr="000311FF">
              <w:rPr>
                <w:rFonts w:ascii="Times New Roman" w:eastAsia="Times New Roman" w:hAnsi="Times New Roman" w:cs="Times New Roman"/>
                <w:i/>
                <w:color w:val="000000"/>
                <w:sz w:val="22"/>
                <w:lang w:eastAsia="lv-LV"/>
              </w:rPr>
              <w:t>programmas</w:t>
            </w:r>
            <w:r w:rsidRPr="000311FF">
              <w:rPr>
                <w:rFonts w:ascii="Times New Roman" w:eastAsia="Times New Roman" w:hAnsi="Times New Roman" w:cs="Times New Roman"/>
                <w:i/>
                <w:color w:val="000000"/>
                <w:sz w:val="22"/>
                <w:lang w:eastAsia="lv-LV"/>
              </w:rPr>
              <w:t xml:space="preserve"> rādītāja sasniegšanā, %</w:t>
            </w:r>
          </w:p>
        </w:tc>
        <w:tc>
          <w:tcPr>
            <w:tcW w:w="8647" w:type="dxa"/>
            <w:vMerge/>
            <w:tcBorders>
              <w:left w:val="single" w:sz="4" w:space="0" w:color="auto"/>
              <w:bottom w:val="single" w:sz="4" w:space="0" w:color="auto"/>
              <w:right w:val="single" w:sz="4" w:space="0" w:color="auto"/>
            </w:tcBorders>
          </w:tcPr>
          <w:p w14:paraId="6B24120F" w14:textId="77777777" w:rsidR="00846215" w:rsidRPr="000311FF" w:rsidRDefault="00846215" w:rsidP="006A742D">
            <w:pPr>
              <w:spacing w:after="0" w:line="240" w:lineRule="auto"/>
              <w:jc w:val="right"/>
              <w:rPr>
                <w:rFonts w:ascii="Times New Roman" w:eastAsia="Times New Roman" w:hAnsi="Times New Roman" w:cs="Times New Roman"/>
                <w:color w:val="000000"/>
                <w:sz w:val="22"/>
                <w:lang w:eastAsia="lv-LV"/>
              </w:rPr>
            </w:pPr>
          </w:p>
        </w:tc>
      </w:tr>
      <w:tr w:rsidR="00846215" w:rsidRPr="000311FF" w14:paraId="7CE87213" w14:textId="77777777" w:rsidTr="006A742D">
        <w:trPr>
          <w:trHeight w:val="703"/>
        </w:trPr>
        <w:tc>
          <w:tcPr>
            <w:tcW w:w="5098" w:type="dxa"/>
            <w:tcBorders>
              <w:top w:val="nil"/>
              <w:left w:val="single" w:sz="4" w:space="0" w:color="auto"/>
              <w:bottom w:val="single" w:sz="4" w:space="0" w:color="auto"/>
              <w:right w:val="single" w:sz="4" w:space="0" w:color="auto"/>
            </w:tcBorders>
            <w:shd w:val="clear" w:color="auto" w:fill="auto"/>
            <w:vAlign w:val="center"/>
          </w:tcPr>
          <w:p w14:paraId="5FA91461" w14:textId="77777777" w:rsidR="00846215" w:rsidRPr="000311FF" w:rsidRDefault="00846215" w:rsidP="006A742D">
            <w:pPr>
              <w:spacing w:after="0" w:line="240" w:lineRule="auto"/>
              <w:rPr>
                <w:rFonts w:ascii="Times New Roman" w:eastAsia="Times New Roman" w:hAnsi="Times New Roman" w:cs="Times New Roman"/>
                <w:b/>
                <w:bCs/>
                <w:sz w:val="22"/>
                <w:highlight w:val="yellow"/>
                <w:lang w:eastAsia="lv-LV"/>
              </w:rPr>
            </w:pPr>
            <w:r w:rsidRPr="000311FF">
              <w:rPr>
                <w:rFonts w:ascii="Times New Roman" w:eastAsia="Times New Roman" w:hAnsi="Times New Roman" w:cs="Times New Roman"/>
                <w:b/>
                <w:bCs/>
                <w:sz w:val="22"/>
                <w:lang w:eastAsia="lv-LV"/>
              </w:rPr>
              <w:t>Iedzīvotāju skaits, kuriem pieejama jauna vai uzlabota “zaļā” infrastruktūra – 16 006 (2 km zonā)</w:t>
            </w:r>
          </w:p>
        </w:tc>
        <w:tc>
          <w:tcPr>
            <w:tcW w:w="8647" w:type="dxa"/>
            <w:vMerge w:val="restart"/>
            <w:tcBorders>
              <w:top w:val="nil"/>
              <w:left w:val="single" w:sz="4" w:space="0" w:color="auto"/>
              <w:right w:val="single" w:sz="4" w:space="0" w:color="auto"/>
            </w:tcBorders>
          </w:tcPr>
          <w:p w14:paraId="747FB516"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Pr="000311FF">
              <w:rPr>
                <w:rFonts w:ascii="Times New Roman" w:eastAsia="Times New Roman" w:hAnsi="Times New Roman" w:cs="Times New Roman"/>
                <w:iCs/>
                <w:color w:val="000000"/>
                <w:sz w:val="22"/>
                <w:lang w:eastAsia="lv-LV"/>
              </w:rPr>
              <w:t xml:space="preserve">ievērojot, ka ERAF finansējums piešķirts noteiktu mērķu sasniegšanai, būtiski novērtēt kā katra pieteiktā projekta ideja ietekmē noteikto mērķu sasniegšanu, līdz ar to katrai projekta idejai jānovērtē tās ietekme uz kopējo mērķi – iedzīvotāju skaitu, kas gūst labumu no “zaļajiem” plūdu risku novēršanas pasākumiem. </w:t>
            </w:r>
          </w:p>
          <w:p w14:paraId="625303C0"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25C3D935"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No projektu priekšatlasē pieteiktajām projekta ideju anketām jāapkopo informācija par iedzīvotāju skaitu, kas gūst labumu no plūdu risku novēršanas pasākumiem, kas īstenoti izmantojot “zaļās” infrastruktūras elementus, ņemot vērā šādu iedzīvotāju skaitu:</w:t>
            </w:r>
          </w:p>
          <w:p w14:paraId="657094C7"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 deklarēto iedzīvotāju skaits teritorijā, kuru no plūdiem tiešā veidā pasargā projektā plānotās aktivitātes;</w:t>
            </w:r>
          </w:p>
          <w:p w14:paraId="2B087DEC"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 aizsargātās kanalizācijas un ūdensapgādes infrastruktūras (NAI, KSS, artēziskās akas, 2PSS, maģistrālie cauruļvadi) lietotāju skaits (neņemot vērā tiešajā ietekmes zonā deklarēto iedz. skaitu), kam būs iespējams nodrošināt centralizētos ūdenssaimniecības pakalpojumus, veicot plānoto pretplūdu pasākumu;</w:t>
            </w:r>
          </w:p>
          <w:p w14:paraId="7FD38239"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 aizsargātās elektropievades infrastruktūras (transformatoru apakšstacija, elektrosadales objekti utt.) pakalpojumu saņēmēji (neņemot vērā tiešajā ietekmes zonā deklarēto iedz. skaitu), kam būs iespējams nodrošināt elektroapgādes pakalpojumus, veicot plānoto pretplūdu pasākumu;</w:t>
            </w:r>
          </w:p>
          <w:p w14:paraId="7037CD73"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 satiksmes infrastruktūras lietotāju skaits diennaktī (neņemot vērā tiešajā ietekmes zonā deklarēto iedz. skaitu), kas izmanto satiksmes infrastruktūru, kas tiks aizsargāta, īstenojot projektā plānotos pasākumus.</w:t>
            </w:r>
          </w:p>
          <w:p w14:paraId="27D1A1A6"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 xml:space="preserve">Saskaitot iedzīvotājus, kas gūst labumu no pretplūdu pasākumiem, atbilstoši norādītajai pieejai, to skaitu izdala ar noteikto finansējuma mērķi – 16006, un reizina ar 100, iegūstot katras projekta </w:t>
            </w:r>
            <w:r w:rsidRPr="000311FF">
              <w:rPr>
                <w:rFonts w:ascii="Times New Roman" w:eastAsia="Times New Roman" w:hAnsi="Times New Roman" w:cs="Times New Roman"/>
                <w:sz w:val="22"/>
                <w:lang w:eastAsia="lv-LV"/>
              </w:rPr>
              <w:lastRenderedPageBreak/>
              <w:t>idejas ietekmes īpatsvaru izvirzītā mērķa sasniegšanā. Augstāks ietekmes īpatsvars saņem augstāku punktu novērtējumu idejas priekšatlasē.</w:t>
            </w:r>
          </w:p>
          <w:p w14:paraId="3033344C"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Ja projektu priekšatlases anketā nav norādīta informācija par infrastruktūras izmantotāju skaitu, vērtējumā norāda, vai vispār tiek aizsargāts kāds no šīs infrastruktūras elementiem.</w:t>
            </w:r>
          </w:p>
          <w:p w14:paraId="376A1D07" w14:textId="77777777" w:rsidR="00846215" w:rsidRPr="000311FF" w:rsidRDefault="00846215" w:rsidP="006A742D">
            <w:pPr>
              <w:spacing w:after="0" w:line="240" w:lineRule="auto"/>
              <w:rPr>
                <w:rFonts w:ascii="Times New Roman" w:eastAsia="Times New Roman" w:hAnsi="Times New Roman" w:cs="Times New Roman"/>
                <w:sz w:val="22"/>
                <w:lang w:eastAsia="lv-LV"/>
              </w:rPr>
            </w:pPr>
            <w:r w:rsidRPr="000311FF">
              <w:rPr>
                <w:rFonts w:ascii="Times New Roman" w:eastAsia="Times New Roman" w:hAnsi="Times New Roman" w:cs="Times New Roman"/>
                <w:sz w:val="22"/>
                <w:lang w:eastAsia="lv-LV"/>
              </w:rPr>
              <w:t>Investīciju mērķa lielumā nav iekļauti 4000 iedz., kas uzskaitīti kā investīciju labuma guvēji Jēkabpils pilsētas pretplūdu pasākuma 1.kārtā.</w:t>
            </w:r>
          </w:p>
        </w:tc>
      </w:tr>
      <w:tr w:rsidR="00846215" w:rsidRPr="000311FF" w14:paraId="6C337DA8" w14:textId="77777777" w:rsidTr="006A742D">
        <w:trPr>
          <w:trHeight w:val="1072"/>
        </w:trPr>
        <w:tc>
          <w:tcPr>
            <w:tcW w:w="5098" w:type="dxa"/>
            <w:tcBorders>
              <w:top w:val="nil"/>
              <w:left w:val="single" w:sz="4" w:space="0" w:color="auto"/>
              <w:right w:val="single" w:sz="4" w:space="0" w:color="auto"/>
            </w:tcBorders>
            <w:shd w:val="clear" w:color="auto" w:fill="auto"/>
            <w:vAlign w:val="center"/>
          </w:tcPr>
          <w:p w14:paraId="7C6D4F9D" w14:textId="77777777" w:rsidR="00846215" w:rsidRPr="000311FF" w:rsidRDefault="00846215" w:rsidP="006A742D">
            <w:pPr>
              <w:spacing w:after="0" w:line="240" w:lineRule="auto"/>
              <w:jc w:val="right"/>
              <w:rPr>
                <w:rFonts w:ascii="Times New Roman" w:eastAsia="Times New Roman" w:hAnsi="Times New Roman" w:cs="Times New Roman"/>
                <w:b/>
                <w:bCs/>
                <w:sz w:val="22"/>
                <w:lang w:eastAsia="lv-LV"/>
              </w:rPr>
            </w:pPr>
            <w:r w:rsidRPr="000311FF">
              <w:rPr>
                <w:rFonts w:ascii="Times New Roman" w:eastAsia="Times New Roman" w:hAnsi="Times New Roman" w:cs="Times New Roman"/>
                <w:i/>
                <w:color w:val="000000"/>
                <w:sz w:val="22"/>
                <w:lang w:eastAsia="lv-LV"/>
              </w:rPr>
              <w:t>Izveidotās, uzlabotās “zaļās” pretplūdu infrastruktūras ietekmētajā teritorijā (2km rādiusā) dzīvojošie, skaits</w:t>
            </w:r>
          </w:p>
          <w:p w14:paraId="08943F09" w14:textId="77777777" w:rsidR="00846215" w:rsidRPr="000311FF" w:rsidRDefault="00846215" w:rsidP="006A742D">
            <w:pPr>
              <w:spacing w:after="0" w:line="240" w:lineRule="auto"/>
              <w:jc w:val="right"/>
              <w:rPr>
                <w:rFonts w:ascii="Times New Roman" w:eastAsia="Times New Roman" w:hAnsi="Times New Roman" w:cs="Times New Roman"/>
                <w:b/>
                <w:bCs/>
                <w:sz w:val="22"/>
                <w:lang w:eastAsia="lv-LV"/>
              </w:rPr>
            </w:pPr>
          </w:p>
          <w:p w14:paraId="3A42FFA1" w14:textId="77777777" w:rsidR="00846215" w:rsidRPr="000311FF" w:rsidRDefault="00846215" w:rsidP="006A742D">
            <w:pPr>
              <w:spacing w:after="0" w:line="240" w:lineRule="auto"/>
              <w:jc w:val="right"/>
              <w:rPr>
                <w:rFonts w:ascii="Times New Roman" w:eastAsia="Times New Roman" w:hAnsi="Times New Roman" w:cs="Times New Roman"/>
                <w:b/>
                <w:bCs/>
                <w:sz w:val="22"/>
                <w:lang w:eastAsia="lv-LV"/>
              </w:rPr>
            </w:pPr>
          </w:p>
        </w:tc>
        <w:tc>
          <w:tcPr>
            <w:tcW w:w="8647" w:type="dxa"/>
            <w:vMerge/>
            <w:tcBorders>
              <w:left w:val="single" w:sz="4" w:space="0" w:color="auto"/>
              <w:right w:val="single" w:sz="4" w:space="0" w:color="auto"/>
            </w:tcBorders>
          </w:tcPr>
          <w:p w14:paraId="3755A8A4" w14:textId="77777777" w:rsidR="00846215" w:rsidRPr="000311FF" w:rsidRDefault="00846215" w:rsidP="006A742D">
            <w:pPr>
              <w:spacing w:after="0" w:line="240" w:lineRule="auto"/>
              <w:jc w:val="right"/>
              <w:rPr>
                <w:rFonts w:ascii="Times New Roman" w:eastAsia="Times New Roman" w:hAnsi="Times New Roman" w:cs="Times New Roman"/>
                <w:color w:val="000000"/>
                <w:sz w:val="22"/>
                <w:lang w:eastAsia="lv-LV"/>
              </w:rPr>
            </w:pPr>
          </w:p>
        </w:tc>
      </w:tr>
      <w:tr w:rsidR="00846215" w:rsidRPr="000311FF" w14:paraId="5CE594FE" w14:textId="77777777" w:rsidTr="006A742D">
        <w:trPr>
          <w:trHeight w:val="301"/>
        </w:trPr>
        <w:tc>
          <w:tcPr>
            <w:tcW w:w="5098" w:type="dxa"/>
            <w:tcBorders>
              <w:top w:val="nil"/>
              <w:left w:val="single" w:sz="4" w:space="0" w:color="auto"/>
              <w:bottom w:val="single" w:sz="4" w:space="0" w:color="auto"/>
              <w:right w:val="single" w:sz="4" w:space="0" w:color="auto"/>
            </w:tcBorders>
            <w:shd w:val="clear" w:color="auto" w:fill="auto"/>
            <w:vAlign w:val="center"/>
          </w:tcPr>
          <w:p w14:paraId="0E688D52" w14:textId="77777777" w:rsidR="00846215" w:rsidRPr="000311FF" w:rsidRDefault="00846215" w:rsidP="006A742D">
            <w:pPr>
              <w:spacing w:after="0" w:line="240" w:lineRule="auto"/>
              <w:jc w:val="right"/>
              <w:rPr>
                <w:rFonts w:ascii="Times New Roman" w:eastAsia="Times New Roman" w:hAnsi="Times New Roman" w:cs="Times New Roman"/>
                <w:b/>
                <w:bCs/>
                <w:sz w:val="22"/>
                <w:lang w:eastAsia="lv-LV"/>
              </w:rPr>
            </w:pPr>
          </w:p>
        </w:tc>
        <w:tc>
          <w:tcPr>
            <w:tcW w:w="8647" w:type="dxa"/>
            <w:vMerge/>
            <w:tcBorders>
              <w:left w:val="single" w:sz="4" w:space="0" w:color="auto"/>
              <w:right w:val="single" w:sz="4" w:space="0" w:color="auto"/>
            </w:tcBorders>
          </w:tcPr>
          <w:p w14:paraId="5C023CDB" w14:textId="77777777" w:rsidR="00846215" w:rsidRPr="000311FF" w:rsidRDefault="00846215" w:rsidP="006A742D">
            <w:pPr>
              <w:spacing w:after="0" w:line="240" w:lineRule="auto"/>
              <w:jc w:val="right"/>
              <w:rPr>
                <w:rFonts w:ascii="Times New Roman" w:eastAsia="Times New Roman" w:hAnsi="Times New Roman" w:cs="Times New Roman"/>
                <w:color w:val="000000"/>
                <w:sz w:val="22"/>
                <w:lang w:eastAsia="lv-LV"/>
              </w:rPr>
            </w:pPr>
          </w:p>
        </w:tc>
      </w:tr>
      <w:tr w:rsidR="00846215" w:rsidRPr="000311FF" w14:paraId="33C200B0" w14:textId="77777777" w:rsidTr="006A742D">
        <w:trPr>
          <w:trHeight w:val="323"/>
        </w:trPr>
        <w:tc>
          <w:tcPr>
            <w:tcW w:w="5098" w:type="dxa"/>
            <w:tcBorders>
              <w:top w:val="nil"/>
              <w:left w:val="single" w:sz="4" w:space="0" w:color="auto"/>
              <w:bottom w:val="single" w:sz="4" w:space="0" w:color="auto"/>
              <w:right w:val="single" w:sz="4" w:space="0" w:color="auto"/>
            </w:tcBorders>
            <w:shd w:val="clear" w:color="auto" w:fill="auto"/>
            <w:vAlign w:val="center"/>
          </w:tcPr>
          <w:p w14:paraId="6E91C2A4" w14:textId="1EF714FE" w:rsidR="00846215" w:rsidRPr="000311FF" w:rsidRDefault="00846215" w:rsidP="006A742D">
            <w:pPr>
              <w:spacing w:after="0" w:line="240" w:lineRule="auto"/>
              <w:jc w:val="right"/>
              <w:rPr>
                <w:rFonts w:ascii="Times New Roman" w:eastAsia="Times New Roman" w:hAnsi="Times New Roman" w:cs="Times New Roman"/>
                <w:b/>
                <w:bCs/>
                <w:sz w:val="22"/>
                <w:lang w:eastAsia="lv-LV"/>
              </w:rPr>
            </w:pPr>
            <w:r w:rsidRPr="000311FF">
              <w:rPr>
                <w:rFonts w:ascii="Times New Roman" w:eastAsia="Times New Roman" w:hAnsi="Times New Roman" w:cs="Times New Roman"/>
                <w:i/>
                <w:color w:val="000000"/>
                <w:sz w:val="22"/>
                <w:lang w:eastAsia="lv-LV"/>
              </w:rPr>
              <w:t xml:space="preserve">Ieguldījums </w:t>
            </w:r>
            <w:r w:rsidR="003A58A9" w:rsidRPr="000311FF">
              <w:rPr>
                <w:rFonts w:ascii="Times New Roman" w:eastAsia="Times New Roman" w:hAnsi="Times New Roman" w:cs="Times New Roman"/>
                <w:i/>
                <w:color w:val="000000"/>
                <w:sz w:val="22"/>
                <w:lang w:eastAsia="lv-LV"/>
              </w:rPr>
              <w:t>programmas</w:t>
            </w:r>
            <w:r w:rsidRPr="000311FF">
              <w:rPr>
                <w:rFonts w:ascii="Times New Roman" w:eastAsia="Times New Roman" w:hAnsi="Times New Roman" w:cs="Times New Roman"/>
                <w:i/>
                <w:color w:val="000000"/>
                <w:sz w:val="22"/>
                <w:lang w:eastAsia="lv-LV"/>
              </w:rPr>
              <w:t xml:space="preserve"> rādītāja sasniegšanā, %</w:t>
            </w:r>
          </w:p>
        </w:tc>
        <w:tc>
          <w:tcPr>
            <w:tcW w:w="8647" w:type="dxa"/>
            <w:vMerge/>
            <w:tcBorders>
              <w:left w:val="single" w:sz="4" w:space="0" w:color="auto"/>
              <w:bottom w:val="single" w:sz="4" w:space="0" w:color="auto"/>
              <w:right w:val="single" w:sz="4" w:space="0" w:color="auto"/>
            </w:tcBorders>
          </w:tcPr>
          <w:p w14:paraId="68E4FCC5" w14:textId="77777777" w:rsidR="00846215" w:rsidRPr="000311FF" w:rsidRDefault="00846215" w:rsidP="006A742D">
            <w:pPr>
              <w:spacing w:after="0" w:line="240" w:lineRule="auto"/>
              <w:jc w:val="right"/>
              <w:rPr>
                <w:rFonts w:ascii="Times New Roman" w:eastAsia="Times New Roman" w:hAnsi="Times New Roman" w:cs="Times New Roman"/>
                <w:color w:val="000000"/>
                <w:sz w:val="22"/>
                <w:lang w:eastAsia="lv-LV"/>
              </w:rPr>
            </w:pPr>
          </w:p>
        </w:tc>
      </w:tr>
      <w:tr w:rsidR="00846215" w:rsidRPr="000311FF" w14:paraId="0114B146" w14:textId="77777777" w:rsidTr="006A742D">
        <w:trPr>
          <w:trHeight w:val="301"/>
        </w:trPr>
        <w:tc>
          <w:tcPr>
            <w:tcW w:w="5098" w:type="dxa"/>
            <w:tcBorders>
              <w:top w:val="nil"/>
              <w:left w:val="single" w:sz="4" w:space="0" w:color="auto"/>
              <w:bottom w:val="single" w:sz="4" w:space="0" w:color="auto"/>
              <w:right w:val="single" w:sz="4" w:space="0" w:color="auto"/>
            </w:tcBorders>
            <w:shd w:val="clear" w:color="auto" w:fill="auto"/>
            <w:vAlign w:val="center"/>
          </w:tcPr>
          <w:p w14:paraId="34A121BA" w14:textId="77777777" w:rsidR="00846215" w:rsidRPr="000311FF" w:rsidRDefault="00846215" w:rsidP="006A742D">
            <w:pPr>
              <w:spacing w:after="0" w:line="240" w:lineRule="auto"/>
              <w:rPr>
                <w:rFonts w:ascii="Times New Roman" w:eastAsia="Times New Roman" w:hAnsi="Times New Roman" w:cs="Times New Roman"/>
                <w:b/>
                <w:bCs/>
                <w:iCs/>
                <w:color w:val="000000"/>
                <w:sz w:val="22"/>
                <w:lang w:eastAsia="lv-LV"/>
              </w:rPr>
            </w:pPr>
            <w:r w:rsidRPr="000311FF">
              <w:rPr>
                <w:rFonts w:ascii="Times New Roman" w:eastAsia="Times New Roman" w:hAnsi="Times New Roman" w:cs="Times New Roman"/>
                <w:b/>
                <w:bCs/>
                <w:iCs/>
                <w:color w:val="000000"/>
                <w:sz w:val="22"/>
                <w:lang w:eastAsia="lv-LV"/>
              </w:rPr>
              <w:t>Zaļā infrastruktūra, kas izveidota, vai jaunināta nolūkā pielāgoties klimata pārmaiņām – 83.12 ha</w:t>
            </w:r>
          </w:p>
        </w:tc>
        <w:tc>
          <w:tcPr>
            <w:tcW w:w="8647" w:type="dxa"/>
            <w:vMerge w:val="restart"/>
            <w:tcBorders>
              <w:top w:val="nil"/>
              <w:left w:val="single" w:sz="4" w:space="0" w:color="auto"/>
              <w:right w:val="single" w:sz="4" w:space="0" w:color="auto"/>
            </w:tcBorders>
          </w:tcPr>
          <w:p w14:paraId="2497A27B"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Izvēles pamatojums:</w:t>
            </w:r>
            <w:r w:rsidRPr="000311FF">
              <w:rPr>
                <w:rFonts w:ascii="Times New Roman" w:eastAsia="Times New Roman" w:hAnsi="Times New Roman" w:cs="Times New Roman"/>
                <w:iCs/>
                <w:color w:val="000000"/>
                <w:sz w:val="22"/>
                <w:lang w:eastAsia="lv-LV"/>
              </w:rPr>
              <w:t xml:space="preserve"> No projektu priekšatlasē pieteiktajām projekta ideju anketām jāapkopo informācija par projektā plānotās jaunās vai atjaunotās “zaļās” infrastruktūras platību, lai noteiktu vai projektā plānotie pasākumi sniedz ietekmi uz šī rādītāja izpildi. Projekti, kuros šādi pasākumi netiek īstenoti, saņem vērtējumu 0 punktus, bet pārējie atbilstoši to ietekmei uz mērķa rādītāja izpildi.</w:t>
            </w:r>
          </w:p>
          <w:p w14:paraId="68410E37"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22CB4367"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No projekta priekšatlases idejas aprakstā sniegtās informācijas jāapkopo informācija par projektā plānotās “zaļās” infrastruktūras platību ha, to izdalot ar finansējuma mērķa lielumu – 83.12 un reizinot ar 100 jāiegūst projekta idejas ietekmes īpatsvars uz attiecīgā mērķa izpildi. Augstāks īpatsvars nozīmē, ka projekta ideja saņem vairāk punktus, jo tās ietekme uz mērķu izpildi ir augstāka.</w:t>
            </w:r>
          </w:p>
          <w:p w14:paraId="6AE57DB6" w14:textId="38D9FC9D" w:rsidR="00846215" w:rsidRPr="000311FF" w:rsidRDefault="00846215" w:rsidP="006A742D">
            <w:pPr>
              <w:spacing w:after="0" w:line="240" w:lineRule="auto"/>
              <w:rPr>
                <w:rFonts w:ascii="Times New Roman" w:eastAsia="Times New Roman" w:hAnsi="Times New Roman" w:cs="Times New Roman"/>
                <w:color w:val="000000"/>
                <w:sz w:val="22"/>
                <w:lang w:eastAsia="lv-LV"/>
              </w:rPr>
            </w:pPr>
            <w:r w:rsidRPr="000311FF">
              <w:rPr>
                <w:rFonts w:ascii="Times New Roman" w:eastAsia="Times New Roman" w:hAnsi="Times New Roman" w:cs="Times New Roman"/>
                <w:sz w:val="22"/>
                <w:lang w:eastAsia="lv-LV"/>
              </w:rPr>
              <w:t>Investīciju mērķa lielumā nav iekļauti 7.88</w:t>
            </w:r>
            <w:r w:rsidR="003A58A9" w:rsidRPr="000311FF">
              <w:rPr>
                <w:rFonts w:ascii="Times New Roman" w:eastAsia="Times New Roman" w:hAnsi="Times New Roman" w:cs="Times New Roman"/>
                <w:sz w:val="22"/>
                <w:lang w:eastAsia="lv-LV"/>
              </w:rPr>
              <w:t xml:space="preserve"> ha</w:t>
            </w:r>
            <w:r w:rsidRPr="000311FF">
              <w:rPr>
                <w:rFonts w:ascii="Times New Roman" w:eastAsia="Times New Roman" w:hAnsi="Times New Roman" w:cs="Times New Roman"/>
                <w:sz w:val="22"/>
                <w:lang w:eastAsia="lv-LV"/>
              </w:rPr>
              <w:t>, kas uzskaitīti kā investīciju labuma guvēji Jēkabpils pilsētas pretplūdu pasākuma 1.kārtā.</w:t>
            </w:r>
          </w:p>
        </w:tc>
      </w:tr>
      <w:tr w:rsidR="00846215" w:rsidRPr="000311FF" w14:paraId="212952DE" w14:textId="77777777" w:rsidTr="006A742D">
        <w:trPr>
          <w:trHeight w:val="301"/>
        </w:trPr>
        <w:tc>
          <w:tcPr>
            <w:tcW w:w="5098" w:type="dxa"/>
            <w:tcBorders>
              <w:top w:val="nil"/>
              <w:left w:val="single" w:sz="4" w:space="0" w:color="auto"/>
              <w:bottom w:val="single" w:sz="4" w:space="0" w:color="auto"/>
              <w:right w:val="single" w:sz="4" w:space="0" w:color="auto"/>
            </w:tcBorders>
            <w:shd w:val="clear" w:color="auto" w:fill="auto"/>
            <w:vAlign w:val="center"/>
          </w:tcPr>
          <w:p w14:paraId="11E16B2D" w14:textId="77777777" w:rsidR="00846215" w:rsidRPr="000311FF" w:rsidRDefault="00846215" w:rsidP="006A742D">
            <w:pPr>
              <w:spacing w:after="0" w:line="240" w:lineRule="auto"/>
              <w:jc w:val="right"/>
              <w:rPr>
                <w:rFonts w:ascii="Times New Roman" w:eastAsia="Times New Roman" w:hAnsi="Times New Roman" w:cs="Times New Roman"/>
                <w:i/>
                <w:color w:val="000000"/>
                <w:sz w:val="22"/>
                <w:lang w:eastAsia="lv-LV"/>
              </w:rPr>
            </w:pPr>
            <w:r w:rsidRPr="000311FF">
              <w:rPr>
                <w:rFonts w:ascii="Times New Roman" w:eastAsia="Times New Roman" w:hAnsi="Times New Roman" w:cs="Times New Roman"/>
                <w:i/>
                <w:color w:val="000000"/>
                <w:sz w:val="22"/>
                <w:lang w:eastAsia="lv-LV"/>
              </w:rPr>
              <w:t>No jauna izbūvētās vai jauninātās (pārbūvētās) zaļās pretplūdu un preterozijas infrastruktūras platība, ha</w:t>
            </w:r>
          </w:p>
        </w:tc>
        <w:tc>
          <w:tcPr>
            <w:tcW w:w="8647" w:type="dxa"/>
            <w:vMerge/>
            <w:tcBorders>
              <w:left w:val="single" w:sz="4" w:space="0" w:color="auto"/>
              <w:right w:val="single" w:sz="4" w:space="0" w:color="auto"/>
            </w:tcBorders>
          </w:tcPr>
          <w:p w14:paraId="0FD95F4A" w14:textId="77777777" w:rsidR="00846215" w:rsidRPr="000311FF" w:rsidRDefault="00846215" w:rsidP="006A742D">
            <w:pPr>
              <w:spacing w:after="0" w:line="240" w:lineRule="auto"/>
              <w:jc w:val="right"/>
              <w:rPr>
                <w:rFonts w:ascii="Times New Roman" w:eastAsia="Times New Roman" w:hAnsi="Times New Roman" w:cs="Times New Roman"/>
                <w:iCs/>
                <w:color w:val="000000"/>
                <w:sz w:val="22"/>
                <w:lang w:eastAsia="lv-LV"/>
              </w:rPr>
            </w:pPr>
          </w:p>
        </w:tc>
      </w:tr>
      <w:tr w:rsidR="00846215" w:rsidRPr="000311FF" w14:paraId="05A8A557" w14:textId="77777777" w:rsidTr="006A742D">
        <w:trPr>
          <w:trHeight w:val="323"/>
        </w:trPr>
        <w:tc>
          <w:tcPr>
            <w:tcW w:w="5098" w:type="dxa"/>
            <w:tcBorders>
              <w:top w:val="nil"/>
              <w:left w:val="single" w:sz="4" w:space="0" w:color="auto"/>
              <w:bottom w:val="single" w:sz="4" w:space="0" w:color="auto"/>
              <w:right w:val="single" w:sz="4" w:space="0" w:color="auto"/>
            </w:tcBorders>
            <w:shd w:val="clear" w:color="auto" w:fill="auto"/>
            <w:vAlign w:val="center"/>
          </w:tcPr>
          <w:p w14:paraId="495CDA97" w14:textId="41BD6908" w:rsidR="00846215" w:rsidRPr="000311FF" w:rsidRDefault="00846215" w:rsidP="006A742D">
            <w:pPr>
              <w:spacing w:after="0" w:line="240" w:lineRule="auto"/>
              <w:jc w:val="right"/>
              <w:rPr>
                <w:rFonts w:ascii="Times New Roman" w:eastAsia="Times New Roman" w:hAnsi="Times New Roman" w:cs="Times New Roman"/>
                <w:b/>
                <w:bCs/>
                <w:sz w:val="22"/>
                <w:lang w:eastAsia="lv-LV"/>
              </w:rPr>
            </w:pPr>
            <w:r w:rsidRPr="000311FF">
              <w:rPr>
                <w:rFonts w:ascii="Times New Roman" w:eastAsia="Times New Roman" w:hAnsi="Times New Roman" w:cs="Times New Roman"/>
                <w:i/>
                <w:color w:val="000000"/>
                <w:sz w:val="22"/>
                <w:lang w:eastAsia="lv-LV"/>
              </w:rPr>
              <w:t xml:space="preserve">Ieguldījums </w:t>
            </w:r>
            <w:r w:rsidR="003A58A9" w:rsidRPr="000311FF">
              <w:rPr>
                <w:rFonts w:ascii="Times New Roman" w:eastAsia="Times New Roman" w:hAnsi="Times New Roman" w:cs="Times New Roman"/>
                <w:i/>
                <w:color w:val="000000"/>
                <w:sz w:val="22"/>
                <w:lang w:eastAsia="lv-LV"/>
              </w:rPr>
              <w:t>programmas</w:t>
            </w:r>
            <w:r w:rsidRPr="000311FF">
              <w:rPr>
                <w:rFonts w:ascii="Times New Roman" w:eastAsia="Times New Roman" w:hAnsi="Times New Roman" w:cs="Times New Roman"/>
                <w:i/>
                <w:color w:val="000000"/>
                <w:sz w:val="22"/>
                <w:lang w:eastAsia="lv-LV"/>
              </w:rPr>
              <w:t xml:space="preserve"> rādītāja sasniegšanā, %</w:t>
            </w:r>
          </w:p>
        </w:tc>
        <w:tc>
          <w:tcPr>
            <w:tcW w:w="8647" w:type="dxa"/>
            <w:vMerge/>
            <w:tcBorders>
              <w:left w:val="single" w:sz="4" w:space="0" w:color="auto"/>
              <w:bottom w:val="single" w:sz="4" w:space="0" w:color="auto"/>
              <w:right w:val="single" w:sz="4" w:space="0" w:color="auto"/>
            </w:tcBorders>
          </w:tcPr>
          <w:p w14:paraId="0A3A9D13" w14:textId="77777777" w:rsidR="00846215" w:rsidRPr="000311FF" w:rsidRDefault="00846215" w:rsidP="006A742D">
            <w:pPr>
              <w:spacing w:after="0" w:line="240" w:lineRule="auto"/>
              <w:jc w:val="right"/>
              <w:rPr>
                <w:rFonts w:ascii="Times New Roman" w:eastAsia="Times New Roman" w:hAnsi="Times New Roman" w:cs="Times New Roman"/>
                <w:iCs/>
                <w:color w:val="000000"/>
                <w:sz w:val="22"/>
                <w:lang w:eastAsia="lv-LV"/>
              </w:rPr>
            </w:pPr>
          </w:p>
        </w:tc>
      </w:tr>
      <w:tr w:rsidR="00846215" w:rsidRPr="000311FF" w14:paraId="02514F9F" w14:textId="77777777" w:rsidTr="006A742D">
        <w:trPr>
          <w:trHeight w:val="301"/>
        </w:trPr>
        <w:tc>
          <w:tcPr>
            <w:tcW w:w="5098" w:type="dxa"/>
            <w:tcBorders>
              <w:top w:val="nil"/>
              <w:left w:val="single" w:sz="4" w:space="0" w:color="auto"/>
              <w:bottom w:val="single" w:sz="4" w:space="0" w:color="auto"/>
              <w:right w:val="single" w:sz="4" w:space="0" w:color="auto"/>
            </w:tcBorders>
            <w:shd w:val="clear" w:color="auto" w:fill="auto"/>
            <w:vAlign w:val="center"/>
          </w:tcPr>
          <w:p w14:paraId="31DBC05D" w14:textId="77777777" w:rsidR="00846215" w:rsidRPr="000311FF" w:rsidRDefault="00846215" w:rsidP="006A742D">
            <w:pPr>
              <w:spacing w:after="0" w:line="240" w:lineRule="auto"/>
              <w:rPr>
                <w:rFonts w:ascii="Times New Roman" w:eastAsia="Times New Roman" w:hAnsi="Times New Roman" w:cs="Times New Roman"/>
                <w:b/>
                <w:bCs/>
                <w:iCs/>
                <w:color w:val="000000"/>
                <w:sz w:val="22"/>
                <w:lang w:eastAsia="lv-LV"/>
              </w:rPr>
            </w:pPr>
            <w:r w:rsidRPr="000311FF">
              <w:rPr>
                <w:rFonts w:ascii="Times New Roman" w:eastAsia="Times New Roman" w:hAnsi="Times New Roman" w:cs="Times New Roman"/>
                <w:b/>
                <w:bCs/>
                <w:iCs/>
                <w:color w:val="000000"/>
                <w:sz w:val="22"/>
                <w:lang w:eastAsia="lv-LV"/>
              </w:rPr>
              <w:t>Jaunizveidota vai nostiprināta piekrastes josla un upju un ezeru krastu aizsardzība pret plūdiem – 8.6 km</w:t>
            </w:r>
          </w:p>
        </w:tc>
        <w:tc>
          <w:tcPr>
            <w:tcW w:w="8647" w:type="dxa"/>
            <w:vMerge w:val="restart"/>
            <w:tcBorders>
              <w:top w:val="nil"/>
              <w:left w:val="single" w:sz="4" w:space="0" w:color="auto"/>
              <w:right w:val="single" w:sz="4" w:space="0" w:color="auto"/>
            </w:tcBorders>
          </w:tcPr>
          <w:p w14:paraId="566F8DBF"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Izvēles pamatojums:</w:t>
            </w:r>
            <w:r w:rsidRPr="000311FF">
              <w:rPr>
                <w:rFonts w:ascii="Times New Roman" w:eastAsia="Times New Roman" w:hAnsi="Times New Roman" w:cs="Times New Roman"/>
                <w:iCs/>
                <w:color w:val="000000"/>
                <w:sz w:val="22"/>
                <w:lang w:eastAsia="lv-LV"/>
              </w:rPr>
              <w:t xml:space="preserve"> No projektu priekšatlasē pieteiktajām projekta ideju anketām jāapkopo informācija par projektā plānotās jaunās vai nostiprinātās piekrastes joslas un aizsargāto upju/ezeru krastu garumu, lai noteiktu vai projektā plānotie pasākumi sniedz ietekmi uz šī rādītāja izpildi. Projekti, kuros šādi pasākumi netiek īstenoti, saņem vērtējumu 0 punktus, bet pārējie atbilstoši to ietekmei uz mērķa rādītāja izpildi.</w:t>
            </w:r>
          </w:p>
          <w:p w14:paraId="109DA9B0"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0B837B7D"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No projekta priekšatlases idejas aprakstā sniegtās informācijas jāapkopo informācija par projektā plānotās jaunās vai nostiprinātās piekrastes joslas un aizsargāto upju/ezeru krastu garumu km, to izdalot ar finansējuma mērķa lielumu – 8.6 un reizinot ar 100 jāiegūst projekta idejas ietekmes īpatsvars uz attiecīgā mērķa izpildi. Augstāks īpatsvars nozīmē, ka projekta ideja saņem vairāk punktus, jo tās ietekme uz mērķu izpildi ir augstāka.</w:t>
            </w:r>
          </w:p>
          <w:p w14:paraId="4E2526E0" w14:textId="6075E067" w:rsidR="00846215" w:rsidRPr="000311FF" w:rsidRDefault="00846215" w:rsidP="006A742D">
            <w:pPr>
              <w:spacing w:after="0" w:line="240" w:lineRule="auto"/>
              <w:rPr>
                <w:rFonts w:ascii="Times New Roman" w:eastAsia="Times New Roman" w:hAnsi="Times New Roman" w:cs="Times New Roman"/>
                <w:b/>
                <w:bCs/>
                <w:iCs/>
                <w:color w:val="000000"/>
                <w:sz w:val="22"/>
                <w:lang w:eastAsia="lv-LV"/>
              </w:rPr>
            </w:pPr>
            <w:r w:rsidRPr="000311FF">
              <w:rPr>
                <w:rFonts w:ascii="Times New Roman" w:eastAsia="Times New Roman" w:hAnsi="Times New Roman" w:cs="Times New Roman"/>
                <w:sz w:val="22"/>
                <w:lang w:eastAsia="lv-LV"/>
              </w:rPr>
              <w:t xml:space="preserve">Investīciju mērķa lielumā nav iekļauti </w:t>
            </w:r>
            <w:r w:rsidR="003A58A9" w:rsidRPr="000311FF">
              <w:rPr>
                <w:rFonts w:ascii="Times New Roman" w:eastAsia="Times New Roman" w:hAnsi="Times New Roman" w:cs="Times New Roman"/>
                <w:sz w:val="22"/>
                <w:lang w:eastAsia="lv-LV"/>
              </w:rPr>
              <w:t>6.4</w:t>
            </w:r>
            <w:r w:rsidRPr="000311FF">
              <w:rPr>
                <w:rFonts w:ascii="Times New Roman" w:eastAsia="Times New Roman" w:hAnsi="Times New Roman" w:cs="Times New Roman"/>
                <w:sz w:val="22"/>
                <w:lang w:eastAsia="lv-LV"/>
              </w:rPr>
              <w:t xml:space="preserve"> </w:t>
            </w:r>
            <w:r w:rsidR="003A58A9" w:rsidRPr="000311FF">
              <w:rPr>
                <w:rFonts w:ascii="Times New Roman" w:eastAsia="Times New Roman" w:hAnsi="Times New Roman" w:cs="Times New Roman"/>
                <w:sz w:val="22"/>
                <w:lang w:eastAsia="lv-LV"/>
              </w:rPr>
              <w:t>km</w:t>
            </w:r>
            <w:r w:rsidRPr="000311FF">
              <w:rPr>
                <w:rFonts w:ascii="Times New Roman" w:eastAsia="Times New Roman" w:hAnsi="Times New Roman" w:cs="Times New Roman"/>
                <w:sz w:val="22"/>
                <w:lang w:eastAsia="lv-LV"/>
              </w:rPr>
              <w:t>., kas uzskaitīti kā investīciju labuma guvēji Jēkabpils pilsētas pretplūdu pasākuma 1.kārtā.</w:t>
            </w:r>
          </w:p>
        </w:tc>
      </w:tr>
      <w:tr w:rsidR="00846215" w:rsidRPr="000311FF" w14:paraId="6CED154B" w14:textId="77777777" w:rsidTr="006A742D">
        <w:trPr>
          <w:trHeight w:val="301"/>
        </w:trPr>
        <w:tc>
          <w:tcPr>
            <w:tcW w:w="5098" w:type="dxa"/>
            <w:tcBorders>
              <w:top w:val="nil"/>
              <w:left w:val="single" w:sz="4" w:space="0" w:color="auto"/>
              <w:bottom w:val="single" w:sz="4" w:space="0" w:color="auto"/>
              <w:right w:val="single" w:sz="4" w:space="0" w:color="auto"/>
            </w:tcBorders>
            <w:shd w:val="clear" w:color="auto" w:fill="auto"/>
            <w:vAlign w:val="center"/>
          </w:tcPr>
          <w:p w14:paraId="04683DFD" w14:textId="77777777" w:rsidR="00846215" w:rsidRPr="000311FF" w:rsidRDefault="00846215" w:rsidP="006A742D">
            <w:pPr>
              <w:spacing w:after="0" w:line="240" w:lineRule="auto"/>
              <w:jc w:val="right"/>
              <w:rPr>
                <w:rFonts w:ascii="Times New Roman" w:eastAsia="Times New Roman" w:hAnsi="Times New Roman" w:cs="Times New Roman"/>
                <w:i/>
                <w:color w:val="000000"/>
                <w:sz w:val="22"/>
                <w:lang w:eastAsia="lv-LV"/>
              </w:rPr>
            </w:pPr>
            <w:r w:rsidRPr="000311FF">
              <w:rPr>
                <w:rFonts w:ascii="Times New Roman" w:eastAsia="Times New Roman" w:hAnsi="Times New Roman" w:cs="Times New Roman"/>
                <w:i/>
                <w:color w:val="000000"/>
                <w:sz w:val="22"/>
                <w:lang w:eastAsia="lv-LV"/>
              </w:rPr>
              <w:t>Aizsargātās piekrastes, upju un ezeru krastu joslas garums, km</w:t>
            </w:r>
          </w:p>
        </w:tc>
        <w:tc>
          <w:tcPr>
            <w:tcW w:w="8647" w:type="dxa"/>
            <w:vMerge/>
            <w:tcBorders>
              <w:left w:val="single" w:sz="4" w:space="0" w:color="auto"/>
              <w:right w:val="single" w:sz="4" w:space="0" w:color="auto"/>
            </w:tcBorders>
          </w:tcPr>
          <w:p w14:paraId="2E1EC15F" w14:textId="77777777" w:rsidR="00846215" w:rsidRPr="000311FF" w:rsidRDefault="00846215" w:rsidP="006A742D">
            <w:pPr>
              <w:spacing w:after="0" w:line="240" w:lineRule="auto"/>
              <w:jc w:val="right"/>
              <w:rPr>
                <w:rFonts w:ascii="Times New Roman" w:eastAsia="Times New Roman" w:hAnsi="Times New Roman" w:cs="Times New Roman"/>
                <w:iCs/>
                <w:color w:val="000000"/>
                <w:sz w:val="22"/>
                <w:lang w:eastAsia="lv-LV"/>
              </w:rPr>
            </w:pPr>
          </w:p>
        </w:tc>
      </w:tr>
      <w:tr w:rsidR="00846215" w:rsidRPr="000311FF" w14:paraId="64F29E31" w14:textId="77777777" w:rsidTr="006A742D">
        <w:trPr>
          <w:trHeight w:val="323"/>
        </w:trPr>
        <w:tc>
          <w:tcPr>
            <w:tcW w:w="5098" w:type="dxa"/>
            <w:tcBorders>
              <w:top w:val="nil"/>
              <w:left w:val="single" w:sz="4" w:space="0" w:color="auto"/>
              <w:bottom w:val="single" w:sz="4" w:space="0" w:color="auto"/>
              <w:right w:val="single" w:sz="4" w:space="0" w:color="auto"/>
            </w:tcBorders>
            <w:shd w:val="clear" w:color="auto" w:fill="auto"/>
            <w:vAlign w:val="center"/>
          </w:tcPr>
          <w:p w14:paraId="5E56CD40" w14:textId="0ACB81F0" w:rsidR="00846215" w:rsidRPr="000311FF" w:rsidRDefault="00846215" w:rsidP="006A742D">
            <w:pPr>
              <w:spacing w:after="0" w:line="240" w:lineRule="auto"/>
              <w:jc w:val="right"/>
              <w:rPr>
                <w:rFonts w:ascii="Times New Roman" w:eastAsia="Times New Roman" w:hAnsi="Times New Roman" w:cs="Times New Roman"/>
                <w:b/>
                <w:bCs/>
                <w:sz w:val="22"/>
                <w:lang w:eastAsia="lv-LV"/>
              </w:rPr>
            </w:pPr>
            <w:r w:rsidRPr="000311FF">
              <w:rPr>
                <w:rFonts w:ascii="Times New Roman" w:eastAsia="Times New Roman" w:hAnsi="Times New Roman" w:cs="Times New Roman"/>
                <w:i/>
                <w:color w:val="000000"/>
                <w:sz w:val="22"/>
                <w:lang w:eastAsia="lv-LV"/>
              </w:rPr>
              <w:t xml:space="preserve">Ieguldījums </w:t>
            </w:r>
            <w:r w:rsidR="003A58A9" w:rsidRPr="000311FF">
              <w:rPr>
                <w:rFonts w:ascii="Times New Roman" w:eastAsia="Times New Roman" w:hAnsi="Times New Roman" w:cs="Times New Roman"/>
                <w:i/>
                <w:color w:val="000000"/>
                <w:sz w:val="22"/>
                <w:lang w:eastAsia="lv-LV"/>
              </w:rPr>
              <w:t>programmas</w:t>
            </w:r>
            <w:r w:rsidRPr="000311FF">
              <w:rPr>
                <w:rFonts w:ascii="Times New Roman" w:eastAsia="Times New Roman" w:hAnsi="Times New Roman" w:cs="Times New Roman"/>
                <w:i/>
                <w:color w:val="000000"/>
                <w:sz w:val="22"/>
                <w:lang w:eastAsia="lv-LV"/>
              </w:rPr>
              <w:t xml:space="preserve"> rādītāja sasniegšanā, %</w:t>
            </w:r>
          </w:p>
        </w:tc>
        <w:tc>
          <w:tcPr>
            <w:tcW w:w="8647" w:type="dxa"/>
            <w:vMerge/>
            <w:tcBorders>
              <w:left w:val="single" w:sz="4" w:space="0" w:color="auto"/>
              <w:bottom w:val="single" w:sz="4" w:space="0" w:color="auto"/>
              <w:right w:val="single" w:sz="4" w:space="0" w:color="auto"/>
            </w:tcBorders>
          </w:tcPr>
          <w:p w14:paraId="430D012B" w14:textId="77777777" w:rsidR="00846215" w:rsidRPr="000311FF" w:rsidRDefault="00846215" w:rsidP="006A742D">
            <w:pPr>
              <w:spacing w:after="0" w:line="240" w:lineRule="auto"/>
              <w:jc w:val="right"/>
              <w:rPr>
                <w:rFonts w:ascii="Times New Roman" w:eastAsia="Times New Roman" w:hAnsi="Times New Roman" w:cs="Times New Roman"/>
                <w:iCs/>
                <w:color w:val="000000"/>
                <w:sz w:val="22"/>
                <w:lang w:eastAsia="lv-LV"/>
              </w:rPr>
            </w:pPr>
          </w:p>
        </w:tc>
      </w:tr>
      <w:tr w:rsidR="00846215" w:rsidRPr="000311FF" w14:paraId="39154481" w14:textId="77777777" w:rsidTr="006A742D">
        <w:trPr>
          <w:trHeight w:val="461"/>
        </w:trPr>
        <w:tc>
          <w:tcPr>
            <w:tcW w:w="13745"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AABBA42" w14:textId="77777777" w:rsidR="00846215" w:rsidRPr="000311FF" w:rsidRDefault="00846215" w:rsidP="006A742D">
            <w:pPr>
              <w:spacing w:after="0" w:line="240" w:lineRule="auto"/>
              <w:jc w:val="center"/>
              <w:rPr>
                <w:rFonts w:ascii="Times New Roman" w:eastAsia="Times New Roman" w:hAnsi="Times New Roman" w:cs="Times New Roman"/>
                <w:b/>
                <w:bCs/>
                <w:szCs w:val="24"/>
                <w:lang w:eastAsia="lv-LV"/>
              </w:rPr>
            </w:pPr>
            <w:r w:rsidRPr="000311FF">
              <w:rPr>
                <w:rFonts w:ascii="Times New Roman" w:eastAsia="Times New Roman" w:hAnsi="Times New Roman" w:cs="Times New Roman"/>
                <w:b/>
                <w:bCs/>
                <w:szCs w:val="24"/>
                <w:lang w:eastAsia="lv-LV"/>
              </w:rPr>
              <w:t>Finansiāli ekonomiskās ietekmes kritēriji:</w:t>
            </w:r>
          </w:p>
        </w:tc>
      </w:tr>
      <w:tr w:rsidR="00846215" w:rsidRPr="000311FF" w14:paraId="56009245" w14:textId="77777777" w:rsidTr="006A742D">
        <w:trPr>
          <w:trHeight w:val="30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FF1CA1F" w14:textId="77777777" w:rsidR="00846215" w:rsidRPr="000311FF" w:rsidRDefault="00846215" w:rsidP="006A742D">
            <w:pPr>
              <w:spacing w:after="0" w:line="240" w:lineRule="auto"/>
              <w:rPr>
                <w:rFonts w:ascii="Times New Roman" w:eastAsia="Times New Roman" w:hAnsi="Times New Roman" w:cs="Times New Roman"/>
                <w:b/>
                <w:color w:val="000000"/>
                <w:sz w:val="22"/>
                <w:lang w:eastAsia="lv-LV"/>
              </w:rPr>
            </w:pPr>
            <w:r w:rsidRPr="000311FF">
              <w:rPr>
                <w:rFonts w:ascii="Times New Roman" w:eastAsia="Times New Roman" w:hAnsi="Times New Roman" w:cs="Times New Roman"/>
                <w:b/>
                <w:color w:val="000000"/>
                <w:sz w:val="22"/>
                <w:lang w:eastAsia="lv-LV"/>
              </w:rPr>
              <w:t>Vidējie mājsaimniecībās ienākumi uz 1 mājsaimniecības locekli (EUR/mēnesī)</w:t>
            </w:r>
          </w:p>
        </w:tc>
        <w:tc>
          <w:tcPr>
            <w:tcW w:w="8647" w:type="dxa"/>
            <w:tcBorders>
              <w:top w:val="nil"/>
              <w:left w:val="single" w:sz="4" w:space="0" w:color="auto"/>
              <w:bottom w:val="single" w:sz="4" w:space="0" w:color="auto"/>
              <w:right w:val="single" w:sz="4" w:space="0" w:color="auto"/>
            </w:tcBorders>
          </w:tcPr>
          <w:p w14:paraId="79E40F7A" w14:textId="19F0CA7B"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Pr="000311FF">
              <w:rPr>
                <w:rFonts w:ascii="Times New Roman" w:eastAsia="Times New Roman" w:hAnsi="Times New Roman" w:cs="Times New Roman"/>
                <w:iCs/>
                <w:color w:val="000000"/>
                <w:sz w:val="22"/>
                <w:lang w:eastAsia="lv-LV"/>
              </w:rPr>
              <w:t xml:space="preserve">ievērojot, ka pretplūdu pasākumi saistīti ar būtiskām publiskajām (visbiežāk pašvaldību) investīcijām, jānovērtē attiecīgo pašvaldību relatīvā finanšu kapacitāte </w:t>
            </w:r>
            <w:r w:rsidRPr="000311FF">
              <w:rPr>
                <w:rFonts w:ascii="Times New Roman" w:eastAsia="Times New Roman" w:hAnsi="Times New Roman" w:cs="Times New Roman"/>
                <w:iCs/>
                <w:color w:val="000000"/>
                <w:sz w:val="22"/>
                <w:lang w:eastAsia="lv-LV"/>
              </w:rPr>
              <w:lastRenderedPageBreak/>
              <w:t>šādu pasākumu īstenošanai ilgtermiņā. Kritērijā pieņemts, ka papildu atbalsts būtu sniedzams tām pašvaldībām, kurās iedzīvotāju vidējie ienākumi un attiecīgi arī pašvaldības nodokļu ieņēmumi un iedzīvotāju spēja</w:t>
            </w:r>
            <w:r w:rsidR="003A58A9" w:rsidRPr="000311FF">
              <w:rPr>
                <w:rFonts w:ascii="Times New Roman" w:eastAsia="Times New Roman" w:hAnsi="Times New Roman" w:cs="Times New Roman"/>
                <w:iCs/>
                <w:color w:val="000000"/>
                <w:sz w:val="22"/>
                <w:lang w:eastAsia="lv-LV"/>
              </w:rPr>
              <w:t>,</w:t>
            </w:r>
            <w:r w:rsidRPr="000311FF">
              <w:rPr>
                <w:rFonts w:ascii="Times New Roman" w:eastAsia="Times New Roman" w:hAnsi="Times New Roman" w:cs="Times New Roman"/>
                <w:iCs/>
                <w:color w:val="000000"/>
                <w:sz w:val="22"/>
                <w:lang w:eastAsia="lv-LV"/>
              </w:rPr>
              <w:t xml:space="preserve"> īstenot lokālus pretplūdu pasākumus, vai novērst plūdu nodarītos zaudējumus, ir zemāki.</w:t>
            </w:r>
          </w:p>
          <w:p w14:paraId="3D32C437"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5F9E466C" w14:textId="5AFC3E59" w:rsidR="00846215" w:rsidRPr="000311FF" w:rsidRDefault="00846215" w:rsidP="006A742D">
            <w:pPr>
              <w:spacing w:after="0" w:line="240" w:lineRule="auto"/>
              <w:rPr>
                <w:rFonts w:ascii="Times New Roman" w:eastAsia="Times New Roman" w:hAnsi="Times New Roman" w:cs="Times New Roman"/>
                <w:b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Atbilstoši CSP datiem uz 2021.gadu vai 2022.gadu (ja šādi dati pieejami) (</w:t>
            </w:r>
            <w:hyperlink r:id="rId12" w:history="1">
              <w:r w:rsidR="003A58A9" w:rsidRPr="000311FF">
                <w:rPr>
                  <w:rStyle w:val="Hyperlink"/>
                  <w:rFonts w:ascii="Times New Roman" w:eastAsia="Times New Roman" w:hAnsi="Times New Roman" w:cs="Times New Roman"/>
                  <w:iCs/>
                  <w:sz w:val="22"/>
                  <w:lang w:eastAsia="lv-LV"/>
                </w:rPr>
                <w:t>https://data.stat.gov.lv/pxweb/lv/OSP_PUB/START__POP__MI__MIS/MIS030/</w:t>
              </w:r>
            </w:hyperlink>
            <w:r w:rsidR="003A58A9" w:rsidRPr="000311FF">
              <w:rPr>
                <w:rFonts w:ascii="Times New Roman" w:eastAsia="Times New Roman" w:hAnsi="Times New Roman" w:cs="Times New Roman"/>
                <w:iCs/>
                <w:color w:val="000000"/>
                <w:sz w:val="22"/>
                <w:lang w:eastAsia="lv-LV"/>
              </w:rPr>
              <w:t xml:space="preserve"> </w:t>
            </w:r>
            <w:r w:rsidRPr="000311FF">
              <w:rPr>
                <w:rStyle w:val="Hyperlink"/>
                <w:rFonts w:ascii="Times New Roman" w:hAnsi="Times New Roman" w:cs="Times New Roman"/>
                <w:sz w:val="22"/>
              </w:rPr>
              <w:t>)</w:t>
            </w:r>
            <w:r w:rsidR="003A58A9" w:rsidRPr="000311FF">
              <w:rPr>
                <w:rStyle w:val="Hyperlink"/>
                <w:rFonts w:ascii="Times New Roman" w:hAnsi="Times New Roman" w:cs="Times New Roman"/>
                <w:sz w:val="22"/>
              </w:rPr>
              <w:t xml:space="preserve"> </w:t>
            </w:r>
            <w:r w:rsidRPr="000311FF">
              <w:rPr>
                <w:rFonts w:ascii="Times New Roman" w:eastAsia="Times New Roman" w:hAnsi="Times New Roman" w:cs="Times New Roman"/>
                <w:iCs/>
                <w:color w:val="000000"/>
                <w:sz w:val="22"/>
                <w:lang w:eastAsia="lv-LV"/>
              </w:rPr>
              <w:t>par vidējiem mājsaimniecības ienākumiem attiecīgajā plānošanas reģionā vai pašvaldībā (ja šādi dati pieejami), jānovērtē attiecīgā projekta pieteicējs. Pašvaldības ar zemākiem mājsaimniecību ienākumiem saņem augstāku punktu skaitu, atbilstoši vērtēšanas tabulai.</w:t>
            </w:r>
          </w:p>
        </w:tc>
      </w:tr>
      <w:tr w:rsidR="00846215" w:rsidRPr="000311FF" w14:paraId="3E2704A2" w14:textId="77777777" w:rsidTr="006A742D">
        <w:trPr>
          <w:trHeight w:val="600"/>
        </w:trPr>
        <w:tc>
          <w:tcPr>
            <w:tcW w:w="5098" w:type="dxa"/>
            <w:tcBorders>
              <w:top w:val="nil"/>
              <w:left w:val="single" w:sz="4" w:space="0" w:color="auto"/>
              <w:bottom w:val="single" w:sz="4" w:space="0" w:color="auto"/>
              <w:right w:val="single" w:sz="4" w:space="0" w:color="auto"/>
            </w:tcBorders>
            <w:shd w:val="clear" w:color="auto" w:fill="auto"/>
            <w:vAlign w:val="center"/>
          </w:tcPr>
          <w:p w14:paraId="6EF856A0" w14:textId="77777777" w:rsidR="00846215" w:rsidRPr="000311FF" w:rsidRDefault="00846215" w:rsidP="006A742D">
            <w:pPr>
              <w:spacing w:after="0" w:line="240" w:lineRule="auto"/>
              <w:rPr>
                <w:rFonts w:ascii="Times New Roman" w:eastAsia="Times New Roman" w:hAnsi="Times New Roman" w:cs="Times New Roman"/>
                <w:b/>
                <w:sz w:val="22"/>
                <w:lang w:eastAsia="lv-LV"/>
              </w:rPr>
            </w:pPr>
            <w:r w:rsidRPr="000311FF">
              <w:rPr>
                <w:rFonts w:ascii="Times New Roman" w:eastAsia="Times New Roman" w:hAnsi="Times New Roman" w:cs="Times New Roman"/>
                <w:b/>
                <w:sz w:val="22"/>
                <w:lang w:eastAsia="lv-LV"/>
              </w:rPr>
              <w:lastRenderedPageBreak/>
              <w:t>Investīciju efektivitāte:</w:t>
            </w:r>
          </w:p>
        </w:tc>
        <w:tc>
          <w:tcPr>
            <w:tcW w:w="8647" w:type="dxa"/>
            <w:tcBorders>
              <w:top w:val="nil"/>
              <w:left w:val="single" w:sz="4" w:space="0" w:color="auto"/>
              <w:bottom w:val="single" w:sz="4" w:space="0" w:color="auto"/>
              <w:right w:val="single" w:sz="4" w:space="0" w:color="auto"/>
            </w:tcBorders>
          </w:tcPr>
          <w:p w14:paraId="4820381A"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Pr="000311FF">
              <w:rPr>
                <w:rFonts w:ascii="Times New Roman" w:eastAsia="Times New Roman" w:hAnsi="Times New Roman" w:cs="Times New Roman"/>
                <w:iCs/>
                <w:color w:val="000000"/>
                <w:sz w:val="22"/>
                <w:lang w:eastAsia="lv-LV"/>
              </w:rPr>
              <w:t>lai nodrošināt, ka 2.1.3.2.pasākumam izvirzītie mērķi tiek sasniegti, izmantojot pieejamo ERAF finansējumu, būtiski nodrošināt, ka projektu priekšatlasē pieteiktās projekta idejas izmaksu ziņā efektīvi nodrošina plānoto mērķu sasniegšanu. Kopumā katrā no apakškritērijiem, jāpārliecinās, ka projekta ideja atbilst minimālajam izmaksu efektivitātes slieksnim (C), ko veido vērtība, kas iegūta pieejamo finansējumu (A) dalot ar sasniedzamo mērķa vērtību (B) jeb C=A/B, vienlaikus vairāk punktus piešķirot projekta idejām, kuru izmaksu efektivitāte ir augstāka.</w:t>
            </w:r>
          </w:p>
          <w:p w14:paraId="17152094"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208F8D28" w14:textId="77777777" w:rsidR="00846215" w:rsidRPr="000311FF" w:rsidRDefault="00846215" w:rsidP="006A742D">
            <w:pPr>
              <w:spacing w:after="0" w:line="240" w:lineRule="auto"/>
              <w:rPr>
                <w:rFonts w:ascii="Times New Roman" w:eastAsia="Times New Roman" w:hAnsi="Times New Roman" w:cs="Times New Roman"/>
                <w:iCs/>
                <w:color w:val="000000"/>
                <w:sz w:val="22"/>
                <w:u w:val="single"/>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skatīt pie katra apakškritērija</w:t>
            </w:r>
          </w:p>
        </w:tc>
      </w:tr>
      <w:tr w:rsidR="00846215" w:rsidRPr="000311FF" w14:paraId="6038C9BF" w14:textId="77777777" w:rsidTr="006A742D">
        <w:trPr>
          <w:trHeight w:val="600"/>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9E9912A" w14:textId="77777777" w:rsidR="00846215" w:rsidRPr="000311FF" w:rsidRDefault="00846215" w:rsidP="006A742D">
            <w:pPr>
              <w:spacing w:after="0" w:line="240" w:lineRule="auto"/>
              <w:jc w:val="right"/>
              <w:rPr>
                <w:rFonts w:ascii="Times New Roman" w:eastAsia="Times New Roman" w:hAnsi="Times New Roman" w:cs="Times New Roman"/>
                <w:bCs/>
                <w:i/>
                <w:iCs/>
                <w:color w:val="000000"/>
                <w:sz w:val="22"/>
                <w:lang w:eastAsia="lv-LV"/>
              </w:rPr>
            </w:pPr>
            <w:r w:rsidRPr="000311FF">
              <w:rPr>
                <w:rFonts w:ascii="Times New Roman" w:eastAsia="Times New Roman" w:hAnsi="Times New Roman" w:cs="Times New Roman"/>
                <w:bCs/>
                <w:i/>
                <w:iCs/>
                <w:color w:val="000000"/>
                <w:sz w:val="22"/>
                <w:lang w:eastAsia="lv-LV"/>
              </w:rPr>
              <w:t>ERAF ieguldījumi EUR projekta īstenošanā uz 1 iedz., kas gūst labumu no plūdu risku novēršanas pasākumiem, EUR/iedz.</w:t>
            </w:r>
          </w:p>
        </w:tc>
        <w:tc>
          <w:tcPr>
            <w:tcW w:w="8647" w:type="dxa"/>
            <w:tcBorders>
              <w:top w:val="nil"/>
              <w:left w:val="single" w:sz="4" w:space="0" w:color="auto"/>
              <w:bottom w:val="single" w:sz="4" w:space="0" w:color="auto"/>
              <w:right w:val="single" w:sz="4" w:space="0" w:color="auto"/>
            </w:tcBorders>
          </w:tcPr>
          <w:p w14:paraId="1073020E"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Pr="000311FF">
              <w:rPr>
                <w:rFonts w:ascii="Times New Roman" w:eastAsia="Times New Roman" w:hAnsi="Times New Roman" w:cs="Times New Roman"/>
                <w:iCs/>
                <w:color w:val="000000"/>
                <w:sz w:val="22"/>
                <w:lang w:eastAsia="lv-LV"/>
              </w:rPr>
              <w:t>Skatīt pie kritērija. Kritērija zemākā vērtība jeb slieksnis (2360 EUR/iedz.), kuru plānotās izmaksas nevar pārsniegt, noteikts pasākumam pieejamo ERAF finansējumu (bez 1.kārtas projektam plānoto) 38 472 703 EUR, dalot ar sasniedzamo mērķi – 16 272 iedz.</w:t>
            </w:r>
          </w:p>
          <w:p w14:paraId="27228810"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72CA9165" w14:textId="77777777" w:rsidR="00846215" w:rsidRPr="000311FF" w:rsidRDefault="00846215" w:rsidP="006A742D">
            <w:pPr>
              <w:spacing w:after="0" w:line="240" w:lineRule="auto"/>
              <w:rPr>
                <w:rFonts w:ascii="Times New Roman" w:eastAsia="Times New Roman" w:hAnsi="Times New Roman" w:cs="Times New Roman"/>
                <w:b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projekta idejas aprakstā norādītais ERAF finansējuma apmērs (vai 85% no kopējām izmaksām, ja nav norādīts ERAF finansējums) jāizdala ar projektā norādīto vai priekšatlases vērtēšanas laikā novērtēto iedzīvotāju skaitu, kas gūst labumu no plūdu riska novēršanas pasākumiem. Kritērijā jāsaņem vismaz 1 punkts.</w:t>
            </w:r>
          </w:p>
        </w:tc>
      </w:tr>
      <w:tr w:rsidR="00846215" w:rsidRPr="000311FF" w14:paraId="7326010C" w14:textId="77777777" w:rsidTr="006A742D">
        <w:trPr>
          <w:trHeight w:val="600"/>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DA0A08A" w14:textId="77777777" w:rsidR="00846215" w:rsidRPr="000311FF" w:rsidRDefault="00846215" w:rsidP="006A742D">
            <w:pPr>
              <w:spacing w:after="0" w:line="240" w:lineRule="auto"/>
              <w:jc w:val="right"/>
              <w:rPr>
                <w:rFonts w:ascii="Times New Roman" w:eastAsia="Times New Roman" w:hAnsi="Times New Roman" w:cs="Times New Roman"/>
                <w:bCs/>
                <w:i/>
                <w:iCs/>
                <w:color w:val="000000"/>
                <w:sz w:val="22"/>
                <w:lang w:eastAsia="lv-LV"/>
              </w:rPr>
            </w:pPr>
            <w:r w:rsidRPr="000311FF">
              <w:rPr>
                <w:rFonts w:ascii="Times New Roman" w:eastAsia="Times New Roman" w:hAnsi="Times New Roman" w:cs="Times New Roman"/>
                <w:bCs/>
                <w:i/>
                <w:iCs/>
                <w:color w:val="000000"/>
                <w:sz w:val="22"/>
                <w:lang w:eastAsia="lv-LV"/>
              </w:rPr>
              <w:t>ERAF ieguldījumi EUR projekta īstenošanā uz 1 iedz., kas gūst labumu izveidotās vai uzlabotās “zaļās” infrastruktūras, EUR/iedz.</w:t>
            </w:r>
          </w:p>
        </w:tc>
        <w:tc>
          <w:tcPr>
            <w:tcW w:w="8647" w:type="dxa"/>
            <w:tcBorders>
              <w:top w:val="nil"/>
              <w:left w:val="single" w:sz="4" w:space="0" w:color="auto"/>
              <w:bottom w:val="single" w:sz="4" w:space="0" w:color="auto"/>
              <w:right w:val="single" w:sz="4" w:space="0" w:color="auto"/>
            </w:tcBorders>
          </w:tcPr>
          <w:p w14:paraId="163BCD84"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Pr="000311FF">
              <w:rPr>
                <w:rFonts w:ascii="Times New Roman" w:eastAsia="Times New Roman" w:hAnsi="Times New Roman" w:cs="Times New Roman"/>
                <w:iCs/>
                <w:color w:val="000000"/>
                <w:sz w:val="22"/>
                <w:lang w:eastAsia="lv-LV"/>
              </w:rPr>
              <w:t>Skatīt pie kritērija. Kritērija zemākā vērtība jeb slieksnis (2400 EUR/iedz.), kuru plānotās izmaksas nevar pārsniegt, noteikts pasākumam pieejamo ERAF finansējumu (bez 1.kārtas projektam plānoto) 38 472 703 EUR, dalot ar sasniedzamo mērķi – 16 006 iedz.</w:t>
            </w:r>
          </w:p>
          <w:p w14:paraId="0F47EC57"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55427F99" w14:textId="77777777" w:rsidR="00846215" w:rsidRPr="000311FF" w:rsidRDefault="00846215" w:rsidP="006A742D">
            <w:pPr>
              <w:spacing w:after="0" w:line="240" w:lineRule="auto"/>
              <w:rPr>
                <w:rFonts w:ascii="Times New Roman" w:eastAsia="Times New Roman" w:hAnsi="Times New Roman" w:cs="Times New Roman"/>
                <w:b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 xml:space="preserve">projekta idejas aprakstā norādītais ERAF finansējuma apmērs (vai 85% no kopējām izmaksām, ja nav norādīts ERAF finansējums) jāizdala ar projektā norādīto vai priekšatlases vērtēšanas laikā novērtēto iedzīvotāju skaitu, kas gūst labumu no “zaļās” pretplūdu riska novēršanas infrastruktūras. Kritērijā jāsaņem vismaz 1 punkts, ja plānota “zaļās” </w:t>
            </w:r>
            <w:r w:rsidRPr="000311FF">
              <w:rPr>
                <w:rFonts w:ascii="Times New Roman" w:eastAsia="Times New Roman" w:hAnsi="Times New Roman" w:cs="Times New Roman"/>
                <w:iCs/>
                <w:color w:val="000000"/>
                <w:sz w:val="22"/>
                <w:lang w:eastAsia="lv-LV"/>
              </w:rPr>
              <w:lastRenderedPageBreak/>
              <w:t>infrastruktūras izbūve. “zaļās” infrastruktūras izbūves aizsargāto iedzīvotāju skaitu ņem vērā arī pie kopējā pretplūdu risku mazināšanas pasākumu ietekmes.</w:t>
            </w:r>
          </w:p>
        </w:tc>
      </w:tr>
      <w:tr w:rsidR="00846215" w:rsidRPr="000311FF" w14:paraId="58D8364E" w14:textId="77777777" w:rsidTr="006A742D">
        <w:trPr>
          <w:trHeight w:val="424"/>
        </w:trPr>
        <w:tc>
          <w:tcPr>
            <w:tcW w:w="5098" w:type="dxa"/>
            <w:tcBorders>
              <w:top w:val="nil"/>
              <w:left w:val="single" w:sz="4" w:space="0" w:color="auto"/>
              <w:bottom w:val="single" w:sz="4" w:space="0" w:color="auto"/>
              <w:right w:val="single" w:sz="4" w:space="0" w:color="auto"/>
            </w:tcBorders>
            <w:shd w:val="clear" w:color="auto" w:fill="auto"/>
            <w:vAlign w:val="center"/>
          </w:tcPr>
          <w:p w14:paraId="14031BDA" w14:textId="77777777" w:rsidR="00846215" w:rsidRPr="000311FF" w:rsidRDefault="00846215" w:rsidP="006A742D">
            <w:pPr>
              <w:spacing w:after="0" w:line="240" w:lineRule="auto"/>
              <w:jc w:val="right"/>
              <w:rPr>
                <w:rFonts w:ascii="Times New Roman" w:eastAsia="Times New Roman" w:hAnsi="Times New Roman" w:cs="Times New Roman"/>
                <w:bCs/>
                <w:i/>
                <w:iCs/>
                <w:color w:val="000000"/>
                <w:sz w:val="22"/>
                <w:lang w:eastAsia="lv-LV"/>
              </w:rPr>
            </w:pPr>
            <w:r w:rsidRPr="000311FF">
              <w:rPr>
                <w:rFonts w:ascii="Times New Roman" w:eastAsia="Times New Roman" w:hAnsi="Times New Roman" w:cs="Times New Roman"/>
                <w:bCs/>
                <w:i/>
                <w:iCs/>
                <w:color w:val="000000"/>
                <w:sz w:val="22"/>
                <w:lang w:eastAsia="lv-LV"/>
              </w:rPr>
              <w:lastRenderedPageBreak/>
              <w:t>ERAF ieguldījumi uz 1 ha izveidoto un jaunināto “zaļo” infrastruktūru, EUR/ha</w:t>
            </w:r>
          </w:p>
        </w:tc>
        <w:tc>
          <w:tcPr>
            <w:tcW w:w="8647" w:type="dxa"/>
            <w:tcBorders>
              <w:top w:val="nil"/>
              <w:left w:val="single" w:sz="4" w:space="0" w:color="auto"/>
              <w:bottom w:val="single" w:sz="4" w:space="0" w:color="auto"/>
              <w:right w:val="single" w:sz="4" w:space="0" w:color="auto"/>
            </w:tcBorders>
          </w:tcPr>
          <w:p w14:paraId="565042A6"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Pr="000311FF">
              <w:rPr>
                <w:rFonts w:ascii="Times New Roman" w:eastAsia="Times New Roman" w:hAnsi="Times New Roman" w:cs="Times New Roman"/>
                <w:iCs/>
                <w:color w:val="000000"/>
                <w:sz w:val="22"/>
                <w:lang w:eastAsia="lv-LV"/>
              </w:rPr>
              <w:t xml:space="preserve">Skatīt pie kritērija. Kritērija zemākā vērtība jeb slieksnis (138 850 EUR/iedz.), kuru plānotās izmaksas nevar pārsniegt, noteikts pasākumam plānoto pieejamo ERAF finansējumu (bez 1.kārtas projektam plānotā) 30% no 38 472 703 EUR jeb 11 541 811 EUR, dalot ar sasniedzamo mērķi – 83.12 ha. </w:t>
            </w:r>
          </w:p>
          <w:p w14:paraId="6019CCF1" w14:textId="77777777" w:rsidR="00846215" w:rsidRPr="000311FF" w:rsidRDefault="00846215" w:rsidP="006A742D">
            <w:pPr>
              <w:spacing w:after="0" w:line="240" w:lineRule="auto"/>
              <w:rPr>
                <w:rFonts w:ascii="Times New Roman" w:eastAsia="Times New Roman" w:hAnsi="Times New Roman" w:cs="Times New Roman"/>
                <w:b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projekta idejas aprakstā norādītais ERAF finansējuma apmērs (vai 85% no kopējām izmaksām, ja nav norādīts ERAF finansējums), kas plānots “zaļās” infrastruktūras izbūvei vai atjaunošanai, jāizdala ar projektā norādīto “zaļās” infrastruktūras platību - ha. Kritērijā jāsaņem vismaz 1 punkts, ja projektā plānota “zaļās” infrastruktūras izbūve.</w:t>
            </w:r>
          </w:p>
        </w:tc>
      </w:tr>
      <w:tr w:rsidR="00846215" w:rsidRPr="000311FF" w14:paraId="27D4492A" w14:textId="77777777" w:rsidTr="006A742D">
        <w:trPr>
          <w:trHeight w:val="415"/>
        </w:trPr>
        <w:tc>
          <w:tcPr>
            <w:tcW w:w="5098" w:type="dxa"/>
            <w:tcBorders>
              <w:top w:val="nil"/>
              <w:left w:val="single" w:sz="4" w:space="0" w:color="auto"/>
              <w:bottom w:val="single" w:sz="4" w:space="0" w:color="auto"/>
              <w:right w:val="single" w:sz="4" w:space="0" w:color="auto"/>
            </w:tcBorders>
            <w:shd w:val="clear" w:color="auto" w:fill="auto"/>
            <w:vAlign w:val="center"/>
          </w:tcPr>
          <w:p w14:paraId="79A838BB" w14:textId="77777777" w:rsidR="00846215" w:rsidRPr="000311FF" w:rsidRDefault="00846215" w:rsidP="006A742D">
            <w:pPr>
              <w:spacing w:after="0" w:line="240" w:lineRule="auto"/>
              <w:jc w:val="right"/>
              <w:rPr>
                <w:rFonts w:ascii="Times New Roman" w:eastAsia="Times New Roman" w:hAnsi="Times New Roman" w:cs="Times New Roman"/>
                <w:bCs/>
                <w:i/>
                <w:iCs/>
                <w:color w:val="000000"/>
                <w:sz w:val="22"/>
                <w:lang w:eastAsia="lv-LV"/>
              </w:rPr>
            </w:pPr>
            <w:r w:rsidRPr="000311FF">
              <w:rPr>
                <w:rFonts w:ascii="Times New Roman" w:eastAsia="Times New Roman" w:hAnsi="Times New Roman" w:cs="Times New Roman"/>
                <w:bCs/>
                <w:i/>
                <w:iCs/>
                <w:color w:val="000000"/>
                <w:sz w:val="22"/>
                <w:lang w:eastAsia="lv-LV"/>
              </w:rPr>
              <w:t>ERAF ieguldījumi uz 1 km izveidotās un nostiprinātās piekrastes un krasta joslas infrastruktūru, EUR/m</w:t>
            </w:r>
          </w:p>
        </w:tc>
        <w:tc>
          <w:tcPr>
            <w:tcW w:w="8647" w:type="dxa"/>
            <w:tcBorders>
              <w:top w:val="nil"/>
              <w:left w:val="single" w:sz="4" w:space="0" w:color="auto"/>
              <w:bottom w:val="single" w:sz="4" w:space="0" w:color="auto"/>
              <w:right w:val="single" w:sz="4" w:space="0" w:color="auto"/>
            </w:tcBorders>
          </w:tcPr>
          <w:p w14:paraId="45955B70"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 xml:space="preserve">Izvēles pamatojums: </w:t>
            </w:r>
            <w:r w:rsidRPr="000311FF">
              <w:rPr>
                <w:rFonts w:ascii="Times New Roman" w:eastAsia="Times New Roman" w:hAnsi="Times New Roman" w:cs="Times New Roman"/>
                <w:iCs/>
                <w:color w:val="000000"/>
                <w:sz w:val="22"/>
                <w:lang w:eastAsia="lv-LV"/>
              </w:rPr>
              <w:t xml:space="preserve">Skatīt pie kritērija. Kritērija zemākā vērtība jeb slieksnis (3130 EUR/m), kuru plānotās izmaksas nevar pārsniegt, noteikts pasākumam plānoto pieejamo ERAF finansējumu (bez 1.kārtas projektam plānotā) 70% no 38 472 703 EUR jeb 26 930 892 EUR, dalot ar sasniedzamo mērķi – 8600m. </w:t>
            </w:r>
          </w:p>
          <w:p w14:paraId="0DE1BB1F" w14:textId="77777777" w:rsidR="00846215" w:rsidRPr="000311FF" w:rsidRDefault="00846215" w:rsidP="006A742D">
            <w:pPr>
              <w:spacing w:after="0" w:line="240" w:lineRule="auto"/>
              <w:rPr>
                <w:rFonts w:ascii="Times New Roman" w:eastAsia="Times New Roman" w:hAnsi="Times New Roman" w:cs="Times New Roman"/>
                <w:b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projekta idejas aprakstā norādītais ERAF finansējuma apmērs (vai 85% no kopējām izmaksām, ja nav norādīts ERAF finansējums), kas plānots piekrastes un krasta joslas infrastruktūras izbūvei vai nostiprināšanai, jāizdala ar ietekmētās krasta joslas vai piekrastes garumu metros. Kritērijā jāsaņem vismaz 1 punkts, ja projektā plānota krasta joslas vai piekrastes nostiprināšana un izveide.</w:t>
            </w:r>
          </w:p>
        </w:tc>
      </w:tr>
      <w:tr w:rsidR="00846215" w:rsidRPr="000311FF" w14:paraId="3AB44531" w14:textId="77777777" w:rsidTr="006A742D">
        <w:trPr>
          <w:trHeight w:val="447"/>
        </w:trPr>
        <w:tc>
          <w:tcPr>
            <w:tcW w:w="13745"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6078CE1" w14:textId="77777777" w:rsidR="00846215" w:rsidRPr="000311FF" w:rsidRDefault="00846215" w:rsidP="006A742D">
            <w:pPr>
              <w:spacing w:after="0" w:line="240" w:lineRule="auto"/>
              <w:jc w:val="center"/>
              <w:rPr>
                <w:rFonts w:ascii="Times New Roman" w:eastAsia="Times New Roman" w:hAnsi="Times New Roman" w:cs="Times New Roman"/>
                <w:b/>
                <w:bCs/>
                <w:szCs w:val="24"/>
                <w:lang w:eastAsia="lv-LV"/>
              </w:rPr>
            </w:pPr>
            <w:r w:rsidRPr="000311FF">
              <w:rPr>
                <w:rFonts w:ascii="Times New Roman" w:eastAsia="Times New Roman" w:hAnsi="Times New Roman" w:cs="Times New Roman"/>
                <w:b/>
                <w:bCs/>
                <w:szCs w:val="24"/>
                <w:lang w:eastAsia="lv-LV"/>
              </w:rPr>
              <w:t>Papildu ietekmes kritēriji:</w:t>
            </w:r>
          </w:p>
        </w:tc>
      </w:tr>
      <w:tr w:rsidR="00846215" w:rsidRPr="000311FF" w14:paraId="56273873" w14:textId="77777777" w:rsidTr="006A742D">
        <w:trPr>
          <w:trHeight w:val="30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0CF3E25" w14:textId="77777777" w:rsidR="00846215" w:rsidRPr="000311FF" w:rsidRDefault="00846215" w:rsidP="006A742D">
            <w:pPr>
              <w:spacing w:after="0" w:line="240" w:lineRule="auto"/>
              <w:rPr>
                <w:rFonts w:ascii="Times New Roman" w:eastAsia="Times New Roman" w:hAnsi="Times New Roman" w:cs="Times New Roman"/>
                <w:b/>
                <w:color w:val="000000"/>
                <w:sz w:val="22"/>
                <w:lang w:eastAsia="lv-LV"/>
              </w:rPr>
            </w:pPr>
            <w:r w:rsidRPr="000311FF">
              <w:rPr>
                <w:rFonts w:ascii="Times New Roman" w:eastAsia="Times New Roman" w:hAnsi="Times New Roman" w:cs="Times New Roman"/>
                <w:b/>
                <w:color w:val="000000"/>
                <w:sz w:val="22"/>
                <w:lang w:eastAsia="lv-LV"/>
              </w:rPr>
              <w:t xml:space="preserve">Vides un sociālekonomisko zaudējumu riska objekti </w:t>
            </w:r>
            <w:r w:rsidRPr="000311FF">
              <w:rPr>
                <w:rFonts w:ascii="Times New Roman" w:eastAsia="Times New Roman" w:hAnsi="Times New Roman" w:cs="Times New Roman"/>
                <w:bCs/>
                <w:color w:val="000000"/>
                <w:sz w:val="22"/>
                <w:lang w:eastAsia="lv-LV"/>
              </w:rPr>
              <w:t>(notekūdeņu attīrīšanas iekārtas, un to apkalpoto iedz. skaits, KSS skaits, piesārņotās un potenciāli piesārņotās vietas, A piesārņojošo darbību atļaujas, u.c.)</w:t>
            </w:r>
          </w:p>
        </w:tc>
        <w:tc>
          <w:tcPr>
            <w:tcW w:w="8647" w:type="dxa"/>
            <w:tcBorders>
              <w:top w:val="nil"/>
              <w:left w:val="single" w:sz="4" w:space="0" w:color="auto"/>
              <w:bottom w:val="single" w:sz="4" w:space="0" w:color="auto"/>
              <w:right w:val="single" w:sz="4" w:space="0" w:color="auto"/>
            </w:tcBorders>
          </w:tcPr>
          <w:p w14:paraId="198FE703"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u w:val="single"/>
                <w:lang w:eastAsia="lv-LV"/>
              </w:rPr>
              <w:t>Izvēles pamatojums:</w:t>
            </w:r>
            <w:r w:rsidRPr="000311FF">
              <w:rPr>
                <w:rFonts w:ascii="Times New Roman" w:eastAsia="Times New Roman" w:hAnsi="Times New Roman" w:cs="Times New Roman"/>
                <w:iCs/>
                <w:color w:val="000000"/>
                <w:sz w:val="22"/>
                <w:lang w:eastAsia="lv-LV"/>
              </w:rPr>
              <w:t xml:space="preserve"> Pretplūdu pasākumu īstenošana nodrošina ne tikai attiecīgajā teritorijā dzīvojošo iedzīvotāju aizsardzību, bet arī dažādus industriālos, vides un kultūrvēsturiskos objektus, kuru aizsardzība nav ņemta vērā citos kritērijos, bet, kas var būt būtisks papildinošais efekts no pretplūdu pasākumu īstenošanas. Vienlaikus, ņemot vērā, ka projekta pasākumiem prioritāri jānodrošina finansējuma piešķiršanas mērķu izpilde, papildus ietekmes kritēriji jāvērtē kā projektu papildinošais efekts un izmantojams kā arguments jeb papildu punkti projektu ideju atlasei.</w:t>
            </w:r>
          </w:p>
          <w:p w14:paraId="409E2233"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p>
          <w:p w14:paraId="0D92DCA4" w14:textId="77777777" w:rsidR="00846215" w:rsidRPr="000311FF" w:rsidRDefault="00846215" w:rsidP="006A742D">
            <w:pPr>
              <w:spacing w:after="0" w:line="240" w:lineRule="auto"/>
              <w:rPr>
                <w:rFonts w:ascii="Times New Roman" w:eastAsia="Times New Roman" w:hAnsi="Times New Roman" w:cs="Times New Roman"/>
                <w:bCs/>
                <w:color w:val="000000"/>
                <w:sz w:val="22"/>
                <w:lang w:eastAsia="lv-LV"/>
              </w:rPr>
            </w:pPr>
            <w:r w:rsidRPr="000311FF">
              <w:rPr>
                <w:rFonts w:ascii="Times New Roman" w:eastAsia="Times New Roman" w:hAnsi="Times New Roman" w:cs="Times New Roman"/>
                <w:iCs/>
                <w:color w:val="000000"/>
                <w:sz w:val="22"/>
                <w:u w:val="single"/>
                <w:lang w:eastAsia="lv-LV"/>
              </w:rPr>
              <w:t xml:space="preserve">Piemērošana: </w:t>
            </w:r>
            <w:r w:rsidRPr="000311FF">
              <w:rPr>
                <w:rFonts w:ascii="Times New Roman" w:eastAsia="Times New Roman" w:hAnsi="Times New Roman" w:cs="Times New Roman"/>
                <w:iCs/>
                <w:color w:val="000000"/>
                <w:sz w:val="22"/>
                <w:lang w:eastAsia="lv-LV"/>
              </w:rPr>
              <w:t>Atbilstoši projekta idejas aprakstā iekļautajai informācijai, vērtējumu tabulā jānorāda informācija par tādiem objektiem pretplūdu pasākumu ietekmes zonā, kā NAI, KSS, piesārņotās un potenciāli piesārņotās vietas, A un B kategorijas piesārņojošo darbību objekti, kapsētas, kultūrvēsturiskie objekti utt., par katru objektu piešķirot papildu punktu, informāciju iegūstot no publiski pieejamās informācijas, vai pašvaldību anketām.</w:t>
            </w:r>
          </w:p>
        </w:tc>
      </w:tr>
      <w:tr w:rsidR="00846215" w:rsidRPr="000311FF" w14:paraId="3B3E6FBC" w14:textId="77777777" w:rsidTr="006A742D">
        <w:trPr>
          <w:trHeight w:val="300"/>
        </w:trPr>
        <w:tc>
          <w:tcPr>
            <w:tcW w:w="137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AD6872" w14:textId="77777777" w:rsidR="00846215" w:rsidRPr="000311FF" w:rsidRDefault="00846215" w:rsidP="006A742D">
            <w:pPr>
              <w:spacing w:after="0" w:line="240" w:lineRule="auto"/>
              <w:rPr>
                <w:rFonts w:ascii="Times New Roman" w:eastAsia="Times New Roman" w:hAnsi="Times New Roman" w:cs="Times New Roman"/>
                <w:iCs/>
                <w:color w:val="000000"/>
                <w:sz w:val="22"/>
                <w:lang w:eastAsia="lv-LV"/>
              </w:rPr>
            </w:pPr>
            <w:r w:rsidRPr="000311FF">
              <w:rPr>
                <w:rFonts w:ascii="Times New Roman" w:eastAsia="Times New Roman" w:hAnsi="Times New Roman" w:cs="Times New Roman"/>
                <w:iCs/>
                <w:color w:val="000000"/>
                <w:sz w:val="22"/>
                <w:lang w:eastAsia="lv-LV"/>
              </w:rPr>
              <w:lastRenderedPageBreak/>
              <w:t>Gadījumos, kad priekšatlases vērtējumā divas vai vairākas projekta idejas ir saņēmušas vienādu punktu skaitu, prioritāri atbalstāmas projekta idejas (vērtējot secīgi katru no aspektiem), kas:</w:t>
            </w:r>
          </w:p>
          <w:p w14:paraId="4C8CC0FE" w14:textId="77777777" w:rsidR="00846215" w:rsidRPr="000311FF" w:rsidRDefault="00846215" w:rsidP="00846215">
            <w:pPr>
              <w:pStyle w:val="ListParagraph"/>
              <w:numPr>
                <w:ilvl w:val="0"/>
                <w:numId w:val="21"/>
              </w:numPr>
              <w:suppressAutoHyphens w:val="0"/>
              <w:autoSpaceDN/>
              <w:contextualSpacing/>
              <w:jc w:val="both"/>
              <w:textAlignment w:val="auto"/>
              <w:rPr>
                <w:iCs/>
                <w:color w:val="000000"/>
                <w:sz w:val="22"/>
                <w:szCs w:val="22"/>
                <w:lang w:val="lv-LV" w:eastAsia="lv-LV"/>
              </w:rPr>
            </w:pPr>
            <w:r w:rsidRPr="000311FF">
              <w:rPr>
                <w:iCs/>
                <w:color w:val="000000"/>
                <w:sz w:val="22"/>
                <w:szCs w:val="22"/>
                <w:lang w:val="lv-LV" w:eastAsia="lv-LV"/>
              </w:rPr>
              <w:t>Projekta ideja, kas īsteno “zaļā” infrastruktūras izveidi;</w:t>
            </w:r>
          </w:p>
          <w:p w14:paraId="4ED4B979" w14:textId="77777777" w:rsidR="00846215" w:rsidRPr="000311FF" w:rsidRDefault="00846215" w:rsidP="00846215">
            <w:pPr>
              <w:pStyle w:val="ListParagraph"/>
              <w:numPr>
                <w:ilvl w:val="0"/>
                <w:numId w:val="21"/>
              </w:numPr>
              <w:suppressAutoHyphens w:val="0"/>
              <w:autoSpaceDN/>
              <w:contextualSpacing/>
              <w:jc w:val="both"/>
              <w:textAlignment w:val="auto"/>
              <w:rPr>
                <w:iCs/>
                <w:color w:val="000000"/>
                <w:sz w:val="22"/>
                <w:szCs w:val="22"/>
                <w:lang w:val="lv-LV" w:eastAsia="lv-LV"/>
              </w:rPr>
            </w:pPr>
            <w:r w:rsidRPr="000311FF">
              <w:rPr>
                <w:iCs/>
                <w:color w:val="000000"/>
                <w:sz w:val="22"/>
                <w:szCs w:val="22"/>
                <w:lang w:val="lv-LV" w:eastAsia="lv-LV"/>
              </w:rPr>
              <w:t>Projekta ideja, kas īsteno “zaļās” infrastruktūras izveidi ar augstāko izmaksu efektivitāti uz 1 iedz., kas gūst labumu no projekta īstenošanas;</w:t>
            </w:r>
          </w:p>
          <w:p w14:paraId="51DC31B2" w14:textId="77777777" w:rsidR="00846215" w:rsidRPr="000311FF" w:rsidRDefault="00846215" w:rsidP="00846215">
            <w:pPr>
              <w:pStyle w:val="ListParagraph"/>
              <w:numPr>
                <w:ilvl w:val="0"/>
                <w:numId w:val="21"/>
              </w:numPr>
              <w:suppressAutoHyphens w:val="0"/>
              <w:autoSpaceDN/>
              <w:contextualSpacing/>
              <w:jc w:val="both"/>
              <w:textAlignment w:val="auto"/>
              <w:rPr>
                <w:iCs/>
                <w:color w:val="000000"/>
                <w:sz w:val="22"/>
                <w:szCs w:val="22"/>
                <w:lang w:val="lv-LV" w:eastAsia="lv-LV"/>
              </w:rPr>
            </w:pPr>
            <w:r w:rsidRPr="000311FF">
              <w:rPr>
                <w:iCs/>
                <w:color w:val="000000"/>
                <w:sz w:val="22"/>
                <w:szCs w:val="22"/>
                <w:lang w:val="lv-LV" w:eastAsia="lv-LV"/>
              </w:rPr>
              <w:t>Projekta ideja, kas saņēmusi vairāk punktus papildu ietekmes kritēriju sadaļā;</w:t>
            </w:r>
          </w:p>
          <w:p w14:paraId="076B523C" w14:textId="276EE3BD" w:rsidR="00846215" w:rsidRPr="000311FF" w:rsidRDefault="00846215" w:rsidP="00846215">
            <w:pPr>
              <w:pStyle w:val="ListParagraph"/>
              <w:numPr>
                <w:ilvl w:val="0"/>
                <w:numId w:val="21"/>
              </w:numPr>
              <w:suppressAutoHyphens w:val="0"/>
              <w:autoSpaceDN/>
              <w:contextualSpacing/>
              <w:jc w:val="both"/>
              <w:textAlignment w:val="auto"/>
              <w:rPr>
                <w:iCs/>
                <w:color w:val="000000"/>
                <w:sz w:val="22"/>
                <w:szCs w:val="22"/>
                <w:lang w:val="lv-LV" w:eastAsia="lv-LV"/>
              </w:rPr>
            </w:pPr>
            <w:r w:rsidRPr="000311FF">
              <w:rPr>
                <w:iCs/>
                <w:color w:val="000000"/>
                <w:sz w:val="22"/>
                <w:szCs w:val="22"/>
                <w:lang w:val="lv-LV" w:eastAsia="lv-LV"/>
              </w:rPr>
              <w:t xml:space="preserve">Projekta idejai ir augstāka prioritāte </w:t>
            </w:r>
            <w:r w:rsidR="00BF6720" w:rsidRPr="000311FF">
              <w:rPr>
                <w:iCs/>
                <w:color w:val="000000"/>
                <w:sz w:val="22"/>
                <w:szCs w:val="22"/>
                <w:lang w:val="lv-LV" w:eastAsia="lv-LV"/>
              </w:rPr>
              <w:t>UBAP</w:t>
            </w:r>
            <w:r w:rsidRPr="000311FF">
              <w:rPr>
                <w:iCs/>
                <w:color w:val="000000"/>
                <w:sz w:val="22"/>
                <w:szCs w:val="22"/>
                <w:lang w:val="lv-LV" w:eastAsia="lv-LV"/>
              </w:rPr>
              <w:t xml:space="preserve"> plānā.</w:t>
            </w:r>
          </w:p>
        </w:tc>
      </w:tr>
    </w:tbl>
    <w:p w14:paraId="65515204" w14:textId="77777777" w:rsidR="00846215" w:rsidRPr="00846215" w:rsidRDefault="00846215" w:rsidP="00846215">
      <w:pPr>
        <w:rPr>
          <w:rFonts w:ascii="Times New Roman" w:eastAsia="Times New Roman" w:hAnsi="Times New Roman" w:cs="Times New Roman"/>
          <w:b/>
          <w:iCs/>
          <w:color w:val="000000"/>
          <w:szCs w:val="24"/>
          <w:highlight w:val="yellow"/>
          <w:lang w:eastAsia="lv-LV"/>
        </w:rPr>
      </w:pPr>
    </w:p>
    <w:p w14:paraId="3B8312C5" w14:textId="7BC451AB" w:rsidR="005B1EFB" w:rsidRPr="00846215" w:rsidRDefault="005B1EFB" w:rsidP="00BC4F68">
      <w:pPr>
        <w:jc w:val="left"/>
        <w:rPr>
          <w:rFonts w:ascii="Times New Roman" w:hAnsi="Times New Roman" w:cs="Times New Roman"/>
          <w:highlight w:val="yellow"/>
        </w:rPr>
      </w:pPr>
    </w:p>
    <w:sectPr w:rsidR="005B1EFB" w:rsidRPr="00846215" w:rsidSect="00846215">
      <w:pgSz w:w="16839" w:h="11907" w:orient="landscape" w:code="9"/>
      <w:pgMar w:top="1043" w:right="1134" w:bottom="170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BA175" w14:textId="77777777" w:rsidR="001A08A6" w:rsidRDefault="001A08A6" w:rsidP="00484AD2">
      <w:pPr>
        <w:spacing w:after="0" w:line="240" w:lineRule="auto"/>
      </w:pPr>
      <w:r>
        <w:separator/>
      </w:r>
    </w:p>
  </w:endnote>
  <w:endnote w:type="continuationSeparator" w:id="0">
    <w:p w14:paraId="030EB6F0" w14:textId="77777777" w:rsidR="001A08A6" w:rsidRDefault="001A08A6" w:rsidP="00484AD2">
      <w:pPr>
        <w:spacing w:after="0" w:line="240" w:lineRule="auto"/>
      </w:pPr>
      <w:r>
        <w:continuationSeparator/>
      </w:r>
    </w:p>
  </w:endnote>
  <w:endnote w:type="continuationNotice" w:id="1">
    <w:p w14:paraId="3FB08DD1" w14:textId="77777777" w:rsidR="001A08A6" w:rsidRDefault="001A0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710450"/>
      <w:docPartObj>
        <w:docPartGallery w:val="Page Numbers (Bottom of Page)"/>
        <w:docPartUnique/>
      </w:docPartObj>
    </w:sdtPr>
    <w:sdtEndPr>
      <w:rPr>
        <w:noProof/>
      </w:rPr>
    </w:sdtEndPr>
    <w:sdtContent>
      <w:p w14:paraId="669D79EB" w14:textId="77777777" w:rsidR="00F74974" w:rsidRDefault="00F74974">
        <w:pPr>
          <w:pStyle w:val="Footer"/>
          <w:jc w:val="right"/>
        </w:pPr>
      </w:p>
      <w:p w14:paraId="237AD5CE" w14:textId="35BE750E" w:rsidR="006C6AAF" w:rsidRDefault="006C6A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8958C7" w14:textId="23058810" w:rsidR="006C6AAF" w:rsidRDefault="006C6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2B0E4" w14:textId="77777777" w:rsidR="001A08A6" w:rsidRDefault="001A08A6" w:rsidP="00484AD2">
      <w:pPr>
        <w:spacing w:after="0" w:line="240" w:lineRule="auto"/>
      </w:pPr>
      <w:r>
        <w:separator/>
      </w:r>
    </w:p>
  </w:footnote>
  <w:footnote w:type="continuationSeparator" w:id="0">
    <w:p w14:paraId="6ACF1A1E" w14:textId="77777777" w:rsidR="001A08A6" w:rsidRDefault="001A08A6" w:rsidP="00484AD2">
      <w:pPr>
        <w:spacing w:after="0" w:line="240" w:lineRule="auto"/>
      </w:pPr>
      <w:r>
        <w:continuationSeparator/>
      </w:r>
    </w:p>
  </w:footnote>
  <w:footnote w:type="continuationNotice" w:id="1">
    <w:p w14:paraId="2F6FC283" w14:textId="77777777" w:rsidR="001A08A6" w:rsidRDefault="001A08A6">
      <w:pPr>
        <w:spacing w:after="0" w:line="240" w:lineRule="auto"/>
      </w:pPr>
    </w:p>
  </w:footnote>
  <w:footnote w:id="2">
    <w:p w14:paraId="01FE9F15" w14:textId="7D5DFA17" w:rsidR="0037590B" w:rsidRPr="005F56F5" w:rsidRDefault="0037590B" w:rsidP="005F56F5">
      <w:pPr>
        <w:pStyle w:val="FootnoteText"/>
        <w:jc w:val="both"/>
        <w:rPr>
          <w:rFonts w:ascii="Times New Roman" w:hAnsi="Times New Roman" w:cs="Times New Roman"/>
        </w:rPr>
      </w:pPr>
      <w:r w:rsidRPr="005F56F5">
        <w:rPr>
          <w:rStyle w:val="FootnoteReference"/>
          <w:rFonts w:ascii="Times New Roman" w:hAnsi="Times New Roman" w:cs="Times New Roman"/>
        </w:rPr>
        <w:footnoteRef/>
      </w:r>
      <w:r w:rsidRPr="005F56F5">
        <w:rPr>
          <w:rFonts w:ascii="Times New Roman" w:hAnsi="Times New Roman" w:cs="Times New Roman"/>
        </w:rPr>
        <w:t xml:space="preserve"> </w:t>
      </w:r>
      <w:r w:rsidR="0079506E" w:rsidRPr="005F56F5">
        <w:rPr>
          <w:rFonts w:ascii="Times New Roman" w:hAnsi="Times New Roman" w:cs="Times New Roman"/>
        </w:rPr>
        <w:t xml:space="preserve">Eiropas Savienības kohēzijas politikas programma 2021. – 2027. gadam, pieejama: </w:t>
      </w:r>
      <w:hyperlink r:id="rId1" w:history="1">
        <w:r w:rsidR="00797480" w:rsidRPr="00B44A56">
          <w:rPr>
            <w:rStyle w:val="Hyperlink"/>
          </w:rPr>
          <w:t>https://www.esfondi.lv/profesionaliem/planosana/planosanas-dokumenti/2021-2027-gada</w:t>
        </w:r>
      </w:hyperlink>
      <w:r w:rsidR="00797480">
        <w:t xml:space="preserve"> </w:t>
      </w:r>
    </w:p>
  </w:footnote>
  <w:footnote w:id="3">
    <w:p w14:paraId="5B7C320D" w14:textId="67826F7E" w:rsidR="0037590B" w:rsidRDefault="0037590B" w:rsidP="005F56F5">
      <w:pPr>
        <w:pStyle w:val="FootnoteText"/>
        <w:jc w:val="both"/>
      </w:pPr>
      <w:r w:rsidRPr="005F56F5">
        <w:rPr>
          <w:rStyle w:val="FootnoteReference"/>
          <w:rFonts w:ascii="Times New Roman" w:hAnsi="Times New Roman" w:cs="Times New Roman"/>
        </w:rPr>
        <w:footnoteRef/>
      </w:r>
      <w:r w:rsidRPr="005F56F5">
        <w:rPr>
          <w:rFonts w:ascii="Times New Roman" w:hAnsi="Times New Roman" w:cs="Times New Roman"/>
        </w:rPr>
        <w:t xml:space="preserve"> </w:t>
      </w:r>
      <w:r w:rsidR="0079506E" w:rsidRPr="005F56F5">
        <w:rPr>
          <w:rFonts w:ascii="Times New Roman" w:hAnsi="Times New Roman" w:cs="Times New Roman"/>
        </w:rPr>
        <w:t xml:space="preserve">Upju baseinu apgabalu apsaimniekošanas un Plūdu riska pārvaldības plāni 2022. – 2027. gadam (apstiprināti ar VARAM ministra 2023. gada 26. janvāra rīkojumu Nr. 1-2/13), pieejami: </w:t>
      </w:r>
      <w:hyperlink r:id="rId2" w:history="1">
        <w:r w:rsidR="0079506E" w:rsidRPr="005F56F5">
          <w:rPr>
            <w:rStyle w:val="Hyperlink"/>
            <w:rFonts w:ascii="Times New Roman" w:hAnsi="Times New Roman" w:cs="Times New Roman"/>
          </w:rPr>
          <w:t>https://videscentrs.lvgmc.lv/lapas/udens-apsaimniekosana-un-pludu-parvaldiba</w:t>
        </w:r>
      </w:hyperlink>
    </w:p>
  </w:footnote>
  <w:footnote w:id="4">
    <w:p w14:paraId="4F564EB9" w14:textId="77777777" w:rsidR="00AA052B" w:rsidRPr="00A612DA" w:rsidRDefault="00AA052B" w:rsidP="00AA052B">
      <w:pPr>
        <w:pStyle w:val="FootnoteText"/>
        <w:rPr>
          <w:sz w:val="16"/>
          <w:szCs w:val="16"/>
        </w:rPr>
      </w:pPr>
      <w:r w:rsidRPr="00A612DA">
        <w:rPr>
          <w:rStyle w:val="FootnoteReference"/>
          <w:sz w:val="16"/>
          <w:szCs w:val="16"/>
        </w:rPr>
        <w:footnoteRef/>
      </w:r>
      <w:r w:rsidRPr="00A612DA">
        <w:rPr>
          <w:sz w:val="16"/>
          <w:szCs w:val="16"/>
        </w:rPr>
        <w:t xml:space="preserve"> LVĢMC, Sākotnējais plūdu riska novērtējums 2019.-2024.gadam </w:t>
      </w:r>
      <w:hyperlink r:id="rId3" w:history="1">
        <w:r w:rsidRPr="00A612DA">
          <w:rPr>
            <w:rStyle w:val="Hyperlink"/>
            <w:sz w:val="16"/>
            <w:szCs w:val="16"/>
          </w:rPr>
          <w:t>https://ieej.lv/znvgC</w:t>
        </w:r>
      </w:hyperlink>
      <w:r w:rsidRPr="00A612DA">
        <w:rPr>
          <w:sz w:val="16"/>
          <w:szCs w:val="16"/>
        </w:rPr>
        <w:t xml:space="preserve"> </w:t>
      </w:r>
    </w:p>
  </w:footnote>
  <w:footnote w:id="5">
    <w:p w14:paraId="548DE891" w14:textId="019DCB40" w:rsidR="00AD6C54" w:rsidRPr="00955322" w:rsidRDefault="00AD6C54">
      <w:pPr>
        <w:pStyle w:val="FootnoteText"/>
        <w:rPr>
          <w:rFonts w:ascii="Times New Roman" w:hAnsi="Times New Roman" w:cs="Times New Roman"/>
        </w:rPr>
      </w:pPr>
      <w:r w:rsidRPr="00955322">
        <w:rPr>
          <w:rStyle w:val="FootnoteReference"/>
          <w:rFonts w:ascii="Times New Roman" w:hAnsi="Times New Roman" w:cs="Times New Roman"/>
        </w:rPr>
        <w:footnoteRef/>
      </w:r>
      <w:r w:rsidRPr="00955322">
        <w:rPr>
          <w:rFonts w:ascii="Times New Roman" w:hAnsi="Times New Roman" w:cs="Times New Roman"/>
        </w:rPr>
        <w:t xml:space="preserve"> Pieejams - </w:t>
      </w:r>
      <w:hyperlink r:id="rId4" w:history="1">
        <w:r w:rsidRPr="00955322">
          <w:rPr>
            <w:rStyle w:val="Hyperlink"/>
            <w:rFonts w:ascii="Times New Roman" w:hAnsi="Times New Roman" w:cs="Times New Roman"/>
          </w:rPr>
          <w:t>https://likumi.lv/ta/id/343174-eiropas-savienibas-kohezijas-politikas-programmas-2021-2027-gadam-2-1-3-specifiska-atbalsta-merka-veicinat-pielagosanos</w:t>
        </w:r>
      </w:hyperlink>
      <w:r w:rsidRPr="00955322">
        <w:rPr>
          <w:rFonts w:ascii="Times New Roman" w:hAnsi="Times New Roman" w:cs="Times New Roman"/>
        </w:rPr>
        <w:t xml:space="preserve"> </w:t>
      </w:r>
    </w:p>
  </w:footnote>
  <w:footnote w:id="6">
    <w:p w14:paraId="16F4B6CF" w14:textId="2ADCC7AC" w:rsidR="00955322" w:rsidRDefault="00955322">
      <w:pPr>
        <w:pStyle w:val="FootnoteText"/>
      </w:pPr>
      <w:r w:rsidRPr="00955322">
        <w:rPr>
          <w:rStyle w:val="FootnoteReference"/>
          <w:rFonts w:ascii="Times New Roman" w:hAnsi="Times New Roman" w:cs="Times New Roman"/>
        </w:rPr>
        <w:footnoteRef/>
      </w:r>
      <w:r w:rsidRPr="00955322">
        <w:rPr>
          <w:rFonts w:ascii="Times New Roman" w:hAnsi="Times New Roman" w:cs="Times New Roman"/>
        </w:rPr>
        <w:t xml:space="preserve"> Pieejama - </w:t>
      </w:r>
      <w:hyperlink r:id="rId5" w:history="1">
        <w:r w:rsidRPr="00955322">
          <w:rPr>
            <w:rStyle w:val="Hyperlink"/>
            <w:rFonts w:ascii="Times New Roman" w:hAnsi="Times New Roman" w:cs="Times New Roman"/>
          </w:rPr>
          <w:t>https://tapportals.mk.gov.lv/annotation/7b12083f-8cdd-4fb2-9420-4b4c85150be2</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2"/>
    <w:lvl w:ilvl="0">
      <w:start w:val="1"/>
      <w:numFmt w:val="decimal"/>
      <w:lvlText w:val="%1."/>
      <w:lvlJc w:val="left"/>
      <w:pPr>
        <w:tabs>
          <w:tab w:val="num" w:pos="360"/>
        </w:tabs>
        <w:ind w:left="360" w:hanging="360"/>
      </w:pPr>
      <w:rPr>
        <w:rFonts w:cs="Times New Roman"/>
        <w:lang w:eastAsia="lv-LV"/>
      </w:rPr>
    </w:lvl>
  </w:abstractNum>
  <w:abstractNum w:abstractNumId="1" w15:restartNumberingAfterBreak="0">
    <w:nsid w:val="00000010"/>
    <w:multiLevelType w:val="singleLevel"/>
    <w:tmpl w:val="00000010"/>
    <w:name w:val="WW8Num19"/>
    <w:lvl w:ilvl="0">
      <w:start w:val="1"/>
      <w:numFmt w:val="lowerLetter"/>
      <w:lvlText w:val="%1."/>
      <w:lvlJc w:val="left"/>
      <w:pPr>
        <w:tabs>
          <w:tab w:val="num" w:pos="1211"/>
        </w:tabs>
        <w:ind w:left="1211" w:hanging="360"/>
      </w:pPr>
      <w:rPr>
        <w:iCs/>
        <w:szCs w:val="22"/>
        <w:lang w:eastAsia="lv-LV"/>
      </w:rPr>
    </w:lvl>
  </w:abstractNum>
  <w:abstractNum w:abstractNumId="2" w15:restartNumberingAfterBreak="0">
    <w:nsid w:val="00000015"/>
    <w:multiLevelType w:val="multilevel"/>
    <w:tmpl w:val="815404D8"/>
    <w:name w:val="WW8Num24"/>
    <w:lvl w:ilvl="0">
      <w:start w:val="8"/>
      <w:numFmt w:val="decimal"/>
      <w:lvlText w:val="%1."/>
      <w:lvlJc w:val="left"/>
      <w:pPr>
        <w:tabs>
          <w:tab w:val="num" w:pos="0"/>
        </w:tabs>
        <w:ind w:left="360" w:hanging="360"/>
      </w:pPr>
      <w:rPr>
        <w:rFonts w:hint="default"/>
        <w:bCs/>
        <w:lang w:eastAsia="lv-LV"/>
      </w:rPr>
    </w:lvl>
    <w:lvl w:ilvl="1">
      <w:start w:val="1"/>
      <w:numFmt w:val="decimal"/>
      <w:lvlText w:val="%1.%2."/>
      <w:lvlJc w:val="left"/>
      <w:pPr>
        <w:tabs>
          <w:tab w:val="num" w:pos="0"/>
        </w:tabs>
        <w:ind w:left="360" w:hanging="360"/>
      </w:pPr>
      <w:rPr>
        <w:rFonts w:ascii="Times New Roman" w:hAnsi="Times New Roman" w:cs="Times New Roman" w:hint="default"/>
        <w:bCs/>
        <w:sz w:val="24"/>
        <w:szCs w:val="24"/>
        <w:lang w:eastAsia="lv-LV"/>
      </w:rPr>
    </w:lvl>
    <w:lvl w:ilvl="2">
      <w:start w:val="1"/>
      <w:numFmt w:val="decimal"/>
      <w:lvlText w:val="%1.%2.%3."/>
      <w:lvlJc w:val="left"/>
      <w:pPr>
        <w:tabs>
          <w:tab w:val="num" w:pos="0"/>
        </w:tabs>
        <w:ind w:left="720" w:hanging="720"/>
      </w:pPr>
      <w:rPr>
        <w:rFonts w:hint="default"/>
        <w:bCs/>
        <w:lang w:eastAsia="lv-LV"/>
      </w:rPr>
    </w:lvl>
    <w:lvl w:ilvl="3">
      <w:start w:val="1"/>
      <w:numFmt w:val="decimal"/>
      <w:lvlText w:val="%1.%2.%3.%4."/>
      <w:lvlJc w:val="left"/>
      <w:pPr>
        <w:tabs>
          <w:tab w:val="num" w:pos="0"/>
        </w:tabs>
        <w:ind w:left="720" w:hanging="720"/>
      </w:pPr>
      <w:rPr>
        <w:rFonts w:hint="default"/>
        <w:bCs/>
        <w:lang w:eastAsia="lv-LV"/>
      </w:rPr>
    </w:lvl>
    <w:lvl w:ilvl="4">
      <w:start w:val="1"/>
      <w:numFmt w:val="decimal"/>
      <w:lvlText w:val="%1.%2.%3.%4.%5."/>
      <w:lvlJc w:val="left"/>
      <w:pPr>
        <w:tabs>
          <w:tab w:val="num" w:pos="0"/>
        </w:tabs>
        <w:ind w:left="1080" w:hanging="1080"/>
      </w:pPr>
      <w:rPr>
        <w:rFonts w:hint="default"/>
        <w:bCs/>
        <w:lang w:eastAsia="lv-LV"/>
      </w:rPr>
    </w:lvl>
    <w:lvl w:ilvl="5">
      <w:start w:val="1"/>
      <w:numFmt w:val="decimal"/>
      <w:lvlText w:val="%1.%2.%3.%4.%5.%6."/>
      <w:lvlJc w:val="left"/>
      <w:pPr>
        <w:tabs>
          <w:tab w:val="num" w:pos="0"/>
        </w:tabs>
        <w:ind w:left="1080" w:hanging="1080"/>
      </w:pPr>
      <w:rPr>
        <w:rFonts w:hint="default"/>
        <w:bCs/>
        <w:lang w:eastAsia="lv-LV"/>
      </w:rPr>
    </w:lvl>
    <w:lvl w:ilvl="6">
      <w:start w:val="1"/>
      <w:numFmt w:val="decimal"/>
      <w:lvlText w:val="%1.%2.%3.%4.%5.%6.%7."/>
      <w:lvlJc w:val="left"/>
      <w:pPr>
        <w:tabs>
          <w:tab w:val="num" w:pos="0"/>
        </w:tabs>
        <w:ind w:left="1440" w:hanging="1440"/>
      </w:pPr>
      <w:rPr>
        <w:rFonts w:hint="default"/>
        <w:bCs/>
        <w:lang w:eastAsia="lv-LV"/>
      </w:rPr>
    </w:lvl>
    <w:lvl w:ilvl="7">
      <w:start w:val="1"/>
      <w:numFmt w:val="decimal"/>
      <w:lvlText w:val="%1.%2.%3.%4.%5.%6.%7.%8."/>
      <w:lvlJc w:val="left"/>
      <w:pPr>
        <w:tabs>
          <w:tab w:val="num" w:pos="0"/>
        </w:tabs>
        <w:ind w:left="1440" w:hanging="1440"/>
      </w:pPr>
      <w:rPr>
        <w:rFonts w:hint="default"/>
        <w:bCs/>
        <w:lang w:eastAsia="lv-LV"/>
      </w:rPr>
    </w:lvl>
    <w:lvl w:ilvl="8">
      <w:start w:val="1"/>
      <w:numFmt w:val="decimal"/>
      <w:lvlText w:val="%1.%2.%3.%4.%5.%6.%7.%8.%9."/>
      <w:lvlJc w:val="left"/>
      <w:pPr>
        <w:tabs>
          <w:tab w:val="num" w:pos="0"/>
        </w:tabs>
        <w:ind w:left="1800" w:hanging="1800"/>
      </w:pPr>
      <w:rPr>
        <w:rFonts w:hint="default"/>
        <w:bCs/>
        <w:lang w:eastAsia="lv-LV"/>
      </w:rPr>
    </w:lvl>
  </w:abstractNum>
  <w:abstractNum w:abstractNumId="3" w15:restartNumberingAfterBreak="0">
    <w:nsid w:val="064C2FE8"/>
    <w:multiLevelType w:val="multilevel"/>
    <w:tmpl w:val="C1429DB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64" w:hanging="720"/>
      </w:pPr>
      <w:rPr>
        <w:rFonts w:hint="default"/>
        <w:sz w:val="26"/>
        <w:szCs w:val="26"/>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118B23DF"/>
    <w:multiLevelType w:val="hybridMultilevel"/>
    <w:tmpl w:val="3E32585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6D06DB"/>
    <w:multiLevelType w:val="hybridMultilevel"/>
    <w:tmpl w:val="85323B38"/>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177E6004"/>
    <w:multiLevelType w:val="hybridMultilevel"/>
    <w:tmpl w:val="9A483D1A"/>
    <w:lvl w:ilvl="0" w:tplc="B8205B8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15:restartNumberingAfterBreak="0">
    <w:nsid w:val="1B4F6886"/>
    <w:multiLevelType w:val="hybridMultilevel"/>
    <w:tmpl w:val="4D86936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D03435C"/>
    <w:multiLevelType w:val="multilevel"/>
    <w:tmpl w:val="DE6426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19928BF"/>
    <w:multiLevelType w:val="hybridMultilevel"/>
    <w:tmpl w:val="4804399A"/>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0" w15:restartNumberingAfterBreak="0">
    <w:nsid w:val="240A5193"/>
    <w:multiLevelType w:val="multilevel"/>
    <w:tmpl w:val="895E6D4C"/>
    <w:lvl w:ilvl="0">
      <w:start w:val="1"/>
      <w:numFmt w:val="decimal"/>
      <w:pStyle w:val="Panti"/>
      <w:lvlText w:val="%1."/>
      <w:lvlJc w:val="left"/>
      <w:pPr>
        <w:tabs>
          <w:tab w:val="num" w:pos="632"/>
        </w:tabs>
        <w:ind w:left="632"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8"/>
        </w:tabs>
        <w:ind w:left="1448"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66D6C06"/>
    <w:multiLevelType w:val="hybridMultilevel"/>
    <w:tmpl w:val="DDD8579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8A759A8"/>
    <w:multiLevelType w:val="hybridMultilevel"/>
    <w:tmpl w:val="A2563238"/>
    <w:lvl w:ilvl="0" w:tplc="0C0455C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183CE3"/>
    <w:multiLevelType w:val="hybridMultilevel"/>
    <w:tmpl w:val="0958D4EE"/>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4" w15:restartNumberingAfterBreak="0">
    <w:nsid w:val="2DA968C5"/>
    <w:multiLevelType w:val="hybridMultilevel"/>
    <w:tmpl w:val="0C1035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171EC2"/>
    <w:multiLevelType w:val="multilevel"/>
    <w:tmpl w:val="960A631A"/>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16" w15:restartNumberingAfterBreak="0">
    <w:nsid w:val="32F776BF"/>
    <w:multiLevelType w:val="hybridMultilevel"/>
    <w:tmpl w:val="A43076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720DCB"/>
    <w:multiLevelType w:val="hybridMultilevel"/>
    <w:tmpl w:val="952E73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880105"/>
    <w:multiLevelType w:val="hybridMultilevel"/>
    <w:tmpl w:val="EF3465D0"/>
    <w:lvl w:ilvl="0" w:tplc="90FA55B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43670D72"/>
    <w:multiLevelType w:val="hybridMultilevel"/>
    <w:tmpl w:val="E4868EE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500D4D8B"/>
    <w:multiLevelType w:val="hybridMultilevel"/>
    <w:tmpl w:val="13D055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6182C28"/>
    <w:multiLevelType w:val="hybridMultilevel"/>
    <w:tmpl w:val="822EC44E"/>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2" w15:restartNumberingAfterBreak="0">
    <w:nsid w:val="564559D3"/>
    <w:multiLevelType w:val="hybridMultilevel"/>
    <w:tmpl w:val="34003548"/>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5F3580"/>
    <w:multiLevelType w:val="hybridMultilevel"/>
    <w:tmpl w:val="7DA82D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F394D68"/>
    <w:multiLevelType w:val="hybridMultilevel"/>
    <w:tmpl w:val="E1EA9240"/>
    <w:lvl w:ilvl="0" w:tplc="2DDE2C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E242E4C"/>
    <w:multiLevelType w:val="hybridMultilevel"/>
    <w:tmpl w:val="BDD2CA7A"/>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6" w15:restartNumberingAfterBreak="0">
    <w:nsid w:val="7A613B8E"/>
    <w:multiLevelType w:val="hybridMultilevel"/>
    <w:tmpl w:val="BAA62C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4778109">
    <w:abstractNumId w:val="3"/>
  </w:num>
  <w:num w:numId="2" w16cid:durableId="964314201">
    <w:abstractNumId w:val="16"/>
  </w:num>
  <w:num w:numId="3" w16cid:durableId="477963178">
    <w:abstractNumId w:val="23"/>
  </w:num>
  <w:num w:numId="4" w16cid:durableId="1765228514">
    <w:abstractNumId w:val="19"/>
  </w:num>
  <w:num w:numId="5" w16cid:durableId="1339036189">
    <w:abstractNumId w:val="12"/>
  </w:num>
  <w:num w:numId="6" w16cid:durableId="569119240">
    <w:abstractNumId w:val="21"/>
  </w:num>
  <w:num w:numId="7" w16cid:durableId="1656376635">
    <w:abstractNumId w:val="13"/>
  </w:num>
  <w:num w:numId="8" w16cid:durableId="1050569492">
    <w:abstractNumId w:val="11"/>
  </w:num>
  <w:num w:numId="9" w16cid:durableId="1566799187">
    <w:abstractNumId w:val="9"/>
  </w:num>
  <w:num w:numId="10" w16cid:durableId="1832453078">
    <w:abstractNumId w:val="7"/>
  </w:num>
  <w:num w:numId="11" w16cid:durableId="1535192531">
    <w:abstractNumId w:val="25"/>
  </w:num>
  <w:num w:numId="12" w16cid:durableId="1191798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0814170">
    <w:abstractNumId w:val="5"/>
  </w:num>
  <w:num w:numId="14" w16cid:durableId="946961339">
    <w:abstractNumId w:val="18"/>
  </w:num>
  <w:num w:numId="15" w16cid:durableId="618143849">
    <w:abstractNumId w:val="10"/>
  </w:num>
  <w:num w:numId="16" w16cid:durableId="1692342615">
    <w:abstractNumId w:val="26"/>
  </w:num>
  <w:num w:numId="17" w16cid:durableId="1004168908">
    <w:abstractNumId w:val="24"/>
  </w:num>
  <w:num w:numId="18" w16cid:durableId="2043360968">
    <w:abstractNumId w:val="8"/>
  </w:num>
  <w:num w:numId="19" w16cid:durableId="806822814">
    <w:abstractNumId w:val="20"/>
  </w:num>
  <w:num w:numId="20" w16cid:durableId="1696729911">
    <w:abstractNumId w:val="6"/>
  </w:num>
  <w:num w:numId="21" w16cid:durableId="686714654">
    <w:abstractNumId w:val="14"/>
  </w:num>
  <w:num w:numId="22" w16cid:durableId="607348160">
    <w:abstractNumId w:val="17"/>
  </w:num>
  <w:num w:numId="23" w16cid:durableId="1893885992">
    <w:abstractNumId w:val="4"/>
  </w:num>
  <w:num w:numId="24" w16cid:durableId="209357905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wMbY0MTC2MDA0MLBQ0lEKTi0uzszPAykwqQUAw24CoiwAAAA="/>
  </w:docVars>
  <w:rsids>
    <w:rsidRoot w:val="004325D8"/>
    <w:rsid w:val="00000866"/>
    <w:rsid w:val="00001437"/>
    <w:rsid w:val="00001A05"/>
    <w:rsid w:val="00001F04"/>
    <w:rsid w:val="000024F2"/>
    <w:rsid w:val="00002677"/>
    <w:rsid w:val="00004387"/>
    <w:rsid w:val="00004E87"/>
    <w:rsid w:val="00004F75"/>
    <w:rsid w:val="00004F8E"/>
    <w:rsid w:val="00005402"/>
    <w:rsid w:val="00005ACC"/>
    <w:rsid w:val="00005D00"/>
    <w:rsid w:val="00006428"/>
    <w:rsid w:val="0000728D"/>
    <w:rsid w:val="00007AAE"/>
    <w:rsid w:val="0001026F"/>
    <w:rsid w:val="000123FA"/>
    <w:rsid w:val="00015F27"/>
    <w:rsid w:val="00016D8A"/>
    <w:rsid w:val="0001721E"/>
    <w:rsid w:val="00021B23"/>
    <w:rsid w:val="00022FB8"/>
    <w:rsid w:val="00023ADC"/>
    <w:rsid w:val="00026AEF"/>
    <w:rsid w:val="00030ACA"/>
    <w:rsid w:val="000311FF"/>
    <w:rsid w:val="00031FEB"/>
    <w:rsid w:val="00032594"/>
    <w:rsid w:val="00032A2E"/>
    <w:rsid w:val="00034127"/>
    <w:rsid w:val="000350C2"/>
    <w:rsid w:val="0003650D"/>
    <w:rsid w:val="00040849"/>
    <w:rsid w:val="00040BF7"/>
    <w:rsid w:val="00040ECD"/>
    <w:rsid w:val="0004137C"/>
    <w:rsid w:val="00041ED1"/>
    <w:rsid w:val="00042405"/>
    <w:rsid w:val="000433BB"/>
    <w:rsid w:val="00043520"/>
    <w:rsid w:val="00045615"/>
    <w:rsid w:val="00045958"/>
    <w:rsid w:val="00045BCE"/>
    <w:rsid w:val="000460D2"/>
    <w:rsid w:val="000477D6"/>
    <w:rsid w:val="00047AF2"/>
    <w:rsid w:val="00047CD0"/>
    <w:rsid w:val="00050BB5"/>
    <w:rsid w:val="00051346"/>
    <w:rsid w:val="00051F9A"/>
    <w:rsid w:val="00053C44"/>
    <w:rsid w:val="00056645"/>
    <w:rsid w:val="0006071D"/>
    <w:rsid w:val="00062981"/>
    <w:rsid w:val="00062DB4"/>
    <w:rsid w:val="000630E8"/>
    <w:rsid w:val="00063130"/>
    <w:rsid w:val="00063AF7"/>
    <w:rsid w:val="00066090"/>
    <w:rsid w:val="0007008C"/>
    <w:rsid w:val="00073976"/>
    <w:rsid w:val="00074CBA"/>
    <w:rsid w:val="00075602"/>
    <w:rsid w:val="00075AD8"/>
    <w:rsid w:val="00075FB0"/>
    <w:rsid w:val="00077FFC"/>
    <w:rsid w:val="00080AF1"/>
    <w:rsid w:val="000852EE"/>
    <w:rsid w:val="000852F2"/>
    <w:rsid w:val="00085B3B"/>
    <w:rsid w:val="00087312"/>
    <w:rsid w:val="0009006F"/>
    <w:rsid w:val="0009078D"/>
    <w:rsid w:val="000925AD"/>
    <w:rsid w:val="00092632"/>
    <w:rsid w:val="0009476E"/>
    <w:rsid w:val="000972B0"/>
    <w:rsid w:val="00097442"/>
    <w:rsid w:val="00097B45"/>
    <w:rsid w:val="000A05B4"/>
    <w:rsid w:val="000A3239"/>
    <w:rsid w:val="000A424D"/>
    <w:rsid w:val="000A4DF5"/>
    <w:rsid w:val="000A522A"/>
    <w:rsid w:val="000A621C"/>
    <w:rsid w:val="000B0683"/>
    <w:rsid w:val="000B0C4C"/>
    <w:rsid w:val="000B0F2A"/>
    <w:rsid w:val="000B2892"/>
    <w:rsid w:val="000B2C8C"/>
    <w:rsid w:val="000B366F"/>
    <w:rsid w:val="000B49AA"/>
    <w:rsid w:val="000B67EC"/>
    <w:rsid w:val="000B7136"/>
    <w:rsid w:val="000B7FC5"/>
    <w:rsid w:val="000C03DB"/>
    <w:rsid w:val="000C4224"/>
    <w:rsid w:val="000C48B9"/>
    <w:rsid w:val="000C50DF"/>
    <w:rsid w:val="000C693D"/>
    <w:rsid w:val="000C6CDF"/>
    <w:rsid w:val="000C7671"/>
    <w:rsid w:val="000C7BB2"/>
    <w:rsid w:val="000D28DC"/>
    <w:rsid w:val="000D2AA9"/>
    <w:rsid w:val="000D2D70"/>
    <w:rsid w:val="000D4B73"/>
    <w:rsid w:val="000D4DAB"/>
    <w:rsid w:val="000D5C43"/>
    <w:rsid w:val="000D5C60"/>
    <w:rsid w:val="000D6E3C"/>
    <w:rsid w:val="000D701D"/>
    <w:rsid w:val="000E05E2"/>
    <w:rsid w:val="000E120C"/>
    <w:rsid w:val="000E1776"/>
    <w:rsid w:val="000E309A"/>
    <w:rsid w:val="000E353F"/>
    <w:rsid w:val="000E3CB2"/>
    <w:rsid w:val="000E3F0A"/>
    <w:rsid w:val="000E5F76"/>
    <w:rsid w:val="000E6698"/>
    <w:rsid w:val="000F0C94"/>
    <w:rsid w:val="000F1F90"/>
    <w:rsid w:val="000F2447"/>
    <w:rsid w:val="000F2707"/>
    <w:rsid w:val="000F4834"/>
    <w:rsid w:val="000F5335"/>
    <w:rsid w:val="000F6170"/>
    <w:rsid w:val="00101CE3"/>
    <w:rsid w:val="00102E86"/>
    <w:rsid w:val="001035B8"/>
    <w:rsid w:val="00104194"/>
    <w:rsid w:val="00105A93"/>
    <w:rsid w:val="00105CEE"/>
    <w:rsid w:val="0010726F"/>
    <w:rsid w:val="00107A3F"/>
    <w:rsid w:val="00110982"/>
    <w:rsid w:val="00111B05"/>
    <w:rsid w:val="00112761"/>
    <w:rsid w:val="00112BEC"/>
    <w:rsid w:val="00115988"/>
    <w:rsid w:val="00116962"/>
    <w:rsid w:val="00117F05"/>
    <w:rsid w:val="00121466"/>
    <w:rsid w:val="00122024"/>
    <w:rsid w:val="001227B9"/>
    <w:rsid w:val="001235C6"/>
    <w:rsid w:val="00126B26"/>
    <w:rsid w:val="001305B3"/>
    <w:rsid w:val="00131A80"/>
    <w:rsid w:val="0013498E"/>
    <w:rsid w:val="0013540F"/>
    <w:rsid w:val="0014126E"/>
    <w:rsid w:val="00141FD9"/>
    <w:rsid w:val="00142ABE"/>
    <w:rsid w:val="0014317E"/>
    <w:rsid w:val="001435C1"/>
    <w:rsid w:val="001442C9"/>
    <w:rsid w:val="00145D11"/>
    <w:rsid w:val="001462A1"/>
    <w:rsid w:val="00146A0D"/>
    <w:rsid w:val="00150240"/>
    <w:rsid w:val="001505F8"/>
    <w:rsid w:val="00151B5A"/>
    <w:rsid w:val="00151F37"/>
    <w:rsid w:val="00152C0F"/>
    <w:rsid w:val="00153C2A"/>
    <w:rsid w:val="0015412D"/>
    <w:rsid w:val="001545A7"/>
    <w:rsid w:val="00155614"/>
    <w:rsid w:val="00156075"/>
    <w:rsid w:val="0015672D"/>
    <w:rsid w:val="001569A6"/>
    <w:rsid w:val="0016036B"/>
    <w:rsid w:val="001621DA"/>
    <w:rsid w:val="00162C17"/>
    <w:rsid w:val="001633F2"/>
    <w:rsid w:val="00164627"/>
    <w:rsid w:val="001679C2"/>
    <w:rsid w:val="00167C3C"/>
    <w:rsid w:val="00170AC6"/>
    <w:rsid w:val="001722B3"/>
    <w:rsid w:val="001773A1"/>
    <w:rsid w:val="00181385"/>
    <w:rsid w:val="001819AF"/>
    <w:rsid w:val="0018299B"/>
    <w:rsid w:val="00182B5E"/>
    <w:rsid w:val="001841D2"/>
    <w:rsid w:val="001844E0"/>
    <w:rsid w:val="00184B3C"/>
    <w:rsid w:val="00185C05"/>
    <w:rsid w:val="00186D84"/>
    <w:rsid w:val="0018761A"/>
    <w:rsid w:val="00187B4A"/>
    <w:rsid w:val="00187CAB"/>
    <w:rsid w:val="00190E2F"/>
    <w:rsid w:val="00192177"/>
    <w:rsid w:val="00192AB0"/>
    <w:rsid w:val="0019639C"/>
    <w:rsid w:val="00196AD6"/>
    <w:rsid w:val="001A08A6"/>
    <w:rsid w:val="001A1478"/>
    <w:rsid w:val="001A4A87"/>
    <w:rsid w:val="001A6F9B"/>
    <w:rsid w:val="001A7A6C"/>
    <w:rsid w:val="001C130B"/>
    <w:rsid w:val="001C16DE"/>
    <w:rsid w:val="001C1CFD"/>
    <w:rsid w:val="001C1F14"/>
    <w:rsid w:val="001C4063"/>
    <w:rsid w:val="001C426C"/>
    <w:rsid w:val="001C540A"/>
    <w:rsid w:val="001D0D2B"/>
    <w:rsid w:val="001D1E50"/>
    <w:rsid w:val="001D341D"/>
    <w:rsid w:val="001D41A8"/>
    <w:rsid w:val="001D5DF4"/>
    <w:rsid w:val="001D7624"/>
    <w:rsid w:val="001D7D25"/>
    <w:rsid w:val="001E4A52"/>
    <w:rsid w:val="001E7603"/>
    <w:rsid w:val="001E76EC"/>
    <w:rsid w:val="001F396B"/>
    <w:rsid w:val="001F48DF"/>
    <w:rsid w:val="001F4B81"/>
    <w:rsid w:val="001F53F0"/>
    <w:rsid w:val="001F727E"/>
    <w:rsid w:val="00201989"/>
    <w:rsid w:val="00201A75"/>
    <w:rsid w:val="0020209D"/>
    <w:rsid w:val="00203A81"/>
    <w:rsid w:val="00204014"/>
    <w:rsid w:val="002041D6"/>
    <w:rsid w:val="0020497C"/>
    <w:rsid w:val="00204C2B"/>
    <w:rsid w:val="00205C94"/>
    <w:rsid w:val="002067D9"/>
    <w:rsid w:val="002069E1"/>
    <w:rsid w:val="002073A0"/>
    <w:rsid w:val="002075DD"/>
    <w:rsid w:val="00207794"/>
    <w:rsid w:val="00207834"/>
    <w:rsid w:val="00207A6D"/>
    <w:rsid w:val="0021101F"/>
    <w:rsid w:val="00211661"/>
    <w:rsid w:val="00212E8F"/>
    <w:rsid w:val="0021370E"/>
    <w:rsid w:val="00214A10"/>
    <w:rsid w:val="00215334"/>
    <w:rsid w:val="002155BD"/>
    <w:rsid w:val="00216651"/>
    <w:rsid w:val="0021703E"/>
    <w:rsid w:val="002171A6"/>
    <w:rsid w:val="002177FA"/>
    <w:rsid w:val="0022028E"/>
    <w:rsid w:val="002210F8"/>
    <w:rsid w:val="00221164"/>
    <w:rsid w:val="00221420"/>
    <w:rsid w:val="002218E9"/>
    <w:rsid w:val="00221E5D"/>
    <w:rsid w:val="00223153"/>
    <w:rsid w:val="00223A02"/>
    <w:rsid w:val="00225730"/>
    <w:rsid w:val="002264C3"/>
    <w:rsid w:val="0022689D"/>
    <w:rsid w:val="0023190B"/>
    <w:rsid w:val="0023358A"/>
    <w:rsid w:val="00236B15"/>
    <w:rsid w:val="002402BB"/>
    <w:rsid w:val="002404EE"/>
    <w:rsid w:val="002426AB"/>
    <w:rsid w:val="002469F5"/>
    <w:rsid w:val="00250156"/>
    <w:rsid w:val="0025056A"/>
    <w:rsid w:val="0025080E"/>
    <w:rsid w:val="00252A14"/>
    <w:rsid w:val="00253145"/>
    <w:rsid w:val="002542E0"/>
    <w:rsid w:val="00254749"/>
    <w:rsid w:val="00264EC8"/>
    <w:rsid w:val="00266B7C"/>
    <w:rsid w:val="0026777C"/>
    <w:rsid w:val="00270E37"/>
    <w:rsid w:val="002727AA"/>
    <w:rsid w:val="00273279"/>
    <w:rsid w:val="00275677"/>
    <w:rsid w:val="00276327"/>
    <w:rsid w:val="002800A0"/>
    <w:rsid w:val="002810E9"/>
    <w:rsid w:val="0028134A"/>
    <w:rsid w:val="00282206"/>
    <w:rsid w:val="00282C0F"/>
    <w:rsid w:val="002839EC"/>
    <w:rsid w:val="002856CF"/>
    <w:rsid w:val="002874FB"/>
    <w:rsid w:val="0029046D"/>
    <w:rsid w:val="00290C5E"/>
    <w:rsid w:val="00291795"/>
    <w:rsid w:val="00291DA5"/>
    <w:rsid w:val="00293C59"/>
    <w:rsid w:val="0029716C"/>
    <w:rsid w:val="00297969"/>
    <w:rsid w:val="002A3C93"/>
    <w:rsid w:val="002A70A7"/>
    <w:rsid w:val="002A75DE"/>
    <w:rsid w:val="002A7D5A"/>
    <w:rsid w:val="002B4A3B"/>
    <w:rsid w:val="002B4E52"/>
    <w:rsid w:val="002B5C79"/>
    <w:rsid w:val="002B6FC9"/>
    <w:rsid w:val="002B789A"/>
    <w:rsid w:val="002C1B7A"/>
    <w:rsid w:val="002C2995"/>
    <w:rsid w:val="002C2AC2"/>
    <w:rsid w:val="002C3505"/>
    <w:rsid w:val="002C4036"/>
    <w:rsid w:val="002C44AD"/>
    <w:rsid w:val="002C44B1"/>
    <w:rsid w:val="002C76C3"/>
    <w:rsid w:val="002C7F99"/>
    <w:rsid w:val="002D07A4"/>
    <w:rsid w:val="002D17E1"/>
    <w:rsid w:val="002D2371"/>
    <w:rsid w:val="002D2EEF"/>
    <w:rsid w:val="002D6E18"/>
    <w:rsid w:val="002D6EA8"/>
    <w:rsid w:val="002E2EC2"/>
    <w:rsid w:val="002E588F"/>
    <w:rsid w:val="002E6F4B"/>
    <w:rsid w:val="002F020C"/>
    <w:rsid w:val="002F284A"/>
    <w:rsid w:val="002F2CB7"/>
    <w:rsid w:val="002F3167"/>
    <w:rsid w:val="002F38EE"/>
    <w:rsid w:val="002F48AA"/>
    <w:rsid w:val="002F4E83"/>
    <w:rsid w:val="002F5EDC"/>
    <w:rsid w:val="002F611C"/>
    <w:rsid w:val="002F78D0"/>
    <w:rsid w:val="0030026C"/>
    <w:rsid w:val="00301329"/>
    <w:rsid w:val="0030206A"/>
    <w:rsid w:val="00304556"/>
    <w:rsid w:val="00305D96"/>
    <w:rsid w:val="0030698F"/>
    <w:rsid w:val="00306B21"/>
    <w:rsid w:val="00306E93"/>
    <w:rsid w:val="003112A4"/>
    <w:rsid w:val="00316073"/>
    <w:rsid w:val="003164E5"/>
    <w:rsid w:val="00320715"/>
    <w:rsid w:val="003223D3"/>
    <w:rsid w:val="00323D5C"/>
    <w:rsid w:val="0032562C"/>
    <w:rsid w:val="00325B93"/>
    <w:rsid w:val="003306C7"/>
    <w:rsid w:val="00331A3A"/>
    <w:rsid w:val="00333A59"/>
    <w:rsid w:val="00334D6F"/>
    <w:rsid w:val="0033609E"/>
    <w:rsid w:val="00341229"/>
    <w:rsid w:val="003417BD"/>
    <w:rsid w:val="0034258E"/>
    <w:rsid w:val="00342E11"/>
    <w:rsid w:val="00343251"/>
    <w:rsid w:val="003433C4"/>
    <w:rsid w:val="003447A1"/>
    <w:rsid w:val="0034507C"/>
    <w:rsid w:val="00345285"/>
    <w:rsid w:val="0034683B"/>
    <w:rsid w:val="00346AE1"/>
    <w:rsid w:val="00347A5D"/>
    <w:rsid w:val="003519F7"/>
    <w:rsid w:val="00352771"/>
    <w:rsid w:val="00353E02"/>
    <w:rsid w:val="003543DC"/>
    <w:rsid w:val="00362CA1"/>
    <w:rsid w:val="00362D21"/>
    <w:rsid w:val="003635C9"/>
    <w:rsid w:val="00365099"/>
    <w:rsid w:val="00367016"/>
    <w:rsid w:val="00367429"/>
    <w:rsid w:val="003675A7"/>
    <w:rsid w:val="00367F26"/>
    <w:rsid w:val="00370247"/>
    <w:rsid w:val="003717C4"/>
    <w:rsid w:val="0037590B"/>
    <w:rsid w:val="003759D2"/>
    <w:rsid w:val="0037639E"/>
    <w:rsid w:val="003766D1"/>
    <w:rsid w:val="003768A7"/>
    <w:rsid w:val="003776F1"/>
    <w:rsid w:val="00380B3D"/>
    <w:rsid w:val="0038117C"/>
    <w:rsid w:val="00381CA7"/>
    <w:rsid w:val="0038288A"/>
    <w:rsid w:val="00387A3C"/>
    <w:rsid w:val="00387E44"/>
    <w:rsid w:val="00390740"/>
    <w:rsid w:val="00391274"/>
    <w:rsid w:val="00392F23"/>
    <w:rsid w:val="0039628F"/>
    <w:rsid w:val="00396403"/>
    <w:rsid w:val="00396F55"/>
    <w:rsid w:val="003A02C4"/>
    <w:rsid w:val="003A0303"/>
    <w:rsid w:val="003A0356"/>
    <w:rsid w:val="003A11CA"/>
    <w:rsid w:val="003A2116"/>
    <w:rsid w:val="003A2E48"/>
    <w:rsid w:val="003A3510"/>
    <w:rsid w:val="003A3BFD"/>
    <w:rsid w:val="003A58A9"/>
    <w:rsid w:val="003A6AD7"/>
    <w:rsid w:val="003A727C"/>
    <w:rsid w:val="003A76A1"/>
    <w:rsid w:val="003B0231"/>
    <w:rsid w:val="003B15E3"/>
    <w:rsid w:val="003B277F"/>
    <w:rsid w:val="003C0127"/>
    <w:rsid w:val="003C26F6"/>
    <w:rsid w:val="003C2EFF"/>
    <w:rsid w:val="003C51E2"/>
    <w:rsid w:val="003C662D"/>
    <w:rsid w:val="003C7DA5"/>
    <w:rsid w:val="003D0BA4"/>
    <w:rsid w:val="003D3D01"/>
    <w:rsid w:val="003D430C"/>
    <w:rsid w:val="003D59ED"/>
    <w:rsid w:val="003D5F78"/>
    <w:rsid w:val="003E0B96"/>
    <w:rsid w:val="003E16A0"/>
    <w:rsid w:val="003E3CC4"/>
    <w:rsid w:val="003E4146"/>
    <w:rsid w:val="003E4766"/>
    <w:rsid w:val="003E50FD"/>
    <w:rsid w:val="003E5805"/>
    <w:rsid w:val="003E7D93"/>
    <w:rsid w:val="003F3BDD"/>
    <w:rsid w:val="003F467A"/>
    <w:rsid w:val="003F5E8A"/>
    <w:rsid w:val="003F6D00"/>
    <w:rsid w:val="004016CD"/>
    <w:rsid w:val="00402516"/>
    <w:rsid w:val="0040493D"/>
    <w:rsid w:val="004060E4"/>
    <w:rsid w:val="0041077C"/>
    <w:rsid w:val="00411479"/>
    <w:rsid w:val="00411605"/>
    <w:rsid w:val="004116D9"/>
    <w:rsid w:val="00411712"/>
    <w:rsid w:val="0041311C"/>
    <w:rsid w:val="0041562E"/>
    <w:rsid w:val="00416193"/>
    <w:rsid w:val="00416939"/>
    <w:rsid w:val="00421DA3"/>
    <w:rsid w:val="004226C0"/>
    <w:rsid w:val="0042335C"/>
    <w:rsid w:val="00424675"/>
    <w:rsid w:val="00427E3C"/>
    <w:rsid w:val="004325C5"/>
    <w:rsid w:val="004325D8"/>
    <w:rsid w:val="00432A86"/>
    <w:rsid w:val="00433001"/>
    <w:rsid w:val="00433A2D"/>
    <w:rsid w:val="00434F4C"/>
    <w:rsid w:val="00436C7B"/>
    <w:rsid w:val="00437E8F"/>
    <w:rsid w:val="00440676"/>
    <w:rsid w:val="00440E99"/>
    <w:rsid w:val="00441DD0"/>
    <w:rsid w:val="004431DA"/>
    <w:rsid w:val="004458B3"/>
    <w:rsid w:val="004462AA"/>
    <w:rsid w:val="00450529"/>
    <w:rsid w:val="00451CC9"/>
    <w:rsid w:val="00452570"/>
    <w:rsid w:val="00453BAE"/>
    <w:rsid w:val="00453ED8"/>
    <w:rsid w:val="00455DA9"/>
    <w:rsid w:val="00457466"/>
    <w:rsid w:val="00460343"/>
    <w:rsid w:val="004606BC"/>
    <w:rsid w:val="00461014"/>
    <w:rsid w:val="004621D0"/>
    <w:rsid w:val="004639CA"/>
    <w:rsid w:val="00464BB8"/>
    <w:rsid w:val="004651A0"/>
    <w:rsid w:val="00465679"/>
    <w:rsid w:val="0046586D"/>
    <w:rsid w:val="004668B8"/>
    <w:rsid w:val="0046691A"/>
    <w:rsid w:val="00467D05"/>
    <w:rsid w:val="004745EA"/>
    <w:rsid w:val="00475562"/>
    <w:rsid w:val="004761FD"/>
    <w:rsid w:val="0047650B"/>
    <w:rsid w:val="004766AD"/>
    <w:rsid w:val="00476B19"/>
    <w:rsid w:val="00477942"/>
    <w:rsid w:val="00477DFB"/>
    <w:rsid w:val="004843A1"/>
    <w:rsid w:val="00484429"/>
    <w:rsid w:val="00484AD2"/>
    <w:rsid w:val="00484FF6"/>
    <w:rsid w:val="00485E0C"/>
    <w:rsid w:val="004868E8"/>
    <w:rsid w:val="00486CFD"/>
    <w:rsid w:val="0048732D"/>
    <w:rsid w:val="00487898"/>
    <w:rsid w:val="00490965"/>
    <w:rsid w:val="0049194A"/>
    <w:rsid w:val="00492714"/>
    <w:rsid w:val="00493F12"/>
    <w:rsid w:val="00495343"/>
    <w:rsid w:val="00496920"/>
    <w:rsid w:val="00497ABE"/>
    <w:rsid w:val="004A2B72"/>
    <w:rsid w:val="004A32FD"/>
    <w:rsid w:val="004A33B5"/>
    <w:rsid w:val="004A3C90"/>
    <w:rsid w:val="004A44AE"/>
    <w:rsid w:val="004A5865"/>
    <w:rsid w:val="004A64FB"/>
    <w:rsid w:val="004B03A5"/>
    <w:rsid w:val="004B309D"/>
    <w:rsid w:val="004B34DF"/>
    <w:rsid w:val="004B4971"/>
    <w:rsid w:val="004B5815"/>
    <w:rsid w:val="004B6971"/>
    <w:rsid w:val="004B6ADB"/>
    <w:rsid w:val="004B7543"/>
    <w:rsid w:val="004C007E"/>
    <w:rsid w:val="004C2220"/>
    <w:rsid w:val="004C26F3"/>
    <w:rsid w:val="004C29BD"/>
    <w:rsid w:val="004C435E"/>
    <w:rsid w:val="004C4649"/>
    <w:rsid w:val="004C6F9D"/>
    <w:rsid w:val="004C6FD3"/>
    <w:rsid w:val="004C7CF1"/>
    <w:rsid w:val="004D2946"/>
    <w:rsid w:val="004D416C"/>
    <w:rsid w:val="004D42FE"/>
    <w:rsid w:val="004D56AC"/>
    <w:rsid w:val="004D652F"/>
    <w:rsid w:val="004D70E7"/>
    <w:rsid w:val="004D74CA"/>
    <w:rsid w:val="004E02EC"/>
    <w:rsid w:val="004E1CE3"/>
    <w:rsid w:val="004E26E7"/>
    <w:rsid w:val="004E3912"/>
    <w:rsid w:val="004E50A2"/>
    <w:rsid w:val="004E5CEA"/>
    <w:rsid w:val="004E6E85"/>
    <w:rsid w:val="004E732A"/>
    <w:rsid w:val="004F4F58"/>
    <w:rsid w:val="004F4F83"/>
    <w:rsid w:val="004F676D"/>
    <w:rsid w:val="004F72E9"/>
    <w:rsid w:val="00501DC0"/>
    <w:rsid w:val="00503813"/>
    <w:rsid w:val="00503C4C"/>
    <w:rsid w:val="00504255"/>
    <w:rsid w:val="005078E6"/>
    <w:rsid w:val="00507CE4"/>
    <w:rsid w:val="005121E2"/>
    <w:rsid w:val="00512722"/>
    <w:rsid w:val="005134B0"/>
    <w:rsid w:val="005138C3"/>
    <w:rsid w:val="00513DA8"/>
    <w:rsid w:val="00520955"/>
    <w:rsid w:val="0052533F"/>
    <w:rsid w:val="00531419"/>
    <w:rsid w:val="005321CC"/>
    <w:rsid w:val="00532C54"/>
    <w:rsid w:val="00533E01"/>
    <w:rsid w:val="00534881"/>
    <w:rsid w:val="00534AD1"/>
    <w:rsid w:val="005363F6"/>
    <w:rsid w:val="005373CC"/>
    <w:rsid w:val="00540E17"/>
    <w:rsid w:val="005420F8"/>
    <w:rsid w:val="00542DC6"/>
    <w:rsid w:val="00545CE1"/>
    <w:rsid w:val="0054792C"/>
    <w:rsid w:val="00552118"/>
    <w:rsid w:val="005538E4"/>
    <w:rsid w:val="00553AC1"/>
    <w:rsid w:val="00553F78"/>
    <w:rsid w:val="00554814"/>
    <w:rsid w:val="005554E2"/>
    <w:rsid w:val="005569D1"/>
    <w:rsid w:val="00560084"/>
    <w:rsid w:val="005617A4"/>
    <w:rsid w:val="00563A65"/>
    <w:rsid w:val="00563A96"/>
    <w:rsid w:val="00564564"/>
    <w:rsid w:val="00564F19"/>
    <w:rsid w:val="00564FDA"/>
    <w:rsid w:val="00565BA4"/>
    <w:rsid w:val="00565E3D"/>
    <w:rsid w:val="00566097"/>
    <w:rsid w:val="0056691F"/>
    <w:rsid w:val="00567257"/>
    <w:rsid w:val="00574394"/>
    <w:rsid w:val="0057508F"/>
    <w:rsid w:val="0057584D"/>
    <w:rsid w:val="005766CD"/>
    <w:rsid w:val="00576CAE"/>
    <w:rsid w:val="005814A4"/>
    <w:rsid w:val="00581A25"/>
    <w:rsid w:val="00581C3C"/>
    <w:rsid w:val="00582968"/>
    <w:rsid w:val="0058489B"/>
    <w:rsid w:val="005848E1"/>
    <w:rsid w:val="005921D7"/>
    <w:rsid w:val="00594891"/>
    <w:rsid w:val="00596F28"/>
    <w:rsid w:val="005A03BC"/>
    <w:rsid w:val="005A07E6"/>
    <w:rsid w:val="005A3C3A"/>
    <w:rsid w:val="005A456A"/>
    <w:rsid w:val="005A4FAD"/>
    <w:rsid w:val="005A6FB8"/>
    <w:rsid w:val="005A7896"/>
    <w:rsid w:val="005A7D20"/>
    <w:rsid w:val="005B1A51"/>
    <w:rsid w:val="005B1EFB"/>
    <w:rsid w:val="005B333E"/>
    <w:rsid w:val="005B3792"/>
    <w:rsid w:val="005B4F7E"/>
    <w:rsid w:val="005B6422"/>
    <w:rsid w:val="005B6495"/>
    <w:rsid w:val="005B6913"/>
    <w:rsid w:val="005B6C3E"/>
    <w:rsid w:val="005B7DF3"/>
    <w:rsid w:val="005C0C17"/>
    <w:rsid w:val="005C32C1"/>
    <w:rsid w:val="005C34A1"/>
    <w:rsid w:val="005C4388"/>
    <w:rsid w:val="005C495A"/>
    <w:rsid w:val="005C65AD"/>
    <w:rsid w:val="005C6C4D"/>
    <w:rsid w:val="005D0571"/>
    <w:rsid w:val="005D0742"/>
    <w:rsid w:val="005D0B4A"/>
    <w:rsid w:val="005D42B8"/>
    <w:rsid w:val="005D77BE"/>
    <w:rsid w:val="005E0FF0"/>
    <w:rsid w:val="005E1010"/>
    <w:rsid w:val="005E1452"/>
    <w:rsid w:val="005E3401"/>
    <w:rsid w:val="005E3563"/>
    <w:rsid w:val="005E46C6"/>
    <w:rsid w:val="005E4D78"/>
    <w:rsid w:val="005E5215"/>
    <w:rsid w:val="005E53F2"/>
    <w:rsid w:val="005E6969"/>
    <w:rsid w:val="005E7111"/>
    <w:rsid w:val="005E73CA"/>
    <w:rsid w:val="005E7D29"/>
    <w:rsid w:val="005E7E7C"/>
    <w:rsid w:val="005F09C3"/>
    <w:rsid w:val="005F0DC8"/>
    <w:rsid w:val="005F1368"/>
    <w:rsid w:val="005F56F5"/>
    <w:rsid w:val="005F690F"/>
    <w:rsid w:val="005F6B93"/>
    <w:rsid w:val="005F704E"/>
    <w:rsid w:val="00602FDA"/>
    <w:rsid w:val="00603980"/>
    <w:rsid w:val="00606209"/>
    <w:rsid w:val="006075FC"/>
    <w:rsid w:val="00610B45"/>
    <w:rsid w:val="0061253E"/>
    <w:rsid w:val="00612A2B"/>
    <w:rsid w:val="00615D16"/>
    <w:rsid w:val="006166E0"/>
    <w:rsid w:val="0062006D"/>
    <w:rsid w:val="0062084A"/>
    <w:rsid w:val="006221D2"/>
    <w:rsid w:val="0062243B"/>
    <w:rsid w:val="006225B7"/>
    <w:rsid w:val="00622818"/>
    <w:rsid w:val="00622E6D"/>
    <w:rsid w:val="00627AF5"/>
    <w:rsid w:val="00631276"/>
    <w:rsid w:val="00632482"/>
    <w:rsid w:val="00632EE8"/>
    <w:rsid w:val="00633B5F"/>
    <w:rsid w:val="00634697"/>
    <w:rsid w:val="00635092"/>
    <w:rsid w:val="00637F38"/>
    <w:rsid w:val="0064069B"/>
    <w:rsid w:val="00640B6B"/>
    <w:rsid w:val="006437A0"/>
    <w:rsid w:val="0064498C"/>
    <w:rsid w:val="00644F01"/>
    <w:rsid w:val="00645EC0"/>
    <w:rsid w:val="006469C0"/>
    <w:rsid w:val="00646F46"/>
    <w:rsid w:val="00647C6F"/>
    <w:rsid w:val="00650C07"/>
    <w:rsid w:val="00651192"/>
    <w:rsid w:val="00652340"/>
    <w:rsid w:val="00652744"/>
    <w:rsid w:val="006530F0"/>
    <w:rsid w:val="00655129"/>
    <w:rsid w:val="00655C96"/>
    <w:rsid w:val="006608EE"/>
    <w:rsid w:val="00661AE0"/>
    <w:rsid w:val="006627C1"/>
    <w:rsid w:val="00665C80"/>
    <w:rsid w:val="006712BD"/>
    <w:rsid w:val="0067336F"/>
    <w:rsid w:val="0067469C"/>
    <w:rsid w:val="0068120A"/>
    <w:rsid w:val="00682C61"/>
    <w:rsid w:val="00682D3B"/>
    <w:rsid w:val="00685A91"/>
    <w:rsid w:val="00687B72"/>
    <w:rsid w:val="006900C2"/>
    <w:rsid w:val="00692313"/>
    <w:rsid w:val="00694A36"/>
    <w:rsid w:val="00696049"/>
    <w:rsid w:val="006968AC"/>
    <w:rsid w:val="00696F78"/>
    <w:rsid w:val="00697F88"/>
    <w:rsid w:val="006A31F7"/>
    <w:rsid w:val="006A62F8"/>
    <w:rsid w:val="006A6722"/>
    <w:rsid w:val="006A6E65"/>
    <w:rsid w:val="006B18E3"/>
    <w:rsid w:val="006B4930"/>
    <w:rsid w:val="006B5BAD"/>
    <w:rsid w:val="006B6FC4"/>
    <w:rsid w:val="006B73CD"/>
    <w:rsid w:val="006B7C94"/>
    <w:rsid w:val="006C045B"/>
    <w:rsid w:val="006C0885"/>
    <w:rsid w:val="006C210B"/>
    <w:rsid w:val="006C3F6B"/>
    <w:rsid w:val="006C5F8E"/>
    <w:rsid w:val="006C6219"/>
    <w:rsid w:val="006C6AAF"/>
    <w:rsid w:val="006C7F48"/>
    <w:rsid w:val="006D20AC"/>
    <w:rsid w:val="006D21F9"/>
    <w:rsid w:val="006D23AA"/>
    <w:rsid w:val="006D4DA5"/>
    <w:rsid w:val="006D5BF6"/>
    <w:rsid w:val="006D5F6C"/>
    <w:rsid w:val="006D6CC1"/>
    <w:rsid w:val="006E31EC"/>
    <w:rsid w:val="006E357A"/>
    <w:rsid w:val="006E5141"/>
    <w:rsid w:val="006E55AD"/>
    <w:rsid w:val="006F28D6"/>
    <w:rsid w:val="006F752A"/>
    <w:rsid w:val="007000F3"/>
    <w:rsid w:val="007018F6"/>
    <w:rsid w:val="0070196E"/>
    <w:rsid w:val="00710A3B"/>
    <w:rsid w:val="007112A2"/>
    <w:rsid w:val="00711873"/>
    <w:rsid w:val="00712AE9"/>
    <w:rsid w:val="00713809"/>
    <w:rsid w:val="00713890"/>
    <w:rsid w:val="00714A15"/>
    <w:rsid w:val="00715783"/>
    <w:rsid w:val="00715DD1"/>
    <w:rsid w:val="00722389"/>
    <w:rsid w:val="0072342F"/>
    <w:rsid w:val="00724155"/>
    <w:rsid w:val="0072445A"/>
    <w:rsid w:val="00725F92"/>
    <w:rsid w:val="00731804"/>
    <w:rsid w:val="00731FEB"/>
    <w:rsid w:val="00740701"/>
    <w:rsid w:val="00745B6B"/>
    <w:rsid w:val="00745E05"/>
    <w:rsid w:val="00751BFC"/>
    <w:rsid w:val="0075237C"/>
    <w:rsid w:val="00754552"/>
    <w:rsid w:val="007545F0"/>
    <w:rsid w:val="007552B3"/>
    <w:rsid w:val="00756E06"/>
    <w:rsid w:val="00757D79"/>
    <w:rsid w:val="00760AEE"/>
    <w:rsid w:val="007610EA"/>
    <w:rsid w:val="00761F5C"/>
    <w:rsid w:val="00763345"/>
    <w:rsid w:val="0076437D"/>
    <w:rsid w:val="00765219"/>
    <w:rsid w:val="00767715"/>
    <w:rsid w:val="0077018F"/>
    <w:rsid w:val="0077088A"/>
    <w:rsid w:val="00770B40"/>
    <w:rsid w:val="00770F77"/>
    <w:rsid w:val="00771101"/>
    <w:rsid w:val="00771E59"/>
    <w:rsid w:val="00771F71"/>
    <w:rsid w:val="007729A4"/>
    <w:rsid w:val="00775B64"/>
    <w:rsid w:val="007771B0"/>
    <w:rsid w:val="0078047F"/>
    <w:rsid w:val="00780806"/>
    <w:rsid w:val="00780DE2"/>
    <w:rsid w:val="0078100C"/>
    <w:rsid w:val="0078197D"/>
    <w:rsid w:val="00781A8D"/>
    <w:rsid w:val="007821FA"/>
    <w:rsid w:val="007843B1"/>
    <w:rsid w:val="0078487F"/>
    <w:rsid w:val="00784964"/>
    <w:rsid w:val="007860E5"/>
    <w:rsid w:val="007878EB"/>
    <w:rsid w:val="00790B48"/>
    <w:rsid w:val="00792AF9"/>
    <w:rsid w:val="00792D57"/>
    <w:rsid w:val="00794033"/>
    <w:rsid w:val="00794B02"/>
    <w:rsid w:val="0079506E"/>
    <w:rsid w:val="007973BF"/>
    <w:rsid w:val="00797480"/>
    <w:rsid w:val="007A0E72"/>
    <w:rsid w:val="007A2E86"/>
    <w:rsid w:val="007A6FEA"/>
    <w:rsid w:val="007B3E01"/>
    <w:rsid w:val="007C29C3"/>
    <w:rsid w:val="007C3325"/>
    <w:rsid w:val="007C3BDA"/>
    <w:rsid w:val="007C5D1B"/>
    <w:rsid w:val="007D006D"/>
    <w:rsid w:val="007D119F"/>
    <w:rsid w:val="007D1B6D"/>
    <w:rsid w:val="007D24D8"/>
    <w:rsid w:val="007D2EE9"/>
    <w:rsid w:val="007D3E98"/>
    <w:rsid w:val="007D3EA4"/>
    <w:rsid w:val="007D4C0D"/>
    <w:rsid w:val="007D6F50"/>
    <w:rsid w:val="007E2D85"/>
    <w:rsid w:val="007E3785"/>
    <w:rsid w:val="007E5CB2"/>
    <w:rsid w:val="007E6C71"/>
    <w:rsid w:val="007E7776"/>
    <w:rsid w:val="007E78E2"/>
    <w:rsid w:val="007E7CD1"/>
    <w:rsid w:val="007F03B4"/>
    <w:rsid w:val="007F0806"/>
    <w:rsid w:val="007F23DD"/>
    <w:rsid w:val="007F23E5"/>
    <w:rsid w:val="007F2B04"/>
    <w:rsid w:val="007F2FE9"/>
    <w:rsid w:val="007F512B"/>
    <w:rsid w:val="007F54BA"/>
    <w:rsid w:val="00800805"/>
    <w:rsid w:val="00801CEF"/>
    <w:rsid w:val="00803054"/>
    <w:rsid w:val="0080414F"/>
    <w:rsid w:val="00804812"/>
    <w:rsid w:val="00805855"/>
    <w:rsid w:val="0080595E"/>
    <w:rsid w:val="00806D86"/>
    <w:rsid w:val="0080713C"/>
    <w:rsid w:val="00807B67"/>
    <w:rsid w:val="0081069C"/>
    <w:rsid w:val="00813853"/>
    <w:rsid w:val="00815DFC"/>
    <w:rsid w:val="00816208"/>
    <w:rsid w:val="00816EDA"/>
    <w:rsid w:val="00821139"/>
    <w:rsid w:val="00822AC4"/>
    <w:rsid w:val="00822D61"/>
    <w:rsid w:val="00823DD8"/>
    <w:rsid w:val="00831D58"/>
    <w:rsid w:val="00832120"/>
    <w:rsid w:val="008321A8"/>
    <w:rsid w:val="008329B7"/>
    <w:rsid w:val="00832C0E"/>
    <w:rsid w:val="00832EBD"/>
    <w:rsid w:val="00833941"/>
    <w:rsid w:val="00833BCB"/>
    <w:rsid w:val="00835272"/>
    <w:rsid w:val="00835F07"/>
    <w:rsid w:val="008363BC"/>
    <w:rsid w:val="0083648F"/>
    <w:rsid w:val="0084025D"/>
    <w:rsid w:val="00841DB5"/>
    <w:rsid w:val="00842F28"/>
    <w:rsid w:val="00843DD0"/>
    <w:rsid w:val="00846215"/>
    <w:rsid w:val="00846502"/>
    <w:rsid w:val="00846E79"/>
    <w:rsid w:val="0084701E"/>
    <w:rsid w:val="00847728"/>
    <w:rsid w:val="00847768"/>
    <w:rsid w:val="00847D23"/>
    <w:rsid w:val="00853EA5"/>
    <w:rsid w:val="00854619"/>
    <w:rsid w:val="00854840"/>
    <w:rsid w:val="0085610A"/>
    <w:rsid w:val="00856799"/>
    <w:rsid w:val="00857796"/>
    <w:rsid w:val="00857BCB"/>
    <w:rsid w:val="0086014E"/>
    <w:rsid w:val="008625AE"/>
    <w:rsid w:val="008706FC"/>
    <w:rsid w:val="0087113B"/>
    <w:rsid w:val="0087240B"/>
    <w:rsid w:val="00876F17"/>
    <w:rsid w:val="00877A71"/>
    <w:rsid w:val="00877F72"/>
    <w:rsid w:val="00881492"/>
    <w:rsid w:val="00881F98"/>
    <w:rsid w:val="00882659"/>
    <w:rsid w:val="00883B9A"/>
    <w:rsid w:val="0088417A"/>
    <w:rsid w:val="00885959"/>
    <w:rsid w:val="00886AD5"/>
    <w:rsid w:val="00891358"/>
    <w:rsid w:val="00892032"/>
    <w:rsid w:val="00892CDA"/>
    <w:rsid w:val="0089334D"/>
    <w:rsid w:val="00896F4F"/>
    <w:rsid w:val="00897236"/>
    <w:rsid w:val="00897917"/>
    <w:rsid w:val="00897E35"/>
    <w:rsid w:val="008A0E1D"/>
    <w:rsid w:val="008A1F16"/>
    <w:rsid w:val="008A34C0"/>
    <w:rsid w:val="008A4641"/>
    <w:rsid w:val="008A5284"/>
    <w:rsid w:val="008A69DD"/>
    <w:rsid w:val="008A7516"/>
    <w:rsid w:val="008B009E"/>
    <w:rsid w:val="008B0940"/>
    <w:rsid w:val="008B108D"/>
    <w:rsid w:val="008B1AF4"/>
    <w:rsid w:val="008B25A1"/>
    <w:rsid w:val="008B2F18"/>
    <w:rsid w:val="008B4C3F"/>
    <w:rsid w:val="008B7C12"/>
    <w:rsid w:val="008C0216"/>
    <w:rsid w:val="008C135A"/>
    <w:rsid w:val="008C2F4A"/>
    <w:rsid w:val="008C35F8"/>
    <w:rsid w:val="008C5624"/>
    <w:rsid w:val="008C797E"/>
    <w:rsid w:val="008D08EE"/>
    <w:rsid w:val="008D0F14"/>
    <w:rsid w:val="008D14BE"/>
    <w:rsid w:val="008D2E2A"/>
    <w:rsid w:val="008D2FB4"/>
    <w:rsid w:val="008D350A"/>
    <w:rsid w:val="008D3FD1"/>
    <w:rsid w:val="008D4C37"/>
    <w:rsid w:val="008D4F2A"/>
    <w:rsid w:val="008D4FCA"/>
    <w:rsid w:val="008D59D4"/>
    <w:rsid w:val="008E2118"/>
    <w:rsid w:val="008E3845"/>
    <w:rsid w:val="008E4CD9"/>
    <w:rsid w:val="008E63D6"/>
    <w:rsid w:val="008E664D"/>
    <w:rsid w:val="008F2B66"/>
    <w:rsid w:val="008F3B90"/>
    <w:rsid w:val="008F4139"/>
    <w:rsid w:val="008F6B9D"/>
    <w:rsid w:val="008F75BC"/>
    <w:rsid w:val="0090263A"/>
    <w:rsid w:val="009044DC"/>
    <w:rsid w:val="009066F7"/>
    <w:rsid w:val="0090706E"/>
    <w:rsid w:val="00907702"/>
    <w:rsid w:val="009124E0"/>
    <w:rsid w:val="00912E57"/>
    <w:rsid w:val="00913A10"/>
    <w:rsid w:val="00914219"/>
    <w:rsid w:val="00915D88"/>
    <w:rsid w:val="00917319"/>
    <w:rsid w:val="00917B8E"/>
    <w:rsid w:val="00917BC7"/>
    <w:rsid w:val="0092035D"/>
    <w:rsid w:val="00920385"/>
    <w:rsid w:val="009245C3"/>
    <w:rsid w:val="00924B53"/>
    <w:rsid w:val="009257E7"/>
    <w:rsid w:val="009259DC"/>
    <w:rsid w:val="00925FCB"/>
    <w:rsid w:val="00927B9B"/>
    <w:rsid w:val="00931E1F"/>
    <w:rsid w:val="00935917"/>
    <w:rsid w:val="00935F1D"/>
    <w:rsid w:val="009376A7"/>
    <w:rsid w:val="00940D5D"/>
    <w:rsid w:val="0094200A"/>
    <w:rsid w:val="00943BAC"/>
    <w:rsid w:val="00950187"/>
    <w:rsid w:val="009510B5"/>
    <w:rsid w:val="00953FF2"/>
    <w:rsid w:val="00954861"/>
    <w:rsid w:val="00954ED0"/>
    <w:rsid w:val="00955322"/>
    <w:rsid w:val="00956348"/>
    <w:rsid w:val="00956877"/>
    <w:rsid w:val="00957518"/>
    <w:rsid w:val="00957522"/>
    <w:rsid w:val="00957601"/>
    <w:rsid w:val="00961A49"/>
    <w:rsid w:val="00962CB4"/>
    <w:rsid w:val="00962EFA"/>
    <w:rsid w:val="009634D5"/>
    <w:rsid w:val="00964E6F"/>
    <w:rsid w:val="00966FD4"/>
    <w:rsid w:val="009711C5"/>
    <w:rsid w:val="00976797"/>
    <w:rsid w:val="0097775A"/>
    <w:rsid w:val="00977E4A"/>
    <w:rsid w:val="009803EE"/>
    <w:rsid w:val="00981397"/>
    <w:rsid w:val="00983DAA"/>
    <w:rsid w:val="00983F9A"/>
    <w:rsid w:val="009856C5"/>
    <w:rsid w:val="00986D60"/>
    <w:rsid w:val="009941B3"/>
    <w:rsid w:val="00994627"/>
    <w:rsid w:val="00994B72"/>
    <w:rsid w:val="00995EAE"/>
    <w:rsid w:val="009A68CE"/>
    <w:rsid w:val="009A6BC3"/>
    <w:rsid w:val="009A6C97"/>
    <w:rsid w:val="009A7BCA"/>
    <w:rsid w:val="009B03C4"/>
    <w:rsid w:val="009B5A71"/>
    <w:rsid w:val="009C01F2"/>
    <w:rsid w:val="009C2DC6"/>
    <w:rsid w:val="009C3848"/>
    <w:rsid w:val="009C3DAA"/>
    <w:rsid w:val="009C41F1"/>
    <w:rsid w:val="009C43C5"/>
    <w:rsid w:val="009D031A"/>
    <w:rsid w:val="009D05B7"/>
    <w:rsid w:val="009D0BAE"/>
    <w:rsid w:val="009D14AD"/>
    <w:rsid w:val="009D370F"/>
    <w:rsid w:val="009D51F9"/>
    <w:rsid w:val="009D5A2C"/>
    <w:rsid w:val="009E1F8D"/>
    <w:rsid w:val="009E51FA"/>
    <w:rsid w:val="009E677F"/>
    <w:rsid w:val="009E71DA"/>
    <w:rsid w:val="009F15B3"/>
    <w:rsid w:val="009F22FF"/>
    <w:rsid w:val="009F3C0D"/>
    <w:rsid w:val="009F5AB8"/>
    <w:rsid w:val="00A01CAB"/>
    <w:rsid w:val="00A04600"/>
    <w:rsid w:val="00A059C9"/>
    <w:rsid w:val="00A05FC1"/>
    <w:rsid w:val="00A060E9"/>
    <w:rsid w:val="00A064E6"/>
    <w:rsid w:val="00A10E25"/>
    <w:rsid w:val="00A12EC4"/>
    <w:rsid w:val="00A12F4D"/>
    <w:rsid w:val="00A147A8"/>
    <w:rsid w:val="00A16146"/>
    <w:rsid w:val="00A161E9"/>
    <w:rsid w:val="00A1769D"/>
    <w:rsid w:val="00A17E1D"/>
    <w:rsid w:val="00A200EF"/>
    <w:rsid w:val="00A214A2"/>
    <w:rsid w:val="00A23100"/>
    <w:rsid w:val="00A24ABB"/>
    <w:rsid w:val="00A2512F"/>
    <w:rsid w:val="00A25440"/>
    <w:rsid w:val="00A25831"/>
    <w:rsid w:val="00A31CE3"/>
    <w:rsid w:val="00A32070"/>
    <w:rsid w:val="00A33037"/>
    <w:rsid w:val="00A34998"/>
    <w:rsid w:val="00A36B4C"/>
    <w:rsid w:val="00A40FA4"/>
    <w:rsid w:val="00A44D6C"/>
    <w:rsid w:val="00A45690"/>
    <w:rsid w:val="00A51817"/>
    <w:rsid w:val="00A52E42"/>
    <w:rsid w:val="00A54715"/>
    <w:rsid w:val="00A54A3F"/>
    <w:rsid w:val="00A550BA"/>
    <w:rsid w:val="00A57188"/>
    <w:rsid w:val="00A57838"/>
    <w:rsid w:val="00A60110"/>
    <w:rsid w:val="00A61344"/>
    <w:rsid w:val="00A658A3"/>
    <w:rsid w:val="00A66740"/>
    <w:rsid w:val="00A6755A"/>
    <w:rsid w:val="00A679B7"/>
    <w:rsid w:val="00A67F86"/>
    <w:rsid w:val="00A7210C"/>
    <w:rsid w:val="00A736B1"/>
    <w:rsid w:val="00A743A3"/>
    <w:rsid w:val="00A769A3"/>
    <w:rsid w:val="00A76A20"/>
    <w:rsid w:val="00A80512"/>
    <w:rsid w:val="00A80C87"/>
    <w:rsid w:val="00A810E1"/>
    <w:rsid w:val="00A813B7"/>
    <w:rsid w:val="00A82260"/>
    <w:rsid w:val="00A82E8E"/>
    <w:rsid w:val="00A83E2E"/>
    <w:rsid w:val="00A8503C"/>
    <w:rsid w:val="00A8513A"/>
    <w:rsid w:val="00A867E5"/>
    <w:rsid w:val="00A86DAF"/>
    <w:rsid w:val="00A87014"/>
    <w:rsid w:val="00A90E1D"/>
    <w:rsid w:val="00A90E80"/>
    <w:rsid w:val="00A91595"/>
    <w:rsid w:val="00A91C99"/>
    <w:rsid w:val="00A929DC"/>
    <w:rsid w:val="00A95064"/>
    <w:rsid w:val="00A9595D"/>
    <w:rsid w:val="00A9616D"/>
    <w:rsid w:val="00A964C7"/>
    <w:rsid w:val="00A97030"/>
    <w:rsid w:val="00AA003F"/>
    <w:rsid w:val="00AA052B"/>
    <w:rsid w:val="00AA126E"/>
    <w:rsid w:val="00AA1F8F"/>
    <w:rsid w:val="00AA2430"/>
    <w:rsid w:val="00AA3A2E"/>
    <w:rsid w:val="00AA3B51"/>
    <w:rsid w:val="00AA44EE"/>
    <w:rsid w:val="00AA4CB9"/>
    <w:rsid w:val="00AB1A34"/>
    <w:rsid w:val="00AB1A63"/>
    <w:rsid w:val="00AB2366"/>
    <w:rsid w:val="00AB487C"/>
    <w:rsid w:val="00AB5744"/>
    <w:rsid w:val="00AB6541"/>
    <w:rsid w:val="00AB67F9"/>
    <w:rsid w:val="00AB6D2D"/>
    <w:rsid w:val="00AB7C69"/>
    <w:rsid w:val="00AC19DB"/>
    <w:rsid w:val="00AC6F57"/>
    <w:rsid w:val="00AC70D8"/>
    <w:rsid w:val="00AC71DE"/>
    <w:rsid w:val="00AC7A3A"/>
    <w:rsid w:val="00AD6C54"/>
    <w:rsid w:val="00AE02F5"/>
    <w:rsid w:val="00AE3207"/>
    <w:rsid w:val="00AE3E73"/>
    <w:rsid w:val="00AE3FAD"/>
    <w:rsid w:val="00AE4F6D"/>
    <w:rsid w:val="00AE5C88"/>
    <w:rsid w:val="00AF0131"/>
    <w:rsid w:val="00AF14E4"/>
    <w:rsid w:val="00AF57C4"/>
    <w:rsid w:val="00AF6661"/>
    <w:rsid w:val="00AF6DA5"/>
    <w:rsid w:val="00AF7043"/>
    <w:rsid w:val="00AF742D"/>
    <w:rsid w:val="00B01912"/>
    <w:rsid w:val="00B026F9"/>
    <w:rsid w:val="00B02F59"/>
    <w:rsid w:val="00B05B47"/>
    <w:rsid w:val="00B05C66"/>
    <w:rsid w:val="00B05CFA"/>
    <w:rsid w:val="00B07E0F"/>
    <w:rsid w:val="00B07EFE"/>
    <w:rsid w:val="00B113F2"/>
    <w:rsid w:val="00B12966"/>
    <w:rsid w:val="00B1386E"/>
    <w:rsid w:val="00B140BA"/>
    <w:rsid w:val="00B14436"/>
    <w:rsid w:val="00B1466F"/>
    <w:rsid w:val="00B16128"/>
    <w:rsid w:val="00B175BB"/>
    <w:rsid w:val="00B17CF3"/>
    <w:rsid w:val="00B20E2B"/>
    <w:rsid w:val="00B2216F"/>
    <w:rsid w:val="00B22475"/>
    <w:rsid w:val="00B23113"/>
    <w:rsid w:val="00B24C18"/>
    <w:rsid w:val="00B25622"/>
    <w:rsid w:val="00B26111"/>
    <w:rsid w:val="00B26AEA"/>
    <w:rsid w:val="00B272A2"/>
    <w:rsid w:val="00B2733A"/>
    <w:rsid w:val="00B310E3"/>
    <w:rsid w:val="00B31294"/>
    <w:rsid w:val="00B32F04"/>
    <w:rsid w:val="00B33D40"/>
    <w:rsid w:val="00B342B6"/>
    <w:rsid w:val="00B3451B"/>
    <w:rsid w:val="00B34B77"/>
    <w:rsid w:val="00B361A2"/>
    <w:rsid w:val="00B377A1"/>
    <w:rsid w:val="00B40A7E"/>
    <w:rsid w:val="00B40E7E"/>
    <w:rsid w:val="00B42587"/>
    <w:rsid w:val="00B42C29"/>
    <w:rsid w:val="00B43BAB"/>
    <w:rsid w:val="00B444FF"/>
    <w:rsid w:val="00B44548"/>
    <w:rsid w:val="00B464F3"/>
    <w:rsid w:val="00B47BDC"/>
    <w:rsid w:val="00B52E7B"/>
    <w:rsid w:val="00B53ED8"/>
    <w:rsid w:val="00B53FB4"/>
    <w:rsid w:val="00B562CB"/>
    <w:rsid w:val="00B57DC2"/>
    <w:rsid w:val="00B601C3"/>
    <w:rsid w:val="00B6088F"/>
    <w:rsid w:val="00B6212A"/>
    <w:rsid w:val="00B66605"/>
    <w:rsid w:val="00B6766B"/>
    <w:rsid w:val="00B71029"/>
    <w:rsid w:val="00B713F4"/>
    <w:rsid w:val="00B76051"/>
    <w:rsid w:val="00B7644A"/>
    <w:rsid w:val="00B7769A"/>
    <w:rsid w:val="00B8002C"/>
    <w:rsid w:val="00B80A6E"/>
    <w:rsid w:val="00B83540"/>
    <w:rsid w:val="00B835F3"/>
    <w:rsid w:val="00B86EF2"/>
    <w:rsid w:val="00B8793B"/>
    <w:rsid w:val="00B91D86"/>
    <w:rsid w:val="00B94BF3"/>
    <w:rsid w:val="00B96BE4"/>
    <w:rsid w:val="00BA06B0"/>
    <w:rsid w:val="00BA2005"/>
    <w:rsid w:val="00BA30B7"/>
    <w:rsid w:val="00BA49D0"/>
    <w:rsid w:val="00BA5F78"/>
    <w:rsid w:val="00BA6700"/>
    <w:rsid w:val="00BB3494"/>
    <w:rsid w:val="00BB3EE1"/>
    <w:rsid w:val="00BB3FF4"/>
    <w:rsid w:val="00BB4188"/>
    <w:rsid w:val="00BB47B2"/>
    <w:rsid w:val="00BB5827"/>
    <w:rsid w:val="00BB5CF5"/>
    <w:rsid w:val="00BC108B"/>
    <w:rsid w:val="00BC22B6"/>
    <w:rsid w:val="00BC3323"/>
    <w:rsid w:val="00BC3805"/>
    <w:rsid w:val="00BC4F68"/>
    <w:rsid w:val="00BC51A2"/>
    <w:rsid w:val="00BC51EC"/>
    <w:rsid w:val="00BC5417"/>
    <w:rsid w:val="00BC61F5"/>
    <w:rsid w:val="00BC6F97"/>
    <w:rsid w:val="00BC71CB"/>
    <w:rsid w:val="00BD060F"/>
    <w:rsid w:val="00BD0DAB"/>
    <w:rsid w:val="00BD20AF"/>
    <w:rsid w:val="00BD4578"/>
    <w:rsid w:val="00BD4707"/>
    <w:rsid w:val="00BE0D9F"/>
    <w:rsid w:val="00BE1A5D"/>
    <w:rsid w:val="00BE1D76"/>
    <w:rsid w:val="00BE36F8"/>
    <w:rsid w:val="00BE7128"/>
    <w:rsid w:val="00BF20DC"/>
    <w:rsid w:val="00BF38E7"/>
    <w:rsid w:val="00BF4BB8"/>
    <w:rsid w:val="00BF6720"/>
    <w:rsid w:val="00BF72A0"/>
    <w:rsid w:val="00BF78E0"/>
    <w:rsid w:val="00C00169"/>
    <w:rsid w:val="00C0082B"/>
    <w:rsid w:val="00C013B1"/>
    <w:rsid w:val="00C01853"/>
    <w:rsid w:val="00C040EF"/>
    <w:rsid w:val="00C0439D"/>
    <w:rsid w:val="00C04818"/>
    <w:rsid w:val="00C0617F"/>
    <w:rsid w:val="00C0630D"/>
    <w:rsid w:val="00C06939"/>
    <w:rsid w:val="00C07204"/>
    <w:rsid w:val="00C07804"/>
    <w:rsid w:val="00C1113D"/>
    <w:rsid w:val="00C13C9B"/>
    <w:rsid w:val="00C20E4B"/>
    <w:rsid w:val="00C230CE"/>
    <w:rsid w:val="00C26C7C"/>
    <w:rsid w:val="00C2729B"/>
    <w:rsid w:val="00C30499"/>
    <w:rsid w:val="00C321A9"/>
    <w:rsid w:val="00C342AF"/>
    <w:rsid w:val="00C3475B"/>
    <w:rsid w:val="00C357FB"/>
    <w:rsid w:val="00C3582C"/>
    <w:rsid w:val="00C3671B"/>
    <w:rsid w:val="00C367E8"/>
    <w:rsid w:val="00C43046"/>
    <w:rsid w:val="00C43CB5"/>
    <w:rsid w:val="00C515B0"/>
    <w:rsid w:val="00C51637"/>
    <w:rsid w:val="00C517CD"/>
    <w:rsid w:val="00C53BF1"/>
    <w:rsid w:val="00C53E16"/>
    <w:rsid w:val="00C558AB"/>
    <w:rsid w:val="00C55F3D"/>
    <w:rsid w:val="00C564C1"/>
    <w:rsid w:val="00C56B41"/>
    <w:rsid w:val="00C6010A"/>
    <w:rsid w:val="00C6273D"/>
    <w:rsid w:val="00C62B2B"/>
    <w:rsid w:val="00C63256"/>
    <w:rsid w:val="00C63DB6"/>
    <w:rsid w:val="00C63E4D"/>
    <w:rsid w:val="00C6591E"/>
    <w:rsid w:val="00C65C64"/>
    <w:rsid w:val="00C660FE"/>
    <w:rsid w:val="00C67D7B"/>
    <w:rsid w:val="00C70700"/>
    <w:rsid w:val="00C70820"/>
    <w:rsid w:val="00C70D21"/>
    <w:rsid w:val="00C71C00"/>
    <w:rsid w:val="00C7274F"/>
    <w:rsid w:val="00C73447"/>
    <w:rsid w:val="00C73F9F"/>
    <w:rsid w:val="00C743D4"/>
    <w:rsid w:val="00C7478E"/>
    <w:rsid w:val="00C76A8F"/>
    <w:rsid w:val="00C77086"/>
    <w:rsid w:val="00C7791E"/>
    <w:rsid w:val="00C84DAB"/>
    <w:rsid w:val="00C8595F"/>
    <w:rsid w:val="00C8651A"/>
    <w:rsid w:val="00C87593"/>
    <w:rsid w:val="00C92E4A"/>
    <w:rsid w:val="00C93532"/>
    <w:rsid w:val="00C936A6"/>
    <w:rsid w:val="00C94609"/>
    <w:rsid w:val="00C95129"/>
    <w:rsid w:val="00C95D2E"/>
    <w:rsid w:val="00C95DF8"/>
    <w:rsid w:val="00C95FF9"/>
    <w:rsid w:val="00C974CF"/>
    <w:rsid w:val="00C97871"/>
    <w:rsid w:val="00C97D77"/>
    <w:rsid w:val="00CA28C2"/>
    <w:rsid w:val="00CA3D59"/>
    <w:rsid w:val="00CA69BB"/>
    <w:rsid w:val="00CA6AD0"/>
    <w:rsid w:val="00CA7C54"/>
    <w:rsid w:val="00CB2BB0"/>
    <w:rsid w:val="00CB4EE5"/>
    <w:rsid w:val="00CB5458"/>
    <w:rsid w:val="00CB5C6D"/>
    <w:rsid w:val="00CB5F0A"/>
    <w:rsid w:val="00CB672B"/>
    <w:rsid w:val="00CB7152"/>
    <w:rsid w:val="00CC01AC"/>
    <w:rsid w:val="00CC0CD3"/>
    <w:rsid w:val="00CC1DD2"/>
    <w:rsid w:val="00CC215F"/>
    <w:rsid w:val="00CC39AF"/>
    <w:rsid w:val="00CC4094"/>
    <w:rsid w:val="00CC62D5"/>
    <w:rsid w:val="00CC6892"/>
    <w:rsid w:val="00CC73F9"/>
    <w:rsid w:val="00CD0106"/>
    <w:rsid w:val="00CD2732"/>
    <w:rsid w:val="00CD34C7"/>
    <w:rsid w:val="00CD39A5"/>
    <w:rsid w:val="00CD3F37"/>
    <w:rsid w:val="00CD40F6"/>
    <w:rsid w:val="00CD42E0"/>
    <w:rsid w:val="00CD4480"/>
    <w:rsid w:val="00CD4539"/>
    <w:rsid w:val="00CE1354"/>
    <w:rsid w:val="00CE2A8E"/>
    <w:rsid w:val="00CE2CCA"/>
    <w:rsid w:val="00CE3984"/>
    <w:rsid w:val="00CE5313"/>
    <w:rsid w:val="00CE5D9D"/>
    <w:rsid w:val="00CF01FC"/>
    <w:rsid w:val="00CF1A9D"/>
    <w:rsid w:val="00CF1FDF"/>
    <w:rsid w:val="00CF218E"/>
    <w:rsid w:val="00CF5D33"/>
    <w:rsid w:val="00D004BD"/>
    <w:rsid w:val="00D01CD4"/>
    <w:rsid w:val="00D039E5"/>
    <w:rsid w:val="00D03F3A"/>
    <w:rsid w:val="00D047E1"/>
    <w:rsid w:val="00D05139"/>
    <w:rsid w:val="00D054A8"/>
    <w:rsid w:val="00D0618E"/>
    <w:rsid w:val="00D06DAA"/>
    <w:rsid w:val="00D1140E"/>
    <w:rsid w:val="00D11456"/>
    <w:rsid w:val="00D12829"/>
    <w:rsid w:val="00D15ACD"/>
    <w:rsid w:val="00D16008"/>
    <w:rsid w:val="00D1605B"/>
    <w:rsid w:val="00D17A9B"/>
    <w:rsid w:val="00D2150C"/>
    <w:rsid w:val="00D22F38"/>
    <w:rsid w:val="00D23CD8"/>
    <w:rsid w:val="00D24117"/>
    <w:rsid w:val="00D244B2"/>
    <w:rsid w:val="00D31A64"/>
    <w:rsid w:val="00D32A54"/>
    <w:rsid w:val="00D331B2"/>
    <w:rsid w:val="00D33EEA"/>
    <w:rsid w:val="00D347EF"/>
    <w:rsid w:val="00D34FED"/>
    <w:rsid w:val="00D3621F"/>
    <w:rsid w:val="00D374A0"/>
    <w:rsid w:val="00D400AC"/>
    <w:rsid w:val="00D407A6"/>
    <w:rsid w:val="00D4184D"/>
    <w:rsid w:val="00D42DCE"/>
    <w:rsid w:val="00D44534"/>
    <w:rsid w:val="00D4573E"/>
    <w:rsid w:val="00D46B2F"/>
    <w:rsid w:val="00D47351"/>
    <w:rsid w:val="00D51937"/>
    <w:rsid w:val="00D524CE"/>
    <w:rsid w:val="00D533E7"/>
    <w:rsid w:val="00D53CBE"/>
    <w:rsid w:val="00D54E9A"/>
    <w:rsid w:val="00D54FBA"/>
    <w:rsid w:val="00D60D8B"/>
    <w:rsid w:val="00D60E9F"/>
    <w:rsid w:val="00D60FE9"/>
    <w:rsid w:val="00D643DD"/>
    <w:rsid w:val="00D65933"/>
    <w:rsid w:val="00D66BA6"/>
    <w:rsid w:val="00D66DC9"/>
    <w:rsid w:val="00D67E0F"/>
    <w:rsid w:val="00D72723"/>
    <w:rsid w:val="00D74B5F"/>
    <w:rsid w:val="00D75B47"/>
    <w:rsid w:val="00D76661"/>
    <w:rsid w:val="00D771EE"/>
    <w:rsid w:val="00D77457"/>
    <w:rsid w:val="00D77DF0"/>
    <w:rsid w:val="00D826CC"/>
    <w:rsid w:val="00D83CE5"/>
    <w:rsid w:val="00D840BA"/>
    <w:rsid w:val="00D844B7"/>
    <w:rsid w:val="00D84F59"/>
    <w:rsid w:val="00D86547"/>
    <w:rsid w:val="00D8698B"/>
    <w:rsid w:val="00D9133F"/>
    <w:rsid w:val="00D962B3"/>
    <w:rsid w:val="00D962FC"/>
    <w:rsid w:val="00D97B57"/>
    <w:rsid w:val="00DA048E"/>
    <w:rsid w:val="00DA190F"/>
    <w:rsid w:val="00DA2D45"/>
    <w:rsid w:val="00DA31C9"/>
    <w:rsid w:val="00DA3CE3"/>
    <w:rsid w:val="00DA42DC"/>
    <w:rsid w:val="00DA555C"/>
    <w:rsid w:val="00DB1C10"/>
    <w:rsid w:val="00DB28EE"/>
    <w:rsid w:val="00DB4B4D"/>
    <w:rsid w:val="00DB6C3E"/>
    <w:rsid w:val="00DC0E76"/>
    <w:rsid w:val="00DC14F1"/>
    <w:rsid w:val="00DC212F"/>
    <w:rsid w:val="00DC2B5C"/>
    <w:rsid w:val="00DC31F1"/>
    <w:rsid w:val="00DC4523"/>
    <w:rsid w:val="00DD2BBB"/>
    <w:rsid w:val="00DD6C4B"/>
    <w:rsid w:val="00DD732C"/>
    <w:rsid w:val="00DE0CB3"/>
    <w:rsid w:val="00DE2D7D"/>
    <w:rsid w:val="00DE2E4F"/>
    <w:rsid w:val="00DE4124"/>
    <w:rsid w:val="00DE4861"/>
    <w:rsid w:val="00DE53CC"/>
    <w:rsid w:val="00DE6335"/>
    <w:rsid w:val="00DE63D2"/>
    <w:rsid w:val="00DF21AC"/>
    <w:rsid w:val="00DF4B92"/>
    <w:rsid w:val="00DF527E"/>
    <w:rsid w:val="00DF64CA"/>
    <w:rsid w:val="00DF793A"/>
    <w:rsid w:val="00DF7B46"/>
    <w:rsid w:val="00E01C76"/>
    <w:rsid w:val="00E02A14"/>
    <w:rsid w:val="00E02E68"/>
    <w:rsid w:val="00E03C85"/>
    <w:rsid w:val="00E03FA0"/>
    <w:rsid w:val="00E03FE1"/>
    <w:rsid w:val="00E0524D"/>
    <w:rsid w:val="00E06324"/>
    <w:rsid w:val="00E0682F"/>
    <w:rsid w:val="00E07A68"/>
    <w:rsid w:val="00E11592"/>
    <w:rsid w:val="00E11FA1"/>
    <w:rsid w:val="00E126CF"/>
    <w:rsid w:val="00E1294C"/>
    <w:rsid w:val="00E12CEB"/>
    <w:rsid w:val="00E12EA0"/>
    <w:rsid w:val="00E17499"/>
    <w:rsid w:val="00E21AAC"/>
    <w:rsid w:val="00E21B52"/>
    <w:rsid w:val="00E22F19"/>
    <w:rsid w:val="00E257FA"/>
    <w:rsid w:val="00E31B46"/>
    <w:rsid w:val="00E33C0B"/>
    <w:rsid w:val="00E343F9"/>
    <w:rsid w:val="00E347DF"/>
    <w:rsid w:val="00E354E5"/>
    <w:rsid w:val="00E355C8"/>
    <w:rsid w:val="00E37AEF"/>
    <w:rsid w:val="00E37D1E"/>
    <w:rsid w:val="00E417BF"/>
    <w:rsid w:val="00E41BEE"/>
    <w:rsid w:val="00E42C6A"/>
    <w:rsid w:val="00E44538"/>
    <w:rsid w:val="00E476E1"/>
    <w:rsid w:val="00E5074E"/>
    <w:rsid w:val="00E50877"/>
    <w:rsid w:val="00E508AB"/>
    <w:rsid w:val="00E50FDB"/>
    <w:rsid w:val="00E523A8"/>
    <w:rsid w:val="00E5297D"/>
    <w:rsid w:val="00E53DFC"/>
    <w:rsid w:val="00E549E7"/>
    <w:rsid w:val="00E54D03"/>
    <w:rsid w:val="00E55BAE"/>
    <w:rsid w:val="00E56F4D"/>
    <w:rsid w:val="00E575E7"/>
    <w:rsid w:val="00E57D21"/>
    <w:rsid w:val="00E60D5B"/>
    <w:rsid w:val="00E6169E"/>
    <w:rsid w:val="00E616C5"/>
    <w:rsid w:val="00E63115"/>
    <w:rsid w:val="00E63E74"/>
    <w:rsid w:val="00E65A77"/>
    <w:rsid w:val="00E664FF"/>
    <w:rsid w:val="00E70FB3"/>
    <w:rsid w:val="00E73241"/>
    <w:rsid w:val="00E7341D"/>
    <w:rsid w:val="00E735D9"/>
    <w:rsid w:val="00E7548D"/>
    <w:rsid w:val="00E75B8A"/>
    <w:rsid w:val="00E75DA0"/>
    <w:rsid w:val="00E83E44"/>
    <w:rsid w:val="00E851A8"/>
    <w:rsid w:val="00E863DF"/>
    <w:rsid w:val="00E86B49"/>
    <w:rsid w:val="00E91356"/>
    <w:rsid w:val="00E92160"/>
    <w:rsid w:val="00E92BA0"/>
    <w:rsid w:val="00E942A3"/>
    <w:rsid w:val="00E944EB"/>
    <w:rsid w:val="00E94659"/>
    <w:rsid w:val="00E94C41"/>
    <w:rsid w:val="00E95407"/>
    <w:rsid w:val="00EA0182"/>
    <w:rsid w:val="00EA03C3"/>
    <w:rsid w:val="00EA25A3"/>
    <w:rsid w:val="00EA285F"/>
    <w:rsid w:val="00EA39BF"/>
    <w:rsid w:val="00EA5CAB"/>
    <w:rsid w:val="00EA695B"/>
    <w:rsid w:val="00EA7349"/>
    <w:rsid w:val="00EB1341"/>
    <w:rsid w:val="00EB1AC6"/>
    <w:rsid w:val="00EB220A"/>
    <w:rsid w:val="00EB431F"/>
    <w:rsid w:val="00EB455F"/>
    <w:rsid w:val="00EB471D"/>
    <w:rsid w:val="00EB71D8"/>
    <w:rsid w:val="00EC0730"/>
    <w:rsid w:val="00EC0B10"/>
    <w:rsid w:val="00EC1024"/>
    <w:rsid w:val="00EC2947"/>
    <w:rsid w:val="00EC2EB7"/>
    <w:rsid w:val="00EC4306"/>
    <w:rsid w:val="00EC544A"/>
    <w:rsid w:val="00EC5671"/>
    <w:rsid w:val="00EC732A"/>
    <w:rsid w:val="00ED07E9"/>
    <w:rsid w:val="00ED1D6E"/>
    <w:rsid w:val="00ED3A7D"/>
    <w:rsid w:val="00ED487E"/>
    <w:rsid w:val="00ED4EA4"/>
    <w:rsid w:val="00ED52F4"/>
    <w:rsid w:val="00ED55CA"/>
    <w:rsid w:val="00ED6020"/>
    <w:rsid w:val="00ED69CD"/>
    <w:rsid w:val="00EE2A01"/>
    <w:rsid w:val="00EE2F0D"/>
    <w:rsid w:val="00EE6796"/>
    <w:rsid w:val="00EF2A98"/>
    <w:rsid w:val="00EF4D67"/>
    <w:rsid w:val="00EF626B"/>
    <w:rsid w:val="00F06490"/>
    <w:rsid w:val="00F0662C"/>
    <w:rsid w:val="00F06F93"/>
    <w:rsid w:val="00F11A42"/>
    <w:rsid w:val="00F11F2D"/>
    <w:rsid w:val="00F13F37"/>
    <w:rsid w:val="00F17480"/>
    <w:rsid w:val="00F20421"/>
    <w:rsid w:val="00F21039"/>
    <w:rsid w:val="00F223BB"/>
    <w:rsid w:val="00F2242A"/>
    <w:rsid w:val="00F22569"/>
    <w:rsid w:val="00F22CD1"/>
    <w:rsid w:val="00F236F3"/>
    <w:rsid w:val="00F24942"/>
    <w:rsid w:val="00F25AAA"/>
    <w:rsid w:val="00F27140"/>
    <w:rsid w:val="00F277C1"/>
    <w:rsid w:val="00F27BD2"/>
    <w:rsid w:val="00F3034F"/>
    <w:rsid w:val="00F32AF6"/>
    <w:rsid w:val="00F32BBB"/>
    <w:rsid w:val="00F3430E"/>
    <w:rsid w:val="00F34B69"/>
    <w:rsid w:val="00F35A0D"/>
    <w:rsid w:val="00F36BBF"/>
    <w:rsid w:val="00F42A3F"/>
    <w:rsid w:val="00F4344C"/>
    <w:rsid w:val="00F43457"/>
    <w:rsid w:val="00F445E4"/>
    <w:rsid w:val="00F46C3F"/>
    <w:rsid w:val="00F503BD"/>
    <w:rsid w:val="00F52E09"/>
    <w:rsid w:val="00F53EBE"/>
    <w:rsid w:val="00F55E5B"/>
    <w:rsid w:val="00F5629C"/>
    <w:rsid w:val="00F56C19"/>
    <w:rsid w:val="00F6037F"/>
    <w:rsid w:val="00F60740"/>
    <w:rsid w:val="00F60F85"/>
    <w:rsid w:val="00F61E43"/>
    <w:rsid w:val="00F624EC"/>
    <w:rsid w:val="00F62FA9"/>
    <w:rsid w:val="00F645C9"/>
    <w:rsid w:val="00F652A2"/>
    <w:rsid w:val="00F66D65"/>
    <w:rsid w:val="00F6747B"/>
    <w:rsid w:val="00F675E0"/>
    <w:rsid w:val="00F7050D"/>
    <w:rsid w:val="00F7242E"/>
    <w:rsid w:val="00F74974"/>
    <w:rsid w:val="00F74C5E"/>
    <w:rsid w:val="00F769B5"/>
    <w:rsid w:val="00F808A4"/>
    <w:rsid w:val="00F83192"/>
    <w:rsid w:val="00F8420D"/>
    <w:rsid w:val="00F85E8F"/>
    <w:rsid w:val="00F86EF3"/>
    <w:rsid w:val="00F9075A"/>
    <w:rsid w:val="00F921DC"/>
    <w:rsid w:val="00F944D7"/>
    <w:rsid w:val="00F94B25"/>
    <w:rsid w:val="00F95285"/>
    <w:rsid w:val="00F9612C"/>
    <w:rsid w:val="00F972F0"/>
    <w:rsid w:val="00FA1193"/>
    <w:rsid w:val="00FA19E9"/>
    <w:rsid w:val="00FA415B"/>
    <w:rsid w:val="00FA4441"/>
    <w:rsid w:val="00FA4F80"/>
    <w:rsid w:val="00FA7CE4"/>
    <w:rsid w:val="00FB0501"/>
    <w:rsid w:val="00FB0E3B"/>
    <w:rsid w:val="00FB0FAB"/>
    <w:rsid w:val="00FB194A"/>
    <w:rsid w:val="00FB244C"/>
    <w:rsid w:val="00FB4CD6"/>
    <w:rsid w:val="00FB6346"/>
    <w:rsid w:val="00FB76C0"/>
    <w:rsid w:val="00FC0EC2"/>
    <w:rsid w:val="00FC2322"/>
    <w:rsid w:val="00FC2339"/>
    <w:rsid w:val="00FC5F1B"/>
    <w:rsid w:val="00FD256D"/>
    <w:rsid w:val="00FD270B"/>
    <w:rsid w:val="00FD484D"/>
    <w:rsid w:val="00FD4A8C"/>
    <w:rsid w:val="00FD6AB7"/>
    <w:rsid w:val="00FE0E1C"/>
    <w:rsid w:val="00FE121E"/>
    <w:rsid w:val="00FE3B34"/>
    <w:rsid w:val="00FE3DEE"/>
    <w:rsid w:val="00FE5B72"/>
    <w:rsid w:val="00FF1010"/>
    <w:rsid w:val="00FF17C3"/>
    <w:rsid w:val="00FF2787"/>
    <w:rsid w:val="00FF5A5D"/>
    <w:rsid w:val="00FF62BA"/>
    <w:rsid w:val="00FF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51D5"/>
  <w15:docId w15:val="{86489C17-9417-41D8-9F96-383E5B4E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641"/>
    <w:pPr>
      <w:jc w:val="both"/>
    </w:pPr>
    <w:rPr>
      <w:sz w:val="24"/>
      <w:lang w:val="lv-LV"/>
    </w:rPr>
  </w:style>
  <w:style w:type="paragraph" w:styleId="Heading1">
    <w:name w:val="heading 1"/>
    <w:basedOn w:val="Normal"/>
    <w:next w:val="Normal"/>
    <w:link w:val="Heading1Char"/>
    <w:uiPriority w:val="9"/>
    <w:qFormat/>
    <w:rsid w:val="00203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73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645C9"/>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565E3D"/>
    <w:pPr>
      <w:keepNext/>
      <w:keepLines/>
      <w:spacing w:before="200" w:after="0"/>
      <w:jc w:val="left"/>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565E3D"/>
    <w:pPr>
      <w:keepNext/>
      <w:keepLines/>
      <w:spacing w:before="200" w:after="0"/>
      <w:jc w:val="left"/>
      <w:outlineLvl w:val="4"/>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A8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73BF"/>
    <w:rPr>
      <w:rFonts w:asciiTheme="majorHAnsi" w:eastAsiaTheme="majorEastAsia" w:hAnsiTheme="majorHAnsi" w:cstheme="majorBidi"/>
      <w:color w:val="365F91" w:themeColor="accent1" w:themeShade="BF"/>
      <w:sz w:val="26"/>
      <w:szCs w:val="26"/>
    </w:rPr>
  </w:style>
  <w:style w:type="paragraph" w:styleId="NoSpacing">
    <w:name w:val="No Spacing"/>
    <w:link w:val="NoSpacingChar"/>
    <w:qFormat/>
    <w:rsid w:val="00B361A2"/>
    <w:pPr>
      <w:spacing w:after="0" w:line="240" w:lineRule="auto"/>
    </w:pPr>
    <w:rPr>
      <w:rFonts w:eastAsiaTheme="minorEastAsia"/>
    </w:rPr>
  </w:style>
  <w:style w:type="character" w:customStyle="1" w:styleId="NoSpacingChar">
    <w:name w:val="No Spacing Char"/>
    <w:basedOn w:val="DefaultParagraphFont"/>
    <w:link w:val="NoSpacing"/>
    <w:rsid w:val="00B361A2"/>
    <w:rPr>
      <w:rFonts w:eastAsiaTheme="minorEastAsia"/>
    </w:rPr>
  </w:style>
  <w:style w:type="table" w:styleId="TableGrid">
    <w:name w:val="Table Grid"/>
    <w:basedOn w:val="TableNormal"/>
    <w:uiPriority w:val="39"/>
    <w:unhideWhenUsed/>
    <w:rsid w:val="0079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Akapit z listą BS,Bullet 1,Bullet Points,Dot pt,F5 List Paragraph,Heading 2_sj,IFCL - List Paragraph,Indicator Text,List Paragraph Char Char Char,List Paragraph1,List Paragraph12,MAIN CONTENT,No Spacing1,Numbered Para 1,OBC Bullet"/>
    <w:basedOn w:val="Normal"/>
    <w:link w:val="ListParagraphChar"/>
    <w:uiPriority w:val="34"/>
    <w:qFormat/>
    <w:rsid w:val="00E664FF"/>
    <w:pPr>
      <w:suppressAutoHyphens/>
      <w:autoSpaceDN w:val="0"/>
      <w:spacing w:after="0" w:line="240" w:lineRule="auto"/>
      <w:ind w:left="720"/>
      <w:jc w:val="left"/>
      <w:textAlignment w:val="baseline"/>
    </w:pPr>
    <w:rPr>
      <w:rFonts w:ascii="Times New Roman" w:eastAsia="Times New Roman" w:hAnsi="Times New Roman" w:cs="Times New Roman"/>
      <w:szCs w:val="24"/>
      <w:lang w:val="en-GB" w:eastAsia="zh-CN"/>
    </w:rPr>
  </w:style>
  <w:style w:type="character" w:customStyle="1" w:styleId="ListParagraphChar">
    <w:name w:val="List Paragraph Char"/>
    <w:aliases w:val="2 Char,Strip Char,Akapit z listą BS Char,Bullet 1 Char,Bullet Points Char,Dot pt Char,F5 List Paragraph Char,Heading 2_sj Char,IFCL - List Paragraph Char,Indicator Text Char,List Paragraph Char Char Char Char,List Paragraph1 Char"/>
    <w:link w:val="ListParagraph"/>
    <w:uiPriority w:val="99"/>
    <w:qFormat/>
    <w:locked/>
    <w:rsid w:val="00484AD2"/>
    <w:rPr>
      <w:rFonts w:ascii="Times New Roman" w:eastAsia="Times New Roman" w:hAnsi="Times New Roman" w:cs="Times New Roman"/>
      <w:sz w:val="24"/>
      <w:szCs w:val="24"/>
      <w:lang w:val="en-GB" w:eastAsia="zh-CN"/>
    </w:rPr>
  </w:style>
  <w:style w:type="character" w:styleId="CommentReference">
    <w:name w:val="annotation reference"/>
    <w:basedOn w:val="DefaultParagraphFont"/>
    <w:unhideWhenUsed/>
    <w:rsid w:val="00CC1DD2"/>
    <w:rPr>
      <w:sz w:val="16"/>
      <w:szCs w:val="16"/>
    </w:rPr>
  </w:style>
  <w:style w:type="paragraph" w:styleId="CommentText">
    <w:name w:val="annotation text"/>
    <w:basedOn w:val="Normal"/>
    <w:link w:val="CommentTextChar1"/>
    <w:unhideWhenUsed/>
    <w:rsid w:val="00CC1DD2"/>
    <w:pPr>
      <w:spacing w:line="240" w:lineRule="auto"/>
    </w:pPr>
    <w:rPr>
      <w:sz w:val="20"/>
      <w:szCs w:val="20"/>
    </w:rPr>
  </w:style>
  <w:style w:type="character" w:customStyle="1" w:styleId="CommentTextChar1">
    <w:name w:val="Comment Text Char1"/>
    <w:basedOn w:val="DefaultParagraphFont"/>
    <w:link w:val="CommentText"/>
    <w:rsid w:val="00CC1DD2"/>
    <w:rPr>
      <w:sz w:val="20"/>
      <w:szCs w:val="20"/>
    </w:rPr>
  </w:style>
  <w:style w:type="paragraph" w:styleId="CommentSubject">
    <w:name w:val="annotation subject"/>
    <w:basedOn w:val="CommentText"/>
    <w:next w:val="CommentText"/>
    <w:link w:val="CommentSubjectChar1"/>
    <w:uiPriority w:val="99"/>
    <w:unhideWhenUsed/>
    <w:rsid w:val="00CC1DD2"/>
    <w:rPr>
      <w:b/>
      <w:bCs/>
    </w:rPr>
  </w:style>
  <w:style w:type="character" w:customStyle="1" w:styleId="CommentSubjectChar1">
    <w:name w:val="Comment Subject Char1"/>
    <w:basedOn w:val="CommentTextChar1"/>
    <w:link w:val="CommentSubject"/>
    <w:rsid w:val="00CC1DD2"/>
    <w:rPr>
      <w:b/>
      <w:bCs/>
      <w:sz w:val="20"/>
      <w:szCs w:val="20"/>
    </w:rPr>
  </w:style>
  <w:style w:type="paragraph" w:styleId="BalloonText">
    <w:name w:val="Balloon Text"/>
    <w:basedOn w:val="Normal"/>
    <w:link w:val="BalloonTextChar1"/>
    <w:uiPriority w:val="99"/>
    <w:unhideWhenUsed/>
    <w:rsid w:val="00CC1DD2"/>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rsid w:val="00CC1DD2"/>
    <w:rPr>
      <w:rFonts w:ascii="Segoe UI" w:hAnsi="Segoe UI" w:cs="Segoe UI"/>
      <w:sz w:val="18"/>
      <w:szCs w:val="18"/>
    </w:rPr>
  </w:style>
  <w:style w:type="paragraph" w:styleId="BodyText2">
    <w:name w:val="Body Text 2"/>
    <w:basedOn w:val="Normal"/>
    <w:link w:val="BodyText2Char"/>
    <w:rsid w:val="00156075"/>
    <w:pPr>
      <w:suppressAutoHyphens/>
      <w:autoSpaceDN w:val="0"/>
      <w:spacing w:after="0" w:line="240" w:lineRule="auto"/>
      <w:jc w:val="center"/>
      <w:textAlignment w:val="baseline"/>
    </w:pPr>
    <w:rPr>
      <w:rFonts w:ascii="Times New Roman" w:eastAsia="Times New Roman" w:hAnsi="Times New Roman" w:cs="Times New Roman"/>
      <w:b/>
      <w:sz w:val="28"/>
      <w:szCs w:val="24"/>
      <w:lang w:eastAsia="lv-LV"/>
    </w:rPr>
  </w:style>
  <w:style w:type="character" w:customStyle="1" w:styleId="BodyText2Char">
    <w:name w:val="Body Text 2 Char"/>
    <w:basedOn w:val="DefaultParagraphFont"/>
    <w:link w:val="BodyText2"/>
    <w:rsid w:val="00156075"/>
    <w:rPr>
      <w:rFonts w:ascii="Times New Roman" w:eastAsia="Times New Roman" w:hAnsi="Times New Roman" w:cs="Times New Roman"/>
      <w:b/>
      <w:sz w:val="28"/>
      <w:szCs w:val="24"/>
      <w:lang w:val="lv-LV" w:eastAsia="lv-LV"/>
    </w:rPr>
  </w:style>
  <w:style w:type="paragraph" w:styleId="BodyText">
    <w:name w:val="Body Text"/>
    <w:basedOn w:val="Normal"/>
    <w:link w:val="BodyTextChar"/>
    <w:uiPriority w:val="99"/>
    <w:rsid w:val="00156075"/>
    <w:pPr>
      <w:suppressAutoHyphens/>
      <w:autoSpaceDN w:val="0"/>
      <w:spacing w:after="0" w:line="240" w:lineRule="auto"/>
      <w:jc w:val="center"/>
      <w:textAlignment w:val="baseline"/>
    </w:pPr>
    <w:rPr>
      <w:rFonts w:ascii="Times New Roman" w:eastAsia="Times New Roman" w:hAnsi="Times New Roman" w:cs="Times New Roman"/>
      <w:b/>
      <w:sz w:val="52"/>
      <w:szCs w:val="44"/>
      <w:lang w:eastAsia="lv-LV"/>
    </w:rPr>
  </w:style>
  <w:style w:type="character" w:customStyle="1" w:styleId="BodyTextChar">
    <w:name w:val="Body Text Char"/>
    <w:basedOn w:val="DefaultParagraphFont"/>
    <w:link w:val="BodyText"/>
    <w:uiPriority w:val="99"/>
    <w:rsid w:val="00156075"/>
    <w:rPr>
      <w:rFonts w:ascii="Times New Roman" w:eastAsia="Times New Roman" w:hAnsi="Times New Roman" w:cs="Times New Roman"/>
      <w:b/>
      <w:sz w:val="52"/>
      <w:szCs w:val="44"/>
      <w:lang w:val="lv-LV" w:eastAsia="lv-LV"/>
    </w:rPr>
  </w:style>
  <w:style w:type="character" w:styleId="Emphasis">
    <w:name w:val="Emphasis"/>
    <w:basedOn w:val="DefaultParagraphFont"/>
    <w:qFormat/>
    <w:rsid w:val="00087312"/>
    <w:rPr>
      <w:i/>
      <w:iCs/>
    </w:rPr>
  </w:style>
  <w:style w:type="character" w:styleId="Hyperlink">
    <w:name w:val="Hyperlink"/>
    <w:basedOn w:val="DefaultParagraphFont"/>
    <w:uiPriority w:val="99"/>
    <w:unhideWhenUsed/>
    <w:rsid w:val="00484AD2"/>
    <w:rPr>
      <w:color w:val="0000FF"/>
      <w:u w:val="single"/>
    </w:rPr>
  </w:style>
  <w:style w:type="paragraph" w:customStyle="1" w:styleId="tv213">
    <w:name w:val="tv213"/>
    <w:basedOn w:val="Normal"/>
    <w:rsid w:val="00484AD2"/>
    <w:pPr>
      <w:spacing w:before="100" w:beforeAutospacing="1" w:after="100" w:afterAutospacing="1" w:line="240" w:lineRule="auto"/>
      <w:jc w:val="left"/>
    </w:pPr>
    <w:rPr>
      <w:rFonts w:ascii="Times New Roman" w:eastAsia="Times New Roman" w:hAnsi="Times New Roman" w:cs="Times New Roman"/>
      <w:szCs w:val="24"/>
      <w:lang w:eastAsia="lv-LV"/>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ft"/>
    <w:basedOn w:val="Normal"/>
    <w:link w:val="FootnoteTextChar"/>
    <w:uiPriority w:val="99"/>
    <w:unhideWhenUsed/>
    <w:qFormat/>
    <w:rsid w:val="00484AD2"/>
    <w:pPr>
      <w:spacing w:after="0" w:line="240" w:lineRule="auto"/>
      <w:jc w:val="left"/>
    </w:pPr>
    <w:rPr>
      <w:rFonts w:ascii="Calibri" w:hAnsi="Calibri" w:cs="Calibri"/>
      <w:sz w:val="20"/>
      <w:szCs w:val="20"/>
      <w:lang w:eastAsia="lv-LV"/>
    </w:rPr>
  </w:style>
  <w:style w:type="character" w:customStyle="1" w:styleId="FootnoteTextChar">
    <w:name w:val="Footnote Text Char"/>
    <w:aliases w:val="Rakstz. Rakstz. Char1,Footnote Text Char2 Char Char1,Footnote Text Char1 Char2 Char Char1,Footnote Text Char Char Char Char Char1,Footnote Text Char1 Char Char Char Char Char1,Footnote Text Char Char Char Char Char Char Char1,o Char"/>
    <w:basedOn w:val="DefaultParagraphFont"/>
    <w:link w:val="FootnoteText"/>
    <w:uiPriority w:val="99"/>
    <w:qFormat/>
    <w:rsid w:val="00484AD2"/>
    <w:rPr>
      <w:rFonts w:ascii="Calibri" w:hAnsi="Calibri" w:cs="Calibri"/>
      <w:sz w:val="20"/>
      <w:szCs w:val="20"/>
      <w:lang w:val="lv-LV" w:eastAsia="lv-LV"/>
    </w:rPr>
  </w:style>
  <w:style w:type="character" w:styleId="FootnoteReference">
    <w:name w:val="footnote reference"/>
    <w:aliases w:val="Footnote Reference Number,Footnote symbol,number,SUPERS,BVI fnr,Footnote symboFußnotenzeichen,Footnote sign,Footnote Reference Superscript,Footnote number,-E Fußnotenzeichen,EN Footnote Reference,-E Fuﬂnotenzeichen,-E Fuûnotenzeichen"/>
    <w:basedOn w:val="DefaultParagraphFont"/>
    <w:link w:val="FootnoteRefernece"/>
    <w:uiPriority w:val="99"/>
    <w:unhideWhenUsed/>
    <w:qFormat/>
    <w:rsid w:val="00484AD2"/>
    <w:rPr>
      <w:vertAlign w:val="superscript"/>
    </w:rPr>
  </w:style>
  <w:style w:type="paragraph" w:styleId="Header">
    <w:name w:val="header"/>
    <w:basedOn w:val="Normal"/>
    <w:link w:val="HeaderChar"/>
    <w:uiPriority w:val="99"/>
    <w:unhideWhenUsed/>
    <w:rsid w:val="00F434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3457"/>
    <w:rPr>
      <w:sz w:val="24"/>
      <w:lang w:val="lv-LV"/>
    </w:rPr>
  </w:style>
  <w:style w:type="paragraph" w:styleId="Footer">
    <w:name w:val="footer"/>
    <w:basedOn w:val="Normal"/>
    <w:link w:val="FooterChar"/>
    <w:uiPriority w:val="99"/>
    <w:unhideWhenUsed/>
    <w:rsid w:val="00F434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3457"/>
    <w:rPr>
      <w:sz w:val="24"/>
      <w:lang w:val="lv-LV"/>
    </w:rPr>
  </w:style>
  <w:style w:type="paragraph" w:styleId="Revision">
    <w:name w:val="Revision"/>
    <w:hidden/>
    <w:uiPriority w:val="99"/>
    <w:rsid w:val="00B342B6"/>
    <w:pPr>
      <w:spacing w:after="0" w:line="240" w:lineRule="auto"/>
    </w:pPr>
    <w:rPr>
      <w:sz w:val="24"/>
      <w:lang w:val="lv-LV"/>
    </w:rPr>
  </w:style>
  <w:style w:type="character" w:styleId="FollowedHyperlink">
    <w:name w:val="FollowedHyperlink"/>
    <w:basedOn w:val="DefaultParagraphFont"/>
    <w:uiPriority w:val="99"/>
    <w:unhideWhenUsed/>
    <w:rsid w:val="00BB4188"/>
    <w:rPr>
      <w:color w:val="800080" w:themeColor="followedHyperlink"/>
      <w:u w:val="single"/>
    </w:rPr>
  </w:style>
  <w:style w:type="character" w:customStyle="1" w:styleId="Heading3Char">
    <w:name w:val="Heading 3 Char"/>
    <w:basedOn w:val="DefaultParagraphFont"/>
    <w:link w:val="Heading3"/>
    <w:rsid w:val="00F645C9"/>
    <w:rPr>
      <w:rFonts w:asciiTheme="majorHAnsi" w:eastAsiaTheme="majorEastAsia" w:hAnsiTheme="majorHAnsi" w:cstheme="majorBidi"/>
      <w:color w:val="243F60" w:themeColor="accent1" w:themeShade="7F"/>
      <w:sz w:val="24"/>
      <w:szCs w:val="24"/>
      <w:lang w:val="lv-LV"/>
    </w:rPr>
  </w:style>
  <w:style w:type="paragraph" w:styleId="TOCHeading">
    <w:name w:val="TOC Heading"/>
    <w:basedOn w:val="Heading1"/>
    <w:next w:val="Normal"/>
    <w:uiPriority w:val="39"/>
    <w:unhideWhenUsed/>
    <w:qFormat/>
    <w:rsid w:val="00F3034F"/>
    <w:pPr>
      <w:spacing w:line="259" w:lineRule="auto"/>
      <w:jc w:val="left"/>
      <w:outlineLvl w:val="9"/>
    </w:pPr>
    <w:rPr>
      <w:lang w:val="en-US"/>
    </w:rPr>
  </w:style>
  <w:style w:type="paragraph" w:styleId="TOC1">
    <w:name w:val="toc 1"/>
    <w:basedOn w:val="Normal"/>
    <w:next w:val="Normal"/>
    <w:autoRedefine/>
    <w:uiPriority w:val="39"/>
    <w:unhideWhenUsed/>
    <w:rsid w:val="00C2729B"/>
    <w:pPr>
      <w:tabs>
        <w:tab w:val="right" w:leader="dot" w:pos="8302"/>
      </w:tabs>
      <w:spacing w:after="60"/>
    </w:pPr>
  </w:style>
  <w:style w:type="paragraph" w:styleId="TOC2">
    <w:name w:val="toc 2"/>
    <w:basedOn w:val="Normal"/>
    <w:next w:val="Normal"/>
    <w:autoRedefine/>
    <w:uiPriority w:val="39"/>
    <w:unhideWhenUsed/>
    <w:rsid w:val="00F3034F"/>
    <w:pPr>
      <w:spacing w:after="100"/>
      <w:ind w:left="240"/>
    </w:pPr>
  </w:style>
  <w:style w:type="paragraph" w:styleId="TOC3">
    <w:name w:val="toc 3"/>
    <w:basedOn w:val="Normal"/>
    <w:next w:val="Normal"/>
    <w:autoRedefine/>
    <w:uiPriority w:val="39"/>
    <w:unhideWhenUsed/>
    <w:rsid w:val="00F3034F"/>
    <w:pPr>
      <w:spacing w:after="100"/>
      <w:ind w:left="480"/>
    </w:pPr>
  </w:style>
  <w:style w:type="character" w:customStyle="1" w:styleId="CommentReference1">
    <w:name w:val="Comment Reference1"/>
    <w:basedOn w:val="DefaultParagraphFont"/>
    <w:rsid w:val="000B366F"/>
    <w:rPr>
      <w:sz w:val="16"/>
      <w:szCs w:val="16"/>
    </w:rPr>
  </w:style>
  <w:style w:type="paragraph" w:customStyle="1" w:styleId="CommentText1">
    <w:name w:val="Comment Text1"/>
    <w:basedOn w:val="Normal"/>
    <w:rsid w:val="000B366F"/>
    <w:pPr>
      <w:autoSpaceDN w:val="0"/>
      <w:spacing w:line="240" w:lineRule="auto"/>
      <w:textAlignment w:val="baseline"/>
    </w:pPr>
    <w:rPr>
      <w:rFonts w:ascii="Calibri" w:eastAsia="Calibri" w:hAnsi="Calibri" w:cs="Times New Roman"/>
      <w:sz w:val="20"/>
      <w:szCs w:val="20"/>
    </w:rPr>
  </w:style>
  <w:style w:type="character" w:customStyle="1" w:styleId="CommentTextChar">
    <w:name w:val="Comment Text Char"/>
    <w:basedOn w:val="DefaultParagraphFont"/>
    <w:uiPriority w:val="99"/>
    <w:rsid w:val="000B366F"/>
    <w:rPr>
      <w:sz w:val="20"/>
      <w:szCs w:val="20"/>
    </w:rPr>
  </w:style>
  <w:style w:type="paragraph" w:customStyle="1" w:styleId="CommentSubject1">
    <w:name w:val="Comment Subject1"/>
    <w:basedOn w:val="CommentText1"/>
    <w:next w:val="CommentText1"/>
    <w:rsid w:val="000B366F"/>
    <w:rPr>
      <w:b/>
      <w:bCs/>
    </w:rPr>
  </w:style>
  <w:style w:type="character" w:customStyle="1" w:styleId="CommentSubjectChar">
    <w:name w:val="Comment Subject Char"/>
    <w:basedOn w:val="CommentTextChar"/>
    <w:uiPriority w:val="99"/>
    <w:rsid w:val="000B366F"/>
    <w:rPr>
      <w:b/>
      <w:bCs/>
      <w:sz w:val="20"/>
      <w:szCs w:val="20"/>
    </w:rPr>
  </w:style>
  <w:style w:type="character" w:customStyle="1" w:styleId="BalloonTextChar">
    <w:name w:val="Balloon Text Char"/>
    <w:basedOn w:val="DefaultParagraphFont"/>
    <w:uiPriority w:val="99"/>
    <w:rsid w:val="000B366F"/>
    <w:rPr>
      <w:rFonts w:ascii="Segoe UI" w:hAnsi="Segoe UI" w:cs="Segoe UI"/>
      <w:sz w:val="18"/>
      <w:szCs w:val="18"/>
    </w:rPr>
  </w:style>
  <w:style w:type="numbering" w:customStyle="1" w:styleId="NoList1">
    <w:name w:val="No List1"/>
    <w:next w:val="NoList"/>
    <w:uiPriority w:val="99"/>
    <w:semiHidden/>
    <w:unhideWhenUsed/>
    <w:rsid w:val="00396403"/>
  </w:style>
  <w:style w:type="table" w:customStyle="1" w:styleId="TableGrid1">
    <w:name w:val="Table Grid1"/>
    <w:basedOn w:val="TableNormal"/>
    <w:next w:val="TableGrid"/>
    <w:uiPriority w:val="39"/>
    <w:unhideWhenUsed/>
    <w:rsid w:val="00396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3C9B"/>
    <w:pPr>
      <w:spacing w:before="100" w:beforeAutospacing="1" w:after="100" w:afterAutospacing="1" w:line="240" w:lineRule="auto"/>
      <w:jc w:val="left"/>
    </w:pPr>
    <w:rPr>
      <w:rFonts w:ascii="Times New Roman" w:eastAsia="Times New Roman" w:hAnsi="Times New Roman" w:cs="Times New Roman"/>
      <w:szCs w:val="24"/>
      <w:lang w:eastAsia="lv-LV"/>
    </w:rPr>
  </w:style>
  <w:style w:type="paragraph" w:customStyle="1" w:styleId="Default">
    <w:name w:val="Default"/>
    <w:rsid w:val="00C13C9B"/>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oklusjumarindkopasfonts">
    <w:name w:val="Noklusējuma rindkopas fonts"/>
    <w:basedOn w:val="DefaultParagraphFont"/>
    <w:rsid w:val="00F60F85"/>
  </w:style>
  <w:style w:type="paragraph" w:customStyle="1" w:styleId="xl85">
    <w:name w:val="xl85"/>
    <w:basedOn w:val="Normal"/>
    <w:rsid w:val="00DB6C3E"/>
    <w:pP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86">
    <w:name w:val="xl86"/>
    <w:basedOn w:val="Normal"/>
    <w:rsid w:val="00DB6C3E"/>
    <w:pPr>
      <w:pBdr>
        <w:top w:val="single" w:sz="4" w:space="0" w:color="000000"/>
        <w:left w:val="single" w:sz="8" w:space="0" w:color="000000"/>
        <w:right w:val="single" w:sz="4" w:space="0" w:color="000000"/>
      </w:pBdr>
      <w:shd w:val="clear" w:color="C6E0B4" w:fill="C6E0B4"/>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87">
    <w:name w:val="xl87"/>
    <w:basedOn w:val="Normal"/>
    <w:rsid w:val="00DB6C3E"/>
    <w:pPr>
      <w:pBdr>
        <w:top w:val="single" w:sz="4" w:space="0" w:color="000000"/>
        <w:left w:val="single" w:sz="4" w:space="0" w:color="000000"/>
        <w:bottom w:val="single" w:sz="4" w:space="0" w:color="000000"/>
      </w:pBdr>
      <w:shd w:val="clear" w:color="C6E0B4" w:fill="C6E0B4"/>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88">
    <w:name w:val="xl88"/>
    <w:basedOn w:val="Normal"/>
    <w:rsid w:val="00DB6C3E"/>
    <w:pPr>
      <w:pBdr>
        <w:top w:val="single" w:sz="4" w:space="0" w:color="000000"/>
        <w:left w:val="single" w:sz="8" w:space="0" w:color="000000"/>
        <w:bottom w:val="single" w:sz="4" w:space="0" w:color="000000"/>
        <w:right w:val="single" w:sz="4" w:space="0" w:color="000000"/>
      </w:pBdr>
      <w:shd w:val="clear" w:color="C6E0B4" w:fill="C6E0B4"/>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89">
    <w:name w:val="xl89"/>
    <w:basedOn w:val="Normal"/>
    <w:rsid w:val="00DB6C3E"/>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0">
    <w:name w:val="xl90"/>
    <w:basedOn w:val="Normal"/>
    <w:rsid w:val="00DB6C3E"/>
    <w:pPr>
      <w:pBdr>
        <w:top w:val="single" w:sz="4" w:space="0" w:color="000000"/>
        <w:left w:val="single" w:sz="4" w:space="0" w:color="000000"/>
        <w:bottom w:val="single" w:sz="4" w:space="0" w:color="000000"/>
        <w:right w:val="single" w:sz="8" w:space="0" w:color="000000"/>
      </w:pBdr>
      <w:shd w:val="clear" w:color="C6E0B4" w:fill="C6E0B4"/>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1">
    <w:name w:val="xl91"/>
    <w:basedOn w:val="Normal"/>
    <w:rsid w:val="00DB6C3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2">
    <w:name w:val="xl92"/>
    <w:basedOn w:val="Normal"/>
    <w:rsid w:val="00DB6C3E"/>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xl93">
    <w:name w:val="xl93"/>
    <w:basedOn w:val="Normal"/>
    <w:rsid w:val="00DB6C3E"/>
    <w:pPr>
      <w:pBdr>
        <w:top w:val="single" w:sz="4" w:space="0" w:color="000000"/>
        <w:left w:val="single" w:sz="8" w:space="0" w:color="000000"/>
        <w:bottom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94">
    <w:name w:val="xl94"/>
    <w:basedOn w:val="Normal"/>
    <w:rsid w:val="00DB6C3E"/>
    <w:pPr>
      <w:pBdr>
        <w:top w:val="single" w:sz="4" w:space="0" w:color="000000"/>
        <w:left w:val="single" w:sz="4" w:space="0" w:color="000000"/>
        <w:bottom w:val="single" w:sz="4" w:space="0" w:color="000000"/>
      </w:pBdr>
      <w:shd w:val="clear" w:color="BFBFBF" w:fill="BFBFBF"/>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95">
    <w:name w:val="xl95"/>
    <w:basedOn w:val="Normal"/>
    <w:rsid w:val="00DB6C3E"/>
    <w:pPr>
      <w:pBdr>
        <w:top w:val="single" w:sz="4" w:space="0" w:color="000000"/>
        <w:left w:val="single" w:sz="8" w:space="0" w:color="000000"/>
        <w:bottom w:val="single" w:sz="4" w:space="0" w:color="000000"/>
        <w:right w:val="single" w:sz="4" w:space="0" w:color="000000"/>
      </w:pBdr>
      <w:shd w:val="clear" w:color="BFBFBF" w:fill="BFBFBF"/>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96">
    <w:name w:val="xl96"/>
    <w:basedOn w:val="Normal"/>
    <w:rsid w:val="00DB6C3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97">
    <w:name w:val="xl97"/>
    <w:basedOn w:val="Normal"/>
    <w:rsid w:val="00DB6C3E"/>
    <w:pPr>
      <w:pBdr>
        <w:top w:val="single" w:sz="4" w:space="0" w:color="000000"/>
        <w:left w:val="single" w:sz="4" w:space="0" w:color="000000"/>
        <w:bottom w:val="single" w:sz="4" w:space="0" w:color="000000"/>
        <w:right w:val="single" w:sz="8" w:space="0" w:color="000000"/>
      </w:pBdr>
      <w:shd w:val="clear" w:color="BFBFBF" w:fill="BFBFBF"/>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98">
    <w:name w:val="xl98"/>
    <w:basedOn w:val="Normal"/>
    <w:rsid w:val="00DB6C3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99">
    <w:name w:val="xl99"/>
    <w:basedOn w:val="Normal"/>
    <w:rsid w:val="00DB6C3E"/>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0">
    <w:name w:val="xl100"/>
    <w:basedOn w:val="Normal"/>
    <w:rsid w:val="00DB6C3E"/>
    <w:pPr>
      <w:pBdr>
        <w:left w:val="single" w:sz="4" w:space="0" w:color="000000"/>
        <w:bottom w:val="single" w:sz="4" w:space="0" w:color="000000"/>
      </w:pBdr>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01">
    <w:name w:val="xl101"/>
    <w:basedOn w:val="Normal"/>
    <w:rsid w:val="00DB6C3E"/>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02">
    <w:name w:val="xl102"/>
    <w:basedOn w:val="Normal"/>
    <w:rsid w:val="00DB6C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03">
    <w:name w:val="xl103"/>
    <w:basedOn w:val="Normal"/>
    <w:rsid w:val="00DB6C3E"/>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04">
    <w:name w:val="xl104"/>
    <w:basedOn w:val="Normal"/>
    <w:rsid w:val="00DB6C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05">
    <w:name w:val="xl105"/>
    <w:basedOn w:val="Normal"/>
    <w:rsid w:val="00DB6C3E"/>
    <w:pPr>
      <w:pBdr>
        <w:top w:val="single" w:sz="4" w:space="0" w:color="000000"/>
        <w:left w:val="single" w:sz="4" w:space="0" w:color="000000"/>
        <w:bottom w:val="single" w:sz="4" w:space="0" w:color="000000"/>
      </w:pBdr>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06">
    <w:name w:val="xl106"/>
    <w:basedOn w:val="Normal"/>
    <w:rsid w:val="00DB6C3E"/>
    <w:pPr>
      <w:pBdr>
        <w:left w:val="single" w:sz="4" w:space="0" w:color="000000"/>
      </w:pBdr>
      <w:shd w:val="clear" w:color="BFBFBF" w:fill="BFBFBF"/>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07">
    <w:name w:val="xl107"/>
    <w:basedOn w:val="Normal"/>
    <w:rsid w:val="00DB6C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08">
    <w:name w:val="xl108"/>
    <w:basedOn w:val="Normal"/>
    <w:rsid w:val="00DB6C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09">
    <w:name w:val="xl109"/>
    <w:basedOn w:val="Normal"/>
    <w:rsid w:val="00DB6C3E"/>
    <w:pPr>
      <w:pBdr>
        <w:top w:val="single" w:sz="4" w:space="0" w:color="000000"/>
        <w:left w:val="single" w:sz="4" w:space="0" w:color="000000"/>
        <w:bottom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10">
    <w:name w:val="xl110"/>
    <w:basedOn w:val="Normal"/>
    <w:rsid w:val="00DB6C3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11">
    <w:name w:val="xl111"/>
    <w:basedOn w:val="Normal"/>
    <w:rsid w:val="00DB6C3E"/>
    <w:pPr>
      <w:pBdr>
        <w:top w:val="single" w:sz="4" w:space="0" w:color="000000"/>
        <w:left w:val="single" w:sz="4" w:space="0" w:color="000000"/>
        <w:bottom w:val="single" w:sz="4" w:space="0" w:color="000000"/>
        <w:right w:val="single" w:sz="8"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12">
    <w:name w:val="xl112"/>
    <w:basedOn w:val="Normal"/>
    <w:rsid w:val="00DB6C3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13">
    <w:name w:val="xl113"/>
    <w:basedOn w:val="Normal"/>
    <w:rsid w:val="00DB6C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114">
    <w:name w:val="xl114"/>
    <w:basedOn w:val="Normal"/>
    <w:rsid w:val="00DB6C3E"/>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15">
    <w:name w:val="xl115"/>
    <w:basedOn w:val="Normal"/>
    <w:rsid w:val="00DB6C3E"/>
    <w:pPr>
      <w:pBdr>
        <w:top w:val="single" w:sz="4" w:space="0" w:color="000000"/>
        <w:left w:val="single" w:sz="4" w:space="0" w:color="000000"/>
        <w:bottom w:val="single" w:sz="8" w:space="0" w:color="000000"/>
      </w:pBdr>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16">
    <w:name w:val="xl116"/>
    <w:basedOn w:val="Normal"/>
    <w:rsid w:val="00DB6C3E"/>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17">
    <w:name w:val="xl117"/>
    <w:basedOn w:val="Normal"/>
    <w:rsid w:val="00DB6C3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18">
    <w:name w:val="xl118"/>
    <w:basedOn w:val="Normal"/>
    <w:rsid w:val="00DB6C3E"/>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19">
    <w:name w:val="xl119"/>
    <w:basedOn w:val="Normal"/>
    <w:rsid w:val="00DB6C3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20">
    <w:name w:val="xl120"/>
    <w:basedOn w:val="Normal"/>
    <w:rsid w:val="00DB6C3E"/>
    <w:pPr>
      <w:pBdr>
        <w:top w:val="single" w:sz="8" w:space="0" w:color="000000"/>
        <w:left w:val="single" w:sz="8" w:space="0" w:color="000000"/>
        <w:bottom w:val="single" w:sz="4" w:space="0" w:color="000000"/>
        <w:right w:val="single" w:sz="4" w:space="0" w:color="000000"/>
      </w:pBdr>
      <w:shd w:val="clear" w:color="C6E0B4" w:fill="C6E0B4"/>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21">
    <w:name w:val="xl121"/>
    <w:basedOn w:val="Normal"/>
    <w:rsid w:val="00DB6C3E"/>
    <w:pPr>
      <w:pBdr>
        <w:top w:val="single" w:sz="8" w:space="0" w:color="000000"/>
        <w:left w:val="single" w:sz="4" w:space="0" w:color="000000"/>
        <w:bottom w:val="single" w:sz="4" w:space="0" w:color="000000"/>
        <w:right w:val="single" w:sz="8" w:space="0" w:color="000000"/>
      </w:pBdr>
      <w:shd w:val="clear" w:color="C6E0B4" w:fill="C6E0B4"/>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22">
    <w:name w:val="xl122"/>
    <w:basedOn w:val="Normal"/>
    <w:rsid w:val="00DB6C3E"/>
    <w:pPr>
      <w:pBdr>
        <w:top w:val="single" w:sz="8" w:space="0" w:color="000000"/>
        <w:left w:val="single" w:sz="4" w:space="0" w:color="000000"/>
        <w:bottom w:val="single" w:sz="4" w:space="0" w:color="000000"/>
        <w:right w:val="single" w:sz="4" w:space="0" w:color="000000"/>
      </w:pBdr>
      <w:shd w:val="clear" w:color="C6E0B4" w:fill="C6E0B4"/>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23">
    <w:name w:val="xl123"/>
    <w:basedOn w:val="Normal"/>
    <w:rsid w:val="00DB6C3E"/>
    <w:pPr>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24">
    <w:name w:val="xl124"/>
    <w:basedOn w:val="Normal"/>
    <w:rsid w:val="00DB6C3E"/>
    <w:pPr>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25">
    <w:name w:val="xl125"/>
    <w:basedOn w:val="Normal"/>
    <w:rsid w:val="00DB6C3E"/>
    <w:pPr>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26">
    <w:name w:val="xl126"/>
    <w:basedOn w:val="Normal"/>
    <w:rsid w:val="00DB6C3E"/>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27">
    <w:name w:val="xl127"/>
    <w:basedOn w:val="Normal"/>
    <w:rsid w:val="00DB6C3E"/>
    <w:pPr>
      <w:pBdr>
        <w:top w:val="single" w:sz="4" w:space="0" w:color="000000"/>
        <w:left w:val="single" w:sz="8"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28">
    <w:name w:val="xl128"/>
    <w:basedOn w:val="Normal"/>
    <w:rsid w:val="00DB6C3E"/>
    <w:pPr>
      <w:pBdr>
        <w:top w:val="single" w:sz="4" w:space="0" w:color="000000"/>
        <w:left w:val="single" w:sz="8" w:space="0" w:color="000000"/>
        <w:bottom w:val="single" w:sz="4" w:space="0" w:color="000000"/>
      </w:pBdr>
      <w:shd w:val="clear" w:color="BFBFBF" w:fill="BFBFBF"/>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29">
    <w:name w:val="xl129"/>
    <w:basedOn w:val="Normal"/>
    <w:rsid w:val="00DB6C3E"/>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30">
    <w:name w:val="xl130"/>
    <w:basedOn w:val="Normal"/>
    <w:rsid w:val="00DB6C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31">
    <w:name w:val="xl131"/>
    <w:basedOn w:val="Normal"/>
    <w:rsid w:val="00DB6C3E"/>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32">
    <w:name w:val="xl132"/>
    <w:basedOn w:val="Normal"/>
    <w:rsid w:val="00DB6C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33">
    <w:name w:val="xl133"/>
    <w:basedOn w:val="Normal"/>
    <w:rsid w:val="00DB6C3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34">
    <w:name w:val="xl134"/>
    <w:basedOn w:val="Normal"/>
    <w:rsid w:val="00DB6C3E"/>
    <w:pPr>
      <w:pBdr>
        <w:top w:val="single" w:sz="4" w:space="0" w:color="000000"/>
        <w:left w:val="single" w:sz="8" w:space="0" w:color="000000"/>
        <w:bottom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5">
    <w:name w:val="xl135"/>
    <w:basedOn w:val="Normal"/>
    <w:rsid w:val="00DB6C3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6">
    <w:name w:val="xl136"/>
    <w:basedOn w:val="Normal"/>
    <w:rsid w:val="00DB6C3E"/>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37">
    <w:name w:val="xl137"/>
    <w:basedOn w:val="Normal"/>
    <w:rsid w:val="00DB6C3E"/>
    <w:pPr>
      <w:pBdr>
        <w:top w:val="single" w:sz="4"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38">
    <w:name w:val="xl138"/>
    <w:basedOn w:val="Normal"/>
    <w:rsid w:val="00DB6C3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39">
    <w:name w:val="xl139"/>
    <w:basedOn w:val="Normal"/>
    <w:rsid w:val="00DB6C3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40">
    <w:name w:val="xl140"/>
    <w:basedOn w:val="Normal"/>
    <w:rsid w:val="00DB6C3E"/>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xl141">
    <w:name w:val="xl141"/>
    <w:basedOn w:val="Normal"/>
    <w:rsid w:val="00DB6C3E"/>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42">
    <w:name w:val="xl142"/>
    <w:basedOn w:val="Normal"/>
    <w:rsid w:val="00DB6C3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43">
    <w:name w:val="xl143"/>
    <w:basedOn w:val="Normal"/>
    <w:rsid w:val="00DB6C3E"/>
    <w:pPr>
      <w:pBdr>
        <w:top w:val="single" w:sz="8" w:space="0" w:color="000000"/>
        <w:left w:val="single" w:sz="8" w:space="0" w:color="000000"/>
        <w:bottom w:val="single" w:sz="4" w:space="0" w:color="000000"/>
        <w:right w:val="single" w:sz="8"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44">
    <w:name w:val="xl144"/>
    <w:basedOn w:val="Normal"/>
    <w:rsid w:val="00DB6C3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45">
    <w:name w:val="xl145"/>
    <w:basedOn w:val="Normal"/>
    <w:rsid w:val="00DB6C3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46">
    <w:name w:val="xl146"/>
    <w:basedOn w:val="Normal"/>
    <w:rsid w:val="00DB6C3E"/>
    <w:pPr>
      <w:pBdr>
        <w:top w:val="single" w:sz="4" w:space="0" w:color="000000"/>
        <w:left w:val="single" w:sz="8" w:space="0" w:color="000000"/>
        <w:bottom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47">
    <w:name w:val="xl147"/>
    <w:basedOn w:val="Normal"/>
    <w:rsid w:val="00DB6C3E"/>
    <w:pPr>
      <w:pBdr>
        <w:top w:val="single" w:sz="4" w:space="0" w:color="000000"/>
        <w:left w:val="single" w:sz="4" w:space="0" w:color="000000"/>
        <w:bottom w:val="single" w:sz="4"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48">
    <w:name w:val="xl148"/>
    <w:basedOn w:val="Normal"/>
    <w:rsid w:val="00DB6C3E"/>
    <w:pPr>
      <w:pBdr>
        <w:top w:val="single" w:sz="4" w:space="0" w:color="000000"/>
        <w:left w:val="single" w:sz="8"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49">
    <w:name w:val="xl149"/>
    <w:basedOn w:val="Normal"/>
    <w:rsid w:val="00DB6C3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50">
    <w:name w:val="xl150"/>
    <w:basedOn w:val="Normal"/>
    <w:rsid w:val="00DB6C3E"/>
    <w:pPr>
      <w:pBdr>
        <w:top w:val="single" w:sz="4" w:space="0" w:color="000000"/>
        <w:left w:val="single" w:sz="8"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xl151">
    <w:name w:val="xl151"/>
    <w:basedOn w:val="Normal"/>
    <w:rsid w:val="00DB6C3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Cs w:val="24"/>
      <w:lang w:val="en-US"/>
    </w:rPr>
  </w:style>
  <w:style w:type="paragraph" w:customStyle="1" w:styleId="font0">
    <w:name w:val="font0"/>
    <w:basedOn w:val="Normal"/>
    <w:rsid w:val="008A7516"/>
    <w:pPr>
      <w:spacing w:before="100" w:beforeAutospacing="1" w:after="100" w:afterAutospacing="1" w:line="240" w:lineRule="auto"/>
      <w:jc w:val="left"/>
    </w:pPr>
    <w:rPr>
      <w:rFonts w:ascii="Calibri" w:eastAsia="Times New Roman" w:hAnsi="Calibri" w:cs="Calibri"/>
      <w:color w:val="000000"/>
      <w:sz w:val="22"/>
      <w:lang w:val="en-US"/>
    </w:rPr>
  </w:style>
  <w:style w:type="paragraph" w:customStyle="1" w:styleId="font5">
    <w:name w:val="font5"/>
    <w:basedOn w:val="Normal"/>
    <w:rsid w:val="008A7516"/>
    <w:pPr>
      <w:spacing w:before="100" w:beforeAutospacing="1" w:after="100" w:afterAutospacing="1" w:line="240" w:lineRule="auto"/>
      <w:jc w:val="left"/>
    </w:pPr>
    <w:rPr>
      <w:rFonts w:ascii="Calibri" w:eastAsia="Times New Roman" w:hAnsi="Calibri" w:cs="Calibri"/>
      <w:color w:val="000000"/>
      <w:sz w:val="16"/>
      <w:szCs w:val="16"/>
      <w:lang w:val="en-US"/>
    </w:rPr>
  </w:style>
  <w:style w:type="paragraph" w:customStyle="1" w:styleId="font6">
    <w:name w:val="font6"/>
    <w:basedOn w:val="Normal"/>
    <w:rsid w:val="008A7516"/>
    <w:pPr>
      <w:spacing w:before="100" w:beforeAutospacing="1" w:after="100" w:afterAutospacing="1" w:line="240" w:lineRule="auto"/>
      <w:jc w:val="left"/>
    </w:pPr>
    <w:rPr>
      <w:rFonts w:ascii="Tahoma" w:eastAsia="Times New Roman" w:hAnsi="Tahoma" w:cs="Tahoma"/>
      <w:b/>
      <w:bCs/>
      <w:color w:val="000000"/>
      <w:sz w:val="18"/>
      <w:szCs w:val="18"/>
      <w:lang w:val="en-US"/>
    </w:rPr>
  </w:style>
  <w:style w:type="paragraph" w:customStyle="1" w:styleId="font7">
    <w:name w:val="font7"/>
    <w:basedOn w:val="Normal"/>
    <w:rsid w:val="008A7516"/>
    <w:pPr>
      <w:spacing w:before="100" w:beforeAutospacing="1" w:after="100" w:afterAutospacing="1" w:line="240" w:lineRule="auto"/>
      <w:jc w:val="left"/>
    </w:pPr>
    <w:rPr>
      <w:rFonts w:ascii="Tahoma" w:eastAsia="Times New Roman" w:hAnsi="Tahoma" w:cs="Tahoma"/>
      <w:color w:val="000000"/>
      <w:sz w:val="18"/>
      <w:szCs w:val="18"/>
      <w:lang w:val="en-US"/>
    </w:rPr>
  </w:style>
  <w:style w:type="paragraph" w:customStyle="1" w:styleId="font8">
    <w:name w:val="font8"/>
    <w:basedOn w:val="Normal"/>
    <w:rsid w:val="008A7516"/>
    <w:pPr>
      <w:spacing w:before="100" w:beforeAutospacing="1" w:after="100" w:afterAutospacing="1" w:line="240" w:lineRule="auto"/>
      <w:jc w:val="left"/>
    </w:pPr>
    <w:rPr>
      <w:rFonts w:ascii="Calibri" w:eastAsia="Times New Roman" w:hAnsi="Calibri" w:cs="Calibri"/>
      <w:b/>
      <w:bCs/>
      <w:color w:val="000000"/>
      <w:sz w:val="20"/>
      <w:szCs w:val="20"/>
      <w:lang w:val="en-US"/>
    </w:rPr>
  </w:style>
  <w:style w:type="paragraph" w:customStyle="1" w:styleId="xl152">
    <w:name w:val="xl152"/>
    <w:basedOn w:val="Normal"/>
    <w:rsid w:val="00C04818"/>
    <w:pPr>
      <w:pBdr>
        <w:top w:val="single" w:sz="4" w:space="0" w:color="000000"/>
        <w:left w:val="single" w:sz="4" w:space="0" w:color="000000"/>
        <w:bottom w:val="single" w:sz="8" w:space="0" w:color="000000"/>
        <w:right w:val="single" w:sz="4" w:space="0" w:color="000000"/>
      </w:pBdr>
      <w:shd w:val="clear" w:color="FFFF00" w:fill="FFFF00"/>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53">
    <w:name w:val="xl153"/>
    <w:basedOn w:val="Normal"/>
    <w:rsid w:val="00C04818"/>
    <w:pPr>
      <w:pBdr>
        <w:top w:val="single" w:sz="4" w:space="0" w:color="000000"/>
        <w:left w:val="single" w:sz="4" w:space="0" w:color="000000"/>
        <w:bottom w:val="single" w:sz="8" w:space="0" w:color="000000"/>
      </w:pBdr>
      <w:shd w:val="clear" w:color="FFFF00" w:fill="FFFF00"/>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54">
    <w:name w:val="xl154"/>
    <w:basedOn w:val="Normal"/>
    <w:rsid w:val="00C04818"/>
    <w:pPr>
      <w:pBdr>
        <w:top w:val="single" w:sz="4" w:space="0" w:color="000000"/>
        <w:left w:val="single" w:sz="4" w:space="0" w:color="000000"/>
        <w:bottom w:val="single" w:sz="8" w:space="0" w:color="000000"/>
        <w:right w:val="single" w:sz="8" w:space="0" w:color="000000"/>
      </w:pBdr>
      <w:shd w:val="clear" w:color="FFFF00" w:fill="FFFF00"/>
      <w:spacing w:before="100" w:beforeAutospacing="1" w:after="100" w:afterAutospacing="1" w:line="240" w:lineRule="auto"/>
      <w:jc w:val="left"/>
    </w:pPr>
    <w:rPr>
      <w:rFonts w:ascii="Times New Roman" w:eastAsia="Times New Roman" w:hAnsi="Times New Roman" w:cs="Times New Roman"/>
      <w:sz w:val="16"/>
      <w:szCs w:val="16"/>
      <w:lang w:val="en-US"/>
    </w:rPr>
  </w:style>
  <w:style w:type="paragraph" w:customStyle="1" w:styleId="xl155">
    <w:name w:val="xl155"/>
    <w:basedOn w:val="Normal"/>
    <w:rsid w:val="00C04818"/>
    <w:pPr>
      <w:pBdr>
        <w:top w:val="single" w:sz="4" w:space="0" w:color="000000"/>
        <w:bottom w:val="single" w:sz="8"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56">
    <w:name w:val="xl156"/>
    <w:basedOn w:val="Normal"/>
    <w:rsid w:val="00C04818"/>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57">
    <w:name w:val="xl157"/>
    <w:basedOn w:val="Normal"/>
    <w:rsid w:val="00C04818"/>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58">
    <w:name w:val="xl158"/>
    <w:basedOn w:val="Normal"/>
    <w:rsid w:val="00C04818"/>
    <w:pPr>
      <w:pBdr>
        <w:top w:val="single" w:sz="4" w:space="0" w:color="000000"/>
        <w:left w:val="single" w:sz="4" w:space="0" w:color="000000"/>
        <w:bottom w:val="single" w:sz="8" w:space="0" w:color="000000"/>
      </w:pBdr>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59">
    <w:name w:val="xl159"/>
    <w:basedOn w:val="Normal"/>
    <w:rsid w:val="00C04818"/>
    <w:pPr>
      <w:pBdr>
        <w:top w:val="single" w:sz="4" w:space="0" w:color="000000"/>
        <w:left w:val="single" w:sz="4" w:space="0" w:color="000000"/>
        <w:bottom w:val="single" w:sz="8" w:space="0" w:color="000000"/>
      </w:pBdr>
      <w:spacing w:before="100" w:beforeAutospacing="1" w:after="100" w:afterAutospacing="1" w:line="240" w:lineRule="auto"/>
      <w:jc w:val="left"/>
    </w:pPr>
    <w:rPr>
      <w:rFonts w:ascii="Times New Roman" w:eastAsia="Times New Roman" w:hAnsi="Times New Roman" w:cs="Times New Roman"/>
      <w:sz w:val="20"/>
      <w:szCs w:val="20"/>
      <w:lang w:val="en-US"/>
    </w:rPr>
  </w:style>
  <w:style w:type="paragraph" w:customStyle="1" w:styleId="xl160">
    <w:name w:val="xl160"/>
    <w:basedOn w:val="Normal"/>
    <w:rsid w:val="00C04818"/>
    <w:pPr>
      <w:pBdr>
        <w:top w:val="single" w:sz="8" w:space="0" w:color="000000"/>
        <w:left w:val="single" w:sz="8" w:space="0" w:color="000000"/>
        <w:bottom w:val="single" w:sz="4" w:space="0" w:color="000000"/>
        <w:right w:val="single" w:sz="4" w:space="0" w:color="000000"/>
      </w:pBdr>
      <w:shd w:val="clear" w:color="C6E0B4" w:fill="C6E0B4"/>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61">
    <w:name w:val="xl161"/>
    <w:basedOn w:val="Normal"/>
    <w:rsid w:val="00C04818"/>
    <w:pPr>
      <w:pBdr>
        <w:top w:val="single" w:sz="8" w:space="0" w:color="000000"/>
        <w:left w:val="single" w:sz="4" w:space="0" w:color="000000"/>
        <w:bottom w:val="single" w:sz="4" w:space="0" w:color="000000"/>
        <w:right w:val="single" w:sz="8" w:space="0" w:color="000000"/>
      </w:pBdr>
      <w:shd w:val="clear" w:color="C6E0B4" w:fill="C6E0B4"/>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62">
    <w:name w:val="xl162"/>
    <w:basedOn w:val="Normal"/>
    <w:rsid w:val="00C04818"/>
    <w:pPr>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63">
    <w:name w:val="xl163"/>
    <w:basedOn w:val="Normal"/>
    <w:rsid w:val="00C04818"/>
    <w:pPr>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64">
    <w:name w:val="xl164"/>
    <w:basedOn w:val="Normal"/>
    <w:rsid w:val="00C04818"/>
    <w:pPr>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65">
    <w:name w:val="xl165"/>
    <w:basedOn w:val="Normal"/>
    <w:rsid w:val="00C04818"/>
    <w:pPr>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table" w:customStyle="1" w:styleId="TableGrid11">
    <w:name w:val="Table Grid11"/>
    <w:basedOn w:val="TableNormal"/>
    <w:next w:val="TableGrid"/>
    <w:uiPriority w:val="39"/>
    <w:unhideWhenUsed/>
    <w:rsid w:val="00DA0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87240B"/>
  </w:style>
  <w:style w:type="character" w:styleId="UnresolvedMention">
    <w:name w:val="Unresolved Mention"/>
    <w:basedOn w:val="DefaultParagraphFont"/>
    <w:uiPriority w:val="99"/>
    <w:semiHidden/>
    <w:unhideWhenUsed/>
    <w:rsid w:val="00D16008"/>
    <w:rPr>
      <w:color w:val="605E5C"/>
      <w:shd w:val="clear" w:color="auto" w:fill="E1DFDD"/>
    </w:rPr>
  </w:style>
  <w:style w:type="character" w:customStyle="1" w:styleId="italic">
    <w:name w:val="italic"/>
    <w:basedOn w:val="DefaultParagraphFont"/>
    <w:rsid w:val="00E91356"/>
  </w:style>
  <w:style w:type="character" w:styleId="Strong">
    <w:name w:val="Strong"/>
    <w:basedOn w:val="DefaultParagraphFont"/>
    <w:uiPriority w:val="22"/>
    <w:qFormat/>
    <w:rsid w:val="002075DD"/>
    <w:rPr>
      <w:b/>
      <w:bCs/>
    </w:rPr>
  </w:style>
  <w:style w:type="character" w:customStyle="1" w:styleId="viiyi">
    <w:name w:val="viiyi"/>
    <w:basedOn w:val="DefaultParagraphFont"/>
    <w:rsid w:val="00881492"/>
  </w:style>
  <w:style w:type="character" w:customStyle="1" w:styleId="markedcontent">
    <w:name w:val="markedcontent"/>
    <w:basedOn w:val="DefaultParagraphFont"/>
    <w:rsid w:val="00771101"/>
  </w:style>
  <w:style w:type="paragraph" w:styleId="Title">
    <w:name w:val="Title"/>
    <w:basedOn w:val="Normal"/>
    <w:link w:val="TitleChar"/>
    <w:qFormat/>
    <w:rsid w:val="00846E79"/>
    <w:pPr>
      <w:autoSpaceDN w:val="0"/>
      <w:spacing w:after="0" w:line="240" w:lineRule="auto"/>
      <w:jc w:val="center"/>
    </w:pPr>
    <w:rPr>
      <w:rFonts w:ascii="Times New Roman" w:eastAsia="Times New Roman" w:hAnsi="Times New Roman" w:cs="Times New Roman"/>
      <w:b/>
      <w:bCs/>
      <w:caps/>
      <w:sz w:val="28"/>
      <w:szCs w:val="24"/>
      <w:lang w:eastAsia="lv-LV"/>
    </w:rPr>
  </w:style>
  <w:style w:type="character" w:customStyle="1" w:styleId="TitleChar">
    <w:name w:val="Title Char"/>
    <w:basedOn w:val="DefaultParagraphFont"/>
    <w:link w:val="Title"/>
    <w:rsid w:val="00846E79"/>
    <w:rPr>
      <w:rFonts w:ascii="Times New Roman" w:eastAsia="Times New Roman" w:hAnsi="Times New Roman" w:cs="Times New Roman"/>
      <w:b/>
      <w:bCs/>
      <w:caps/>
      <w:sz w:val="28"/>
      <w:szCs w:val="24"/>
      <w:lang w:val="lv-LV" w:eastAsia="lv-LV"/>
    </w:rPr>
  </w:style>
  <w:style w:type="character" w:customStyle="1" w:styleId="hgkelc">
    <w:name w:val="hgkelc"/>
    <w:basedOn w:val="DefaultParagraphFont"/>
    <w:rsid w:val="00857796"/>
  </w:style>
  <w:style w:type="character" w:customStyle="1" w:styleId="Heading4Char">
    <w:name w:val="Heading 4 Char"/>
    <w:basedOn w:val="DefaultParagraphFont"/>
    <w:link w:val="Heading4"/>
    <w:uiPriority w:val="9"/>
    <w:semiHidden/>
    <w:rsid w:val="00565E3D"/>
    <w:rPr>
      <w:rFonts w:asciiTheme="majorHAnsi" w:eastAsiaTheme="majorEastAsia" w:hAnsiTheme="majorHAnsi" w:cstheme="majorBidi"/>
      <w:b/>
      <w:bCs/>
      <w:i/>
      <w:iCs/>
      <w:color w:val="4F81BD" w:themeColor="accent1"/>
      <w:lang w:val="lv-LV"/>
    </w:rPr>
  </w:style>
  <w:style w:type="character" w:customStyle="1" w:styleId="Heading5Char">
    <w:name w:val="Heading 5 Char"/>
    <w:basedOn w:val="DefaultParagraphFont"/>
    <w:link w:val="Heading5"/>
    <w:uiPriority w:val="9"/>
    <w:rsid w:val="00565E3D"/>
    <w:rPr>
      <w:rFonts w:asciiTheme="majorHAnsi" w:eastAsiaTheme="majorEastAsia" w:hAnsiTheme="majorHAnsi" w:cstheme="majorBidi"/>
      <w:color w:val="243F60" w:themeColor="accent1" w:themeShade="7F"/>
      <w:lang w:val="lv-LV"/>
    </w:rPr>
  </w:style>
  <w:style w:type="paragraph" w:customStyle="1" w:styleId="Nodaa">
    <w:name w:val="Nodaļa"/>
    <w:basedOn w:val="Normal"/>
    <w:rsid w:val="00565E3D"/>
    <w:pPr>
      <w:spacing w:after="0" w:line="240" w:lineRule="auto"/>
      <w:jc w:val="left"/>
    </w:pPr>
    <w:rPr>
      <w:rFonts w:ascii="Arial" w:eastAsia="Times New Roman" w:hAnsi="Arial" w:cs="Arial"/>
      <w:b/>
      <w:bCs/>
      <w:sz w:val="20"/>
      <w:szCs w:val="24"/>
    </w:rPr>
  </w:style>
  <w:style w:type="paragraph" w:styleId="BodyText3">
    <w:name w:val="Body Text 3"/>
    <w:basedOn w:val="Normal"/>
    <w:link w:val="BodyText3Char"/>
    <w:uiPriority w:val="99"/>
    <w:rsid w:val="00565E3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565E3D"/>
    <w:rPr>
      <w:rFonts w:ascii="Times New Roman" w:eastAsia="Times New Roman" w:hAnsi="Times New Roman" w:cs="Times New Roman"/>
      <w:sz w:val="16"/>
      <w:szCs w:val="16"/>
      <w:lang w:val="lv-LV"/>
    </w:rPr>
  </w:style>
  <w:style w:type="character" w:customStyle="1" w:styleId="FootnoteTextChar1">
    <w:name w:val="Footnote Text Char1"/>
    <w:aliases w:val="Rakstz. Rakstz. Char,Footnote Text Char2 Char Char,Footnote Text Char1 Char2 Char Char,Footnote Text Char Char Char Char Char,Footnote Text Char1 Char Char Char Char Char,Footnote Text Char Char Char Char Char Char Char,Rakstz. Char"/>
    <w:uiPriority w:val="99"/>
    <w:locked/>
    <w:rsid w:val="00565E3D"/>
    <w:rPr>
      <w:rFonts w:ascii="Times New Roman" w:eastAsia="Times New Roman" w:hAnsi="Times New Roman" w:cs="Times New Roman"/>
      <w:sz w:val="20"/>
      <w:szCs w:val="20"/>
    </w:rPr>
  </w:style>
  <w:style w:type="paragraph" w:customStyle="1" w:styleId="FootnoteRefernece">
    <w:name w:val="Footnote Refernece"/>
    <w:aliases w:val="ftref,Odwołanie przypisu,Footnotes refss,Ref,de nota al pie,E,E FNZ"/>
    <w:basedOn w:val="Normal"/>
    <w:next w:val="Normal"/>
    <w:link w:val="FootnoteReference"/>
    <w:rsid w:val="00565E3D"/>
    <w:pPr>
      <w:spacing w:after="160" w:line="240" w:lineRule="exact"/>
      <w:textAlignment w:val="baseline"/>
    </w:pPr>
    <w:rPr>
      <w:sz w:val="22"/>
      <w:vertAlign w:val="superscript"/>
      <w:lang w:val="en-US"/>
    </w:rPr>
  </w:style>
  <w:style w:type="paragraph" w:customStyle="1" w:styleId="naisf">
    <w:name w:val="naisf"/>
    <w:basedOn w:val="Normal"/>
    <w:link w:val="naisfChar"/>
    <w:uiPriority w:val="99"/>
    <w:qFormat/>
    <w:rsid w:val="00565E3D"/>
    <w:pPr>
      <w:spacing w:before="100" w:after="100" w:line="240" w:lineRule="auto"/>
    </w:pPr>
    <w:rPr>
      <w:rFonts w:ascii="Times New Roman" w:eastAsia="Times New Roman" w:hAnsi="Times New Roman" w:cs="Times New Roman"/>
      <w:szCs w:val="20"/>
      <w:lang w:val="en-GB"/>
    </w:rPr>
  </w:style>
  <w:style w:type="character" w:customStyle="1" w:styleId="naisfChar">
    <w:name w:val="naisf Char"/>
    <w:link w:val="naisf"/>
    <w:uiPriority w:val="99"/>
    <w:qFormat/>
    <w:locked/>
    <w:rsid w:val="00565E3D"/>
    <w:rPr>
      <w:rFonts w:ascii="Times New Roman" w:eastAsia="Times New Roman" w:hAnsi="Times New Roman" w:cs="Times New Roman"/>
      <w:sz w:val="24"/>
      <w:szCs w:val="20"/>
      <w:lang w:val="en-GB"/>
    </w:rPr>
  </w:style>
  <w:style w:type="paragraph" w:customStyle="1" w:styleId="Punkts">
    <w:name w:val="Punkts"/>
    <w:basedOn w:val="Heading2"/>
    <w:rsid w:val="00565E3D"/>
    <w:pPr>
      <w:keepLines w:val="0"/>
      <w:suppressAutoHyphens/>
      <w:spacing w:before="0" w:line="240" w:lineRule="auto"/>
      <w:ind w:left="540"/>
      <w:jc w:val="left"/>
    </w:pPr>
    <w:rPr>
      <w:rFonts w:ascii="Arial" w:eastAsia="Times New Roman" w:hAnsi="Arial" w:cs="Arial"/>
      <w:b/>
      <w:bCs/>
      <w:iCs/>
      <w:color w:val="000000"/>
      <w:sz w:val="20"/>
      <w:szCs w:val="28"/>
      <w:lang w:eastAsia="zh-CN"/>
    </w:rPr>
  </w:style>
  <w:style w:type="paragraph" w:styleId="BodyTextIndent">
    <w:name w:val="Body Text Indent"/>
    <w:basedOn w:val="Normal"/>
    <w:link w:val="BodyTextIndentChar"/>
    <w:uiPriority w:val="99"/>
    <w:unhideWhenUsed/>
    <w:rsid w:val="00565E3D"/>
    <w:pPr>
      <w:spacing w:after="120"/>
      <w:ind w:left="283"/>
      <w:jc w:val="left"/>
    </w:pPr>
    <w:rPr>
      <w:sz w:val="22"/>
    </w:rPr>
  </w:style>
  <w:style w:type="character" w:customStyle="1" w:styleId="BodyTextIndentChar">
    <w:name w:val="Body Text Indent Char"/>
    <w:basedOn w:val="DefaultParagraphFont"/>
    <w:link w:val="BodyTextIndent"/>
    <w:uiPriority w:val="99"/>
    <w:rsid w:val="00565E3D"/>
    <w:rPr>
      <w:lang w:val="lv-LV"/>
    </w:rPr>
  </w:style>
  <w:style w:type="paragraph" w:customStyle="1" w:styleId="Apakpunkts">
    <w:name w:val="Apakšpunkts"/>
    <w:basedOn w:val="Normal"/>
    <w:link w:val="ApakpunktsChar"/>
    <w:rsid w:val="00565E3D"/>
    <w:pPr>
      <w:suppressAutoHyphens/>
      <w:spacing w:after="0" w:line="240" w:lineRule="auto"/>
      <w:ind w:left="851" w:hanging="851"/>
      <w:jc w:val="left"/>
    </w:pPr>
    <w:rPr>
      <w:rFonts w:ascii="Arial" w:eastAsia="Times New Roman" w:hAnsi="Arial" w:cs="Arial"/>
      <w:b/>
      <w:szCs w:val="24"/>
      <w:lang w:eastAsia="zh-CN"/>
    </w:rPr>
  </w:style>
  <w:style w:type="paragraph" w:customStyle="1" w:styleId="Rindkopa">
    <w:name w:val="Rindkopa"/>
    <w:basedOn w:val="Normal"/>
    <w:next w:val="Punkts"/>
    <w:rsid w:val="00565E3D"/>
    <w:pPr>
      <w:suppressAutoHyphens/>
      <w:spacing w:after="0" w:line="240" w:lineRule="auto"/>
      <w:ind w:left="851"/>
    </w:pPr>
    <w:rPr>
      <w:rFonts w:ascii="Arial" w:eastAsia="Times New Roman" w:hAnsi="Arial" w:cs="Arial"/>
      <w:sz w:val="20"/>
      <w:szCs w:val="24"/>
      <w:lang w:eastAsia="zh-CN"/>
    </w:rPr>
  </w:style>
  <w:style w:type="table" w:customStyle="1" w:styleId="TableNormal110">
    <w:name w:val="Table Normal110"/>
    <w:uiPriority w:val="2"/>
    <w:semiHidden/>
    <w:unhideWhenUsed/>
    <w:qFormat/>
    <w:rsid w:val="00565E3D"/>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ApakpunktsChar">
    <w:name w:val="Apakšpunkts Char"/>
    <w:link w:val="Apakpunkts"/>
    <w:locked/>
    <w:rsid w:val="00565E3D"/>
    <w:rPr>
      <w:rFonts w:ascii="Arial" w:eastAsia="Times New Roman" w:hAnsi="Arial" w:cs="Arial"/>
      <w:b/>
      <w:sz w:val="24"/>
      <w:szCs w:val="24"/>
      <w:lang w:val="lv-LV" w:eastAsia="zh-CN"/>
    </w:rPr>
  </w:style>
  <w:style w:type="character" w:customStyle="1" w:styleId="NormalAChar">
    <w:name w:val="Normal A Char"/>
    <w:link w:val="NormalA"/>
    <w:locked/>
    <w:rsid w:val="00565E3D"/>
    <w:rPr>
      <w:sz w:val="24"/>
    </w:rPr>
  </w:style>
  <w:style w:type="paragraph" w:customStyle="1" w:styleId="NormalA">
    <w:name w:val="Normal A"/>
    <w:basedOn w:val="Normal"/>
    <w:link w:val="NormalAChar"/>
    <w:rsid w:val="00565E3D"/>
    <w:pPr>
      <w:tabs>
        <w:tab w:val="num" w:pos="360"/>
        <w:tab w:val="left" w:pos="1276"/>
        <w:tab w:val="left" w:pos="1559"/>
        <w:tab w:val="left" w:pos="3686"/>
      </w:tabs>
      <w:spacing w:after="0" w:line="360" w:lineRule="auto"/>
    </w:pPr>
    <w:rPr>
      <w:lang w:val="en-US"/>
    </w:rPr>
  </w:style>
  <w:style w:type="character" w:styleId="PageNumber">
    <w:name w:val="page number"/>
    <w:basedOn w:val="DefaultParagraphFont"/>
    <w:rsid w:val="00565E3D"/>
  </w:style>
  <w:style w:type="paragraph" w:customStyle="1" w:styleId="Panti">
    <w:name w:val="Panti"/>
    <w:basedOn w:val="Normal"/>
    <w:rsid w:val="00565E3D"/>
    <w:pPr>
      <w:numPr>
        <w:numId w:val="15"/>
      </w:numPr>
      <w:spacing w:before="240" w:after="0" w:line="240" w:lineRule="auto"/>
      <w:jc w:val="left"/>
    </w:pPr>
    <w:rPr>
      <w:rFonts w:ascii="Tahoma" w:eastAsia="Times New Roman" w:hAnsi="Tahoma" w:cs="Times New Roman"/>
      <w:b/>
      <w:sz w:val="22"/>
      <w:szCs w:val="24"/>
    </w:rPr>
  </w:style>
  <w:style w:type="paragraph" w:styleId="NormalWeb">
    <w:name w:val="Normal (Web)"/>
    <w:basedOn w:val="Normal"/>
    <w:uiPriority w:val="99"/>
    <w:semiHidden/>
    <w:unhideWhenUsed/>
    <w:rsid w:val="00565E3D"/>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xmsonormal">
    <w:name w:val="x_msonormal"/>
    <w:basedOn w:val="Normal"/>
    <w:rsid w:val="00846215"/>
    <w:pPr>
      <w:spacing w:before="100" w:beforeAutospacing="1" w:after="100" w:afterAutospacing="1" w:line="240" w:lineRule="auto"/>
      <w:jc w:val="left"/>
    </w:pPr>
    <w:rPr>
      <w:rFonts w:ascii="Times New Roman" w:eastAsia="Times New Roman" w:hAnsi="Times New Roman" w:cs="Times New Roman"/>
      <w:szCs w:val="24"/>
      <w:lang w:eastAsia="lv-LV"/>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AA052B"/>
    <w:pPr>
      <w:spacing w:after="160" w:line="240" w:lineRule="exact"/>
    </w:pPr>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9277">
      <w:bodyDiv w:val="1"/>
      <w:marLeft w:val="0"/>
      <w:marRight w:val="0"/>
      <w:marTop w:val="0"/>
      <w:marBottom w:val="0"/>
      <w:divBdr>
        <w:top w:val="none" w:sz="0" w:space="0" w:color="auto"/>
        <w:left w:val="none" w:sz="0" w:space="0" w:color="auto"/>
        <w:bottom w:val="none" w:sz="0" w:space="0" w:color="auto"/>
        <w:right w:val="none" w:sz="0" w:space="0" w:color="auto"/>
      </w:divBdr>
    </w:div>
    <w:div w:id="97680847">
      <w:bodyDiv w:val="1"/>
      <w:marLeft w:val="0"/>
      <w:marRight w:val="0"/>
      <w:marTop w:val="0"/>
      <w:marBottom w:val="0"/>
      <w:divBdr>
        <w:top w:val="none" w:sz="0" w:space="0" w:color="auto"/>
        <w:left w:val="none" w:sz="0" w:space="0" w:color="auto"/>
        <w:bottom w:val="none" w:sz="0" w:space="0" w:color="auto"/>
        <w:right w:val="none" w:sz="0" w:space="0" w:color="auto"/>
      </w:divBdr>
    </w:div>
    <w:div w:id="203565313">
      <w:bodyDiv w:val="1"/>
      <w:marLeft w:val="0"/>
      <w:marRight w:val="0"/>
      <w:marTop w:val="0"/>
      <w:marBottom w:val="0"/>
      <w:divBdr>
        <w:top w:val="none" w:sz="0" w:space="0" w:color="auto"/>
        <w:left w:val="none" w:sz="0" w:space="0" w:color="auto"/>
        <w:bottom w:val="none" w:sz="0" w:space="0" w:color="auto"/>
        <w:right w:val="none" w:sz="0" w:space="0" w:color="auto"/>
      </w:divBdr>
    </w:div>
    <w:div w:id="301889089">
      <w:bodyDiv w:val="1"/>
      <w:marLeft w:val="0"/>
      <w:marRight w:val="0"/>
      <w:marTop w:val="0"/>
      <w:marBottom w:val="0"/>
      <w:divBdr>
        <w:top w:val="none" w:sz="0" w:space="0" w:color="auto"/>
        <w:left w:val="none" w:sz="0" w:space="0" w:color="auto"/>
        <w:bottom w:val="none" w:sz="0" w:space="0" w:color="auto"/>
        <w:right w:val="none" w:sz="0" w:space="0" w:color="auto"/>
      </w:divBdr>
    </w:div>
    <w:div w:id="401031331">
      <w:bodyDiv w:val="1"/>
      <w:marLeft w:val="0"/>
      <w:marRight w:val="0"/>
      <w:marTop w:val="0"/>
      <w:marBottom w:val="0"/>
      <w:divBdr>
        <w:top w:val="none" w:sz="0" w:space="0" w:color="auto"/>
        <w:left w:val="none" w:sz="0" w:space="0" w:color="auto"/>
        <w:bottom w:val="none" w:sz="0" w:space="0" w:color="auto"/>
        <w:right w:val="none" w:sz="0" w:space="0" w:color="auto"/>
      </w:divBdr>
    </w:div>
    <w:div w:id="428963994">
      <w:bodyDiv w:val="1"/>
      <w:marLeft w:val="0"/>
      <w:marRight w:val="0"/>
      <w:marTop w:val="0"/>
      <w:marBottom w:val="0"/>
      <w:divBdr>
        <w:top w:val="none" w:sz="0" w:space="0" w:color="auto"/>
        <w:left w:val="none" w:sz="0" w:space="0" w:color="auto"/>
        <w:bottom w:val="none" w:sz="0" w:space="0" w:color="auto"/>
        <w:right w:val="none" w:sz="0" w:space="0" w:color="auto"/>
      </w:divBdr>
    </w:div>
    <w:div w:id="463667579">
      <w:bodyDiv w:val="1"/>
      <w:marLeft w:val="0"/>
      <w:marRight w:val="0"/>
      <w:marTop w:val="0"/>
      <w:marBottom w:val="0"/>
      <w:divBdr>
        <w:top w:val="none" w:sz="0" w:space="0" w:color="auto"/>
        <w:left w:val="none" w:sz="0" w:space="0" w:color="auto"/>
        <w:bottom w:val="none" w:sz="0" w:space="0" w:color="auto"/>
        <w:right w:val="none" w:sz="0" w:space="0" w:color="auto"/>
      </w:divBdr>
    </w:div>
    <w:div w:id="503983625">
      <w:bodyDiv w:val="1"/>
      <w:marLeft w:val="0"/>
      <w:marRight w:val="0"/>
      <w:marTop w:val="0"/>
      <w:marBottom w:val="0"/>
      <w:divBdr>
        <w:top w:val="none" w:sz="0" w:space="0" w:color="auto"/>
        <w:left w:val="none" w:sz="0" w:space="0" w:color="auto"/>
        <w:bottom w:val="none" w:sz="0" w:space="0" w:color="auto"/>
        <w:right w:val="none" w:sz="0" w:space="0" w:color="auto"/>
      </w:divBdr>
    </w:div>
    <w:div w:id="546989488">
      <w:bodyDiv w:val="1"/>
      <w:marLeft w:val="0"/>
      <w:marRight w:val="0"/>
      <w:marTop w:val="0"/>
      <w:marBottom w:val="0"/>
      <w:divBdr>
        <w:top w:val="none" w:sz="0" w:space="0" w:color="auto"/>
        <w:left w:val="none" w:sz="0" w:space="0" w:color="auto"/>
        <w:bottom w:val="none" w:sz="0" w:space="0" w:color="auto"/>
        <w:right w:val="none" w:sz="0" w:space="0" w:color="auto"/>
      </w:divBdr>
    </w:div>
    <w:div w:id="645470831">
      <w:bodyDiv w:val="1"/>
      <w:marLeft w:val="0"/>
      <w:marRight w:val="0"/>
      <w:marTop w:val="0"/>
      <w:marBottom w:val="0"/>
      <w:divBdr>
        <w:top w:val="none" w:sz="0" w:space="0" w:color="auto"/>
        <w:left w:val="none" w:sz="0" w:space="0" w:color="auto"/>
        <w:bottom w:val="none" w:sz="0" w:space="0" w:color="auto"/>
        <w:right w:val="none" w:sz="0" w:space="0" w:color="auto"/>
      </w:divBdr>
    </w:div>
    <w:div w:id="791167742">
      <w:bodyDiv w:val="1"/>
      <w:marLeft w:val="0"/>
      <w:marRight w:val="0"/>
      <w:marTop w:val="0"/>
      <w:marBottom w:val="0"/>
      <w:divBdr>
        <w:top w:val="none" w:sz="0" w:space="0" w:color="auto"/>
        <w:left w:val="none" w:sz="0" w:space="0" w:color="auto"/>
        <w:bottom w:val="none" w:sz="0" w:space="0" w:color="auto"/>
        <w:right w:val="none" w:sz="0" w:space="0" w:color="auto"/>
      </w:divBdr>
    </w:div>
    <w:div w:id="808287290">
      <w:bodyDiv w:val="1"/>
      <w:marLeft w:val="0"/>
      <w:marRight w:val="0"/>
      <w:marTop w:val="0"/>
      <w:marBottom w:val="0"/>
      <w:divBdr>
        <w:top w:val="none" w:sz="0" w:space="0" w:color="auto"/>
        <w:left w:val="none" w:sz="0" w:space="0" w:color="auto"/>
        <w:bottom w:val="none" w:sz="0" w:space="0" w:color="auto"/>
        <w:right w:val="none" w:sz="0" w:space="0" w:color="auto"/>
      </w:divBdr>
      <w:divsChild>
        <w:div w:id="1432361203">
          <w:marLeft w:val="0"/>
          <w:marRight w:val="0"/>
          <w:marTop w:val="0"/>
          <w:marBottom w:val="0"/>
          <w:divBdr>
            <w:top w:val="none" w:sz="0" w:space="0" w:color="auto"/>
            <w:left w:val="none" w:sz="0" w:space="0" w:color="auto"/>
            <w:bottom w:val="none" w:sz="0" w:space="0" w:color="auto"/>
            <w:right w:val="none" w:sz="0" w:space="0" w:color="auto"/>
          </w:divBdr>
        </w:div>
        <w:div w:id="981808498">
          <w:marLeft w:val="0"/>
          <w:marRight w:val="0"/>
          <w:marTop w:val="0"/>
          <w:marBottom w:val="0"/>
          <w:divBdr>
            <w:top w:val="none" w:sz="0" w:space="0" w:color="auto"/>
            <w:left w:val="none" w:sz="0" w:space="0" w:color="auto"/>
            <w:bottom w:val="none" w:sz="0" w:space="0" w:color="auto"/>
            <w:right w:val="none" w:sz="0" w:space="0" w:color="auto"/>
          </w:divBdr>
        </w:div>
        <w:div w:id="1536892160">
          <w:marLeft w:val="0"/>
          <w:marRight w:val="0"/>
          <w:marTop w:val="0"/>
          <w:marBottom w:val="0"/>
          <w:divBdr>
            <w:top w:val="none" w:sz="0" w:space="0" w:color="auto"/>
            <w:left w:val="none" w:sz="0" w:space="0" w:color="auto"/>
            <w:bottom w:val="none" w:sz="0" w:space="0" w:color="auto"/>
            <w:right w:val="none" w:sz="0" w:space="0" w:color="auto"/>
          </w:divBdr>
        </w:div>
        <w:div w:id="272983653">
          <w:marLeft w:val="0"/>
          <w:marRight w:val="0"/>
          <w:marTop w:val="0"/>
          <w:marBottom w:val="0"/>
          <w:divBdr>
            <w:top w:val="none" w:sz="0" w:space="0" w:color="auto"/>
            <w:left w:val="none" w:sz="0" w:space="0" w:color="auto"/>
            <w:bottom w:val="none" w:sz="0" w:space="0" w:color="auto"/>
            <w:right w:val="none" w:sz="0" w:space="0" w:color="auto"/>
          </w:divBdr>
        </w:div>
        <w:div w:id="1219829373">
          <w:marLeft w:val="0"/>
          <w:marRight w:val="0"/>
          <w:marTop w:val="0"/>
          <w:marBottom w:val="0"/>
          <w:divBdr>
            <w:top w:val="none" w:sz="0" w:space="0" w:color="auto"/>
            <w:left w:val="none" w:sz="0" w:space="0" w:color="auto"/>
            <w:bottom w:val="none" w:sz="0" w:space="0" w:color="auto"/>
            <w:right w:val="none" w:sz="0" w:space="0" w:color="auto"/>
          </w:divBdr>
        </w:div>
        <w:div w:id="548424480">
          <w:marLeft w:val="0"/>
          <w:marRight w:val="0"/>
          <w:marTop w:val="0"/>
          <w:marBottom w:val="0"/>
          <w:divBdr>
            <w:top w:val="none" w:sz="0" w:space="0" w:color="auto"/>
            <w:left w:val="none" w:sz="0" w:space="0" w:color="auto"/>
            <w:bottom w:val="none" w:sz="0" w:space="0" w:color="auto"/>
            <w:right w:val="none" w:sz="0" w:space="0" w:color="auto"/>
          </w:divBdr>
        </w:div>
      </w:divsChild>
    </w:div>
    <w:div w:id="852260577">
      <w:bodyDiv w:val="1"/>
      <w:marLeft w:val="0"/>
      <w:marRight w:val="0"/>
      <w:marTop w:val="0"/>
      <w:marBottom w:val="0"/>
      <w:divBdr>
        <w:top w:val="none" w:sz="0" w:space="0" w:color="auto"/>
        <w:left w:val="none" w:sz="0" w:space="0" w:color="auto"/>
        <w:bottom w:val="none" w:sz="0" w:space="0" w:color="auto"/>
        <w:right w:val="none" w:sz="0" w:space="0" w:color="auto"/>
      </w:divBdr>
    </w:div>
    <w:div w:id="907767663">
      <w:bodyDiv w:val="1"/>
      <w:marLeft w:val="0"/>
      <w:marRight w:val="0"/>
      <w:marTop w:val="0"/>
      <w:marBottom w:val="0"/>
      <w:divBdr>
        <w:top w:val="none" w:sz="0" w:space="0" w:color="auto"/>
        <w:left w:val="none" w:sz="0" w:space="0" w:color="auto"/>
        <w:bottom w:val="none" w:sz="0" w:space="0" w:color="auto"/>
        <w:right w:val="none" w:sz="0" w:space="0" w:color="auto"/>
      </w:divBdr>
    </w:div>
    <w:div w:id="915288644">
      <w:bodyDiv w:val="1"/>
      <w:marLeft w:val="0"/>
      <w:marRight w:val="0"/>
      <w:marTop w:val="0"/>
      <w:marBottom w:val="0"/>
      <w:divBdr>
        <w:top w:val="none" w:sz="0" w:space="0" w:color="auto"/>
        <w:left w:val="none" w:sz="0" w:space="0" w:color="auto"/>
        <w:bottom w:val="none" w:sz="0" w:space="0" w:color="auto"/>
        <w:right w:val="none" w:sz="0" w:space="0" w:color="auto"/>
      </w:divBdr>
    </w:div>
    <w:div w:id="937837243">
      <w:bodyDiv w:val="1"/>
      <w:marLeft w:val="0"/>
      <w:marRight w:val="0"/>
      <w:marTop w:val="0"/>
      <w:marBottom w:val="0"/>
      <w:divBdr>
        <w:top w:val="none" w:sz="0" w:space="0" w:color="auto"/>
        <w:left w:val="none" w:sz="0" w:space="0" w:color="auto"/>
        <w:bottom w:val="none" w:sz="0" w:space="0" w:color="auto"/>
        <w:right w:val="none" w:sz="0" w:space="0" w:color="auto"/>
      </w:divBdr>
    </w:div>
    <w:div w:id="1012758671">
      <w:bodyDiv w:val="1"/>
      <w:marLeft w:val="0"/>
      <w:marRight w:val="0"/>
      <w:marTop w:val="0"/>
      <w:marBottom w:val="0"/>
      <w:divBdr>
        <w:top w:val="none" w:sz="0" w:space="0" w:color="auto"/>
        <w:left w:val="none" w:sz="0" w:space="0" w:color="auto"/>
        <w:bottom w:val="none" w:sz="0" w:space="0" w:color="auto"/>
        <w:right w:val="none" w:sz="0" w:space="0" w:color="auto"/>
      </w:divBdr>
    </w:div>
    <w:div w:id="1020811732">
      <w:bodyDiv w:val="1"/>
      <w:marLeft w:val="0"/>
      <w:marRight w:val="0"/>
      <w:marTop w:val="0"/>
      <w:marBottom w:val="0"/>
      <w:divBdr>
        <w:top w:val="none" w:sz="0" w:space="0" w:color="auto"/>
        <w:left w:val="none" w:sz="0" w:space="0" w:color="auto"/>
        <w:bottom w:val="none" w:sz="0" w:space="0" w:color="auto"/>
        <w:right w:val="none" w:sz="0" w:space="0" w:color="auto"/>
      </w:divBdr>
    </w:div>
    <w:div w:id="1054623706">
      <w:bodyDiv w:val="1"/>
      <w:marLeft w:val="0"/>
      <w:marRight w:val="0"/>
      <w:marTop w:val="0"/>
      <w:marBottom w:val="0"/>
      <w:divBdr>
        <w:top w:val="none" w:sz="0" w:space="0" w:color="auto"/>
        <w:left w:val="none" w:sz="0" w:space="0" w:color="auto"/>
        <w:bottom w:val="none" w:sz="0" w:space="0" w:color="auto"/>
        <w:right w:val="none" w:sz="0" w:space="0" w:color="auto"/>
      </w:divBdr>
    </w:div>
    <w:div w:id="1173833754">
      <w:bodyDiv w:val="1"/>
      <w:marLeft w:val="0"/>
      <w:marRight w:val="0"/>
      <w:marTop w:val="0"/>
      <w:marBottom w:val="0"/>
      <w:divBdr>
        <w:top w:val="none" w:sz="0" w:space="0" w:color="auto"/>
        <w:left w:val="none" w:sz="0" w:space="0" w:color="auto"/>
        <w:bottom w:val="none" w:sz="0" w:space="0" w:color="auto"/>
        <w:right w:val="none" w:sz="0" w:space="0" w:color="auto"/>
      </w:divBdr>
    </w:div>
    <w:div w:id="1190142204">
      <w:bodyDiv w:val="1"/>
      <w:marLeft w:val="0"/>
      <w:marRight w:val="0"/>
      <w:marTop w:val="0"/>
      <w:marBottom w:val="0"/>
      <w:divBdr>
        <w:top w:val="none" w:sz="0" w:space="0" w:color="auto"/>
        <w:left w:val="none" w:sz="0" w:space="0" w:color="auto"/>
        <w:bottom w:val="none" w:sz="0" w:space="0" w:color="auto"/>
        <w:right w:val="none" w:sz="0" w:space="0" w:color="auto"/>
      </w:divBdr>
    </w:div>
    <w:div w:id="1202978923">
      <w:bodyDiv w:val="1"/>
      <w:marLeft w:val="0"/>
      <w:marRight w:val="0"/>
      <w:marTop w:val="0"/>
      <w:marBottom w:val="0"/>
      <w:divBdr>
        <w:top w:val="none" w:sz="0" w:space="0" w:color="auto"/>
        <w:left w:val="none" w:sz="0" w:space="0" w:color="auto"/>
        <w:bottom w:val="none" w:sz="0" w:space="0" w:color="auto"/>
        <w:right w:val="none" w:sz="0" w:space="0" w:color="auto"/>
      </w:divBdr>
    </w:div>
    <w:div w:id="1291666291">
      <w:bodyDiv w:val="1"/>
      <w:marLeft w:val="0"/>
      <w:marRight w:val="0"/>
      <w:marTop w:val="0"/>
      <w:marBottom w:val="0"/>
      <w:divBdr>
        <w:top w:val="none" w:sz="0" w:space="0" w:color="auto"/>
        <w:left w:val="none" w:sz="0" w:space="0" w:color="auto"/>
        <w:bottom w:val="none" w:sz="0" w:space="0" w:color="auto"/>
        <w:right w:val="none" w:sz="0" w:space="0" w:color="auto"/>
      </w:divBdr>
    </w:div>
    <w:div w:id="1338264441">
      <w:bodyDiv w:val="1"/>
      <w:marLeft w:val="0"/>
      <w:marRight w:val="0"/>
      <w:marTop w:val="0"/>
      <w:marBottom w:val="0"/>
      <w:divBdr>
        <w:top w:val="none" w:sz="0" w:space="0" w:color="auto"/>
        <w:left w:val="none" w:sz="0" w:space="0" w:color="auto"/>
        <w:bottom w:val="none" w:sz="0" w:space="0" w:color="auto"/>
        <w:right w:val="none" w:sz="0" w:space="0" w:color="auto"/>
      </w:divBdr>
    </w:div>
    <w:div w:id="1339965622">
      <w:bodyDiv w:val="1"/>
      <w:marLeft w:val="0"/>
      <w:marRight w:val="0"/>
      <w:marTop w:val="0"/>
      <w:marBottom w:val="0"/>
      <w:divBdr>
        <w:top w:val="none" w:sz="0" w:space="0" w:color="auto"/>
        <w:left w:val="none" w:sz="0" w:space="0" w:color="auto"/>
        <w:bottom w:val="none" w:sz="0" w:space="0" w:color="auto"/>
        <w:right w:val="none" w:sz="0" w:space="0" w:color="auto"/>
      </w:divBdr>
    </w:div>
    <w:div w:id="1467352931">
      <w:bodyDiv w:val="1"/>
      <w:marLeft w:val="0"/>
      <w:marRight w:val="0"/>
      <w:marTop w:val="0"/>
      <w:marBottom w:val="0"/>
      <w:divBdr>
        <w:top w:val="none" w:sz="0" w:space="0" w:color="auto"/>
        <w:left w:val="none" w:sz="0" w:space="0" w:color="auto"/>
        <w:bottom w:val="none" w:sz="0" w:space="0" w:color="auto"/>
        <w:right w:val="none" w:sz="0" w:space="0" w:color="auto"/>
      </w:divBdr>
    </w:div>
    <w:div w:id="1469470980">
      <w:bodyDiv w:val="1"/>
      <w:marLeft w:val="0"/>
      <w:marRight w:val="0"/>
      <w:marTop w:val="0"/>
      <w:marBottom w:val="0"/>
      <w:divBdr>
        <w:top w:val="none" w:sz="0" w:space="0" w:color="auto"/>
        <w:left w:val="none" w:sz="0" w:space="0" w:color="auto"/>
        <w:bottom w:val="none" w:sz="0" w:space="0" w:color="auto"/>
        <w:right w:val="none" w:sz="0" w:space="0" w:color="auto"/>
      </w:divBdr>
    </w:div>
    <w:div w:id="1485005006">
      <w:bodyDiv w:val="1"/>
      <w:marLeft w:val="0"/>
      <w:marRight w:val="0"/>
      <w:marTop w:val="0"/>
      <w:marBottom w:val="0"/>
      <w:divBdr>
        <w:top w:val="none" w:sz="0" w:space="0" w:color="auto"/>
        <w:left w:val="none" w:sz="0" w:space="0" w:color="auto"/>
        <w:bottom w:val="none" w:sz="0" w:space="0" w:color="auto"/>
        <w:right w:val="none" w:sz="0" w:space="0" w:color="auto"/>
      </w:divBdr>
    </w:div>
    <w:div w:id="1516773678">
      <w:bodyDiv w:val="1"/>
      <w:marLeft w:val="0"/>
      <w:marRight w:val="0"/>
      <w:marTop w:val="0"/>
      <w:marBottom w:val="0"/>
      <w:divBdr>
        <w:top w:val="none" w:sz="0" w:space="0" w:color="auto"/>
        <w:left w:val="none" w:sz="0" w:space="0" w:color="auto"/>
        <w:bottom w:val="none" w:sz="0" w:space="0" w:color="auto"/>
        <w:right w:val="none" w:sz="0" w:space="0" w:color="auto"/>
      </w:divBdr>
    </w:div>
    <w:div w:id="1619020385">
      <w:bodyDiv w:val="1"/>
      <w:marLeft w:val="0"/>
      <w:marRight w:val="0"/>
      <w:marTop w:val="0"/>
      <w:marBottom w:val="0"/>
      <w:divBdr>
        <w:top w:val="none" w:sz="0" w:space="0" w:color="auto"/>
        <w:left w:val="none" w:sz="0" w:space="0" w:color="auto"/>
        <w:bottom w:val="none" w:sz="0" w:space="0" w:color="auto"/>
        <w:right w:val="none" w:sz="0" w:space="0" w:color="auto"/>
      </w:divBdr>
    </w:div>
    <w:div w:id="1743748422">
      <w:bodyDiv w:val="1"/>
      <w:marLeft w:val="0"/>
      <w:marRight w:val="0"/>
      <w:marTop w:val="0"/>
      <w:marBottom w:val="0"/>
      <w:divBdr>
        <w:top w:val="none" w:sz="0" w:space="0" w:color="auto"/>
        <w:left w:val="none" w:sz="0" w:space="0" w:color="auto"/>
        <w:bottom w:val="none" w:sz="0" w:space="0" w:color="auto"/>
        <w:right w:val="none" w:sz="0" w:space="0" w:color="auto"/>
      </w:divBdr>
    </w:div>
    <w:div w:id="1746489241">
      <w:bodyDiv w:val="1"/>
      <w:marLeft w:val="0"/>
      <w:marRight w:val="0"/>
      <w:marTop w:val="0"/>
      <w:marBottom w:val="0"/>
      <w:divBdr>
        <w:top w:val="none" w:sz="0" w:space="0" w:color="auto"/>
        <w:left w:val="none" w:sz="0" w:space="0" w:color="auto"/>
        <w:bottom w:val="none" w:sz="0" w:space="0" w:color="auto"/>
        <w:right w:val="none" w:sz="0" w:space="0" w:color="auto"/>
      </w:divBdr>
    </w:div>
    <w:div w:id="1863013218">
      <w:bodyDiv w:val="1"/>
      <w:marLeft w:val="0"/>
      <w:marRight w:val="0"/>
      <w:marTop w:val="0"/>
      <w:marBottom w:val="0"/>
      <w:divBdr>
        <w:top w:val="none" w:sz="0" w:space="0" w:color="auto"/>
        <w:left w:val="none" w:sz="0" w:space="0" w:color="auto"/>
        <w:bottom w:val="none" w:sz="0" w:space="0" w:color="auto"/>
        <w:right w:val="none" w:sz="0" w:space="0" w:color="auto"/>
      </w:divBdr>
    </w:div>
    <w:div w:id="1897083381">
      <w:bodyDiv w:val="1"/>
      <w:marLeft w:val="0"/>
      <w:marRight w:val="0"/>
      <w:marTop w:val="0"/>
      <w:marBottom w:val="0"/>
      <w:divBdr>
        <w:top w:val="none" w:sz="0" w:space="0" w:color="auto"/>
        <w:left w:val="none" w:sz="0" w:space="0" w:color="auto"/>
        <w:bottom w:val="none" w:sz="0" w:space="0" w:color="auto"/>
        <w:right w:val="none" w:sz="0" w:space="0" w:color="auto"/>
      </w:divBdr>
    </w:div>
    <w:div w:id="1898085410">
      <w:bodyDiv w:val="1"/>
      <w:marLeft w:val="0"/>
      <w:marRight w:val="0"/>
      <w:marTop w:val="0"/>
      <w:marBottom w:val="0"/>
      <w:divBdr>
        <w:top w:val="none" w:sz="0" w:space="0" w:color="auto"/>
        <w:left w:val="none" w:sz="0" w:space="0" w:color="auto"/>
        <w:bottom w:val="none" w:sz="0" w:space="0" w:color="auto"/>
        <w:right w:val="none" w:sz="0" w:space="0" w:color="auto"/>
      </w:divBdr>
    </w:div>
    <w:div w:id="1945113650">
      <w:bodyDiv w:val="1"/>
      <w:marLeft w:val="0"/>
      <w:marRight w:val="0"/>
      <w:marTop w:val="0"/>
      <w:marBottom w:val="0"/>
      <w:divBdr>
        <w:top w:val="none" w:sz="0" w:space="0" w:color="auto"/>
        <w:left w:val="none" w:sz="0" w:space="0" w:color="auto"/>
        <w:bottom w:val="none" w:sz="0" w:space="0" w:color="auto"/>
        <w:right w:val="none" w:sz="0" w:space="0" w:color="auto"/>
      </w:divBdr>
    </w:div>
    <w:div w:id="1999459385">
      <w:bodyDiv w:val="1"/>
      <w:marLeft w:val="0"/>
      <w:marRight w:val="0"/>
      <w:marTop w:val="0"/>
      <w:marBottom w:val="0"/>
      <w:divBdr>
        <w:top w:val="none" w:sz="0" w:space="0" w:color="auto"/>
        <w:left w:val="none" w:sz="0" w:space="0" w:color="auto"/>
        <w:bottom w:val="none" w:sz="0" w:space="0" w:color="auto"/>
        <w:right w:val="none" w:sz="0" w:space="0" w:color="auto"/>
      </w:divBdr>
    </w:div>
    <w:div w:id="2007047210">
      <w:bodyDiv w:val="1"/>
      <w:marLeft w:val="0"/>
      <w:marRight w:val="0"/>
      <w:marTop w:val="0"/>
      <w:marBottom w:val="0"/>
      <w:divBdr>
        <w:top w:val="none" w:sz="0" w:space="0" w:color="auto"/>
        <w:left w:val="none" w:sz="0" w:space="0" w:color="auto"/>
        <w:bottom w:val="none" w:sz="0" w:space="0" w:color="auto"/>
        <w:right w:val="none" w:sz="0" w:space="0" w:color="auto"/>
      </w:divBdr>
    </w:div>
    <w:div w:id="2009795159">
      <w:bodyDiv w:val="1"/>
      <w:marLeft w:val="0"/>
      <w:marRight w:val="0"/>
      <w:marTop w:val="0"/>
      <w:marBottom w:val="0"/>
      <w:divBdr>
        <w:top w:val="none" w:sz="0" w:space="0" w:color="auto"/>
        <w:left w:val="none" w:sz="0" w:space="0" w:color="auto"/>
        <w:bottom w:val="none" w:sz="0" w:space="0" w:color="auto"/>
        <w:right w:val="none" w:sz="0" w:space="0" w:color="auto"/>
      </w:divBdr>
    </w:div>
    <w:div w:id="2014992798">
      <w:bodyDiv w:val="1"/>
      <w:marLeft w:val="0"/>
      <w:marRight w:val="0"/>
      <w:marTop w:val="0"/>
      <w:marBottom w:val="0"/>
      <w:divBdr>
        <w:top w:val="none" w:sz="0" w:space="0" w:color="auto"/>
        <w:left w:val="none" w:sz="0" w:space="0" w:color="auto"/>
        <w:bottom w:val="none" w:sz="0" w:space="0" w:color="auto"/>
        <w:right w:val="none" w:sz="0" w:space="0" w:color="auto"/>
      </w:divBdr>
    </w:div>
    <w:div w:id="2051957246">
      <w:bodyDiv w:val="1"/>
      <w:marLeft w:val="0"/>
      <w:marRight w:val="0"/>
      <w:marTop w:val="0"/>
      <w:marBottom w:val="0"/>
      <w:divBdr>
        <w:top w:val="none" w:sz="0" w:space="0" w:color="auto"/>
        <w:left w:val="none" w:sz="0" w:space="0" w:color="auto"/>
        <w:bottom w:val="none" w:sz="0" w:space="0" w:color="auto"/>
        <w:right w:val="none" w:sz="0" w:space="0" w:color="auto"/>
      </w:divBdr>
    </w:div>
    <w:div w:id="21450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stat.gov.lv/pxweb/lv/OSP_PUB/START__POP__MI__MIS/MIS0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eej.lv/znvgC" TargetMode="External"/><Relationship Id="rId2" Type="http://schemas.openxmlformats.org/officeDocument/2006/relationships/hyperlink" Target="https://videscentrs.lvgmc.lv/lapas/udens-apsaimniekosana-un-pludu-parvaldiba" TargetMode="External"/><Relationship Id="rId1" Type="http://schemas.openxmlformats.org/officeDocument/2006/relationships/hyperlink" Target="https://www.esfondi.lv/profesionaliem/planosana/planosanas-dokumenti/2021-2027-gada" TargetMode="External"/><Relationship Id="rId5" Type="http://schemas.openxmlformats.org/officeDocument/2006/relationships/hyperlink" Target="https://tapportals.mk.gov.lv/annotation/7b12083f-8cdd-4fb2-9420-4b4c85150be2" TargetMode="External"/><Relationship Id="rId4" Type="http://schemas.openxmlformats.org/officeDocument/2006/relationships/hyperlink" Target="https://likumi.lv/ta/id/343174-eiropas-savienibas-kohezijas-politikas-programmas-2021-2027-gadam-2-1-3-specifiska-atbalsta-merka-veicinat-pielagosa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2D2A1-9976-48EA-82F4-5D7F3D8E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25386</Words>
  <Characters>14471</Characters>
  <Application>Microsoft Office Word</Application>
  <DocSecurity>4</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NOTEKŪDEŅU APSAIMNIEKOŠANAS INVESTĪCIJU PLĀNs 2021. – 2027. GADAM</vt:lpstr>
      <vt:lpstr>NOTEKŪDEŅU APSAIMNIEKOŠANAS INVESTĪCIJU PLĀNs 2021. – 2027. GADAM</vt:lpstr>
    </vt:vector>
  </TitlesOfParts>
  <Company/>
  <LinksUpToDate>false</LinksUpToDate>
  <CharactersWithSpaces>39778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NOTEKŪDEŅU APSAIMNIEKOŠANAS INVESTĪCIJU PLĀNs 2021. – 2027. GADAM</dc:title>
  <dc:subject>GALA ZIŅOJUMS</dc:subject>
  <dc:creator>SIA “ISMADE”</dc:creator>
  <cp:keywords/>
  <dc:description/>
  <cp:lastModifiedBy>Ieva Jakovļeva</cp:lastModifiedBy>
  <cp:revision>2</cp:revision>
  <cp:lastPrinted>2020-06-03T10:12:00Z</cp:lastPrinted>
  <dcterms:created xsi:type="dcterms:W3CDTF">2023-11-21T12:49:00Z</dcterms:created>
  <dcterms:modified xsi:type="dcterms:W3CDTF">2023-11-21T12:49:00Z</dcterms:modified>
</cp:coreProperties>
</file>