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9F5B" w14:textId="77777777" w:rsidR="00640CDB" w:rsidRDefault="00640CDB" w:rsidP="00640CDB">
      <w:pPr>
        <w:spacing w:after="0" w:line="360" w:lineRule="auto"/>
        <w:jc w:val="center"/>
        <w:rPr>
          <w:rFonts w:ascii="Times New Roman" w:hAnsi="Times New Roman" w:cs="Times New Roman"/>
          <w:b/>
          <w:sz w:val="40"/>
          <w:szCs w:val="40"/>
        </w:rPr>
      </w:pPr>
    </w:p>
    <w:p w14:paraId="0926A000" w14:textId="77777777" w:rsidR="00640CDB" w:rsidRDefault="00640CDB" w:rsidP="00640CDB">
      <w:pPr>
        <w:spacing w:after="0" w:line="360" w:lineRule="auto"/>
        <w:jc w:val="center"/>
        <w:rPr>
          <w:rFonts w:ascii="Times New Roman" w:hAnsi="Times New Roman" w:cs="Times New Roman"/>
          <w:b/>
          <w:sz w:val="40"/>
          <w:szCs w:val="40"/>
        </w:rPr>
      </w:pPr>
    </w:p>
    <w:p w14:paraId="4300F576" w14:textId="77777777" w:rsidR="00640CDB" w:rsidRDefault="00640CDB" w:rsidP="00640CDB">
      <w:pPr>
        <w:spacing w:after="0" w:line="360" w:lineRule="auto"/>
        <w:jc w:val="center"/>
        <w:rPr>
          <w:rFonts w:ascii="Times New Roman" w:hAnsi="Times New Roman" w:cs="Times New Roman"/>
          <w:b/>
          <w:sz w:val="40"/>
          <w:szCs w:val="40"/>
        </w:rPr>
      </w:pPr>
    </w:p>
    <w:p w14:paraId="7C08639F" w14:textId="77777777" w:rsidR="00640CDB" w:rsidRDefault="00640CDB" w:rsidP="00640CDB">
      <w:pPr>
        <w:spacing w:after="0" w:line="360" w:lineRule="auto"/>
        <w:jc w:val="center"/>
        <w:rPr>
          <w:rFonts w:ascii="Times New Roman" w:hAnsi="Times New Roman" w:cs="Times New Roman"/>
          <w:b/>
          <w:sz w:val="40"/>
          <w:szCs w:val="40"/>
        </w:rPr>
      </w:pPr>
    </w:p>
    <w:p w14:paraId="32DA932D" w14:textId="77777777" w:rsidR="00640CDB" w:rsidRDefault="00640CDB" w:rsidP="00640CDB">
      <w:pPr>
        <w:spacing w:after="0" w:line="360" w:lineRule="auto"/>
        <w:jc w:val="center"/>
        <w:rPr>
          <w:rFonts w:ascii="Times New Roman" w:hAnsi="Times New Roman" w:cs="Times New Roman"/>
          <w:b/>
          <w:sz w:val="40"/>
          <w:szCs w:val="40"/>
        </w:rPr>
      </w:pPr>
    </w:p>
    <w:p w14:paraId="4870C3D8" w14:textId="77777777" w:rsidR="00640CDB" w:rsidRDefault="00640CDB" w:rsidP="00640CDB">
      <w:pPr>
        <w:spacing w:after="0" w:line="360" w:lineRule="auto"/>
        <w:jc w:val="center"/>
        <w:rPr>
          <w:rFonts w:ascii="Times New Roman" w:hAnsi="Times New Roman" w:cs="Times New Roman"/>
          <w:b/>
          <w:sz w:val="40"/>
          <w:szCs w:val="40"/>
        </w:rPr>
      </w:pPr>
    </w:p>
    <w:p w14:paraId="35856A33" w14:textId="77777777" w:rsidR="00640CDB" w:rsidRDefault="00640CDB" w:rsidP="00640CDB">
      <w:pPr>
        <w:spacing w:after="0" w:line="360" w:lineRule="auto"/>
        <w:jc w:val="center"/>
        <w:rPr>
          <w:rFonts w:ascii="Times New Roman" w:hAnsi="Times New Roman" w:cs="Times New Roman"/>
          <w:b/>
          <w:sz w:val="40"/>
          <w:szCs w:val="40"/>
        </w:rPr>
      </w:pPr>
    </w:p>
    <w:p w14:paraId="33D7A7EB" w14:textId="77777777" w:rsidR="00640CDB" w:rsidRDefault="00640CDB" w:rsidP="00640CDB">
      <w:pPr>
        <w:spacing w:after="0" w:line="360" w:lineRule="auto"/>
        <w:jc w:val="center"/>
        <w:rPr>
          <w:rFonts w:ascii="Times New Roman" w:hAnsi="Times New Roman" w:cs="Times New Roman"/>
          <w:b/>
          <w:sz w:val="40"/>
          <w:szCs w:val="40"/>
        </w:rPr>
      </w:pPr>
    </w:p>
    <w:p w14:paraId="11ADCD31" w14:textId="77777777" w:rsidR="00640CDB" w:rsidRDefault="00640CDB" w:rsidP="00640CDB">
      <w:pPr>
        <w:spacing w:after="0" w:line="360" w:lineRule="auto"/>
        <w:jc w:val="center"/>
        <w:rPr>
          <w:rFonts w:ascii="Times New Roman" w:hAnsi="Times New Roman" w:cs="Times New Roman"/>
          <w:b/>
          <w:sz w:val="40"/>
          <w:szCs w:val="40"/>
        </w:rPr>
      </w:pPr>
    </w:p>
    <w:p w14:paraId="272B485E" w14:textId="4B658BB7" w:rsidR="009023AA" w:rsidRPr="00640CDB" w:rsidRDefault="009F36C8" w:rsidP="00640CDB">
      <w:pPr>
        <w:spacing w:after="0" w:line="360" w:lineRule="auto"/>
        <w:jc w:val="center"/>
        <w:rPr>
          <w:rFonts w:ascii="Times New Roman" w:hAnsi="Times New Roman" w:cs="Times New Roman"/>
          <w:b/>
          <w:sz w:val="40"/>
          <w:szCs w:val="40"/>
        </w:rPr>
      </w:pPr>
      <w:r w:rsidRPr="00640CDB">
        <w:rPr>
          <w:rFonts w:ascii="Times New Roman" w:hAnsi="Times New Roman" w:cs="Times New Roman"/>
          <w:b/>
          <w:sz w:val="40"/>
          <w:szCs w:val="40"/>
        </w:rPr>
        <w:t>VADLĪNIJAS</w:t>
      </w:r>
      <w:r w:rsidR="00C51DD5" w:rsidRPr="00640CDB">
        <w:rPr>
          <w:rFonts w:ascii="Times New Roman" w:hAnsi="Times New Roman" w:cs="Times New Roman"/>
          <w:b/>
          <w:sz w:val="40"/>
          <w:szCs w:val="40"/>
        </w:rPr>
        <w:t xml:space="preserve"> VEIKSMĪGAI</w:t>
      </w:r>
      <w:r w:rsidR="00640CDB">
        <w:rPr>
          <w:rFonts w:ascii="Times New Roman" w:hAnsi="Times New Roman" w:cs="Times New Roman"/>
          <w:b/>
          <w:sz w:val="40"/>
          <w:szCs w:val="40"/>
        </w:rPr>
        <w:t xml:space="preserve"> </w:t>
      </w:r>
      <w:r w:rsidR="00C51DD5" w:rsidRPr="00640CDB">
        <w:rPr>
          <w:rFonts w:ascii="Times New Roman" w:hAnsi="Times New Roman" w:cs="Times New Roman"/>
          <w:b/>
          <w:sz w:val="40"/>
          <w:szCs w:val="40"/>
        </w:rPr>
        <w:t>PAŠVALDĪBAS SAISTOŠO NOTEIKUMU PAR BUDŽET</w:t>
      </w:r>
      <w:r w:rsidR="00664F56" w:rsidRPr="00640CDB">
        <w:rPr>
          <w:rFonts w:ascii="Times New Roman" w:hAnsi="Times New Roman" w:cs="Times New Roman"/>
          <w:b/>
          <w:sz w:val="40"/>
          <w:szCs w:val="40"/>
        </w:rPr>
        <w:t>U</w:t>
      </w:r>
      <w:r w:rsidR="00C51DD5" w:rsidRPr="00640CDB">
        <w:rPr>
          <w:rFonts w:ascii="Times New Roman" w:hAnsi="Times New Roman" w:cs="Times New Roman"/>
          <w:b/>
          <w:sz w:val="40"/>
          <w:szCs w:val="40"/>
        </w:rPr>
        <w:t xml:space="preserve"> </w:t>
      </w:r>
      <w:r w:rsidR="00664F56" w:rsidRPr="00640CDB">
        <w:rPr>
          <w:rFonts w:ascii="Times New Roman" w:hAnsi="Times New Roman" w:cs="Times New Roman"/>
          <w:b/>
          <w:sz w:val="40"/>
          <w:szCs w:val="40"/>
        </w:rPr>
        <w:t>SAGATAVOŠANAI</w:t>
      </w:r>
    </w:p>
    <w:p w14:paraId="4283FE10" w14:textId="77777777" w:rsidR="00E33FF7" w:rsidRPr="004C38DA" w:rsidRDefault="00E33FF7" w:rsidP="004C38DA">
      <w:pPr>
        <w:spacing w:line="240" w:lineRule="auto"/>
        <w:jc w:val="center"/>
        <w:rPr>
          <w:rFonts w:ascii="Times New Roman" w:eastAsia="Times New Roman" w:hAnsi="Times New Roman" w:cs="Times New Roman"/>
          <w:b/>
          <w:color w:val="000000" w:themeColor="text1"/>
          <w:sz w:val="24"/>
          <w:szCs w:val="24"/>
          <w:lang w:eastAsia="lv-LV"/>
        </w:rPr>
      </w:pPr>
    </w:p>
    <w:p w14:paraId="3E7023B9" w14:textId="77777777" w:rsidR="00640CDB" w:rsidRDefault="00640CDB" w:rsidP="004C38DA">
      <w:pPr>
        <w:spacing w:after="120" w:line="240" w:lineRule="auto"/>
        <w:jc w:val="center"/>
        <w:rPr>
          <w:rFonts w:ascii="Times New Roman" w:eastAsia="Times New Roman" w:hAnsi="Times New Roman" w:cs="Times New Roman"/>
          <w:b/>
          <w:color w:val="000000" w:themeColor="text1"/>
          <w:sz w:val="26"/>
          <w:szCs w:val="26"/>
          <w:lang w:eastAsia="lv-LV"/>
        </w:rPr>
        <w:sectPr w:rsidR="00640CDB" w:rsidSect="004C38DA">
          <w:headerReference w:type="default" r:id="rId8"/>
          <w:footerReference w:type="default" r:id="rId9"/>
          <w:headerReference w:type="first" r:id="rId10"/>
          <w:pgSz w:w="11906" w:h="16838"/>
          <w:pgMar w:top="1134" w:right="1134" w:bottom="1134" w:left="1134" w:header="709" w:footer="709" w:gutter="0"/>
          <w:cols w:space="708"/>
          <w:titlePg/>
          <w:docGrid w:linePitch="360"/>
        </w:sectPr>
      </w:pPr>
    </w:p>
    <w:p w14:paraId="5CB68354" w14:textId="77777777" w:rsidR="00467075" w:rsidRPr="004C38DA" w:rsidRDefault="000C6362" w:rsidP="00640CDB">
      <w:pPr>
        <w:pStyle w:val="Virsraksts1"/>
        <w:numPr>
          <w:ilvl w:val="0"/>
          <w:numId w:val="0"/>
        </w:numPr>
        <w:rPr>
          <w:rFonts w:eastAsia="Times New Roman"/>
          <w:lang w:eastAsia="lv-LV"/>
        </w:rPr>
      </w:pPr>
      <w:bookmarkStart w:id="0" w:name="_Toc155357831"/>
      <w:bookmarkStart w:id="1" w:name="_Toc155360690"/>
      <w:r w:rsidRPr="004C38DA">
        <w:rPr>
          <w:rFonts w:eastAsia="Times New Roman"/>
          <w:lang w:eastAsia="lv-LV"/>
        </w:rPr>
        <w:lastRenderedPageBreak/>
        <w:t>Saturs</w:t>
      </w:r>
      <w:bookmarkEnd w:id="0"/>
      <w:bookmarkEnd w:id="1"/>
    </w:p>
    <w:sdt>
      <w:sdtPr>
        <w:id w:val="1142846460"/>
        <w:docPartObj>
          <w:docPartGallery w:val="Table of Contents"/>
          <w:docPartUnique/>
        </w:docPartObj>
      </w:sdtPr>
      <w:sdtEndPr>
        <w:rPr>
          <w:b/>
          <w:bCs/>
          <w:noProof/>
        </w:rPr>
      </w:sdtEndPr>
      <w:sdtContent>
        <w:p w14:paraId="2C49620F" w14:textId="151551CE" w:rsidR="000B17AF" w:rsidRPr="000B17AF" w:rsidRDefault="0037612A" w:rsidP="000B17AF">
          <w:pPr>
            <w:pStyle w:val="Saturs1"/>
            <w:rPr>
              <w:noProof/>
              <w:color w:val="0000FF"/>
              <w:u w:val="single"/>
            </w:rPr>
          </w:pPr>
          <w:r>
            <w:fldChar w:fldCharType="begin"/>
          </w:r>
          <w:r>
            <w:instrText xml:space="preserve"> TOC \o "1-3" \h \z \u </w:instrText>
          </w:r>
          <w:r>
            <w:fldChar w:fldCharType="separate"/>
          </w:r>
          <w:hyperlink w:anchor="_Toc155360690" w:history="1">
            <w:r w:rsidR="00857CC2" w:rsidRPr="00857CC2">
              <w:rPr>
                <w:rStyle w:val="Hipersaite"/>
                <w:noProof/>
              </w:rPr>
              <w:t>_Toc155360690</w:t>
            </w:r>
          </w:hyperlink>
        </w:p>
        <w:p w14:paraId="7A16DC49" w14:textId="60492B39" w:rsidR="000B17AF" w:rsidRPr="000B17AF" w:rsidRDefault="00000000" w:rsidP="000B17AF">
          <w:pPr>
            <w:pStyle w:val="Saturs1"/>
            <w:rPr>
              <w:rFonts w:eastAsiaTheme="minorEastAsia"/>
              <w:noProof/>
              <w:kern w:val="2"/>
              <w:lang w:eastAsia="lv-LV"/>
              <w14:ligatures w14:val="standardContextual"/>
            </w:rPr>
          </w:pPr>
          <w:hyperlink w:anchor="_Toc155360691" w:history="1">
            <w:r w:rsidR="000B17AF" w:rsidRPr="000B17AF">
              <w:rPr>
                <w:rStyle w:val="Hipersaite"/>
                <w:rFonts w:ascii="Times New Roman" w:eastAsia="Times New Roman" w:hAnsi="Times New Roman" w:cs="Times New Roman"/>
                <w:noProof/>
                <w:color w:val="000000" w:themeColor="text1"/>
                <w:sz w:val="24"/>
                <w:szCs w:val="24"/>
                <w:lang w:eastAsia="lv-LV"/>
              </w:rPr>
              <w:t>1.</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Ievads</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_Toc155360691 \h </w:instrText>
            </w:r>
            <w:r w:rsidR="000B17AF" w:rsidRPr="000B17AF">
              <w:rPr>
                <w:noProof/>
                <w:webHidden/>
              </w:rPr>
            </w:r>
            <w:r w:rsidR="000B17AF" w:rsidRPr="000B17AF">
              <w:rPr>
                <w:noProof/>
                <w:webHidden/>
              </w:rPr>
              <w:fldChar w:fldCharType="separate"/>
            </w:r>
            <w:r w:rsidR="00366F7A">
              <w:rPr>
                <w:noProof/>
                <w:webHidden/>
              </w:rPr>
              <w:t>3</w:t>
            </w:r>
            <w:r w:rsidR="000B17AF" w:rsidRPr="000B17AF">
              <w:rPr>
                <w:noProof/>
                <w:webHidden/>
              </w:rPr>
              <w:fldChar w:fldCharType="end"/>
            </w:r>
          </w:hyperlink>
        </w:p>
        <w:p w14:paraId="5A0DC531" w14:textId="762B4DBD" w:rsidR="000B17AF" w:rsidRPr="000B17AF" w:rsidRDefault="00000000" w:rsidP="000B17AF">
          <w:pPr>
            <w:pStyle w:val="Saturs1"/>
            <w:rPr>
              <w:rFonts w:eastAsiaTheme="minorEastAsia"/>
              <w:noProof/>
              <w:kern w:val="2"/>
              <w:lang w:eastAsia="lv-LV"/>
              <w14:ligatures w14:val="standardContextual"/>
            </w:rPr>
          </w:pPr>
          <w:hyperlink w:anchor="_Toc155360693" w:history="1">
            <w:r w:rsidR="000B17AF" w:rsidRPr="000B17AF">
              <w:rPr>
                <w:rStyle w:val="Hipersaite"/>
                <w:rFonts w:ascii="Times New Roman" w:eastAsia="Times New Roman" w:hAnsi="Times New Roman" w:cs="Times New Roman"/>
                <w:noProof/>
                <w:color w:val="000000" w:themeColor="text1"/>
                <w:sz w:val="24"/>
                <w:szCs w:val="24"/>
                <w:lang w:eastAsia="lv-LV"/>
              </w:rPr>
              <w:t>2.</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Svarīgākie budžeta procesa reglamentējošie normatīvie akti</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_Toc155360693 \h </w:instrText>
            </w:r>
            <w:r w:rsidR="000B17AF" w:rsidRPr="000B17AF">
              <w:rPr>
                <w:noProof/>
                <w:webHidden/>
              </w:rPr>
            </w:r>
            <w:r w:rsidR="000B17AF" w:rsidRPr="000B17AF">
              <w:rPr>
                <w:noProof/>
                <w:webHidden/>
              </w:rPr>
              <w:fldChar w:fldCharType="separate"/>
            </w:r>
            <w:r w:rsidR="00366F7A">
              <w:rPr>
                <w:noProof/>
                <w:webHidden/>
              </w:rPr>
              <w:t>4</w:t>
            </w:r>
            <w:r w:rsidR="000B17AF" w:rsidRPr="000B17AF">
              <w:rPr>
                <w:noProof/>
                <w:webHidden/>
              </w:rPr>
              <w:fldChar w:fldCharType="end"/>
            </w:r>
          </w:hyperlink>
        </w:p>
        <w:p w14:paraId="5D52DF90" w14:textId="2705EFE8" w:rsidR="000B17AF" w:rsidRPr="000B17AF" w:rsidRDefault="00000000" w:rsidP="000B17AF">
          <w:pPr>
            <w:pStyle w:val="Saturs1"/>
            <w:rPr>
              <w:rFonts w:eastAsiaTheme="minorEastAsia"/>
              <w:noProof/>
              <w:kern w:val="2"/>
              <w:lang w:eastAsia="lv-LV"/>
              <w14:ligatures w14:val="standardContextual"/>
            </w:rPr>
          </w:pPr>
          <w:hyperlink w:anchor="_Toc155360694" w:history="1">
            <w:r w:rsidR="000B17AF" w:rsidRPr="000B17AF">
              <w:rPr>
                <w:rStyle w:val="Hipersaite"/>
                <w:rFonts w:ascii="Times New Roman" w:eastAsia="Times New Roman" w:hAnsi="Times New Roman" w:cs="Times New Roman"/>
                <w:noProof/>
                <w:color w:val="000000" w:themeColor="text1"/>
                <w:sz w:val="24"/>
                <w:szCs w:val="24"/>
                <w:lang w:eastAsia="lv-LV"/>
              </w:rPr>
              <w:t>3.</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Pašvaldību un Ministru kabineta sadarbība budžeta plānošanas procesā</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_Toc155360694 \h </w:instrText>
            </w:r>
            <w:r w:rsidR="000B17AF" w:rsidRPr="000B17AF">
              <w:rPr>
                <w:noProof/>
                <w:webHidden/>
              </w:rPr>
            </w:r>
            <w:r w:rsidR="000B17AF" w:rsidRPr="000B17AF">
              <w:rPr>
                <w:noProof/>
                <w:webHidden/>
              </w:rPr>
              <w:fldChar w:fldCharType="separate"/>
            </w:r>
            <w:r w:rsidR="00366F7A">
              <w:rPr>
                <w:noProof/>
                <w:webHidden/>
              </w:rPr>
              <w:t>6</w:t>
            </w:r>
            <w:r w:rsidR="000B17AF" w:rsidRPr="000B17AF">
              <w:rPr>
                <w:noProof/>
                <w:webHidden/>
              </w:rPr>
              <w:fldChar w:fldCharType="end"/>
            </w:r>
          </w:hyperlink>
        </w:p>
        <w:p w14:paraId="4F576D54" w14:textId="71EF7A20" w:rsidR="000B17AF" w:rsidRPr="000B17AF" w:rsidRDefault="00000000" w:rsidP="000B17AF">
          <w:pPr>
            <w:pStyle w:val="Saturs1"/>
            <w:rPr>
              <w:rFonts w:eastAsiaTheme="minorEastAsia"/>
              <w:noProof/>
              <w:kern w:val="2"/>
              <w:lang w:eastAsia="lv-LV"/>
              <w14:ligatures w14:val="standardContextual"/>
            </w:rPr>
          </w:pPr>
          <w:hyperlink w:anchor="_Toc155360695" w:history="1">
            <w:r w:rsidR="000B17AF" w:rsidRPr="000B17AF">
              <w:rPr>
                <w:rStyle w:val="Hipersaite"/>
                <w:rFonts w:ascii="Times New Roman" w:eastAsia="Times New Roman" w:hAnsi="Times New Roman" w:cs="Times New Roman"/>
                <w:noProof/>
                <w:color w:val="000000" w:themeColor="text1"/>
                <w:sz w:val="24"/>
                <w:szCs w:val="24"/>
                <w:lang w:eastAsia="lv-LV"/>
              </w:rPr>
              <w:t>4.</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Pašvaldību saistošo noteikumu par budžetu statuss un struktūra</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_Toc155360695 \h </w:instrText>
            </w:r>
            <w:r w:rsidR="000B17AF" w:rsidRPr="000B17AF">
              <w:rPr>
                <w:noProof/>
                <w:webHidden/>
              </w:rPr>
            </w:r>
            <w:r w:rsidR="000B17AF" w:rsidRPr="000B17AF">
              <w:rPr>
                <w:noProof/>
                <w:webHidden/>
              </w:rPr>
              <w:fldChar w:fldCharType="separate"/>
            </w:r>
            <w:r w:rsidR="00366F7A">
              <w:rPr>
                <w:noProof/>
                <w:webHidden/>
              </w:rPr>
              <w:t>7</w:t>
            </w:r>
            <w:r w:rsidR="000B17AF" w:rsidRPr="000B17AF">
              <w:rPr>
                <w:noProof/>
                <w:webHidden/>
              </w:rPr>
              <w:fldChar w:fldCharType="end"/>
            </w:r>
          </w:hyperlink>
        </w:p>
        <w:p w14:paraId="680A1D6F" w14:textId="04EBFFD5" w:rsidR="000B17AF" w:rsidRPr="000B17AF" w:rsidRDefault="00000000" w:rsidP="000B17AF">
          <w:pPr>
            <w:pStyle w:val="Saturs1"/>
            <w:rPr>
              <w:rFonts w:eastAsiaTheme="minorEastAsia"/>
              <w:noProof/>
              <w:kern w:val="2"/>
              <w:lang w:eastAsia="lv-LV"/>
              <w14:ligatures w14:val="standardContextual"/>
            </w:rPr>
          </w:pPr>
          <w:hyperlink w:anchor="_Toc155360696" w:history="1">
            <w:r w:rsidR="000B17AF" w:rsidRPr="000B17AF">
              <w:rPr>
                <w:rStyle w:val="Hipersaite"/>
                <w:rFonts w:ascii="Times New Roman" w:eastAsia="Times New Roman" w:hAnsi="Times New Roman" w:cs="Times New Roman"/>
                <w:noProof/>
                <w:color w:val="000000" w:themeColor="text1"/>
                <w:sz w:val="24"/>
                <w:szCs w:val="24"/>
                <w:lang w:eastAsia="lv-LV"/>
              </w:rPr>
              <w:t>5.</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Pašvaldību saistošo noteikumu par budžetu sastādīšana, apstiprināšana un grozīšana</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_Toc155360696 \h </w:instrText>
            </w:r>
            <w:r w:rsidR="000B17AF" w:rsidRPr="000B17AF">
              <w:rPr>
                <w:noProof/>
                <w:webHidden/>
              </w:rPr>
            </w:r>
            <w:r w:rsidR="000B17AF" w:rsidRPr="000B17AF">
              <w:rPr>
                <w:noProof/>
                <w:webHidden/>
              </w:rPr>
              <w:fldChar w:fldCharType="separate"/>
            </w:r>
            <w:r w:rsidR="00366F7A">
              <w:rPr>
                <w:noProof/>
                <w:webHidden/>
              </w:rPr>
              <w:t>8</w:t>
            </w:r>
            <w:r w:rsidR="000B17AF" w:rsidRPr="000B17AF">
              <w:rPr>
                <w:noProof/>
                <w:webHidden/>
              </w:rPr>
              <w:fldChar w:fldCharType="end"/>
            </w:r>
          </w:hyperlink>
        </w:p>
        <w:p w14:paraId="67181712" w14:textId="022DC833" w:rsidR="000B17AF" w:rsidRPr="000B17AF" w:rsidRDefault="00000000" w:rsidP="000B17AF">
          <w:pPr>
            <w:pStyle w:val="Saturs3"/>
            <w:rPr>
              <w:rStyle w:val="Hipersaite"/>
              <w:noProof/>
              <w:color w:val="000000" w:themeColor="text1"/>
            </w:rPr>
          </w:pPr>
          <w:hyperlink w:anchor="_Toc155360697" w:history="1">
            <w:r w:rsidR="000B17AF" w:rsidRPr="000B17AF">
              <w:rPr>
                <w:rStyle w:val="Hipersaite"/>
                <w:rFonts w:ascii="Times New Roman" w:hAnsi="Times New Roman" w:cs="Times New Roman"/>
                <w:noProof/>
                <w:color w:val="000000" w:themeColor="text1"/>
                <w:sz w:val="24"/>
                <w:szCs w:val="24"/>
              </w:rPr>
              <w:t>5.1.</w:t>
            </w:r>
            <w:r w:rsidR="000B17AF" w:rsidRPr="000B17AF">
              <w:rPr>
                <w:rStyle w:val="Hipersaite"/>
                <w:noProof/>
                <w:color w:val="000000" w:themeColor="text1"/>
              </w:rPr>
              <w:tab/>
            </w:r>
            <w:r w:rsidR="000B17AF" w:rsidRPr="000B17AF">
              <w:rPr>
                <w:rStyle w:val="Hipersaite"/>
                <w:rFonts w:ascii="Times New Roman" w:hAnsi="Times New Roman" w:cs="Times New Roman"/>
                <w:noProof/>
                <w:color w:val="000000" w:themeColor="text1"/>
                <w:sz w:val="24"/>
                <w:szCs w:val="24"/>
              </w:rPr>
              <w:t>Pašvaldības budžeta plānošanas cikls</w:t>
            </w:r>
            <w:r w:rsidR="000B17AF" w:rsidRPr="000B17AF">
              <w:rPr>
                <w:rStyle w:val="Hipersaite"/>
                <w:noProof/>
                <w:webHidden/>
                <w:color w:val="000000" w:themeColor="text1"/>
              </w:rPr>
              <w:tab/>
            </w:r>
            <w:r w:rsidR="000B17AF" w:rsidRPr="000B17AF">
              <w:rPr>
                <w:rStyle w:val="Hipersaite"/>
                <w:noProof/>
                <w:webHidden/>
                <w:color w:val="000000" w:themeColor="text1"/>
              </w:rPr>
              <w:fldChar w:fldCharType="begin"/>
            </w:r>
            <w:r w:rsidR="000B17AF" w:rsidRPr="000B17AF">
              <w:rPr>
                <w:rStyle w:val="Hipersaite"/>
                <w:noProof/>
                <w:webHidden/>
                <w:color w:val="000000" w:themeColor="text1"/>
              </w:rPr>
              <w:instrText xml:space="preserve"> PAGEREF _Toc155360697 \h </w:instrText>
            </w:r>
            <w:r w:rsidR="000B17AF" w:rsidRPr="000B17AF">
              <w:rPr>
                <w:rStyle w:val="Hipersaite"/>
                <w:noProof/>
                <w:webHidden/>
                <w:color w:val="000000" w:themeColor="text1"/>
              </w:rPr>
            </w:r>
            <w:r w:rsidR="000B17AF" w:rsidRPr="000B17AF">
              <w:rPr>
                <w:rStyle w:val="Hipersaite"/>
                <w:noProof/>
                <w:webHidden/>
                <w:color w:val="000000" w:themeColor="text1"/>
              </w:rPr>
              <w:fldChar w:fldCharType="separate"/>
            </w:r>
            <w:r w:rsidR="00366F7A">
              <w:rPr>
                <w:rStyle w:val="Hipersaite"/>
                <w:noProof/>
                <w:webHidden/>
                <w:color w:val="000000" w:themeColor="text1"/>
              </w:rPr>
              <w:t>8</w:t>
            </w:r>
            <w:r w:rsidR="000B17AF" w:rsidRPr="000B17AF">
              <w:rPr>
                <w:rStyle w:val="Hipersaite"/>
                <w:noProof/>
                <w:webHidden/>
                <w:color w:val="000000" w:themeColor="text1"/>
              </w:rPr>
              <w:fldChar w:fldCharType="end"/>
            </w:r>
          </w:hyperlink>
        </w:p>
        <w:p w14:paraId="2239EF06" w14:textId="206FEC90" w:rsidR="000B17AF" w:rsidRPr="000B17AF" w:rsidRDefault="00000000" w:rsidP="000B17AF">
          <w:pPr>
            <w:pStyle w:val="Saturs3"/>
            <w:rPr>
              <w:rStyle w:val="Hipersaite"/>
              <w:noProof/>
              <w:color w:val="000000" w:themeColor="text1"/>
            </w:rPr>
          </w:pPr>
          <w:hyperlink w:anchor="_Toc155360698" w:history="1">
            <w:r w:rsidR="000B17AF" w:rsidRPr="000B17AF">
              <w:rPr>
                <w:rStyle w:val="Hipersaite"/>
                <w:rFonts w:ascii="Times New Roman" w:hAnsi="Times New Roman" w:cs="Times New Roman"/>
                <w:noProof/>
                <w:color w:val="000000" w:themeColor="text1"/>
                <w:sz w:val="24"/>
                <w:szCs w:val="24"/>
              </w:rPr>
              <w:t>5.2.</w:t>
            </w:r>
            <w:r w:rsidR="000B17AF" w:rsidRPr="000B17AF">
              <w:rPr>
                <w:rStyle w:val="Hipersaite"/>
                <w:noProof/>
                <w:color w:val="000000" w:themeColor="text1"/>
              </w:rPr>
              <w:tab/>
            </w:r>
            <w:r w:rsidR="000B17AF" w:rsidRPr="000B17AF">
              <w:rPr>
                <w:rStyle w:val="Hipersaite"/>
                <w:rFonts w:ascii="Times New Roman" w:hAnsi="Times New Roman" w:cs="Times New Roman"/>
                <w:noProof/>
                <w:color w:val="000000" w:themeColor="text1"/>
                <w:sz w:val="24"/>
                <w:szCs w:val="24"/>
              </w:rPr>
              <w:t>Pašvaldības budžeta finanšu vadības cikls</w:t>
            </w:r>
            <w:r w:rsidR="000B17AF" w:rsidRPr="000B17AF">
              <w:rPr>
                <w:rStyle w:val="Hipersaite"/>
                <w:noProof/>
                <w:webHidden/>
                <w:color w:val="000000" w:themeColor="text1"/>
              </w:rPr>
              <w:tab/>
            </w:r>
            <w:r w:rsidR="000B17AF" w:rsidRPr="000B17AF">
              <w:rPr>
                <w:rStyle w:val="Hipersaite"/>
                <w:noProof/>
                <w:webHidden/>
                <w:color w:val="000000" w:themeColor="text1"/>
              </w:rPr>
              <w:fldChar w:fldCharType="begin"/>
            </w:r>
            <w:r w:rsidR="000B17AF" w:rsidRPr="000B17AF">
              <w:rPr>
                <w:rStyle w:val="Hipersaite"/>
                <w:noProof/>
                <w:webHidden/>
                <w:color w:val="000000" w:themeColor="text1"/>
              </w:rPr>
              <w:instrText xml:space="preserve"> PAGEREF _Toc155360698 \h </w:instrText>
            </w:r>
            <w:r w:rsidR="000B17AF" w:rsidRPr="000B17AF">
              <w:rPr>
                <w:rStyle w:val="Hipersaite"/>
                <w:noProof/>
                <w:webHidden/>
                <w:color w:val="000000" w:themeColor="text1"/>
              </w:rPr>
            </w:r>
            <w:r w:rsidR="000B17AF" w:rsidRPr="000B17AF">
              <w:rPr>
                <w:rStyle w:val="Hipersaite"/>
                <w:noProof/>
                <w:webHidden/>
                <w:color w:val="000000" w:themeColor="text1"/>
              </w:rPr>
              <w:fldChar w:fldCharType="separate"/>
            </w:r>
            <w:r w:rsidR="00366F7A">
              <w:rPr>
                <w:rStyle w:val="Hipersaite"/>
                <w:noProof/>
                <w:webHidden/>
                <w:color w:val="000000" w:themeColor="text1"/>
              </w:rPr>
              <w:t>8</w:t>
            </w:r>
            <w:r w:rsidR="000B17AF" w:rsidRPr="000B17AF">
              <w:rPr>
                <w:rStyle w:val="Hipersaite"/>
                <w:noProof/>
                <w:webHidden/>
                <w:color w:val="000000" w:themeColor="text1"/>
              </w:rPr>
              <w:fldChar w:fldCharType="end"/>
            </w:r>
          </w:hyperlink>
        </w:p>
        <w:p w14:paraId="239378B9" w14:textId="124C84DA" w:rsidR="000B17AF" w:rsidRPr="000B17AF" w:rsidRDefault="00000000" w:rsidP="000B17AF">
          <w:pPr>
            <w:pStyle w:val="Saturs3"/>
            <w:rPr>
              <w:rStyle w:val="Hipersaite"/>
              <w:noProof/>
              <w:color w:val="000000" w:themeColor="text1"/>
            </w:rPr>
          </w:pPr>
          <w:hyperlink w:anchor="_Toc155360699" w:history="1">
            <w:r w:rsidR="000B17AF" w:rsidRPr="000B17AF">
              <w:rPr>
                <w:rStyle w:val="Hipersaite"/>
                <w:rFonts w:ascii="Times New Roman" w:hAnsi="Times New Roman" w:cs="Times New Roman"/>
                <w:noProof/>
                <w:color w:val="000000" w:themeColor="text1"/>
                <w:sz w:val="24"/>
                <w:szCs w:val="24"/>
              </w:rPr>
              <w:t>5.3.</w:t>
            </w:r>
            <w:r w:rsidR="000B17AF" w:rsidRPr="000B17AF">
              <w:rPr>
                <w:rStyle w:val="Hipersaite"/>
                <w:noProof/>
                <w:color w:val="000000" w:themeColor="text1"/>
              </w:rPr>
              <w:tab/>
            </w:r>
            <w:r w:rsidR="000B17AF" w:rsidRPr="000B17AF">
              <w:rPr>
                <w:rStyle w:val="Hipersaite"/>
                <w:rFonts w:ascii="Times New Roman" w:hAnsi="Times New Roman" w:cs="Times New Roman"/>
                <w:noProof/>
                <w:color w:val="000000" w:themeColor="text1"/>
                <w:sz w:val="24"/>
                <w:szCs w:val="24"/>
              </w:rPr>
              <w:t>Grozījumi pašvaldību saistošajos noteikumos par budžetu</w:t>
            </w:r>
            <w:r w:rsidR="000B17AF" w:rsidRPr="000B17AF">
              <w:rPr>
                <w:rStyle w:val="Hipersaite"/>
                <w:noProof/>
                <w:webHidden/>
                <w:color w:val="000000" w:themeColor="text1"/>
              </w:rPr>
              <w:tab/>
            </w:r>
            <w:r w:rsidR="000B17AF" w:rsidRPr="000B17AF">
              <w:rPr>
                <w:rStyle w:val="Hipersaite"/>
                <w:noProof/>
                <w:webHidden/>
                <w:color w:val="000000" w:themeColor="text1"/>
              </w:rPr>
              <w:fldChar w:fldCharType="begin"/>
            </w:r>
            <w:r w:rsidR="000B17AF" w:rsidRPr="000B17AF">
              <w:rPr>
                <w:rStyle w:val="Hipersaite"/>
                <w:noProof/>
                <w:webHidden/>
                <w:color w:val="000000" w:themeColor="text1"/>
              </w:rPr>
              <w:instrText xml:space="preserve"> PAGEREF _Toc155360699 \h </w:instrText>
            </w:r>
            <w:r w:rsidR="000B17AF" w:rsidRPr="000B17AF">
              <w:rPr>
                <w:rStyle w:val="Hipersaite"/>
                <w:noProof/>
                <w:webHidden/>
                <w:color w:val="000000" w:themeColor="text1"/>
              </w:rPr>
            </w:r>
            <w:r w:rsidR="000B17AF" w:rsidRPr="000B17AF">
              <w:rPr>
                <w:rStyle w:val="Hipersaite"/>
                <w:noProof/>
                <w:webHidden/>
                <w:color w:val="000000" w:themeColor="text1"/>
              </w:rPr>
              <w:fldChar w:fldCharType="separate"/>
            </w:r>
            <w:r w:rsidR="00366F7A">
              <w:rPr>
                <w:rStyle w:val="Hipersaite"/>
                <w:noProof/>
                <w:webHidden/>
                <w:color w:val="000000" w:themeColor="text1"/>
              </w:rPr>
              <w:t>12</w:t>
            </w:r>
            <w:r w:rsidR="000B17AF" w:rsidRPr="000B17AF">
              <w:rPr>
                <w:rStyle w:val="Hipersaite"/>
                <w:noProof/>
                <w:webHidden/>
                <w:color w:val="000000" w:themeColor="text1"/>
              </w:rPr>
              <w:fldChar w:fldCharType="end"/>
            </w:r>
          </w:hyperlink>
        </w:p>
        <w:p w14:paraId="6B8B05E1" w14:textId="19FA27FC" w:rsidR="000B17AF" w:rsidRPr="000B17AF" w:rsidRDefault="00000000" w:rsidP="000B17AF">
          <w:pPr>
            <w:pStyle w:val="Saturs1"/>
            <w:rPr>
              <w:rFonts w:eastAsiaTheme="minorEastAsia"/>
              <w:noProof/>
              <w:kern w:val="2"/>
              <w:lang w:eastAsia="lv-LV"/>
              <w14:ligatures w14:val="standardContextual"/>
            </w:rPr>
          </w:pPr>
          <w:hyperlink w:anchor="_Toc155360701" w:history="1">
            <w:r w:rsidR="000B17AF" w:rsidRPr="000B17AF">
              <w:rPr>
                <w:rStyle w:val="Hipersaite"/>
                <w:rFonts w:ascii="Times New Roman" w:eastAsia="Times New Roman" w:hAnsi="Times New Roman" w:cs="Times New Roman"/>
                <w:noProof/>
                <w:color w:val="000000" w:themeColor="text1"/>
                <w:sz w:val="24"/>
                <w:szCs w:val="24"/>
                <w:lang w:eastAsia="lv-LV"/>
              </w:rPr>
              <w:t>6.</w:t>
            </w:r>
            <w:r w:rsidR="000B17AF" w:rsidRPr="000B17AF">
              <w:rPr>
                <w:rFonts w:eastAsiaTheme="minorEastAsia"/>
                <w:noProof/>
                <w:kern w:val="2"/>
                <w:lang w:eastAsia="lv-LV"/>
                <w14:ligatures w14:val="standardContextual"/>
              </w:rPr>
              <w:tab/>
            </w:r>
            <w:r w:rsidR="000B17AF" w:rsidRPr="000B17AF">
              <w:rPr>
                <w:rStyle w:val="Hipersaite"/>
                <w:rFonts w:ascii="Times New Roman" w:eastAsia="Times New Roman" w:hAnsi="Times New Roman" w:cs="Times New Roman"/>
                <w:noProof/>
                <w:color w:val="000000" w:themeColor="text1"/>
                <w:sz w:val="24"/>
                <w:szCs w:val="24"/>
                <w:lang w:eastAsia="lv-LV"/>
              </w:rPr>
              <w:t>Kontrole un atbildība</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_Toc155360701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4F6D7D2D" w14:textId="61FBEB40" w:rsidR="000B17AF" w:rsidRPr="000B17AF" w:rsidRDefault="00000000" w:rsidP="000B17AF">
          <w:pPr>
            <w:pStyle w:val="Saturs3"/>
            <w:rPr>
              <w:rFonts w:eastAsiaTheme="minorEastAsia"/>
              <w:noProof/>
              <w:kern w:val="2"/>
              <w:lang w:eastAsia="lv-LV"/>
              <w14:ligatures w14:val="standardContextual"/>
            </w:rPr>
          </w:pPr>
          <w:hyperlink w:anchor="_Toc155360702" w:history="1">
            <w:r w:rsidR="000B17AF" w:rsidRPr="000B17AF">
              <w:rPr>
                <w:rStyle w:val="Hipersaite"/>
                <w:rFonts w:ascii="Times New Roman" w:hAnsi="Times New Roman" w:cs="Times New Roman"/>
                <w:noProof/>
                <w:color w:val="000000" w:themeColor="text1"/>
                <w:sz w:val="24"/>
                <w:szCs w:val="24"/>
              </w:rPr>
              <w:t>6.1.</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Budžeta izpildītāju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_Toc155360702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36680BAD" w14:textId="5B5C2218" w:rsidR="000B17AF" w:rsidRPr="000B17AF" w:rsidRDefault="00000000" w:rsidP="000B17AF">
          <w:pPr>
            <w:pStyle w:val="Saturs3"/>
            <w:rPr>
              <w:rFonts w:eastAsiaTheme="minorEastAsia"/>
              <w:noProof/>
              <w:kern w:val="2"/>
              <w:lang w:eastAsia="lv-LV"/>
              <w14:ligatures w14:val="standardContextual"/>
            </w:rPr>
          </w:pPr>
          <w:hyperlink w:anchor="_Toc155360703" w:history="1">
            <w:r w:rsidR="000B17AF" w:rsidRPr="000B17AF">
              <w:rPr>
                <w:rStyle w:val="Hipersaite"/>
                <w:rFonts w:ascii="Times New Roman" w:hAnsi="Times New Roman" w:cs="Times New Roman"/>
                <w:noProof/>
                <w:color w:val="000000" w:themeColor="text1"/>
                <w:sz w:val="24"/>
                <w:szCs w:val="24"/>
              </w:rPr>
              <w:t>6.2.</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Domes revīzijas komisijas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_Toc155360703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5094CE01" w14:textId="53A10AC3" w:rsidR="000B17AF" w:rsidRPr="000B17AF" w:rsidRDefault="00000000" w:rsidP="000B17AF">
          <w:pPr>
            <w:pStyle w:val="Saturs3"/>
            <w:rPr>
              <w:rFonts w:eastAsiaTheme="minorEastAsia"/>
              <w:noProof/>
              <w:kern w:val="2"/>
              <w:lang w:eastAsia="lv-LV"/>
              <w14:ligatures w14:val="standardContextual"/>
            </w:rPr>
          </w:pPr>
          <w:hyperlink w:anchor="_Toc155360704" w:history="1">
            <w:r w:rsidR="000B17AF" w:rsidRPr="000B17AF">
              <w:rPr>
                <w:rStyle w:val="Hipersaite"/>
                <w:rFonts w:ascii="Times New Roman" w:hAnsi="Times New Roman" w:cs="Times New Roman"/>
                <w:noProof/>
                <w:color w:val="000000" w:themeColor="text1"/>
                <w:sz w:val="24"/>
                <w:szCs w:val="24"/>
              </w:rPr>
              <w:t>6.3.</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Zvērinātu revidentu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_Toc155360704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77AFD440" w14:textId="558B1B46" w:rsidR="000B17AF" w:rsidRPr="000B17AF" w:rsidRDefault="00000000" w:rsidP="000B17AF">
          <w:pPr>
            <w:pStyle w:val="Saturs3"/>
            <w:rPr>
              <w:rFonts w:eastAsiaTheme="minorEastAsia"/>
              <w:noProof/>
              <w:kern w:val="2"/>
              <w:lang w:eastAsia="lv-LV"/>
              <w14:ligatures w14:val="standardContextual"/>
            </w:rPr>
          </w:pPr>
          <w:hyperlink w:anchor="_Toc155360705" w:history="1">
            <w:r w:rsidR="000B17AF" w:rsidRPr="000B17AF">
              <w:rPr>
                <w:rStyle w:val="Hipersaite"/>
                <w:rFonts w:ascii="Times New Roman" w:hAnsi="Times New Roman" w:cs="Times New Roman"/>
                <w:noProof/>
                <w:color w:val="000000" w:themeColor="text1"/>
                <w:sz w:val="24"/>
                <w:szCs w:val="24"/>
              </w:rPr>
              <w:t>6.4.</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Valsts kontroles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_Toc155360705 \h </w:instrText>
            </w:r>
            <w:r w:rsidR="000B17AF" w:rsidRPr="000B17AF">
              <w:rPr>
                <w:noProof/>
                <w:webHidden/>
              </w:rPr>
            </w:r>
            <w:r w:rsidR="000B17AF" w:rsidRPr="000B17AF">
              <w:rPr>
                <w:noProof/>
                <w:webHidden/>
              </w:rPr>
              <w:fldChar w:fldCharType="separate"/>
            </w:r>
            <w:r w:rsidR="00366F7A">
              <w:rPr>
                <w:noProof/>
                <w:webHidden/>
              </w:rPr>
              <w:t>14</w:t>
            </w:r>
            <w:r w:rsidR="000B17AF" w:rsidRPr="000B17AF">
              <w:rPr>
                <w:noProof/>
                <w:webHidden/>
              </w:rPr>
              <w:fldChar w:fldCharType="end"/>
            </w:r>
          </w:hyperlink>
        </w:p>
        <w:p w14:paraId="2F6E9DED" w14:textId="58FAD137" w:rsidR="000B17AF" w:rsidRPr="000B17AF" w:rsidRDefault="00000000" w:rsidP="000B17AF">
          <w:pPr>
            <w:pStyle w:val="Saturs3"/>
            <w:rPr>
              <w:rFonts w:eastAsiaTheme="minorEastAsia"/>
              <w:noProof/>
              <w:kern w:val="2"/>
              <w:lang w:eastAsia="lv-LV"/>
              <w14:ligatures w14:val="standardContextual"/>
            </w:rPr>
          </w:pPr>
          <w:hyperlink w:anchor="_Toc155360706" w:history="1">
            <w:r w:rsidR="000B17AF" w:rsidRPr="000B17AF">
              <w:rPr>
                <w:rStyle w:val="Hipersaite"/>
                <w:rFonts w:ascii="Times New Roman" w:hAnsi="Times New Roman" w:cs="Times New Roman"/>
                <w:noProof/>
                <w:color w:val="000000" w:themeColor="text1"/>
                <w:sz w:val="24"/>
                <w:szCs w:val="24"/>
              </w:rPr>
              <w:t>6.5.</w:t>
            </w:r>
            <w:r w:rsidR="000B17AF" w:rsidRPr="000B17AF">
              <w:rPr>
                <w:rFonts w:eastAsiaTheme="minorEastAsia"/>
                <w:noProof/>
                <w:kern w:val="2"/>
                <w:lang w:eastAsia="lv-LV"/>
                <w14:ligatures w14:val="standardContextual"/>
              </w:rPr>
              <w:tab/>
            </w:r>
            <w:r w:rsidR="000B17AF" w:rsidRPr="000B17AF">
              <w:rPr>
                <w:rStyle w:val="Hipersaite"/>
                <w:rFonts w:ascii="Times New Roman" w:hAnsi="Times New Roman" w:cs="Times New Roman"/>
                <w:noProof/>
                <w:color w:val="000000" w:themeColor="text1"/>
                <w:sz w:val="24"/>
                <w:szCs w:val="24"/>
              </w:rPr>
              <w:t>VARAM kompetence</w:t>
            </w:r>
            <w:r w:rsidR="000B17AF" w:rsidRPr="000B17AF">
              <w:rPr>
                <w:noProof/>
                <w:webHidden/>
              </w:rPr>
              <w:tab/>
            </w:r>
            <w:r w:rsidR="000B17AF" w:rsidRPr="000B17AF">
              <w:rPr>
                <w:noProof/>
                <w:webHidden/>
              </w:rPr>
              <w:fldChar w:fldCharType="begin"/>
            </w:r>
            <w:r w:rsidR="000B17AF" w:rsidRPr="000B17AF">
              <w:rPr>
                <w:noProof/>
                <w:webHidden/>
              </w:rPr>
              <w:instrText xml:space="preserve"> PAGEREF _Toc155360706 \h </w:instrText>
            </w:r>
            <w:r w:rsidR="000B17AF" w:rsidRPr="000B17AF">
              <w:rPr>
                <w:noProof/>
                <w:webHidden/>
              </w:rPr>
            </w:r>
            <w:r w:rsidR="000B17AF" w:rsidRPr="000B17AF">
              <w:rPr>
                <w:noProof/>
                <w:webHidden/>
              </w:rPr>
              <w:fldChar w:fldCharType="separate"/>
            </w:r>
            <w:r w:rsidR="00366F7A">
              <w:rPr>
                <w:noProof/>
                <w:webHidden/>
              </w:rPr>
              <w:t>15</w:t>
            </w:r>
            <w:r w:rsidR="000B17AF" w:rsidRPr="000B17AF">
              <w:rPr>
                <w:noProof/>
                <w:webHidden/>
              </w:rPr>
              <w:fldChar w:fldCharType="end"/>
            </w:r>
          </w:hyperlink>
        </w:p>
        <w:p w14:paraId="6357B826" w14:textId="3E93F4D9" w:rsidR="0037612A" w:rsidRDefault="0037612A">
          <w:r>
            <w:rPr>
              <w:b/>
              <w:bCs/>
              <w:noProof/>
            </w:rPr>
            <w:fldChar w:fldCharType="end"/>
          </w:r>
        </w:p>
      </w:sdtContent>
    </w:sdt>
    <w:p w14:paraId="184A42C5" w14:textId="77777777" w:rsidR="00F37C5C" w:rsidRPr="00AC6CC6" w:rsidRDefault="00F37C5C" w:rsidP="00AC6CC6">
      <w:pPr>
        <w:spacing w:line="240" w:lineRule="auto"/>
        <w:rPr>
          <w:rFonts w:ascii="Times New Roman" w:eastAsia="Times New Roman" w:hAnsi="Times New Roman" w:cs="Times New Roman"/>
          <w:color w:val="000000" w:themeColor="text1"/>
          <w:sz w:val="24"/>
          <w:szCs w:val="24"/>
          <w:lang w:eastAsia="lv-LV"/>
        </w:rPr>
      </w:pPr>
    </w:p>
    <w:p w14:paraId="3AAB612B" w14:textId="77777777" w:rsidR="00640CDB" w:rsidRDefault="00640CDB" w:rsidP="004C38DA">
      <w:pPr>
        <w:pStyle w:val="Sarakstarindkopa"/>
        <w:numPr>
          <w:ilvl w:val="0"/>
          <w:numId w:val="40"/>
        </w:numPr>
        <w:spacing w:before="240" w:after="240" w:line="240" w:lineRule="auto"/>
        <w:ind w:left="714" w:hanging="357"/>
        <w:contextualSpacing w:val="0"/>
        <w:jc w:val="center"/>
        <w:rPr>
          <w:rFonts w:ascii="Times New Roman" w:eastAsia="Times New Roman" w:hAnsi="Times New Roman" w:cs="Times New Roman"/>
          <w:b/>
          <w:color w:val="000000" w:themeColor="text1"/>
          <w:sz w:val="26"/>
          <w:szCs w:val="26"/>
          <w:lang w:eastAsia="lv-LV"/>
        </w:rPr>
        <w:sectPr w:rsidR="00640CDB" w:rsidSect="004C38DA">
          <w:headerReference w:type="first" r:id="rId11"/>
          <w:footerReference w:type="first" r:id="rId12"/>
          <w:pgSz w:w="11906" w:h="16838"/>
          <w:pgMar w:top="1134" w:right="1134" w:bottom="1134" w:left="1134" w:header="709" w:footer="709" w:gutter="0"/>
          <w:cols w:space="708"/>
          <w:titlePg/>
          <w:docGrid w:linePitch="360"/>
        </w:sectPr>
      </w:pPr>
    </w:p>
    <w:p w14:paraId="73F02D7F" w14:textId="0930F3A1" w:rsidR="007D0A81" w:rsidRPr="004C38DA" w:rsidRDefault="007D0A81" w:rsidP="00640CDB">
      <w:pPr>
        <w:pStyle w:val="Virsraksts1"/>
        <w:rPr>
          <w:rFonts w:eastAsia="Times New Roman"/>
          <w:lang w:eastAsia="lv-LV"/>
        </w:rPr>
      </w:pPr>
      <w:bookmarkStart w:id="2" w:name="_Toc155360691"/>
      <w:r w:rsidRPr="004C38DA">
        <w:rPr>
          <w:rFonts w:eastAsia="Times New Roman"/>
          <w:lang w:eastAsia="lv-LV"/>
        </w:rPr>
        <w:lastRenderedPageBreak/>
        <w:t>Ievads</w:t>
      </w:r>
      <w:bookmarkEnd w:id="2"/>
    </w:p>
    <w:p w14:paraId="1EF6239B" w14:textId="6388954D" w:rsidR="00C33385" w:rsidRPr="004C38DA" w:rsidRDefault="00E33FF7" w:rsidP="004C38D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Lai atvieglotu un sekmētu pašvaldību darbu, Vides aizsardzības un reģionālās attīstības ministrija </w:t>
      </w:r>
      <w:r w:rsidRPr="004C38DA">
        <w:rPr>
          <w:rFonts w:ascii="Times New Roman" w:eastAsia="Times New Roman" w:hAnsi="Times New Roman" w:cs="Times New Roman"/>
          <w:color w:val="000000" w:themeColor="text1"/>
          <w:sz w:val="24"/>
          <w:szCs w:val="24"/>
          <w:lang w:eastAsia="lv-LV"/>
        </w:rPr>
        <w:t xml:space="preserve">(turpmāk – VARAM) </w:t>
      </w:r>
      <w:r w:rsidRPr="004C38DA">
        <w:rPr>
          <w:rFonts w:ascii="Times New Roman" w:hAnsi="Times New Roman" w:cs="Times New Roman"/>
          <w:sz w:val="24"/>
          <w:szCs w:val="24"/>
        </w:rPr>
        <w:t xml:space="preserve">ir izstrādājusi </w:t>
      </w:r>
      <w:r w:rsidRPr="004C38DA">
        <w:rPr>
          <w:rFonts w:ascii="Times New Roman" w:eastAsia="Times New Roman" w:hAnsi="Times New Roman" w:cs="Times New Roman"/>
          <w:color w:val="000000" w:themeColor="text1"/>
          <w:sz w:val="24"/>
          <w:szCs w:val="24"/>
          <w:lang w:eastAsia="lv-LV"/>
        </w:rPr>
        <w:t xml:space="preserve">metodisko materiālu </w:t>
      </w:r>
      <w:r w:rsidR="006B521C"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Vadlīnijas veiksmīgai pašvaldību saistošo noteikumu par budžetu sagatavošanai” (turpmāk – vadlīnijas)</w:t>
      </w:r>
      <w:r w:rsidRPr="004C38DA">
        <w:rPr>
          <w:rFonts w:ascii="Times New Roman" w:hAnsi="Times New Roman" w:cs="Times New Roman"/>
          <w:sz w:val="24"/>
          <w:szCs w:val="24"/>
        </w:rPr>
        <w:t>, kas ir paredzēts vietējo pašvaldību attīstības plānošanas</w:t>
      </w:r>
      <w:r w:rsidR="004616BA" w:rsidRPr="004C38DA">
        <w:rPr>
          <w:rFonts w:ascii="Times New Roman" w:hAnsi="Times New Roman" w:cs="Times New Roman"/>
          <w:sz w:val="24"/>
          <w:szCs w:val="24"/>
        </w:rPr>
        <w:t>, finanšu</w:t>
      </w:r>
      <w:r w:rsidRPr="004C38DA">
        <w:rPr>
          <w:rFonts w:ascii="Times New Roman" w:hAnsi="Times New Roman" w:cs="Times New Roman"/>
          <w:sz w:val="24"/>
          <w:szCs w:val="24"/>
        </w:rPr>
        <w:t xml:space="preserve"> speciālistiem, politiķiem un citām ieinteresētajām pusēm.</w:t>
      </w:r>
    </w:p>
    <w:p w14:paraId="63C0A3CF" w14:textId="77777777" w:rsidR="00E33FF7" w:rsidRPr="004C38DA" w:rsidRDefault="007E2457" w:rsidP="004C38DA">
      <w:pPr>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Šo </w:t>
      </w:r>
      <w:r w:rsidR="00E33FF7" w:rsidRPr="004C38DA">
        <w:rPr>
          <w:rFonts w:ascii="Times New Roman" w:eastAsia="Times New Roman" w:hAnsi="Times New Roman" w:cs="Times New Roman"/>
          <w:color w:val="000000" w:themeColor="text1"/>
          <w:sz w:val="24"/>
          <w:szCs w:val="24"/>
          <w:lang w:eastAsia="lv-LV"/>
        </w:rPr>
        <w:t>vadlīniju mērķis ir:</w:t>
      </w:r>
    </w:p>
    <w:p w14:paraId="4C0AC634" w14:textId="77777777" w:rsidR="002F510B" w:rsidRDefault="00E33FF7" w:rsidP="002F510B">
      <w:pPr>
        <w:pStyle w:val="Sarakstarindkopa"/>
        <w:numPr>
          <w:ilvl w:val="0"/>
          <w:numId w:val="41"/>
        </w:numPr>
        <w:spacing w:after="0" w:line="240" w:lineRule="auto"/>
        <w:jc w:val="both"/>
        <w:rPr>
          <w:rFonts w:ascii="Times New Roman" w:eastAsia="Times New Roman" w:hAnsi="Times New Roman" w:cs="Times New Roman"/>
          <w:color w:val="000000" w:themeColor="text1"/>
          <w:sz w:val="24"/>
          <w:szCs w:val="24"/>
          <w:lang w:eastAsia="lv-LV"/>
        </w:rPr>
      </w:pPr>
      <w:r w:rsidRPr="002F510B">
        <w:rPr>
          <w:rFonts w:ascii="Times New Roman" w:eastAsia="Times New Roman" w:hAnsi="Times New Roman" w:cs="Times New Roman"/>
          <w:color w:val="000000" w:themeColor="text1"/>
          <w:sz w:val="24"/>
          <w:szCs w:val="24"/>
          <w:lang w:eastAsia="lv-LV"/>
        </w:rPr>
        <w:t>atgādināt pašvaldībām, saskaņā ar kādiem normatīvajiem aktiem jānotiek pašvaldības ikgadējā budžeta sastādīšana un apstiprināšana</w:t>
      </w:r>
      <w:r w:rsidR="006B521C" w:rsidRPr="002F510B">
        <w:rPr>
          <w:rFonts w:ascii="Times New Roman" w:eastAsia="Times New Roman" w:hAnsi="Times New Roman" w:cs="Times New Roman"/>
          <w:color w:val="000000" w:themeColor="text1"/>
          <w:sz w:val="24"/>
          <w:szCs w:val="24"/>
          <w:lang w:eastAsia="lv-LV"/>
        </w:rPr>
        <w:t>;</w:t>
      </w:r>
    </w:p>
    <w:p w14:paraId="5C7868E3" w14:textId="200DC9FE" w:rsidR="00E33FF7" w:rsidRPr="002F510B" w:rsidRDefault="00E33FF7" w:rsidP="002F510B">
      <w:pPr>
        <w:pStyle w:val="Sarakstarindkopa"/>
        <w:numPr>
          <w:ilvl w:val="0"/>
          <w:numId w:val="41"/>
        </w:numPr>
        <w:spacing w:after="120" w:line="240" w:lineRule="auto"/>
        <w:ind w:left="714" w:hanging="357"/>
        <w:contextualSpacing w:val="0"/>
        <w:jc w:val="both"/>
        <w:rPr>
          <w:rFonts w:ascii="Times New Roman" w:eastAsia="Times New Roman" w:hAnsi="Times New Roman" w:cs="Times New Roman"/>
          <w:color w:val="000000" w:themeColor="text1"/>
          <w:sz w:val="24"/>
          <w:szCs w:val="24"/>
          <w:lang w:eastAsia="lv-LV"/>
        </w:rPr>
      </w:pPr>
      <w:r w:rsidRPr="002F510B">
        <w:rPr>
          <w:rFonts w:ascii="Times New Roman" w:hAnsi="Times New Roman" w:cs="Times New Roman"/>
          <w:sz w:val="24"/>
          <w:szCs w:val="24"/>
        </w:rPr>
        <w:t>sniegt ieteikumus vietējām pašvaldībām kvalitatīvi sagatavot saistošos noteikumus par budžetu.</w:t>
      </w:r>
    </w:p>
    <w:p w14:paraId="77E5ADDD" w14:textId="28C838DA" w:rsidR="00E33FF7" w:rsidRPr="00366F7A" w:rsidRDefault="00E33FF7" w:rsidP="004C38D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VARAM, izstrādājot </w:t>
      </w:r>
      <w:r w:rsidR="007E2457" w:rsidRPr="004C38DA">
        <w:rPr>
          <w:rFonts w:ascii="Times New Roman" w:hAnsi="Times New Roman" w:cs="Times New Roman"/>
          <w:sz w:val="24"/>
          <w:szCs w:val="24"/>
        </w:rPr>
        <w:t>vadlīnijas</w:t>
      </w:r>
      <w:r w:rsidRPr="004C38DA">
        <w:rPr>
          <w:rFonts w:ascii="Times New Roman" w:hAnsi="Times New Roman" w:cs="Times New Roman"/>
          <w:sz w:val="24"/>
          <w:szCs w:val="24"/>
        </w:rPr>
        <w:t>, ir sekojusi principam</w:t>
      </w:r>
      <w:r w:rsidR="00FE36E9" w:rsidRPr="004C38DA">
        <w:rPr>
          <w:rFonts w:ascii="Times New Roman" w:hAnsi="Times New Roman" w:cs="Times New Roman"/>
          <w:sz w:val="24"/>
          <w:szCs w:val="24"/>
        </w:rPr>
        <w:t xml:space="preserve"> –</w:t>
      </w:r>
      <w:r w:rsidRPr="004C38DA">
        <w:rPr>
          <w:rFonts w:ascii="Times New Roman" w:hAnsi="Times New Roman" w:cs="Times New Roman"/>
          <w:sz w:val="24"/>
          <w:szCs w:val="24"/>
        </w:rPr>
        <w:t xml:space="preserve"> piedāvāt vienotu saistošo noteikumu izstrādes pieeju, aicinot strādāt elastīgi, radoši, izmantojot esošo pozitīvo pieredzi, kā arī atcerēties par labāku savstarpējo </w:t>
      </w:r>
      <w:r w:rsidR="003E188B" w:rsidRPr="004C38DA">
        <w:rPr>
          <w:rFonts w:ascii="Times New Roman" w:hAnsi="Times New Roman" w:cs="Times New Roman"/>
          <w:sz w:val="24"/>
          <w:szCs w:val="24"/>
        </w:rPr>
        <w:t>dialogu</w:t>
      </w:r>
      <w:r w:rsidRPr="004C38DA">
        <w:rPr>
          <w:rFonts w:ascii="Times New Roman" w:hAnsi="Times New Roman" w:cs="Times New Roman"/>
          <w:sz w:val="24"/>
          <w:szCs w:val="24"/>
        </w:rPr>
        <w:t xml:space="preserve"> ar pašvaldības iedzīvotāj</w:t>
      </w:r>
      <w:r w:rsidR="00081E13" w:rsidRPr="004C38DA">
        <w:rPr>
          <w:rFonts w:ascii="Times New Roman" w:hAnsi="Times New Roman" w:cs="Times New Roman"/>
          <w:sz w:val="24"/>
          <w:szCs w:val="24"/>
        </w:rPr>
        <w:t>iem</w:t>
      </w:r>
      <w:r w:rsidRPr="004C38DA">
        <w:rPr>
          <w:rFonts w:ascii="Times New Roman" w:hAnsi="Times New Roman" w:cs="Times New Roman"/>
          <w:sz w:val="24"/>
          <w:szCs w:val="24"/>
        </w:rPr>
        <w:t>, radot iespēju redzēt, saprast un vērtēt pašvaldības sagatavotos dokumentus.</w:t>
      </w:r>
    </w:p>
    <w:p w14:paraId="20BF3FF1" w14:textId="77777777" w:rsidR="00640CDB" w:rsidRDefault="00640CDB" w:rsidP="00640CDB">
      <w:pPr>
        <w:pStyle w:val="Virsraksts1"/>
        <w:rPr>
          <w:rFonts w:eastAsia="Times New Roman" w:cs="Times New Roman"/>
          <w:b w:val="0"/>
          <w:sz w:val="26"/>
          <w:szCs w:val="26"/>
          <w:lang w:eastAsia="lv-LV"/>
        </w:rPr>
        <w:sectPr w:rsidR="00640CDB" w:rsidSect="004C38DA">
          <w:headerReference w:type="first" r:id="rId13"/>
          <w:footerReference w:type="first" r:id="rId14"/>
          <w:pgSz w:w="11906" w:h="16838"/>
          <w:pgMar w:top="1134" w:right="1134" w:bottom="1134" w:left="1134" w:header="709" w:footer="709" w:gutter="0"/>
          <w:cols w:space="708"/>
          <w:titlePg/>
          <w:docGrid w:linePitch="360"/>
        </w:sectPr>
      </w:pPr>
    </w:p>
    <w:p w14:paraId="14BE62D4" w14:textId="58914E95" w:rsidR="002F580C" w:rsidRPr="004C38DA" w:rsidRDefault="002F580C" w:rsidP="00640CDB">
      <w:pPr>
        <w:pStyle w:val="Virsraksts1"/>
        <w:rPr>
          <w:rFonts w:eastAsia="Times New Roman"/>
          <w:lang w:eastAsia="lv-LV"/>
        </w:rPr>
      </w:pPr>
      <w:bookmarkStart w:id="3" w:name="_Toc155357833"/>
      <w:bookmarkStart w:id="4" w:name="_Toc155360571"/>
      <w:bookmarkStart w:id="5" w:name="_Toc155360600"/>
      <w:bookmarkStart w:id="6" w:name="_Toc155360692"/>
      <w:bookmarkStart w:id="7" w:name="_Toc155360693"/>
      <w:bookmarkEnd w:id="3"/>
      <w:bookmarkEnd w:id="4"/>
      <w:bookmarkEnd w:id="5"/>
      <w:bookmarkEnd w:id="6"/>
      <w:r w:rsidRPr="004C38DA">
        <w:rPr>
          <w:rFonts w:eastAsia="Times New Roman"/>
          <w:lang w:eastAsia="lv-LV"/>
        </w:rPr>
        <w:lastRenderedPageBreak/>
        <w:t xml:space="preserve">Svarīgākie budžeta procesa reglamentējošie </w:t>
      </w:r>
      <w:r w:rsidR="000B17AF">
        <w:rPr>
          <w:rFonts w:eastAsia="Times New Roman"/>
          <w:lang w:eastAsia="lv-LV"/>
        </w:rPr>
        <w:t>normatīvie akt</w:t>
      </w:r>
      <w:r w:rsidRPr="004C38DA">
        <w:rPr>
          <w:rFonts w:eastAsia="Times New Roman"/>
          <w:lang w:eastAsia="lv-LV"/>
        </w:rPr>
        <w:t>i</w:t>
      </w:r>
      <w:bookmarkEnd w:id="7"/>
    </w:p>
    <w:p w14:paraId="08F7E871" w14:textId="5D4E74BB" w:rsidR="00467075" w:rsidRPr="004C38DA" w:rsidRDefault="006B521C" w:rsidP="004C38DA">
      <w:pPr>
        <w:autoSpaceDE w:val="0"/>
        <w:autoSpaceDN w:val="0"/>
        <w:adjustRightInd w:val="0"/>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Svarīgākie</w:t>
      </w:r>
      <w:r w:rsidR="00467075" w:rsidRPr="004C38DA">
        <w:rPr>
          <w:rFonts w:ascii="Times New Roman" w:hAnsi="Times New Roman" w:cs="Times New Roman"/>
          <w:sz w:val="24"/>
          <w:szCs w:val="24"/>
        </w:rPr>
        <w:t xml:space="preserve">, bet ne vienīgie </w:t>
      </w:r>
      <w:r w:rsidR="00FE36E9" w:rsidRPr="004C38DA">
        <w:rPr>
          <w:rFonts w:ascii="Times New Roman" w:hAnsi="Times New Roman" w:cs="Times New Roman"/>
          <w:sz w:val="24"/>
          <w:szCs w:val="24"/>
        </w:rPr>
        <w:t xml:space="preserve">normatīvie </w:t>
      </w:r>
      <w:r w:rsidR="00467075" w:rsidRPr="004C38DA">
        <w:rPr>
          <w:rFonts w:ascii="Times New Roman" w:hAnsi="Times New Roman" w:cs="Times New Roman"/>
          <w:sz w:val="24"/>
          <w:szCs w:val="24"/>
        </w:rPr>
        <w:t>akti, kas regulē attīstības plānošanu un budžeta plānošanu pašvaldībās, Latvijā ir:</w:t>
      </w:r>
    </w:p>
    <w:p w14:paraId="299CEF19" w14:textId="6C9069E6" w:rsidR="00467075" w:rsidRPr="004C38DA" w:rsidRDefault="00521D77"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Pašvaldību likums</w:t>
      </w:r>
      <w:r w:rsidR="00467075" w:rsidRPr="004C38DA">
        <w:rPr>
          <w:rFonts w:ascii="Times New Roman" w:hAnsi="Times New Roman" w:cs="Times New Roman"/>
          <w:sz w:val="24"/>
          <w:szCs w:val="24"/>
        </w:rPr>
        <w:t>;</w:t>
      </w:r>
    </w:p>
    <w:p w14:paraId="048D66D4" w14:textId="77777777" w:rsidR="002F580C" w:rsidRPr="004C38DA" w:rsidRDefault="002F580C"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Likums par budžetu un finanšu vadību;</w:t>
      </w:r>
    </w:p>
    <w:p w14:paraId="3FAE9733" w14:textId="29924F64" w:rsidR="002F580C" w:rsidRPr="004C38DA" w:rsidRDefault="002F580C"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 xml:space="preserve">likums </w:t>
      </w:r>
      <w:r w:rsidR="00091BAA" w:rsidRPr="004C38DA">
        <w:rPr>
          <w:rFonts w:ascii="Times New Roman" w:hAnsi="Times New Roman" w:cs="Times New Roman"/>
          <w:sz w:val="24"/>
          <w:szCs w:val="24"/>
        </w:rPr>
        <w:t>“</w:t>
      </w:r>
      <w:r w:rsidRPr="004C38DA">
        <w:rPr>
          <w:rFonts w:ascii="Times New Roman" w:hAnsi="Times New Roman" w:cs="Times New Roman"/>
          <w:sz w:val="24"/>
          <w:szCs w:val="24"/>
        </w:rPr>
        <w:t>Par pašvaldību budžetiem”</w:t>
      </w:r>
      <w:r w:rsidR="00435E61" w:rsidRPr="004C38DA">
        <w:rPr>
          <w:rFonts w:ascii="Times New Roman" w:hAnsi="Times New Roman" w:cs="Times New Roman"/>
          <w:sz w:val="24"/>
          <w:szCs w:val="24"/>
        </w:rPr>
        <w:t>;</w:t>
      </w:r>
    </w:p>
    <w:p w14:paraId="27EB649B" w14:textId="77777777" w:rsidR="00467075" w:rsidRPr="004C38DA" w:rsidRDefault="00467075" w:rsidP="004C38DA">
      <w:pPr>
        <w:pStyle w:val="Sarakstarindkopa"/>
        <w:numPr>
          <w:ilvl w:val="0"/>
          <w:numId w:val="15"/>
        </w:numPr>
        <w:autoSpaceDE w:val="0"/>
        <w:autoSpaceDN w:val="0"/>
        <w:adjustRightInd w:val="0"/>
        <w:spacing w:after="0" w:line="240" w:lineRule="auto"/>
        <w:rPr>
          <w:rFonts w:ascii="Times New Roman" w:hAnsi="Times New Roman" w:cs="Times New Roman"/>
          <w:sz w:val="24"/>
          <w:szCs w:val="24"/>
        </w:rPr>
      </w:pPr>
      <w:r w:rsidRPr="004C38DA">
        <w:rPr>
          <w:rFonts w:ascii="Times New Roman" w:hAnsi="Times New Roman" w:cs="Times New Roman"/>
          <w:sz w:val="24"/>
          <w:szCs w:val="24"/>
        </w:rPr>
        <w:t>Attīstības plānošanas sistēmas likums;</w:t>
      </w:r>
    </w:p>
    <w:p w14:paraId="0C7F696D" w14:textId="77777777" w:rsidR="00467075" w:rsidRPr="004C38DA" w:rsidRDefault="00467075" w:rsidP="002F510B">
      <w:pPr>
        <w:pStyle w:val="Sarakstarindkopa"/>
        <w:numPr>
          <w:ilvl w:val="0"/>
          <w:numId w:val="15"/>
        </w:numPr>
        <w:autoSpaceDE w:val="0"/>
        <w:autoSpaceDN w:val="0"/>
        <w:adjustRightInd w:val="0"/>
        <w:spacing w:after="120" w:line="240" w:lineRule="auto"/>
        <w:ind w:left="714" w:hanging="357"/>
        <w:contextualSpacing w:val="0"/>
        <w:rPr>
          <w:rFonts w:ascii="Times New Roman" w:hAnsi="Times New Roman" w:cs="Times New Roman"/>
          <w:sz w:val="24"/>
          <w:szCs w:val="24"/>
        </w:rPr>
      </w:pPr>
      <w:r w:rsidRPr="004C38DA">
        <w:rPr>
          <w:rFonts w:ascii="Times New Roman" w:hAnsi="Times New Roman" w:cs="Times New Roman"/>
          <w:sz w:val="24"/>
          <w:szCs w:val="24"/>
        </w:rPr>
        <w:t xml:space="preserve">Teritorijas </w:t>
      </w:r>
      <w:r w:rsidR="002D1083" w:rsidRPr="004C38DA">
        <w:rPr>
          <w:rFonts w:ascii="Times New Roman" w:hAnsi="Times New Roman" w:cs="Times New Roman"/>
          <w:sz w:val="24"/>
          <w:szCs w:val="24"/>
        </w:rPr>
        <w:t>attīstības plānošanas likums.</w:t>
      </w:r>
    </w:p>
    <w:tbl>
      <w:tblPr>
        <w:tblStyle w:val="Reatabula"/>
        <w:tblW w:w="0" w:type="auto"/>
        <w:tblLook w:val="04A0" w:firstRow="1" w:lastRow="0" w:firstColumn="1" w:lastColumn="0" w:noHBand="0" w:noVBand="1"/>
      </w:tblPr>
      <w:tblGrid>
        <w:gridCol w:w="9344"/>
      </w:tblGrid>
      <w:tr w:rsidR="00D2260A" w:rsidRPr="004C38DA" w14:paraId="355C6752" w14:textId="77777777" w:rsidTr="00D2260A">
        <w:tc>
          <w:tcPr>
            <w:tcW w:w="9344" w:type="dxa"/>
          </w:tcPr>
          <w:p w14:paraId="1E773643" w14:textId="5C14D197" w:rsidR="00D2260A" w:rsidRPr="004C38DA" w:rsidRDefault="00D2260A" w:rsidP="004C38DA">
            <w:pPr>
              <w:jc w:val="both"/>
              <w:rPr>
                <w:rFonts w:ascii="Times New Roman" w:hAnsi="Times New Roman" w:cs="Times New Roman"/>
                <w:sz w:val="24"/>
                <w:szCs w:val="24"/>
              </w:rPr>
            </w:pPr>
            <w:r w:rsidRPr="004C38DA">
              <w:rPr>
                <w:rFonts w:ascii="Times New Roman" w:hAnsi="Times New Roman" w:cs="Times New Roman"/>
                <w:sz w:val="24"/>
                <w:szCs w:val="24"/>
              </w:rPr>
              <w:t xml:space="preserve">Saskaņā </w:t>
            </w:r>
            <w:r w:rsidRPr="004C38DA">
              <w:rPr>
                <w:rFonts w:ascii="Times New Roman" w:hAnsi="Times New Roman" w:cs="Times New Roman"/>
                <w:sz w:val="24"/>
                <w:szCs w:val="24"/>
                <w:u w:val="single"/>
              </w:rPr>
              <w:t xml:space="preserve">ar </w:t>
            </w:r>
            <w:bookmarkStart w:id="8" w:name="_Hlk147215923"/>
            <w:r w:rsidRPr="004C38DA">
              <w:rPr>
                <w:rFonts w:ascii="Times New Roman" w:hAnsi="Times New Roman" w:cs="Times New Roman"/>
                <w:sz w:val="24"/>
                <w:szCs w:val="24"/>
                <w:u w:val="single"/>
              </w:rPr>
              <w:t>Pašvaldības likumu</w:t>
            </w:r>
            <w:r w:rsidRPr="004C38DA">
              <w:rPr>
                <w:rFonts w:ascii="Times New Roman" w:hAnsi="Times New Roman" w:cs="Times New Roman"/>
                <w:sz w:val="24"/>
                <w:szCs w:val="24"/>
              </w:rPr>
              <w:t xml:space="preserve"> </w:t>
            </w:r>
            <w:bookmarkEnd w:id="8"/>
            <w:r w:rsidRPr="004C38DA">
              <w:rPr>
                <w:rFonts w:ascii="Times New Roman" w:hAnsi="Times New Roman" w:cs="Times New Roman"/>
                <w:sz w:val="24"/>
                <w:szCs w:val="24"/>
              </w:rPr>
              <w:t xml:space="preserve">pašvaldības domes kompetencē ir izdot saistošos noteikumus par pašvaldības budžetu. </w:t>
            </w:r>
          </w:p>
          <w:p w14:paraId="5E697DC2" w14:textId="7E4EAA3D" w:rsidR="00D2260A" w:rsidRPr="005D3E0E" w:rsidRDefault="00D2260A" w:rsidP="004C38DA">
            <w:pPr>
              <w:jc w:val="both"/>
              <w:rPr>
                <w:rFonts w:ascii="Times New Roman" w:hAnsi="Times New Roman" w:cs="Times New Roman"/>
                <w:b/>
                <w:bCs/>
                <w:i/>
                <w:iCs/>
                <w:sz w:val="24"/>
                <w:szCs w:val="24"/>
              </w:rPr>
            </w:pPr>
            <w:r w:rsidRPr="005D3E0E">
              <w:rPr>
                <w:rFonts w:ascii="Times New Roman" w:hAnsi="Times New Roman" w:cs="Times New Roman"/>
                <w:b/>
                <w:bCs/>
                <w:i/>
                <w:iCs/>
                <w:sz w:val="24"/>
                <w:szCs w:val="24"/>
              </w:rPr>
              <w:t>Uzmanību</w:t>
            </w:r>
            <w:r w:rsidR="005D3E0E" w:rsidRPr="005D3E0E">
              <w:rPr>
                <w:rFonts w:ascii="Times New Roman" w:hAnsi="Times New Roman" w:cs="Times New Roman"/>
                <w:b/>
                <w:bCs/>
                <w:i/>
                <w:iCs/>
                <w:color w:val="C00000"/>
                <w:sz w:val="28"/>
                <w:szCs w:val="28"/>
              </w:rPr>
              <w:t>!</w:t>
            </w:r>
          </w:p>
          <w:p w14:paraId="39CE2B35" w14:textId="761BA1C6" w:rsidR="00D2260A" w:rsidRPr="004C38DA" w:rsidRDefault="00D2260A" w:rsidP="004C38DA">
            <w:pPr>
              <w:jc w:val="both"/>
              <w:rPr>
                <w:rFonts w:ascii="Times New Roman" w:hAnsi="Times New Roman" w:cs="Times New Roman"/>
                <w:sz w:val="24"/>
                <w:szCs w:val="24"/>
              </w:rPr>
            </w:pPr>
            <w:r w:rsidRPr="004C38DA">
              <w:rPr>
                <w:rFonts w:ascii="Times New Roman" w:hAnsi="Times New Roman" w:cs="Times New Roman"/>
                <w:sz w:val="24"/>
                <w:szCs w:val="24"/>
              </w:rPr>
              <w:t>Domes ārkārtas sēdē neskata pašvaldības budžetu un tā grozījumus.</w:t>
            </w:r>
          </w:p>
        </w:tc>
      </w:tr>
    </w:tbl>
    <w:p w14:paraId="21682154" w14:textId="77777777" w:rsidR="00D2260A" w:rsidRPr="004C38DA" w:rsidRDefault="00D2260A" w:rsidP="002F510B">
      <w:pPr>
        <w:spacing w:after="0" w:line="240" w:lineRule="auto"/>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9344"/>
      </w:tblGrid>
      <w:tr w:rsidR="00D2260A" w:rsidRPr="004C38DA" w14:paraId="081B0294" w14:textId="77777777" w:rsidTr="00D2260A">
        <w:tc>
          <w:tcPr>
            <w:tcW w:w="9344" w:type="dxa"/>
          </w:tcPr>
          <w:p w14:paraId="571DB93E" w14:textId="77777777" w:rsidR="00D2260A" w:rsidRPr="004C38DA" w:rsidRDefault="00D2260A" w:rsidP="00AC6CC6">
            <w:pPr>
              <w:autoSpaceDE w:val="0"/>
              <w:autoSpaceDN w:val="0"/>
              <w:adjustRightInd w:val="0"/>
              <w:spacing w:after="120"/>
              <w:jc w:val="both"/>
              <w:rPr>
                <w:rFonts w:ascii="Times New Roman" w:hAnsi="Times New Roman" w:cs="Times New Roman"/>
                <w:sz w:val="24"/>
                <w:szCs w:val="24"/>
              </w:rPr>
            </w:pPr>
            <w:r w:rsidRPr="004C38DA">
              <w:rPr>
                <w:rFonts w:ascii="Times New Roman" w:hAnsi="Times New Roman" w:cs="Times New Roman"/>
                <w:sz w:val="24"/>
                <w:szCs w:val="24"/>
                <w:u w:val="single"/>
              </w:rPr>
              <w:t>Attīstības plānošanas sistēmas likumā</w:t>
            </w:r>
            <w:r w:rsidRPr="004C38DA">
              <w:rPr>
                <w:rFonts w:ascii="Times New Roman" w:hAnsi="Times New Roman" w:cs="Times New Roman"/>
                <w:sz w:val="24"/>
                <w:szCs w:val="24"/>
              </w:rPr>
              <w:t xml:space="preserve"> noteikta plānošanas dokumentu hierarhija, ņemot vērā dokumentu darbības periodu (ilgtermiņa, vidēja termiņa un īstermiņa) un plānošanas teritoriālo līmeni jeb mērogu (nacionālie, reģionālie, pašvaldību dokumenti). Likumā līdztekus principiem, kas jāievēro attīstības plānošanā, noteikts arī princips, kas norāda uz saiti starp attīstības un budžeta plānošanas nepieciešamību. </w:t>
            </w:r>
          </w:p>
          <w:p w14:paraId="2A586068" w14:textId="77777777" w:rsidR="00D2260A" w:rsidRPr="004C38DA" w:rsidRDefault="00D2260A" w:rsidP="004C38DA">
            <w:pPr>
              <w:autoSpaceDE w:val="0"/>
              <w:autoSpaceDN w:val="0"/>
              <w:adjustRightInd w:val="0"/>
              <w:jc w:val="both"/>
              <w:rPr>
                <w:rFonts w:ascii="Times New Roman" w:hAnsi="Times New Roman" w:cs="Times New Roman"/>
                <w:sz w:val="24"/>
                <w:szCs w:val="24"/>
              </w:rPr>
            </w:pPr>
            <w:r w:rsidRPr="004C38DA">
              <w:rPr>
                <w:rFonts w:ascii="Times New Roman" w:hAnsi="Times New Roman" w:cs="Times New Roman"/>
                <w:sz w:val="24"/>
                <w:szCs w:val="24"/>
              </w:rPr>
              <w:t>Tas ir:</w:t>
            </w:r>
          </w:p>
          <w:p w14:paraId="6F8CD02B" w14:textId="1D1A2936" w:rsidR="00D2260A" w:rsidRPr="004C38DA" w:rsidRDefault="00D2260A" w:rsidP="004C38DA">
            <w:pPr>
              <w:pStyle w:val="Sarakstarindkopa"/>
              <w:numPr>
                <w:ilvl w:val="0"/>
                <w:numId w:val="18"/>
              </w:numPr>
              <w:autoSpaceDE w:val="0"/>
              <w:autoSpaceDN w:val="0"/>
              <w:adjustRightInd w:val="0"/>
              <w:jc w:val="both"/>
              <w:rPr>
                <w:rFonts w:ascii="Times New Roman" w:hAnsi="Times New Roman" w:cs="Times New Roman"/>
                <w:sz w:val="24"/>
                <w:szCs w:val="24"/>
                <w:u w:val="single"/>
              </w:rPr>
            </w:pPr>
            <w:r w:rsidRPr="004C38DA">
              <w:rPr>
                <w:rFonts w:ascii="Times New Roman" w:hAnsi="Times New Roman" w:cs="Times New Roman"/>
                <w:sz w:val="24"/>
                <w:szCs w:val="24"/>
              </w:rPr>
              <w:t>finansiālo iespēju princips – izvērtē esošos un vidējā termiņā prognozētos resursus un piedāvā efektīvākos risinājumus attiecībā uz nosprausto mērķu sasniegšanai nepieciešamajām izmaksām.</w:t>
            </w:r>
          </w:p>
        </w:tc>
      </w:tr>
    </w:tbl>
    <w:p w14:paraId="6F774AB2" w14:textId="77777777" w:rsidR="00D2260A" w:rsidRPr="004C38DA" w:rsidRDefault="00D2260A" w:rsidP="004C38DA">
      <w:pPr>
        <w:autoSpaceDE w:val="0"/>
        <w:autoSpaceDN w:val="0"/>
        <w:adjustRightInd w:val="0"/>
        <w:spacing w:after="0" w:line="240" w:lineRule="auto"/>
        <w:jc w:val="both"/>
        <w:rPr>
          <w:rFonts w:ascii="Times New Roman" w:hAnsi="Times New Roman" w:cs="Times New Roman"/>
          <w:sz w:val="24"/>
          <w:szCs w:val="24"/>
          <w:u w:val="single"/>
        </w:rPr>
      </w:pPr>
    </w:p>
    <w:tbl>
      <w:tblPr>
        <w:tblStyle w:val="Reatabula"/>
        <w:tblW w:w="0" w:type="auto"/>
        <w:tblLook w:val="04A0" w:firstRow="1" w:lastRow="0" w:firstColumn="1" w:lastColumn="0" w:noHBand="0" w:noVBand="1"/>
      </w:tblPr>
      <w:tblGrid>
        <w:gridCol w:w="9344"/>
      </w:tblGrid>
      <w:tr w:rsidR="00D2260A" w:rsidRPr="004C38DA" w14:paraId="2ABC3C40" w14:textId="77777777" w:rsidTr="00D2260A">
        <w:tc>
          <w:tcPr>
            <w:tcW w:w="9344" w:type="dxa"/>
          </w:tcPr>
          <w:p w14:paraId="220E9239" w14:textId="77777777" w:rsidR="00D2260A" w:rsidRPr="004C38DA" w:rsidRDefault="00D2260A" w:rsidP="00AC6CC6">
            <w:pPr>
              <w:spacing w:after="120"/>
              <w:jc w:val="both"/>
              <w:rPr>
                <w:rFonts w:ascii="Times New Roman" w:hAnsi="Times New Roman" w:cs="Times New Roman"/>
                <w:sz w:val="24"/>
                <w:szCs w:val="24"/>
              </w:rPr>
            </w:pPr>
            <w:r w:rsidRPr="004C38DA">
              <w:rPr>
                <w:rFonts w:ascii="Times New Roman" w:hAnsi="Times New Roman" w:cs="Times New Roman"/>
                <w:sz w:val="24"/>
                <w:szCs w:val="24"/>
                <w:u w:val="single"/>
              </w:rPr>
              <w:t>Likumā par budžetu un finanšu vadību</w:t>
            </w:r>
            <w:r w:rsidRPr="004C38DA">
              <w:rPr>
                <w:rFonts w:ascii="Times New Roman" w:hAnsi="Times New Roman" w:cs="Times New Roman"/>
                <w:sz w:val="24"/>
                <w:szCs w:val="24"/>
              </w:rPr>
              <w:t xml:space="preserve"> noteikts, ka budžets ir līdzeklis valsts politikas realizācijai ar finansiālām metodēm. Budžets ir valdības finansiālās darbības un vadības pamatā. Budžeta mērķis ir noteikt un pamatot, kādi līdzekļi nepieciešami valdībai, citām valsts institūcijām un pašvaldībām to valsts pienākumu izpildei, kuru finansēšana noteikta ar likumdošanas aktiem, nodrošinot, lai tajā laikposmā, kuram šie līdzekļi paredzēti, izdevumus segtu atbilstoši ieņēmumi. Budžetu izstrādājot, jāņem vērā nepieciešamība nodrošināt vispārējo ekonomisko līdzsvaru. </w:t>
            </w:r>
          </w:p>
          <w:p w14:paraId="49DFD35C" w14:textId="6C945AE1" w:rsidR="00FE36E9" w:rsidRPr="004C38DA" w:rsidRDefault="00FE36E9" w:rsidP="00AC6CC6">
            <w:pPr>
              <w:spacing w:after="120"/>
              <w:jc w:val="both"/>
              <w:rPr>
                <w:rFonts w:ascii="Times New Roman" w:hAnsi="Times New Roman" w:cs="Times New Roman"/>
                <w:sz w:val="24"/>
                <w:szCs w:val="24"/>
                <w:u w:val="single"/>
              </w:rPr>
            </w:pPr>
            <w:r w:rsidRPr="004C38DA">
              <w:rPr>
                <w:rFonts w:ascii="Times New Roman" w:hAnsi="Times New Roman" w:cs="Times New Roman"/>
                <w:sz w:val="24"/>
                <w:szCs w:val="24"/>
              </w:rPr>
              <w:t xml:space="preserve">Turklāt Likums par budžetu un finanšu vadību paredz, ka </w:t>
            </w:r>
            <w:r w:rsidRPr="004C38DA">
              <w:rPr>
                <w:rFonts w:ascii="Times New Roman" w:hAnsi="Times New Roman" w:cs="Times New Roman"/>
                <w:sz w:val="24"/>
                <w:szCs w:val="24"/>
                <w:u w:val="single"/>
              </w:rPr>
              <w:t>pašvaldību budžetiem ir jāatspoguļo pašvaldību administratīvās struktūras</w:t>
            </w:r>
            <w:r w:rsidRPr="004C38DA">
              <w:rPr>
                <w:rFonts w:ascii="Times New Roman" w:hAnsi="Times New Roman" w:cs="Times New Roman"/>
                <w:sz w:val="24"/>
                <w:szCs w:val="24"/>
              </w:rPr>
              <w:t>. Šeit jāņem vērā, ka visi pašvaldības iestāžu un aģentūru ieņēmumi un izdevumi ietilpst pašvaldības budžetā, savukārt kapitālsabiedrību finanses pamatā ir ārpus pašvaldību budžetiem. Iekšējās sistēmas vajadzībām pašvaldības var izmantot savu, modificētu izdevumu klasifikāciju. Likumā par budžetu un finanšu vadību minētais par pašvaldību budžetu sasaisti ar pašvaldības administratīvo struktūru norāda uz pašvaldības institūciju attīstības plānošanas dokumentiem kā nozīmīgu saiti starp attīstības programmu un budžetu.</w:t>
            </w:r>
          </w:p>
        </w:tc>
      </w:tr>
    </w:tbl>
    <w:p w14:paraId="430CD00D" w14:textId="77777777" w:rsidR="00D2260A" w:rsidRPr="004C38DA" w:rsidRDefault="00D2260A" w:rsidP="00AC6CC6">
      <w:pPr>
        <w:spacing w:after="0" w:line="240" w:lineRule="auto"/>
        <w:jc w:val="both"/>
        <w:rPr>
          <w:rFonts w:ascii="Times New Roman" w:hAnsi="Times New Roman" w:cs="Times New Roman"/>
          <w:sz w:val="24"/>
          <w:szCs w:val="24"/>
          <w:u w:val="single"/>
        </w:rPr>
      </w:pPr>
    </w:p>
    <w:tbl>
      <w:tblPr>
        <w:tblStyle w:val="Reatabula"/>
        <w:tblW w:w="0" w:type="auto"/>
        <w:tblLook w:val="04A0" w:firstRow="1" w:lastRow="0" w:firstColumn="1" w:lastColumn="0" w:noHBand="0" w:noVBand="1"/>
      </w:tblPr>
      <w:tblGrid>
        <w:gridCol w:w="9344"/>
      </w:tblGrid>
      <w:tr w:rsidR="00D2260A" w:rsidRPr="004C38DA" w14:paraId="1E35768A" w14:textId="77777777" w:rsidTr="00D2260A">
        <w:tc>
          <w:tcPr>
            <w:tcW w:w="9344" w:type="dxa"/>
          </w:tcPr>
          <w:p w14:paraId="61102704" w14:textId="6CFC6CEB" w:rsidR="00D2260A" w:rsidRPr="004C38DA" w:rsidRDefault="00D2260A" w:rsidP="00AC6CC6">
            <w:pPr>
              <w:spacing w:after="120"/>
              <w:jc w:val="both"/>
              <w:rPr>
                <w:rFonts w:ascii="Times New Roman" w:hAnsi="Times New Roman" w:cs="Times New Roman"/>
                <w:sz w:val="24"/>
                <w:szCs w:val="24"/>
              </w:rPr>
            </w:pPr>
            <w:r w:rsidRPr="004C38DA">
              <w:rPr>
                <w:rFonts w:ascii="Times New Roman" w:hAnsi="Times New Roman" w:cs="Times New Roman"/>
                <w:sz w:val="24"/>
                <w:szCs w:val="24"/>
                <w:u w:val="single"/>
              </w:rPr>
              <w:t xml:space="preserve">Likums </w:t>
            </w:r>
            <w:r w:rsidR="00091BAA" w:rsidRPr="004C38DA">
              <w:rPr>
                <w:rFonts w:ascii="Times New Roman" w:hAnsi="Times New Roman" w:cs="Times New Roman"/>
                <w:sz w:val="24"/>
                <w:szCs w:val="24"/>
                <w:u w:val="single"/>
              </w:rPr>
              <w:t>“</w:t>
            </w:r>
            <w:r w:rsidRPr="004C38DA">
              <w:rPr>
                <w:rFonts w:ascii="Times New Roman" w:hAnsi="Times New Roman" w:cs="Times New Roman"/>
                <w:sz w:val="24"/>
                <w:szCs w:val="24"/>
                <w:u w:val="single"/>
              </w:rPr>
              <w:t>Par pašvaldību budžetiem”</w:t>
            </w:r>
            <w:r w:rsidRPr="004C38DA">
              <w:rPr>
                <w:rFonts w:ascii="Times New Roman" w:hAnsi="Times New Roman" w:cs="Times New Roman"/>
                <w:sz w:val="24"/>
                <w:szCs w:val="24"/>
              </w:rPr>
              <w:t xml:space="preserve"> nosaka, ka pašvaldību budžetu mērķis ir noteikt un pamatot, kāds līdzekļu apjoms tām nepieciešams ar likumu noteikto funkciju, uzdevumu un brīvprātīgo iniciatīvu izpildei periodā, kuram šie līdzekļi ir paredzēti.</w:t>
            </w:r>
          </w:p>
          <w:p w14:paraId="43B5A45D" w14:textId="77777777" w:rsidR="00D2260A" w:rsidRPr="004C38DA" w:rsidRDefault="00D2260A" w:rsidP="00AC6CC6">
            <w:pPr>
              <w:spacing w:after="120"/>
              <w:jc w:val="both"/>
              <w:rPr>
                <w:rFonts w:ascii="Times New Roman" w:hAnsi="Times New Roman" w:cs="Times New Roman"/>
                <w:sz w:val="24"/>
                <w:szCs w:val="24"/>
              </w:rPr>
            </w:pPr>
            <w:r w:rsidRPr="004C38DA">
              <w:rPr>
                <w:rFonts w:ascii="Times New Roman" w:hAnsi="Times New Roman" w:cs="Times New Roman"/>
                <w:sz w:val="24"/>
                <w:szCs w:val="24"/>
              </w:rPr>
              <w:t xml:space="preserve">Likums nosaka pašvaldību budžetu sastādīšanas un izpildes kārtību Latvijas Republikā. Tas paredz pašvaldību patstāvīgo budžetu veidošanas nosacījumus. </w:t>
            </w:r>
          </w:p>
          <w:p w14:paraId="3FF7BDB4" w14:textId="0A87B5E8" w:rsidR="00D2260A" w:rsidRPr="004C38DA" w:rsidRDefault="00D2260A" w:rsidP="00AC6CC6">
            <w:pPr>
              <w:spacing w:after="120"/>
              <w:jc w:val="both"/>
              <w:rPr>
                <w:rFonts w:ascii="Times New Roman" w:hAnsi="Times New Roman" w:cs="Times New Roman"/>
                <w:sz w:val="24"/>
                <w:szCs w:val="24"/>
                <w:u w:val="single"/>
              </w:rPr>
            </w:pPr>
            <w:r w:rsidRPr="004C38DA">
              <w:rPr>
                <w:rFonts w:ascii="Times New Roman" w:hAnsi="Times New Roman" w:cs="Times New Roman"/>
                <w:sz w:val="24"/>
                <w:szCs w:val="24"/>
              </w:rPr>
              <w:t>Valsts pārvaldes institūcijas nedrīkst iejaukties pašvaldību budžetu izstrādāšanā un izpildē, ja tas nav paredzēts likumā.</w:t>
            </w:r>
          </w:p>
        </w:tc>
      </w:tr>
    </w:tbl>
    <w:p w14:paraId="6E9778E5" w14:textId="77777777" w:rsidR="00D2260A" w:rsidRPr="004C38DA" w:rsidRDefault="00D2260A" w:rsidP="005D3E0E">
      <w:pPr>
        <w:spacing w:after="120" w:line="240" w:lineRule="auto"/>
        <w:jc w:val="both"/>
        <w:rPr>
          <w:rFonts w:ascii="Times New Roman" w:hAnsi="Times New Roman" w:cs="Times New Roman"/>
          <w:sz w:val="24"/>
          <w:szCs w:val="24"/>
          <w:u w:val="single"/>
        </w:rPr>
      </w:pPr>
    </w:p>
    <w:p w14:paraId="424711E2" w14:textId="449EEF52" w:rsidR="005A252B" w:rsidRPr="004C38DA" w:rsidRDefault="0029373D" w:rsidP="00AC6CC6">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lastRenderedPageBreak/>
        <w:t>Lai kvalitatīvi atspoguļotu budžeta plānu</w:t>
      </w:r>
      <w:r w:rsidR="00AC6CC6">
        <w:rPr>
          <w:rFonts w:ascii="Times New Roman" w:hAnsi="Times New Roman" w:cs="Times New Roman"/>
          <w:sz w:val="24"/>
          <w:szCs w:val="24"/>
        </w:rPr>
        <w:t>,</w:t>
      </w:r>
      <w:r w:rsidRPr="004C38DA">
        <w:rPr>
          <w:rFonts w:ascii="Times New Roman" w:hAnsi="Times New Roman" w:cs="Times New Roman"/>
          <w:sz w:val="24"/>
          <w:szCs w:val="24"/>
        </w:rPr>
        <w:t xml:space="preserve"> ir jāievēro noteikti budžeta klasifikatori, kas tiek izmantoti gan pašvaldību darbā plānojot budžetu, gan ievadot to Valsts kases pārskatu sistēmā.</w:t>
      </w:r>
    </w:p>
    <w:p w14:paraId="01430C6E" w14:textId="77777777" w:rsidR="00467075" w:rsidRPr="004C38DA" w:rsidRDefault="00467075" w:rsidP="004C38D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u w:val="single"/>
        </w:rPr>
        <w:t>Šobrīd pašvaldībām spēkā ir šādas budžetu klasifikācijas, kas ir vienotas ar valsts budžetu</w:t>
      </w:r>
      <w:r w:rsidRPr="004C38DA">
        <w:rPr>
          <w:rFonts w:ascii="Times New Roman" w:hAnsi="Times New Roman" w:cs="Times New Roman"/>
          <w:sz w:val="24"/>
          <w:szCs w:val="24"/>
        </w:rPr>
        <w:t>:</w:t>
      </w:r>
    </w:p>
    <w:p w14:paraId="044084B2" w14:textId="4634DF43" w:rsidR="006926F8"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ieņēmumu klasifikācija</w:t>
      </w:r>
      <w:r w:rsidR="00950BCD" w:rsidRPr="005D3E0E">
        <w:rPr>
          <w:rFonts w:ascii="Times New Roman" w:hAnsi="Times New Roman" w:cs="Times New Roman"/>
          <w:sz w:val="24"/>
          <w:szCs w:val="24"/>
        </w:rPr>
        <w:t xml:space="preserve"> (Ministru kabineta 2005. gada 27. decembra </w:t>
      </w:r>
      <w:r w:rsidRPr="005D3E0E">
        <w:rPr>
          <w:rFonts w:ascii="Times New Roman" w:hAnsi="Times New Roman" w:cs="Times New Roman"/>
          <w:sz w:val="24"/>
          <w:szCs w:val="24"/>
        </w:rPr>
        <w:t xml:space="preserve">noteikumi Nr. 1032 </w:t>
      </w:r>
      <w:r w:rsidR="00091BAA" w:rsidRPr="005D3E0E">
        <w:rPr>
          <w:rFonts w:ascii="Times New Roman" w:hAnsi="Times New Roman" w:cs="Times New Roman"/>
          <w:sz w:val="24"/>
          <w:szCs w:val="24"/>
        </w:rPr>
        <w:t>“</w:t>
      </w:r>
      <w:hyperlink r:id="rId15" w:history="1">
        <w:r w:rsidRPr="005D3E0E">
          <w:rPr>
            <w:rStyle w:val="Hipersaite"/>
            <w:rFonts w:ascii="Times New Roman" w:hAnsi="Times New Roman" w:cs="Times New Roman"/>
            <w:sz w:val="24"/>
            <w:szCs w:val="24"/>
          </w:rPr>
          <w:t>Noteikumi par budžetu ieņēmumu klasifikāciju</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Budžetu ieņēmumu klasifikācija kodificē ieņēmumu veidus, lai nodrošinātu informācijas sistematizēšanu, apkopošanu un analīzi</w:t>
      </w:r>
      <w:r w:rsidR="002D3F5F" w:rsidRPr="005D3E0E">
        <w:rPr>
          <w:rFonts w:ascii="Times New Roman" w:hAnsi="Times New Roman" w:cs="Times New Roman"/>
          <w:sz w:val="24"/>
          <w:szCs w:val="24"/>
        </w:rPr>
        <w:t>;</w:t>
      </w:r>
    </w:p>
    <w:p w14:paraId="3A2F6500" w14:textId="62E6AFEC" w:rsidR="006926F8"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izdevumu klasifikācija atbilstoši funkcionālajām kategorijām</w:t>
      </w:r>
      <w:r w:rsidR="00950BCD" w:rsidRPr="005D3E0E">
        <w:rPr>
          <w:rFonts w:ascii="Times New Roman" w:hAnsi="Times New Roman" w:cs="Times New Roman"/>
          <w:sz w:val="24"/>
          <w:szCs w:val="24"/>
        </w:rPr>
        <w:t xml:space="preserve"> (Ministru kabineta 2005. gada 13. decembra </w:t>
      </w:r>
      <w:r w:rsidRPr="005D3E0E">
        <w:rPr>
          <w:rFonts w:ascii="Times New Roman" w:hAnsi="Times New Roman" w:cs="Times New Roman"/>
          <w:sz w:val="24"/>
          <w:szCs w:val="24"/>
        </w:rPr>
        <w:t xml:space="preserve">noteikumi Nr. 934 </w:t>
      </w:r>
      <w:r w:rsidR="00091BAA" w:rsidRPr="005D3E0E">
        <w:rPr>
          <w:rFonts w:ascii="Times New Roman" w:hAnsi="Times New Roman" w:cs="Times New Roman"/>
          <w:sz w:val="24"/>
          <w:szCs w:val="24"/>
        </w:rPr>
        <w:t>“</w:t>
      </w:r>
      <w:hyperlink r:id="rId16" w:history="1">
        <w:r w:rsidRPr="005D3E0E">
          <w:rPr>
            <w:rStyle w:val="Hipersaite"/>
            <w:rFonts w:ascii="Times New Roman" w:hAnsi="Times New Roman" w:cs="Times New Roman"/>
            <w:sz w:val="24"/>
            <w:szCs w:val="24"/>
          </w:rPr>
          <w:t>Noteikumi par budžetu izdevumu klasifikāciju atbilstoši funkcionālajām kategorijām</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Noteikumi nosaka budžetu izdevumu klasifikāciju atbilstoši funkcionālajām kategorijām, ko lieto valsts budžeta un pašvaldību budžetu, kā arī valsts un pašvaldību budžeta iestādes budžeta plānošanai, uzskaitei un pārskatu gatavošanai.</w:t>
      </w:r>
      <w:r w:rsidRPr="00366F7A">
        <w:rPr>
          <w:rFonts w:ascii="Times New Roman" w:hAnsi="Times New Roman" w:cs="Times New Roman"/>
          <w:sz w:val="24"/>
          <w:szCs w:val="24"/>
        </w:rPr>
        <w:t xml:space="preserve"> </w:t>
      </w:r>
      <w:r w:rsidRPr="005D3E0E">
        <w:rPr>
          <w:rFonts w:ascii="Times New Roman" w:hAnsi="Times New Roman" w:cs="Times New Roman"/>
          <w:sz w:val="24"/>
          <w:szCs w:val="24"/>
        </w:rPr>
        <w:t>Pašvaldības klasifikāciju budžeta plānošanai izmanto atbilstoši pašvaldības ieskatiem</w:t>
      </w:r>
      <w:r w:rsidR="002D3F5F" w:rsidRPr="005D3E0E">
        <w:rPr>
          <w:rFonts w:ascii="Times New Roman" w:hAnsi="Times New Roman" w:cs="Times New Roman"/>
          <w:sz w:val="24"/>
          <w:szCs w:val="24"/>
        </w:rPr>
        <w:t>;</w:t>
      </w:r>
    </w:p>
    <w:p w14:paraId="47428926" w14:textId="46F7DD4E" w:rsidR="006926F8"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izdevumu klasifikācija atbilstoši ekonomiskajām kategorijām</w:t>
      </w:r>
      <w:r w:rsidR="00950BCD" w:rsidRPr="005D3E0E">
        <w:rPr>
          <w:rFonts w:ascii="Times New Roman" w:hAnsi="Times New Roman" w:cs="Times New Roman"/>
          <w:sz w:val="24"/>
          <w:szCs w:val="24"/>
        </w:rPr>
        <w:t xml:space="preserve"> (Ministru kabineta 2005. gada 27. decembra </w:t>
      </w:r>
      <w:r w:rsidRPr="005D3E0E">
        <w:rPr>
          <w:rFonts w:ascii="Times New Roman" w:hAnsi="Times New Roman" w:cs="Times New Roman"/>
          <w:sz w:val="24"/>
          <w:szCs w:val="24"/>
        </w:rPr>
        <w:t xml:space="preserve">noteikumi Nr. 1031 </w:t>
      </w:r>
      <w:r w:rsidR="00091BAA" w:rsidRPr="005D3E0E">
        <w:rPr>
          <w:rFonts w:ascii="Times New Roman" w:hAnsi="Times New Roman" w:cs="Times New Roman"/>
          <w:sz w:val="24"/>
          <w:szCs w:val="24"/>
        </w:rPr>
        <w:t>“</w:t>
      </w:r>
      <w:hyperlink r:id="rId17" w:history="1">
        <w:r w:rsidRPr="005D3E0E">
          <w:rPr>
            <w:rStyle w:val="Hipersaite"/>
            <w:rFonts w:ascii="Times New Roman" w:hAnsi="Times New Roman" w:cs="Times New Roman"/>
            <w:sz w:val="24"/>
            <w:szCs w:val="24"/>
          </w:rPr>
          <w:t>Noteikumi par budžetu izdevumu klasifikāciju atbilstoši ekonomiskajām kategorijām</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Klasifikācija kodificē izdevumu veidus atbilstoši ekonomiskajām kategorijām, lai nodrošinātu budžeta izpildes analīzi, statistiskās informācijas sistemat</w:t>
      </w:r>
      <w:r w:rsidR="006926F8" w:rsidRPr="005D3E0E">
        <w:rPr>
          <w:rFonts w:ascii="Times New Roman" w:hAnsi="Times New Roman" w:cs="Times New Roman"/>
          <w:sz w:val="24"/>
          <w:szCs w:val="24"/>
        </w:rPr>
        <w:t>izēšanu, apkopošanu un analīzi</w:t>
      </w:r>
      <w:r w:rsidR="002D3F5F" w:rsidRPr="005D3E0E">
        <w:rPr>
          <w:rFonts w:ascii="Times New Roman" w:hAnsi="Times New Roman" w:cs="Times New Roman"/>
          <w:sz w:val="24"/>
          <w:szCs w:val="24"/>
        </w:rPr>
        <w:t>;</w:t>
      </w:r>
    </w:p>
    <w:p w14:paraId="5E9450B8" w14:textId="2DF1DABF" w:rsidR="00467075" w:rsidRPr="005D3E0E" w:rsidRDefault="00467075" w:rsidP="005D3E0E">
      <w:pPr>
        <w:pStyle w:val="Sarakstarindkopa"/>
        <w:numPr>
          <w:ilvl w:val="0"/>
          <w:numId w:val="43"/>
        </w:numPr>
        <w:spacing w:after="16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finansēšanas klasifikācija</w:t>
      </w:r>
      <w:r w:rsidR="00950BCD" w:rsidRPr="005D3E0E">
        <w:rPr>
          <w:rFonts w:ascii="Times New Roman" w:hAnsi="Times New Roman" w:cs="Times New Roman"/>
          <w:sz w:val="24"/>
          <w:szCs w:val="24"/>
        </w:rPr>
        <w:t xml:space="preserve"> (Ministru kabineta 2005. gada 22. novembra </w:t>
      </w:r>
      <w:r w:rsidRPr="005D3E0E">
        <w:rPr>
          <w:rFonts w:ascii="Times New Roman" w:hAnsi="Times New Roman" w:cs="Times New Roman"/>
          <w:sz w:val="24"/>
          <w:szCs w:val="24"/>
        </w:rPr>
        <w:t xml:space="preserve">noteikumi Nr. 875 </w:t>
      </w:r>
      <w:r w:rsidR="00091BAA" w:rsidRPr="005D3E0E">
        <w:rPr>
          <w:rFonts w:ascii="Times New Roman" w:hAnsi="Times New Roman" w:cs="Times New Roman"/>
          <w:sz w:val="24"/>
          <w:szCs w:val="24"/>
        </w:rPr>
        <w:t>“</w:t>
      </w:r>
      <w:hyperlink r:id="rId18" w:history="1">
        <w:r w:rsidRPr="005D3E0E">
          <w:rPr>
            <w:rStyle w:val="Hipersaite"/>
            <w:rFonts w:ascii="Times New Roman" w:hAnsi="Times New Roman" w:cs="Times New Roman"/>
            <w:sz w:val="24"/>
            <w:szCs w:val="24"/>
          </w:rPr>
          <w:t>Noteikumi par budžetu finansēšanas klasifikāciju</w:t>
        </w:r>
      </w:hyperlink>
      <w:r w:rsidRPr="005D3E0E">
        <w:rPr>
          <w:rFonts w:ascii="Times New Roman" w:hAnsi="Times New Roman" w:cs="Times New Roman"/>
          <w:sz w:val="24"/>
          <w:szCs w:val="24"/>
        </w:rPr>
        <w:t>”</w:t>
      </w:r>
      <w:r w:rsidR="00950BCD" w:rsidRPr="005D3E0E">
        <w:rPr>
          <w:rFonts w:ascii="Times New Roman" w:hAnsi="Times New Roman" w:cs="Times New Roman"/>
          <w:sz w:val="24"/>
          <w:szCs w:val="24"/>
        </w:rPr>
        <w:t>)</w:t>
      </w:r>
      <w:r w:rsidRPr="005D3E0E">
        <w:rPr>
          <w:rFonts w:ascii="Times New Roman" w:hAnsi="Times New Roman" w:cs="Times New Roman"/>
          <w:sz w:val="24"/>
          <w:szCs w:val="24"/>
        </w:rPr>
        <w:t>. Budžetu finansēšanas klasifikācija nosaka darījumu neto vērtību dalīju</w:t>
      </w:r>
      <w:r w:rsidRPr="005D3E0E">
        <w:rPr>
          <w:rFonts w:ascii="Times New Roman" w:hAnsi="Times New Roman" w:cs="Times New Roman"/>
          <w:sz w:val="24"/>
          <w:szCs w:val="24"/>
        </w:rPr>
        <w:softHyphen/>
        <w:t>mā pa finanšu instrumentu veidiem, kas neietver finanšu instrumenta valūtas kursa svārstības, cenu izmaiņas un pārvērtēšanu.</w:t>
      </w:r>
    </w:p>
    <w:p w14:paraId="2010D5DD" w14:textId="77777777" w:rsidR="00640CDB" w:rsidRDefault="00640CDB" w:rsidP="00AC6CC6">
      <w:pPr>
        <w:pStyle w:val="Virsraksts1"/>
        <w:jc w:val="left"/>
        <w:rPr>
          <w:rFonts w:eastAsia="Times New Roman"/>
          <w:lang w:eastAsia="lv-LV"/>
        </w:rPr>
        <w:sectPr w:rsidR="00640CDB" w:rsidSect="004C38DA">
          <w:pgSz w:w="11906" w:h="16838"/>
          <w:pgMar w:top="1134" w:right="1134" w:bottom="1134" w:left="1134" w:header="709" w:footer="709" w:gutter="0"/>
          <w:cols w:space="708"/>
          <w:titlePg/>
          <w:docGrid w:linePitch="360"/>
        </w:sectPr>
      </w:pPr>
      <w:bookmarkStart w:id="9" w:name="_Hlk135924963"/>
    </w:p>
    <w:p w14:paraId="42E84E43" w14:textId="31F83BBC" w:rsidR="005A7B94" w:rsidRPr="004C38DA" w:rsidRDefault="005A7B94" w:rsidP="00640CDB">
      <w:pPr>
        <w:pStyle w:val="Virsraksts1"/>
        <w:rPr>
          <w:rFonts w:eastAsia="Times New Roman"/>
          <w:lang w:eastAsia="lv-LV"/>
        </w:rPr>
      </w:pPr>
      <w:bookmarkStart w:id="10" w:name="_Toc155360694"/>
      <w:r w:rsidRPr="004C38DA">
        <w:rPr>
          <w:rFonts w:eastAsia="Times New Roman"/>
          <w:lang w:eastAsia="lv-LV"/>
        </w:rPr>
        <w:lastRenderedPageBreak/>
        <w:t>Pašvaldīb</w:t>
      </w:r>
      <w:r w:rsidR="002D3F5F" w:rsidRPr="004C38DA">
        <w:rPr>
          <w:rFonts w:eastAsia="Times New Roman"/>
          <w:lang w:eastAsia="lv-LV"/>
        </w:rPr>
        <w:t>u</w:t>
      </w:r>
      <w:r w:rsidRPr="004C38DA">
        <w:rPr>
          <w:rFonts w:eastAsia="Times New Roman"/>
          <w:lang w:eastAsia="lv-LV"/>
        </w:rPr>
        <w:t xml:space="preserve"> un Ministru kabineta sadarbība budžeta plānošanas procesā</w:t>
      </w:r>
      <w:bookmarkEnd w:id="10"/>
    </w:p>
    <w:bookmarkEnd w:id="9"/>
    <w:p w14:paraId="594F9F33" w14:textId="4949DC56" w:rsidR="005A7B94" w:rsidRPr="004C38DA" w:rsidRDefault="00F9513B" w:rsidP="00366F7A">
      <w:pPr>
        <w:pStyle w:val="tv213"/>
        <w:spacing w:before="0" w:beforeAutospacing="0" w:after="0" w:afterAutospacing="0"/>
        <w:jc w:val="both"/>
      </w:pPr>
      <w:r w:rsidRPr="004C38DA">
        <w:t>Atbilstoši Ministru kabineta 2023. gada 19. decembra noteikumiem Nr. 769 “</w:t>
      </w:r>
      <w:hyperlink r:id="rId19" w:history="1">
        <w:r w:rsidRPr="004C38DA">
          <w:rPr>
            <w:rStyle w:val="Hipersaite"/>
          </w:rPr>
          <w:t>Kārtība, kādā Ministru kabinets saskaņo ar pašvaldībām jautājumus, kas skar visu pašvaldību intereses</w:t>
        </w:r>
      </w:hyperlink>
      <w:r w:rsidRPr="004C38DA">
        <w:t xml:space="preserve">”, </w:t>
      </w:r>
      <w:r w:rsidR="005A7B94" w:rsidRPr="004C38DA">
        <w:t>Ministru kabinets ar pašvaldībām pirms ikgadējā valsts budžeta apstiprināšanas saskaņo jautājumus, kas skar visu pašvaldību intereses, tajā skaitā:</w:t>
      </w:r>
    </w:p>
    <w:p w14:paraId="5E9B3A2C" w14:textId="23F73C4F" w:rsidR="005A7B94" w:rsidRPr="004C38DA" w:rsidRDefault="005A7B94" w:rsidP="005D3E0E">
      <w:pPr>
        <w:pStyle w:val="tv213"/>
        <w:numPr>
          <w:ilvl w:val="0"/>
          <w:numId w:val="44"/>
        </w:numPr>
        <w:spacing w:before="0" w:beforeAutospacing="0" w:after="0" w:afterAutospacing="0"/>
        <w:jc w:val="both"/>
      </w:pPr>
      <w:r w:rsidRPr="004C38DA">
        <w:t>likumprojektus un Ministru kabineta noteikumu projektus, kuri attiecas uz pašvaldībām;</w:t>
      </w:r>
    </w:p>
    <w:p w14:paraId="0413913D" w14:textId="176CD6DC" w:rsidR="005A7B94" w:rsidRPr="004C38DA" w:rsidRDefault="005A7B94" w:rsidP="005D3E0E">
      <w:pPr>
        <w:pStyle w:val="tv213"/>
        <w:numPr>
          <w:ilvl w:val="0"/>
          <w:numId w:val="44"/>
        </w:numPr>
        <w:spacing w:before="0" w:beforeAutospacing="0" w:after="0" w:afterAutospacing="0"/>
        <w:jc w:val="both"/>
      </w:pPr>
      <w:r w:rsidRPr="004C38DA">
        <w:t>kārtējā saimnieciskajā gadā pašvaldībām piešķiramo dotāciju un mērķdotāciju apmērus;</w:t>
      </w:r>
    </w:p>
    <w:p w14:paraId="7DB7902C" w14:textId="06D42CB3" w:rsidR="005A7B94" w:rsidRPr="004C38DA" w:rsidRDefault="005A7B94" w:rsidP="005D3E0E">
      <w:pPr>
        <w:pStyle w:val="tv213"/>
        <w:numPr>
          <w:ilvl w:val="0"/>
          <w:numId w:val="44"/>
        </w:numPr>
        <w:spacing w:before="0" w:beforeAutospacing="0" w:after="0" w:afterAutospacing="0"/>
        <w:jc w:val="both"/>
      </w:pPr>
      <w:r w:rsidRPr="004C38DA">
        <w:t>valsts budžeta dotāciju pašvaldību finanšu izlīdzināšanas fondam;</w:t>
      </w:r>
    </w:p>
    <w:p w14:paraId="0622DEF9" w14:textId="767B154B" w:rsidR="005A7B94" w:rsidRPr="004C38DA" w:rsidRDefault="005A7B94" w:rsidP="005D3E0E">
      <w:pPr>
        <w:pStyle w:val="tv213"/>
        <w:numPr>
          <w:ilvl w:val="0"/>
          <w:numId w:val="44"/>
        </w:numPr>
        <w:spacing w:before="0" w:beforeAutospacing="0" w:after="0" w:afterAutospacing="0"/>
        <w:jc w:val="both"/>
      </w:pPr>
      <w:r w:rsidRPr="004C38DA">
        <w:t>pašvaldībām deleģēto pārvaldes uzdevumu finansēšanas avotus;</w:t>
      </w:r>
    </w:p>
    <w:p w14:paraId="02D0BB05" w14:textId="5AC212CE" w:rsidR="005A7B94" w:rsidRPr="004C38DA" w:rsidRDefault="005A7B94" w:rsidP="005D3E0E">
      <w:pPr>
        <w:pStyle w:val="tv213"/>
        <w:numPr>
          <w:ilvl w:val="0"/>
          <w:numId w:val="44"/>
        </w:numPr>
        <w:spacing w:before="0" w:beforeAutospacing="0" w:after="120" w:afterAutospacing="0"/>
        <w:ind w:left="714" w:hanging="357"/>
        <w:jc w:val="both"/>
      </w:pPr>
      <w:r w:rsidRPr="004C38DA">
        <w:t>citus ar pašvaldību budžeta plānošanu saistītus jautājumus, par kuriem Ministru kabinets katru gadu pirms saimnieciskā gada sākuma vienojas ar pašvaldībām.</w:t>
      </w:r>
    </w:p>
    <w:p w14:paraId="1CA36A03" w14:textId="201427F6" w:rsidR="005A7B94" w:rsidRPr="004C38DA" w:rsidRDefault="005A7B94" w:rsidP="005D3E0E">
      <w:pPr>
        <w:pStyle w:val="tv213"/>
        <w:spacing w:before="0" w:beforeAutospacing="0" w:after="120" w:afterAutospacing="0"/>
        <w:jc w:val="both"/>
      </w:pPr>
      <w:r w:rsidRPr="004C38DA">
        <w:t xml:space="preserve">Pašvaldības minēto jautājumu saskaņošanas procesā pārstāv </w:t>
      </w:r>
      <w:r w:rsidR="004B4454" w:rsidRPr="004C38DA">
        <w:t>Pašvaldību likuma 79.</w:t>
      </w:r>
      <w:r w:rsidR="00950BCD" w:rsidRPr="004C38DA">
        <w:t> </w:t>
      </w:r>
      <w:r w:rsidR="004B4454" w:rsidRPr="004C38DA">
        <w:t>panta otrajā daļā minēto pašvaldību biedrību (turpmāk – pašvaldību biedrība)</w:t>
      </w:r>
      <w:r w:rsidRPr="004C38DA">
        <w:t>.</w:t>
      </w:r>
    </w:p>
    <w:p w14:paraId="2A0B680B" w14:textId="44FC7949" w:rsidR="00826E2F" w:rsidRPr="004C38DA" w:rsidRDefault="005A7B94" w:rsidP="005D3E0E">
      <w:pPr>
        <w:pStyle w:val="tv213"/>
        <w:spacing w:before="0" w:beforeAutospacing="0" w:after="120" w:afterAutospacing="0"/>
        <w:jc w:val="both"/>
      </w:pPr>
      <w:r w:rsidRPr="004C38DA">
        <w:t>Ministru kabinetu saskaņošanas procesā pārstāv attiecīgās nozares ministrs vai viņa pilnvarota persona.</w:t>
      </w:r>
    </w:p>
    <w:p w14:paraId="1A3C5CD5" w14:textId="033FE738" w:rsidR="00790BA5" w:rsidRPr="004C38DA" w:rsidRDefault="005A7B94" w:rsidP="005D3E0E">
      <w:pPr>
        <w:pStyle w:val="tv213"/>
        <w:spacing w:before="0" w:beforeAutospacing="0" w:after="120" w:afterAutospacing="0"/>
        <w:jc w:val="both"/>
      </w:pPr>
      <w:r w:rsidRPr="004C38DA">
        <w:t>Kārtību, kādā Ministru kabinets ar pašvaldībām saskaņo šā panta pirmajā daļā minētos jautājumus, nosaka Ministru kabinets.</w:t>
      </w:r>
      <w:r w:rsidR="004267AD" w:rsidRPr="004C38DA">
        <w:t xml:space="preserve"> </w:t>
      </w:r>
      <w:bookmarkStart w:id="11" w:name="_Hlk155345514"/>
      <w:r w:rsidR="00790BA5" w:rsidRPr="004C38DA">
        <w:rPr>
          <w:i/>
        </w:rPr>
        <w:t>(Pašvaldību likuma 82.</w:t>
      </w:r>
      <w:r w:rsidR="00F9513B" w:rsidRPr="004C38DA">
        <w:rPr>
          <w:i/>
        </w:rPr>
        <w:t> </w:t>
      </w:r>
      <w:r w:rsidR="00790BA5" w:rsidRPr="004C38DA">
        <w:rPr>
          <w:i/>
        </w:rPr>
        <w:t xml:space="preserve">panta </w:t>
      </w:r>
      <w:r w:rsidR="004B4454" w:rsidRPr="004C38DA">
        <w:rPr>
          <w:i/>
        </w:rPr>
        <w:t xml:space="preserve">ceturtā </w:t>
      </w:r>
      <w:r w:rsidR="00790BA5" w:rsidRPr="004C38DA">
        <w:rPr>
          <w:i/>
        </w:rPr>
        <w:t>daļa)</w:t>
      </w:r>
    </w:p>
    <w:bookmarkEnd w:id="11"/>
    <w:p w14:paraId="525C486B" w14:textId="0FAB370F" w:rsidR="005A7B94" w:rsidRPr="004C38DA" w:rsidRDefault="005A7B94" w:rsidP="005D3E0E">
      <w:pPr>
        <w:spacing w:after="12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Saskaņošanas rezultāt</w:t>
      </w:r>
      <w:r w:rsidR="00A640C6" w:rsidRPr="004C38DA">
        <w:rPr>
          <w:rFonts w:ascii="Times New Roman" w:eastAsia="Times New Roman" w:hAnsi="Times New Roman" w:cs="Times New Roman"/>
          <w:sz w:val="24"/>
          <w:szCs w:val="24"/>
          <w:lang w:eastAsia="lv-LV"/>
        </w:rPr>
        <w:t>us</w:t>
      </w:r>
      <w:r w:rsidRPr="004C38DA">
        <w:rPr>
          <w:rFonts w:ascii="Times New Roman" w:eastAsia="Times New Roman" w:hAnsi="Times New Roman" w:cs="Times New Roman"/>
          <w:sz w:val="24"/>
          <w:szCs w:val="24"/>
          <w:lang w:eastAsia="lv-LV"/>
        </w:rPr>
        <w:t xml:space="preserve"> noformē sarunu protokola veidā, ja likums vai Ministru kabineta noteikumi neparedz citu saskaņošanas kārtību.</w:t>
      </w:r>
    </w:p>
    <w:p w14:paraId="39530278" w14:textId="287335F7" w:rsidR="005A7B94" w:rsidRPr="004C38DA" w:rsidRDefault="005A7B94" w:rsidP="005D3E0E">
      <w:pPr>
        <w:spacing w:after="12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Sarunu protokolu par saskaņotajiem jautājumiem un domstarpībām izskata Ministru kabinets.</w:t>
      </w:r>
    </w:p>
    <w:p w14:paraId="7AE97B7B" w14:textId="03B1B95A" w:rsidR="008546DA" w:rsidRPr="004C38DA" w:rsidRDefault="005A7B94" w:rsidP="005D3E0E">
      <w:pPr>
        <w:pStyle w:val="tv213"/>
        <w:spacing w:before="0" w:beforeAutospacing="0" w:after="120" w:afterAutospacing="0"/>
        <w:jc w:val="both"/>
      </w:pPr>
      <w:r w:rsidRPr="004C38DA">
        <w:t xml:space="preserve">Ministru kabinets, nosūtot Saeimai gadskārtējo valsts budžeta likumprojektu vai vidēja termiņa budžeta ietvara likumprojektu, </w:t>
      </w:r>
      <w:r w:rsidRPr="004C38DA">
        <w:rPr>
          <w:u w:val="single"/>
        </w:rPr>
        <w:t>tam pievieno minēto protokolu, kurā fiksēti ar pašvaldībām saskaņotie jautājumi un domstarpības</w:t>
      </w:r>
      <w:r w:rsidRPr="004C38DA">
        <w:t>.</w:t>
      </w:r>
      <w:r w:rsidR="004A6825" w:rsidRPr="004C38DA">
        <w:rPr>
          <w:i/>
        </w:rPr>
        <w:t xml:space="preserve"> (Pašvaldību likuma 83.</w:t>
      </w:r>
      <w:r w:rsidR="00F9513B" w:rsidRPr="004C38DA">
        <w:rPr>
          <w:i/>
        </w:rPr>
        <w:t> </w:t>
      </w:r>
      <w:r w:rsidR="004A6825" w:rsidRPr="004C38DA">
        <w:rPr>
          <w:i/>
        </w:rPr>
        <w:t>panta trešā daļa)</w:t>
      </w:r>
    </w:p>
    <w:p w14:paraId="0CFDA978" w14:textId="77777777" w:rsidR="00640CDB" w:rsidRDefault="00640CDB" w:rsidP="00640CDB">
      <w:pPr>
        <w:pStyle w:val="Virsraksts1"/>
        <w:rPr>
          <w:rFonts w:eastAsia="Times New Roman"/>
          <w:lang w:eastAsia="lv-LV"/>
        </w:rPr>
        <w:sectPr w:rsidR="00640CDB" w:rsidSect="004C38DA">
          <w:pgSz w:w="11906" w:h="16838"/>
          <w:pgMar w:top="1134" w:right="1134" w:bottom="1134" w:left="1134" w:header="709" w:footer="709" w:gutter="0"/>
          <w:cols w:space="708"/>
          <w:titlePg/>
          <w:docGrid w:linePitch="360"/>
        </w:sectPr>
      </w:pPr>
    </w:p>
    <w:p w14:paraId="286F14F5" w14:textId="40F3F4FC" w:rsidR="0043447B" w:rsidRPr="004C38DA" w:rsidRDefault="0043447B" w:rsidP="00640CDB">
      <w:pPr>
        <w:pStyle w:val="Virsraksts1"/>
        <w:rPr>
          <w:rFonts w:eastAsia="Times New Roman"/>
          <w:lang w:eastAsia="lv-LV"/>
        </w:rPr>
      </w:pPr>
      <w:bookmarkStart w:id="12" w:name="_Toc155360695"/>
      <w:r w:rsidRPr="004C38DA">
        <w:rPr>
          <w:rFonts w:eastAsia="Times New Roman"/>
          <w:lang w:eastAsia="lv-LV"/>
        </w:rPr>
        <w:lastRenderedPageBreak/>
        <w:t>Pašvaldību saistošo noteikumu par budžetu statuss un struktūra</w:t>
      </w:r>
      <w:bookmarkEnd w:id="12"/>
    </w:p>
    <w:p w14:paraId="69A31F83" w14:textId="43930590" w:rsidR="002F580C" w:rsidRPr="005D3E0E" w:rsidRDefault="002F580C" w:rsidP="005D3E0E">
      <w:pPr>
        <w:spacing w:after="120" w:line="240" w:lineRule="auto"/>
        <w:jc w:val="both"/>
        <w:rPr>
          <w:rFonts w:ascii="Times New Roman" w:hAnsi="Times New Roman" w:cs="Times New Roman"/>
          <w:i/>
          <w:color w:val="000000" w:themeColor="text1"/>
          <w:sz w:val="24"/>
          <w:szCs w:val="24"/>
        </w:rPr>
      </w:pPr>
      <w:r w:rsidRPr="004C38DA">
        <w:rPr>
          <w:rFonts w:ascii="Times New Roman" w:eastAsia="Times New Roman" w:hAnsi="Times New Roman" w:cs="Times New Roman"/>
          <w:color w:val="000000" w:themeColor="text1"/>
          <w:sz w:val="24"/>
          <w:szCs w:val="24"/>
          <w:lang w:eastAsia="lv-LV"/>
        </w:rPr>
        <w:t>Pašvaldības budžeta mērķis ir noteikt un pamatot, kāds līdzekļu apjoms tām nepieciešams ar likumu noteikto funkciju, uzdevumu un brīvprātīgo iniciatīvu izpildei periodā, kuram šie līdzekļi ir paredzēti</w:t>
      </w:r>
      <w:r w:rsidR="00BF6A22"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w:t>
      </w:r>
      <w:bookmarkStart w:id="13" w:name="_Hlk135905967"/>
      <w:r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Pr="004C38DA">
        <w:rPr>
          <w:rFonts w:ascii="Times New Roman" w:hAnsi="Times New Roman" w:cs="Times New Roman"/>
          <w:i/>
          <w:color w:val="000000" w:themeColor="text1"/>
          <w:sz w:val="24"/>
          <w:szCs w:val="24"/>
        </w:rPr>
        <w:t>Par pašvaldību budžetiem” 2.</w:t>
      </w:r>
      <w:r w:rsidR="00F9513B" w:rsidRPr="004C38D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pants)</w:t>
      </w:r>
      <w:bookmarkEnd w:id="13"/>
    </w:p>
    <w:p w14:paraId="3AE31FCE" w14:textId="3108AE8E" w:rsidR="002F580C" w:rsidRPr="005D3E0E" w:rsidRDefault="002F580C"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budžetu izstrādāšanas un izlietošanas process ir atklāts. Pašvaldības budžeta projektam jābūt publiski pieejamam katrā attiecīgajā pašvaldībā.</w:t>
      </w:r>
    </w:p>
    <w:p w14:paraId="5A3D2236" w14:textId="7AF1C4B2" w:rsidR="00E100C4" w:rsidRPr="004C38DA" w:rsidRDefault="00C97488" w:rsidP="005D3E0E">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Pašvaldību likums</w:t>
      </w:r>
      <w:r w:rsidR="00467075" w:rsidRPr="004C38DA">
        <w:rPr>
          <w:rFonts w:ascii="Times New Roman" w:hAnsi="Times New Roman" w:cs="Times New Roman"/>
          <w:sz w:val="24"/>
          <w:szCs w:val="24"/>
        </w:rPr>
        <w:t xml:space="preserve"> paredz, ka </w:t>
      </w:r>
      <w:r w:rsidR="009F533E" w:rsidRPr="004C38DA">
        <w:rPr>
          <w:rFonts w:ascii="Times New Roman" w:hAnsi="Times New Roman" w:cs="Times New Roman"/>
          <w:sz w:val="24"/>
          <w:szCs w:val="24"/>
        </w:rPr>
        <w:t>g</w:t>
      </w:r>
      <w:r w:rsidR="00467075" w:rsidRPr="004C38DA">
        <w:rPr>
          <w:rFonts w:ascii="Times New Roman" w:hAnsi="Times New Roman" w:cs="Times New Roman"/>
          <w:sz w:val="24"/>
          <w:szCs w:val="24"/>
        </w:rPr>
        <w:t xml:space="preserve">adskārtējais pašvaldības budžets ir dokuments, kuru noformē un apstiprina kā pašvaldības saistošos noteikumus. </w:t>
      </w:r>
    </w:p>
    <w:p w14:paraId="71BB366D" w14:textId="77777777" w:rsidR="005D3E0E" w:rsidRDefault="005D3E0E" w:rsidP="005D3E0E">
      <w:pPr>
        <w:spacing w:after="0" w:line="240" w:lineRule="auto"/>
        <w:jc w:val="both"/>
        <w:rPr>
          <w:rFonts w:ascii="Times New Roman" w:hAnsi="Times New Roman" w:cs="Times New Roman"/>
          <w:sz w:val="24"/>
          <w:szCs w:val="24"/>
        </w:rPr>
      </w:pPr>
    </w:p>
    <w:p w14:paraId="0255701C" w14:textId="07A8CC88" w:rsidR="00467075" w:rsidRPr="004C38DA" w:rsidRDefault="00467075" w:rsidP="005D3E0E">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Latvijā pašvaldību budžets sastāv no pamatbudžeta </w:t>
      </w:r>
      <w:r w:rsidR="007308C2" w:rsidRPr="004C38DA">
        <w:rPr>
          <w:rFonts w:ascii="Times New Roman" w:hAnsi="Times New Roman" w:cs="Times New Roman"/>
          <w:sz w:val="24"/>
          <w:szCs w:val="24"/>
        </w:rPr>
        <w:t>un ziedojumiem un dāvinājumiem</w:t>
      </w:r>
      <w:r w:rsidRPr="004C38DA">
        <w:rPr>
          <w:rFonts w:ascii="Times New Roman" w:hAnsi="Times New Roman" w:cs="Times New Roman"/>
          <w:sz w:val="24"/>
          <w:szCs w:val="24"/>
        </w:rPr>
        <w:t xml:space="preserve">: </w:t>
      </w:r>
    </w:p>
    <w:p w14:paraId="22BA9AE5" w14:textId="607505C7" w:rsidR="003145BE" w:rsidRPr="004C38DA" w:rsidRDefault="003145BE" w:rsidP="004C38DA">
      <w:pPr>
        <w:pStyle w:val="Sarakstarindkopa"/>
        <w:numPr>
          <w:ilvl w:val="0"/>
          <w:numId w:val="8"/>
        </w:numPr>
        <w:tabs>
          <w:tab w:val="left" w:pos="2410"/>
        </w:tabs>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Pašvaldības </w:t>
      </w:r>
      <w:r w:rsidRPr="004C38DA">
        <w:rPr>
          <w:rFonts w:ascii="Times New Roman" w:eastAsia="Times New Roman" w:hAnsi="Times New Roman" w:cs="Times New Roman"/>
          <w:b/>
          <w:bCs/>
          <w:color w:val="000000" w:themeColor="text1"/>
          <w:sz w:val="24"/>
          <w:szCs w:val="24"/>
          <w:lang w:eastAsia="lv-LV"/>
        </w:rPr>
        <w:t>pamatbudžet</w:t>
      </w:r>
      <w:r w:rsidR="003822FA" w:rsidRPr="004C38DA">
        <w:rPr>
          <w:rFonts w:ascii="Times New Roman" w:eastAsia="Times New Roman" w:hAnsi="Times New Roman" w:cs="Times New Roman"/>
          <w:b/>
          <w:bCs/>
          <w:color w:val="000000" w:themeColor="text1"/>
          <w:sz w:val="24"/>
          <w:szCs w:val="24"/>
          <w:lang w:eastAsia="lv-LV"/>
        </w:rPr>
        <w:t>s</w:t>
      </w:r>
      <w:r w:rsidRPr="004C38DA">
        <w:rPr>
          <w:rFonts w:ascii="Times New Roman" w:eastAsia="Times New Roman" w:hAnsi="Times New Roman" w:cs="Times New Roman"/>
          <w:b/>
          <w:bCs/>
          <w:color w:val="000000" w:themeColor="text1"/>
          <w:sz w:val="24"/>
          <w:szCs w:val="24"/>
          <w:lang w:eastAsia="lv-LV"/>
        </w:rPr>
        <w:t xml:space="preserve">, </w:t>
      </w:r>
      <w:r w:rsidRPr="004C38DA">
        <w:rPr>
          <w:rFonts w:ascii="Times New Roman" w:eastAsia="Times New Roman" w:hAnsi="Times New Roman" w:cs="Times New Roman"/>
          <w:bCs/>
          <w:color w:val="000000" w:themeColor="text1"/>
          <w:sz w:val="24"/>
          <w:szCs w:val="24"/>
          <w:lang w:eastAsia="lv-LV"/>
        </w:rPr>
        <w:t>kas</w:t>
      </w:r>
      <w:r w:rsidRPr="004C38DA">
        <w:rPr>
          <w:rFonts w:ascii="Times New Roman" w:eastAsia="Times New Roman" w:hAnsi="Times New Roman" w:cs="Times New Roman"/>
          <w:color w:val="000000" w:themeColor="text1"/>
          <w:sz w:val="24"/>
          <w:szCs w:val="24"/>
          <w:lang w:eastAsia="lv-LV"/>
        </w:rPr>
        <w:t xml:space="preserve"> ietver:</w:t>
      </w:r>
    </w:p>
    <w:p w14:paraId="6BD509EC" w14:textId="5FC5EF9C" w:rsidR="00642145" w:rsidRPr="004C38DA" w:rsidRDefault="00D51753" w:rsidP="004C38DA">
      <w:pPr>
        <w:numPr>
          <w:ilvl w:val="0"/>
          <w:numId w:val="6"/>
        </w:numPr>
        <w:tabs>
          <w:tab w:val="left" w:pos="2410"/>
        </w:tabs>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visus pašvaldības ieņēmumus, kas paredzēti izdevumu segšanai;</w:t>
      </w:r>
    </w:p>
    <w:p w14:paraId="66EAA58F" w14:textId="77777777" w:rsidR="00642145" w:rsidRPr="004C38DA" w:rsidRDefault="00D51753" w:rsidP="004C38DA">
      <w:pPr>
        <w:numPr>
          <w:ilvl w:val="0"/>
          <w:numId w:val="6"/>
        </w:numPr>
        <w:tabs>
          <w:tab w:val="left" w:pos="2410"/>
        </w:tabs>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apropriācijas visiem pašvaldības izdevumiem, kurus paredzēts segt no pamatbudžeta līdzekļiem;</w:t>
      </w:r>
    </w:p>
    <w:p w14:paraId="52DE3E7B" w14:textId="34D346F4" w:rsidR="00642145" w:rsidRPr="005D3E0E" w:rsidRDefault="00D51753" w:rsidP="005D3E0E">
      <w:pPr>
        <w:numPr>
          <w:ilvl w:val="0"/>
          <w:numId w:val="6"/>
        </w:numPr>
        <w:tabs>
          <w:tab w:val="left" w:pos="2410"/>
        </w:tabs>
        <w:spacing w:after="120" w:line="240" w:lineRule="auto"/>
        <w:ind w:left="714" w:hanging="357"/>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budžetu aizņēmumus un aizņēmumu atmaksu</w:t>
      </w:r>
      <w:r w:rsidR="00E57E44" w:rsidRPr="004C38DA">
        <w:rPr>
          <w:rFonts w:ascii="Times New Roman" w:eastAsia="Times New Roman" w:hAnsi="Times New Roman" w:cs="Times New Roman"/>
          <w:color w:val="000000" w:themeColor="text1"/>
          <w:sz w:val="24"/>
          <w:szCs w:val="24"/>
          <w:lang w:eastAsia="lv-LV"/>
        </w:rPr>
        <w:t>.</w:t>
      </w:r>
    </w:p>
    <w:p w14:paraId="3DC6B371" w14:textId="046B8D78" w:rsidR="003145BE" w:rsidRPr="004C38DA" w:rsidRDefault="003145BE" w:rsidP="004C38DA">
      <w:pPr>
        <w:pStyle w:val="Sarakstarindkopa"/>
        <w:numPr>
          <w:ilvl w:val="0"/>
          <w:numId w:val="8"/>
        </w:numPr>
        <w:tabs>
          <w:tab w:val="left" w:pos="2410"/>
        </w:tabs>
        <w:spacing w:after="0" w:line="240" w:lineRule="auto"/>
        <w:jc w:val="both"/>
        <w:rPr>
          <w:rFonts w:ascii="Times New Roman" w:hAnsi="Times New Roman" w:cs="Times New Roman"/>
          <w:color w:val="000000" w:themeColor="text1"/>
          <w:sz w:val="24"/>
          <w:szCs w:val="24"/>
        </w:rPr>
      </w:pPr>
      <w:r w:rsidRPr="004C38DA">
        <w:rPr>
          <w:rFonts w:ascii="Times New Roman" w:hAnsi="Times New Roman" w:cs="Times New Roman"/>
          <w:color w:val="000000" w:themeColor="text1"/>
          <w:sz w:val="24"/>
          <w:szCs w:val="24"/>
        </w:rPr>
        <w:t xml:space="preserve">Pašvaldības </w:t>
      </w:r>
      <w:r w:rsidR="00E57E44" w:rsidRPr="004C38DA">
        <w:rPr>
          <w:rFonts w:ascii="Times New Roman" w:hAnsi="Times New Roman" w:cs="Times New Roman"/>
          <w:b/>
          <w:bCs/>
          <w:color w:val="000000" w:themeColor="text1"/>
          <w:sz w:val="24"/>
          <w:szCs w:val="24"/>
        </w:rPr>
        <w:t>ieņēmumu no ziedojumiem un dāvinājumiem sadaļa</w:t>
      </w:r>
      <w:r w:rsidRPr="004C38DA">
        <w:rPr>
          <w:rFonts w:ascii="Times New Roman" w:hAnsi="Times New Roman" w:cs="Times New Roman"/>
          <w:b/>
          <w:bCs/>
          <w:color w:val="000000" w:themeColor="text1"/>
          <w:sz w:val="24"/>
          <w:szCs w:val="24"/>
        </w:rPr>
        <w:t xml:space="preserve"> ietver</w:t>
      </w:r>
      <w:r w:rsidRPr="004C38DA">
        <w:rPr>
          <w:rFonts w:ascii="Times New Roman" w:hAnsi="Times New Roman" w:cs="Times New Roman"/>
          <w:color w:val="000000" w:themeColor="text1"/>
          <w:sz w:val="24"/>
          <w:szCs w:val="24"/>
        </w:rPr>
        <w:t>:</w:t>
      </w:r>
    </w:p>
    <w:p w14:paraId="1E844A67" w14:textId="62295B8D" w:rsidR="003145BE" w:rsidRPr="004C38DA" w:rsidRDefault="00D51753" w:rsidP="005D3E0E">
      <w:pPr>
        <w:numPr>
          <w:ilvl w:val="0"/>
          <w:numId w:val="9"/>
        </w:numPr>
        <w:tabs>
          <w:tab w:val="left" w:pos="2410"/>
        </w:tabs>
        <w:spacing w:after="0" w:line="240" w:lineRule="auto"/>
        <w:ind w:left="714" w:hanging="357"/>
        <w:jc w:val="both"/>
        <w:rPr>
          <w:rFonts w:ascii="Times New Roman" w:hAnsi="Times New Roman" w:cs="Times New Roman"/>
          <w:bCs/>
          <w:color w:val="000000" w:themeColor="text1"/>
          <w:sz w:val="24"/>
          <w:szCs w:val="24"/>
        </w:rPr>
      </w:pPr>
      <w:r w:rsidRPr="004C38DA">
        <w:rPr>
          <w:rFonts w:ascii="Times New Roman" w:hAnsi="Times New Roman" w:cs="Times New Roman"/>
          <w:bCs/>
          <w:color w:val="000000" w:themeColor="text1"/>
          <w:sz w:val="24"/>
          <w:szCs w:val="24"/>
        </w:rPr>
        <w:t>pašvaldības vai noteiktas budžeta iestādes saņemtos ziedojumus vai dāvinājumus ar norādītu mērķi vai bez tā.</w:t>
      </w:r>
      <w:r w:rsidR="003145BE" w:rsidRPr="004C38DA">
        <w:rPr>
          <w:rFonts w:ascii="Times New Roman" w:hAnsi="Times New Roman" w:cs="Times New Roman"/>
          <w:bCs/>
          <w:color w:val="000000" w:themeColor="text1"/>
          <w:sz w:val="24"/>
          <w:szCs w:val="24"/>
        </w:rPr>
        <w:t xml:space="preserve"> </w:t>
      </w:r>
    </w:p>
    <w:p w14:paraId="5EF52132" w14:textId="77777777" w:rsidR="005D3E0E" w:rsidRDefault="005D3E0E" w:rsidP="003B03DC">
      <w:pPr>
        <w:spacing w:after="0" w:line="240" w:lineRule="auto"/>
        <w:jc w:val="both"/>
        <w:rPr>
          <w:rFonts w:ascii="Times New Roman" w:hAnsi="Times New Roman" w:cs="Times New Roman"/>
          <w:color w:val="000000" w:themeColor="text1"/>
          <w:sz w:val="24"/>
          <w:szCs w:val="24"/>
        </w:rPr>
      </w:pPr>
    </w:p>
    <w:p w14:paraId="03EB9003" w14:textId="29E98C92" w:rsidR="0046084F" w:rsidRPr="004C38DA" w:rsidRDefault="0046084F"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budžetos ir ieņēmumu daļa, izdevumu daļa un finansēšanas daļa. Pašvaldības savus budžetus izstrādā atbilstoši budžeta ieņēmumu, izdevumu un finansēšanas klasifi</w:t>
      </w:r>
      <w:r w:rsidR="007E4984" w:rsidRPr="004C38DA">
        <w:rPr>
          <w:rFonts w:ascii="Times New Roman" w:eastAsia="Times New Roman" w:hAnsi="Times New Roman" w:cs="Times New Roman"/>
          <w:color w:val="000000" w:themeColor="text1"/>
          <w:sz w:val="24"/>
          <w:szCs w:val="24"/>
          <w:lang w:eastAsia="lv-LV"/>
        </w:rPr>
        <w:t>kācijai, kuru nosaka Ministru kabinets</w:t>
      </w:r>
      <w:r w:rsidR="00287410" w:rsidRPr="004C38DA">
        <w:rPr>
          <w:rFonts w:ascii="Times New Roman" w:eastAsia="Times New Roman" w:hAnsi="Times New Roman" w:cs="Times New Roman"/>
          <w:color w:val="000000" w:themeColor="text1"/>
          <w:sz w:val="24"/>
          <w:szCs w:val="24"/>
          <w:lang w:eastAsia="lv-LV"/>
        </w:rPr>
        <w:t>.</w:t>
      </w:r>
      <w:r w:rsidR="007E4984" w:rsidRPr="004C38DA">
        <w:rPr>
          <w:rFonts w:ascii="Times New Roman" w:hAnsi="Times New Roman" w:cs="Times New Roman"/>
          <w:i/>
          <w:color w:val="000000" w:themeColor="text1"/>
          <w:sz w:val="24"/>
          <w:szCs w:val="24"/>
        </w:rPr>
        <w:t xml:space="preserve"> </w:t>
      </w:r>
      <w:bookmarkStart w:id="14" w:name="_Hlk135912962"/>
      <w:r w:rsidR="007E4984"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007E4984" w:rsidRPr="004C38DA">
        <w:rPr>
          <w:rFonts w:ascii="Times New Roman" w:hAnsi="Times New Roman" w:cs="Times New Roman"/>
          <w:i/>
          <w:color w:val="000000" w:themeColor="text1"/>
          <w:sz w:val="24"/>
          <w:szCs w:val="24"/>
        </w:rPr>
        <w:t>Par pašvaldību budžetiem</w:t>
      </w:r>
      <w:r w:rsidR="00BC62D9" w:rsidRPr="004C38DA">
        <w:rPr>
          <w:rFonts w:ascii="Times New Roman" w:hAnsi="Times New Roman" w:cs="Times New Roman"/>
          <w:i/>
          <w:color w:val="000000" w:themeColor="text1"/>
          <w:sz w:val="24"/>
          <w:szCs w:val="24"/>
        </w:rPr>
        <w:t>”</w:t>
      </w:r>
      <w:r w:rsidR="007E4984" w:rsidRPr="004C38DA">
        <w:rPr>
          <w:rFonts w:ascii="Times New Roman" w:hAnsi="Times New Roman" w:cs="Times New Roman"/>
          <w:i/>
          <w:color w:val="000000" w:themeColor="text1"/>
          <w:sz w:val="24"/>
          <w:szCs w:val="24"/>
        </w:rPr>
        <w:t xml:space="preserve"> 11.</w:t>
      </w:r>
      <w:r w:rsidR="003822FA" w:rsidRPr="004C38DA">
        <w:rPr>
          <w:rFonts w:ascii="Times New Roman" w:hAnsi="Times New Roman" w:cs="Times New Roman"/>
          <w:i/>
          <w:color w:val="000000" w:themeColor="text1"/>
          <w:sz w:val="24"/>
          <w:szCs w:val="24"/>
        </w:rPr>
        <w:t> </w:t>
      </w:r>
      <w:r w:rsidR="007E4984" w:rsidRPr="004C38DA">
        <w:rPr>
          <w:rFonts w:ascii="Times New Roman" w:hAnsi="Times New Roman" w:cs="Times New Roman"/>
          <w:i/>
          <w:color w:val="000000" w:themeColor="text1"/>
          <w:sz w:val="24"/>
          <w:szCs w:val="24"/>
        </w:rPr>
        <w:t>pants)</w:t>
      </w:r>
    </w:p>
    <w:bookmarkEnd w:id="14"/>
    <w:p w14:paraId="2341032D" w14:textId="6737C8BA" w:rsidR="00224BA4" w:rsidRPr="004C38DA" w:rsidRDefault="00224BA4"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hAnsi="Times New Roman" w:cs="Times New Roman"/>
          <w:sz w:val="24"/>
          <w:szCs w:val="24"/>
          <w:lang w:eastAsia="lv-LV"/>
        </w:rPr>
        <w:t xml:space="preserve">Vienlaicīgi plānojot </w:t>
      </w:r>
      <w:r w:rsidR="00B53BFF" w:rsidRPr="004C38DA">
        <w:rPr>
          <w:rFonts w:ascii="Times New Roman" w:hAnsi="Times New Roman" w:cs="Times New Roman"/>
          <w:sz w:val="24"/>
          <w:szCs w:val="24"/>
          <w:lang w:eastAsia="lv-LV"/>
        </w:rPr>
        <w:t xml:space="preserve">pašvaldību </w:t>
      </w:r>
      <w:r w:rsidRPr="004C38DA">
        <w:rPr>
          <w:rFonts w:ascii="Times New Roman" w:hAnsi="Times New Roman" w:cs="Times New Roman"/>
          <w:sz w:val="24"/>
          <w:szCs w:val="24"/>
          <w:lang w:eastAsia="lv-LV"/>
        </w:rPr>
        <w:t xml:space="preserve">budžetu uzsveram, ka </w:t>
      </w:r>
      <w:r w:rsidR="00B53BFF" w:rsidRPr="004C38DA">
        <w:rPr>
          <w:rFonts w:ascii="Times New Roman" w:hAnsi="Times New Roman" w:cs="Times New Roman"/>
          <w:sz w:val="24"/>
          <w:szCs w:val="24"/>
          <w:lang w:eastAsia="lv-LV"/>
        </w:rPr>
        <w:t xml:space="preserve">jāņem vērā </w:t>
      </w:r>
      <w:r w:rsidRPr="004C38DA">
        <w:rPr>
          <w:rFonts w:ascii="Times New Roman" w:hAnsi="Times New Roman" w:cs="Times New Roman"/>
          <w:sz w:val="24"/>
          <w:szCs w:val="24"/>
          <w:lang w:eastAsia="lv-LV"/>
        </w:rPr>
        <w:t>p</w:t>
      </w:r>
      <w:r w:rsidR="00680D37" w:rsidRPr="004C38DA">
        <w:rPr>
          <w:rFonts w:ascii="Times New Roman" w:hAnsi="Times New Roman" w:cs="Times New Roman"/>
          <w:sz w:val="24"/>
          <w:szCs w:val="24"/>
          <w:lang w:eastAsia="lv-LV"/>
        </w:rPr>
        <w:t>ašvaldīb</w:t>
      </w:r>
      <w:r w:rsidRPr="004C38DA">
        <w:rPr>
          <w:rFonts w:ascii="Times New Roman" w:hAnsi="Times New Roman" w:cs="Times New Roman"/>
          <w:sz w:val="24"/>
          <w:szCs w:val="24"/>
          <w:lang w:eastAsia="lv-LV"/>
        </w:rPr>
        <w:t>as</w:t>
      </w:r>
      <w:r w:rsidR="00680D37" w:rsidRPr="004C38DA">
        <w:rPr>
          <w:rFonts w:ascii="Times New Roman" w:hAnsi="Times New Roman" w:cs="Times New Roman"/>
          <w:sz w:val="24"/>
          <w:szCs w:val="24"/>
          <w:lang w:eastAsia="lv-LV"/>
        </w:rPr>
        <w:t xml:space="preserve"> ekonomiskais pamats</w:t>
      </w:r>
      <w:r w:rsidR="00B53BFF" w:rsidRPr="004C38DA">
        <w:rPr>
          <w:rFonts w:ascii="Times New Roman" w:hAnsi="Times New Roman" w:cs="Times New Roman"/>
          <w:sz w:val="24"/>
          <w:szCs w:val="24"/>
          <w:lang w:eastAsia="lv-LV"/>
        </w:rPr>
        <w:t>, kas</w:t>
      </w:r>
      <w:r w:rsidR="00680D37" w:rsidRPr="004C38DA">
        <w:rPr>
          <w:rFonts w:ascii="Times New Roman" w:hAnsi="Times New Roman" w:cs="Times New Roman"/>
          <w:sz w:val="24"/>
          <w:szCs w:val="24"/>
          <w:lang w:eastAsia="lv-LV"/>
        </w:rPr>
        <w:t xml:space="preserve"> ir </w:t>
      </w:r>
      <w:r w:rsidRPr="004C38DA">
        <w:rPr>
          <w:rFonts w:ascii="Times New Roman" w:hAnsi="Times New Roman" w:cs="Times New Roman"/>
          <w:sz w:val="24"/>
          <w:szCs w:val="24"/>
          <w:lang w:eastAsia="lv-LV"/>
        </w:rPr>
        <w:t>pašvaldības manta, tostarp kustamais un nekustamais īpašums, un finanšu līdzekļi un tā ir nodalīta no valsts mantas un citu tiesību subjektu mantas.</w:t>
      </w:r>
      <w:r w:rsidRPr="004C38DA">
        <w:rPr>
          <w:rFonts w:ascii="Times New Roman" w:eastAsia="Times New Roman" w:hAnsi="Times New Roman" w:cs="Times New Roman"/>
          <w:color w:val="000000" w:themeColor="text1"/>
          <w:sz w:val="24"/>
          <w:szCs w:val="24"/>
          <w:lang w:eastAsia="lv-LV"/>
        </w:rPr>
        <w:t xml:space="preserve"> </w:t>
      </w:r>
      <w:r w:rsidRPr="004C38DA">
        <w:rPr>
          <w:rFonts w:ascii="Times New Roman" w:hAnsi="Times New Roman" w:cs="Times New Roman"/>
          <w:i/>
          <w:color w:val="000000" w:themeColor="text1"/>
          <w:sz w:val="24"/>
          <w:szCs w:val="24"/>
        </w:rPr>
        <w:t>(Pašvaldību likuma 72.</w:t>
      </w:r>
      <w:r w:rsidR="003822FA" w:rsidRPr="004C38D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pants)</w:t>
      </w:r>
    </w:p>
    <w:p w14:paraId="266598F6" w14:textId="38CADD42" w:rsidR="007708CC" w:rsidRPr="004C38DA" w:rsidRDefault="00567FB0" w:rsidP="005D3E0E">
      <w:pPr>
        <w:spacing w:after="120" w:line="240" w:lineRule="auto"/>
        <w:jc w:val="both"/>
        <w:rPr>
          <w:rFonts w:ascii="Times New Roman" w:eastAsia="Times New Roman" w:hAnsi="Times New Roman" w:cs="Times New Roman"/>
          <w:i/>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Pašvaldības iestāžu un aģentūru ieņēmumi un izdevumi ietilpst pašvaldības budžetā, savukārt kapitālsabiedrību finanses pamatā ir ārpus pašvaldību budžetiem. Iekšējās sistēmas vajadzībām pašvaldības var izmantot savu, modificētu izdevumu klasifikāciju.</w:t>
      </w:r>
      <w:r w:rsidR="007708CC" w:rsidRPr="004C38DA">
        <w:rPr>
          <w:rFonts w:ascii="Times New Roman" w:eastAsia="Times New Roman" w:hAnsi="Times New Roman" w:cs="Times New Roman"/>
          <w:i/>
          <w:color w:val="000000" w:themeColor="text1"/>
          <w:sz w:val="24"/>
          <w:szCs w:val="24"/>
          <w:lang w:eastAsia="lv-LV"/>
        </w:rPr>
        <w:t xml:space="preserve"> (Pašvaldību likuma 77.</w:t>
      </w:r>
      <w:r w:rsidR="003822FA" w:rsidRPr="004C38DA">
        <w:rPr>
          <w:rFonts w:ascii="Times New Roman" w:eastAsia="Times New Roman" w:hAnsi="Times New Roman" w:cs="Times New Roman"/>
          <w:i/>
          <w:color w:val="000000" w:themeColor="text1"/>
          <w:sz w:val="24"/>
          <w:szCs w:val="24"/>
          <w:lang w:eastAsia="lv-LV"/>
        </w:rPr>
        <w:t> </w:t>
      </w:r>
      <w:r w:rsidR="007708CC" w:rsidRPr="004C38DA">
        <w:rPr>
          <w:rFonts w:ascii="Times New Roman" w:eastAsia="Times New Roman" w:hAnsi="Times New Roman" w:cs="Times New Roman"/>
          <w:i/>
          <w:color w:val="000000" w:themeColor="text1"/>
          <w:sz w:val="24"/>
          <w:szCs w:val="24"/>
          <w:lang w:eastAsia="lv-LV"/>
        </w:rPr>
        <w:t>pants)</w:t>
      </w:r>
    </w:p>
    <w:p w14:paraId="52845405" w14:textId="68239165" w:rsidR="00B6458E" w:rsidRPr="004C38DA" w:rsidRDefault="00B6458E"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Pašvaldību budžetiem ir jāatspoguļo pašvaldību administratīvās struktūras. </w:t>
      </w:r>
      <w:r w:rsidRPr="004C38DA">
        <w:rPr>
          <w:rFonts w:ascii="Times New Roman" w:hAnsi="Times New Roman" w:cs="Times New Roman"/>
          <w:i/>
          <w:color w:val="000000" w:themeColor="text1"/>
          <w:sz w:val="24"/>
          <w:szCs w:val="24"/>
        </w:rPr>
        <w:t>(Likuma par budžetu un finanšu vadību 41.</w:t>
      </w:r>
      <w:r w:rsidR="003822FA" w:rsidRPr="004C38D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panta otrā daļa)</w:t>
      </w:r>
    </w:p>
    <w:p w14:paraId="7AAB7800" w14:textId="77777777" w:rsidR="00C711F5" w:rsidRPr="004C38DA" w:rsidRDefault="00C711F5" w:rsidP="005D3E0E">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Likumā par budžetu un finanšu vadību minētais par pašvaldību budžetu sasaisti ar pašvaldības administratīvo struktūru norāda uz pašvaldības institūciju attīstības plānošanas dokumentiem kā nozīmīgu saiti starp attīstības programmu un budžetu.</w:t>
      </w:r>
    </w:p>
    <w:p w14:paraId="6677237A" w14:textId="18F83747" w:rsidR="001C19E7" w:rsidRPr="004C38DA" w:rsidRDefault="0073698D" w:rsidP="005D3E0E">
      <w:pPr>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Pašvaldību budžeta periods ir gads (saimnieciskais gads)</w:t>
      </w:r>
      <w:r w:rsidR="002D1157"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un tas</w:t>
      </w:r>
      <w:r w:rsidR="002D1157"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tāpat kā valsts budžets</w:t>
      </w:r>
      <w:r w:rsidR="002D1157" w:rsidRPr="004C38DA">
        <w:rPr>
          <w:rFonts w:ascii="Times New Roman" w:eastAsia="Times New Roman" w:hAnsi="Times New Roman" w:cs="Times New Roman"/>
          <w:color w:val="000000" w:themeColor="text1"/>
          <w:sz w:val="24"/>
          <w:szCs w:val="24"/>
          <w:lang w:eastAsia="lv-LV"/>
        </w:rPr>
        <w:t>,</w:t>
      </w:r>
      <w:r w:rsidRPr="004C38DA">
        <w:rPr>
          <w:rFonts w:ascii="Times New Roman" w:eastAsia="Times New Roman" w:hAnsi="Times New Roman" w:cs="Times New Roman"/>
          <w:color w:val="000000" w:themeColor="text1"/>
          <w:sz w:val="24"/>
          <w:szCs w:val="24"/>
          <w:lang w:eastAsia="lv-LV"/>
        </w:rPr>
        <w:t xml:space="preserve"> sākas 1. </w:t>
      </w:r>
      <w:r w:rsidR="001431C0" w:rsidRPr="004C38DA">
        <w:rPr>
          <w:rFonts w:ascii="Times New Roman" w:eastAsia="Times New Roman" w:hAnsi="Times New Roman" w:cs="Times New Roman"/>
          <w:color w:val="000000" w:themeColor="text1"/>
          <w:sz w:val="24"/>
          <w:szCs w:val="24"/>
          <w:lang w:eastAsia="lv-LV"/>
        </w:rPr>
        <w:t>janvārī un beidzas 31. decembrī</w:t>
      </w:r>
      <w:r w:rsidR="004D251D" w:rsidRPr="004C38DA">
        <w:rPr>
          <w:rFonts w:ascii="Times New Roman" w:eastAsia="Times New Roman" w:hAnsi="Times New Roman" w:cs="Times New Roman"/>
          <w:color w:val="000000" w:themeColor="text1"/>
          <w:sz w:val="24"/>
          <w:szCs w:val="24"/>
          <w:lang w:eastAsia="lv-LV"/>
        </w:rPr>
        <w:t xml:space="preserve"> </w:t>
      </w:r>
      <w:r w:rsidR="004D251D" w:rsidRPr="004C38DA">
        <w:rPr>
          <w:rFonts w:ascii="Times New Roman" w:hAnsi="Times New Roman" w:cs="Times New Roman"/>
          <w:i/>
          <w:color w:val="000000" w:themeColor="text1"/>
          <w:sz w:val="24"/>
          <w:szCs w:val="24"/>
        </w:rPr>
        <w:t>(Likuma par budžetu un finanšu vadību 4.</w:t>
      </w:r>
      <w:r w:rsidR="002D1157" w:rsidRPr="004C38DA">
        <w:rPr>
          <w:rFonts w:ascii="Times New Roman" w:hAnsi="Times New Roman" w:cs="Times New Roman"/>
          <w:i/>
          <w:color w:val="000000" w:themeColor="text1"/>
          <w:sz w:val="24"/>
          <w:szCs w:val="24"/>
        </w:rPr>
        <w:t> </w:t>
      </w:r>
      <w:r w:rsidR="004D251D" w:rsidRPr="004C38DA">
        <w:rPr>
          <w:rFonts w:ascii="Times New Roman" w:hAnsi="Times New Roman" w:cs="Times New Roman"/>
          <w:i/>
          <w:color w:val="000000" w:themeColor="text1"/>
          <w:sz w:val="24"/>
          <w:szCs w:val="24"/>
        </w:rPr>
        <w:t>pants)</w:t>
      </w:r>
    </w:p>
    <w:p w14:paraId="236B9EC0" w14:textId="77777777" w:rsidR="00640CDB" w:rsidRDefault="00640CDB" w:rsidP="00640CDB">
      <w:pPr>
        <w:pStyle w:val="Virsraksts1"/>
        <w:rPr>
          <w:rFonts w:eastAsia="Times New Roman"/>
          <w:lang w:eastAsia="lv-LV"/>
        </w:rPr>
        <w:sectPr w:rsidR="00640CDB" w:rsidSect="004C38DA">
          <w:pgSz w:w="11906" w:h="16838"/>
          <w:pgMar w:top="1134" w:right="1134" w:bottom="1134" w:left="1134" w:header="709" w:footer="709" w:gutter="0"/>
          <w:cols w:space="708"/>
          <w:titlePg/>
          <w:docGrid w:linePitch="360"/>
        </w:sectPr>
      </w:pPr>
    </w:p>
    <w:p w14:paraId="0398E441" w14:textId="77777777" w:rsidR="00075FC8" w:rsidRPr="004C38DA" w:rsidRDefault="00075FC8" w:rsidP="00640CDB">
      <w:pPr>
        <w:pStyle w:val="Virsraksts1"/>
        <w:rPr>
          <w:rFonts w:eastAsia="Times New Roman"/>
          <w:lang w:eastAsia="lv-LV"/>
        </w:rPr>
      </w:pPr>
      <w:bookmarkStart w:id="15" w:name="_Toc155360696"/>
      <w:r w:rsidRPr="004C38DA">
        <w:rPr>
          <w:rFonts w:eastAsia="Times New Roman"/>
          <w:lang w:eastAsia="lv-LV"/>
        </w:rPr>
        <w:lastRenderedPageBreak/>
        <w:t xml:space="preserve">Pašvaldību </w:t>
      </w:r>
      <w:r w:rsidR="004F103C" w:rsidRPr="004C38DA">
        <w:rPr>
          <w:rFonts w:eastAsia="Times New Roman"/>
          <w:lang w:eastAsia="lv-LV"/>
        </w:rPr>
        <w:t>saistošo noteikumu</w:t>
      </w:r>
      <w:r w:rsidRPr="004C38DA">
        <w:rPr>
          <w:rFonts w:eastAsia="Times New Roman"/>
          <w:lang w:eastAsia="lv-LV"/>
        </w:rPr>
        <w:t xml:space="preserve"> </w:t>
      </w:r>
      <w:r w:rsidR="004F103C" w:rsidRPr="004C38DA">
        <w:rPr>
          <w:rFonts w:eastAsia="Times New Roman"/>
          <w:lang w:eastAsia="lv-LV"/>
        </w:rPr>
        <w:t xml:space="preserve">par budžetu </w:t>
      </w:r>
      <w:r w:rsidRPr="004C38DA">
        <w:rPr>
          <w:rFonts w:eastAsia="Times New Roman"/>
          <w:lang w:eastAsia="lv-LV"/>
        </w:rPr>
        <w:t>sastādīšana</w:t>
      </w:r>
      <w:r w:rsidR="004F103C" w:rsidRPr="004C38DA">
        <w:rPr>
          <w:rFonts w:eastAsia="Times New Roman"/>
          <w:lang w:eastAsia="lv-LV"/>
        </w:rPr>
        <w:t>,</w:t>
      </w:r>
      <w:r w:rsidRPr="004C38DA">
        <w:rPr>
          <w:rFonts w:eastAsia="Times New Roman"/>
          <w:lang w:eastAsia="lv-LV"/>
        </w:rPr>
        <w:t xml:space="preserve"> apstiprināšana</w:t>
      </w:r>
      <w:r w:rsidR="004F103C" w:rsidRPr="004C38DA">
        <w:rPr>
          <w:rFonts w:eastAsia="Times New Roman"/>
          <w:lang w:eastAsia="lv-LV"/>
        </w:rPr>
        <w:t xml:space="preserve"> un grozīšana</w:t>
      </w:r>
      <w:bookmarkEnd w:id="15"/>
    </w:p>
    <w:p w14:paraId="6CE00281" w14:textId="77777777" w:rsidR="003B03DC" w:rsidRPr="003B03DC" w:rsidRDefault="00794E07" w:rsidP="0037612A">
      <w:pPr>
        <w:pStyle w:val="Virsraksts2"/>
        <w:ind w:left="851" w:hanging="511"/>
      </w:pPr>
      <w:bookmarkStart w:id="16" w:name="_Toc155360697"/>
      <w:r w:rsidRPr="003B03DC">
        <w:t>Pašvaldības budžeta plānošanas cikls</w:t>
      </w:r>
      <w:bookmarkEnd w:id="16"/>
    </w:p>
    <w:p w14:paraId="76199AC7" w14:textId="787CF56B" w:rsidR="00794E07" w:rsidRPr="004C38DA" w:rsidRDefault="00794E07" w:rsidP="00857CC2">
      <w:pPr>
        <w:spacing w:after="0" w:line="240" w:lineRule="auto"/>
        <w:jc w:val="center"/>
        <w:rPr>
          <w:rFonts w:ascii="Times New Roman" w:eastAsia="Times New Roman" w:hAnsi="Times New Roman" w:cs="Times New Roman"/>
          <w:color w:val="000000" w:themeColor="text1"/>
          <w:sz w:val="24"/>
          <w:szCs w:val="24"/>
          <w:lang w:eastAsia="lv-LV"/>
        </w:rPr>
      </w:pPr>
      <w:r w:rsidRPr="004C38DA">
        <w:rPr>
          <w:rFonts w:ascii="Times New Roman" w:hAnsi="Times New Roman" w:cs="Times New Roman"/>
          <w:noProof/>
          <w:sz w:val="24"/>
          <w:szCs w:val="24"/>
          <w:lang w:eastAsia="lv-LV"/>
        </w:rPr>
        <w:drawing>
          <wp:inline distT="0" distB="0" distL="0" distR="0" wp14:anchorId="71ED0F4E" wp14:editId="0360C96D">
            <wp:extent cx="4566825" cy="2361868"/>
            <wp:effectExtent l="0" t="0" r="5715" b="635"/>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915" name="Content Placeholder 3"/>
                    <pic:cNvPicPr>
                      <a:picLocks noGrp="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6147" cy="2382205"/>
                    </a:xfrm>
                    <a:prstGeom prst="rect">
                      <a:avLst/>
                    </a:prstGeom>
                    <a:ln>
                      <a:noFill/>
                    </a:ln>
                    <a:effectLst/>
                  </pic:spPr>
                </pic:pic>
              </a:graphicData>
            </a:graphic>
          </wp:inline>
        </w:drawing>
      </w:r>
    </w:p>
    <w:p w14:paraId="4F53CA1D" w14:textId="77777777" w:rsidR="00794E07" w:rsidRPr="004C38DA" w:rsidRDefault="00794E07" w:rsidP="004C38DA">
      <w:pPr>
        <w:pStyle w:val="Paraststmeklis"/>
        <w:kinsoku w:val="0"/>
        <w:overflowPunct w:val="0"/>
        <w:spacing w:before="0" w:beforeAutospacing="0" w:after="0" w:afterAutospacing="0"/>
        <w:jc w:val="right"/>
        <w:textAlignment w:val="baseline"/>
      </w:pPr>
      <w:r w:rsidRPr="004C38DA">
        <w:rPr>
          <w:rFonts w:eastAsia="+mn-ea"/>
          <w:i/>
          <w:iCs/>
          <w:color w:val="898989"/>
          <w:kern w:val="24"/>
          <w:lang w:val="sv-SE"/>
        </w:rPr>
        <w:t>(PPK publiskas parvaldes konsultacijas, 2016)</w:t>
      </w:r>
    </w:p>
    <w:p w14:paraId="776F0778" w14:textId="77777777" w:rsidR="00857CC2" w:rsidRDefault="00857CC2" w:rsidP="004C38DA">
      <w:pPr>
        <w:spacing w:after="0" w:line="240" w:lineRule="auto"/>
        <w:jc w:val="both"/>
        <w:rPr>
          <w:rFonts w:ascii="Times New Roman" w:hAnsi="Times New Roman" w:cs="Times New Roman"/>
          <w:sz w:val="24"/>
          <w:szCs w:val="24"/>
          <w:lang w:eastAsia="lv-LV"/>
        </w:rPr>
      </w:pPr>
    </w:p>
    <w:p w14:paraId="46DE8C76" w14:textId="5E016AE7" w:rsidR="0005187F" w:rsidRPr="004C38DA" w:rsidRDefault="0005187F" w:rsidP="004C38DA">
      <w:pPr>
        <w:spacing w:after="0" w:line="240" w:lineRule="auto"/>
        <w:jc w:val="both"/>
        <w:rPr>
          <w:rFonts w:ascii="Times New Roman" w:hAnsi="Times New Roman" w:cs="Times New Roman"/>
          <w:sz w:val="24"/>
          <w:szCs w:val="24"/>
          <w:lang w:eastAsia="lv-LV"/>
        </w:rPr>
      </w:pPr>
      <w:r w:rsidRPr="004C38DA">
        <w:rPr>
          <w:rFonts w:ascii="Times New Roman" w:hAnsi="Times New Roman" w:cs="Times New Roman"/>
          <w:sz w:val="24"/>
          <w:szCs w:val="24"/>
          <w:lang w:eastAsia="lv-LV"/>
        </w:rPr>
        <w:t xml:space="preserve">Pašvaldības domes priekšsēdētājs atbild: </w:t>
      </w:r>
    </w:p>
    <w:p w14:paraId="62BF6B4C" w14:textId="77777777" w:rsidR="0005187F" w:rsidRPr="003B03DC" w:rsidRDefault="0005187F" w:rsidP="003B03DC">
      <w:pPr>
        <w:pStyle w:val="Sarakstarindkopa"/>
        <w:numPr>
          <w:ilvl w:val="0"/>
          <w:numId w:val="46"/>
        </w:numPr>
        <w:spacing w:after="0" w:line="240" w:lineRule="auto"/>
        <w:jc w:val="both"/>
        <w:rPr>
          <w:rFonts w:ascii="Times New Roman" w:hAnsi="Times New Roman" w:cs="Times New Roman"/>
          <w:sz w:val="24"/>
          <w:szCs w:val="24"/>
          <w:lang w:eastAsia="lv-LV"/>
        </w:rPr>
      </w:pPr>
      <w:r w:rsidRPr="003B03DC">
        <w:rPr>
          <w:rFonts w:ascii="Times New Roman" w:hAnsi="Times New Roman" w:cs="Times New Roman"/>
          <w:sz w:val="24"/>
          <w:szCs w:val="24"/>
          <w:lang w:eastAsia="lv-LV"/>
        </w:rPr>
        <w:t xml:space="preserve">par to, lai gadskārtējais pašvaldības budžets tiktu izstrādāts un iesniegts apstiprināšanai domei (padomei) ne vēlāk kā divu mēnešu laikā pēc gadskārtējā valsts budžeta likuma izsludināšanas; </w:t>
      </w:r>
    </w:p>
    <w:p w14:paraId="04FF13CB" w14:textId="5A56621B" w:rsidR="002D1157" w:rsidRPr="00857CC2" w:rsidRDefault="0005187F" w:rsidP="004C38DA">
      <w:pPr>
        <w:pStyle w:val="Sarakstarindkopa"/>
        <w:numPr>
          <w:ilvl w:val="0"/>
          <w:numId w:val="46"/>
        </w:numPr>
        <w:spacing w:line="240" w:lineRule="auto"/>
        <w:jc w:val="both"/>
        <w:rPr>
          <w:rFonts w:ascii="Times New Roman" w:eastAsia="Verdana" w:hAnsi="Times New Roman" w:cs="Times New Roman"/>
          <w:b/>
          <w:bCs/>
          <w:color w:val="000000" w:themeColor="text1"/>
          <w:kern w:val="24"/>
          <w:sz w:val="24"/>
          <w:szCs w:val="24"/>
        </w:rPr>
      </w:pPr>
      <w:r w:rsidRPr="003B03DC">
        <w:rPr>
          <w:rFonts w:ascii="Times New Roman" w:hAnsi="Times New Roman" w:cs="Times New Roman"/>
          <w:sz w:val="24"/>
          <w:szCs w:val="24"/>
          <w:lang w:eastAsia="lv-LV"/>
        </w:rPr>
        <w:t>par pašvaldības budžeta izpildes procesa organizāciju un vadību atbilstoši Likumam par budžetu un finanšu vadību.</w:t>
      </w:r>
      <w:r w:rsidR="00C24512" w:rsidRPr="003B03DC">
        <w:rPr>
          <w:rFonts w:ascii="Times New Roman" w:hAnsi="Times New Roman" w:cs="Times New Roman"/>
          <w:sz w:val="24"/>
          <w:szCs w:val="24"/>
          <w:lang w:eastAsia="lv-LV"/>
        </w:rPr>
        <w:t xml:space="preserve"> </w:t>
      </w:r>
      <w:r w:rsidR="00C24512" w:rsidRPr="003B03DC">
        <w:rPr>
          <w:rFonts w:ascii="Times New Roman" w:hAnsi="Times New Roman" w:cs="Times New Roman"/>
          <w:i/>
          <w:sz w:val="24"/>
          <w:szCs w:val="24"/>
          <w:lang w:eastAsia="lv-LV"/>
        </w:rPr>
        <w:t xml:space="preserve">(Likuma </w:t>
      </w:r>
      <w:r w:rsidR="00091BAA" w:rsidRPr="003B03DC">
        <w:rPr>
          <w:rFonts w:ascii="Times New Roman" w:hAnsi="Times New Roman" w:cs="Times New Roman"/>
          <w:i/>
          <w:sz w:val="24"/>
          <w:szCs w:val="24"/>
          <w:lang w:eastAsia="lv-LV"/>
        </w:rPr>
        <w:t>“</w:t>
      </w:r>
      <w:r w:rsidR="00C24512" w:rsidRPr="003B03DC">
        <w:rPr>
          <w:rFonts w:ascii="Times New Roman" w:hAnsi="Times New Roman" w:cs="Times New Roman"/>
          <w:i/>
          <w:sz w:val="24"/>
          <w:szCs w:val="24"/>
          <w:lang w:eastAsia="lv-LV"/>
        </w:rPr>
        <w:t>Par pašvaldību budžetiem” 15.</w:t>
      </w:r>
      <w:r w:rsidR="002D1157" w:rsidRPr="003B03DC">
        <w:rPr>
          <w:rFonts w:ascii="Times New Roman" w:hAnsi="Times New Roman" w:cs="Times New Roman"/>
          <w:i/>
          <w:sz w:val="24"/>
          <w:szCs w:val="24"/>
          <w:lang w:eastAsia="lv-LV"/>
        </w:rPr>
        <w:t> </w:t>
      </w:r>
      <w:r w:rsidR="00C24512" w:rsidRPr="003B03DC">
        <w:rPr>
          <w:rFonts w:ascii="Times New Roman" w:hAnsi="Times New Roman" w:cs="Times New Roman"/>
          <w:i/>
          <w:sz w:val="24"/>
          <w:szCs w:val="24"/>
          <w:lang w:eastAsia="lv-LV"/>
        </w:rPr>
        <w:t>pants)</w:t>
      </w:r>
    </w:p>
    <w:p w14:paraId="79BD3052" w14:textId="7A395858" w:rsidR="00083B38" w:rsidRDefault="00085D62" w:rsidP="0037612A">
      <w:pPr>
        <w:pStyle w:val="Virsraksts2"/>
        <w:ind w:left="851" w:hanging="511"/>
      </w:pPr>
      <w:bookmarkStart w:id="17" w:name="_Toc155360698"/>
      <w:r w:rsidRPr="003B03DC">
        <w:t>Pašvaldības budžeta finanšu vadības cikls</w:t>
      </w:r>
      <w:bookmarkEnd w:id="17"/>
    </w:p>
    <w:p w14:paraId="2F81FBAA" w14:textId="53D6FD38" w:rsidR="00680D37" w:rsidRPr="004C38DA" w:rsidRDefault="00085D62" w:rsidP="004C38DA">
      <w:pPr>
        <w:spacing w:after="160" w:line="240" w:lineRule="auto"/>
        <w:jc w:val="center"/>
        <w:rPr>
          <w:rFonts w:ascii="Times New Roman" w:eastAsia="Times New Roman" w:hAnsi="Times New Roman" w:cs="Times New Roman"/>
          <w:color w:val="000000"/>
          <w:sz w:val="24"/>
          <w:szCs w:val="24"/>
          <w:lang w:eastAsia="lv-LV"/>
        </w:rPr>
      </w:pPr>
      <w:r w:rsidRPr="004C38DA">
        <w:rPr>
          <w:rFonts w:ascii="Times New Roman" w:hAnsi="Times New Roman" w:cs="Times New Roman"/>
          <w:noProof/>
          <w:sz w:val="24"/>
          <w:szCs w:val="24"/>
          <w:lang w:eastAsia="lv-LV"/>
        </w:rPr>
        <w:drawing>
          <wp:inline distT="0" distB="0" distL="0" distR="0" wp14:anchorId="427C18C3" wp14:editId="4A346AD3">
            <wp:extent cx="4753762" cy="3776869"/>
            <wp:effectExtent l="0" t="0" r="8890" b="0"/>
            <wp:docPr id="3" name="Picture 3" descr="SaistÄ«ts attÄ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stÄ«ts attÄl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16932" cy="3827058"/>
                    </a:xfrm>
                    <a:prstGeom prst="rect">
                      <a:avLst/>
                    </a:prstGeom>
                    <a:noFill/>
                    <a:ln>
                      <a:noFill/>
                    </a:ln>
                  </pic:spPr>
                </pic:pic>
              </a:graphicData>
            </a:graphic>
          </wp:inline>
        </w:drawing>
      </w:r>
    </w:p>
    <w:p w14:paraId="28A07C3B" w14:textId="77777777" w:rsidR="00085D62" w:rsidRPr="004C38DA" w:rsidRDefault="00085D62" w:rsidP="003B03DC">
      <w:pPr>
        <w:spacing w:after="120" w:line="240" w:lineRule="auto"/>
        <w:jc w:val="both"/>
        <w:textAlignment w:val="baseline"/>
        <w:rPr>
          <w:rFonts w:ascii="Times New Roman" w:eastAsia="Times New Roman" w:hAnsi="Times New Roman" w:cs="Times New Roman"/>
          <w:color w:val="000000"/>
          <w:sz w:val="24"/>
          <w:szCs w:val="24"/>
          <w:lang w:eastAsia="lv-LV"/>
        </w:rPr>
      </w:pPr>
      <w:r w:rsidRPr="004C38DA">
        <w:rPr>
          <w:rFonts w:ascii="Times New Roman" w:eastAsia="Times New Roman" w:hAnsi="Times New Roman" w:cs="Times New Roman"/>
          <w:color w:val="000000"/>
          <w:sz w:val="24"/>
          <w:szCs w:val="24"/>
          <w:lang w:eastAsia="lv-LV"/>
        </w:rPr>
        <w:lastRenderedPageBreak/>
        <w:t xml:space="preserve">Finanšu vadība ir lēmumu pieņemšanas process, kurā katra </w:t>
      </w:r>
      <w:r w:rsidR="00EE1C69" w:rsidRPr="004C38DA">
        <w:rPr>
          <w:rFonts w:ascii="Times New Roman" w:eastAsia="Times New Roman" w:hAnsi="Times New Roman" w:cs="Times New Roman"/>
          <w:color w:val="000000"/>
          <w:sz w:val="24"/>
          <w:szCs w:val="24"/>
          <w:lang w:eastAsia="lv-LV"/>
        </w:rPr>
        <w:t>pašvaldība</w:t>
      </w:r>
      <w:r w:rsidRPr="004C38DA">
        <w:rPr>
          <w:rFonts w:ascii="Times New Roman" w:eastAsia="Times New Roman" w:hAnsi="Times New Roman" w:cs="Times New Roman"/>
          <w:color w:val="000000"/>
          <w:sz w:val="24"/>
          <w:szCs w:val="24"/>
          <w:lang w:eastAsia="lv-LV"/>
        </w:rPr>
        <w:t xml:space="preserve"> veido savu individuālu vadības struktūras, plānošanas, uzskaites un kontroles modeli pastāvošās likumdošanas ietvaros un saskaņā ar pieņemtajiem standartiem, kas radīti, pamatojoties uz vislabāko praksi.</w:t>
      </w:r>
    </w:p>
    <w:p w14:paraId="2FCAA43F" w14:textId="444E7AF8" w:rsidR="00085D62" w:rsidRPr="004C38DA" w:rsidRDefault="00085D62" w:rsidP="003B03DC">
      <w:pPr>
        <w:spacing w:after="120" w:line="240" w:lineRule="auto"/>
        <w:jc w:val="both"/>
        <w:textAlignment w:val="baseline"/>
        <w:rPr>
          <w:rFonts w:ascii="Times New Roman" w:eastAsia="Times New Roman" w:hAnsi="Times New Roman" w:cs="Times New Roman"/>
          <w:color w:val="000000"/>
          <w:sz w:val="24"/>
          <w:szCs w:val="24"/>
          <w:lang w:eastAsia="lv-LV"/>
        </w:rPr>
      </w:pPr>
      <w:r w:rsidRPr="004C38DA">
        <w:rPr>
          <w:rFonts w:ascii="Times New Roman" w:eastAsia="Times New Roman" w:hAnsi="Times New Roman" w:cs="Times New Roman"/>
          <w:color w:val="000000"/>
          <w:sz w:val="24"/>
          <w:szCs w:val="24"/>
          <w:lang w:eastAsia="lv-LV"/>
        </w:rPr>
        <w:t xml:space="preserve">Finanšu vadība ietver visus budžeta izstrādāšanas un izpildes procesa nodrošināšanai nepieciešamos administratīvos pasākumus, ieskaitot kontroles un atbildības pasākumus. </w:t>
      </w:r>
    </w:p>
    <w:p w14:paraId="0C0BE34D" w14:textId="76F3C031" w:rsidR="00085D62" w:rsidRPr="004C38DA" w:rsidRDefault="00085D62" w:rsidP="003B03DC">
      <w:pPr>
        <w:spacing w:after="0" w:line="240" w:lineRule="auto"/>
        <w:jc w:val="both"/>
        <w:rPr>
          <w:rFonts w:ascii="Times New Roman" w:eastAsia="Times New Roman" w:hAnsi="Times New Roman" w:cs="Times New Roman"/>
          <w:color w:val="000000"/>
          <w:sz w:val="24"/>
          <w:szCs w:val="24"/>
          <w:lang w:eastAsia="lv-LV"/>
        </w:rPr>
      </w:pPr>
      <w:r w:rsidRPr="004C38DA">
        <w:rPr>
          <w:rFonts w:ascii="Times New Roman" w:eastAsia="Times New Roman" w:hAnsi="Times New Roman" w:cs="Times New Roman"/>
          <w:color w:val="000000"/>
          <w:sz w:val="24"/>
          <w:szCs w:val="24"/>
          <w:lang w:eastAsia="lv-LV"/>
        </w:rPr>
        <w:t>VARAM vērš uzmanību, ka</w:t>
      </w:r>
      <w:r w:rsidR="006F34A4" w:rsidRPr="004C38DA">
        <w:rPr>
          <w:rFonts w:ascii="Times New Roman" w:eastAsia="Times New Roman" w:hAnsi="Times New Roman" w:cs="Times New Roman"/>
          <w:color w:val="000000"/>
          <w:sz w:val="24"/>
          <w:szCs w:val="24"/>
          <w:lang w:eastAsia="lv-LV"/>
        </w:rPr>
        <w:t>,</w:t>
      </w:r>
      <w:r w:rsidRPr="004C38DA">
        <w:rPr>
          <w:rFonts w:ascii="Times New Roman" w:eastAsia="Times New Roman" w:hAnsi="Times New Roman" w:cs="Times New Roman"/>
          <w:color w:val="000000"/>
          <w:sz w:val="24"/>
          <w:szCs w:val="24"/>
          <w:lang w:eastAsia="lv-LV"/>
        </w:rPr>
        <w:t xml:space="preserve"> lai labāk ilustrētu, cik liela nozīme budžetam ir katras pašvaldības darbībā, jāizvērtē, kādiem mērķiem budžets tiek sastādīts. Līdz ar to uzsveram, ka nepieciešama rūpīga finanšu vadība, kuras pamatelementi ir sekojoši:</w:t>
      </w:r>
    </w:p>
    <w:p w14:paraId="74C6E294" w14:textId="5D8965C7"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bCs/>
          <w:sz w:val="24"/>
          <w:szCs w:val="24"/>
          <w:lang w:eastAsia="lv-LV"/>
        </w:rPr>
        <w:t>Organizēšana</w:t>
      </w:r>
      <w:r w:rsidR="00E91A32" w:rsidRPr="003B03DC">
        <w:rPr>
          <w:rFonts w:ascii="Times New Roman" w:eastAsia="Times New Roman" w:hAnsi="Times New Roman" w:cs="Times New Roman"/>
          <w:b/>
          <w:bCs/>
          <w:sz w:val="24"/>
          <w:szCs w:val="24"/>
          <w:lang w:eastAsia="lv-LV"/>
        </w:rPr>
        <w:t xml:space="preserve"> </w:t>
      </w:r>
      <w:r w:rsidR="00E91A32" w:rsidRPr="00366F7A">
        <w:rPr>
          <w:rFonts w:ascii="Times New Roman" w:eastAsia="Times New Roman" w:hAnsi="Times New Roman" w:cs="Times New Roman"/>
          <w:sz w:val="24"/>
          <w:szCs w:val="24"/>
          <w:lang w:eastAsia="lv-LV"/>
        </w:rPr>
        <w:t>–</w:t>
      </w:r>
      <w:r w:rsidR="00E91A32"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pārvaldības funkcija, kas saistīta ar veicamo darbu un uzdevumu konkretizēšanu, grupēšanu un resursu novirzīšanu katrai grupai. Organizēšana</w:t>
      </w:r>
      <w:r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 xml:space="preserve">ietver veicamo darbu noteikšanu, personu sadali, kas veiks noteiktu darbu, darbu sagrupēšanu, atbildības noteikšanu un lēmumu pieņemšanas veida noteikšanu. Organizēšana ir resursu (ieskaitot cilvēku resursus) koncentrēšana un sadale, lai realizētu noteiktus plānus un sasniegtu izvirzītos mērķus. </w:t>
      </w:r>
    </w:p>
    <w:p w14:paraId="210F7DBD" w14:textId="0F756E56"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hAnsi="Times New Roman" w:cs="Times New Roman"/>
          <w:b/>
          <w:sz w:val="24"/>
          <w:szCs w:val="24"/>
        </w:rPr>
        <w:t xml:space="preserve">Budžeta </w:t>
      </w:r>
      <w:hyperlink r:id="rId22" w:tooltip="Plānošana (vēl nav uzrakstīts)" w:history="1">
        <w:r w:rsidRPr="003B03DC">
          <w:rPr>
            <w:rFonts w:ascii="Times New Roman" w:eastAsia="Times New Roman" w:hAnsi="Times New Roman" w:cs="Times New Roman"/>
            <w:b/>
            <w:bCs/>
            <w:sz w:val="24"/>
            <w:szCs w:val="24"/>
            <w:lang w:eastAsia="lv-LV"/>
          </w:rPr>
          <w:t>plānošana</w:t>
        </w:r>
      </w:hyperlink>
      <w:r w:rsidR="00E91A32" w:rsidRPr="003B03DC">
        <w:rPr>
          <w:rFonts w:ascii="Times New Roman" w:eastAsia="Times New Roman" w:hAnsi="Times New Roman" w:cs="Times New Roman"/>
          <w:b/>
          <w:bCs/>
          <w:sz w:val="24"/>
          <w:szCs w:val="24"/>
          <w:lang w:eastAsia="lv-LV"/>
        </w:rPr>
        <w:t xml:space="preserve"> </w:t>
      </w:r>
      <w:r w:rsidR="00E91A32" w:rsidRPr="003B03DC">
        <w:rPr>
          <w:rFonts w:ascii="Times New Roman" w:eastAsia="Times New Roman" w:hAnsi="Times New Roman" w:cs="Times New Roman"/>
          <w:sz w:val="24"/>
          <w:szCs w:val="24"/>
          <w:lang w:eastAsia="lv-LV"/>
        </w:rPr>
        <w:t xml:space="preserve">– </w:t>
      </w:r>
      <w:r w:rsidRPr="003B03DC">
        <w:rPr>
          <w:rFonts w:ascii="Times New Roman" w:eastAsia="Times New Roman" w:hAnsi="Times New Roman" w:cs="Times New Roman"/>
          <w:sz w:val="24"/>
          <w:szCs w:val="24"/>
          <w:lang w:eastAsia="lv-LV"/>
        </w:rPr>
        <w:t>pārvaldības funkcija, kas saistīta ar pašvaldības nākotnes mērķu noteikšanu, organizatoriskās darbības plānošanu un izlemšanu, kādi uzdevumi būs jāveic un resursi jāizmanto, lai mērķus īstenotu. Plānošana</w:t>
      </w:r>
      <w:r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ir</w:t>
      </w:r>
      <w:r w:rsidRPr="003B03DC">
        <w:rPr>
          <w:rFonts w:ascii="Times New Roman" w:eastAsia="Times New Roman" w:hAnsi="Times New Roman" w:cs="Times New Roman"/>
          <w:b/>
          <w:bCs/>
          <w:sz w:val="24"/>
          <w:szCs w:val="24"/>
          <w:lang w:eastAsia="lv-LV"/>
        </w:rPr>
        <w:t xml:space="preserve"> </w:t>
      </w:r>
      <w:r w:rsidRPr="003B03DC">
        <w:rPr>
          <w:rFonts w:ascii="Times New Roman" w:eastAsia="Times New Roman" w:hAnsi="Times New Roman" w:cs="Times New Roman"/>
          <w:sz w:val="24"/>
          <w:szCs w:val="24"/>
          <w:lang w:eastAsia="lv-LV"/>
        </w:rPr>
        <w:t>mērķu, rīcības alternatīvu, izturēšanās, darbības formulēšana, pārskatīšana, pārdomāšana, izvēle, norādījumi, kā racionāli īstenot izraudzītos risinājumus un plānus.</w:t>
      </w:r>
    </w:p>
    <w:p w14:paraId="6A6A1F1C" w14:textId="298E2495"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bCs/>
          <w:sz w:val="24"/>
          <w:szCs w:val="24"/>
          <w:lang w:eastAsia="lv-LV"/>
        </w:rPr>
        <w:t>Koordinēšana</w:t>
      </w:r>
      <w:r w:rsidR="00E91A32" w:rsidRPr="003B03DC">
        <w:rPr>
          <w:rFonts w:ascii="Times New Roman" w:eastAsia="Times New Roman" w:hAnsi="Times New Roman" w:cs="Times New Roman"/>
          <w:sz w:val="24"/>
          <w:szCs w:val="24"/>
          <w:lang w:eastAsia="lv-LV"/>
        </w:rPr>
        <w:t xml:space="preserve"> – b</w:t>
      </w:r>
      <w:r w:rsidRPr="003B03DC">
        <w:rPr>
          <w:rFonts w:ascii="Times New Roman" w:eastAsia="Times New Roman" w:hAnsi="Times New Roman" w:cs="Times New Roman"/>
          <w:sz w:val="24"/>
          <w:szCs w:val="24"/>
          <w:lang w:eastAsia="lv-LV"/>
        </w:rPr>
        <w:t xml:space="preserve">udžets kalpo kā vienots mehānisms, kas savieno dažādu </w:t>
      </w:r>
      <w:r w:rsidR="00EE1C69" w:rsidRPr="003B03DC">
        <w:rPr>
          <w:rFonts w:ascii="Times New Roman" w:eastAsia="Times New Roman" w:hAnsi="Times New Roman" w:cs="Times New Roman"/>
          <w:sz w:val="24"/>
          <w:szCs w:val="24"/>
          <w:lang w:eastAsia="lv-LV"/>
        </w:rPr>
        <w:t>pašvaldības</w:t>
      </w:r>
      <w:r w:rsidRPr="003B03DC">
        <w:rPr>
          <w:rFonts w:ascii="Times New Roman" w:eastAsia="Times New Roman" w:hAnsi="Times New Roman" w:cs="Times New Roman"/>
          <w:sz w:val="24"/>
          <w:szCs w:val="24"/>
          <w:lang w:eastAsia="lv-LV"/>
        </w:rPr>
        <w:t xml:space="preserve"> daļu darbības vienā kopējā plānā. Līdz ar to budžetēšanas galvenais mērķis ir saskaņot un izvērtēt šīs atšķirības, lai galu galā tas nāktu par labu pašvaldībai.</w:t>
      </w:r>
    </w:p>
    <w:p w14:paraId="083A05FC" w14:textId="1B9966FE" w:rsidR="003B03DC" w:rsidRPr="003B03DC" w:rsidRDefault="00000000"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hyperlink r:id="rId23" w:tooltip="Komunikācija" w:history="1">
        <w:r w:rsidR="00085D62" w:rsidRPr="003B03DC">
          <w:rPr>
            <w:rFonts w:ascii="Times New Roman" w:eastAsia="Times New Roman" w:hAnsi="Times New Roman" w:cs="Times New Roman"/>
            <w:b/>
            <w:bCs/>
            <w:sz w:val="24"/>
            <w:szCs w:val="24"/>
            <w:lang w:eastAsia="lv-LV"/>
          </w:rPr>
          <w:t>Komunikācija</w:t>
        </w:r>
      </w:hyperlink>
      <w:r w:rsidR="00E91A32" w:rsidRPr="003B03DC">
        <w:rPr>
          <w:rFonts w:ascii="Times New Roman" w:eastAsia="Times New Roman" w:hAnsi="Times New Roman" w:cs="Times New Roman"/>
          <w:b/>
          <w:bCs/>
          <w:sz w:val="24"/>
          <w:szCs w:val="24"/>
          <w:lang w:eastAsia="lv-LV"/>
        </w:rPr>
        <w:t xml:space="preserve"> </w:t>
      </w:r>
      <w:r w:rsidR="00E91A32" w:rsidRPr="003B03DC">
        <w:rPr>
          <w:rFonts w:ascii="Times New Roman" w:eastAsia="Times New Roman" w:hAnsi="Times New Roman" w:cs="Times New Roman"/>
          <w:sz w:val="24"/>
          <w:szCs w:val="24"/>
          <w:lang w:eastAsia="lv-LV"/>
        </w:rPr>
        <w:t>–</w:t>
      </w:r>
      <w:r w:rsidR="00085D62" w:rsidRPr="003B03DC">
        <w:rPr>
          <w:rFonts w:ascii="Times New Roman" w:eastAsia="Times New Roman" w:hAnsi="Times New Roman" w:cs="Times New Roman"/>
          <w:sz w:val="24"/>
          <w:szCs w:val="24"/>
          <w:lang w:eastAsia="lv-LV"/>
        </w:rPr>
        <w:t xml:space="preserve"> </w:t>
      </w:r>
      <w:r w:rsidR="00E91A32" w:rsidRPr="003B03DC">
        <w:rPr>
          <w:rFonts w:ascii="Times New Roman" w:eastAsia="Times New Roman" w:hAnsi="Times New Roman" w:cs="Times New Roman"/>
          <w:sz w:val="24"/>
          <w:szCs w:val="24"/>
          <w:lang w:eastAsia="lv-LV"/>
        </w:rPr>
        <w:t>l</w:t>
      </w:r>
      <w:r w:rsidR="00085D62" w:rsidRPr="003B03DC">
        <w:rPr>
          <w:rFonts w:ascii="Times New Roman" w:eastAsia="Times New Roman" w:hAnsi="Times New Roman" w:cs="Times New Roman"/>
          <w:sz w:val="24"/>
          <w:szCs w:val="24"/>
          <w:lang w:eastAsia="lv-LV"/>
        </w:rPr>
        <w:t>ai pašvaldīb</w:t>
      </w:r>
      <w:r w:rsidR="00EE1C69" w:rsidRPr="003B03DC">
        <w:rPr>
          <w:rFonts w:ascii="Times New Roman" w:eastAsia="Times New Roman" w:hAnsi="Times New Roman" w:cs="Times New Roman"/>
          <w:sz w:val="24"/>
          <w:szCs w:val="24"/>
          <w:lang w:eastAsia="lv-LV"/>
        </w:rPr>
        <w:t>a</w:t>
      </w:r>
      <w:r w:rsidR="00085D62" w:rsidRPr="003B03DC">
        <w:rPr>
          <w:rFonts w:ascii="Times New Roman" w:eastAsia="Times New Roman" w:hAnsi="Times New Roman" w:cs="Times New Roman"/>
          <w:sz w:val="24"/>
          <w:szCs w:val="24"/>
          <w:lang w:eastAsia="lv-LV"/>
        </w:rPr>
        <w:t xml:space="preserve"> spētu strādāt efektīgi, ir jābūt noteiktai komunikācijai tās ietvaros. Tas nozīmē, ka katrai pašvaldības struktūrvienībai ir jābūt informētai par pašvaldības plāniem, politiku un ierobežojumiem. Katram darbiniek</w:t>
      </w:r>
      <w:r w:rsidR="00085D62" w:rsidRPr="003B03DC">
        <w:rPr>
          <w:rFonts w:ascii="Times New Roman" w:eastAsia="Times New Roman" w:hAnsi="Times New Roman" w:cs="Times New Roman"/>
          <w:color w:val="000000"/>
          <w:sz w:val="24"/>
          <w:szCs w:val="24"/>
          <w:lang w:eastAsia="lv-LV"/>
        </w:rPr>
        <w:t>am ir skaidri jāsaprot, kādu lomu tas spēlē budžeta plānošanā. Šis process nodrošina to, ka ikviens darbinieks jutīsies atbildīgs par budžeta izstrādi. Budžetēšanas ietvaros augstākā līmeņa vadītājam vajadzētu iepazīstināt ar savām iecerēm arī zemāka līmeņa vadītājus, lai katrs darbinieks saprot, kādas ir turpmākās ieceres un spēj koordinēt savas darbības pakārtoti tām.</w:t>
      </w:r>
    </w:p>
    <w:p w14:paraId="3F1895FC" w14:textId="0FEBCF25" w:rsidR="003B03DC"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color w:val="000000"/>
          <w:sz w:val="24"/>
          <w:szCs w:val="24"/>
          <w:lang w:eastAsia="lv-LV"/>
        </w:rPr>
        <w:t>Līdzekļu piešķiršanas un kontrole</w:t>
      </w:r>
      <w:r w:rsidR="00E91A32" w:rsidRPr="003B03DC">
        <w:rPr>
          <w:rFonts w:ascii="Times New Roman" w:eastAsia="Times New Roman" w:hAnsi="Times New Roman" w:cs="Times New Roman"/>
          <w:color w:val="000000"/>
          <w:sz w:val="24"/>
          <w:szCs w:val="24"/>
          <w:lang w:eastAsia="lv-LV"/>
        </w:rPr>
        <w:t xml:space="preserve"> </w:t>
      </w:r>
      <w:r w:rsidR="00E91A32" w:rsidRPr="003B03DC">
        <w:rPr>
          <w:rFonts w:ascii="Times New Roman" w:eastAsia="Times New Roman" w:hAnsi="Times New Roman" w:cs="Times New Roman"/>
          <w:sz w:val="24"/>
          <w:szCs w:val="24"/>
          <w:lang w:eastAsia="lv-LV"/>
        </w:rPr>
        <w:t>–</w:t>
      </w:r>
      <w:r w:rsidR="00E91A32" w:rsidRPr="003B03DC">
        <w:rPr>
          <w:rFonts w:ascii="Times New Roman" w:eastAsia="Times New Roman" w:hAnsi="Times New Roman" w:cs="Times New Roman"/>
          <w:color w:val="000000"/>
          <w:sz w:val="24"/>
          <w:szCs w:val="24"/>
          <w:lang w:eastAsia="lv-LV"/>
        </w:rPr>
        <w:t xml:space="preserve"> j</w:t>
      </w:r>
      <w:r w:rsidR="002F2101" w:rsidRPr="003B03DC">
        <w:rPr>
          <w:rFonts w:ascii="Times New Roman" w:eastAsia="Times New Roman" w:hAnsi="Times New Roman" w:cs="Times New Roman"/>
          <w:color w:val="000000"/>
          <w:sz w:val="24"/>
          <w:szCs w:val="24"/>
          <w:lang w:eastAsia="lv-LV"/>
        </w:rPr>
        <w:t xml:space="preserve">a gribam efektīvi izlietot pašvaldības līdzekļus mums ir jāzina, kur mēs plānojam tērēt un jābūt pārliecībai, ka faktiskais izlietojums atbildīs izvirzītajiem un apstiprinātajiem uzdevumiem. Ir jābūt noteiktai kārtībai </w:t>
      </w:r>
      <w:r w:rsidR="00FC16B8" w:rsidRPr="003B03DC">
        <w:rPr>
          <w:rFonts w:ascii="Times New Roman" w:eastAsia="Times New Roman" w:hAnsi="Times New Roman" w:cs="Times New Roman"/>
          <w:color w:val="000000"/>
          <w:sz w:val="24"/>
          <w:szCs w:val="24"/>
          <w:lang w:eastAsia="lv-LV"/>
        </w:rPr>
        <w:t xml:space="preserve">(pašvaldības iekšējie noteikumi, kārtība) </w:t>
      </w:r>
      <w:r w:rsidR="002F2101" w:rsidRPr="003B03DC">
        <w:rPr>
          <w:rFonts w:ascii="Times New Roman" w:eastAsia="Times New Roman" w:hAnsi="Times New Roman" w:cs="Times New Roman"/>
          <w:color w:val="000000"/>
          <w:sz w:val="24"/>
          <w:szCs w:val="24"/>
          <w:lang w:eastAsia="lv-LV"/>
        </w:rPr>
        <w:t>kā budžets tiek stiprināts un kā tiek veiktas izmaiņas.</w:t>
      </w:r>
    </w:p>
    <w:p w14:paraId="4086B1E8" w14:textId="2D7067E4" w:rsidR="00085D62" w:rsidRPr="003B03DC" w:rsidRDefault="00085D62" w:rsidP="003B03DC">
      <w:pPr>
        <w:pStyle w:val="Sarakstarindkopa"/>
        <w:numPr>
          <w:ilvl w:val="0"/>
          <w:numId w:val="49"/>
        </w:numPr>
        <w:shd w:val="clear" w:color="auto" w:fill="FFFFFF"/>
        <w:spacing w:after="24" w:line="240" w:lineRule="auto"/>
        <w:ind w:right="45"/>
        <w:jc w:val="both"/>
        <w:rPr>
          <w:rFonts w:ascii="Times New Roman" w:eastAsia="Times New Roman" w:hAnsi="Times New Roman" w:cs="Times New Roman"/>
          <w:sz w:val="24"/>
          <w:szCs w:val="24"/>
          <w:lang w:eastAsia="lv-LV"/>
        </w:rPr>
      </w:pPr>
      <w:r w:rsidRPr="003B03DC">
        <w:rPr>
          <w:rFonts w:ascii="Times New Roman" w:eastAsia="Times New Roman" w:hAnsi="Times New Roman" w:cs="Times New Roman"/>
          <w:b/>
          <w:bCs/>
          <w:color w:val="000000"/>
          <w:sz w:val="24"/>
          <w:szCs w:val="24"/>
          <w:lang w:eastAsia="lv-LV"/>
        </w:rPr>
        <w:t>Budžeta izpildes novērtējums</w:t>
      </w:r>
      <w:r w:rsidR="00E91A32" w:rsidRPr="003B03DC">
        <w:rPr>
          <w:rFonts w:ascii="Times New Roman" w:eastAsia="Times New Roman" w:hAnsi="Times New Roman" w:cs="Times New Roman"/>
          <w:b/>
          <w:bCs/>
          <w:color w:val="000000"/>
          <w:sz w:val="24"/>
          <w:szCs w:val="24"/>
          <w:lang w:eastAsia="lv-LV"/>
        </w:rPr>
        <w:t xml:space="preserve"> </w:t>
      </w:r>
      <w:r w:rsidR="00E91A32" w:rsidRPr="003B03DC">
        <w:rPr>
          <w:rFonts w:ascii="Times New Roman" w:eastAsia="Times New Roman" w:hAnsi="Times New Roman" w:cs="Times New Roman"/>
          <w:sz w:val="24"/>
          <w:szCs w:val="24"/>
          <w:lang w:eastAsia="lv-LV"/>
        </w:rPr>
        <w:t>–</w:t>
      </w:r>
      <w:r w:rsidR="00E91A32" w:rsidRPr="003B03DC">
        <w:rPr>
          <w:rFonts w:ascii="Times New Roman" w:eastAsia="Times New Roman" w:hAnsi="Times New Roman" w:cs="Times New Roman"/>
          <w:color w:val="000000"/>
          <w:sz w:val="24"/>
          <w:szCs w:val="24"/>
          <w:lang w:eastAsia="lv-LV"/>
        </w:rPr>
        <w:t xml:space="preserve"> p</w:t>
      </w:r>
      <w:r w:rsidR="00EE1C69" w:rsidRPr="003B03DC">
        <w:rPr>
          <w:rFonts w:ascii="Times New Roman" w:eastAsia="Times New Roman" w:hAnsi="Times New Roman" w:cs="Times New Roman"/>
          <w:color w:val="000000"/>
          <w:sz w:val="24"/>
          <w:szCs w:val="24"/>
          <w:lang w:eastAsia="lv-LV"/>
        </w:rPr>
        <w:t>ašvaldības vadības</w:t>
      </w:r>
      <w:r w:rsidRPr="003B03DC">
        <w:rPr>
          <w:rFonts w:ascii="Times New Roman" w:eastAsia="Times New Roman" w:hAnsi="Times New Roman" w:cs="Times New Roman"/>
          <w:color w:val="000000"/>
          <w:sz w:val="24"/>
          <w:szCs w:val="24"/>
          <w:lang w:eastAsia="lv-LV"/>
        </w:rPr>
        <w:t xml:space="preserve"> darbs bieži vien tiek vērtēts pēc tā, cik veiksmīgi ir sasniegts plānotā budžeta rezultāts. Budžeta izpilde parāda, cik veiksmīgi ir sasniegts iepriekš plānotais. </w:t>
      </w:r>
    </w:p>
    <w:p w14:paraId="10EC76BA" w14:textId="77777777" w:rsidR="009D08B5" w:rsidRPr="004C38DA" w:rsidRDefault="009D08B5" w:rsidP="004C38DA">
      <w:pPr>
        <w:spacing w:after="0" w:line="240" w:lineRule="auto"/>
        <w:jc w:val="both"/>
        <w:rPr>
          <w:rFonts w:ascii="Times New Roman" w:hAnsi="Times New Roman" w:cs="Times New Roman"/>
          <w:sz w:val="24"/>
          <w:szCs w:val="24"/>
        </w:rPr>
      </w:pPr>
    </w:p>
    <w:p w14:paraId="3681F2F6" w14:textId="4C4E6879" w:rsidR="008634DE" w:rsidRPr="004C38DA" w:rsidRDefault="008634DE" w:rsidP="003B03DC">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Gadskārtējais pašvaldības budžets jāizstrādā un jāiesniedz apstiprināšanai domei ne vēlāk kā </w:t>
      </w:r>
      <w:r w:rsidRPr="004C38DA">
        <w:rPr>
          <w:rFonts w:ascii="Times New Roman" w:hAnsi="Times New Roman" w:cs="Times New Roman"/>
          <w:sz w:val="24"/>
          <w:szCs w:val="24"/>
          <w:u w:val="single"/>
        </w:rPr>
        <w:t>divu mēnešu laikā</w:t>
      </w:r>
      <w:r w:rsidRPr="004C38DA">
        <w:rPr>
          <w:rFonts w:ascii="Times New Roman" w:hAnsi="Times New Roman" w:cs="Times New Roman"/>
          <w:sz w:val="24"/>
          <w:szCs w:val="24"/>
        </w:rPr>
        <w:t xml:space="preserve"> pēc gadskārtējā valst</w:t>
      </w:r>
      <w:r w:rsidR="001431C0" w:rsidRPr="004C38DA">
        <w:rPr>
          <w:rFonts w:ascii="Times New Roman" w:hAnsi="Times New Roman" w:cs="Times New Roman"/>
          <w:sz w:val="24"/>
          <w:szCs w:val="24"/>
        </w:rPr>
        <w:t>s budžeta likuma izsludināšanas</w:t>
      </w:r>
      <w:r w:rsidR="00E91A32" w:rsidRPr="004C38DA">
        <w:rPr>
          <w:rFonts w:ascii="Times New Roman" w:hAnsi="Times New Roman" w:cs="Times New Roman"/>
          <w:sz w:val="24"/>
          <w:szCs w:val="24"/>
        </w:rPr>
        <w:t>.</w:t>
      </w:r>
      <w:r w:rsidR="00271B16" w:rsidRPr="004C38DA">
        <w:rPr>
          <w:rFonts w:ascii="Times New Roman" w:hAnsi="Times New Roman" w:cs="Times New Roman"/>
          <w:sz w:val="24"/>
          <w:szCs w:val="24"/>
        </w:rPr>
        <w:t xml:space="preserve"> </w:t>
      </w:r>
      <w:r w:rsidR="00271B16"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00271B16" w:rsidRPr="004C38DA">
        <w:rPr>
          <w:rFonts w:ascii="Times New Roman" w:hAnsi="Times New Roman" w:cs="Times New Roman"/>
          <w:i/>
          <w:color w:val="000000" w:themeColor="text1"/>
          <w:sz w:val="24"/>
          <w:szCs w:val="24"/>
        </w:rPr>
        <w:t>Par pašvaldību budžetiem</w:t>
      </w:r>
      <w:r w:rsidR="00BC62D9" w:rsidRPr="004C38DA">
        <w:rPr>
          <w:rFonts w:ascii="Times New Roman" w:hAnsi="Times New Roman" w:cs="Times New Roman"/>
          <w:i/>
          <w:color w:val="000000" w:themeColor="text1"/>
          <w:sz w:val="24"/>
          <w:szCs w:val="24"/>
        </w:rPr>
        <w:t>”</w:t>
      </w:r>
      <w:r w:rsidR="00271B16" w:rsidRPr="004C38DA">
        <w:rPr>
          <w:rFonts w:ascii="Times New Roman" w:hAnsi="Times New Roman" w:cs="Times New Roman"/>
          <w:i/>
          <w:color w:val="000000" w:themeColor="text1"/>
          <w:sz w:val="24"/>
          <w:szCs w:val="24"/>
        </w:rPr>
        <w:t xml:space="preserve"> 15.</w:t>
      </w:r>
      <w:r w:rsidR="00E91A32" w:rsidRPr="004C38DA">
        <w:rPr>
          <w:rFonts w:ascii="Times New Roman" w:hAnsi="Times New Roman" w:cs="Times New Roman"/>
          <w:i/>
          <w:color w:val="000000" w:themeColor="text1"/>
          <w:sz w:val="24"/>
          <w:szCs w:val="24"/>
        </w:rPr>
        <w:t> </w:t>
      </w:r>
      <w:r w:rsidR="00271B16" w:rsidRPr="004C38DA">
        <w:rPr>
          <w:rFonts w:ascii="Times New Roman" w:hAnsi="Times New Roman" w:cs="Times New Roman"/>
          <w:i/>
          <w:color w:val="000000" w:themeColor="text1"/>
          <w:sz w:val="24"/>
          <w:szCs w:val="24"/>
        </w:rPr>
        <w:t>pants)</w:t>
      </w:r>
    </w:p>
    <w:p w14:paraId="24393FDF" w14:textId="77777777" w:rsidR="00BC03F6" w:rsidRPr="004C38DA" w:rsidRDefault="00BC03F6" w:rsidP="003B03DC">
      <w:pPr>
        <w:spacing w:after="0" w:line="240" w:lineRule="auto"/>
        <w:jc w:val="both"/>
        <w:rPr>
          <w:rFonts w:ascii="Times New Roman" w:hAnsi="Times New Roman" w:cs="Times New Roman"/>
          <w:sz w:val="24"/>
          <w:szCs w:val="24"/>
        </w:rPr>
      </w:pPr>
      <w:r w:rsidRPr="003B03DC">
        <w:rPr>
          <w:rFonts w:ascii="Times New Roman" w:hAnsi="Times New Roman" w:cs="Times New Roman"/>
          <w:sz w:val="24"/>
          <w:szCs w:val="24"/>
          <w:u w:val="single"/>
        </w:rPr>
        <w:t>Budžeta procesa plānošanas</w:t>
      </w:r>
      <w:r w:rsidR="00C640CE" w:rsidRPr="003B03DC">
        <w:rPr>
          <w:rFonts w:ascii="Times New Roman" w:hAnsi="Times New Roman" w:cs="Times New Roman"/>
          <w:sz w:val="24"/>
          <w:szCs w:val="24"/>
          <w:u w:val="single"/>
        </w:rPr>
        <w:t xml:space="preserve"> ieteicamie</w:t>
      </w:r>
      <w:r w:rsidRPr="003B03DC">
        <w:rPr>
          <w:rFonts w:ascii="Times New Roman" w:hAnsi="Times New Roman" w:cs="Times New Roman"/>
          <w:sz w:val="24"/>
          <w:szCs w:val="24"/>
          <w:u w:val="single"/>
        </w:rPr>
        <w:t xml:space="preserve"> etapi</w:t>
      </w:r>
      <w:r w:rsidRPr="004C38DA">
        <w:rPr>
          <w:rFonts w:ascii="Times New Roman" w:hAnsi="Times New Roman" w:cs="Times New Roman"/>
          <w:sz w:val="24"/>
          <w:szCs w:val="24"/>
        </w:rPr>
        <w:t>:</w:t>
      </w:r>
    </w:p>
    <w:p w14:paraId="0F152C39" w14:textId="7508C3A1" w:rsidR="00367DB6" w:rsidRPr="003B03DC" w:rsidRDefault="00D05BB2" w:rsidP="003B03DC">
      <w:pPr>
        <w:pStyle w:val="Sarakstarindkopa"/>
        <w:numPr>
          <w:ilvl w:val="1"/>
          <w:numId w:val="51"/>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 xml:space="preserve">septembris </w:t>
      </w:r>
      <w:r w:rsidR="00211347" w:rsidRPr="00366F7A">
        <w:rPr>
          <w:rFonts w:ascii="Times New Roman" w:hAnsi="Times New Roman" w:cs="Times New Roman"/>
          <w:i/>
          <w:iCs/>
          <w:sz w:val="24"/>
          <w:szCs w:val="24"/>
        </w:rPr>
        <w:t xml:space="preserve">- </w:t>
      </w:r>
      <w:r w:rsidRPr="00366F7A">
        <w:rPr>
          <w:rFonts w:ascii="Times New Roman" w:hAnsi="Times New Roman" w:cs="Times New Roman"/>
          <w:i/>
          <w:iCs/>
          <w:sz w:val="24"/>
          <w:szCs w:val="24"/>
        </w:rPr>
        <w:t>oktobris</w:t>
      </w:r>
      <w:r w:rsidRPr="003B03DC">
        <w:rPr>
          <w:rFonts w:ascii="Times New Roman" w:hAnsi="Times New Roman" w:cs="Times New Roman"/>
          <w:sz w:val="24"/>
          <w:szCs w:val="24"/>
        </w:rPr>
        <w:t xml:space="preserve"> </w:t>
      </w:r>
      <w:r w:rsidR="00BC03F6" w:rsidRPr="003B03DC">
        <w:rPr>
          <w:rFonts w:ascii="Times New Roman" w:hAnsi="Times New Roman" w:cs="Times New Roman"/>
          <w:sz w:val="24"/>
          <w:szCs w:val="24"/>
        </w:rPr>
        <w:t xml:space="preserve">– izpilddirektora rīkojums par </w:t>
      </w:r>
      <w:r w:rsidR="00211347" w:rsidRPr="003B03DC">
        <w:rPr>
          <w:rFonts w:ascii="Times New Roman" w:hAnsi="Times New Roman" w:cs="Times New Roman"/>
          <w:sz w:val="24"/>
          <w:szCs w:val="24"/>
        </w:rPr>
        <w:t xml:space="preserve">nākamā </w:t>
      </w:r>
      <w:r w:rsidR="00BC03F6" w:rsidRPr="003B03DC">
        <w:rPr>
          <w:rFonts w:ascii="Times New Roman" w:hAnsi="Times New Roman" w:cs="Times New Roman"/>
          <w:sz w:val="24"/>
          <w:szCs w:val="24"/>
        </w:rPr>
        <w:t>gada budžeta projekta izstrādes termiņiem, kas ietver:</w:t>
      </w:r>
    </w:p>
    <w:p w14:paraId="772F8577" w14:textId="77777777" w:rsidR="00367DB6" w:rsidRPr="004C38DA" w:rsidRDefault="00BC03F6" w:rsidP="004C38DA">
      <w:pPr>
        <w:pStyle w:val="Sarakstarindkopa"/>
        <w:numPr>
          <w:ilvl w:val="1"/>
          <w:numId w:val="2"/>
        </w:num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pamatprincipus,</w:t>
      </w:r>
    </w:p>
    <w:p w14:paraId="443FF54F" w14:textId="77777777" w:rsidR="00367DB6" w:rsidRPr="004C38DA" w:rsidRDefault="00BC03F6" w:rsidP="004C38DA">
      <w:pPr>
        <w:pStyle w:val="Sarakstarindkopa"/>
        <w:numPr>
          <w:ilvl w:val="1"/>
          <w:numId w:val="2"/>
        </w:num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atbildīg</w:t>
      </w:r>
      <w:r w:rsidR="002702FA" w:rsidRPr="004C38DA">
        <w:rPr>
          <w:rFonts w:ascii="Times New Roman" w:hAnsi="Times New Roman" w:cs="Times New Roman"/>
          <w:sz w:val="24"/>
          <w:szCs w:val="24"/>
        </w:rPr>
        <w:t>ā</w:t>
      </w:r>
      <w:r w:rsidRPr="004C38DA">
        <w:rPr>
          <w:rFonts w:ascii="Times New Roman" w:hAnsi="Times New Roman" w:cs="Times New Roman"/>
          <w:sz w:val="24"/>
          <w:szCs w:val="24"/>
        </w:rPr>
        <w:t>s</w:t>
      </w:r>
      <w:r w:rsidR="002702FA" w:rsidRPr="004C38DA">
        <w:rPr>
          <w:rFonts w:ascii="Times New Roman" w:hAnsi="Times New Roman" w:cs="Times New Roman"/>
          <w:sz w:val="24"/>
          <w:szCs w:val="24"/>
        </w:rPr>
        <w:t xml:space="preserve"> personas</w:t>
      </w:r>
      <w:r w:rsidRPr="004C38DA">
        <w:rPr>
          <w:rFonts w:ascii="Times New Roman" w:hAnsi="Times New Roman" w:cs="Times New Roman"/>
          <w:sz w:val="24"/>
          <w:szCs w:val="24"/>
        </w:rPr>
        <w:t>,</w:t>
      </w:r>
    </w:p>
    <w:p w14:paraId="4E99912E" w14:textId="6C45EE8C" w:rsidR="00BC03F6" w:rsidRPr="004C38DA" w:rsidRDefault="00C640CE" w:rsidP="004C38DA">
      <w:pPr>
        <w:pStyle w:val="Sarakstarindkopa"/>
        <w:numPr>
          <w:ilvl w:val="1"/>
          <w:numId w:val="2"/>
        </w:num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termiņus</w:t>
      </w:r>
      <w:r w:rsidR="00211347" w:rsidRPr="004C38DA">
        <w:rPr>
          <w:rFonts w:ascii="Times New Roman" w:hAnsi="Times New Roman" w:cs="Times New Roman"/>
          <w:sz w:val="24"/>
          <w:szCs w:val="24"/>
        </w:rPr>
        <w:t>;</w:t>
      </w:r>
    </w:p>
    <w:p w14:paraId="33FFFC33" w14:textId="1C349D82" w:rsidR="00CA6D6B" w:rsidRPr="003B03DC" w:rsidRDefault="00CA6D6B"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oktobris</w:t>
      </w:r>
      <w:r w:rsidRPr="003B03DC">
        <w:rPr>
          <w:rFonts w:ascii="Times New Roman" w:hAnsi="Times New Roman" w:cs="Times New Roman"/>
          <w:sz w:val="24"/>
          <w:szCs w:val="24"/>
        </w:rPr>
        <w:t xml:space="preserve"> – budžeta pieprasījuma izstrāde atbilstoši rīkojumam (veic iestāžu, struktūrvienību vadītāji);</w:t>
      </w:r>
    </w:p>
    <w:p w14:paraId="48937B58" w14:textId="51DD62D3" w:rsidR="00CA6D6B" w:rsidRPr="003B03DC" w:rsidRDefault="00CA6D6B"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 xml:space="preserve">oktobris </w:t>
      </w:r>
      <w:r w:rsidR="00211347" w:rsidRPr="00366F7A">
        <w:rPr>
          <w:rFonts w:ascii="Times New Roman" w:hAnsi="Times New Roman" w:cs="Times New Roman"/>
          <w:i/>
          <w:iCs/>
          <w:sz w:val="24"/>
          <w:szCs w:val="24"/>
        </w:rPr>
        <w:t xml:space="preserve">- </w:t>
      </w:r>
      <w:r w:rsidRPr="00366F7A">
        <w:rPr>
          <w:rFonts w:ascii="Times New Roman" w:hAnsi="Times New Roman" w:cs="Times New Roman"/>
          <w:i/>
          <w:iCs/>
          <w:sz w:val="24"/>
          <w:szCs w:val="24"/>
        </w:rPr>
        <w:t>novembris</w:t>
      </w:r>
      <w:r w:rsidRPr="003B03DC">
        <w:rPr>
          <w:rFonts w:ascii="Times New Roman" w:hAnsi="Times New Roman" w:cs="Times New Roman"/>
          <w:sz w:val="24"/>
          <w:szCs w:val="24"/>
        </w:rPr>
        <w:t xml:space="preserve"> – budžeta sarunas – budžeta pieprasījuma izskatīšana (piedalās iestādes/struktūrvienības vadītājs, izpilddirektors/izpilddirektora vietnieks un ekonomists);</w:t>
      </w:r>
    </w:p>
    <w:p w14:paraId="74637044" w14:textId="35251D22" w:rsidR="00BC03F6" w:rsidRPr="003B03DC" w:rsidRDefault="00C049B9"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t>novembris</w:t>
      </w:r>
      <w:r w:rsidRPr="003B03DC">
        <w:rPr>
          <w:rFonts w:ascii="Times New Roman" w:hAnsi="Times New Roman" w:cs="Times New Roman"/>
          <w:sz w:val="24"/>
          <w:szCs w:val="24"/>
        </w:rPr>
        <w:t xml:space="preserve"> </w:t>
      </w:r>
      <w:r w:rsidR="00F6018C" w:rsidRPr="003B03DC">
        <w:rPr>
          <w:rFonts w:ascii="Times New Roman" w:hAnsi="Times New Roman" w:cs="Times New Roman"/>
          <w:sz w:val="24"/>
          <w:szCs w:val="24"/>
        </w:rPr>
        <w:t>– budžeta projekta izskatīšana</w:t>
      </w:r>
      <w:r w:rsidR="00BC03F6" w:rsidRPr="003B03DC">
        <w:rPr>
          <w:rFonts w:ascii="Times New Roman" w:hAnsi="Times New Roman" w:cs="Times New Roman"/>
          <w:sz w:val="24"/>
          <w:szCs w:val="24"/>
        </w:rPr>
        <w:t xml:space="preserve"> komisijās</w:t>
      </w:r>
      <w:r w:rsidR="00211347" w:rsidRPr="003B03DC">
        <w:rPr>
          <w:rFonts w:ascii="Times New Roman" w:hAnsi="Times New Roman" w:cs="Times New Roman"/>
          <w:sz w:val="24"/>
          <w:szCs w:val="24"/>
        </w:rPr>
        <w:t>;</w:t>
      </w:r>
    </w:p>
    <w:p w14:paraId="25D6E9C0" w14:textId="7A036FD4" w:rsidR="00BC03F6" w:rsidRPr="00170276" w:rsidRDefault="00C049B9" w:rsidP="003B03DC">
      <w:pPr>
        <w:pStyle w:val="Sarakstarindkopa"/>
        <w:numPr>
          <w:ilvl w:val="0"/>
          <w:numId w:val="50"/>
        </w:numPr>
        <w:spacing w:after="0" w:line="240" w:lineRule="auto"/>
        <w:jc w:val="both"/>
        <w:rPr>
          <w:rFonts w:ascii="Times New Roman" w:hAnsi="Times New Roman" w:cs="Times New Roman"/>
          <w:sz w:val="24"/>
          <w:szCs w:val="24"/>
        </w:rPr>
      </w:pPr>
      <w:r w:rsidRPr="00366F7A">
        <w:rPr>
          <w:rFonts w:ascii="Times New Roman" w:hAnsi="Times New Roman" w:cs="Times New Roman"/>
          <w:i/>
          <w:iCs/>
          <w:sz w:val="24"/>
          <w:szCs w:val="24"/>
        </w:rPr>
        <w:lastRenderedPageBreak/>
        <w:t xml:space="preserve">novembris </w:t>
      </w:r>
      <w:r w:rsidR="00211347" w:rsidRPr="00366F7A">
        <w:rPr>
          <w:rFonts w:ascii="Times New Roman" w:hAnsi="Times New Roman" w:cs="Times New Roman"/>
          <w:i/>
          <w:iCs/>
          <w:sz w:val="24"/>
          <w:szCs w:val="24"/>
        </w:rPr>
        <w:t xml:space="preserve">- </w:t>
      </w:r>
      <w:r w:rsidR="00BC03F6" w:rsidRPr="00366F7A">
        <w:rPr>
          <w:rFonts w:ascii="Times New Roman" w:hAnsi="Times New Roman" w:cs="Times New Roman"/>
          <w:i/>
          <w:iCs/>
          <w:sz w:val="24"/>
          <w:szCs w:val="24"/>
        </w:rPr>
        <w:t>decembris</w:t>
      </w:r>
      <w:r w:rsidR="00BC03F6" w:rsidRPr="003B03DC">
        <w:rPr>
          <w:rFonts w:ascii="Times New Roman" w:hAnsi="Times New Roman" w:cs="Times New Roman"/>
          <w:sz w:val="24"/>
          <w:szCs w:val="24"/>
        </w:rPr>
        <w:t xml:space="preserve"> – budžeta projektu </w:t>
      </w:r>
      <w:r w:rsidR="00BC03F6" w:rsidRPr="00170276">
        <w:rPr>
          <w:rFonts w:ascii="Times New Roman" w:hAnsi="Times New Roman" w:cs="Times New Roman"/>
          <w:sz w:val="24"/>
          <w:szCs w:val="24"/>
        </w:rPr>
        <w:t xml:space="preserve">izstrādāšana </w:t>
      </w:r>
      <w:r w:rsidR="00FA758A" w:rsidRPr="00170276">
        <w:rPr>
          <w:rFonts w:ascii="Times New Roman" w:hAnsi="Times New Roman" w:cs="Times New Roman"/>
          <w:sz w:val="24"/>
          <w:szCs w:val="24"/>
        </w:rPr>
        <w:t xml:space="preserve">Finanšu </w:t>
      </w:r>
      <w:r w:rsidR="00BC03F6" w:rsidRPr="00170276">
        <w:rPr>
          <w:rFonts w:ascii="Times New Roman" w:hAnsi="Times New Roman" w:cs="Times New Roman"/>
          <w:sz w:val="24"/>
          <w:szCs w:val="24"/>
        </w:rPr>
        <w:t>dienestā un pakāpeniska virzīšana uz finanšu komiteju</w:t>
      </w:r>
      <w:r w:rsidR="00857EA8" w:rsidRPr="00170276">
        <w:rPr>
          <w:rFonts w:ascii="Times New Roman" w:hAnsi="Times New Roman" w:cs="Times New Roman"/>
          <w:sz w:val="24"/>
          <w:szCs w:val="24"/>
        </w:rPr>
        <w:t xml:space="preserve"> </w:t>
      </w:r>
      <w:r w:rsidR="00857EA8" w:rsidRPr="00170276">
        <w:rPr>
          <w:rFonts w:ascii="Times New Roman" w:hAnsi="Times New Roman" w:cs="Times New Roman"/>
          <w:i/>
          <w:sz w:val="24"/>
          <w:szCs w:val="24"/>
        </w:rPr>
        <w:t>(praksē var būt arī, ka viss budžeta projekts vienlaicīgi tiek nosūtīts Finanšu komitejai</w:t>
      </w:r>
      <w:r w:rsidR="00211347" w:rsidRPr="00170276">
        <w:rPr>
          <w:rFonts w:ascii="Times New Roman" w:hAnsi="Times New Roman" w:cs="Times New Roman"/>
          <w:i/>
          <w:sz w:val="24"/>
          <w:szCs w:val="24"/>
        </w:rPr>
        <w:t>)</w:t>
      </w:r>
      <w:r w:rsidR="00211347" w:rsidRPr="00170276">
        <w:rPr>
          <w:rFonts w:ascii="Times New Roman" w:hAnsi="Times New Roman" w:cs="Times New Roman"/>
          <w:sz w:val="24"/>
          <w:szCs w:val="24"/>
        </w:rPr>
        <w:t>;</w:t>
      </w:r>
    </w:p>
    <w:p w14:paraId="40D226C5" w14:textId="3D053623" w:rsidR="00BC03F6" w:rsidRPr="00170276" w:rsidRDefault="00BC03F6" w:rsidP="00E569C3">
      <w:pPr>
        <w:pStyle w:val="Sarakstarindkopa"/>
        <w:numPr>
          <w:ilvl w:val="0"/>
          <w:numId w:val="50"/>
        </w:numPr>
        <w:spacing w:after="120" w:line="240" w:lineRule="auto"/>
        <w:ind w:left="714" w:hanging="357"/>
        <w:contextualSpacing w:val="0"/>
        <w:jc w:val="both"/>
        <w:rPr>
          <w:rFonts w:ascii="Times New Roman" w:hAnsi="Times New Roman" w:cs="Times New Roman"/>
          <w:sz w:val="24"/>
          <w:szCs w:val="24"/>
        </w:rPr>
      </w:pPr>
      <w:r w:rsidRPr="00170276">
        <w:rPr>
          <w:rFonts w:ascii="Times New Roman" w:hAnsi="Times New Roman" w:cs="Times New Roman"/>
          <w:i/>
          <w:iCs/>
          <w:sz w:val="24"/>
          <w:szCs w:val="24"/>
        </w:rPr>
        <w:t xml:space="preserve">decembris </w:t>
      </w:r>
      <w:r w:rsidR="00211347" w:rsidRPr="00170276">
        <w:rPr>
          <w:rFonts w:ascii="Times New Roman" w:hAnsi="Times New Roman" w:cs="Times New Roman"/>
          <w:i/>
          <w:iCs/>
          <w:sz w:val="24"/>
          <w:szCs w:val="24"/>
        </w:rPr>
        <w:t xml:space="preserve">- </w:t>
      </w:r>
      <w:r w:rsidRPr="00170276">
        <w:rPr>
          <w:rFonts w:ascii="Times New Roman" w:hAnsi="Times New Roman" w:cs="Times New Roman"/>
          <w:i/>
          <w:iCs/>
          <w:sz w:val="24"/>
          <w:szCs w:val="24"/>
        </w:rPr>
        <w:t>janvāris</w:t>
      </w:r>
      <w:r w:rsidRPr="00170276">
        <w:rPr>
          <w:rFonts w:ascii="Times New Roman" w:hAnsi="Times New Roman" w:cs="Times New Roman"/>
          <w:sz w:val="24"/>
          <w:szCs w:val="24"/>
        </w:rPr>
        <w:t xml:space="preserve"> – budžeta projekta iesniegšana apstiprināšanai domes sēdē.</w:t>
      </w:r>
      <w:r w:rsidR="00C049B9" w:rsidRPr="00170276">
        <w:rPr>
          <w:rFonts w:ascii="Times New Roman" w:hAnsi="Times New Roman" w:cs="Times New Roman"/>
          <w:sz w:val="24"/>
          <w:szCs w:val="24"/>
        </w:rPr>
        <w:t xml:space="preserve"> Apstiprināto budžetu ievada budžeta sistēmā (veic ekonomisti vai citi </w:t>
      </w:r>
      <w:r w:rsidR="00211347" w:rsidRPr="00170276">
        <w:rPr>
          <w:rFonts w:ascii="Times New Roman" w:hAnsi="Times New Roman" w:cs="Times New Roman"/>
          <w:sz w:val="24"/>
          <w:szCs w:val="24"/>
        </w:rPr>
        <w:t xml:space="preserve">par budžetu </w:t>
      </w:r>
      <w:r w:rsidR="00C049B9" w:rsidRPr="00170276">
        <w:rPr>
          <w:rFonts w:ascii="Times New Roman" w:hAnsi="Times New Roman" w:cs="Times New Roman"/>
          <w:sz w:val="24"/>
          <w:szCs w:val="24"/>
        </w:rPr>
        <w:t>atbild</w:t>
      </w:r>
      <w:r w:rsidR="00211347" w:rsidRPr="00170276">
        <w:rPr>
          <w:rFonts w:ascii="Times New Roman" w:hAnsi="Times New Roman" w:cs="Times New Roman"/>
          <w:sz w:val="24"/>
          <w:szCs w:val="24"/>
        </w:rPr>
        <w:t>ī</w:t>
      </w:r>
      <w:r w:rsidR="00C049B9" w:rsidRPr="00170276">
        <w:rPr>
          <w:rFonts w:ascii="Times New Roman" w:hAnsi="Times New Roman" w:cs="Times New Roman"/>
          <w:sz w:val="24"/>
          <w:szCs w:val="24"/>
        </w:rPr>
        <w:t>gie speciālisti</w:t>
      </w:r>
      <w:r w:rsidR="00211347" w:rsidRPr="00170276">
        <w:rPr>
          <w:rFonts w:ascii="Times New Roman" w:hAnsi="Times New Roman" w:cs="Times New Roman"/>
          <w:sz w:val="24"/>
          <w:szCs w:val="24"/>
        </w:rPr>
        <w:t>)</w:t>
      </w:r>
      <w:r w:rsidR="00C049B9" w:rsidRPr="00170276">
        <w:rPr>
          <w:rFonts w:ascii="Times New Roman" w:hAnsi="Times New Roman" w:cs="Times New Roman"/>
          <w:sz w:val="24"/>
          <w:szCs w:val="24"/>
        </w:rPr>
        <w:t>.</w:t>
      </w:r>
    </w:p>
    <w:p w14:paraId="592619FF" w14:textId="3B4C2A83" w:rsidR="0005187F" w:rsidRPr="00170276" w:rsidRDefault="0005187F" w:rsidP="00366F7A">
      <w:pPr>
        <w:spacing w:after="0" w:line="240" w:lineRule="auto"/>
        <w:jc w:val="both"/>
        <w:rPr>
          <w:rFonts w:cs="Times New Roman"/>
          <w:sz w:val="24"/>
          <w:szCs w:val="24"/>
        </w:rPr>
      </w:pPr>
      <w:r w:rsidRPr="00170276">
        <w:rPr>
          <w:rFonts w:ascii="Times New Roman" w:hAnsi="Times New Roman" w:cs="Times New Roman"/>
          <w:sz w:val="24"/>
          <w:szCs w:val="24"/>
        </w:rPr>
        <w:t>Budžeta projekta sastādīšanas gaita:</w:t>
      </w:r>
    </w:p>
    <w:p w14:paraId="25C041F3" w14:textId="2CB011F5" w:rsidR="0005187F" w:rsidRPr="00170276" w:rsidRDefault="00211347" w:rsidP="00366F7A">
      <w:pPr>
        <w:pStyle w:val="Sarakstarindkopa"/>
        <w:numPr>
          <w:ilvl w:val="0"/>
          <w:numId w:val="52"/>
        </w:numPr>
        <w:spacing w:after="0" w:line="240" w:lineRule="auto"/>
        <w:jc w:val="both"/>
        <w:rPr>
          <w:rFonts w:cs="Times New Roman"/>
          <w:sz w:val="24"/>
          <w:szCs w:val="24"/>
        </w:rPr>
      </w:pPr>
      <w:r w:rsidRPr="00170276">
        <w:rPr>
          <w:rFonts w:ascii="Times New Roman" w:hAnsi="Times New Roman" w:cs="Times New Roman"/>
          <w:sz w:val="24"/>
          <w:szCs w:val="24"/>
        </w:rPr>
        <w:t>p</w:t>
      </w:r>
      <w:r w:rsidR="0005187F" w:rsidRPr="00170276">
        <w:rPr>
          <w:rFonts w:ascii="Times New Roman" w:hAnsi="Times New Roman" w:cs="Times New Roman"/>
          <w:sz w:val="24"/>
          <w:szCs w:val="24"/>
        </w:rPr>
        <w:t xml:space="preserve">ašvaldības struktūrvienības apzina savas iespējas un nepieciešamos finanšu resursus, ievērojot noteikto bāzes līmeni un norādījumus par </w:t>
      </w:r>
      <w:r w:rsidR="00C04D28" w:rsidRPr="00170276">
        <w:rPr>
          <w:rFonts w:ascii="Times New Roman" w:hAnsi="Times New Roman" w:cs="Times New Roman"/>
          <w:sz w:val="24"/>
          <w:szCs w:val="24"/>
        </w:rPr>
        <w:t>p</w:t>
      </w:r>
      <w:r w:rsidR="0005187F" w:rsidRPr="00170276">
        <w:rPr>
          <w:rFonts w:ascii="Times New Roman" w:hAnsi="Times New Roman" w:cs="Times New Roman"/>
          <w:sz w:val="24"/>
          <w:szCs w:val="24"/>
        </w:rPr>
        <w:t>ašvaldības budžeta iestāžu (struktūrvienību, programmu) ieņēmumu un izdevumu tāmju izstrādāšanu un apstiprināšanu</w:t>
      </w:r>
      <w:r w:rsidRPr="00170276">
        <w:rPr>
          <w:rFonts w:ascii="Times New Roman" w:hAnsi="Times New Roman" w:cs="Times New Roman"/>
          <w:sz w:val="24"/>
          <w:szCs w:val="24"/>
        </w:rPr>
        <w:t>;</w:t>
      </w:r>
    </w:p>
    <w:p w14:paraId="5BAED9D9" w14:textId="16F494B1" w:rsidR="0005187F" w:rsidRPr="00170276" w:rsidRDefault="00211347" w:rsidP="00366F7A">
      <w:pPr>
        <w:pStyle w:val="Sarakstarindkopa"/>
        <w:numPr>
          <w:ilvl w:val="0"/>
          <w:numId w:val="52"/>
        </w:numPr>
        <w:spacing w:after="0" w:line="240" w:lineRule="auto"/>
        <w:jc w:val="both"/>
        <w:rPr>
          <w:rFonts w:cs="Times New Roman"/>
          <w:sz w:val="24"/>
          <w:szCs w:val="24"/>
        </w:rPr>
      </w:pPr>
      <w:r w:rsidRPr="00170276">
        <w:rPr>
          <w:rFonts w:ascii="Times New Roman" w:hAnsi="Times New Roman" w:cs="Times New Roman"/>
          <w:sz w:val="24"/>
          <w:szCs w:val="24"/>
        </w:rPr>
        <w:t>s</w:t>
      </w:r>
      <w:r w:rsidR="0005187F" w:rsidRPr="00170276">
        <w:rPr>
          <w:rFonts w:ascii="Times New Roman" w:hAnsi="Times New Roman" w:cs="Times New Roman"/>
          <w:sz w:val="24"/>
          <w:szCs w:val="24"/>
        </w:rPr>
        <w:t>truktūrvienības sagatavotos budžeta projektus iesniedz akceptēšanai nozaru komitejās vai komisijās, kas sniedz atzinumu par budžeta projekta atbilstību nozares mērķiem</w:t>
      </w:r>
      <w:r w:rsidRPr="00170276">
        <w:rPr>
          <w:rFonts w:ascii="Times New Roman" w:hAnsi="Times New Roman" w:cs="Times New Roman"/>
          <w:sz w:val="24"/>
          <w:szCs w:val="24"/>
        </w:rPr>
        <w:t>;</w:t>
      </w:r>
    </w:p>
    <w:p w14:paraId="5DE83A1D" w14:textId="22D83F84" w:rsidR="0005187F" w:rsidRPr="00170276" w:rsidRDefault="0005187F" w:rsidP="00366F7A">
      <w:pPr>
        <w:pStyle w:val="Sarakstarindkopa"/>
        <w:numPr>
          <w:ilvl w:val="0"/>
          <w:numId w:val="52"/>
        </w:numPr>
        <w:spacing w:after="120" w:line="240" w:lineRule="auto"/>
        <w:ind w:left="714" w:hanging="357"/>
        <w:contextualSpacing w:val="0"/>
        <w:jc w:val="both"/>
        <w:rPr>
          <w:rFonts w:cs="Times New Roman"/>
          <w:sz w:val="24"/>
          <w:szCs w:val="24"/>
        </w:rPr>
      </w:pPr>
      <w:r w:rsidRPr="00170276">
        <w:rPr>
          <w:rFonts w:ascii="Times New Roman" w:hAnsi="Times New Roman" w:cs="Times New Roman"/>
          <w:sz w:val="24"/>
          <w:szCs w:val="24"/>
        </w:rPr>
        <w:t>sagatavo detalizētus tāmju projektus, kam pievienots nozares komitejas atzinums, noteiktajos termiņos iesniedz Finanšu dienestam, pievienojot paskaidrojumus, pamatotus aprēķinus un citu informāciju</w:t>
      </w:r>
      <w:r w:rsidR="00C50DE3" w:rsidRPr="00170276">
        <w:rPr>
          <w:rFonts w:ascii="Times New Roman" w:hAnsi="Times New Roman" w:cs="Times New Roman"/>
          <w:sz w:val="24"/>
          <w:szCs w:val="24"/>
        </w:rPr>
        <w:t>.</w:t>
      </w:r>
    </w:p>
    <w:p w14:paraId="758AB454" w14:textId="3FF8F8D5" w:rsidR="00211347" w:rsidRPr="00170276" w:rsidRDefault="0005187F" w:rsidP="00E569C3">
      <w:pPr>
        <w:spacing w:after="120" w:line="240" w:lineRule="auto"/>
        <w:jc w:val="both"/>
        <w:rPr>
          <w:rFonts w:ascii="Times New Roman" w:eastAsia="Times New Roman" w:hAnsi="Times New Roman" w:cs="Times New Roman"/>
          <w:sz w:val="24"/>
          <w:szCs w:val="24"/>
          <w:lang w:eastAsia="lv-LV"/>
        </w:rPr>
      </w:pPr>
      <w:r w:rsidRPr="00170276">
        <w:rPr>
          <w:rFonts w:ascii="Times New Roman" w:eastAsia="Times New Roman" w:hAnsi="Times New Roman" w:cs="Times New Roman"/>
          <w:sz w:val="24"/>
          <w:szCs w:val="24"/>
          <w:lang w:eastAsia="lv-LV"/>
        </w:rPr>
        <w:t>Finanšu dienests, pieaicinot budžeta (tāmes) izpildītājus, analizē un izvērtē pieprasītos līdzekļus pa konkrētām budžeta sadaļām</w:t>
      </w:r>
      <w:r w:rsidR="00FA758A"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ņemot vērā ekonomisko pamatojumu</w:t>
      </w:r>
      <w:r w:rsidR="00FA758A" w:rsidRPr="00170276">
        <w:rPr>
          <w:rFonts w:ascii="Times New Roman" w:eastAsia="Times New Roman" w:hAnsi="Times New Roman" w:cs="Times New Roman"/>
          <w:sz w:val="24"/>
          <w:szCs w:val="24"/>
          <w:lang w:eastAsia="lv-LV"/>
        </w:rPr>
        <w:t>.</w:t>
      </w:r>
    </w:p>
    <w:p w14:paraId="7446AD84" w14:textId="556DEF85" w:rsidR="0005187F" w:rsidRPr="00170276" w:rsidRDefault="0005187F" w:rsidP="00366F7A">
      <w:pPr>
        <w:spacing w:after="0" w:line="240" w:lineRule="auto"/>
        <w:jc w:val="both"/>
        <w:rPr>
          <w:rFonts w:cs="Times New Roman"/>
          <w:sz w:val="24"/>
          <w:szCs w:val="24"/>
        </w:rPr>
      </w:pPr>
      <w:r w:rsidRPr="00170276">
        <w:rPr>
          <w:rFonts w:ascii="Times New Roman" w:hAnsi="Times New Roman" w:cs="Times New Roman"/>
          <w:sz w:val="24"/>
          <w:szCs w:val="24"/>
        </w:rPr>
        <w:t>Budžeta projektu sastādot ir jāņem vērā, ka:</w:t>
      </w:r>
    </w:p>
    <w:p w14:paraId="567B8F65" w14:textId="4D6ED580" w:rsidR="0005187F" w:rsidRPr="00170276" w:rsidRDefault="00DA71E1" w:rsidP="00366F7A">
      <w:pPr>
        <w:pStyle w:val="Sarakstarindkopa"/>
        <w:numPr>
          <w:ilvl w:val="0"/>
          <w:numId w:val="53"/>
        </w:numPr>
        <w:spacing w:after="0" w:line="240" w:lineRule="auto"/>
        <w:jc w:val="both"/>
        <w:rPr>
          <w:rFonts w:cs="Times New Roman"/>
          <w:sz w:val="24"/>
          <w:szCs w:val="24"/>
        </w:rPr>
      </w:pPr>
      <w:r w:rsidRPr="00170276">
        <w:rPr>
          <w:rFonts w:ascii="Times New Roman" w:hAnsi="Times New Roman" w:cs="Times New Roman"/>
          <w:sz w:val="24"/>
          <w:szCs w:val="24"/>
        </w:rPr>
        <w:t xml:space="preserve">plānojot </w:t>
      </w:r>
      <w:r w:rsidR="0005187F" w:rsidRPr="00170276">
        <w:rPr>
          <w:rFonts w:ascii="Times New Roman" w:hAnsi="Times New Roman" w:cs="Times New Roman"/>
          <w:sz w:val="24"/>
          <w:szCs w:val="24"/>
        </w:rPr>
        <w:t>budžetu</w:t>
      </w:r>
      <w:r w:rsidR="00FA758A" w:rsidRPr="00170276">
        <w:rPr>
          <w:rFonts w:ascii="Times New Roman" w:hAnsi="Times New Roman" w:cs="Times New Roman"/>
          <w:sz w:val="24"/>
          <w:szCs w:val="24"/>
        </w:rPr>
        <w:t>,</w:t>
      </w:r>
      <w:r w:rsidR="0005187F" w:rsidRPr="00170276">
        <w:rPr>
          <w:rFonts w:ascii="Times New Roman" w:hAnsi="Times New Roman" w:cs="Times New Roman"/>
          <w:sz w:val="24"/>
          <w:szCs w:val="24"/>
        </w:rPr>
        <w:t xml:space="preserve"> jāpielieto pamatoti aprēķini, apstiprinātas normas, algu aprēķinos – apstiprinātos amata vienību sarakstus, amatalgas, samaksas nolikuma nosacījumus, lai jau sākotnēji netiktu radīta iespēja gan piešķirt, gan nelietderīgi izlietot līdzekļus;</w:t>
      </w:r>
    </w:p>
    <w:p w14:paraId="5D390C00" w14:textId="30016C56" w:rsidR="0005187F" w:rsidRPr="00170276" w:rsidRDefault="00DA71E1" w:rsidP="00366F7A">
      <w:pPr>
        <w:pStyle w:val="Sarakstarindkopa"/>
        <w:numPr>
          <w:ilvl w:val="0"/>
          <w:numId w:val="53"/>
        </w:numPr>
        <w:spacing w:after="0" w:line="240" w:lineRule="auto"/>
        <w:jc w:val="both"/>
        <w:rPr>
          <w:rFonts w:cs="Times New Roman"/>
          <w:sz w:val="24"/>
          <w:szCs w:val="24"/>
        </w:rPr>
      </w:pPr>
      <w:r w:rsidRPr="00170276">
        <w:rPr>
          <w:rFonts w:ascii="Times New Roman" w:hAnsi="Times New Roman" w:cs="Times New Roman"/>
          <w:sz w:val="24"/>
          <w:szCs w:val="24"/>
        </w:rPr>
        <w:t xml:space="preserve">pašvaldības </w:t>
      </w:r>
      <w:r w:rsidR="0005187F" w:rsidRPr="00170276">
        <w:rPr>
          <w:rFonts w:ascii="Times New Roman" w:hAnsi="Times New Roman" w:cs="Times New Roman"/>
          <w:sz w:val="24"/>
          <w:szCs w:val="24"/>
        </w:rPr>
        <w:t xml:space="preserve">institūciju iesniegtajiem budžeta projekta aprēķiniem, prognozēm un paskaidrojumiem jābūt precīziem, kvalitatīviem. </w:t>
      </w:r>
    </w:p>
    <w:p w14:paraId="46B6DADA" w14:textId="77777777" w:rsidR="00211347" w:rsidRPr="00170276" w:rsidRDefault="00211347" w:rsidP="004C38DA">
      <w:pPr>
        <w:spacing w:after="0" w:line="240" w:lineRule="auto"/>
        <w:jc w:val="both"/>
        <w:rPr>
          <w:rFonts w:ascii="Times New Roman" w:eastAsia="Times New Roman" w:hAnsi="Times New Roman" w:cs="Times New Roman"/>
          <w:sz w:val="24"/>
          <w:szCs w:val="24"/>
          <w:lang w:eastAsia="lv-LV"/>
        </w:rPr>
      </w:pPr>
    </w:p>
    <w:p w14:paraId="708E54EE" w14:textId="41A5FB1B" w:rsidR="0005187F" w:rsidRPr="00170276" w:rsidRDefault="0005187F" w:rsidP="00E569C3">
      <w:pPr>
        <w:spacing w:after="120" w:line="240" w:lineRule="auto"/>
        <w:jc w:val="both"/>
        <w:rPr>
          <w:rFonts w:ascii="Times New Roman" w:eastAsia="Times New Roman" w:hAnsi="Times New Roman" w:cs="Times New Roman"/>
          <w:sz w:val="24"/>
          <w:szCs w:val="24"/>
          <w:lang w:eastAsia="lv-LV"/>
        </w:rPr>
      </w:pPr>
      <w:r w:rsidRPr="00170276">
        <w:rPr>
          <w:rFonts w:ascii="Times New Roman" w:eastAsia="Times New Roman" w:hAnsi="Times New Roman" w:cs="Times New Roman"/>
          <w:sz w:val="24"/>
          <w:szCs w:val="24"/>
          <w:lang w:eastAsia="lv-LV"/>
        </w:rPr>
        <w:t xml:space="preserve">Gadījumos, kad finanšu pieprasījums neatbilst iepriekš minētajām prasībām, </w:t>
      </w:r>
      <w:r w:rsidR="00FE44B0" w:rsidRPr="00170276">
        <w:rPr>
          <w:rFonts w:ascii="Times New Roman" w:eastAsia="Times New Roman" w:hAnsi="Times New Roman" w:cs="Times New Roman"/>
          <w:sz w:val="24"/>
          <w:szCs w:val="24"/>
          <w:lang w:eastAsia="lv-LV"/>
        </w:rPr>
        <w:t xml:space="preserve">Finanšu </w:t>
      </w:r>
      <w:r w:rsidRPr="00170276">
        <w:rPr>
          <w:rFonts w:ascii="Times New Roman" w:eastAsia="Times New Roman" w:hAnsi="Times New Roman" w:cs="Times New Roman"/>
          <w:sz w:val="24"/>
          <w:szCs w:val="24"/>
          <w:lang w:eastAsia="lv-LV"/>
        </w:rPr>
        <w:t>dienestam ir tiesības nesaskaņot iesniegto budžeta projektu un atgri</w:t>
      </w:r>
      <w:r w:rsidR="00B53FEB" w:rsidRPr="00170276">
        <w:rPr>
          <w:rFonts w:ascii="Times New Roman" w:eastAsia="Times New Roman" w:hAnsi="Times New Roman" w:cs="Times New Roman"/>
          <w:sz w:val="24"/>
          <w:szCs w:val="24"/>
          <w:lang w:eastAsia="lv-LV"/>
        </w:rPr>
        <w:t>ezt tāmju projektus koriģēšanai.</w:t>
      </w:r>
      <w:r w:rsidRPr="00170276">
        <w:rPr>
          <w:rFonts w:ascii="Times New Roman" w:eastAsia="Times New Roman" w:hAnsi="Times New Roman" w:cs="Times New Roman"/>
          <w:sz w:val="24"/>
          <w:szCs w:val="24"/>
          <w:lang w:eastAsia="lv-LV"/>
        </w:rPr>
        <w:t xml:space="preserve"> </w:t>
      </w:r>
    </w:p>
    <w:p w14:paraId="1F5D351C" w14:textId="205A62E8" w:rsidR="0005187F" w:rsidRPr="004C38DA" w:rsidRDefault="0005187F" w:rsidP="00E569C3">
      <w:pPr>
        <w:spacing w:after="120" w:line="240" w:lineRule="auto"/>
        <w:jc w:val="both"/>
        <w:rPr>
          <w:rFonts w:ascii="Times New Roman" w:eastAsia="Times New Roman" w:hAnsi="Times New Roman" w:cs="Times New Roman"/>
          <w:sz w:val="24"/>
          <w:szCs w:val="24"/>
          <w:lang w:eastAsia="lv-LV"/>
        </w:rPr>
      </w:pPr>
      <w:r w:rsidRPr="00170276">
        <w:rPr>
          <w:rFonts w:ascii="Times New Roman" w:eastAsia="Times New Roman" w:hAnsi="Times New Roman" w:cs="Times New Roman"/>
          <w:sz w:val="24"/>
          <w:szCs w:val="24"/>
          <w:lang w:eastAsia="lv-LV"/>
        </w:rPr>
        <w:t>Finanšu dienests pārbauda un apkopo pieprasījumus</w:t>
      </w:r>
      <w:r w:rsidR="00FE44B0"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un</w:t>
      </w:r>
      <w:r w:rsidR="00FE44B0"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pievienojot atzinumu</w:t>
      </w:r>
      <w:r w:rsidR="00FE44B0" w:rsidRPr="00170276">
        <w:rPr>
          <w:rFonts w:ascii="Times New Roman" w:eastAsia="Times New Roman" w:hAnsi="Times New Roman" w:cs="Times New Roman"/>
          <w:sz w:val="24"/>
          <w:szCs w:val="24"/>
          <w:lang w:eastAsia="lv-LV"/>
        </w:rPr>
        <w:t>,</w:t>
      </w:r>
      <w:r w:rsidRPr="00170276">
        <w:rPr>
          <w:rFonts w:ascii="Times New Roman" w:eastAsia="Times New Roman" w:hAnsi="Times New Roman" w:cs="Times New Roman"/>
          <w:sz w:val="24"/>
          <w:szCs w:val="24"/>
          <w:lang w:eastAsia="lv-LV"/>
        </w:rPr>
        <w:t xml:space="preserve"> struktūrvienību budžeta projektus iesnied</w:t>
      </w:r>
      <w:r w:rsidR="00B53FEB" w:rsidRPr="00170276">
        <w:rPr>
          <w:rFonts w:ascii="Times New Roman" w:eastAsia="Times New Roman" w:hAnsi="Times New Roman" w:cs="Times New Roman"/>
          <w:sz w:val="24"/>
          <w:szCs w:val="24"/>
          <w:lang w:eastAsia="lv-LV"/>
        </w:rPr>
        <w:t>z izskatīšanai Finanšu komitejā</w:t>
      </w:r>
      <w:r w:rsidR="00FE44B0" w:rsidRPr="00170276">
        <w:rPr>
          <w:rFonts w:ascii="Times New Roman" w:eastAsia="Times New Roman" w:hAnsi="Times New Roman" w:cs="Times New Roman"/>
          <w:sz w:val="24"/>
          <w:szCs w:val="24"/>
          <w:lang w:eastAsia="lv-LV"/>
        </w:rPr>
        <w:t>,</w:t>
      </w:r>
      <w:r w:rsidR="00A505F0" w:rsidRPr="00170276">
        <w:rPr>
          <w:rFonts w:ascii="Times New Roman" w:eastAsia="Times New Roman" w:hAnsi="Times New Roman" w:cs="Times New Roman"/>
          <w:sz w:val="24"/>
          <w:szCs w:val="24"/>
          <w:lang w:eastAsia="lv-LV"/>
        </w:rPr>
        <w:t xml:space="preserve"> ko izveido dome</w:t>
      </w:r>
      <w:r w:rsidR="00FE44B0" w:rsidRPr="00170276">
        <w:rPr>
          <w:rFonts w:ascii="Times New Roman" w:eastAsia="Times New Roman" w:hAnsi="Times New Roman" w:cs="Times New Roman"/>
          <w:sz w:val="24"/>
          <w:szCs w:val="24"/>
          <w:lang w:eastAsia="lv-LV"/>
        </w:rPr>
        <w:t>.</w:t>
      </w:r>
    </w:p>
    <w:p w14:paraId="38758157" w14:textId="70BB04CA" w:rsidR="00B83DC3" w:rsidRPr="004C38DA" w:rsidRDefault="0005187F" w:rsidP="00E569C3">
      <w:pPr>
        <w:spacing w:after="12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Finanšu komiteja izskata sagatavoto budžeta projektu un iesniedz pašvaldības domei, kas pieņem lēmumu par kārtē</w:t>
      </w:r>
      <w:r w:rsidR="00B83DC3" w:rsidRPr="004C38DA">
        <w:rPr>
          <w:rFonts w:ascii="Times New Roman" w:eastAsia="Times New Roman" w:hAnsi="Times New Roman" w:cs="Times New Roman"/>
          <w:sz w:val="24"/>
          <w:szCs w:val="24"/>
          <w:lang w:eastAsia="lv-LV"/>
        </w:rPr>
        <w:t>jā gada budžeta apstiprināšanu.</w:t>
      </w:r>
    </w:p>
    <w:p w14:paraId="6D30DD1A" w14:textId="4B21CA69" w:rsidR="009D08B5" w:rsidRPr="004C38DA" w:rsidRDefault="007708CC" w:rsidP="00E569C3">
      <w:pPr>
        <w:spacing w:after="0" w:line="240" w:lineRule="auto"/>
        <w:jc w:val="both"/>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 xml:space="preserve">Finanšu komiteja papildus </w:t>
      </w:r>
      <w:r w:rsidR="0080296A" w:rsidRPr="004C38DA">
        <w:rPr>
          <w:rFonts w:ascii="Times New Roman" w:eastAsia="Times New Roman" w:hAnsi="Times New Roman" w:cs="Times New Roman"/>
          <w:sz w:val="24"/>
          <w:szCs w:val="24"/>
          <w:lang w:eastAsia="lv-LV"/>
        </w:rPr>
        <w:t>augstāk minētajam veic papildu</w:t>
      </w:r>
      <w:r w:rsidRPr="004C38DA">
        <w:rPr>
          <w:rFonts w:ascii="Times New Roman" w:eastAsia="Times New Roman" w:hAnsi="Times New Roman" w:cs="Times New Roman"/>
          <w:sz w:val="24"/>
          <w:szCs w:val="24"/>
          <w:lang w:eastAsia="lv-LV"/>
        </w:rPr>
        <w:t xml:space="preserve"> pienākumus</w:t>
      </w:r>
      <w:r w:rsidRPr="004C38DA">
        <w:rPr>
          <w:rFonts w:ascii="Times New Roman" w:eastAsia="Times New Roman" w:hAnsi="Times New Roman" w:cs="Times New Roman"/>
          <w:i/>
          <w:sz w:val="24"/>
          <w:szCs w:val="24"/>
          <w:lang w:eastAsia="lv-LV"/>
        </w:rPr>
        <w:t xml:space="preserve"> (Pašvaldību likuma 39.</w:t>
      </w:r>
      <w:r w:rsidR="00FE44B0" w:rsidRPr="004C38DA">
        <w:rPr>
          <w:rFonts w:ascii="Times New Roman" w:eastAsia="Times New Roman" w:hAnsi="Times New Roman" w:cs="Times New Roman"/>
          <w:i/>
          <w:sz w:val="24"/>
          <w:szCs w:val="24"/>
          <w:lang w:eastAsia="lv-LV"/>
        </w:rPr>
        <w:t> </w:t>
      </w:r>
      <w:r w:rsidRPr="004C38DA">
        <w:rPr>
          <w:rFonts w:ascii="Times New Roman" w:eastAsia="Times New Roman" w:hAnsi="Times New Roman" w:cs="Times New Roman"/>
          <w:i/>
          <w:sz w:val="24"/>
          <w:szCs w:val="24"/>
          <w:lang w:eastAsia="lv-LV"/>
        </w:rPr>
        <w:t>pants)</w:t>
      </w:r>
      <w:r w:rsidR="0005187F" w:rsidRPr="004C38DA">
        <w:rPr>
          <w:rFonts w:ascii="Times New Roman" w:eastAsia="Times New Roman" w:hAnsi="Times New Roman" w:cs="Times New Roman"/>
          <w:sz w:val="24"/>
          <w:szCs w:val="24"/>
          <w:lang w:eastAsia="lv-LV"/>
        </w:rPr>
        <w:t xml:space="preserve">: </w:t>
      </w:r>
    </w:p>
    <w:p w14:paraId="12544594" w14:textId="3668B6FD"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atzinumu par pašvaldības budžeta projektu;</w:t>
      </w:r>
    </w:p>
    <w:p w14:paraId="45FDF17E" w14:textId="52CF351F"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atzinumu par pašvaldības budžeta grozījumu projektu, kā arī par prioritātēm līdzekļu sadalījumā, ja netiek izpildīta budžeta ieņēmumu daļa;</w:t>
      </w:r>
    </w:p>
    <w:p w14:paraId="3A26477D" w14:textId="713F989D"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atzinumu par projektiem, kas saistīti ar pašvaldības finanšu resursu izlietošanu, kā arī par domes lēmumu projektiem, ja šo lēmumu izpilde saistīta ar budžetā neparedzētiem izdevumiem vai grozījumiem budžeta ieņēmumu daļā;</w:t>
      </w:r>
    </w:p>
    <w:p w14:paraId="699162A5" w14:textId="6464817A"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priekšlikumus par pašvaldības īpašuma apsaimniekošanu;</w:t>
      </w:r>
    </w:p>
    <w:p w14:paraId="098244C9" w14:textId="4E7AD137"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sniedz priekšlikumus un atzinumus par pašvaldības nekustamā īpašuma atsavināšanu;</w:t>
      </w:r>
    </w:p>
    <w:p w14:paraId="65959BA0" w14:textId="558E7B5F" w:rsidR="007708CC" w:rsidRPr="00E569C3" w:rsidRDefault="007708CC" w:rsidP="00E569C3">
      <w:pPr>
        <w:pStyle w:val="Sarakstarindkopa"/>
        <w:numPr>
          <w:ilvl w:val="0"/>
          <w:numId w:val="54"/>
        </w:numPr>
        <w:spacing w:after="0" w:line="240" w:lineRule="auto"/>
        <w:jc w:val="both"/>
        <w:rPr>
          <w:rFonts w:ascii="Times New Roman" w:eastAsia="Times New Roman" w:hAnsi="Times New Roman" w:cs="Times New Roman"/>
          <w:sz w:val="24"/>
          <w:szCs w:val="24"/>
          <w:lang w:eastAsia="lv-LV"/>
        </w:rPr>
      </w:pPr>
      <w:r w:rsidRPr="00E569C3">
        <w:rPr>
          <w:rFonts w:ascii="Times New Roman" w:eastAsia="Times New Roman" w:hAnsi="Times New Roman" w:cs="Times New Roman"/>
          <w:sz w:val="24"/>
          <w:szCs w:val="24"/>
          <w:lang w:eastAsia="lv-LV"/>
        </w:rPr>
        <w:t>veic citus pašvaldības nolikumā noteiktos pienākumus.</w:t>
      </w:r>
    </w:p>
    <w:p w14:paraId="5AFDC2F0" w14:textId="77777777" w:rsidR="00FE44B0" w:rsidRPr="004C38DA" w:rsidRDefault="00FE44B0" w:rsidP="004C38DA">
      <w:pPr>
        <w:spacing w:after="0" w:line="240" w:lineRule="auto"/>
        <w:jc w:val="both"/>
        <w:rPr>
          <w:rFonts w:ascii="Times New Roman" w:eastAsia="Times New Roman" w:hAnsi="Times New Roman" w:cs="Times New Roman"/>
          <w:sz w:val="24"/>
          <w:szCs w:val="24"/>
          <w:lang w:eastAsia="lv-LV"/>
        </w:rPr>
      </w:pPr>
    </w:p>
    <w:p w14:paraId="37CDF0EE" w14:textId="1C1489F8" w:rsidR="0005187F" w:rsidRPr="004C38DA" w:rsidRDefault="0005187F" w:rsidP="00366F7A">
      <w:pPr>
        <w:spacing w:after="0" w:line="240" w:lineRule="auto"/>
        <w:jc w:val="both"/>
        <w:rPr>
          <w:rFonts w:eastAsia="Times New Roman" w:cs="Times New Roman"/>
          <w:sz w:val="24"/>
          <w:lang w:eastAsia="lv-LV"/>
        </w:rPr>
      </w:pPr>
      <w:r w:rsidRPr="004C38DA">
        <w:rPr>
          <w:rFonts w:ascii="Times New Roman" w:eastAsia="Times New Roman" w:hAnsi="Times New Roman" w:cs="Times New Roman"/>
          <w:sz w:val="24"/>
          <w:szCs w:val="24"/>
          <w:lang w:eastAsia="lv-LV"/>
        </w:rPr>
        <w:t xml:space="preserve">Dome var izskatīt jebkuru jautājumu, kas ir attiecīgās pašvaldības pārziņā, turklāt tikai dome var: </w:t>
      </w:r>
    </w:p>
    <w:p w14:paraId="72A09F18" w14:textId="77777777"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t xml:space="preserve">apstiprināt pašvaldības budžetu, budžeta grozījumus un pārskatus par budžeta izpildi, kā arī saimniecisko un gada publisko pārskatu; </w:t>
      </w:r>
    </w:p>
    <w:p w14:paraId="1704443F" w14:textId="77777777"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t xml:space="preserve">pieņemt saistošus noteikumus par pašvaldības nodevu ieviešanu un likumā noteiktajos gadījumos noteikt nodokļu apmērus; </w:t>
      </w:r>
    </w:p>
    <w:p w14:paraId="19BAE75A" w14:textId="77777777"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t>lemt par pašvaldības nekustamā īpašuma atsavināšanu, ieķīlāšanu vai privatizēšanu, kā arī par nekustamās mantas iegūšanu pašvaldības īpašumā;</w:t>
      </w:r>
    </w:p>
    <w:p w14:paraId="324A1F98" w14:textId="154CA38B" w:rsidR="0005187F" w:rsidRPr="00366F7A" w:rsidRDefault="0005187F" w:rsidP="00366F7A">
      <w:pPr>
        <w:pStyle w:val="Sarakstarindkopa"/>
        <w:numPr>
          <w:ilvl w:val="0"/>
          <w:numId w:val="55"/>
        </w:numPr>
        <w:spacing w:after="0" w:line="240" w:lineRule="auto"/>
        <w:jc w:val="both"/>
        <w:rPr>
          <w:rFonts w:cs="Times New Roman"/>
          <w:sz w:val="24"/>
          <w:szCs w:val="24"/>
        </w:rPr>
      </w:pPr>
      <w:r w:rsidRPr="00366F7A">
        <w:rPr>
          <w:rFonts w:ascii="Times New Roman" w:hAnsi="Times New Roman" w:cs="Times New Roman"/>
          <w:sz w:val="24"/>
          <w:szCs w:val="24"/>
        </w:rPr>
        <w:lastRenderedPageBreak/>
        <w:t>noteikt kārtību, kādā veicami darījumi ar pašvaldības kustamo mantu, kā arī kārtību, kādā notiek dāvinājumu un novēlējumu pieņemšana un pārzināšana, aizdevumu, aizņēmumu un citu ekonomisko saistību uzņemšanās pašvaldības vārdā</w:t>
      </w:r>
      <w:r w:rsidR="004C7496" w:rsidRPr="00366F7A">
        <w:rPr>
          <w:rFonts w:ascii="Times New Roman" w:hAnsi="Times New Roman" w:cs="Times New Roman"/>
          <w:sz w:val="24"/>
          <w:szCs w:val="24"/>
        </w:rPr>
        <w:t>.</w:t>
      </w:r>
    </w:p>
    <w:p w14:paraId="3DCCE654" w14:textId="77777777" w:rsidR="00E569C3" w:rsidRDefault="00E569C3" w:rsidP="00E569C3">
      <w:pPr>
        <w:pStyle w:val="tv213"/>
        <w:spacing w:before="0" w:beforeAutospacing="0" w:after="0" w:afterAutospacing="0"/>
        <w:jc w:val="both"/>
      </w:pPr>
    </w:p>
    <w:p w14:paraId="2D8E6A1A" w14:textId="79EABFCC" w:rsidR="00C36729" w:rsidRPr="004C38DA" w:rsidRDefault="00C36729" w:rsidP="00366F7A">
      <w:pPr>
        <w:pStyle w:val="tv213"/>
        <w:spacing w:before="0" w:beforeAutospacing="0" w:after="0" w:afterAutospacing="0"/>
        <w:jc w:val="both"/>
      </w:pPr>
      <w:r w:rsidRPr="004C38DA">
        <w:t>Gadskārtējais pašvaldības budžets ir dokuments, kuru noformē un apstiprina kā pašvaldības saistošos noteikumus, un tas ietver:</w:t>
      </w:r>
    </w:p>
    <w:p w14:paraId="6AA60A2F" w14:textId="07A7F8D9" w:rsidR="00C36729" w:rsidRPr="004C38DA" w:rsidRDefault="00C36729" w:rsidP="00366F7A">
      <w:pPr>
        <w:pStyle w:val="tv213"/>
        <w:numPr>
          <w:ilvl w:val="0"/>
          <w:numId w:val="56"/>
        </w:numPr>
        <w:spacing w:before="0" w:beforeAutospacing="0" w:after="0" w:afterAutospacing="0"/>
        <w:jc w:val="both"/>
      </w:pPr>
      <w:r w:rsidRPr="004C38DA">
        <w:t xml:space="preserve">budžeta ieņēmumus atbilstoši likuma </w:t>
      </w:r>
      <w:r w:rsidR="006F34A4" w:rsidRPr="004C38DA">
        <w:rPr>
          <w:iCs/>
        </w:rPr>
        <w:t>“</w:t>
      </w:r>
      <w:r w:rsidRPr="004C38DA">
        <w:rPr>
          <w:iCs/>
        </w:rPr>
        <w:t>Par pašvaldību budžetiem</w:t>
      </w:r>
      <w:r w:rsidR="006F34A4" w:rsidRPr="004C38DA">
        <w:rPr>
          <w:iCs/>
        </w:rPr>
        <w:t>”</w:t>
      </w:r>
      <w:r w:rsidRPr="004C38DA">
        <w:t xml:space="preserve"> noteiktajiem ieņēmumu avotiem un budžeta ieņēmumu klasifikācijas nosacījumiem budžeta plānošanai:</w:t>
      </w:r>
    </w:p>
    <w:p w14:paraId="7EE18B7B" w14:textId="6A5EF67C" w:rsidR="00C36729" w:rsidRPr="004C38DA" w:rsidRDefault="008F715F" w:rsidP="00E569C3">
      <w:pPr>
        <w:pStyle w:val="tv213"/>
        <w:numPr>
          <w:ilvl w:val="1"/>
          <w:numId w:val="36"/>
        </w:numPr>
        <w:spacing w:before="0" w:beforeAutospacing="0" w:after="0" w:afterAutospacing="0"/>
        <w:ind w:left="1077" w:hanging="357"/>
        <w:jc w:val="both"/>
      </w:pPr>
      <w:proofErr w:type="spellStart"/>
      <w:r w:rsidRPr="004C38DA">
        <w:t>valstspilsētu</w:t>
      </w:r>
      <w:proofErr w:type="spellEnd"/>
      <w:r w:rsidRPr="004C38DA">
        <w:t xml:space="preserve"> </w:t>
      </w:r>
      <w:r w:rsidR="00C36729" w:rsidRPr="004C38DA">
        <w:t>un novadu budžetu ieņēmumus veido atskaitījumi no valsts nodokļiem un nodevām, pašvaldību nodevas, valsts budžeta dotācijas un mērķdotācijas, dotācijas no pašvaldību finanšu izlīdzināšanas fonda, norēķini ar pašvaldību budžetiem, maksājumi par pakalpojumiem, atskaitījumi no kapitālsabiedrību peļņas, ieņēmumi no pašvaldību īpašuma iznomāšanas (izīrēšanas), īpašuma pārdošanas un citi ar likumu noteikti ieņēmumi</w:t>
      </w:r>
      <w:r w:rsidR="00AB6DD6" w:rsidRPr="004C38DA">
        <w:t>;</w:t>
      </w:r>
    </w:p>
    <w:p w14:paraId="2DB0E8CB" w14:textId="3F930411" w:rsidR="00C36729" w:rsidRPr="004C38DA" w:rsidRDefault="00C36729" w:rsidP="00E569C3">
      <w:pPr>
        <w:pStyle w:val="tv213"/>
        <w:numPr>
          <w:ilvl w:val="1"/>
          <w:numId w:val="36"/>
        </w:numPr>
        <w:spacing w:before="0" w:beforeAutospacing="0" w:after="0" w:afterAutospacing="0"/>
        <w:ind w:left="1077" w:hanging="357"/>
        <w:jc w:val="both"/>
      </w:pPr>
      <w:r w:rsidRPr="004C38DA">
        <w:t>lai pašvaldībām nodrošinātu līdzīgus apstākļus to funkciju izpildei, izveido pašvaldību finanšu izlīdzināšanas fondu. Līdzekļus pašvaldību finanšu izlīdzināšanas fondā no pašvaldību vai valsts ieņēmumiem ieskaita, kā arī no pašvaldību finanšu izlīdzināšanas fonda izmaksājamo dotāciju apjomu noteic normatīvajos aktos paredzētajā kārtībā</w:t>
      </w:r>
      <w:r w:rsidR="00AB6DD6" w:rsidRPr="004C38DA">
        <w:t>;</w:t>
      </w:r>
    </w:p>
    <w:p w14:paraId="76DF7801" w14:textId="060FDEBD" w:rsidR="00C36729" w:rsidRPr="004C38DA" w:rsidRDefault="00C36729" w:rsidP="00E569C3">
      <w:pPr>
        <w:pStyle w:val="tv213"/>
        <w:numPr>
          <w:ilvl w:val="1"/>
          <w:numId w:val="36"/>
        </w:numPr>
        <w:spacing w:before="0" w:beforeAutospacing="0" w:after="0" w:afterAutospacing="0"/>
        <w:ind w:left="1077" w:hanging="357"/>
        <w:jc w:val="both"/>
      </w:pPr>
      <w:r w:rsidRPr="004C38DA">
        <w:t>lai nostiprinātu reģionu ekonomisko bāzi un nodrošinātu valsts funkciju izpildi, no valsts budžeta var piešķirt dotācijas un mērķdotācijas noteiktu uzdevumu izpildei. Dotācijas un mērķdotācijas, kas no valsts budžeta tiek piešķirtas noteiktu uzdevumu izpildei, nav pašvaldību finanšu izlīdzināšanas fonda sastāvdaļa</w:t>
      </w:r>
      <w:r w:rsidR="00AB6DD6" w:rsidRPr="004C38DA">
        <w:t>;</w:t>
      </w:r>
    </w:p>
    <w:p w14:paraId="760BAA68" w14:textId="782F259C" w:rsidR="00C36729" w:rsidRPr="004C38DA" w:rsidRDefault="00C36729" w:rsidP="00E569C3">
      <w:pPr>
        <w:pStyle w:val="tv213"/>
        <w:numPr>
          <w:ilvl w:val="0"/>
          <w:numId w:val="56"/>
        </w:numPr>
        <w:spacing w:before="0" w:beforeAutospacing="0" w:after="0" w:afterAutospacing="0"/>
        <w:jc w:val="both"/>
      </w:pPr>
      <w:r w:rsidRPr="004C38DA">
        <w:t>budžeta izdevumiem atbilstoši budžeta izdevumu klasifikāciju nosacījumiem budžeta plānošanai;</w:t>
      </w:r>
    </w:p>
    <w:p w14:paraId="38955549" w14:textId="758D1F90" w:rsidR="00C36729" w:rsidRPr="004C38DA" w:rsidRDefault="00C36729" w:rsidP="00E569C3">
      <w:pPr>
        <w:pStyle w:val="tv213"/>
        <w:numPr>
          <w:ilvl w:val="0"/>
          <w:numId w:val="56"/>
        </w:numPr>
        <w:spacing w:before="0" w:beforeAutospacing="0" w:after="0" w:afterAutospacing="0"/>
        <w:jc w:val="both"/>
      </w:pPr>
      <w:r w:rsidRPr="004C38DA">
        <w:t>budžeta finansēšanu (t.sk. datus par iepriekšējā saimnieciskā gada budžeta līdzekļu atlikumu) atbilstoši klasifikācijas nosacījumiem budžeta plānošanai;</w:t>
      </w:r>
    </w:p>
    <w:p w14:paraId="53F5B4F3" w14:textId="5366588D" w:rsidR="00C36729" w:rsidRPr="004C38DA" w:rsidRDefault="00C36729" w:rsidP="00E569C3">
      <w:pPr>
        <w:pStyle w:val="tv213"/>
        <w:numPr>
          <w:ilvl w:val="0"/>
          <w:numId w:val="56"/>
        </w:numPr>
        <w:spacing w:before="0" w:beforeAutospacing="0" w:after="0" w:afterAutospacing="0"/>
        <w:jc w:val="both"/>
      </w:pPr>
      <w:r w:rsidRPr="004C38DA">
        <w:t>pašvaldības aizņēmumu, galvojumu un ilgtermiņa saistību apmēru kārtējā saimnieciskajā gadā un vismaz trijos turpmākajos gados;</w:t>
      </w:r>
    </w:p>
    <w:p w14:paraId="142BA98B" w14:textId="32870E3D" w:rsidR="00C36729" w:rsidRPr="004C38DA" w:rsidRDefault="00C36729" w:rsidP="00E569C3">
      <w:pPr>
        <w:pStyle w:val="tv213"/>
        <w:numPr>
          <w:ilvl w:val="0"/>
          <w:numId w:val="56"/>
        </w:numPr>
        <w:spacing w:before="0" w:beforeAutospacing="0" w:after="0" w:afterAutospacing="0"/>
        <w:ind w:left="714" w:hanging="357"/>
        <w:jc w:val="both"/>
      </w:pPr>
      <w:r w:rsidRPr="004C38DA">
        <w:t>citu informāciju, kuru dome atzīst par nepieciešamu.</w:t>
      </w:r>
    </w:p>
    <w:p w14:paraId="6A13F61C" w14:textId="21820A10" w:rsidR="00C36729" w:rsidRDefault="00C36729" w:rsidP="00E569C3">
      <w:pPr>
        <w:pStyle w:val="tv213"/>
        <w:spacing w:before="0" w:beforeAutospacing="0" w:after="0" w:afterAutospacing="0"/>
        <w:rPr>
          <w:rFonts w:eastAsiaTheme="minorHAnsi"/>
          <w:i/>
        </w:rPr>
      </w:pPr>
      <w:r w:rsidRPr="004C38DA">
        <w:rPr>
          <w:rFonts w:eastAsiaTheme="minorHAnsi"/>
          <w:i/>
        </w:rPr>
        <w:t xml:space="preserve">(Likuma </w:t>
      </w:r>
      <w:bookmarkStart w:id="18" w:name="_Hlk124336344"/>
      <w:r w:rsidR="00091BAA" w:rsidRPr="004C38DA">
        <w:rPr>
          <w:rFonts w:eastAsiaTheme="minorHAnsi"/>
          <w:i/>
        </w:rPr>
        <w:t>“</w:t>
      </w:r>
      <w:r w:rsidRPr="004C38DA">
        <w:rPr>
          <w:rFonts w:eastAsiaTheme="minorHAnsi"/>
          <w:i/>
        </w:rPr>
        <w:t xml:space="preserve">Par pašvaldību budžetiem” </w:t>
      </w:r>
      <w:bookmarkEnd w:id="18"/>
      <w:r w:rsidR="001323DD" w:rsidRPr="004C38DA">
        <w:rPr>
          <w:rFonts w:eastAsiaTheme="minorHAnsi"/>
          <w:i/>
        </w:rPr>
        <w:t>16</w:t>
      </w:r>
      <w:r w:rsidRPr="004C38DA">
        <w:rPr>
          <w:rFonts w:eastAsiaTheme="minorHAnsi"/>
          <w:i/>
        </w:rPr>
        <w:t>.</w:t>
      </w:r>
      <w:r w:rsidR="008F715F" w:rsidRPr="004C38DA">
        <w:rPr>
          <w:rFonts w:eastAsiaTheme="minorHAnsi"/>
          <w:i/>
        </w:rPr>
        <w:t> </w:t>
      </w:r>
      <w:r w:rsidRPr="004C38DA">
        <w:rPr>
          <w:rFonts w:eastAsiaTheme="minorHAnsi"/>
          <w:i/>
        </w:rPr>
        <w:t>pant</w:t>
      </w:r>
      <w:r w:rsidR="001323DD" w:rsidRPr="004C38DA">
        <w:rPr>
          <w:rFonts w:eastAsiaTheme="minorHAnsi"/>
          <w:i/>
        </w:rPr>
        <w:t>a pirmā daļa</w:t>
      </w:r>
      <w:r w:rsidRPr="004C38DA">
        <w:rPr>
          <w:rFonts w:eastAsiaTheme="minorHAnsi"/>
          <w:i/>
        </w:rPr>
        <w:t>)</w:t>
      </w:r>
    </w:p>
    <w:p w14:paraId="1846076A" w14:textId="77777777" w:rsidR="00E569C3" w:rsidRPr="004C38DA" w:rsidRDefault="00E569C3" w:rsidP="00E569C3">
      <w:pPr>
        <w:pStyle w:val="tv213"/>
        <w:spacing w:before="0" w:beforeAutospacing="0" w:after="0" w:afterAutospacing="0"/>
        <w:rPr>
          <w:rFonts w:eastAsiaTheme="minorHAnsi"/>
          <w:i/>
        </w:rPr>
      </w:pPr>
    </w:p>
    <w:p w14:paraId="0DC2E80B" w14:textId="536F8153" w:rsidR="00C36729" w:rsidRPr="004C38DA" w:rsidRDefault="00C36729" w:rsidP="00E569C3">
      <w:pPr>
        <w:pStyle w:val="tv213"/>
        <w:spacing w:before="0" w:beforeAutospacing="0" w:after="120" w:afterAutospacing="0"/>
        <w:jc w:val="both"/>
      </w:pPr>
      <w:r w:rsidRPr="00E569C3">
        <w:t>Pašvaldības budžetā var paredzēt līdzekļus neparedzētiem izdevumiem, kuru apjoms nedrīkst</w:t>
      </w:r>
      <w:r w:rsidRPr="004C38DA">
        <w:rPr>
          <w:bCs/>
        </w:rPr>
        <w:t xml:space="preserve"> pārsniegt </w:t>
      </w:r>
      <w:r w:rsidRPr="004C38DA">
        <w:t>2% no</w:t>
      </w:r>
      <w:r w:rsidRPr="004C38DA">
        <w:rPr>
          <w:bCs/>
        </w:rPr>
        <w:t xml:space="preserve"> saimnieciskajā gadā plānotajiem pašvaldības izdevumiem. Lēmumu par līdzekļu izlietošanu neparedzētiem izdevumiem pieņem pašvaldības domes noteiktajā kārtībā. </w:t>
      </w:r>
      <w:r w:rsidRPr="004C38DA">
        <w:rPr>
          <w:rFonts w:eastAsiaTheme="minorHAnsi"/>
          <w:i/>
        </w:rPr>
        <w:t xml:space="preserve">(Likuma </w:t>
      </w:r>
      <w:r w:rsidR="00091BAA" w:rsidRPr="004C38DA">
        <w:rPr>
          <w:rFonts w:eastAsiaTheme="minorHAnsi"/>
          <w:i/>
        </w:rPr>
        <w:t>“</w:t>
      </w:r>
      <w:r w:rsidRPr="004C38DA">
        <w:rPr>
          <w:rFonts w:eastAsiaTheme="minorHAnsi"/>
          <w:i/>
        </w:rPr>
        <w:t>Par pašvaldību budžetiem”16.</w:t>
      </w:r>
      <w:r w:rsidR="008F715F" w:rsidRPr="004C38DA">
        <w:rPr>
          <w:rFonts w:eastAsiaTheme="minorHAnsi"/>
          <w:i/>
        </w:rPr>
        <w:t> </w:t>
      </w:r>
      <w:r w:rsidRPr="004C38DA">
        <w:rPr>
          <w:rFonts w:eastAsiaTheme="minorHAnsi"/>
          <w:i/>
        </w:rPr>
        <w:t>panta otrā daļa)</w:t>
      </w:r>
    </w:p>
    <w:p w14:paraId="2930DEE1" w14:textId="5822D2CE" w:rsidR="00C26F0E" w:rsidRPr="004C38DA" w:rsidRDefault="008E3EB3" w:rsidP="00366F7A">
      <w:pPr>
        <w:pStyle w:val="tv213"/>
        <w:spacing w:before="0" w:beforeAutospacing="0" w:after="0" w:afterAutospacing="0"/>
        <w:jc w:val="both"/>
      </w:pPr>
      <w:r w:rsidRPr="004C38DA">
        <w:rPr>
          <w:rFonts w:eastAsiaTheme="minorHAnsi"/>
          <w:lang w:eastAsia="en-US"/>
        </w:rPr>
        <w:t xml:space="preserve">Budžeta projektam pievienojams </w:t>
      </w:r>
      <w:r w:rsidRPr="004C38DA">
        <w:rPr>
          <w:rFonts w:eastAsiaTheme="minorHAnsi"/>
          <w:b/>
          <w:lang w:eastAsia="en-US"/>
        </w:rPr>
        <w:t>paskaidrojuma raksts</w:t>
      </w:r>
      <w:r w:rsidRPr="004C38DA">
        <w:rPr>
          <w:rFonts w:eastAsiaTheme="minorHAnsi"/>
          <w:lang w:eastAsia="en-US"/>
        </w:rPr>
        <w:t>, kas ietver:</w:t>
      </w:r>
    </w:p>
    <w:p w14:paraId="2B95565E" w14:textId="69DE73D4" w:rsidR="00C50DE3" w:rsidRPr="004C38DA" w:rsidRDefault="00C50DE3" w:rsidP="00366F7A">
      <w:pPr>
        <w:pStyle w:val="tv213"/>
        <w:numPr>
          <w:ilvl w:val="0"/>
          <w:numId w:val="57"/>
        </w:numPr>
        <w:spacing w:before="0" w:beforeAutospacing="0" w:after="0" w:afterAutospacing="0"/>
        <w:jc w:val="both"/>
      </w:pPr>
      <w:r w:rsidRPr="004C38DA">
        <w:t xml:space="preserve">domes priekšsēdētāja </w:t>
      </w:r>
      <w:proofErr w:type="spellStart"/>
      <w:r w:rsidRPr="004C38DA">
        <w:t>ievadziņojumu</w:t>
      </w:r>
      <w:proofErr w:type="spellEnd"/>
      <w:r w:rsidRPr="004C38DA">
        <w:t>;</w:t>
      </w:r>
    </w:p>
    <w:p w14:paraId="1B1F1856" w14:textId="01C78B36" w:rsidR="00C50DE3" w:rsidRPr="004C38DA" w:rsidRDefault="00C50DE3" w:rsidP="00366F7A">
      <w:pPr>
        <w:pStyle w:val="tv213"/>
        <w:numPr>
          <w:ilvl w:val="0"/>
          <w:numId w:val="57"/>
        </w:numPr>
        <w:spacing w:before="0" w:beforeAutospacing="0" w:after="0" w:afterAutospacing="0"/>
        <w:jc w:val="both"/>
      </w:pPr>
      <w:r w:rsidRPr="004C38DA">
        <w:t>vispārēju informāciju par ekonomisko situāciju pašvaldībā;</w:t>
      </w:r>
    </w:p>
    <w:p w14:paraId="12F559F6" w14:textId="5F344020" w:rsidR="00C50DE3" w:rsidRPr="004C38DA" w:rsidRDefault="00C50DE3" w:rsidP="00366F7A">
      <w:pPr>
        <w:pStyle w:val="tv213"/>
        <w:numPr>
          <w:ilvl w:val="0"/>
          <w:numId w:val="57"/>
        </w:numPr>
        <w:spacing w:before="0" w:beforeAutospacing="0" w:after="0" w:afterAutospacing="0"/>
        <w:jc w:val="both"/>
      </w:pPr>
      <w:r w:rsidRPr="004C38DA">
        <w:t>informāciju par budžeta ieņēmumu kopapjomu un galvenajiem ieņēmumu avotiem;</w:t>
      </w:r>
    </w:p>
    <w:p w14:paraId="6988E71D" w14:textId="728CFD97" w:rsidR="00C50DE3" w:rsidRPr="004C38DA" w:rsidRDefault="00C50DE3" w:rsidP="00366F7A">
      <w:pPr>
        <w:pStyle w:val="tv213"/>
        <w:numPr>
          <w:ilvl w:val="0"/>
          <w:numId w:val="57"/>
        </w:numPr>
        <w:spacing w:before="0" w:beforeAutospacing="0" w:after="0" w:afterAutospacing="0"/>
        <w:jc w:val="both"/>
      </w:pPr>
      <w:r w:rsidRPr="004C38DA">
        <w:t xml:space="preserve">informāciju par budžeta izdevumu kopapjomu un galvenajām izdevumu kategorijām; </w:t>
      </w:r>
    </w:p>
    <w:p w14:paraId="44173EF1" w14:textId="25E98544" w:rsidR="00C50DE3" w:rsidRPr="004C38DA" w:rsidRDefault="00C50DE3" w:rsidP="00366F7A">
      <w:pPr>
        <w:pStyle w:val="tv213"/>
        <w:numPr>
          <w:ilvl w:val="0"/>
          <w:numId w:val="57"/>
        </w:numPr>
        <w:spacing w:before="0" w:beforeAutospacing="0" w:after="0" w:afterAutospacing="0"/>
        <w:jc w:val="both"/>
      </w:pPr>
      <w:r w:rsidRPr="004C38DA">
        <w:t>informāciju par kārtējā saimnieciskajā gadā plānoto pašvaldības saistību un sniegto galvojumu apjomu;</w:t>
      </w:r>
    </w:p>
    <w:p w14:paraId="4AD6839C" w14:textId="0AAA3B7A" w:rsidR="00C50DE3" w:rsidRPr="004C38DA" w:rsidRDefault="00C50DE3" w:rsidP="00366F7A">
      <w:pPr>
        <w:pStyle w:val="tv213"/>
        <w:numPr>
          <w:ilvl w:val="0"/>
          <w:numId w:val="57"/>
        </w:numPr>
        <w:spacing w:before="0" w:beforeAutospacing="0" w:after="0" w:afterAutospacing="0"/>
        <w:jc w:val="both"/>
      </w:pPr>
      <w:r w:rsidRPr="004C38DA">
        <w:t>citu informāciju, kuru dome atzīst par nepieciešamu.</w:t>
      </w:r>
    </w:p>
    <w:p w14:paraId="2390AA43" w14:textId="7A5614D1" w:rsidR="008E3EB3" w:rsidRPr="004C38DA" w:rsidRDefault="00F7768B" w:rsidP="00366F7A">
      <w:pPr>
        <w:pStyle w:val="tv213"/>
        <w:spacing w:before="0" w:beforeAutospacing="0" w:after="0" w:afterAutospacing="0"/>
        <w:jc w:val="both"/>
        <w:rPr>
          <w:rFonts w:eastAsiaTheme="minorHAnsi"/>
          <w:i/>
          <w:color w:val="000000" w:themeColor="text1"/>
          <w:lang w:eastAsia="en-US"/>
        </w:rPr>
      </w:pPr>
      <w:r w:rsidRPr="004C38DA">
        <w:rPr>
          <w:rFonts w:eastAsiaTheme="minorHAnsi"/>
          <w:i/>
          <w:color w:val="000000" w:themeColor="text1"/>
          <w:lang w:eastAsia="en-US"/>
        </w:rPr>
        <w:t xml:space="preserve">(Likuma </w:t>
      </w:r>
      <w:r w:rsidR="00091BAA" w:rsidRPr="004C38DA">
        <w:rPr>
          <w:rFonts w:eastAsiaTheme="minorHAnsi"/>
          <w:i/>
          <w:color w:val="000000" w:themeColor="text1"/>
          <w:lang w:eastAsia="en-US"/>
        </w:rPr>
        <w:t>“</w:t>
      </w:r>
      <w:r w:rsidRPr="004C38DA">
        <w:rPr>
          <w:rFonts w:eastAsiaTheme="minorHAnsi"/>
          <w:i/>
          <w:color w:val="000000" w:themeColor="text1"/>
          <w:lang w:eastAsia="en-US"/>
        </w:rPr>
        <w:t>Par pašvaldību budžetiem</w:t>
      </w:r>
      <w:r w:rsidR="00BC62D9" w:rsidRPr="004C38DA">
        <w:rPr>
          <w:rFonts w:eastAsiaTheme="minorHAnsi"/>
          <w:i/>
          <w:color w:val="000000" w:themeColor="text1"/>
          <w:lang w:eastAsia="en-US"/>
        </w:rPr>
        <w:t>”</w:t>
      </w:r>
      <w:r w:rsidRPr="004C38DA">
        <w:rPr>
          <w:rFonts w:eastAsiaTheme="minorHAnsi"/>
          <w:i/>
          <w:color w:val="000000" w:themeColor="text1"/>
          <w:lang w:eastAsia="en-US"/>
        </w:rPr>
        <w:t xml:space="preserve"> 17</w:t>
      </w:r>
      <w:r w:rsidR="006C1E4D" w:rsidRPr="004C38DA">
        <w:rPr>
          <w:rFonts w:eastAsiaTheme="minorHAnsi"/>
          <w:i/>
          <w:color w:val="000000" w:themeColor="text1"/>
          <w:lang w:eastAsia="en-US"/>
        </w:rPr>
        <w:t>.</w:t>
      </w:r>
      <w:r w:rsidR="008F715F" w:rsidRPr="004C38DA">
        <w:rPr>
          <w:rFonts w:eastAsiaTheme="minorHAnsi"/>
          <w:i/>
          <w:color w:val="000000" w:themeColor="text1"/>
          <w:lang w:eastAsia="en-US"/>
        </w:rPr>
        <w:t> </w:t>
      </w:r>
      <w:r w:rsidR="006C1E4D" w:rsidRPr="004C38DA">
        <w:rPr>
          <w:rFonts w:eastAsiaTheme="minorHAnsi"/>
          <w:i/>
          <w:color w:val="000000" w:themeColor="text1"/>
          <w:lang w:eastAsia="en-US"/>
        </w:rPr>
        <w:t>panta pirmā daļa</w:t>
      </w:r>
      <w:r w:rsidRPr="004C38DA">
        <w:rPr>
          <w:rFonts w:eastAsiaTheme="minorHAnsi"/>
          <w:i/>
          <w:color w:val="000000" w:themeColor="text1"/>
          <w:lang w:eastAsia="en-US"/>
        </w:rPr>
        <w:t>)</w:t>
      </w:r>
    </w:p>
    <w:p w14:paraId="71A15CE4" w14:textId="77777777" w:rsidR="00C26F0E" w:rsidRPr="004C38DA" w:rsidRDefault="00C26F0E" w:rsidP="004C38DA">
      <w:pPr>
        <w:pStyle w:val="tv213"/>
        <w:spacing w:before="0" w:beforeAutospacing="0" w:after="0" w:afterAutospacing="0"/>
        <w:jc w:val="both"/>
        <w:rPr>
          <w:rFonts w:eastAsiaTheme="minorHAnsi"/>
          <w:lang w:eastAsia="en-US"/>
        </w:rPr>
      </w:pPr>
    </w:p>
    <w:p w14:paraId="653D87F2" w14:textId="0F159A1B" w:rsidR="008E3EB3" w:rsidRPr="004C38DA" w:rsidRDefault="00C50DE3" w:rsidP="00E569C3">
      <w:pPr>
        <w:pStyle w:val="tv213"/>
        <w:spacing w:before="0" w:beforeAutospacing="0" w:after="120" w:afterAutospacing="0"/>
        <w:jc w:val="both"/>
        <w:rPr>
          <w:rFonts w:eastAsiaTheme="minorHAnsi"/>
          <w:i/>
          <w:color w:val="000000" w:themeColor="text1"/>
          <w:lang w:eastAsia="en-US"/>
        </w:rPr>
      </w:pPr>
      <w:r w:rsidRPr="004C38DA">
        <w:rPr>
          <w:lang w:eastAsia="en-US"/>
        </w:rPr>
        <w:t>Vienlaikus ar pašvaldības budžeta grozījumu projektu sagatavo paskaidrojumus, kas ietver informāciju par grozījumu būtību, skaitlisku informāciju par būtiskākajām izmaiņām ieņēmumu, izdevumu un finansēšanas sadaļās, kā arī citu informāciju, kuru dome atzīst par nepieciešamu</w:t>
      </w:r>
      <w:r w:rsidR="004B5733" w:rsidRPr="004C38DA">
        <w:rPr>
          <w:lang w:eastAsia="en-US"/>
        </w:rPr>
        <w:t>.</w:t>
      </w:r>
      <w:r w:rsidR="006C1E4D" w:rsidRPr="004C38DA">
        <w:rPr>
          <w:rFonts w:eastAsiaTheme="minorHAnsi"/>
          <w:lang w:eastAsia="en-US"/>
        </w:rPr>
        <w:t xml:space="preserve"> </w:t>
      </w:r>
      <w:r w:rsidR="006C1E4D" w:rsidRPr="004C38DA">
        <w:rPr>
          <w:rFonts w:eastAsiaTheme="minorHAnsi"/>
          <w:i/>
          <w:color w:val="000000" w:themeColor="text1"/>
          <w:lang w:eastAsia="en-US"/>
        </w:rPr>
        <w:t xml:space="preserve">(Likuma </w:t>
      </w:r>
      <w:r w:rsidR="00091BAA" w:rsidRPr="004C38DA">
        <w:rPr>
          <w:rFonts w:eastAsiaTheme="minorHAnsi"/>
          <w:i/>
          <w:color w:val="000000" w:themeColor="text1"/>
          <w:lang w:eastAsia="en-US"/>
        </w:rPr>
        <w:t>“</w:t>
      </w:r>
      <w:r w:rsidR="006C1E4D" w:rsidRPr="004C38DA">
        <w:rPr>
          <w:rFonts w:eastAsiaTheme="minorHAnsi"/>
          <w:i/>
          <w:color w:val="000000" w:themeColor="text1"/>
          <w:lang w:eastAsia="en-US"/>
        </w:rPr>
        <w:t>Par pašvaldību budžetiem</w:t>
      </w:r>
      <w:r w:rsidR="00BC62D9" w:rsidRPr="004C38DA">
        <w:rPr>
          <w:rFonts w:eastAsiaTheme="minorHAnsi"/>
          <w:i/>
          <w:color w:val="000000" w:themeColor="text1"/>
          <w:lang w:eastAsia="en-US"/>
        </w:rPr>
        <w:t>”</w:t>
      </w:r>
      <w:r w:rsidR="006C1E4D" w:rsidRPr="004C38DA">
        <w:rPr>
          <w:rFonts w:eastAsiaTheme="minorHAnsi"/>
          <w:i/>
          <w:color w:val="000000" w:themeColor="text1"/>
          <w:lang w:eastAsia="en-US"/>
        </w:rPr>
        <w:t xml:space="preserve"> 17.</w:t>
      </w:r>
      <w:r w:rsidR="00532C27" w:rsidRPr="004C38DA">
        <w:rPr>
          <w:rFonts w:eastAsiaTheme="minorHAnsi"/>
          <w:i/>
          <w:color w:val="000000" w:themeColor="text1"/>
          <w:lang w:eastAsia="en-US"/>
        </w:rPr>
        <w:t> </w:t>
      </w:r>
      <w:r w:rsidR="006C1E4D" w:rsidRPr="004C38DA">
        <w:rPr>
          <w:rFonts w:eastAsiaTheme="minorHAnsi"/>
          <w:i/>
          <w:color w:val="000000" w:themeColor="text1"/>
          <w:lang w:eastAsia="en-US"/>
        </w:rPr>
        <w:t>panta otrā daļa)</w:t>
      </w:r>
    </w:p>
    <w:p w14:paraId="09346F07" w14:textId="6B39786C" w:rsidR="00060944" w:rsidRPr="004C38DA" w:rsidRDefault="00060944" w:rsidP="00E569C3">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Pašvaldība saistošos noteikumus un to paskaidrojuma rakstu izsludin</w:t>
      </w:r>
      <w:r w:rsidR="00172312" w:rsidRPr="004C38DA">
        <w:rPr>
          <w:rFonts w:ascii="Times New Roman" w:hAnsi="Times New Roman" w:cs="Times New Roman"/>
          <w:sz w:val="24"/>
          <w:szCs w:val="24"/>
        </w:rPr>
        <w:t>a publicējot</w:t>
      </w:r>
      <w:r w:rsidRPr="004C38DA">
        <w:rPr>
          <w:rFonts w:ascii="Times New Roman" w:hAnsi="Times New Roman" w:cs="Times New Roman"/>
          <w:sz w:val="24"/>
          <w:szCs w:val="24"/>
        </w:rPr>
        <w:t xml:space="preserve"> oficiālajā izdevumā "Latvijas Vēstnesis"</w:t>
      </w:r>
      <w:r w:rsidR="00172312" w:rsidRPr="004C38DA">
        <w:rPr>
          <w:rFonts w:ascii="Times New Roman" w:hAnsi="Times New Roman" w:cs="Times New Roman"/>
          <w:sz w:val="24"/>
          <w:szCs w:val="24"/>
        </w:rPr>
        <w:t>.</w:t>
      </w:r>
      <w:r w:rsidRPr="004C38DA">
        <w:rPr>
          <w:rFonts w:ascii="Times New Roman" w:hAnsi="Times New Roman" w:cs="Times New Roman"/>
          <w:sz w:val="24"/>
          <w:szCs w:val="24"/>
        </w:rPr>
        <w:t xml:space="preserve"> </w:t>
      </w:r>
      <w:r w:rsidR="00172312" w:rsidRPr="004C38DA">
        <w:rPr>
          <w:rFonts w:ascii="Times New Roman" w:hAnsi="Times New Roman" w:cs="Times New Roman"/>
          <w:sz w:val="24"/>
          <w:szCs w:val="24"/>
        </w:rPr>
        <w:t xml:space="preserve">Saistošie noteikumi par pašvaldības budžeta apstiprināšanu un budžeta </w:t>
      </w:r>
      <w:r w:rsidR="00172312" w:rsidRPr="004C38DA">
        <w:rPr>
          <w:rFonts w:ascii="Times New Roman" w:hAnsi="Times New Roman" w:cs="Times New Roman"/>
          <w:sz w:val="24"/>
          <w:szCs w:val="24"/>
        </w:rPr>
        <w:lastRenderedPageBreak/>
        <w:t xml:space="preserve">grozījumiem stājas spēkā nākamajā dienā pēc to izsludināšanas, ja tajos nav noteikts cits to spēkā stāšanās termiņš un nosūta </w:t>
      </w:r>
      <w:r w:rsidRPr="004C38DA">
        <w:rPr>
          <w:rFonts w:ascii="Times New Roman" w:hAnsi="Times New Roman" w:cs="Times New Roman"/>
          <w:sz w:val="24"/>
          <w:szCs w:val="24"/>
        </w:rPr>
        <w:t>tos zināšanai arī VARAM.</w:t>
      </w:r>
    </w:p>
    <w:p w14:paraId="2DF3ED2D" w14:textId="25037488" w:rsidR="0040281E" w:rsidRPr="004C38DA" w:rsidRDefault="0040281E" w:rsidP="00E569C3">
      <w:pPr>
        <w:spacing w:after="120" w:line="240" w:lineRule="auto"/>
        <w:jc w:val="both"/>
        <w:rPr>
          <w:rFonts w:ascii="Times New Roman" w:hAnsi="Times New Roman" w:cs="Times New Roman"/>
          <w:i/>
          <w:sz w:val="24"/>
          <w:szCs w:val="24"/>
        </w:rPr>
      </w:pPr>
      <w:r w:rsidRPr="004C38DA">
        <w:rPr>
          <w:rFonts w:ascii="Times New Roman" w:hAnsi="Times New Roman" w:cs="Times New Roman"/>
          <w:sz w:val="24"/>
          <w:szCs w:val="24"/>
        </w:rPr>
        <w:t>Pēc gadskārtējā pašvaldības budžeta vai budžeta grozījumu apstiprināšanas pašvaldība paskaidrojumus publisko savā tīmekļvietnē.</w:t>
      </w:r>
      <w:r w:rsidRPr="004C38DA" w:rsidDel="00060944">
        <w:rPr>
          <w:rFonts w:ascii="Times New Roman" w:hAnsi="Times New Roman" w:cs="Times New Roman"/>
          <w:sz w:val="24"/>
          <w:szCs w:val="24"/>
        </w:rPr>
        <w:t xml:space="preserve"> </w:t>
      </w:r>
      <w:r w:rsidRPr="004C38DA">
        <w:rPr>
          <w:rFonts w:ascii="Times New Roman" w:hAnsi="Times New Roman" w:cs="Times New Roman"/>
          <w:i/>
          <w:sz w:val="24"/>
          <w:szCs w:val="24"/>
        </w:rPr>
        <w:t xml:space="preserve">(Likuma </w:t>
      </w:r>
      <w:r w:rsidR="00091BAA" w:rsidRPr="004C38DA">
        <w:rPr>
          <w:rFonts w:ascii="Times New Roman" w:hAnsi="Times New Roman" w:cs="Times New Roman"/>
          <w:i/>
          <w:sz w:val="24"/>
          <w:szCs w:val="24"/>
        </w:rPr>
        <w:t>“</w:t>
      </w:r>
      <w:r w:rsidRPr="004C38DA">
        <w:rPr>
          <w:rFonts w:ascii="Times New Roman" w:hAnsi="Times New Roman" w:cs="Times New Roman"/>
          <w:i/>
          <w:sz w:val="24"/>
          <w:szCs w:val="24"/>
        </w:rPr>
        <w:t>Par pašvaldību budžetiem”17.</w:t>
      </w:r>
      <w:r w:rsidR="00532C27" w:rsidRPr="004C38DA">
        <w:rPr>
          <w:rFonts w:ascii="Times New Roman" w:hAnsi="Times New Roman" w:cs="Times New Roman"/>
          <w:i/>
          <w:sz w:val="24"/>
          <w:szCs w:val="24"/>
        </w:rPr>
        <w:t> </w:t>
      </w:r>
      <w:r w:rsidRPr="004C38DA">
        <w:rPr>
          <w:rFonts w:ascii="Times New Roman" w:hAnsi="Times New Roman" w:cs="Times New Roman"/>
          <w:i/>
          <w:sz w:val="24"/>
          <w:szCs w:val="24"/>
        </w:rPr>
        <w:t>pants trešā daļa)</w:t>
      </w:r>
    </w:p>
    <w:p w14:paraId="47C2D8E4" w14:textId="0E82AF78" w:rsidR="00030BC1" w:rsidRPr="004C38DA" w:rsidRDefault="00030BC1" w:rsidP="004C38D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Ja līdz saimnieciskā gada sākumam </w:t>
      </w:r>
      <w:r w:rsidRPr="004C38DA">
        <w:rPr>
          <w:rFonts w:ascii="Times New Roman" w:hAnsi="Times New Roman" w:cs="Times New Roman"/>
          <w:sz w:val="24"/>
          <w:szCs w:val="24"/>
          <w:u w:val="single"/>
        </w:rPr>
        <w:t>nav stājies spēkā ikgadējais valsts budžeta likums,</w:t>
      </w:r>
      <w:r w:rsidRPr="004C38DA">
        <w:rPr>
          <w:rFonts w:ascii="Times New Roman" w:hAnsi="Times New Roman" w:cs="Times New Roman"/>
          <w:sz w:val="24"/>
          <w:szCs w:val="24"/>
        </w:rPr>
        <w:t xml:space="preserve"> finanšu ministrs apstiprina izdevumus no līdzekļiem </w:t>
      </w:r>
      <w:r w:rsidR="00532C27" w:rsidRPr="004C38DA">
        <w:rPr>
          <w:rFonts w:ascii="Times New Roman" w:hAnsi="Times New Roman" w:cs="Times New Roman"/>
          <w:sz w:val="24"/>
          <w:szCs w:val="24"/>
        </w:rPr>
        <w:t xml:space="preserve">– </w:t>
      </w:r>
      <w:r w:rsidRPr="004C38DA">
        <w:rPr>
          <w:rFonts w:ascii="Times New Roman" w:hAnsi="Times New Roman" w:cs="Times New Roman"/>
          <w:sz w:val="24"/>
          <w:szCs w:val="24"/>
        </w:rPr>
        <w:t xml:space="preserve">dotācijas un mērķdotācijas pašvaldībām </w:t>
      </w:r>
      <w:r w:rsidR="00532C27" w:rsidRPr="004C38DA">
        <w:rPr>
          <w:rFonts w:ascii="Times New Roman" w:hAnsi="Times New Roman" w:cs="Times New Roman"/>
          <w:sz w:val="24"/>
          <w:szCs w:val="24"/>
        </w:rPr>
        <w:t xml:space="preserve">– </w:t>
      </w:r>
      <w:r w:rsidRPr="004C38DA">
        <w:rPr>
          <w:rFonts w:ascii="Times New Roman" w:hAnsi="Times New Roman" w:cs="Times New Roman"/>
          <w:sz w:val="24"/>
          <w:szCs w:val="24"/>
        </w:rPr>
        <w:t xml:space="preserve">ar noteikumu, ka </w:t>
      </w:r>
      <w:r w:rsidRPr="004C38DA">
        <w:rPr>
          <w:rFonts w:ascii="Times New Roman" w:hAnsi="Times New Roman" w:cs="Times New Roman"/>
          <w:i/>
          <w:sz w:val="24"/>
          <w:szCs w:val="24"/>
        </w:rPr>
        <w:t xml:space="preserve">(Likuma </w:t>
      </w:r>
      <w:r w:rsidR="00091BAA" w:rsidRPr="004C38DA">
        <w:rPr>
          <w:rFonts w:ascii="Times New Roman" w:hAnsi="Times New Roman" w:cs="Times New Roman"/>
          <w:i/>
          <w:sz w:val="24"/>
          <w:szCs w:val="24"/>
        </w:rPr>
        <w:t>“</w:t>
      </w:r>
      <w:r w:rsidRPr="004C38DA">
        <w:rPr>
          <w:rFonts w:ascii="Times New Roman" w:hAnsi="Times New Roman" w:cs="Times New Roman"/>
          <w:i/>
          <w:sz w:val="24"/>
          <w:szCs w:val="24"/>
        </w:rPr>
        <w:t>Par pašvaldību budžetiem”18.</w:t>
      </w:r>
      <w:r w:rsidR="00532C27" w:rsidRPr="004C38DA">
        <w:rPr>
          <w:rFonts w:ascii="Times New Roman" w:hAnsi="Times New Roman" w:cs="Times New Roman"/>
          <w:i/>
          <w:sz w:val="24"/>
          <w:szCs w:val="24"/>
        </w:rPr>
        <w:t> </w:t>
      </w:r>
      <w:r w:rsidRPr="004C38DA">
        <w:rPr>
          <w:rFonts w:ascii="Times New Roman" w:hAnsi="Times New Roman" w:cs="Times New Roman"/>
          <w:i/>
          <w:sz w:val="24"/>
          <w:szCs w:val="24"/>
        </w:rPr>
        <w:t>pants)</w:t>
      </w:r>
      <w:r w:rsidRPr="004C38DA">
        <w:rPr>
          <w:rFonts w:ascii="Times New Roman" w:hAnsi="Times New Roman" w:cs="Times New Roman"/>
          <w:sz w:val="24"/>
          <w:szCs w:val="24"/>
        </w:rPr>
        <w:t>:</w:t>
      </w:r>
    </w:p>
    <w:p w14:paraId="190770FB" w14:textId="2C7A189C" w:rsidR="00030BC1" w:rsidRPr="00E569C3" w:rsidRDefault="00030BC1" w:rsidP="00E569C3">
      <w:pPr>
        <w:pStyle w:val="Sarakstarindkopa"/>
        <w:numPr>
          <w:ilvl w:val="0"/>
          <w:numId w:val="59"/>
        </w:numPr>
        <w:spacing w:after="0" w:line="240" w:lineRule="auto"/>
        <w:jc w:val="both"/>
        <w:rPr>
          <w:rFonts w:ascii="Times New Roman" w:hAnsi="Times New Roman" w:cs="Times New Roman"/>
          <w:sz w:val="24"/>
          <w:szCs w:val="24"/>
        </w:rPr>
      </w:pPr>
      <w:r w:rsidRPr="00E569C3">
        <w:rPr>
          <w:rFonts w:ascii="Times New Roman" w:hAnsi="Times New Roman" w:cs="Times New Roman"/>
          <w:sz w:val="24"/>
          <w:szCs w:val="24"/>
        </w:rPr>
        <w:t>izdevumi mēnesī nepārsniedz divpadsmito daļu no iepriekšējā gada attiecīgā finansējuma;</w:t>
      </w:r>
    </w:p>
    <w:p w14:paraId="4D8611F8" w14:textId="5BD7DD4B" w:rsidR="00030BC1" w:rsidRPr="00E569C3" w:rsidRDefault="00030BC1" w:rsidP="00E569C3">
      <w:pPr>
        <w:pStyle w:val="Sarakstarindkopa"/>
        <w:numPr>
          <w:ilvl w:val="0"/>
          <w:numId w:val="59"/>
        </w:numPr>
        <w:spacing w:after="120" w:line="240" w:lineRule="auto"/>
        <w:ind w:left="714" w:hanging="357"/>
        <w:contextualSpacing w:val="0"/>
        <w:jc w:val="both"/>
        <w:rPr>
          <w:rFonts w:ascii="Times New Roman" w:hAnsi="Times New Roman" w:cs="Times New Roman"/>
          <w:sz w:val="24"/>
          <w:szCs w:val="24"/>
        </w:rPr>
      </w:pPr>
      <w:r w:rsidRPr="00E569C3">
        <w:rPr>
          <w:rFonts w:ascii="Times New Roman" w:hAnsi="Times New Roman" w:cs="Times New Roman"/>
          <w:sz w:val="24"/>
          <w:szCs w:val="24"/>
        </w:rPr>
        <w:t>pilnvarojums, kas piešķirts saskaņā ar šo nosacījumu, izbeidzas, tiklīdz stājas spēkā ikgadējais valsts budžeta likums.</w:t>
      </w:r>
    </w:p>
    <w:p w14:paraId="347BEC20" w14:textId="2D455E1D" w:rsidR="00EE61ED" w:rsidRPr="004C38DA" w:rsidRDefault="00EE61ED" w:rsidP="00E569C3">
      <w:pPr>
        <w:spacing w:after="120" w:line="240" w:lineRule="auto"/>
        <w:jc w:val="both"/>
        <w:rPr>
          <w:rFonts w:ascii="Times New Roman" w:hAnsi="Times New Roman" w:cs="Times New Roman"/>
          <w:i/>
          <w:color w:val="000000" w:themeColor="text1"/>
          <w:sz w:val="24"/>
          <w:szCs w:val="24"/>
        </w:rPr>
      </w:pPr>
      <w:r w:rsidRPr="004C38DA">
        <w:rPr>
          <w:rFonts w:ascii="Times New Roman" w:hAnsi="Times New Roman" w:cs="Times New Roman"/>
          <w:sz w:val="24"/>
          <w:szCs w:val="24"/>
          <w:u w:val="single"/>
        </w:rPr>
        <w:t>Ja līdz saimnieciskā gada sākumam pašvaldības budžets nav apstiprināts</w:t>
      </w:r>
      <w:r w:rsidRPr="004C38DA">
        <w:rPr>
          <w:rFonts w:ascii="Times New Roman" w:hAnsi="Times New Roman" w:cs="Times New Roman"/>
          <w:sz w:val="24"/>
          <w:szCs w:val="24"/>
        </w:rPr>
        <w:t>, pašvaldības izdevumi mēnesī nedrīkst pārsniegt divpadsmito daļu no iepriekšējā gada izdevumiem ar noteikumu, ka salīdzinājumā ar iepriekšējo gadu pašvaldībai nesamazinās izpildāmo funkciju apjoms.</w:t>
      </w:r>
      <w:r w:rsidR="004F61B5" w:rsidRPr="004C38DA">
        <w:rPr>
          <w:rFonts w:ascii="Times New Roman" w:hAnsi="Times New Roman" w:cs="Times New Roman"/>
          <w:sz w:val="24"/>
          <w:szCs w:val="24"/>
        </w:rPr>
        <w:t xml:space="preserve"> </w:t>
      </w:r>
      <w:r w:rsidR="004F61B5"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00BC62D9" w:rsidRPr="004C38DA">
        <w:rPr>
          <w:rFonts w:ascii="Times New Roman" w:hAnsi="Times New Roman" w:cs="Times New Roman"/>
          <w:i/>
          <w:color w:val="000000" w:themeColor="text1"/>
          <w:sz w:val="24"/>
          <w:szCs w:val="24"/>
        </w:rPr>
        <w:t>Par pašvaldību budžetiem”</w:t>
      </w:r>
      <w:r w:rsidR="004F61B5" w:rsidRPr="004C38DA">
        <w:rPr>
          <w:rFonts w:ascii="Times New Roman" w:hAnsi="Times New Roman" w:cs="Times New Roman"/>
          <w:i/>
          <w:color w:val="000000" w:themeColor="text1"/>
          <w:sz w:val="24"/>
          <w:szCs w:val="24"/>
        </w:rPr>
        <w:t>19.</w:t>
      </w:r>
      <w:r w:rsidR="00532C27" w:rsidRPr="004C38DA">
        <w:rPr>
          <w:rFonts w:ascii="Times New Roman" w:hAnsi="Times New Roman" w:cs="Times New Roman"/>
          <w:i/>
          <w:color w:val="000000" w:themeColor="text1"/>
          <w:sz w:val="24"/>
          <w:szCs w:val="24"/>
        </w:rPr>
        <w:t> </w:t>
      </w:r>
      <w:r w:rsidR="004F61B5" w:rsidRPr="004C38DA">
        <w:rPr>
          <w:rFonts w:ascii="Times New Roman" w:hAnsi="Times New Roman" w:cs="Times New Roman"/>
          <w:i/>
          <w:color w:val="000000" w:themeColor="text1"/>
          <w:sz w:val="24"/>
          <w:szCs w:val="24"/>
        </w:rPr>
        <w:t>pants)</w:t>
      </w:r>
    </w:p>
    <w:p w14:paraId="528B8690" w14:textId="77777777" w:rsidR="00AC6143" w:rsidRPr="004C38DA" w:rsidRDefault="00756B67" w:rsidP="00E569C3">
      <w:pPr>
        <w:spacing w:after="120" w:line="240" w:lineRule="auto"/>
        <w:jc w:val="both"/>
        <w:rPr>
          <w:rFonts w:ascii="Times New Roman" w:eastAsiaTheme="minorEastAsia" w:hAnsi="Times New Roman" w:cs="Times New Roman"/>
          <w:sz w:val="24"/>
          <w:szCs w:val="24"/>
        </w:rPr>
      </w:pPr>
      <w:r w:rsidRPr="004C38DA">
        <w:rPr>
          <w:rFonts w:ascii="Times New Roman" w:hAnsi="Times New Roman" w:cs="Times New Roman"/>
          <w:sz w:val="24"/>
          <w:szCs w:val="24"/>
        </w:rPr>
        <w:t>Pašvaldība budžeta asignējumus var izdarīt vienīgi domes apstiprinātajā budžetā paredzētajiem mērķiem. Asignējumi nedrīkst pārsniegt budžetā noteiktos apjomus.</w:t>
      </w:r>
    </w:p>
    <w:p w14:paraId="4DB6139C" w14:textId="4CC9B090" w:rsidR="00AC6143" w:rsidRPr="004C38DA" w:rsidRDefault="00756B67" w:rsidP="00E569C3">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Pašvaldības budžeta izpildes gaitā dome ir tiesīga grozīt pašvaldības budžetu, arī apturēt asignējumus, samazināt vai palielināt uzdevumu finansējuma apjomus, paredzēt jaunu uzdevumu finansēšanu.</w:t>
      </w:r>
    </w:p>
    <w:p w14:paraId="5D1B2495" w14:textId="1392D716" w:rsidR="00756B67" w:rsidRPr="004C38DA" w:rsidRDefault="00756B67" w:rsidP="00E569C3">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Ar pašvaldības budžeta brīvajiem līdzekļu atlikumiem plānojamā saimnieciskā gada sākumā un ar summu, par kādu ieņēmumi pārsniedz izdevumus, rīkojas attiecīgā pašvaldība, paredzot līdzekļu izlietošanu apropriācijas kārtībā. Ja pēc budžetā paredzēto izdevumu segšanas izveidojas līdzekļu atlikums, no tā tiek veidoti kases apgrozāmie līdzekļi, kurus pašvaldība gada laikā var izmantot kases pagaidu iztrūkumu segšanai, bet kuri jāatjauno līdz gada beigām tādā apjomā, kādu, apstiprinot budžetu, noteikusi pašvaldība.</w:t>
      </w:r>
    </w:p>
    <w:p w14:paraId="30E3893F" w14:textId="77777777" w:rsidR="00AC6143" w:rsidRPr="0037612A" w:rsidRDefault="00AC6143" w:rsidP="0037612A">
      <w:pPr>
        <w:pStyle w:val="Virsraksts2"/>
        <w:ind w:left="851" w:hanging="511"/>
      </w:pPr>
      <w:bookmarkStart w:id="19" w:name="_Toc155360699"/>
      <w:r w:rsidRPr="0037612A">
        <w:t>Grozījumi pašvaldību saistošajos noteikumos par budžetu</w:t>
      </w:r>
      <w:bookmarkEnd w:id="19"/>
    </w:p>
    <w:p w14:paraId="579E9D84" w14:textId="2EC1C1DD" w:rsidR="006B5A00" w:rsidRPr="004C38DA" w:rsidRDefault="006B5A00" w:rsidP="00366F7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Grozījumi budžetā tiek veikti, apstiprinot </w:t>
      </w:r>
      <w:r w:rsidR="00A35B60" w:rsidRPr="004C38DA">
        <w:rPr>
          <w:rFonts w:ascii="Times New Roman" w:hAnsi="Times New Roman" w:cs="Times New Roman"/>
          <w:sz w:val="24"/>
          <w:szCs w:val="24"/>
        </w:rPr>
        <w:t>p</w:t>
      </w:r>
      <w:r w:rsidRPr="004C38DA">
        <w:rPr>
          <w:rFonts w:ascii="Times New Roman" w:hAnsi="Times New Roman" w:cs="Times New Roman"/>
          <w:sz w:val="24"/>
          <w:szCs w:val="24"/>
        </w:rPr>
        <w:t xml:space="preserve">ašvaldības saistošos noteikumus, ja: </w:t>
      </w:r>
    </w:p>
    <w:p w14:paraId="7B0DBA39" w14:textId="77777777" w:rsidR="006B5A00" w:rsidRPr="0024767A" w:rsidRDefault="006B5A00" w:rsidP="0024767A">
      <w:pPr>
        <w:pStyle w:val="Sarakstarindkopa"/>
        <w:numPr>
          <w:ilvl w:val="0"/>
          <w:numId w:val="60"/>
        </w:numPr>
        <w:spacing w:after="0" w:line="240" w:lineRule="auto"/>
        <w:jc w:val="both"/>
        <w:rPr>
          <w:rFonts w:ascii="Times New Roman" w:hAnsi="Times New Roman" w:cs="Times New Roman"/>
          <w:color w:val="330066"/>
          <w:sz w:val="24"/>
          <w:szCs w:val="24"/>
        </w:rPr>
      </w:pPr>
      <w:r w:rsidRPr="0024767A">
        <w:rPr>
          <w:rFonts w:ascii="Times New Roman" w:hAnsi="Times New Roman" w:cs="Times New Roman"/>
          <w:sz w:val="24"/>
          <w:szCs w:val="24"/>
        </w:rPr>
        <w:t>izmaiņu ikgadējā valsts budžetā vai likumdošanā rezultātā palielinās vai samazinās budžeta apjoms;</w:t>
      </w:r>
    </w:p>
    <w:p w14:paraId="58AE24C7" w14:textId="77777777" w:rsidR="006B5A00" w:rsidRPr="0024767A" w:rsidRDefault="006B5A00" w:rsidP="0024767A">
      <w:pPr>
        <w:pStyle w:val="Sarakstarindkopa"/>
        <w:numPr>
          <w:ilvl w:val="0"/>
          <w:numId w:val="60"/>
        </w:numPr>
        <w:spacing w:after="0" w:line="240" w:lineRule="auto"/>
        <w:jc w:val="both"/>
        <w:rPr>
          <w:rFonts w:ascii="Times New Roman" w:hAnsi="Times New Roman" w:cs="Times New Roman"/>
          <w:color w:val="330066"/>
          <w:sz w:val="24"/>
          <w:szCs w:val="24"/>
        </w:rPr>
      </w:pPr>
      <w:r w:rsidRPr="0024767A">
        <w:rPr>
          <w:rFonts w:ascii="Times New Roman" w:hAnsi="Times New Roman" w:cs="Times New Roman"/>
          <w:sz w:val="24"/>
          <w:szCs w:val="24"/>
        </w:rPr>
        <w:t>notikusi ieņēmumu daļas pārpilde vai neizpilde, kad nepieciešams pārskatīt iepriekš pieņemtos lēmumus un noteikt prioritātes, kādām programmām palielināt vai samazināt finansējumu;</w:t>
      </w:r>
    </w:p>
    <w:p w14:paraId="2BC5BABD" w14:textId="77777777" w:rsidR="006B5A00" w:rsidRPr="0024767A" w:rsidRDefault="006B5A00" w:rsidP="0024767A">
      <w:pPr>
        <w:pStyle w:val="Sarakstarindkopa"/>
        <w:numPr>
          <w:ilvl w:val="0"/>
          <w:numId w:val="60"/>
        </w:numPr>
        <w:spacing w:after="120" w:line="240" w:lineRule="auto"/>
        <w:ind w:left="714" w:hanging="357"/>
        <w:contextualSpacing w:val="0"/>
        <w:jc w:val="both"/>
        <w:rPr>
          <w:rFonts w:ascii="Times New Roman" w:hAnsi="Times New Roman" w:cs="Times New Roman"/>
          <w:color w:val="330066"/>
          <w:sz w:val="24"/>
          <w:szCs w:val="24"/>
        </w:rPr>
      </w:pPr>
      <w:r w:rsidRPr="0024767A">
        <w:rPr>
          <w:rFonts w:ascii="Times New Roman" w:hAnsi="Times New Roman" w:cs="Times New Roman"/>
          <w:sz w:val="24"/>
          <w:szCs w:val="24"/>
        </w:rPr>
        <w:t>paredzētas novirzes no struktūrvienību (nodaļu, programmu) tāmēm, ieņēmumu un izdevumu prognozēm, kad nepieciešams precizēt sadalījumu pa ekonomiskās klasifikācijas kodiem.</w:t>
      </w:r>
    </w:p>
    <w:p w14:paraId="3281B971" w14:textId="528EDDAA"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Budžeta grozījumus (vai tikai tāmes iekšējos grozījumus) var ierosināt budžeta izpildītāji, </w:t>
      </w:r>
      <w:r w:rsidR="00357020" w:rsidRPr="004C38DA">
        <w:rPr>
          <w:rFonts w:ascii="Times New Roman" w:hAnsi="Times New Roman" w:cs="Times New Roman"/>
          <w:sz w:val="24"/>
          <w:szCs w:val="24"/>
        </w:rPr>
        <w:t>d</w:t>
      </w:r>
      <w:r w:rsidRPr="004C38DA">
        <w:rPr>
          <w:rFonts w:ascii="Times New Roman" w:hAnsi="Times New Roman" w:cs="Times New Roman"/>
          <w:sz w:val="24"/>
          <w:szCs w:val="24"/>
        </w:rPr>
        <w:t xml:space="preserve">omes vadība un deputāti. </w:t>
      </w:r>
    </w:p>
    <w:p w14:paraId="35B3FDAA" w14:textId="4EB209BE"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Tāmes iekšējos grozījumus budžeta izpildītājs, pievienojot paskaidrojošos dokumentus, kuros norādīts grozījumu iemesli (apstākļu izmaiņas, kļūdas sākotnējā plānošanā, papildus programmu ieviešana), iesniedz Finanšu dienestam, kas dod atzinumu par grozījumu pamatotību un iesniedz to akceptēšanai domes noteiktajā kārtībā. </w:t>
      </w:r>
    </w:p>
    <w:p w14:paraId="551745E3" w14:textId="0DBF1FF8"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Budžeta grozījumus un tāmju grozījumus, kad tiek mainīta apstiprinātā tāmes kopsumma, kā arī papildus finansējuma pieprasījumus tāmes izpildītājs pievienojot paskaidrojošos dokumentus, kuros norādīts grozījumu iemesli (apstākļu izmaiņas, kļūdas sākotnējā plānošanā, papildus programmu ieviešana), iesniedz Finanšu dienestam, kas dod atzinumu par grozījumu pamatotību un iesniedz to akceptēšanai Finanšu komitejai.</w:t>
      </w:r>
    </w:p>
    <w:p w14:paraId="78E0FB37" w14:textId="56043345" w:rsidR="006B5A00" w:rsidRPr="004C38DA" w:rsidRDefault="006B5A00" w:rsidP="0024767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Budžeta grozījumus apstiprina </w:t>
      </w:r>
      <w:r w:rsidR="00357020" w:rsidRPr="004C38DA">
        <w:rPr>
          <w:rFonts w:ascii="Times New Roman" w:hAnsi="Times New Roman" w:cs="Times New Roman"/>
          <w:sz w:val="24"/>
          <w:szCs w:val="24"/>
        </w:rPr>
        <w:t>d</w:t>
      </w:r>
      <w:r w:rsidRPr="004C38DA">
        <w:rPr>
          <w:rFonts w:ascii="Times New Roman" w:hAnsi="Times New Roman" w:cs="Times New Roman"/>
          <w:sz w:val="24"/>
          <w:szCs w:val="24"/>
        </w:rPr>
        <w:t xml:space="preserve">ome. </w:t>
      </w:r>
    </w:p>
    <w:p w14:paraId="6A126071" w14:textId="5857EF85" w:rsidR="00FB4202" w:rsidRPr="004C38DA" w:rsidRDefault="00FB4202" w:rsidP="0024767A">
      <w:pPr>
        <w:spacing w:after="120" w:line="240" w:lineRule="auto"/>
        <w:jc w:val="both"/>
        <w:rPr>
          <w:rFonts w:ascii="Times New Roman" w:eastAsia="Calibri" w:hAnsi="Times New Roman" w:cs="Times New Roman"/>
          <w:sz w:val="24"/>
          <w:szCs w:val="24"/>
        </w:rPr>
      </w:pPr>
      <w:r w:rsidRPr="004C38DA">
        <w:rPr>
          <w:rFonts w:ascii="Times New Roman" w:eastAsia="Calibri" w:hAnsi="Times New Roman" w:cs="Times New Roman"/>
          <w:sz w:val="24"/>
          <w:szCs w:val="24"/>
        </w:rPr>
        <w:lastRenderedPageBreak/>
        <w:t>Grozījumi pašvaldības budžetā ir dokuments, kuru noformē un apstiprina kā pašvaldības saistošos noteikumus, un tas ietver informāciju tādā apjomā, kādā to skar paredzētie grozījumi.</w:t>
      </w:r>
    </w:p>
    <w:p w14:paraId="5E0ACBCE" w14:textId="6E769033" w:rsidR="00FB4202" w:rsidRPr="004C38DA" w:rsidRDefault="00FB4202" w:rsidP="004C38DA">
      <w:pPr>
        <w:spacing w:after="0" w:line="240" w:lineRule="auto"/>
        <w:jc w:val="both"/>
        <w:rPr>
          <w:rFonts w:ascii="Times New Roman" w:eastAsia="Calibri" w:hAnsi="Times New Roman" w:cs="Times New Roman"/>
          <w:sz w:val="24"/>
          <w:szCs w:val="24"/>
        </w:rPr>
      </w:pPr>
      <w:r w:rsidRPr="004C38DA">
        <w:rPr>
          <w:rFonts w:ascii="Times New Roman" w:eastAsia="Calibri" w:hAnsi="Times New Roman" w:cs="Times New Roman"/>
          <w:sz w:val="24"/>
          <w:szCs w:val="24"/>
        </w:rPr>
        <w:t>Grozījumu pašvaldības budžeta projektam pievienojams paskaidrojuma raksts, kas ietver:</w:t>
      </w:r>
    </w:p>
    <w:p w14:paraId="5F39883C" w14:textId="65560910" w:rsidR="00FB4202" w:rsidRPr="00361A74" w:rsidRDefault="00FB4202" w:rsidP="00361A74">
      <w:pPr>
        <w:pStyle w:val="Sarakstarindkopa"/>
        <w:widowControl w:val="0"/>
        <w:numPr>
          <w:ilvl w:val="0"/>
          <w:numId w:val="61"/>
        </w:numPr>
        <w:spacing w:after="0" w:line="240" w:lineRule="auto"/>
        <w:jc w:val="both"/>
        <w:rPr>
          <w:rFonts w:ascii="Times New Roman" w:eastAsia="Calibri" w:hAnsi="Times New Roman" w:cs="Times New Roman"/>
          <w:sz w:val="24"/>
          <w:szCs w:val="24"/>
        </w:rPr>
      </w:pPr>
      <w:r w:rsidRPr="00361A74">
        <w:rPr>
          <w:rFonts w:ascii="Times New Roman" w:eastAsia="Calibri" w:hAnsi="Times New Roman" w:cs="Times New Roman"/>
          <w:sz w:val="24"/>
          <w:szCs w:val="24"/>
        </w:rPr>
        <w:t xml:space="preserve">informāciju </w:t>
      </w:r>
      <w:r w:rsidR="00F13FC9" w:rsidRPr="00361A74">
        <w:rPr>
          <w:rFonts w:ascii="Times New Roman" w:eastAsia="Times New Roman" w:hAnsi="Times New Roman" w:cs="Times New Roman"/>
          <w:sz w:val="24"/>
          <w:szCs w:val="24"/>
        </w:rPr>
        <w:t>par grozījumu būtību</w:t>
      </w:r>
      <w:r w:rsidRPr="00361A74">
        <w:rPr>
          <w:rFonts w:ascii="Times New Roman" w:eastAsia="Calibri" w:hAnsi="Times New Roman" w:cs="Times New Roman"/>
          <w:sz w:val="24"/>
          <w:szCs w:val="24"/>
        </w:rPr>
        <w:t>;</w:t>
      </w:r>
    </w:p>
    <w:p w14:paraId="3D2C3CF0" w14:textId="1B33C320" w:rsidR="00FB4202" w:rsidRPr="00361A74" w:rsidRDefault="00F13FC9" w:rsidP="00361A74">
      <w:pPr>
        <w:pStyle w:val="Sarakstarindkopa"/>
        <w:widowControl w:val="0"/>
        <w:numPr>
          <w:ilvl w:val="0"/>
          <w:numId w:val="61"/>
        </w:numPr>
        <w:spacing w:after="0" w:line="240" w:lineRule="auto"/>
        <w:jc w:val="both"/>
        <w:rPr>
          <w:rFonts w:ascii="Times New Roman" w:eastAsia="Calibri" w:hAnsi="Times New Roman" w:cs="Times New Roman"/>
          <w:sz w:val="24"/>
          <w:szCs w:val="24"/>
        </w:rPr>
      </w:pPr>
      <w:r w:rsidRPr="00361A74">
        <w:rPr>
          <w:rFonts w:ascii="Times New Roman" w:eastAsia="Times New Roman" w:hAnsi="Times New Roman" w:cs="Times New Roman"/>
          <w:sz w:val="24"/>
          <w:szCs w:val="24"/>
        </w:rPr>
        <w:t>skaitlisku informāciju par būtiskākajām izmaiņām ieņēmumu, izdevumu un finansēšanas sadaļās</w:t>
      </w:r>
      <w:r w:rsidR="00FB4202" w:rsidRPr="00361A74">
        <w:rPr>
          <w:rFonts w:ascii="Times New Roman" w:eastAsia="Calibri" w:hAnsi="Times New Roman" w:cs="Times New Roman"/>
          <w:sz w:val="24"/>
          <w:szCs w:val="24"/>
        </w:rPr>
        <w:t>;</w:t>
      </w:r>
    </w:p>
    <w:p w14:paraId="7E508E7C" w14:textId="3DD62CEB" w:rsidR="00FB4202" w:rsidRPr="00361A74" w:rsidRDefault="00F13FC9" w:rsidP="00361A74">
      <w:pPr>
        <w:pStyle w:val="Sarakstarindkopa"/>
        <w:widowControl w:val="0"/>
        <w:numPr>
          <w:ilvl w:val="0"/>
          <w:numId w:val="61"/>
        </w:numPr>
        <w:spacing w:after="0" w:line="240" w:lineRule="auto"/>
        <w:jc w:val="both"/>
        <w:rPr>
          <w:rFonts w:ascii="Times New Roman" w:eastAsia="Calibri" w:hAnsi="Times New Roman" w:cs="Times New Roman"/>
          <w:sz w:val="24"/>
          <w:szCs w:val="24"/>
        </w:rPr>
      </w:pPr>
      <w:r w:rsidRPr="00361A74">
        <w:rPr>
          <w:rFonts w:ascii="Times New Roman" w:eastAsia="Times New Roman" w:hAnsi="Times New Roman" w:cs="Times New Roman"/>
          <w:sz w:val="24"/>
          <w:szCs w:val="24"/>
        </w:rPr>
        <w:t>kā arī citu informāciju, kuru dome atzīst par nepieciešamu</w:t>
      </w:r>
      <w:r w:rsidR="00FB4202" w:rsidRPr="00361A74">
        <w:rPr>
          <w:rFonts w:ascii="Times New Roman" w:eastAsia="Calibri" w:hAnsi="Times New Roman" w:cs="Times New Roman"/>
          <w:sz w:val="24"/>
          <w:szCs w:val="24"/>
        </w:rPr>
        <w:t>.</w:t>
      </w:r>
    </w:p>
    <w:p w14:paraId="7F6C9E57" w14:textId="77777777" w:rsidR="00640CDB" w:rsidRDefault="00640CDB" w:rsidP="00640CDB">
      <w:pPr>
        <w:pStyle w:val="Virsraksts1"/>
        <w:rPr>
          <w:rFonts w:eastAsia="Calibri" w:cs="Times New Roman"/>
          <w:sz w:val="24"/>
          <w:szCs w:val="24"/>
        </w:rPr>
        <w:sectPr w:rsidR="00640CDB" w:rsidSect="004C38DA">
          <w:pgSz w:w="11906" w:h="16838"/>
          <w:pgMar w:top="1134" w:right="1134" w:bottom="1134" w:left="1134" w:header="709" w:footer="709" w:gutter="0"/>
          <w:cols w:space="708"/>
          <w:titlePg/>
          <w:docGrid w:linePitch="360"/>
        </w:sectPr>
      </w:pPr>
    </w:p>
    <w:p w14:paraId="08BAB4DF" w14:textId="77777777" w:rsidR="00075FC8" w:rsidRPr="004C38DA" w:rsidRDefault="00075FC8" w:rsidP="00640CDB">
      <w:pPr>
        <w:pStyle w:val="Virsraksts1"/>
        <w:rPr>
          <w:rFonts w:eastAsia="Times New Roman"/>
          <w:lang w:eastAsia="lv-LV"/>
        </w:rPr>
      </w:pPr>
      <w:bookmarkStart w:id="20" w:name="_Toc155357838"/>
      <w:bookmarkStart w:id="21" w:name="_Toc155360579"/>
      <w:bookmarkStart w:id="22" w:name="_Toc155360608"/>
      <w:bookmarkStart w:id="23" w:name="_Toc155360700"/>
      <w:bookmarkStart w:id="24" w:name="_Toc155360701"/>
      <w:bookmarkEnd w:id="20"/>
      <w:bookmarkEnd w:id="21"/>
      <w:bookmarkEnd w:id="22"/>
      <w:bookmarkEnd w:id="23"/>
      <w:r w:rsidRPr="004C38DA">
        <w:rPr>
          <w:rFonts w:eastAsia="Times New Roman"/>
          <w:lang w:eastAsia="lv-LV"/>
        </w:rPr>
        <w:lastRenderedPageBreak/>
        <w:t>Kontrole</w:t>
      </w:r>
      <w:r w:rsidR="002E3810" w:rsidRPr="004C38DA">
        <w:rPr>
          <w:rFonts w:eastAsia="Times New Roman"/>
          <w:lang w:eastAsia="lv-LV"/>
        </w:rPr>
        <w:t xml:space="preserve"> un atbildība</w:t>
      </w:r>
      <w:bookmarkEnd w:id="24"/>
    </w:p>
    <w:p w14:paraId="7DB97872" w14:textId="77777777" w:rsidR="006F3A4E" w:rsidRPr="004C38DA" w:rsidRDefault="002E3810" w:rsidP="00366F7A">
      <w:pPr>
        <w:pStyle w:val="Virsraksts3"/>
        <w:ind w:left="833" w:hanging="493"/>
      </w:pPr>
      <w:bookmarkStart w:id="25" w:name="_Toc155360702"/>
      <w:r w:rsidRPr="004C38DA">
        <w:t>Budžeta izpildītāju kompetence</w:t>
      </w:r>
      <w:bookmarkEnd w:id="25"/>
    </w:p>
    <w:p w14:paraId="1539DCAC" w14:textId="56BE45D7" w:rsidR="002E3810" w:rsidRPr="004C38DA" w:rsidRDefault="004E2CF8" w:rsidP="004C38DA">
      <w:pPr>
        <w:spacing w:after="0" w:line="240" w:lineRule="auto"/>
        <w:contextualSpacing/>
        <w:jc w:val="both"/>
        <w:textAlignment w:val="baseline"/>
        <w:rPr>
          <w:rFonts w:ascii="Times New Roman" w:eastAsia="Times New Roman" w:hAnsi="Times New Roman" w:cs="Times New Roman"/>
          <w:sz w:val="24"/>
          <w:szCs w:val="24"/>
          <w:lang w:eastAsia="lv-LV"/>
        </w:rPr>
      </w:pPr>
      <w:r w:rsidRPr="004C38DA">
        <w:rPr>
          <w:rFonts w:ascii="Times New Roman" w:eastAsia="Times New Roman" w:hAnsi="Times New Roman" w:cs="Times New Roman"/>
          <w:sz w:val="24"/>
          <w:szCs w:val="24"/>
          <w:lang w:eastAsia="lv-LV"/>
        </w:rPr>
        <w:t>A</w:t>
      </w:r>
      <w:r w:rsidR="002E3810" w:rsidRPr="004C38DA">
        <w:rPr>
          <w:rFonts w:ascii="Times New Roman" w:eastAsia="Times New Roman" w:hAnsi="Times New Roman" w:cs="Times New Roman"/>
          <w:sz w:val="24"/>
          <w:szCs w:val="24"/>
          <w:lang w:eastAsia="lv-LV"/>
        </w:rPr>
        <w:t xml:space="preserve">tbilstoši savai kompetencei </w:t>
      </w:r>
      <w:r w:rsidRPr="004C38DA">
        <w:rPr>
          <w:rFonts w:ascii="Times New Roman" w:eastAsia="Times New Roman" w:hAnsi="Times New Roman" w:cs="Times New Roman"/>
          <w:sz w:val="24"/>
          <w:szCs w:val="24"/>
          <w:lang w:eastAsia="lv-LV"/>
        </w:rPr>
        <w:t xml:space="preserve">budžeta izpildītāji </w:t>
      </w:r>
      <w:r w:rsidR="002E3810" w:rsidRPr="004C38DA">
        <w:rPr>
          <w:rFonts w:ascii="Times New Roman" w:eastAsia="Times New Roman" w:hAnsi="Times New Roman" w:cs="Times New Roman"/>
          <w:sz w:val="24"/>
          <w:szCs w:val="24"/>
          <w:lang w:eastAsia="lv-LV"/>
        </w:rPr>
        <w:t>nodrošina budžeta izpildi un kontroli</w:t>
      </w:r>
      <w:r w:rsidRPr="004C38DA">
        <w:rPr>
          <w:rFonts w:ascii="Times New Roman" w:eastAsia="Times New Roman" w:hAnsi="Times New Roman" w:cs="Times New Roman"/>
          <w:sz w:val="24"/>
          <w:szCs w:val="24"/>
          <w:lang w:eastAsia="lv-LV"/>
        </w:rPr>
        <w:t>:</w:t>
      </w:r>
    </w:p>
    <w:p w14:paraId="67D374DE" w14:textId="50796250" w:rsidR="002E3810" w:rsidRPr="00361A74" w:rsidRDefault="002E3810" w:rsidP="00361A74">
      <w:pPr>
        <w:pStyle w:val="Sarakstarindkopa"/>
        <w:numPr>
          <w:ilvl w:val="0"/>
          <w:numId w:val="67"/>
        </w:numPr>
        <w:spacing w:after="0" w:line="240" w:lineRule="auto"/>
        <w:jc w:val="both"/>
        <w:textAlignment w:val="baseline"/>
        <w:rPr>
          <w:rFonts w:ascii="Times New Roman" w:eastAsia="Times New Roman" w:hAnsi="Times New Roman" w:cs="Times New Roman"/>
          <w:sz w:val="24"/>
          <w:szCs w:val="24"/>
          <w:lang w:eastAsia="lv-LV"/>
        </w:rPr>
      </w:pPr>
      <w:r w:rsidRPr="00361A74">
        <w:rPr>
          <w:rFonts w:ascii="Times New Roman" w:eastAsia="Times New Roman" w:hAnsi="Times New Roman" w:cs="Times New Roman"/>
          <w:sz w:val="24"/>
          <w:szCs w:val="24"/>
          <w:lang w:eastAsia="lv-LV"/>
        </w:rPr>
        <w:t>ir atbildīgi par pašvaldības budžeta līdzekļu efektīvu un ekonomisku izlietošanu atbilstoši paredzētajiem mērķiem, nepārsniedzot budžetā apstiprināto apropriāciju</w:t>
      </w:r>
      <w:r w:rsidR="00AB6DD6" w:rsidRPr="00361A74">
        <w:rPr>
          <w:rFonts w:ascii="Times New Roman" w:eastAsia="Times New Roman" w:hAnsi="Times New Roman" w:cs="Times New Roman"/>
          <w:sz w:val="24"/>
          <w:szCs w:val="24"/>
          <w:lang w:eastAsia="lv-LV"/>
        </w:rPr>
        <w:t xml:space="preserve">; </w:t>
      </w:r>
    </w:p>
    <w:p w14:paraId="3637664E" w14:textId="77777777" w:rsidR="002E3810" w:rsidRPr="00361A74" w:rsidRDefault="002E3810" w:rsidP="00361A74">
      <w:pPr>
        <w:pStyle w:val="Sarakstarindkopa"/>
        <w:numPr>
          <w:ilvl w:val="0"/>
          <w:numId w:val="67"/>
        </w:numPr>
        <w:spacing w:after="0" w:line="240" w:lineRule="auto"/>
        <w:jc w:val="both"/>
        <w:textAlignment w:val="baseline"/>
        <w:rPr>
          <w:rFonts w:ascii="Times New Roman" w:eastAsia="Times New Roman" w:hAnsi="Times New Roman" w:cs="Times New Roman"/>
          <w:sz w:val="24"/>
          <w:szCs w:val="24"/>
          <w:lang w:eastAsia="lv-LV"/>
        </w:rPr>
      </w:pPr>
      <w:r w:rsidRPr="00361A74">
        <w:rPr>
          <w:rFonts w:ascii="Times New Roman" w:eastAsia="Times New Roman" w:hAnsi="Times New Roman" w:cs="Times New Roman"/>
          <w:sz w:val="24"/>
          <w:szCs w:val="24"/>
          <w:lang w:eastAsia="lv-LV"/>
        </w:rPr>
        <w:t>drīkst realizēt izdevumus tādā apmērā un tiem mērķiem, kādi ir paredzēti budžetā.</w:t>
      </w:r>
    </w:p>
    <w:p w14:paraId="270AC1C2" w14:textId="77777777" w:rsidR="00794E07" w:rsidRPr="004C38DA" w:rsidRDefault="00794E07" w:rsidP="00361A74">
      <w:pPr>
        <w:pStyle w:val="Virsraksts3"/>
        <w:ind w:left="833" w:hanging="493"/>
      </w:pPr>
      <w:bookmarkStart w:id="26" w:name="p35"/>
      <w:bookmarkStart w:id="27" w:name="p-20469"/>
      <w:bookmarkStart w:id="28" w:name="_Toc155360703"/>
      <w:bookmarkEnd w:id="26"/>
      <w:bookmarkEnd w:id="27"/>
      <w:r w:rsidRPr="004C38DA">
        <w:t>Domes revīzijas komisijas kompetence</w:t>
      </w:r>
      <w:bookmarkEnd w:id="28"/>
    </w:p>
    <w:p w14:paraId="45A40421" w14:textId="3FAC803E" w:rsidR="00794E07" w:rsidRPr="004C38DA" w:rsidRDefault="00794E07" w:rsidP="0037612A">
      <w:pPr>
        <w:shd w:val="clear" w:color="auto" w:fill="FFFFFF"/>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b/>
          <w:bCs/>
          <w:color w:val="000000" w:themeColor="text1"/>
          <w:sz w:val="24"/>
          <w:szCs w:val="24"/>
          <w:lang w:eastAsia="lv-LV"/>
        </w:rPr>
        <w:t>Ja dome ir izveidojusi pašvaldības revīzijas komisiju</w:t>
      </w:r>
      <w:r w:rsidRPr="004C38DA">
        <w:rPr>
          <w:rFonts w:ascii="Times New Roman" w:eastAsia="Times New Roman" w:hAnsi="Times New Roman" w:cs="Times New Roman"/>
          <w:color w:val="000000" w:themeColor="text1"/>
          <w:sz w:val="24"/>
          <w:szCs w:val="24"/>
          <w:lang w:eastAsia="lv-LV"/>
        </w:rPr>
        <w:t>, tā kontroli veic atbilstoši domes apstiprinātam nolikumam.</w:t>
      </w:r>
      <w:r w:rsidR="008D40BA" w:rsidRPr="004C38DA">
        <w:rPr>
          <w:rFonts w:ascii="Times New Roman" w:hAnsi="Times New Roman" w:cs="Times New Roman"/>
          <w:i/>
          <w:color w:val="000000" w:themeColor="text1"/>
          <w:sz w:val="24"/>
          <w:szCs w:val="24"/>
        </w:rPr>
        <w:t xml:space="preserve"> </w:t>
      </w:r>
      <w:r w:rsidR="008D40BA" w:rsidRPr="004C38DA">
        <w:rPr>
          <w:rFonts w:ascii="Times New Roman" w:eastAsia="Times New Roman" w:hAnsi="Times New Roman" w:cs="Times New Roman"/>
          <w:i/>
          <w:color w:val="000000" w:themeColor="text1"/>
          <w:sz w:val="24"/>
          <w:szCs w:val="24"/>
          <w:lang w:eastAsia="lv-LV"/>
        </w:rPr>
        <w:t>(Pašvaldības likuma 79.</w:t>
      </w:r>
      <w:r w:rsidR="004C38DA" w:rsidRPr="004C38DA">
        <w:rPr>
          <w:rFonts w:ascii="Times New Roman" w:eastAsia="Times New Roman" w:hAnsi="Times New Roman" w:cs="Times New Roman"/>
          <w:i/>
          <w:color w:val="000000" w:themeColor="text1"/>
          <w:sz w:val="24"/>
          <w:szCs w:val="24"/>
          <w:lang w:eastAsia="lv-LV"/>
        </w:rPr>
        <w:t> </w:t>
      </w:r>
      <w:r w:rsidR="008D40BA" w:rsidRPr="004C38DA">
        <w:rPr>
          <w:rFonts w:ascii="Times New Roman" w:eastAsia="Times New Roman" w:hAnsi="Times New Roman" w:cs="Times New Roman"/>
          <w:i/>
          <w:color w:val="000000" w:themeColor="text1"/>
          <w:sz w:val="24"/>
          <w:szCs w:val="24"/>
          <w:lang w:eastAsia="lv-LV"/>
        </w:rPr>
        <w:t>pants)</w:t>
      </w:r>
    </w:p>
    <w:p w14:paraId="6D360186" w14:textId="42D808D6" w:rsidR="00C85D4E" w:rsidRPr="004C38DA" w:rsidRDefault="00C85D4E" w:rsidP="004C38DA">
      <w:p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Dome var lemt par </w:t>
      </w:r>
      <w:r w:rsidRPr="00366F7A">
        <w:rPr>
          <w:rFonts w:ascii="Times New Roman" w:eastAsia="Times New Roman" w:hAnsi="Times New Roman" w:cs="Times New Roman"/>
          <w:b/>
          <w:bCs/>
          <w:color w:val="000000" w:themeColor="text1"/>
          <w:sz w:val="24"/>
          <w:szCs w:val="24"/>
          <w:lang w:eastAsia="lv-LV"/>
        </w:rPr>
        <w:t>lietderības revīziju</w:t>
      </w:r>
      <w:r w:rsidRPr="004C38DA">
        <w:rPr>
          <w:rFonts w:ascii="Times New Roman" w:eastAsia="Times New Roman" w:hAnsi="Times New Roman" w:cs="Times New Roman"/>
          <w:color w:val="000000" w:themeColor="text1"/>
          <w:sz w:val="24"/>
          <w:szCs w:val="24"/>
          <w:lang w:eastAsia="lv-LV"/>
        </w:rPr>
        <w:t>, lai:</w:t>
      </w:r>
    </w:p>
    <w:p w14:paraId="4BE560F3" w14:textId="77E49146" w:rsidR="00C85D4E" w:rsidRPr="00366F7A" w:rsidRDefault="00C85D4E" w:rsidP="00366F7A">
      <w:pPr>
        <w:pStyle w:val="Sarakstarindkopa"/>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66F7A">
        <w:rPr>
          <w:rFonts w:ascii="Times New Roman" w:eastAsia="Times New Roman" w:hAnsi="Times New Roman" w:cs="Times New Roman"/>
          <w:color w:val="000000" w:themeColor="text1"/>
          <w:sz w:val="24"/>
          <w:szCs w:val="24"/>
          <w:lang w:eastAsia="lv-LV"/>
        </w:rPr>
        <w:t>kontrolētu pašvaldības finanšu līdzekļu izlietošanu atbilstoši pieņemtajam budžetam un tāmēm;</w:t>
      </w:r>
    </w:p>
    <w:p w14:paraId="39C51A14" w14:textId="16A61BCD" w:rsidR="00C85D4E" w:rsidRPr="00366F7A" w:rsidRDefault="00C85D4E" w:rsidP="00366F7A">
      <w:pPr>
        <w:pStyle w:val="Sarakstarindkopa"/>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366F7A">
        <w:rPr>
          <w:rFonts w:ascii="Times New Roman" w:eastAsia="Times New Roman" w:hAnsi="Times New Roman" w:cs="Times New Roman"/>
          <w:color w:val="000000" w:themeColor="text1"/>
          <w:sz w:val="24"/>
          <w:szCs w:val="24"/>
          <w:lang w:eastAsia="lv-LV"/>
        </w:rPr>
        <w:t>pārbaudītu pašvaldības iestāžu un pašvaldības kapitālsabiedrību vadītāju un amatpersonu finansiālās darbības likumību un lietderību;</w:t>
      </w:r>
    </w:p>
    <w:p w14:paraId="598635E6" w14:textId="7D853434" w:rsidR="00C85D4E" w:rsidRPr="00366F7A" w:rsidRDefault="00C85D4E" w:rsidP="00366F7A">
      <w:pPr>
        <w:pStyle w:val="Sarakstarindkopa"/>
        <w:numPr>
          <w:ilvl w:val="0"/>
          <w:numId w:val="39"/>
        </w:numPr>
        <w:shd w:val="clear" w:color="auto" w:fill="FFFFFF"/>
        <w:spacing w:after="120" w:line="240" w:lineRule="auto"/>
        <w:ind w:left="714" w:hanging="357"/>
        <w:contextualSpacing w:val="0"/>
        <w:jc w:val="both"/>
        <w:rPr>
          <w:rFonts w:ascii="Times New Roman" w:eastAsia="Times New Roman" w:hAnsi="Times New Roman" w:cs="Times New Roman"/>
          <w:color w:val="000000" w:themeColor="text1"/>
          <w:sz w:val="24"/>
          <w:szCs w:val="24"/>
          <w:lang w:eastAsia="lv-LV"/>
        </w:rPr>
      </w:pPr>
      <w:r w:rsidRPr="00366F7A">
        <w:rPr>
          <w:rFonts w:ascii="Times New Roman" w:eastAsia="Times New Roman" w:hAnsi="Times New Roman" w:cs="Times New Roman"/>
          <w:color w:val="000000" w:themeColor="text1"/>
          <w:sz w:val="24"/>
          <w:szCs w:val="24"/>
          <w:lang w:eastAsia="lv-LV"/>
        </w:rPr>
        <w:t>kontrolētu, vai pašvaldības finanšu līdzekļi un manta tiek apsaimniekota atbilstoši domes lēmumiem un iedzīvotāju interesēm.</w:t>
      </w:r>
    </w:p>
    <w:p w14:paraId="18AD2081" w14:textId="01A41268" w:rsidR="008D40BA" w:rsidRPr="004C38DA" w:rsidRDefault="008D40BA" w:rsidP="004C38D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Pašvaldībā ir jāizveido </w:t>
      </w:r>
      <w:r w:rsidRPr="004C38DA">
        <w:rPr>
          <w:rFonts w:ascii="Times New Roman" w:hAnsi="Times New Roman" w:cs="Times New Roman"/>
          <w:b/>
          <w:bCs/>
          <w:sz w:val="24"/>
          <w:szCs w:val="24"/>
        </w:rPr>
        <w:t>iekšējās kontroles sistēmu</w:t>
      </w:r>
      <w:r w:rsidRPr="004C38DA">
        <w:rPr>
          <w:rFonts w:ascii="Times New Roman" w:hAnsi="Times New Roman" w:cs="Times New Roman"/>
          <w:sz w:val="24"/>
          <w:szCs w:val="24"/>
        </w:rPr>
        <w:t>, kuras mērķis ir nodrošināt pašvaldības:</w:t>
      </w:r>
    </w:p>
    <w:p w14:paraId="44C4A1D3" w14:textId="28116F64" w:rsidR="008D40BA" w:rsidRP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sz w:val="24"/>
          <w:szCs w:val="24"/>
        </w:rPr>
        <w:t>efektīvu, lietderīgu un ekonomisku darbību atbilstoši kompetencei, izvirzītajiem mērķiem, uzdevumiem un pieejamiem resursiem;</w:t>
      </w:r>
    </w:p>
    <w:p w14:paraId="4680E588" w14:textId="48E5A660" w:rsidR="008D40BA" w:rsidRP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sz w:val="24"/>
          <w:szCs w:val="24"/>
        </w:rPr>
        <w:t>darbību sabiedrības interesēs, veicinot labu pārvaldību;</w:t>
      </w:r>
    </w:p>
    <w:p w14:paraId="59F26FFE" w14:textId="78CC57BB" w:rsidR="008D40BA" w:rsidRP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sz w:val="24"/>
          <w:szCs w:val="24"/>
        </w:rPr>
        <w:t>iespējamo korupcijas un interešu konflikta izveidošanās risku novēršanu;</w:t>
      </w:r>
    </w:p>
    <w:p w14:paraId="4775B57E" w14:textId="77777777" w:rsidR="0037612A" w:rsidRDefault="008D40BA" w:rsidP="0037612A">
      <w:pPr>
        <w:pStyle w:val="Sarakstarindkopa"/>
        <w:numPr>
          <w:ilvl w:val="0"/>
          <w:numId w:val="69"/>
        </w:numPr>
        <w:spacing w:after="0" w:line="240" w:lineRule="auto"/>
        <w:jc w:val="both"/>
        <w:rPr>
          <w:rFonts w:ascii="Times New Roman" w:hAnsi="Times New Roman" w:cs="Times New Roman"/>
          <w:sz w:val="24"/>
          <w:szCs w:val="24"/>
        </w:rPr>
      </w:pPr>
      <w:r w:rsidRPr="0037612A">
        <w:rPr>
          <w:rFonts w:ascii="Times New Roman" w:hAnsi="Times New Roman" w:cs="Times New Roman"/>
          <w:b/>
          <w:bCs/>
          <w:sz w:val="24"/>
          <w:szCs w:val="24"/>
        </w:rPr>
        <w:t>mantas un finanšu līdzekļu izšķērdēšanas, neefektīvas un nelietderīgas izmantošanas novēršanu</w:t>
      </w:r>
      <w:r w:rsidRPr="0037612A">
        <w:rPr>
          <w:rFonts w:ascii="Times New Roman" w:hAnsi="Times New Roman" w:cs="Times New Roman"/>
          <w:sz w:val="24"/>
          <w:szCs w:val="24"/>
        </w:rPr>
        <w:t>;</w:t>
      </w:r>
      <w:r w:rsidR="0037612A">
        <w:rPr>
          <w:rFonts w:ascii="Times New Roman" w:hAnsi="Times New Roman" w:cs="Times New Roman"/>
          <w:sz w:val="24"/>
          <w:szCs w:val="24"/>
        </w:rPr>
        <w:t xml:space="preserve"> </w:t>
      </w:r>
    </w:p>
    <w:p w14:paraId="263887F5" w14:textId="77777777" w:rsidR="0037612A" w:rsidRDefault="0037612A" w:rsidP="0037612A">
      <w:pPr>
        <w:pStyle w:val="Sarakstarindkopa"/>
        <w:numPr>
          <w:ilvl w:val="0"/>
          <w:numId w:val="69"/>
        </w:numPr>
        <w:spacing w:after="0" w:line="240" w:lineRule="auto"/>
        <w:jc w:val="both"/>
        <w:rPr>
          <w:rFonts w:ascii="Times New Roman" w:hAnsi="Times New Roman" w:cs="Times New Roman"/>
          <w:sz w:val="24"/>
          <w:szCs w:val="24"/>
        </w:rPr>
      </w:pPr>
      <w:r w:rsidRPr="00361A74">
        <w:rPr>
          <w:rFonts w:ascii="Times New Roman" w:hAnsi="Times New Roman" w:cs="Times New Roman"/>
          <w:sz w:val="24"/>
          <w:szCs w:val="24"/>
        </w:rPr>
        <w:t>pieļauto kļūdu savlaicīgu identificēšanu un novēršanu un nepieciešamo uzlabojumu veikšanu;</w:t>
      </w:r>
      <w:r>
        <w:rPr>
          <w:rFonts w:ascii="Times New Roman" w:hAnsi="Times New Roman" w:cs="Times New Roman"/>
          <w:sz w:val="24"/>
          <w:szCs w:val="24"/>
        </w:rPr>
        <w:t xml:space="preserve"> </w:t>
      </w:r>
    </w:p>
    <w:p w14:paraId="44BF3818" w14:textId="1AA77B79" w:rsidR="008D40BA" w:rsidRPr="0037612A" w:rsidRDefault="0037612A" w:rsidP="0037612A">
      <w:pPr>
        <w:pStyle w:val="Sarakstarindkopa"/>
        <w:numPr>
          <w:ilvl w:val="0"/>
          <w:numId w:val="69"/>
        </w:numPr>
        <w:spacing w:after="120" w:line="240" w:lineRule="auto"/>
        <w:ind w:left="714" w:hanging="357"/>
        <w:contextualSpacing w:val="0"/>
        <w:jc w:val="both"/>
        <w:rPr>
          <w:rFonts w:ascii="Times New Roman" w:hAnsi="Times New Roman" w:cs="Times New Roman"/>
          <w:sz w:val="24"/>
          <w:szCs w:val="24"/>
        </w:rPr>
      </w:pPr>
      <w:r w:rsidRPr="004C38DA">
        <w:rPr>
          <w:rFonts w:ascii="Times New Roman" w:hAnsi="Times New Roman" w:cs="Times New Roman"/>
          <w:b/>
          <w:bCs/>
          <w:sz w:val="24"/>
          <w:szCs w:val="24"/>
        </w:rPr>
        <w:t>savlaicīgu ticamas finanšu vai vadības informācijas iegūšanu un aizsardzību pret informācijas neatļautu izpaušanu</w:t>
      </w:r>
      <w:r w:rsidRPr="004C38DA">
        <w:rPr>
          <w:rFonts w:ascii="Times New Roman" w:hAnsi="Times New Roman" w:cs="Times New Roman"/>
          <w:sz w:val="24"/>
          <w:szCs w:val="24"/>
        </w:rPr>
        <w:t>.</w:t>
      </w:r>
    </w:p>
    <w:p w14:paraId="403F3C02" w14:textId="5EA07EAB" w:rsidR="00794E07" w:rsidRPr="004C38DA" w:rsidRDefault="00C85D4E" w:rsidP="0037612A">
      <w:pPr>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 xml:space="preserve">Lai nodrošinātu efektīvu darbību, pārvaldības, risku vadības un kontroles novērtēšanai </w:t>
      </w:r>
      <w:r w:rsidRPr="004C38DA">
        <w:rPr>
          <w:rFonts w:ascii="Times New Roman" w:hAnsi="Times New Roman" w:cs="Times New Roman"/>
          <w:b/>
          <w:bCs/>
          <w:sz w:val="24"/>
          <w:szCs w:val="24"/>
        </w:rPr>
        <w:t>pašvaldībās izveido iekšējā audita sistēmu</w:t>
      </w:r>
      <w:r w:rsidRPr="004C38DA">
        <w:rPr>
          <w:rFonts w:ascii="Times New Roman" w:hAnsi="Times New Roman" w:cs="Times New Roman"/>
          <w:sz w:val="24"/>
          <w:szCs w:val="24"/>
        </w:rPr>
        <w:t xml:space="preserve">. </w:t>
      </w:r>
    </w:p>
    <w:p w14:paraId="28356E61" w14:textId="7A309996" w:rsidR="00F732BA" w:rsidRPr="004C38DA" w:rsidRDefault="00F732BA" w:rsidP="00366F7A">
      <w:pPr>
        <w:spacing w:after="0" w:line="240" w:lineRule="auto"/>
        <w:jc w:val="both"/>
        <w:rPr>
          <w:rFonts w:ascii="Times New Roman" w:hAnsi="Times New Roman" w:cs="Times New Roman"/>
          <w:sz w:val="24"/>
          <w:szCs w:val="24"/>
        </w:rPr>
      </w:pPr>
      <w:r w:rsidRPr="004C38DA">
        <w:rPr>
          <w:rFonts w:ascii="Times New Roman" w:hAnsi="Times New Roman" w:cs="Times New Roman"/>
          <w:sz w:val="24"/>
          <w:szCs w:val="24"/>
        </w:rPr>
        <w:t>Pašvaldības var sadarboties iekšējā audita veikšanā.</w:t>
      </w:r>
    </w:p>
    <w:p w14:paraId="54EDE048" w14:textId="33E8F2E6" w:rsidR="00794E07" w:rsidRPr="00361A74" w:rsidRDefault="00794E07" w:rsidP="00361A74">
      <w:pPr>
        <w:pStyle w:val="Virsraksts3"/>
        <w:ind w:left="833" w:hanging="493"/>
      </w:pPr>
      <w:bookmarkStart w:id="29" w:name="_Toc155360704"/>
      <w:r w:rsidRPr="00361A74">
        <w:t>Zvērinātu revidentu kompetence</w:t>
      </w:r>
      <w:bookmarkEnd w:id="29"/>
    </w:p>
    <w:p w14:paraId="2808D8B8" w14:textId="2359DB36" w:rsidR="00794E07" w:rsidRPr="004C38DA" w:rsidRDefault="001B126D" w:rsidP="004C38DA">
      <w:p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Dome nodrošina finanšu revīziju par gada pārskatu vai konsolidēto gada pārskatu. Gada pārskata vai konsolidētā gada pārskata revīzijai dome lemj par revīzijas pakalpojuma līguma slēgšanu ar zvērinātu revidentu vai zvērinātu revidentu komercsabiedrību un izdevumus par pakalpojumu sedz no pašvaldības budžetā paredzētajiem līdzekļiem.</w:t>
      </w:r>
    </w:p>
    <w:p w14:paraId="766ED40C" w14:textId="77777777" w:rsidR="00794E07" w:rsidRPr="00361A74" w:rsidRDefault="00794E07" w:rsidP="00361A74">
      <w:pPr>
        <w:pStyle w:val="Virsraksts3"/>
        <w:ind w:left="833" w:hanging="493"/>
      </w:pPr>
      <w:bookmarkStart w:id="30" w:name="_Toc155360705"/>
      <w:r w:rsidRPr="00361A74">
        <w:t>Valsts kontroles kompetence</w:t>
      </w:r>
      <w:bookmarkEnd w:id="30"/>
    </w:p>
    <w:p w14:paraId="1A3C798D" w14:textId="5BBD7432" w:rsidR="00794E07" w:rsidRPr="004C38DA" w:rsidRDefault="00794E07" w:rsidP="004C38DA">
      <w:p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Valsts kontrole veic </w:t>
      </w:r>
      <w:r w:rsidR="00380229" w:rsidRPr="004C38DA">
        <w:rPr>
          <w:rFonts w:ascii="Times New Roman" w:eastAsia="Times New Roman" w:hAnsi="Times New Roman" w:cs="Times New Roman"/>
          <w:color w:val="000000" w:themeColor="text1"/>
          <w:sz w:val="24"/>
          <w:szCs w:val="24"/>
          <w:lang w:eastAsia="lv-LV"/>
        </w:rPr>
        <w:t xml:space="preserve">kontroli </w:t>
      </w:r>
      <w:r w:rsidRPr="004C38DA">
        <w:rPr>
          <w:rFonts w:ascii="Times New Roman" w:eastAsia="Times New Roman" w:hAnsi="Times New Roman" w:cs="Times New Roman"/>
          <w:color w:val="000000" w:themeColor="text1"/>
          <w:sz w:val="24"/>
          <w:szCs w:val="24"/>
          <w:lang w:eastAsia="lv-LV"/>
        </w:rPr>
        <w:t>atbilstoši Valsts kontroles likumam.</w:t>
      </w:r>
    </w:p>
    <w:p w14:paraId="1D0FDE02" w14:textId="25C63608" w:rsidR="00794E07" w:rsidRPr="004C38DA" w:rsidRDefault="00794E07" w:rsidP="004C38DA">
      <w:pPr>
        <w:shd w:val="clear" w:color="auto" w:fill="FFFFFF"/>
        <w:spacing w:after="0" w:line="240" w:lineRule="auto"/>
        <w:jc w:val="both"/>
        <w:rPr>
          <w:rFonts w:ascii="Times New Roman" w:hAnsi="Times New Roman" w:cs="Times New Roman"/>
          <w:i/>
          <w:color w:val="000000" w:themeColor="text1"/>
          <w:sz w:val="24"/>
          <w:szCs w:val="24"/>
        </w:rPr>
      </w:pPr>
      <w:r w:rsidRPr="004C38DA">
        <w:rPr>
          <w:rFonts w:ascii="Times New Roman" w:hAnsi="Times New Roman" w:cs="Times New Roman"/>
          <w:i/>
          <w:color w:val="000000" w:themeColor="text1"/>
          <w:sz w:val="24"/>
          <w:szCs w:val="24"/>
        </w:rPr>
        <w:t xml:space="preserve">(Likuma </w:t>
      </w:r>
      <w:r w:rsidR="00091BAA" w:rsidRPr="004C38DA">
        <w:rPr>
          <w:rFonts w:ascii="Times New Roman" w:hAnsi="Times New Roman" w:cs="Times New Roman"/>
          <w:i/>
          <w:color w:val="000000" w:themeColor="text1"/>
          <w:sz w:val="24"/>
          <w:szCs w:val="24"/>
        </w:rPr>
        <w:t>“</w:t>
      </w:r>
      <w:r w:rsidRPr="004C38DA">
        <w:rPr>
          <w:rFonts w:ascii="Times New Roman" w:hAnsi="Times New Roman" w:cs="Times New Roman"/>
          <w:i/>
          <w:color w:val="000000" w:themeColor="text1"/>
          <w:sz w:val="24"/>
          <w:szCs w:val="24"/>
        </w:rPr>
        <w:t>Par pašvaldību budžetiem” 36.</w:t>
      </w:r>
      <w:r w:rsidR="0037612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pants)</w:t>
      </w:r>
    </w:p>
    <w:p w14:paraId="073A29CA" w14:textId="7FF416B8" w:rsidR="00794E07" w:rsidRPr="00361A74" w:rsidRDefault="00794E07" w:rsidP="00361A74">
      <w:pPr>
        <w:pStyle w:val="Sarakstarindkopa"/>
        <w:numPr>
          <w:ilvl w:val="0"/>
          <w:numId w:val="11"/>
        </w:numPr>
        <w:tabs>
          <w:tab w:val="left" w:pos="426"/>
        </w:tabs>
        <w:spacing w:after="120" w:line="240" w:lineRule="auto"/>
        <w:ind w:left="709" w:right="-1" w:hanging="283"/>
        <w:jc w:val="both"/>
        <w:rPr>
          <w:rFonts w:ascii="Times New Roman" w:hAnsi="Times New Roman" w:cs="Times New Roman"/>
          <w:i/>
          <w:color w:val="000000" w:themeColor="text1"/>
          <w:sz w:val="24"/>
          <w:szCs w:val="24"/>
        </w:rPr>
      </w:pPr>
      <w:r w:rsidRPr="004C38DA">
        <w:rPr>
          <w:rFonts w:ascii="Times New Roman" w:hAnsi="Times New Roman" w:cs="Times New Roman"/>
          <w:i/>
          <w:color w:val="000000" w:themeColor="text1"/>
          <w:sz w:val="24"/>
          <w:szCs w:val="24"/>
        </w:rPr>
        <w:t>Likums “Par pašvaldību budžetiem” (36.</w:t>
      </w:r>
      <w:r w:rsidR="0037612A">
        <w:rPr>
          <w:rFonts w:ascii="Times New Roman" w:hAnsi="Times New Roman" w:cs="Times New Roman"/>
          <w:i/>
          <w:color w:val="000000" w:themeColor="text1"/>
          <w:sz w:val="24"/>
          <w:szCs w:val="24"/>
        </w:rPr>
        <w:t> </w:t>
      </w:r>
      <w:r w:rsidRPr="004C38DA">
        <w:rPr>
          <w:rFonts w:ascii="Times New Roman" w:hAnsi="Times New Roman" w:cs="Times New Roman"/>
          <w:i/>
          <w:color w:val="000000" w:themeColor="text1"/>
          <w:sz w:val="24"/>
          <w:szCs w:val="24"/>
        </w:rPr>
        <w:t>panta pirmā daļa) nosaka, ka pašvaldības budžeta sastādīšanas un izlietošanas atbilstību likumiem, Ministru kabineta noteikumiem un domes lēmumiem ne retāk kā reizi gadā kontrolē domes uzaicināts zvērināts revidents vai zvērinātu revidentu komercsabiedrība.</w:t>
      </w:r>
    </w:p>
    <w:p w14:paraId="5D61EB0B" w14:textId="77777777" w:rsidR="00794E07" w:rsidRPr="00361A74" w:rsidRDefault="00794E07" w:rsidP="00361A74">
      <w:pPr>
        <w:pStyle w:val="Virsraksts3"/>
        <w:ind w:left="833" w:hanging="493"/>
      </w:pPr>
      <w:bookmarkStart w:id="31" w:name="_Toc155360706"/>
      <w:r w:rsidRPr="00361A74">
        <w:lastRenderedPageBreak/>
        <w:t>VARAM kompetence</w:t>
      </w:r>
      <w:bookmarkEnd w:id="31"/>
    </w:p>
    <w:p w14:paraId="0F359496" w14:textId="0F0F8437" w:rsidR="00794E07" w:rsidRPr="004C38DA" w:rsidRDefault="00794E07" w:rsidP="0037612A">
      <w:pPr>
        <w:shd w:val="clear" w:color="auto" w:fill="FFFFFF"/>
        <w:spacing w:after="120" w:line="240" w:lineRule="auto"/>
        <w:jc w:val="both"/>
        <w:rPr>
          <w:rFonts w:ascii="Times New Roman" w:hAnsi="Times New Roman" w:cs="Times New Roman"/>
          <w:sz w:val="24"/>
          <w:szCs w:val="24"/>
        </w:rPr>
      </w:pPr>
      <w:r w:rsidRPr="004C38DA">
        <w:rPr>
          <w:rFonts w:ascii="Times New Roman" w:hAnsi="Times New Roman" w:cs="Times New Roman"/>
          <w:sz w:val="24"/>
          <w:szCs w:val="24"/>
        </w:rPr>
        <w:t>VARAM</w:t>
      </w:r>
      <w:r w:rsidR="00380229" w:rsidRPr="004C38DA">
        <w:rPr>
          <w:rFonts w:ascii="Times New Roman" w:hAnsi="Times New Roman" w:cs="Times New Roman"/>
          <w:bCs/>
          <w:sz w:val="24"/>
          <w:szCs w:val="24"/>
        </w:rPr>
        <w:t>,</w:t>
      </w:r>
      <w:r w:rsidR="00A17D1F" w:rsidRPr="004C38DA">
        <w:rPr>
          <w:rFonts w:ascii="Times New Roman" w:hAnsi="Times New Roman" w:cs="Times New Roman"/>
          <w:bCs/>
          <w:sz w:val="24"/>
          <w:szCs w:val="24"/>
        </w:rPr>
        <w:t xml:space="preserve"> </w:t>
      </w:r>
      <w:r w:rsidR="00436770" w:rsidRPr="004C38DA">
        <w:rPr>
          <w:rFonts w:ascii="Times New Roman" w:hAnsi="Times New Roman" w:cs="Times New Roman"/>
          <w:bCs/>
          <w:sz w:val="24"/>
          <w:szCs w:val="24"/>
        </w:rPr>
        <w:t xml:space="preserve">pašvaldību </w:t>
      </w:r>
      <w:r w:rsidRPr="004C38DA">
        <w:rPr>
          <w:rFonts w:ascii="Times New Roman" w:hAnsi="Times New Roman" w:cs="Times New Roman"/>
          <w:bCs/>
          <w:sz w:val="24"/>
          <w:szCs w:val="24"/>
        </w:rPr>
        <w:t xml:space="preserve">saistošos noteikumus par pašvaldības budžeta apstiprināšanu un budžeta grozījumiem </w:t>
      </w:r>
      <w:r w:rsidRPr="004C38DA">
        <w:rPr>
          <w:rFonts w:ascii="Times New Roman" w:hAnsi="Times New Roman" w:cs="Times New Roman"/>
          <w:bCs/>
          <w:sz w:val="24"/>
          <w:szCs w:val="24"/>
          <w:u w:val="single"/>
        </w:rPr>
        <w:t>pieņem zināšanai un pārbauda</w:t>
      </w:r>
      <w:r w:rsidRPr="004C38DA">
        <w:rPr>
          <w:rFonts w:ascii="Times New Roman" w:hAnsi="Times New Roman" w:cs="Times New Roman"/>
          <w:bCs/>
          <w:sz w:val="24"/>
          <w:szCs w:val="24"/>
        </w:rPr>
        <w:t xml:space="preserve">, vai saistošie noteikumi pēc formas atbilst likuma </w:t>
      </w:r>
      <w:r w:rsidR="00091BAA" w:rsidRPr="004C38DA">
        <w:rPr>
          <w:rFonts w:ascii="Times New Roman" w:hAnsi="Times New Roman" w:cs="Times New Roman"/>
          <w:bCs/>
          <w:sz w:val="24"/>
          <w:szCs w:val="24"/>
        </w:rPr>
        <w:t>“</w:t>
      </w:r>
      <w:r w:rsidRPr="004C38DA">
        <w:rPr>
          <w:rFonts w:ascii="Times New Roman" w:hAnsi="Times New Roman" w:cs="Times New Roman"/>
          <w:bCs/>
          <w:sz w:val="24"/>
          <w:szCs w:val="24"/>
        </w:rPr>
        <w:t>Par pašvaldību budžetiem” 16. un 17.</w:t>
      </w:r>
      <w:r w:rsidR="0037612A">
        <w:rPr>
          <w:rFonts w:ascii="Times New Roman" w:hAnsi="Times New Roman" w:cs="Times New Roman"/>
          <w:bCs/>
          <w:sz w:val="24"/>
          <w:szCs w:val="24"/>
        </w:rPr>
        <w:t> </w:t>
      </w:r>
      <w:r w:rsidRPr="004C38DA">
        <w:rPr>
          <w:rFonts w:ascii="Times New Roman" w:hAnsi="Times New Roman" w:cs="Times New Roman"/>
          <w:bCs/>
          <w:sz w:val="24"/>
          <w:szCs w:val="24"/>
        </w:rPr>
        <w:t>pantam</w:t>
      </w:r>
      <w:r w:rsidRPr="004C38DA">
        <w:rPr>
          <w:rFonts w:ascii="Times New Roman" w:hAnsi="Times New Roman" w:cs="Times New Roman"/>
          <w:sz w:val="24"/>
          <w:szCs w:val="24"/>
        </w:rPr>
        <w:t>.</w:t>
      </w:r>
    </w:p>
    <w:p w14:paraId="1DB9E936" w14:textId="0B198626" w:rsidR="00794E07" w:rsidRPr="004C38DA" w:rsidRDefault="00C85D4E" w:rsidP="0037612A">
      <w:pPr>
        <w:shd w:val="clear" w:color="auto" w:fill="FFFFFF"/>
        <w:spacing w:after="120" w:line="240" w:lineRule="auto"/>
        <w:jc w:val="both"/>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Lai īstenotu pašvaldību darbības pārraudzību </w:t>
      </w:r>
      <w:r w:rsidR="00436770" w:rsidRPr="004C38DA">
        <w:rPr>
          <w:rFonts w:ascii="Times New Roman" w:hAnsi="Times New Roman" w:cs="Times New Roman"/>
          <w:sz w:val="24"/>
          <w:szCs w:val="24"/>
          <w:u w:val="single"/>
        </w:rPr>
        <w:t>Pašvaldības likuma</w:t>
      </w:r>
      <w:r w:rsidR="00436770" w:rsidRPr="004C38DA">
        <w:rPr>
          <w:rFonts w:ascii="Times New Roman" w:hAnsi="Times New Roman" w:cs="Times New Roman"/>
          <w:sz w:val="24"/>
          <w:szCs w:val="24"/>
        </w:rPr>
        <w:t xml:space="preserve"> </w:t>
      </w:r>
      <w:r w:rsidRPr="004C38DA">
        <w:rPr>
          <w:rFonts w:ascii="Times New Roman" w:eastAsia="Times New Roman" w:hAnsi="Times New Roman" w:cs="Times New Roman"/>
          <w:color w:val="000000" w:themeColor="text1"/>
          <w:sz w:val="24"/>
          <w:szCs w:val="24"/>
          <w:lang w:eastAsia="lv-LV"/>
        </w:rPr>
        <w:t xml:space="preserve">noteiktajā kārtībā un apjomā, </w:t>
      </w:r>
      <w:r w:rsidR="00357020" w:rsidRPr="004C38DA">
        <w:rPr>
          <w:rFonts w:ascii="Times New Roman" w:eastAsia="Times New Roman" w:hAnsi="Times New Roman" w:cs="Times New Roman"/>
          <w:color w:val="000000" w:themeColor="text1"/>
          <w:sz w:val="24"/>
          <w:szCs w:val="24"/>
          <w:lang w:eastAsia="lv-LV"/>
        </w:rPr>
        <w:t>VARAM</w:t>
      </w:r>
      <w:r w:rsidRPr="004C38DA">
        <w:rPr>
          <w:rFonts w:ascii="Times New Roman" w:eastAsia="Times New Roman" w:hAnsi="Times New Roman" w:cs="Times New Roman"/>
          <w:color w:val="000000" w:themeColor="text1"/>
          <w:sz w:val="24"/>
          <w:szCs w:val="24"/>
          <w:lang w:eastAsia="lv-LV"/>
        </w:rPr>
        <w:t xml:space="preserve"> ir tiesīga pieaicināt zvērinātu revidentu vai zvērinātu revidentu komercsabiedrību ārkārtas finanšu revīzijai. </w:t>
      </w:r>
      <w:r w:rsidR="00357020" w:rsidRPr="004C38DA">
        <w:rPr>
          <w:rFonts w:ascii="Times New Roman" w:eastAsia="Times New Roman" w:hAnsi="Times New Roman" w:cs="Times New Roman"/>
          <w:color w:val="000000" w:themeColor="text1"/>
          <w:sz w:val="24"/>
          <w:szCs w:val="24"/>
          <w:lang w:eastAsia="lv-LV"/>
        </w:rPr>
        <w:t>VARAM</w:t>
      </w:r>
      <w:r w:rsidRPr="004C38DA">
        <w:rPr>
          <w:rFonts w:ascii="Times New Roman" w:eastAsia="Times New Roman" w:hAnsi="Times New Roman" w:cs="Times New Roman"/>
          <w:color w:val="000000" w:themeColor="text1"/>
          <w:sz w:val="24"/>
          <w:szCs w:val="24"/>
          <w:lang w:eastAsia="lv-LV"/>
        </w:rPr>
        <w:t xml:space="preserve"> slēdz revīzijas pakalpojuma līgumu ar zvērinātu revidentu vai zvērinātu revidentu komercsabiedrību un izdevumus par pakalpojumu sedz no ministrijas budžetā paredzētajiem līdzekļiem. Pašvaldībai ir pienākums </w:t>
      </w:r>
      <w:r w:rsidR="00481074" w:rsidRPr="004C38DA">
        <w:rPr>
          <w:rFonts w:ascii="Times New Roman" w:eastAsia="Times New Roman" w:hAnsi="Times New Roman" w:cs="Times New Roman"/>
          <w:color w:val="000000" w:themeColor="text1"/>
          <w:sz w:val="24"/>
          <w:szCs w:val="24"/>
          <w:lang w:eastAsia="lv-LV"/>
        </w:rPr>
        <w:t>VARAM</w:t>
      </w:r>
      <w:r w:rsidRPr="004C38DA">
        <w:rPr>
          <w:rFonts w:ascii="Times New Roman" w:eastAsia="Times New Roman" w:hAnsi="Times New Roman" w:cs="Times New Roman"/>
          <w:color w:val="000000" w:themeColor="text1"/>
          <w:sz w:val="24"/>
          <w:szCs w:val="24"/>
          <w:lang w:eastAsia="lv-LV"/>
        </w:rPr>
        <w:t>, kā arī zvērināta revidenta vai zvērinātu revidentu komercsabiedrības norādītajā kārtībā un termiņos sniegt ārkārtas finanšu revīzijai nepieciešamo informāciju un dokumentus.</w:t>
      </w:r>
      <w:r w:rsidR="00794E07" w:rsidRPr="004C38DA">
        <w:rPr>
          <w:rFonts w:ascii="Times New Roman" w:hAnsi="Times New Roman" w:cs="Times New Roman"/>
          <w:i/>
          <w:color w:val="000000" w:themeColor="text1"/>
          <w:sz w:val="24"/>
          <w:szCs w:val="24"/>
        </w:rPr>
        <w:t>(</w:t>
      </w:r>
      <w:r w:rsidR="001B126D" w:rsidRPr="004C38DA">
        <w:rPr>
          <w:rFonts w:ascii="Times New Roman" w:hAnsi="Times New Roman" w:cs="Times New Roman"/>
          <w:i/>
          <w:color w:val="000000" w:themeColor="text1"/>
          <w:sz w:val="24"/>
          <w:szCs w:val="24"/>
        </w:rPr>
        <w:t>Pašvaldību likums</w:t>
      </w:r>
      <w:r w:rsidR="00794E07" w:rsidRPr="004C38DA">
        <w:rPr>
          <w:rFonts w:ascii="Times New Roman" w:hAnsi="Times New Roman" w:cs="Times New Roman"/>
          <w:i/>
          <w:color w:val="000000" w:themeColor="text1"/>
          <w:sz w:val="24"/>
          <w:szCs w:val="24"/>
        </w:rPr>
        <w:t xml:space="preserve"> 7</w:t>
      </w:r>
      <w:r w:rsidR="001B126D" w:rsidRPr="004C38DA">
        <w:rPr>
          <w:rFonts w:ascii="Times New Roman" w:hAnsi="Times New Roman" w:cs="Times New Roman"/>
          <w:i/>
          <w:color w:val="000000" w:themeColor="text1"/>
          <w:sz w:val="24"/>
          <w:szCs w:val="24"/>
        </w:rPr>
        <w:t>5</w:t>
      </w:r>
      <w:r w:rsidR="00794E07" w:rsidRPr="004C38DA">
        <w:rPr>
          <w:rFonts w:ascii="Times New Roman" w:hAnsi="Times New Roman" w:cs="Times New Roman"/>
          <w:i/>
          <w:color w:val="000000" w:themeColor="text1"/>
          <w:sz w:val="24"/>
          <w:szCs w:val="24"/>
        </w:rPr>
        <w:t>.</w:t>
      </w:r>
      <w:r w:rsidR="0037612A">
        <w:rPr>
          <w:rFonts w:ascii="Times New Roman" w:hAnsi="Times New Roman" w:cs="Times New Roman"/>
          <w:i/>
          <w:color w:val="000000" w:themeColor="text1"/>
          <w:sz w:val="24"/>
          <w:szCs w:val="24"/>
        </w:rPr>
        <w:t> </w:t>
      </w:r>
      <w:r w:rsidR="001B126D" w:rsidRPr="004C38DA">
        <w:rPr>
          <w:rFonts w:ascii="Times New Roman" w:hAnsi="Times New Roman" w:cs="Times New Roman"/>
          <w:i/>
          <w:color w:val="000000" w:themeColor="text1"/>
          <w:sz w:val="24"/>
          <w:szCs w:val="24"/>
        </w:rPr>
        <w:t>pants</w:t>
      </w:r>
      <w:r w:rsidR="00794E07" w:rsidRPr="004C38DA">
        <w:rPr>
          <w:rFonts w:ascii="Times New Roman" w:hAnsi="Times New Roman" w:cs="Times New Roman"/>
          <w:i/>
          <w:color w:val="000000" w:themeColor="text1"/>
          <w:sz w:val="24"/>
          <w:szCs w:val="24"/>
        </w:rPr>
        <w:t>)</w:t>
      </w:r>
    </w:p>
    <w:p w14:paraId="5E2ACDA5" w14:textId="77777777" w:rsidR="0037612A" w:rsidRDefault="0037612A" w:rsidP="004C38DA">
      <w:pPr>
        <w:spacing w:line="240" w:lineRule="auto"/>
        <w:rPr>
          <w:rFonts w:ascii="Times New Roman" w:eastAsia="Times New Roman" w:hAnsi="Times New Roman" w:cs="Times New Roman"/>
          <w:color w:val="000000" w:themeColor="text1"/>
          <w:sz w:val="24"/>
          <w:szCs w:val="24"/>
          <w:lang w:eastAsia="lv-LV"/>
        </w:rPr>
      </w:pPr>
    </w:p>
    <w:p w14:paraId="79DB8EAA" w14:textId="5CFC8297" w:rsidR="00DC5B81" w:rsidRPr="004C38DA" w:rsidRDefault="00DC5B81" w:rsidP="004C38DA">
      <w:pPr>
        <w:spacing w:line="240" w:lineRule="auto"/>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 xml:space="preserve">Aicinām ar </w:t>
      </w:r>
      <w:r w:rsidR="00481074" w:rsidRPr="004C38DA">
        <w:rPr>
          <w:rFonts w:ascii="Times New Roman" w:eastAsia="Times New Roman" w:hAnsi="Times New Roman" w:cs="Times New Roman"/>
          <w:color w:val="000000" w:themeColor="text1"/>
          <w:sz w:val="24"/>
          <w:szCs w:val="24"/>
          <w:lang w:eastAsia="lv-LV"/>
        </w:rPr>
        <w:t xml:space="preserve">sagatavotajiem </w:t>
      </w:r>
      <w:r w:rsidRPr="004C38DA">
        <w:rPr>
          <w:rFonts w:ascii="Times New Roman" w:eastAsia="Times New Roman" w:hAnsi="Times New Roman" w:cs="Times New Roman"/>
          <w:color w:val="000000" w:themeColor="text1"/>
          <w:sz w:val="24"/>
          <w:szCs w:val="24"/>
          <w:lang w:eastAsia="lv-LV"/>
        </w:rPr>
        <w:t>saistošo noteikumu paraugiem iepazīties VARAM mājaslapā:</w:t>
      </w:r>
      <w:r w:rsidR="0037612A">
        <w:rPr>
          <w:rFonts w:ascii="Times New Roman" w:eastAsia="Times New Roman" w:hAnsi="Times New Roman" w:cs="Times New Roman"/>
          <w:color w:val="000000" w:themeColor="text1"/>
          <w:sz w:val="24"/>
          <w:szCs w:val="24"/>
          <w:lang w:eastAsia="lv-LV"/>
        </w:rPr>
        <w:t xml:space="preserve"> </w:t>
      </w:r>
      <w:hyperlink r:id="rId24" w:history="1">
        <w:r w:rsidR="0037612A" w:rsidRPr="007343D7">
          <w:rPr>
            <w:rStyle w:val="Hipersaite"/>
            <w:rFonts w:ascii="Times New Roman" w:eastAsia="Times New Roman" w:hAnsi="Times New Roman" w:cs="Times New Roman"/>
            <w:sz w:val="24"/>
            <w:szCs w:val="24"/>
            <w:lang w:eastAsia="lv-LV"/>
          </w:rPr>
          <w:t>https://www.varam.gov.lv/lv/paraugi-un-vadlinijas-par-pasvaldibu-budzeta-jautajumiem</w:t>
        </w:r>
      </w:hyperlink>
    </w:p>
    <w:p w14:paraId="43E85084" w14:textId="389B88B2" w:rsidR="00DC5B81" w:rsidRPr="004C38DA" w:rsidRDefault="00DC5B81" w:rsidP="004C38DA">
      <w:pPr>
        <w:spacing w:after="0" w:line="240" w:lineRule="auto"/>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S</w:t>
      </w:r>
      <w:r w:rsidR="007827AC" w:rsidRPr="004C38DA">
        <w:rPr>
          <w:rFonts w:ascii="Times New Roman" w:eastAsia="Times New Roman" w:hAnsi="Times New Roman" w:cs="Times New Roman"/>
          <w:color w:val="000000" w:themeColor="text1"/>
          <w:sz w:val="24"/>
          <w:szCs w:val="24"/>
          <w:lang w:eastAsia="lv-LV"/>
        </w:rPr>
        <w:t>adaļās</w:t>
      </w:r>
      <w:r w:rsidRPr="004C38DA">
        <w:rPr>
          <w:rFonts w:ascii="Times New Roman" w:eastAsia="Times New Roman" w:hAnsi="Times New Roman" w:cs="Times New Roman"/>
          <w:color w:val="000000" w:themeColor="text1"/>
          <w:sz w:val="24"/>
          <w:szCs w:val="24"/>
          <w:lang w:eastAsia="lv-LV"/>
        </w:rPr>
        <w:t>:</w:t>
      </w:r>
    </w:p>
    <w:p w14:paraId="78E040EB" w14:textId="63C7AA91" w:rsidR="00DC5B81" w:rsidRPr="004C38DA" w:rsidRDefault="00000000" w:rsidP="004C38DA">
      <w:pPr>
        <w:spacing w:after="0" w:line="240" w:lineRule="auto"/>
        <w:rPr>
          <w:rFonts w:ascii="Times New Roman" w:eastAsia="Times New Roman" w:hAnsi="Times New Roman" w:cs="Times New Roman"/>
          <w:color w:val="000000" w:themeColor="text1"/>
          <w:sz w:val="24"/>
          <w:szCs w:val="24"/>
          <w:lang w:eastAsia="lv-LV"/>
        </w:rPr>
      </w:pPr>
      <w:hyperlink r:id="rId25" w:tooltip="Saistošo noteikumu dokumenta paraugs budžetam" w:history="1">
        <w:r w:rsidR="00DC5B81" w:rsidRPr="004C38DA">
          <w:rPr>
            <w:rStyle w:val="Hipersaite"/>
            <w:rFonts w:ascii="Times New Roman" w:eastAsia="Times New Roman" w:hAnsi="Times New Roman" w:cs="Times New Roman"/>
            <w:sz w:val="24"/>
            <w:szCs w:val="24"/>
            <w:lang w:eastAsia="lv-LV"/>
          </w:rPr>
          <w:t>Saistošo noteikumu dokumenta paraugs budžetam</w:t>
        </w:r>
      </w:hyperlink>
      <w:r w:rsidR="00DC5B81" w:rsidRPr="004C38DA">
        <w:rPr>
          <w:rFonts w:ascii="Times New Roman" w:eastAsia="Times New Roman" w:hAnsi="Times New Roman" w:cs="Times New Roman"/>
          <w:color w:val="000000" w:themeColor="text1"/>
          <w:sz w:val="24"/>
          <w:szCs w:val="24"/>
          <w:lang w:eastAsia="lv-LV"/>
        </w:rPr>
        <w:t xml:space="preserve">. </w:t>
      </w:r>
      <w:hyperlink r:id="rId26" w:tooltip="Pielikums" w:history="1">
        <w:r w:rsidR="00DC5B81" w:rsidRPr="004C38DA">
          <w:rPr>
            <w:rStyle w:val="Hipersaite"/>
            <w:rFonts w:ascii="Times New Roman" w:eastAsia="Times New Roman" w:hAnsi="Times New Roman" w:cs="Times New Roman"/>
            <w:sz w:val="24"/>
            <w:szCs w:val="24"/>
            <w:lang w:eastAsia="lv-LV"/>
          </w:rPr>
          <w:t>Pielikums</w:t>
        </w:r>
      </w:hyperlink>
      <w:r w:rsidR="00DC5B81" w:rsidRPr="004C38DA">
        <w:rPr>
          <w:rFonts w:ascii="Times New Roman" w:eastAsia="Times New Roman" w:hAnsi="Times New Roman" w:cs="Times New Roman"/>
          <w:color w:val="000000" w:themeColor="text1"/>
          <w:sz w:val="24"/>
          <w:szCs w:val="24"/>
          <w:lang w:eastAsia="lv-LV"/>
        </w:rPr>
        <w:t>.</w:t>
      </w:r>
    </w:p>
    <w:p w14:paraId="76657C37" w14:textId="1697F592" w:rsidR="00A83ACD" w:rsidRPr="004C38DA" w:rsidRDefault="00000000" w:rsidP="004C38DA">
      <w:pPr>
        <w:spacing w:after="0" w:line="240" w:lineRule="auto"/>
        <w:rPr>
          <w:rFonts w:ascii="Times New Roman" w:eastAsia="Times New Roman" w:hAnsi="Times New Roman" w:cs="Times New Roman"/>
          <w:color w:val="000000" w:themeColor="text1"/>
          <w:sz w:val="24"/>
          <w:szCs w:val="24"/>
          <w:lang w:eastAsia="lv-LV"/>
        </w:rPr>
      </w:pPr>
      <w:hyperlink r:id="rId27" w:tooltip="Saistošo noteikumu dokumenta paraugs budžeta grozījumiem" w:history="1">
        <w:r w:rsidR="00DC5B81" w:rsidRPr="004C38DA">
          <w:rPr>
            <w:rStyle w:val="Hipersaite"/>
            <w:rFonts w:ascii="Times New Roman" w:eastAsia="Times New Roman" w:hAnsi="Times New Roman" w:cs="Times New Roman"/>
            <w:sz w:val="24"/>
            <w:szCs w:val="24"/>
            <w:lang w:eastAsia="lv-LV"/>
          </w:rPr>
          <w:t>Saistošo noteikumu dokumenta paraugs budžeta grozījumiem</w:t>
        </w:r>
      </w:hyperlink>
      <w:r w:rsidR="00DC5B81" w:rsidRPr="004C38DA">
        <w:rPr>
          <w:rFonts w:ascii="Times New Roman" w:eastAsia="Times New Roman" w:hAnsi="Times New Roman" w:cs="Times New Roman"/>
          <w:color w:val="000000" w:themeColor="text1"/>
          <w:sz w:val="24"/>
          <w:szCs w:val="24"/>
          <w:lang w:eastAsia="lv-LV"/>
        </w:rPr>
        <w:t xml:space="preserve">. </w:t>
      </w:r>
      <w:hyperlink r:id="rId28" w:tooltip="Pielikums" w:history="1">
        <w:r w:rsidR="00DC5B81" w:rsidRPr="004C38DA">
          <w:rPr>
            <w:rStyle w:val="Hipersaite"/>
            <w:rFonts w:ascii="Times New Roman" w:eastAsia="Times New Roman" w:hAnsi="Times New Roman" w:cs="Times New Roman"/>
            <w:sz w:val="24"/>
            <w:szCs w:val="24"/>
            <w:lang w:eastAsia="lv-LV"/>
          </w:rPr>
          <w:t>Pielikums</w:t>
        </w:r>
      </w:hyperlink>
      <w:r w:rsidR="00DC5B81" w:rsidRPr="004C38DA">
        <w:rPr>
          <w:rFonts w:ascii="Times New Roman" w:eastAsia="Times New Roman" w:hAnsi="Times New Roman" w:cs="Times New Roman"/>
          <w:color w:val="000000" w:themeColor="text1"/>
          <w:sz w:val="24"/>
          <w:szCs w:val="24"/>
          <w:lang w:eastAsia="lv-LV"/>
        </w:rPr>
        <w:t>. </w:t>
      </w:r>
    </w:p>
    <w:p w14:paraId="5EB4A912" w14:textId="53C6F8DF" w:rsidR="001852E1" w:rsidRPr="004C38DA" w:rsidRDefault="001852E1" w:rsidP="004C38DA">
      <w:pPr>
        <w:spacing w:after="0" w:line="240" w:lineRule="auto"/>
        <w:rPr>
          <w:rFonts w:ascii="Times New Roman" w:eastAsia="Times New Roman" w:hAnsi="Times New Roman" w:cs="Times New Roman"/>
          <w:color w:val="000000" w:themeColor="text1"/>
          <w:sz w:val="24"/>
          <w:szCs w:val="24"/>
          <w:lang w:eastAsia="lv-LV"/>
        </w:rPr>
      </w:pPr>
    </w:p>
    <w:p w14:paraId="12BA5135" w14:textId="77777777" w:rsidR="0037612A" w:rsidRDefault="0037612A" w:rsidP="004C38DA">
      <w:pPr>
        <w:spacing w:after="0" w:line="240" w:lineRule="auto"/>
        <w:rPr>
          <w:rFonts w:ascii="Times New Roman" w:eastAsia="Times New Roman" w:hAnsi="Times New Roman" w:cs="Times New Roman"/>
          <w:i/>
          <w:iCs/>
          <w:color w:val="000000" w:themeColor="text1"/>
          <w:sz w:val="24"/>
          <w:szCs w:val="24"/>
          <w:lang w:eastAsia="lv-LV"/>
        </w:rPr>
      </w:pPr>
    </w:p>
    <w:p w14:paraId="13465AFB" w14:textId="4D6765D4" w:rsidR="001852E1" w:rsidRPr="0037612A" w:rsidRDefault="001852E1" w:rsidP="004C38DA">
      <w:pPr>
        <w:spacing w:after="0" w:line="240" w:lineRule="auto"/>
        <w:rPr>
          <w:rFonts w:ascii="Times New Roman" w:eastAsia="Times New Roman" w:hAnsi="Times New Roman" w:cs="Times New Roman"/>
          <w:i/>
          <w:iCs/>
          <w:color w:val="000000" w:themeColor="text1"/>
          <w:sz w:val="24"/>
          <w:szCs w:val="24"/>
          <w:lang w:eastAsia="lv-LV"/>
        </w:rPr>
      </w:pPr>
      <w:r w:rsidRPr="0037612A">
        <w:rPr>
          <w:rFonts w:ascii="Times New Roman" w:eastAsia="Times New Roman" w:hAnsi="Times New Roman" w:cs="Times New Roman"/>
          <w:i/>
          <w:iCs/>
          <w:color w:val="000000" w:themeColor="text1"/>
          <w:sz w:val="24"/>
          <w:szCs w:val="24"/>
          <w:lang w:eastAsia="lv-LV"/>
        </w:rPr>
        <w:t>Dokuments atjaunots:</w:t>
      </w:r>
    </w:p>
    <w:p w14:paraId="621064F7" w14:textId="5340101D" w:rsidR="001852E1" w:rsidRPr="004C38DA" w:rsidRDefault="00170276" w:rsidP="004C38DA">
      <w:pPr>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29</w:t>
      </w:r>
      <w:r w:rsidR="001852E1" w:rsidRPr="004C38DA">
        <w:rPr>
          <w:rFonts w:ascii="Times New Roman" w:eastAsia="Times New Roman" w:hAnsi="Times New Roman" w:cs="Times New Roman"/>
          <w:color w:val="000000" w:themeColor="text1"/>
          <w:sz w:val="24"/>
          <w:szCs w:val="24"/>
          <w:lang w:eastAsia="lv-LV"/>
        </w:rPr>
        <w:t>.</w:t>
      </w:r>
      <w:r w:rsidR="0062461A" w:rsidRPr="004C38DA">
        <w:rPr>
          <w:rFonts w:ascii="Times New Roman" w:eastAsia="Times New Roman" w:hAnsi="Times New Roman" w:cs="Times New Roman"/>
          <w:color w:val="000000" w:themeColor="text1"/>
          <w:sz w:val="24"/>
          <w:szCs w:val="24"/>
          <w:lang w:eastAsia="lv-LV"/>
        </w:rPr>
        <w:t>01</w:t>
      </w:r>
      <w:r w:rsidR="001852E1" w:rsidRPr="004C38DA">
        <w:rPr>
          <w:rFonts w:ascii="Times New Roman" w:eastAsia="Times New Roman" w:hAnsi="Times New Roman" w:cs="Times New Roman"/>
          <w:color w:val="000000" w:themeColor="text1"/>
          <w:sz w:val="24"/>
          <w:szCs w:val="24"/>
          <w:lang w:eastAsia="lv-LV"/>
        </w:rPr>
        <w:t>.202</w:t>
      </w:r>
      <w:r w:rsidR="0062461A" w:rsidRPr="004C38DA">
        <w:rPr>
          <w:rFonts w:ascii="Times New Roman" w:eastAsia="Times New Roman" w:hAnsi="Times New Roman" w:cs="Times New Roman"/>
          <w:color w:val="000000" w:themeColor="text1"/>
          <w:sz w:val="24"/>
          <w:szCs w:val="24"/>
          <w:lang w:eastAsia="lv-LV"/>
        </w:rPr>
        <w:t>4</w:t>
      </w:r>
      <w:r w:rsidR="001852E1" w:rsidRPr="004C38DA">
        <w:rPr>
          <w:rFonts w:ascii="Times New Roman" w:eastAsia="Times New Roman" w:hAnsi="Times New Roman" w:cs="Times New Roman"/>
          <w:color w:val="000000" w:themeColor="text1"/>
          <w:sz w:val="24"/>
          <w:szCs w:val="24"/>
          <w:lang w:eastAsia="lv-LV"/>
        </w:rPr>
        <w:t>.</w:t>
      </w:r>
    </w:p>
    <w:p w14:paraId="5C661D21" w14:textId="74D83D69" w:rsidR="001852E1" w:rsidRPr="004C38DA" w:rsidRDefault="001852E1" w:rsidP="004C38DA">
      <w:pPr>
        <w:spacing w:line="240" w:lineRule="auto"/>
        <w:rPr>
          <w:rFonts w:ascii="Times New Roman" w:eastAsia="Times New Roman" w:hAnsi="Times New Roman" w:cs="Times New Roman"/>
          <w:color w:val="000000" w:themeColor="text1"/>
          <w:sz w:val="24"/>
          <w:szCs w:val="24"/>
          <w:lang w:eastAsia="lv-LV"/>
        </w:rPr>
      </w:pPr>
      <w:r w:rsidRPr="004C38DA">
        <w:rPr>
          <w:rFonts w:ascii="Times New Roman" w:eastAsia="Times New Roman" w:hAnsi="Times New Roman" w:cs="Times New Roman"/>
          <w:color w:val="000000" w:themeColor="text1"/>
          <w:sz w:val="24"/>
          <w:szCs w:val="24"/>
          <w:lang w:eastAsia="lv-LV"/>
        </w:rPr>
        <w:t>Kontaktpersona: Maija Brunava (</w:t>
      </w:r>
      <w:hyperlink r:id="rId29" w:history="1">
        <w:r w:rsidRPr="004C38DA">
          <w:rPr>
            <w:rStyle w:val="Hipersaite"/>
            <w:rFonts w:ascii="Times New Roman" w:eastAsia="Times New Roman" w:hAnsi="Times New Roman" w:cs="Times New Roman"/>
            <w:sz w:val="24"/>
            <w:szCs w:val="24"/>
            <w:lang w:eastAsia="lv-LV"/>
          </w:rPr>
          <w:t>maija.brunava@varam.gov.lv</w:t>
        </w:r>
      </w:hyperlink>
      <w:r w:rsidRPr="004C38DA">
        <w:rPr>
          <w:rFonts w:ascii="Times New Roman" w:eastAsia="Times New Roman" w:hAnsi="Times New Roman" w:cs="Times New Roman"/>
          <w:color w:val="000000" w:themeColor="text1"/>
          <w:sz w:val="24"/>
          <w:szCs w:val="24"/>
          <w:lang w:eastAsia="lv-LV"/>
        </w:rPr>
        <w:t>; 67026442</w:t>
      </w:r>
      <w:r w:rsidRPr="004C38DA">
        <w:rPr>
          <w:rFonts w:ascii="Times New Roman" w:eastAsia="Calibri" w:hAnsi="Times New Roman" w:cs="Times New Roman"/>
          <w:noProof/>
          <w:color w:val="1F497D"/>
          <w:sz w:val="24"/>
          <w:szCs w:val="24"/>
          <w:lang w:eastAsia="lv-LV"/>
        </w:rPr>
        <w:t>)</w:t>
      </w:r>
    </w:p>
    <w:sectPr w:rsidR="001852E1" w:rsidRPr="004C38DA" w:rsidSect="004C38DA">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F612" w14:textId="77777777" w:rsidR="0022163B" w:rsidRDefault="0022163B" w:rsidP="00C51DD5">
      <w:pPr>
        <w:spacing w:after="0" w:line="240" w:lineRule="auto"/>
      </w:pPr>
      <w:r>
        <w:separator/>
      </w:r>
    </w:p>
  </w:endnote>
  <w:endnote w:type="continuationSeparator" w:id="0">
    <w:p w14:paraId="35484B27" w14:textId="77777777" w:rsidR="0022163B" w:rsidRDefault="0022163B" w:rsidP="00C5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18550"/>
      <w:docPartObj>
        <w:docPartGallery w:val="Page Numbers (Bottom of Page)"/>
        <w:docPartUnique/>
      </w:docPartObj>
    </w:sdtPr>
    <w:sdtEndPr>
      <w:rPr>
        <w:rFonts w:ascii="Times New Roman" w:hAnsi="Times New Roman" w:cs="Times New Roman"/>
        <w:noProof/>
      </w:rPr>
    </w:sdtEndPr>
    <w:sdtContent>
      <w:p w14:paraId="47FF7EDC" w14:textId="53C7E11B" w:rsidR="00E34AF1" w:rsidRPr="00E34AF1" w:rsidRDefault="00E34AF1" w:rsidP="00E34AF1">
        <w:pPr>
          <w:pStyle w:val="Kjene"/>
          <w:jc w:val="center"/>
          <w:rPr>
            <w:rFonts w:ascii="Times New Roman" w:hAnsi="Times New Roman" w:cs="Times New Roman"/>
          </w:rPr>
        </w:pPr>
        <w:r w:rsidRPr="00E34AF1">
          <w:rPr>
            <w:rFonts w:ascii="Times New Roman" w:hAnsi="Times New Roman" w:cs="Times New Roman"/>
          </w:rPr>
          <w:fldChar w:fldCharType="begin"/>
        </w:r>
        <w:r w:rsidRPr="00E34AF1">
          <w:rPr>
            <w:rFonts w:ascii="Times New Roman" w:hAnsi="Times New Roman" w:cs="Times New Roman"/>
          </w:rPr>
          <w:instrText xml:space="preserve"> PAGE   \* MERGEFORMAT </w:instrText>
        </w:r>
        <w:r w:rsidRPr="00E34AF1">
          <w:rPr>
            <w:rFonts w:ascii="Times New Roman" w:hAnsi="Times New Roman" w:cs="Times New Roman"/>
          </w:rPr>
          <w:fldChar w:fldCharType="separate"/>
        </w:r>
        <w:r w:rsidRPr="00E34AF1">
          <w:rPr>
            <w:rFonts w:ascii="Times New Roman" w:hAnsi="Times New Roman" w:cs="Times New Roman"/>
            <w:noProof/>
          </w:rPr>
          <w:t>2</w:t>
        </w:r>
        <w:r w:rsidRPr="00E34AF1">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F3B6" w14:textId="3A294C4D" w:rsidR="00E34AF1" w:rsidRDefault="00E34AF1">
    <w:pPr>
      <w:pStyle w:val="Kjene"/>
      <w:jc w:val="center"/>
    </w:pPr>
  </w:p>
  <w:p w14:paraId="57293EAE" w14:textId="77777777" w:rsidR="00E34AF1" w:rsidRDefault="00E34AF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11329"/>
      <w:docPartObj>
        <w:docPartGallery w:val="Page Numbers (Bottom of Page)"/>
        <w:docPartUnique/>
      </w:docPartObj>
    </w:sdtPr>
    <w:sdtEndPr>
      <w:rPr>
        <w:rFonts w:ascii="Times New Roman" w:hAnsi="Times New Roman" w:cs="Times New Roman"/>
        <w:noProof/>
      </w:rPr>
    </w:sdtEndPr>
    <w:sdtContent>
      <w:p w14:paraId="391A504A" w14:textId="7F44F94F" w:rsidR="00E34AF1" w:rsidRPr="00E34AF1" w:rsidRDefault="00E34AF1" w:rsidP="00E34AF1">
        <w:pPr>
          <w:pStyle w:val="Kjene"/>
          <w:jc w:val="center"/>
          <w:rPr>
            <w:rFonts w:ascii="Times New Roman" w:hAnsi="Times New Roman" w:cs="Times New Roman"/>
          </w:rPr>
        </w:pPr>
        <w:r w:rsidRPr="00E34AF1">
          <w:rPr>
            <w:rFonts w:ascii="Times New Roman" w:hAnsi="Times New Roman" w:cs="Times New Roman"/>
          </w:rPr>
          <w:fldChar w:fldCharType="begin"/>
        </w:r>
        <w:r w:rsidRPr="00E34AF1">
          <w:rPr>
            <w:rFonts w:ascii="Times New Roman" w:hAnsi="Times New Roman" w:cs="Times New Roman"/>
          </w:rPr>
          <w:instrText xml:space="preserve"> PAGE   \* MERGEFORMAT </w:instrText>
        </w:r>
        <w:r w:rsidRPr="00E34AF1">
          <w:rPr>
            <w:rFonts w:ascii="Times New Roman" w:hAnsi="Times New Roman" w:cs="Times New Roman"/>
          </w:rPr>
          <w:fldChar w:fldCharType="separate"/>
        </w:r>
        <w:r w:rsidRPr="00E34AF1">
          <w:rPr>
            <w:rFonts w:ascii="Times New Roman" w:hAnsi="Times New Roman" w:cs="Times New Roman"/>
            <w:noProof/>
          </w:rPr>
          <w:t>2</w:t>
        </w:r>
        <w:r w:rsidRPr="00E34AF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5F95" w14:textId="77777777" w:rsidR="0022163B" w:rsidRDefault="0022163B" w:rsidP="00C51DD5">
      <w:pPr>
        <w:spacing w:after="0" w:line="240" w:lineRule="auto"/>
      </w:pPr>
      <w:r>
        <w:separator/>
      </w:r>
    </w:p>
  </w:footnote>
  <w:footnote w:type="continuationSeparator" w:id="0">
    <w:p w14:paraId="5E4826CB" w14:textId="77777777" w:rsidR="0022163B" w:rsidRDefault="0022163B" w:rsidP="00C51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2CAC" w14:textId="72D0A97A" w:rsidR="00045A33" w:rsidRPr="00E34AF1" w:rsidRDefault="00045A33">
    <w:pPr>
      <w:pStyle w:val="Galvene"/>
      <w:jc w:val="center"/>
      <w:rPr>
        <w:rFonts w:ascii="Times New Roman" w:hAnsi="Times New Roman" w:cs="Times New Roman"/>
      </w:rPr>
    </w:pPr>
  </w:p>
  <w:p w14:paraId="18C38865" w14:textId="77777777" w:rsidR="00045A33" w:rsidRDefault="00045A3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4269" w14:textId="6DECD9A1" w:rsidR="00E34AF1" w:rsidRDefault="00E34AF1">
    <w:pPr>
      <w:pStyle w:val="Galvene"/>
      <w:jc w:val="center"/>
    </w:pPr>
  </w:p>
  <w:p w14:paraId="1D077A2F" w14:textId="77777777" w:rsidR="00E34AF1" w:rsidRDefault="00E34AF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C813" w14:textId="63629A8E" w:rsidR="00E34AF1" w:rsidRDefault="00E34AF1">
    <w:pPr>
      <w:pStyle w:val="Galvene"/>
      <w:jc w:val="center"/>
    </w:pPr>
  </w:p>
  <w:p w14:paraId="7AFC5318" w14:textId="77777777" w:rsidR="00E34AF1" w:rsidRDefault="00E34AF1">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729C" w14:textId="2690F296" w:rsidR="00E34AF1" w:rsidRPr="00E34AF1" w:rsidRDefault="00E34AF1">
    <w:pPr>
      <w:pStyle w:val="Galvene"/>
      <w:jc w:val="center"/>
      <w:rPr>
        <w:rFonts w:ascii="Times New Roman" w:hAnsi="Times New Roman" w:cs="Times New Roman"/>
      </w:rPr>
    </w:pPr>
  </w:p>
  <w:p w14:paraId="70F0A362" w14:textId="77777777" w:rsidR="00E34AF1" w:rsidRDefault="00E34A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6D"/>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23EC9"/>
    <w:multiLevelType w:val="hybridMultilevel"/>
    <w:tmpl w:val="C0181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0347B"/>
    <w:multiLevelType w:val="hybridMultilevel"/>
    <w:tmpl w:val="054EE2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3566DB"/>
    <w:multiLevelType w:val="hybridMultilevel"/>
    <w:tmpl w:val="93BC08A4"/>
    <w:lvl w:ilvl="0" w:tplc="0426000D">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5F54329"/>
    <w:multiLevelType w:val="hybridMultilevel"/>
    <w:tmpl w:val="DDE6735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6594377"/>
    <w:multiLevelType w:val="hybridMultilevel"/>
    <w:tmpl w:val="EDEE7B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19446B"/>
    <w:multiLevelType w:val="hybridMultilevel"/>
    <w:tmpl w:val="FBAED1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CB7F2F"/>
    <w:multiLevelType w:val="hybridMultilevel"/>
    <w:tmpl w:val="3C5ABFBA"/>
    <w:lvl w:ilvl="0" w:tplc="04260001">
      <w:start w:val="1"/>
      <w:numFmt w:val="bullet"/>
      <w:lvlText w:val=""/>
      <w:lvlJc w:val="left"/>
      <w:pPr>
        <w:tabs>
          <w:tab w:val="num" w:pos="360"/>
        </w:tabs>
        <w:ind w:left="360" w:hanging="360"/>
      </w:pPr>
      <w:rPr>
        <w:rFonts w:ascii="Symbol" w:hAnsi="Symbol" w:hint="default"/>
      </w:rPr>
    </w:lvl>
    <w:lvl w:ilvl="1" w:tplc="49E41000">
      <w:start w:val="1"/>
      <w:numFmt w:val="bullet"/>
      <w:lvlText w:val=""/>
      <w:lvlJc w:val="left"/>
      <w:pPr>
        <w:tabs>
          <w:tab w:val="num" w:pos="1080"/>
        </w:tabs>
        <w:ind w:left="1080" w:hanging="360"/>
      </w:pPr>
      <w:rPr>
        <w:rFonts w:ascii="Wingdings" w:hAnsi="Wingdings" w:hint="default"/>
      </w:rPr>
    </w:lvl>
    <w:lvl w:ilvl="2" w:tplc="441EA13A" w:tentative="1">
      <w:start w:val="1"/>
      <w:numFmt w:val="bullet"/>
      <w:lvlText w:val=""/>
      <w:lvlJc w:val="left"/>
      <w:pPr>
        <w:tabs>
          <w:tab w:val="num" w:pos="1800"/>
        </w:tabs>
        <w:ind w:left="1800" w:hanging="360"/>
      </w:pPr>
      <w:rPr>
        <w:rFonts w:ascii="Wingdings" w:hAnsi="Wingdings" w:hint="default"/>
      </w:rPr>
    </w:lvl>
    <w:lvl w:ilvl="3" w:tplc="B294896E" w:tentative="1">
      <w:start w:val="1"/>
      <w:numFmt w:val="bullet"/>
      <w:lvlText w:val=""/>
      <w:lvlJc w:val="left"/>
      <w:pPr>
        <w:tabs>
          <w:tab w:val="num" w:pos="2520"/>
        </w:tabs>
        <w:ind w:left="2520" w:hanging="360"/>
      </w:pPr>
      <w:rPr>
        <w:rFonts w:ascii="Wingdings" w:hAnsi="Wingdings" w:hint="default"/>
      </w:rPr>
    </w:lvl>
    <w:lvl w:ilvl="4" w:tplc="CCECF03A" w:tentative="1">
      <w:start w:val="1"/>
      <w:numFmt w:val="bullet"/>
      <w:lvlText w:val=""/>
      <w:lvlJc w:val="left"/>
      <w:pPr>
        <w:tabs>
          <w:tab w:val="num" w:pos="3240"/>
        </w:tabs>
        <w:ind w:left="3240" w:hanging="360"/>
      </w:pPr>
      <w:rPr>
        <w:rFonts w:ascii="Wingdings" w:hAnsi="Wingdings" w:hint="default"/>
      </w:rPr>
    </w:lvl>
    <w:lvl w:ilvl="5" w:tplc="91F87C34" w:tentative="1">
      <w:start w:val="1"/>
      <w:numFmt w:val="bullet"/>
      <w:lvlText w:val=""/>
      <w:lvlJc w:val="left"/>
      <w:pPr>
        <w:tabs>
          <w:tab w:val="num" w:pos="3960"/>
        </w:tabs>
        <w:ind w:left="3960" w:hanging="360"/>
      </w:pPr>
      <w:rPr>
        <w:rFonts w:ascii="Wingdings" w:hAnsi="Wingdings" w:hint="default"/>
      </w:rPr>
    </w:lvl>
    <w:lvl w:ilvl="6" w:tplc="4A144330" w:tentative="1">
      <w:start w:val="1"/>
      <w:numFmt w:val="bullet"/>
      <w:lvlText w:val=""/>
      <w:lvlJc w:val="left"/>
      <w:pPr>
        <w:tabs>
          <w:tab w:val="num" w:pos="4680"/>
        </w:tabs>
        <w:ind w:left="4680" w:hanging="360"/>
      </w:pPr>
      <w:rPr>
        <w:rFonts w:ascii="Wingdings" w:hAnsi="Wingdings" w:hint="default"/>
      </w:rPr>
    </w:lvl>
    <w:lvl w:ilvl="7" w:tplc="F3D49326" w:tentative="1">
      <w:start w:val="1"/>
      <w:numFmt w:val="bullet"/>
      <w:lvlText w:val=""/>
      <w:lvlJc w:val="left"/>
      <w:pPr>
        <w:tabs>
          <w:tab w:val="num" w:pos="5400"/>
        </w:tabs>
        <w:ind w:left="5400" w:hanging="360"/>
      </w:pPr>
      <w:rPr>
        <w:rFonts w:ascii="Wingdings" w:hAnsi="Wingdings" w:hint="default"/>
      </w:rPr>
    </w:lvl>
    <w:lvl w:ilvl="8" w:tplc="A732B3E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D616565"/>
    <w:multiLevelType w:val="hybridMultilevel"/>
    <w:tmpl w:val="669E581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E377AFD"/>
    <w:multiLevelType w:val="hybridMultilevel"/>
    <w:tmpl w:val="30B4EE0E"/>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1F40B1"/>
    <w:multiLevelType w:val="hybridMultilevel"/>
    <w:tmpl w:val="26D2BBCE"/>
    <w:lvl w:ilvl="0" w:tplc="5E9010A6">
      <w:start w:val="1"/>
      <w:numFmt w:val="bullet"/>
      <w:lvlText w:val=""/>
      <w:lvlJc w:val="left"/>
      <w:pPr>
        <w:tabs>
          <w:tab w:val="num" w:pos="720"/>
        </w:tabs>
        <w:ind w:left="720" w:hanging="360"/>
      </w:pPr>
      <w:rPr>
        <w:rFonts w:ascii="Wingdings" w:hAnsi="Wingdings" w:hint="default"/>
      </w:rPr>
    </w:lvl>
    <w:lvl w:ilvl="1" w:tplc="1D6AC1BA" w:tentative="1">
      <w:start w:val="1"/>
      <w:numFmt w:val="bullet"/>
      <w:lvlText w:val=""/>
      <w:lvlJc w:val="left"/>
      <w:pPr>
        <w:tabs>
          <w:tab w:val="num" w:pos="1440"/>
        </w:tabs>
        <w:ind w:left="1440" w:hanging="360"/>
      </w:pPr>
      <w:rPr>
        <w:rFonts w:ascii="Wingdings" w:hAnsi="Wingdings" w:hint="default"/>
      </w:rPr>
    </w:lvl>
    <w:lvl w:ilvl="2" w:tplc="950A29D6" w:tentative="1">
      <w:start w:val="1"/>
      <w:numFmt w:val="bullet"/>
      <w:lvlText w:val=""/>
      <w:lvlJc w:val="left"/>
      <w:pPr>
        <w:tabs>
          <w:tab w:val="num" w:pos="2160"/>
        </w:tabs>
        <w:ind w:left="2160" w:hanging="360"/>
      </w:pPr>
      <w:rPr>
        <w:rFonts w:ascii="Wingdings" w:hAnsi="Wingdings" w:hint="default"/>
      </w:rPr>
    </w:lvl>
    <w:lvl w:ilvl="3" w:tplc="5BBE1604" w:tentative="1">
      <w:start w:val="1"/>
      <w:numFmt w:val="bullet"/>
      <w:lvlText w:val=""/>
      <w:lvlJc w:val="left"/>
      <w:pPr>
        <w:tabs>
          <w:tab w:val="num" w:pos="2880"/>
        </w:tabs>
        <w:ind w:left="2880" w:hanging="360"/>
      </w:pPr>
      <w:rPr>
        <w:rFonts w:ascii="Wingdings" w:hAnsi="Wingdings" w:hint="default"/>
      </w:rPr>
    </w:lvl>
    <w:lvl w:ilvl="4" w:tplc="D60C44C0" w:tentative="1">
      <w:start w:val="1"/>
      <w:numFmt w:val="bullet"/>
      <w:lvlText w:val=""/>
      <w:lvlJc w:val="left"/>
      <w:pPr>
        <w:tabs>
          <w:tab w:val="num" w:pos="3600"/>
        </w:tabs>
        <w:ind w:left="3600" w:hanging="360"/>
      </w:pPr>
      <w:rPr>
        <w:rFonts w:ascii="Wingdings" w:hAnsi="Wingdings" w:hint="default"/>
      </w:rPr>
    </w:lvl>
    <w:lvl w:ilvl="5" w:tplc="F170F40A" w:tentative="1">
      <w:start w:val="1"/>
      <w:numFmt w:val="bullet"/>
      <w:lvlText w:val=""/>
      <w:lvlJc w:val="left"/>
      <w:pPr>
        <w:tabs>
          <w:tab w:val="num" w:pos="4320"/>
        </w:tabs>
        <w:ind w:left="4320" w:hanging="360"/>
      </w:pPr>
      <w:rPr>
        <w:rFonts w:ascii="Wingdings" w:hAnsi="Wingdings" w:hint="default"/>
      </w:rPr>
    </w:lvl>
    <w:lvl w:ilvl="6" w:tplc="CFA44212" w:tentative="1">
      <w:start w:val="1"/>
      <w:numFmt w:val="bullet"/>
      <w:lvlText w:val=""/>
      <w:lvlJc w:val="left"/>
      <w:pPr>
        <w:tabs>
          <w:tab w:val="num" w:pos="5040"/>
        </w:tabs>
        <w:ind w:left="5040" w:hanging="360"/>
      </w:pPr>
      <w:rPr>
        <w:rFonts w:ascii="Wingdings" w:hAnsi="Wingdings" w:hint="default"/>
      </w:rPr>
    </w:lvl>
    <w:lvl w:ilvl="7" w:tplc="22603726" w:tentative="1">
      <w:start w:val="1"/>
      <w:numFmt w:val="bullet"/>
      <w:lvlText w:val=""/>
      <w:lvlJc w:val="left"/>
      <w:pPr>
        <w:tabs>
          <w:tab w:val="num" w:pos="5760"/>
        </w:tabs>
        <w:ind w:left="5760" w:hanging="360"/>
      </w:pPr>
      <w:rPr>
        <w:rFonts w:ascii="Wingdings" w:hAnsi="Wingdings" w:hint="default"/>
      </w:rPr>
    </w:lvl>
    <w:lvl w:ilvl="8" w:tplc="3244BA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06164"/>
    <w:multiLevelType w:val="hybridMultilevel"/>
    <w:tmpl w:val="EAF8D476"/>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1266198F"/>
    <w:multiLevelType w:val="hybridMultilevel"/>
    <w:tmpl w:val="8A5A34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3F84A72"/>
    <w:multiLevelType w:val="hybridMultilevel"/>
    <w:tmpl w:val="581E066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3F12C7"/>
    <w:multiLevelType w:val="hybridMultilevel"/>
    <w:tmpl w:val="38403A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3444C8"/>
    <w:multiLevelType w:val="hybridMultilevel"/>
    <w:tmpl w:val="BC208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AA0B62"/>
    <w:multiLevelType w:val="hybridMultilevel"/>
    <w:tmpl w:val="D9B6A5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1684FE5"/>
    <w:multiLevelType w:val="hybridMultilevel"/>
    <w:tmpl w:val="A148B3D0"/>
    <w:lvl w:ilvl="0" w:tplc="BB0AE894">
      <w:start w:val="1"/>
      <w:numFmt w:val="bullet"/>
      <w:lvlText w:val="•"/>
      <w:lvlJc w:val="left"/>
      <w:pPr>
        <w:tabs>
          <w:tab w:val="num" w:pos="720"/>
        </w:tabs>
        <w:ind w:left="720" w:hanging="360"/>
      </w:pPr>
      <w:rPr>
        <w:rFonts w:ascii="Times New Roman" w:hAnsi="Times New Roman" w:hint="default"/>
      </w:rPr>
    </w:lvl>
    <w:lvl w:ilvl="1" w:tplc="24148BBE" w:tentative="1">
      <w:start w:val="1"/>
      <w:numFmt w:val="bullet"/>
      <w:lvlText w:val="•"/>
      <w:lvlJc w:val="left"/>
      <w:pPr>
        <w:tabs>
          <w:tab w:val="num" w:pos="1440"/>
        </w:tabs>
        <w:ind w:left="1440" w:hanging="360"/>
      </w:pPr>
      <w:rPr>
        <w:rFonts w:ascii="Times New Roman" w:hAnsi="Times New Roman" w:hint="default"/>
      </w:rPr>
    </w:lvl>
    <w:lvl w:ilvl="2" w:tplc="9618AA3C" w:tentative="1">
      <w:start w:val="1"/>
      <w:numFmt w:val="bullet"/>
      <w:lvlText w:val="•"/>
      <w:lvlJc w:val="left"/>
      <w:pPr>
        <w:tabs>
          <w:tab w:val="num" w:pos="2160"/>
        </w:tabs>
        <w:ind w:left="2160" w:hanging="360"/>
      </w:pPr>
      <w:rPr>
        <w:rFonts w:ascii="Times New Roman" w:hAnsi="Times New Roman" w:hint="default"/>
      </w:rPr>
    </w:lvl>
    <w:lvl w:ilvl="3" w:tplc="6FEE77F6" w:tentative="1">
      <w:start w:val="1"/>
      <w:numFmt w:val="bullet"/>
      <w:lvlText w:val="•"/>
      <w:lvlJc w:val="left"/>
      <w:pPr>
        <w:tabs>
          <w:tab w:val="num" w:pos="2880"/>
        </w:tabs>
        <w:ind w:left="2880" w:hanging="360"/>
      </w:pPr>
      <w:rPr>
        <w:rFonts w:ascii="Times New Roman" w:hAnsi="Times New Roman" w:hint="default"/>
      </w:rPr>
    </w:lvl>
    <w:lvl w:ilvl="4" w:tplc="BA0AC2C6" w:tentative="1">
      <w:start w:val="1"/>
      <w:numFmt w:val="bullet"/>
      <w:lvlText w:val="•"/>
      <w:lvlJc w:val="left"/>
      <w:pPr>
        <w:tabs>
          <w:tab w:val="num" w:pos="3600"/>
        </w:tabs>
        <w:ind w:left="3600" w:hanging="360"/>
      </w:pPr>
      <w:rPr>
        <w:rFonts w:ascii="Times New Roman" w:hAnsi="Times New Roman" w:hint="default"/>
      </w:rPr>
    </w:lvl>
    <w:lvl w:ilvl="5" w:tplc="E18C46E0" w:tentative="1">
      <w:start w:val="1"/>
      <w:numFmt w:val="bullet"/>
      <w:lvlText w:val="•"/>
      <w:lvlJc w:val="left"/>
      <w:pPr>
        <w:tabs>
          <w:tab w:val="num" w:pos="4320"/>
        </w:tabs>
        <w:ind w:left="4320" w:hanging="360"/>
      </w:pPr>
      <w:rPr>
        <w:rFonts w:ascii="Times New Roman" w:hAnsi="Times New Roman" w:hint="default"/>
      </w:rPr>
    </w:lvl>
    <w:lvl w:ilvl="6" w:tplc="93A81262" w:tentative="1">
      <w:start w:val="1"/>
      <w:numFmt w:val="bullet"/>
      <w:lvlText w:val="•"/>
      <w:lvlJc w:val="left"/>
      <w:pPr>
        <w:tabs>
          <w:tab w:val="num" w:pos="5040"/>
        </w:tabs>
        <w:ind w:left="5040" w:hanging="360"/>
      </w:pPr>
      <w:rPr>
        <w:rFonts w:ascii="Times New Roman" w:hAnsi="Times New Roman" w:hint="default"/>
      </w:rPr>
    </w:lvl>
    <w:lvl w:ilvl="7" w:tplc="9ECEAE9A" w:tentative="1">
      <w:start w:val="1"/>
      <w:numFmt w:val="bullet"/>
      <w:lvlText w:val="•"/>
      <w:lvlJc w:val="left"/>
      <w:pPr>
        <w:tabs>
          <w:tab w:val="num" w:pos="5760"/>
        </w:tabs>
        <w:ind w:left="5760" w:hanging="360"/>
      </w:pPr>
      <w:rPr>
        <w:rFonts w:ascii="Times New Roman" w:hAnsi="Times New Roman" w:hint="default"/>
      </w:rPr>
    </w:lvl>
    <w:lvl w:ilvl="8" w:tplc="0088C4C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30527DC"/>
    <w:multiLevelType w:val="multilevel"/>
    <w:tmpl w:val="D3B2D4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10613E"/>
    <w:multiLevelType w:val="hybridMultilevel"/>
    <w:tmpl w:val="8B604644"/>
    <w:lvl w:ilvl="0" w:tplc="0426000D">
      <w:start w:val="1"/>
      <w:numFmt w:val="bullet"/>
      <w:lvlText w:val=""/>
      <w:lvlJc w:val="left"/>
      <w:pPr>
        <w:ind w:left="567" w:hanging="360"/>
      </w:pPr>
      <w:rPr>
        <w:rFonts w:ascii="Wingdings" w:hAnsi="Wingdings" w:hint="default"/>
      </w:rPr>
    </w:lvl>
    <w:lvl w:ilvl="1" w:tplc="04260003" w:tentative="1">
      <w:start w:val="1"/>
      <w:numFmt w:val="bullet"/>
      <w:lvlText w:val="o"/>
      <w:lvlJc w:val="left"/>
      <w:pPr>
        <w:ind w:left="1287" w:hanging="360"/>
      </w:pPr>
      <w:rPr>
        <w:rFonts w:ascii="Courier New" w:hAnsi="Courier New" w:cs="Courier New" w:hint="default"/>
      </w:rPr>
    </w:lvl>
    <w:lvl w:ilvl="2" w:tplc="04260005" w:tentative="1">
      <w:start w:val="1"/>
      <w:numFmt w:val="bullet"/>
      <w:lvlText w:val=""/>
      <w:lvlJc w:val="left"/>
      <w:pPr>
        <w:ind w:left="2007" w:hanging="360"/>
      </w:pPr>
      <w:rPr>
        <w:rFonts w:ascii="Wingdings" w:hAnsi="Wingdings" w:hint="default"/>
      </w:rPr>
    </w:lvl>
    <w:lvl w:ilvl="3" w:tplc="04260001" w:tentative="1">
      <w:start w:val="1"/>
      <w:numFmt w:val="bullet"/>
      <w:lvlText w:val=""/>
      <w:lvlJc w:val="left"/>
      <w:pPr>
        <w:ind w:left="2727" w:hanging="360"/>
      </w:pPr>
      <w:rPr>
        <w:rFonts w:ascii="Symbol" w:hAnsi="Symbol" w:hint="default"/>
      </w:rPr>
    </w:lvl>
    <w:lvl w:ilvl="4" w:tplc="04260003" w:tentative="1">
      <w:start w:val="1"/>
      <w:numFmt w:val="bullet"/>
      <w:lvlText w:val="o"/>
      <w:lvlJc w:val="left"/>
      <w:pPr>
        <w:ind w:left="3447" w:hanging="360"/>
      </w:pPr>
      <w:rPr>
        <w:rFonts w:ascii="Courier New" w:hAnsi="Courier New" w:cs="Courier New" w:hint="default"/>
      </w:rPr>
    </w:lvl>
    <w:lvl w:ilvl="5" w:tplc="04260005" w:tentative="1">
      <w:start w:val="1"/>
      <w:numFmt w:val="bullet"/>
      <w:lvlText w:val=""/>
      <w:lvlJc w:val="left"/>
      <w:pPr>
        <w:ind w:left="4167" w:hanging="360"/>
      </w:pPr>
      <w:rPr>
        <w:rFonts w:ascii="Wingdings" w:hAnsi="Wingdings" w:hint="default"/>
      </w:rPr>
    </w:lvl>
    <w:lvl w:ilvl="6" w:tplc="04260001" w:tentative="1">
      <w:start w:val="1"/>
      <w:numFmt w:val="bullet"/>
      <w:lvlText w:val=""/>
      <w:lvlJc w:val="left"/>
      <w:pPr>
        <w:ind w:left="4887" w:hanging="360"/>
      </w:pPr>
      <w:rPr>
        <w:rFonts w:ascii="Symbol" w:hAnsi="Symbol" w:hint="default"/>
      </w:rPr>
    </w:lvl>
    <w:lvl w:ilvl="7" w:tplc="04260003" w:tentative="1">
      <w:start w:val="1"/>
      <w:numFmt w:val="bullet"/>
      <w:lvlText w:val="o"/>
      <w:lvlJc w:val="left"/>
      <w:pPr>
        <w:ind w:left="5607" w:hanging="360"/>
      </w:pPr>
      <w:rPr>
        <w:rFonts w:ascii="Courier New" w:hAnsi="Courier New" w:cs="Courier New" w:hint="default"/>
      </w:rPr>
    </w:lvl>
    <w:lvl w:ilvl="8" w:tplc="04260005" w:tentative="1">
      <w:start w:val="1"/>
      <w:numFmt w:val="bullet"/>
      <w:lvlText w:val=""/>
      <w:lvlJc w:val="left"/>
      <w:pPr>
        <w:ind w:left="6327" w:hanging="360"/>
      </w:pPr>
      <w:rPr>
        <w:rFonts w:ascii="Wingdings" w:hAnsi="Wingdings" w:hint="default"/>
      </w:rPr>
    </w:lvl>
  </w:abstractNum>
  <w:abstractNum w:abstractNumId="20" w15:restartNumberingAfterBreak="0">
    <w:nsid w:val="2B0760E9"/>
    <w:multiLevelType w:val="hybridMultilevel"/>
    <w:tmpl w:val="3CF4C4D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2B1E529A"/>
    <w:multiLevelType w:val="hybridMultilevel"/>
    <w:tmpl w:val="91001A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9C3E3D"/>
    <w:multiLevelType w:val="hybridMultilevel"/>
    <w:tmpl w:val="E7CAC6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AF5001"/>
    <w:multiLevelType w:val="hybridMultilevel"/>
    <w:tmpl w:val="D3C839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DA517C"/>
    <w:multiLevelType w:val="hybridMultilevel"/>
    <w:tmpl w:val="81FAFC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5B1435"/>
    <w:multiLevelType w:val="hybridMultilevel"/>
    <w:tmpl w:val="EFEA8AEA"/>
    <w:lvl w:ilvl="0" w:tplc="2704204C">
      <w:start w:val="1"/>
      <w:numFmt w:val="decimal"/>
      <w:pStyle w:val="Virsraksts2"/>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EB36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F130BA"/>
    <w:multiLevelType w:val="hybridMultilevel"/>
    <w:tmpl w:val="BA341072"/>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3DA52D5B"/>
    <w:multiLevelType w:val="hybridMultilevel"/>
    <w:tmpl w:val="849242EC"/>
    <w:lvl w:ilvl="0" w:tplc="A55E8830">
      <w:start w:val="1"/>
      <w:numFmt w:val="bullet"/>
      <w:lvlText w:val="•"/>
      <w:lvlJc w:val="left"/>
      <w:pPr>
        <w:tabs>
          <w:tab w:val="num" w:pos="720"/>
        </w:tabs>
        <w:ind w:left="720" w:hanging="360"/>
      </w:pPr>
      <w:rPr>
        <w:rFonts w:ascii="Arial" w:hAnsi="Arial" w:hint="default"/>
      </w:rPr>
    </w:lvl>
    <w:lvl w:ilvl="1" w:tplc="376C9C14" w:tentative="1">
      <w:start w:val="1"/>
      <w:numFmt w:val="bullet"/>
      <w:lvlText w:val="•"/>
      <w:lvlJc w:val="left"/>
      <w:pPr>
        <w:tabs>
          <w:tab w:val="num" w:pos="1440"/>
        </w:tabs>
        <w:ind w:left="1440" w:hanging="360"/>
      </w:pPr>
      <w:rPr>
        <w:rFonts w:ascii="Arial" w:hAnsi="Arial" w:hint="default"/>
      </w:rPr>
    </w:lvl>
    <w:lvl w:ilvl="2" w:tplc="5AE46E70" w:tentative="1">
      <w:start w:val="1"/>
      <w:numFmt w:val="bullet"/>
      <w:lvlText w:val="•"/>
      <w:lvlJc w:val="left"/>
      <w:pPr>
        <w:tabs>
          <w:tab w:val="num" w:pos="2160"/>
        </w:tabs>
        <w:ind w:left="2160" w:hanging="360"/>
      </w:pPr>
      <w:rPr>
        <w:rFonts w:ascii="Arial" w:hAnsi="Arial" w:hint="default"/>
      </w:rPr>
    </w:lvl>
    <w:lvl w:ilvl="3" w:tplc="5A3872A6" w:tentative="1">
      <w:start w:val="1"/>
      <w:numFmt w:val="bullet"/>
      <w:lvlText w:val="•"/>
      <w:lvlJc w:val="left"/>
      <w:pPr>
        <w:tabs>
          <w:tab w:val="num" w:pos="2880"/>
        </w:tabs>
        <w:ind w:left="2880" w:hanging="360"/>
      </w:pPr>
      <w:rPr>
        <w:rFonts w:ascii="Arial" w:hAnsi="Arial" w:hint="default"/>
      </w:rPr>
    </w:lvl>
    <w:lvl w:ilvl="4" w:tplc="A928EC68" w:tentative="1">
      <w:start w:val="1"/>
      <w:numFmt w:val="bullet"/>
      <w:lvlText w:val="•"/>
      <w:lvlJc w:val="left"/>
      <w:pPr>
        <w:tabs>
          <w:tab w:val="num" w:pos="3600"/>
        </w:tabs>
        <w:ind w:left="3600" w:hanging="360"/>
      </w:pPr>
      <w:rPr>
        <w:rFonts w:ascii="Arial" w:hAnsi="Arial" w:hint="default"/>
      </w:rPr>
    </w:lvl>
    <w:lvl w:ilvl="5" w:tplc="DB0E3062" w:tentative="1">
      <w:start w:val="1"/>
      <w:numFmt w:val="bullet"/>
      <w:lvlText w:val="•"/>
      <w:lvlJc w:val="left"/>
      <w:pPr>
        <w:tabs>
          <w:tab w:val="num" w:pos="4320"/>
        </w:tabs>
        <w:ind w:left="4320" w:hanging="360"/>
      </w:pPr>
      <w:rPr>
        <w:rFonts w:ascii="Arial" w:hAnsi="Arial" w:hint="default"/>
      </w:rPr>
    </w:lvl>
    <w:lvl w:ilvl="6" w:tplc="8AD6C784" w:tentative="1">
      <w:start w:val="1"/>
      <w:numFmt w:val="bullet"/>
      <w:lvlText w:val="•"/>
      <w:lvlJc w:val="left"/>
      <w:pPr>
        <w:tabs>
          <w:tab w:val="num" w:pos="5040"/>
        </w:tabs>
        <w:ind w:left="5040" w:hanging="360"/>
      </w:pPr>
      <w:rPr>
        <w:rFonts w:ascii="Arial" w:hAnsi="Arial" w:hint="default"/>
      </w:rPr>
    </w:lvl>
    <w:lvl w:ilvl="7" w:tplc="BD004E02" w:tentative="1">
      <w:start w:val="1"/>
      <w:numFmt w:val="bullet"/>
      <w:lvlText w:val="•"/>
      <w:lvlJc w:val="left"/>
      <w:pPr>
        <w:tabs>
          <w:tab w:val="num" w:pos="5760"/>
        </w:tabs>
        <w:ind w:left="5760" w:hanging="360"/>
      </w:pPr>
      <w:rPr>
        <w:rFonts w:ascii="Arial" w:hAnsi="Arial" w:hint="default"/>
      </w:rPr>
    </w:lvl>
    <w:lvl w:ilvl="8" w:tplc="1BAE52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DE70244"/>
    <w:multiLevelType w:val="multilevel"/>
    <w:tmpl w:val="1E52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7D4481"/>
    <w:multiLevelType w:val="hybridMultilevel"/>
    <w:tmpl w:val="4CFCCE56"/>
    <w:lvl w:ilvl="0" w:tplc="611E2A1C">
      <w:start w:val="1"/>
      <w:numFmt w:val="bullet"/>
      <w:lvlText w:val=""/>
      <w:lvlJc w:val="left"/>
      <w:pPr>
        <w:ind w:left="360" w:hanging="360"/>
      </w:pPr>
      <w:rPr>
        <w:rFonts w:ascii="Wingdings" w:hAnsi="Wingdings" w:hint="default"/>
        <w:color w:val="000000" w:themeColor="text1"/>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421440D2"/>
    <w:multiLevelType w:val="hybridMultilevel"/>
    <w:tmpl w:val="39B42B2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21B3EE2"/>
    <w:multiLevelType w:val="hybridMultilevel"/>
    <w:tmpl w:val="56EC1486"/>
    <w:lvl w:ilvl="0" w:tplc="0426000F">
      <w:start w:val="1"/>
      <w:numFmt w:val="decimal"/>
      <w:lvlText w:val="%1."/>
      <w:lvlJc w:val="left"/>
      <w:pPr>
        <w:ind w:left="1058" w:hanging="360"/>
      </w:pPr>
    </w:lvl>
    <w:lvl w:ilvl="1" w:tplc="04260019" w:tentative="1">
      <w:start w:val="1"/>
      <w:numFmt w:val="lowerLetter"/>
      <w:lvlText w:val="%2."/>
      <w:lvlJc w:val="left"/>
      <w:pPr>
        <w:ind w:left="1778" w:hanging="360"/>
      </w:pPr>
    </w:lvl>
    <w:lvl w:ilvl="2" w:tplc="0426001B" w:tentative="1">
      <w:start w:val="1"/>
      <w:numFmt w:val="lowerRoman"/>
      <w:lvlText w:val="%3."/>
      <w:lvlJc w:val="right"/>
      <w:pPr>
        <w:ind w:left="2498" w:hanging="180"/>
      </w:pPr>
    </w:lvl>
    <w:lvl w:ilvl="3" w:tplc="0426000F" w:tentative="1">
      <w:start w:val="1"/>
      <w:numFmt w:val="decimal"/>
      <w:lvlText w:val="%4."/>
      <w:lvlJc w:val="left"/>
      <w:pPr>
        <w:ind w:left="3218" w:hanging="360"/>
      </w:pPr>
    </w:lvl>
    <w:lvl w:ilvl="4" w:tplc="04260019" w:tentative="1">
      <w:start w:val="1"/>
      <w:numFmt w:val="lowerLetter"/>
      <w:lvlText w:val="%5."/>
      <w:lvlJc w:val="left"/>
      <w:pPr>
        <w:ind w:left="3938" w:hanging="360"/>
      </w:pPr>
    </w:lvl>
    <w:lvl w:ilvl="5" w:tplc="0426001B" w:tentative="1">
      <w:start w:val="1"/>
      <w:numFmt w:val="lowerRoman"/>
      <w:lvlText w:val="%6."/>
      <w:lvlJc w:val="right"/>
      <w:pPr>
        <w:ind w:left="4658" w:hanging="180"/>
      </w:pPr>
    </w:lvl>
    <w:lvl w:ilvl="6" w:tplc="0426000F" w:tentative="1">
      <w:start w:val="1"/>
      <w:numFmt w:val="decimal"/>
      <w:lvlText w:val="%7."/>
      <w:lvlJc w:val="left"/>
      <w:pPr>
        <w:ind w:left="5378" w:hanging="360"/>
      </w:pPr>
    </w:lvl>
    <w:lvl w:ilvl="7" w:tplc="04260019" w:tentative="1">
      <w:start w:val="1"/>
      <w:numFmt w:val="lowerLetter"/>
      <w:lvlText w:val="%8."/>
      <w:lvlJc w:val="left"/>
      <w:pPr>
        <w:ind w:left="6098" w:hanging="360"/>
      </w:pPr>
    </w:lvl>
    <w:lvl w:ilvl="8" w:tplc="0426001B" w:tentative="1">
      <w:start w:val="1"/>
      <w:numFmt w:val="lowerRoman"/>
      <w:lvlText w:val="%9."/>
      <w:lvlJc w:val="right"/>
      <w:pPr>
        <w:ind w:left="6818" w:hanging="180"/>
      </w:pPr>
    </w:lvl>
  </w:abstractNum>
  <w:abstractNum w:abstractNumId="33" w15:restartNumberingAfterBreak="0">
    <w:nsid w:val="43CE7D13"/>
    <w:multiLevelType w:val="hybridMultilevel"/>
    <w:tmpl w:val="28EC2B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CC571B8"/>
    <w:multiLevelType w:val="hybridMultilevel"/>
    <w:tmpl w:val="40B6D316"/>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4FA52C9A"/>
    <w:multiLevelType w:val="hybridMultilevel"/>
    <w:tmpl w:val="9912B7B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4FCC153E"/>
    <w:multiLevelType w:val="hybridMultilevel"/>
    <w:tmpl w:val="ACCCA254"/>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51ED475F"/>
    <w:multiLevelType w:val="hybridMultilevel"/>
    <w:tmpl w:val="A1EE94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319349F"/>
    <w:multiLevelType w:val="hybridMultilevel"/>
    <w:tmpl w:val="CC46520E"/>
    <w:lvl w:ilvl="0" w:tplc="0426000B">
      <w:start w:val="1"/>
      <w:numFmt w:val="bullet"/>
      <w:lvlText w:val=""/>
      <w:lvlJc w:val="left"/>
      <w:pPr>
        <w:ind w:left="927" w:hanging="360"/>
      </w:pPr>
      <w:rPr>
        <w:rFonts w:ascii="Wingdings" w:hAnsi="Wingdings" w:hint="default"/>
      </w:rPr>
    </w:lvl>
    <w:lvl w:ilvl="1" w:tplc="04260003">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9" w15:restartNumberingAfterBreak="0">
    <w:nsid w:val="552668B3"/>
    <w:multiLevelType w:val="hybridMultilevel"/>
    <w:tmpl w:val="F1BEAC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93F17E6"/>
    <w:multiLevelType w:val="hybridMultilevel"/>
    <w:tmpl w:val="198089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98A5B75"/>
    <w:multiLevelType w:val="hybridMultilevel"/>
    <w:tmpl w:val="ADC4A90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59B116FB"/>
    <w:multiLevelType w:val="hybridMultilevel"/>
    <w:tmpl w:val="F470F490"/>
    <w:lvl w:ilvl="0" w:tplc="3FAC05E2">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5BD249A4"/>
    <w:multiLevelType w:val="hybridMultilevel"/>
    <w:tmpl w:val="C966DD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C1B3516"/>
    <w:multiLevelType w:val="hybridMultilevel"/>
    <w:tmpl w:val="8C18EB6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5D5F4BD9"/>
    <w:multiLevelType w:val="hybridMultilevel"/>
    <w:tmpl w:val="127EE8E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09345A8"/>
    <w:multiLevelType w:val="hybridMultilevel"/>
    <w:tmpl w:val="DFB25076"/>
    <w:lvl w:ilvl="0" w:tplc="FFFFFFFF">
      <w:start w:val="1"/>
      <w:numFmt w:val="bullet"/>
      <w:lvlText w:val=""/>
      <w:lvlJc w:val="left"/>
      <w:pPr>
        <w:ind w:left="927"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7" w15:restartNumberingAfterBreak="0">
    <w:nsid w:val="617D51A2"/>
    <w:multiLevelType w:val="hybridMultilevel"/>
    <w:tmpl w:val="F3A25312"/>
    <w:lvl w:ilvl="0" w:tplc="5186DDF2">
      <w:start w:val="1"/>
      <w:numFmt w:val="bullet"/>
      <w:lvlText w:val=""/>
      <w:lvlJc w:val="left"/>
      <w:pPr>
        <w:tabs>
          <w:tab w:val="num" w:pos="720"/>
        </w:tabs>
        <w:ind w:left="720" w:hanging="360"/>
      </w:pPr>
      <w:rPr>
        <w:rFonts w:ascii="Wingdings" w:hAnsi="Wingdings" w:hint="default"/>
      </w:rPr>
    </w:lvl>
    <w:lvl w:ilvl="1" w:tplc="312A634A">
      <w:start w:val="1"/>
      <w:numFmt w:val="bullet"/>
      <w:lvlText w:val=""/>
      <w:lvlJc w:val="left"/>
      <w:pPr>
        <w:tabs>
          <w:tab w:val="num" w:pos="1440"/>
        </w:tabs>
        <w:ind w:left="1440" w:hanging="360"/>
      </w:pPr>
      <w:rPr>
        <w:rFonts w:ascii="Wingdings" w:hAnsi="Wingdings" w:hint="default"/>
      </w:rPr>
    </w:lvl>
    <w:lvl w:ilvl="2" w:tplc="972AACEC" w:tentative="1">
      <w:start w:val="1"/>
      <w:numFmt w:val="bullet"/>
      <w:lvlText w:val=""/>
      <w:lvlJc w:val="left"/>
      <w:pPr>
        <w:tabs>
          <w:tab w:val="num" w:pos="2160"/>
        </w:tabs>
        <w:ind w:left="2160" w:hanging="360"/>
      </w:pPr>
      <w:rPr>
        <w:rFonts w:ascii="Wingdings" w:hAnsi="Wingdings" w:hint="default"/>
      </w:rPr>
    </w:lvl>
    <w:lvl w:ilvl="3" w:tplc="5CD0EDB0" w:tentative="1">
      <w:start w:val="1"/>
      <w:numFmt w:val="bullet"/>
      <w:lvlText w:val=""/>
      <w:lvlJc w:val="left"/>
      <w:pPr>
        <w:tabs>
          <w:tab w:val="num" w:pos="2880"/>
        </w:tabs>
        <w:ind w:left="2880" w:hanging="360"/>
      </w:pPr>
      <w:rPr>
        <w:rFonts w:ascii="Wingdings" w:hAnsi="Wingdings" w:hint="default"/>
      </w:rPr>
    </w:lvl>
    <w:lvl w:ilvl="4" w:tplc="11AAF30E" w:tentative="1">
      <w:start w:val="1"/>
      <w:numFmt w:val="bullet"/>
      <w:lvlText w:val=""/>
      <w:lvlJc w:val="left"/>
      <w:pPr>
        <w:tabs>
          <w:tab w:val="num" w:pos="3600"/>
        </w:tabs>
        <w:ind w:left="3600" w:hanging="360"/>
      </w:pPr>
      <w:rPr>
        <w:rFonts w:ascii="Wingdings" w:hAnsi="Wingdings" w:hint="default"/>
      </w:rPr>
    </w:lvl>
    <w:lvl w:ilvl="5" w:tplc="0B122F0C" w:tentative="1">
      <w:start w:val="1"/>
      <w:numFmt w:val="bullet"/>
      <w:lvlText w:val=""/>
      <w:lvlJc w:val="left"/>
      <w:pPr>
        <w:tabs>
          <w:tab w:val="num" w:pos="4320"/>
        </w:tabs>
        <w:ind w:left="4320" w:hanging="360"/>
      </w:pPr>
      <w:rPr>
        <w:rFonts w:ascii="Wingdings" w:hAnsi="Wingdings" w:hint="default"/>
      </w:rPr>
    </w:lvl>
    <w:lvl w:ilvl="6" w:tplc="3D0ECE7C" w:tentative="1">
      <w:start w:val="1"/>
      <w:numFmt w:val="bullet"/>
      <w:lvlText w:val=""/>
      <w:lvlJc w:val="left"/>
      <w:pPr>
        <w:tabs>
          <w:tab w:val="num" w:pos="5040"/>
        </w:tabs>
        <w:ind w:left="5040" w:hanging="360"/>
      </w:pPr>
      <w:rPr>
        <w:rFonts w:ascii="Wingdings" w:hAnsi="Wingdings" w:hint="default"/>
      </w:rPr>
    </w:lvl>
    <w:lvl w:ilvl="7" w:tplc="EA321FC6" w:tentative="1">
      <w:start w:val="1"/>
      <w:numFmt w:val="bullet"/>
      <w:lvlText w:val=""/>
      <w:lvlJc w:val="left"/>
      <w:pPr>
        <w:tabs>
          <w:tab w:val="num" w:pos="5760"/>
        </w:tabs>
        <w:ind w:left="5760" w:hanging="360"/>
      </w:pPr>
      <w:rPr>
        <w:rFonts w:ascii="Wingdings" w:hAnsi="Wingdings" w:hint="default"/>
      </w:rPr>
    </w:lvl>
    <w:lvl w:ilvl="8" w:tplc="4FDAC10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8A1319"/>
    <w:multiLevelType w:val="hybridMultilevel"/>
    <w:tmpl w:val="D0223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35616A3"/>
    <w:multiLevelType w:val="multilevel"/>
    <w:tmpl w:val="D3B2D4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F17CFD"/>
    <w:multiLevelType w:val="hybridMultilevel"/>
    <w:tmpl w:val="F100118C"/>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8250DBE"/>
    <w:multiLevelType w:val="hybridMultilevel"/>
    <w:tmpl w:val="C114A0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8A6069A"/>
    <w:multiLevelType w:val="hybridMultilevel"/>
    <w:tmpl w:val="C8644FC4"/>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B5C7C82"/>
    <w:multiLevelType w:val="hybridMultilevel"/>
    <w:tmpl w:val="D382A624"/>
    <w:lvl w:ilvl="0" w:tplc="B9EE87FE">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C177029"/>
    <w:multiLevelType w:val="hybridMultilevel"/>
    <w:tmpl w:val="6248ED22"/>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55" w15:restartNumberingAfterBreak="0">
    <w:nsid w:val="6ECF59FE"/>
    <w:multiLevelType w:val="hybridMultilevel"/>
    <w:tmpl w:val="438816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F362782"/>
    <w:multiLevelType w:val="hybridMultilevel"/>
    <w:tmpl w:val="A13E4A58"/>
    <w:lvl w:ilvl="0" w:tplc="7C08D858">
      <w:start w:val="1"/>
      <w:numFmt w:val="bullet"/>
      <w:lvlText w:val=""/>
      <w:lvlJc w:val="left"/>
      <w:pPr>
        <w:tabs>
          <w:tab w:val="num" w:pos="720"/>
        </w:tabs>
        <w:ind w:left="720" w:hanging="360"/>
      </w:pPr>
      <w:rPr>
        <w:rFonts w:ascii="Wingdings" w:hAnsi="Wingdings" w:hint="default"/>
      </w:rPr>
    </w:lvl>
    <w:lvl w:ilvl="1" w:tplc="2D58F2C6">
      <w:start w:val="1"/>
      <w:numFmt w:val="bullet"/>
      <w:lvlText w:val=""/>
      <w:lvlJc w:val="left"/>
      <w:pPr>
        <w:tabs>
          <w:tab w:val="num" w:pos="1440"/>
        </w:tabs>
        <w:ind w:left="1440" w:hanging="360"/>
      </w:pPr>
      <w:rPr>
        <w:rFonts w:ascii="Wingdings" w:hAnsi="Wingdings" w:hint="default"/>
      </w:rPr>
    </w:lvl>
    <w:lvl w:ilvl="2" w:tplc="543E2436" w:tentative="1">
      <w:start w:val="1"/>
      <w:numFmt w:val="bullet"/>
      <w:lvlText w:val=""/>
      <w:lvlJc w:val="left"/>
      <w:pPr>
        <w:tabs>
          <w:tab w:val="num" w:pos="2160"/>
        </w:tabs>
        <w:ind w:left="2160" w:hanging="360"/>
      </w:pPr>
      <w:rPr>
        <w:rFonts w:ascii="Wingdings" w:hAnsi="Wingdings" w:hint="default"/>
      </w:rPr>
    </w:lvl>
    <w:lvl w:ilvl="3" w:tplc="78B2BF90" w:tentative="1">
      <w:start w:val="1"/>
      <w:numFmt w:val="bullet"/>
      <w:lvlText w:val=""/>
      <w:lvlJc w:val="left"/>
      <w:pPr>
        <w:tabs>
          <w:tab w:val="num" w:pos="2880"/>
        </w:tabs>
        <w:ind w:left="2880" w:hanging="360"/>
      </w:pPr>
      <w:rPr>
        <w:rFonts w:ascii="Wingdings" w:hAnsi="Wingdings" w:hint="default"/>
      </w:rPr>
    </w:lvl>
    <w:lvl w:ilvl="4" w:tplc="A364E3B8" w:tentative="1">
      <w:start w:val="1"/>
      <w:numFmt w:val="bullet"/>
      <w:lvlText w:val=""/>
      <w:lvlJc w:val="left"/>
      <w:pPr>
        <w:tabs>
          <w:tab w:val="num" w:pos="3600"/>
        </w:tabs>
        <w:ind w:left="3600" w:hanging="360"/>
      </w:pPr>
      <w:rPr>
        <w:rFonts w:ascii="Wingdings" w:hAnsi="Wingdings" w:hint="default"/>
      </w:rPr>
    </w:lvl>
    <w:lvl w:ilvl="5" w:tplc="8B3E6C1E" w:tentative="1">
      <w:start w:val="1"/>
      <w:numFmt w:val="bullet"/>
      <w:lvlText w:val=""/>
      <w:lvlJc w:val="left"/>
      <w:pPr>
        <w:tabs>
          <w:tab w:val="num" w:pos="4320"/>
        </w:tabs>
        <w:ind w:left="4320" w:hanging="360"/>
      </w:pPr>
      <w:rPr>
        <w:rFonts w:ascii="Wingdings" w:hAnsi="Wingdings" w:hint="default"/>
      </w:rPr>
    </w:lvl>
    <w:lvl w:ilvl="6" w:tplc="499A067E" w:tentative="1">
      <w:start w:val="1"/>
      <w:numFmt w:val="bullet"/>
      <w:lvlText w:val=""/>
      <w:lvlJc w:val="left"/>
      <w:pPr>
        <w:tabs>
          <w:tab w:val="num" w:pos="5040"/>
        </w:tabs>
        <w:ind w:left="5040" w:hanging="360"/>
      </w:pPr>
      <w:rPr>
        <w:rFonts w:ascii="Wingdings" w:hAnsi="Wingdings" w:hint="default"/>
      </w:rPr>
    </w:lvl>
    <w:lvl w:ilvl="7" w:tplc="6A84D842" w:tentative="1">
      <w:start w:val="1"/>
      <w:numFmt w:val="bullet"/>
      <w:lvlText w:val=""/>
      <w:lvlJc w:val="left"/>
      <w:pPr>
        <w:tabs>
          <w:tab w:val="num" w:pos="5760"/>
        </w:tabs>
        <w:ind w:left="5760" w:hanging="360"/>
      </w:pPr>
      <w:rPr>
        <w:rFonts w:ascii="Wingdings" w:hAnsi="Wingdings" w:hint="default"/>
      </w:rPr>
    </w:lvl>
    <w:lvl w:ilvl="8" w:tplc="E55A712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8D2711"/>
    <w:multiLevelType w:val="hybridMultilevel"/>
    <w:tmpl w:val="DCC2BC08"/>
    <w:lvl w:ilvl="0" w:tplc="5D46BD7C">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12563DA"/>
    <w:multiLevelType w:val="hybridMultilevel"/>
    <w:tmpl w:val="F53ED09E"/>
    <w:lvl w:ilvl="0" w:tplc="E65E5634">
      <w:start w:val="1"/>
      <w:numFmt w:val="bullet"/>
      <w:lvlText w:val=""/>
      <w:lvlJc w:val="left"/>
      <w:pPr>
        <w:tabs>
          <w:tab w:val="num" w:pos="720"/>
        </w:tabs>
        <w:ind w:left="720" w:hanging="360"/>
      </w:pPr>
      <w:rPr>
        <w:rFonts w:ascii="Wingdings" w:hAnsi="Wingdings" w:hint="default"/>
      </w:rPr>
    </w:lvl>
    <w:lvl w:ilvl="1" w:tplc="66868F0C" w:tentative="1">
      <w:start w:val="1"/>
      <w:numFmt w:val="bullet"/>
      <w:lvlText w:val=""/>
      <w:lvlJc w:val="left"/>
      <w:pPr>
        <w:tabs>
          <w:tab w:val="num" w:pos="1440"/>
        </w:tabs>
        <w:ind w:left="1440" w:hanging="360"/>
      </w:pPr>
      <w:rPr>
        <w:rFonts w:ascii="Wingdings" w:hAnsi="Wingdings" w:hint="default"/>
      </w:rPr>
    </w:lvl>
    <w:lvl w:ilvl="2" w:tplc="5D782B62" w:tentative="1">
      <w:start w:val="1"/>
      <w:numFmt w:val="bullet"/>
      <w:lvlText w:val=""/>
      <w:lvlJc w:val="left"/>
      <w:pPr>
        <w:tabs>
          <w:tab w:val="num" w:pos="2160"/>
        </w:tabs>
        <w:ind w:left="2160" w:hanging="360"/>
      </w:pPr>
      <w:rPr>
        <w:rFonts w:ascii="Wingdings" w:hAnsi="Wingdings" w:hint="default"/>
      </w:rPr>
    </w:lvl>
    <w:lvl w:ilvl="3" w:tplc="B21C63DC" w:tentative="1">
      <w:start w:val="1"/>
      <w:numFmt w:val="bullet"/>
      <w:lvlText w:val=""/>
      <w:lvlJc w:val="left"/>
      <w:pPr>
        <w:tabs>
          <w:tab w:val="num" w:pos="2880"/>
        </w:tabs>
        <w:ind w:left="2880" w:hanging="360"/>
      </w:pPr>
      <w:rPr>
        <w:rFonts w:ascii="Wingdings" w:hAnsi="Wingdings" w:hint="default"/>
      </w:rPr>
    </w:lvl>
    <w:lvl w:ilvl="4" w:tplc="88303DDA" w:tentative="1">
      <w:start w:val="1"/>
      <w:numFmt w:val="bullet"/>
      <w:lvlText w:val=""/>
      <w:lvlJc w:val="left"/>
      <w:pPr>
        <w:tabs>
          <w:tab w:val="num" w:pos="3600"/>
        </w:tabs>
        <w:ind w:left="3600" w:hanging="360"/>
      </w:pPr>
      <w:rPr>
        <w:rFonts w:ascii="Wingdings" w:hAnsi="Wingdings" w:hint="default"/>
      </w:rPr>
    </w:lvl>
    <w:lvl w:ilvl="5" w:tplc="496AC50C" w:tentative="1">
      <w:start w:val="1"/>
      <w:numFmt w:val="bullet"/>
      <w:lvlText w:val=""/>
      <w:lvlJc w:val="left"/>
      <w:pPr>
        <w:tabs>
          <w:tab w:val="num" w:pos="4320"/>
        </w:tabs>
        <w:ind w:left="4320" w:hanging="360"/>
      </w:pPr>
      <w:rPr>
        <w:rFonts w:ascii="Wingdings" w:hAnsi="Wingdings" w:hint="default"/>
      </w:rPr>
    </w:lvl>
    <w:lvl w:ilvl="6" w:tplc="D93A2348" w:tentative="1">
      <w:start w:val="1"/>
      <w:numFmt w:val="bullet"/>
      <w:lvlText w:val=""/>
      <w:lvlJc w:val="left"/>
      <w:pPr>
        <w:tabs>
          <w:tab w:val="num" w:pos="5040"/>
        </w:tabs>
        <w:ind w:left="5040" w:hanging="360"/>
      </w:pPr>
      <w:rPr>
        <w:rFonts w:ascii="Wingdings" w:hAnsi="Wingdings" w:hint="default"/>
      </w:rPr>
    </w:lvl>
    <w:lvl w:ilvl="7" w:tplc="D6562BEC" w:tentative="1">
      <w:start w:val="1"/>
      <w:numFmt w:val="bullet"/>
      <w:lvlText w:val=""/>
      <w:lvlJc w:val="left"/>
      <w:pPr>
        <w:tabs>
          <w:tab w:val="num" w:pos="5760"/>
        </w:tabs>
        <w:ind w:left="5760" w:hanging="360"/>
      </w:pPr>
      <w:rPr>
        <w:rFonts w:ascii="Wingdings" w:hAnsi="Wingdings" w:hint="default"/>
      </w:rPr>
    </w:lvl>
    <w:lvl w:ilvl="8" w:tplc="6898310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C36FA3"/>
    <w:multiLevelType w:val="hybridMultilevel"/>
    <w:tmpl w:val="FEF21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DCF4653"/>
    <w:multiLevelType w:val="hybridMultilevel"/>
    <w:tmpl w:val="2BDC016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7E277CFA"/>
    <w:multiLevelType w:val="hybridMultilevel"/>
    <w:tmpl w:val="B40479FA"/>
    <w:lvl w:ilvl="0" w:tplc="C7129F06">
      <w:start w:val="1"/>
      <w:numFmt w:val="decimal"/>
      <w:pStyle w:val="Virsraksts3"/>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E6E1201"/>
    <w:multiLevelType w:val="hybridMultilevel"/>
    <w:tmpl w:val="D478A8B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2832081">
    <w:abstractNumId w:val="4"/>
  </w:num>
  <w:num w:numId="2" w16cid:durableId="829902720">
    <w:abstractNumId w:val="38"/>
  </w:num>
  <w:num w:numId="3" w16cid:durableId="353583024">
    <w:abstractNumId w:val="19"/>
  </w:num>
  <w:num w:numId="4" w16cid:durableId="1801144840">
    <w:abstractNumId w:val="32"/>
  </w:num>
  <w:num w:numId="5" w16cid:durableId="1650790624">
    <w:abstractNumId w:val="54"/>
  </w:num>
  <w:num w:numId="6" w16cid:durableId="1782724371">
    <w:abstractNumId w:val="47"/>
  </w:num>
  <w:num w:numId="7" w16cid:durableId="1618902819">
    <w:abstractNumId w:val="56"/>
  </w:num>
  <w:num w:numId="8" w16cid:durableId="506603916">
    <w:abstractNumId w:val="36"/>
  </w:num>
  <w:num w:numId="9" w16cid:durableId="1843010438">
    <w:abstractNumId w:val="10"/>
  </w:num>
  <w:num w:numId="10" w16cid:durableId="1264387187">
    <w:abstractNumId w:val="45"/>
  </w:num>
  <w:num w:numId="11" w16cid:durableId="89394166">
    <w:abstractNumId w:val="60"/>
  </w:num>
  <w:num w:numId="12" w16cid:durableId="29302016">
    <w:abstractNumId w:val="59"/>
  </w:num>
  <w:num w:numId="13" w16cid:durableId="1638611778">
    <w:abstractNumId w:val="34"/>
  </w:num>
  <w:num w:numId="14" w16cid:durableId="841746625">
    <w:abstractNumId w:val="18"/>
  </w:num>
  <w:num w:numId="15" w16cid:durableId="1397586103">
    <w:abstractNumId w:val="50"/>
  </w:num>
  <w:num w:numId="16" w16cid:durableId="113914514">
    <w:abstractNumId w:val="9"/>
  </w:num>
  <w:num w:numId="17" w16cid:durableId="2098357460">
    <w:abstractNumId w:val="53"/>
  </w:num>
  <w:num w:numId="18" w16cid:durableId="600841766">
    <w:abstractNumId w:val="52"/>
  </w:num>
  <w:num w:numId="19" w16cid:durableId="1266303287">
    <w:abstractNumId w:val="27"/>
  </w:num>
  <w:num w:numId="20" w16cid:durableId="76639151">
    <w:abstractNumId w:val="29"/>
  </w:num>
  <w:num w:numId="21" w16cid:durableId="840386696">
    <w:abstractNumId w:val="0"/>
  </w:num>
  <w:num w:numId="22" w16cid:durableId="1890680702">
    <w:abstractNumId w:val="28"/>
  </w:num>
  <w:num w:numId="23" w16cid:durableId="818107069">
    <w:abstractNumId w:val="17"/>
  </w:num>
  <w:num w:numId="24" w16cid:durableId="1369262320">
    <w:abstractNumId w:val="49"/>
  </w:num>
  <w:num w:numId="25" w16cid:durableId="175461304">
    <w:abstractNumId w:val="8"/>
  </w:num>
  <w:num w:numId="26" w16cid:durableId="731271216">
    <w:abstractNumId w:val="41"/>
  </w:num>
  <w:num w:numId="27" w16cid:durableId="466048177">
    <w:abstractNumId w:val="35"/>
  </w:num>
  <w:num w:numId="28" w16cid:durableId="1470394507">
    <w:abstractNumId w:val="20"/>
  </w:num>
  <w:num w:numId="29" w16cid:durableId="1804692820">
    <w:abstractNumId w:val="51"/>
  </w:num>
  <w:num w:numId="30" w16cid:durableId="1561399700">
    <w:abstractNumId w:val="44"/>
  </w:num>
  <w:num w:numId="31" w16cid:durableId="1315060075">
    <w:abstractNumId w:val="30"/>
  </w:num>
  <w:num w:numId="32" w16cid:durableId="449780960">
    <w:abstractNumId w:val="7"/>
  </w:num>
  <w:num w:numId="33" w16cid:durableId="243495821">
    <w:abstractNumId w:val="31"/>
  </w:num>
  <w:num w:numId="34" w16cid:durableId="561719512">
    <w:abstractNumId w:val="26"/>
  </w:num>
  <w:num w:numId="35" w16cid:durableId="1933395124">
    <w:abstractNumId w:val="11"/>
  </w:num>
  <w:num w:numId="36" w16cid:durableId="355278103">
    <w:abstractNumId w:val="42"/>
  </w:num>
  <w:num w:numId="37" w16cid:durableId="164824714">
    <w:abstractNumId w:val="58"/>
  </w:num>
  <w:num w:numId="38" w16cid:durableId="760444991">
    <w:abstractNumId w:val="3"/>
  </w:num>
  <w:num w:numId="39" w16cid:durableId="661158635">
    <w:abstractNumId w:val="43"/>
  </w:num>
  <w:num w:numId="40" w16cid:durableId="1427575090">
    <w:abstractNumId w:val="48"/>
  </w:num>
  <w:num w:numId="41" w16cid:durableId="145435066">
    <w:abstractNumId w:val="62"/>
  </w:num>
  <w:num w:numId="42" w16cid:durableId="1690914053">
    <w:abstractNumId w:val="57"/>
  </w:num>
  <w:num w:numId="43" w16cid:durableId="1724061450">
    <w:abstractNumId w:val="6"/>
  </w:num>
  <w:num w:numId="44" w16cid:durableId="1363676589">
    <w:abstractNumId w:val="37"/>
  </w:num>
  <w:num w:numId="45" w16cid:durableId="1171720693">
    <w:abstractNumId w:val="25"/>
  </w:num>
  <w:num w:numId="46" w16cid:durableId="532109220">
    <w:abstractNumId w:val="5"/>
  </w:num>
  <w:num w:numId="47" w16cid:durableId="1485853189">
    <w:abstractNumId w:val="25"/>
  </w:num>
  <w:num w:numId="48" w16cid:durableId="527567731">
    <w:abstractNumId w:val="25"/>
  </w:num>
  <w:num w:numId="49" w16cid:durableId="1046684257">
    <w:abstractNumId w:val="15"/>
  </w:num>
  <w:num w:numId="50" w16cid:durableId="1723478804">
    <w:abstractNumId w:val="24"/>
  </w:num>
  <w:num w:numId="51" w16cid:durableId="24909701">
    <w:abstractNumId w:val="46"/>
  </w:num>
  <w:num w:numId="52" w16cid:durableId="590479371">
    <w:abstractNumId w:val="33"/>
  </w:num>
  <w:num w:numId="53" w16cid:durableId="558631169">
    <w:abstractNumId w:val="16"/>
  </w:num>
  <w:num w:numId="54" w16cid:durableId="1894922176">
    <w:abstractNumId w:val="55"/>
  </w:num>
  <w:num w:numId="55" w16cid:durableId="2056157062">
    <w:abstractNumId w:val="13"/>
  </w:num>
  <w:num w:numId="56" w16cid:durableId="1940873016">
    <w:abstractNumId w:val="23"/>
  </w:num>
  <w:num w:numId="57" w16cid:durableId="213466062">
    <w:abstractNumId w:val="2"/>
  </w:num>
  <w:num w:numId="58" w16cid:durableId="1590888456">
    <w:abstractNumId w:val="21"/>
  </w:num>
  <w:num w:numId="59" w16cid:durableId="186480905">
    <w:abstractNumId w:val="14"/>
  </w:num>
  <w:num w:numId="60" w16cid:durableId="341473046">
    <w:abstractNumId w:val="40"/>
  </w:num>
  <w:num w:numId="61" w16cid:durableId="1703244745">
    <w:abstractNumId w:val="22"/>
  </w:num>
  <w:num w:numId="62" w16cid:durableId="386148223">
    <w:abstractNumId w:val="61"/>
  </w:num>
  <w:num w:numId="63" w16cid:durableId="1190606221">
    <w:abstractNumId w:val="61"/>
  </w:num>
  <w:num w:numId="64" w16cid:durableId="568153327">
    <w:abstractNumId w:val="61"/>
  </w:num>
  <w:num w:numId="65" w16cid:durableId="800685812">
    <w:abstractNumId w:val="61"/>
  </w:num>
  <w:num w:numId="66" w16cid:durableId="1166213974">
    <w:abstractNumId w:val="61"/>
  </w:num>
  <w:num w:numId="67" w16cid:durableId="1201355771">
    <w:abstractNumId w:val="39"/>
  </w:num>
  <w:num w:numId="68" w16cid:durableId="656225042">
    <w:abstractNumId w:val="1"/>
  </w:num>
  <w:num w:numId="69" w16cid:durableId="1885754156">
    <w:abstractNumId w:val="12"/>
  </w:num>
  <w:num w:numId="70" w16cid:durableId="1554658882">
    <w:abstractNumId w:val="25"/>
  </w:num>
  <w:num w:numId="71" w16cid:durableId="58138339">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D5"/>
    <w:rsid w:val="000073FB"/>
    <w:rsid w:val="000112DE"/>
    <w:rsid w:val="000124CF"/>
    <w:rsid w:val="0001315B"/>
    <w:rsid w:val="00013760"/>
    <w:rsid w:val="0002419F"/>
    <w:rsid w:val="00030BC1"/>
    <w:rsid w:val="00045A33"/>
    <w:rsid w:val="0005187F"/>
    <w:rsid w:val="00060944"/>
    <w:rsid w:val="00063AF2"/>
    <w:rsid w:val="000667DE"/>
    <w:rsid w:val="00067FD1"/>
    <w:rsid w:val="00071FA7"/>
    <w:rsid w:val="00075FC8"/>
    <w:rsid w:val="00076BBC"/>
    <w:rsid w:val="00081C34"/>
    <w:rsid w:val="00081E13"/>
    <w:rsid w:val="00083B38"/>
    <w:rsid w:val="00085D62"/>
    <w:rsid w:val="00091BAA"/>
    <w:rsid w:val="000927E3"/>
    <w:rsid w:val="000A03D9"/>
    <w:rsid w:val="000B152D"/>
    <w:rsid w:val="000B17AF"/>
    <w:rsid w:val="000B5754"/>
    <w:rsid w:val="000B7153"/>
    <w:rsid w:val="000C0A2D"/>
    <w:rsid w:val="000C1F4C"/>
    <w:rsid w:val="000C51A7"/>
    <w:rsid w:val="000C6362"/>
    <w:rsid w:val="000D0866"/>
    <w:rsid w:val="000D6BEF"/>
    <w:rsid w:val="000E5F4B"/>
    <w:rsid w:val="000E605C"/>
    <w:rsid w:val="000F1088"/>
    <w:rsid w:val="000F294E"/>
    <w:rsid w:val="000F323E"/>
    <w:rsid w:val="000F5519"/>
    <w:rsid w:val="000F5F2F"/>
    <w:rsid w:val="001056E4"/>
    <w:rsid w:val="001323DD"/>
    <w:rsid w:val="00133BF8"/>
    <w:rsid w:val="001362B5"/>
    <w:rsid w:val="001431C0"/>
    <w:rsid w:val="0014747D"/>
    <w:rsid w:val="00147637"/>
    <w:rsid w:val="00154D5B"/>
    <w:rsid w:val="00155527"/>
    <w:rsid w:val="00170276"/>
    <w:rsid w:val="00172312"/>
    <w:rsid w:val="00172CAE"/>
    <w:rsid w:val="001730B9"/>
    <w:rsid w:val="001737E0"/>
    <w:rsid w:val="00174F55"/>
    <w:rsid w:val="00181CE7"/>
    <w:rsid w:val="001852E1"/>
    <w:rsid w:val="00192738"/>
    <w:rsid w:val="001A55E9"/>
    <w:rsid w:val="001B126D"/>
    <w:rsid w:val="001B3A71"/>
    <w:rsid w:val="001C19E7"/>
    <w:rsid w:val="001C5AA8"/>
    <w:rsid w:val="001D3655"/>
    <w:rsid w:val="001E4361"/>
    <w:rsid w:val="001F1A6A"/>
    <w:rsid w:val="002002CB"/>
    <w:rsid w:val="00207D3B"/>
    <w:rsid w:val="00211347"/>
    <w:rsid w:val="00212376"/>
    <w:rsid w:val="00212DB3"/>
    <w:rsid w:val="002167CB"/>
    <w:rsid w:val="0022163B"/>
    <w:rsid w:val="00224BA4"/>
    <w:rsid w:val="00244525"/>
    <w:rsid w:val="002456B3"/>
    <w:rsid w:val="0024767A"/>
    <w:rsid w:val="00252235"/>
    <w:rsid w:val="0025576F"/>
    <w:rsid w:val="00257670"/>
    <w:rsid w:val="002577A7"/>
    <w:rsid w:val="002702FA"/>
    <w:rsid w:val="00271B16"/>
    <w:rsid w:val="002760D8"/>
    <w:rsid w:val="00276127"/>
    <w:rsid w:val="00277998"/>
    <w:rsid w:val="00285CE9"/>
    <w:rsid w:val="00287410"/>
    <w:rsid w:val="0029373D"/>
    <w:rsid w:val="00297C13"/>
    <w:rsid w:val="002A329E"/>
    <w:rsid w:val="002A3A2F"/>
    <w:rsid w:val="002D1083"/>
    <w:rsid w:val="002D1157"/>
    <w:rsid w:val="002D3F5F"/>
    <w:rsid w:val="002D5772"/>
    <w:rsid w:val="002D6B3F"/>
    <w:rsid w:val="002E183A"/>
    <w:rsid w:val="002E3810"/>
    <w:rsid w:val="002F2101"/>
    <w:rsid w:val="002F24B6"/>
    <w:rsid w:val="002F510B"/>
    <w:rsid w:val="002F580C"/>
    <w:rsid w:val="002F6EC1"/>
    <w:rsid w:val="003023D3"/>
    <w:rsid w:val="00304962"/>
    <w:rsid w:val="0031073E"/>
    <w:rsid w:val="003145BE"/>
    <w:rsid w:val="003224C8"/>
    <w:rsid w:val="0032508B"/>
    <w:rsid w:val="0033287D"/>
    <w:rsid w:val="00334372"/>
    <w:rsid w:val="0033553A"/>
    <w:rsid w:val="003428F7"/>
    <w:rsid w:val="00357020"/>
    <w:rsid w:val="00361A74"/>
    <w:rsid w:val="003640A5"/>
    <w:rsid w:val="00366F7A"/>
    <w:rsid w:val="00367DB6"/>
    <w:rsid w:val="00371348"/>
    <w:rsid w:val="00375D99"/>
    <w:rsid w:val="0037612A"/>
    <w:rsid w:val="00380229"/>
    <w:rsid w:val="00380A16"/>
    <w:rsid w:val="003822FA"/>
    <w:rsid w:val="0038430D"/>
    <w:rsid w:val="00390244"/>
    <w:rsid w:val="0039648C"/>
    <w:rsid w:val="003A1061"/>
    <w:rsid w:val="003A1A68"/>
    <w:rsid w:val="003A2356"/>
    <w:rsid w:val="003A77E9"/>
    <w:rsid w:val="003B03DC"/>
    <w:rsid w:val="003B4388"/>
    <w:rsid w:val="003B7076"/>
    <w:rsid w:val="003C4346"/>
    <w:rsid w:val="003D3BEF"/>
    <w:rsid w:val="003E188B"/>
    <w:rsid w:val="004027B7"/>
    <w:rsid w:val="0040281E"/>
    <w:rsid w:val="00407983"/>
    <w:rsid w:val="0041208C"/>
    <w:rsid w:val="00420065"/>
    <w:rsid w:val="00420D0A"/>
    <w:rsid w:val="0042120A"/>
    <w:rsid w:val="00425381"/>
    <w:rsid w:val="004267AD"/>
    <w:rsid w:val="00431E34"/>
    <w:rsid w:val="0043447B"/>
    <w:rsid w:val="00435E61"/>
    <w:rsid w:val="00436770"/>
    <w:rsid w:val="00436CAD"/>
    <w:rsid w:val="00444BF9"/>
    <w:rsid w:val="004508E1"/>
    <w:rsid w:val="00453555"/>
    <w:rsid w:val="00453D40"/>
    <w:rsid w:val="004568AB"/>
    <w:rsid w:val="00456CAF"/>
    <w:rsid w:val="0046084F"/>
    <w:rsid w:val="004616BA"/>
    <w:rsid w:val="00463DF3"/>
    <w:rsid w:val="00467075"/>
    <w:rsid w:val="00467BD1"/>
    <w:rsid w:val="004762CC"/>
    <w:rsid w:val="00480D69"/>
    <w:rsid w:val="00481074"/>
    <w:rsid w:val="0048356F"/>
    <w:rsid w:val="00487376"/>
    <w:rsid w:val="004929DA"/>
    <w:rsid w:val="00494C5A"/>
    <w:rsid w:val="00495DDC"/>
    <w:rsid w:val="004A450E"/>
    <w:rsid w:val="004A6825"/>
    <w:rsid w:val="004B0EC5"/>
    <w:rsid w:val="004B3507"/>
    <w:rsid w:val="004B4454"/>
    <w:rsid w:val="004B5733"/>
    <w:rsid w:val="004C38DA"/>
    <w:rsid w:val="004C3CA7"/>
    <w:rsid w:val="004C5179"/>
    <w:rsid w:val="004C7496"/>
    <w:rsid w:val="004D251D"/>
    <w:rsid w:val="004D406C"/>
    <w:rsid w:val="004E2CF8"/>
    <w:rsid w:val="004F0536"/>
    <w:rsid w:val="004F0E3C"/>
    <w:rsid w:val="004F103C"/>
    <w:rsid w:val="004F5696"/>
    <w:rsid w:val="004F61B5"/>
    <w:rsid w:val="005024F5"/>
    <w:rsid w:val="00514A63"/>
    <w:rsid w:val="00517DDB"/>
    <w:rsid w:val="00520F69"/>
    <w:rsid w:val="00521D77"/>
    <w:rsid w:val="005224DF"/>
    <w:rsid w:val="00532AEC"/>
    <w:rsid w:val="00532C27"/>
    <w:rsid w:val="00533531"/>
    <w:rsid w:val="00537F35"/>
    <w:rsid w:val="005411EC"/>
    <w:rsid w:val="005426BB"/>
    <w:rsid w:val="005529E4"/>
    <w:rsid w:val="00564CD9"/>
    <w:rsid w:val="00565265"/>
    <w:rsid w:val="00567FB0"/>
    <w:rsid w:val="00572455"/>
    <w:rsid w:val="00582E5D"/>
    <w:rsid w:val="005943C9"/>
    <w:rsid w:val="00596438"/>
    <w:rsid w:val="005A252B"/>
    <w:rsid w:val="005A2A1C"/>
    <w:rsid w:val="005A350C"/>
    <w:rsid w:val="005A7B94"/>
    <w:rsid w:val="005B40E1"/>
    <w:rsid w:val="005B47E3"/>
    <w:rsid w:val="005B70BB"/>
    <w:rsid w:val="005C7ACB"/>
    <w:rsid w:val="005D3E0E"/>
    <w:rsid w:val="00602374"/>
    <w:rsid w:val="00602605"/>
    <w:rsid w:val="00602C40"/>
    <w:rsid w:val="0060324F"/>
    <w:rsid w:val="006057CA"/>
    <w:rsid w:val="0061502B"/>
    <w:rsid w:val="006213B9"/>
    <w:rsid w:val="006243E0"/>
    <w:rsid w:val="0062461A"/>
    <w:rsid w:val="0062465B"/>
    <w:rsid w:val="006249D4"/>
    <w:rsid w:val="00632632"/>
    <w:rsid w:val="00633176"/>
    <w:rsid w:val="00640CDB"/>
    <w:rsid w:val="00642145"/>
    <w:rsid w:val="00647081"/>
    <w:rsid w:val="00654B47"/>
    <w:rsid w:val="00664F56"/>
    <w:rsid w:val="00667DF3"/>
    <w:rsid w:val="00680D37"/>
    <w:rsid w:val="006811AE"/>
    <w:rsid w:val="0069015F"/>
    <w:rsid w:val="006926F8"/>
    <w:rsid w:val="0069460F"/>
    <w:rsid w:val="00697C5A"/>
    <w:rsid w:val="006A1D4A"/>
    <w:rsid w:val="006A5BB9"/>
    <w:rsid w:val="006B48D2"/>
    <w:rsid w:val="006B521C"/>
    <w:rsid w:val="006B5A00"/>
    <w:rsid w:val="006C0250"/>
    <w:rsid w:val="006C1E4D"/>
    <w:rsid w:val="006D1266"/>
    <w:rsid w:val="006D6C14"/>
    <w:rsid w:val="006E0173"/>
    <w:rsid w:val="006E799A"/>
    <w:rsid w:val="006F34A4"/>
    <w:rsid w:val="006F3A4E"/>
    <w:rsid w:val="006F3F45"/>
    <w:rsid w:val="0070197E"/>
    <w:rsid w:val="0070376C"/>
    <w:rsid w:val="007109A2"/>
    <w:rsid w:val="00724577"/>
    <w:rsid w:val="007261AB"/>
    <w:rsid w:val="007308C2"/>
    <w:rsid w:val="0073698D"/>
    <w:rsid w:val="00744BE3"/>
    <w:rsid w:val="0075223E"/>
    <w:rsid w:val="00752C83"/>
    <w:rsid w:val="00756B67"/>
    <w:rsid w:val="00756F16"/>
    <w:rsid w:val="007708CC"/>
    <w:rsid w:val="007827AC"/>
    <w:rsid w:val="00790BA5"/>
    <w:rsid w:val="00792A1F"/>
    <w:rsid w:val="00794E07"/>
    <w:rsid w:val="007A3CF0"/>
    <w:rsid w:val="007A4496"/>
    <w:rsid w:val="007A5C98"/>
    <w:rsid w:val="007B0B9E"/>
    <w:rsid w:val="007B4608"/>
    <w:rsid w:val="007B7334"/>
    <w:rsid w:val="007C4BBC"/>
    <w:rsid w:val="007C6E99"/>
    <w:rsid w:val="007D0A81"/>
    <w:rsid w:val="007D5CBF"/>
    <w:rsid w:val="007E0EEB"/>
    <w:rsid w:val="007E2457"/>
    <w:rsid w:val="007E4984"/>
    <w:rsid w:val="0080296A"/>
    <w:rsid w:val="008073F0"/>
    <w:rsid w:val="00807F69"/>
    <w:rsid w:val="00817928"/>
    <w:rsid w:val="00820E58"/>
    <w:rsid w:val="00826E2F"/>
    <w:rsid w:val="00837DF7"/>
    <w:rsid w:val="008453DA"/>
    <w:rsid w:val="008546DA"/>
    <w:rsid w:val="00857CC2"/>
    <w:rsid w:val="00857EA8"/>
    <w:rsid w:val="00861519"/>
    <w:rsid w:val="008626F8"/>
    <w:rsid w:val="008634DE"/>
    <w:rsid w:val="008647F1"/>
    <w:rsid w:val="00877DC5"/>
    <w:rsid w:val="008818C2"/>
    <w:rsid w:val="008A4798"/>
    <w:rsid w:val="008A70E0"/>
    <w:rsid w:val="008A73ED"/>
    <w:rsid w:val="008B6176"/>
    <w:rsid w:val="008B7985"/>
    <w:rsid w:val="008B7E5E"/>
    <w:rsid w:val="008C48A0"/>
    <w:rsid w:val="008D40BA"/>
    <w:rsid w:val="008D734A"/>
    <w:rsid w:val="008E1722"/>
    <w:rsid w:val="008E34ED"/>
    <w:rsid w:val="008E3DC6"/>
    <w:rsid w:val="008E3EB3"/>
    <w:rsid w:val="008F0C24"/>
    <w:rsid w:val="008F1A2E"/>
    <w:rsid w:val="008F715F"/>
    <w:rsid w:val="00901B39"/>
    <w:rsid w:val="009023AA"/>
    <w:rsid w:val="00905472"/>
    <w:rsid w:val="00914332"/>
    <w:rsid w:val="00923334"/>
    <w:rsid w:val="00924DE2"/>
    <w:rsid w:val="009262D4"/>
    <w:rsid w:val="009300CD"/>
    <w:rsid w:val="0094383D"/>
    <w:rsid w:val="009463FA"/>
    <w:rsid w:val="00950BCD"/>
    <w:rsid w:val="00966920"/>
    <w:rsid w:val="00970D55"/>
    <w:rsid w:val="009728F4"/>
    <w:rsid w:val="009749FC"/>
    <w:rsid w:val="00976D77"/>
    <w:rsid w:val="00985146"/>
    <w:rsid w:val="00990A28"/>
    <w:rsid w:val="009964A3"/>
    <w:rsid w:val="009B1729"/>
    <w:rsid w:val="009B4AC1"/>
    <w:rsid w:val="009B6565"/>
    <w:rsid w:val="009C17BA"/>
    <w:rsid w:val="009C3FA4"/>
    <w:rsid w:val="009D08B5"/>
    <w:rsid w:val="009D34E7"/>
    <w:rsid w:val="009D48E4"/>
    <w:rsid w:val="009D57B6"/>
    <w:rsid w:val="009E1E71"/>
    <w:rsid w:val="009E349F"/>
    <w:rsid w:val="009E4603"/>
    <w:rsid w:val="009E6CF9"/>
    <w:rsid w:val="009E720B"/>
    <w:rsid w:val="009F36C8"/>
    <w:rsid w:val="009F533E"/>
    <w:rsid w:val="00A06146"/>
    <w:rsid w:val="00A10102"/>
    <w:rsid w:val="00A11271"/>
    <w:rsid w:val="00A17776"/>
    <w:rsid w:val="00A17D1F"/>
    <w:rsid w:val="00A338EC"/>
    <w:rsid w:val="00A349B7"/>
    <w:rsid w:val="00A35B60"/>
    <w:rsid w:val="00A3716E"/>
    <w:rsid w:val="00A479CC"/>
    <w:rsid w:val="00A505F0"/>
    <w:rsid w:val="00A6043E"/>
    <w:rsid w:val="00A622FD"/>
    <w:rsid w:val="00A640C6"/>
    <w:rsid w:val="00A64E7B"/>
    <w:rsid w:val="00A74ED7"/>
    <w:rsid w:val="00A83ACD"/>
    <w:rsid w:val="00A8671F"/>
    <w:rsid w:val="00A87BC6"/>
    <w:rsid w:val="00A923E0"/>
    <w:rsid w:val="00AA3899"/>
    <w:rsid w:val="00AB4544"/>
    <w:rsid w:val="00AB6DD6"/>
    <w:rsid w:val="00AC43DF"/>
    <w:rsid w:val="00AC4527"/>
    <w:rsid w:val="00AC6143"/>
    <w:rsid w:val="00AC6CC6"/>
    <w:rsid w:val="00AD7807"/>
    <w:rsid w:val="00AE1A2C"/>
    <w:rsid w:val="00AE51A1"/>
    <w:rsid w:val="00AE54F8"/>
    <w:rsid w:val="00AE7206"/>
    <w:rsid w:val="00AF415C"/>
    <w:rsid w:val="00B02AC5"/>
    <w:rsid w:val="00B107A1"/>
    <w:rsid w:val="00B178D0"/>
    <w:rsid w:val="00B25E60"/>
    <w:rsid w:val="00B31855"/>
    <w:rsid w:val="00B323D2"/>
    <w:rsid w:val="00B32D18"/>
    <w:rsid w:val="00B35DC8"/>
    <w:rsid w:val="00B47683"/>
    <w:rsid w:val="00B51E05"/>
    <w:rsid w:val="00B53BFF"/>
    <w:rsid w:val="00B53FEB"/>
    <w:rsid w:val="00B57CD8"/>
    <w:rsid w:val="00B63951"/>
    <w:rsid w:val="00B6412A"/>
    <w:rsid w:val="00B6458E"/>
    <w:rsid w:val="00B65B98"/>
    <w:rsid w:val="00B72923"/>
    <w:rsid w:val="00B737B5"/>
    <w:rsid w:val="00B7482C"/>
    <w:rsid w:val="00B76BF1"/>
    <w:rsid w:val="00B83DC3"/>
    <w:rsid w:val="00B918C8"/>
    <w:rsid w:val="00B91DFF"/>
    <w:rsid w:val="00B958D2"/>
    <w:rsid w:val="00BA0C76"/>
    <w:rsid w:val="00BA3737"/>
    <w:rsid w:val="00BC03F6"/>
    <w:rsid w:val="00BC1B94"/>
    <w:rsid w:val="00BC62D9"/>
    <w:rsid w:val="00BD6558"/>
    <w:rsid w:val="00BE403A"/>
    <w:rsid w:val="00BF659C"/>
    <w:rsid w:val="00BF6A22"/>
    <w:rsid w:val="00BF7209"/>
    <w:rsid w:val="00C049B9"/>
    <w:rsid w:val="00C04D28"/>
    <w:rsid w:val="00C13BC2"/>
    <w:rsid w:val="00C1469C"/>
    <w:rsid w:val="00C15E14"/>
    <w:rsid w:val="00C24512"/>
    <w:rsid w:val="00C26F0E"/>
    <w:rsid w:val="00C33385"/>
    <w:rsid w:val="00C36374"/>
    <w:rsid w:val="00C36729"/>
    <w:rsid w:val="00C50DE3"/>
    <w:rsid w:val="00C51DD5"/>
    <w:rsid w:val="00C538E2"/>
    <w:rsid w:val="00C55B0D"/>
    <w:rsid w:val="00C640CE"/>
    <w:rsid w:val="00C66F66"/>
    <w:rsid w:val="00C711F5"/>
    <w:rsid w:val="00C72E5B"/>
    <w:rsid w:val="00C85D4E"/>
    <w:rsid w:val="00C93E92"/>
    <w:rsid w:val="00C97488"/>
    <w:rsid w:val="00CA3782"/>
    <w:rsid w:val="00CA4A0F"/>
    <w:rsid w:val="00CA6D6B"/>
    <w:rsid w:val="00CA721C"/>
    <w:rsid w:val="00CB2102"/>
    <w:rsid w:val="00CB5112"/>
    <w:rsid w:val="00CC7836"/>
    <w:rsid w:val="00CD045A"/>
    <w:rsid w:val="00CD2FB1"/>
    <w:rsid w:val="00CD6BC2"/>
    <w:rsid w:val="00CE5662"/>
    <w:rsid w:val="00D022B7"/>
    <w:rsid w:val="00D05BB2"/>
    <w:rsid w:val="00D17658"/>
    <w:rsid w:val="00D2260A"/>
    <w:rsid w:val="00D24909"/>
    <w:rsid w:val="00D25879"/>
    <w:rsid w:val="00D423A4"/>
    <w:rsid w:val="00D4401D"/>
    <w:rsid w:val="00D46DA8"/>
    <w:rsid w:val="00D51753"/>
    <w:rsid w:val="00D603C0"/>
    <w:rsid w:val="00D60467"/>
    <w:rsid w:val="00D62369"/>
    <w:rsid w:val="00D634FB"/>
    <w:rsid w:val="00D66201"/>
    <w:rsid w:val="00D67C69"/>
    <w:rsid w:val="00D67F54"/>
    <w:rsid w:val="00D71AE5"/>
    <w:rsid w:val="00D7361F"/>
    <w:rsid w:val="00D763F9"/>
    <w:rsid w:val="00D84325"/>
    <w:rsid w:val="00D93819"/>
    <w:rsid w:val="00DA14F8"/>
    <w:rsid w:val="00DA71E1"/>
    <w:rsid w:val="00DB06B8"/>
    <w:rsid w:val="00DC5112"/>
    <w:rsid w:val="00DC5B81"/>
    <w:rsid w:val="00DC6864"/>
    <w:rsid w:val="00DD0D8D"/>
    <w:rsid w:val="00DD0E7D"/>
    <w:rsid w:val="00DD6B9D"/>
    <w:rsid w:val="00DE26BE"/>
    <w:rsid w:val="00DE5F4B"/>
    <w:rsid w:val="00E051F6"/>
    <w:rsid w:val="00E100C4"/>
    <w:rsid w:val="00E15A43"/>
    <w:rsid w:val="00E24EF2"/>
    <w:rsid w:val="00E33FF7"/>
    <w:rsid w:val="00E34AF1"/>
    <w:rsid w:val="00E34CE2"/>
    <w:rsid w:val="00E53BF9"/>
    <w:rsid w:val="00E569C3"/>
    <w:rsid w:val="00E57E44"/>
    <w:rsid w:val="00E71114"/>
    <w:rsid w:val="00E82511"/>
    <w:rsid w:val="00E833F1"/>
    <w:rsid w:val="00E91A32"/>
    <w:rsid w:val="00E93D20"/>
    <w:rsid w:val="00EA2793"/>
    <w:rsid w:val="00EA568E"/>
    <w:rsid w:val="00EB045B"/>
    <w:rsid w:val="00EB5825"/>
    <w:rsid w:val="00EB656D"/>
    <w:rsid w:val="00EC2AC6"/>
    <w:rsid w:val="00ED62AA"/>
    <w:rsid w:val="00EE047F"/>
    <w:rsid w:val="00EE1C69"/>
    <w:rsid w:val="00EE20C8"/>
    <w:rsid w:val="00EE54EB"/>
    <w:rsid w:val="00EE5700"/>
    <w:rsid w:val="00EE61ED"/>
    <w:rsid w:val="00EE66BD"/>
    <w:rsid w:val="00F00287"/>
    <w:rsid w:val="00F0200E"/>
    <w:rsid w:val="00F12643"/>
    <w:rsid w:val="00F13FC9"/>
    <w:rsid w:val="00F2537C"/>
    <w:rsid w:val="00F300A5"/>
    <w:rsid w:val="00F301E2"/>
    <w:rsid w:val="00F32A41"/>
    <w:rsid w:val="00F34E6F"/>
    <w:rsid w:val="00F37C5C"/>
    <w:rsid w:val="00F40637"/>
    <w:rsid w:val="00F520E1"/>
    <w:rsid w:val="00F5476C"/>
    <w:rsid w:val="00F6018C"/>
    <w:rsid w:val="00F60D37"/>
    <w:rsid w:val="00F662EC"/>
    <w:rsid w:val="00F70C99"/>
    <w:rsid w:val="00F732BA"/>
    <w:rsid w:val="00F7768B"/>
    <w:rsid w:val="00F937CE"/>
    <w:rsid w:val="00F94DB4"/>
    <w:rsid w:val="00F9513B"/>
    <w:rsid w:val="00FA21FB"/>
    <w:rsid w:val="00FA758A"/>
    <w:rsid w:val="00FA79EF"/>
    <w:rsid w:val="00FB2D9C"/>
    <w:rsid w:val="00FB4202"/>
    <w:rsid w:val="00FB4AF9"/>
    <w:rsid w:val="00FC16B8"/>
    <w:rsid w:val="00FC2E3E"/>
    <w:rsid w:val="00FD0C44"/>
    <w:rsid w:val="00FD2E14"/>
    <w:rsid w:val="00FD507E"/>
    <w:rsid w:val="00FE158C"/>
    <w:rsid w:val="00FE36E9"/>
    <w:rsid w:val="00FE44B0"/>
    <w:rsid w:val="00FE4A52"/>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8B4F"/>
  <w15:docId w15:val="{2B8345E2-1AF3-4387-8E27-B9272155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40CDB"/>
    <w:pPr>
      <w:keepNext/>
      <w:keepLines/>
      <w:numPr>
        <w:numId w:val="42"/>
      </w:numPr>
      <w:spacing w:after="240" w:line="240" w:lineRule="auto"/>
      <w:jc w:val="center"/>
      <w:outlineLvl w:val="0"/>
    </w:pPr>
    <w:rPr>
      <w:rFonts w:ascii="Times New Roman" w:eastAsiaTheme="majorEastAsia" w:hAnsi="Times New Roman" w:cstheme="majorBidi"/>
      <w:b/>
      <w:color w:val="000000" w:themeColor="text1"/>
      <w:sz w:val="28"/>
      <w:szCs w:val="32"/>
    </w:rPr>
  </w:style>
  <w:style w:type="paragraph" w:styleId="Virsraksts2">
    <w:name w:val="heading 2"/>
    <w:basedOn w:val="Parasts"/>
    <w:next w:val="Parasts"/>
    <w:link w:val="Virsraksts2Rakstz"/>
    <w:uiPriority w:val="9"/>
    <w:unhideWhenUsed/>
    <w:qFormat/>
    <w:rsid w:val="00361A74"/>
    <w:pPr>
      <w:keepNext/>
      <w:keepLines/>
      <w:numPr>
        <w:numId w:val="45"/>
      </w:numPr>
      <w:spacing w:before="240" w:after="240" w:line="240" w:lineRule="auto"/>
      <w:jc w:val="center"/>
      <w:outlineLvl w:val="1"/>
    </w:pPr>
    <w:rPr>
      <w:rFonts w:ascii="Times New Roman" w:eastAsiaTheme="majorEastAsia" w:hAnsi="Times New Roman" w:cstheme="majorBidi"/>
      <w:b/>
      <w:color w:val="000000" w:themeColor="text1"/>
      <w:sz w:val="26"/>
      <w:szCs w:val="26"/>
    </w:rPr>
  </w:style>
  <w:style w:type="paragraph" w:styleId="Virsraksts3">
    <w:name w:val="heading 3"/>
    <w:basedOn w:val="Parasts"/>
    <w:next w:val="Parasts"/>
    <w:link w:val="Virsraksts3Rakstz"/>
    <w:uiPriority w:val="9"/>
    <w:unhideWhenUsed/>
    <w:qFormat/>
    <w:rsid w:val="00361A74"/>
    <w:pPr>
      <w:keepNext/>
      <w:keepLines/>
      <w:numPr>
        <w:numId w:val="62"/>
      </w:numPr>
      <w:spacing w:before="240" w:after="240" w:line="240" w:lineRule="auto"/>
      <w:jc w:val="center"/>
      <w:outlineLvl w:val="2"/>
    </w:pPr>
    <w:rPr>
      <w:rFonts w:ascii="Times New Roman" w:eastAsiaTheme="majorEastAsia" w:hAnsi="Times New Roman" w:cstheme="majorBidi"/>
      <w:b/>
      <w:color w:val="000000" w:themeColor="text1"/>
      <w:sz w:val="2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51D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1DD5"/>
  </w:style>
  <w:style w:type="paragraph" w:styleId="Kjene">
    <w:name w:val="footer"/>
    <w:basedOn w:val="Parasts"/>
    <w:link w:val="KjeneRakstz"/>
    <w:uiPriority w:val="99"/>
    <w:unhideWhenUsed/>
    <w:rsid w:val="00C51D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1DD5"/>
  </w:style>
  <w:style w:type="paragraph" w:customStyle="1" w:styleId="tv2132">
    <w:name w:val="tv2132"/>
    <w:basedOn w:val="Parasts"/>
    <w:rsid w:val="00DB06B8"/>
    <w:pPr>
      <w:spacing w:after="0" w:line="360"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C13BC2"/>
    <w:pPr>
      <w:ind w:left="720"/>
      <w:contextualSpacing/>
    </w:pPr>
  </w:style>
  <w:style w:type="paragraph" w:customStyle="1" w:styleId="tv213">
    <w:name w:val="tv213"/>
    <w:basedOn w:val="Parasts"/>
    <w:rsid w:val="00A83A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A83ACD"/>
  </w:style>
  <w:style w:type="character" w:styleId="Hipersaite">
    <w:name w:val="Hyperlink"/>
    <w:basedOn w:val="Noklusjumarindkopasfonts"/>
    <w:uiPriority w:val="99"/>
    <w:unhideWhenUsed/>
    <w:rsid w:val="00654B47"/>
    <w:rPr>
      <w:color w:val="0000FF"/>
      <w:u w:val="single"/>
    </w:rPr>
  </w:style>
  <w:style w:type="table" w:styleId="Reatabula">
    <w:name w:val="Table Grid"/>
    <w:basedOn w:val="Parastatabula"/>
    <w:uiPriority w:val="59"/>
    <w:rsid w:val="00E1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6A1D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1D4A"/>
    <w:rPr>
      <w:rFonts w:ascii="Segoe UI" w:hAnsi="Segoe UI" w:cs="Segoe UI"/>
      <w:sz w:val="18"/>
      <w:szCs w:val="18"/>
    </w:rPr>
  </w:style>
  <w:style w:type="paragraph" w:styleId="Prskatjums">
    <w:name w:val="Revision"/>
    <w:hidden/>
    <w:uiPriority w:val="99"/>
    <w:semiHidden/>
    <w:rsid w:val="00647081"/>
    <w:pPr>
      <w:spacing w:after="0" w:line="240" w:lineRule="auto"/>
    </w:pPr>
  </w:style>
  <w:style w:type="paragraph" w:styleId="Paraststmeklis">
    <w:name w:val="Normal (Web)"/>
    <w:basedOn w:val="Parasts"/>
    <w:uiPriority w:val="99"/>
    <w:semiHidden/>
    <w:unhideWhenUsed/>
    <w:rsid w:val="00314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56F16"/>
    <w:rPr>
      <w:sz w:val="16"/>
      <w:szCs w:val="16"/>
    </w:rPr>
  </w:style>
  <w:style w:type="paragraph" w:styleId="Komentrateksts">
    <w:name w:val="annotation text"/>
    <w:basedOn w:val="Parasts"/>
    <w:link w:val="KomentratekstsRakstz"/>
    <w:unhideWhenUsed/>
    <w:rsid w:val="00756F16"/>
    <w:pPr>
      <w:spacing w:line="240" w:lineRule="auto"/>
    </w:pPr>
    <w:rPr>
      <w:sz w:val="20"/>
      <w:szCs w:val="20"/>
    </w:rPr>
  </w:style>
  <w:style w:type="character" w:customStyle="1" w:styleId="KomentratekstsRakstz">
    <w:name w:val="Komentāra teksts Rakstz."/>
    <w:basedOn w:val="Noklusjumarindkopasfonts"/>
    <w:link w:val="Komentrateksts"/>
    <w:rsid w:val="00756F16"/>
    <w:rPr>
      <w:sz w:val="20"/>
      <w:szCs w:val="20"/>
    </w:rPr>
  </w:style>
  <w:style w:type="paragraph" w:styleId="Komentratma">
    <w:name w:val="annotation subject"/>
    <w:basedOn w:val="Komentrateksts"/>
    <w:next w:val="Komentrateksts"/>
    <w:link w:val="KomentratmaRakstz"/>
    <w:uiPriority w:val="99"/>
    <w:semiHidden/>
    <w:unhideWhenUsed/>
    <w:rsid w:val="00756F16"/>
    <w:rPr>
      <w:b/>
      <w:bCs/>
    </w:rPr>
  </w:style>
  <w:style w:type="character" w:customStyle="1" w:styleId="KomentratmaRakstz">
    <w:name w:val="Komentāra tēma Rakstz."/>
    <w:basedOn w:val="KomentratekstsRakstz"/>
    <w:link w:val="Komentratma"/>
    <w:uiPriority w:val="99"/>
    <w:semiHidden/>
    <w:rsid w:val="00756F16"/>
    <w:rPr>
      <w:b/>
      <w:bCs/>
      <w:sz w:val="20"/>
      <w:szCs w:val="20"/>
    </w:rPr>
  </w:style>
  <w:style w:type="paragraph" w:customStyle="1" w:styleId="Default">
    <w:name w:val="Default"/>
    <w:rsid w:val="00AE54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3Rakstz">
    <w:name w:val="Virsraksts 3 Rakstz."/>
    <w:basedOn w:val="Noklusjumarindkopasfonts"/>
    <w:link w:val="Virsraksts3"/>
    <w:uiPriority w:val="9"/>
    <w:rsid w:val="00361A74"/>
    <w:rPr>
      <w:rFonts w:ascii="Times New Roman" w:eastAsiaTheme="majorEastAsia" w:hAnsi="Times New Roman" w:cstheme="majorBidi"/>
      <w:b/>
      <w:color w:val="000000" w:themeColor="text1"/>
      <w:sz w:val="26"/>
      <w:szCs w:val="24"/>
    </w:rPr>
  </w:style>
  <w:style w:type="character" w:customStyle="1" w:styleId="Virsraksts2Rakstz">
    <w:name w:val="Virsraksts 2 Rakstz."/>
    <w:basedOn w:val="Noklusjumarindkopasfonts"/>
    <w:link w:val="Virsraksts2"/>
    <w:uiPriority w:val="9"/>
    <w:rsid w:val="00361A74"/>
    <w:rPr>
      <w:rFonts w:ascii="Times New Roman" w:eastAsiaTheme="majorEastAsia" w:hAnsi="Times New Roman" w:cstheme="majorBidi"/>
      <w:b/>
      <w:color w:val="000000" w:themeColor="text1"/>
      <w:sz w:val="26"/>
      <w:szCs w:val="26"/>
    </w:rPr>
  </w:style>
  <w:style w:type="character" w:styleId="Neatrisintapieminana">
    <w:name w:val="Unresolved Mention"/>
    <w:basedOn w:val="Noklusjumarindkopasfonts"/>
    <w:uiPriority w:val="99"/>
    <w:semiHidden/>
    <w:unhideWhenUsed/>
    <w:rsid w:val="00DC5B81"/>
    <w:rPr>
      <w:color w:val="605E5C"/>
      <w:shd w:val="clear" w:color="auto" w:fill="E1DFDD"/>
    </w:rPr>
  </w:style>
  <w:style w:type="character" w:styleId="Izmantotahipersaite">
    <w:name w:val="FollowedHyperlink"/>
    <w:basedOn w:val="Noklusjumarindkopasfonts"/>
    <w:uiPriority w:val="99"/>
    <w:semiHidden/>
    <w:unhideWhenUsed/>
    <w:rsid w:val="00357020"/>
    <w:rPr>
      <w:color w:val="800080" w:themeColor="followedHyperlink"/>
      <w:u w:val="single"/>
    </w:rPr>
  </w:style>
  <w:style w:type="character" w:styleId="Vietturateksts">
    <w:name w:val="Placeholder Text"/>
    <w:basedOn w:val="Noklusjumarindkopasfonts"/>
    <w:uiPriority w:val="99"/>
    <w:semiHidden/>
    <w:rsid w:val="00D2260A"/>
    <w:rPr>
      <w:color w:val="808080"/>
    </w:rPr>
  </w:style>
  <w:style w:type="character" w:customStyle="1" w:styleId="Virsraksts1Rakstz">
    <w:name w:val="Virsraksts 1 Rakstz."/>
    <w:basedOn w:val="Noklusjumarindkopasfonts"/>
    <w:link w:val="Virsraksts1"/>
    <w:uiPriority w:val="9"/>
    <w:rsid w:val="00640CDB"/>
    <w:rPr>
      <w:rFonts w:ascii="Times New Roman" w:eastAsiaTheme="majorEastAsia" w:hAnsi="Times New Roman" w:cstheme="majorBidi"/>
      <w:b/>
      <w:color w:val="000000" w:themeColor="text1"/>
      <w:sz w:val="28"/>
      <w:szCs w:val="32"/>
    </w:rPr>
  </w:style>
  <w:style w:type="paragraph" w:styleId="Saturardtjavirsraksts">
    <w:name w:val="TOC Heading"/>
    <w:basedOn w:val="Virsraksts1"/>
    <w:next w:val="Parasts"/>
    <w:uiPriority w:val="39"/>
    <w:unhideWhenUsed/>
    <w:qFormat/>
    <w:rsid w:val="00AC6CC6"/>
    <w:pPr>
      <w:numPr>
        <w:numId w:val="0"/>
      </w:numPr>
      <w:spacing w:before="240" w:after="0" w:line="259" w:lineRule="auto"/>
      <w:jc w:val="left"/>
      <w:outlineLvl w:val="9"/>
    </w:pPr>
    <w:rPr>
      <w:rFonts w:asciiTheme="majorHAnsi" w:hAnsiTheme="majorHAnsi"/>
      <w:b w:val="0"/>
      <w:color w:val="365F91" w:themeColor="accent1" w:themeShade="BF"/>
      <w:sz w:val="32"/>
      <w:lang w:val="en-US"/>
    </w:rPr>
  </w:style>
  <w:style w:type="paragraph" w:styleId="Saturs1">
    <w:name w:val="toc 1"/>
    <w:basedOn w:val="Parasts"/>
    <w:next w:val="Parasts"/>
    <w:autoRedefine/>
    <w:uiPriority w:val="39"/>
    <w:unhideWhenUsed/>
    <w:rsid w:val="000B17AF"/>
    <w:pPr>
      <w:tabs>
        <w:tab w:val="left" w:pos="426"/>
        <w:tab w:val="right" w:leader="dot" w:pos="9628"/>
      </w:tabs>
      <w:spacing w:after="100"/>
    </w:pPr>
  </w:style>
  <w:style w:type="paragraph" w:styleId="Saturs2">
    <w:name w:val="toc 2"/>
    <w:basedOn w:val="Parasts"/>
    <w:next w:val="Parasts"/>
    <w:autoRedefine/>
    <w:uiPriority w:val="39"/>
    <w:unhideWhenUsed/>
    <w:rsid w:val="0037612A"/>
    <w:pPr>
      <w:tabs>
        <w:tab w:val="left" w:pos="880"/>
        <w:tab w:val="right" w:leader="dot" w:pos="9628"/>
      </w:tabs>
      <w:spacing w:after="100"/>
      <w:ind w:left="709" w:hanging="489"/>
    </w:pPr>
  </w:style>
  <w:style w:type="paragraph" w:styleId="Saturs3">
    <w:name w:val="toc 3"/>
    <w:basedOn w:val="Parasts"/>
    <w:next w:val="Parasts"/>
    <w:autoRedefine/>
    <w:uiPriority w:val="39"/>
    <w:unhideWhenUsed/>
    <w:rsid w:val="000B17AF"/>
    <w:pPr>
      <w:tabs>
        <w:tab w:val="left" w:pos="993"/>
        <w:tab w:val="right" w:leader="dot" w:pos="9628"/>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5498">
      <w:bodyDiv w:val="1"/>
      <w:marLeft w:val="0"/>
      <w:marRight w:val="0"/>
      <w:marTop w:val="0"/>
      <w:marBottom w:val="0"/>
      <w:divBdr>
        <w:top w:val="none" w:sz="0" w:space="0" w:color="auto"/>
        <w:left w:val="none" w:sz="0" w:space="0" w:color="auto"/>
        <w:bottom w:val="none" w:sz="0" w:space="0" w:color="auto"/>
        <w:right w:val="none" w:sz="0" w:space="0" w:color="auto"/>
      </w:divBdr>
      <w:divsChild>
        <w:div w:id="1235698259">
          <w:marLeft w:val="547"/>
          <w:marRight w:val="0"/>
          <w:marTop w:val="115"/>
          <w:marBottom w:val="0"/>
          <w:divBdr>
            <w:top w:val="none" w:sz="0" w:space="0" w:color="auto"/>
            <w:left w:val="none" w:sz="0" w:space="0" w:color="auto"/>
            <w:bottom w:val="none" w:sz="0" w:space="0" w:color="auto"/>
            <w:right w:val="none" w:sz="0" w:space="0" w:color="auto"/>
          </w:divBdr>
        </w:div>
      </w:divsChild>
    </w:div>
    <w:div w:id="94592738">
      <w:bodyDiv w:val="1"/>
      <w:marLeft w:val="0"/>
      <w:marRight w:val="0"/>
      <w:marTop w:val="0"/>
      <w:marBottom w:val="0"/>
      <w:divBdr>
        <w:top w:val="none" w:sz="0" w:space="0" w:color="auto"/>
        <w:left w:val="none" w:sz="0" w:space="0" w:color="auto"/>
        <w:bottom w:val="none" w:sz="0" w:space="0" w:color="auto"/>
        <w:right w:val="none" w:sz="0" w:space="0" w:color="auto"/>
      </w:divBdr>
    </w:div>
    <w:div w:id="158545179">
      <w:bodyDiv w:val="1"/>
      <w:marLeft w:val="0"/>
      <w:marRight w:val="0"/>
      <w:marTop w:val="0"/>
      <w:marBottom w:val="0"/>
      <w:divBdr>
        <w:top w:val="none" w:sz="0" w:space="0" w:color="auto"/>
        <w:left w:val="none" w:sz="0" w:space="0" w:color="auto"/>
        <w:bottom w:val="none" w:sz="0" w:space="0" w:color="auto"/>
        <w:right w:val="none" w:sz="0" w:space="0" w:color="auto"/>
      </w:divBdr>
    </w:div>
    <w:div w:id="228729671">
      <w:bodyDiv w:val="1"/>
      <w:marLeft w:val="0"/>
      <w:marRight w:val="0"/>
      <w:marTop w:val="0"/>
      <w:marBottom w:val="0"/>
      <w:divBdr>
        <w:top w:val="none" w:sz="0" w:space="0" w:color="auto"/>
        <w:left w:val="none" w:sz="0" w:space="0" w:color="auto"/>
        <w:bottom w:val="none" w:sz="0" w:space="0" w:color="auto"/>
        <w:right w:val="none" w:sz="0" w:space="0" w:color="auto"/>
      </w:divBdr>
      <w:divsChild>
        <w:div w:id="942372991">
          <w:marLeft w:val="0"/>
          <w:marRight w:val="0"/>
          <w:marTop w:val="400"/>
          <w:marBottom w:val="0"/>
          <w:divBdr>
            <w:top w:val="none" w:sz="0" w:space="0" w:color="auto"/>
            <w:left w:val="none" w:sz="0" w:space="0" w:color="auto"/>
            <w:bottom w:val="none" w:sz="0" w:space="0" w:color="auto"/>
            <w:right w:val="none" w:sz="0" w:space="0" w:color="auto"/>
          </w:divBdr>
        </w:div>
        <w:div w:id="1240094807">
          <w:marLeft w:val="0"/>
          <w:marRight w:val="0"/>
          <w:marTop w:val="0"/>
          <w:marBottom w:val="0"/>
          <w:divBdr>
            <w:top w:val="none" w:sz="0" w:space="0" w:color="auto"/>
            <w:left w:val="none" w:sz="0" w:space="0" w:color="auto"/>
            <w:bottom w:val="none" w:sz="0" w:space="0" w:color="auto"/>
            <w:right w:val="none" w:sz="0" w:space="0" w:color="auto"/>
          </w:divBdr>
        </w:div>
        <w:div w:id="460659491">
          <w:marLeft w:val="0"/>
          <w:marRight w:val="0"/>
          <w:marTop w:val="0"/>
          <w:marBottom w:val="0"/>
          <w:divBdr>
            <w:top w:val="none" w:sz="0" w:space="0" w:color="auto"/>
            <w:left w:val="none" w:sz="0" w:space="0" w:color="auto"/>
            <w:bottom w:val="none" w:sz="0" w:space="0" w:color="auto"/>
            <w:right w:val="none" w:sz="0" w:space="0" w:color="auto"/>
          </w:divBdr>
        </w:div>
      </w:divsChild>
    </w:div>
    <w:div w:id="465390104">
      <w:bodyDiv w:val="1"/>
      <w:marLeft w:val="0"/>
      <w:marRight w:val="0"/>
      <w:marTop w:val="0"/>
      <w:marBottom w:val="0"/>
      <w:divBdr>
        <w:top w:val="none" w:sz="0" w:space="0" w:color="auto"/>
        <w:left w:val="none" w:sz="0" w:space="0" w:color="auto"/>
        <w:bottom w:val="none" w:sz="0" w:space="0" w:color="auto"/>
        <w:right w:val="none" w:sz="0" w:space="0" w:color="auto"/>
      </w:divBdr>
    </w:div>
    <w:div w:id="484246617">
      <w:bodyDiv w:val="1"/>
      <w:marLeft w:val="0"/>
      <w:marRight w:val="0"/>
      <w:marTop w:val="0"/>
      <w:marBottom w:val="0"/>
      <w:divBdr>
        <w:top w:val="none" w:sz="0" w:space="0" w:color="auto"/>
        <w:left w:val="none" w:sz="0" w:space="0" w:color="auto"/>
        <w:bottom w:val="none" w:sz="0" w:space="0" w:color="auto"/>
        <w:right w:val="none" w:sz="0" w:space="0" w:color="auto"/>
      </w:divBdr>
      <w:divsChild>
        <w:div w:id="806048267">
          <w:marLeft w:val="0"/>
          <w:marRight w:val="0"/>
          <w:marTop w:val="150"/>
          <w:marBottom w:val="0"/>
          <w:divBdr>
            <w:top w:val="none" w:sz="0" w:space="0" w:color="auto"/>
            <w:left w:val="none" w:sz="0" w:space="0" w:color="auto"/>
            <w:bottom w:val="none" w:sz="0" w:space="0" w:color="auto"/>
            <w:right w:val="none" w:sz="0" w:space="0" w:color="auto"/>
          </w:divBdr>
        </w:div>
        <w:div w:id="533425143">
          <w:marLeft w:val="0"/>
          <w:marRight w:val="0"/>
          <w:marTop w:val="150"/>
          <w:marBottom w:val="0"/>
          <w:divBdr>
            <w:top w:val="none" w:sz="0" w:space="0" w:color="auto"/>
            <w:left w:val="none" w:sz="0" w:space="0" w:color="auto"/>
            <w:bottom w:val="none" w:sz="0" w:space="0" w:color="auto"/>
            <w:right w:val="none" w:sz="0" w:space="0" w:color="auto"/>
          </w:divBdr>
        </w:div>
      </w:divsChild>
    </w:div>
    <w:div w:id="494028808">
      <w:bodyDiv w:val="1"/>
      <w:marLeft w:val="0"/>
      <w:marRight w:val="0"/>
      <w:marTop w:val="0"/>
      <w:marBottom w:val="0"/>
      <w:divBdr>
        <w:top w:val="none" w:sz="0" w:space="0" w:color="auto"/>
        <w:left w:val="none" w:sz="0" w:space="0" w:color="auto"/>
        <w:bottom w:val="none" w:sz="0" w:space="0" w:color="auto"/>
        <w:right w:val="none" w:sz="0" w:space="0" w:color="auto"/>
      </w:divBdr>
    </w:div>
    <w:div w:id="556665837">
      <w:bodyDiv w:val="1"/>
      <w:marLeft w:val="0"/>
      <w:marRight w:val="0"/>
      <w:marTop w:val="0"/>
      <w:marBottom w:val="0"/>
      <w:divBdr>
        <w:top w:val="none" w:sz="0" w:space="0" w:color="auto"/>
        <w:left w:val="none" w:sz="0" w:space="0" w:color="auto"/>
        <w:bottom w:val="none" w:sz="0" w:space="0" w:color="auto"/>
        <w:right w:val="none" w:sz="0" w:space="0" w:color="auto"/>
      </w:divBdr>
    </w:div>
    <w:div w:id="613757718">
      <w:bodyDiv w:val="1"/>
      <w:marLeft w:val="0"/>
      <w:marRight w:val="0"/>
      <w:marTop w:val="0"/>
      <w:marBottom w:val="0"/>
      <w:divBdr>
        <w:top w:val="none" w:sz="0" w:space="0" w:color="auto"/>
        <w:left w:val="none" w:sz="0" w:space="0" w:color="auto"/>
        <w:bottom w:val="none" w:sz="0" w:space="0" w:color="auto"/>
        <w:right w:val="none" w:sz="0" w:space="0" w:color="auto"/>
      </w:divBdr>
      <w:divsChild>
        <w:div w:id="388845434">
          <w:marLeft w:val="547"/>
          <w:marRight w:val="0"/>
          <w:marTop w:val="115"/>
          <w:marBottom w:val="0"/>
          <w:divBdr>
            <w:top w:val="none" w:sz="0" w:space="0" w:color="auto"/>
            <w:left w:val="none" w:sz="0" w:space="0" w:color="auto"/>
            <w:bottom w:val="none" w:sz="0" w:space="0" w:color="auto"/>
            <w:right w:val="none" w:sz="0" w:space="0" w:color="auto"/>
          </w:divBdr>
        </w:div>
      </w:divsChild>
    </w:div>
    <w:div w:id="636494764">
      <w:bodyDiv w:val="1"/>
      <w:marLeft w:val="0"/>
      <w:marRight w:val="0"/>
      <w:marTop w:val="0"/>
      <w:marBottom w:val="0"/>
      <w:divBdr>
        <w:top w:val="none" w:sz="0" w:space="0" w:color="auto"/>
        <w:left w:val="none" w:sz="0" w:space="0" w:color="auto"/>
        <w:bottom w:val="none" w:sz="0" w:space="0" w:color="auto"/>
        <w:right w:val="none" w:sz="0" w:space="0" w:color="auto"/>
      </w:divBdr>
      <w:divsChild>
        <w:div w:id="548540224">
          <w:marLeft w:val="1656"/>
          <w:marRight w:val="0"/>
          <w:marTop w:val="75"/>
          <w:marBottom w:val="0"/>
          <w:divBdr>
            <w:top w:val="none" w:sz="0" w:space="0" w:color="auto"/>
            <w:left w:val="none" w:sz="0" w:space="0" w:color="auto"/>
            <w:bottom w:val="none" w:sz="0" w:space="0" w:color="auto"/>
            <w:right w:val="none" w:sz="0" w:space="0" w:color="auto"/>
          </w:divBdr>
        </w:div>
        <w:div w:id="359860655">
          <w:marLeft w:val="1656"/>
          <w:marRight w:val="0"/>
          <w:marTop w:val="75"/>
          <w:marBottom w:val="0"/>
          <w:divBdr>
            <w:top w:val="none" w:sz="0" w:space="0" w:color="auto"/>
            <w:left w:val="none" w:sz="0" w:space="0" w:color="auto"/>
            <w:bottom w:val="none" w:sz="0" w:space="0" w:color="auto"/>
            <w:right w:val="none" w:sz="0" w:space="0" w:color="auto"/>
          </w:divBdr>
        </w:div>
        <w:div w:id="632174705">
          <w:marLeft w:val="1656"/>
          <w:marRight w:val="0"/>
          <w:marTop w:val="75"/>
          <w:marBottom w:val="0"/>
          <w:divBdr>
            <w:top w:val="none" w:sz="0" w:space="0" w:color="auto"/>
            <w:left w:val="none" w:sz="0" w:space="0" w:color="auto"/>
            <w:bottom w:val="none" w:sz="0" w:space="0" w:color="auto"/>
            <w:right w:val="none" w:sz="0" w:space="0" w:color="auto"/>
          </w:divBdr>
        </w:div>
        <w:div w:id="870653526">
          <w:marLeft w:val="1656"/>
          <w:marRight w:val="0"/>
          <w:marTop w:val="75"/>
          <w:marBottom w:val="0"/>
          <w:divBdr>
            <w:top w:val="none" w:sz="0" w:space="0" w:color="auto"/>
            <w:left w:val="none" w:sz="0" w:space="0" w:color="auto"/>
            <w:bottom w:val="none" w:sz="0" w:space="0" w:color="auto"/>
            <w:right w:val="none" w:sz="0" w:space="0" w:color="auto"/>
          </w:divBdr>
        </w:div>
        <w:div w:id="2145080587">
          <w:marLeft w:val="1656"/>
          <w:marRight w:val="0"/>
          <w:marTop w:val="75"/>
          <w:marBottom w:val="0"/>
          <w:divBdr>
            <w:top w:val="none" w:sz="0" w:space="0" w:color="auto"/>
            <w:left w:val="none" w:sz="0" w:space="0" w:color="auto"/>
            <w:bottom w:val="none" w:sz="0" w:space="0" w:color="auto"/>
            <w:right w:val="none" w:sz="0" w:space="0" w:color="auto"/>
          </w:divBdr>
        </w:div>
        <w:div w:id="191498710">
          <w:marLeft w:val="1656"/>
          <w:marRight w:val="0"/>
          <w:marTop w:val="75"/>
          <w:marBottom w:val="0"/>
          <w:divBdr>
            <w:top w:val="none" w:sz="0" w:space="0" w:color="auto"/>
            <w:left w:val="none" w:sz="0" w:space="0" w:color="auto"/>
            <w:bottom w:val="none" w:sz="0" w:space="0" w:color="auto"/>
            <w:right w:val="none" w:sz="0" w:space="0" w:color="auto"/>
          </w:divBdr>
        </w:div>
        <w:div w:id="1616209154">
          <w:marLeft w:val="1656"/>
          <w:marRight w:val="0"/>
          <w:marTop w:val="75"/>
          <w:marBottom w:val="0"/>
          <w:divBdr>
            <w:top w:val="none" w:sz="0" w:space="0" w:color="auto"/>
            <w:left w:val="none" w:sz="0" w:space="0" w:color="auto"/>
            <w:bottom w:val="none" w:sz="0" w:space="0" w:color="auto"/>
            <w:right w:val="none" w:sz="0" w:space="0" w:color="auto"/>
          </w:divBdr>
        </w:div>
        <w:div w:id="550772047">
          <w:marLeft w:val="1656"/>
          <w:marRight w:val="0"/>
          <w:marTop w:val="75"/>
          <w:marBottom w:val="0"/>
          <w:divBdr>
            <w:top w:val="none" w:sz="0" w:space="0" w:color="auto"/>
            <w:left w:val="none" w:sz="0" w:space="0" w:color="auto"/>
            <w:bottom w:val="none" w:sz="0" w:space="0" w:color="auto"/>
            <w:right w:val="none" w:sz="0" w:space="0" w:color="auto"/>
          </w:divBdr>
        </w:div>
        <w:div w:id="1064256668">
          <w:marLeft w:val="1656"/>
          <w:marRight w:val="0"/>
          <w:marTop w:val="75"/>
          <w:marBottom w:val="0"/>
          <w:divBdr>
            <w:top w:val="none" w:sz="0" w:space="0" w:color="auto"/>
            <w:left w:val="none" w:sz="0" w:space="0" w:color="auto"/>
            <w:bottom w:val="none" w:sz="0" w:space="0" w:color="auto"/>
            <w:right w:val="none" w:sz="0" w:space="0" w:color="auto"/>
          </w:divBdr>
        </w:div>
      </w:divsChild>
    </w:div>
    <w:div w:id="691762713">
      <w:bodyDiv w:val="1"/>
      <w:marLeft w:val="0"/>
      <w:marRight w:val="0"/>
      <w:marTop w:val="0"/>
      <w:marBottom w:val="0"/>
      <w:divBdr>
        <w:top w:val="none" w:sz="0" w:space="0" w:color="auto"/>
        <w:left w:val="none" w:sz="0" w:space="0" w:color="auto"/>
        <w:bottom w:val="none" w:sz="0" w:space="0" w:color="auto"/>
        <w:right w:val="none" w:sz="0" w:space="0" w:color="auto"/>
      </w:divBdr>
    </w:div>
    <w:div w:id="700472346">
      <w:bodyDiv w:val="1"/>
      <w:marLeft w:val="0"/>
      <w:marRight w:val="0"/>
      <w:marTop w:val="0"/>
      <w:marBottom w:val="0"/>
      <w:divBdr>
        <w:top w:val="none" w:sz="0" w:space="0" w:color="auto"/>
        <w:left w:val="none" w:sz="0" w:space="0" w:color="auto"/>
        <w:bottom w:val="none" w:sz="0" w:space="0" w:color="auto"/>
        <w:right w:val="none" w:sz="0" w:space="0" w:color="auto"/>
      </w:divBdr>
      <w:divsChild>
        <w:div w:id="1400053744">
          <w:marLeft w:val="547"/>
          <w:marRight w:val="0"/>
          <w:marTop w:val="96"/>
          <w:marBottom w:val="0"/>
          <w:divBdr>
            <w:top w:val="none" w:sz="0" w:space="0" w:color="auto"/>
            <w:left w:val="none" w:sz="0" w:space="0" w:color="auto"/>
            <w:bottom w:val="none" w:sz="0" w:space="0" w:color="auto"/>
            <w:right w:val="none" w:sz="0" w:space="0" w:color="auto"/>
          </w:divBdr>
        </w:div>
        <w:div w:id="1881622843">
          <w:marLeft w:val="547"/>
          <w:marRight w:val="0"/>
          <w:marTop w:val="96"/>
          <w:marBottom w:val="0"/>
          <w:divBdr>
            <w:top w:val="none" w:sz="0" w:space="0" w:color="auto"/>
            <w:left w:val="none" w:sz="0" w:space="0" w:color="auto"/>
            <w:bottom w:val="none" w:sz="0" w:space="0" w:color="auto"/>
            <w:right w:val="none" w:sz="0" w:space="0" w:color="auto"/>
          </w:divBdr>
        </w:div>
        <w:div w:id="1955667852">
          <w:marLeft w:val="1094"/>
          <w:marRight w:val="0"/>
          <w:marTop w:val="96"/>
          <w:marBottom w:val="0"/>
          <w:divBdr>
            <w:top w:val="none" w:sz="0" w:space="0" w:color="auto"/>
            <w:left w:val="none" w:sz="0" w:space="0" w:color="auto"/>
            <w:bottom w:val="none" w:sz="0" w:space="0" w:color="auto"/>
            <w:right w:val="none" w:sz="0" w:space="0" w:color="auto"/>
          </w:divBdr>
        </w:div>
        <w:div w:id="1063675809">
          <w:marLeft w:val="1094"/>
          <w:marRight w:val="0"/>
          <w:marTop w:val="96"/>
          <w:marBottom w:val="0"/>
          <w:divBdr>
            <w:top w:val="none" w:sz="0" w:space="0" w:color="auto"/>
            <w:left w:val="none" w:sz="0" w:space="0" w:color="auto"/>
            <w:bottom w:val="none" w:sz="0" w:space="0" w:color="auto"/>
            <w:right w:val="none" w:sz="0" w:space="0" w:color="auto"/>
          </w:divBdr>
        </w:div>
      </w:divsChild>
    </w:div>
    <w:div w:id="762150118">
      <w:bodyDiv w:val="1"/>
      <w:marLeft w:val="0"/>
      <w:marRight w:val="0"/>
      <w:marTop w:val="0"/>
      <w:marBottom w:val="0"/>
      <w:divBdr>
        <w:top w:val="none" w:sz="0" w:space="0" w:color="auto"/>
        <w:left w:val="none" w:sz="0" w:space="0" w:color="auto"/>
        <w:bottom w:val="none" w:sz="0" w:space="0" w:color="auto"/>
        <w:right w:val="none" w:sz="0" w:space="0" w:color="auto"/>
      </w:divBdr>
    </w:div>
    <w:div w:id="801656422">
      <w:bodyDiv w:val="1"/>
      <w:marLeft w:val="0"/>
      <w:marRight w:val="0"/>
      <w:marTop w:val="0"/>
      <w:marBottom w:val="0"/>
      <w:divBdr>
        <w:top w:val="none" w:sz="0" w:space="0" w:color="auto"/>
        <w:left w:val="none" w:sz="0" w:space="0" w:color="auto"/>
        <w:bottom w:val="none" w:sz="0" w:space="0" w:color="auto"/>
        <w:right w:val="none" w:sz="0" w:space="0" w:color="auto"/>
      </w:divBdr>
    </w:div>
    <w:div w:id="802968781">
      <w:bodyDiv w:val="1"/>
      <w:marLeft w:val="0"/>
      <w:marRight w:val="0"/>
      <w:marTop w:val="0"/>
      <w:marBottom w:val="0"/>
      <w:divBdr>
        <w:top w:val="none" w:sz="0" w:space="0" w:color="auto"/>
        <w:left w:val="none" w:sz="0" w:space="0" w:color="auto"/>
        <w:bottom w:val="none" w:sz="0" w:space="0" w:color="auto"/>
        <w:right w:val="none" w:sz="0" w:space="0" w:color="auto"/>
      </w:divBdr>
    </w:div>
    <w:div w:id="875849148">
      <w:bodyDiv w:val="1"/>
      <w:marLeft w:val="0"/>
      <w:marRight w:val="0"/>
      <w:marTop w:val="0"/>
      <w:marBottom w:val="0"/>
      <w:divBdr>
        <w:top w:val="none" w:sz="0" w:space="0" w:color="auto"/>
        <w:left w:val="none" w:sz="0" w:space="0" w:color="auto"/>
        <w:bottom w:val="none" w:sz="0" w:space="0" w:color="auto"/>
        <w:right w:val="none" w:sz="0" w:space="0" w:color="auto"/>
      </w:divBdr>
    </w:div>
    <w:div w:id="882252850">
      <w:bodyDiv w:val="1"/>
      <w:marLeft w:val="0"/>
      <w:marRight w:val="0"/>
      <w:marTop w:val="0"/>
      <w:marBottom w:val="0"/>
      <w:divBdr>
        <w:top w:val="none" w:sz="0" w:space="0" w:color="auto"/>
        <w:left w:val="none" w:sz="0" w:space="0" w:color="auto"/>
        <w:bottom w:val="none" w:sz="0" w:space="0" w:color="auto"/>
        <w:right w:val="none" w:sz="0" w:space="0" w:color="auto"/>
      </w:divBdr>
      <w:divsChild>
        <w:div w:id="1341784472">
          <w:marLeft w:val="547"/>
          <w:marRight w:val="0"/>
          <w:marTop w:val="115"/>
          <w:marBottom w:val="0"/>
          <w:divBdr>
            <w:top w:val="none" w:sz="0" w:space="0" w:color="auto"/>
            <w:left w:val="none" w:sz="0" w:space="0" w:color="auto"/>
            <w:bottom w:val="none" w:sz="0" w:space="0" w:color="auto"/>
            <w:right w:val="none" w:sz="0" w:space="0" w:color="auto"/>
          </w:divBdr>
        </w:div>
        <w:div w:id="494106346">
          <w:marLeft w:val="547"/>
          <w:marRight w:val="0"/>
          <w:marTop w:val="115"/>
          <w:marBottom w:val="0"/>
          <w:divBdr>
            <w:top w:val="none" w:sz="0" w:space="0" w:color="auto"/>
            <w:left w:val="none" w:sz="0" w:space="0" w:color="auto"/>
            <w:bottom w:val="none" w:sz="0" w:space="0" w:color="auto"/>
            <w:right w:val="none" w:sz="0" w:space="0" w:color="auto"/>
          </w:divBdr>
        </w:div>
        <w:div w:id="129636785">
          <w:marLeft w:val="547"/>
          <w:marRight w:val="0"/>
          <w:marTop w:val="115"/>
          <w:marBottom w:val="0"/>
          <w:divBdr>
            <w:top w:val="none" w:sz="0" w:space="0" w:color="auto"/>
            <w:left w:val="none" w:sz="0" w:space="0" w:color="auto"/>
            <w:bottom w:val="none" w:sz="0" w:space="0" w:color="auto"/>
            <w:right w:val="none" w:sz="0" w:space="0" w:color="auto"/>
          </w:divBdr>
        </w:div>
      </w:divsChild>
    </w:div>
    <w:div w:id="889195406">
      <w:bodyDiv w:val="1"/>
      <w:marLeft w:val="0"/>
      <w:marRight w:val="0"/>
      <w:marTop w:val="0"/>
      <w:marBottom w:val="0"/>
      <w:divBdr>
        <w:top w:val="none" w:sz="0" w:space="0" w:color="auto"/>
        <w:left w:val="none" w:sz="0" w:space="0" w:color="auto"/>
        <w:bottom w:val="none" w:sz="0" w:space="0" w:color="auto"/>
        <w:right w:val="none" w:sz="0" w:space="0" w:color="auto"/>
      </w:divBdr>
      <w:divsChild>
        <w:div w:id="1166481600">
          <w:marLeft w:val="547"/>
          <w:marRight w:val="0"/>
          <w:marTop w:val="96"/>
          <w:marBottom w:val="0"/>
          <w:divBdr>
            <w:top w:val="none" w:sz="0" w:space="0" w:color="auto"/>
            <w:left w:val="none" w:sz="0" w:space="0" w:color="auto"/>
            <w:bottom w:val="none" w:sz="0" w:space="0" w:color="auto"/>
            <w:right w:val="none" w:sz="0" w:space="0" w:color="auto"/>
          </w:divBdr>
        </w:div>
        <w:div w:id="2127579087">
          <w:marLeft w:val="1094"/>
          <w:marRight w:val="0"/>
          <w:marTop w:val="86"/>
          <w:marBottom w:val="0"/>
          <w:divBdr>
            <w:top w:val="none" w:sz="0" w:space="0" w:color="auto"/>
            <w:left w:val="none" w:sz="0" w:space="0" w:color="auto"/>
            <w:bottom w:val="none" w:sz="0" w:space="0" w:color="auto"/>
            <w:right w:val="none" w:sz="0" w:space="0" w:color="auto"/>
          </w:divBdr>
        </w:div>
        <w:div w:id="1933736437">
          <w:marLeft w:val="1094"/>
          <w:marRight w:val="0"/>
          <w:marTop w:val="86"/>
          <w:marBottom w:val="0"/>
          <w:divBdr>
            <w:top w:val="none" w:sz="0" w:space="0" w:color="auto"/>
            <w:left w:val="none" w:sz="0" w:space="0" w:color="auto"/>
            <w:bottom w:val="none" w:sz="0" w:space="0" w:color="auto"/>
            <w:right w:val="none" w:sz="0" w:space="0" w:color="auto"/>
          </w:divBdr>
        </w:div>
        <w:div w:id="1496609258">
          <w:marLeft w:val="1094"/>
          <w:marRight w:val="0"/>
          <w:marTop w:val="86"/>
          <w:marBottom w:val="0"/>
          <w:divBdr>
            <w:top w:val="none" w:sz="0" w:space="0" w:color="auto"/>
            <w:left w:val="none" w:sz="0" w:space="0" w:color="auto"/>
            <w:bottom w:val="none" w:sz="0" w:space="0" w:color="auto"/>
            <w:right w:val="none" w:sz="0" w:space="0" w:color="auto"/>
          </w:divBdr>
        </w:div>
      </w:divsChild>
    </w:div>
    <w:div w:id="983855478">
      <w:bodyDiv w:val="1"/>
      <w:marLeft w:val="0"/>
      <w:marRight w:val="0"/>
      <w:marTop w:val="0"/>
      <w:marBottom w:val="0"/>
      <w:divBdr>
        <w:top w:val="none" w:sz="0" w:space="0" w:color="auto"/>
        <w:left w:val="none" w:sz="0" w:space="0" w:color="auto"/>
        <w:bottom w:val="none" w:sz="0" w:space="0" w:color="auto"/>
        <w:right w:val="none" w:sz="0" w:space="0" w:color="auto"/>
      </w:divBdr>
      <w:divsChild>
        <w:div w:id="188035574">
          <w:marLeft w:val="547"/>
          <w:marRight w:val="0"/>
          <w:marTop w:val="0"/>
          <w:marBottom w:val="0"/>
          <w:divBdr>
            <w:top w:val="none" w:sz="0" w:space="0" w:color="auto"/>
            <w:left w:val="none" w:sz="0" w:space="0" w:color="auto"/>
            <w:bottom w:val="none" w:sz="0" w:space="0" w:color="auto"/>
            <w:right w:val="none" w:sz="0" w:space="0" w:color="auto"/>
          </w:divBdr>
        </w:div>
      </w:divsChild>
    </w:div>
    <w:div w:id="1093405050">
      <w:bodyDiv w:val="1"/>
      <w:marLeft w:val="0"/>
      <w:marRight w:val="0"/>
      <w:marTop w:val="0"/>
      <w:marBottom w:val="0"/>
      <w:divBdr>
        <w:top w:val="none" w:sz="0" w:space="0" w:color="auto"/>
        <w:left w:val="none" w:sz="0" w:space="0" w:color="auto"/>
        <w:bottom w:val="none" w:sz="0" w:space="0" w:color="auto"/>
        <w:right w:val="none" w:sz="0" w:space="0" w:color="auto"/>
      </w:divBdr>
      <w:divsChild>
        <w:div w:id="589584542">
          <w:marLeft w:val="547"/>
          <w:marRight w:val="0"/>
          <w:marTop w:val="0"/>
          <w:marBottom w:val="0"/>
          <w:divBdr>
            <w:top w:val="none" w:sz="0" w:space="0" w:color="auto"/>
            <w:left w:val="none" w:sz="0" w:space="0" w:color="auto"/>
            <w:bottom w:val="none" w:sz="0" w:space="0" w:color="auto"/>
            <w:right w:val="none" w:sz="0" w:space="0" w:color="auto"/>
          </w:divBdr>
        </w:div>
      </w:divsChild>
    </w:div>
    <w:div w:id="1115172285">
      <w:bodyDiv w:val="1"/>
      <w:marLeft w:val="0"/>
      <w:marRight w:val="0"/>
      <w:marTop w:val="0"/>
      <w:marBottom w:val="0"/>
      <w:divBdr>
        <w:top w:val="none" w:sz="0" w:space="0" w:color="auto"/>
        <w:left w:val="none" w:sz="0" w:space="0" w:color="auto"/>
        <w:bottom w:val="none" w:sz="0" w:space="0" w:color="auto"/>
        <w:right w:val="none" w:sz="0" w:space="0" w:color="auto"/>
      </w:divBdr>
    </w:div>
    <w:div w:id="1122530284">
      <w:bodyDiv w:val="1"/>
      <w:marLeft w:val="0"/>
      <w:marRight w:val="0"/>
      <w:marTop w:val="0"/>
      <w:marBottom w:val="0"/>
      <w:divBdr>
        <w:top w:val="none" w:sz="0" w:space="0" w:color="auto"/>
        <w:left w:val="none" w:sz="0" w:space="0" w:color="auto"/>
        <w:bottom w:val="none" w:sz="0" w:space="0" w:color="auto"/>
        <w:right w:val="none" w:sz="0" w:space="0" w:color="auto"/>
      </w:divBdr>
    </w:div>
    <w:div w:id="1206218629">
      <w:bodyDiv w:val="1"/>
      <w:marLeft w:val="0"/>
      <w:marRight w:val="0"/>
      <w:marTop w:val="0"/>
      <w:marBottom w:val="0"/>
      <w:divBdr>
        <w:top w:val="none" w:sz="0" w:space="0" w:color="auto"/>
        <w:left w:val="none" w:sz="0" w:space="0" w:color="auto"/>
        <w:bottom w:val="none" w:sz="0" w:space="0" w:color="auto"/>
        <w:right w:val="none" w:sz="0" w:space="0" w:color="auto"/>
      </w:divBdr>
    </w:div>
    <w:div w:id="1237593845">
      <w:bodyDiv w:val="1"/>
      <w:marLeft w:val="0"/>
      <w:marRight w:val="0"/>
      <w:marTop w:val="0"/>
      <w:marBottom w:val="0"/>
      <w:divBdr>
        <w:top w:val="none" w:sz="0" w:space="0" w:color="auto"/>
        <w:left w:val="none" w:sz="0" w:space="0" w:color="auto"/>
        <w:bottom w:val="none" w:sz="0" w:space="0" w:color="auto"/>
        <w:right w:val="none" w:sz="0" w:space="0" w:color="auto"/>
      </w:divBdr>
      <w:divsChild>
        <w:div w:id="1499541910">
          <w:marLeft w:val="619"/>
          <w:marRight w:val="0"/>
          <w:marTop w:val="200"/>
          <w:marBottom w:val="120"/>
          <w:divBdr>
            <w:top w:val="none" w:sz="0" w:space="0" w:color="auto"/>
            <w:left w:val="none" w:sz="0" w:space="0" w:color="auto"/>
            <w:bottom w:val="none" w:sz="0" w:space="0" w:color="auto"/>
            <w:right w:val="none" w:sz="0" w:space="0" w:color="auto"/>
          </w:divBdr>
        </w:div>
        <w:div w:id="1290742458">
          <w:marLeft w:val="619"/>
          <w:marRight w:val="0"/>
          <w:marTop w:val="200"/>
          <w:marBottom w:val="120"/>
          <w:divBdr>
            <w:top w:val="none" w:sz="0" w:space="0" w:color="auto"/>
            <w:left w:val="none" w:sz="0" w:space="0" w:color="auto"/>
            <w:bottom w:val="none" w:sz="0" w:space="0" w:color="auto"/>
            <w:right w:val="none" w:sz="0" w:space="0" w:color="auto"/>
          </w:divBdr>
        </w:div>
        <w:div w:id="449057076">
          <w:marLeft w:val="619"/>
          <w:marRight w:val="0"/>
          <w:marTop w:val="200"/>
          <w:marBottom w:val="120"/>
          <w:divBdr>
            <w:top w:val="none" w:sz="0" w:space="0" w:color="auto"/>
            <w:left w:val="none" w:sz="0" w:space="0" w:color="auto"/>
            <w:bottom w:val="none" w:sz="0" w:space="0" w:color="auto"/>
            <w:right w:val="none" w:sz="0" w:space="0" w:color="auto"/>
          </w:divBdr>
        </w:div>
        <w:div w:id="1410737977">
          <w:marLeft w:val="619"/>
          <w:marRight w:val="0"/>
          <w:marTop w:val="200"/>
          <w:marBottom w:val="120"/>
          <w:divBdr>
            <w:top w:val="none" w:sz="0" w:space="0" w:color="auto"/>
            <w:left w:val="none" w:sz="0" w:space="0" w:color="auto"/>
            <w:bottom w:val="none" w:sz="0" w:space="0" w:color="auto"/>
            <w:right w:val="none" w:sz="0" w:space="0" w:color="auto"/>
          </w:divBdr>
        </w:div>
      </w:divsChild>
    </w:div>
    <w:div w:id="1271428363">
      <w:bodyDiv w:val="1"/>
      <w:marLeft w:val="0"/>
      <w:marRight w:val="0"/>
      <w:marTop w:val="0"/>
      <w:marBottom w:val="0"/>
      <w:divBdr>
        <w:top w:val="none" w:sz="0" w:space="0" w:color="auto"/>
        <w:left w:val="none" w:sz="0" w:space="0" w:color="auto"/>
        <w:bottom w:val="none" w:sz="0" w:space="0" w:color="auto"/>
        <w:right w:val="none" w:sz="0" w:space="0" w:color="auto"/>
      </w:divBdr>
      <w:divsChild>
        <w:div w:id="373967924">
          <w:marLeft w:val="547"/>
          <w:marRight w:val="0"/>
          <w:marTop w:val="150"/>
          <w:marBottom w:val="0"/>
          <w:divBdr>
            <w:top w:val="none" w:sz="0" w:space="0" w:color="auto"/>
            <w:left w:val="none" w:sz="0" w:space="0" w:color="auto"/>
            <w:bottom w:val="none" w:sz="0" w:space="0" w:color="auto"/>
            <w:right w:val="none" w:sz="0" w:space="0" w:color="auto"/>
          </w:divBdr>
        </w:div>
        <w:div w:id="1542593877">
          <w:marLeft w:val="547"/>
          <w:marRight w:val="0"/>
          <w:marTop w:val="150"/>
          <w:marBottom w:val="0"/>
          <w:divBdr>
            <w:top w:val="none" w:sz="0" w:space="0" w:color="auto"/>
            <w:left w:val="none" w:sz="0" w:space="0" w:color="auto"/>
            <w:bottom w:val="none" w:sz="0" w:space="0" w:color="auto"/>
            <w:right w:val="none" w:sz="0" w:space="0" w:color="auto"/>
          </w:divBdr>
        </w:div>
      </w:divsChild>
    </w:div>
    <w:div w:id="1271669704">
      <w:bodyDiv w:val="1"/>
      <w:marLeft w:val="0"/>
      <w:marRight w:val="0"/>
      <w:marTop w:val="0"/>
      <w:marBottom w:val="0"/>
      <w:divBdr>
        <w:top w:val="none" w:sz="0" w:space="0" w:color="auto"/>
        <w:left w:val="none" w:sz="0" w:space="0" w:color="auto"/>
        <w:bottom w:val="none" w:sz="0" w:space="0" w:color="auto"/>
        <w:right w:val="none" w:sz="0" w:space="0" w:color="auto"/>
      </w:divBdr>
    </w:div>
    <w:div w:id="1276523024">
      <w:bodyDiv w:val="1"/>
      <w:marLeft w:val="0"/>
      <w:marRight w:val="0"/>
      <w:marTop w:val="0"/>
      <w:marBottom w:val="0"/>
      <w:divBdr>
        <w:top w:val="none" w:sz="0" w:space="0" w:color="auto"/>
        <w:left w:val="none" w:sz="0" w:space="0" w:color="auto"/>
        <w:bottom w:val="none" w:sz="0" w:space="0" w:color="auto"/>
        <w:right w:val="none" w:sz="0" w:space="0" w:color="auto"/>
      </w:divBdr>
    </w:div>
    <w:div w:id="1308392017">
      <w:bodyDiv w:val="1"/>
      <w:marLeft w:val="0"/>
      <w:marRight w:val="0"/>
      <w:marTop w:val="0"/>
      <w:marBottom w:val="0"/>
      <w:divBdr>
        <w:top w:val="none" w:sz="0" w:space="0" w:color="auto"/>
        <w:left w:val="none" w:sz="0" w:space="0" w:color="auto"/>
        <w:bottom w:val="none" w:sz="0" w:space="0" w:color="auto"/>
        <w:right w:val="none" w:sz="0" w:space="0" w:color="auto"/>
      </w:divBdr>
    </w:div>
    <w:div w:id="1312710755">
      <w:bodyDiv w:val="1"/>
      <w:marLeft w:val="0"/>
      <w:marRight w:val="0"/>
      <w:marTop w:val="0"/>
      <w:marBottom w:val="0"/>
      <w:divBdr>
        <w:top w:val="none" w:sz="0" w:space="0" w:color="auto"/>
        <w:left w:val="none" w:sz="0" w:space="0" w:color="auto"/>
        <w:bottom w:val="none" w:sz="0" w:space="0" w:color="auto"/>
        <w:right w:val="none" w:sz="0" w:space="0" w:color="auto"/>
      </w:divBdr>
      <w:divsChild>
        <w:div w:id="1098716056">
          <w:marLeft w:val="547"/>
          <w:marRight w:val="0"/>
          <w:marTop w:val="101"/>
          <w:marBottom w:val="0"/>
          <w:divBdr>
            <w:top w:val="none" w:sz="0" w:space="0" w:color="auto"/>
            <w:left w:val="none" w:sz="0" w:space="0" w:color="auto"/>
            <w:bottom w:val="none" w:sz="0" w:space="0" w:color="auto"/>
            <w:right w:val="none" w:sz="0" w:space="0" w:color="auto"/>
          </w:divBdr>
        </w:div>
        <w:div w:id="80033889">
          <w:marLeft w:val="547"/>
          <w:marRight w:val="0"/>
          <w:marTop w:val="101"/>
          <w:marBottom w:val="0"/>
          <w:divBdr>
            <w:top w:val="none" w:sz="0" w:space="0" w:color="auto"/>
            <w:left w:val="none" w:sz="0" w:space="0" w:color="auto"/>
            <w:bottom w:val="none" w:sz="0" w:space="0" w:color="auto"/>
            <w:right w:val="none" w:sz="0" w:space="0" w:color="auto"/>
          </w:divBdr>
        </w:div>
        <w:div w:id="1068772884">
          <w:marLeft w:val="547"/>
          <w:marRight w:val="0"/>
          <w:marTop w:val="101"/>
          <w:marBottom w:val="0"/>
          <w:divBdr>
            <w:top w:val="none" w:sz="0" w:space="0" w:color="auto"/>
            <w:left w:val="none" w:sz="0" w:space="0" w:color="auto"/>
            <w:bottom w:val="none" w:sz="0" w:space="0" w:color="auto"/>
            <w:right w:val="none" w:sz="0" w:space="0" w:color="auto"/>
          </w:divBdr>
        </w:div>
      </w:divsChild>
    </w:div>
    <w:div w:id="1456561959">
      <w:bodyDiv w:val="1"/>
      <w:marLeft w:val="0"/>
      <w:marRight w:val="0"/>
      <w:marTop w:val="0"/>
      <w:marBottom w:val="0"/>
      <w:divBdr>
        <w:top w:val="none" w:sz="0" w:space="0" w:color="auto"/>
        <w:left w:val="none" w:sz="0" w:space="0" w:color="auto"/>
        <w:bottom w:val="none" w:sz="0" w:space="0" w:color="auto"/>
        <w:right w:val="none" w:sz="0" w:space="0" w:color="auto"/>
      </w:divBdr>
    </w:div>
    <w:div w:id="1553929302">
      <w:bodyDiv w:val="1"/>
      <w:marLeft w:val="0"/>
      <w:marRight w:val="0"/>
      <w:marTop w:val="0"/>
      <w:marBottom w:val="0"/>
      <w:divBdr>
        <w:top w:val="none" w:sz="0" w:space="0" w:color="auto"/>
        <w:left w:val="none" w:sz="0" w:space="0" w:color="auto"/>
        <w:bottom w:val="none" w:sz="0" w:space="0" w:color="auto"/>
        <w:right w:val="none" w:sz="0" w:space="0" w:color="auto"/>
      </w:divBdr>
      <w:divsChild>
        <w:div w:id="1327243745">
          <w:marLeft w:val="547"/>
          <w:marRight w:val="0"/>
          <w:marTop w:val="96"/>
          <w:marBottom w:val="0"/>
          <w:divBdr>
            <w:top w:val="none" w:sz="0" w:space="0" w:color="auto"/>
            <w:left w:val="none" w:sz="0" w:space="0" w:color="auto"/>
            <w:bottom w:val="none" w:sz="0" w:space="0" w:color="auto"/>
            <w:right w:val="none" w:sz="0" w:space="0" w:color="auto"/>
          </w:divBdr>
        </w:div>
        <w:div w:id="1093236108">
          <w:marLeft w:val="547"/>
          <w:marRight w:val="0"/>
          <w:marTop w:val="96"/>
          <w:marBottom w:val="0"/>
          <w:divBdr>
            <w:top w:val="none" w:sz="0" w:space="0" w:color="auto"/>
            <w:left w:val="none" w:sz="0" w:space="0" w:color="auto"/>
            <w:bottom w:val="none" w:sz="0" w:space="0" w:color="auto"/>
            <w:right w:val="none" w:sz="0" w:space="0" w:color="auto"/>
          </w:divBdr>
        </w:div>
        <w:div w:id="2043095779">
          <w:marLeft w:val="547"/>
          <w:marRight w:val="0"/>
          <w:marTop w:val="96"/>
          <w:marBottom w:val="0"/>
          <w:divBdr>
            <w:top w:val="none" w:sz="0" w:space="0" w:color="auto"/>
            <w:left w:val="none" w:sz="0" w:space="0" w:color="auto"/>
            <w:bottom w:val="none" w:sz="0" w:space="0" w:color="auto"/>
            <w:right w:val="none" w:sz="0" w:space="0" w:color="auto"/>
          </w:divBdr>
        </w:div>
      </w:divsChild>
    </w:div>
    <w:div w:id="1561403702">
      <w:bodyDiv w:val="1"/>
      <w:marLeft w:val="0"/>
      <w:marRight w:val="0"/>
      <w:marTop w:val="0"/>
      <w:marBottom w:val="0"/>
      <w:divBdr>
        <w:top w:val="none" w:sz="0" w:space="0" w:color="auto"/>
        <w:left w:val="none" w:sz="0" w:space="0" w:color="auto"/>
        <w:bottom w:val="none" w:sz="0" w:space="0" w:color="auto"/>
        <w:right w:val="none" w:sz="0" w:space="0" w:color="auto"/>
      </w:divBdr>
    </w:div>
    <w:div w:id="1570846183">
      <w:bodyDiv w:val="1"/>
      <w:marLeft w:val="0"/>
      <w:marRight w:val="0"/>
      <w:marTop w:val="0"/>
      <w:marBottom w:val="0"/>
      <w:divBdr>
        <w:top w:val="none" w:sz="0" w:space="0" w:color="auto"/>
        <w:left w:val="none" w:sz="0" w:space="0" w:color="auto"/>
        <w:bottom w:val="none" w:sz="0" w:space="0" w:color="auto"/>
        <w:right w:val="none" w:sz="0" w:space="0" w:color="auto"/>
      </w:divBdr>
    </w:div>
    <w:div w:id="1596330350">
      <w:bodyDiv w:val="1"/>
      <w:marLeft w:val="0"/>
      <w:marRight w:val="0"/>
      <w:marTop w:val="0"/>
      <w:marBottom w:val="0"/>
      <w:divBdr>
        <w:top w:val="none" w:sz="0" w:space="0" w:color="auto"/>
        <w:left w:val="none" w:sz="0" w:space="0" w:color="auto"/>
        <w:bottom w:val="none" w:sz="0" w:space="0" w:color="auto"/>
        <w:right w:val="none" w:sz="0" w:space="0" w:color="auto"/>
      </w:divBdr>
      <w:divsChild>
        <w:div w:id="231040860">
          <w:marLeft w:val="547"/>
          <w:marRight w:val="0"/>
          <w:marTop w:val="115"/>
          <w:marBottom w:val="0"/>
          <w:divBdr>
            <w:top w:val="none" w:sz="0" w:space="0" w:color="auto"/>
            <w:left w:val="none" w:sz="0" w:space="0" w:color="auto"/>
            <w:bottom w:val="none" w:sz="0" w:space="0" w:color="auto"/>
            <w:right w:val="none" w:sz="0" w:space="0" w:color="auto"/>
          </w:divBdr>
        </w:div>
        <w:div w:id="683897569">
          <w:marLeft w:val="547"/>
          <w:marRight w:val="0"/>
          <w:marTop w:val="115"/>
          <w:marBottom w:val="0"/>
          <w:divBdr>
            <w:top w:val="none" w:sz="0" w:space="0" w:color="auto"/>
            <w:left w:val="none" w:sz="0" w:space="0" w:color="auto"/>
            <w:bottom w:val="none" w:sz="0" w:space="0" w:color="auto"/>
            <w:right w:val="none" w:sz="0" w:space="0" w:color="auto"/>
          </w:divBdr>
        </w:div>
      </w:divsChild>
    </w:div>
    <w:div w:id="1634023990">
      <w:bodyDiv w:val="1"/>
      <w:marLeft w:val="0"/>
      <w:marRight w:val="0"/>
      <w:marTop w:val="0"/>
      <w:marBottom w:val="0"/>
      <w:divBdr>
        <w:top w:val="none" w:sz="0" w:space="0" w:color="auto"/>
        <w:left w:val="none" w:sz="0" w:space="0" w:color="auto"/>
        <w:bottom w:val="none" w:sz="0" w:space="0" w:color="auto"/>
        <w:right w:val="none" w:sz="0" w:space="0" w:color="auto"/>
      </w:divBdr>
    </w:div>
    <w:div w:id="1644583222">
      <w:bodyDiv w:val="1"/>
      <w:marLeft w:val="0"/>
      <w:marRight w:val="0"/>
      <w:marTop w:val="0"/>
      <w:marBottom w:val="0"/>
      <w:divBdr>
        <w:top w:val="none" w:sz="0" w:space="0" w:color="auto"/>
        <w:left w:val="none" w:sz="0" w:space="0" w:color="auto"/>
        <w:bottom w:val="none" w:sz="0" w:space="0" w:color="auto"/>
        <w:right w:val="none" w:sz="0" w:space="0" w:color="auto"/>
      </w:divBdr>
    </w:div>
    <w:div w:id="1709795150">
      <w:bodyDiv w:val="1"/>
      <w:marLeft w:val="0"/>
      <w:marRight w:val="0"/>
      <w:marTop w:val="0"/>
      <w:marBottom w:val="0"/>
      <w:divBdr>
        <w:top w:val="none" w:sz="0" w:space="0" w:color="auto"/>
        <w:left w:val="none" w:sz="0" w:space="0" w:color="auto"/>
        <w:bottom w:val="none" w:sz="0" w:space="0" w:color="auto"/>
        <w:right w:val="none" w:sz="0" w:space="0" w:color="auto"/>
      </w:divBdr>
    </w:div>
    <w:div w:id="1758945276">
      <w:bodyDiv w:val="1"/>
      <w:marLeft w:val="0"/>
      <w:marRight w:val="0"/>
      <w:marTop w:val="0"/>
      <w:marBottom w:val="0"/>
      <w:divBdr>
        <w:top w:val="none" w:sz="0" w:space="0" w:color="auto"/>
        <w:left w:val="none" w:sz="0" w:space="0" w:color="auto"/>
        <w:bottom w:val="none" w:sz="0" w:space="0" w:color="auto"/>
        <w:right w:val="none" w:sz="0" w:space="0" w:color="auto"/>
      </w:divBdr>
      <w:divsChild>
        <w:div w:id="1293824076">
          <w:marLeft w:val="1094"/>
          <w:marRight w:val="0"/>
          <w:marTop w:val="115"/>
          <w:marBottom w:val="0"/>
          <w:divBdr>
            <w:top w:val="none" w:sz="0" w:space="0" w:color="auto"/>
            <w:left w:val="none" w:sz="0" w:space="0" w:color="auto"/>
            <w:bottom w:val="none" w:sz="0" w:space="0" w:color="auto"/>
            <w:right w:val="none" w:sz="0" w:space="0" w:color="auto"/>
          </w:divBdr>
        </w:div>
        <w:div w:id="1338970022">
          <w:marLeft w:val="1094"/>
          <w:marRight w:val="0"/>
          <w:marTop w:val="115"/>
          <w:marBottom w:val="0"/>
          <w:divBdr>
            <w:top w:val="none" w:sz="0" w:space="0" w:color="auto"/>
            <w:left w:val="none" w:sz="0" w:space="0" w:color="auto"/>
            <w:bottom w:val="none" w:sz="0" w:space="0" w:color="auto"/>
            <w:right w:val="none" w:sz="0" w:space="0" w:color="auto"/>
          </w:divBdr>
        </w:div>
        <w:div w:id="1313633244">
          <w:marLeft w:val="1094"/>
          <w:marRight w:val="0"/>
          <w:marTop w:val="115"/>
          <w:marBottom w:val="0"/>
          <w:divBdr>
            <w:top w:val="none" w:sz="0" w:space="0" w:color="auto"/>
            <w:left w:val="none" w:sz="0" w:space="0" w:color="auto"/>
            <w:bottom w:val="none" w:sz="0" w:space="0" w:color="auto"/>
            <w:right w:val="none" w:sz="0" w:space="0" w:color="auto"/>
          </w:divBdr>
        </w:div>
      </w:divsChild>
    </w:div>
    <w:div w:id="1778982356">
      <w:bodyDiv w:val="1"/>
      <w:marLeft w:val="0"/>
      <w:marRight w:val="0"/>
      <w:marTop w:val="0"/>
      <w:marBottom w:val="0"/>
      <w:divBdr>
        <w:top w:val="none" w:sz="0" w:space="0" w:color="auto"/>
        <w:left w:val="none" w:sz="0" w:space="0" w:color="auto"/>
        <w:bottom w:val="none" w:sz="0" w:space="0" w:color="auto"/>
        <w:right w:val="none" w:sz="0" w:space="0" w:color="auto"/>
      </w:divBdr>
    </w:div>
    <w:div w:id="1916209240">
      <w:bodyDiv w:val="1"/>
      <w:marLeft w:val="0"/>
      <w:marRight w:val="0"/>
      <w:marTop w:val="0"/>
      <w:marBottom w:val="0"/>
      <w:divBdr>
        <w:top w:val="none" w:sz="0" w:space="0" w:color="auto"/>
        <w:left w:val="none" w:sz="0" w:space="0" w:color="auto"/>
        <w:bottom w:val="none" w:sz="0" w:space="0" w:color="auto"/>
        <w:right w:val="none" w:sz="0" w:space="0" w:color="auto"/>
      </w:divBdr>
    </w:div>
    <w:div w:id="1924072332">
      <w:bodyDiv w:val="1"/>
      <w:marLeft w:val="0"/>
      <w:marRight w:val="0"/>
      <w:marTop w:val="0"/>
      <w:marBottom w:val="0"/>
      <w:divBdr>
        <w:top w:val="none" w:sz="0" w:space="0" w:color="auto"/>
        <w:left w:val="none" w:sz="0" w:space="0" w:color="auto"/>
        <w:bottom w:val="none" w:sz="0" w:space="0" w:color="auto"/>
        <w:right w:val="none" w:sz="0" w:space="0" w:color="auto"/>
      </w:divBdr>
    </w:div>
    <w:div w:id="2001496148">
      <w:bodyDiv w:val="1"/>
      <w:marLeft w:val="0"/>
      <w:marRight w:val="0"/>
      <w:marTop w:val="0"/>
      <w:marBottom w:val="0"/>
      <w:divBdr>
        <w:top w:val="none" w:sz="0" w:space="0" w:color="auto"/>
        <w:left w:val="none" w:sz="0" w:space="0" w:color="auto"/>
        <w:bottom w:val="none" w:sz="0" w:space="0" w:color="auto"/>
        <w:right w:val="none" w:sz="0" w:space="0" w:color="auto"/>
      </w:divBdr>
      <w:divsChild>
        <w:div w:id="840119424">
          <w:marLeft w:val="547"/>
          <w:marRight w:val="0"/>
          <w:marTop w:val="101"/>
          <w:marBottom w:val="0"/>
          <w:divBdr>
            <w:top w:val="none" w:sz="0" w:space="0" w:color="auto"/>
            <w:left w:val="none" w:sz="0" w:space="0" w:color="auto"/>
            <w:bottom w:val="none" w:sz="0" w:space="0" w:color="auto"/>
            <w:right w:val="none" w:sz="0" w:space="0" w:color="auto"/>
          </w:divBdr>
        </w:div>
        <w:div w:id="442499429">
          <w:marLeft w:val="547"/>
          <w:marRight w:val="0"/>
          <w:marTop w:val="101"/>
          <w:marBottom w:val="0"/>
          <w:divBdr>
            <w:top w:val="none" w:sz="0" w:space="0" w:color="auto"/>
            <w:left w:val="none" w:sz="0" w:space="0" w:color="auto"/>
            <w:bottom w:val="none" w:sz="0" w:space="0" w:color="auto"/>
            <w:right w:val="none" w:sz="0" w:space="0" w:color="auto"/>
          </w:divBdr>
        </w:div>
        <w:div w:id="1362979452">
          <w:marLeft w:val="547"/>
          <w:marRight w:val="0"/>
          <w:marTop w:val="101"/>
          <w:marBottom w:val="0"/>
          <w:divBdr>
            <w:top w:val="none" w:sz="0" w:space="0" w:color="auto"/>
            <w:left w:val="none" w:sz="0" w:space="0" w:color="auto"/>
            <w:bottom w:val="none" w:sz="0" w:space="0" w:color="auto"/>
            <w:right w:val="none" w:sz="0" w:space="0" w:color="auto"/>
          </w:divBdr>
        </w:div>
        <w:div w:id="1126505467">
          <w:marLeft w:val="547"/>
          <w:marRight w:val="0"/>
          <w:marTop w:val="101"/>
          <w:marBottom w:val="0"/>
          <w:divBdr>
            <w:top w:val="none" w:sz="0" w:space="0" w:color="auto"/>
            <w:left w:val="none" w:sz="0" w:space="0" w:color="auto"/>
            <w:bottom w:val="none" w:sz="0" w:space="0" w:color="auto"/>
            <w:right w:val="none" w:sz="0" w:space="0" w:color="auto"/>
          </w:divBdr>
        </w:div>
        <w:div w:id="210264747">
          <w:marLeft w:val="547"/>
          <w:marRight w:val="0"/>
          <w:marTop w:val="101"/>
          <w:marBottom w:val="0"/>
          <w:divBdr>
            <w:top w:val="none" w:sz="0" w:space="0" w:color="auto"/>
            <w:left w:val="none" w:sz="0" w:space="0" w:color="auto"/>
            <w:bottom w:val="none" w:sz="0" w:space="0" w:color="auto"/>
            <w:right w:val="none" w:sz="0" w:space="0" w:color="auto"/>
          </w:divBdr>
        </w:div>
        <w:div w:id="1421831711">
          <w:marLeft w:val="547"/>
          <w:marRight w:val="0"/>
          <w:marTop w:val="101"/>
          <w:marBottom w:val="0"/>
          <w:divBdr>
            <w:top w:val="none" w:sz="0" w:space="0" w:color="auto"/>
            <w:left w:val="none" w:sz="0" w:space="0" w:color="auto"/>
            <w:bottom w:val="none" w:sz="0" w:space="0" w:color="auto"/>
            <w:right w:val="none" w:sz="0" w:space="0" w:color="auto"/>
          </w:divBdr>
        </w:div>
        <w:div w:id="1815832018">
          <w:marLeft w:val="547"/>
          <w:marRight w:val="0"/>
          <w:marTop w:val="101"/>
          <w:marBottom w:val="0"/>
          <w:divBdr>
            <w:top w:val="none" w:sz="0" w:space="0" w:color="auto"/>
            <w:left w:val="none" w:sz="0" w:space="0" w:color="auto"/>
            <w:bottom w:val="none" w:sz="0" w:space="0" w:color="auto"/>
            <w:right w:val="none" w:sz="0" w:space="0" w:color="auto"/>
          </w:divBdr>
        </w:div>
        <w:div w:id="1997563040">
          <w:marLeft w:val="547"/>
          <w:marRight w:val="0"/>
          <w:marTop w:val="101"/>
          <w:marBottom w:val="0"/>
          <w:divBdr>
            <w:top w:val="none" w:sz="0" w:space="0" w:color="auto"/>
            <w:left w:val="none" w:sz="0" w:space="0" w:color="auto"/>
            <w:bottom w:val="none" w:sz="0" w:space="0" w:color="auto"/>
            <w:right w:val="none" w:sz="0" w:space="0" w:color="auto"/>
          </w:divBdr>
        </w:div>
      </w:divsChild>
    </w:div>
    <w:div w:id="2011567470">
      <w:bodyDiv w:val="1"/>
      <w:marLeft w:val="0"/>
      <w:marRight w:val="0"/>
      <w:marTop w:val="0"/>
      <w:marBottom w:val="0"/>
      <w:divBdr>
        <w:top w:val="none" w:sz="0" w:space="0" w:color="auto"/>
        <w:left w:val="none" w:sz="0" w:space="0" w:color="auto"/>
        <w:bottom w:val="none" w:sz="0" w:space="0" w:color="auto"/>
        <w:right w:val="none" w:sz="0" w:space="0" w:color="auto"/>
      </w:divBdr>
      <w:divsChild>
        <w:div w:id="1345087378">
          <w:marLeft w:val="547"/>
          <w:marRight w:val="0"/>
          <w:marTop w:val="0"/>
          <w:marBottom w:val="0"/>
          <w:divBdr>
            <w:top w:val="none" w:sz="0" w:space="0" w:color="auto"/>
            <w:left w:val="none" w:sz="0" w:space="0" w:color="auto"/>
            <w:bottom w:val="none" w:sz="0" w:space="0" w:color="auto"/>
            <w:right w:val="none" w:sz="0" w:space="0" w:color="auto"/>
          </w:divBdr>
        </w:div>
      </w:divsChild>
    </w:div>
    <w:div w:id="2022854609">
      <w:bodyDiv w:val="1"/>
      <w:marLeft w:val="0"/>
      <w:marRight w:val="0"/>
      <w:marTop w:val="0"/>
      <w:marBottom w:val="0"/>
      <w:divBdr>
        <w:top w:val="none" w:sz="0" w:space="0" w:color="auto"/>
        <w:left w:val="none" w:sz="0" w:space="0" w:color="auto"/>
        <w:bottom w:val="none" w:sz="0" w:space="0" w:color="auto"/>
        <w:right w:val="none" w:sz="0" w:space="0" w:color="auto"/>
      </w:divBdr>
      <w:divsChild>
        <w:div w:id="1254780565">
          <w:marLeft w:val="0"/>
          <w:marRight w:val="0"/>
          <w:marTop w:val="0"/>
          <w:marBottom w:val="0"/>
          <w:divBdr>
            <w:top w:val="none" w:sz="0" w:space="0" w:color="auto"/>
            <w:left w:val="none" w:sz="0" w:space="0" w:color="auto"/>
            <w:bottom w:val="none" w:sz="0" w:space="0" w:color="auto"/>
            <w:right w:val="none" w:sz="0" w:space="0" w:color="auto"/>
          </w:divBdr>
        </w:div>
        <w:div w:id="2031561077">
          <w:marLeft w:val="0"/>
          <w:marRight w:val="0"/>
          <w:marTop w:val="0"/>
          <w:marBottom w:val="0"/>
          <w:divBdr>
            <w:top w:val="none" w:sz="0" w:space="0" w:color="auto"/>
            <w:left w:val="none" w:sz="0" w:space="0" w:color="auto"/>
            <w:bottom w:val="none" w:sz="0" w:space="0" w:color="auto"/>
            <w:right w:val="none" w:sz="0" w:space="0" w:color="auto"/>
          </w:divBdr>
        </w:div>
      </w:divsChild>
    </w:div>
    <w:div w:id="2025280816">
      <w:bodyDiv w:val="1"/>
      <w:marLeft w:val="0"/>
      <w:marRight w:val="0"/>
      <w:marTop w:val="0"/>
      <w:marBottom w:val="0"/>
      <w:divBdr>
        <w:top w:val="none" w:sz="0" w:space="0" w:color="auto"/>
        <w:left w:val="none" w:sz="0" w:space="0" w:color="auto"/>
        <w:bottom w:val="none" w:sz="0" w:space="0" w:color="auto"/>
        <w:right w:val="none" w:sz="0" w:space="0" w:color="auto"/>
      </w:divBdr>
    </w:div>
    <w:div w:id="2031760339">
      <w:bodyDiv w:val="1"/>
      <w:marLeft w:val="0"/>
      <w:marRight w:val="0"/>
      <w:marTop w:val="0"/>
      <w:marBottom w:val="0"/>
      <w:divBdr>
        <w:top w:val="none" w:sz="0" w:space="0" w:color="auto"/>
        <w:left w:val="none" w:sz="0" w:space="0" w:color="auto"/>
        <w:bottom w:val="none" w:sz="0" w:space="0" w:color="auto"/>
        <w:right w:val="none" w:sz="0" w:space="0" w:color="auto"/>
      </w:divBdr>
      <w:divsChild>
        <w:div w:id="876893591">
          <w:marLeft w:val="547"/>
          <w:marRight w:val="0"/>
          <w:marTop w:val="115"/>
          <w:marBottom w:val="0"/>
          <w:divBdr>
            <w:top w:val="none" w:sz="0" w:space="0" w:color="auto"/>
            <w:left w:val="none" w:sz="0" w:space="0" w:color="auto"/>
            <w:bottom w:val="none" w:sz="0" w:space="0" w:color="auto"/>
            <w:right w:val="none" w:sz="0" w:space="0" w:color="auto"/>
          </w:divBdr>
        </w:div>
        <w:div w:id="671881091">
          <w:marLeft w:val="1094"/>
          <w:marRight w:val="0"/>
          <w:marTop w:val="115"/>
          <w:marBottom w:val="0"/>
          <w:divBdr>
            <w:top w:val="none" w:sz="0" w:space="0" w:color="auto"/>
            <w:left w:val="none" w:sz="0" w:space="0" w:color="auto"/>
            <w:bottom w:val="none" w:sz="0" w:space="0" w:color="auto"/>
            <w:right w:val="none" w:sz="0" w:space="0" w:color="auto"/>
          </w:divBdr>
        </w:div>
        <w:div w:id="1855222791">
          <w:marLeft w:val="1094"/>
          <w:marRight w:val="0"/>
          <w:marTop w:val="115"/>
          <w:marBottom w:val="0"/>
          <w:divBdr>
            <w:top w:val="none" w:sz="0" w:space="0" w:color="auto"/>
            <w:left w:val="none" w:sz="0" w:space="0" w:color="auto"/>
            <w:bottom w:val="none" w:sz="0" w:space="0" w:color="auto"/>
            <w:right w:val="none" w:sz="0" w:space="0" w:color="auto"/>
          </w:divBdr>
        </w:div>
        <w:div w:id="585263334">
          <w:marLeft w:val="1094"/>
          <w:marRight w:val="0"/>
          <w:marTop w:val="115"/>
          <w:marBottom w:val="0"/>
          <w:divBdr>
            <w:top w:val="none" w:sz="0" w:space="0" w:color="auto"/>
            <w:left w:val="none" w:sz="0" w:space="0" w:color="auto"/>
            <w:bottom w:val="none" w:sz="0" w:space="0" w:color="auto"/>
            <w:right w:val="none" w:sz="0" w:space="0" w:color="auto"/>
          </w:divBdr>
        </w:div>
      </w:divsChild>
    </w:div>
    <w:div w:id="2064792582">
      <w:bodyDiv w:val="1"/>
      <w:marLeft w:val="0"/>
      <w:marRight w:val="0"/>
      <w:marTop w:val="0"/>
      <w:marBottom w:val="0"/>
      <w:divBdr>
        <w:top w:val="none" w:sz="0" w:space="0" w:color="auto"/>
        <w:left w:val="none" w:sz="0" w:space="0" w:color="auto"/>
        <w:bottom w:val="none" w:sz="0" w:space="0" w:color="auto"/>
        <w:right w:val="none" w:sz="0" w:space="0" w:color="auto"/>
      </w:divBdr>
      <w:divsChild>
        <w:div w:id="1493568067">
          <w:marLeft w:val="547"/>
          <w:marRight w:val="0"/>
          <w:marTop w:val="150"/>
          <w:marBottom w:val="0"/>
          <w:divBdr>
            <w:top w:val="none" w:sz="0" w:space="0" w:color="auto"/>
            <w:left w:val="none" w:sz="0" w:space="0" w:color="auto"/>
            <w:bottom w:val="none" w:sz="0" w:space="0" w:color="auto"/>
            <w:right w:val="none" w:sz="0" w:space="0" w:color="auto"/>
          </w:divBdr>
        </w:div>
        <w:div w:id="1756854664">
          <w:marLeft w:val="547"/>
          <w:marRight w:val="0"/>
          <w:marTop w:val="150"/>
          <w:marBottom w:val="0"/>
          <w:divBdr>
            <w:top w:val="none" w:sz="0" w:space="0" w:color="auto"/>
            <w:left w:val="none" w:sz="0" w:space="0" w:color="auto"/>
            <w:bottom w:val="none" w:sz="0" w:space="0" w:color="auto"/>
            <w:right w:val="none" w:sz="0" w:space="0" w:color="auto"/>
          </w:divBdr>
        </w:div>
      </w:divsChild>
    </w:div>
    <w:div w:id="2105372615">
      <w:bodyDiv w:val="1"/>
      <w:marLeft w:val="0"/>
      <w:marRight w:val="0"/>
      <w:marTop w:val="0"/>
      <w:marBottom w:val="0"/>
      <w:divBdr>
        <w:top w:val="none" w:sz="0" w:space="0" w:color="auto"/>
        <w:left w:val="none" w:sz="0" w:space="0" w:color="auto"/>
        <w:bottom w:val="none" w:sz="0" w:space="0" w:color="auto"/>
        <w:right w:val="none" w:sz="0" w:space="0" w:color="auto"/>
      </w:divBdr>
      <w:divsChild>
        <w:div w:id="188201533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likumi.lv/ta/id/122159-noteikumi-par-budzetu-finansesanas-klasifikaciju" TargetMode="External"/><Relationship Id="rId26" Type="http://schemas.openxmlformats.org/officeDocument/2006/relationships/hyperlink" Target="https://www.varam.gov.lv/lv/media/34482/download?attachment"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ikumi.lv/ta/id/124833-noteikumi-par-budzetu-izdevumu-klasifikaciju-atbilstosi-ekonomiskajam-kategorijam" TargetMode="External"/><Relationship Id="rId25" Type="http://schemas.openxmlformats.org/officeDocument/2006/relationships/hyperlink" Target="https://www.varam.gov.lv/lv/media/35314/download?attachment" TargetMode="External"/><Relationship Id="rId2" Type="http://schemas.openxmlformats.org/officeDocument/2006/relationships/numbering" Target="numbering.xml"/><Relationship Id="rId16" Type="http://schemas.openxmlformats.org/officeDocument/2006/relationships/hyperlink" Target="https://likumi.lv/ta/id/123806-noteikumi-par-budzetu-izdevumu-klasifikaciju-atbilstosi-funkcionalajam-kategorijam" TargetMode="External"/><Relationship Id="rId20" Type="http://schemas.openxmlformats.org/officeDocument/2006/relationships/image" Target="media/image1.png"/><Relationship Id="rId29" Type="http://schemas.openxmlformats.org/officeDocument/2006/relationships/hyperlink" Target="mailto:maija.brunava@varam.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varam.gov.lv/lv/paraugi-un-vadlinijas-par-pasvaldibu-budzeta-jautajumiem" TargetMode="External"/><Relationship Id="rId5" Type="http://schemas.openxmlformats.org/officeDocument/2006/relationships/webSettings" Target="webSettings.xml"/><Relationship Id="rId15" Type="http://schemas.openxmlformats.org/officeDocument/2006/relationships/hyperlink" Target="https://likumi.lv/ta/id/124831-noteikumi-par-budzetu-ienemumu-klasifikaciju" TargetMode="External"/><Relationship Id="rId23" Type="http://schemas.openxmlformats.org/officeDocument/2006/relationships/hyperlink" Target="https://lv.wikipedia.org/wiki/Komunik%C4%81cija" TargetMode="External"/><Relationship Id="rId28" Type="http://schemas.openxmlformats.org/officeDocument/2006/relationships/hyperlink" Target="https://www.varam.gov.lv/lv/media/34488/download?attachment" TargetMode="External"/><Relationship Id="rId10" Type="http://schemas.openxmlformats.org/officeDocument/2006/relationships/header" Target="header2.xml"/><Relationship Id="rId19" Type="http://schemas.openxmlformats.org/officeDocument/2006/relationships/hyperlink" Target="https://likumi.lv/ta/id/348517-kartiba-kada-ministru-kabinets-saskano-ar-pasvaldibam-jautajumus-kas-skar-visu-pasvaldibu-interes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lv.wikipedia.org/w/index.php?title=Pl%C4%81no%C5%A1ana&amp;action=edit&amp;redlink=1" TargetMode="External"/><Relationship Id="rId27" Type="http://schemas.openxmlformats.org/officeDocument/2006/relationships/hyperlink" Target="https://www.varam.gov.lv/lv/media/35316/download?attach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8292-4FB9-46E6-81D4-A3CD6A94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20399</Words>
  <Characters>11628</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Vaivode</dc:creator>
  <cp:lastModifiedBy>Maija Brunava</cp:lastModifiedBy>
  <cp:revision>8</cp:revision>
  <cp:lastPrinted>2018-04-13T09:15:00Z</cp:lastPrinted>
  <dcterms:created xsi:type="dcterms:W3CDTF">2024-01-05T13:41:00Z</dcterms:created>
  <dcterms:modified xsi:type="dcterms:W3CDTF">2024-01-29T11:12:00Z</dcterms:modified>
</cp:coreProperties>
</file>