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C93E1" w14:textId="64072FFD" w:rsidR="00AA2A9E" w:rsidRPr="00AA2A9E" w:rsidRDefault="00AA2A9E">
      <w:pPr>
        <w:widowControl w:val="0"/>
        <w:spacing w:after="0" w:line="240" w:lineRule="auto"/>
        <w:jc w:val="center"/>
        <w:rPr>
          <w:rFonts w:ascii="Times New Roman" w:eastAsia="Calibri" w:hAnsi="Times New Roman"/>
          <w:b/>
          <w:bCs/>
          <w:color w:val="000000"/>
          <w:kern w:val="0"/>
          <w:sz w:val="28"/>
          <w:szCs w:val="28"/>
        </w:rPr>
      </w:pPr>
      <w:r w:rsidRPr="00AA2A9E">
        <w:rPr>
          <w:rFonts w:ascii="Times New Roman" w:eastAsia="Calibri" w:hAnsi="Times New Roman"/>
          <w:b/>
          <w:bCs/>
          <w:color w:val="000000"/>
          <w:kern w:val="0"/>
          <w:sz w:val="28"/>
          <w:szCs w:val="28"/>
        </w:rPr>
        <w:t>Informatīvs materiāls</w:t>
      </w:r>
    </w:p>
    <w:p w14:paraId="4586C6CA" w14:textId="4BC1E555" w:rsidR="00051367" w:rsidRPr="00AC20B6" w:rsidRDefault="00000000">
      <w:pPr>
        <w:widowControl w:val="0"/>
        <w:spacing w:after="0" w:line="240" w:lineRule="auto"/>
        <w:jc w:val="center"/>
        <w:rPr>
          <w:color w:val="3A7C22" w:themeColor="accent6" w:themeShade="BF"/>
          <w:sz w:val="28"/>
          <w:szCs w:val="28"/>
        </w:rPr>
      </w:pPr>
      <w:r w:rsidRPr="00AC20B6">
        <w:rPr>
          <w:rFonts w:ascii="Times New Roman" w:eastAsia="Calibri" w:hAnsi="Times New Roman"/>
          <w:b/>
          <w:bCs/>
          <w:color w:val="3A7C22" w:themeColor="accent6" w:themeShade="BF"/>
          <w:kern w:val="0"/>
          <w:sz w:val="28"/>
          <w:szCs w:val="28"/>
        </w:rPr>
        <w:t>Par pašvaldības oficiālajā tīmekļvietnē</w:t>
      </w:r>
      <w:r w:rsidR="00F200DF" w:rsidRPr="00AC20B6">
        <w:rPr>
          <w:rFonts w:ascii="Times New Roman" w:eastAsia="Calibri" w:hAnsi="Times New Roman"/>
          <w:b/>
          <w:bCs/>
          <w:color w:val="3A7C22" w:themeColor="accent6" w:themeShade="BF"/>
          <w:kern w:val="0"/>
          <w:sz w:val="28"/>
          <w:szCs w:val="28"/>
        </w:rPr>
        <w:t>,</w:t>
      </w:r>
      <w:r w:rsidRPr="00AC20B6">
        <w:rPr>
          <w:rFonts w:ascii="Times New Roman" w:eastAsia="Calibri" w:hAnsi="Times New Roman"/>
          <w:b/>
          <w:bCs/>
          <w:color w:val="3A7C22" w:themeColor="accent6" w:themeShade="BF"/>
          <w:kern w:val="0"/>
          <w:sz w:val="28"/>
          <w:szCs w:val="28"/>
        </w:rPr>
        <w:t xml:space="preserve"> sociālo mediju kontos </w:t>
      </w:r>
      <w:r w:rsidR="00F200DF" w:rsidRPr="00AC20B6">
        <w:rPr>
          <w:rFonts w:ascii="Times New Roman" w:eastAsia="Calibri" w:hAnsi="Times New Roman"/>
          <w:b/>
          <w:bCs/>
          <w:color w:val="3A7C22" w:themeColor="accent6" w:themeShade="BF"/>
          <w:kern w:val="0"/>
          <w:sz w:val="28"/>
          <w:szCs w:val="28"/>
        </w:rPr>
        <w:t xml:space="preserve">un citos interneta resursos </w:t>
      </w:r>
      <w:r w:rsidRPr="00AC20B6">
        <w:rPr>
          <w:rFonts w:ascii="Times New Roman" w:eastAsia="Calibri" w:hAnsi="Times New Roman"/>
          <w:b/>
          <w:bCs/>
          <w:color w:val="3A7C22" w:themeColor="accent6" w:themeShade="BF"/>
          <w:kern w:val="0"/>
          <w:sz w:val="28"/>
          <w:szCs w:val="28"/>
        </w:rPr>
        <w:t>ievietojam</w:t>
      </w:r>
      <w:r w:rsidR="00F34B60" w:rsidRPr="00AC20B6">
        <w:rPr>
          <w:rFonts w:ascii="Times New Roman" w:eastAsia="Calibri" w:hAnsi="Times New Roman"/>
          <w:b/>
          <w:bCs/>
          <w:color w:val="3A7C22" w:themeColor="accent6" w:themeShade="BF"/>
          <w:kern w:val="0"/>
          <w:sz w:val="28"/>
          <w:szCs w:val="28"/>
        </w:rPr>
        <w:t>o</w:t>
      </w:r>
      <w:r w:rsidRPr="00AC20B6">
        <w:rPr>
          <w:rFonts w:ascii="Times New Roman" w:eastAsia="Calibri" w:hAnsi="Times New Roman"/>
          <w:b/>
          <w:bCs/>
          <w:color w:val="3A7C22" w:themeColor="accent6" w:themeShade="BF"/>
          <w:kern w:val="0"/>
          <w:sz w:val="28"/>
          <w:szCs w:val="28"/>
        </w:rPr>
        <w:t xml:space="preserve"> informācij</w:t>
      </w:r>
      <w:r w:rsidR="00F34B60" w:rsidRPr="00AC20B6">
        <w:rPr>
          <w:rFonts w:ascii="Times New Roman" w:eastAsia="Calibri" w:hAnsi="Times New Roman"/>
          <w:b/>
          <w:bCs/>
          <w:color w:val="3A7C22" w:themeColor="accent6" w:themeShade="BF"/>
          <w:kern w:val="0"/>
          <w:sz w:val="28"/>
          <w:szCs w:val="28"/>
        </w:rPr>
        <w:t>u</w:t>
      </w:r>
    </w:p>
    <w:p w14:paraId="5E851D1B" w14:textId="77777777" w:rsidR="00051367" w:rsidRDefault="00051367">
      <w:pPr>
        <w:spacing w:before="120" w:after="120" w:line="240" w:lineRule="auto"/>
        <w:ind w:firstLine="720"/>
        <w:jc w:val="both"/>
        <w:rPr>
          <w:rFonts w:ascii="Times New Roman" w:eastAsia="Calibri" w:hAnsi="Times New Roman"/>
          <w:kern w:val="0"/>
          <w:sz w:val="24"/>
          <w:szCs w:val="24"/>
        </w:rPr>
      </w:pPr>
    </w:p>
    <w:p w14:paraId="3A670E59" w14:textId="08B8CE6E" w:rsidR="00972819" w:rsidRDefault="00972819" w:rsidP="00972819">
      <w:pPr>
        <w:spacing w:before="120" w:after="120" w:line="240" w:lineRule="auto"/>
        <w:ind w:firstLine="720"/>
        <w:jc w:val="both"/>
      </w:pPr>
      <w:r>
        <w:rPr>
          <w:rFonts w:ascii="Times New Roman" w:eastAsia="Calibri" w:hAnsi="Times New Roman"/>
          <w:kern w:val="0"/>
          <w:sz w:val="24"/>
          <w:szCs w:val="24"/>
        </w:rPr>
        <w:t>Saskaņā ar Valsts pārvaldes iekārtas likumu</w:t>
      </w:r>
      <w:r>
        <w:rPr>
          <w:rFonts w:ascii="Times New Roman" w:eastAsia="Calibri" w:hAnsi="Times New Roman"/>
          <w:kern w:val="0"/>
          <w:sz w:val="24"/>
          <w:szCs w:val="24"/>
          <w:vertAlign w:val="superscript"/>
        </w:rPr>
        <w:footnoteReference w:id="1"/>
      </w:r>
      <w:r>
        <w:rPr>
          <w:rFonts w:ascii="Times New Roman" w:eastAsia="Calibri" w:hAnsi="Times New Roman"/>
          <w:kern w:val="0"/>
          <w:sz w:val="24"/>
          <w:szCs w:val="24"/>
        </w:rPr>
        <w:t xml:space="preserve"> viens no valsts pārvaldes pienākumiem ir </w:t>
      </w:r>
      <w:r w:rsidRPr="001E150A">
        <w:rPr>
          <w:rFonts w:ascii="Times New Roman" w:eastAsia="Calibri" w:hAnsi="Times New Roman"/>
          <w:b/>
          <w:bCs/>
          <w:color w:val="3A7C22" w:themeColor="accent6" w:themeShade="BF"/>
          <w:kern w:val="0"/>
          <w:sz w:val="24"/>
          <w:szCs w:val="24"/>
        </w:rPr>
        <w:t>informēt sabiedrību par savu darbību</w:t>
      </w:r>
      <w:r>
        <w:rPr>
          <w:rFonts w:ascii="Times New Roman" w:eastAsia="Calibri" w:hAnsi="Times New Roman"/>
          <w:kern w:val="0"/>
          <w:sz w:val="24"/>
          <w:szCs w:val="24"/>
        </w:rPr>
        <w:t xml:space="preserve">. </w:t>
      </w:r>
      <w:r>
        <w:rPr>
          <w:rFonts w:ascii="Times New Roman" w:eastAsia="Calibri" w:hAnsi="Times New Roman"/>
          <w:bCs/>
          <w:kern w:val="0"/>
          <w:sz w:val="24"/>
          <w:szCs w:val="24"/>
        </w:rPr>
        <w:t>Tas attiecas it īpaši uz to sabiedrības daļu un tām privātpersonām, kuru tiesības vai tiesiskās intereses īstenotā vai plānotā darbība skar vai var skart.</w:t>
      </w:r>
      <w:r>
        <w:rPr>
          <w:rFonts w:ascii="Times New Roman" w:eastAsia="Calibri" w:hAnsi="Times New Roman"/>
          <w:kern w:val="0"/>
          <w:sz w:val="24"/>
          <w:szCs w:val="24"/>
        </w:rPr>
        <w:t xml:space="preserve"> Tā</w:t>
      </w:r>
      <w:r w:rsidR="00925261">
        <w:rPr>
          <w:rFonts w:ascii="Times New Roman" w:eastAsia="Calibri" w:hAnsi="Times New Roman"/>
          <w:kern w:val="0"/>
          <w:sz w:val="24"/>
          <w:szCs w:val="24"/>
        </w:rPr>
        <w:t>pat</w:t>
      </w:r>
      <w:r>
        <w:rPr>
          <w:rFonts w:ascii="Times New Roman" w:eastAsia="Calibri" w:hAnsi="Times New Roman"/>
          <w:kern w:val="0"/>
          <w:sz w:val="24"/>
          <w:szCs w:val="24"/>
        </w:rPr>
        <w:t xml:space="preserve"> pienākums pašvaldībai informēt sabiedrību par savu darbību izriet no labas pārvaldības principa.</w:t>
      </w:r>
      <w:r>
        <w:rPr>
          <w:rFonts w:ascii="Times New Roman" w:eastAsia="Calibri" w:hAnsi="Times New Roman"/>
          <w:kern w:val="0"/>
          <w:sz w:val="24"/>
          <w:szCs w:val="24"/>
          <w:vertAlign w:val="superscript"/>
        </w:rPr>
        <w:footnoteReference w:id="2"/>
      </w:r>
      <w:r>
        <w:rPr>
          <w:rFonts w:ascii="Times New Roman" w:eastAsia="Calibri" w:hAnsi="Times New Roman"/>
          <w:kern w:val="0"/>
          <w:sz w:val="24"/>
          <w:szCs w:val="24"/>
        </w:rPr>
        <w:t xml:space="preserve"> Pienākums informēt sabiedrību pašvaldībai nav tāpēc, ka pašvaldība ir tiesību uz vārda brīvību subjekts, bet gan tāpēc, ka sabiedrībai ir no demokrātijas un labas pārvaldības principa izrietošas tiesības saņemt informāciju par pašvaldības darbību. </w:t>
      </w:r>
    </w:p>
    <w:p w14:paraId="33BA79F6" w14:textId="77777777" w:rsidR="00051367" w:rsidRDefault="00000000">
      <w:pPr>
        <w:spacing w:before="120" w:after="120" w:line="240" w:lineRule="auto"/>
        <w:ind w:firstLine="720"/>
        <w:jc w:val="both"/>
        <w:rPr>
          <w:rFonts w:ascii="Times New Roman" w:eastAsia="Calibri" w:hAnsi="Times New Roman"/>
          <w:kern w:val="0"/>
          <w:sz w:val="24"/>
          <w:szCs w:val="24"/>
        </w:rPr>
      </w:pPr>
      <w:r>
        <w:rPr>
          <w:rFonts w:ascii="Times New Roman" w:eastAsia="Calibri" w:hAnsi="Times New Roman"/>
          <w:kern w:val="0"/>
          <w:sz w:val="24"/>
          <w:szCs w:val="24"/>
        </w:rPr>
        <w:t>Sabiedrības tiesības piekļūt iestāžu rīcībā esošai informācijai uzskatāmas par vispāratzītu principu gan Eiropas Savienības tiesībās, gan nacionālā līmenī. Latvijā šīs tiesības nostiprinātas konstitucionāla ranga normās – Latvijas Republikas Satversmes (turpmāk – Satversme) 100. un 104. pantā.</w:t>
      </w:r>
    </w:p>
    <w:p w14:paraId="13E5B474" w14:textId="77777777" w:rsidR="00051367" w:rsidRDefault="00000000">
      <w:pPr>
        <w:spacing w:before="120" w:after="120" w:line="240" w:lineRule="auto"/>
        <w:ind w:firstLine="720"/>
        <w:jc w:val="both"/>
      </w:pPr>
      <w:r>
        <w:rPr>
          <w:rFonts w:ascii="Times New Roman" w:eastAsia="Calibri" w:hAnsi="Times New Roman"/>
          <w:kern w:val="0"/>
          <w:sz w:val="24"/>
          <w:szCs w:val="24"/>
        </w:rPr>
        <w:t xml:space="preserve">Satversmes 100. pants ietver arī tiesības brīvi iegūt, paturēt un izplatīt informāciju. Vārda brīvība aptver ļoti plašu jomu un ietver divus aspektus – </w:t>
      </w:r>
      <w:r>
        <w:rPr>
          <w:rFonts w:ascii="Times New Roman" w:eastAsia="Calibri" w:hAnsi="Times New Roman"/>
          <w:b/>
          <w:bCs/>
          <w:kern w:val="0"/>
          <w:sz w:val="24"/>
          <w:szCs w:val="24"/>
        </w:rPr>
        <w:t>privāto un publisko aspektu</w:t>
      </w:r>
      <w:r>
        <w:rPr>
          <w:rFonts w:ascii="Times New Roman" w:eastAsia="Calibri" w:hAnsi="Times New Roman"/>
          <w:kern w:val="0"/>
          <w:sz w:val="24"/>
          <w:szCs w:val="24"/>
        </w:rPr>
        <w:t xml:space="preserve">. Vārda brīvības privātais aspekts nozīmē, ka katrai personai ir tiesības uz saviem uzskatiem, tiesības turēties pie tiem un brīvi tos paust. Savukārt vārda brīvības publiskais aspekts citastarp attiecas uz ikviena tiesībām brīvi saņemt informāciju. Tiesības saņemt informāciju ir cilvēktiesību un pamatbrīvību neatņemama sastāvdaļa. Savukārt demokrātiskas valsts funkcionēšanas neatņemama pazīme ir tās pārskatāmība. </w:t>
      </w:r>
      <w:r>
        <w:rPr>
          <w:rFonts w:ascii="Times New Roman" w:eastAsia="Calibri" w:hAnsi="Times New Roman"/>
          <w:b/>
          <w:bCs/>
          <w:kern w:val="0"/>
          <w:sz w:val="24"/>
          <w:szCs w:val="24"/>
        </w:rPr>
        <w:t xml:space="preserve">Ikvienam cilvēkam saskaņā ar Satversmi ir </w:t>
      </w:r>
      <w:r w:rsidRPr="001E150A">
        <w:rPr>
          <w:rFonts w:ascii="Times New Roman" w:eastAsia="Calibri" w:hAnsi="Times New Roman"/>
          <w:b/>
          <w:bCs/>
          <w:color w:val="3A7C22" w:themeColor="accent6" w:themeShade="BF"/>
          <w:kern w:val="0"/>
          <w:sz w:val="24"/>
          <w:szCs w:val="24"/>
        </w:rPr>
        <w:t>tiesības būt informētam par valsts pārvaldes sistēmas institūciju darbību</w:t>
      </w:r>
      <w:r>
        <w:rPr>
          <w:rFonts w:ascii="Times New Roman" w:eastAsia="Calibri" w:hAnsi="Times New Roman"/>
          <w:b/>
          <w:bCs/>
          <w:kern w:val="0"/>
          <w:sz w:val="24"/>
          <w:szCs w:val="24"/>
        </w:rPr>
        <w:t>, lai pārliecinātos, ka tās efektīvi, godīgi un taisnīgi saskaņā ar likumiem pilda sabiedrības uzticētās funkcijas</w:t>
      </w:r>
      <w:r>
        <w:rPr>
          <w:rFonts w:ascii="Times New Roman" w:eastAsia="Calibri" w:hAnsi="Times New Roman"/>
          <w:kern w:val="0"/>
          <w:sz w:val="24"/>
          <w:szCs w:val="24"/>
        </w:rPr>
        <w:t>. Informācijas pieejamības tiesības var tikt ierobežotas tikai ar likumu un tikai īpaši paredzētos gadījumos. Tiesību uz informācijas pieejamību mērķis ir nodrošināt gan personu iespējas pilnvērtīgi īstenot savas tiesības brīvi veidot un paust savu viedokli, gan sabiedrības tiesības sekot līdzi tam, kā valsts, tai skaitā arī pašvaldība pilda tai uzticētās publiskās funkcijas.</w:t>
      </w:r>
      <w:r>
        <w:rPr>
          <w:rFonts w:ascii="Times New Roman" w:eastAsia="Calibri" w:hAnsi="Times New Roman"/>
          <w:kern w:val="0"/>
          <w:sz w:val="24"/>
          <w:szCs w:val="24"/>
          <w:vertAlign w:val="superscript"/>
        </w:rPr>
        <w:footnoteReference w:id="3"/>
      </w:r>
    </w:p>
    <w:p w14:paraId="6C186375" w14:textId="77777777" w:rsidR="00051367" w:rsidRDefault="00000000">
      <w:pPr>
        <w:spacing w:before="120" w:after="120" w:line="240" w:lineRule="auto"/>
        <w:ind w:firstLine="720"/>
        <w:jc w:val="both"/>
      </w:pPr>
      <w:r>
        <w:rPr>
          <w:rFonts w:ascii="Times New Roman" w:eastAsia="Calibri" w:hAnsi="Times New Roman"/>
          <w:kern w:val="0"/>
          <w:sz w:val="24"/>
          <w:szCs w:val="24"/>
        </w:rPr>
        <w:t>Pašvaldības darbības un funkciju izpildes pamatmērķis ir attiecīgās administratīvās teritorijas iedzīvotāju interešu nodrošināšana</w:t>
      </w:r>
      <w:bookmarkStart w:id="0" w:name="txt_45"/>
      <w:r>
        <w:rPr>
          <w:rFonts w:ascii="Times New Roman" w:eastAsia="Calibri" w:hAnsi="Times New Roman"/>
          <w:kern w:val="0"/>
          <w:sz w:val="24"/>
          <w:szCs w:val="24"/>
        </w:rPr>
        <w:t>.</w:t>
      </w:r>
      <w:r>
        <w:rPr>
          <w:rFonts w:ascii="Times New Roman" w:eastAsia="Calibri" w:hAnsi="Times New Roman"/>
          <w:kern w:val="0"/>
          <w:sz w:val="24"/>
          <w:szCs w:val="24"/>
          <w:vertAlign w:val="superscript"/>
        </w:rPr>
        <w:footnoteReference w:id="4"/>
      </w:r>
      <w:bookmarkEnd w:id="0"/>
      <w:r>
        <w:rPr>
          <w:rFonts w:ascii="Times New Roman" w:eastAsia="Calibri" w:hAnsi="Times New Roman"/>
          <w:kern w:val="0"/>
          <w:sz w:val="24"/>
          <w:szCs w:val="24"/>
        </w:rPr>
        <w:t xml:space="preserve"> Attiecīgi pašvaldības administratīvās teritorijas iedzīvotājiem ir tiesības saņemt informāciju ne tikai par funkciju izpildes noregulējumu pašvaldībā (saistošie noteikumi, domes lēmumi u.tml.), bet arī par funkciju faktisko nodrošināšanu, kas tieši attiecas uz iedzīvotāju dzīves kvalitāti (pakalpojumu sniegšana, teritorijas labiekārtošana, vides un sabiedriskā drošība, izglītības piedāvājums, publiskie kultūras un sporta pasākumi u.tml.), tai skaitā par iedzīvotāju iespējām iesaistīties pašvaldības darbā. Līdz ar to vienīgi katras pašvaldības kompetencē ir </w:t>
      </w:r>
      <w:r w:rsidRPr="00600D3D">
        <w:rPr>
          <w:rFonts w:ascii="Times New Roman" w:eastAsia="Calibri" w:hAnsi="Times New Roman"/>
          <w:b/>
          <w:bCs/>
          <w:kern w:val="0"/>
          <w:sz w:val="24"/>
          <w:szCs w:val="24"/>
        </w:rPr>
        <w:t>izvēlēties attiecināmo informāciju un pielāgot</w:t>
      </w:r>
      <w:r>
        <w:rPr>
          <w:rFonts w:ascii="Times New Roman" w:eastAsia="Calibri" w:hAnsi="Times New Roman"/>
          <w:kern w:val="0"/>
          <w:sz w:val="24"/>
          <w:szCs w:val="24"/>
        </w:rPr>
        <w:t xml:space="preserve"> </w:t>
      </w:r>
      <w:r>
        <w:rPr>
          <w:rFonts w:ascii="Times New Roman" w:eastAsia="Calibri" w:hAnsi="Times New Roman"/>
          <w:b/>
          <w:bCs/>
          <w:kern w:val="0"/>
          <w:sz w:val="24"/>
          <w:szCs w:val="24"/>
        </w:rPr>
        <w:t>tās saturu formātam, kādā informācija tiek publiskota</w:t>
      </w:r>
      <w:r>
        <w:rPr>
          <w:rFonts w:ascii="Times New Roman" w:eastAsia="Calibri" w:hAnsi="Times New Roman"/>
          <w:kern w:val="0"/>
          <w:sz w:val="24"/>
          <w:szCs w:val="24"/>
        </w:rPr>
        <w:t xml:space="preserve"> vietējās kopienas vajadzībām un interesēm.</w:t>
      </w:r>
    </w:p>
    <w:p w14:paraId="7EAC7703" w14:textId="1BF57B20" w:rsidR="00051367" w:rsidRDefault="00000000">
      <w:pPr>
        <w:spacing w:before="120" w:after="120" w:line="240" w:lineRule="auto"/>
        <w:ind w:firstLine="720"/>
        <w:jc w:val="both"/>
      </w:pPr>
      <w:r>
        <w:rPr>
          <w:rFonts w:ascii="Times New Roman" w:eastAsia="Calibri" w:hAnsi="Times New Roman"/>
          <w:kern w:val="0"/>
          <w:sz w:val="24"/>
          <w:szCs w:val="24"/>
        </w:rPr>
        <w:t>Atbilstoši Pašvaldību likumam</w:t>
      </w:r>
      <w:r>
        <w:rPr>
          <w:rFonts w:ascii="Times New Roman" w:eastAsia="Calibri" w:hAnsi="Times New Roman"/>
          <w:kern w:val="0"/>
          <w:sz w:val="24"/>
          <w:szCs w:val="24"/>
          <w:vertAlign w:val="superscript"/>
        </w:rPr>
        <w:footnoteReference w:id="5"/>
      </w:r>
      <w:r>
        <w:rPr>
          <w:rFonts w:ascii="Times New Roman" w:eastAsia="Calibri" w:hAnsi="Times New Roman"/>
          <w:kern w:val="0"/>
          <w:sz w:val="24"/>
          <w:szCs w:val="24"/>
        </w:rPr>
        <w:t xml:space="preserve"> </w:t>
      </w:r>
      <w:r w:rsidRPr="001E150A">
        <w:rPr>
          <w:rFonts w:ascii="Times New Roman" w:eastAsia="Calibri" w:hAnsi="Times New Roman"/>
          <w:b/>
          <w:bCs/>
          <w:color w:val="3A7C22" w:themeColor="accent6" w:themeShade="BF"/>
          <w:kern w:val="0"/>
          <w:sz w:val="24"/>
          <w:szCs w:val="24"/>
        </w:rPr>
        <w:t>pašvaldība sabiedrībai sniedz patiesu un objektīvu informāciju, pēc iespējas izmantojot dažādus saziņas kanālus</w:t>
      </w:r>
      <w:r>
        <w:rPr>
          <w:rFonts w:ascii="Times New Roman" w:eastAsia="Calibri" w:hAnsi="Times New Roman"/>
          <w:kern w:val="0"/>
          <w:sz w:val="24"/>
          <w:szCs w:val="24"/>
        </w:rPr>
        <w:t>.</w:t>
      </w:r>
      <w:r>
        <w:rPr>
          <w:rFonts w:ascii="Times New Roman" w:eastAsia="Calibri" w:hAnsi="Times New Roman"/>
          <w:kern w:val="0"/>
          <w:sz w:val="24"/>
          <w:szCs w:val="24"/>
          <w:vertAlign w:val="superscript"/>
        </w:rPr>
        <w:t xml:space="preserve"> </w:t>
      </w:r>
      <w:r>
        <w:rPr>
          <w:rFonts w:ascii="Times New Roman" w:eastAsia="Calibri" w:hAnsi="Times New Roman"/>
          <w:kern w:val="0"/>
          <w:sz w:val="24"/>
          <w:szCs w:val="24"/>
        </w:rPr>
        <w:t xml:space="preserve">Tātad nepastāv </w:t>
      </w:r>
      <w:r w:rsidR="002B5FF9">
        <w:rPr>
          <w:rFonts w:ascii="Times New Roman" w:eastAsia="Calibri" w:hAnsi="Times New Roman"/>
          <w:kern w:val="0"/>
          <w:sz w:val="24"/>
          <w:szCs w:val="24"/>
        </w:rPr>
        <w:t>konkrēt</w:t>
      </w:r>
      <w:r>
        <w:rPr>
          <w:rFonts w:ascii="Times New Roman" w:eastAsia="Calibri" w:hAnsi="Times New Roman"/>
          <w:kern w:val="0"/>
          <w:sz w:val="24"/>
          <w:szCs w:val="24"/>
        </w:rPr>
        <w:t xml:space="preserve">s veids, </w:t>
      </w:r>
      <w:r>
        <w:rPr>
          <w:rFonts w:ascii="Times New Roman" w:eastAsia="Calibri" w:hAnsi="Times New Roman"/>
          <w:kern w:val="0"/>
          <w:sz w:val="24"/>
          <w:szCs w:val="24"/>
        </w:rPr>
        <w:lastRenderedPageBreak/>
        <w:t>kā</w:t>
      </w:r>
      <w:r w:rsidR="002B5FF9">
        <w:rPr>
          <w:rFonts w:ascii="Times New Roman" w:eastAsia="Calibri" w:hAnsi="Times New Roman"/>
          <w:kern w:val="0"/>
          <w:sz w:val="24"/>
          <w:szCs w:val="24"/>
        </w:rPr>
        <w:t>dā</w:t>
      </w:r>
      <w:r>
        <w:rPr>
          <w:rFonts w:ascii="Times New Roman" w:eastAsia="Calibri" w:hAnsi="Times New Roman"/>
          <w:kern w:val="0"/>
          <w:sz w:val="24"/>
          <w:szCs w:val="24"/>
        </w:rPr>
        <w:t xml:space="preserve"> pašvaldībai jāinformē savi iedzīvotāji. Informēšana var notikt dažādos veidos, piemēram, izmantojot pašvaldīb</w:t>
      </w:r>
      <w:r w:rsidR="00E21C88">
        <w:rPr>
          <w:rFonts w:ascii="Times New Roman" w:eastAsia="Calibri" w:hAnsi="Times New Roman"/>
          <w:kern w:val="0"/>
          <w:sz w:val="24"/>
          <w:szCs w:val="24"/>
        </w:rPr>
        <w:t>as</w:t>
      </w:r>
      <w:r>
        <w:rPr>
          <w:rFonts w:ascii="Times New Roman" w:eastAsia="Calibri" w:hAnsi="Times New Roman"/>
          <w:kern w:val="0"/>
          <w:sz w:val="24"/>
          <w:szCs w:val="24"/>
        </w:rPr>
        <w:t xml:space="preserve"> informatīvo izdevumu, </w:t>
      </w:r>
      <w:r w:rsidR="006C1656">
        <w:rPr>
          <w:rFonts w:ascii="Times New Roman" w:eastAsia="Calibri" w:hAnsi="Times New Roman"/>
          <w:kern w:val="0"/>
          <w:sz w:val="24"/>
          <w:szCs w:val="24"/>
        </w:rPr>
        <w:t>pašvaldības oficiāl</w:t>
      </w:r>
      <w:r w:rsidR="00966575">
        <w:rPr>
          <w:rFonts w:ascii="Times New Roman" w:eastAsia="Calibri" w:hAnsi="Times New Roman"/>
          <w:kern w:val="0"/>
          <w:sz w:val="24"/>
          <w:szCs w:val="24"/>
        </w:rPr>
        <w:t xml:space="preserve">o tīmekļvietni, </w:t>
      </w:r>
      <w:r>
        <w:rPr>
          <w:rFonts w:ascii="Times New Roman" w:eastAsia="Calibri" w:hAnsi="Times New Roman"/>
          <w:kern w:val="0"/>
          <w:sz w:val="24"/>
          <w:szCs w:val="24"/>
        </w:rPr>
        <w:t>pašvaldīb</w:t>
      </w:r>
      <w:r w:rsidR="00E21C88">
        <w:rPr>
          <w:rFonts w:ascii="Times New Roman" w:eastAsia="Calibri" w:hAnsi="Times New Roman"/>
          <w:kern w:val="0"/>
          <w:sz w:val="24"/>
          <w:szCs w:val="24"/>
        </w:rPr>
        <w:t>as</w:t>
      </w:r>
      <w:r w:rsidR="00583FCB">
        <w:rPr>
          <w:rFonts w:ascii="Times New Roman" w:eastAsia="Calibri" w:hAnsi="Times New Roman"/>
          <w:kern w:val="0"/>
          <w:sz w:val="24"/>
          <w:szCs w:val="24"/>
        </w:rPr>
        <w:t>,</w:t>
      </w:r>
      <w:r w:rsidR="00E21C88">
        <w:rPr>
          <w:rFonts w:ascii="Times New Roman" w:eastAsia="Calibri" w:hAnsi="Times New Roman"/>
          <w:kern w:val="0"/>
          <w:sz w:val="24"/>
          <w:szCs w:val="24"/>
        </w:rPr>
        <w:t xml:space="preserve"> </w:t>
      </w:r>
      <w:r w:rsidR="00583FCB">
        <w:rPr>
          <w:rFonts w:ascii="Times New Roman" w:eastAsia="Calibri" w:hAnsi="Times New Roman"/>
          <w:kern w:val="0"/>
          <w:sz w:val="24"/>
          <w:szCs w:val="24"/>
        </w:rPr>
        <w:t>tai skaitā tās administrācijas,</w:t>
      </w:r>
      <w:r w:rsidR="00583FCB">
        <w:rPr>
          <w:rStyle w:val="FootnoteReference"/>
          <w:rFonts w:ascii="Times New Roman" w:eastAsia="Calibri" w:hAnsi="Times New Roman"/>
          <w:kern w:val="0"/>
          <w:sz w:val="24"/>
          <w:szCs w:val="24"/>
        </w:rPr>
        <w:footnoteReference w:id="6"/>
      </w:r>
      <w:r w:rsidR="00583FCB">
        <w:rPr>
          <w:rFonts w:ascii="Times New Roman" w:eastAsia="Calibri" w:hAnsi="Times New Roman"/>
          <w:kern w:val="0"/>
          <w:sz w:val="24"/>
          <w:szCs w:val="24"/>
        </w:rPr>
        <w:t xml:space="preserve"> </w:t>
      </w:r>
      <w:r w:rsidR="00E21C88">
        <w:rPr>
          <w:rFonts w:ascii="Times New Roman" w:eastAsia="Calibri" w:hAnsi="Times New Roman"/>
          <w:kern w:val="0"/>
          <w:sz w:val="24"/>
          <w:szCs w:val="24"/>
        </w:rPr>
        <w:t>kontus</w:t>
      </w:r>
      <w:r>
        <w:rPr>
          <w:rFonts w:ascii="Times New Roman" w:eastAsia="Calibri" w:hAnsi="Times New Roman"/>
          <w:kern w:val="0"/>
          <w:sz w:val="24"/>
          <w:szCs w:val="24"/>
        </w:rPr>
        <w:t xml:space="preserve"> sociāl</w:t>
      </w:r>
      <w:r w:rsidR="00E21C88">
        <w:rPr>
          <w:rFonts w:ascii="Times New Roman" w:eastAsia="Calibri" w:hAnsi="Times New Roman"/>
          <w:kern w:val="0"/>
          <w:sz w:val="24"/>
          <w:szCs w:val="24"/>
        </w:rPr>
        <w:t>aj</w:t>
      </w:r>
      <w:r>
        <w:rPr>
          <w:rFonts w:ascii="Times New Roman" w:eastAsia="Calibri" w:hAnsi="Times New Roman"/>
          <w:kern w:val="0"/>
          <w:sz w:val="24"/>
          <w:szCs w:val="24"/>
        </w:rPr>
        <w:t xml:space="preserve">os </w:t>
      </w:r>
      <w:r w:rsidR="00E21C88">
        <w:rPr>
          <w:rFonts w:ascii="Times New Roman" w:eastAsia="Calibri" w:hAnsi="Times New Roman"/>
          <w:kern w:val="0"/>
          <w:sz w:val="24"/>
          <w:szCs w:val="24"/>
        </w:rPr>
        <w:t>medijo</w:t>
      </w:r>
      <w:r>
        <w:rPr>
          <w:rFonts w:ascii="Times New Roman" w:eastAsia="Calibri" w:hAnsi="Times New Roman"/>
          <w:kern w:val="0"/>
          <w:sz w:val="24"/>
          <w:szCs w:val="24"/>
        </w:rPr>
        <w:t>s</w:t>
      </w:r>
      <w:r w:rsidR="00966575">
        <w:rPr>
          <w:rFonts w:ascii="Times New Roman" w:eastAsia="Calibri" w:hAnsi="Times New Roman"/>
          <w:kern w:val="0"/>
          <w:sz w:val="24"/>
          <w:szCs w:val="24"/>
        </w:rPr>
        <w:t xml:space="preserve"> un saistītās</w:t>
      </w:r>
      <w:r>
        <w:rPr>
          <w:rFonts w:ascii="Times New Roman" w:eastAsia="Calibri" w:hAnsi="Times New Roman"/>
          <w:kern w:val="0"/>
          <w:sz w:val="24"/>
          <w:szCs w:val="24"/>
        </w:rPr>
        <w:t xml:space="preserve"> tīmekļvietnes,</w:t>
      </w:r>
      <w:r w:rsidR="00966575">
        <w:rPr>
          <w:rFonts w:ascii="Times New Roman" w:eastAsia="Calibri" w:hAnsi="Times New Roman"/>
          <w:kern w:val="0"/>
          <w:sz w:val="24"/>
          <w:szCs w:val="24"/>
        </w:rPr>
        <w:t xml:space="preserve"> tāpat arī</w:t>
      </w:r>
      <w:r>
        <w:rPr>
          <w:rFonts w:ascii="Times New Roman" w:eastAsia="Calibri" w:hAnsi="Times New Roman"/>
          <w:kern w:val="0"/>
          <w:sz w:val="24"/>
          <w:szCs w:val="24"/>
        </w:rPr>
        <w:t xml:space="preserve"> masu informācijas līdzekļus, telefon</w:t>
      </w:r>
      <w:r w:rsidR="00BA7E48">
        <w:rPr>
          <w:rFonts w:ascii="Times New Roman" w:eastAsia="Calibri" w:hAnsi="Times New Roman"/>
          <w:kern w:val="0"/>
          <w:sz w:val="24"/>
          <w:szCs w:val="24"/>
        </w:rPr>
        <w:t>iskas konsultācijas</w:t>
      </w:r>
      <w:r>
        <w:rPr>
          <w:rFonts w:ascii="Times New Roman" w:eastAsia="Calibri" w:hAnsi="Times New Roman"/>
          <w:kern w:val="0"/>
          <w:sz w:val="24"/>
          <w:szCs w:val="24"/>
        </w:rPr>
        <w:t>, e</w:t>
      </w:r>
      <w:r w:rsidR="00BA7E48">
        <w:rPr>
          <w:rFonts w:ascii="Times New Roman" w:eastAsia="Calibri" w:hAnsi="Times New Roman"/>
          <w:kern w:val="0"/>
          <w:sz w:val="24"/>
          <w:szCs w:val="24"/>
        </w:rPr>
        <w:t>lektronisko saziņu</w:t>
      </w:r>
      <w:r>
        <w:rPr>
          <w:rFonts w:ascii="Times New Roman" w:eastAsia="Calibri" w:hAnsi="Times New Roman"/>
          <w:kern w:val="0"/>
          <w:sz w:val="24"/>
          <w:szCs w:val="24"/>
        </w:rPr>
        <w:t>, informatīvos stendus, kā arī rīkojot vietējo iedzīvotāju informatīvas sanāksmes</w:t>
      </w:r>
      <w:r w:rsidR="00534705">
        <w:rPr>
          <w:rFonts w:ascii="Times New Roman" w:eastAsia="Calibri" w:hAnsi="Times New Roman"/>
          <w:kern w:val="0"/>
          <w:sz w:val="24"/>
          <w:szCs w:val="24"/>
        </w:rPr>
        <w:t>, kopsapulces u.c.</w:t>
      </w:r>
      <w:r>
        <w:rPr>
          <w:rFonts w:ascii="Times New Roman" w:eastAsia="Calibri" w:hAnsi="Times New Roman"/>
          <w:kern w:val="0"/>
          <w:sz w:val="24"/>
          <w:szCs w:val="24"/>
        </w:rPr>
        <w:t>.</w:t>
      </w:r>
    </w:p>
    <w:p w14:paraId="261D6E12" w14:textId="77777777" w:rsidR="00AA2859" w:rsidRDefault="00000000">
      <w:pPr>
        <w:spacing w:before="120" w:after="120" w:line="240" w:lineRule="auto"/>
        <w:ind w:firstLine="720"/>
        <w:jc w:val="both"/>
        <w:rPr>
          <w:rFonts w:ascii="Times New Roman" w:eastAsia="Calibri" w:hAnsi="Times New Roman"/>
          <w:kern w:val="0"/>
          <w:sz w:val="24"/>
          <w:szCs w:val="24"/>
        </w:rPr>
      </w:pPr>
      <w:r>
        <w:rPr>
          <w:rFonts w:ascii="Times New Roman" w:eastAsia="Calibri" w:hAnsi="Times New Roman"/>
          <w:kern w:val="0"/>
          <w:sz w:val="24"/>
          <w:szCs w:val="24"/>
        </w:rPr>
        <w:t xml:space="preserve">Pašvaldību likums </w:t>
      </w:r>
      <w:r w:rsidR="00534705">
        <w:rPr>
          <w:rFonts w:ascii="Times New Roman" w:eastAsia="Calibri" w:hAnsi="Times New Roman"/>
          <w:kern w:val="0"/>
          <w:sz w:val="24"/>
          <w:szCs w:val="24"/>
        </w:rPr>
        <w:t>tieši noteic</w:t>
      </w:r>
      <w:r>
        <w:rPr>
          <w:rFonts w:ascii="Times New Roman" w:eastAsia="Calibri" w:hAnsi="Times New Roman"/>
          <w:b/>
          <w:bCs/>
          <w:kern w:val="0"/>
          <w:sz w:val="24"/>
          <w:szCs w:val="24"/>
        </w:rPr>
        <w:t xml:space="preserve"> </w:t>
      </w:r>
      <w:r w:rsidRPr="001E150A">
        <w:rPr>
          <w:rFonts w:ascii="Times New Roman" w:eastAsia="Calibri" w:hAnsi="Times New Roman"/>
          <w:b/>
          <w:bCs/>
          <w:color w:val="3A7C22" w:themeColor="accent6" w:themeShade="BF"/>
          <w:kern w:val="0"/>
          <w:sz w:val="24"/>
          <w:szCs w:val="24"/>
        </w:rPr>
        <w:t>informatīvo izdevumu</w:t>
      </w:r>
      <w:r>
        <w:rPr>
          <w:rFonts w:ascii="Times New Roman" w:eastAsia="Calibri" w:hAnsi="Times New Roman"/>
          <w:kern w:val="0"/>
          <w:sz w:val="24"/>
          <w:szCs w:val="24"/>
          <w:vertAlign w:val="superscript"/>
        </w:rPr>
        <w:footnoteReference w:id="7"/>
      </w:r>
      <w:r>
        <w:rPr>
          <w:rFonts w:ascii="Times New Roman" w:eastAsia="Calibri" w:hAnsi="Times New Roman"/>
          <w:b/>
          <w:bCs/>
          <w:kern w:val="0"/>
          <w:sz w:val="24"/>
          <w:szCs w:val="24"/>
        </w:rPr>
        <w:t xml:space="preserve"> kā vienu no veidiem, kā pašvaldība informē savus iedzīvotājus par savu darbību</w:t>
      </w:r>
      <w:r>
        <w:rPr>
          <w:rFonts w:ascii="Times New Roman" w:eastAsia="Calibri" w:hAnsi="Times New Roman"/>
          <w:kern w:val="0"/>
          <w:sz w:val="24"/>
          <w:szCs w:val="24"/>
        </w:rPr>
        <w:t>, tas ir, kā tā īsteno savu kompetenci publisko tiesību jomā</w:t>
      </w:r>
      <w:r>
        <w:rPr>
          <w:rFonts w:ascii="Times New Roman" w:eastAsia="Calibri" w:hAnsi="Times New Roman"/>
          <w:kern w:val="0"/>
          <w:sz w:val="24"/>
          <w:szCs w:val="24"/>
          <w:vertAlign w:val="superscript"/>
        </w:rPr>
        <w:footnoteReference w:id="8"/>
      </w:r>
      <w:r>
        <w:rPr>
          <w:rFonts w:ascii="Times New Roman" w:eastAsia="Calibri" w:hAnsi="Times New Roman"/>
          <w:kern w:val="0"/>
          <w:sz w:val="24"/>
          <w:szCs w:val="24"/>
        </w:rPr>
        <w:t xml:space="preserve"> un ar to saistītos pienākumus un tiesības. Ministrijas tīmekļvietnē</w:t>
      </w:r>
      <w:r>
        <w:rPr>
          <w:rFonts w:ascii="Times New Roman" w:eastAsia="Calibri" w:hAnsi="Times New Roman"/>
          <w:kern w:val="0"/>
          <w:sz w:val="24"/>
          <w:szCs w:val="24"/>
          <w:vertAlign w:val="superscript"/>
        </w:rPr>
        <w:footnoteReference w:id="9"/>
      </w:r>
      <w:r>
        <w:rPr>
          <w:rFonts w:ascii="Times New Roman" w:eastAsia="Calibri" w:hAnsi="Times New Roman"/>
          <w:kern w:val="0"/>
          <w:sz w:val="24"/>
          <w:szCs w:val="24"/>
        </w:rPr>
        <w:t xml:space="preserve"> ir publicēts metodiskais materiāls “Pašvaldības informatīvais izdevums”, kurā ir iekļauta vispusīga informācija par informatīvā izdevuma normatīvo regulējumu, tai skaitā vadlīnijas informatīvā izdevuma satura ierobežojumiem un iekļaujamajai informācijai.</w:t>
      </w:r>
    </w:p>
    <w:p w14:paraId="39C766CF" w14:textId="1F1BDEB4" w:rsidR="00625D33" w:rsidRDefault="00625D33" w:rsidP="00625D33">
      <w:pPr>
        <w:spacing w:before="120" w:after="120" w:line="240" w:lineRule="auto"/>
        <w:ind w:firstLine="720"/>
        <w:jc w:val="both"/>
      </w:pPr>
      <w:r>
        <w:rPr>
          <w:rFonts w:ascii="Times New Roman" w:eastAsia="Calibri" w:hAnsi="Times New Roman"/>
          <w:kern w:val="0"/>
          <w:sz w:val="24"/>
          <w:szCs w:val="24"/>
        </w:rPr>
        <w:t>Mūsdienās internets, ieskaitot sociālos tīklus, ir kļuvis par būtisku vārda brīvības instrumentu, ko izmanto arī pašvaldības, lai informētu sabiedrību par savu darbību. Tiesības uz vārda brīvību pēc savas būtības izriet no sabiedrības tiesībām saņemt informāciju.</w:t>
      </w:r>
      <w:r>
        <w:rPr>
          <w:rStyle w:val="FootnoteReference"/>
          <w:rFonts w:ascii="Times New Roman" w:eastAsia="Calibri" w:hAnsi="Times New Roman"/>
          <w:kern w:val="0"/>
          <w:sz w:val="24"/>
          <w:szCs w:val="24"/>
        </w:rPr>
        <w:footnoteReference w:id="10"/>
      </w:r>
      <w:r>
        <w:rPr>
          <w:rFonts w:ascii="Times New Roman" w:eastAsia="Calibri" w:hAnsi="Times New Roman"/>
          <w:kern w:val="0"/>
          <w:sz w:val="24"/>
          <w:szCs w:val="24"/>
        </w:rPr>
        <w:t xml:space="preserve"> Ņemot vērā, ka katra pašvaldība var nodrošināt arī citus alternatīvus informācijas sniegšanas veidus, tā var izvēlēties, kā sniegt informāciju vietējiem iedzīvotājiem. Tādējādi ministrijas pauž uzskatu, ka </w:t>
      </w:r>
      <w:r>
        <w:rPr>
          <w:rFonts w:ascii="Times New Roman" w:eastAsia="Calibri" w:hAnsi="Times New Roman"/>
          <w:b/>
          <w:bCs/>
          <w:kern w:val="0"/>
          <w:sz w:val="24"/>
          <w:szCs w:val="24"/>
        </w:rPr>
        <w:t>satura prasības</w:t>
      </w:r>
      <w:r>
        <w:rPr>
          <w:rFonts w:ascii="Times New Roman" w:eastAsia="Calibri" w:hAnsi="Times New Roman"/>
          <w:kern w:val="0"/>
          <w:sz w:val="24"/>
          <w:szCs w:val="24"/>
          <w:vertAlign w:val="superscript"/>
        </w:rPr>
        <w:footnoteReference w:id="11"/>
      </w:r>
      <w:r>
        <w:rPr>
          <w:rFonts w:ascii="Times New Roman" w:eastAsia="Calibri" w:hAnsi="Times New Roman"/>
          <w:kern w:val="0"/>
          <w:sz w:val="24"/>
          <w:szCs w:val="24"/>
        </w:rPr>
        <w:t xml:space="preserve">, </w:t>
      </w:r>
      <w:r>
        <w:rPr>
          <w:rFonts w:ascii="Times New Roman" w:eastAsia="Calibri" w:hAnsi="Times New Roman"/>
          <w:b/>
          <w:bCs/>
          <w:kern w:val="0"/>
          <w:sz w:val="24"/>
          <w:szCs w:val="24"/>
        </w:rPr>
        <w:t xml:space="preserve">kas izvirzītas pašvaldības informatīvajam izdevumam, var tikt attiecinātas arī uz gadījumiem, kad pašvaldība sniedz informāciju par savu darbību </w:t>
      </w:r>
      <w:r w:rsidRPr="001E150A">
        <w:rPr>
          <w:rFonts w:ascii="Times New Roman" w:eastAsia="Calibri" w:hAnsi="Times New Roman"/>
          <w:b/>
          <w:bCs/>
          <w:color w:val="3A7C22" w:themeColor="accent6" w:themeShade="BF"/>
          <w:kern w:val="0"/>
          <w:sz w:val="24"/>
          <w:szCs w:val="24"/>
        </w:rPr>
        <w:t>citos informācijas resursos</w:t>
      </w:r>
      <w:r>
        <w:rPr>
          <w:rFonts w:ascii="Times New Roman" w:eastAsia="Calibri" w:hAnsi="Times New Roman"/>
          <w:kern w:val="0"/>
          <w:sz w:val="24"/>
          <w:szCs w:val="24"/>
        </w:rPr>
        <w:t xml:space="preserve">, tostarp sociālo mediju kontos un oficiālajā tīmekļvietnē. Proti, arī šādos gadījumos informācija sniedzama primāri par pašvaldības darbību autonomo funkciju un brīvprātīgo iniciatīvu izpildē, kā arī publicēta sabiedrībai nozīmīga valsts institūciju informācija, nodrošinot, ka informācija ir politiski neitrāla un neizceļ atsevišķu privātpersonu, tai skaitā komersantu, intereses. Tas ir īpaši būtiski, jo interneta resursos ir iespējams uzrunāt ievērojami plašāku cilvēku skaitu dažādās vecuma grupās, nekā ar informatīvo izdevumu. Līdz ar to nav šaubu, ka saturam, ko rada pašvaldības sabiedrisko attiecību speciālisti un kam uzticas plašāka sabiedrības daļa, ir jābūt precīzam, objektīvam un neitrālam. Balstoties uz šādu saturu, ikviens var pieņemt </w:t>
      </w:r>
      <w:r w:rsidR="00635336">
        <w:rPr>
          <w:rFonts w:ascii="Times New Roman" w:eastAsia="Calibri" w:hAnsi="Times New Roman"/>
          <w:kern w:val="0"/>
          <w:sz w:val="24"/>
          <w:szCs w:val="24"/>
        </w:rPr>
        <w:t>faktos</w:t>
      </w:r>
      <w:r>
        <w:rPr>
          <w:rFonts w:ascii="Times New Roman" w:eastAsia="Calibri" w:hAnsi="Times New Roman"/>
          <w:kern w:val="0"/>
          <w:sz w:val="24"/>
          <w:szCs w:val="24"/>
        </w:rPr>
        <w:t xml:space="preserve"> balstītus slēdzienus un</w:t>
      </w:r>
      <w:r w:rsidR="00686429">
        <w:rPr>
          <w:rFonts w:ascii="Times New Roman" w:eastAsia="Calibri" w:hAnsi="Times New Roman"/>
          <w:kern w:val="0"/>
          <w:sz w:val="24"/>
          <w:szCs w:val="24"/>
        </w:rPr>
        <w:t xml:space="preserve"> formulēt</w:t>
      </w:r>
      <w:r>
        <w:rPr>
          <w:rFonts w:ascii="Times New Roman" w:eastAsia="Calibri" w:hAnsi="Times New Roman"/>
          <w:kern w:val="0"/>
          <w:sz w:val="24"/>
          <w:szCs w:val="24"/>
        </w:rPr>
        <w:t xml:space="preserve"> savu vērtējumu par notiekošo pašvaldībā.</w:t>
      </w:r>
    </w:p>
    <w:p w14:paraId="0CF8174C" w14:textId="77777777" w:rsidR="00686429" w:rsidRDefault="00686429" w:rsidP="00686429">
      <w:pPr>
        <w:spacing w:before="120" w:after="120" w:line="240" w:lineRule="auto"/>
        <w:ind w:firstLine="720"/>
        <w:jc w:val="both"/>
      </w:pPr>
      <w:r>
        <w:rPr>
          <w:rFonts w:ascii="Times New Roman" w:eastAsia="Calibri" w:hAnsi="Times New Roman"/>
          <w:kern w:val="0"/>
          <w:sz w:val="24"/>
          <w:szCs w:val="24"/>
        </w:rPr>
        <w:t>Atbilstoši Pašvaldību likumam</w:t>
      </w:r>
      <w:r>
        <w:rPr>
          <w:rStyle w:val="FootnoteReference"/>
          <w:rFonts w:ascii="Times New Roman" w:eastAsia="Calibri" w:hAnsi="Times New Roman"/>
          <w:kern w:val="0"/>
          <w:sz w:val="24"/>
          <w:szCs w:val="24"/>
        </w:rPr>
        <w:footnoteReference w:id="12"/>
      </w:r>
      <w:r>
        <w:rPr>
          <w:rFonts w:ascii="Times New Roman" w:eastAsia="Calibri" w:hAnsi="Times New Roman"/>
          <w:kern w:val="0"/>
          <w:sz w:val="24"/>
          <w:szCs w:val="24"/>
        </w:rPr>
        <w:t xml:space="preserve"> [..] informatīvajā izdevumā ietverto informāciju pašvaldība publicē arī elektroniski savā oficiālajā tīmekļvietnē, norādot atsauci uz informatīvā izdevuma izdošanas datumu un numuru; šajā pantā noteiktais attiecas arī uz informatīvā izdevuma pārpublicēšanu elektroniski. Tātad, norādot atsauci uz drukāto izdevumu, pašvaldība publicē informatīvo izdevumu arī savā oficiālajā tīmekļvietnē, </w:t>
      </w:r>
      <w:r>
        <w:rPr>
          <w:rFonts w:ascii="Times New Roman" w:eastAsia="Calibri" w:hAnsi="Times New Roman"/>
          <w:b/>
          <w:bCs/>
          <w:kern w:val="0"/>
          <w:sz w:val="24"/>
          <w:szCs w:val="24"/>
        </w:rPr>
        <w:t>taču cita oficiālajā tīmekļvietnē vai citos interneta resursos ievietotā informācija nav uzskatāma par informatīvā izdevuma saturu</w:t>
      </w:r>
      <w:r>
        <w:rPr>
          <w:rFonts w:ascii="Times New Roman" w:eastAsia="Calibri" w:hAnsi="Times New Roman"/>
          <w:kern w:val="0"/>
          <w:sz w:val="24"/>
          <w:szCs w:val="24"/>
        </w:rPr>
        <w:t>. Turklāt Pašvaldību likums neregulē kārtību, kādā pašvaldība ievieto informāciju sociālo mediju kontos un oficiālajā tīmekļvietnē. Kārtību, kādā iestādes ievieto informāciju internetā nosaka Ministru kabineta 2020.gada 14. jūlija noteikumi Nr. 445 “Kārtība, kādā iestādes ievieto informāciju internetā”, pārējās informēšanas aktivitātes atstājot pašvaldības ziņā.</w:t>
      </w:r>
    </w:p>
    <w:p w14:paraId="395EA381" w14:textId="7B90033D" w:rsidR="00051367" w:rsidRPr="00FD02B3" w:rsidRDefault="00000000">
      <w:pPr>
        <w:spacing w:before="120" w:after="120" w:line="240" w:lineRule="auto"/>
        <w:ind w:firstLine="720"/>
        <w:jc w:val="both"/>
        <w:rPr>
          <w:rFonts w:ascii="Times New Roman" w:eastAsia="Calibri" w:hAnsi="Times New Roman"/>
          <w:kern w:val="0"/>
          <w:sz w:val="24"/>
          <w:szCs w:val="24"/>
        </w:rPr>
      </w:pPr>
      <w:r>
        <w:rPr>
          <w:rFonts w:ascii="Times New Roman" w:eastAsia="Calibri" w:hAnsi="Times New Roman"/>
          <w:kern w:val="0"/>
          <w:sz w:val="24"/>
          <w:szCs w:val="24"/>
        </w:rPr>
        <w:t xml:space="preserve">Demokrātijā </w:t>
      </w:r>
      <w:r>
        <w:rPr>
          <w:rFonts w:ascii="Times New Roman" w:eastAsia="Calibri" w:hAnsi="Times New Roman"/>
          <w:b/>
          <w:bCs/>
          <w:kern w:val="0"/>
          <w:sz w:val="24"/>
          <w:szCs w:val="24"/>
        </w:rPr>
        <w:t>sabiedrībai ir tiesības uz informāciju par to, kā pašvaldība, tiek pārvaldīta</w:t>
      </w:r>
      <w:r>
        <w:rPr>
          <w:rFonts w:ascii="Times New Roman" w:eastAsia="Calibri" w:hAnsi="Times New Roman"/>
          <w:kern w:val="0"/>
          <w:sz w:val="24"/>
          <w:szCs w:val="24"/>
        </w:rPr>
        <w:t xml:space="preserve">. Tomēr tas nenozīmē, ka visa ar pašvaldības darbību saistītā informācija būtu obligāti publiskojama attiecīgās pašvaldības tīmekļvietnē vai </w:t>
      </w:r>
      <w:r w:rsidR="00F803D3">
        <w:rPr>
          <w:rFonts w:ascii="Times New Roman" w:eastAsia="Calibri" w:hAnsi="Times New Roman"/>
          <w:kern w:val="0"/>
          <w:sz w:val="24"/>
          <w:szCs w:val="24"/>
        </w:rPr>
        <w:t>drukājam</w:t>
      </w:r>
      <w:r>
        <w:rPr>
          <w:rFonts w:ascii="Times New Roman" w:eastAsia="Calibri" w:hAnsi="Times New Roman"/>
          <w:kern w:val="0"/>
          <w:sz w:val="24"/>
          <w:szCs w:val="24"/>
        </w:rPr>
        <w:t>a pašvaldīb</w:t>
      </w:r>
      <w:r w:rsidR="00F803D3">
        <w:rPr>
          <w:rFonts w:ascii="Times New Roman" w:eastAsia="Calibri" w:hAnsi="Times New Roman"/>
          <w:kern w:val="0"/>
          <w:sz w:val="24"/>
          <w:szCs w:val="24"/>
        </w:rPr>
        <w:t>as</w:t>
      </w:r>
      <w:r>
        <w:rPr>
          <w:rFonts w:ascii="Times New Roman" w:eastAsia="Calibri" w:hAnsi="Times New Roman"/>
          <w:kern w:val="0"/>
          <w:sz w:val="24"/>
          <w:szCs w:val="24"/>
        </w:rPr>
        <w:t xml:space="preserve"> informatīvaj</w:t>
      </w:r>
      <w:r w:rsidR="00F803D3">
        <w:rPr>
          <w:rFonts w:ascii="Times New Roman" w:eastAsia="Calibri" w:hAnsi="Times New Roman"/>
          <w:kern w:val="0"/>
          <w:sz w:val="24"/>
          <w:szCs w:val="24"/>
        </w:rPr>
        <w:t>ā</w:t>
      </w:r>
      <w:r>
        <w:rPr>
          <w:rFonts w:ascii="Times New Roman" w:eastAsia="Calibri" w:hAnsi="Times New Roman"/>
          <w:kern w:val="0"/>
          <w:sz w:val="24"/>
          <w:szCs w:val="24"/>
        </w:rPr>
        <w:t xml:space="preserve"> izdevum</w:t>
      </w:r>
      <w:r w:rsidR="00F803D3">
        <w:rPr>
          <w:rFonts w:ascii="Times New Roman" w:eastAsia="Calibri" w:hAnsi="Times New Roman"/>
          <w:kern w:val="0"/>
          <w:sz w:val="24"/>
          <w:szCs w:val="24"/>
        </w:rPr>
        <w:t>ā</w:t>
      </w:r>
      <w:r>
        <w:rPr>
          <w:rFonts w:ascii="Times New Roman" w:eastAsia="Calibri" w:hAnsi="Times New Roman"/>
          <w:kern w:val="0"/>
          <w:sz w:val="24"/>
          <w:szCs w:val="24"/>
        </w:rPr>
        <w:t xml:space="preserve">. </w:t>
      </w:r>
      <w:r w:rsidR="00F569C2">
        <w:rPr>
          <w:rFonts w:ascii="Times New Roman" w:eastAsia="Calibri" w:hAnsi="Times New Roman"/>
          <w:kern w:val="0"/>
          <w:sz w:val="24"/>
          <w:szCs w:val="24"/>
        </w:rPr>
        <w:t xml:space="preserve">Arī </w:t>
      </w:r>
      <w:r>
        <w:rPr>
          <w:rFonts w:ascii="Times New Roman" w:eastAsia="Calibri" w:hAnsi="Times New Roman"/>
          <w:kern w:val="0"/>
          <w:sz w:val="24"/>
          <w:szCs w:val="24"/>
        </w:rPr>
        <w:t>sabiedrības locekļi paši aktīvi meklē un piepras</w:t>
      </w:r>
      <w:r w:rsidR="00F569C2">
        <w:rPr>
          <w:rFonts w:ascii="Times New Roman" w:eastAsia="Calibri" w:hAnsi="Times New Roman"/>
          <w:kern w:val="0"/>
          <w:sz w:val="24"/>
          <w:szCs w:val="24"/>
        </w:rPr>
        <w:t>a</w:t>
      </w:r>
      <w:r>
        <w:rPr>
          <w:rFonts w:ascii="Times New Roman" w:eastAsia="Calibri" w:hAnsi="Times New Roman"/>
          <w:kern w:val="0"/>
          <w:sz w:val="24"/>
          <w:szCs w:val="24"/>
        </w:rPr>
        <w:t xml:space="preserve"> informāciju, un pašvaldība</w:t>
      </w:r>
      <w:r w:rsidR="00F569C2">
        <w:rPr>
          <w:rFonts w:ascii="Times New Roman" w:eastAsia="Calibri" w:hAnsi="Times New Roman"/>
          <w:kern w:val="0"/>
          <w:sz w:val="24"/>
          <w:szCs w:val="24"/>
        </w:rPr>
        <w:t>i</w:t>
      </w:r>
      <w:r w:rsidR="00031178">
        <w:rPr>
          <w:rFonts w:ascii="Times New Roman" w:eastAsia="Calibri" w:hAnsi="Times New Roman"/>
          <w:kern w:val="0"/>
          <w:sz w:val="24"/>
          <w:szCs w:val="24"/>
        </w:rPr>
        <w:t xml:space="preserve"> ir </w:t>
      </w:r>
      <w:r w:rsidR="00031178">
        <w:rPr>
          <w:rFonts w:ascii="Times New Roman" w:eastAsia="Calibri" w:hAnsi="Times New Roman"/>
          <w:kern w:val="0"/>
          <w:sz w:val="24"/>
          <w:szCs w:val="24"/>
        </w:rPr>
        <w:lastRenderedPageBreak/>
        <w:t>pienākums</w:t>
      </w:r>
      <w:r>
        <w:rPr>
          <w:rFonts w:ascii="Times New Roman" w:eastAsia="Calibri" w:hAnsi="Times New Roman"/>
          <w:kern w:val="0"/>
          <w:sz w:val="24"/>
          <w:szCs w:val="24"/>
        </w:rPr>
        <w:t xml:space="preserve"> to snie</w:t>
      </w:r>
      <w:r w:rsidR="00031178">
        <w:rPr>
          <w:rFonts w:ascii="Times New Roman" w:eastAsia="Calibri" w:hAnsi="Times New Roman"/>
          <w:kern w:val="0"/>
          <w:sz w:val="24"/>
          <w:szCs w:val="24"/>
        </w:rPr>
        <w:t>gt</w:t>
      </w:r>
      <w:r>
        <w:rPr>
          <w:rFonts w:ascii="Times New Roman" w:eastAsia="Calibri" w:hAnsi="Times New Roman"/>
          <w:kern w:val="0"/>
          <w:sz w:val="24"/>
          <w:szCs w:val="24"/>
        </w:rPr>
        <w:t>, ja vien tiesību akti, kas regulē tiesības saņemt informāciju,</w:t>
      </w:r>
      <w:r w:rsidR="00031178">
        <w:rPr>
          <w:rStyle w:val="FootnoteReference"/>
          <w:rFonts w:ascii="Times New Roman" w:eastAsia="Calibri" w:hAnsi="Times New Roman"/>
          <w:kern w:val="0"/>
          <w:sz w:val="24"/>
          <w:szCs w:val="24"/>
        </w:rPr>
        <w:footnoteReference w:id="13"/>
      </w:r>
      <w:r>
        <w:rPr>
          <w:rFonts w:ascii="Times New Roman" w:eastAsia="Calibri" w:hAnsi="Times New Roman"/>
          <w:kern w:val="0"/>
          <w:sz w:val="24"/>
          <w:szCs w:val="24"/>
        </w:rPr>
        <w:t xml:space="preserve"> to </w:t>
      </w:r>
      <w:r w:rsidR="00031178">
        <w:rPr>
          <w:rFonts w:ascii="Times New Roman" w:eastAsia="Calibri" w:hAnsi="Times New Roman"/>
          <w:kern w:val="0"/>
          <w:sz w:val="24"/>
          <w:szCs w:val="24"/>
        </w:rPr>
        <w:t>neierobežo</w:t>
      </w:r>
      <w:r>
        <w:rPr>
          <w:rFonts w:ascii="Times New Roman" w:eastAsia="Calibri" w:hAnsi="Times New Roman"/>
          <w:kern w:val="0"/>
          <w:sz w:val="24"/>
          <w:szCs w:val="24"/>
        </w:rPr>
        <w:t>. Demokrātiska sabiedrība ir ieinteresēta gan informācijas atklātībā, kas ietver piekļuvi dažādiem datiem, gan indivīdu privātās dzīves aizsardzības un neaizskaramības nodrošināšanā.</w:t>
      </w:r>
      <w:r>
        <w:rPr>
          <w:rFonts w:ascii="Times New Roman" w:eastAsia="Calibri" w:hAnsi="Times New Roman"/>
          <w:kern w:val="0"/>
          <w:sz w:val="24"/>
          <w:szCs w:val="24"/>
          <w:vertAlign w:val="superscript"/>
        </w:rPr>
        <w:footnoteReference w:id="14"/>
      </w:r>
      <w:r>
        <w:rPr>
          <w:rFonts w:ascii="Times New Roman" w:eastAsia="Calibri" w:hAnsi="Times New Roman"/>
          <w:kern w:val="0"/>
          <w:sz w:val="24"/>
          <w:szCs w:val="24"/>
        </w:rPr>
        <w:t xml:space="preserve"> Tādējādi, lai arī pašvaldībām ir plaša novērtējuma brīvība, izvēloties, kādu informāciju publicēt, tā nav neierobežota. Publicējot informāciju, jāievēro, ka pašvaldībai nav savu interešu, tas ir, informācija tiek sniegta nevis ar mērķi aizsargāt pašvaldības intereses, izdabāt pašvaldības domi veidojošo politiķu vairākuma vai kādas citas grupas interesēm, bet gan informēt vietējos iedzīvotājus par pašvaldības darbību. Minētais</w:t>
      </w:r>
      <w:r>
        <w:rPr>
          <w:rFonts w:ascii="Times New Roman" w:eastAsia="Calibri" w:hAnsi="Times New Roman"/>
          <w:b/>
          <w:bCs/>
          <w:kern w:val="0"/>
          <w:sz w:val="24"/>
          <w:szCs w:val="24"/>
        </w:rPr>
        <w:t xml:space="preserve"> sabiedrības informēšanas mērķis</w:t>
      </w:r>
      <w:r>
        <w:rPr>
          <w:rFonts w:ascii="Times New Roman" w:eastAsia="Calibri" w:hAnsi="Times New Roman"/>
          <w:kern w:val="0"/>
          <w:sz w:val="24"/>
          <w:szCs w:val="24"/>
        </w:rPr>
        <w:t xml:space="preserve"> </w:t>
      </w:r>
      <w:r>
        <w:rPr>
          <w:rFonts w:ascii="Times New Roman" w:eastAsia="Calibri" w:hAnsi="Times New Roman"/>
          <w:b/>
          <w:bCs/>
          <w:kern w:val="0"/>
          <w:sz w:val="24"/>
          <w:szCs w:val="24"/>
        </w:rPr>
        <w:t>būtu jāievēro, arī vērtējot</w:t>
      </w:r>
      <w:r w:rsidRPr="001E150A">
        <w:rPr>
          <w:rFonts w:ascii="Times New Roman" w:eastAsia="Calibri" w:hAnsi="Times New Roman"/>
          <w:b/>
          <w:bCs/>
          <w:kern w:val="0"/>
          <w:sz w:val="24"/>
          <w:szCs w:val="24"/>
        </w:rPr>
        <w:t>, vai publicētā informācija ir attiecināma uz pašvaldības darbību un nepārsniedz</w:t>
      </w:r>
      <w:r>
        <w:rPr>
          <w:rFonts w:ascii="Times New Roman" w:eastAsia="Calibri" w:hAnsi="Times New Roman"/>
          <w:kern w:val="0"/>
          <w:sz w:val="24"/>
          <w:szCs w:val="24"/>
        </w:rPr>
        <w:t xml:space="preserve"> tās tvērumu. Tātad, izpildot likumā paredzēto informēšanas pienākumu, būtu jāsniedz faktiskas ziņas par to, kā pašvaldība (dome un administrācija) savas kompetences ietvaros ir organizējusi, iesaistījusies, atbalstījusi vai nodrošinājusi pašvaldības funkciju izpildi</w:t>
      </w:r>
      <w:r>
        <w:rPr>
          <w:rFonts w:ascii="Times New Roman" w:eastAsia="Calibri" w:hAnsi="Times New Roman"/>
          <w:kern w:val="0"/>
          <w:sz w:val="24"/>
          <w:szCs w:val="24"/>
          <w:vertAlign w:val="superscript"/>
        </w:rPr>
        <w:footnoteReference w:id="15"/>
      </w:r>
      <w:r>
        <w:rPr>
          <w:rFonts w:ascii="Times New Roman" w:eastAsia="Calibri" w:hAnsi="Times New Roman"/>
          <w:kern w:val="0"/>
          <w:sz w:val="24"/>
          <w:szCs w:val="24"/>
        </w:rPr>
        <w:t>, nevis sniegt informāciju par jebkādām norisēm attiecīgajā administratīvajā teritorijā, tai skaitā</w:t>
      </w:r>
      <w:r w:rsidR="002E3BC4">
        <w:rPr>
          <w:rFonts w:ascii="Times New Roman" w:eastAsia="Calibri" w:hAnsi="Times New Roman"/>
          <w:kern w:val="0"/>
          <w:sz w:val="24"/>
          <w:szCs w:val="24"/>
        </w:rPr>
        <w:t>, piemēram, par</w:t>
      </w:r>
      <w:r>
        <w:rPr>
          <w:rFonts w:ascii="Times New Roman" w:eastAsia="Calibri" w:hAnsi="Times New Roman"/>
          <w:kern w:val="0"/>
          <w:sz w:val="24"/>
          <w:szCs w:val="24"/>
        </w:rPr>
        <w:t xml:space="preserve"> </w:t>
      </w:r>
      <w:r w:rsidRPr="00FD02B3">
        <w:rPr>
          <w:rFonts w:ascii="Times New Roman" w:eastAsia="Calibri" w:hAnsi="Times New Roman"/>
          <w:kern w:val="0"/>
          <w:sz w:val="24"/>
          <w:szCs w:val="24"/>
        </w:rPr>
        <w:t>privātpersonu saimniecisko darbību.</w:t>
      </w:r>
    </w:p>
    <w:p w14:paraId="7378941A" w14:textId="2828B59F" w:rsidR="008646C4" w:rsidRDefault="008646C4" w:rsidP="008646C4">
      <w:pPr>
        <w:spacing w:before="120" w:after="120" w:line="240" w:lineRule="auto"/>
        <w:ind w:firstLine="720"/>
        <w:jc w:val="both"/>
      </w:pPr>
      <w:r>
        <w:rPr>
          <w:rFonts w:ascii="Times New Roman" w:eastAsia="Calibri" w:hAnsi="Times New Roman"/>
          <w:kern w:val="0"/>
          <w:sz w:val="24"/>
          <w:szCs w:val="24"/>
        </w:rPr>
        <w:t>Jāņem vērā</w:t>
      </w:r>
      <w:r>
        <w:rPr>
          <w:rFonts w:ascii="Times New Roman" w:eastAsia="Calibri" w:hAnsi="Times New Roman"/>
          <w:kern w:val="0"/>
          <w:sz w:val="24"/>
          <w:szCs w:val="24"/>
        </w:rPr>
        <w:t xml:space="preserve">, ka </w:t>
      </w:r>
      <w:r w:rsidRPr="006E3266">
        <w:rPr>
          <w:rFonts w:ascii="Times New Roman" w:eastAsia="Calibri" w:hAnsi="Times New Roman"/>
          <w:b/>
          <w:bCs/>
          <w:kern w:val="0"/>
          <w:sz w:val="24"/>
          <w:szCs w:val="24"/>
        </w:rPr>
        <w:t xml:space="preserve">pašvaldības </w:t>
      </w:r>
      <w:r w:rsidRPr="006E3266">
        <w:rPr>
          <w:rFonts w:ascii="Times New Roman" w:eastAsia="Calibri" w:hAnsi="Times New Roman"/>
          <w:b/>
          <w:bCs/>
          <w:color w:val="3A7C22" w:themeColor="accent6" w:themeShade="BF"/>
          <w:kern w:val="0"/>
          <w:sz w:val="24"/>
          <w:szCs w:val="24"/>
        </w:rPr>
        <w:t xml:space="preserve">autonomo funkciju </w:t>
      </w:r>
      <w:r w:rsidRPr="006E3266">
        <w:rPr>
          <w:rFonts w:ascii="Times New Roman" w:eastAsia="Calibri" w:hAnsi="Times New Roman"/>
          <w:b/>
          <w:bCs/>
          <w:kern w:val="0"/>
          <w:sz w:val="24"/>
          <w:szCs w:val="24"/>
        </w:rPr>
        <w:t>izpildi</w:t>
      </w:r>
      <w:r>
        <w:rPr>
          <w:rFonts w:ascii="Times New Roman" w:eastAsia="Calibri" w:hAnsi="Times New Roman"/>
          <w:kern w:val="0"/>
          <w:sz w:val="24"/>
          <w:szCs w:val="24"/>
        </w:rPr>
        <w:t xml:space="preserve">, ņemot vērā, ka tās ir saistītas ar vietējas nozīmes jautājumu risināšanu, </w:t>
      </w:r>
      <w:r w:rsidRPr="006E3266">
        <w:rPr>
          <w:rFonts w:ascii="Times New Roman" w:eastAsia="Calibri" w:hAnsi="Times New Roman"/>
          <w:b/>
          <w:bCs/>
          <w:kern w:val="0"/>
          <w:sz w:val="24"/>
          <w:szCs w:val="24"/>
        </w:rPr>
        <w:t>organizē un par to atbild pašas pašvaldības</w:t>
      </w:r>
      <w:r>
        <w:rPr>
          <w:rFonts w:ascii="Times New Roman" w:eastAsia="Calibri" w:hAnsi="Times New Roman"/>
          <w:kern w:val="0"/>
          <w:sz w:val="24"/>
          <w:szCs w:val="24"/>
        </w:rPr>
        <w:t>.</w:t>
      </w:r>
      <w:r>
        <w:rPr>
          <w:rFonts w:ascii="Times New Roman" w:eastAsia="Calibri" w:hAnsi="Times New Roman"/>
          <w:kern w:val="0"/>
          <w:sz w:val="24"/>
          <w:szCs w:val="24"/>
          <w:vertAlign w:val="superscript"/>
        </w:rPr>
        <w:footnoteReference w:id="16"/>
      </w:r>
      <w:r>
        <w:rPr>
          <w:rFonts w:ascii="Times New Roman" w:eastAsia="Calibri" w:hAnsi="Times New Roman"/>
          <w:kern w:val="0"/>
          <w:sz w:val="24"/>
          <w:szCs w:val="24"/>
        </w:rPr>
        <w:t xml:space="preserve"> Tātad, tikai pašvaldības </w:t>
      </w:r>
      <w:r>
        <w:rPr>
          <w:rFonts w:ascii="Times New Roman" w:eastAsia="Calibri" w:hAnsi="Times New Roman"/>
          <w:b/>
          <w:bCs/>
          <w:kern w:val="0"/>
          <w:sz w:val="24"/>
          <w:szCs w:val="24"/>
        </w:rPr>
        <w:t>domes kompetencē ir lemt par kārtību</w:t>
      </w:r>
      <w:r>
        <w:rPr>
          <w:rFonts w:ascii="Times New Roman" w:eastAsia="Calibri" w:hAnsi="Times New Roman"/>
          <w:kern w:val="0"/>
          <w:sz w:val="24"/>
          <w:szCs w:val="24"/>
        </w:rPr>
        <w:t>, kādā izpildāmas pašvaldības autonomās funkcijas [..], kā arī sniedzami pārskati par šo funkciju izpildi.</w:t>
      </w:r>
      <w:r>
        <w:rPr>
          <w:rFonts w:ascii="Times New Roman" w:eastAsia="Calibri" w:hAnsi="Times New Roman"/>
          <w:kern w:val="0"/>
          <w:sz w:val="24"/>
          <w:szCs w:val="24"/>
          <w:vertAlign w:val="superscript"/>
        </w:rPr>
        <w:footnoteReference w:id="17"/>
      </w:r>
      <w:r>
        <w:rPr>
          <w:rFonts w:ascii="Times New Roman" w:eastAsia="Calibri" w:hAnsi="Times New Roman"/>
          <w:kern w:val="0"/>
          <w:sz w:val="24"/>
          <w:szCs w:val="24"/>
        </w:rPr>
        <w:t xml:space="preserve"> Līdz ar to pašai pašvaldībai </w:t>
      </w:r>
      <w:r>
        <w:rPr>
          <w:rFonts w:ascii="Times New Roman" w:eastAsia="Calibri" w:hAnsi="Times New Roman"/>
          <w:b/>
          <w:bCs/>
          <w:kern w:val="0"/>
          <w:sz w:val="24"/>
          <w:szCs w:val="24"/>
        </w:rPr>
        <w:t>primāri jāvērtē</w:t>
      </w:r>
      <w:r>
        <w:rPr>
          <w:rFonts w:ascii="Times New Roman" w:eastAsia="Calibri" w:hAnsi="Times New Roman"/>
          <w:kern w:val="0"/>
          <w:sz w:val="24"/>
          <w:szCs w:val="24"/>
        </w:rPr>
        <w:t xml:space="preserve">, vai publicējamās </w:t>
      </w:r>
      <w:r>
        <w:rPr>
          <w:rFonts w:ascii="Times New Roman" w:eastAsia="Calibri" w:hAnsi="Times New Roman"/>
          <w:b/>
          <w:bCs/>
          <w:kern w:val="0"/>
          <w:sz w:val="24"/>
          <w:szCs w:val="24"/>
        </w:rPr>
        <w:t>informācijas saturs</w:t>
      </w:r>
      <w:r>
        <w:rPr>
          <w:rFonts w:ascii="Times New Roman" w:eastAsia="Calibri" w:hAnsi="Times New Roman"/>
          <w:kern w:val="0"/>
          <w:sz w:val="24"/>
          <w:szCs w:val="24"/>
        </w:rPr>
        <w:t xml:space="preserve"> un apjoms ir saistāms ar pašvaldības darbību vai autonomo kompetenci, papildus vērtējot, vai atsevišķos gadījumos</w:t>
      </w:r>
      <w:r w:rsidR="00B61ACF">
        <w:rPr>
          <w:rFonts w:ascii="Times New Roman" w:eastAsia="Calibri" w:hAnsi="Times New Roman"/>
          <w:kern w:val="0"/>
          <w:sz w:val="24"/>
          <w:szCs w:val="24"/>
        </w:rPr>
        <w:t xml:space="preserve"> konkrētas informācijas</w:t>
      </w:r>
      <w:r w:rsidR="00303EC5">
        <w:rPr>
          <w:rFonts w:ascii="Times New Roman" w:eastAsia="Calibri" w:hAnsi="Times New Roman"/>
          <w:kern w:val="0"/>
          <w:sz w:val="24"/>
          <w:szCs w:val="24"/>
        </w:rPr>
        <w:t xml:space="preserve"> (sevišķi – attiecībā uz konkrētu privātpersonu darbību)</w:t>
      </w:r>
      <w:r>
        <w:rPr>
          <w:rFonts w:ascii="Times New Roman" w:eastAsia="Calibri" w:hAnsi="Times New Roman"/>
          <w:kern w:val="0"/>
          <w:sz w:val="24"/>
          <w:szCs w:val="24"/>
        </w:rPr>
        <w:t xml:space="preserve"> publicēšana nepamatoti nerada nevienlīdzīgus konkurences apstākļus</w:t>
      </w:r>
      <w:r>
        <w:rPr>
          <w:rFonts w:ascii="Times New Roman" w:eastAsia="Calibri" w:hAnsi="Times New Roman"/>
          <w:kern w:val="0"/>
          <w:sz w:val="24"/>
          <w:szCs w:val="24"/>
          <w:vertAlign w:val="superscript"/>
        </w:rPr>
        <w:footnoteReference w:id="18"/>
      </w:r>
      <w:r>
        <w:rPr>
          <w:rFonts w:ascii="Times New Roman" w:eastAsia="Calibri" w:hAnsi="Times New Roman"/>
          <w:kern w:val="0"/>
          <w:sz w:val="24"/>
          <w:szCs w:val="24"/>
        </w:rPr>
        <w:t>, izņemot tos gadījumus, ja šāda rīcība izriet no likuma vai to attaisno sabiedrības intereses un tirgus patstāvīgi nevar nodrošināt pakalpojumus vai preces.</w:t>
      </w:r>
      <w:r>
        <w:rPr>
          <w:rFonts w:ascii="Times New Roman" w:eastAsia="Calibri" w:hAnsi="Times New Roman"/>
          <w:kern w:val="0"/>
          <w:sz w:val="24"/>
          <w:szCs w:val="24"/>
          <w:vertAlign w:val="superscript"/>
        </w:rPr>
        <w:footnoteReference w:id="19"/>
      </w:r>
      <w:r w:rsidRPr="00773E3E">
        <w:rPr>
          <w:rFonts w:ascii="Times New Roman" w:eastAsia="Calibri" w:hAnsi="Times New Roman"/>
          <w:kern w:val="0"/>
          <w:sz w:val="24"/>
          <w:szCs w:val="24"/>
        </w:rPr>
        <w:t xml:space="preserve"> </w:t>
      </w:r>
      <w:r w:rsidR="00A555D2">
        <w:rPr>
          <w:rFonts w:ascii="Times New Roman" w:eastAsia="Calibri" w:hAnsi="Times New Roman"/>
          <w:kern w:val="0"/>
          <w:sz w:val="24"/>
          <w:szCs w:val="24"/>
        </w:rPr>
        <w:t>Savukārt</w:t>
      </w:r>
      <w:r>
        <w:rPr>
          <w:rFonts w:ascii="Times New Roman" w:eastAsia="Calibri" w:hAnsi="Times New Roman"/>
          <w:kern w:val="0"/>
          <w:sz w:val="24"/>
          <w:szCs w:val="24"/>
        </w:rPr>
        <w:t xml:space="preserve"> reklāmas izplatīšanu nosaka Reklāmas likums un saistītie Ministru kabineta noteikumi.</w:t>
      </w:r>
    </w:p>
    <w:p w14:paraId="73D6A586" w14:textId="77777777" w:rsidR="008646C4" w:rsidRDefault="008646C4" w:rsidP="008646C4">
      <w:pPr>
        <w:spacing w:before="120" w:after="120" w:line="240" w:lineRule="auto"/>
        <w:ind w:firstLine="720"/>
        <w:jc w:val="both"/>
      </w:pPr>
      <w:r>
        <w:rPr>
          <w:rFonts w:ascii="Times New Roman" w:eastAsia="Calibri" w:hAnsi="Times New Roman"/>
          <w:kern w:val="0"/>
          <w:sz w:val="24"/>
          <w:szCs w:val="24"/>
        </w:rPr>
        <w:t xml:space="preserve">Vienlaikus </w:t>
      </w:r>
      <w:r>
        <w:rPr>
          <w:rFonts w:ascii="Times New Roman" w:eastAsia="Calibri" w:hAnsi="Times New Roman"/>
          <w:kern w:val="0"/>
          <w:sz w:val="24"/>
          <w:szCs w:val="24"/>
          <w:shd w:val="clear" w:color="auto" w:fill="FFFFFF"/>
        </w:rPr>
        <w:t>kārtību, kādā pašvaldība sadarbojas ar pilsoniskās sabiedrības organizācijām (biedrībām un nodibinājumiem) un nodrošina sabiedrības iesaisti pašvaldības darbā, atbilstoši Pašvaldību likumam</w:t>
      </w:r>
      <w:r>
        <w:rPr>
          <w:rStyle w:val="FootnoteReference"/>
          <w:rFonts w:ascii="Times New Roman" w:eastAsia="Calibri" w:hAnsi="Times New Roman"/>
          <w:kern w:val="0"/>
          <w:sz w:val="24"/>
          <w:szCs w:val="24"/>
          <w:shd w:val="clear" w:color="auto" w:fill="FFFFFF"/>
        </w:rPr>
        <w:footnoteReference w:id="20"/>
      </w:r>
      <w:r>
        <w:rPr>
          <w:rFonts w:ascii="Times New Roman" w:eastAsia="Calibri" w:hAnsi="Times New Roman"/>
          <w:kern w:val="0"/>
          <w:sz w:val="24"/>
          <w:szCs w:val="24"/>
          <w:shd w:val="clear" w:color="auto" w:fill="FFFFFF"/>
        </w:rPr>
        <w:t xml:space="preserve"> </w:t>
      </w:r>
      <w:r>
        <w:rPr>
          <w:rFonts w:ascii="Times New Roman" w:eastAsia="Calibri" w:hAnsi="Times New Roman"/>
          <w:kern w:val="0"/>
          <w:sz w:val="24"/>
          <w:szCs w:val="24"/>
        </w:rPr>
        <w:t xml:space="preserve">nosaka pašvaldības nolikumā. Kā noteic minētā likuma 51. panta ceturtā daļa, </w:t>
      </w:r>
      <w:r>
        <w:rPr>
          <w:rFonts w:ascii="Times New Roman" w:eastAsia="Calibri" w:hAnsi="Times New Roman"/>
          <w:b/>
          <w:bCs/>
          <w:kern w:val="0"/>
          <w:sz w:val="24"/>
          <w:szCs w:val="24"/>
        </w:rPr>
        <w:t>p</w:t>
      </w:r>
      <w:r>
        <w:rPr>
          <w:rFonts w:ascii="Times New Roman" w:eastAsia="Calibri" w:hAnsi="Times New Roman"/>
          <w:b/>
          <w:bCs/>
          <w:kern w:val="0"/>
          <w:sz w:val="24"/>
          <w:szCs w:val="24"/>
          <w:shd w:val="clear" w:color="auto" w:fill="FFFFFF"/>
        </w:rPr>
        <w:t xml:space="preserve">ašvaldība tās darbībā </w:t>
      </w:r>
      <w:r w:rsidRPr="0059658F">
        <w:rPr>
          <w:rFonts w:ascii="Times New Roman" w:eastAsia="Calibri" w:hAnsi="Times New Roman"/>
          <w:b/>
          <w:bCs/>
          <w:color w:val="3A7C22" w:themeColor="accent6" w:themeShade="BF"/>
          <w:kern w:val="0"/>
          <w:sz w:val="24"/>
          <w:szCs w:val="24"/>
          <w:shd w:val="clear" w:color="auto" w:fill="FFFFFF"/>
        </w:rPr>
        <w:t>atbalsta pilsoniskās sabiedrības organizācijas</w:t>
      </w:r>
      <w:r w:rsidRPr="0059658F">
        <w:rPr>
          <w:rFonts w:ascii="Times New Roman" w:eastAsia="Calibri" w:hAnsi="Times New Roman"/>
          <w:color w:val="3A7C22" w:themeColor="accent6" w:themeShade="BF"/>
          <w:kern w:val="0"/>
          <w:sz w:val="24"/>
          <w:szCs w:val="24"/>
          <w:shd w:val="clear" w:color="auto" w:fill="FFFFFF"/>
        </w:rPr>
        <w:t xml:space="preserve"> </w:t>
      </w:r>
      <w:r>
        <w:rPr>
          <w:rFonts w:ascii="Times New Roman" w:eastAsia="Calibri" w:hAnsi="Times New Roman"/>
          <w:kern w:val="0"/>
          <w:sz w:val="24"/>
          <w:szCs w:val="24"/>
          <w:shd w:val="clear" w:color="auto" w:fill="FFFFFF"/>
        </w:rPr>
        <w:t xml:space="preserve">(biedrības un nodibinājumus), kas darbojas šīs pašvaldības administratīvajā teritorijā. Ievērojot minēto, pašvaldībai ir tiesisks pamats vērtēt iespēju atbalstīt pilsoniskās sabiedrības organizācijas </w:t>
      </w:r>
      <w:r w:rsidRPr="0059658F">
        <w:rPr>
          <w:rFonts w:ascii="Times New Roman" w:eastAsia="Calibri" w:hAnsi="Times New Roman"/>
          <w:b/>
          <w:bCs/>
          <w:kern w:val="0"/>
          <w:sz w:val="24"/>
          <w:szCs w:val="24"/>
          <w:shd w:val="clear" w:color="auto" w:fill="FFFFFF"/>
        </w:rPr>
        <w:t>ar informatīviem pasākumiem</w:t>
      </w:r>
      <w:r>
        <w:rPr>
          <w:rFonts w:ascii="Times New Roman" w:eastAsia="Calibri" w:hAnsi="Times New Roman"/>
          <w:kern w:val="0"/>
          <w:sz w:val="24"/>
          <w:szCs w:val="24"/>
          <w:shd w:val="clear" w:color="auto" w:fill="FFFFFF"/>
        </w:rPr>
        <w:t>.</w:t>
      </w:r>
    </w:p>
    <w:p w14:paraId="59604209" w14:textId="39171990" w:rsidR="00906299" w:rsidRPr="00CB5D31" w:rsidRDefault="0059658F" w:rsidP="004D7C11">
      <w:pPr>
        <w:spacing w:after="0" w:line="240" w:lineRule="auto"/>
        <w:ind w:firstLine="720"/>
        <w:jc w:val="both"/>
        <w:rPr>
          <w:rFonts w:ascii="Times New Roman" w:hAnsi="Times New Roman"/>
          <w:sz w:val="24"/>
          <w:szCs w:val="24"/>
        </w:rPr>
      </w:pPr>
      <w:r>
        <w:rPr>
          <w:rFonts w:ascii="Times New Roman" w:hAnsi="Times New Roman"/>
          <w:sz w:val="24"/>
          <w:szCs w:val="24"/>
        </w:rPr>
        <w:t>Papildus atgādinām, ka s</w:t>
      </w:r>
      <w:r w:rsidR="00906299" w:rsidRPr="00CB5D31">
        <w:rPr>
          <w:rFonts w:ascii="Times New Roman" w:hAnsi="Times New Roman"/>
          <w:sz w:val="24"/>
          <w:szCs w:val="24"/>
        </w:rPr>
        <w:t xml:space="preserve">askaņā ar </w:t>
      </w:r>
      <w:r w:rsidR="00906299" w:rsidRPr="00CB5D31">
        <w:rPr>
          <w:rFonts w:ascii="Times New Roman" w:hAnsi="Times New Roman"/>
          <w:b/>
          <w:bCs/>
          <w:sz w:val="24"/>
          <w:szCs w:val="24"/>
        </w:rPr>
        <w:t>Pašvaldību likumu</w:t>
      </w:r>
      <w:r w:rsidR="00906299" w:rsidRPr="00CB5D31">
        <w:rPr>
          <w:rFonts w:ascii="Times New Roman" w:hAnsi="Times New Roman"/>
          <w:sz w:val="24"/>
          <w:szCs w:val="24"/>
        </w:rPr>
        <w:t xml:space="preserve"> pašvaldībai ir </w:t>
      </w:r>
      <w:r w:rsidR="001E150A" w:rsidRPr="00CB5D31">
        <w:rPr>
          <w:rFonts w:ascii="Times New Roman" w:hAnsi="Times New Roman"/>
          <w:b/>
          <w:bCs/>
          <w:sz w:val="24"/>
          <w:szCs w:val="24"/>
        </w:rPr>
        <w:t>jāpublicē</w:t>
      </w:r>
      <w:r w:rsidR="00906299" w:rsidRPr="00CB5D31">
        <w:rPr>
          <w:rFonts w:ascii="Times New Roman" w:hAnsi="Times New Roman"/>
          <w:b/>
          <w:bCs/>
          <w:sz w:val="24"/>
          <w:szCs w:val="24"/>
        </w:rPr>
        <w:t xml:space="preserve"> </w:t>
      </w:r>
      <w:r w:rsidR="00906299" w:rsidRPr="00CB5D31">
        <w:rPr>
          <w:rFonts w:ascii="Times New Roman" w:hAnsi="Times New Roman"/>
          <w:b/>
          <w:bCs/>
          <w:color w:val="3A7C22" w:themeColor="accent6" w:themeShade="BF"/>
          <w:sz w:val="24"/>
          <w:szCs w:val="24"/>
        </w:rPr>
        <w:t xml:space="preserve">oficiālajā tīmekļvietnē </w:t>
      </w:r>
      <w:r w:rsidR="00906299" w:rsidRPr="00CB5D31">
        <w:rPr>
          <w:rFonts w:ascii="Times New Roman" w:hAnsi="Times New Roman"/>
          <w:sz w:val="24"/>
          <w:szCs w:val="24"/>
        </w:rPr>
        <w:t>šād</w:t>
      </w:r>
      <w:r w:rsidR="001E150A" w:rsidRPr="00CB5D31">
        <w:rPr>
          <w:rFonts w:ascii="Times New Roman" w:hAnsi="Times New Roman"/>
          <w:sz w:val="24"/>
          <w:szCs w:val="24"/>
        </w:rPr>
        <w:t>a</w:t>
      </w:r>
      <w:r w:rsidR="00906299" w:rsidRPr="00CB5D31">
        <w:rPr>
          <w:rFonts w:ascii="Times New Roman" w:hAnsi="Times New Roman"/>
          <w:sz w:val="24"/>
          <w:szCs w:val="24"/>
        </w:rPr>
        <w:t xml:space="preserve"> informācij</w:t>
      </w:r>
      <w:r w:rsidR="001E150A" w:rsidRPr="00CB5D31">
        <w:rPr>
          <w:rFonts w:ascii="Times New Roman" w:hAnsi="Times New Roman"/>
          <w:sz w:val="24"/>
          <w:szCs w:val="24"/>
        </w:rPr>
        <w:t>a</w:t>
      </w:r>
      <w:r w:rsidR="00906299" w:rsidRPr="00CB5D31">
        <w:rPr>
          <w:rFonts w:ascii="Times New Roman" w:hAnsi="Times New Roman"/>
          <w:sz w:val="24"/>
          <w:szCs w:val="24"/>
        </w:rPr>
        <w:t>:</w:t>
      </w:r>
    </w:p>
    <w:p w14:paraId="67014D3E" w14:textId="5E10AA2A" w:rsidR="00C5798D" w:rsidRPr="00CB5D31" w:rsidRDefault="00C5798D" w:rsidP="008F4961">
      <w:pPr>
        <w:numPr>
          <w:ilvl w:val="0"/>
          <w:numId w:val="1"/>
        </w:numPr>
        <w:spacing w:after="0" w:line="240" w:lineRule="auto"/>
        <w:ind w:hanging="436"/>
        <w:jc w:val="both"/>
        <w:rPr>
          <w:rFonts w:ascii="Times New Roman" w:hAnsi="Times New Roman"/>
          <w:sz w:val="24"/>
          <w:szCs w:val="24"/>
        </w:rPr>
      </w:pPr>
      <w:r w:rsidRPr="00CB5D31">
        <w:rPr>
          <w:rFonts w:ascii="Times New Roman" w:hAnsi="Times New Roman"/>
          <w:sz w:val="24"/>
          <w:szCs w:val="24"/>
        </w:rPr>
        <w:t>p</w:t>
      </w:r>
      <w:r w:rsidR="001F30C7" w:rsidRPr="00CB5D31">
        <w:rPr>
          <w:rFonts w:ascii="Times New Roman" w:hAnsi="Times New Roman"/>
          <w:sz w:val="24"/>
          <w:szCs w:val="24"/>
        </w:rPr>
        <w:t>aziņojum</w:t>
      </w:r>
      <w:r w:rsidR="00F7067B" w:rsidRPr="00CB5D31">
        <w:rPr>
          <w:rFonts w:ascii="Times New Roman" w:hAnsi="Times New Roman"/>
          <w:sz w:val="24"/>
          <w:szCs w:val="24"/>
        </w:rPr>
        <w:t>s</w:t>
      </w:r>
      <w:r w:rsidR="001F30C7" w:rsidRPr="00CB5D31">
        <w:rPr>
          <w:rFonts w:ascii="Times New Roman" w:hAnsi="Times New Roman"/>
          <w:sz w:val="24"/>
          <w:szCs w:val="24"/>
        </w:rPr>
        <w:t xml:space="preserve"> par domes kārtējās</w:t>
      </w:r>
      <w:r w:rsidR="007E70D7" w:rsidRPr="00CB5D31">
        <w:rPr>
          <w:rFonts w:ascii="Times New Roman" w:hAnsi="Times New Roman"/>
          <w:sz w:val="24"/>
          <w:szCs w:val="24"/>
        </w:rPr>
        <w:t xml:space="preserve"> </w:t>
      </w:r>
      <w:r w:rsidR="005F2556" w:rsidRPr="00CB5D31">
        <w:rPr>
          <w:rFonts w:ascii="Times New Roman" w:hAnsi="Times New Roman"/>
          <w:sz w:val="24"/>
          <w:szCs w:val="24"/>
        </w:rPr>
        <w:t>un</w:t>
      </w:r>
      <w:r w:rsidR="007E70D7" w:rsidRPr="00CB5D31">
        <w:rPr>
          <w:rFonts w:ascii="Times New Roman" w:hAnsi="Times New Roman"/>
          <w:sz w:val="24"/>
          <w:szCs w:val="24"/>
        </w:rPr>
        <w:t xml:space="preserve"> ārkārtas</w:t>
      </w:r>
      <w:r w:rsidR="001F30C7" w:rsidRPr="00CB5D31">
        <w:rPr>
          <w:rFonts w:ascii="Times New Roman" w:hAnsi="Times New Roman"/>
          <w:sz w:val="24"/>
          <w:szCs w:val="24"/>
        </w:rPr>
        <w:t xml:space="preserve"> sēdes darba kārtību, norises laiku un vietu</w:t>
      </w:r>
      <w:r w:rsidR="008C68FC" w:rsidRPr="00CB5D31">
        <w:rPr>
          <w:rFonts w:ascii="Times New Roman" w:hAnsi="Times New Roman"/>
          <w:sz w:val="24"/>
          <w:szCs w:val="24"/>
        </w:rPr>
        <w:t>;</w:t>
      </w:r>
      <w:r w:rsidRPr="00CB5D31">
        <w:rPr>
          <w:rStyle w:val="FootnoteReference"/>
          <w:rFonts w:ascii="Times New Roman" w:hAnsi="Times New Roman"/>
          <w:sz w:val="24"/>
          <w:szCs w:val="24"/>
        </w:rPr>
        <w:footnoteReference w:id="21"/>
      </w:r>
    </w:p>
    <w:p w14:paraId="49F579CD" w14:textId="2D3C591B" w:rsidR="001D0F50" w:rsidRPr="00CB5D31" w:rsidRDefault="0007746A" w:rsidP="008F4961">
      <w:pPr>
        <w:numPr>
          <w:ilvl w:val="0"/>
          <w:numId w:val="1"/>
        </w:numPr>
        <w:spacing w:after="0" w:line="240" w:lineRule="auto"/>
        <w:ind w:hanging="436"/>
        <w:jc w:val="both"/>
        <w:rPr>
          <w:rFonts w:ascii="Times New Roman" w:hAnsi="Times New Roman"/>
          <w:sz w:val="24"/>
          <w:szCs w:val="24"/>
        </w:rPr>
      </w:pPr>
      <w:r w:rsidRPr="00CB5D31">
        <w:rPr>
          <w:rFonts w:ascii="Times New Roman" w:hAnsi="Times New Roman"/>
          <w:sz w:val="24"/>
          <w:szCs w:val="24"/>
        </w:rPr>
        <w:t>domes l</w:t>
      </w:r>
      <w:r w:rsidR="000F7A10" w:rsidRPr="00CB5D31">
        <w:rPr>
          <w:rFonts w:ascii="Times New Roman" w:hAnsi="Times New Roman"/>
          <w:sz w:val="24"/>
          <w:szCs w:val="24"/>
        </w:rPr>
        <w:t>ēmum</w:t>
      </w:r>
      <w:r w:rsidR="00004C8F" w:rsidRPr="00CB5D31">
        <w:rPr>
          <w:rFonts w:ascii="Times New Roman" w:hAnsi="Times New Roman"/>
          <w:sz w:val="24"/>
          <w:szCs w:val="24"/>
        </w:rPr>
        <w:t>i</w:t>
      </w:r>
      <w:r w:rsidR="000F7A10" w:rsidRPr="00CB5D31">
        <w:rPr>
          <w:rFonts w:ascii="Times New Roman" w:hAnsi="Times New Roman"/>
          <w:sz w:val="24"/>
          <w:szCs w:val="24"/>
        </w:rPr>
        <w:t>, domes sē</w:t>
      </w:r>
      <w:r w:rsidR="00990F55" w:rsidRPr="00CB5D31">
        <w:rPr>
          <w:rFonts w:ascii="Times New Roman" w:hAnsi="Times New Roman"/>
          <w:sz w:val="24"/>
          <w:szCs w:val="24"/>
        </w:rPr>
        <w:t>žu</w:t>
      </w:r>
      <w:r w:rsidR="00AE5181" w:rsidRPr="00CB5D31">
        <w:rPr>
          <w:rFonts w:ascii="Times New Roman" w:hAnsi="Times New Roman"/>
          <w:sz w:val="24"/>
          <w:szCs w:val="24"/>
        </w:rPr>
        <w:t xml:space="preserve"> protokol</w:t>
      </w:r>
      <w:r w:rsidR="00990F55" w:rsidRPr="00CB5D31">
        <w:rPr>
          <w:rFonts w:ascii="Times New Roman" w:hAnsi="Times New Roman"/>
          <w:sz w:val="24"/>
          <w:szCs w:val="24"/>
        </w:rPr>
        <w:t>i</w:t>
      </w:r>
      <w:r w:rsidR="00223A44" w:rsidRPr="00CB5D31">
        <w:rPr>
          <w:rFonts w:ascii="Times New Roman" w:hAnsi="Times New Roman"/>
          <w:sz w:val="24"/>
          <w:szCs w:val="24"/>
        </w:rPr>
        <w:t xml:space="preserve"> un </w:t>
      </w:r>
      <w:r w:rsidR="00AE5181" w:rsidRPr="00CB5D31">
        <w:rPr>
          <w:rFonts w:ascii="Times New Roman" w:hAnsi="Times New Roman"/>
          <w:sz w:val="24"/>
          <w:szCs w:val="24"/>
        </w:rPr>
        <w:t>domes sēdes audiovizuāl</w:t>
      </w:r>
      <w:r w:rsidR="00990F55" w:rsidRPr="00CB5D31">
        <w:rPr>
          <w:rFonts w:ascii="Times New Roman" w:hAnsi="Times New Roman"/>
          <w:sz w:val="24"/>
          <w:szCs w:val="24"/>
        </w:rPr>
        <w:t>ais</w:t>
      </w:r>
      <w:r w:rsidR="00AE5181" w:rsidRPr="00CB5D31">
        <w:rPr>
          <w:rFonts w:ascii="Times New Roman" w:hAnsi="Times New Roman"/>
          <w:sz w:val="24"/>
          <w:szCs w:val="24"/>
        </w:rPr>
        <w:t xml:space="preserve"> ierakst</w:t>
      </w:r>
      <w:r w:rsidR="00990F55" w:rsidRPr="00CB5D31">
        <w:rPr>
          <w:rFonts w:ascii="Times New Roman" w:hAnsi="Times New Roman"/>
          <w:sz w:val="24"/>
          <w:szCs w:val="24"/>
        </w:rPr>
        <w:t>s</w:t>
      </w:r>
      <w:r w:rsidR="00895F9D" w:rsidRPr="00CB5D31">
        <w:rPr>
          <w:rStyle w:val="FootnoteReference"/>
          <w:rFonts w:ascii="Times New Roman" w:hAnsi="Times New Roman"/>
          <w:sz w:val="24"/>
          <w:szCs w:val="24"/>
        </w:rPr>
        <w:footnoteReference w:id="22"/>
      </w:r>
      <w:r w:rsidR="006C4848" w:rsidRPr="00CB5D31">
        <w:rPr>
          <w:rFonts w:ascii="Times New Roman" w:hAnsi="Times New Roman"/>
          <w:sz w:val="24"/>
          <w:szCs w:val="24"/>
        </w:rPr>
        <w:t>,</w:t>
      </w:r>
      <w:r w:rsidR="00817EFC" w:rsidRPr="00CB5D31">
        <w:rPr>
          <w:rFonts w:ascii="Times New Roman" w:hAnsi="Times New Roman"/>
          <w:sz w:val="24"/>
          <w:szCs w:val="24"/>
        </w:rPr>
        <w:t xml:space="preserve"> </w:t>
      </w:r>
      <w:r w:rsidR="00803FB5" w:rsidRPr="00CB5D31">
        <w:rPr>
          <w:rFonts w:ascii="Times New Roman" w:hAnsi="Times New Roman"/>
          <w:sz w:val="24"/>
          <w:szCs w:val="24"/>
        </w:rPr>
        <w:t>kā arī</w:t>
      </w:r>
      <w:r w:rsidR="009239AC" w:rsidRPr="00CB5D31">
        <w:rPr>
          <w:rFonts w:ascii="Times New Roman" w:hAnsi="Times New Roman"/>
          <w:sz w:val="24"/>
          <w:szCs w:val="24"/>
        </w:rPr>
        <w:t xml:space="preserve"> </w:t>
      </w:r>
      <w:r w:rsidR="001E150A" w:rsidRPr="00CB5D31">
        <w:rPr>
          <w:rFonts w:ascii="Times New Roman" w:hAnsi="Times New Roman"/>
          <w:sz w:val="24"/>
          <w:szCs w:val="24"/>
        </w:rPr>
        <w:t>jānodrošina</w:t>
      </w:r>
      <w:r w:rsidR="00D92331" w:rsidRPr="00CB5D31">
        <w:rPr>
          <w:rFonts w:ascii="Times New Roman" w:hAnsi="Times New Roman"/>
          <w:sz w:val="24"/>
          <w:szCs w:val="24"/>
        </w:rPr>
        <w:t xml:space="preserve"> </w:t>
      </w:r>
      <w:r w:rsidR="00E717F6" w:rsidRPr="00CB5D31">
        <w:rPr>
          <w:rFonts w:ascii="Times New Roman" w:hAnsi="Times New Roman"/>
          <w:sz w:val="24"/>
          <w:szCs w:val="24"/>
        </w:rPr>
        <w:t>domes sē</w:t>
      </w:r>
      <w:r w:rsidR="009734C6" w:rsidRPr="00CB5D31">
        <w:rPr>
          <w:rFonts w:ascii="Times New Roman" w:hAnsi="Times New Roman"/>
          <w:sz w:val="24"/>
          <w:szCs w:val="24"/>
        </w:rPr>
        <w:t>des</w:t>
      </w:r>
      <w:r w:rsidR="00E717F6" w:rsidRPr="00CB5D31">
        <w:rPr>
          <w:rFonts w:ascii="Times New Roman" w:hAnsi="Times New Roman"/>
          <w:sz w:val="24"/>
          <w:szCs w:val="24"/>
        </w:rPr>
        <w:t xml:space="preserve"> audiovizuāl</w:t>
      </w:r>
      <w:r w:rsidR="001E150A" w:rsidRPr="00CB5D31">
        <w:rPr>
          <w:rFonts w:ascii="Times New Roman" w:hAnsi="Times New Roman"/>
          <w:sz w:val="24"/>
          <w:szCs w:val="24"/>
        </w:rPr>
        <w:t>a</w:t>
      </w:r>
      <w:r w:rsidR="003C38B4" w:rsidRPr="00CB5D31">
        <w:rPr>
          <w:rFonts w:ascii="Times New Roman" w:hAnsi="Times New Roman"/>
          <w:sz w:val="24"/>
          <w:szCs w:val="24"/>
        </w:rPr>
        <w:t xml:space="preserve"> tiešraide</w:t>
      </w:r>
      <w:r w:rsidR="008C68FC" w:rsidRPr="00CB5D31">
        <w:rPr>
          <w:rFonts w:ascii="Times New Roman" w:hAnsi="Times New Roman"/>
          <w:sz w:val="24"/>
          <w:szCs w:val="24"/>
        </w:rPr>
        <w:t>;</w:t>
      </w:r>
      <w:r w:rsidR="003C38B4" w:rsidRPr="00CB5D31">
        <w:rPr>
          <w:rStyle w:val="FootnoteReference"/>
          <w:rFonts w:ascii="Times New Roman" w:hAnsi="Times New Roman"/>
          <w:sz w:val="24"/>
          <w:szCs w:val="24"/>
        </w:rPr>
        <w:footnoteReference w:id="23"/>
      </w:r>
    </w:p>
    <w:p w14:paraId="26ACF87A" w14:textId="542EA3BB" w:rsidR="00800585" w:rsidRPr="00CB5D31" w:rsidRDefault="00453FA0" w:rsidP="008F4961">
      <w:pPr>
        <w:numPr>
          <w:ilvl w:val="0"/>
          <w:numId w:val="1"/>
        </w:numPr>
        <w:spacing w:after="0" w:line="240" w:lineRule="auto"/>
        <w:ind w:hanging="436"/>
        <w:jc w:val="both"/>
        <w:rPr>
          <w:rFonts w:ascii="Times New Roman" w:hAnsi="Times New Roman"/>
          <w:sz w:val="24"/>
          <w:szCs w:val="24"/>
        </w:rPr>
      </w:pPr>
      <w:r w:rsidRPr="00CB5D31">
        <w:rPr>
          <w:rFonts w:ascii="Times New Roman" w:hAnsi="Times New Roman"/>
          <w:sz w:val="24"/>
          <w:szCs w:val="24"/>
        </w:rPr>
        <w:t>paziņojum</w:t>
      </w:r>
      <w:r w:rsidR="007A5BF1" w:rsidRPr="00CB5D31">
        <w:rPr>
          <w:rFonts w:ascii="Times New Roman" w:hAnsi="Times New Roman"/>
          <w:sz w:val="24"/>
          <w:szCs w:val="24"/>
        </w:rPr>
        <w:t>s</w:t>
      </w:r>
      <w:r w:rsidRPr="00CB5D31">
        <w:rPr>
          <w:rFonts w:ascii="Times New Roman" w:hAnsi="Times New Roman"/>
          <w:sz w:val="24"/>
          <w:szCs w:val="24"/>
        </w:rPr>
        <w:t xml:space="preserve"> par komitejas sēdes</w:t>
      </w:r>
      <w:r w:rsidR="000B157C" w:rsidRPr="00CB5D31">
        <w:rPr>
          <w:rFonts w:ascii="Times New Roman" w:hAnsi="Times New Roman"/>
          <w:sz w:val="24"/>
          <w:szCs w:val="24"/>
        </w:rPr>
        <w:t>, ārkārtas</w:t>
      </w:r>
      <w:r w:rsidR="00B17FE4" w:rsidRPr="00CB5D31">
        <w:rPr>
          <w:rFonts w:ascii="Times New Roman" w:hAnsi="Times New Roman"/>
          <w:sz w:val="24"/>
          <w:szCs w:val="24"/>
        </w:rPr>
        <w:t xml:space="preserve"> </w:t>
      </w:r>
      <w:r w:rsidR="000B157C" w:rsidRPr="00CB5D31">
        <w:rPr>
          <w:rFonts w:ascii="Times New Roman" w:hAnsi="Times New Roman"/>
          <w:sz w:val="24"/>
          <w:szCs w:val="24"/>
        </w:rPr>
        <w:t xml:space="preserve">sēdes vai </w:t>
      </w:r>
      <w:r w:rsidR="00B17FE4" w:rsidRPr="00CB5D31">
        <w:rPr>
          <w:rFonts w:ascii="Times New Roman" w:hAnsi="Times New Roman"/>
          <w:sz w:val="24"/>
          <w:szCs w:val="24"/>
        </w:rPr>
        <w:t>komiteju apvienotās sēdes</w:t>
      </w:r>
      <w:r w:rsidRPr="00CB5D31">
        <w:rPr>
          <w:rFonts w:ascii="Times New Roman" w:hAnsi="Times New Roman"/>
          <w:sz w:val="24"/>
          <w:szCs w:val="24"/>
        </w:rPr>
        <w:t xml:space="preserve"> darba kārtību, norises laiku un vietu</w:t>
      </w:r>
      <w:r w:rsidR="00B17FE4" w:rsidRPr="00CB5D31">
        <w:rPr>
          <w:rFonts w:ascii="Times New Roman" w:hAnsi="Times New Roman"/>
          <w:sz w:val="24"/>
          <w:szCs w:val="24"/>
        </w:rPr>
        <w:t>;</w:t>
      </w:r>
      <w:r w:rsidR="00B17FE4" w:rsidRPr="00CB5D31">
        <w:rPr>
          <w:rStyle w:val="FootnoteReference"/>
          <w:rFonts w:ascii="Times New Roman" w:hAnsi="Times New Roman"/>
          <w:sz w:val="24"/>
          <w:szCs w:val="24"/>
        </w:rPr>
        <w:footnoteReference w:id="24"/>
      </w:r>
    </w:p>
    <w:p w14:paraId="33257012" w14:textId="12F1EB72" w:rsidR="00337D91" w:rsidRPr="00CB5D31" w:rsidRDefault="00337D91" w:rsidP="008F4961">
      <w:pPr>
        <w:numPr>
          <w:ilvl w:val="0"/>
          <w:numId w:val="1"/>
        </w:numPr>
        <w:spacing w:after="0" w:line="240" w:lineRule="auto"/>
        <w:ind w:hanging="436"/>
        <w:jc w:val="both"/>
        <w:rPr>
          <w:rFonts w:ascii="Times New Roman" w:hAnsi="Times New Roman"/>
          <w:sz w:val="24"/>
          <w:szCs w:val="24"/>
        </w:rPr>
      </w:pPr>
      <w:r w:rsidRPr="00CB5D31">
        <w:rPr>
          <w:rFonts w:ascii="Times New Roman" w:hAnsi="Times New Roman"/>
          <w:sz w:val="24"/>
          <w:szCs w:val="24"/>
        </w:rPr>
        <w:lastRenderedPageBreak/>
        <w:t>komiteju sēžu protokoli</w:t>
      </w:r>
      <w:r w:rsidR="00AA73AB" w:rsidRPr="00CB5D31">
        <w:rPr>
          <w:rFonts w:ascii="Times New Roman" w:hAnsi="Times New Roman"/>
          <w:sz w:val="24"/>
          <w:szCs w:val="24"/>
        </w:rPr>
        <w:t>;</w:t>
      </w:r>
      <w:r w:rsidR="00AA73AB" w:rsidRPr="00CB5D31">
        <w:rPr>
          <w:rStyle w:val="FootnoteReference"/>
          <w:rFonts w:ascii="Times New Roman" w:hAnsi="Times New Roman"/>
          <w:sz w:val="24"/>
          <w:szCs w:val="24"/>
        </w:rPr>
        <w:footnoteReference w:id="25"/>
      </w:r>
    </w:p>
    <w:p w14:paraId="220944CB" w14:textId="694254E1" w:rsidR="005B59B8" w:rsidRPr="00D51838" w:rsidRDefault="009A54E8" w:rsidP="00D51838">
      <w:pPr>
        <w:numPr>
          <w:ilvl w:val="0"/>
          <w:numId w:val="1"/>
        </w:numPr>
        <w:spacing w:after="0" w:line="240" w:lineRule="auto"/>
        <w:ind w:hanging="436"/>
        <w:jc w:val="both"/>
        <w:rPr>
          <w:rFonts w:ascii="Times New Roman" w:hAnsi="Times New Roman"/>
          <w:sz w:val="24"/>
          <w:szCs w:val="24"/>
        </w:rPr>
      </w:pPr>
      <w:r w:rsidRPr="00CB5D31">
        <w:rPr>
          <w:rFonts w:ascii="Times New Roman" w:hAnsi="Times New Roman"/>
          <w:sz w:val="24"/>
          <w:szCs w:val="24"/>
        </w:rPr>
        <w:t>saistošo noteikumu projekt</w:t>
      </w:r>
      <w:r w:rsidR="005418D3" w:rsidRPr="00CB5D31">
        <w:rPr>
          <w:rFonts w:ascii="Times New Roman" w:hAnsi="Times New Roman"/>
          <w:sz w:val="24"/>
          <w:szCs w:val="24"/>
        </w:rPr>
        <w:t>i</w:t>
      </w:r>
      <w:r w:rsidRPr="00CB5D31">
        <w:rPr>
          <w:rFonts w:ascii="Times New Roman" w:hAnsi="Times New Roman"/>
          <w:sz w:val="24"/>
          <w:szCs w:val="24"/>
        </w:rPr>
        <w:t xml:space="preserve"> un t</w:t>
      </w:r>
      <w:r w:rsidR="009C09E1" w:rsidRPr="00CB5D31">
        <w:rPr>
          <w:rFonts w:ascii="Times New Roman" w:hAnsi="Times New Roman"/>
          <w:sz w:val="24"/>
          <w:szCs w:val="24"/>
        </w:rPr>
        <w:t>o</w:t>
      </w:r>
      <w:r w:rsidRPr="00CB5D31">
        <w:rPr>
          <w:rFonts w:ascii="Times New Roman" w:hAnsi="Times New Roman"/>
          <w:sz w:val="24"/>
          <w:szCs w:val="24"/>
        </w:rPr>
        <w:t xml:space="preserve"> paskaidrojuma rakst</w:t>
      </w:r>
      <w:r w:rsidR="000616E6" w:rsidRPr="00CB5D31">
        <w:rPr>
          <w:rFonts w:ascii="Times New Roman" w:hAnsi="Times New Roman"/>
          <w:sz w:val="24"/>
          <w:szCs w:val="24"/>
        </w:rPr>
        <w:t>i</w:t>
      </w:r>
      <w:r w:rsidR="00824B4D" w:rsidRPr="00CB5D31">
        <w:rPr>
          <w:rFonts w:ascii="Times New Roman" w:hAnsi="Times New Roman"/>
          <w:sz w:val="24"/>
          <w:szCs w:val="24"/>
        </w:rPr>
        <w:t>;</w:t>
      </w:r>
      <w:r w:rsidR="00824B4D" w:rsidRPr="00CB5D31">
        <w:rPr>
          <w:rStyle w:val="FootnoteReference"/>
          <w:rFonts w:ascii="Times New Roman" w:hAnsi="Times New Roman"/>
          <w:sz w:val="24"/>
          <w:szCs w:val="24"/>
        </w:rPr>
        <w:footnoteReference w:id="26"/>
      </w:r>
    </w:p>
    <w:p w14:paraId="3A6C93CF" w14:textId="6C421976" w:rsidR="00824B4D" w:rsidRPr="00D22947" w:rsidRDefault="00A316E1" w:rsidP="008F4961">
      <w:pPr>
        <w:numPr>
          <w:ilvl w:val="0"/>
          <w:numId w:val="1"/>
        </w:numPr>
        <w:spacing w:after="0" w:line="240" w:lineRule="auto"/>
        <w:ind w:hanging="436"/>
        <w:jc w:val="both"/>
        <w:rPr>
          <w:rFonts w:ascii="Times New Roman" w:hAnsi="Times New Roman"/>
          <w:sz w:val="24"/>
          <w:szCs w:val="24"/>
        </w:rPr>
      </w:pPr>
      <w:r w:rsidRPr="00D22947">
        <w:rPr>
          <w:rFonts w:ascii="Times New Roman" w:hAnsi="Times New Roman"/>
          <w:sz w:val="24"/>
          <w:szCs w:val="24"/>
        </w:rPr>
        <w:t>pašvaldības darba reglament</w:t>
      </w:r>
      <w:r w:rsidR="00DE2DB8" w:rsidRPr="00D22947">
        <w:rPr>
          <w:rFonts w:ascii="Times New Roman" w:hAnsi="Times New Roman"/>
          <w:sz w:val="24"/>
          <w:szCs w:val="24"/>
        </w:rPr>
        <w:t>s</w:t>
      </w:r>
      <w:r w:rsidR="00BD1956" w:rsidRPr="00D22947">
        <w:rPr>
          <w:rFonts w:ascii="Times New Roman" w:hAnsi="Times New Roman"/>
          <w:sz w:val="24"/>
          <w:szCs w:val="24"/>
        </w:rPr>
        <w:t>;</w:t>
      </w:r>
      <w:r w:rsidR="00BD1956" w:rsidRPr="00D22947">
        <w:rPr>
          <w:rStyle w:val="FootnoteReference"/>
          <w:rFonts w:ascii="Times New Roman" w:hAnsi="Times New Roman"/>
          <w:sz w:val="24"/>
          <w:szCs w:val="24"/>
        </w:rPr>
        <w:footnoteReference w:id="27"/>
      </w:r>
    </w:p>
    <w:p w14:paraId="0549B17B" w14:textId="67BA00D0" w:rsidR="00BD1956" w:rsidRPr="00D22947" w:rsidRDefault="00557987" w:rsidP="008F4961">
      <w:pPr>
        <w:numPr>
          <w:ilvl w:val="0"/>
          <w:numId w:val="1"/>
        </w:numPr>
        <w:spacing w:after="0" w:line="240" w:lineRule="auto"/>
        <w:ind w:hanging="436"/>
        <w:jc w:val="both"/>
        <w:rPr>
          <w:rFonts w:ascii="Times New Roman" w:hAnsi="Times New Roman"/>
          <w:sz w:val="24"/>
          <w:szCs w:val="24"/>
        </w:rPr>
      </w:pPr>
      <w:r w:rsidRPr="00D22947">
        <w:rPr>
          <w:rFonts w:ascii="Times New Roman" w:hAnsi="Times New Roman"/>
          <w:sz w:val="24"/>
          <w:szCs w:val="24"/>
        </w:rPr>
        <w:t>pašvaldības informatīvā izdevuma elektronisk</w:t>
      </w:r>
      <w:r w:rsidR="00A46D3A" w:rsidRPr="00D22947">
        <w:rPr>
          <w:rFonts w:ascii="Times New Roman" w:hAnsi="Times New Roman"/>
          <w:sz w:val="24"/>
          <w:szCs w:val="24"/>
        </w:rPr>
        <w:t>ā</w:t>
      </w:r>
      <w:r w:rsidR="00FB7974" w:rsidRPr="00D22947">
        <w:rPr>
          <w:rFonts w:ascii="Times New Roman" w:hAnsi="Times New Roman"/>
          <w:sz w:val="24"/>
          <w:szCs w:val="24"/>
        </w:rPr>
        <w:t xml:space="preserve"> versij</w:t>
      </w:r>
      <w:r w:rsidR="0055496C" w:rsidRPr="00D22947">
        <w:rPr>
          <w:rFonts w:ascii="Times New Roman" w:hAnsi="Times New Roman"/>
          <w:sz w:val="24"/>
          <w:szCs w:val="24"/>
        </w:rPr>
        <w:t>a</w:t>
      </w:r>
      <w:r w:rsidR="00FB7974" w:rsidRPr="00D22947">
        <w:rPr>
          <w:rFonts w:ascii="Times New Roman" w:hAnsi="Times New Roman"/>
          <w:sz w:val="24"/>
          <w:szCs w:val="24"/>
        </w:rPr>
        <w:t>;</w:t>
      </w:r>
      <w:r w:rsidR="00FB7974" w:rsidRPr="00D22947">
        <w:rPr>
          <w:rStyle w:val="FootnoteReference"/>
          <w:rFonts w:ascii="Times New Roman" w:hAnsi="Times New Roman"/>
          <w:sz w:val="24"/>
          <w:szCs w:val="24"/>
        </w:rPr>
        <w:footnoteReference w:id="28"/>
      </w:r>
    </w:p>
    <w:p w14:paraId="32C73143" w14:textId="14DC360F" w:rsidR="00FB7974" w:rsidRPr="00251F19" w:rsidRDefault="00FC1C0D" w:rsidP="008F4961">
      <w:pPr>
        <w:numPr>
          <w:ilvl w:val="0"/>
          <w:numId w:val="1"/>
        </w:numPr>
        <w:spacing w:after="0" w:line="240" w:lineRule="auto"/>
        <w:ind w:hanging="436"/>
        <w:jc w:val="both"/>
        <w:rPr>
          <w:rFonts w:ascii="Times New Roman" w:hAnsi="Times New Roman"/>
          <w:sz w:val="24"/>
          <w:szCs w:val="24"/>
        </w:rPr>
      </w:pPr>
      <w:r w:rsidRPr="00251F19">
        <w:rPr>
          <w:rFonts w:ascii="Times New Roman" w:hAnsi="Times New Roman"/>
          <w:sz w:val="24"/>
          <w:szCs w:val="24"/>
        </w:rPr>
        <w:t>informācija</w:t>
      </w:r>
      <w:r w:rsidR="00887115" w:rsidRPr="00251F19">
        <w:rPr>
          <w:rFonts w:ascii="Times New Roman" w:hAnsi="Times New Roman"/>
          <w:sz w:val="24"/>
          <w:szCs w:val="24"/>
        </w:rPr>
        <w:t xml:space="preserve"> par k</w:t>
      </w:r>
      <w:r w:rsidR="00ED4B70" w:rsidRPr="00251F19">
        <w:rPr>
          <w:rFonts w:ascii="Times New Roman" w:hAnsi="Times New Roman"/>
          <w:sz w:val="24"/>
          <w:szCs w:val="24"/>
        </w:rPr>
        <w:t>onsultatīv</w:t>
      </w:r>
      <w:r w:rsidR="001826CA" w:rsidRPr="00251F19">
        <w:rPr>
          <w:rFonts w:ascii="Times New Roman" w:hAnsi="Times New Roman"/>
          <w:sz w:val="24"/>
          <w:szCs w:val="24"/>
        </w:rPr>
        <w:t>ās</w:t>
      </w:r>
      <w:r w:rsidR="00ED4B70" w:rsidRPr="00251F19">
        <w:rPr>
          <w:rFonts w:ascii="Times New Roman" w:hAnsi="Times New Roman"/>
          <w:sz w:val="24"/>
          <w:szCs w:val="24"/>
        </w:rPr>
        <w:t xml:space="preserve"> padom</w:t>
      </w:r>
      <w:r w:rsidR="001826CA" w:rsidRPr="00251F19">
        <w:rPr>
          <w:rFonts w:ascii="Times New Roman" w:hAnsi="Times New Roman"/>
          <w:sz w:val="24"/>
          <w:szCs w:val="24"/>
        </w:rPr>
        <w:t>es</w:t>
      </w:r>
      <w:r w:rsidR="00ED4B70" w:rsidRPr="00251F19">
        <w:rPr>
          <w:rFonts w:ascii="Times New Roman" w:hAnsi="Times New Roman"/>
          <w:sz w:val="24"/>
          <w:szCs w:val="24"/>
        </w:rPr>
        <w:t xml:space="preserve"> un komisij</w:t>
      </w:r>
      <w:r w:rsidR="001826CA" w:rsidRPr="00251F19">
        <w:rPr>
          <w:rFonts w:ascii="Times New Roman" w:hAnsi="Times New Roman"/>
          <w:sz w:val="24"/>
          <w:szCs w:val="24"/>
        </w:rPr>
        <w:t>as (</w:t>
      </w:r>
      <w:r w:rsidR="001826CA" w:rsidRPr="00251F19">
        <w:rPr>
          <w:rFonts w:ascii="Times New Roman" w:hAnsi="Times New Roman"/>
          <w:sz w:val="24"/>
          <w:szCs w:val="24"/>
        </w:rPr>
        <w:t>izņemot komisijas, kura tiek izveidota uz citu likumu pamata</w:t>
      </w:r>
      <w:r w:rsidR="001826CA" w:rsidRPr="00251F19">
        <w:rPr>
          <w:rFonts w:ascii="Times New Roman" w:hAnsi="Times New Roman"/>
          <w:sz w:val="24"/>
          <w:szCs w:val="24"/>
        </w:rPr>
        <w:t>)</w:t>
      </w:r>
      <w:r w:rsidR="00ED4B70" w:rsidRPr="00251F19">
        <w:rPr>
          <w:rFonts w:ascii="Times New Roman" w:hAnsi="Times New Roman"/>
          <w:sz w:val="24"/>
          <w:szCs w:val="24"/>
        </w:rPr>
        <w:t xml:space="preserve"> sēdes</w:t>
      </w:r>
      <w:r w:rsidR="00184188" w:rsidRPr="00251F19">
        <w:rPr>
          <w:rFonts w:ascii="Arial" w:hAnsi="Arial" w:cs="Arial"/>
          <w:color w:val="414142"/>
          <w:sz w:val="20"/>
          <w:szCs w:val="20"/>
          <w:shd w:val="clear" w:color="auto" w:fill="FFFFFF"/>
        </w:rPr>
        <w:t xml:space="preserve"> </w:t>
      </w:r>
      <w:r w:rsidR="00184188" w:rsidRPr="00251F19">
        <w:rPr>
          <w:rFonts w:ascii="Times New Roman" w:hAnsi="Times New Roman"/>
          <w:sz w:val="24"/>
          <w:szCs w:val="24"/>
        </w:rPr>
        <w:t>darba kārtību</w:t>
      </w:r>
      <w:r w:rsidR="00270D96" w:rsidRPr="00251F19">
        <w:rPr>
          <w:rFonts w:ascii="Times New Roman" w:hAnsi="Times New Roman"/>
          <w:sz w:val="24"/>
          <w:szCs w:val="24"/>
        </w:rPr>
        <w:t xml:space="preserve"> un</w:t>
      </w:r>
      <w:r w:rsidR="00184188" w:rsidRPr="00251F19">
        <w:rPr>
          <w:rFonts w:ascii="Times New Roman" w:hAnsi="Times New Roman"/>
          <w:sz w:val="24"/>
          <w:szCs w:val="24"/>
        </w:rPr>
        <w:t xml:space="preserve"> </w:t>
      </w:r>
      <w:r w:rsidR="000C2FC1" w:rsidRPr="00251F19">
        <w:rPr>
          <w:rFonts w:ascii="Times New Roman" w:hAnsi="Times New Roman"/>
          <w:sz w:val="24"/>
          <w:szCs w:val="24"/>
        </w:rPr>
        <w:t>norises laiku</w:t>
      </w:r>
      <w:r w:rsidR="008F18D4" w:rsidRPr="00251F19">
        <w:rPr>
          <w:rFonts w:ascii="Times New Roman" w:hAnsi="Times New Roman"/>
          <w:sz w:val="24"/>
          <w:szCs w:val="24"/>
        </w:rPr>
        <w:t>;</w:t>
      </w:r>
      <w:r w:rsidR="008F18D4" w:rsidRPr="00251F19">
        <w:rPr>
          <w:rStyle w:val="FootnoteReference"/>
          <w:rFonts w:ascii="Times New Roman" w:hAnsi="Times New Roman"/>
          <w:sz w:val="24"/>
          <w:szCs w:val="24"/>
        </w:rPr>
        <w:footnoteReference w:id="29"/>
      </w:r>
    </w:p>
    <w:p w14:paraId="5B01A67F" w14:textId="0FA0E178" w:rsidR="001660E9" w:rsidRPr="00251F19" w:rsidRDefault="00235D87" w:rsidP="008F4961">
      <w:pPr>
        <w:numPr>
          <w:ilvl w:val="0"/>
          <w:numId w:val="1"/>
        </w:numPr>
        <w:spacing w:after="0" w:line="240" w:lineRule="auto"/>
        <w:ind w:hanging="436"/>
        <w:jc w:val="both"/>
        <w:rPr>
          <w:rFonts w:ascii="Times New Roman" w:hAnsi="Times New Roman"/>
          <w:sz w:val="24"/>
          <w:szCs w:val="24"/>
        </w:rPr>
      </w:pPr>
      <w:r w:rsidRPr="00251F19">
        <w:rPr>
          <w:rFonts w:ascii="Times New Roman" w:hAnsi="Times New Roman"/>
          <w:sz w:val="24"/>
          <w:szCs w:val="24"/>
        </w:rPr>
        <w:t>konsultatīvo padomju un komisiju sēžu protokoli</w:t>
      </w:r>
      <w:r w:rsidRPr="00251F19">
        <w:rPr>
          <w:rFonts w:ascii="Times New Roman" w:hAnsi="Times New Roman"/>
          <w:sz w:val="24"/>
          <w:szCs w:val="24"/>
        </w:rPr>
        <w:t>;</w:t>
      </w:r>
      <w:r w:rsidRPr="00251F19">
        <w:rPr>
          <w:rStyle w:val="FootnoteReference"/>
          <w:rFonts w:ascii="Times New Roman" w:hAnsi="Times New Roman"/>
          <w:sz w:val="24"/>
          <w:szCs w:val="24"/>
        </w:rPr>
        <w:footnoteReference w:id="30"/>
      </w:r>
    </w:p>
    <w:p w14:paraId="737BB251" w14:textId="57F604D2" w:rsidR="00B0181C" w:rsidRPr="00081721" w:rsidRDefault="004226E2" w:rsidP="00B0181C">
      <w:pPr>
        <w:numPr>
          <w:ilvl w:val="0"/>
          <w:numId w:val="1"/>
        </w:numPr>
        <w:spacing w:after="0" w:line="240" w:lineRule="auto"/>
        <w:ind w:hanging="436"/>
        <w:jc w:val="both"/>
        <w:rPr>
          <w:rFonts w:ascii="Times New Roman" w:hAnsi="Times New Roman"/>
          <w:sz w:val="24"/>
          <w:szCs w:val="24"/>
        </w:rPr>
      </w:pPr>
      <w:r w:rsidRPr="00081721">
        <w:rPr>
          <w:rFonts w:ascii="Times New Roman" w:hAnsi="Times New Roman"/>
          <w:sz w:val="24"/>
          <w:szCs w:val="24"/>
        </w:rPr>
        <w:t>paziņojums par</w:t>
      </w:r>
      <w:r w:rsidR="00F50666" w:rsidRPr="00081721">
        <w:rPr>
          <w:rFonts w:ascii="Times New Roman" w:hAnsi="Times New Roman"/>
          <w:sz w:val="24"/>
          <w:szCs w:val="24"/>
        </w:rPr>
        <w:t xml:space="preserve"> publisko apspriešanu</w:t>
      </w:r>
      <w:r w:rsidRPr="00081721">
        <w:rPr>
          <w:rFonts w:ascii="Times New Roman" w:hAnsi="Times New Roman"/>
          <w:sz w:val="24"/>
          <w:szCs w:val="24"/>
        </w:rPr>
        <w:t xml:space="preserve"> </w:t>
      </w:r>
      <w:r w:rsidR="00F50666" w:rsidRPr="00081721">
        <w:rPr>
          <w:rFonts w:ascii="Times New Roman" w:hAnsi="Times New Roman"/>
          <w:sz w:val="24"/>
          <w:szCs w:val="24"/>
        </w:rPr>
        <w:t xml:space="preserve">(norādot </w:t>
      </w:r>
      <w:r w:rsidR="003930AF" w:rsidRPr="00081721">
        <w:rPr>
          <w:rFonts w:ascii="Times New Roman" w:hAnsi="Times New Roman"/>
          <w:sz w:val="24"/>
          <w:szCs w:val="24"/>
        </w:rPr>
        <w:t>publiskajai apspriešanai nodoto jautājumu</w:t>
      </w:r>
      <w:r w:rsidR="007829DE" w:rsidRPr="00081721">
        <w:rPr>
          <w:rFonts w:ascii="Times New Roman" w:hAnsi="Times New Roman"/>
          <w:sz w:val="24"/>
          <w:szCs w:val="24"/>
        </w:rPr>
        <w:t>,</w:t>
      </w:r>
      <w:r w:rsidR="003930AF" w:rsidRPr="00081721">
        <w:rPr>
          <w:rFonts w:ascii="Times New Roman" w:hAnsi="Times New Roman"/>
          <w:sz w:val="24"/>
          <w:szCs w:val="24"/>
        </w:rPr>
        <w:t xml:space="preserve"> </w:t>
      </w:r>
      <w:r w:rsidR="0093215F" w:rsidRPr="00081721">
        <w:rPr>
          <w:rFonts w:ascii="Times New Roman" w:hAnsi="Times New Roman"/>
          <w:sz w:val="24"/>
          <w:szCs w:val="24"/>
        </w:rPr>
        <w:t>pamatojum</w:t>
      </w:r>
      <w:r w:rsidR="003C053F" w:rsidRPr="00081721">
        <w:rPr>
          <w:rFonts w:ascii="Times New Roman" w:hAnsi="Times New Roman"/>
          <w:sz w:val="24"/>
          <w:szCs w:val="24"/>
        </w:rPr>
        <w:t>u</w:t>
      </w:r>
      <w:r w:rsidR="0093215F" w:rsidRPr="00081721">
        <w:rPr>
          <w:rFonts w:ascii="Times New Roman" w:hAnsi="Times New Roman"/>
          <w:sz w:val="24"/>
          <w:szCs w:val="24"/>
        </w:rPr>
        <w:t xml:space="preserve"> un termiņ</w:t>
      </w:r>
      <w:r w:rsidR="003C053F" w:rsidRPr="00081721">
        <w:rPr>
          <w:rFonts w:ascii="Times New Roman" w:hAnsi="Times New Roman"/>
          <w:sz w:val="24"/>
          <w:szCs w:val="24"/>
        </w:rPr>
        <w:t>u</w:t>
      </w:r>
      <w:r w:rsidR="00F50666" w:rsidRPr="00081721">
        <w:rPr>
          <w:rFonts w:ascii="Times New Roman" w:hAnsi="Times New Roman"/>
          <w:sz w:val="24"/>
          <w:szCs w:val="24"/>
        </w:rPr>
        <w:t>), p</w:t>
      </w:r>
      <w:r w:rsidR="00F50666" w:rsidRPr="00081721">
        <w:rPr>
          <w:rFonts w:ascii="Times New Roman" w:hAnsi="Times New Roman"/>
          <w:sz w:val="24"/>
          <w:szCs w:val="24"/>
        </w:rPr>
        <w:t>ubliskajai apspriešanai nodotais dokuments un ar to saistītie pašvaldības lēmumi</w:t>
      </w:r>
      <w:r w:rsidR="007217F8" w:rsidRPr="00081721">
        <w:rPr>
          <w:rFonts w:ascii="Times New Roman" w:hAnsi="Times New Roman"/>
          <w:sz w:val="24"/>
          <w:szCs w:val="24"/>
        </w:rPr>
        <w:t>,</w:t>
      </w:r>
      <w:r w:rsidR="003930AF" w:rsidRPr="00081721">
        <w:rPr>
          <w:rFonts w:ascii="Times New Roman" w:hAnsi="Times New Roman"/>
          <w:sz w:val="24"/>
          <w:szCs w:val="24"/>
        </w:rPr>
        <w:t xml:space="preserve"> </w:t>
      </w:r>
      <w:r w:rsidR="00CB12EA" w:rsidRPr="00081721">
        <w:rPr>
          <w:rFonts w:ascii="Times New Roman" w:hAnsi="Times New Roman"/>
          <w:sz w:val="24"/>
          <w:szCs w:val="24"/>
        </w:rPr>
        <w:t>kā arī</w:t>
      </w:r>
      <w:r w:rsidR="007C3CF1" w:rsidRPr="00081721">
        <w:rPr>
          <w:rFonts w:ascii="Times New Roman" w:hAnsi="Times New Roman"/>
          <w:sz w:val="24"/>
          <w:szCs w:val="24"/>
        </w:rPr>
        <w:t xml:space="preserve"> </w:t>
      </w:r>
      <w:r w:rsidR="00DF1303" w:rsidRPr="00081721">
        <w:rPr>
          <w:rFonts w:ascii="Times New Roman" w:hAnsi="Times New Roman"/>
          <w:sz w:val="24"/>
          <w:szCs w:val="24"/>
        </w:rPr>
        <w:t xml:space="preserve">kopsavilkums </w:t>
      </w:r>
      <w:r w:rsidR="00A272DE" w:rsidRPr="00081721">
        <w:rPr>
          <w:rFonts w:ascii="Times New Roman" w:hAnsi="Times New Roman"/>
          <w:sz w:val="24"/>
          <w:szCs w:val="24"/>
        </w:rPr>
        <w:t>par</w:t>
      </w:r>
      <w:r w:rsidR="00081721" w:rsidRPr="00081721">
        <w:rPr>
          <w:rFonts w:ascii="Times New Roman" w:hAnsi="Times New Roman"/>
          <w:sz w:val="24"/>
          <w:szCs w:val="24"/>
        </w:rPr>
        <w:t xml:space="preserve"> publiskās</w:t>
      </w:r>
      <w:r w:rsidR="00A272DE" w:rsidRPr="00081721">
        <w:rPr>
          <w:rFonts w:ascii="Times New Roman" w:hAnsi="Times New Roman"/>
          <w:sz w:val="24"/>
          <w:szCs w:val="24"/>
        </w:rPr>
        <w:t xml:space="preserve"> apspriešanas rezultātiem</w:t>
      </w:r>
      <w:r w:rsidR="00562342" w:rsidRPr="00081721">
        <w:rPr>
          <w:rFonts w:ascii="Times New Roman" w:hAnsi="Times New Roman"/>
          <w:sz w:val="24"/>
          <w:szCs w:val="24"/>
        </w:rPr>
        <w:t>;</w:t>
      </w:r>
      <w:r w:rsidR="00C54CC3" w:rsidRPr="00081721">
        <w:rPr>
          <w:rStyle w:val="FootnoteReference"/>
          <w:rFonts w:ascii="Times New Roman" w:hAnsi="Times New Roman"/>
          <w:sz w:val="24"/>
          <w:szCs w:val="24"/>
        </w:rPr>
        <w:footnoteReference w:id="31"/>
      </w:r>
    </w:p>
    <w:p w14:paraId="7A936756" w14:textId="1001D66F" w:rsidR="00712AAC" w:rsidRPr="00756FDF" w:rsidRDefault="00D43F68" w:rsidP="00712AAC">
      <w:pPr>
        <w:numPr>
          <w:ilvl w:val="0"/>
          <w:numId w:val="1"/>
        </w:numPr>
        <w:spacing w:after="0" w:line="240" w:lineRule="auto"/>
        <w:ind w:hanging="436"/>
        <w:jc w:val="both"/>
        <w:rPr>
          <w:rFonts w:ascii="Times New Roman" w:hAnsi="Times New Roman"/>
          <w:sz w:val="24"/>
          <w:szCs w:val="24"/>
        </w:rPr>
      </w:pPr>
      <w:r w:rsidRPr="00756FDF">
        <w:rPr>
          <w:rFonts w:ascii="Times New Roman" w:hAnsi="Times New Roman"/>
          <w:sz w:val="24"/>
          <w:szCs w:val="24"/>
        </w:rPr>
        <w:t>par kolektīvā iesnieguma virzību un tā izskatīšanas rezultātiem.</w:t>
      </w:r>
      <w:r w:rsidRPr="00756FDF">
        <w:rPr>
          <w:rStyle w:val="FootnoteReference"/>
          <w:rFonts w:ascii="Times New Roman" w:hAnsi="Times New Roman"/>
          <w:sz w:val="24"/>
          <w:szCs w:val="24"/>
        </w:rPr>
        <w:footnoteReference w:id="32"/>
      </w:r>
    </w:p>
    <w:p w14:paraId="2015B89B" w14:textId="4D422A45" w:rsidR="00D51838" w:rsidRDefault="00FB3A5D">
      <w:pPr>
        <w:spacing w:before="120" w:after="120" w:line="240" w:lineRule="auto"/>
        <w:ind w:firstLine="720"/>
        <w:jc w:val="both"/>
        <w:rPr>
          <w:rFonts w:ascii="Times New Roman" w:eastAsia="Calibri" w:hAnsi="Times New Roman"/>
          <w:kern w:val="0"/>
          <w:sz w:val="24"/>
          <w:szCs w:val="24"/>
        </w:rPr>
      </w:pPr>
      <w:r>
        <w:rPr>
          <w:rFonts w:ascii="Times New Roman" w:eastAsia="Calibri" w:hAnsi="Times New Roman"/>
          <w:kern w:val="0"/>
          <w:sz w:val="24"/>
          <w:szCs w:val="24"/>
        </w:rPr>
        <w:t>P</w:t>
      </w:r>
      <w:r w:rsidR="00D51838" w:rsidRPr="00D80CFD">
        <w:rPr>
          <w:rFonts w:ascii="Times New Roman" w:eastAsia="Calibri" w:hAnsi="Times New Roman"/>
          <w:kern w:val="0"/>
          <w:sz w:val="24"/>
          <w:szCs w:val="24"/>
        </w:rPr>
        <w:t xml:space="preserve">ašvaldība oficiālajā tīmekļvietnē </w:t>
      </w:r>
      <w:r w:rsidR="00D51838" w:rsidRPr="00D80CFD">
        <w:rPr>
          <w:rFonts w:ascii="Times New Roman" w:eastAsia="Calibri" w:hAnsi="Times New Roman"/>
          <w:b/>
          <w:bCs/>
          <w:kern w:val="0"/>
          <w:sz w:val="24"/>
          <w:szCs w:val="24"/>
        </w:rPr>
        <w:t>var publicēt</w:t>
      </w:r>
      <w:r w:rsidR="00D51838" w:rsidRPr="00D80CFD">
        <w:rPr>
          <w:rFonts w:ascii="Times New Roman" w:eastAsia="Calibri" w:hAnsi="Times New Roman"/>
          <w:kern w:val="0"/>
          <w:sz w:val="24"/>
          <w:szCs w:val="24"/>
        </w:rPr>
        <w:t xml:space="preserve"> arī </w:t>
      </w:r>
      <w:r w:rsidR="00D51838" w:rsidRPr="00D80CFD">
        <w:rPr>
          <w:rFonts w:ascii="Times New Roman" w:hAnsi="Times New Roman"/>
          <w:sz w:val="24"/>
          <w:szCs w:val="24"/>
        </w:rPr>
        <w:t>izsludināt</w:t>
      </w:r>
      <w:r w:rsidR="008C02F3" w:rsidRPr="00D80CFD">
        <w:rPr>
          <w:rFonts w:ascii="Times New Roman" w:hAnsi="Times New Roman"/>
          <w:sz w:val="24"/>
          <w:szCs w:val="24"/>
        </w:rPr>
        <w:t>os</w:t>
      </w:r>
      <w:r w:rsidR="00D51838" w:rsidRPr="00D80CFD">
        <w:rPr>
          <w:rFonts w:ascii="Times New Roman" w:hAnsi="Times New Roman"/>
          <w:sz w:val="24"/>
          <w:szCs w:val="24"/>
        </w:rPr>
        <w:t xml:space="preserve"> saistoš</w:t>
      </w:r>
      <w:r w:rsidR="008C02F3" w:rsidRPr="00D80CFD">
        <w:rPr>
          <w:rFonts w:ascii="Times New Roman" w:hAnsi="Times New Roman"/>
          <w:sz w:val="24"/>
          <w:szCs w:val="24"/>
        </w:rPr>
        <w:t>os</w:t>
      </w:r>
      <w:r w:rsidR="00D51838" w:rsidRPr="00D80CFD">
        <w:rPr>
          <w:rFonts w:ascii="Times New Roman" w:hAnsi="Times New Roman"/>
          <w:sz w:val="24"/>
          <w:szCs w:val="24"/>
        </w:rPr>
        <w:t xml:space="preserve"> noteikum</w:t>
      </w:r>
      <w:r w:rsidR="008C02F3" w:rsidRPr="00D80CFD">
        <w:rPr>
          <w:rFonts w:ascii="Times New Roman" w:hAnsi="Times New Roman"/>
          <w:sz w:val="24"/>
          <w:szCs w:val="24"/>
        </w:rPr>
        <w:t>us</w:t>
      </w:r>
      <w:r w:rsidR="008C02F3" w:rsidRPr="00D80CFD">
        <w:rPr>
          <w:rFonts w:ascii="Times New Roman" w:hAnsi="Times New Roman"/>
          <w:sz w:val="24"/>
          <w:szCs w:val="24"/>
        </w:rPr>
        <w:t xml:space="preserve">, vienlaikus nodrošinot </w:t>
      </w:r>
      <w:r w:rsidR="00D80CFD" w:rsidRPr="00D80CFD">
        <w:rPr>
          <w:rFonts w:ascii="Times New Roman" w:hAnsi="Times New Roman"/>
          <w:sz w:val="24"/>
          <w:szCs w:val="24"/>
        </w:rPr>
        <w:t xml:space="preserve">to </w:t>
      </w:r>
      <w:r w:rsidR="008C02F3" w:rsidRPr="00D80CFD">
        <w:rPr>
          <w:rFonts w:ascii="Times New Roman" w:hAnsi="Times New Roman"/>
          <w:sz w:val="24"/>
          <w:szCs w:val="24"/>
        </w:rPr>
        <w:t>atbilstību oficiālajai publikācijai</w:t>
      </w:r>
      <w:r w:rsidR="00D80CFD" w:rsidRPr="00D80CFD">
        <w:rPr>
          <w:rFonts w:ascii="Times New Roman" w:hAnsi="Times New Roman"/>
          <w:sz w:val="24"/>
          <w:szCs w:val="24"/>
        </w:rPr>
        <w:t xml:space="preserve"> un</w:t>
      </w:r>
      <w:r w:rsidR="008C02F3" w:rsidRPr="00D80CFD">
        <w:rPr>
          <w:rFonts w:ascii="Times New Roman" w:hAnsi="Times New Roman"/>
          <w:sz w:val="24"/>
          <w:szCs w:val="24"/>
        </w:rPr>
        <w:t xml:space="preserve"> norād</w:t>
      </w:r>
      <w:r w:rsidR="00D80CFD" w:rsidRPr="00D80CFD">
        <w:rPr>
          <w:rFonts w:ascii="Times New Roman" w:hAnsi="Times New Roman"/>
          <w:sz w:val="24"/>
          <w:szCs w:val="24"/>
        </w:rPr>
        <w:t>ot</w:t>
      </w:r>
      <w:r w:rsidR="008C02F3" w:rsidRPr="00D80CFD">
        <w:rPr>
          <w:rFonts w:ascii="Times New Roman" w:hAnsi="Times New Roman"/>
          <w:sz w:val="24"/>
          <w:szCs w:val="24"/>
        </w:rPr>
        <w:t xml:space="preserve"> atsauci uz oficiālo publikāciju</w:t>
      </w:r>
      <w:r w:rsidR="00D80CFD" w:rsidRPr="00D80CFD">
        <w:rPr>
          <w:rFonts w:ascii="Times New Roman" w:hAnsi="Times New Roman"/>
          <w:sz w:val="24"/>
          <w:szCs w:val="24"/>
        </w:rPr>
        <w:t>.</w:t>
      </w:r>
      <w:r w:rsidR="00D51838" w:rsidRPr="00D80CFD">
        <w:rPr>
          <w:rStyle w:val="FootnoteReference"/>
          <w:rFonts w:ascii="Times New Roman" w:hAnsi="Times New Roman"/>
          <w:sz w:val="24"/>
          <w:szCs w:val="24"/>
        </w:rPr>
        <w:footnoteReference w:id="33"/>
      </w:r>
    </w:p>
    <w:p w14:paraId="3E82C886" w14:textId="77777777" w:rsidR="00051367" w:rsidRDefault="00051367" w:rsidP="002E7F2F">
      <w:pPr>
        <w:spacing w:before="120" w:after="120" w:line="240" w:lineRule="auto"/>
        <w:jc w:val="both"/>
        <w:rPr>
          <w:rFonts w:ascii="Times New Roman" w:eastAsia="Calibri" w:hAnsi="Times New Roman"/>
          <w:kern w:val="0"/>
          <w:sz w:val="24"/>
          <w:szCs w:val="24"/>
          <w:shd w:val="clear" w:color="auto" w:fill="FFFFFF"/>
        </w:rPr>
      </w:pPr>
    </w:p>
    <w:p w14:paraId="4D4ED93D" w14:textId="77777777" w:rsidR="00DD0ECC" w:rsidRDefault="00DD0ECC" w:rsidP="002E7F2F">
      <w:pPr>
        <w:spacing w:before="120" w:after="120" w:line="240" w:lineRule="auto"/>
        <w:jc w:val="both"/>
        <w:rPr>
          <w:rFonts w:ascii="Times New Roman" w:eastAsia="Calibri" w:hAnsi="Times New Roman"/>
          <w:kern w:val="0"/>
          <w:sz w:val="24"/>
          <w:szCs w:val="24"/>
          <w:shd w:val="clear" w:color="auto" w:fill="FFFFFF"/>
        </w:rPr>
      </w:pPr>
    </w:p>
    <w:p w14:paraId="10B55CFA"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176B6170"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5F0EC711"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3D1AFA74"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5C3D2D07"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2A311165"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20C7C61F"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78E1C312"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538E3D4B"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26D77ED4"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32CCDA35"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4A6D1737" w14:textId="77777777" w:rsidR="00C10F94" w:rsidRDefault="00C10F94" w:rsidP="002E7F2F">
      <w:pPr>
        <w:spacing w:before="120" w:after="120" w:line="240" w:lineRule="auto"/>
        <w:jc w:val="both"/>
        <w:rPr>
          <w:rFonts w:ascii="Times New Roman" w:eastAsia="Calibri" w:hAnsi="Times New Roman"/>
          <w:kern w:val="0"/>
          <w:sz w:val="24"/>
          <w:szCs w:val="24"/>
          <w:shd w:val="clear" w:color="auto" w:fill="FFFFFF"/>
        </w:rPr>
      </w:pPr>
    </w:p>
    <w:p w14:paraId="09CF9997" w14:textId="77777777" w:rsidR="002E7F2F" w:rsidRPr="00EE00EF" w:rsidRDefault="002E7F2F" w:rsidP="002E7F2F">
      <w:pPr>
        <w:suppressAutoHyphens w:val="0"/>
        <w:autoSpaceDN/>
        <w:spacing w:after="0" w:line="240" w:lineRule="auto"/>
        <w:rPr>
          <w:rFonts w:ascii="Times New Roman" w:eastAsia="Calibri" w:hAnsi="Times New Roman"/>
          <w:kern w:val="0"/>
          <w:sz w:val="20"/>
          <w:szCs w:val="20"/>
        </w:rPr>
      </w:pPr>
      <w:r w:rsidRPr="00EE00EF">
        <w:rPr>
          <w:rFonts w:ascii="Times New Roman" w:eastAsia="Calibri" w:hAnsi="Times New Roman"/>
          <w:kern w:val="0"/>
          <w:sz w:val="20"/>
          <w:szCs w:val="20"/>
        </w:rPr>
        <w:t>Sagatavoja:</w:t>
      </w:r>
    </w:p>
    <w:p w14:paraId="7C43F7A4" w14:textId="2A8EB003" w:rsidR="002E7F2F" w:rsidRPr="00EE00EF" w:rsidRDefault="002E7F2F" w:rsidP="002E7F2F">
      <w:pPr>
        <w:suppressAutoHyphens w:val="0"/>
        <w:autoSpaceDN/>
        <w:spacing w:after="0" w:line="240" w:lineRule="auto"/>
        <w:rPr>
          <w:rFonts w:ascii="Times New Roman" w:eastAsia="Calibri" w:hAnsi="Times New Roman"/>
          <w:kern w:val="0"/>
          <w:sz w:val="20"/>
          <w:szCs w:val="20"/>
        </w:rPr>
      </w:pPr>
      <w:r w:rsidRPr="00EE00EF">
        <w:rPr>
          <w:rFonts w:ascii="Times New Roman" w:eastAsia="Calibri" w:hAnsi="Times New Roman"/>
          <w:b/>
          <w:bCs/>
          <w:kern w:val="0"/>
          <w:sz w:val="20"/>
          <w:szCs w:val="20"/>
        </w:rPr>
        <w:t>Līga Zvilna-Karlsone</w:t>
      </w:r>
      <w:r w:rsidRPr="00EE00EF">
        <w:rPr>
          <w:rFonts w:ascii="Times New Roman" w:eastAsia="Calibri" w:hAnsi="Times New Roman"/>
          <w:kern w:val="0"/>
          <w:sz w:val="20"/>
          <w:szCs w:val="20"/>
        </w:rPr>
        <w:t>, Pašvaldību departamenta Pašvaldību darbības tiesiskā nodrošinājuma nodaļas vecākā e</w:t>
      </w:r>
      <w:r w:rsidR="00EE00EF">
        <w:rPr>
          <w:rFonts w:ascii="Times New Roman" w:eastAsia="Calibri" w:hAnsi="Times New Roman"/>
          <w:kern w:val="0"/>
          <w:sz w:val="20"/>
          <w:szCs w:val="20"/>
        </w:rPr>
        <w:t>ks</w:t>
      </w:r>
      <w:r w:rsidRPr="00EE00EF">
        <w:rPr>
          <w:rFonts w:ascii="Times New Roman" w:eastAsia="Calibri" w:hAnsi="Times New Roman"/>
          <w:kern w:val="0"/>
          <w:sz w:val="20"/>
          <w:szCs w:val="20"/>
        </w:rPr>
        <w:t>perte</w:t>
      </w:r>
    </w:p>
    <w:p w14:paraId="56803AD9" w14:textId="77777777" w:rsidR="002E7F2F" w:rsidRPr="00EE00EF" w:rsidRDefault="002E7F2F" w:rsidP="002E7F2F">
      <w:pPr>
        <w:suppressAutoHyphens w:val="0"/>
        <w:autoSpaceDN/>
        <w:spacing w:after="0" w:line="240" w:lineRule="auto"/>
        <w:rPr>
          <w:rFonts w:ascii="Times New Roman" w:eastAsia="Calibri" w:hAnsi="Times New Roman"/>
          <w:kern w:val="0"/>
          <w:sz w:val="20"/>
          <w:szCs w:val="20"/>
        </w:rPr>
      </w:pPr>
      <w:r w:rsidRPr="00EE00EF">
        <w:rPr>
          <w:rFonts w:ascii="Times New Roman" w:eastAsia="Calibri" w:hAnsi="Times New Roman"/>
          <w:b/>
          <w:bCs/>
          <w:kern w:val="0"/>
          <w:sz w:val="20"/>
          <w:szCs w:val="20"/>
        </w:rPr>
        <w:t>Marta Bergmane</w:t>
      </w:r>
      <w:r w:rsidRPr="00EE00EF">
        <w:rPr>
          <w:rFonts w:ascii="Times New Roman" w:eastAsia="Calibri" w:hAnsi="Times New Roman"/>
          <w:kern w:val="0"/>
          <w:sz w:val="20"/>
          <w:szCs w:val="20"/>
        </w:rPr>
        <w:t>, Pašvaldību departamenta direktora vietniece – Pašvaldību darbības tiesiskā nodrošinājuma nodaļas vadītāja</w:t>
      </w:r>
    </w:p>
    <w:p w14:paraId="105E82CF" w14:textId="77777777" w:rsidR="002E7F2F" w:rsidRPr="00EE00EF" w:rsidRDefault="002E7F2F" w:rsidP="002E7F2F">
      <w:pPr>
        <w:suppressAutoHyphens w:val="0"/>
        <w:autoSpaceDN/>
        <w:spacing w:before="60" w:after="60" w:line="240" w:lineRule="auto"/>
        <w:jc w:val="both"/>
        <w:rPr>
          <w:rFonts w:ascii="Times New Roman" w:eastAsia="Calibri" w:hAnsi="Times New Roman"/>
          <w:bCs/>
          <w:kern w:val="0"/>
          <w:sz w:val="20"/>
          <w:szCs w:val="20"/>
        </w:rPr>
      </w:pPr>
    </w:p>
    <w:p w14:paraId="3A539971" w14:textId="2CD8CF58" w:rsidR="00051367" w:rsidRPr="002E7F2F" w:rsidRDefault="002E7F2F" w:rsidP="002E7F2F">
      <w:pPr>
        <w:suppressAutoHyphens w:val="0"/>
        <w:autoSpaceDN/>
        <w:spacing w:before="60" w:after="60" w:line="240" w:lineRule="auto"/>
        <w:jc w:val="both"/>
        <w:rPr>
          <w:rFonts w:ascii="Times New Roman" w:eastAsia="Calibri" w:hAnsi="Times New Roman"/>
          <w:bCs/>
          <w:kern w:val="0"/>
          <w:sz w:val="20"/>
          <w:szCs w:val="20"/>
        </w:rPr>
      </w:pPr>
      <w:r w:rsidRPr="00EE00EF">
        <w:rPr>
          <w:rFonts w:ascii="Times New Roman" w:eastAsia="Calibri" w:hAnsi="Times New Roman"/>
          <w:bCs/>
          <w:kern w:val="0"/>
          <w:sz w:val="20"/>
          <w:szCs w:val="20"/>
        </w:rPr>
        <w:t xml:space="preserve">05.06.2024., aktualizēts </w:t>
      </w:r>
      <w:r w:rsidR="00C10F94" w:rsidRPr="00EE00EF">
        <w:rPr>
          <w:rFonts w:ascii="Times New Roman" w:eastAsia="Calibri" w:hAnsi="Times New Roman"/>
          <w:bCs/>
          <w:kern w:val="0"/>
          <w:sz w:val="20"/>
          <w:szCs w:val="20"/>
        </w:rPr>
        <w:t>29</w:t>
      </w:r>
      <w:r w:rsidRPr="00EE00EF">
        <w:rPr>
          <w:rFonts w:ascii="Times New Roman" w:eastAsia="Calibri" w:hAnsi="Times New Roman"/>
          <w:bCs/>
          <w:kern w:val="0"/>
          <w:sz w:val="20"/>
          <w:szCs w:val="20"/>
        </w:rPr>
        <w:t>.07.2024.</w:t>
      </w:r>
    </w:p>
    <w:sectPr w:rsidR="00051367" w:rsidRPr="002E7F2F" w:rsidSect="00575C66">
      <w:headerReference w:type="default" r:id="rId8"/>
      <w:pgSz w:w="11906" w:h="16838"/>
      <w:pgMar w:top="1134" w:right="849" w:bottom="144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64E3" w14:textId="77777777" w:rsidR="00A86BB0" w:rsidRDefault="00A86BB0">
      <w:pPr>
        <w:spacing w:after="0" w:line="240" w:lineRule="auto"/>
      </w:pPr>
      <w:r>
        <w:separator/>
      </w:r>
    </w:p>
  </w:endnote>
  <w:endnote w:type="continuationSeparator" w:id="0">
    <w:p w14:paraId="0D1C18C2" w14:textId="77777777" w:rsidR="00A86BB0" w:rsidRDefault="00A8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DC93C" w14:textId="77777777" w:rsidR="00A86BB0" w:rsidRDefault="00A86BB0">
      <w:pPr>
        <w:spacing w:after="0" w:line="240" w:lineRule="auto"/>
      </w:pPr>
      <w:r>
        <w:rPr>
          <w:color w:val="000000"/>
        </w:rPr>
        <w:separator/>
      </w:r>
    </w:p>
  </w:footnote>
  <w:footnote w:type="continuationSeparator" w:id="0">
    <w:p w14:paraId="465C5234" w14:textId="77777777" w:rsidR="00A86BB0" w:rsidRDefault="00A86BB0">
      <w:pPr>
        <w:spacing w:after="0" w:line="240" w:lineRule="auto"/>
      </w:pPr>
      <w:r>
        <w:continuationSeparator/>
      </w:r>
    </w:p>
  </w:footnote>
  <w:footnote w:id="1">
    <w:p w14:paraId="1E9E48F2" w14:textId="77777777" w:rsidR="00972819" w:rsidRPr="001A0D2D" w:rsidRDefault="00972819" w:rsidP="00972819">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Valsts pārvaldes iekārtas likuma</w:t>
      </w:r>
      <w:r w:rsidRPr="001A0D2D">
        <w:rPr>
          <w:rFonts w:ascii="Times New Roman" w:hAnsi="Times New Roman"/>
          <w:vertAlign w:val="superscript"/>
        </w:rPr>
        <w:t xml:space="preserve"> </w:t>
      </w:r>
      <w:r w:rsidRPr="001A0D2D">
        <w:rPr>
          <w:rFonts w:ascii="Times New Roman" w:hAnsi="Times New Roman"/>
        </w:rPr>
        <w:t>10. panta septītā daļa</w:t>
      </w:r>
    </w:p>
  </w:footnote>
  <w:footnote w:id="2">
    <w:p w14:paraId="396132DF" w14:textId="77777777" w:rsidR="00972819" w:rsidRPr="001A0D2D" w:rsidRDefault="00972819" w:rsidP="00972819">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Augstākās tiesas Administratīvo lietu departamenta 2017. gada 13. februāra sprieduma lietā Nr. SKA-613/2017, 9. punkts</w:t>
      </w:r>
    </w:p>
  </w:footnote>
  <w:footnote w:id="3">
    <w:p w14:paraId="2A3895CB" w14:textId="77777777" w:rsidR="00051367" w:rsidRPr="001A0D2D" w:rsidRDefault="00000000">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w:t>
      </w:r>
      <w:r w:rsidRPr="001A0D2D">
        <w:rPr>
          <w:rFonts w:ascii="Times New Roman" w:hAnsi="Times New Roman"/>
          <w:bCs/>
        </w:rPr>
        <w:t>Latvijas Republikas Senāta Administratīvo lietu departamenta</w:t>
      </w:r>
      <w:r w:rsidRPr="001A0D2D">
        <w:rPr>
          <w:rFonts w:ascii="Times New Roman" w:hAnsi="Times New Roman"/>
          <w:b/>
        </w:rPr>
        <w:t xml:space="preserve"> </w:t>
      </w:r>
      <w:r w:rsidRPr="001A0D2D">
        <w:rPr>
          <w:rFonts w:ascii="Times New Roman" w:hAnsi="Times New Roman"/>
        </w:rPr>
        <w:t xml:space="preserve">2019.gada 31. janvāra spriedums lietā Nr. SKA-255/2019 (ECLI:LV:AT:2019:0131.A420358416.2.S), 7.punkts ar atsauci uz Senāta 2007. gada 8. jūnija spriedumu lietā Nr. SKA-194/2007 (A42158404). </w:t>
      </w:r>
    </w:p>
  </w:footnote>
  <w:footnote w:id="4">
    <w:p w14:paraId="09C0808E" w14:textId="77777777" w:rsidR="00051367" w:rsidRPr="001A0D2D" w:rsidRDefault="00000000">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Pašvaldību likuma 2. panta pirmā daļa</w:t>
      </w:r>
    </w:p>
  </w:footnote>
  <w:footnote w:id="5">
    <w:p w14:paraId="391081A8" w14:textId="1FFA4BE4" w:rsidR="00051367" w:rsidRPr="001A0D2D" w:rsidRDefault="00000000">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 xml:space="preserve">Turpat </w:t>
      </w:r>
      <w:r w:rsidR="002B5FF9" w:rsidRPr="001A0D2D">
        <w:rPr>
          <w:rFonts w:ascii="Times New Roman" w:hAnsi="Times New Roman"/>
        </w:rPr>
        <w:t>–</w:t>
      </w:r>
      <w:r w:rsidRPr="001A0D2D">
        <w:rPr>
          <w:rFonts w:ascii="Times New Roman" w:hAnsi="Times New Roman"/>
        </w:rPr>
        <w:t xml:space="preserve"> 51. panta piektā daļa</w:t>
      </w:r>
    </w:p>
  </w:footnote>
  <w:footnote w:id="6">
    <w:p w14:paraId="4FFAD579" w14:textId="77777777" w:rsidR="00583FCB" w:rsidRPr="001A0D2D" w:rsidRDefault="00583FCB" w:rsidP="00583FCB">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Pašvaldību likuma 20. panta pirmā daļa – situācijā, ja atsevišķām pašvaldības institūcijām ir izveidotas atsevišķas tīmekļvietnes u.c.</w:t>
      </w:r>
    </w:p>
  </w:footnote>
  <w:footnote w:id="7">
    <w:p w14:paraId="57C462D0" w14:textId="21A4DBAD" w:rsidR="00051367" w:rsidRPr="001A0D2D" w:rsidRDefault="00000000">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 xml:space="preserve">Turpat </w:t>
      </w:r>
      <w:r w:rsidR="00A62405" w:rsidRPr="001A0D2D">
        <w:rPr>
          <w:rFonts w:ascii="Times New Roman" w:hAnsi="Times New Roman"/>
        </w:rPr>
        <w:t>–</w:t>
      </w:r>
      <w:r w:rsidRPr="001A0D2D">
        <w:rPr>
          <w:rFonts w:ascii="Times New Roman" w:hAnsi="Times New Roman"/>
        </w:rPr>
        <w:t xml:space="preserve"> 52. pants</w:t>
      </w:r>
    </w:p>
  </w:footnote>
  <w:footnote w:id="8">
    <w:p w14:paraId="240FB4C2" w14:textId="77777777" w:rsidR="00051367" w:rsidRPr="001A0D2D" w:rsidRDefault="00000000">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Turpat – 3. panta otrā daļa</w:t>
      </w:r>
    </w:p>
  </w:footnote>
  <w:footnote w:id="9">
    <w:p w14:paraId="09963F3C" w14:textId="0BE0A23B" w:rsidR="00051367" w:rsidRPr="001A0D2D" w:rsidRDefault="00000000">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bCs/>
        </w:rPr>
        <w:t>Skatīt</w:t>
      </w:r>
      <w:r w:rsidR="00DA1C5D" w:rsidRPr="001A0D2D">
        <w:rPr>
          <w:rFonts w:ascii="Times New Roman" w:hAnsi="Times New Roman"/>
          <w:bCs/>
        </w:rPr>
        <w:t xml:space="preserve"> arī</w:t>
      </w:r>
      <w:r w:rsidRPr="001A0D2D">
        <w:rPr>
          <w:rFonts w:ascii="Times New Roman" w:hAnsi="Times New Roman"/>
          <w:bCs/>
        </w:rPr>
        <w:t xml:space="preserve">: </w:t>
      </w:r>
      <w:hyperlink r:id="rId1" w:history="1">
        <w:r w:rsidR="002A7C61" w:rsidRPr="008E7DC7">
          <w:rPr>
            <w:rStyle w:val="Hyperlink"/>
            <w:rFonts w:ascii="Times New Roman" w:hAnsi="Times New Roman"/>
            <w:bCs/>
          </w:rPr>
          <w:t>https://www.varam.gov.lv/lv/citi-materiali</w:t>
        </w:r>
      </w:hyperlink>
      <w:r w:rsidR="002A7C61">
        <w:rPr>
          <w:rFonts w:ascii="Times New Roman" w:hAnsi="Times New Roman"/>
          <w:bCs/>
        </w:rPr>
        <w:t xml:space="preserve"> </w:t>
      </w:r>
      <w:r w:rsidRPr="002A7C61">
        <w:rPr>
          <w:rFonts w:ascii="Times New Roman" w:hAnsi="Times New Roman"/>
          <w:bCs/>
        </w:rPr>
        <w:t xml:space="preserve">- </w:t>
      </w:r>
      <w:r w:rsidRPr="001A0D2D">
        <w:rPr>
          <w:rFonts w:ascii="Times New Roman" w:hAnsi="Times New Roman"/>
          <w:bCs/>
        </w:rPr>
        <w:t>“Pašvaldības informatīvais izdevums”</w:t>
      </w:r>
    </w:p>
  </w:footnote>
  <w:footnote w:id="10">
    <w:p w14:paraId="31BFF67B" w14:textId="77777777" w:rsidR="00625D33" w:rsidRPr="001A0D2D" w:rsidRDefault="00625D33" w:rsidP="00625D33">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Latvijas Republikas Satversmes tiesas 2003. gada 29. oktobra spriedumu lietā Nr. 2003-05-01 31. punkts</w:t>
      </w:r>
    </w:p>
  </w:footnote>
  <w:footnote w:id="11">
    <w:p w14:paraId="2C5F9A03" w14:textId="77777777" w:rsidR="00625D33" w:rsidRPr="001A0D2D" w:rsidRDefault="00625D33" w:rsidP="00625D33">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Pašvaldību likuma – 52. pants</w:t>
      </w:r>
    </w:p>
  </w:footnote>
  <w:footnote w:id="12">
    <w:p w14:paraId="24A27D7A" w14:textId="77777777" w:rsidR="00686429" w:rsidRPr="001A0D2D" w:rsidRDefault="00686429" w:rsidP="00686429">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Turpat – 52. panta pirmā daļa</w:t>
      </w:r>
    </w:p>
  </w:footnote>
  <w:footnote w:id="13">
    <w:p w14:paraId="2FDB4D59" w14:textId="187A42A6" w:rsidR="00031178" w:rsidRPr="001A0D2D" w:rsidRDefault="00031178">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Primāri – Informācijas atklātības likums un Pašvaldību likums</w:t>
      </w:r>
    </w:p>
  </w:footnote>
  <w:footnote w:id="14">
    <w:p w14:paraId="6404A295" w14:textId="77777777" w:rsidR="00051367" w:rsidRPr="001A0D2D" w:rsidRDefault="00000000">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Latvijas Republikas Augstākā tiesa, 2020., Tiesu prakses apkopojums “Tiesības uz pieeju informācijai” 7. lpp.</w:t>
      </w:r>
    </w:p>
  </w:footnote>
  <w:footnote w:id="15">
    <w:p w14:paraId="03A7A6F5" w14:textId="3E58C1A6" w:rsidR="00051367" w:rsidRPr="001A0D2D" w:rsidRDefault="00000000">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bookmarkStart w:id="1" w:name="_Hlk171944238"/>
      <w:r w:rsidR="00BD1956" w:rsidRPr="001A0D2D">
        <w:rPr>
          <w:rFonts w:ascii="Times New Roman" w:hAnsi="Times New Roman"/>
        </w:rPr>
        <w:t>Pašvaldību likuma</w:t>
      </w:r>
      <w:bookmarkEnd w:id="1"/>
      <w:r w:rsidR="00BD1956" w:rsidRPr="001A0D2D">
        <w:rPr>
          <w:rFonts w:ascii="Times New Roman" w:hAnsi="Times New Roman"/>
        </w:rPr>
        <w:t xml:space="preserve"> </w:t>
      </w:r>
      <w:r w:rsidRPr="001A0D2D">
        <w:rPr>
          <w:rFonts w:ascii="Times New Roman" w:hAnsi="Times New Roman"/>
        </w:rPr>
        <w:t>4. panta pirmā daļa</w:t>
      </w:r>
    </w:p>
  </w:footnote>
  <w:footnote w:id="16">
    <w:p w14:paraId="0C98FE18" w14:textId="77777777" w:rsidR="008646C4" w:rsidRPr="001A0D2D" w:rsidRDefault="008646C4" w:rsidP="008646C4">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Turpat – 4. panta trešā daļa</w:t>
      </w:r>
    </w:p>
  </w:footnote>
  <w:footnote w:id="17">
    <w:p w14:paraId="64588E4C" w14:textId="77777777" w:rsidR="008646C4" w:rsidRPr="001A0D2D" w:rsidRDefault="008646C4" w:rsidP="008646C4">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color w:val="000000"/>
        </w:rPr>
        <w:t xml:space="preserve"> </w:t>
      </w:r>
      <w:r w:rsidRPr="001A0D2D">
        <w:rPr>
          <w:rFonts w:ascii="Times New Roman" w:hAnsi="Times New Roman"/>
          <w:color w:val="000000"/>
        </w:rPr>
        <w:t>Turpat – 10. panta pirmās daļas 19. punkts</w:t>
      </w:r>
    </w:p>
  </w:footnote>
  <w:footnote w:id="18">
    <w:p w14:paraId="3457E090" w14:textId="77777777" w:rsidR="008646C4" w:rsidRPr="001A0D2D" w:rsidRDefault="008646C4" w:rsidP="008646C4">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Konkurences likuma 14.</w:t>
      </w:r>
      <w:r w:rsidRPr="001A0D2D">
        <w:rPr>
          <w:rFonts w:ascii="Times New Roman" w:hAnsi="Times New Roman"/>
          <w:vertAlign w:val="superscript"/>
        </w:rPr>
        <w:t>1</w:t>
      </w:r>
      <w:r w:rsidRPr="001A0D2D">
        <w:rPr>
          <w:rFonts w:ascii="Times New Roman" w:hAnsi="Times New Roman"/>
        </w:rPr>
        <w:t> pants</w:t>
      </w:r>
    </w:p>
  </w:footnote>
  <w:footnote w:id="19">
    <w:p w14:paraId="2A4EBDD2" w14:textId="77777777" w:rsidR="008646C4" w:rsidRPr="001A0D2D" w:rsidRDefault="008646C4" w:rsidP="008646C4">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 xml:space="preserve">Likumprojekta “Grozījumi Konkurences likumā” (Nr.1312/Lp12) anotācija, pieejama </w:t>
      </w:r>
      <w:hyperlink r:id="rId2" w:history="1">
        <w:r w:rsidRPr="001A0D2D">
          <w:rPr>
            <w:rStyle w:val="Hyperlink"/>
            <w:rFonts w:ascii="Times New Roman" w:hAnsi="Times New Roman"/>
          </w:rPr>
          <w:t>LP teksts (saeima.lv)</w:t>
        </w:r>
      </w:hyperlink>
    </w:p>
  </w:footnote>
  <w:footnote w:id="20">
    <w:p w14:paraId="29D4DC09" w14:textId="77777777" w:rsidR="008646C4" w:rsidRPr="001A0D2D" w:rsidRDefault="008646C4" w:rsidP="008646C4">
      <w:pPr>
        <w:pStyle w:val="FootnoteText"/>
        <w:jc w:val="both"/>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bookmarkStart w:id="2" w:name="_Hlk167794324"/>
      <w:r w:rsidRPr="001A0D2D">
        <w:rPr>
          <w:rFonts w:ascii="Times New Roman" w:hAnsi="Times New Roman"/>
        </w:rPr>
        <w:t xml:space="preserve">Pašvaldību likuma </w:t>
      </w:r>
      <w:bookmarkEnd w:id="2"/>
      <w:r w:rsidRPr="001A0D2D">
        <w:rPr>
          <w:rFonts w:ascii="Times New Roman" w:hAnsi="Times New Roman"/>
        </w:rPr>
        <w:t>49. panta pirmās daļas 6. punkts</w:t>
      </w:r>
    </w:p>
  </w:footnote>
  <w:footnote w:id="21">
    <w:p w14:paraId="06FCEC33" w14:textId="57A1023F" w:rsidR="00C5798D" w:rsidRPr="001A0D2D" w:rsidRDefault="00C5798D">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Pašvaldību likuma 28. panta trešā daļa</w:t>
      </w:r>
      <w:r w:rsidR="00AB4F1D" w:rsidRPr="001A0D2D">
        <w:rPr>
          <w:rFonts w:ascii="Times New Roman" w:hAnsi="Times New Roman"/>
        </w:rPr>
        <w:t xml:space="preserve"> un 29. panta piektā daļa</w:t>
      </w:r>
    </w:p>
  </w:footnote>
  <w:footnote w:id="22">
    <w:p w14:paraId="39ECA685" w14:textId="70A2B512" w:rsidR="00895F9D" w:rsidRPr="001A0D2D" w:rsidRDefault="00895F9D" w:rsidP="00895F9D">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 xml:space="preserve">Turpat </w:t>
      </w:r>
      <w:r w:rsidR="00390DB6" w:rsidRPr="001A0D2D">
        <w:rPr>
          <w:rFonts w:ascii="Times New Roman" w:hAnsi="Times New Roman"/>
        </w:rPr>
        <w:t>–</w:t>
      </w:r>
      <w:r w:rsidRPr="001A0D2D">
        <w:rPr>
          <w:rFonts w:ascii="Times New Roman" w:hAnsi="Times New Roman"/>
        </w:rPr>
        <w:t xml:space="preserve"> 38. panta sestā</w:t>
      </w:r>
      <w:r w:rsidR="003104EA" w:rsidRPr="001A0D2D">
        <w:rPr>
          <w:rFonts w:ascii="Times New Roman" w:hAnsi="Times New Roman"/>
        </w:rPr>
        <w:t xml:space="preserve"> un septītā</w:t>
      </w:r>
      <w:r w:rsidRPr="001A0D2D">
        <w:rPr>
          <w:rFonts w:ascii="Times New Roman" w:hAnsi="Times New Roman"/>
        </w:rPr>
        <w:t xml:space="preserve"> daļa</w:t>
      </w:r>
    </w:p>
  </w:footnote>
  <w:footnote w:id="23">
    <w:p w14:paraId="0F74F7A9" w14:textId="1D453B53" w:rsidR="003C38B4" w:rsidRPr="001A0D2D" w:rsidRDefault="003C38B4">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Turpat – 27. panta trešā daļa</w:t>
      </w:r>
    </w:p>
  </w:footnote>
  <w:footnote w:id="24">
    <w:p w14:paraId="7930E711" w14:textId="7962D8DF" w:rsidR="00B17FE4" w:rsidRPr="001A0D2D" w:rsidRDefault="00B17FE4">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 xml:space="preserve">Turpat </w:t>
      </w:r>
      <w:r w:rsidR="005A6837" w:rsidRPr="001A0D2D">
        <w:rPr>
          <w:rFonts w:ascii="Times New Roman" w:hAnsi="Times New Roman"/>
        </w:rPr>
        <w:t>– 41. panta otrā daļa, 42. panta trešā daļa un 43. panta pirmā daļa</w:t>
      </w:r>
    </w:p>
  </w:footnote>
  <w:footnote w:id="25">
    <w:p w14:paraId="65E227D0" w14:textId="26A9682A" w:rsidR="00AA73AB" w:rsidRPr="003F0952" w:rsidRDefault="00AA73AB">
      <w:pPr>
        <w:pStyle w:val="FootnoteText"/>
        <w:rPr>
          <w:rFonts w:ascii="Times New Roman" w:hAnsi="Times New Roman"/>
        </w:rPr>
      </w:pPr>
      <w:r w:rsidRPr="003F0952">
        <w:rPr>
          <w:rStyle w:val="FootnoteReference"/>
          <w:rFonts w:ascii="Times New Roman" w:hAnsi="Times New Roman"/>
        </w:rPr>
        <w:footnoteRef/>
      </w:r>
      <w:r w:rsidRPr="003F0952">
        <w:rPr>
          <w:rFonts w:ascii="Times New Roman" w:hAnsi="Times New Roman"/>
        </w:rPr>
        <w:t xml:space="preserve"> </w:t>
      </w:r>
      <w:r w:rsidR="00FB3A5D">
        <w:rPr>
          <w:rFonts w:ascii="Times New Roman" w:hAnsi="Times New Roman"/>
        </w:rPr>
        <w:t>Pašvaldību likuma</w:t>
      </w:r>
      <w:r w:rsidRPr="003F0952">
        <w:rPr>
          <w:rFonts w:ascii="Times New Roman" w:hAnsi="Times New Roman"/>
        </w:rPr>
        <w:t xml:space="preserve"> 41. panta astotā daļa</w:t>
      </w:r>
    </w:p>
  </w:footnote>
  <w:footnote w:id="26">
    <w:p w14:paraId="2F101FA3" w14:textId="7807AB91" w:rsidR="00824B4D" w:rsidRPr="001A0D2D" w:rsidRDefault="00824B4D">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 xml:space="preserve">Turpat </w:t>
      </w:r>
      <w:r w:rsidR="00390DB6" w:rsidRPr="001A0D2D">
        <w:rPr>
          <w:rFonts w:ascii="Times New Roman" w:hAnsi="Times New Roman"/>
        </w:rPr>
        <w:t>–</w:t>
      </w:r>
      <w:r w:rsidRPr="001A0D2D">
        <w:rPr>
          <w:rFonts w:ascii="Times New Roman" w:hAnsi="Times New Roman"/>
        </w:rPr>
        <w:t xml:space="preserve"> 46. panta trešā un ceturtā daļa</w:t>
      </w:r>
    </w:p>
  </w:footnote>
  <w:footnote w:id="27">
    <w:p w14:paraId="33CEB45C" w14:textId="59EC51A3" w:rsidR="00BD1956" w:rsidRPr="001A0D2D" w:rsidRDefault="00BD1956">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 xml:space="preserve">Turpat </w:t>
      </w:r>
      <w:r w:rsidR="00390DB6" w:rsidRPr="001A0D2D">
        <w:rPr>
          <w:rFonts w:ascii="Times New Roman" w:hAnsi="Times New Roman"/>
        </w:rPr>
        <w:t>–</w:t>
      </w:r>
      <w:r w:rsidRPr="001A0D2D">
        <w:rPr>
          <w:rFonts w:ascii="Times New Roman" w:hAnsi="Times New Roman"/>
        </w:rPr>
        <w:t xml:space="preserve"> 50 panta otrā daļa</w:t>
      </w:r>
    </w:p>
  </w:footnote>
  <w:footnote w:id="28">
    <w:p w14:paraId="533F755C" w14:textId="04DD87D6" w:rsidR="00FB7974" w:rsidRPr="001A0D2D" w:rsidRDefault="00FB7974">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00044A16" w:rsidRPr="001A0D2D">
        <w:rPr>
          <w:rFonts w:ascii="Times New Roman" w:hAnsi="Times New Roman"/>
        </w:rPr>
        <w:t xml:space="preserve">Turpat </w:t>
      </w:r>
      <w:r w:rsidR="00390DB6" w:rsidRPr="001A0D2D">
        <w:rPr>
          <w:rFonts w:ascii="Times New Roman" w:hAnsi="Times New Roman"/>
        </w:rPr>
        <w:t>–</w:t>
      </w:r>
      <w:r w:rsidR="00044A16" w:rsidRPr="001A0D2D">
        <w:rPr>
          <w:rFonts w:ascii="Times New Roman" w:hAnsi="Times New Roman"/>
        </w:rPr>
        <w:t xml:space="preserve"> 52. panta pirmā daļa</w:t>
      </w:r>
    </w:p>
  </w:footnote>
  <w:footnote w:id="29">
    <w:p w14:paraId="4068AAFA" w14:textId="5F79135B" w:rsidR="008F18D4" w:rsidRPr="001A0D2D" w:rsidRDefault="008F18D4">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009A477F" w:rsidRPr="001A0D2D">
        <w:rPr>
          <w:rFonts w:ascii="Times New Roman" w:hAnsi="Times New Roman"/>
        </w:rPr>
        <w:t xml:space="preserve">Turpat </w:t>
      </w:r>
      <w:r w:rsidR="00390DB6" w:rsidRPr="001A0D2D">
        <w:rPr>
          <w:rFonts w:ascii="Times New Roman" w:hAnsi="Times New Roman"/>
        </w:rPr>
        <w:t>–</w:t>
      </w:r>
      <w:r w:rsidR="009A477F" w:rsidRPr="001A0D2D">
        <w:rPr>
          <w:rFonts w:ascii="Times New Roman" w:hAnsi="Times New Roman"/>
        </w:rPr>
        <w:t xml:space="preserve"> 53. panta piektā daļa</w:t>
      </w:r>
    </w:p>
  </w:footnote>
  <w:footnote w:id="30">
    <w:p w14:paraId="29F66A46" w14:textId="6F5B09DE" w:rsidR="00235D87" w:rsidRDefault="00235D87">
      <w:pPr>
        <w:pStyle w:val="FootnoteText"/>
      </w:pPr>
      <w:r w:rsidRPr="00120EA9">
        <w:rPr>
          <w:rStyle w:val="FootnoteReference"/>
          <w:rFonts w:ascii="Times New Roman" w:hAnsi="Times New Roman"/>
        </w:rPr>
        <w:footnoteRef/>
      </w:r>
      <w:r w:rsidRPr="00120EA9">
        <w:rPr>
          <w:rFonts w:ascii="Times New Roman" w:hAnsi="Times New Roman"/>
        </w:rPr>
        <w:t xml:space="preserve"> </w:t>
      </w:r>
      <w:r w:rsidR="00120EA9" w:rsidRPr="00120EA9">
        <w:rPr>
          <w:rFonts w:ascii="Times New Roman" w:hAnsi="Times New Roman"/>
        </w:rPr>
        <w:t xml:space="preserve">Turpat – 53. panta ceturtā </w:t>
      </w:r>
      <w:r w:rsidR="00120EA9" w:rsidRPr="001A0D2D">
        <w:rPr>
          <w:rFonts w:ascii="Times New Roman" w:hAnsi="Times New Roman"/>
        </w:rPr>
        <w:t>daļa</w:t>
      </w:r>
    </w:p>
  </w:footnote>
  <w:footnote w:id="31">
    <w:p w14:paraId="7CC87F52" w14:textId="1A425D1D" w:rsidR="00C54CC3" w:rsidRPr="001A0D2D" w:rsidRDefault="00C54CC3">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Turpat – 5</w:t>
      </w:r>
      <w:r w:rsidR="00D73611" w:rsidRPr="001A0D2D">
        <w:rPr>
          <w:rFonts w:ascii="Times New Roman" w:hAnsi="Times New Roman"/>
        </w:rPr>
        <w:t>5</w:t>
      </w:r>
      <w:r w:rsidRPr="001A0D2D">
        <w:rPr>
          <w:rFonts w:ascii="Times New Roman" w:hAnsi="Times New Roman"/>
        </w:rPr>
        <w:t xml:space="preserve">. panta </w:t>
      </w:r>
      <w:r w:rsidR="00F63954" w:rsidRPr="001A0D2D">
        <w:rPr>
          <w:rFonts w:ascii="Times New Roman" w:hAnsi="Times New Roman"/>
        </w:rPr>
        <w:t xml:space="preserve">trešā </w:t>
      </w:r>
      <w:r w:rsidR="00DF4F57" w:rsidRPr="001A0D2D">
        <w:rPr>
          <w:rFonts w:ascii="Times New Roman" w:hAnsi="Times New Roman"/>
        </w:rPr>
        <w:t xml:space="preserve">un piektā </w:t>
      </w:r>
      <w:r w:rsidR="00F63954" w:rsidRPr="001A0D2D">
        <w:rPr>
          <w:rFonts w:ascii="Times New Roman" w:hAnsi="Times New Roman"/>
        </w:rPr>
        <w:t>daļa</w:t>
      </w:r>
    </w:p>
  </w:footnote>
  <w:footnote w:id="32">
    <w:p w14:paraId="12FCC731" w14:textId="37B198CE" w:rsidR="00D43F68" w:rsidRPr="001A0D2D" w:rsidRDefault="00D43F68">
      <w:pPr>
        <w:pStyle w:val="FootnoteText"/>
        <w:rPr>
          <w:rFonts w:ascii="Times New Roman" w:hAnsi="Times New Roman"/>
        </w:rPr>
      </w:pPr>
      <w:r w:rsidRPr="001A0D2D">
        <w:rPr>
          <w:rStyle w:val="FootnoteReference"/>
          <w:rFonts w:ascii="Times New Roman" w:hAnsi="Times New Roman"/>
        </w:rPr>
        <w:footnoteRef/>
      </w:r>
      <w:r w:rsidRPr="001A0D2D">
        <w:rPr>
          <w:rFonts w:ascii="Times New Roman" w:hAnsi="Times New Roman"/>
        </w:rPr>
        <w:t xml:space="preserve"> </w:t>
      </w:r>
      <w:r w:rsidRPr="001A0D2D">
        <w:rPr>
          <w:rFonts w:ascii="Times New Roman" w:hAnsi="Times New Roman"/>
        </w:rPr>
        <w:t xml:space="preserve">Turpat </w:t>
      </w:r>
      <w:r w:rsidR="00390DB6" w:rsidRPr="001A0D2D">
        <w:rPr>
          <w:rFonts w:ascii="Times New Roman" w:hAnsi="Times New Roman"/>
        </w:rPr>
        <w:t>–</w:t>
      </w:r>
      <w:r w:rsidRPr="001A0D2D">
        <w:rPr>
          <w:rFonts w:ascii="Times New Roman" w:hAnsi="Times New Roman"/>
        </w:rPr>
        <w:t xml:space="preserve"> 57. panta piektā daļa</w:t>
      </w:r>
    </w:p>
  </w:footnote>
  <w:footnote w:id="33">
    <w:p w14:paraId="7BD6BF04" w14:textId="77777777" w:rsidR="00D51838" w:rsidRPr="00FB482F" w:rsidRDefault="00D51838" w:rsidP="00D51838">
      <w:pPr>
        <w:pStyle w:val="FootnoteText"/>
        <w:rPr>
          <w:rFonts w:ascii="Times New Roman" w:hAnsi="Times New Roman"/>
        </w:rPr>
      </w:pPr>
      <w:r w:rsidRPr="00FB482F">
        <w:rPr>
          <w:rStyle w:val="FootnoteReference"/>
          <w:rFonts w:ascii="Times New Roman" w:hAnsi="Times New Roman"/>
        </w:rPr>
        <w:footnoteRef/>
      </w:r>
      <w:r w:rsidRPr="00FB482F">
        <w:rPr>
          <w:rFonts w:ascii="Times New Roman" w:hAnsi="Times New Roman"/>
        </w:rPr>
        <w:t xml:space="preserve"> </w:t>
      </w:r>
      <w:r w:rsidRPr="00FB482F">
        <w:rPr>
          <w:rFonts w:ascii="Times New Roman" w:hAnsi="Times New Roman"/>
        </w:rPr>
        <w:t>Turpat –</w:t>
      </w:r>
      <w:r>
        <w:rPr>
          <w:rFonts w:ascii="Times New Roman" w:hAnsi="Times New Roman"/>
        </w:rPr>
        <w:t xml:space="preserve"> </w:t>
      </w:r>
      <w:r w:rsidRPr="00FB482F">
        <w:rPr>
          <w:rFonts w:ascii="Times New Roman" w:hAnsi="Times New Roman"/>
        </w:rPr>
        <w:t>47. panta astotā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A8CDF" w14:textId="77777777" w:rsidR="00A67936" w:rsidRPr="00F34B60" w:rsidRDefault="00000000">
    <w:pPr>
      <w:pStyle w:val="Header"/>
      <w:jc w:val="center"/>
      <w:rPr>
        <w:rFonts w:ascii="Times New Roman" w:hAnsi="Times New Roman"/>
      </w:rPr>
    </w:pPr>
    <w:r w:rsidRPr="00F34B60">
      <w:rPr>
        <w:rFonts w:ascii="Times New Roman" w:hAnsi="Times New Roman"/>
      </w:rPr>
      <w:fldChar w:fldCharType="begin"/>
    </w:r>
    <w:r w:rsidRPr="00F34B60">
      <w:rPr>
        <w:rFonts w:ascii="Times New Roman" w:hAnsi="Times New Roman"/>
      </w:rPr>
      <w:instrText xml:space="preserve"> PAGE </w:instrText>
    </w:r>
    <w:r w:rsidRPr="00F34B60">
      <w:rPr>
        <w:rFonts w:ascii="Times New Roman" w:hAnsi="Times New Roman"/>
      </w:rPr>
      <w:fldChar w:fldCharType="separate"/>
    </w:r>
    <w:r w:rsidRPr="00F34B60">
      <w:rPr>
        <w:rFonts w:ascii="Times New Roman" w:hAnsi="Times New Roman"/>
      </w:rPr>
      <w:t>2</w:t>
    </w:r>
    <w:r w:rsidRPr="00F34B60">
      <w:rPr>
        <w:rFonts w:ascii="Times New Roman" w:hAnsi="Times New Roman"/>
      </w:rPr>
      <w:fldChar w:fldCharType="end"/>
    </w:r>
  </w:p>
  <w:p w14:paraId="6B3AF3BE" w14:textId="77777777" w:rsidR="00A67936" w:rsidRDefault="00A67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93BE3"/>
    <w:multiLevelType w:val="multilevel"/>
    <w:tmpl w:val="AB8E0072"/>
    <w:lvl w:ilvl="0">
      <w:start w:val="1"/>
      <w:numFmt w:val="bullet"/>
      <w:lvlText w:val=""/>
      <w:lvlJc w:val="left"/>
      <w:pPr>
        <w:tabs>
          <w:tab w:val="num" w:pos="720"/>
        </w:tabs>
        <w:ind w:left="720" w:hanging="360"/>
      </w:pPr>
      <w:rPr>
        <w:rFonts w:ascii="Symbol" w:hAnsi="Symbol" w:hint="default"/>
        <w:color w:val="3A7C22"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47750"/>
    <w:multiLevelType w:val="multilevel"/>
    <w:tmpl w:val="152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362748">
    <w:abstractNumId w:val="0"/>
  </w:num>
  <w:num w:numId="2" w16cid:durableId="1567763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67"/>
    <w:rsid w:val="00004C8F"/>
    <w:rsid w:val="000068D5"/>
    <w:rsid w:val="00023792"/>
    <w:rsid w:val="00031178"/>
    <w:rsid w:val="00044A16"/>
    <w:rsid w:val="00047F1D"/>
    <w:rsid w:val="00051367"/>
    <w:rsid w:val="000616E6"/>
    <w:rsid w:val="00073CDE"/>
    <w:rsid w:val="0007746A"/>
    <w:rsid w:val="00081721"/>
    <w:rsid w:val="000861D1"/>
    <w:rsid w:val="000A1BDC"/>
    <w:rsid w:val="000A6D62"/>
    <w:rsid w:val="000B157C"/>
    <w:rsid w:val="000C2FC1"/>
    <w:rsid w:val="000D6F79"/>
    <w:rsid w:val="000F40B9"/>
    <w:rsid w:val="000F7A10"/>
    <w:rsid w:val="00100057"/>
    <w:rsid w:val="00105CBD"/>
    <w:rsid w:val="00120EA9"/>
    <w:rsid w:val="001317AA"/>
    <w:rsid w:val="001660E9"/>
    <w:rsid w:val="00166578"/>
    <w:rsid w:val="0017013A"/>
    <w:rsid w:val="001826CA"/>
    <w:rsid w:val="00184188"/>
    <w:rsid w:val="00187F58"/>
    <w:rsid w:val="001A0D2D"/>
    <w:rsid w:val="001B5E0B"/>
    <w:rsid w:val="001C2144"/>
    <w:rsid w:val="001D0F50"/>
    <w:rsid w:val="001D61E0"/>
    <w:rsid w:val="001E150A"/>
    <w:rsid w:val="001F30C7"/>
    <w:rsid w:val="001F3851"/>
    <w:rsid w:val="00223A44"/>
    <w:rsid w:val="00235D87"/>
    <w:rsid w:val="00244BB6"/>
    <w:rsid w:val="00251F19"/>
    <w:rsid w:val="00257DC7"/>
    <w:rsid w:val="00270D96"/>
    <w:rsid w:val="002969BE"/>
    <w:rsid w:val="002A02BA"/>
    <w:rsid w:val="002A7C61"/>
    <w:rsid w:val="002A7DE4"/>
    <w:rsid w:val="002B1808"/>
    <w:rsid w:val="002B5FF9"/>
    <w:rsid w:val="002D7F24"/>
    <w:rsid w:val="002E3BC4"/>
    <w:rsid w:val="002E4AB5"/>
    <w:rsid w:val="002E7F2F"/>
    <w:rsid w:val="00303EC5"/>
    <w:rsid w:val="003104EA"/>
    <w:rsid w:val="00337D91"/>
    <w:rsid w:val="003779DA"/>
    <w:rsid w:val="00390DB6"/>
    <w:rsid w:val="00392DB6"/>
    <w:rsid w:val="003930AF"/>
    <w:rsid w:val="003A4377"/>
    <w:rsid w:val="003B191D"/>
    <w:rsid w:val="003C053F"/>
    <w:rsid w:val="003C3568"/>
    <w:rsid w:val="003C38B4"/>
    <w:rsid w:val="003D58BC"/>
    <w:rsid w:val="003F0952"/>
    <w:rsid w:val="004133E6"/>
    <w:rsid w:val="004226E2"/>
    <w:rsid w:val="00424B7D"/>
    <w:rsid w:val="00425832"/>
    <w:rsid w:val="00430194"/>
    <w:rsid w:val="00431FDF"/>
    <w:rsid w:val="00451831"/>
    <w:rsid w:val="00453FA0"/>
    <w:rsid w:val="00456267"/>
    <w:rsid w:val="00465640"/>
    <w:rsid w:val="004A5064"/>
    <w:rsid w:val="004D7C11"/>
    <w:rsid w:val="00512D87"/>
    <w:rsid w:val="00514FC0"/>
    <w:rsid w:val="005211FD"/>
    <w:rsid w:val="00534705"/>
    <w:rsid w:val="005418D3"/>
    <w:rsid w:val="005421CC"/>
    <w:rsid w:val="0055496C"/>
    <w:rsid w:val="00557987"/>
    <w:rsid w:val="00562342"/>
    <w:rsid w:val="00573F6B"/>
    <w:rsid w:val="005759F2"/>
    <w:rsid w:val="00575C66"/>
    <w:rsid w:val="00583FCB"/>
    <w:rsid w:val="005956FE"/>
    <w:rsid w:val="0059658F"/>
    <w:rsid w:val="005A0289"/>
    <w:rsid w:val="005A0581"/>
    <w:rsid w:val="005A6837"/>
    <w:rsid w:val="005B59B8"/>
    <w:rsid w:val="005C0670"/>
    <w:rsid w:val="005F2556"/>
    <w:rsid w:val="005F7D3A"/>
    <w:rsid w:val="00600D3D"/>
    <w:rsid w:val="00625D33"/>
    <w:rsid w:val="006334FB"/>
    <w:rsid w:val="00635336"/>
    <w:rsid w:val="00686429"/>
    <w:rsid w:val="006B4311"/>
    <w:rsid w:val="006C1656"/>
    <w:rsid w:val="006C4848"/>
    <w:rsid w:val="006D736C"/>
    <w:rsid w:val="006E3266"/>
    <w:rsid w:val="006F72C9"/>
    <w:rsid w:val="00712AAC"/>
    <w:rsid w:val="007217F8"/>
    <w:rsid w:val="00742B10"/>
    <w:rsid w:val="00746424"/>
    <w:rsid w:val="00756FDF"/>
    <w:rsid w:val="00760294"/>
    <w:rsid w:val="00764C5E"/>
    <w:rsid w:val="00773E3E"/>
    <w:rsid w:val="007829DE"/>
    <w:rsid w:val="007A5BF1"/>
    <w:rsid w:val="007C3CF1"/>
    <w:rsid w:val="007E70D7"/>
    <w:rsid w:val="00800585"/>
    <w:rsid w:val="00803FB5"/>
    <w:rsid w:val="00817EFC"/>
    <w:rsid w:val="00824B4D"/>
    <w:rsid w:val="00845CDB"/>
    <w:rsid w:val="008646C4"/>
    <w:rsid w:val="00864799"/>
    <w:rsid w:val="008741A2"/>
    <w:rsid w:val="00887115"/>
    <w:rsid w:val="00892284"/>
    <w:rsid w:val="00895F9D"/>
    <w:rsid w:val="008C02F3"/>
    <w:rsid w:val="008C5F49"/>
    <w:rsid w:val="008C68FC"/>
    <w:rsid w:val="008F18D4"/>
    <w:rsid w:val="008F2E58"/>
    <w:rsid w:val="008F4961"/>
    <w:rsid w:val="0090111B"/>
    <w:rsid w:val="00906299"/>
    <w:rsid w:val="009239AC"/>
    <w:rsid w:val="00925261"/>
    <w:rsid w:val="0093215F"/>
    <w:rsid w:val="00954F7F"/>
    <w:rsid w:val="00966575"/>
    <w:rsid w:val="00972819"/>
    <w:rsid w:val="009734C6"/>
    <w:rsid w:val="0097468A"/>
    <w:rsid w:val="00990F55"/>
    <w:rsid w:val="009A477F"/>
    <w:rsid w:val="009A54E8"/>
    <w:rsid w:val="009C09E1"/>
    <w:rsid w:val="009D5DA3"/>
    <w:rsid w:val="009F5BDA"/>
    <w:rsid w:val="00A072D1"/>
    <w:rsid w:val="00A16FAB"/>
    <w:rsid w:val="00A272DE"/>
    <w:rsid w:val="00A316E1"/>
    <w:rsid w:val="00A46D3A"/>
    <w:rsid w:val="00A555D2"/>
    <w:rsid w:val="00A62405"/>
    <w:rsid w:val="00A64B42"/>
    <w:rsid w:val="00A67936"/>
    <w:rsid w:val="00A86BB0"/>
    <w:rsid w:val="00AA2859"/>
    <w:rsid w:val="00AA2A9E"/>
    <w:rsid w:val="00AA73AB"/>
    <w:rsid w:val="00AB4F1D"/>
    <w:rsid w:val="00AC20B6"/>
    <w:rsid w:val="00AE5181"/>
    <w:rsid w:val="00B0181C"/>
    <w:rsid w:val="00B17FE4"/>
    <w:rsid w:val="00B61ACF"/>
    <w:rsid w:val="00B924F8"/>
    <w:rsid w:val="00BA7E48"/>
    <w:rsid w:val="00BB6788"/>
    <w:rsid w:val="00BD1956"/>
    <w:rsid w:val="00BE13FD"/>
    <w:rsid w:val="00C10F94"/>
    <w:rsid w:val="00C13700"/>
    <w:rsid w:val="00C24A6D"/>
    <w:rsid w:val="00C51B75"/>
    <w:rsid w:val="00C54CC3"/>
    <w:rsid w:val="00C5798D"/>
    <w:rsid w:val="00C602C3"/>
    <w:rsid w:val="00C80599"/>
    <w:rsid w:val="00CA1C09"/>
    <w:rsid w:val="00CB12EA"/>
    <w:rsid w:val="00CB52E2"/>
    <w:rsid w:val="00CB5D31"/>
    <w:rsid w:val="00CF01A3"/>
    <w:rsid w:val="00D22947"/>
    <w:rsid w:val="00D25D50"/>
    <w:rsid w:val="00D30456"/>
    <w:rsid w:val="00D43F68"/>
    <w:rsid w:val="00D51838"/>
    <w:rsid w:val="00D73611"/>
    <w:rsid w:val="00D80CFD"/>
    <w:rsid w:val="00D92331"/>
    <w:rsid w:val="00DA1C5D"/>
    <w:rsid w:val="00DD0ECC"/>
    <w:rsid w:val="00DD3913"/>
    <w:rsid w:val="00DE2DB8"/>
    <w:rsid w:val="00DF1303"/>
    <w:rsid w:val="00DF4F57"/>
    <w:rsid w:val="00E12B67"/>
    <w:rsid w:val="00E21C88"/>
    <w:rsid w:val="00E437E5"/>
    <w:rsid w:val="00E545A6"/>
    <w:rsid w:val="00E717F6"/>
    <w:rsid w:val="00E74BEF"/>
    <w:rsid w:val="00E84A79"/>
    <w:rsid w:val="00E971A7"/>
    <w:rsid w:val="00EA4A0B"/>
    <w:rsid w:val="00ED4B70"/>
    <w:rsid w:val="00EE00EF"/>
    <w:rsid w:val="00F200DF"/>
    <w:rsid w:val="00F34B60"/>
    <w:rsid w:val="00F50666"/>
    <w:rsid w:val="00F511CF"/>
    <w:rsid w:val="00F569C2"/>
    <w:rsid w:val="00F61DEF"/>
    <w:rsid w:val="00F63954"/>
    <w:rsid w:val="00F7067B"/>
    <w:rsid w:val="00F70B47"/>
    <w:rsid w:val="00F803D3"/>
    <w:rsid w:val="00FB3A5D"/>
    <w:rsid w:val="00FB482F"/>
    <w:rsid w:val="00FB7974"/>
    <w:rsid w:val="00FC1369"/>
    <w:rsid w:val="00FC1C0D"/>
    <w:rsid w:val="00FC2BC5"/>
    <w:rsid w:val="00FD02B3"/>
    <w:rsid w:val="00FE5AD5"/>
    <w:rsid w:val="00FF6A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863D"/>
  <w15:docId w15:val="{9DD90EE7-1B67-4D76-B37B-72CE3587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lv-LV"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rPr>
      <w:color w:val="0000FF"/>
      <w:u w:val="single"/>
    </w:rPr>
  </w:style>
  <w:style w:type="paragraph" w:styleId="FootnoteText">
    <w:name w:val="footnote text"/>
    <w:basedOn w:val="Normal"/>
    <w:pPr>
      <w:widowControl w:val="0"/>
      <w:spacing w:after="0" w:line="240" w:lineRule="auto"/>
    </w:pPr>
    <w:rPr>
      <w:rFonts w:ascii="Calibri" w:eastAsia="Calibri" w:hAnsi="Calibri"/>
      <w:kern w:val="0"/>
      <w:sz w:val="20"/>
      <w:szCs w:val="20"/>
    </w:rPr>
  </w:style>
  <w:style w:type="character" w:customStyle="1" w:styleId="FootnoteTextChar">
    <w:name w:val="Footnote Text Char"/>
    <w:basedOn w:val="DefaultParagraphFont"/>
    <w:rPr>
      <w:rFonts w:ascii="Calibri" w:eastAsia="Calibri" w:hAnsi="Calibri" w:cs="Times New Roman"/>
      <w:kern w:val="0"/>
      <w:sz w:val="20"/>
      <w:szCs w:val="20"/>
    </w:rPr>
  </w:style>
  <w:style w:type="character" w:styleId="FootnoteReference">
    <w:name w:val="footnote reference"/>
    <w:basedOn w:val="DefaultParagraphFont"/>
    <w:rPr>
      <w:position w:val="0"/>
      <w:vertAlign w:val="superscript"/>
    </w:rPr>
  </w:style>
  <w:style w:type="paragraph" w:customStyle="1" w:styleId="Char2">
    <w:name w:val="Char2"/>
    <w:basedOn w:val="Normal"/>
    <w:next w:val="Normal"/>
    <w:pPr>
      <w:keepNext/>
      <w:keepLines/>
      <w:spacing w:before="120" w:line="240" w:lineRule="exact"/>
      <w:jc w:val="both"/>
      <w:outlineLvl w:val="0"/>
    </w:pPr>
    <w:rPr>
      <w:vertAlign w:val="superscript"/>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153"/>
        <w:tab w:val="right" w:pos="83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98928">
      <w:bodyDiv w:val="1"/>
      <w:marLeft w:val="0"/>
      <w:marRight w:val="0"/>
      <w:marTop w:val="0"/>
      <w:marBottom w:val="0"/>
      <w:divBdr>
        <w:top w:val="none" w:sz="0" w:space="0" w:color="auto"/>
        <w:left w:val="none" w:sz="0" w:space="0" w:color="auto"/>
        <w:bottom w:val="none" w:sz="0" w:space="0" w:color="auto"/>
        <w:right w:val="none" w:sz="0" w:space="0" w:color="auto"/>
      </w:divBdr>
    </w:div>
    <w:div w:id="1460146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itania.saeima.lv/LIVS13/SaeimaLIVS13.nsf/0/91F6A9EB656D3E33C225835A00373D0C?OpenDocument" TargetMode="External"/><Relationship Id="rId1" Type="http://schemas.openxmlformats.org/officeDocument/2006/relationships/hyperlink" Target="https://www.varam.gov.lv/lv/citi-materi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0A7C-0F81-457F-ACC7-F6AD3053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7303</Words>
  <Characters>4164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Zvilna - Karlsone</dc:creator>
  <dc:description/>
  <cp:lastModifiedBy>Marta Bergmane</cp:lastModifiedBy>
  <cp:revision>43</cp:revision>
  <dcterms:created xsi:type="dcterms:W3CDTF">2024-07-29T11:21:00Z</dcterms:created>
  <dcterms:modified xsi:type="dcterms:W3CDTF">2024-07-29T12:05:00Z</dcterms:modified>
</cp:coreProperties>
</file>