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65F7E1" w14:textId="77777777" w:rsidR="005E0D73" w:rsidRPr="00980325" w:rsidRDefault="005E0D73" w:rsidP="003924FD">
      <w:pPr>
        <w:pStyle w:val="NoSpacing"/>
        <w:jc w:val="center"/>
        <w:rPr>
          <w:b/>
          <w:sz w:val="24"/>
          <w:szCs w:val="24"/>
        </w:rPr>
      </w:pPr>
      <w:r w:rsidRPr="00980325">
        <w:rPr>
          <w:b/>
          <w:sz w:val="24"/>
          <w:szCs w:val="24"/>
        </w:rPr>
        <w:t>Vadlīnijas saistošo noteikumu izstrādei</w:t>
      </w:r>
    </w:p>
    <w:p w14:paraId="3DE32FA8" w14:textId="77777777" w:rsidR="005E0D73" w:rsidRPr="00980325" w:rsidRDefault="005E0D73" w:rsidP="003924FD">
      <w:pPr>
        <w:pStyle w:val="NoSpacing"/>
        <w:jc w:val="center"/>
        <w:rPr>
          <w:rFonts w:eastAsia="Calibri"/>
          <w:b/>
          <w:bCs/>
          <w:sz w:val="24"/>
          <w:szCs w:val="24"/>
        </w:rPr>
      </w:pPr>
    </w:p>
    <w:p w14:paraId="4FA80D5B" w14:textId="77777777" w:rsidR="008E568F" w:rsidRPr="00980325" w:rsidRDefault="008E568F" w:rsidP="003924FD">
      <w:pPr>
        <w:pStyle w:val="NoSpacing"/>
        <w:jc w:val="center"/>
        <w:rPr>
          <w:rFonts w:eastAsia="Calibri"/>
          <w:b/>
          <w:bCs/>
          <w:sz w:val="24"/>
          <w:szCs w:val="24"/>
        </w:rPr>
      </w:pPr>
      <w:r w:rsidRPr="00980325">
        <w:rPr>
          <w:rFonts w:eastAsia="Calibri"/>
          <w:b/>
          <w:bCs/>
          <w:sz w:val="24"/>
          <w:szCs w:val="24"/>
        </w:rPr>
        <w:t>Pašvaldības nolikum</w:t>
      </w:r>
      <w:r w:rsidR="005E0D73" w:rsidRPr="00980325">
        <w:rPr>
          <w:rFonts w:eastAsia="Calibri"/>
          <w:b/>
          <w:bCs/>
          <w:sz w:val="24"/>
          <w:szCs w:val="24"/>
        </w:rPr>
        <w:t>s</w:t>
      </w:r>
    </w:p>
    <w:p w14:paraId="7D154747" w14:textId="77777777" w:rsidR="007C3127" w:rsidRPr="00980325" w:rsidRDefault="007C3127" w:rsidP="003924FD">
      <w:pPr>
        <w:pStyle w:val="NoSpacing"/>
        <w:jc w:val="center"/>
        <w:rPr>
          <w:rFonts w:eastAsia="Calibri"/>
          <w:sz w:val="24"/>
          <w:szCs w:val="24"/>
        </w:rPr>
      </w:pPr>
    </w:p>
    <w:p w14:paraId="2683020A" w14:textId="082886EC" w:rsidR="002E4F0A" w:rsidRPr="00363E12" w:rsidRDefault="009506A7" w:rsidP="003924FD">
      <w:pPr>
        <w:shd w:val="clear" w:color="auto" w:fill="FFFFFF"/>
        <w:overflowPunct w:val="0"/>
        <w:autoSpaceDE w:val="0"/>
        <w:autoSpaceDN w:val="0"/>
        <w:adjustRightInd w:val="0"/>
        <w:spacing w:after="0" w:line="240" w:lineRule="auto"/>
        <w:jc w:val="both"/>
        <w:textAlignment w:val="baseline"/>
        <w:rPr>
          <w:rFonts w:ascii="Times New Roman" w:hAnsi="Times New Roman"/>
          <w:sz w:val="24"/>
          <w:szCs w:val="24"/>
        </w:rPr>
      </w:pPr>
      <w:r w:rsidRPr="00363E12">
        <w:rPr>
          <w:rFonts w:ascii="Times New Roman" w:hAnsi="Times New Roman"/>
          <w:b/>
          <w:bCs/>
          <w:sz w:val="24"/>
          <w:szCs w:val="24"/>
        </w:rPr>
        <w:t>P</w:t>
      </w:r>
      <w:r w:rsidR="00F2512B" w:rsidRPr="00363E12">
        <w:rPr>
          <w:rFonts w:ascii="Times New Roman" w:hAnsi="Times New Roman"/>
          <w:b/>
          <w:bCs/>
          <w:sz w:val="24"/>
          <w:szCs w:val="24"/>
        </w:rPr>
        <w:t>ašvaldības nolikums</w:t>
      </w:r>
      <w:r w:rsidR="00F2512B" w:rsidRPr="00363E12">
        <w:rPr>
          <w:rFonts w:ascii="Times New Roman" w:hAnsi="Times New Roman"/>
          <w:sz w:val="24"/>
          <w:szCs w:val="24"/>
        </w:rPr>
        <w:t xml:space="preserve"> ir saistošie noteikumi, kas nosaka pašvaldības </w:t>
      </w:r>
      <w:r w:rsidR="00447779" w:rsidRPr="00363E12">
        <w:rPr>
          <w:rFonts w:ascii="Times New Roman" w:hAnsi="Times New Roman"/>
          <w:sz w:val="24"/>
          <w:szCs w:val="24"/>
        </w:rPr>
        <w:t xml:space="preserve">institucionālo sistēmu un darba </w:t>
      </w:r>
      <w:r w:rsidR="00F2512B" w:rsidRPr="00363E12">
        <w:rPr>
          <w:rFonts w:ascii="Times New Roman" w:hAnsi="Times New Roman"/>
          <w:sz w:val="24"/>
          <w:szCs w:val="24"/>
        </w:rPr>
        <w:t>organizācijas jautājumus</w:t>
      </w:r>
      <w:r w:rsidR="00E15419" w:rsidRPr="00363E12">
        <w:rPr>
          <w:rFonts w:ascii="Times New Roman" w:hAnsi="Times New Roman"/>
          <w:sz w:val="24"/>
          <w:szCs w:val="24"/>
        </w:rPr>
        <w:t>.</w:t>
      </w:r>
      <w:r w:rsidR="001401CA" w:rsidRPr="00363E12">
        <w:rPr>
          <w:rStyle w:val="FootnoteReference"/>
          <w:rFonts w:ascii="Times New Roman" w:hAnsi="Times New Roman"/>
          <w:sz w:val="24"/>
          <w:szCs w:val="24"/>
        </w:rPr>
        <w:footnoteReference w:id="2"/>
      </w:r>
      <w:r w:rsidR="00473A64" w:rsidRPr="00363E12" w:rsidDel="00473A64">
        <w:rPr>
          <w:rFonts w:ascii="Times New Roman" w:hAnsi="Times New Roman"/>
          <w:sz w:val="24"/>
          <w:szCs w:val="24"/>
        </w:rPr>
        <w:t xml:space="preserve"> </w:t>
      </w:r>
    </w:p>
    <w:p w14:paraId="7C96CB6F" w14:textId="77777777" w:rsidR="006308C7" w:rsidRDefault="006308C7" w:rsidP="003924FD">
      <w:pPr>
        <w:pStyle w:val="NoSpacing"/>
        <w:jc w:val="both"/>
        <w:rPr>
          <w:rFonts w:ascii="Arial" w:hAnsi="Arial" w:cs="Arial"/>
          <w:color w:val="414142"/>
          <w:sz w:val="20"/>
          <w:szCs w:val="20"/>
          <w:shd w:val="clear" w:color="auto" w:fill="FFFFFF"/>
        </w:rPr>
      </w:pPr>
    </w:p>
    <w:p w14:paraId="75A721F0" w14:textId="5FCAA7DE" w:rsidR="00222DCE" w:rsidRPr="00363E12" w:rsidRDefault="00B906A4" w:rsidP="003924FD">
      <w:pPr>
        <w:pStyle w:val="NoSpacing"/>
        <w:jc w:val="both"/>
        <w:rPr>
          <w:sz w:val="24"/>
          <w:szCs w:val="24"/>
          <w:shd w:val="clear" w:color="auto" w:fill="FFFFFF"/>
        </w:rPr>
      </w:pPr>
      <w:r w:rsidRPr="00363E12">
        <w:rPr>
          <w:rFonts w:eastAsia="Calibri"/>
          <w:sz w:val="24"/>
          <w:szCs w:val="24"/>
        </w:rPr>
        <w:t>S</w:t>
      </w:r>
      <w:r w:rsidR="00222DCE" w:rsidRPr="00363E12">
        <w:rPr>
          <w:rFonts w:eastAsia="Calibri"/>
          <w:sz w:val="24"/>
          <w:szCs w:val="24"/>
        </w:rPr>
        <w:t xml:space="preserve">aistošos noteikumus izstrādā, ievērojot </w:t>
      </w:r>
      <w:r w:rsidR="00DA4965" w:rsidRPr="00363E12">
        <w:rPr>
          <w:rFonts w:eastAsia="Calibri"/>
          <w:sz w:val="24"/>
          <w:szCs w:val="24"/>
        </w:rPr>
        <w:t xml:space="preserve">Pašvaldību likumā </w:t>
      </w:r>
      <w:r w:rsidR="00222DCE" w:rsidRPr="00363E12">
        <w:rPr>
          <w:rFonts w:eastAsia="Calibri"/>
          <w:sz w:val="24"/>
          <w:szCs w:val="24"/>
        </w:rPr>
        <w:t xml:space="preserve">noteikto regulējumu un </w:t>
      </w:r>
      <w:r w:rsidR="0087315B" w:rsidRPr="00363E12">
        <w:rPr>
          <w:rFonts w:eastAsia="Calibri"/>
          <w:sz w:val="24"/>
          <w:szCs w:val="24"/>
        </w:rPr>
        <w:t>pilnvarojuma</w:t>
      </w:r>
      <w:r w:rsidR="00222DCE" w:rsidRPr="00363E12">
        <w:rPr>
          <w:rFonts w:eastAsia="Calibri"/>
          <w:sz w:val="24"/>
          <w:szCs w:val="24"/>
        </w:rPr>
        <w:t xml:space="preserve"> apjomu, kā arī Ministru kabineta </w:t>
      </w:r>
      <w:r w:rsidR="00222DCE" w:rsidRPr="00363E12">
        <w:rPr>
          <w:sz w:val="24"/>
          <w:szCs w:val="24"/>
          <w:shd w:val="clear" w:color="auto" w:fill="FFFFFF"/>
        </w:rPr>
        <w:t>2009.</w:t>
      </w:r>
      <w:r w:rsidR="001401CA" w:rsidRPr="00363E12">
        <w:rPr>
          <w:sz w:val="24"/>
          <w:szCs w:val="24"/>
          <w:shd w:val="clear" w:color="auto" w:fill="FFFFFF"/>
        </w:rPr>
        <w:t> </w:t>
      </w:r>
      <w:r w:rsidR="00222DCE" w:rsidRPr="00363E12">
        <w:rPr>
          <w:sz w:val="24"/>
          <w:szCs w:val="24"/>
          <w:shd w:val="clear" w:color="auto" w:fill="FFFFFF"/>
        </w:rPr>
        <w:t>gada 3.</w:t>
      </w:r>
      <w:r w:rsidR="001401CA" w:rsidRPr="00363E12">
        <w:rPr>
          <w:sz w:val="24"/>
          <w:szCs w:val="24"/>
          <w:shd w:val="clear" w:color="auto" w:fill="FFFFFF"/>
        </w:rPr>
        <w:t> </w:t>
      </w:r>
      <w:r w:rsidR="00222DCE" w:rsidRPr="00363E12">
        <w:rPr>
          <w:sz w:val="24"/>
          <w:szCs w:val="24"/>
          <w:shd w:val="clear" w:color="auto" w:fill="FFFFFF"/>
        </w:rPr>
        <w:t>februāra noteikumos Nr.</w:t>
      </w:r>
      <w:r w:rsidR="001401CA" w:rsidRPr="00363E12">
        <w:rPr>
          <w:sz w:val="24"/>
          <w:szCs w:val="24"/>
          <w:shd w:val="clear" w:color="auto" w:fill="FFFFFF"/>
        </w:rPr>
        <w:t> </w:t>
      </w:r>
      <w:r w:rsidR="00222DCE" w:rsidRPr="00363E12">
        <w:rPr>
          <w:sz w:val="24"/>
          <w:szCs w:val="24"/>
          <w:shd w:val="clear" w:color="auto" w:fill="FFFFFF"/>
        </w:rPr>
        <w:t>108 “</w:t>
      </w:r>
      <w:r w:rsidR="00222DCE" w:rsidRPr="00363E12">
        <w:rPr>
          <w:sz w:val="24"/>
          <w:szCs w:val="24"/>
        </w:rPr>
        <w:t>Normatīvo aktu projektu sagatavošanas noteikumi</w:t>
      </w:r>
      <w:r w:rsidR="00222DCE" w:rsidRPr="00363E12">
        <w:rPr>
          <w:sz w:val="24"/>
          <w:szCs w:val="24"/>
          <w:shd w:val="clear" w:color="auto" w:fill="FFFFFF"/>
        </w:rPr>
        <w:t>” noteiktās prasības normatīvo aktu izstrādei.</w:t>
      </w:r>
    </w:p>
    <w:p w14:paraId="1E7BDE8D" w14:textId="77777777" w:rsidR="001401CA" w:rsidRPr="00363E12" w:rsidRDefault="001401CA" w:rsidP="003924FD">
      <w:pPr>
        <w:pStyle w:val="NoSpacing"/>
        <w:jc w:val="both"/>
        <w:rPr>
          <w:sz w:val="24"/>
          <w:szCs w:val="24"/>
          <w:shd w:val="clear" w:color="auto" w:fill="FFFFFF"/>
        </w:rPr>
      </w:pPr>
    </w:p>
    <w:p w14:paraId="303A07E6" w14:textId="5067AE04" w:rsidR="00447779" w:rsidRPr="00363E12" w:rsidRDefault="00004FB4" w:rsidP="003924FD">
      <w:pPr>
        <w:pStyle w:val="NoSpacing"/>
        <w:jc w:val="both"/>
        <w:rPr>
          <w:rFonts w:eastAsia="Calibri"/>
          <w:sz w:val="24"/>
          <w:szCs w:val="24"/>
        </w:rPr>
      </w:pPr>
      <w:r w:rsidRPr="00363E12">
        <w:rPr>
          <w:rFonts w:eastAsia="Calibri"/>
          <w:sz w:val="24"/>
          <w:szCs w:val="24"/>
        </w:rPr>
        <w:t xml:space="preserve">Pašvaldības nolikuma </w:t>
      </w:r>
      <w:r w:rsidR="00DA4965" w:rsidRPr="00363E12">
        <w:rPr>
          <w:rFonts w:eastAsia="Calibri"/>
          <w:sz w:val="24"/>
          <w:szCs w:val="24"/>
        </w:rPr>
        <w:t xml:space="preserve">izdošanas tiesiskais pamatojums ir </w:t>
      </w:r>
      <w:r w:rsidR="00DA4965" w:rsidRPr="00363E12">
        <w:rPr>
          <w:sz w:val="24"/>
          <w:szCs w:val="24"/>
        </w:rPr>
        <w:t xml:space="preserve">Pašvaldību likuma 49. panta pirmā daļa, </w:t>
      </w:r>
      <w:r w:rsidR="00F61FC2" w:rsidRPr="00363E12">
        <w:rPr>
          <w:b/>
          <w:bCs/>
          <w:sz w:val="24"/>
          <w:szCs w:val="24"/>
        </w:rPr>
        <w:t xml:space="preserve">kā arī </w:t>
      </w:r>
      <w:r w:rsidR="00CE698B" w:rsidRPr="00363E12">
        <w:rPr>
          <w:bCs/>
          <w:sz w:val="24"/>
          <w:szCs w:val="24"/>
        </w:rPr>
        <w:t>10. panta otrā daļa</w:t>
      </w:r>
      <w:r w:rsidR="0092232E" w:rsidRPr="00363E12">
        <w:rPr>
          <w:bCs/>
          <w:sz w:val="24"/>
          <w:szCs w:val="24"/>
        </w:rPr>
        <w:t xml:space="preserve"> (</w:t>
      </w:r>
      <w:r w:rsidR="004D5244" w:rsidRPr="00363E12">
        <w:rPr>
          <w:bCs/>
          <w:sz w:val="24"/>
          <w:szCs w:val="24"/>
        </w:rPr>
        <w:t>s</w:t>
      </w:r>
      <w:r w:rsidR="00C2709B" w:rsidRPr="00363E12">
        <w:rPr>
          <w:bCs/>
          <w:sz w:val="24"/>
          <w:szCs w:val="24"/>
        </w:rPr>
        <w:t>aistošo noteikumu izdošanas pamatojumā norāda tikai attiecināmos punktus un apakšpunktus, ja administrācijai netiek nodota visu norādīto jautājumu izlemšana</w:t>
      </w:r>
      <w:r w:rsidR="008F43B6" w:rsidRPr="00363E12">
        <w:rPr>
          <w:bCs/>
          <w:sz w:val="24"/>
          <w:szCs w:val="24"/>
        </w:rPr>
        <w:t>)</w:t>
      </w:r>
      <w:r w:rsidR="00F61FC2">
        <w:rPr>
          <w:bCs/>
          <w:sz w:val="24"/>
          <w:szCs w:val="24"/>
        </w:rPr>
        <w:t xml:space="preserve"> un</w:t>
      </w:r>
      <w:r w:rsidR="008F43B6" w:rsidRPr="00363E12">
        <w:rPr>
          <w:bCs/>
          <w:sz w:val="24"/>
          <w:szCs w:val="24"/>
        </w:rPr>
        <w:t xml:space="preserve"> </w:t>
      </w:r>
      <w:r w:rsidR="008F43B6" w:rsidRPr="00363E12">
        <w:rPr>
          <w:b/>
          <w:bCs/>
          <w:sz w:val="24"/>
          <w:szCs w:val="24"/>
        </w:rPr>
        <w:t>citas šā likuma normas</w:t>
      </w:r>
      <w:r w:rsidR="008F43B6" w:rsidRPr="00363E12">
        <w:rPr>
          <w:rStyle w:val="FootnoteReference"/>
          <w:sz w:val="24"/>
          <w:szCs w:val="24"/>
        </w:rPr>
        <w:footnoteReference w:id="3"/>
      </w:r>
      <w:r w:rsidR="001401CA" w:rsidRPr="00363E12">
        <w:rPr>
          <w:sz w:val="24"/>
          <w:szCs w:val="24"/>
        </w:rPr>
        <w:t xml:space="preserve">, </w:t>
      </w:r>
      <w:r w:rsidR="001401CA" w:rsidRPr="00363E12">
        <w:rPr>
          <w:b/>
          <w:bCs/>
          <w:sz w:val="24"/>
          <w:szCs w:val="24"/>
        </w:rPr>
        <w:t>ja attiecināms</w:t>
      </w:r>
      <w:r w:rsidR="008447C1" w:rsidRPr="00363E12">
        <w:rPr>
          <w:sz w:val="24"/>
          <w:szCs w:val="24"/>
        </w:rPr>
        <w:t>,</w:t>
      </w:r>
      <w:r w:rsidR="003356BB" w:rsidRPr="00363E12">
        <w:rPr>
          <w:sz w:val="24"/>
          <w:szCs w:val="24"/>
        </w:rPr>
        <w:t xml:space="preserve"> </w:t>
      </w:r>
      <w:r w:rsidR="00502383" w:rsidRPr="00363E12">
        <w:rPr>
          <w:rStyle w:val="cf01"/>
          <w:rFonts w:ascii="Times New Roman" w:hAnsi="Times New Roman" w:cs="Times New Roman"/>
          <w:sz w:val="24"/>
          <w:szCs w:val="24"/>
        </w:rPr>
        <w:t>lai būtu skaidr</w:t>
      </w:r>
      <w:r w:rsidR="00473A64">
        <w:rPr>
          <w:rStyle w:val="cf01"/>
          <w:rFonts w:ascii="Times New Roman" w:hAnsi="Times New Roman" w:cs="Times New Roman"/>
          <w:sz w:val="24"/>
          <w:szCs w:val="24"/>
        </w:rPr>
        <w:t>i saprotam</w:t>
      </w:r>
      <w:r w:rsidR="00502383" w:rsidRPr="00363E12">
        <w:rPr>
          <w:rStyle w:val="cf01"/>
          <w:rFonts w:ascii="Times New Roman" w:hAnsi="Times New Roman" w:cs="Times New Roman"/>
          <w:sz w:val="24"/>
          <w:szCs w:val="24"/>
        </w:rPr>
        <w:t>s, kur</w:t>
      </w:r>
      <w:r w:rsidR="00473A64">
        <w:rPr>
          <w:rStyle w:val="cf01"/>
          <w:rFonts w:ascii="Times New Roman" w:hAnsi="Times New Roman" w:cs="Times New Roman"/>
          <w:sz w:val="24"/>
          <w:szCs w:val="24"/>
        </w:rPr>
        <w:t>as</w:t>
      </w:r>
      <w:r w:rsidR="00502383" w:rsidRPr="00363E12">
        <w:rPr>
          <w:rStyle w:val="cf01"/>
          <w:rFonts w:ascii="Times New Roman" w:hAnsi="Times New Roman" w:cs="Times New Roman"/>
          <w:sz w:val="24"/>
          <w:szCs w:val="24"/>
        </w:rPr>
        <w:t xml:space="preserve"> pilnvaroj</w:t>
      </w:r>
      <w:r w:rsidR="00473A64">
        <w:rPr>
          <w:rStyle w:val="cf01"/>
          <w:rFonts w:ascii="Times New Roman" w:hAnsi="Times New Roman" w:cs="Times New Roman"/>
          <w:sz w:val="24"/>
          <w:szCs w:val="24"/>
        </w:rPr>
        <w:t>ošā</w:t>
      </w:r>
      <w:r w:rsidR="00502383" w:rsidRPr="00363E12">
        <w:rPr>
          <w:rStyle w:val="cf01"/>
          <w:rFonts w:ascii="Times New Roman" w:hAnsi="Times New Roman" w:cs="Times New Roman"/>
          <w:sz w:val="24"/>
          <w:szCs w:val="24"/>
        </w:rPr>
        <w:t>s</w:t>
      </w:r>
      <w:r w:rsidR="00473A64">
        <w:rPr>
          <w:rStyle w:val="cf01"/>
          <w:rFonts w:ascii="Times New Roman" w:hAnsi="Times New Roman" w:cs="Times New Roman"/>
          <w:sz w:val="24"/>
          <w:szCs w:val="24"/>
        </w:rPr>
        <w:t xml:space="preserve"> likuma normas, izdodot</w:t>
      </w:r>
      <w:r w:rsidR="00502383" w:rsidRPr="00363E12">
        <w:rPr>
          <w:rStyle w:val="cf01"/>
          <w:rFonts w:ascii="Times New Roman" w:hAnsi="Times New Roman" w:cs="Times New Roman"/>
          <w:sz w:val="24"/>
          <w:szCs w:val="24"/>
        </w:rPr>
        <w:t xml:space="preserve"> nolikum</w:t>
      </w:r>
      <w:r w:rsidR="00473A64">
        <w:rPr>
          <w:rStyle w:val="cf01"/>
          <w:rFonts w:ascii="Times New Roman" w:hAnsi="Times New Roman" w:cs="Times New Roman"/>
          <w:sz w:val="24"/>
          <w:szCs w:val="24"/>
        </w:rPr>
        <w:t>u, ir</w:t>
      </w:r>
      <w:r w:rsidR="00502383" w:rsidRPr="00363E12">
        <w:rPr>
          <w:rStyle w:val="cf01"/>
          <w:rFonts w:ascii="Times New Roman" w:hAnsi="Times New Roman" w:cs="Times New Roman"/>
          <w:sz w:val="24"/>
          <w:szCs w:val="24"/>
        </w:rPr>
        <w:t xml:space="preserve"> izmantot</w:t>
      </w:r>
      <w:r w:rsidR="00473A64">
        <w:rPr>
          <w:rStyle w:val="cf01"/>
          <w:rFonts w:ascii="Times New Roman" w:hAnsi="Times New Roman" w:cs="Times New Roman"/>
          <w:sz w:val="24"/>
          <w:szCs w:val="24"/>
        </w:rPr>
        <w:t>a</w:t>
      </w:r>
      <w:r w:rsidR="00502383" w:rsidRPr="00363E12">
        <w:rPr>
          <w:rStyle w:val="cf01"/>
          <w:rFonts w:ascii="Times New Roman" w:hAnsi="Times New Roman" w:cs="Times New Roman"/>
          <w:sz w:val="24"/>
          <w:szCs w:val="24"/>
        </w:rPr>
        <w:t>s</w:t>
      </w:r>
      <w:r w:rsidR="008447C1" w:rsidRPr="00363E12">
        <w:rPr>
          <w:rStyle w:val="cf01"/>
          <w:rFonts w:ascii="Times New Roman" w:hAnsi="Times New Roman" w:cs="Times New Roman"/>
          <w:sz w:val="24"/>
          <w:szCs w:val="24"/>
        </w:rPr>
        <w:t>.</w:t>
      </w:r>
    </w:p>
    <w:p w14:paraId="3603366E" w14:textId="77777777" w:rsidR="00447779" w:rsidRPr="00363E12" w:rsidRDefault="00447779" w:rsidP="003924FD">
      <w:pPr>
        <w:pStyle w:val="NoSpacing"/>
        <w:jc w:val="both"/>
        <w:rPr>
          <w:rFonts w:eastAsia="Calibri"/>
          <w:sz w:val="24"/>
          <w:szCs w:val="24"/>
        </w:rPr>
      </w:pPr>
    </w:p>
    <w:p w14:paraId="7F3DFE46" w14:textId="7FBCF34C" w:rsidR="00064218" w:rsidRPr="00363E12" w:rsidRDefault="00A84B94" w:rsidP="003924FD">
      <w:pPr>
        <w:pStyle w:val="NoSpacing"/>
        <w:jc w:val="both"/>
        <w:rPr>
          <w:rFonts w:eastAsia="Calibri"/>
          <w:b/>
          <w:bCs/>
          <w:sz w:val="24"/>
          <w:szCs w:val="24"/>
        </w:rPr>
      </w:pPr>
      <w:r w:rsidRPr="00363E12">
        <w:rPr>
          <w:rFonts w:eastAsia="Calibri"/>
          <w:b/>
          <w:bCs/>
          <w:sz w:val="24"/>
          <w:szCs w:val="24"/>
        </w:rPr>
        <w:t>Pašvaldības nolikumā nosaka</w:t>
      </w:r>
      <w:r w:rsidR="00B0420D">
        <w:rPr>
          <w:rFonts w:eastAsia="Calibri"/>
          <w:b/>
          <w:bCs/>
          <w:sz w:val="24"/>
          <w:szCs w:val="24"/>
        </w:rPr>
        <w:t>:</w:t>
      </w:r>
      <w:r w:rsidR="00F36BFD" w:rsidRPr="00363E12">
        <w:rPr>
          <w:rStyle w:val="FootnoteReference"/>
          <w:rFonts w:eastAsia="Calibri"/>
          <w:b/>
          <w:bCs/>
          <w:sz w:val="24"/>
          <w:szCs w:val="24"/>
        </w:rPr>
        <w:footnoteReference w:id="4"/>
      </w:r>
    </w:p>
    <w:p w14:paraId="0850CF40" w14:textId="6E69C628" w:rsidR="00735FA7" w:rsidRPr="00363E12" w:rsidRDefault="00FF0755" w:rsidP="003924FD">
      <w:pPr>
        <w:pStyle w:val="ListParagraph"/>
        <w:numPr>
          <w:ilvl w:val="0"/>
          <w:numId w:val="1"/>
        </w:numPr>
        <w:shd w:val="clear" w:color="auto" w:fill="FFFFFF"/>
        <w:spacing w:after="0" w:line="240" w:lineRule="auto"/>
        <w:ind w:left="0" w:firstLine="709"/>
        <w:rPr>
          <w:rFonts w:ascii="Times New Roman" w:eastAsia="Times New Roman" w:hAnsi="Times New Roman" w:cs="Times New Roman"/>
          <w:sz w:val="24"/>
          <w:szCs w:val="24"/>
          <w:lang w:eastAsia="lv-LV"/>
        </w:rPr>
      </w:pPr>
      <w:r w:rsidRPr="00363E12">
        <w:rPr>
          <w:rFonts w:ascii="Times New Roman" w:eastAsia="Times New Roman" w:hAnsi="Times New Roman" w:cs="Times New Roman"/>
          <w:sz w:val="24"/>
          <w:szCs w:val="24"/>
          <w:lang w:eastAsia="lv-LV"/>
        </w:rPr>
        <w:t>pašvaldības administrācijas struktūru</w:t>
      </w:r>
      <w:r w:rsidR="00735FA7" w:rsidRPr="00363E12">
        <w:rPr>
          <w:rFonts w:ascii="Times New Roman" w:eastAsia="Times New Roman" w:hAnsi="Times New Roman" w:cs="Times New Roman"/>
          <w:sz w:val="24"/>
          <w:szCs w:val="24"/>
          <w:lang w:eastAsia="lv-LV"/>
        </w:rPr>
        <w:t>;</w:t>
      </w:r>
    </w:p>
    <w:p w14:paraId="1F2B7BA1" w14:textId="57CF22AC" w:rsidR="00735FA7" w:rsidRPr="00363E12" w:rsidRDefault="000C38D9" w:rsidP="003924FD">
      <w:pPr>
        <w:pStyle w:val="ListParagraph"/>
        <w:numPr>
          <w:ilvl w:val="0"/>
          <w:numId w:val="1"/>
        </w:numPr>
        <w:shd w:val="clear" w:color="auto" w:fill="FFFFFF"/>
        <w:spacing w:after="0" w:line="240" w:lineRule="auto"/>
        <w:ind w:left="0" w:firstLine="709"/>
        <w:rPr>
          <w:rFonts w:ascii="Times New Roman" w:eastAsia="Times New Roman" w:hAnsi="Times New Roman" w:cs="Times New Roman"/>
          <w:sz w:val="24"/>
          <w:szCs w:val="24"/>
          <w:lang w:eastAsia="lv-LV"/>
        </w:rPr>
      </w:pPr>
      <w:r w:rsidRPr="00363E12">
        <w:rPr>
          <w:rFonts w:ascii="Times New Roman" w:eastAsia="Times New Roman" w:hAnsi="Times New Roman" w:cs="Times New Roman"/>
          <w:sz w:val="24"/>
          <w:szCs w:val="24"/>
          <w:lang w:eastAsia="lv-LV"/>
        </w:rPr>
        <w:t>publisko tiesību līgumu noslēgšanas procedūru</w:t>
      </w:r>
      <w:r w:rsidR="00735FA7" w:rsidRPr="00363E12">
        <w:rPr>
          <w:rFonts w:ascii="Times New Roman" w:eastAsia="Times New Roman" w:hAnsi="Times New Roman" w:cs="Times New Roman"/>
          <w:sz w:val="24"/>
          <w:szCs w:val="24"/>
          <w:lang w:eastAsia="lv-LV"/>
        </w:rPr>
        <w:t>;</w:t>
      </w:r>
    </w:p>
    <w:p w14:paraId="62329DDD" w14:textId="4E6A1234" w:rsidR="00735FA7" w:rsidRPr="00363E12" w:rsidRDefault="00591DD9" w:rsidP="003924FD">
      <w:pPr>
        <w:pStyle w:val="ListParagraph"/>
        <w:numPr>
          <w:ilvl w:val="0"/>
          <w:numId w:val="1"/>
        </w:numPr>
        <w:shd w:val="clear" w:color="auto" w:fill="FFFFFF"/>
        <w:spacing w:after="0" w:line="240" w:lineRule="auto"/>
        <w:ind w:left="0" w:firstLine="709"/>
        <w:rPr>
          <w:rFonts w:ascii="Times New Roman" w:eastAsia="Times New Roman" w:hAnsi="Times New Roman" w:cs="Times New Roman"/>
          <w:sz w:val="24"/>
          <w:szCs w:val="24"/>
          <w:lang w:eastAsia="lv-LV"/>
        </w:rPr>
      </w:pPr>
      <w:r w:rsidRPr="00363E12">
        <w:rPr>
          <w:rFonts w:ascii="Times New Roman" w:eastAsia="Times New Roman" w:hAnsi="Times New Roman" w:cs="Times New Roman"/>
          <w:sz w:val="24"/>
          <w:szCs w:val="24"/>
          <w:lang w:eastAsia="lv-LV"/>
        </w:rPr>
        <w:t>pašvaldības administrācijas izdoto administratīvo aktu apstrīdēšanas kārtīb</w:t>
      </w:r>
      <w:r w:rsidR="00AA104D">
        <w:rPr>
          <w:rFonts w:ascii="Times New Roman" w:eastAsia="Times New Roman" w:hAnsi="Times New Roman" w:cs="Times New Roman"/>
          <w:sz w:val="24"/>
          <w:szCs w:val="24"/>
          <w:lang w:eastAsia="lv-LV"/>
        </w:rPr>
        <w:t>u</w:t>
      </w:r>
      <w:r w:rsidR="00735FA7" w:rsidRPr="00363E12">
        <w:rPr>
          <w:rFonts w:ascii="Times New Roman" w:eastAsia="Times New Roman" w:hAnsi="Times New Roman" w:cs="Times New Roman"/>
          <w:sz w:val="24"/>
          <w:szCs w:val="24"/>
          <w:lang w:eastAsia="lv-LV"/>
        </w:rPr>
        <w:t>;</w:t>
      </w:r>
    </w:p>
    <w:p w14:paraId="068FAD41" w14:textId="56493685" w:rsidR="00591DD9" w:rsidRPr="00363E12" w:rsidRDefault="00591DD9" w:rsidP="003924FD">
      <w:pPr>
        <w:pStyle w:val="ListParagraph"/>
        <w:numPr>
          <w:ilvl w:val="0"/>
          <w:numId w:val="1"/>
        </w:numPr>
        <w:shd w:val="clear" w:color="auto" w:fill="FFFFFF"/>
        <w:spacing w:after="0" w:line="240" w:lineRule="auto"/>
        <w:ind w:left="0" w:firstLine="709"/>
        <w:rPr>
          <w:rFonts w:ascii="Times New Roman" w:eastAsia="Times New Roman" w:hAnsi="Times New Roman" w:cs="Times New Roman"/>
          <w:sz w:val="24"/>
          <w:szCs w:val="24"/>
          <w:lang w:eastAsia="lv-LV"/>
        </w:rPr>
      </w:pPr>
      <w:r w:rsidRPr="00363E12">
        <w:rPr>
          <w:rFonts w:ascii="Times New Roman" w:eastAsia="Times New Roman" w:hAnsi="Times New Roman" w:cs="Times New Roman"/>
          <w:sz w:val="24"/>
          <w:szCs w:val="24"/>
          <w:lang w:eastAsia="lv-LV"/>
        </w:rPr>
        <w:t>kārtību, kādā domes deputāti un pašvaldības administrācija pieņem apmeklētājus un izskata iesniegumus;</w:t>
      </w:r>
    </w:p>
    <w:p w14:paraId="3EB3963A" w14:textId="51BD8028" w:rsidR="00591DD9" w:rsidRPr="00363E12" w:rsidRDefault="00591DD9" w:rsidP="003924FD">
      <w:pPr>
        <w:pStyle w:val="ListParagraph"/>
        <w:numPr>
          <w:ilvl w:val="0"/>
          <w:numId w:val="1"/>
        </w:numPr>
        <w:shd w:val="clear" w:color="auto" w:fill="FFFFFF"/>
        <w:spacing w:after="0" w:line="240" w:lineRule="auto"/>
        <w:ind w:left="0" w:firstLine="709"/>
        <w:rPr>
          <w:rFonts w:ascii="Times New Roman" w:eastAsia="Times New Roman" w:hAnsi="Times New Roman" w:cs="Times New Roman"/>
          <w:sz w:val="24"/>
          <w:szCs w:val="24"/>
          <w:lang w:eastAsia="lv-LV"/>
        </w:rPr>
      </w:pPr>
      <w:r w:rsidRPr="00363E12">
        <w:rPr>
          <w:rFonts w:ascii="Times New Roman" w:eastAsia="Times New Roman" w:hAnsi="Times New Roman" w:cs="Times New Roman"/>
          <w:sz w:val="24"/>
          <w:szCs w:val="24"/>
          <w:lang w:eastAsia="lv-LV"/>
        </w:rPr>
        <w:t>kārtību, kādā pašvaldības amatpersonas rīkojas ar pašvaldības mantu un finanšu resursiem</w:t>
      </w:r>
      <w:r w:rsidR="000271AC" w:rsidRPr="00363E12">
        <w:rPr>
          <w:rFonts w:ascii="Times New Roman" w:eastAsia="Times New Roman" w:hAnsi="Times New Roman" w:cs="Times New Roman"/>
          <w:sz w:val="24"/>
          <w:szCs w:val="24"/>
          <w:lang w:eastAsia="lv-LV"/>
        </w:rPr>
        <w:t>;</w:t>
      </w:r>
    </w:p>
    <w:p w14:paraId="68353A8E" w14:textId="3329F7B5" w:rsidR="00735FA7" w:rsidRPr="00363E12" w:rsidRDefault="00591DD9" w:rsidP="003924FD">
      <w:pPr>
        <w:pStyle w:val="ListParagraph"/>
        <w:numPr>
          <w:ilvl w:val="0"/>
          <w:numId w:val="1"/>
        </w:numPr>
        <w:shd w:val="clear" w:color="auto" w:fill="FFFFFF"/>
        <w:spacing w:after="0" w:line="240" w:lineRule="auto"/>
        <w:ind w:left="0" w:firstLine="709"/>
        <w:rPr>
          <w:rFonts w:ascii="Times New Roman" w:eastAsia="Times New Roman" w:hAnsi="Times New Roman" w:cs="Times New Roman"/>
          <w:sz w:val="24"/>
          <w:szCs w:val="24"/>
          <w:lang w:eastAsia="lv-LV"/>
        </w:rPr>
      </w:pPr>
      <w:r w:rsidRPr="00363E12">
        <w:rPr>
          <w:rFonts w:ascii="Times New Roman" w:eastAsia="Times New Roman" w:hAnsi="Times New Roman" w:cs="Times New Roman"/>
          <w:sz w:val="24"/>
          <w:szCs w:val="24"/>
          <w:lang w:eastAsia="lv-LV"/>
        </w:rPr>
        <w:t>kārtību, kādā pašvaldība sadarbojas ar pilsoniskās sabiedrības organizācijām (biedrībām un nodibinājumiem) un nodrošina sabiedrības iesaisti pašvaldības darbā</w:t>
      </w:r>
      <w:r w:rsidR="000271AC" w:rsidRPr="00363E12">
        <w:rPr>
          <w:rFonts w:ascii="Times New Roman" w:eastAsia="Times New Roman" w:hAnsi="Times New Roman" w:cs="Times New Roman"/>
          <w:sz w:val="24"/>
          <w:szCs w:val="24"/>
          <w:lang w:eastAsia="lv-LV"/>
        </w:rPr>
        <w:t>;</w:t>
      </w:r>
    </w:p>
    <w:p w14:paraId="5D143B37" w14:textId="12932CCA" w:rsidR="004558C8" w:rsidRPr="00363E12" w:rsidRDefault="00591DD9" w:rsidP="003924FD">
      <w:pPr>
        <w:pStyle w:val="ListParagraph"/>
        <w:numPr>
          <w:ilvl w:val="0"/>
          <w:numId w:val="1"/>
        </w:numPr>
        <w:shd w:val="clear" w:color="auto" w:fill="FFFFFF"/>
        <w:spacing w:after="0" w:line="240" w:lineRule="auto"/>
        <w:ind w:left="0" w:firstLine="709"/>
        <w:rPr>
          <w:rFonts w:ascii="Times New Roman" w:eastAsia="Times New Roman" w:hAnsi="Times New Roman" w:cs="Times New Roman"/>
          <w:sz w:val="24"/>
          <w:szCs w:val="24"/>
          <w:lang w:eastAsia="lv-LV"/>
        </w:rPr>
      </w:pPr>
      <w:r w:rsidRPr="00363E12">
        <w:rPr>
          <w:rFonts w:ascii="Times New Roman" w:hAnsi="Times New Roman" w:cs="Times New Roman"/>
          <w:sz w:val="24"/>
          <w:szCs w:val="24"/>
          <w:shd w:val="clear" w:color="auto" w:fill="FFFFFF"/>
        </w:rPr>
        <w:t>kārtību, kādā organizējama publiskā apspriešana</w:t>
      </w:r>
      <w:r w:rsidR="000271AC" w:rsidRPr="00363E12">
        <w:rPr>
          <w:rFonts w:ascii="Times New Roman" w:hAnsi="Times New Roman" w:cs="Times New Roman"/>
          <w:sz w:val="24"/>
          <w:szCs w:val="24"/>
          <w:shd w:val="clear" w:color="auto" w:fill="FFFFFF"/>
        </w:rPr>
        <w:t>;</w:t>
      </w:r>
    </w:p>
    <w:p w14:paraId="66EFA4D3" w14:textId="77777777" w:rsidR="00AA104D" w:rsidRDefault="00591DD9" w:rsidP="003924FD">
      <w:pPr>
        <w:pStyle w:val="ListParagraph"/>
        <w:numPr>
          <w:ilvl w:val="0"/>
          <w:numId w:val="1"/>
        </w:numPr>
        <w:shd w:val="clear" w:color="auto" w:fill="FFFFFF"/>
        <w:spacing w:after="0" w:line="240" w:lineRule="auto"/>
        <w:ind w:left="0" w:firstLine="709"/>
        <w:rPr>
          <w:rFonts w:ascii="Times New Roman" w:eastAsia="Times New Roman" w:hAnsi="Times New Roman" w:cs="Times New Roman"/>
          <w:sz w:val="24"/>
          <w:szCs w:val="24"/>
          <w:lang w:eastAsia="lv-LV"/>
        </w:rPr>
      </w:pPr>
      <w:r w:rsidRPr="00AA104D">
        <w:rPr>
          <w:rFonts w:ascii="Times New Roman" w:eastAsia="Times New Roman" w:hAnsi="Times New Roman" w:cs="Times New Roman"/>
          <w:sz w:val="24"/>
          <w:szCs w:val="24"/>
          <w:lang w:eastAsia="lv-LV"/>
        </w:rPr>
        <w:t>kārtību, kādā iedzīvotāji var piedalīties domes un tās komiteju sēdēs</w:t>
      </w:r>
      <w:r w:rsidR="000271AC" w:rsidRPr="00AA104D">
        <w:rPr>
          <w:rFonts w:ascii="Times New Roman" w:eastAsia="Times New Roman" w:hAnsi="Times New Roman" w:cs="Times New Roman"/>
          <w:sz w:val="24"/>
          <w:szCs w:val="24"/>
          <w:lang w:eastAsia="lv-LV"/>
        </w:rPr>
        <w:t>;</w:t>
      </w:r>
    </w:p>
    <w:p w14:paraId="61032E88" w14:textId="313C0745" w:rsidR="00735FA7" w:rsidRPr="00AA104D" w:rsidRDefault="00735FA7" w:rsidP="003924FD">
      <w:pPr>
        <w:pStyle w:val="ListParagraph"/>
        <w:numPr>
          <w:ilvl w:val="0"/>
          <w:numId w:val="1"/>
        </w:numPr>
        <w:shd w:val="clear" w:color="auto" w:fill="FFFFFF"/>
        <w:spacing w:after="0" w:line="240" w:lineRule="auto"/>
        <w:ind w:left="0" w:firstLine="709"/>
        <w:rPr>
          <w:rFonts w:ascii="Times New Roman" w:eastAsia="Times New Roman" w:hAnsi="Times New Roman" w:cs="Times New Roman"/>
          <w:sz w:val="24"/>
          <w:szCs w:val="24"/>
          <w:lang w:eastAsia="lv-LV"/>
        </w:rPr>
      </w:pPr>
      <w:r w:rsidRPr="00AA104D">
        <w:rPr>
          <w:rFonts w:ascii="Times New Roman" w:eastAsia="Times New Roman" w:hAnsi="Times New Roman" w:cs="Times New Roman"/>
          <w:sz w:val="24"/>
          <w:szCs w:val="24"/>
          <w:lang w:eastAsia="lv-LV"/>
        </w:rPr>
        <w:t>citus jautājumus, kuri attiecas uz domes vai administrācijas darbu un saskaņā ar</w:t>
      </w:r>
      <w:r w:rsidR="00F651F7" w:rsidRPr="00AA104D">
        <w:rPr>
          <w:rFonts w:ascii="Times New Roman" w:eastAsia="Times New Roman" w:hAnsi="Times New Roman" w:cs="Times New Roman"/>
          <w:sz w:val="24"/>
          <w:szCs w:val="24"/>
          <w:lang w:eastAsia="lv-LV"/>
        </w:rPr>
        <w:t xml:space="preserve"> </w:t>
      </w:r>
      <w:r w:rsidR="00591DD9" w:rsidRPr="00AA104D">
        <w:rPr>
          <w:rFonts w:ascii="Times New Roman" w:eastAsia="Times New Roman" w:hAnsi="Times New Roman" w:cs="Times New Roman"/>
          <w:sz w:val="24"/>
          <w:szCs w:val="24"/>
          <w:lang w:eastAsia="lv-LV"/>
        </w:rPr>
        <w:t>Pašvaldību likumu ir</w:t>
      </w:r>
      <w:r w:rsidRPr="00AA104D">
        <w:rPr>
          <w:rFonts w:ascii="Times New Roman" w:eastAsia="Times New Roman" w:hAnsi="Times New Roman" w:cs="Times New Roman"/>
          <w:sz w:val="24"/>
          <w:szCs w:val="24"/>
          <w:lang w:eastAsia="lv-LV"/>
        </w:rPr>
        <w:t xml:space="preserve"> jānosaka</w:t>
      </w:r>
      <w:r w:rsidR="004558C8" w:rsidRPr="00AA104D">
        <w:rPr>
          <w:rFonts w:ascii="Times New Roman" w:eastAsia="Times New Roman" w:hAnsi="Times New Roman" w:cs="Times New Roman"/>
          <w:sz w:val="24"/>
          <w:szCs w:val="24"/>
          <w:lang w:eastAsia="lv-LV"/>
        </w:rPr>
        <w:t xml:space="preserve"> vai</w:t>
      </w:r>
      <w:r w:rsidR="00CF6269" w:rsidRPr="00AA104D">
        <w:rPr>
          <w:rFonts w:ascii="Times New Roman" w:eastAsia="Times New Roman" w:hAnsi="Times New Roman" w:cs="Times New Roman"/>
          <w:sz w:val="24"/>
          <w:szCs w:val="24"/>
          <w:lang w:eastAsia="lv-LV"/>
        </w:rPr>
        <w:t xml:space="preserve"> tos</w:t>
      </w:r>
      <w:r w:rsidR="004558C8" w:rsidRPr="00AA104D">
        <w:rPr>
          <w:rFonts w:ascii="Times New Roman" w:eastAsia="Times New Roman" w:hAnsi="Times New Roman" w:cs="Times New Roman"/>
          <w:sz w:val="24"/>
          <w:szCs w:val="24"/>
          <w:lang w:eastAsia="lv-LV"/>
        </w:rPr>
        <w:t xml:space="preserve"> var noteikt</w:t>
      </w:r>
      <w:r w:rsidRPr="00AA104D">
        <w:rPr>
          <w:rFonts w:ascii="Times New Roman" w:eastAsia="Times New Roman" w:hAnsi="Times New Roman" w:cs="Times New Roman"/>
          <w:sz w:val="24"/>
          <w:szCs w:val="24"/>
          <w:lang w:eastAsia="lv-LV"/>
        </w:rPr>
        <w:t xml:space="preserve"> pašvaldības nolikumā.</w:t>
      </w:r>
    </w:p>
    <w:p w14:paraId="5260EB3E" w14:textId="77777777" w:rsidR="00ED68D3" w:rsidRPr="00363E12" w:rsidRDefault="00ED68D3" w:rsidP="003924FD">
      <w:pPr>
        <w:pStyle w:val="NoSpacing"/>
        <w:jc w:val="both"/>
        <w:rPr>
          <w:rFonts w:eastAsia="Calibri"/>
          <w:sz w:val="24"/>
          <w:szCs w:val="24"/>
        </w:rPr>
      </w:pPr>
    </w:p>
    <w:p w14:paraId="521CF19E" w14:textId="3B046B9B" w:rsidR="00E15419" w:rsidRPr="00363E12" w:rsidRDefault="00EF5943" w:rsidP="003924FD">
      <w:pPr>
        <w:pStyle w:val="NoSpacing"/>
        <w:jc w:val="both"/>
        <w:rPr>
          <w:rFonts w:eastAsia="Calibri"/>
          <w:b/>
          <w:bCs/>
          <w:sz w:val="24"/>
          <w:szCs w:val="24"/>
        </w:rPr>
      </w:pPr>
      <w:r w:rsidRPr="00363E12">
        <w:rPr>
          <w:rFonts w:eastAsia="Calibri"/>
          <w:b/>
          <w:bCs/>
          <w:sz w:val="24"/>
          <w:szCs w:val="24"/>
        </w:rPr>
        <w:t>Pašvaldības nolikumā</w:t>
      </w:r>
      <w:r w:rsidR="003924FD">
        <w:rPr>
          <w:rFonts w:eastAsia="Calibri"/>
          <w:b/>
          <w:bCs/>
          <w:sz w:val="24"/>
          <w:szCs w:val="24"/>
        </w:rPr>
        <w:t xml:space="preserve"> papildus</w:t>
      </w:r>
      <w:r w:rsidRPr="00363E12">
        <w:rPr>
          <w:rFonts w:eastAsia="Calibri"/>
          <w:b/>
          <w:bCs/>
          <w:sz w:val="24"/>
          <w:szCs w:val="24"/>
        </w:rPr>
        <w:t xml:space="preserve"> </w:t>
      </w:r>
      <w:r w:rsidR="004D1089">
        <w:rPr>
          <w:rFonts w:eastAsia="Calibri"/>
          <w:b/>
          <w:bCs/>
          <w:sz w:val="24"/>
          <w:szCs w:val="24"/>
        </w:rPr>
        <w:t>nosaka</w:t>
      </w:r>
      <w:r w:rsidRPr="00363E12">
        <w:rPr>
          <w:rFonts w:eastAsia="Calibri"/>
          <w:b/>
          <w:bCs/>
          <w:sz w:val="24"/>
          <w:szCs w:val="24"/>
        </w:rPr>
        <w:t>:</w:t>
      </w:r>
    </w:p>
    <w:p w14:paraId="69F55382" w14:textId="6757A5C0" w:rsidR="00D67D1D" w:rsidRPr="00363E12" w:rsidRDefault="007E29C0" w:rsidP="003924FD">
      <w:pPr>
        <w:pStyle w:val="NoSpacing"/>
        <w:numPr>
          <w:ilvl w:val="0"/>
          <w:numId w:val="1"/>
        </w:numPr>
        <w:ind w:left="0" w:firstLine="709"/>
        <w:jc w:val="both"/>
        <w:rPr>
          <w:rFonts w:eastAsia="Calibri"/>
          <w:sz w:val="24"/>
          <w:szCs w:val="24"/>
        </w:rPr>
      </w:pPr>
      <w:r w:rsidRPr="00363E12">
        <w:rPr>
          <w:rFonts w:eastAsia="Calibri"/>
          <w:sz w:val="24"/>
          <w:szCs w:val="24"/>
        </w:rPr>
        <w:t>kārtīb</w:t>
      </w:r>
      <w:r>
        <w:rPr>
          <w:rFonts w:eastAsia="Calibri"/>
          <w:sz w:val="24"/>
          <w:szCs w:val="24"/>
        </w:rPr>
        <w:t>u</w:t>
      </w:r>
      <w:r w:rsidR="00D67D1D" w:rsidRPr="00363E12">
        <w:rPr>
          <w:rFonts w:eastAsia="Calibri"/>
          <w:sz w:val="24"/>
          <w:szCs w:val="24"/>
        </w:rPr>
        <w:t>, kādā ikvien</w:t>
      </w:r>
      <w:r w:rsidR="00DE45FB" w:rsidRPr="00363E12">
        <w:rPr>
          <w:rFonts w:eastAsia="Calibri"/>
          <w:sz w:val="24"/>
          <w:szCs w:val="24"/>
        </w:rPr>
        <w:t>s var iepazīties ar domes lēmumu projektiem</w:t>
      </w:r>
      <w:r w:rsidR="00DE45FB" w:rsidRPr="00363E12">
        <w:rPr>
          <w:rStyle w:val="FootnoteReference"/>
          <w:rFonts w:eastAsia="Calibri"/>
          <w:sz w:val="24"/>
          <w:szCs w:val="24"/>
        </w:rPr>
        <w:footnoteReference w:id="5"/>
      </w:r>
      <w:r w:rsidR="00D70084" w:rsidRPr="00363E12">
        <w:rPr>
          <w:rFonts w:eastAsia="Calibri"/>
          <w:sz w:val="24"/>
          <w:szCs w:val="24"/>
        </w:rPr>
        <w:t>;</w:t>
      </w:r>
    </w:p>
    <w:p w14:paraId="62EA1106" w14:textId="33A7DAA3" w:rsidR="00795E2F" w:rsidRPr="00363E12" w:rsidRDefault="00795E2F" w:rsidP="003924FD">
      <w:pPr>
        <w:pStyle w:val="NoSpacing"/>
        <w:numPr>
          <w:ilvl w:val="0"/>
          <w:numId w:val="1"/>
        </w:numPr>
        <w:ind w:left="0" w:firstLine="709"/>
        <w:jc w:val="both"/>
        <w:rPr>
          <w:rFonts w:eastAsia="Calibri"/>
          <w:sz w:val="24"/>
          <w:szCs w:val="24"/>
        </w:rPr>
      </w:pPr>
      <w:r w:rsidRPr="00363E12">
        <w:rPr>
          <w:bCs/>
          <w:sz w:val="24"/>
          <w:szCs w:val="24"/>
        </w:rPr>
        <w:t xml:space="preserve">domes priekšsēdētāja vietnieku </w:t>
      </w:r>
      <w:r w:rsidR="007E29C0" w:rsidRPr="00363E12">
        <w:rPr>
          <w:bCs/>
          <w:sz w:val="24"/>
          <w:szCs w:val="24"/>
        </w:rPr>
        <w:t>skait</w:t>
      </w:r>
      <w:r w:rsidR="007E29C0">
        <w:rPr>
          <w:bCs/>
          <w:sz w:val="24"/>
          <w:szCs w:val="24"/>
        </w:rPr>
        <w:t>u</w:t>
      </w:r>
      <w:r w:rsidRPr="00F67AA3">
        <w:rPr>
          <w:rStyle w:val="FootnoteReference"/>
          <w:bCs/>
          <w:sz w:val="24"/>
          <w:szCs w:val="24"/>
        </w:rPr>
        <w:footnoteReference w:id="6"/>
      </w:r>
      <w:r w:rsidR="007E29C0">
        <w:rPr>
          <w:bCs/>
          <w:sz w:val="24"/>
          <w:szCs w:val="24"/>
        </w:rPr>
        <w:t>.</w:t>
      </w:r>
      <w:r w:rsidR="002839C3">
        <w:rPr>
          <w:bCs/>
          <w:sz w:val="24"/>
          <w:szCs w:val="24"/>
        </w:rPr>
        <w:t xml:space="preserve"> </w:t>
      </w:r>
      <w:r w:rsidR="002D04C0">
        <w:rPr>
          <w:bCs/>
          <w:sz w:val="24"/>
          <w:szCs w:val="24"/>
        </w:rPr>
        <w:t xml:space="preserve">Ja </w:t>
      </w:r>
      <w:r w:rsidR="005845FF">
        <w:rPr>
          <w:bCs/>
          <w:sz w:val="24"/>
          <w:szCs w:val="24"/>
        </w:rPr>
        <w:t>domes priekšsēdētājam ir vairāki vietnieki, šo vietnieku kompetenci, tostarp domes priekšsēdētāja</w:t>
      </w:r>
      <w:r w:rsidR="002D04C0">
        <w:rPr>
          <w:bCs/>
          <w:sz w:val="24"/>
          <w:szCs w:val="24"/>
        </w:rPr>
        <w:t xml:space="preserve"> aizvietošanas kārtību arī nosaka nolikumā</w:t>
      </w:r>
      <w:r w:rsidR="002D04C0">
        <w:rPr>
          <w:rStyle w:val="FootnoteReference"/>
          <w:bCs/>
          <w:sz w:val="24"/>
          <w:szCs w:val="24"/>
        </w:rPr>
        <w:footnoteReference w:id="7"/>
      </w:r>
      <w:r w:rsidR="002839C3">
        <w:rPr>
          <w:bCs/>
          <w:sz w:val="24"/>
          <w:szCs w:val="24"/>
        </w:rPr>
        <w:t>;</w:t>
      </w:r>
      <w:r w:rsidR="005845FF">
        <w:rPr>
          <w:bCs/>
          <w:sz w:val="24"/>
          <w:szCs w:val="24"/>
        </w:rPr>
        <w:t xml:space="preserve"> </w:t>
      </w:r>
    </w:p>
    <w:p w14:paraId="065A28A3" w14:textId="28CE9CA5" w:rsidR="009E7B50" w:rsidRPr="00363E12" w:rsidRDefault="009E7B50" w:rsidP="003924FD">
      <w:pPr>
        <w:pStyle w:val="ListParagraph"/>
        <w:numPr>
          <w:ilvl w:val="0"/>
          <w:numId w:val="1"/>
        </w:numPr>
        <w:spacing w:after="0" w:line="240" w:lineRule="auto"/>
        <w:ind w:left="0" w:firstLine="709"/>
        <w:rPr>
          <w:rFonts w:ascii="Times New Roman" w:hAnsi="Times New Roman" w:cs="Times New Roman"/>
          <w:bCs/>
          <w:sz w:val="24"/>
          <w:szCs w:val="24"/>
        </w:rPr>
      </w:pPr>
      <w:r w:rsidRPr="00363E12">
        <w:rPr>
          <w:rFonts w:ascii="Times New Roman" w:hAnsi="Times New Roman" w:cs="Times New Roman"/>
          <w:bCs/>
          <w:sz w:val="24"/>
          <w:szCs w:val="24"/>
        </w:rPr>
        <w:t>komiteju kompetences joma</w:t>
      </w:r>
      <w:r w:rsidR="002839C3">
        <w:rPr>
          <w:rFonts w:ascii="Times New Roman" w:hAnsi="Times New Roman" w:cs="Times New Roman"/>
          <w:bCs/>
          <w:sz w:val="24"/>
          <w:szCs w:val="24"/>
        </w:rPr>
        <w:t>s</w:t>
      </w:r>
      <w:r w:rsidRPr="00363E12">
        <w:rPr>
          <w:rFonts w:ascii="Times New Roman" w:hAnsi="Times New Roman" w:cs="Times New Roman"/>
          <w:bCs/>
          <w:sz w:val="24"/>
          <w:szCs w:val="24"/>
        </w:rPr>
        <w:t xml:space="preserve"> vai jautājum</w:t>
      </w:r>
      <w:r w:rsidR="002839C3">
        <w:rPr>
          <w:rFonts w:ascii="Times New Roman" w:hAnsi="Times New Roman" w:cs="Times New Roman"/>
          <w:bCs/>
          <w:sz w:val="24"/>
          <w:szCs w:val="24"/>
        </w:rPr>
        <w:t>us</w:t>
      </w:r>
      <w:r w:rsidR="0049760E" w:rsidRPr="00363E12">
        <w:rPr>
          <w:rFonts w:ascii="Times New Roman" w:hAnsi="Times New Roman" w:cs="Times New Roman"/>
          <w:bCs/>
          <w:sz w:val="24"/>
          <w:szCs w:val="24"/>
        </w:rPr>
        <w:t>, skaitlisk</w:t>
      </w:r>
      <w:r w:rsidR="002839C3">
        <w:rPr>
          <w:rFonts w:ascii="Times New Roman" w:hAnsi="Times New Roman" w:cs="Times New Roman"/>
          <w:bCs/>
          <w:sz w:val="24"/>
          <w:szCs w:val="24"/>
        </w:rPr>
        <w:t xml:space="preserve">o </w:t>
      </w:r>
      <w:r w:rsidR="0049760E" w:rsidRPr="00363E12">
        <w:rPr>
          <w:rFonts w:ascii="Times New Roman" w:hAnsi="Times New Roman" w:cs="Times New Roman"/>
          <w:bCs/>
          <w:sz w:val="24"/>
          <w:szCs w:val="24"/>
        </w:rPr>
        <w:t>sastāv</w:t>
      </w:r>
      <w:r w:rsidR="002839C3">
        <w:rPr>
          <w:rFonts w:ascii="Times New Roman" w:hAnsi="Times New Roman" w:cs="Times New Roman"/>
          <w:bCs/>
          <w:sz w:val="24"/>
          <w:szCs w:val="24"/>
        </w:rPr>
        <w:t>u</w:t>
      </w:r>
      <w:r w:rsidR="0049760E" w:rsidRPr="00363E12">
        <w:rPr>
          <w:rStyle w:val="FootnoteReference"/>
          <w:rFonts w:ascii="Times New Roman" w:hAnsi="Times New Roman" w:cs="Times New Roman"/>
          <w:bCs/>
          <w:sz w:val="24"/>
          <w:szCs w:val="24"/>
        </w:rPr>
        <w:footnoteReference w:id="8"/>
      </w:r>
      <w:r w:rsidR="00FE00D8" w:rsidRPr="00363E12">
        <w:rPr>
          <w:rFonts w:ascii="Times New Roman" w:hAnsi="Times New Roman" w:cs="Times New Roman"/>
          <w:bCs/>
          <w:sz w:val="24"/>
          <w:szCs w:val="24"/>
        </w:rPr>
        <w:t>;</w:t>
      </w:r>
    </w:p>
    <w:p w14:paraId="6220833F" w14:textId="07932966" w:rsidR="00E5368C" w:rsidRPr="00363E12" w:rsidRDefault="007E29C0" w:rsidP="003924FD">
      <w:pPr>
        <w:pStyle w:val="ListParagraph"/>
        <w:numPr>
          <w:ilvl w:val="0"/>
          <w:numId w:val="1"/>
        </w:numPr>
        <w:spacing w:after="0" w:line="240" w:lineRule="auto"/>
        <w:ind w:left="0" w:firstLine="709"/>
        <w:rPr>
          <w:rFonts w:ascii="Times New Roman" w:hAnsi="Times New Roman" w:cs="Times New Roman"/>
          <w:bCs/>
          <w:sz w:val="24"/>
          <w:szCs w:val="24"/>
        </w:rPr>
      </w:pPr>
      <w:r w:rsidRPr="00363E12">
        <w:rPr>
          <w:rFonts w:ascii="Times New Roman" w:hAnsi="Times New Roman" w:cs="Times New Roman"/>
          <w:bCs/>
          <w:sz w:val="24"/>
          <w:szCs w:val="24"/>
        </w:rPr>
        <w:t>kārtīb</w:t>
      </w:r>
      <w:r w:rsidR="006826C4">
        <w:rPr>
          <w:rFonts w:ascii="Times New Roman" w:hAnsi="Times New Roman" w:cs="Times New Roman"/>
          <w:bCs/>
          <w:sz w:val="24"/>
          <w:szCs w:val="24"/>
        </w:rPr>
        <w:t>u</w:t>
      </w:r>
      <w:r w:rsidRPr="00363E12">
        <w:rPr>
          <w:rFonts w:ascii="Times New Roman" w:hAnsi="Times New Roman" w:cs="Times New Roman"/>
          <w:bCs/>
          <w:sz w:val="24"/>
          <w:szCs w:val="24"/>
        </w:rPr>
        <w:t xml:space="preserve"> </w:t>
      </w:r>
      <w:r w:rsidR="00D71238" w:rsidRPr="00363E12">
        <w:rPr>
          <w:rFonts w:ascii="Times New Roman" w:hAnsi="Times New Roman" w:cs="Times New Roman"/>
          <w:bCs/>
          <w:sz w:val="24"/>
          <w:szCs w:val="24"/>
        </w:rPr>
        <w:t>un apjom</w:t>
      </w:r>
      <w:r w:rsidR="006826C4">
        <w:rPr>
          <w:rFonts w:ascii="Times New Roman" w:hAnsi="Times New Roman" w:cs="Times New Roman"/>
          <w:bCs/>
          <w:sz w:val="24"/>
          <w:szCs w:val="24"/>
        </w:rPr>
        <w:t>u</w:t>
      </w:r>
      <w:r w:rsidR="00D71238" w:rsidRPr="00363E12">
        <w:rPr>
          <w:rFonts w:ascii="Times New Roman" w:hAnsi="Times New Roman" w:cs="Times New Roman"/>
          <w:bCs/>
          <w:sz w:val="24"/>
          <w:szCs w:val="24"/>
        </w:rPr>
        <w:t xml:space="preserve">, kādā </w:t>
      </w:r>
      <w:r w:rsidR="00A07880" w:rsidRPr="00363E12">
        <w:rPr>
          <w:rFonts w:ascii="Times New Roman" w:hAnsi="Times New Roman" w:cs="Times New Roman"/>
          <w:bCs/>
          <w:sz w:val="24"/>
          <w:szCs w:val="24"/>
        </w:rPr>
        <w:t>domes</w:t>
      </w:r>
      <w:r w:rsidR="00E5368C" w:rsidRPr="00363E12">
        <w:rPr>
          <w:rFonts w:ascii="Times New Roman" w:hAnsi="Times New Roman" w:cs="Times New Roman"/>
          <w:bCs/>
          <w:sz w:val="24"/>
          <w:szCs w:val="24"/>
        </w:rPr>
        <w:t xml:space="preserve"> priekšsēdētāja vietniek</w:t>
      </w:r>
      <w:r w:rsidR="00267B23" w:rsidRPr="00363E12">
        <w:rPr>
          <w:rFonts w:ascii="Times New Roman" w:hAnsi="Times New Roman" w:cs="Times New Roman"/>
          <w:bCs/>
          <w:sz w:val="24"/>
          <w:szCs w:val="24"/>
        </w:rPr>
        <w:t>s</w:t>
      </w:r>
      <w:r w:rsidR="005F7B0B" w:rsidRPr="00363E12">
        <w:rPr>
          <w:rFonts w:ascii="Times New Roman" w:hAnsi="Times New Roman" w:cs="Times New Roman"/>
          <w:bCs/>
          <w:sz w:val="24"/>
          <w:szCs w:val="24"/>
        </w:rPr>
        <w:t xml:space="preserve"> </w:t>
      </w:r>
      <w:r w:rsidR="00E5368C" w:rsidRPr="00363E12">
        <w:rPr>
          <w:rFonts w:ascii="Times New Roman" w:hAnsi="Times New Roman" w:cs="Times New Roman"/>
          <w:bCs/>
          <w:sz w:val="24"/>
          <w:szCs w:val="24"/>
        </w:rPr>
        <w:t>aizvieto domes priekšsēdētāju viņa prombūtnes laikā</w:t>
      </w:r>
      <w:bookmarkStart w:id="0" w:name="_Hlk175044653"/>
      <w:r w:rsidR="00D46C21" w:rsidRPr="00363E12">
        <w:rPr>
          <w:rStyle w:val="FootnoteReference"/>
          <w:rFonts w:ascii="Times New Roman" w:hAnsi="Times New Roman" w:cs="Times New Roman"/>
          <w:bCs/>
          <w:sz w:val="24"/>
          <w:szCs w:val="24"/>
        </w:rPr>
        <w:footnoteReference w:id="9"/>
      </w:r>
      <w:r w:rsidR="00703539" w:rsidRPr="00363E12">
        <w:rPr>
          <w:rFonts w:ascii="Times New Roman" w:hAnsi="Times New Roman" w:cs="Times New Roman"/>
          <w:bCs/>
          <w:sz w:val="24"/>
          <w:szCs w:val="24"/>
        </w:rPr>
        <w:t>;</w:t>
      </w:r>
    </w:p>
    <w:bookmarkEnd w:id="0"/>
    <w:p w14:paraId="1A094EEA" w14:textId="2EE6EE00" w:rsidR="001E010F" w:rsidRPr="00363E12" w:rsidRDefault="000346E3" w:rsidP="003924FD">
      <w:pPr>
        <w:pStyle w:val="ListParagraph"/>
        <w:numPr>
          <w:ilvl w:val="0"/>
          <w:numId w:val="1"/>
        </w:numPr>
        <w:spacing w:after="0" w:line="240" w:lineRule="auto"/>
        <w:ind w:left="0" w:firstLine="709"/>
        <w:rPr>
          <w:rFonts w:ascii="Times New Roman" w:hAnsi="Times New Roman" w:cs="Times New Roman"/>
          <w:bCs/>
          <w:sz w:val="24"/>
          <w:szCs w:val="24"/>
        </w:rPr>
      </w:pPr>
      <w:r>
        <w:rPr>
          <w:rFonts w:ascii="Times New Roman" w:hAnsi="Times New Roman" w:cs="Times New Roman"/>
          <w:bCs/>
          <w:sz w:val="24"/>
          <w:szCs w:val="24"/>
        </w:rPr>
        <w:lastRenderedPageBreak/>
        <w:t>centrāl</w:t>
      </w:r>
      <w:r w:rsidR="00EC7FB6">
        <w:rPr>
          <w:rFonts w:ascii="Times New Roman" w:hAnsi="Times New Roman" w:cs="Times New Roman"/>
          <w:bCs/>
          <w:sz w:val="24"/>
          <w:szCs w:val="24"/>
        </w:rPr>
        <w:t>ās</w:t>
      </w:r>
      <w:r>
        <w:rPr>
          <w:rFonts w:ascii="Times New Roman" w:hAnsi="Times New Roman" w:cs="Times New Roman"/>
          <w:bCs/>
          <w:sz w:val="24"/>
          <w:szCs w:val="24"/>
        </w:rPr>
        <w:t xml:space="preserve"> pārvalde</w:t>
      </w:r>
      <w:r w:rsidR="00EC7FB6">
        <w:rPr>
          <w:rFonts w:ascii="Times New Roman" w:hAnsi="Times New Roman" w:cs="Times New Roman"/>
          <w:bCs/>
          <w:sz w:val="24"/>
          <w:szCs w:val="24"/>
        </w:rPr>
        <w:t>s</w:t>
      </w:r>
      <w:r>
        <w:rPr>
          <w:rFonts w:ascii="Times New Roman" w:hAnsi="Times New Roman" w:cs="Times New Roman"/>
          <w:bCs/>
          <w:sz w:val="24"/>
          <w:szCs w:val="24"/>
        </w:rPr>
        <w:t xml:space="preserve"> papildu kompetenc</w:t>
      </w:r>
      <w:r w:rsidR="00EC7FB6">
        <w:rPr>
          <w:rFonts w:ascii="Times New Roman" w:hAnsi="Times New Roman" w:cs="Times New Roman"/>
          <w:bCs/>
          <w:sz w:val="24"/>
          <w:szCs w:val="24"/>
        </w:rPr>
        <w:t>i</w:t>
      </w:r>
      <w:r w:rsidRPr="00363E12">
        <w:rPr>
          <w:rStyle w:val="FootnoteReference"/>
          <w:rFonts w:ascii="Times New Roman" w:hAnsi="Times New Roman" w:cs="Times New Roman"/>
          <w:bCs/>
          <w:sz w:val="24"/>
          <w:szCs w:val="24"/>
        </w:rPr>
        <w:t xml:space="preserve"> </w:t>
      </w:r>
      <w:r w:rsidR="00691074" w:rsidRPr="00363E12">
        <w:rPr>
          <w:rStyle w:val="FootnoteReference"/>
          <w:rFonts w:ascii="Times New Roman" w:hAnsi="Times New Roman" w:cs="Times New Roman"/>
          <w:bCs/>
          <w:sz w:val="24"/>
          <w:szCs w:val="24"/>
        </w:rPr>
        <w:footnoteReference w:id="10"/>
      </w:r>
      <w:r w:rsidR="00703539" w:rsidRPr="00363E12">
        <w:rPr>
          <w:rFonts w:ascii="Times New Roman" w:hAnsi="Times New Roman" w:cs="Times New Roman"/>
          <w:bCs/>
          <w:sz w:val="24"/>
          <w:szCs w:val="24"/>
        </w:rPr>
        <w:t>;</w:t>
      </w:r>
    </w:p>
    <w:p w14:paraId="7C7BC8C1" w14:textId="77777777" w:rsidR="003D4C56" w:rsidRDefault="000E0E75" w:rsidP="003924FD">
      <w:pPr>
        <w:pStyle w:val="ListParagraph"/>
        <w:numPr>
          <w:ilvl w:val="0"/>
          <w:numId w:val="1"/>
        </w:numPr>
        <w:spacing w:after="0" w:line="240" w:lineRule="auto"/>
        <w:ind w:left="0" w:firstLine="709"/>
        <w:rPr>
          <w:rFonts w:ascii="Times New Roman" w:hAnsi="Times New Roman" w:cs="Times New Roman"/>
          <w:bCs/>
          <w:sz w:val="24"/>
          <w:szCs w:val="24"/>
        </w:rPr>
      </w:pPr>
      <w:r w:rsidRPr="00363E12">
        <w:rPr>
          <w:rFonts w:ascii="Times New Roman" w:hAnsi="Times New Roman" w:cs="Times New Roman"/>
          <w:bCs/>
          <w:sz w:val="24"/>
          <w:szCs w:val="24"/>
        </w:rPr>
        <w:t>p</w:t>
      </w:r>
      <w:r w:rsidR="0010366B" w:rsidRPr="00363E12">
        <w:rPr>
          <w:rFonts w:ascii="Times New Roman" w:hAnsi="Times New Roman" w:cs="Times New Roman"/>
          <w:bCs/>
          <w:sz w:val="24"/>
          <w:szCs w:val="24"/>
        </w:rPr>
        <w:t>ašvaldības izpilddirektora kompetenci</w:t>
      </w:r>
      <w:r w:rsidR="0010366B" w:rsidRPr="00363E12">
        <w:rPr>
          <w:rStyle w:val="FootnoteReference"/>
          <w:rFonts w:ascii="Times New Roman" w:hAnsi="Times New Roman" w:cs="Times New Roman"/>
          <w:bCs/>
          <w:sz w:val="24"/>
          <w:szCs w:val="24"/>
        </w:rPr>
        <w:footnoteReference w:id="11"/>
      </w:r>
      <w:r w:rsidR="00DE36F3" w:rsidRPr="00363E12">
        <w:rPr>
          <w:rFonts w:ascii="Times New Roman" w:hAnsi="Times New Roman" w:cs="Times New Roman"/>
          <w:bCs/>
          <w:sz w:val="24"/>
          <w:szCs w:val="24"/>
        </w:rPr>
        <w:t>;</w:t>
      </w:r>
    </w:p>
    <w:p w14:paraId="15F5001F" w14:textId="49FFFC38" w:rsidR="00DE36F3" w:rsidRPr="003D4C56" w:rsidRDefault="003D4C56" w:rsidP="003924FD">
      <w:pPr>
        <w:pStyle w:val="ListParagraph"/>
        <w:numPr>
          <w:ilvl w:val="0"/>
          <w:numId w:val="1"/>
        </w:numPr>
        <w:spacing w:after="0" w:line="240" w:lineRule="auto"/>
        <w:ind w:left="0" w:firstLine="709"/>
        <w:rPr>
          <w:rFonts w:ascii="Times New Roman" w:hAnsi="Times New Roman" w:cs="Times New Roman"/>
          <w:bCs/>
          <w:sz w:val="24"/>
          <w:szCs w:val="24"/>
        </w:rPr>
      </w:pPr>
      <w:r w:rsidRPr="003D4C56">
        <w:rPr>
          <w:rFonts w:ascii="Times New Roman" w:hAnsi="Times New Roman"/>
          <w:bCs/>
          <w:sz w:val="24"/>
          <w:szCs w:val="24"/>
        </w:rPr>
        <w:t>pašvaldības izpilddirektora vietnieku skaitu</w:t>
      </w:r>
      <w:r w:rsidRPr="004218DF">
        <w:rPr>
          <w:rStyle w:val="FootnoteReference"/>
          <w:rFonts w:ascii="Times New Roman" w:hAnsi="Times New Roman" w:cs="Times New Roman"/>
          <w:bCs/>
          <w:sz w:val="24"/>
          <w:szCs w:val="24"/>
        </w:rPr>
        <w:footnoteReference w:id="12"/>
      </w:r>
      <w:r w:rsidRPr="003D4C56">
        <w:rPr>
          <w:rFonts w:ascii="Times New Roman" w:hAnsi="Times New Roman"/>
          <w:bCs/>
          <w:sz w:val="24"/>
          <w:szCs w:val="24"/>
        </w:rPr>
        <w:t>.</w:t>
      </w:r>
      <w:r w:rsidR="00DE36F3" w:rsidRPr="003D4C56">
        <w:rPr>
          <w:rFonts w:ascii="Times New Roman" w:hAnsi="Times New Roman"/>
          <w:bCs/>
          <w:sz w:val="24"/>
          <w:szCs w:val="24"/>
        </w:rPr>
        <w:t>Ja pašvaldības izpilddirektoram ir vairāki vietnieki, šo vietnieku kompetenci,</w:t>
      </w:r>
      <w:r w:rsidR="00212BA1" w:rsidRPr="003D4C56">
        <w:rPr>
          <w:rFonts w:ascii="Times New Roman" w:hAnsi="Times New Roman"/>
          <w:bCs/>
          <w:sz w:val="24"/>
          <w:szCs w:val="24"/>
        </w:rPr>
        <w:t xml:space="preserve"> </w:t>
      </w:r>
      <w:r w:rsidR="00DE36F3" w:rsidRPr="003D4C56">
        <w:rPr>
          <w:rFonts w:ascii="Times New Roman" w:hAnsi="Times New Roman"/>
          <w:bCs/>
          <w:sz w:val="24"/>
          <w:szCs w:val="24"/>
        </w:rPr>
        <w:t>tostarp izpilddirektora aizvietošanas kārtību, nosaka pašvaldības nolikumā</w:t>
      </w:r>
      <w:r w:rsidR="00495F8B" w:rsidRPr="00363E12">
        <w:rPr>
          <w:rStyle w:val="FootnoteReference"/>
          <w:rFonts w:ascii="Times New Roman" w:hAnsi="Times New Roman" w:cs="Times New Roman"/>
          <w:bCs/>
          <w:sz w:val="24"/>
          <w:szCs w:val="24"/>
        </w:rPr>
        <w:footnoteReference w:id="13"/>
      </w:r>
      <w:r w:rsidR="009D1629" w:rsidRPr="003D4C56">
        <w:rPr>
          <w:rFonts w:ascii="Times New Roman" w:hAnsi="Times New Roman"/>
          <w:bCs/>
          <w:sz w:val="24"/>
          <w:szCs w:val="24"/>
        </w:rPr>
        <w:t>;</w:t>
      </w:r>
    </w:p>
    <w:p w14:paraId="5F307118" w14:textId="48C0DAE3" w:rsidR="009D1629" w:rsidRPr="00363E12" w:rsidRDefault="00817554" w:rsidP="003924FD">
      <w:pPr>
        <w:pStyle w:val="ListParagraph"/>
        <w:numPr>
          <w:ilvl w:val="0"/>
          <w:numId w:val="1"/>
        </w:numPr>
        <w:spacing w:after="0" w:line="240" w:lineRule="auto"/>
        <w:ind w:left="0" w:firstLine="709"/>
        <w:rPr>
          <w:rFonts w:ascii="Times New Roman" w:hAnsi="Times New Roman" w:cs="Times New Roman"/>
          <w:bCs/>
          <w:sz w:val="24"/>
          <w:szCs w:val="24"/>
        </w:rPr>
      </w:pPr>
      <w:r w:rsidRPr="00363E12">
        <w:rPr>
          <w:rFonts w:ascii="Times New Roman" w:hAnsi="Times New Roman" w:cs="Times New Roman"/>
          <w:bCs/>
          <w:sz w:val="24"/>
          <w:szCs w:val="24"/>
        </w:rPr>
        <w:t>domes lēmumu projektu publisk</w:t>
      </w:r>
      <w:r w:rsidR="007E2139" w:rsidRPr="00363E12">
        <w:rPr>
          <w:rFonts w:ascii="Times New Roman" w:hAnsi="Times New Roman" w:cs="Times New Roman"/>
          <w:bCs/>
          <w:sz w:val="24"/>
          <w:szCs w:val="24"/>
        </w:rPr>
        <w:t>ās pieejamības kārtību</w:t>
      </w:r>
      <w:r w:rsidR="00D245C0" w:rsidRPr="00363E12">
        <w:rPr>
          <w:rStyle w:val="FootnoteReference"/>
          <w:rFonts w:ascii="Times New Roman" w:hAnsi="Times New Roman" w:cs="Times New Roman"/>
          <w:bCs/>
          <w:sz w:val="24"/>
          <w:szCs w:val="24"/>
        </w:rPr>
        <w:footnoteReference w:id="14"/>
      </w:r>
      <w:r w:rsidR="00154FB6" w:rsidRPr="00363E12">
        <w:rPr>
          <w:rFonts w:ascii="Times New Roman" w:hAnsi="Times New Roman" w:cs="Times New Roman"/>
          <w:bCs/>
          <w:sz w:val="24"/>
          <w:szCs w:val="24"/>
        </w:rPr>
        <w:t>;</w:t>
      </w:r>
    </w:p>
    <w:p w14:paraId="4D0B5A31" w14:textId="7A71F20D" w:rsidR="008E22F5" w:rsidRPr="00363E12" w:rsidRDefault="00212BA1" w:rsidP="003924FD">
      <w:pPr>
        <w:pStyle w:val="ListParagraph"/>
        <w:numPr>
          <w:ilvl w:val="0"/>
          <w:numId w:val="23"/>
        </w:numPr>
        <w:spacing w:after="0" w:line="240" w:lineRule="auto"/>
        <w:ind w:left="0" w:firstLine="709"/>
        <w:rPr>
          <w:rFonts w:ascii="Times New Roman" w:hAnsi="Times New Roman" w:cs="Times New Roman"/>
          <w:sz w:val="24"/>
          <w:szCs w:val="24"/>
          <w:shd w:val="clear" w:color="auto" w:fill="FFFFFF"/>
        </w:rPr>
      </w:pPr>
      <w:r w:rsidRPr="00363E12">
        <w:rPr>
          <w:rFonts w:ascii="Times New Roman" w:hAnsi="Times New Roman" w:cs="Times New Roman"/>
          <w:bCs/>
          <w:sz w:val="24"/>
          <w:szCs w:val="24"/>
        </w:rPr>
        <w:t>kārtību, kādā</w:t>
      </w:r>
      <w:r w:rsidRPr="00363E12">
        <w:rPr>
          <w:rFonts w:ascii="Times New Roman" w:hAnsi="Times New Roman" w:cs="Times New Roman"/>
          <w:b/>
          <w:sz w:val="24"/>
          <w:szCs w:val="24"/>
        </w:rPr>
        <w:t xml:space="preserve"> </w:t>
      </w:r>
      <w:r w:rsidRPr="00363E12">
        <w:rPr>
          <w:rFonts w:ascii="Times New Roman" w:hAnsi="Times New Roman" w:cs="Times New Roman"/>
          <w:bCs/>
          <w:sz w:val="24"/>
          <w:szCs w:val="24"/>
        </w:rPr>
        <w:t>pašvaldības oficiālajā tīmekļvietnē publicē saistošo noteikumu projektu un tam pievienoto paskaidrojuma rakstu sabiedrības viedokļa noskaidrošanai</w:t>
      </w:r>
      <w:r w:rsidRPr="00363E12">
        <w:rPr>
          <w:rStyle w:val="FootnoteReference"/>
          <w:rFonts w:ascii="Times New Roman" w:eastAsia="Calibri" w:hAnsi="Times New Roman" w:cs="Times New Roman"/>
          <w:bCs/>
          <w:sz w:val="24"/>
          <w:szCs w:val="24"/>
        </w:rPr>
        <w:footnoteReference w:id="15"/>
      </w:r>
      <w:r w:rsidR="00010E1E">
        <w:rPr>
          <w:rFonts w:ascii="Times New Roman" w:hAnsi="Times New Roman" w:cs="Times New Roman"/>
          <w:bCs/>
          <w:sz w:val="24"/>
          <w:szCs w:val="24"/>
        </w:rPr>
        <w:t>.</w:t>
      </w:r>
    </w:p>
    <w:p w14:paraId="0F02121C" w14:textId="77777777" w:rsidR="00BE52B4" w:rsidRDefault="00BE52B4" w:rsidP="003924FD">
      <w:pPr>
        <w:spacing w:after="0" w:line="240" w:lineRule="auto"/>
        <w:jc w:val="both"/>
        <w:rPr>
          <w:rFonts w:ascii="Times New Roman" w:hAnsi="Times New Roman"/>
          <w:sz w:val="24"/>
          <w:szCs w:val="24"/>
        </w:rPr>
      </w:pPr>
    </w:p>
    <w:p w14:paraId="167A92DC" w14:textId="58127B04" w:rsidR="004D1089" w:rsidRPr="0047313A" w:rsidRDefault="004D1089" w:rsidP="003924FD">
      <w:pPr>
        <w:spacing w:after="0" w:line="240" w:lineRule="auto"/>
        <w:jc w:val="both"/>
        <w:rPr>
          <w:rFonts w:ascii="Times New Roman" w:hAnsi="Times New Roman"/>
          <w:b/>
          <w:bCs/>
          <w:sz w:val="24"/>
          <w:szCs w:val="24"/>
        </w:rPr>
      </w:pPr>
      <w:r w:rsidRPr="0047313A">
        <w:rPr>
          <w:rFonts w:ascii="Times New Roman" w:hAnsi="Times New Roman"/>
          <w:b/>
          <w:bCs/>
          <w:sz w:val="24"/>
          <w:szCs w:val="24"/>
        </w:rPr>
        <w:t xml:space="preserve">Pašvaldības nolikumā var </w:t>
      </w:r>
      <w:r w:rsidR="004218DF" w:rsidRPr="0047313A">
        <w:rPr>
          <w:rFonts w:ascii="Times New Roman" w:hAnsi="Times New Roman"/>
          <w:b/>
          <w:bCs/>
          <w:sz w:val="24"/>
          <w:szCs w:val="24"/>
        </w:rPr>
        <w:t>noteikt</w:t>
      </w:r>
      <w:r w:rsidRPr="0047313A">
        <w:rPr>
          <w:rFonts w:ascii="Times New Roman" w:hAnsi="Times New Roman"/>
          <w:b/>
          <w:bCs/>
          <w:sz w:val="24"/>
          <w:szCs w:val="24"/>
        </w:rPr>
        <w:t xml:space="preserve">: </w:t>
      </w:r>
    </w:p>
    <w:p w14:paraId="27CD87B6" w14:textId="422B3A34" w:rsidR="004D1089" w:rsidRPr="004218DF" w:rsidRDefault="004D1089" w:rsidP="003924FD">
      <w:pPr>
        <w:pStyle w:val="NoSpacing"/>
        <w:numPr>
          <w:ilvl w:val="0"/>
          <w:numId w:val="23"/>
        </w:numPr>
        <w:jc w:val="both"/>
        <w:rPr>
          <w:rFonts w:eastAsia="Calibri"/>
          <w:sz w:val="24"/>
          <w:szCs w:val="24"/>
        </w:rPr>
      </w:pPr>
      <w:r w:rsidRPr="004218DF">
        <w:rPr>
          <w:rFonts w:eastAsia="Calibri"/>
          <w:sz w:val="24"/>
          <w:szCs w:val="24"/>
        </w:rPr>
        <w:t>pilnvarojumu administrācijai izlemt noteiktus jautājumus</w:t>
      </w:r>
      <w:r w:rsidRPr="004218DF">
        <w:rPr>
          <w:rStyle w:val="FootnoteReference"/>
          <w:rFonts w:eastAsia="Calibri"/>
          <w:sz w:val="24"/>
          <w:szCs w:val="24"/>
        </w:rPr>
        <w:footnoteReference w:id="16"/>
      </w:r>
      <w:r w:rsidRPr="004218DF">
        <w:rPr>
          <w:rFonts w:eastAsia="Calibri"/>
          <w:sz w:val="24"/>
          <w:szCs w:val="24"/>
        </w:rPr>
        <w:t>;</w:t>
      </w:r>
    </w:p>
    <w:p w14:paraId="304EB482" w14:textId="075295FA" w:rsidR="004218DF" w:rsidRDefault="004218DF" w:rsidP="003924FD">
      <w:pPr>
        <w:pStyle w:val="ListParagraph"/>
        <w:numPr>
          <w:ilvl w:val="0"/>
          <w:numId w:val="23"/>
        </w:numPr>
        <w:spacing w:after="0" w:line="240" w:lineRule="auto"/>
        <w:rPr>
          <w:rFonts w:ascii="Times New Roman" w:hAnsi="Times New Roman" w:cs="Times New Roman"/>
          <w:bCs/>
          <w:sz w:val="24"/>
          <w:szCs w:val="24"/>
        </w:rPr>
      </w:pPr>
      <w:r w:rsidRPr="004218DF">
        <w:rPr>
          <w:rFonts w:ascii="Times New Roman" w:hAnsi="Times New Roman" w:cs="Times New Roman"/>
          <w:bCs/>
          <w:sz w:val="24"/>
          <w:szCs w:val="24"/>
        </w:rPr>
        <w:t>tiešsaistes videokonferences saruna rīka izmantošanu attālinātās domes (komitejas) sēdēs</w:t>
      </w:r>
      <w:r w:rsidRPr="004218DF">
        <w:rPr>
          <w:rStyle w:val="FootnoteReference"/>
          <w:rFonts w:ascii="Times New Roman" w:hAnsi="Times New Roman" w:cs="Times New Roman"/>
          <w:bCs/>
          <w:sz w:val="24"/>
          <w:szCs w:val="24"/>
        </w:rPr>
        <w:footnoteReference w:id="17"/>
      </w:r>
      <w:r>
        <w:rPr>
          <w:rFonts w:ascii="Times New Roman" w:hAnsi="Times New Roman" w:cs="Times New Roman"/>
          <w:bCs/>
          <w:sz w:val="24"/>
          <w:szCs w:val="24"/>
        </w:rPr>
        <w:t>;</w:t>
      </w:r>
    </w:p>
    <w:p w14:paraId="012E5645" w14:textId="6B9E4A56" w:rsidR="004218DF" w:rsidRPr="004218DF" w:rsidRDefault="004218DF" w:rsidP="003924FD">
      <w:pPr>
        <w:pStyle w:val="ListParagraph"/>
        <w:numPr>
          <w:ilvl w:val="0"/>
          <w:numId w:val="23"/>
        </w:numPr>
        <w:spacing w:after="0" w:line="240" w:lineRule="auto"/>
        <w:rPr>
          <w:rFonts w:ascii="Times New Roman" w:hAnsi="Times New Roman"/>
          <w:bCs/>
          <w:sz w:val="24"/>
          <w:szCs w:val="24"/>
        </w:rPr>
      </w:pPr>
      <w:r w:rsidRPr="004218DF">
        <w:rPr>
          <w:rFonts w:ascii="Times New Roman" w:hAnsi="Times New Roman"/>
          <w:bCs/>
          <w:sz w:val="24"/>
          <w:szCs w:val="24"/>
        </w:rPr>
        <w:t>domes priekšsēdētāja papildu kompetenci</w:t>
      </w:r>
      <w:r w:rsidRPr="00363E12">
        <w:rPr>
          <w:rStyle w:val="FootnoteReference"/>
          <w:rFonts w:ascii="Times New Roman" w:hAnsi="Times New Roman" w:cs="Times New Roman"/>
          <w:bCs/>
          <w:sz w:val="24"/>
          <w:szCs w:val="24"/>
        </w:rPr>
        <w:footnoteReference w:id="18"/>
      </w:r>
      <w:r>
        <w:rPr>
          <w:rFonts w:ascii="Times New Roman" w:hAnsi="Times New Roman"/>
          <w:bCs/>
          <w:sz w:val="24"/>
          <w:szCs w:val="24"/>
        </w:rPr>
        <w:t>;</w:t>
      </w:r>
    </w:p>
    <w:p w14:paraId="0899E76F" w14:textId="7DB24193" w:rsidR="004218DF" w:rsidRPr="0047313A" w:rsidRDefault="004218DF" w:rsidP="003924FD">
      <w:pPr>
        <w:pStyle w:val="ListParagraph"/>
        <w:numPr>
          <w:ilvl w:val="0"/>
          <w:numId w:val="23"/>
        </w:numPr>
        <w:spacing w:after="0" w:line="240" w:lineRule="auto"/>
        <w:rPr>
          <w:rStyle w:val="cf01"/>
          <w:rFonts w:ascii="Times New Roman" w:hAnsi="Times New Roman" w:cstheme="minorBidi"/>
          <w:bCs/>
          <w:sz w:val="24"/>
          <w:szCs w:val="24"/>
        </w:rPr>
      </w:pPr>
      <w:r w:rsidRPr="004218DF">
        <w:rPr>
          <w:rStyle w:val="cf01"/>
          <w:rFonts w:ascii="Times New Roman" w:hAnsi="Times New Roman" w:cs="Times New Roman"/>
          <w:sz w:val="24"/>
          <w:szCs w:val="24"/>
        </w:rPr>
        <w:t>komitejas priekšsēdētāja vietnieka papildu pienākumus</w:t>
      </w:r>
      <w:r>
        <w:rPr>
          <w:rStyle w:val="FootnoteReference"/>
          <w:rFonts w:ascii="Times New Roman" w:hAnsi="Times New Roman" w:cs="Times New Roman"/>
          <w:sz w:val="24"/>
          <w:szCs w:val="24"/>
        </w:rPr>
        <w:footnoteReference w:id="19"/>
      </w:r>
      <w:r w:rsidR="0047313A">
        <w:rPr>
          <w:rStyle w:val="cf01"/>
          <w:rFonts w:ascii="Times New Roman" w:hAnsi="Times New Roman" w:cs="Times New Roman"/>
          <w:sz w:val="24"/>
          <w:szCs w:val="24"/>
        </w:rPr>
        <w:t>;</w:t>
      </w:r>
    </w:p>
    <w:p w14:paraId="71B778A0" w14:textId="43B50C03" w:rsidR="0047313A" w:rsidRPr="004218DF" w:rsidRDefault="0047313A" w:rsidP="003924FD">
      <w:pPr>
        <w:pStyle w:val="ListParagraph"/>
        <w:numPr>
          <w:ilvl w:val="0"/>
          <w:numId w:val="23"/>
        </w:numPr>
        <w:spacing w:after="0" w:line="240" w:lineRule="auto"/>
        <w:rPr>
          <w:rFonts w:ascii="Times New Roman" w:hAnsi="Times New Roman"/>
          <w:bCs/>
          <w:sz w:val="24"/>
          <w:szCs w:val="24"/>
        </w:rPr>
      </w:pPr>
      <w:r w:rsidRPr="00363E12">
        <w:rPr>
          <w:rFonts w:ascii="Times New Roman" w:hAnsi="Times New Roman" w:cs="Times New Roman"/>
          <w:bCs/>
          <w:sz w:val="24"/>
          <w:szCs w:val="24"/>
        </w:rPr>
        <w:t xml:space="preserve">pašvaldības izpilddirektora </w:t>
      </w:r>
      <w:r>
        <w:rPr>
          <w:rFonts w:ascii="Times New Roman" w:hAnsi="Times New Roman" w:cs="Times New Roman"/>
          <w:bCs/>
          <w:sz w:val="24"/>
          <w:szCs w:val="24"/>
        </w:rPr>
        <w:t>papildu kompetenci</w:t>
      </w:r>
      <w:r>
        <w:rPr>
          <w:rStyle w:val="FootnoteReference"/>
          <w:rFonts w:ascii="Times New Roman" w:hAnsi="Times New Roman" w:cs="Times New Roman"/>
          <w:bCs/>
          <w:sz w:val="24"/>
          <w:szCs w:val="24"/>
        </w:rPr>
        <w:footnoteReference w:id="20"/>
      </w:r>
      <w:r>
        <w:rPr>
          <w:rFonts w:ascii="Times New Roman" w:hAnsi="Times New Roman" w:cs="Times New Roman"/>
          <w:bCs/>
          <w:sz w:val="24"/>
          <w:szCs w:val="24"/>
        </w:rPr>
        <w:t xml:space="preserve"> u.c. jautājumus. </w:t>
      </w:r>
    </w:p>
    <w:p w14:paraId="65598451" w14:textId="77777777" w:rsidR="004D1089" w:rsidRPr="003924FD" w:rsidRDefault="004D1089" w:rsidP="003924FD">
      <w:pPr>
        <w:spacing w:after="0" w:line="240" w:lineRule="auto"/>
        <w:rPr>
          <w:rFonts w:ascii="Times New Roman" w:hAnsi="Times New Roman"/>
          <w:sz w:val="24"/>
          <w:szCs w:val="24"/>
        </w:rPr>
      </w:pPr>
    </w:p>
    <w:p w14:paraId="0BA14D8C" w14:textId="3B7DF094" w:rsidR="00DA328D" w:rsidRPr="00363E12" w:rsidRDefault="00DA328D" w:rsidP="003924FD">
      <w:pPr>
        <w:spacing w:after="0" w:line="240" w:lineRule="auto"/>
        <w:jc w:val="both"/>
        <w:rPr>
          <w:rFonts w:ascii="Times New Roman" w:hAnsi="Times New Roman"/>
          <w:sz w:val="24"/>
          <w:szCs w:val="24"/>
          <w:shd w:val="clear" w:color="auto" w:fill="FFFFFF"/>
        </w:rPr>
      </w:pPr>
      <w:r w:rsidRPr="00363E12">
        <w:rPr>
          <w:rFonts w:ascii="Times New Roman" w:hAnsi="Times New Roman"/>
          <w:sz w:val="24"/>
          <w:szCs w:val="24"/>
        </w:rPr>
        <w:t>Pašvaldību likuma 47. panta pirmā daļa no</w:t>
      </w:r>
      <w:r w:rsidR="00B0420D">
        <w:rPr>
          <w:rFonts w:ascii="Times New Roman" w:hAnsi="Times New Roman"/>
          <w:sz w:val="24"/>
          <w:szCs w:val="24"/>
        </w:rPr>
        <w:t>teic</w:t>
      </w:r>
      <w:r w:rsidRPr="00363E12">
        <w:rPr>
          <w:rFonts w:ascii="Times New Roman" w:hAnsi="Times New Roman"/>
          <w:sz w:val="24"/>
          <w:szCs w:val="24"/>
        </w:rPr>
        <w:t>, ka s</w:t>
      </w:r>
      <w:r w:rsidRPr="00363E12">
        <w:rPr>
          <w:rFonts w:ascii="Times New Roman" w:hAnsi="Times New Roman"/>
          <w:sz w:val="24"/>
          <w:szCs w:val="24"/>
          <w:shd w:val="clear" w:color="auto" w:fill="FFFFFF"/>
        </w:rPr>
        <w:t xml:space="preserve">aistošos noteikumus un to paskaidrojuma rakstu izsludina, tos publicējot oficiālajā izdevumā “Latvijas Vēstnesis”, un saistošie noteikumi stājas spēkā </w:t>
      </w:r>
      <w:r w:rsidRPr="00363E12">
        <w:rPr>
          <w:rFonts w:ascii="Times New Roman" w:hAnsi="Times New Roman"/>
          <w:b/>
          <w:bCs/>
          <w:sz w:val="24"/>
          <w:szCs w:val="24"/>
          <w:shd w:val="clear" w:color="auto" w:fill="FFFFFF"/>
        </w:rPr>
        <w:t>nākamajā dienā pēc to izsludināšanas</w:t>
      </w:r>
      <w:r w:rsidRPr="00363E12">
        <w:rPr>
          <w:rFonts w:ascii="Times New Roman" w:hAnsi="Times New Roman"/>
          <w:sz w:val="24"/>
          <w:szCs w:val="24"/>
          <w:shd w:val="clear" w:color="auto" w:fill="FFFFFF"/>
        </w:rPr>
        <w:t xml:space="preserve">, ja šajos noteikumos nav noteikts </w:t>
      </w:r>
      <w:r w:rsidRPr="00363E12">
        <w:rPr>
          <w:rFonts w:ascii="Times New Roman" w:hAnsi="Times New Roman"/>
          <w:b/>
          <w:bCs/>
          <w:sz w:val="24"/>
          <w:szCs w:val="24"/>
          <w:shd w:val="clear" w:color="auto" w:fill="FFFFFF"/>
        </w:rPr>
        <w:t>cits to spēkā stāšanās termiņš</w:t>
      </w:r>
      <w:r w:rsidRPr="00363E12">
        <w:rPr>
          <w:rFonts w:ascii="Times New Roman" w:hAnsi="Times New Roman"/>
          <w:sz w:val="24"/>
          <w:szCs w:val="24"/>
          <w:shd w:val="clear" w:color="auto" w:fill="FFFFFF"/>
        </w:rPr>
        <w:t xml:space="preserve"> [..]. Kopsakarā ar Oficiālo publikāciju un tiesiskās informācijas likuma 9. panta ceturto daļu, saskaņā ar ko normatīvajam aktam vai tā daļai </w:t>
      </w:r>
      <w:r w:rsidRPr="00363E12">
        <w:rPr>
          <w:rFonts w:ascii="Times New Roman" w:hAnsi="Times New Roman"/>
          <w:b/>
          <w:bCs/>
          <w:sz w:val="24"/>
          <w:szCs w:val="24"/>
          <w:shd w:val="clear" w:color="auto" w:fill="FFFFFF"/>
        </w:rPr>
        <w:t>nav atpakaļejoša spēka</w:t>
      </w:r>
      <w:r w:rsidRPr="00363E12">
        <w:rPr>
          <w:rFonts w:ascii="Times New Roman" w:hAnsi="Times New Roman"/>
          <w:sz w:val="24"/>
          <w:szCs w:val="24"/>
          <w:shd w:val="clear" w:color="auto" w:fill="FFFFFF"/>
        </w:rPr>
        <w:t xml:space="preserve">, izņemot likumā īpaši paredzētus gadījumus, saistošajos noteikumos var būt noteikts </w:t>
      </w:r>
      <w:r w:rsidRPr="00363E12">
        <w:rPr>
          <w:rFonts w:ascii="Times New Roman" w:hAnsi="Times New Roman"/>
          <w:b/>
          <w:bCs/>
          <w:sz w:val="24"/>
          <w:szCs w:val="24"/>
          <w:shd w:val="clear" w:color="auto" w:fill="FFFFFF"/>
        </w:rPr>
        <w:t>tikai vēlāks</w:t>
      </w:r>
      <w:r w:rsidRPr="00363E12">
        <w:rPr>
          <w:rFonts w:ascii="Times New Roman" w:hAnsi="Times New Roman"/>
          <w:sz w:val="24"/>
          <w:szCs w:val="24"/>
          <w:shd w:val="clear" w:color="auto" w:fill="FFFFFF"/>
        </w:rPr>
        <w:t xml:space="preserve"> spēkā stāšanās termiņš par Pašvaldību likuma 47. panta pirmās daļas otrajā teikumā minēto.</w:t>
      </w:r>
    </w:p>
    <w:p w14:paraId="304B61D4" w14:textId="77777777" w:rsidR="00980325" w:rsidRPr="00363E12" w:rsidRDefault="00980325" w:rsidP="003924FD">
      <w:pPr>
        <w:spacing w:after="0" w:line="240" w:lineRule="auto"/>
        <w:jc w:val="both"/>
        <w:rPr>
          <w:rFonts w:ascii="Times New Roman" w:hAnsi="Times New Roman"/>
          <w:sz w:val="24"/>
          <w:szCs w:val="24"/>
        </w:rPr>
      </w:pPr>
    </w:p>
    <w:p w14:paraId="6A0C381C" w14:textId="6D0D620D" w:rsidR="00C32437" w:rsidRPr="00363E12" w:rsidRDefault="00C32437" w:rsidP="003924FD">
      <w:pPr>
        <w:widowControl/>
        <w:shd w:val="clear" w:color="auto" w:fill="FFFFFF"/>
        <w:spacing w:after="0" w:line="240" w:lineRule="auto"/>
        <w:jc w:val="both"/>
        <w:rPr>
          <w:rFonts w:ascii="Times New Roman" w:hAnsi="Times New Roman"/>
          <w:sz w:val="24"/>
          <w:szCs w:val="24"/>
        </w:rPr>
      </w:pPr>
      <w:r w:rsidRPr="00363E12">
        <w:rPr>
          <w:rFonts w:ascii="Times New Roman" w:hAnsi="Times New Roman"/>
          <w:sz w:val="24"/>
          <w:szCs w:val="24"/>
        </w:rPr>
        <w:t xml:space="preserve">Pašvaldības </w:t>
      </w:r>
      <w:r w:rsidR="00A37B03" w:rsidRPr="00363E12">
        <w:rPr>
          <w:rFonts w:ascii="Times New Roman" w:hAnsi="Times New Roman"/>
          <w:sz w:val="24"/>
          <w:szCs w:val="24"/>
        </w:rPr>
        <w:t xml:space="preserve">nolikumu </w:t>
      </w:r>
      <w:r w:rsidRPr="00363E12">
        <w:rPr>
          <w:rFonts w:ascii="Times New Roman" w:hAnsi="Times New Roman"/>
          <w:sz w:val="24"/>
          <w:szCs w:val="24"/>
        </w:rPr>
        <w:t>un tā paskaidrojuma rakstu nosūta izsludināšanai</w:t>
      </w:r>
      <w:r w:rsidRPr="00363E12">
        <w:rPr>
          <w:rFonts w:ascii="Times New Roman" w:hAnsi="Times New Roman"/>
          <w:sz w:val="24"/>
          <w:szCs w:val="24"/>
          <w:shd w:val="clear" w:color="auto" w:fill="FFFFFF"/>
        </w:rPr>
        <w:t xml:space="preserve"> oficiālajā izdevumā "Latvijas Vēstnesis"</w:t>
      </w:r>
      <w:r w:rsidRPr="00363E12">
        <w:rPr>
          <w:rFonts w:ascii="Times New Roman" w:hAnsi="Times New Roman"/>
          <w:sz w:val="24"/>
          <w:szCs w:val="24"/>
        </w:rPr>
        <w:t xml:space="preserve"> </w:t>
      </w:r>
      <w:r w:rsidRPr="00363E12">
        <w:rPr>
          <w:rFonts w:ascii="Times New Roman" w:hAnsi="Times New Roman"/>
          <w:sz w:val="24"/>
          <w:szCs w:val="24"/>
          <w:shd w:val="clear" w:color="auto" w:fill="FFFFFF"/>
        </w:rPr>
        <w:t>triju darbdienu laikā pēc šo dokumentu parakstīšanas</w:t>
      </w:r>
      <w:r w:rsidR="00AA1607" w:rsidRPr="00363E12">
        <w:rPr>
          <w:rStyle w:val="FootnoteReference"/>
          <w:rFonts w:ascii="Times New Roman" w:hAnsi="Times New Roman"/>
          <w:sz w:val="24"/>
          <w:szCs w:val="24"/>
          <w:shd w:val="clear" w:color="auto" w:fill="FFFFFF"/>
        </w:rPr>
        <w:footnoteReference w:id="21"/>
      </w:r>
      <w:r w:rsidRPr="00363E12">
        <w:rPr>
          <w:rFonts w:ascii="Times New Roman" w:hAnsi="Times New Roman"/>
          <w:sz w:val="24"/>
          <w:szCs w:val="24"/>
        </w:rPr>
        <w:t xml:space="preserve"> un, vienlaikus ar pašvaldības nolikuma un tā paskaidrojuma raksta nosūtīšanu izsludināšanai pašvaldība nosūta tos zināšanai arī Viedās administrācijas un reģionālās attīstības ministrijai.</w:t>
      </w:r>
      <w:r w:rsidRPr="00363E12">
        <w:rPr>
          <w:rStyle w:val="FootnoteReference"/>
          <w:rFonts w:ascii="Times New Roman" w:hAnsi="Times New Roman"/>
          <w:sz w:val="24"/>
          <w:szCs w:val="24"/>
        </w:rPr>
        <w:footnoteReference w:id="22"/>
      </w:r>
    </w:p>
    <w:p w14:paraId="073F194A" w14:textId="77777777" w:rsidR="00980325" w:rsidRPr="00363E12" w:rsidRDefault="00980325" w:rsidP="003924FD">
      <w:pPr>
        <w:widowControl/>
        <w:shd w:val="clear" w:color="auto" w:fill="FFFFFF"/>
        <w:spacing w:after="0" w:line="240" w:lineRule="auto"/>
        <w:jc w:val="both"/>
        <w:rPr>
          <w:rFonts w:ascii="Times New Roman" w:hAnsi="Times New Roman"/>
          <w:sz w:val="24"/>
          <w:szCs w:val="24"/>
        </w:rPr>
      </w:pPr>
    </w:p>
    <w:p w14:paraId="7699140A" w14:textId="6AF9BB50" w:rsidR="00D21D48" w:rsidRPr="00363E12" w:rsidRDefault="00980325" w:rsidP="003924FD">
      <w:pPr>
        <w:widowControl/>
        <w:shd w:val="clear" w:color="auto" w:fill="FFFFFF"/>
        <w:spacing w:after="0" w:line="240" w:lineRule="auto"/>
        <w:jc w:val="both"/>
        <w:rPr>
          <w:rFonts w:ascii="Times New Roman" w:hAnsi="Times New Roman"/>
          <w:sz w:val="24"/>
          <w:szCs w:val="24"/>
        </w:rPr>
      </w:pPr>
      <w:r w:rsidRPr="00363E12">
        <w:rPr>
          <w:rFonts w:ascii="Times New Roman" w:hAnsi="Times New Roman"/>
          <w:sz w:val="24"/>
          <w:szCs w:val="24"/>
        </w:rPr>
        <w:t>Vēršam uzmanību, ka Pašvaldību likums paredz divus atšķirīgus normatīvos aktus: pašvaldības nolikum</w:t>
      </w:r>
      <w:r w:rsidR="001611F5" w:rsidRPr="00363E12">
        <w:rPr>
          <w:rFonts w:ascii="Times New Roman" w:hAnsi="Times New Roman"/>
          <w:sz w:val="24"/>
          <w:szCs w:val="24"/>
        </w:rPr>
        <w:t>u</w:t>
      </w:r>
      <w:r w:rsidRPr="00363E12">
        <w:rPr>
          <w:rFonts w:ascii="Times New Roman" w:hAnsi="Times New Roman"/>
          <w:sz w:val="24"/>
          <w:szCs w:val="24"/>
        </w:rPr>
        <w:t>, kas ir ārējais normatīvais akts (saistošie noteikumi)</w:t>
      </w:r>
      <w:r w:rsidR="00167538" w:rsidRPr="00363E12">
        <w:rPr>
          <w:rFonts w:ascii="Times New Roman" w:hAnsi="Times New Roman"/>
          <w:sz w:val="24"/>
          <w:szCs w:val="24"/>
        </w:rPr>
        <w:t>,</w:t>
      </w:r>
      <w:r w:rsidRPr="00363E12">
        <w:rPr>
          <w:rFonts w:ascii="Times New Roman" w:hAnsi="Times New Roman"/>
          <w:sz w:val="24"/>
          <w:szCs w:val="24"/>
        </w:rPr>
        <w:t xml:space="preserve"> un pašvaldības darba </w:t>
      </w:r>
      <w:r w:rsidR="001611F5" w:rsidRPr="00363E12">
        <w:rPr>
          <w:rFonts w:ascii="Times New Roman" w:hAnsi="Times New Roman"/>
          <w:sz w:val="24"/>
          <w:szCs w:val="24"/>
        </w:rPr>
        <w:t>reglamentu</w:t>
      </w:r>
      <w:r w:rsidRPr="00363E12">
        <w:rPr>
          <w:rFonts w:ascii="Times New Roman" w:hAnsi="Times New Roman"/>
          <w:sz w:val="24"/>
          <w:szCs w:val="24"/>
        </w:rPr>
        <w:t>, kas ir iekšējais normatīvais akts.</w:t>
      </w:r>
      <w:r w:rsidRPr="00363E12">
        <w:rPr>
          <w:rStyle w:val="FootnoteReference"/>
          <w:rFonts w:ascii="Times New Roman" w:hAnsi="Times New Roman"/>
          <w:sz w:val="24"/>
          <w:szCs w:val="24"/>
        </w:rPr>
        <w:footnoteReference w:id="23"/>
      </w:r>
    </w:p>
    <w:p w14:paraId="74B22E06" w14:textId="77777777" w:rsidR="003924FD" w:rsidRDefault="003924FD" w:rsidP="003924FD">
      <w:pPr>
        <w:widowControl/>
        <w:shd w:val="clear" w:color="auto" w:fill="FFFFFF"/>
        <w:spacing w:after="0" w:line="240" w:lineRule="auto"/>
        <w:jc w:val="both"/>
        <w:rPr>
          <w:rFonts w:ascii="Times New Roman" w:hAnsi="Times New Roman"/>
          <w:b/>
          <w:bCs/>
          <w:sz w:val="24"/>
          <w:szCs w:val="24"/>
        </w:rPr>
      </w:pPr>
    </w:p>
    <w:p w14:paraId="6A3301A4" w14:textId="005FCAB9" w:rsidR="00980325" w:rsidRDefault="00980325" w:rsidP="003924FD">
      <w:pPr>
        <w:widowControl/>
        <w:shd w:val="clear" w:color="auto" w:fill="FFFFFF"/>
        <w:spacing w:after="0" w:line="240" w:lineRule="auto"/>
        <w:jc w:val="both"/>
        <w:rPr>
          <w:rFonts w:ascii="Times New Roman" w:hAnsi="Times New Roman"/>
          <w:b/>
          <w:bCs/>
          <w:sz w:val="24"/>
          <w:szCs w:val="24"/>
        </w:rPr>
      </w:pPr>
      <w:r w:rsidRPr="00363E12">
        <w:rPr>
          <w:rFonts w:ascii="Times New Roman" w:hAnsi="Times New Roman"/>
          <w:b/>
          <w:bCs/>
          <w:sz w:val="24"/>
          <w:szCs w:val="24"/>
        </w:rPr>
        <w:t>Pašvaldības darba reglamentā no</w:t>
      </w:r>
      <w:r w:rsidR="00347408" w:rsidRPr="00363E12">
        <w:rPr>
          <w:rFonts w:ascii="Times New Roman" w:hAnsi="Times New Roman"/>
          <w:b/>
          <w:bCs/>
          <w:sz w:val="24"/>
          <w:szCs w:val="24"/>
        </w:rPr>
        <w:t>saka</w:t>
      </w:r>
      <w:r w:rsidR="00B0420D">
        <w:rPr>
          <w:rFonts w:ascii="Times New Roman" w:hAnsi="Times New Roman"/>
          <w:b/>
          <w:bCs/>
          <w:sz w:val="24"/>
          <w:szCs w:val="24"/>
        </w:rPr>
        <w:t>:</w:t>
      </w:r>
      <w:r w:rsidR="006D4D2F" w:rsidRPr="00363E12">
        <w:rPr>
          <w:rStyle w:val="FootnoteReference"/>
          <w:rFonts w:ascii="Times New Roman" w:hAnsi="Times New Roman"/>
          <w:b/>
          <w:bCs/>
          <w:sz w:val="24"/>
          <w:szCs w:val="24"/>
        </w:rPr>
        <w:footnoteReference w:id="24"/>
      </w:r>
    </w:p>
    <w:p w14:paraId="5226102D" w14:textId="77777777" w:rsidR="00E45606" w:rsidRPr="00E45606" w:rsidRDefault="00E45606" w:rsidP="003924FD">
      <w:pPr>
        <w:pStyle w:val="ListParagraph"/>
        <w:numPr>
          <w:ilvl w:val="0"/>
          <w:numId w:val="25"/>
        </w:numPr>
        <w:shd w:val="clear" w:color="auto" w:fill="FFFFFF"/>
        <w:spacing w:after="0" w:line="240" w:lineRule="auto"/>
        <w:rPr>
          <w:rFonts w:ascii="Times New Roman" w:hAnsi="Times New Roman"/>
          <w:sz w:val="24"/>
          <w:szCs w:val="24"/>
        </w:rPr>
      </w:pPr>
      <w:r w:rsidRPr="00E45606">
        <w:rPr>
          <w:rFonts w:ascii="Times New Roman" w:hAnsi="Times New Roman"/>
          <w:sz w:val="24"/>
          <w:szCs w:val="24"/>
        </w:rPr>
        <w:lastRenderedPageBreak/>
        <w:t>domes un tās izveidoto institūciju, izņemot iestādes, darba organizatorisko un tehnisko apkalpošanu;</w:t>
      </w:r>
    </w:p>
    <w:p w14:paraId="19477753" w14:textId="77777777" w:rsidR="00E45606" w:rsidRPr="00E45606" w:rsidRDefault="00E45606" w:rsidP="003924FD">
      <w:pPr>
        <w:pStyle w:val="ListParagraph"/>
        <w:numPr>
          <w:ilvl w:val="0"/>
          <w:numId w:val="25"/>
        </w:numPr>
        <w:shd w:val="clear" w:color="auto" w:fill="FFFFFF"/>
        <w:spacing w:after="0" w:line="240" w:lineRule="auto"/>
        <w:rPr>
          <w:rFonts w:ascii="Times New Roman" w:hAnsi="Times New Roman"/>
          <w:sz w:val="24"/>
          <w:szCs w:val="24"/>
        </w:rPr>
      </w:pPr>
      <w:r w:rsidRPr="00E45606">
        <w:rPr>
          <w:rFonts w:ascii="Times New Roman" w:hAnsi="Times New Roman"/>
          <w:sz w:val="24"/>
          <w:szCs w:val="24"/>
        </w:rPr>
        <w:t>domes sēdes norises kārtību;</w:t>
      </w:r>
    </w:p>
    <w:p w14:paraId="65B970FC" w14:textId="77777777" w:rsidR="00E45606" w:rsidRPr="00E45606" w:rsidRDefault="00E45606" w:rsidP="003924FD">
      <w:pPr>
        <w:pStyle w:val="ListParagraph"/>
        <w:numPr>
          <w:ilvl w:val="0"/>
          <w:numId w:val="25"/>
        </w:numPr>
        <w:shd w:val="clear" w:color="auto" w:fill="FFFFFF"/>
        <w:spacing w:after="0" w:line="240" w:lineRule="auto"/>
        <w:rPr>
          <w:rFonts w:ascii="Times New Roman" w:hAnsi="Times New Roman"/>
          <w:sz w:val="24"/>
          <w:szCs w:val="24"/>
        </w:rPr>
      </w:pPr>
      <w:r w:rsidRPr="00E45606">
        <w:rPr>
          <w:rFonts w:ascii="Times New Roman" w:hAnsi="Times New Roman"/>
          <w:sz w:val="24"/>
          <w:szCs w:val="24"/>
        </w:rPr>
        <w:t>iekšējo normatīvo aktu izdošanas kārtību;</w:t>
      </w:r>
    </w:p>
    <w:p w14:paraId="1630587A" w14:textId="77777777" w:rsidR="00E45606" w:rsidRPr="00E45606" w:rsidRDefault="00E45606" w:rsidP="003924FD">
      <w:pPr>
        <w:pStyle w:val="ListParagraph"/>
        <w:numPr>
          <w:ilvl w:val="0"/>
          <w:numId w:val="25"/>
        </w:numPr>
        <w:shd w:val="clear" w:color="auto" w:fill="FFFFFF"/>
        <w:spacing w:after="0" w:line="240" w:lineRule="auto"/>
        <w:rPr>
          <w:rFonts w:ascii="Times New Roman" w:hAnsi="Times New Roman"/>
          <w:sz w:val="24"/>
          <w:szCs w:val="24"/>
        </w:rPr>
      </w:pPr>
      <w:r w:rsidRPr="00E45606">
        <w:rPr>
          <w:rFonts w:ascii="Times New Roman" w:hAnsi="Times New Roman"/>
          <w:sz w:val="24"/>
          <w:szCs w:val="24"/>
        </w:rPr>
        <w:t>kārtību, kādā domes priekšsēdētāja nomaiņas gadījumā organizē lietvedības un dokumentu nodošanu jaunajam domes priekšsēdētājam;</w:t>
      </w:r>
    </w:p>
    <w:p w14:paraId="57BF0D7F" w14:textId="4EC6A3B5" w:rsidR="00E45606" w:rsidRPr="00E45606" w:rsidRDefault="00E45606" w:rsidP="003924FD">
      <w:pPr>
        <w:pStyle w:val="ListParagraph"/>
        <w:numPr>
          <w:ilvl w:val="0"/>
          <w:numId w:val="25"/>
        </w:numPr>
        <w:shd w:val="clear" w:color="auto" w:fill="FFFFFF"/>
        <w:spacing w:after="0" w:line="240" w:lineRule="auto"/>
        <w:rPr>
          <w:rFonts w:ascii="Times New Roman" w:hAnsi="Times New Roman"/>
          <w:sz w:val="24"/>
          <w:szCs w:val="24"/>
        </w:rPr>
      </w:pPr>
      <w:r w:rsidRPr="00E45606">
        <w:rPr>
          <w:rFonts w:ascii="Times New Roman" w:hAnsi="Times New Roman"/>
          <w:sz w:val="24"/>
          <w:szCs w:val="24"/>
        </w:rPr>
        <w:t>privāto tiesību līgumu noslēgšanas procedūru.</w:t>
      </w:r>
    </w:p>
    <w:p w14:paraId="5A92F0A0" w14:textId="77777777" w:rsidR="00E45606" w:rsidRDefault="00E45606" w:rsidP="003924FD">
      <w:pPr>
        <w:widowControl/>
        <w:shd w:val="clear" w:color="auto" w:fill="FFFFFF"/>
        <w:spacing w:after="0" w:line="240" w:lineRule="auto"/>
        <w:jc w:val="both"/>
        <w:rPr>
          <w:rFonts w:ascii="Times New Roman" w:hAnsi="Times New Roman"/>
          <w:b/>
          <w:bCs/>
          <w:sz w:val="24"/>
          <w:szCs w:val="24"/>
        </w:rPr>
      </w:pPr>
    </w:p>
    <w:p w14:paraId="2756B0E4" w14:textId="5C8F0C52" w:rsidR="00E45606" w:rsidRPr="00E45606" w:rsidRDefault="00E45606" w:rsidP="003924FD">
      <w:pPr>
        <w:widowControl/>
        <w:shd w:val="clear" w:color="auto" w:fill="FFFFFF"/>
        <w:spacing w:after="0" w:line="240" w:lineRule="auto"/>
        <w:jc w:val="both"/>
        <w:rPr>
          <w:rFonts w:ascii="Times New Roman" w:hAnsi="Times New Roman"/>
          <w:b/>
          <w:bCs/>
          <w:sz w:val="24"/>
          <w:szCs w:val="24"/>
        </w:rPr>
      </w:pPr>
      <w:r w:rsidRPr="00363E12">
        <w:rPr>
          <w:rFonts w:ascii="Times New Roman" w:hAnsi="Times New Roman"/>
          <w:b/>
          <w:bCs/>
          <w:sz w:val="24"/>
          <w:szCs w:val="24"/>
        </w:rPr>
        <w:t xml:space="preserve">Pašvaldības darba reglamentā </w:t>
      </w:r>
      <w:r w:rsidR="003924FD">
        <w:rPr>
          <w:rFonts w:ascii="Times New Roman" w:hAnsi="Times New Roman"/>
          <w:b/>
          <w:bCs/>
          <w:sz w:val="24"/>
          <w:szCs w:val="24"/>
        </w:rPr>
        <w:t xml:space="preserve">papildus </w:t>
      </w:r>
      <w:r w:rsidRPr="00363E12">
        <w:rPr>
          <w:rFonts w:ascii="Times New Roman" w:hAnsi="Times New Roman"/>
          <w:b/>
          <w:bCs/>
          <w:sz w:val="24"/>
          <w:szCs w:val="24"/>
        </w:rPr>
        <w:t>nosaka</w:t>
      </w:r>
      <w:r>
        <w:rPr>
          <w:rFonts w:ascii="Times New Roman" w:hAnsi="Times New Roman"/>
          <w:b/>
          <w:bCs/>
          <w:sz w:val="24"/>
          <w:szCs w:val="24"/>
        </w:rPr>
        <w:t>:</w:t>
      </w:r>
    </w:p>
    <w:p w14:paraId="31DD9245" w14:textId="3368EC1D" w:rsidR="00A31DE8" w:rsidRPr="00E45606" w:rsidRDefault="00425C73" w:rsidP="003924FD">
      <w:pPr>
        <w:pStyle w:val="tv213"/>
        <w:numPr>
          <w:ilvl w:val="0"/>
          <w:numId w:val="1"/>
        </w:numPr>
        <w:shd w:val="clear" w:color="auto" w:fill="FFFFFF"/>
        <w:spacing w:before="0" w:beforeAutospacing="0" w:after="0" w:afterAutospacing="0"/>
        <w:jc w:val="both"/>
        <w:rPr>
          <w:bCs/>
        </w:rPr>
      </w:pPr>
      <w:r w:rsidRPr="00E45606">
        <w:rPr>
          <w:bCs/>
        </w:rPr>
        <w:t>d</w:t>
      </w:r>
      <w:r w:rsidR="00A31DE8" w:rsidRPr="00E45606">
        <w:rPr>
          <w:bCs/>
        </w:rPr>
        <w:t>omes darba organizāciju</w:t>
      </w:r>
      <w:r w:rsidRPr="00E45606">
        <w:rPr>
          <w:rStyle w:val="FootnoteReference"/>
          <w:bCs/>
        </w:rPr>
        <w:footnoteReference w:id="25"/>
      </w:r>
      <w:r w:rsidR="00A31DE8" w:rsidRPr="00E45606">
        <w:rPr>
          <w:bCs/>
        </w:rPr>
        <w:t>.</w:t>
      </w:r>
    </w:p>
    <w:p w14:paraId="1C412541" w14:textId="022F852B" w:rsidR="00A31DE8" w:rsidRPr="00E45606" w:rsidRDefault="00425C73" w:rsidP="003924FD">
      <w:pPr>
        <w:pStyle w:val="tv213"/>
        <w:numPr>
          <w:ilvl w:val="0"/>
          <w:numId w:val="1"/>
        </w:numPr>
        <w:shd w:val="clear" w:color="auto" w:fill="FFFFFF"/>
        <w:spacing w:before="0" w:beforeAutospacing="0" w:after="0" w:afterAutospacing="0"/>
        <w:jc w:val="both"/>
        <w:rPr>
          <w:bCs/>
        </w:rPr>
      </w:pPr>
      <w:r w:rsidRPr="00E45606">
        <w:rPr>
          <w:bCs/>
        </w:rPr>
        <w:t>kār</w:t>
      </w:r>
      <w:r w:rsidR="00E45606">
        <w:rPr>
          <w:bCs/>
        </w:rPr>
        <w:t>t</w:t>
      </w:r>
      <w:r w:rsidRPr="00E45606">
        <w:rPr>
          <w:bCs/>
        </w:rPr>
        <w:t>ību, kādā domes deputātiem paziņo domes kārtējās sēdes darba kārtību, norises laiku un vietu</w:t>
      </w:r>
      <w:r w:rsidRPr="00E45606">
        <w:rPr>
          <w:rStyle w:val="FootnoteReference"/>
          <w:bCs/>
        </w:rPr>
        <w:footnoteReference w:id="26"/>
      </w:r>
      <w:r w:rsidRPr="00E45606">
        <w:rPr>
          <w:bCs/>
        </w:rPr>
        <w:t>;</w:t>
      </w:r>
    </w:p>
    <w:p w14:paraId="2F0FCBFA" w14:textId="0AE04A2A" w:rsidR="00425C73" w:rsidRPr="00E45606" w:rsidRDefault="00425C73" w:rsidP="003924FD">
      <w:pPr>
        <w:pStyle w:val="tv213"/>
        <w:numPr>
          <w:ilvl w:val="0"/>
          <w:numId w:val="1"/>
        </w:numPr>
        <w:shd w:val="clear" w:color="auto" w:fill="FFFFFF"/>
        <w:spacing w:before="0" w:beforeAutospacing="0" w:after="0" w:afterAutospacing="0"/>
        <w:jc w:val="both"/>
        <w:rPr>
          <w:bCs/>
        </w:rPr>
      </w:pPr>
      <w:r w:rsidRPr="00E45606">
        <w:rPr>
          <w:bCs/>
        </w:rPr>
        <w:t>domes ārkārtas sēdes paziņošanas kārtību gadījumam, ja domes priekšsēdētājs un domes priekšsēdētāja vietnieks tiek aizkavēti pildīt savus pienākumus, ir atlaisti, atbrīvoti vai atkāpušies no amata un nepieciešams nodrošināt pašvaldības darba nepārtrauktību</w:t>
      </w:r>
      <w:r w:rsidR="005154A3" w:rsidRPr="00E45606">
        <w:rPr>
          <w:rStyle w:val="FootnoteReference"/>
          <w:bCs/>
        </w:rPr>
        <w:footnoteReference w:id="27"/>
      </w:r>
      <w:r w:rsidR="00C31BB0" w:rsidRPr="00E45606">
        <w:rPr>
          <w:bCs/>
        </w:rPr>
        <w:t>;</w:t>
      </w:r>
    </w:p>
    <w:p w14:paraId="56513F9F" w14:textId="27AFF521" w:rsidR="00425C73" w:rsidRPr="00E45606" w:rsidRDefault="005154A3" w:rsidP="003924FD">
      <w:pPr>
        <w:pStyle w:val="tv213"/>
        <w:numPr>
          <w:ilvl w:val="0"/>
          <w:numId w:val="1"/>
        </w:numPr>
        <w:shd w:val="clear" w:color="auto" w:fill="FFFFFF"/>
        <w:spacing w:before="0" w:beforeAutospacing="0" w:after="0" w:afterAutospacing="0"/>
        <w:jc w:val="both"/>
        <w:rPr>
          <w:bCs/>
        </w:rPr>
      </w:pPr>
      <w:r w:rsidRPr="00E45606">
        <w:rPr>
          <w:bCs/>
        </w:rPr>
        <w:t>tiešsaistes videokonferences sarunu rīka izmantošanas kārtību domes sēdē</w:t>
      </w:r>
      <w:r w:rsidRPr="00E45606">
        <w:rPr>
          <w:rStyle w:val="FootnoteReference"/>
          <w:bCs/>
        </w:rPr>
        <w:footnoteReference w:id="28"/>
      </w:r>
      <w:r w:rsidR="00C31BB0" w:rsidRPr="00E45606">
        <w:rPr>
          <w:bCs/>
        </w:rPr>
        <w:t>;</w:t>
      </w:r>
    </w:p>
    <w:p w14:paraId="425B3188" w14:textId="68D4FA0B" w:rsidR="00C31BB0" w:rsidRPr="00E45606" w:rsidRDefault="00C31BB0" w:rsidP="003924FD">
      <w:pPr>
        <w:pStyle w:val="tv213"/>
        <w:numPr>
          <w:ilvl w:val="0"/>
          <w:numId w:val="1"/>
        </w:numPr>
        <w:shd w:val="clear" w:color="auto" w:fill="FFFFFF"/>
        <w:spacing w:before="0" w:beforeAutospacing="0" w:after="0" w:afterAutospacing="0"/>
        <w:jc w:val="both"/>
        <w:rPr>
          <w:bCs/>
        </w:rPr>
      </w:pPr>
      <w:r w:rsidRPr="00E45606">
        <w:rPr>
          <w:bCs/>
        </w:rPr>
        <w:t>pēc nepieciešamības elektroniskās balsošanas rīka izmantošanas kārtību</w:t>
      </w:r>
      <w:r w:rsidRPr="00E45606">
        <w:rPr>
          <w:rStyle w:val="FootnoteReference"/>
          <w:bCs/>
        </w:rPr>
        <w:footnoteReference w:id="29"/>
      </w:r>
      <w:r w:rsidRPr="00E45606">
        <w:rPr>
          <w:bCs/>
        </w:rPr>
        <w:t>;</w:t>
      </w:r>
    </w:p>
    <w:p w14:paraId="71880979" w14:textId="245BBC7F" w:rsidR="00C31BB0" w:rsidRPr="00E45606" w:rsidRDefault="00C31BB0" w:rsidP="003924FD">
      <w:pPr>
        <w:pStyle w:val="tv213"/>
        <w:numPr>
          <w:ilvl w:val="0"/>
          <w:numId w:val="1"/>
        </w:numPr>
        <w:shd w:val="clear" w:color="auto" w:fill="FFFFFF"/>
        <w:spacing w:before="0" w:beforeAutospacing="0" w:after="0" w:afterAutospacing="0"/>
        <w:jc w:val="both"/>
        <w:rPr>
          <w:bCs/>
        </w:rPr>
      </w:pPr>
      <w:r w:rsidRPr="00E45606">
        <w:rPr>
          <w:bCs/>
        </w:rPr>
        <w:t>domes lēmuma projekta sagatavošanas, iesniegšanas, reģistrēšanas, kā arī izskatīšanas kārtību pašvaldības institūcijās</w:t>
      </w:r>
      <w:r w:rsidRPr="00E45606">
        <w:rPr>
          <w:rStyle w:val="FootnoteReference"/>
          <w:bCs/>
        </w:rPr>
        <w:footnoteReference w:id="30"/>
      </w:r>
      <w:r w:rsidRPr="00E45606">
        <w:rPr>
          <w:bCs/>
        </w:rPr>
        <w:t>;</w:t>
      </w:r>
    </w:p>
    <w:p w14:paraId="3C4BB568" w14:textId="51D56278" w:rsidR="00A27A8A" w:rsidRPr="00E45606" w:rsidRDefault="00A27A8A" w:rsidP="003924FD">
      <w:pPr>
        <w:pStyle w:val="tv213"/>
        <w:numPr>
          <w:ilvl w:val="0"/>
          <w:numId w:val="1"/>
        </w:numPr>
        <w:shd w:val="clear" w:color="auto" w:fill="FFFFFF"/>
        <w:spacing w:before="0" w:beforeAutospacing="0" w:after="0" w:afterAutospacing="0"/>
        <w:jc w:val="both"/>
        <w:rPr>
          <w:bCs/>
        </w:rPr>
      </w:pPr>
      <w:r w:rsidRPr="00E45606">
        <w:rPr>
          <w:bCs/>
        </w:rPr>
        <w:t>papildu informāciju, kas ierakstāma domes sēdes protokolā</w:t>
      </w:r>
      <w:r w:rsidRPr="00E45606">
        <w:rPr>
          <w:rStyle w:val="FootnoteReference"/>
          <w:bCs/>
        </w:rPr>
        <w:footnoteReference w:id="31"/>
      </w:r>
      <w:r w:rsidR="00E45606">
        <w:rPr>
          <w:bCs/>
        </w:rPr>
        <w:t>;</w:t>
      </w:r>
    </w:p>
    <w:p w14:paraId="165CC1ED" w14:textId="4CDD568B" w:rsidR="00A27A8A" w:rsidRPr="00E45606" w:rsidRDefault="00A27A8A" w:rsidP="003924FD">
      <w:pPr>
        <w:pStyle w:val="tv213"/>
        <w:numPr>
          <w:ilvl w:val="0"/>
          <w:numId w:val="1"/>
        </w:numPr>
        <w:shd w:val="clear" w:color="auto" w:fill="FFFFFF"/>
        <w:spacing w:before="0" w:beforeAutospacing="0" w:after="0" w:afterAutospacing="0"/>
        <w:jc w:val="both"/>
        <w:rPr>
          <w:bCs/>
        </w:rPr>
      </w:pPr>
      <w:r w:rsidRPr="00E45606">
        <w:rPr>
          <w:bCs/>
        </w:rPr>
        <w:t>domes sēdes vadīšanas kārtību</w:t>
      </w:r>
      <w:r w:rsidRPr="00E45606">
        <w:rPr>
          <w:rStyle w:val="FootnoteReference"/>
          <w:bCs/>
        </w:rPr>
        <w:footnoteReference w:id="32"/>
      </w:r>
      <w:r w:rsidRPr="00E45606">
        <w:rPr>
          <w:bCs/>
        </w:rPr>
        <w:t>;</w:t>
      </w:r>
    </w:p>
    <w:p w14:paraId="1A2C09D5" w14:textId="40D6B5E1" w:rsidR="00A27A8A" w:rsidRPr="00E45606" w:rsidRDefault="00A27A8A" w:rsidP="003924FD">
      <w:pPr>
        <w:pStyle w:val="tv213"/>
        <w:numPr>
          <w:ilvl w:val="0"/>
          <w:numId w:val="1"/>
        </w:numPr>
        <w:shd w:val="clear" w:color="auto" w:fill="FFFFFF"/>
        <w:spacing w:before="0" w:beforeAutospacing="0" w:after="0" w:afterAutospacing="0"/>
        <w:jc w:val="both"/>
        <w:rPr>
          <w:bCs/>
        </w:rPr>
      </w:pPr>
      <w:r w:rsidRPr="00E45606">
        <w:rPr>
          <w:bCs/>
        </w:rPr>
        <w:t>komitejas pienākumus un darba organizāciju</w:t>
      </w:r>
      <w:r w:rsidRPr="00E45606">
        <w:rPr>
          <w:rStyle w:val="FootnoteReference"/>
          <w:bCs/>
        </w:rPr>
        <w:footnoteReference w:id="33"/>
      </w:r>
      <w:r w:rsidRPr="00E45606">
        <w:rPr>
          <w:bCs/>
        </w:rPr>
        <w:t>;</w:t>
      </w:r>
    </w:p>
    <w:p w14:paraId="79E1BE5C" w14:textId="22BD438E" w:rsidR="00A27A8A" w:rsidRPr="00E45606" w:rsidRDefault="00A27A8A" w:rsidP="003924FD">
      <w:pPr>
        <w:pStyle w:val="tv213"/>
        <w:numPr>
          <w:ilvl w:val="0"/>
          <w:numId w:val="1"/>
        </w:numPr>
        <w:shd w:val="clear" w:color="auto" w:fill="FFFFFF"/>
        <w:spacing w:before="0" w:beforeAutospacing="0" w:after="0" w:afterAutospacing="0"/>
        <w:jc w:val="both"/>
        <w:rPr>
          <w:bCs/>
        </w:rPr>
      </w:pPr>
      <w:r w:rsidRPr="00E45606">
        <w:rPr>
          <w:bCs/>
        </w:rPr>
        <w:t>komitejas priekšsēdētāja darba pienākumus</w:t>
      </w:r>
      <w:r w:rsidRPr="00E45606">
        <w:rPr>
          <w:rStyle w:val="FootnoteReference"/>
          <w:bCs/>
        </w:rPr>
        <w:footnoteReference w:id="34"/>
      </w:r>
      <w:r w:rsidR="00E45606">
        <w:rPr>
          <w:bCs/>
        </w:rPr>
        <w:t>;</w:t>
      </w:r>
    </w:p>
    <w:p w14:paraId="071C5D91" w14:textId="1FC9FB60" w:rsidR="00A27A8A" w:rsidRPr="00E45606" w:rsidRDefault="00E45606" w:rsidP="003924FD">
      <w:pPr>
        <w:pStyle w:val="tv213"/>
        <w:numPr>
          <w:ilvl w:val="0"/>
          <w:numId w:val="1"/>
        </w:numPr>
        <w:shd w:val="clear" w:color="auto" w:fill="FFFFFF"/>
        <w:spacing w:before="0" w:beforeAutospacing="0" w:after="0" w:afterAutospacing="0"/>
        <w:jc w:val="both"/>
      </w:pPr>
      <w:r w:rsidRPr="00E45606">
        <w:t>kārtību, kādā deputātus informē par komitejas sēdes darba kārtību, izskatāmajiem materiāliem, norises laiku un vietu</w:t>
      </w:r>
      <w:r w:rsidRPr="00E45606">
        <w:rPr>
          <w:rStyle w:val="FootnoteReference"/>
        </w:rPr>
        <w:footnoteReference w:id="35"/>
      </w:r>
      <w:r>
        <w:t>;</w:t>
      </w:r>
    </w:p>
    <w:p w14:paraId="400CF4AB" w14:textId="44711BDF" w:rsidR="00A27A8A" w:rsidRPr="003924FD" w:rsidRDefault="00E45606" w:rsidP="003924FD">
      <w:pPr>
        <w:pStyle w:val="tv213"/>
        <w:numPr>
          <w:ilvl w:val="0"/>
          <w:numId w:val="1"/>
        </w:numPr>
        <w:shd w:val="clear" w:color="auto" w:fill="FFFFFF"/>
        <w:spacing w:before="0" w:beforeAutospacing="0" w:after="0" w:afterAutospacing="0"/>
        <w:jc w:val="both"/>
      </w:pPr>
      <w:r w:rsidRPr="00E45606">
        <w:t>kārtību, kādā komitejas var rīkot kopīgu sēdi</w:t>
      </w:r>
      <w:r w:rsidRPr="00E45606">
        <w:rPr>
          <w:rStyle w:val="FootnoteReference"/>
        </w:rPr>
        <w:footnoteReference w:id="36"/>
      </w:r>
      <w:r w:rsidR="001B4078">
        <w:t>.</w:t>
      </w:r>
    </w:p>
    <w:p w14:paraId="7CBD86D0" w14:textId="77777777" w:rsidR="000B177F" w:rsidRPr="00363E12" w:rsidRDefault="000B177F" w:rsidP="003924FD">
      <w:pPr>
        <w:pStyle w:val="NoSpacing"/>
        <w:rPr>
          <w:rFonts w:eastAsia="Calibri"/>
          <w:b/>
          <w:bCs/>
          <w:sz w:val="24"/>
          <w:szCs w:val="24"/>
        </w:rPr>
      </w:pPr>
    </w:p>
    <w:p w14:paraId="5126D5A7" w14:textId="131BCA9C" w:rsidR="00DA5A74" w:rsidRDefault="001359CA" w:rsidP="003924FD">
      <w:pPr>
        <w:pStyle w:val="NoSpacing"/>
        <w:jc w:val="center"/>
        <w:rPr>
          <w:rFonts w:eastAsia="Calibri"/>
          <w:b/>
          <w:bCs/>
          <w:sz w:val="24"/>
          <w:szCs w:val="24"/>
        </w:rPr>
      </w:pPr>
      <w:r w:rsidRPr="00363E12">
        <w:rPr>
          <w:rFonts w:eastAsia="Calibri"/>
          <w:b/>
          <w:bCs/>
          <w:sz w:val="24"/>
          <w:szCs w:val="24"/>
        </w:rPr>
        <w:t>B</w:t>
      </w:r>
      <w:r w:rsidR="003A6D78" w:rsidRPr="00363E12">
        <w:rPr>
          <w:rFonts w:eastAsia="Calibri"/>
          <w:b/>
          <w:bCs/>
          <w:sz w:val="24"/>
          <w:szCs w:val="24"/>
        </w:rPr>
        <w:t>ūtiskāk</w:t>
      </w:r>
      <w:r w:rsidRPr="00363E12">
        <w:rPr>
          <w:rFonts w:eastAsia="Calibri"/>
          <w:b/>
          <w:bCs/>
          <w:sz w:val="24"/>
          <w:szCs w:val="24"/>
        </w:rPr>
        <w:t>ās norādes</w:t>
      </w:r>
      <w:r w:rsidR="003A6D78" w:rsidRPr="00363E12">
        <w:rPr>
          <w:rFonts w:eastAsia="Calibri"/>
          <w:b/>
          <w:bCs/>
          <w:sz w:val="24"/>
          <w:szCs w:val="24"/>
        </w:rPr>
        <w:t xml:space="preserve"> pašvaldības nolikum</w:t>
      </w:r>
      <w:r w:rsidRPr="00363E12">
        <w:rPr>
          <w:rFonts w:eastAsia="Calibri"/>
          <w:b/>
          <w:bCs/>
          <w:sz w:val="24"/>
          <w:szCs w:val="24"/>
        </w:rPr>
        <w:t>a izstrādei</w:t>
      </w:r>
    </w:p>
    <w:p w14:paraId="5429FDE4" w14:textId="77777777" w:rsidR="003924FD" w:rsidRDefault="003924FD" w:rsidP="003924FD">
      <w:pPr>
        <w:pStyle w:val="NoSpacing"/>
        <w:rPr>
          <w:b/>
          <w:bCs/>
          <w:sz w:val="24"/>
          <w:szCs w:val="24"/>
        </w:rPr>
      </w:pPr>
    </w:p>
    <w:p w14:paraId="0E559341" w14:textId="63B1B0A5" w:rsidR="003924FD" w:rsidRPr="003924FD" w:rsidRDefault="003924FD" w:rsidP="003924FD">
      <w:pPr>
        <w:pStyle w:val="NoSpacing"/>
        <w:jc w:val="center"/>
        <w:rPr>
          <w:b/>
          <w:bCs/>
          <w:sz w:val="24"/>
          <w:szCs w:val="24"/>
        </w:rPr>
      </w:pPr>
      <w:r>
        <w:rPr>
          <w:b/>
          <w:bCs/>
          <w:sz w:val="24"/>
          <w:szCs w:val="24"/>
        </w:rPr>
        <w:t>1.</w:t>
      </w:r>
    </w:p>
    <w:p w14:paraId="59DF5B5B" w14:textId="22EA4B95" w:rsidR="00F8286F" w:rsidRPr="00363E12" w:rsidRDefault="008C5E1A" w:rsidP="003924FD">
      <w:pPr>
        <w:pStyle w:val="NoSpacing"/>
        <w:jc w:val="both"/>
        <w:rPr>
          <w:rFonts w:eastAsia="Calibri"/>
          <w:sz w:val="24"/>
          <w:szCs w:val="24"/>
        </w:rPr>
      </w:pPr>
      <w:r w:rsidRPr="00363E12">
        <w:rPr>
          <w:sz w:val="24"/>
          <w:szCs w:val="24"/>
          <w:shd w:val="clear" w:color="auto" w:fill="FFFFFF"/>
        </w:rPr>
        <w:t>Pašvaldība ir atvasināta publiska persona</w:t>
      </w:r>
      <w:r w:rsidR="00F2076D" w:rsidRPr="00363E12">
        <w:rPr>
          <w:sz w:val="24"/>
          <w:szCs w:val="24"/>
          <w:shd w:val="clear" w:color="auto" w:fill="FFFFFF"/>
        </w:rPr>
        <w:t> – v</w:t>
      </w:r>
      <w:r w:rsidRPr="00363E12">
        <w:rPr>
          <w:sz w:val="24"/>
          <w:szCs w:val="24"/>
          <w:shd w:val="clear" w:color="auto" w:fill="FFFFFF"/>
        </w:rPr>
        <w:t>ietējā pārvalde</w:t>
      </w:r>
      <w:r w:rsidR="00F2076D" w:rsidRPr="00363E12">
        <w:rPr>
          <w:sz w:val="24"/>
          <w:szCs w:val="24"/>
          <w:shd w:val="clear" w:color="auto" w:fill="FFFFFF"/>
        </w:rPr>
        <w:t> – , k</w:t>
      </w:r>
      <w:r w:rsidRPr="00363E12">
        <w:rPr>
          <w:sz w:val="24"/>
          <w:szCs w:val="24"/>
          <w:shd w:val="clear" w:color="auto" w:fill="FFFFFF"/>
        </w:rPr>
        <w:t>urai ir iedzīvotāju ievēlēta lēmējinstitūcij</w:t>
      </w:r>
      <w:r w:rsidR="00F2076D" w:rsidRPr="00363E12">
        <w:rPr>
          <w:sz w:val="24"/>
          <w:szCs w:val="24"/>
          <w:shd w:val="clear" w:color="auto" w:fill="FFFFFF"/>
        </w:rPr>
        <w:t>a – dome – u</w:t>
      </w:r>
      <w:r w:rsidRPr="00363E12">
        <w:rPr>
          <w:sz w:val="24"/>
          <w:szCs w:val="24"/>
          <w:shd w:val="clear" w:color="auto" w:fill="FFFFFF"/>
        </w:rPr>
        <w:t>n kura patstāvīgi nodrošina tai tiesību aktos noteikto funkciju un uzdevumu izpildi savas administratīvās teritorijas iedzīvotāju interesēs un ir atbildīga par to.</w:t>
      </w:r>
      <w:r w:rsidR="000B177F" w:rsidRPr="00363E12">
        <w:rPr>
          <w:rStyle w:val="FootnoteReference"/>
          <w:sz w:val="24"/>
          <w:szCs w:val="24"/>
          <w:shd w:val="clear" w:color="auto" w:fill="FFFFFF"/>
        </w:rPr>
        <w:footnoteReference w:id="37"/>
      </w:r>
    </w:p>
    <w:p w14:paraId="68C09D47" w14:textId="3E7A072B" w:rsidR="00FC485A" w:rsidRPr="00363E12" w:rsidRDefault="00DA5A74" w:rsidP="003924FD">
      <w:pPr>
        <w:pStyle w:val="NoSpacing"/>
        <w:jc w:val="both"/>
        <w:rPr>
          <w:rFonts w:eastAsia="Calibri"/>
          <w:sz w:val="24"/>
          <w:szCs w:val="24"/>
        </w:rPr>
      </w:pPr>
      <w:r w:rsidRPr="00363E12">
        <w:rPr>
          <w:rFonts w:eastAsia="Calibri"/>
          <w:sz w:val="24"/>
          <w:szCs w:val="24"/>
        </w:rPr>
        <w:t>V</w:t>
      </w:r>
      <w:r w:rsidR="00991715" w:rsidRPr="00363E12">
        <w:rPr>
          <w:rFonts w:eastAsia="Calibri"/>
          <w:sz w:val="24"/>
          <w:szCs w:val="24"/>
        </w:rPr>
        <w:t xml:space="preserve">eidojot pašvaldības </w:t>
      </w:r>
      <w:r w:rsidR="000B177F" w:rsidRPr="00363E12">
        <w:rPr>
          <w:rFonts w:eastAsia="Calibri"/>
          <w:sz w:val="24"/>
          <w:szCs w:val="24"/>
        </w:rPr>
        <w:t>pārvaldes</w:t>
      </w:r>
      <w:r w:rsidR="006946BE" w:rsidRPr="00363E12">
        <w:rPr>
          <w:rFonts w:eastAsia="Calibri"/>
          <w:sz w:val="24"/>
          <w:szCs w:val="24"/>
        </w:rPr>
        <w:t xml:space="preserve"> (institucionālo)</w:t>
      </w:r>
      <w:r w:rsidR="000B177F" w:rsidRPr="00363E12">
        <w:rPr>
          <w:rFonts w:eastAsia="Calibri"/>
          <w:sz w:val="24"/>
          <w:szCs w:val="24"/>
        </w:rPr>
        <w:t xml:space="preserve"> </w:t>
      </w:r>
      <w:r w:rsidR="00991715" w:rsidRPr="00363E12">
        <w:rPr>
          <w:rFonts w:eastAsia="Calibri"/>
          <w:sz w:val="24"/>
          <w:szCs w:val="24"/>
        </w:rPr>
        <w:t>struktūru</w:t>
      </w:r>
      <w:r w:rsidR="000B177F" w:rsidRPr="00363E12">
        <w:rPr>
          <w:rFonts w:eastAsia="Calibri"/>
          <w:sz w:val="24"/>
          <w:szCs w:val="24"/>
        </w:rPr>
        <w:t>,</w:t>
      </w:r>
      <w:r w:rsidR="00991715" w:rsidRPr="00363E12">
        <w:rPr>
          <w:rFonts w:eastAsia="Calibri"/>
          <w:sz w:val="24"/>
          <w:szCs w:val="24"/>
        </w:rPr>
        <w:t xml:space="preserve"> būtisk</w:t>
      </w:r>
      <w:r w:rsidR="00637035" w:rsidRPr="00363E12">
        <w:rPr>
          <w:rFonts w:eastAsia="Calibri"/>
          <w:sz w:val="24"/>
          <w:szCs w:val="24"/>
        </w:rPr>
        <w:t>ākais</w:t>
      </w:r>
      <w:r w:rsidR="00991715" w:rsidRPr="00363E12">
        <w:rPr>
          <w:rFonts w:eastAsia="Calibri"/>
          <w:sz w:val="24"/>
          <w:szCs w:val="24"/>
        </w:rPr>
        <w:t xml:space="preserve"> ir ievērot</w:t>
      </w:r>
      <w:r w:rsidR="00ED7C90" w:rsidRPr="00363E12">
        <w:rPr>
          <w:rFonts w:eastAsia="Calibri"/>
          <w:sz w:val="24"/>
          <w:szCs w:val="24"/>
        </w:rPr>
        <w:t xml:space="preserve"> </w:t>
      </w:r>
      <w:r w:rsidR="00753C06" w:rsidRPr="00363E12">
        <w:rPr>
          <w:rFonts w:eastAsia="Calibri"/>
          <w:sz w:val="24"/>
          <w:szCs w:val="24"/>
        </w:rPr>
        <w:t>Pašvaldību likuma</w:t>
      </w:r>
      <w:r w:rsidR="00ED7C90" w:rsidRPr="00363E12">
        <w:rPr>
          <w:rFonts w:eastAsia="Calibri"/>
          <w:sz w:val="24"/>
          <w:szCs w:val="24"/>
        </w:rPr>
        <w:t xml:space="preserve"> regulējum</w:t>
      </w:r>
      <w:r w:rsidR="00991715" w:rsidRPr="00363E12">
        <w:rPr>
          <w:rFonts w:eastAsia="Calibri"/>
          <w:sz w:val="24"/>
          <w:szCs w:val="24"/>
        </w:rPr>
        <w:t xml:space="preserve">u un </w:t>
      </w:r>
      <w:r w:rsidR="00753C06" w:rsidRPr="00363E12">
        <w:rPr>
          <w:color w:val="000000"/>
          <w:sz w:val="24"/>
          <w:szCs w:val="24"/>
          <w:shd w:val="clear" w:color="auto" w:fill="FFFFFF"/>
        </w:rPr>
        <w:t xml:space="preserve">veicināt </w:t>
      </w:r>
      <w:r w:rsidR="00837A9D" w:rsidRPr="00363E12">
        <w:rPr>
          <w:color w:val="000000"/>
          <w:sz w:val="24"/>
          <w:szCs w:val="24"/>
          <w:shd w:val="clear" w:color="auto" w:fill="FFFFFF"/>
        </w:rPr>
        <w:t>politiskās un administratīvās varas</w:t>
      </w:r>
      <w:r w:rsidR="00AD51B0" w:rsidRPr="00363E12">
        <w:rPr>
          <w:color w:val="000000"/>
          <w:sz w:val="24"/>
          <w:szCs w:val="24"/>
          <w:shd w:val="clear" w:color="auto" w:fill="FFFFFF"/>
        </w:rPr>
        <w:t xml:space="preserve"> nošķiršanu</w:t>
      </w:r>
      <w:r w:rsidR="00753C06" w:rsidRPr="00363E12">
        <w:rPr>
          <w:color w:val="000000"/>
          <w:sz w:val="24"/>
          <w:szCs w:val="24"/>
          <w:shd w:val="clear" w:color="auto" w:fill="FFFFFF"/>
        </w:rPr>
        <w:t xml:space="preserve"> </w:t>
      </w:r>
      <w:r w:rsidR="006A0CB9" w:rsidRPr="00363E12">
        <w:rPr>
          <w:color w:val="000000"/>
          <w:sz w:val="24"/>
          <w:szCs w:val="24"/>
          <w:shd w:val="clear" w:color="auto" w:fill="FFFFFF"/>
        </w:rPr>
        <w:t xml:space="preserve">pašvaldības </w:t>
      </w:r>
      <w:r w:rsidR="00753C06" w:rsidRPr="00363E12">
        <w:rPr>
          <w:color w:val="000000"/>
          <w:sz w:val="24"/>
          <w:szCs w:val="24"/>
          <w:shd w:val="clear" w:color="auto" w:fill="FFFFFF"/>
        </w:rPr>
        <w:t>pārvaldībā</w:t>
      </w:r>
      <w:r w:rsidR="00480DAE" w:rsidRPr="00363E12">
        <w:rPr>
          <w:color w:val="000000"/>
          <w:sz w:val="24"/>
          <w:szCs w:val="24"/>
          <w:shd w:val="clear" w:color="auto" w:fill="FFFFFF"/>
        </w:rPr>
        <w:t>.</w:t>
      </w:r>
    </w:p>
    <w:p w14:paraId="4D8D301F" w14:textId="77777777" w:rsidR="00030C6F" w:rsidRPr="00363E12" w:rsidRDefault="00030C6F" w:rsidP="003924FD">
      <w:pPr>
        <w:tabs>
          <w:tab w:val="left" w:pos="0"/>
        </w:tabs>
        <w:spacing w:after="0" w:line="240" w:lineRule="auto"/>
        <w:jc w:val="both"/>
        <w:rPr>
          <w:rFonts w:ascii="Times New Roman" w:eastAsia="Times New Roman" w:hAnsi="Times New Roman"/>
          <w:color w:val="000000"/>
          <w:sz w:val="24"/>
          <w:szCs w:val="24"/>
          <w:lang w:eastAsia="lv-LV"/>
        </w:rPr>
      </w:pPr>
    </w:p>
    <w:p w14:paraId="60B02627" w14:textId="77777777" w:rsidR="000A325D" w:rsidRPr="00363E12" w:rsidRDefault="00ED12EB" w:rsidP="003924FD">
      <w:pPr>
        <w:spacing w:after="0" w:line="240" w:lineRule="auto"/>
        <w:jc w:val="both"/>
        <w:rPr>
          <w:rFonts w:ascii="Times New Roman" w:hAnsi="Times New Roman"/>
          <w:sz w:val="24"/>
          <w:szCs w:val="24"/>
        </w:rPr>
      </w:pPr>
      <w:r w:rsidRPr="00363E12">
        <w:rPr>
          <w:rFonts w:ascii="Times New Roman" w:hAnsi="Times New Roman"/>
          <w:b/>
          <w:bCs/>
          <w:sz w:val="24"/>
          <w:szCs w:val="24"/>
        </w:rPr>
        <w:lastRenderedPageBreak/>
        <w:t>P</w:t>
      </w:r>
      <w:r w:rsidR="00596DF8" w:rsidRPr="00363E12">
        <w:rPr>
          <w:rFonts w:ascii="Times New Roman" w:hAnsi="Times New Roman"/>
          <w:b/>
          <w:bCs/>
          <w:sz w:val="24"/>
          <w:szCs w:val="24"/>
        </w:rPr>
        <w:t>ašvaldības administrācija</w:t>
      </w:r>
      <w:r w:rsidR="00596DF8" w:rsidRPr="00363E12">
        <w:rPr>
          <w:rFonts w:ascii="Times New Roman" w:hAnsi="Times New Roman"/>
          <w:sz w:val="24"/>
          <w:szCs w:val="24"/>
        </w:rPr>
        <w:t xml:space="preserve"> ir pastarpinātā pārvalde, kuru dome izveido pašvaldībai noteikto funkciju un uzdevumu izpildes nodrošināšanai. Pašvaldības administrāciju veido pašvaldības iestādes un amatpersonas. Pašvaldības administrācijas struktūru nosaka pašvaldības nolikumā</w:t>
      </w:r>
      <w:r w:rsidR="00F2076D" w:rsidRPr="00363E12">
        <w:rPr>
          <w:rFonts w:ascii="Times New Roman" w:hAnsi="Times New Roman"/>
          <w:sz w:val="24"/>
          <w:szCs w:val="24"/>
        </w:rPr>
        <w:t>.</w:t>
      </w:r>
      <w:r w:rsidR="00596DF8" w:rsidRPr="00363E12">
        <w:rPr>
          <w:rStyle w:val="FootnoteReference"/>
          <w:rFonts w:ascii="Times New Roman" w:hAnsi="Times New Roman"/>
          <w:sz w:val="24"/>
          <w:szCs w:val="24"/>
        </w:rPr>
        <w:footnoteReference w:id="38"/>
      </w:r>
      <w:r w:rsidR="00F2076D" w:rsidRPr="00363E12">
        <w:rPr>
          <w:rFonts w:ascii="Times New Roman" w:hAnsi="Times New Roman"/>
          <w:i/>
          <w:iCs/>
          <w:sz w:val="24"/>
          <w:szCs w:val="24"/>
        </w:rPr>
        <w:t xml:space="preserve"> </w:t>
      </w:r>
      <w:r w:rsidR="00596DF8" w:rsidRPr="00363E12">
        <w:rPr>
          <w:rFonts w:ascii="Times New Roman" w:hAnsi="Times New Roman"/>
          <w:sz w:val="24"/>
          <w:szCs w:val="24"/>
        </w:rPr>
        <w:t>Jāievēro, ka formulējumā “</w:t>
      </w:r>
      <w:r w:rsidR="00596DF8" w:rsidRPr="00363E12">
        <w:rPr>
          <w:rFonts w:ascii="Times New Roman" w:hAnsi="Times New Roman"/>
          <w:i/>
          <w:iCs/>
          <w:sz w:val="24"/>
          <w:szCs w:val="24"/>
        </w:rPr>
        <w:t>iestādes un amatpersonas</w:t>
      </w:r>
      <w:r w:rsidR="00596DF8" w:rsidRPr="00363E12">
        <w:rPr>
          <w:rFonts w:ascii="Times New Roman" w:hAnsi="Times New Roman"/>
          <w:sz w:val="24"/>
          <w:szCs w:val="24"/>
        </w:rPr>
        <w:t>” ietilpst arī citas institūcijas, kuras izveido</w:t>
      </w:r>
      <w:r w:rsidR="005D2D29" w:rsidRPr="00363E12">
        <w:rPr>
          <w:rFonts w:ascii="Times New Roman" w:hAnsi="Times New Roman"/>
          <w:sz w:val="24"/>
          <w:szCs w:val="24"/>
        </w:rPr>
        <w:t xml:space="preserve"> pašvaldības</w:t>
      </w:r>
      <w:r w:rsidR="00596DF8" w:rsidRPr="00363E12">
        <w:rPr>
          <w:rFonts w:ascii="Times New Roman" w:hAnsi="Times New Roman"/>
          <w:sz w:val="24"/>
          <w:szCs w:val="24"/>
        </w:rPr>
        <w:t xml:space="preserve"> administrācijas ietvaros, piemēram, komisijas un darba grupas</w:t>
      </w:r>
      <w:r w:rsidR="0055047F" w:rsidRPr="00363E12">
        <w:rPr>
          <w:rFonts w:ascii="Times New Roman" w:hAnsi="Times New Roman"/>
          <w:sz w:val="24"/>
          <w:szCs w:val="24"/>
        </w:rPr>
        <w:t>,</w:t>
      </w:r>
      <w:r w:rsidRPr="00363E12">
        <w:rPr>
          <w:rFonts w:ascii="Times New Roman" w:hAnsi="Times New Roman"/>
          <w:sz w:val="24"/>
          <w:szCs w:val="24"/>
        </w:rPr>
        <w:t xml:space="preserve"> kā arī </w:t>
      </w:r>
      <w:r w:rsidR="006A4B3F" w:rsidRPr="00363E12">
        <w:rPr>
          <w:rFonts w:ascii="Times New Roman" w:hAnsi="Times New Roman"/>
          <w:sz w:val="24"/>
          <w:szCs w:val="24"/>
        </w:rPr>
        <w:t>domes priekšsēdētāja</w:t>
      </w:r>
      <w:r w:rsidR="00373520" w:rsidRPr="00363E12">
        <w:rPr>
          <w:rFonts w:ascii="Times New Roman" w:hAnsi="Times New Roman"/>
          <w:sz w:val="24"/>
          <w:szCs w:val="24"/>
        </w:rPr>
        <w:t xml:space="preserve"> un priekšsēdētāja vietnieka pieņemtie konsultatīvie darbinieki</w:t>
      </w:r>
      <w:r w:rsidR="00596DF8" w:rsidRPr="00363E12">
        <w:rPr>
          <w:rFonts w:ascii="Times New Roman" w:hAnsi="Times New Roman"/>
          <w:sz w:val="24"/>
          <w:szCs w:val="24"/>
        </w:rPr>
        <w:t>.</w:t>
      </w:r>
      <w:r w:rsidR="00B97693" w:rsidRPr="00363E12">
        <w:rPr>
          <w:rStyle w:val="FootnoteReference"/>
          <w:rFonts w:ascii="Times New Roman" w:hAnsi="Times New Roman"/>
          <w:sz w:val="24"/>
          <w:szCs w:val="24"/>
        </w:rPr>
        <w:footnoteReference w:id="39"/>
      </w:r>
      <w:r w:rsidR="00596DF8" w:rsidRPr="00363E12">
        <w:rPr>
          <w:rFonts w:ascii="Times New Roman" w:hAnsi="Times New Roman"/>
          <w:sz w:val="24"/>
          <w:szCs w:val="24"/>
        </w:rPr>
        <w:t xml:space="preserve"> Tātad </w:t>
      </w:r>
      <w:r w:rsidR="00596DF8" w:rsidRPr="00363E12">
        <w:rPr>
          <w:rFonts w:ascii="Times New Roman" w:hAnsi="Times New Roman"/>
          <w:b/>
          <w:bCs/>
          <w:sz w:val="24"/>
          <w:szCs w:val="24"/>
        </w:rPr>
        <w:t xml:space="preserve">pašvaldības administrācija ir domes </w:t>
      </w:r>
      <w:r w:rsidR="000F5DA8" w:rsidRPr="00363E12">
        <w:rPr>
          <w:rFonts w:ascii="Times New Roman" w:hAnsi="Times New Roman"/>
          <w:b/>
          <w:bCs/>
          <w:sz w:val="24"/>
          <w:szCs w:val="24"/>
        </w:rPr>
        <w:t xml:space="preserve">izveidots </w:t>
      </w:r>
      <w:r w:rsidR="00596DF8" w:rsidRPr="00363E12">
        <w:rPr>
          <w:rFonts w:ascii="Times New Roman" w:hAnsi="Times New Roman"/>
          <w:b/>
          <w:bCs/>
          <w:sz w:val="24"/>
          <w:szCs w:val="24"/>
        </w:rPr>
        <w:t>administratīvais mehānisms, kas nodrošina pašvaldības funkciju izpildi</w:t>
      </w:r>
      <w:r w:rsidR="00596DF8" w:rsidRPr="00363E12">
        <w:rPr>
          <w:rFonts w:ascii="Times New Roman" w:hAnsi="Times New Roman"/>
          <w:sz w:val="24"/>
          <w:szCs w:val="24"/>
        </w:rPr>
        <w:t>.</w:t>
      </w:r>
      <w:r w:rsidR="000A325D" w:rsidRPr="00363E12">
        <w:rPr>
          <w:rFonts w:ascii="Times New Roman" w:hAnsi="Times New Roman"/>
          <w:sz w:val="24"/>
          <w:szCs w:val="24"/>
        </w:rPr>
        <w:t xml:space="preserve"> </w:t>
      </w:r>
    </w:p>
    <w:p w14:paraId="3CF60165" w14:textId="77777777" w:rsidR="00A36F58" w:rsidRPr="00363E12" w:rsidRDefault="00A36F58" w:rsidP="003924FD">
      <w:pPr>
        <w:spacing w:after="0" w:line="240" w:lineRule="auto"/>
        <w:jc w:val="both"/>
        <w:rPr>
          <w:rFonts w:ascii="Times New Roman" w:hAnsi="Times New Roman"/>
          <w:sz w:val="24"/>
          <w:szCs w:val="24"/>
        </w:rPr>
      </w:pPr>
    </w:p>
    <w:p w14:paraId="201C042A" w14:textId="77777777" w:rsidR="0019216D" w:rsidRPr="00363E12" w:rsidRDefault="000A325D" w:rsidP="003924FD">
      <w:pPr>
        <w:spacing w:after="0" w:line="240" w:lineRule="auto"/>
        <w:jc w:val="both"/>
        <w:rPr>
          <w:rFonts w:ascii="Times New Roman" w:hAnsi="Times New Roman"/>
          <w:sz w:val="24"/>
          <w:szCs w:val="24"/>
        </w:rPr>
      </w:pPr>
      <w:r w:rsidRPr="00363E12">
        <w:rPr>
          <w:rFonts w:ascii="Times New Roman" w:hAnsi="Times New Roman"/>
          <w:sz w:val="24"/>
          <w:szCs w:val="24"/>
        </w:rPr>
        <w:t xml:space="preserve">Jāievēro, ka Pašvaldību likuma 23. panta pirmajā daļā noteikts, ka, lai nodrošinātu pašvaldības sniegto pakalpojumu pieejamību novada pagastos un novada pilsētās, pašvaldības dome izveido </w:t>
      </w:r>
      <w:r w:rsidRPr="00363E12">
        <w:rPr>
          <w:rFonts w:ascii="Times New Roman" w:hAnsi="Times New Roman"/>
          <w:b/>
          <w:bCs/>
          <w:sz w:val="24"/>
          <w:szCs w:val="24"/>
        </w:rPr>
        <w:t>pagasta vai pilsētas pārvaldi vai teritoriālā iedalījuma vienību apvienības pārvaldi</w:t>
      </w:r>
      <w:r w:rsidRPr="00363E12">
        <w:rPr>
          <w:rFonts w:ascii="Times New Roman" w:hAnsi="Times New Roman"/>
          <w:sz w:val="24"/>
          <w:szCs w:val="24"/>
        </w:rPr>
        <w:t>. Pašvaldības dome var izveidot teritoriālā iedalījuma vienību (pagastu vai pagastu un pilsētas) apvienības pārvaldi, ja pašvaldības nolikumā noteiktais novada teritoriālais dalījums ietver teritoriālā iedalījuma vienību apvienību, nodrošinot šā panta trešajā daļā minētos pakalpojumus katrā apvienību veidojošā teritoriālā iedalījuma vienībā. Savukārt Pašvaldību likuma 23. panta trešajā daļā noteikts</w:t>
      </w:r>
      <w:r w:rsidRPr="00363E12">
        <w:rPr>
          <w:rFonts w:ascii="Times New Roman" w:hAnsi="Times New Roman"/>
          <w:b/>
          <w:bCs/>
          <w:sz w:val="24"/>
          <w:szCs w:val="24"/>
        </w:rPr>
        <w:t xml:space="preserve"> pamata pakalpojumu klāsts, kuri jānodrošina pagastu un pilsētu pārvaldēs.</w:t>
      </w:r>
      <w:r w:rsidRPr="00363E12">
        <w:rPr>
          <w:rFonts w:ascii="Times New Roman" w:hAnsi="Times New Roman"/>
          <w:sz w:val="24"/>
          <w:szCs w:val="24"/>
        </w:rPr>
        <w:t xml:space="preserve"> Vēršam uzmanību, ka pagastu un pilsētu pārvaldes ir orientētas uz pašvaldības pakalpojuma sniegšanu, nevis uz pašvaldības iestāžu un struktūrvienību, kā arī kapitālsabiedrību saimniecisko apkalpošanu. </w:t>
      </w:r>
    </w:p>
    <w:p w14:paraId="3D92F0C0" w14:textId="58E588DB" w:rsidR="000A325D" w:rsidRPr="00363E12" w:rsidRDefault="0019216D" w:rsidP="003924FD">
      <w:pPr>
        <w:spacing w:after="0" w:line="240" w:lineRule="auto"/>
        <w:jc w:val="both"/>
        <w:rPr>
          <w:rFonts w:ascii="Times New Roman" w:hAnsi="Times New Roman"/>
          <w:sz w:val="24"/>
          <w:szCs w:val="24"/>
        </w:rPr>
      </w:pPr>
      <w:r w:rsidRPr="00363E12">
        <w:rPr>
          <w:rFonts w:ascii="Times New Roman" w:hAnsi="Times New Roman"/>
          <w:sz w:val="24"/>
          <w:szCs w:val="24"/>
        </w:rPr>
        <w:t>Praksē pa</w:t>
      </w:r>
      <w:r w:rsidR="0059026D" w:rsidRPr="00363E12">
        <w:rPr>
          <w:rFonts w:ascii="Times New Roman" w:hAnsi="Times New Roman"/>
          <w:sz w:val="24"/>
          <w:szCs w:val="24"/>
        </w:rPr>
        <w:t xml:space="preserve">švaldības </w:t>
      </w:r>
      <w:r w:rsidR="000A325D" w:rsidRPr="00363E12">
        <w:rPr>
          <w:rFonts w:ascii="Times New Roman" w:hAnsi="Times New Roman"/>
          <w:sz w:val="24"/>
          <w:szCs w:val="24"/>
        </w:rPr>
        <w:t xml:space="preserve">pagastu un pilsētu pārvaldēm veido tādas struktūrvienības, </w:t>
      </w:r>
      <w:r w:rsidR="00AB51A8" w:rsidRPr="00363E12">
        <w:rPr>
          <w:rFonts w:ascii="Times New Roman" w:hAnsi="Times New Roman"/>
          <w:sz w:val="24"/>
          <w:szCs w:val="24"/>
        </w:rPr>
        <w:t>tādas k</w:t>
      </w:r>
      <w:r w:rsidR="00E64AAC" w:rsidRPr="00363E12">
        <w:rPr>
          <w:rFonts w:ascii="Times New Roman" w:hAnsi="Times New Roman"/>
          <w:sz w:val="24"/>
          <w:szCs w:val="24"/>
        </w:rPr>
        <w:t xml:space="preserve">ā </w:t>
      </w:r>
      <w:r w:rsidR="00AB51A8" w:rsidRPr="00363E12">
        <w:rPr>
          <w:rFonts w:ascii="Times New Roman" w:hAnsi="Times New Roman"/>
          <w:sz w:val="24"/>
          <w:szCs w:val="24"/>
        </w:rPr>
        <w:t>administratīvā daļa; saimniecības daļa; Tautas nams; bibliotēka; Kultūras mantojuma centrs</w:t>
      </w:r>
      <w:r w:rsidR="00E64AAC" w:rsidRPr="00363E12">
        <w:rPr>
          <w:rFonts w:ascii="Times New Roman" w:hAnsi="Times New Roman"/>
          <w:sz w:val="24"/>
          <w:szCs w:val="24"/>
        </w:rPr>
        <w:t xml:space="preserve">, u.tml. </w:t>
      </w:r>
      <w:r w:rsidR="00FF5477" w:rsidRPr="00363E12">
        <w:rPr>
          <w:rFonts w:ascii="Times New Roman" w:hAnsi="Times New Roman"/>
          <w:b/>
          <w:bCs/>
          <w:sz w:val="24"/>
          <w:szCs w:val="24"/>
          <w:shd w:val="clear" w:color="auto" w:fill="FFFFFF"/>
        </w:rPr>
        <w:t xml:space="preserve">Pagastu </w:t>
      </w:r>
      <w:r w:rsidR="000A325D" w:rsidRPr="00363E12">
        <w:rPr>
          <w:rFonts w:ascii="Times New Roman" w:hAnsi="Times New Roman"/>
          <w:b/>
          <w:bCs/>
          <w:sz w:val="24"/>
          <w:szCs w:val="24"/>
          <w:shd w:val="clear" w:color="auto" w:fill="FFFFFF"/>
        </w:rPr>
        <w:t>un pilsētu pārvaldes kompetence nevar tikt paplašināta</w:t>
      </w:r>
      <w:r w:rsidR="000A325D" w:rsidRPr="00363E12">
        <w:rPr>
          <w:rFonts w:ascii="Times New Roman" w:hAnsi="Times New Roman"/>
          <w:sz w:val="24"/>
          <w:szCs w:val="24"/>
          <w:shd w:val="clear" w:color="auto" w:fill="FFFFFF"/>
        </w:rPr>
        <w:t xml:space="preserve"> tiktāl, ka tā sniedzas </w:t>
      </w:r>
      <w:r w:rsidR="000A325D" w:rsidRPr="00363E12">
        <w:rPr>
          <w:rFonts w:ascii="Times New Roman" w:hAnsi="Times New Roman"/>
          <w:b/>
          <w:bCs/>
          <w:sz w:val="24"/>
          <w:szCs w:val="24"/>
          <w:shd w:val="clear" w:color="auto" w:fill="FFFFFF"/>
        </w:rPr>
        <w:t>ārpus likumā noteiktās kompetences – nodrošināt pakalpojumu pieejamību</w:t>
      </w:r>
      <w:r w:rsidR="000A325D" w:rsidRPr="00363E12">
        <w:rPr>
          <w:rFonts w:ascii="Times New Roman" w:hAnsi="Times New Roman"/>
          <w:sz w:val="24"/>
          <w:szCs w:val="24"/>
          <w:shd w:val="clear" w:color="auto" w:fill="FFFFFF"/>
        </w:rPr>
        <w:t>, – tai skaitā skarot pašvaldības autonomo funkciju izpildi pēc būtības un tādu pašvaldības institūciju kompetenci, kas īsteno autonomās funkcijas.</w:t>
      </w:r>
    </w:p>
    <w:p w14:paraId="1B57A6C3" w14:textId="77777777" w:rsidR="000A325D" w:rsidRPr="00363E12" w:rsidRDefault="000A325D" w:rsidP="003924FD">
      <w:pPr>
        <w:tabs>
          <w:tab w:val="left" w:pos="0"/>
        </w:tabs>
        <w:spacing w:after="0" w:line="240" w:lineRule="auto"/>
        <w:jc w:val="both"/>
        <w:rPr>
          <w:rFonts w:ascii="Times New Roman" w:hAnsi="Times New Roman"/>
          <w:i/>
          <w:iCs/>
          <w:sz w:val="24"/>
          <w:szCs w:val="24"/>
          <w:shd w:val="clear" w:color="auto" w:fill="FFFFFF"/>
        </w:rPr>
      </w:pPr>
    </w:p>
    <w:p w14:paraId="694D6DB9" w14:textId="687DAE96" w:rsidR="00D1322B" w:rsidRPr="00363E12" w:rsidRDefault="00596DF8" w:rsidP="003924FD">
      <w:pPr>
        <w:pStyle w:val="NormalWeb"/>
        <w:spacing w:before="0" w:beforeAutospacing="0" w:after="0" w:afterAutospacing="0"/>
        <w:jc w:val="both"/>
        <w:textAlignment w:val="baseline"/>
      </w:pPr>
      <w:r w:rsidRPr="00363E12">
        <w:t xml:space="preserve">Administrācijā </w:t>
      </w:r>
      <w:r w:rsidRPr="00010E1E">
        <w:rPr>
          <w:b/>
          <w:bCs/>
        </w:rPr>
        <w:t>neietilpst</w:t>
      </w:r>
      <w:r w:rsidRPr="00363E12">
        <w:t xml:space="preserve"> pašvaldības </w:t>
      </w:r>
      <w:r w:rsidRPr="00010E1E">
        <w:rPr>
          <w:b/>
          <w:bCs/>
        </w:rPr>
        <w:t>kapitālsabiedrības</w:t>
      </w:r>
      <w:r w:rsidRPr="00363E12">
        <w:t>, kas ir patstāvīgi privāto tiesību subjekti un kuru pamatdarbība ir komercdarbības veikšana, nevis pašvaldības kā valsts pārvaldes funkciju izpilde.</w:t>
      </w:r>
      <w:r w:rsidRPr="00363E12">
        <w:rPr>
          <w:rStyle w:val="FootnoteReference"/>
        </w:rPr>
        <w:footnoteReference w:id="40"/>
      </w:r>
      <w:r w:rsidR="00A0642E" w:rsidRPr="00363E12">
        <w:t xml:space="preserve"> Tāpat arī pa</w:t>
      </w:r>
      <w:r w:rsidR="00B67A52" w:rsidRPr="00363E12">
        <w:t>švaldības administrācijas sastāvā nav biedrības un nodibinājumi ar pašvaldības dalību</w:t>
      </w:r>
      <w:r w:rsidR="00587AAE" w:rsidRPr="00363E12">
        <w:t>, kas arī ir patstāvīgi privāto tiesību subjekti</w:t>
      </w:r>
      <w:r w:rsidR="00B67A52" w:rsidRPr="00363E12">
        <w:t>.</w:t>
      </w:r>
    </w:p>
    <w:p w14:paraId="5F88A5F2" w14:textId="77777777" w:rsidR="00F2076D" w:rsidRPr="00363E12" w:rsidRDefault="00F2076D" w:rsidP="003924FD">
      <w:pPr>
        <w:pStyle w:val="NormalWeb"/>
        <w:spacing w:before="0" w:beforeAutospacing="0" w:after="0" w:afterAutospacing="0"/>
        <w:jc w:val="both"/>
        <w:textAlignment w:val="baseline"/>
      </w:pPr>
    </w:p>
    <w:p w14:paraId="2ADF4A7D" w14:textId="719F5720" w:rsidR="00625F18" w:rsidRPr="00363E12" w:rsidRDefault="000A4971" w:rsidP="003924FD">
      <w:pPr>
        <w:widowControl/>
        <w:shd w:val="clear" w:color="auto" w:fill="FFFFFF"/>
        <w:spacing w:after="0" w:line="240" w:lineRule="auto"/>
        <w:jc w:val="both"/>
        <w:rPr>
          <w:rFonts w:ascii="Times New Roman" w:eastAsia="Times New Roman" w:hAnsi="Times New Roman"/>
          <w:sz w:val="24"/>
          <w:szCs w:val="24"/>
          <w:lang w:eastAsia="lv-LV"/>
        </w:rPr>
      </w:pPr>
      <w:r w:rsidRPr="00363E12">
        <w:rPr>
          <w:rFonts w:ascii="Times New Roman" w:hAnsi="Times New Roman"/>
          <w:sz w:val="24"/>
          <w:szCs w:val="24"/>
        </w:rPr>
        <w:t xml:space="preserve">Dome izveido </w:t>
      </w:r>
      <w:r w:rsidRPr="00363E12">
        <w:rPr>
          <w:rFonts w:ascii="Times New Roman" w:hAnsi="Times New Roman"/>
          <w:b/>
          <w:bCs/>
          <w:sz w:val="24"/>
          <w:szCs w:val="24"/>
        </w:rPr>
        <w:t>centrālo pārvaldi</w:t>
      </w:r>
      <w:r w:rsidR="00F2076D" w:rsidRPr="00363E12">
        <w:rPr>
          <w:rFonts w:ascii="Times New Roman" w:hAnsi="Times New Roman"/>
          <w:sz w:val="24"/>
          <w:szCs w:val="24"/>
        </w:rPr>
        <w:t> – p</w:t>
      </w:r>
      <w:r w:rsidRPr="00363E12">
        <w:rPr>
          <w:rFonts w:ascii="Times New Roman" w:hAnsi="Times New Roman"/>
          <w:sz w:val="24"/>
          <w:szCs w:val="24"/>
        </w:rPr>
        <w:t>ašvaldības iestādi, kas nodrošina domes un komiteju organizatorisko un tehnisko apkalpošanu</w:t>
      </w:r>
      <w:r w:rsidR="0054783C" w:rsidRPr="00363E12">
        <w:rPr>
          <w:rFonts w:ascii="Times New Roman" w:hAnsi="Times New Roman"/>
          <w:sz w:val="24"/>
          <w:szCs w:val="24"/>
        </w:rPr>
        <w:t xml:space="preserve"> (</w:t>
      </w:r>
      <w:r w:rsidR="0054783C" w:rsidRPr="00363E12">
        <w:rPr>
          <w:rFonts w:ascii="Times New Roman" w:hAnsi="Times New Roman"/>
          <w:sz w:val="24"/>
          <w:szCs w:val="24"/>
          <w:shd w:val="clear" w:color="auto" w:fill="FFFFFF"/>
        </w:rPr>
        <w:t>atbilstošu telpu nodrošināšanu, sēžu protokolēšanu, ierakstu veikšanu, dokumentu apriti u.tml.)</w:t>
      </w:r>
      <w:r w:rsidRPr="00363E12">
        <w:rPr>
          <w:rFonts w:ascii="Times New Roman" w:hAnsi="Times New Roman"/>
          <w:sz w:val="24"/>
          <w:szCs w:val="24"/>
        </w:rPr>
        <w:t xml:space="preserve"> un pilda citas pašvaldības nolikumā noteiktās funkcijas</w:t>
      </w:r>
      <w:r w:rsidR="0036297E" w:rsidRPr="00363E12">
        <w:rPr>
          <w:rFonts w:ascii="Times New Roman" w:hAnsi="Times New Roman"/>
          <w:sz w:val="24"/>
          <w:szCs w:val="24"/>
        </w:rPr>
        <w:t>.</w:t>
      </w:r>
      <w:r w:rsidRPr="00363E12">
        <w:rPr>
          <w:rStyle w:val="FootnoteReference"/>
          <w:rFonts w:ascii="Times New Roman" w:hAnsi="Times New Roman"/>
          <w:sz w:val="24"/>
          <w:szCs w:val="24"/>
        </w:rPr>
        <w:footnoteReference w:id="41"/>
      </w:r>
      <w:r w:rsidR="00EC08C1" w:rsidRPr="00363E12">
        <w:rPr>
          <w:rFonts w:ascii="Times New Roman" w:hAnsi="Times New Roman"/>
          <w:sz w:val="24"/>
          <w:szCs w:val="24"/>
          <w:shd w:val="clear" w:color="auto" w:fill="FFFFFF"/>
        </w:rPr>
        <w:t xml:space="preserve"> </w:t>
      </w:r>
    </w:p>
    <w:p w14:paraId="5E6490CF" w14:textId="197D077E" w:rsidR="0050165F" w:rsidRDefault="00F2076D" w:rsidP="003924FD">
      <w:pPr>
        <w:widowControl/>
        <w:shd w:val="clear" w:color="auto" w:fill="FFFFFF"/>
        <w:spacing w:after="0" w:line="240" w:lineRule="auto"/>
        <w:jc w:val="both"/>
        <w:rPr>
          <w:rFonts w:ascii="Times New Roman" w:eastAsia="Times New Roman" w:hAnsi="Times New Roman"/>
          <w:color w:val="000000"/>
          <w:sz w:val="24"/>
          <w:szCs w:val="24"/>
          <w:lang w:eastAsia="lv-LV"/>
        </w:rPr>
      </w:pPr>
      <w:r w:rsidRPr="00363E12">
        <w:rPr>
          <w:rFonts w:ascii="Times New Roman" w:eastAsia="Times New Roman" w:hAnsi="Times New Roman"/>
          <w:color w:val="000000"/>
          <w:sz w:val="24"/>
          <w:szCs w:val="24"/>
          <w:lang w:eastAsia="lv-LV"/>
        </w:rPr>
        <w:t>Centrālā pārvalde tiek veidota kā iestāde</w:t>
      </w:r>
      <w:r w:rsidR="000D743C" w:rsidRPr="00363E12">
        <w:rPr>
          <w:rFonts w:ascii="Times New Roman" w:eastAsia="Times New Roman" w:hAnsi="Times New Roman"/>
          <w:color w:val="000000"/>
          <w:sz w:val="24"/>
          <w:szCs w:val="24"/>
          <w:lang w:eastAsia="lv-LV"/>
        </w:rPr>
        <w:t>,</w:t>
      </w:r>
      <w:r w:rsidRPr="00363E12">
        <w:rPr>
          <w:rFonts w:ascii="Times New Roman" w:eastAsia="Times New Roman" w:hAnsi="Times New Roman"/>
          <w:color w:val="000000"/>
          <w:sz w:val="24"/>
          <w:szCs w:val="24"/>
          <w:lang w:eastAsia="lv-LV"/>
        </w:rPr>
        <w:t xml:space="preserve"> un to vada pašvaldības izpilddirektors, ja vien pašvaldības nolikumā nav noteikts citādi.</w:t>
      </w:r>
      <w:r w:rsidR="008043A5" w:rsidRPr="00363E12">
        <w:rPr>
          <w:rStyle w:val="FootnoteReference"/>
          <w:rFonts w:ascii="Times New Roman" w:eastAsia="Times New Roman" w:hAnsi="Times New Roman"/>
          <w:color w:val="000000"/>
          <w:sz w:val="24"/>
          <w:szCs w:val="24"/>
          <w:lang w:eastAsia="lv-LV"/>
        </w:rPr>
        <w:footnoteReference w:id="42"/>
      </w:r>
      <w:r w:rsidRPr="00363E12">
        <w:rPr>
          <w:rFonts w:ascii="Times New Roman" w:eastAsia="Times New Roman" w:hAnsi="Times New Roman"/>
          <w:color w:val="000000"/>
          <w:sz w:val="24"/>
          <w:szCs w:val="24"/>
          <w:lang w:eastAsia="lv-LV"/>
        </w:rPr>
        <w:t xml:space="preserve"> </w:t>
      </w:r>
      <w:r w:rsidR="000D743C" w:rsidRPr="00363E12">
        <w:rPr>
          <w:rFonts w:ascii="Times New Roman" w:eastAsia="Times New Roman" w:hAnsi="Times New Roman"/>
          <w:color w:val="000000"/>
          <w:sz w:val="24"/>
          <w:szCs w:val="24"/>
          <w:lang w:eastAsia="lv-LV"/>
        </w:rPr>
        <w:t xml:space="preserve">Ja </w:t>
      </w:r>
      <w:r w:rsidR="009B1756" w:rsidRPr="00363E12">
        <w:rPr>
          <w:rFonts w:ascii="Times New Roman" w:eastAsia="Times New Roman" w:hAnsi="Times New Roman"/>
          <w:color w:val="000000"/>
          <w:sz w:val="24"/>
          <w:szCs w:val="24"/>
          <w:lang w:eastAsia="lv-LV"/>
        </w:rPr>
        <w:t>pašvaldības izpilddirektor</w:t>
      </w:r>
      <w:r w:rsidR="00564084" w:rsidRPr="00363E12">
        <w:rPr>
          <w:rFonts w:ascii="Times New Roman" w:eastAsia="Times New Roman" w:hAnsi="Times New Roman"/>
          <w:color w:val="000000"/>
          <w:sz w:val="24"/>
          <w:szCs w:val="24"/>
          <w:lang w:eastAsia="lv-LV"/>
        </w:rPr>
        <w:t xml:space="preserve">s nevada centrālo pārvaldi, </w:t>
      </w:r>
      <w:r w:rsidRPr="00363E12">
        <w:rPr>
          <w:rFonts w:ascii="Times New Roman" w:eastAsia="Times New Roman" w:hAnsi="Times New Roman"/>
          <w:color w:val="000000"/>
          <w:sz w:val="24"/>
          <w:szCs w:val="24"/>
          <w:lang w:eastAsia="lv-LV"/>
        </w:rPr>
        <w:t>c</w:t>
      </w:r>
      <w:r w:rsidR="000251AB" w:rsidRPr="00363E12">
        <w:rPr>
          <w:rFonts w:ascii="Times New Roman" w:eastAsia="Times New Roman" w:hAnsi="Times New Roman"/>
          <w:color w:val="000000"/>
          <w:sz w:val="24"/>
          <w:szCs w:val="24"/>
          <w:lang w:eastAsia="lv-LV"/>
        </w:rPr>
        <w:t xml:space="preserve">entrālās pārvaldes </w:t>
      </w:r>
      <w:r w:rsidR="00564084" w:rsidRPr="00363E12">
        <w:rPr>
          <w:rFonts w:ascii="Times New Roman" w:eastAsia="Times New Roman" w:hAnsi="Times New Roman"/>
          <w:color w:val="000000"/>
          <w:sz w:val="24"/>
          <w:szCs w:val="24"/>
          <w:lang w:eastAsia="lv-LV"/>
        </w:rPr>
        <w:t xml:space="preserve">kā iestādes </w:t>
      </w:r>
      <w:r w:rsidR="000251AB" w:rsidRPr="00363E12">
        <w:rPr>
          <w:rFonts w:ascii="Times New Roman" w:eastAsia="Times New Roman" w:hAnsi="Times New Roman"/>
          <w:color w:val="000000"/>
          <w:sz w:val="24"/>
          <w:szCs w:val="24"/>
          <w:lang w:eastAsia="lv-LV"/>
        </w:rPr>
        <w:t>vadītāj</w:t>
      </w:r>
      <w:r w:rsidR="00564084" w:rsidRPr="00363E12">
        <w:rPr>
          <w:rFonts w:ascii="Times New Roman" w:eastAsia="Times New Roman" w:hAnsi="Times New Roman"/>
          <w:color w:val="000000"/>
          <w:sz w:val="24"/>
          <w:szCs w:val="24"/>
          <w:lang w:eastAsia="lv-LV"/>
        </w:rPr>
        <w:t>u</w:t>
      </w:r>
      <w:r w:rsidR="000251AB" w:rsidRPr="00363E12">
        <w:rPr>
          <w:rFonts w:ascii="Times New Roman" w:eastAsia="Times New Roman" w:hAnsi="Times New Roman"/>
          <w:color w:val="000000"/>
          <w:sz w:val="24"/>
          <w:szCs w:val="24"/>
          <w:lang w:eastAsia="lv-LV"/>
        </w:rPr>
        <w:t xml:space="preserve"> pašvaldība izvēla</w:t>
      </w:r>
      <w:r w:rsidR="00513B77" w:rsidRPr="00363E12">
        <w:rPr>
          <w:rFonts w:ascii="Times New Roman" w:eastAsia="Times New Roman" w:hAnsi="Times New Roman"/>
          <w:color w:val="000000"/>
          <w:sz w:val="24"/>
          <w:szCs w:val="24"/>
          <w:lang w:eastAsia="lv-LV"/>
        </w:rPr>
        <w:t>s</w:t>
      </w:r>
      <w:r w:rsidR="0091538D" w:rsidRPr="00363E12">
        <w:rPr>
          <w:rFonts w:ascii="Times New Roman" w:eastAsia="Times New Roman" w:hAnsi="Times New Roman"/>
          <w:color w:val="000000"/>
          <w:sz w:val="24"/>
          <w:szCs w:val="24"/>
          <w:lang w:eastAsia="lv-LV"/>
        </w:rPr>
        <w:t xml:space="preserve"> </w:t>
      </w:r>
      <w:r w:rsidR="00E9278F" w:rsidRPr="00363E12">
        <w:rPr>
          <w:rFonts w:ascii="Times New Roman" w:eastAsia="Times New Roman" w:hAnsi="Times New Roman"/>
          <w:color w:val="000000"/>
          <w:sz w:val="24"/>
          <w:szCs w:val="24"/>
          <w:lang w:eastAsia="lv-LV"/>
        </w:rPr>
        <w:t>Pašvaldību likumā noteiktā kārtībā</w:t>
      </w:r>
      <w:r w:rsidRPr="00363E12">
        <w:rPr>
          <w:rFonts w:ascii="Times New Roman" w:eastAsia="Times New Roman" w:hAnsi="Times New Roman"/>
          <w:color w:val="000000"/>
          <w:sz w:val="24"/>
          <w:szCs w:val="24"/>
          <w:lang w:eastAsia="lv-LV"/>
        </w:rPr>
        <w:t>.</w:t>
      </w:r>
      <w:r w:rsidR="004C3702" w:rsidRPr="00363E12">
        <w:rPr>
          <w:rStyle w:val="FootnoteReference"/>
          <w:rFonts w:ascii="Times New Roman" w:eastAsia="Times New Roman" w:hAnsi="Times New Roman"/>
          <w:color w:val="000000"/>
          <w:sz w:val="24"/>
          <w:szCs w:val="24"/>
          <w:lang w:eastAsia="lv-LV"/>
        </w:rPr>
        <w:footnoteReference w:id="43"/>
      </w:r>
    </w:p>
    <w:p w14:paraId="336CE19C" w14:textId="77777777" w:rsidR="003924FD" w:rsidRPr="00363E12" w:rsidRDefault="003924FD" w:rsidP="003924FD">
      <w:pPr>
        <w:widowControl/>
        <w:shd w:val="clear" w:color="auto" w:fill="FFFFFF"/>
        <w:spacing w:after="0" w:line="240" w:lineRule="auto"/>
        <w:jc w:val="both"/>
        <w:rPr>
          <w:rFonts w:ascii="Times New Roman" w:eastAsia="Times New Roman" w:hAnsi="Times New Roman"/>
          <w:color w:val="000000"/>
          <w:sz w:val="24"/>
          <w:szCs w:val="24"/>
          <w:lang w:eastAsia="lv-LV"/>
        </w:rPr>
      </w:pPr>
    </w:p>
    <w:p w14:paraId="512980E5" w14:textId="26A667B6" w:rsidR="003C0656" w:rsidRPr="00363E12" w:rsidRDefault="0050165F" w:rsidP="003924FD">
      <w:pPr>
        <w:pStyle w:val="NoSpacing"/>
        <w:jc w:val="both"/>
        <w:rPr>
          <w:rFonts w:eastAsia="Calibri"/>
          <w:sz w:val="24"/>
          <w:szCs w:val="24"/>
        </w:rPr>
      </w:pPr>
      <w:r w:rsidRPr="00363E12">
        <w:rPr>
          <w:rFonts w:eastAsia="Calibri"/>
          <w:sz w:val="24"/>
          <w:szCs w:val="24"/>
        </w:rPr>
        <w:lastRenderedPageBreak/>
        <w:t>Veidojot pašvaldības pārvaldes struktūru, būtiski ir izšķirt speciālajos likumos noteikto konkrētās institūcijas statusu. Piemēram, Izglītības likums paredz, ka izglītības iestādes ir iestādes un tās nevar tikt veidotas kā</w:t>
      </w:r>
      <w:r w:rsidR="00762345" w:rsidRPr="00363E12">
        <w:rPr>
          <w:rFonts w:eastAsia="Calibri"/>
          <w:sz w:val="24"/>
          <w:szCs w:val="24"/>
        </w:rPr>
        <w:t xml:space="preserve"> citu iestāžu</w:t>
      </w:r>
      <w:r w:rsidRPr="00363E12">
        <w:rPr>
          <w:rFonts w:eastAsia="Calibri"/>
          <w:sz w:val="24"/>
          <w:szCs w:val="24"/>
        </w:rPr>
        <w:t xml:space="preserve"> struktūrvienības.</w:t>
      </w:r>
      <w:r w:rsidR="00CF4D60" w:rsidRPr="00363E12">
        <w:rPr>
          <w:rStyle w:val="FootnoteReference"/>
          <w:rFonts w:eastAsia="Calibri"/>
          <w:sz w:val="24"/>
          <w:szCs w:val="24"/>
        </w:rPr>
        <w:footnoteReference w:id="44"/>
      </w:r>
    </w:p>
    <w:p w14:paraId="590DE5D0" w14:textId="32F08BA1" w:rsidR="0050165F" w:rsidRPr="00363E12" w:rsidRDefault="0050165F" w:rsidP="003924FD">
      <w:pPr>
        <w:pStyle w:val="NoSpacing"/>
        <w:jc w:val="both"/>
        <w:rPr>
          <w:rFonts w:eastAsia="Calibri"/>
          <w:sz w:val="24"/>
          <w:szCs w:val="24"/>
        </w:rPr>
      </w:pPr>
      <w:r w:rsidRPr="00363E12">
        <w:rPr>
          <w:rFonts w:eastAsia="Calibri"/>
          <w:sz w:val="24"/>
          <w:szCs w:val="24"/>
        </w:rPr>
        <w:t>Vienlaikus īpaša uzmanība jāpievērš būvvaldēm, bāriņtiesām, pašvaldības policijai, dzimtsarakstu nodaļ</w:t>
      </w:r>
      <w:r w:rsidR="00F2076D" w:rsidRPr="00363E12">
        <w:rPr>
          <w:rFonts w:eastAsia="Calibri"/>
          <w:sz w:val="24"/>
          <w:szCs w:val="24"/>
        </w:rPr>
        <w:t>ai</w:t>
      </w:r>
      <w:r w:rsidRPr="00363E12">
        <w:rPr>
          <w:rFonts w:eastAsia="Calibri"/>
          <w:sz w:val="24"/>
          <w:szCs w:val="24"/>
        </w:rPr>
        <w:t xml:space="preserve"> un sociālaj</w:t>
      </w:r>
      <w:r w:rsidR="00F2076D" w:rsidRPr="00363E12">
        <w:rPr>
          <w:rFonts w:eastAsia="Calibri"/>
          <w:sz w:val="24"/>
          <w:szCs w:val="24"/>
        </w:rPr>
        <w:t xml:space="preserve">am </w:t>
      </w:r>
      <w:r w:rsidRPr="00363E12">
        <w:rPr>
          <w:rFonts w:eastAsia="Calibri"/>
          <w:sz w:val="24"/>
          <w:szCs w:val="24"/>
        </w:rPr>
        <w:t>dienes</w:t>
      </w:r>
      <w:r w:rsidR="00F2076D" w:rsidRPr="00363E12">
        <w:rPr>
          <w:rFonts w:eastAsia="Calibri"/>
          <w:sz w:val="24"/>
          <w:szCs w:val="24"/>
        </w:rPr>
        <w:t>tam</w:t>
      </w:r>
      <w:r w:rsidRPr="00363E12">
        <w:rPr>
          <w:rFonts w:eastAsia="Calibri"/>
          <w:sz w:val="24"/>
          <w:szCs w:val="24"/>
        </w:rPr>
        <w:t>, kā arī vēlēšanu komisij</w:t>
      </w:r>
      <w:r w:rsidR="00F2076D" w:rsidRPr="00363E12">
        <w:rPr>
          <w:rFonts w:eastAsia="Calibri"/>
          <w:sz w:val="24"/>
          <w:szCs w:val="24"/>
        </w:rPr>
        <w:t>ai</w:t>
      </w:r>
      <w:r w:rsidRPr="00363E12">
        <w:rPr>
          <w:rFonts w:eastAsia="Calibri"/>
          <w:sz w:val="24"/>
          <w:szCs w:val="24"/>
        </w:rPr>
        <w:t xml:space="preserve">, kuru izveidi </w:t>
      </w:r>
      <w:r w:rsidR="00F2076D" w:rsidRPr="00363E12">
        <w:rPr>
          <w:rFonts w:eastAsia="Calibri"/>
          <w:sz w:val="24"/>
          <w:szCs w:val="24"/>
        </w:rPr>
        <w:t>r</w:t>
      </w:r>
      <w:r w:rsidRPr="00363E12">
        <w:rPr>
          <w:rFonts w:eastAsia="Calibri"/>
          <w:sz w:val="24"/>
          <w:szCs w:val="24"/>
        </w:rPr>
        <w:t xml:space="preserve">eglamentē speciālie </w:t>
      </w:r>
      <w:r w:rsidR="00F2076D" w:rsidRPr="00363E12">
        <w:rPr>
          <w:rFonts w:eastAsia="Calibri"/>
          <w:sz w:val="24"/>
          <w:szCs w:val="24"/>
        </w:rPr>
        <w:t>normatīvie akti, proti:</w:t>
      </w:r>
    </w:p>
    <w:p w14:paraId="053636DB" w14:textId="74AF69C3" w:rsidR="0050165F" w:rsidRPr="00363E12" w:rsidRDefault="009956A3" w:rsidP="003924FD">
      <w:pPr>
        <w:pStyle w:val="NoSpacing"/>
        <w:numPr>
          <w:ilvl w:val="0"/>
          <w:numId w:val="1"/>
        </w:numPr>
        <w:ind w:left="0" w:firstLine="709"/>
        <w:jc w:val="both"/>
        <w:rPr>
          <w:sz w:val="24"/>
          <w:szCs w:val="24"/>
        </w:rPr>
      </w:pPr>
      <w:r w:rsidRPr="00363E12">
        <w:rPr>
          <w:rFonts w:eastAsia="Calibri"/>
          <w:sz w:val="24"/>
          <w:szCs w:val="24"/>
        </w:rPr>
        <w:t>v</w:t>
      </w:r>
      <w:r w:rsidR="0050165F" w:rsidRPr="00363E12">
        <w:rPr>
          <w:rFonts w:eastAsia="Calibri"/>
          <w:sz w:val="24"/>
          <w:szCs w:val="24"/>
        </w:rPr>
        <w:t xml:space="preserve">ēlēšanu komisija </w:t>
      </w:r>
      <w:r w:rsidR="0050165F" w:rsidRPr="00363E12">
        <w:rPr>
          <w:sz w:val="24"/>
          <w:szCs w:val="24"/>
        </w:rPr>
        <w:t>kā pastāvīga pašvaldības iestāde darbojas visu attiecīgās domes pilnvaru laiku</w:t>
      </w:r>
      <w:r w:rsidR="00B0420D">
        <w:rPr>
          <w:sz w:val="24"/>
          <w:szCs w:val="24"/>
        </w:rPr>
        <w:t>;</w:t>
      </w:r>
      <w:r w:rsidR="0050165F" w:rsidRPr="00363E12">
        <w:rPr>
          <w:rStyle w:val="FootnoteReference"/>
          <w:sz w:val="24"/>
          <w:szCs w:val="24"/>
        </w:rPr>
        <w:footnoteReference w:id="45"/>
      </w:r>
    </w:p>
    <w:p w14:paraId="0BE31E51" w14:textId="2EBE4FEC" w:rsidR="0050165F" w:rsidRPr="00363E12" w:rsidRDefault="00F2076D" w:rsidP="003924FD">
      <w:pPr>
        <w:pStyle w:val="NoSpacing"/>
        <w:numPr>
          <w:ilvl w:val="0"/>
          <w:numId w:val="1"/>
        </w:numPr>
        <w:ind w:left="0" w:firstLine="709"/>
        <w:jc w:val="both"/>
        <w:rPr>
          <w:sz w:val="24"/>
          <w:szCs w:val="24"/>
        </w:rPr>
      </w:pPr>
      <w:r w:rsidRPr="00363E12">
        <w:rPr>
          <w:sz w:val="24"/>
          <w:szCs w:val="24"/>
          <w:shd w:val="clear" w:color="auto" w:fill="FFFFFF"/>
        </w:rPr>
        <w:t>s</w:t>
      </w:r>
      <w:r w:rsidR="0050165F" w:rsidRPr="00363E12">
        <w:rPr>
          <w:sz w:val="24"/>
          <w:szCs w:val="24"/>
          <w:shd w:val="clear" w:color="auto" w:fill="FFFFFF"/>
        </w:rPr>
        <w:t>ociālais dienests</w:t>
      </w:r>
      <w:r w:rsidRPr="00363E12">
        <w:rPr>
          <w:sz w:val="24"/>
          <w:szCs w:val="24"/>
          <w:shd w:val="clear" w:color="auto" w:fill="FFFFFF"/>
        </w:rPr>
        <w:t xml:space="preserve"> i</w:t>
      </w:r>
      <w:r w:rsidR="0050165F" w:rsidRPr="00363E12">
        <w:rPr>
          <w:sz w:val="24"/>
          <w:szCs w:val="24"/>
          <w:shd w:val="clear" w:color="auto" w:fill="FFFFFF"/>
        </w:rPr>
        <w:t>r pašvaldības izveidota iestāde, kas sniedz sociālo palīdzību, organizē un sniedz sociālos pakalpojumus pašvaldības iedzīvotājiem</w:t>
      </w:r>
      <w:r w:rsidR="00B0420D">
        <w:rPr>
          <w:sz w:val="24"/>
          <w:szCs w:val="24"/>
          <w:shd w:val="clear" w:color="auto" w:fill="FFFFFF"/>
        </w:rPr>
        <w:t>;</w:t>
      </w:r>
      <w:r w:rsidR="0050165F" w:rsidRPr="00363E12">
        <w:rPr>
          <w:rStyle w:val="FootnoteReference"/>
          <w:sz w:val="24"/>
          <w:szCs w:val="24"/>
          <w:shd w:val="clear" w:color="auto" w:fill="FFFFFF"/>
        </w:rPr>
        <w:footnoteReference w:id="46"/>
      </w:r>
    </w:p>
    <w:p w14:paraId="230ECA17" w14:textId="47B28508" w:rsidR="0050165F" w:rsidRPr="00363E12" w:rsidRDefault="00F2076D" w:rsidP="003924FD">
      <w:pPr>
        <w:pStyle w:val="NoSpacing"/>
        <w:numPr>
          <w:ilvl w:val="0"/>
          <w:numId w:val="1"/>
        </w:numPr>
        <w:ind w:left="0" w:firstLine="709"/>
        <w:jc w:val="both"/>
        <w:rPr>
          <w:sz w:val="24"/>
          <w:szCs w:val="24"/>
        </w:rPr>
      </w:pPr>
      <w:r w:rsidRPr="00363E12">
        <w:rPr>
          <w:sz w:val="24"/>
          <w:szCs w:val="24"/>
          <w:shd w:val="clear" w:color="auto" w:fill="FFFFFF"/>
        </w:rPr>
        <w:t>b</w:t>
      </w:r>
      <w:r w:rsidR="0050165F" w:rsidRPr="00363E12">
        <w:rPr>
          <w:sz w:val="24"/>
          <w:szCs w:val="24"/>
          <w:shd w:val="clear" w:color="auto" w:fill="FFFFFF"/>
        </w:rPr>
        <w:t>āriņtiesa ir pašvaldības izveidota aizbildnības un aizgādnības iestāde</w:t>
      </w:r>
      <w:r w:rsidR="00B0420D">
        <w:rPr>
          <w:sz w:val="24"/>
          <w:szCs w:val="24"/>
          <w:shd w:val="clear" w:color="auto" w:fill="FFFFFF"/>
        </w:rPr>
        <w:t>;</w:t>
      </w:r>
      <w:r w:rsidR="0050165F" w:rsidRPr="00363E12">
        <w:rPr>
          <w:rStyle w:val="FootnoteReference"/>
          <w:sz w:val="24"/>
          <w:szCs w:val="24"/>
          <w:shd w:val="clear" w:color="auto" w:fill="FFFFFF"/>
        </w:rPr>
        <w:footnoteReference w:id="47"/>
      </w:r>
    </w:p>
    <w:p w14:paraId="63E3F989" w14:textId="72E967D2" w:rsidR="00235756" w:rsidRPr="00363E12" w:rsidRDefault="0050165F" w:rsidP="003924FD">
      <w:pPr>
        <w:pStyle w:val="NoSpacing"/>
        <w:numPr>
          <w:ilvl w:val="0"/>
          <w:numId w:val="1"/>
        </w:numPr>
        <w:ind w:left="0" w:firstLine="709"/>
        <w:jc w:val="both"/>
        <w:rPr>
          <w:sz w:val="24"/>
          <w:szCs w:val="24"/>
        </w:rPr>
      </w:pPr>
      <w:r w:rsidRPr="00363E12">
        <w:rPr>
          <w:sz w:val="24"/>
          <w:szCs w:val="24"/>
        </w:rPr>
        <w:t>būvvalde, pašvaldības policija, dzimtsarakstu nodaļa var būt gan kā iestāde</w:t>
      </w:r>
      <w:r w:rsidR="00A247A2" w:rsidRPr="00363E12">
        <w:rPr>
          <w:sz w:val="24"/>
          <w:szCs w:val="24"/>
        </w:rPr>
        <w:t xml:space="preserve"> (arī vairāku pašvaldību kopīga iestāde)</w:t>
      </w:r>
      <w:r w:rsidRPr="00363E12">
        <w:rPr>
          <w:sz w:val="24"/>
          <w:szCs w:val="24"/>
        </w:rPr>
        <w:t xml:space="preserve">, gan kā centrālās </w:t>
      </w:r>
      <w:r w:rsidR="00A16C91" w:rsidRPr="00363E12">
        <w:rPr>
          <w:sz w:val="24"/>
          <w:szCs w:val="24"/>
        </w:rPr>
        <w:t xml:space="preserve">pārvaldes </w:t>
      </w:r>
      <w:r w:rsidRPr="00363E12">
        <w:rPr>
          <w:sz w:val="24"/>
          <w:szCs w:val="24"/>
        </w:rPr>
        <w:t xml:space="preserve">vai citas </w:t>
      </w:r>
      <w:r w:rsidR="00A16C91" w:rsidRPr="00363E12">
        <w:rPr>
          <w:sz w:val="24"/>
          <w:szCs w:val="24"/>
        </w:rPr>
        <w:t xml:space="preserve">pašvaldības </w:t>
      </w:r>
      <w:r w:rsidRPr="00363E12">
        <w:rPr>
          <w:sz w:val="24"/>
          <w:szCs w:val="24"/>
        </w:rPr>
        <w:t>iestādes struktūrvienība</w:t>
      </w:r>
      <w:r w:rsidR="00B0420D">
        <w:rPr>
          <w:sz w:val="24"/>
          <w:szCs w:val="24"/>
        </w:rPr>
        <w:t>.</w:t>
      </w:r>
      <w:r w:rsidRPr="00363E12">
        <w:rPr>
          <w:rStyle w:val="FootnoteReference"/>
          <w:sz w:val="24"/>
          <w:szCs w:val="24"/>
        </w:rPr>
        <w:footnoteReference w:id="48"/>
      </w:r>
    </w:p>
    <w:p w14:paraId="575B033A" w14:textId="77777777" w:rsidR="00E833B5" w:rsidRPr="00363E12" w:rsidRDefault="00E833B5" w:rsidP="003924FD">
      <w:pPr>
        <w:pStyle w:val="NoSpacing"/>
        <w:rPr>
          <w:iCs/>
          <w:sz w:val="24"/>
          <w:szCs w:val="24"/>
        </w:rPr>
      </w:pPr>
    </w:p>
    <w:p w14:paraId="3AC05027" w14:textId="69FE02F2" w:rsidR="003924FD" w:rsidRPr="00E03003" w:rsidRDefault="0036297E" w:rsidP="003924FD">
      <w:pPr>
        <w:pStyle w:val="NoSpacing"/>
        <w:ind w:left="360"/>
        <w:jc w:val="center"/>
        <w:rPr>
          <w:b/>
          <w:bCs/>
          <w:iCs/>
          <w:sz w:val="24"/>
          <w:szCs w:val="24"/>
        </w:rPr>
      </w:pPr>
      <w:r w:rsidRPr="00E03003">
        <w:rPr>
          <w:b/>
          <w:bCs/>
          <w:iCs/>
          <w:sz w:val="24"/>
          <w:szCs w:val="24"/>
        </w:rPr>
        <w:t>2.</w:t>
      </w:r>
    </w:p>
    <w:p w14:paraId="3DE94C45" w14:textId="68EFFB22" w:rsidR="003546DB" w:rsidRPr="00363E12" w:rsidRDefault="00E833B5" w:rsidP="003924FD">
      <w:pPr>
        <w:pStyle w:val="NoSpacing"/>
        <w:jc w:val="both"/>
        <w:rPr>
          <w:iCs/>
          <w:sz w:val="24"/>
          <w:szCs w:val="24"/>
        </w:rPr>
      </w:pPr>
      <w:r w:rsidRPr="00363E12">
        <w:rPr>
          <w:b/>
          <w:bCs/>
          <w:sz w:val="24"/>
          <w:szCs w:val="24"/>
        </w:rPr>
        <w:t>Dome</w:t>
      </w:r>
      <w:r w:rsidRPr="00363E12">
        <w:rPr>
          <w:sz w:val="24"/>
          <w:szCs w:val="24"/>
        </w:rPr>
        <w:t xml:space="preserve"> ir pašvaldības augstākā lēmējinstitūcija,</w:t>
      </w:r>
      <w:r w:rsidR="003546DB" w:rsidRPr="00363E12">
        <w:rPr>
          <w:rStyle w:val="NoSpacingChar"/>
          <w:sz w:val="24"/>
          <w:szCs w:val="24"/>
        </w:rPr>
        <w:t xml:space="preserve"> </w:t>
      </w:r>
      <w:r w:rsidR="003546DB" w:rsidRPr="00363E12">
        <w:rPr>
          <w:rStyle w:val="cf01"/>
          <w:rFonts w:ascii="Times New Roman" w:hAnsi="Times New Roman" w:cs="Times New Roman"/>
          <w:sz w:val="24"/>
          <w:szCs w:val="24"/>
        </w:rPr>
        <w:t>kam ar likumu ir noteikta ekskluzīva kompetence izlemt tādus pašvaldības pamatdarbības jautājumus, ko nav tiesīga izlemt neviena cita pašvaldības institūcija vai amatpersona</w:t>
      </w:r>
      <w:r w:rsidR="00B0420D">
        <w:rPr>
          <w:rStyle w:val="cf01"/>
          <w:rFonts w:ascii="Times New Roman" w:hAnsi="Times New Roman" w:cs="Times New Roman"/>
          <w:sz w:val="24"/>
          <w:szCs w:val="24"/>
        </w:rPr>
        <w:t>.</w:t>
      </w:r>
      <w:r w:rsidR="00EF4482" w:rsidRPr="00363E12">
        <w:rPr>
          <w:rStyle w:val="FootnoteReference"/>
          <w:sz w:val="24"/>
          <w:szCs w:val="24"/>
        </w:rPr>
        <w:footnoteReference w:id="49"/>
      </w:r>
    </w:p>
    <w:p w14:paraId="117EB5E8" w14:textId="452E6461" w:rsidR="00D9075D" w:rsidRPr="00363E12" w:rsidRDefault="001A2CB5" w:rsidP="003924FD">
      <w:pPr>
        <w:widowControl/>
        <w:spacing w:after="0" w:line="240" w:lineRule="auto"/>
        <w:jc w:val="both"/>
        <w:rPr>
          <w:rFonts w:ascii="Times New Roman" w:hAnsi="Times New Roman"/>
          <w:sz w:val="24"/>
          <w:szCs w:val="24"/>
        </w:rPr>
      </w:pPr>
      <w:r w:rsidRPr="00363E12">
        <w:rPr>
          <w:rFonts w:ascii="Times New Roman" w:eastAsia="Times New Roman" w:hAnsi="Times New Roman"/>
          <w:sz w:val="24"/>
          <w:szCs w:val="24"/>
          <w:shd w:val="clear" w:color="auto" w:fill="FFFFFF"/>
          <w:lang w:eastAsia="lv-LV"/>
        </w:rPr>
        <w:t xml:space="preserve">Pašvaldības </w:t>
      </w:r>
      <w:r w:rsidR="008747CC" w:rsidRPr="00363E12">
        <w:rPr>
          <w:rFonts w:ascii="Times New Roman" w:eastAsia="Times New Roman" w:hAnsi="Times New Roman"/>
          <w:sz w:val="24"/>
          <w:szCs w:val="24"/>
          <w:shd w:val="clear" w:color="auto" w:fill="FFFFFF"/>
          <w:lang w:eastAsia="lv-LV"/>
        </w:rPr>
        <w:t>domes darba efektivitātes uzlabošanai ir atsevišķi jautājumi, kuru izlemšanu dome var nodot tās administrācijai</w:t>
      </w:r>
      <w:r w:rsidR="00D7448F" w:rsidRPr="00363E12">
        <w:rPr>
          <w:rFonts w:ascii="Times New Roman" w:eastAsia="Times New Roman" w:hAnsi="Times New Roman"/>
          <w:sz w:val="24"/>
          <w:szCs w:val="24"/>
          <w:shd w:val="clear" w:color="auto" w:fill="FFFFFF"/>
          <w:lang w:eastAsia="lv-LV"/>
        </w:rPr>
        <w:t>. </w:t>
      </w:r>
      <w:r w:rsidR="00D9075D" w:rsidRPr="00363E12">
        <w:rPr>
          <w:rFonts w:ascii="Times New Roman" w:hAnsi="Times New Roman"/>
          <w:sz w:val="24"/>
          <w:szCs w:val="24"/>
        </w:rPr>
        <w:t xml:space="preserve">Ja likums tieši nenoteic, ka attiecīgā lēmuma pieņemšana ir domes kompetencē, dome, </w:t>
      </w:r>
      <w:r w:rsidR="00D9075D" w:rsidRPr="00010E1E">
        <w:rPr>
          <w:rFonts w:ascii="Times New Roman" w:hAnsi="Times New Roman"/>
          <w:b/>
          <w:bCs/>
          <w:sz w:val="24"/>
          <w:szCs w:val="24"/>
        </w:rPr>
        <w:t>paredzot to pašvaldības nolikumā</w:t>
      </w:r>
      <w:r w:rsidR="00D9075D" w:rsidRPr="00363E12">
        <w:rPr>
          <w:rFonts w:ascii="Times New Roman" w:hAnsi="Times New Roman"/>
          <w:sz w:val="24"/>
          <w:szCs w:val="24"/>
        </w:rPr>
        <w:t>, var pilnvarot pašvaldības administrāciju</w:t>
      </w:r>
      <w:r w:rsidR="00E50641" w:rsidRPr="00363E12">
        <w:rPr>
          <w:rStyle w:val="FootnoteReference"/>
          <w:rFonts w:ascii="Times New Roman" w:hAnsi="Times New Roman"/>
          <w:sz w:val="24"/>
          <w:szCs w:val="24"/>
        </w:rPr>
        <w:footnoteReference w:id="50"/>
      </w:r>
      <w:r w:rsidR="00D9075D" w:rsidRPr="00363E12">
        <w:rPr>
          <w:rFonts w:ascii="Times New Roman" w:hAnsi="Times New Roman"/>
          <w:sz w:val="24"/>
          <w:szCs w:val="24"/>
        </w:rPr>
        <w:t>:</w:t>
      </w:r>
    </w:p>
    <w:p w14:paraId="373DD848" w14:textId="77777777" w:rsidR="009956A3" w:rsidRPr="00363E12" w:rsidRDefault="00D9075D" w:rsidP="003924FD">
      <w:pPr>
        <w:pStyle w:val="tv213"/>
        <w:numPr>
          <w:ilvl w:val="0"/>
          <w:numId w:val="21"/>
        </w:numPr>
        <w:shd w:val="clear" w:color="auto" w:fill="FFFFFF"/>
        <w:spacing w:before="0" w:beforeAutospacing="0" w:after="0" w:afterAutospacing="0"/>
        <w:jc w:val="both"/>
      </w:pPr>
      <w:r w:rsidRPr="00363E12">
        <w:t>lemt par pašvaldības nekustamā īpašuma izmantošanu;</w:t>
      </w:r>
    </w:p>
    <w:p w14:paraId="59EFFEFE" w14:textId="67E0D44F" w:rsidR="00D9075D" w:rsidRPr="00363E12" w:rsidRDefault="00D9075D" w:rsidP="003924FD">
      <w:pPr>
        <w:pStyle w:val="tv213"/>
        <w:numPr>
          <w:ilvl w:val="0"/>
          <w:numId w:val="21"/>
        </w:numPr>
        <w:shd w:val="clear" w:color="auto" w:fill="FFFFFF"/>
        <w:spacing w:before="0" w:beforeAutospacing="0" w:after="0" w:afterAutospacing="0"/>
        <w:jc w:val="both"/>
      </w:pPr>
      <w:r w:rsidRPr="00363E12">
        <w:t>ja tas nav aizliegts vai noteikts ar likumu, noteikt maksu par:</w:t>
      </w:r>
    </w:p>
    <w:p w14:paraId="67163D99" w14:textId="21BA7D13" w:rsidR="00D9075D" w:rsidRPr="00363E12" w:rsidRDefault="00D9075D" w:rsidP="003924FD">
      <w:pPr>
        <w:pStyle w:val="tv213"/>
        <w:shd w:val="clear" w:color="auto" w:fill="FFFFFF"/>
        <w:spacing w:before="0" w:beforeAutospacing="0" w:after="0" w:afterAutospacing="0"/>
        <w:ind w:left="709" w:firstLine="425"/>
        <w:jc w:val="both"/>
      </w:pPr>
      <w:r w:rsidRPr="00363E12">
        <w:t>a)</w:t>
      </w:r>
      <w:r w:rsidR="009956A3" w:rsidRPr="00363E12">
        <w:t> </w:t>
      </w:r>
      <w:r w:rsidRPr="00363E12">
        <w:t>pašvaldības īpašuma lietošanu,</w:t>
      </w:r>
    </w:p>
    <w:p w14:paraId="5B4602ED" w14:textId="2D498460" w:rsidR="00D9075D" w:rsidRPr="00363E12" w:rsidRDefault="00D9075D" w:rsidP="003924FD">
      <w:pPr>
        <w:pStyle w:val="tv213"/>
        <w:shd w:val="clear" w:color="auto" w:fill="FFFFFF"/>
        <w:spacing w:before="0" w:beforeAutospacing="0" w:after="0" w:afterAutospacing="0"/>
        <w:ind w:left="709" w:firstLine="425"/>
        <w:jc w:val="both"/>
      </w:pPr>
      <w:r w:rsidRPr="00363E12">
        <w:t>b)</w:t>
      </w:r>
      <w:r w:rsidR="009956A3" w:rsidRPr="00363E12">
        <w:t> </w:t>
      </w:r>
      <w:r w:rsidRPr="00363E12">
        <w:t>pašvaldības piegādāto siltumenerģiju, nosakot siltumenerģijas apgādes pakalpojumu tarifu,</w:t>
      </w:r>
    </w:p>
    <w:p w14:paraId="27EB30F7" w14:textId="4CE5D366" w:rsidR="00D9075D" w:rsidRPr="00363E12" w:rsidRDefault="00D9075D" w:rsidP="003924FD">
      <w:pPr>
        <w:pStyle w:val="tv213"/>
        <w:shd w:val="clear" w:color="auto" w:fill="FFFFFF"/>
        <w:spacing w:before="0" w:beforeAutospacing="0" w:after="0" w:afterAutospacing="0"/>
        <w:ind w:left="709" w:firstLine="425"/>
        <w:jc w:val="both"/>
      </w:pPr>
      <w:r w:rsidRPr="00363E12">
        <w:t>c)</w:t>
      </w:r>
      <w:r w:rsidR="009956A3" w:rsidRPr="00363E12">
        <w:t> </w:t>
      </w:r>
      <w:r w:rsidRPr="00363E12">
        <w:t>sadzīves atkritumu apsaimniekošanu,</w:t>
      </w:r>
    </w:p>
    <w:p w14:paraId="04C238AB" w14:textId="1B45AC86" w:rsidR="00D9075D" w:rsidRPr="00363E12" w:rsidRDefault="00D9075D" w:rsidP="003924FD">
      <w:pPr>
        <w:pStyle w:val="tv213"/>
        <w:shd w:val="clear" w:color="auto" w:fill="FFFFFF"/>
        <w:spacing w:before="0" w:beforeAutospacing="0" w:after="0" w:afterAutospacing="0"/>
        <w:ind w:left="709" w:firstLine="425"/>
        <w:jc w:val="both"/>
      </w:pPr>
      <w:r w:rsidRPr="00363E12">
        <w:t>d)</w:t>
      </w:r>
      <w:r w:rsidR="009956A3" w:rsidRPr="00363E12">
        <w:t> </w:t>
      </w:r>
      <w:r w:rsidRPr="00363E12">
        <w:t>citiem pašvaldības sniegtajiem pakalpojumiem,</w:t>
      </w:r>
    </w:p>
    <w:p w14:paraId="2466718B" w14:textId="3582CDAF" w:rsidR="009956A3" w:rsidRPr="00363E12" w:rsidRDefault="00D9075D" w:rsidP="003924FD">
      <w:pPr>
        <w:pStyle w:val="tv213"/>
        <w:shd w:val="clear" w:color="auto" w:fill="FFFFFF"/>
        <w:spacing w:before="0" w:beforeAutospacing="0" w:after="0" w:afterAutospacing="0"/>
        <w:ind w:left="709" w:firstLine="425"/>
        <w:jc w:val="both"/>
      </w:pPr>
      <w:r w:rsidRPr="00363E12">
        <w:t>e)</w:t>
      </w:r>
      <w:r w:rsidR="009956A3" w:rsidRPr="00363E12">
        <w:t> </w:t>
      </w:r>
      <w:r w:rsidRPr="00363E12">
        <w:t>pašvaldības centralizētās ūdensapgādes sistēmas un centralizētās kanalizācijas sistēmas lietošanu.</w:t>
      </w:r>
    </w:p>
    <w:p w14:paraId="1B1DBF82" w14:textId="77777777" w:rsidR="0033373B" w:rsidRDefault="0033373B" w:rsidP="003924FD">
      <w:pPr>
        <w:pStyle w:val="tv213"/>
        <w:shd w:val="clear" w:color="auto" w:fill="FFFFFF"/>
        <w:spacing w:before="0" w:beforeAutospacing="0" w:after="0" w:afterAutospacing="0"/>
        <w:jc w:val="both"/>
      </w:pPr>
    </w:p>
    <w:p w14:paraId="77FD6EAA" w14:textId="03B5EFCE" w:rsidR="005E392C" w:rsidRPr="00363E12" w:rsidRDefault="005E392C" w:rsidP="003924FD">
      <w:pPr>
        <w:pStyle w:val="tv213"/>
        <w:shd w:val="clear" w:color="auto" w:fill="FFFFFF"/>
        <w:spacing w:before="0" w:beforeAutospacing="0" w:after="0" w:afterAutospacing="0"/>
        <w:jc w:val="both"/>
      </w:pPr>
      <w:r w:rsidRPr="005E392C">
        <w:t xml:space="preserve">Minētā kārtība atvieglotu pašvaldības domes darbu, ikdienā nelemjot par salīdzinoši mazsvarīgiem saimnieciskiem jautājumiem, kā piemēram, mazapjoma darījumiem (darījumiem, kas nepārsniedz pašvaldības noteikto īpašuma vērtības vai darījuma summas apmēru) ar pašvaldības nekustamajiem īpašumiem, administratīvo aktu (tajā skaitā atļauju un licenču) izdošanu, bet šos uzdevumus nododot kompetentai pašvaldības institūcijai vai amatpersonai. Jāņem vērā arī apstāklis, ka dome ir iedzīvotāju vēlētu deputātu kopums, kam nav noteiktu kvalifikācijas vai izglītības prasību, taču noteiktu kategoriju lēmumu pieņemšanā (sevišķi, par administratīvo aktu izdošanu, pakalpojumu maksas un tarifu noteikšanu u.tml.) ir būtiski pamatot attiecīgā lēmuma tiesiskumu un lietderību, par ko ir atbildīgi lēmuma pieņēmēji, jo šādus lēmumus nevar pamatot vienīgi ar politisku balsojumu. Līdz ar to arī pašas </w:t>
      </w:r>
      <w:r w:rsidRPr="005E392C">
        <w:lastRenderedPageBreak/>
        <w:t>domes kā deputātu interesēs būtu noteiktas kategorijas lēmumu pieņemšanu deleģēt kompetentai pašvaldības institūcijai.</w:t>
      </w:r>
      <w:r w:rsidR="0033457A">
        <w:rPr>
          <w:rStyle w:val="FootnoteReference"/>
        </w:rPr>
        <w:footnoteReference w:id="51"/>
      </w:r>
    </w:p>
    <w:p w14:paraId="1136A69E" w14:textId="5D50DF28" w:rsidR="00E42410" w:rsidRPr="00E03003" w:rsidRDefault="007D7D44" w:rsidP="003924FD">
      <w:pPr>
        <w:pStyle w:val="NoSpacing"/>
        <w:ind w:left="3600" w:firstLine="720"/>
        <w:rPr>
          <w:b/>
          <w:bCs/>
          <w:sz w:val="24"/>
          <w:szCs w:val="24"/>
        </w:rPr>
      </w:pPr>
      <w:r w:rsidRPr="00E03003">
        <w:rPr>
          <w:b/>
          <w:bCs/>
          <w:sz w:val="24"/>
          <w:szCs w:val="24"/>
        </w:rPr>
        <w:t>3.</w:t>
      </w:r>
    </w:p>
    <w:p w14:paraId="6F39C2F3" w14:textId="2B029A82" w:rsidR="007D7D44" w:rsidRPr="00363E12" w:rsidRDefault="00E42410" w:rsidP="003924FD">
      <w:pPr>
        <w:pStyle w:val="paragraph"/>
        <w:spacing w:before="0" w:beforeAutospacing="0" w:after="0" w:afterAutospacing="0"/>
        <w:jc w:val="both"/>
        <w:textAlignment w:val="baseline"/>
      </w:pPr>
      <w:r w:rsidRPr="00363E12">
        <w:rPr>
          <w:rStyle w:val="normaltextrun"/>
          <w:b/>
          <w:bCs/>
        </w:rPr>
        <w:t>P</w:t>
      </w:r>
      <w:r w:rsidR="007D7D44" w:rsidRPr="00363E12">
        <w:rPr>
          <w:rStyle w:val="normaltextrun"/>
          <w:b/>
          <w:bCs/>
        </w:rPr>
        <w:t>ašvaldību administratīvi teritoriālo dalījumu</w:t>
      </w:r>
      <w:r w:rsidR="007D7D44" w:rsidRPr="00363E12">
        <w:rPr>
          <w:rStyle w:val="normaltextrun"/>
        </w:rPr>
        <w:t xml:space="preserve"> nosaka Administratīvo teritoriju un apdzīvoto vietu likuma pielikums “</w:t>
      </w:r>
      <w:r w:rsidR="007D7D44" w:rsidRPr="00363E12">
        <w:rPr>
          <w:rStyle w:val="normaltextrun"/>
          <w:shd w:val="clear" w:color="auto" w:fill="FFFFFF"/>
        </w:rPr>
        <w:t>Administratīvās teritorijas, to administratīvie centri un teritoriālā iedalījuma vienības</w:t>
      </w:r>
      <w:r w:rsidR="007D7D44" w:rsidRPr="00363E12">
        <w:rPr>
          <w:rStyle w:val="normaltextrun"/>
        </w:rPr>
        <w:t>”. Līdz ar to pašvaldības nolikumā nav jānosaka pašvaldības administratīvi teritoriālais dalījums, ko jau paredz likums.</w:t>
      </w:r>
    </w:p>
    <w:p w14:paraId="0A225E10" w14:textId="77777777" w:rsidR="009956A3" w:rsidRPr="00363E12" w:rsidRDefault="007D7D44" w:rsidP="003924FD">
      <w:pPr>
        <w:pStyle w:val="NoSpacing"/>
        <w:jc w:val="both"/>
        <w:rPr>
          <w:rStyle w:val="cf01"/>
          <w:rFonts w:ascii="Times New Roman" w:hAnsi="Times New Roman" w:cs="Times New Roman"/>
          <w:sz w:val="24"/>
          <w:szCs w:val="24"/>
        </w:rPr>
      </w:pPr>
      <w:r w:rsidRPr="00363E12">
        <w:rPr>
          <w:rStyle w:val="normaltextrun"/>
          <w:sz w:val="24"/>
          <w:szCs w:val="24"/>
        </w:rPr>
        <w:t>Vienlaikus Administratīvo teritoriju un apdzīvoto vietu likuma 5.</w:t>
      </w:r>
      <w:r w:rsidR="009956A3" w:rsidRPr="00363E12">
        <w:rPr>
          <w:rStyle w:val="normaltextrun"/>
          <w:sz w:val="24"/>
          <w:szCs w:val="24"/>
        </w:rPr>
        <w:t> </w:t>
      </w:r>
      <w:r w:rsidRPr="00363E12">
        <w:rPr>
          <w:rStyle w:val="normaltextrun"/>
          <w:sz w:val="24"/>
          <w:szCs w:val="24"/>
        </w:rPr>
        <w:t xml:space="preserve">panta trešā daļa paredz, ka </w:t>
      </w:r>
      <w:r w:rsidRPr="00363E12">
        <w:rPr>
          <w:rStyle w:val="normaltextrun"/>
          <w:sz w:val="24"/>
          <w:szCs w:val="24"/>
          <w:shd w:val="clear" w:color="auto" w:fill="FFFFFF"/>
        </w:rPr>
        <w:t>novada dome var pašvaldības nolikumā noteikt novada teritoriālo dalījumu, kas sastāv no vairākiem pagastiem vai no pagastiem un pilsētas, apzīmējot šādu teritoriālo iedalījumu ar attiecīgu vietvārdu un vārdu “</w:t>
      </w:r>
      <w:r w:rsidRPr="00363E12">
        <w:rPr>
          <w:rStyle w:val="normaltextrun"/>
          <w:i/>
          <w:iCs/>
          <w:sz w:val="24"/>
          <w:szCs w:val="24"/>
          <w:shd w:val="clear" w:color="auto" w:fill="FFFFFF"/>
        </w:rPr>
        <w:t>apvienība</w:t>
      </w:r>
      <w:r w:rsidR="009956A3" w:rsidRPr="00363E12">
        <w:rPr>
          <w:rStyle w:val="cf01"/>
          <w:rFonts w:ascii="Times New Roman" w:hAnsi="Times New Roman" w:cs="Times New Roman"/>
          <w:sz w:val="24"/>
          <w:szCs w:val="24"/>
        </w:rPr>
        <w:t>”</w:t>
      </w:r>
      <w:r w:rsidR="00E42410" w:rsidRPr="00363E12">
        <w:rPr>
          <w:rStyle w:val="cf01"/>
          <w:rFonts w:ascii="Times New Roman" w:hAnsi="Times New Roman" w:cs="Times New Roman"/>
          <w:sz w:val="24"/>
          <w:szCs w:val="24"/>
        </w:rPr>
        <w:t xml:space="preserve">. </w:t>
      </w:r>
    </w:p>
    <w:p w14:paraId="5FA01DB4" w14:textId="61C81D01" w:rsidR="00E42410" w:rsidRPr="00363E12" w:rsidRDefault="009956A3" w:rsidP="003924FD">
      <w:pPr>
        <w:pStyle w:val="NoSpacing"/>
        <w:jc w:val="both"/>
        <w:rPr>
          <w:rStyle w:val="cf01"/>
          <w:rFonts w:ascii="Times New Roman" w:hAnsi="Times New Roman" w:cs="Times New Roman"/>
          <w:sz w:val="24"/>
          <w:szCs w:val="24"/>
        </w:rPr>
      </w:pPr>
      <w:r w:rsidRPr="00363E12">
        <w:rPr>
          <w:rStyle w:val="cf01"/>
          <w:rFonts w:ascii="Times New Roman" w:hAnsi="Times New Roman" w:cs="Times New Roman"/>
          <w:sz w:val="24"/>
          <w:szCs w:val="24"/>
        </w:rPr>
        <w:t xml:space="preserve">Vēršam uzmanību, ja </w:t>
      </w:r>
      <w:r w:rsidR="00A155C8" w:rsidRPr="00363E12">
        <w:rPr>
          <w:rStyle w:val="cf01"/>
          <w:rFonts w:ascii="Times New Roman" w:hAnsi="Times New Roman" w:cs="Times New Roman"/>
          <w:sz w:val="24"/>
          <w:szCs w:val="24"/>
        </w:rPr>
        <w:t>pašvaldības nolikumā</w:t>
      </w:r>
      <w:r w:rsidR="00E42410" w:rsidRPr="00363E12">
        <w:rPr>
          <w:rStyle w:val="cf01"/>
          <w:rFonts w:ascii="Times New Roman" w:hAnsi="Times New Roman" w:cs="Times New Roman"/>
          <w:sz w:val="24"/>
          <w:szCs w:val="24"/>
        </w:rPr>
        <w:t xml:space="preserve"> nosaka apvienības, </w:t>
      </w:r>
      <w:r w:rsidR="00EA5053" w:rsidRPr="00363E12">
        <w:rPr>
          <w:rStyle w:val="cf01"/>
          <w:rFonts w:ascii="Times New Roman" w:hAnsi="Times New Roman" w:cs="Times New Roman"/>
          <w:sz w:val="24"/>
          <w:szCs w:val="24"/>
        </w:rPr>
        <w:t xml:space="preserve">saistošo noteikumu </w:t>
      </w:r>
      <w:r w:rsidR="00E42410" w:rsidRPr="00363E12">
        <w:rPr>
          <w:rStyle w:val="cf01"/>
          <w:rFonts w:ascii="Times New Roman" w:hAnsi="Times New Roman" w:cs="Times New Roman"/>
          <w:sz w:val="24"/>
          <w:szCs w:val="24"/>
        </w:rPr>
        <w:t>izdošanas tiesiskajā pamatojumā jābūt norādei uz Administratīvo teritoriju un apdzīvoto vietu likuma 5. panta trešo daļu.</w:t>
      </w:r>
    </w:p>
    <w:p w14:paraId="560EBB44" w14:textId="77777777" w:rsidR="00721A31" w:rsidRPr="00363E12" w:rsidRDefault="00721A31" w:rsidP="003924FD">
      <w:pPr>
        <w:pStyle w:val="NoSpacing"/>
        <w:jc w:val="both"/>
        <w:rPr>
          <w:rStyle w:val="cf01"/>
          <w:rFonts w:ascii="Times New Roman" w:hAnsi="Times New Roman" w:cs="Times New Roman"/>
          <w:sz w:val="24"/>
          <w:szCs w:val="24"/>
        </w:rPr>
      </w:pPr>
    </w:p>
    <w:p w14:paraId="23E77FA2" w14:textId="3E5CC135" w:rsidR="00BE6FFC" w:rsidRPr="00363E12" w:rsidRDefault="00F7496B" w:rsidP="003924FD">
      <w:pPr>
        <w:pStyle w:val="NoSpacing"/>
        <w:jc w:val="center"/>
        <w:rPr>
          <w:sz w:val="24"/>
          <w:szCs w:val="24"/>
        </w:rPr>
      </w:pPr>
      <w:r w:rsidRPr="00E03003">
        <w:rPr>
          <w:rStyle w:val="cf01"/>
          <w:rFonts w:ascii="Times New Roman" w:hAnsi="Times New Roman" w:cs="Times New Roman"/>
          <w:b/>
          <w:bCs/>
          <w:sz w:val="24"/>
          <w:szCs w:val="24"/>
        </w:rPr>
        <w:t>4</w:t>
      </w:r>
      <w:r w:rsidRPr="00363E12">
        <w:rPr>
          <w:rStyle w:val="cf01"/>
          <w:rFonts w:ascii="Times New Roman" w:hAnsi="Times New Roman" w:cs="Times New Roman"/>
          <w:sz w:val="24"/>
          <w:szCs w:val="24"/>
        </w:rPr>
        <w:t>.</w:t>
      </w:r>
    </w:p>
    <w:p w14:paraId="7597C28C" w14:textId="5076E898" w:rsidR="007D1D01" w:rsidRPr="003637D1" w:rsidRDefault="007D1D01" w:rsidP="003924FD">
      <w:pPr>
        <w:widowControl/>
        <w:spacing w:after="0" w:line="240" w:lineRule="auto"/>
        <w:contextualSpacing/>
        <w:jc w:val="both"/>
        <w:rPr>
          <w:rFonts w:ascii="Times New Roman" w:hAnsi="Times New Roman"/>
          <w:sz w:val="24"/>
          <w:szCs w:val="24"/>
        </w:rPr>
      </w:pPr>
      <w:r w:rsidRPr="003637D1">
        <w:rPr>
          <w:rFonts w:ascii="Times New Roman" w:hAnsi="Times New Roman"/>
          <w:sz w:val="24"/>
          <w:szCs w:val="24"/>
        </w:rPr>
        <w:t>Pašvaldību likumā u</w:t>
      </w:r>
      <w:r w:rsidRPr="003637D1">
        <w:rPr>
          <w:rFonts w:ascii="Times New Roman" w:hAnsi="Times New Roman"/>
          <w:sz w:val="24"/>
          <w:szCs w:val="24"/>
          <w:lang w:eastAsia="lv-LV"/>
        </w:rPr>
        <w:t xml:space="preserve">zskaitītie </w:t>
      </w:r>
      <w:r w:rsidRPr="007D1D01">
        <w:rPr>
          <w:rFonts w:ascii="Times New Roman" w:hAnsi="Times New Roman"/>
          <w:b/>
          <w:bCs/>
          <w:sz w:val="24"/>
          <w:szCs w:val="24"/>
          <w:lang w:eastAsia="lv-LV"/>
        </w:rPr>
        <w:t>pienākumi, kas jāveic domes priekšsēdētājam</w:t>
      </w:r>
      <w:r w:rsidRPr="003637D1">
        <w:rPr>
          <w:rFonts w:ascii="Times New Roman" w:hAnsi="Times New Roman"/>
          <w:sz w:val="24"/>
          <w:szCs w:val="24"/>
          <w:lang w:eastAsia="lv-LV"/>
        </w:rPr>
        <w:t>, pamatā ir vērsti uz domes lēmumu pieņemšanas vadīšanu un organizēšanu, tostarp sēžu vadīšanu</w:t>
      </w:r>
      <w:r>
        <w:rPr>
          <w:rFonts w:ascii="Times New Roman" w:hAnsi="Times New Roman"/>
          <w:sz w:val="24"/>
          <w:szCs w:val="24"/>
        </w:rPr>
        <w:t>,</w:t>
      </w:r>
      <w:r w:rsidRPr="003637D1">
        <w:rPr>
          <w:rFonts w:ascii="Times New Roman" w:hAnsi="Times New Roman"/>
          <w:sz w:val="24"/>
          <w:szCs w:val="24"/>
          <w:lang w:eastAsia="lv-LV"/>
        </w:rPr>
        <w:t xml:space="preserve"> </w:t>
      </w:r>
      <w:r w:rsidRPr="003637D1">
        <w:rPr>
          <w:rFonts w:ascii="Times New Roman" w:hAnsi="Times New Roman"/>
          <w:sz w:val="24"/>
          <w:szCs w:val="24"/>
        </w:rPr>
        <w:t>pašvaldības</w:t>
      </w:r>
      <w:r w:rsidRPr="003637D1">
        <w:rPr>
          <w:rFonts w:ascii="Times New Roman" w:hAnsi="Times New Roman"/>
          <w:sz w:val="24"/>
          <w:szCs w:val="24"/>
          <w:lang w:eastAsia="lv-LV"/>
        </w:rPr>
        <w:t xml:space="preserve"> </w:t>
      </w:r>
      <w:r w:rsidRPr="003637D1">
        <w:rPr>
          <w:rFonts w:ascii="Times New Roman" w:hAnsi="Times New Roman"/>
          <w:sz w:val="24"/>
          <w:szCs w:val="24"/>
        </w:rPr>
        <w:t>pārstāvēšanu tiesā un attiecībās ar valsts pārvaldes un citām valsts institūcijām u. tml. Domes priekšsēdētāja kompetence Pašvaldību likumā noteikta, ņemot vērā domes priekšsēdētāja kā vēlētas amatpersonas un koleģiālas institūcijas vadītāja statusu</w:t>
      </w:r>
      <w:r>
        <w:rPr>
          <w:rFonts w:ascii="Times New Roman" w:hAnsi="Times New Roman"/>
          <w:sz w:val="24"/>
          <w:szCs w:val="24"/>
        </w:rPr>
        <w:t>,</w:t>
      </w:r>
      <w:r w:rsidRPr="003637D1">
        <w:rPr>
          <w:rFonts w:ascii="Times New Roman" w:hAnsi="Times New Roman"/>
          <w:sz w:val="24"/>
          <w:szCs w:val="24"/>
        </w:rPr>
        <w:t xml:space="preserve"> un pēc iespējas ir </w:t>
      </w:r>
      <w:r w:rsidRPr="007D1D01">
        <w:rPr>
          <w:rFonts w:ascii="Times New Roman" w:hAnsi="Times New Roman"/>
          <w:b/>
          <w:bCs/>
          <w:sz w:val="24"/>
          <w:szCs w:val="24"/>
        </w:rPr>
        <w:t xml:space="preserve">nošķirama </w:t>
      </w:r>
      <w:r w:rsidRPr="003637D1">
        <w:rPr>
          <w:rFonts w:ascii="Times New Roman" w:hAnsi="Times New Roman"/>
          <w:sz w:val="24"/>
          <w:szCs w:val="24"/>
        </w:rPr>
        <w:t>no  pašvaldības izpilddirektora kompetences, tādējādi veicinot politisko un administratīvo jautājumu nošķiršanu pašvaldību pārvaldībā, kā arī atslogojot domi un domes priekšsēdētāju no saimniecisku un organizatorisku lēmumu pieņemšanas, kas raksturīgi administrācija</w:t>
      </w:r>
      <w:r>
        <w:rPr>
          <w:rFonts w:ascii="Times New Roman" w:hAnsi="Times New Roman"/>
          <w:sz w:val="24"/>
          <w:szCs w:val="24"/>
        </w:rPr>
        <w:t>i</w:t>
      </w:r>
      <w:r w:rsidRPr="003637D1">
        <w:rPr>
          <w:rFonts w:ascii="Times New Roman" w:hAnsi="Times New Roman"/>
          <w:sz w:val="24"/>
          <w:szCs w:val="24"/>
        </w:rPr>
        <w:t>.</w:t>
      </w:r>
      <w:r>
        <w:rPr>
          <w:rFonts w:ascii="Times New Roman" w:hAnsi="Times New Roman"/>
          <w:sz w:val="24"/>
          <w:szCs w:val="24"/>
          <w:vertAlign w:val="superscript"/>
        </w:rPr>
        <w:footnoteReference w:id="52"/>
      </w:r>
    </w:p>
    <w:p w14:paraId="0DE06BE4" w14:textId="5E93A7BF" w:rsidR="007D1D01" w:rsidRPr="00E03003" w:rsidRDefault="007D1D01" w:rsidP="003924FD">
      <w:pPr>
        <w:pStyle w:val="tv213"/>
        <w:spacing w:before="0" w:beforeAutospacing="0" w:after="0" w:afterAutospacing="0"/>
        <w:jc w:val="both"/>
        <w:rPr>
          <w:rFonts w:eastAsia="Calibri"/>
        </w:rPr>
      </w:pPr>
      <w:r w:rsidRPr="00E03003">
        <w:rPr>
          <w:rFonts w:eastAsia="Calibri"/>
        </w:rPr>
        <w:t>Domes priekšsēdētāja pilnvaras nevar noteikt tādējādi, ka tiek sašaurinātas citu amatpersonu (piemēram, izpilddirektora) likumā noteiktās pilnvaras. Tāpat arī izpilddirektora un priekšsēdētāja vietnieka pilnvaras nevar tikt paplašinātas, sašaurinot priekšsēdētājam likumā noteiktās pilnvaras.</w:t>
      </w:r>
    </w:p>
    <w:p w14:paraId="4ADDF174" w14:textId="77777777" w:rsidR="003929B2" w:rsidRPr="00E03003" w:rsidRDefault="003929B2" w:rsidP="003924FD">
      <w:pPr>
        <w:pStyle w:val="tv213"/>
        <w:shd w:val="clear" w:color="auto" w:fill="FFFFFF"/>
        <w:spacing w:before="0" w:beforeAutospacing="0" w:after="0" w:afterAutospacing="0"/>
        <w:jc w:val="both"/>
      </w:pPr>
    </w:p>
    <w:p w14:paraId="6921157B" w14:textId="77777777" w:rsidR="00E03003" w:rsidRPr="00E03003" w:rsidRDefault="00733455" w:rsidP="003924FD">
      <w:pPr>
        <w:pStyle w:val="tv213"/>
        <w:shd w:val="clear" w:color="auto" w:fill="FFFFFF"/>
        <w:spacing w:before="0" w:beforeAutospacing="0" w:after="0" w:afterAutospacing="0"/>
        <w:jc w:val="both"/>
        <w:rPr>
          <w:shd w:val="clear" w:color="auto" w:fill="FFFFFF"/>
        </w:rPr>
      </w:pPr>
      <w:r w:rsidRPr="00E03003">
        <w:t xml:space="preserve">Praksē </w:t>
      </w:r>
      <w:r w:rsidR="00C93843" w:rsidRPr="00E03003">
        <w:t>pašvaldības dažkārt n</w:t>
      </w:r>
      <w:r w:rsidR="00AF5EF7" w:rsidRPr="00E03003">
        <w:t>olikumā</w:t>
      </w:r>
      <w:r w:rsidR="003929B2" w:rsidRPr="00E03003">
        <w:t xml:space="preserve"> ietver domes priekšsēdētāja pilnvaras </w:t>
      </w:r>
      <w:r w:rsidR="003929B2" w:rsidRPr="00E03003">
        <w:rPr>
          <w:shd w:val="clear" w:color="auto" w:fill="FFFFFF"/>
        </w:rPr>
        <w:t>pašvaldības izpilddirektora darbības pārraudzībā</w:t>
      </w:r>
      <w:r w:rsidR="00540601" w:rsidRPr="00E03003">
        <w:rPr>
          <w:shd w:val="clear" w:color="auto" w:fill="FFFFFF"/>
        </w:rPr>
        <w:t xml:space="preserve">, </w:t>
      </w:r>
      <w:r w:rsidR="003929B2" w:rsidRPr="00E03003">
        <w:rPr>
          <w:shd w:val="clear" w:color="auto" w:fill="FFFFFF"/>
        </w:rPr>
        <w:t>pārsniedz</w:t>
      </w:r>
      <w:r w:rsidR="00540601" w:rsidRPr="00E03003">
        <w:rPr>
          <w:shd w:val="clear" w:color="auto" w:fill="FFFFFF"/>
        </w:rPr>
        <w:t>ot</w:t>
      </w:r>
      <w:r w:rsidR="003929B2" w:rsidRPr="00E03003">
        <w:rPr>
          <w:shd w:val="clear" w:color="auto" w:fill="FFFFFF"/>
        </w:rPr>
        <w:t xml:space="preserve"> Valsts pārvaldes iekārtas likuma 7. panta piektajā daļā ietverto pārraudzības tvērumu. </w:t>
      </w:r>
    </w:p>
    <w:p w14:paraId="3651110B" w14:textId="126288A6" w:rsidR="003929B2" w:rsidRPr="003637D1" w:rsidRDefault="00683DBA" w:rsidP="003924FD">
      <w:pPr>
        <w:pStyle w:val="tv213"/>
        <w:shd w:val="clear" w:color="auto" w:fill="FFFFFF"/>
        <w:spacing w:before="0" w:beforeAutospacing="0" w:after="0" w:afterAutospacing="0"/>
        <w:jc w:val="both"/>
      </w:pPr>
      <w:r>
        <w:rPr>
          <w:shd w:val="clear" w:color="auto" w:fill="FFFFFF"/>
        </w:rPr>
        <w:t>Primāri</w:t>
      </w:r>
      <w:r w:rsidR="003929B2">
        <w:rPr>
          <w:shd w:val="clear" w:color="auto" w:fill="FFFFFF"/>
        </w:rPr>
        <w:t xml:space="preserve"> pašvaldības izpilddirektors ir padots pašvaldības domei, kā tas izriet no Pašvaldību likuma 10. panta pirmās daļas 10. un 12. punkta, kā arī 22. panta pirmās daļas 14. punkta</w:t>
      </w:r>
      <w:r w:rsidR="00B405F7">
        <w:rPr>
          <w:shd w:val="clear" w:color="auto" w:fill="FFFFFF"/>
        </w:rPr>
        <w:t xml:space="preserve">. </w:t>
      </w:r>
      <w:r w:rsidR="003929B2" w:rsidRPr="003637D1">
        <w:t>Pašvaldību likuma 17. panta trešās daļas 8. punk</w:t>
      </w:r>
      <w:r w:rsidR="003929B2">
        <w:t>tā paredzētās</w:t>
      </w:r>
      <w:r w:rsidR="003929B2" w:rsidRPr="003637D1">
        <w:t xml:space="preserve"> domes priekšsēdētāj</w:t>
      </w:r>
      <w:r w:rsidR="003929B2">
        <w:t>a</w:t>
      </w:r>
      <w:r w:rsidR="003929B2" w:rsidRPr="003637D1">
        <w:t xml:space="preserve"> tiesī</w:t>
      </w:r>
      <w:r w:rsidR="003929B2">
        <w:t>ba</w:t>
      </w:r>
      <w:r w:rsidR="003929B2" w:rsidRPr="003637D1">
        <w:t xml:space="preserve">s dot saistošus rīkojumus izpilddirektoram, pašvaldības iestāžu un citu institūciju vadītājiem, </w:t>
      </w:r>
      <w:r w:rsidR="003929B2" w:rsidRPr="003637D1">
        <w:rPr>
          <w:b/>
          <w:bCs/>
        </w:rPr>
        <w:t>ciktāl tas nepieciešams domes priekšsēdētāja pilnvaru īstenošanai</w:t>
      </w:r>
      <w:r w:rsidR="003929B2" w:rsidRPr="003637D1">
        <w:t xml:space="preserve">. </w:t>
      </w:r>
      <w:r w:rsidR="003929B2">
        <w:t>Ievērojot minēto,</w:t>
      </w:r>
      <w:r w:rsidR="003929B2" w:rsidRPr="003637D1">
        <w:t xml:space="preserve"> domes priekšsēdētājs ir tiesīgs dot rīkojumus attiecībā uz minēto amatpersonu pienākumu izpildi, ciktāl tas ir saistīts ar domes priekšsēdētājam Pašvaldību likumā, nolikumā</w:t>
      </w:r>
      <w:r w:rsidR="003929B2">
        <w:t>, domes lēmumos vai</w:t>
      </w:r>
      <w:r w:rsidR="003929B2" w:rsidRPr="003637D1">
        <w:t xml:space="preserve"> citos </w:t>
      </w:r>
      <w:r w:rsidR="003929B2">
        <w:t>tiesību</w:t>
      </w:r>
      <w:r w:rsidR="003929B2" w:rsidRPr="003637D1">
        <w:t xml:space="preserve"> aktos noteikto kompetenci. Tādu rīkojumu došana, kas nav saistīti ar domes priekšsēdētāja kompetenc</w:t>
      </w:r>
      <w:r w:rsidR="003929B2">
        <w:t>es īstenošanu</w:t>
      </w:r>
      <w:r w:rsidR="003929B2" w:rsidRPr="003637D1">
        <w:t>, ir atzīstama par minētajam regulējumam neatbilstošu.</w:t>
      </w:r>
    </w:p>
    <w:p w14:paraId="2DCAE08E" w14:textId="77777777" w:rsidR="0077745A" w:rsidRPr="00363E12" w:rsidRDefault="0077745A" w:rsidP="003924FD">
      <w:pPr>
        <w:spacing w:after="0" w:line="240" w:lineRule="auto"/>
        <w:jc w:val="both"/>
        <w:rPr>
          <w:rFonts w:ascii="Times New Roman" w:hAnsi="Times New Roman"/>
          <w:bCs/>
          <w:sz w:val="24"/>
          <w:szCs w:val="24"/>
        </w:rPr>
      </w:pPr>
    </w:p>
    <w:p w14:paraId="1630117A" w14:textId="52663B76" w:rsidR="005975E9" w:rsidRPr="00363E12" w:rsidRDefault="005975E9" w:rsidP="003924FD">
      <w:pPr>
        <w:spacing w:after="0" w:line="240" w:lineRule="auto"/>
        <w:jc w:val="both"/>
        <w:rPr>
          <w:rFonts w:ascii="Times New Roman" w:hAnsi="Times New Roman"/>
          <w:bCs/>
          <w:sz w:val="24"/>
          <w:szCs w:val="24"/>
          <w:shd w:val="clear" w:color="auto" w:fill="FFFFFF"/>
        </w:rPr>
      </w:pPr>
      <w:r w:rsidRPr="00363E12">
        <w:rPr>
          <w:rFonts w:ascii="Times New Roman" w:hAnsi="Times New Roman"/>
          <w:bCs/>
          <w:sz w:val="24"/>
          <w:szCs w:val="24"/>
        </w:rPr>
        <w:t>Domes priekšsēdētāja vietnieku skaitu nosaka pašvaldības nolikumā.</w:t>
      </w:r>
      <w:r w:rsidRPr="00363E12">
        <w:rPr>
          <w:rStyle w:val="FootnoteReference"/>
          <w:rFonts w:ascii="Times New Roman" w:hAnsi="Times New Roman"/>
          <w:bCs/>
          <w:sz w:val="24"/>
          <w:szCs w:val="24"/>
        </w:rPr>
        <w:footnoteReference w:id="53"/>
      </w:r>
      <w:r w:rsidR="00CB7D3D">
        <w:rPr>
          <w:rFonts w:ascii="Times New Roman" w:hAnsi="Times New Roman"/>
          <w:bCs/>
          <w:sz w:val="24"/>
          <w:szCs w:val="24"/>
        </w:rPr>
        <w:t xml:space="preserve"> </w:t>
      </w:r>
      <w:r w:rsidRPr="00363E12">
        <w:rPr>
          <w:rFonts w:ascii="Times New Roman" w:hAnsi="Times New Roman"/>
          <w:bCs/>
          <w:sz w:val="24"/>
          <w:szCs w:val="24"/>
        </w:rPr>
        <w:t>Saskaņā ar Pašvaldību likuma 17. panta ceturto daļu d</w:t>
      </w:r>
      <w:r w:rsidRPr="00363E12">
        <w:rPr>
          <w:rFonts w:ascii="Times New Roman" w:hAnsi="Times New Roman"/>
          <w:bCs/>
          <w:sz w:val="24"/>
          <w:szCs w:val="24"/>
          <w:shd w:val="clear" w:color="auto" w:fill="FFFFFF"/>
        </w:rPr>
        <w:t xml:space="preserve">omes priekšsēdētāja vietnieks aizvieto domes priekšsēdētāju viņa prombūtnes laikā </w:t>
      </w:r>
      <w:r w:rsidRPr="00010E1E">
        <w:rPr>
          <w:rFonts w:ascii="Times New Roman" w:hAnsi="Times New Roman"/>
          <w:b/>
          <w:sz w:val="24"/>
          <w:szCs w:val="24"/>
          <w:shd w:val="clear" w:color="auto" w:fill="FFFFFF"/>
        </w:rPr>
        <w:t>pašvaldības nolikumā noteiktajā kārtībā un apjomā</w:t>
      </w:r>
      <w:r w:rsidRPr="00363E12">
        <w:rPr>
          <w:rFonts w:ascii="Times New Roman" w:hAnsi="Times New Roman"/>
          <w:bCs/>
          <w:sz w:val="24"/>
          <w:szCs w:val="24"/>
          <w:shd w:val="clear" w:color="auto" w:fill="FFFFFF"/>
        </w:rPr>
        <w:t xml:space="preserve">. Ja domes </w:t>
      </w:r>
      <w:r w:rsidRPr="00363E12">
        <w:rPr>
          <w:rFonts w:ascii="Times New Roman" w:hAnsi="Times New Roman"/>
          <w:bCs/>
          <w:sz w:val="24"/>
          <w:szCs w:val="24"/>
          <w:shd w:val="clear" w:color="auto" w:fill="FFFFFF"/>
        </w:rPr>
        <w:lastRenderedPageBreak/>
        <w:t>priekšsēdētājam ir vairāki vietnieki, šo vietnieku kompetenci, tostarp domes priekšsēdētāja aizvietošanas kārtību, nosaka pašvaldības nolikumā.</w:t>
      </w:r>
    </w:p>
    <w:p w14:paraId="1D6BA7A8" w14:textId="77777777" w:rsidR="00FF5477" w:rsidRPr="00363E12" w:rsidRDefault="00FF5477" w:rsidP="003924FD">
      <w:pPr>
        <w:spacing w:after="0" w:line="240" w:lineRule="auto"/>
        <w:jc w:val="both"/>
        <w:rPr>
          <w:rFonts w:ascii="Times New Roman" w:hAnsi="Times New Roman"/>
          <w:bCs/>
          <w:sz w:val="24"/>
          <w:szCs w:val="24"/>
        </w:rPr>
      </w:pPr>
    </w:p>
    <w:p w14:paraId="3D683F41" w14:textId="7AB6AD50" w:rsidR="00F7496B" w:rsidRPr="00363E12" w:rsidRDefault="005975E9" w:rsidP="003924FD">
      <w:pPr>
        <w:spacing w:after="0" w:line="240" w:lineRule="auto"/>
        <w:jc w:val="both"/>
        <w:rPr>
          <w:rFonts w:ascii="Times New Roman" w:hAnsi="Times New Roman"/>
          <w:bCs/>
          <w:sz w:val="24"/>
          <w:szCs w:val="24"/>
        </w:rPr>
      </w:pPr>
      <w:r w:rsidRPr="00363E12">
        <w:rPr>
          <w:rFonts w:ascii="Times New Roman" w:hAnsi="Times New Roman"/>
          <w:bCs/>
          <w:sz w:val="24"/>
          <w:szCs w:val="24"/>
        </w:rPr>
        <w:t>Pašvaldībās ir dažāda prakse, kā nošķirt domes priekšsēdētāja vietniekus pēc to kompetences, veidojot priekšsēdētāja vietnieka amata nosaukumu, piemēram, pievienojot kārtas skaitli (domes priekšsēdētāja pirmais vietnieks) vai kompetences jomu (domes priekšsēdētāja vietnieks izglītības un kultūras jautājumos).</w:t>
      </w:r>
    </w:p>
    <w:p w14:paraId="7C8CE0A2" w14:textId="77777777" w:rsidR="00980325" w:rsidRPr="00363E12" w:rsidRDefault="00980325" w:rsidP="003924FD">
      <w:pPr>
        <w:spacing w:after="0" w:line="240" w:lineRule="auto"/>
        <w:jc w:val="both"/>
        <w:rPr>
          <w:rFonts w:ascii="Times New Roman" w:hAnsi="Times New Roman"/>
          <w:bCs/>
          <w:sz w:val="24"/>
          <w:szCs w:val="24"/>
        </w:rPr>
      </w:pPr>
    </w:p>
    <w:p w14:paraId="77E08AED" w14:textId="4D23CE79" w:rsidR="00F7496B" w:rsidRPr="00363E12" w:rsidRDefault="00842A09" w:rsidP="003924FD">
      <w:pPr>
        <w:pStyle w:val="NoSpacing"/>
        <w:ind w:left="4536"/>
        <w:rPr>
          <w:sz w:val="24"/>
          <w:szCs w:val="24"/>
        </w:rPr>
      </w:pPr>
      <w:r w:rsidRPr="00E03003">
        <w:rPr>
          <w:b/>
          <w:bCs/>
          <w:sz w:val="24"/>
          <w:szCs w:val="24"/>
        </w:rPr>
        <w:t>5</w:t>
      </w:r>
      <w:r w:rsidRPr="00363E12">
        <w:rPr>
          <w:sz w:val="24"/>
          <w:szCs w:val="24"/>
        </w:rPr>
        <w:t>.</w:t>
      </w:r>
    </w:p>
    <w:p w14:paraId="79F87B67" w14:textId="6B47B31C" w:rsidR="00C979AB" w:rsidRPr="00363E12" w:rsidRDefault="00C979AB" w:rsidP="003924FD">
      <w:pPr>
        <w:pStyle w:val="NoSpacing"/>
        <w:jc w:val="both"/>
        <w:rPr>
          <w:rFonts w:eastAsia="Calibri"/>
          <w:sz w:val="24"/>
          <w:szCs w:val="24"/>
        </w:rPr>
      </w:pPr>
      <w:r w:rsidRPr="00363E12">
        <w:rPr>
          <w:rFonts w:eastAsia="Calibri"/>
          <w:sz w:val="24"/>
          <w:szCs w:val="24"/>
        </w:rPr>
        <w:t xml:space="preserve">Pašvaldību likuma 14. panta otrā daļa noteic, ka </w:t>
      </w:r>
      <w:r w:rsidRPr="00363E12">
        <w:rPr>
          <w:rFonts w:eastAsia="Calibri"/>
          <w:b/>
          <w:bCs/>
          <w:sz w:val="24"/>
          <w:szCs w:val="24"/>
        </w:rPr>
        <w:t>komitejas, to kompetenci un skaitlisko sastāvu</w:t>
      </w:r>
      <w:r w:rsidRPr="00363E12">
        <w:rPr>
          <w:rFonts w:eastAsia="Calibri"/>
          <w:sz w:val="24"/>
          <w:szCs w:val="24"/>
        </w:rPr>
        <w:t xml:space="preserve"> nosaka pašvaldības nolikumā.</w:t>
      </w:r>
    </w:p>
    <w:p w14:paraId="4BEDFBB4" w14:textId="28820935" w:rsidR="005975E9" w:rsidRPr="00363E12" w:rsidRDefault="002C11F5" w:rsidP="003924FD">
      <w:pPr>
        <w:pStyle w:val="NoSpacing"/>
        <w:jc w:val="both"/>
        <w:rPr>
          <w:rFonts w:eastAsia="Calibri"/>
          <w:sz w:val="24"/>
          <w:szCs w:val="24"/>
        </w:rPr>
      </w:pPr>
      <w:r w:rsidRPr="00F67AA3">
        <w:rPr>
          <w:sz w:val="24"/>
          <w:szCs w:val="24"/>
          <w:shd w:val="clear" w:color="auto" w:fill="FFFFFF"/>
        </w:rPr>
        <w:t>No katra domes deputātu kandidātu saraksta komitejā ievēlējamo deputātu skaitu nosaka proporcionāli deputātu skaitam, kas domē ievēlēti no katra domes deputātu kandidātu saraksta. Proporcionalitātes principu var neievērot gadījumā, kad tas nav iespējams objektīvu iemeslu dēļ, lai ievērotu šā panta otrajā daļā noteikto, kā arī matemātisku iemeslu dēļ, un gadījumā, kad visi no domes deputātu kandidātu saraksta domē ievēlētie deputāti atsakās no dalības komitejā.</w:t>
      </w:r>
      <w:r w:rsidR="00F7496B" w:rsidRPr="00284437">
        <w:rPr>
          <w:rStyle w:val="FootnoteReference"/>
          <w:rFonts w:eastAsia="Calibri"/>
          <w:sz w:val="24"/>
          <w:szCs w:val="24"/>
        </w:rPr>
        <w:footnoteReference w:id="54"/>
      </w:r>
      <w:r w:rsidR="00F7496B" w:rsidRPr="00284437">
        <w:rPr>
          <w:rFonts w:eastAsia="Calibri"/>
          <w:sz w:val="24"/>
          <w:szCs w:val="24"/>
        </w:rPr>
        <w:t xml:space="preserve"> </w:t>
      </w:r>
      <w:r w:rsidR="00864740" w:rsidRPr="00284437">
        <w:rPr>
          <w:rFonts w:eastAsia="Calibri"/>
          <w:sz w:val="24"/>
          <w:szCs w:val="24"/>
        </w:rPr>
        <w:t xml:space="preserve"> </w:t>
      </w:r>
      <w:r w:rsidR="00F7496B" w:rsidRPr="00363E12">
        <w:rPr>
          <w:rFonts w:eastAsia="Calibri"/>
          <w:sz w:val="24"/>
          <w:szCs w:val="24"/>
        </w:rPr>
        <w:t>Proporcionalitātes princips var netikt ievērots tikai izņēmuma gadījumos, pamatā matemātisku aprēķinu dēļ.</w:t>
      </w:r>
      <w:r w:rsidR="00F7496B" w:rsidRPr="00363E12">
        <w:rPr>
          <w:rStyle w:val="FootnoteReference"/>
          <w:rFonts w:eastAsia="Calibri"/>
          <w:sz w:val="24"/>
          <w:szCs w:val="24"/>
        </w:rPr>
        <w:footnoteReference w:id="55"/>
      </w:r>
    </w:p>
    <w:p w14:paraId="54D47069" w14:textId="77777777" w:rsidR="005975E9" w:rsidRPr="00363E12" w:rsidRDefault="005975E9" w:rsidP="003924FD">
      <w:pPr>
        <w:pStyle w:val="NoSpacing"/>
        <w:jc w:val="both"/>
        <w:rPr>
          <w:rFonts w:eastAsia="Calibri"/>
          <w:sz w:val="24"/>
          <w:szCs w:val="24"/>
        </w:rPr>
      </w:pPr>
    </w:p>
    <w:p w14:paraId="45F1F4F0" w14:textId="77777777" w:rsidR="00B95882" w:rsidRDefault="00822600" w:rsidP="003924FD">
      <w:pPr>
        <w:pStyle w:val="NoSpacing"/>
        <w:jc w:val="both"/>
        <w:rPr>
          <w:sz w:val="24"/>
          <w:szCs w:val="24"/>
        </w:rPr>
      </w:pPr>
      <w:r w:rsidRPr="00363E12">
        <w:rPr>
          <w:sz w:val="24"/>
          <w:szCs w:val="24"/>
        </w:rPr>
        <w:t>K</w:t>
      </w:r>
      <w:r w:rsidR="005975E9" w:rsidRPr="00363E12">
        <w:rPr>
          <w:sz w:val="24"/>
          <w:szCs w:val="24"/>
        </w:rPr>
        <w:t>omiteju pamata uzdevums ir sagatavot lēmumprojektus izskatīšanai domes sēdē</w:t>
      </w:r>
      <w:r w:rsidR="00C015DE" w:rsidRPr="00363E12">
        <w:rPr>
          <w:sz w:val="24"/>
          <w:szCs w:val="24"/>
        </w:rPr>
        <w:t>.</w:t>
      </w:r>
      <w:r w:rsidR="006F0D02" w:rsidRPr="00363E12">
        <w:rPr>
          <w:rStyle w:val="FootnoteReference"/>
          <w:sz w:val="24"/>
          <w:szCs w:val="24"/>
        </w:rPr>
        <w:footnoteReference w:id="56"/>
      </w:r>
      <w:r w:rsidR="00C015DE" w:rsidRPr="00363E12">
        <w:rPr>
          <w:sz w:val="24"/>
          <w:szCs w:val="24"/>
        </w:rPr>
        <w:t xml:space="preserve"> </w:t>
      </w:r>
      <w:r w:rsidR="005975E9" w:rsidRPr="00363E12">
        <w:rPr>
          <w:sz w:val="24"/>
          <w:szCs w:val="24"/>
        </w:rPr>
        <w:t>Līdz ar to</w:t>
      </w:r>
      <w:r w:rsidR="005975E9" w:rsidRPr="00363E12">
        <w:rPr>
          <w:rStyle w:val="ui-provider"/>
          <w:sz w:val="24"/>
          <w:szCs w:val="24"/>
        </w:rPr>
        <w:t>, ja jautājums komitejas sēdē nav atbalstīts (“</w:t>
      </w:r>
      <w:r w:rsidR="005975E9" w:rsidRPr="00363E12">
        <w:rPr>
          <w:rStyle w:val="ui-provider"/>
          <w:i/>
          <w:iCs/>
          <w:sz w:val="24"/>
          <w:szCs w:val="24"/>
        </w:rPr>
        <w:t>par</w:t>
      </w:r>
      <w:r w:rsidR="005975E9" w:rsidRPr="00363E12">
        <w:rPr>
          <w:rStyle w:val="ui-provider"/>
          <w:sz w:val="24"/>
          <w:szCs w:val="24"/>
        </w:rPr>
        <w:t xml:space="preserve">” nenobalso vairāk kā puse klātesošo deputātu) un tas nav guvis komitejas atbalstu, tad ar attiecīgu komitejas atzinumu jautājums ir virzāms tālākai izskatīšanai domes sēdē, jo </w:t>
      </w:r>
      <w:r w:rsidR="005975E9" w:rsidRPr="00010E1E">
        <w:rPr>
          <w:rStyle w:val="ui-provider"/>
          <w:b/>
          <w:bCs/>
          <w:sz w:val="24"/>
          <w:szCs w:val="24"/>
        </w:rPr>
        <w:t>komiteja nav tiesīga kādu jautājumu noraidīt galīgi,</w:t>
      </w:r>
      <w:r w:rsidR="005975E9" w:rsidRPr="00363E12">
        <w:rPr>
          <w:rStyle w:val="ui-provider"/>
          <w:sz w:val="24"/>
          <w:szCs w:val="24"/>
        </w:rPr>
        <w:t> – šādas tiesības ir vienīgi pašvaldības domei.</w:t>
      </w:r>
      <w:r w:rsidR="005975E9" w:rsidRPr="00363E12">
        <w:rPr>
          <w:sz w:val="24"/>
          <w:szCs w:val="24"/>
        </w:rPr>
        <w:t xml:space="preserve"> Ievērojot minēto, komitejas pamata funkcija ir atzinumu sniegšana domei un jautājumu sagatavošana izskatīšanai domes sēdē, līdz ar to pašvaldības dome nav tiesīga pilnvarot komiteju pieņemt galēju noregulējumu</w:t>
      </w:r>
      <w:r w:rsidR="00460BF3" w:rsidRPr="00363E12">
        <w:rPr>
          <w:sz w:val="24"/>
          <w:szCs w:val="24"/>
        </w:rPr>
        <w:t xml:space="preserve">, </w:t>
      </w:r>
      <w:r w:rsidR="007234ED" w:rsidRPr="00363E12">
        <w:rPr>
          <w:sz w:val="24"/>
          <w:szCs w:val="24"/>
        </w:rPr>
        <w:t>tai skaitā</w:t>
      </w:r>
      <w:r w:rsidR="005975E9" w:rsidRPr="00363E12">
        <w:rPr>
          <w:sz w:val="24"/>
          <w:szCs w:val="24"/>
        </w:rPr>
        <w:t xml:space="preserve"> jautājumos, kas ietilpst pašvaldības domes kompetencē. Vienlaikus dome nav tiesīga nodot komitejai arī tādu jautājumu izskatīšanu un lēmumu pieņemšanu jautājumos, kas ir citu pašvaldības amatpersonu vai pašvaldības institūciju kompetencē.</w:t>
      </w:r>
      <w:r w:rsidR="00FD7598">
        <w:rPr>
          <w:sz w:val="24"/>
          <w:szCs w:val="24"/>
        </w:rPr>
        <w:t xml:space="preserve"> </w:t>
      </w:r>
    </w:p>
    <w:p w14:paraId="4E8CA158" w14:textId="77777777" w:rsidR="00010E1E" w:rsidRDefault="00010E1E" w:rsidP="003924FD">
      <w:pPr>
        <w:pStyle w:val="NoSpacing"/>
        <w:jc w:val="both"/>
        <w:rPr>
          <w:sz w:val="24"/>
          <w:szCs w:val="24"/>
        </w:rPr>
      </w:pPr>
    </w:p>
    <w:p w14:paraId="40921119" w14:textId="3EA6C9BE" w:rsidR="003924FD" w:rsidRDefault="00FD7598" w:rsidP="003924FD">
      <w:pPr>
        <w:pStyle w:val="NoSpacing"/>
        <w:jc w:val="both"/>
        <w:rPr>
          <w:sz w:val="24"/>
          <w:szCs w:val="24"/>
        </w:rPr>
      </w:pPr>
      <w:r>
        <w:rPr>
          <w:sz w:val="24"/>
          <w:szCs w:val="24"/>
        </w:rPr>
        <w:t>Papildus jau norādītajam vērš</w:t>
      </w:r>
      <w:r w:rsidR="00892472">
        <w:rPr>
          <w:sz w:val="24"/>
          <w:szCs w:val="24"/>
        </w:rPr>
        <w:t>ama</w:t>
      </w:r>
      <w:r>
        <w:rPr>
          <w:sz w:val="24"/>
          <w:szCs w:val="24"/>
        </w:rPr>
        <w:t xml:space="preserve"> uzmanīb</w:t>
      </w:r>
      <w:r w:rsidR="00892472">
        <w:rPr>
          <w:sz w:val="24"/>
          <w:szCs w:val="24"/>
        </w:rPr>
        <w:t>a</w:t>
      </w:r>
      <w:r>
        <w:rPr>
          <w:sz w:val="24"/>
          <w:szCs w:val="24"/>
        </w:rPr>
        <w:t xml:space="preserve"> arī uz Pašvaldību</w:t>
      </w:r>
      <w:r w:rsidRPr="002D1248">
        <w:rPr>
          <w:sz w:val="24"/>
          <w:szCs w:val="24"/>
        </w:rPr>
        <w:t xml:space="preserve"> likuma anotācijā</w:t>
      </w:r>
      <w:r>
        <w:rPr>
          <w:rStyle w:val="FootnoteReference"/>
          <w:sz w:val="24"/>
          <w:szCs w:val="24"/>
        </w:rPr>
        <w:footnoteReference w:id="57"/>
      </w:r>
      <w:r>
        <w:rPr>
          <w:sz w:val="24"/>
          <w:szCs w:val="24"/>
        </w:rPr>
        <w:t xml:space="preserve"> iekļauto skaidrojumu, ka </w:t>
      </w:r>
      <w:r w:rsidRPr="002879DF">
        <w:rPr>
          <w:i/>
          <w:iCs/>
          <w:sz w:val="24"/>
          <w:szCs w:val="24"/>
        </w:rPr>
        <w:t>“komitejas kompetencē arī nav galīgu lēmumu pieņemšana”</w:t>
      </w:r>
      <w:r>
        <w:rPr>
          <w:sz w:val="24"/>
          <w:szCs w:val="24"/>
        </w:rPr>
        <w:t xml:space="preserve">. </w:t>
      </w:r>
      <w:r w:rsidRPr="005959BE">
        <w:rPr>
          <w:sz w:val="24"/>
          <w:szCs w:val="24"/>
        </w:rPr>
        <w:t>Dome nav tiesīga nodot komitejai ne tikai domes ekskluzīvā kompetencē esošu lēmumu pieņemšanu, bet pēc būtības tādu citām personām vai pašvaldības institūcijām saistošu lēmumu pieņemšanu, kam ir galēja noregulējuma, nevis procesuāls raksturs.</w:t>
      </w:r>
    </w:p>
    <w:p w14:paraId="66004798" w14:textId="77777777" w:rsidR="003924FD" w:rsidRPr="003924FD" w:rsidRDefault="003924FD" w:rsidP="003924FD">
      <w:pPr>
        <w:pStyle w:val="NoSpacing"/>
        <w:jc w:val="both"/>
        <w:rPr>
          <w:sz w:val="24"/>
          <w:szCs w:val="24"/>
        </w:rPr>
      </w:pPr>
    </w:p>
    <w:p w14:paraId="1EF511DE" w14:textId="6C661BC2" w:rsidR="005975E9" w:rsidRPr="00E03003" w:rsidRDefault="00A74B39" w:rsidP="003924FD">
      <w:pPr>
        <w:pStyle w:val="NoSpacing"/>
        <w:jc w:val="center"/>
        <w:rPr>
          <w:rFonts w:eastAsia="Calibri"/>
          <w:b/>
          <w:bCs/>
          <w:sz w:val="24"/>
          <w:szCs w:val="24"/>
        </w:rPr>
      </w:pPr>
      <w:r w:rsidRPr="00E03003">
        <w:rPr>
          <w:rFonts w:eastAsia="Calibri"/>
          <w:b/>
          <w:bCs/>
          <w:sz w:val="24"/>
          <w:szCs w:val="24"/>
        </w:rPr>
        <w:t>6.</w:t>
      </w:r>
    </w:p>
    <w:p w14:paraId="117E6480" w14:textId="36341D11" w:rsidR="005975E9" w:rsidRPr="00363E12" w:rsidRDefault="005975E9" w:rsidP="003924FD">
      <w:pPr>
        <w:spacing w:after="0" w:line="240" w:lineRule="auto"/>
        <w:jc w:val="both"/>
        <w:rPr>
          <w:rFonts w:ascii="Times New Roman" w:hAnsi="Times New Roman"/>
          <w:sz w:val="24"/>
          <w:szCs w:val="24"/>
        </w:rPr>
      </w:pPr>
      <w:r w:rsidRPr="00363E12">
        <w:rPr>
          <w:rFonts w:ascii="Times New Roman" w:hAnsi="Times New Roman"/>
          <w:b/>
          <w:bCs/>
          <w:sz w:val="24"/>
          <w:szCs w:val="24"/>
        </w:rPr>
        <w:t>Pašvaldības komisiju</w:t>
      </w:r>
      <w:r w:rsidRPr="00363E12">
        <w:rPr>
          <w:rFonts w:ascii="Times New Roman" w:hAnsi="Times New Roman"/>
          <w:sz w:val="24"/>
          <w:szCs w:val="24"/>
        </w:rPr>
        <w:t xml:space="preserve"> izveides principus regulē Pašvaldību likums. Pašvaldību likuma 53. panta pirmajā daļā ir noteikts, ka, </w:t>
      </w:r>
      <w:r w:rsidRPr="00363E12">
        <w:rPr>
          <w:rFonts w:ascii="Times New Roman" w:hAnsi="Times New Roman"/>
          <w:sz w:val="24"/>
          <w:szCs w:val="24"/>
          <w:shd w:val="clear" w:color="auto" w:fill="FFFFFF"/>
        </w:rPr>
        <w:t>lai iesaistītu sabiedrību atsevišķu pašvaldības funkciju vai uzdevumu pildīšanā, pašvaldība var izveidot konsultatīvās padomes un komisijas. Konsultatīvās padomes vai komisijas sastāvā var iekļaut domes deputātus. Vienlaikus atsevišķu komisiju izveidi regulē arī citi normatīvie akti</w:t>
      </w:r>
      <w:r w:rsidR="00993F80" w:rsidRPr="00363E12">
        <w:rPr>
          <w:rFonts w:ascii="Times New Roman" w:hAnsi="Times New Roman"/>
          <w:sz w:val="24"/>
          <w:szCs w:val="24"/>
          <w:shd w:val="clear" w:color="auto" w:fill="FFFFFF"/>
        </w:rPr>
        <w:t xml:space="preserve"> (p</w:t>
      </w:r>
      <w:r w:rsidRPr="00363E12">
        <w:rPr>
          <w:rFonts w:ascii="Times New Roman" w:hAnsi="Times New Roman"/>
          <w:sz w:val="24"/>
          <w:szCs w:val="24"/>
        </w:rPr>
        <w:t>iemēram, Pašvaldības vēlēšanu komisiju un vēlēšanu iecirkņu komisiju likuma 1. panta pirmā daļa</w:t>
      </w:r>
      <w:r w:rsidR="00993F80" w:rsidRPr="00363E12">
        <w:rPr>
          <w:rFonts w:ascii="Times New Roman" w:hAnsi="Times New Roman"/>
          <w:sz w:val="24"/>
          <w:szCs w:val="24"/>
        </w:rPr>
        <w:t xml:space="preserve">, </w:t>
      </w:r>
      <w:r w:rsidRPr="00363E12">
        <w:rPr>
          <w:rFonts w:ascii="Times New Roman" w:hAnsi="Times New Roman"/>
          <w:sz w:val="24"/>
          <w:szCs w:val="24"/>
        </w:rPr>
        <w:t>Pašvaldību likuma 24. pants</w:t>
      </w:r>
      <w:r w:rsidR="00993F80" w:rsidRPr="00363E12">
        <w:rPr>
          <w:rFonts w:ascii="Times New Roman" w:hAnsi="Times New Roman"/>
          <w:sz w:val="24"/>
          <w:szCs w:val="24"/>
        </w:rPr>
        <w:t xml:space="preserve">, </w:t>
      </w:r>
      <w:r w:rsidRPr="00363E12">
        <w:rPr>
          <w:rFonts w:ascii="Times New Roman" w:hAnsi="Times New Roman"/>
          <w:sz w:val="24"/>
          <w:szCs w:val="24"/>
        </w:rPr>
        <w:t>Publisko iepirkumu likuma 24. pants</w:t>
      </w:r>
      <w:r w:rsidR="00993F80" w:rsidRPr="00363E12">
        <w:rPr>
          <w:rFonts w:ascii="Times New Roman" w:hAnsi="Times New Roman"/>
          <w:sz w:val="24"/>
          <w:szCs w:val="24"/>
        </w:rPr>
        <w:t>).</w:t>
      </w:r>
    </w:p>
    <w:p w14:paraId="0B9A362A" w14:textId="77777777" w:rsidR="0033373B" w:rsidRPr="00363E12" w:rsidRDefault="0033373B" w:rsidP="003924FD">
      <w:pPr>
        <w:spacing w:after="0" w:line="240" w:lineRule="auto"/>
        <w:jc w:val="both"/>
        <w:rPr>
          <w:rFonts w:ascii="Times New Roman" w:hAnsi="Times New Roman"/>
          <w:sz w:val="24"/>
          <w:szCs w:val="24"/>
        </w:rPr>
      </w:pPr>
    </w:p>
    <w:p w14:paraId="38E237C6" w14:textId="6C9FE4FF" w:rsidR="005975E9" w:rsidRPr="00363E12" w:rsidRDefault="00993F80" w:rsidP="003924FD">
      <w:pPr>
        <w:spacing w:after="0" w:line="240" w:lineRule="auto"/>
        <w:jc w:val="both"/>
        <w:rPr>
          <w:rFonts w:ascii="Times New Roman" w:hAnsi="Times New Roman"/>
          <w:sz w:val="24"/>
          <w:szCs w:val="24"/>
          <w:shd w:val="clear" w:color="auto" w:fill="FFFFFF"/>
        </w:rPr>
      </w:pPr>
      <w:r w:rsidRPr="00010E1E">
        <w:rPr>
          <w:rFonts w:ascii="Times New Roman" w:hAnsi="Times New Roman"/>
          <w:b/>
          <w:bCs/>
          <w:sz w:val="24"/>
          <w:szCs w:val="24"/>
        </w:rPr>
        <w:t>K</w:t>
      </w:r>
      <w:r w:rsidR="005975E9" w:rsidRPr="00010E1E">
        <w:rPr>
          <w:rFonts w:ascii="Times New Roman" w:hAnsi="Times New Roman"/>
          <w:b/>
          <w:bCs/>
          <w:sz w:val="24"/>
          <w:szCs w:val="24"/>
        </w:rPr>
        <w:t xml:space="preserve">omisiju </w:t>
      </w:r>
      <w:r w:rsidR="005975E9" w:rsidRPr="00010E1E">
        <w:rPr>
          <w:rFonts w:ascii="Times New Roman" w:hAnsi="Times New Roman"/>
          <w:b/>
          <w:bCs/>
          <w:sz w:val="24"/>
          <w:szCs w:val="24"/>
          <w:shd w:val="clear" w:color="auto" w:fill="FFFFFF"/>
        </w:rPr>
        <w:t>izveides mērķis</w:t>
      </w:r>
      <w:r w:rsidR="005975E9" w:rsidRPr="00363E12">
        <w:rPr>
          <w:rFonts w:ascii="Times New Roman" w:hAnsi="Times New Roman"/>
          <w:sz w:val="24"/>
          <w:szCs w:val="24"/>
          <w:shd w:val="clear" w:color="auto" w:fill="FFFFFF"/>
        </w:rPr>
        <w:t xml:space="preserve"> pamatā </w:t>
      </w:r>
      <w:r w:rsidR="005975E9" w:rsidRPr="00010E1E">
        <w:rPr>
          <w:rFonts w:ascii="Times New Roman" w:hAnsi="Times New Roman"/>
          <w:b/>
          <w:bCs/>
          <w:sz w:val="24"/>
          <w:szCs w:val="24"/>
          <w:shd w:val="clear" w:color="auto" w:fill="FFFFFF"/>
        </w:rPr>
        <w:t>ir sabiedrības iesaiste</w:t>
      </w:r>
      <w:r w:rsidR="005975E9" w:rsidRPr="00363E12">
        <w:rPr>
          <w:rFonts w:ascii="Times New Roman" w:hAnsi="Times New Roman"/>
          <w:sz w:val="24"/>
          <w:szCs w:val="24"/>
          <w:shd w:val="clear" w:color="auto" w:fill="FFFFFF"/>
        </w:rPr>
        <w:t xml:space="preserve"> dažādu pašvaldības funkciju un uzdevumu veikšanā. Tādejādi, lai arī Pašvaldību likums pieļauj, ka komisiju darbā var tikt </w:t>
      </w:r>
      <w:r w:rsidR="005975E9" w:rsidRPr="00363E12">
        <w:rPr>
          <w:rFonts w:ascii="Times New Roman" w:hAnsi="Times New Roman"/>
          <w:sz w:val="24"/>
          <w:szCs w:val="24"/>
          <w:shd w:val="clear" w:color="auto" w:fill="FFFFFF"/>
        </w:rPr>
        <w:lastRenderedPageBreak/>
        <w:t>iesaistīti arī domes deputāti</w:t>
      </w:r>
      <w:r w:rsidR="00B532CF" w:rsidRPr="00363E12">
        <w:rPr>
          <w:rFonts w:ascii="Times New Roman" w:hAnsi="Times New Roman"/>
          <w:sz w:val="24"/>
          <w:szCs w:val="24"/>
          <w:shd w:val="clear" w:color="auto" w:fill="FFFFFF"/>
        </w:rPr>
        <w:t>,</w:t>
      </w:r>
      <w:r w:rsidR="00834D02" w:rsidRPr="00363E12">
        <w:rPr>
          <w:rFonts w:ascii="Times New Roman" w:hAnsi="Times New Roman"/>
          <w:sz w:val="24"/>
          <w:szCs w:val="24"/>
          <w:shd w:val="clear" w:color="auto" w:fill="FFFFFF"/>
        </w:rPr>
        <w:t xml:space="preserve"> </w:t>
      </w:r>
      <w:r w:rsidR="005975E9" w:rsidRPr="00363E12">
        <w:rPr>
          <w:rFonts w:ascii="Times New Roman" w:hAnsi="Times New Roman"/>
          <w:sz w:val="24"/>
          <w:szCs w:val="24"/>
          <w:shd w:val="clear" w:color="auto" w:fill="FFFFFF"/>
        </w:rPr>
        <w:t>pamatā komisiju darbā likumdevējs ir paredzējis iesaistīt sabiedrības pārstāvjus un tikai atsevišķos gadījumos šāda iesaiste būtu objektīvi nepieciešama no pašvaldības domes deputātu puses. Būtiski ir arī norādīt, ka komisija no konsultatīvās padomes atšķiras ar tiesisko statusu un pilnvarām lēmumu pieņemšanā. Konsultatīvās padomes lēmumiem ir ieteikuma raksturs, savukārt komisijas, iesaistoties dažādu pašvaldības funkciju un uzdevumu veikšanā, darbojas patstāvīgi, tai skaitā pieņem lēmumus, ja komisijai šādas pilnvaras ir paredzējusi dome vai likumdevējs. Attiecīgi pašvaldības dome izvērtē pašvaldības funkcijas vai uzdevumus, kurus ir iespējams nodot izlemšanai institūcijai, kurā līdzdarbojas sabiedrība.</w:t>
      </w:r>
    </w:p>
    <w:p w14:paraId="00A1E1E6" w14:textId="77777777" w:rsidR="0033373B" w:rsidRPr="00363E12" w:rsidRDefault="0033373B" w:rsidP="003924FD">
      <w:pPr>
        <w:spacing w:after="0" w:line="240" w:lineRule="auto"/>
        <w:jc w:val="both"/>
        <w:rPr>
          <w:rFonts w:ascii="Times New Roman" w:hAnsi="Times New Roman"/>
          <w:sz w:val="24"/>
          <w:szCs w:val="24"/>
          <w:shd w:val="clear" w:color="auto" w:fill="FFFFFF"/>
        </w:rPr>
      </w:pPr>
    </w:p>
    <w:p w14:paraId="5B4BB9F3" w14:textId="6CA35760" w:rsidR="00500006" w:rsidRPr="00363E12" w:rsidRDefault="00834D02" w:rsidP="003924FD">
      <w:pPr>
        <w:spacing w:after="0" w:line="240" w:lineRule="auto"/>
        <w:jc w:val="both"/>
        <w:rPr>
          <w:rFonts w:ascii="Times New Roman" w:hAnsi="Times New Roman"/>
          <w:sz w:val="24"/>
          <w:szCs w:val="24"/>
        </w:rPr>
      </w:pPr>
      <w:r w:rsidRPr="00363E12">
        <w:rPr>
          <w:rFonts w:ascii="Times New Roman" w:hAnsi="Times New Roman"/>
          <w:sz w:val="24"/>
          <w:szCs w:val="24"/>
          <w:shd w:val="clear" w:color="auto" w:fill="FFFFFF"/>
        </w:rPr>
        <w:t xml:space="preserve">Vēršam uzmanību, ka </w:t>
      </w:r>
      <w:r w:rsidRPr="00363E12">
        <w:rPr>
          <w:rFonts w:ascii="Times New Roman" w:hAnsi="Times New Roman"/>
          <w:sz w:val="24"/>
          <w:szCs w:val="24"/>
        </w:rPr>
        <w:t xml:space="preserve">komisijās izskatītos jautājumus ir jāvirza izskatīšanai attiecīgajā komitejā, ja vien ar likumu attiecīgai komisijai nav piešķirta speciāla kompetence lēmumu pieņemšanā (piemēram, </w:t>
      </w:r>
      <w:r w:rsidR="004B3B91" w:rsidRPr="00363E12">
        <w:rPr>
          <w:rFonts w:ascii="Times New Roman" w:hAnsi="Times New Roman"/>
          <w:sz w:val="24"/>
          <w:szCs w:val="24"/>
        </w:rPr>
        <w:t>v</w:t>
      </w:r>
      <w:r w:rsidRPr="00363E12">
        <w:rPr>
          <w:rFonts w:ascii="Times New Roman" w:hAnsi="Times New Roman"/>
          <w:sz w:val="24"/>
          <w:szCs w:val="24"/>
        </w:rPr>
        <w:t xml:space="preserve">ēlēšanu komisija, </w:t>
      </w:r>
      <w:r w:rsidR="004B3B91" w:rsidRPr="00363E12">
        <w:rPr>
          <w:rFonts w:ascii="Times New Roman" w:hAnsi="Times New Roman"/>
          <w:sz w:val="24"/>
          <w:szCs w:val="24"/>
        </w:rPr>
        <w:t>a</w:t>
      </w:r>
      <w:r w:rsidRPr="00363E12">
        <w:rPr>
          <w:rFonts w:ascii="Times New Roman" w:hAnsi="Times New Roman"/>
          <w:sz w:val="24"/>
          <w:szCs w:val="24"/>
        </w:rPr>
        <w:t>dministratīvā komisija).</w:t>
      </w:r>
    </w:p>
    <w:p w14:paraId="5459537F" w14:textId="77777777" w:rsidR="00E03003" w:rsidRPr="002A78BF" w:rsidRDefault="00E03003" w:rsidP="003924FD">
      <w:pPr>
        <w:spacing w:after="0" w:line="240" w:lineRule="auto"/>
        <w:rPr>
          <w:rFonts w:ascii="Times New Roman" w:hAnsi="Times New Roman"/>
          <w:sz w:val="24"/>
          <w:szCs w:val="24"/>
        </w:rPr>
      </w:pPr>
    </w:p>
    <w:p w14:paraId="6053F53F" w14:textId="52F047CE" w:rsidR="00B36F4B" w:rsidRPr="00E03003" w:rsidRDefault="008F58AE" w:rsidP="003924FD">
      <w:pPr>
        <w:pStyle w:val="ListParagraph"/>
        <w:spacing w:after="0" w:line="240" w:lineRule="auto"/>
        <w:ind w:left="0"/>
        <w:jc w:val="center"/>
        <w:rPr>
          <w:rFonts w:ascii="Times New Roman" w:hAnsi="Times New Roman" w:cs="Times New Roman"/>
          <w:b/>
          <w:bCs/>
          <w:sz w:val="24"/>
          <w:szCs w:val="24"/>
        </w:rPr>
      </w:pPr>
      <w:r w:rsidRPr="00E03003">
        <w:rPr>
          <w:rFonts w:ascii="Times New Roman" w:hAnsi="Times New Roman" w:cs="Times New Roman"/>
          <w:b/>
          <w:bCs/>
          <w:sz w:val="24"/>
          <w:szCs w:val="24"/>
        </w:rPr>
        <w:t>7.</w:t>
      </w:r>
    </w:p>
    <w:p w14:paraId="49CBE552" w14:textId="1B65BC02" w:rsidR="00276E42" w:rsidRDefault="00AB1F21" w:rsidP="003924FD">
      <w:pPr>
        <w:spacing w:after="0" w:line="240" w:lineRule="auto"/>
        <w:jc w:val="both"/>
        <w:rPr>
          <w:rFonts w:ascii="Times New Roman" w:hAnsi="Times New Roman"/>
          <w:sz w:val="24"/>
          <w:szCs w:val="24"/>
        </w:rPr>
      </w:pPr>
      <w:r w:rsidRPr="00363E12">
        <w:rPr>
          <w:rFonts w:ascii="Times New Roman" w:hAnsi="Times New Roman"/>
          <w:sz w:val="24"/>
          <w:szCs w:val="24"/>
        </w:rPr>
        <w:t xml:space="preserve">Saskaņā ar </w:t>
      </w:r>
      <w:r w:rsidR="001B1F72" w:rsidRPr="00363E12">
        <w:rPr>
          <w:rFonts w:ascii="Times New Roman" w:hAnsi="Times New Roman"/>
          <w:sz w:val="24"/>
          <w:szCs w:val="24"/>
        </w:rPr>
        <w:t xml:space="preserve">Pašvaldību </w:t>
      </w:r>
      <w:r w:rsidRPr="00363E12">
        <w:rPr>
          <w:rFonts w:ascii="Times New Roman" w:hAnsi="Times New Roman"/>
          <w:sz w:val="24"/>
          <w:szCs w:val="24"/>
        </w:rPr>
        <w:t xml:space="preserve">likuma regulējumu </w:t>
      </w:r>
      <w:r w:rsidR="001B1F72" w:rsidRPr="00363E12">
        <w:rPr>
          <w:rFonts w:ascii="Times New Roman" w:hAnsi="Times New Roman"/>
          <w:sz w:val="24"/>
          <w:szCs w:val="24"/>
        </w:rPr>
        <w:t>domes priekšsēdētājs izdod pilnvaras, paraksta līgumus un citus juridiskos dokumentus atbilstoši pašvaldības nolikumam.</w:t>
      </w:r>
      <w:r w:rsidR="001B1F72" w:rsidRPr="00363E12">
        <w:rPr>
          <w:rStyle w:val="FootnoteReference"/>
          <w:rFonts w:ascii="Times New Roman" w:hAnsi="Times New Roman"/>
          <w:sz w:val="24"/>
          <w:szCs w:val="24"/>
        </w:rPr>
        <w:footnoteReference w:id="58"/>
      </w:r>
      <w:r w:rsidR="001B1F72" w:rsidRPr="00363E12">
        <w:rPr>
          <w:rFonts w:ascii="Times New Roman" w:hAnsi="Times New Roman"/>
          <w:sz w:val="24"/>
          <w:szCs w:val="24"/>
        </w:rPr>
        <w:t xml:space="preserve"> </w:t>
      </w:r>
      <w:r w:rsidR="00276E42" w:rsidRPr="00276E42">
        <w:rPr>
          <w:rFonts w:ascii="Times New Roman" w:hAnsi="Times New Roman"/>
          <w:sz w:val="24"/>
          <w:szCs w:val="24"/>
        </w:rPr>
        <w:t>Piemēram, nolikumā var tikt noteikti darījuma summas ierobežojumi vai konkrētu juridisku dokumentu izdošanas un parakstīšanas ierobežojumi. Vienlaikus pašvaldības nolikumā varētu arī paredzēt, ka domes priekšsēdētājs paraksta tikai tādus dokumentus, kas noteiktā kārtībā saskaņoti pašvaldības administrācijā vai kurus ir apstiprinājusi dome. Attiecīga kārtība ne tikai novērstu situācijas, kurās domes priekšsēdētājs bez ierobežojumiem un saskaņojuma ar pašvaldības domi uzņemas saistības pašvaldības vārdā, bet arī nodrošinātu parakstāmo dokumentu stingrāku iepriekšējo pārbaudi.</w:t>
      </w:r>
      <w:r w:rsidR="00276E42">
        <w:rPr>
          <w:rStyle w:val="FootnoteReference"/>
          <w:rFonts w:ascii="Times New Roman" w:hAnsi="Times New Roman"/>
          <w:sz w:val="24"/>
          <w:szCs w:val="24"/>
        </w:rPr>
        <w:footnoteReference w:id="59"/>
      </w:r>
    </w:p>
    <w:p w14:paraId="0A9DA633" w14:textId="6675A1C5" w:rsidR="001B1F72" w:rsidRDefault="001B1F72" w:rsidP="003924FD">
      <w:pPr>
        <w:spacing w:after="0" w:line="240" w:lineRule="auto"/>
        <w:jc w:val="both"/>
        <w:rPr>
          <w:rFonts w:ascii="Times New Roman" w:hAnsi="Times New Roman"/>
          <w:sz w:val="24"/>
          <w:szCs w:val="24"/>
        </w:rPr>
      </w:pPr>
      <w:r w:rsidRPr="00363E12">
        <w:rPr>
          <w:rFonts w:ascii="Times New Roman" w:hAnsi="Times New Roman"/>
          <w:sz w:val="24"/>
          <w:szCs w:val="24"/>
        </w:rPr>
        <w:t xml:space="preserve">Minētais regulējums neierobežo domes tiesības pašvaldības nolikumā pilnvarot domes priekšsēdētāju parakstīt jebkādus dokumentus, ja vien ārējie normatīvie akti nenosaka citu paraksttiesīgo personu. Vienlaikus </w:t>
      </w:r>
      <w:r w:rsidRPr="00010E1E">
        <w:rPr>
          <w:rFonts w:ascii="Times New Roman" w:hAnsi="Times New Roman"/>
          <w:b/>
          <w:bCs/>
          <w:sz w:val="24"/>
          <w:szCs w:val="24"/>
        </w:rPr>
        <w:t>nepieciešams izvērtēt plaša pilnvarojuma lietderību</w:t>
      </w:r>
      <w:r w:rsidRPr="00363E12">
        <w:rPr>
          <w:rFonts w:ascii="Times New Roman" w:hAnsi="Times New Roman"/>
          <w:sz w:val="24"/>
          <w:szCs w:val="24"/>
        </w:rPr>
        <w:t>, lai tas neradītu lielu administratīvu slogu domes priekšsēdētājam saimniecisku jautājumu kārtošanai un neveicinātu domes priekšsēdētāja kompetences nošķiršanu no saimnieciskiem jautājumiem, kas pēc būtības ir pašvaldības izpilddirektora kompetencē. Pašvaldību likuma izstrādes gaitā īpaši tika uzsvērta nepieciešamība nošķirt domes priekšsēdētāja kā politiskas un reprezentatīvas amatpersonas kompetenci un izpilddirektora kā administrācijas vadītāja kompetenci administratīvos un saimnieciskos jautājumos</w:t>
      </w:r>
      <w:r w:rsidR="002A78BF">
        <w:rPr>
          <w:rFonts w:ascii="Times New Roman" w:hAnsi="Times New Roman"/>
          <w:sz w:val="24"/>
          <w:szCs w:val="24"/>
        </w:rPr>
        <w:t>.</w:t>
      </w:r>
      <w:r w:rsidRPr="00363E12">
        <w:rPr>
          <w:rStyle w:val="FootnoteReference"/>
          <w:rFonts w:ascii="Times New Roman" w:hAnsi="Times New Roman"/>
          <w:sz w:val="24"/>
          <w:szCs w:val="24"/>
        </w:rPr>
        <w:footnoteReference w:id="60"/>
      </w:r>
    </w:p>
    <w:p w14:paraId="61FE427E" w14:textId="77777777" w:rsidR="00B36F4B" w:rsidRPr="00363E12" w:rsidRDefault="00B36F4B" w:rsidP="003924FD">
      <w:pPr>
        <w:pStyle w:val="NoSpacing"/>
        <w:rPr>
          <w:sz w:val="24"/>
          <w:szCs w:val="24"/>
        </w:rPr>
      </w:pPr>
    </w:p>
    <w:p w14:paraId="70F0283D" w14:textId="7A13BB1D" w:rsidR="00CB422A" w:rsidRPr="008744B6" w:rsidRDefault="00AB1F21" w:rsidP="003924FD">
      <w:pPr>
        <w:pStyle w:val="NoSpacing"/>
        <w:jc w:val="center"/>
        <w:rPr>
          <w:b/>
          <w:bCs/>
          <w:sz w:val="24"/>
          <w:szCs w:val="24"/>
        </w:rPr>
      </w:pPr>
      <w:r w:rsidRPr="008744B6">
        <w:rPr>
          <w:b/>
          <w:bCs/>
          <w:sz w:val="24"/>
          <w:szCs w:val="24"/>
        </w:rPr>
        <w:t>8.</w:t>
      </w:r>
    </w:p>
    <w:p w14:paraId="6E2D7128" w14:textId="77777777" w:rsidR="00010E1E" w:rsidRDefault="00AB1F21" w:rsidP="003924FD">
      <w:pPr>
        <w:tabs>
          <w:tab w:val="left" w:pos="1134"/>
        </w:tabs>
        <w:spacing w:after="0" w:line="240" w:lineRule="auto"/>
        <w:jc w:val="both"/>
        <w:rPr>
          <w:rFonts w:ascii="Times New Roman" w:hAnsi="Times New Roman"/>
          <w:sz w:val="24"/>
          <w:szCs w:val="24"/>
        </w:rPr>
      </w:pPr>
      <w:r w:rsidRPr="00363E12">
        <w:rPr>
          <w:rFonts w:ascii="Times New Roman" w:hAnsi="Times New Roman"/>
          <w:sz w:val="24"/>
          <w:szCs w:val="24"/>
        </w:rPr>
        <w:t xml:space="preserve">Gadījumos, kad domes lēmuma spēkā stāšanās jau nav noteikta pašā lēmumā vai šāds termiņš neizriet no Pašvaldību likuma vai citiem ārējiem normatīvajiem aktiem, domes lēmumu spēkā stāšanās kārtību var paredzēt pašvaldības nolikumā. Vienlaikus, ja minētā kārtība pašvaldības nolikumā nav noteikta, tad pieņemams, ka domes kā kolektīvas institūcijas lēmums stājas spēkā ar tā pieņemšanu. </w:t>
      </w:r>
    </w:p>
    <w:p w14:paraId="78089C05" w14:textId="7317DE08" w:rsidR="002A78BF" w:rsidRPr="003924FD" w:rsidRDefault="00AB1F21" w:rsidP="003924FD">
      <w:pPr>
        <w:tabs>
          <w:tab w:val="left" w:pos="1134"/>
        </w:tabs>
        <w:spacing w:after="0" w:line="240" w:lineRule="auto"/>
        <w:jc w:val="both"/>
        <w:rPr>
          <w:rFonts w:ascii="Times New Roman" w:hAnsi="Times New Roman"/>
          <w:sz w:val="24"/>
          <w:szCs w:val="24"/>
        </w:rPr>
      </w:pPr>
      <w:r w:rsidRPr="00363E12">
        <w:rPr>
          <w:rFonts w:ascii="Times New Roman" w:hAnsi="Times New Roman"/>
          <w:sz w:val="24"/>
          <w:szCs w:val="24"/>
        </w:rPr>
        <w:t>Pašvaldības nolikumā nosakot domes lēmuma spēkā stāšanās kārtību, to ir iespējams sasaistīt ar sēdes vadītājam noteikto pienākumu parakstīt domes pieņemtos lēmumus, vienlaikus ņemot vērā arī minētās personas tiesības atteikties lēmumu parakstīt</w:t>
      </w:r>
      <w:r w:rsidRPr="00363E12">
        <w:rPr>
          <w:rStyle w:val="FootnoteReference"/>
          <w:rFonts w:ascii="Times New Roman" w:hAnsi="Times New Roman"/>
          <w:sz w:val="24"/>
          <w:szCs w:val="24"/>
        </w:rPr>
        <w:footnoteReference w:id="61"/>
      </w:r>
      <w:r w:rsidRPr="00363E12">
        <w:rPr>
          <w:rFonts w:ascii="Times New Roman" w:hAnsi="Times New Roman"/>
          <w:sz w:val="24"/>
          <w:szCs w:val="24"/>
        </w:rPr>
        <w:t>. Piemēram, pašvaldības nolikumā ir iespējams paredzēt, ka domes lēmums stājas spēkā ar tā parakstīšanas brīdi vai nākamajā dienā pēc tā parakstīšanas, – tā ir domes izvēle;</w:t>
      </w:r>
    </w:p>
    <w:p w14:paraId="6F467CDA" w14:textId="234E6CE9" w:rsidR="000F2588" w:rsidRPr="008744B6" w:rsidRDefault="000F2588" w:rsidP="003924FD">
      <w:pPr>
        <w:pStyle w:val="NoSpacing"/>
        <w:jc w:val="center"/>
        <w:rPr>
          <w:b/>
          <w:bCs/>
          <w:sz w:val="24"/>
          <w:szCs w:val="24"/>
        </w:rPr>
      </w:pPr>
      <w:r w:rsidRPr="008744B6">
        <w:rPr>
          <w:b/>
          <w:bCs/>
          <w:sz w:val="24"/>
          <w:szCs w:val="24"/>
        </w:rPr>
        <w:lastRenderedPageBreak/>
        <w:t>9.</w:t>
      </w:r>
    </w:p>
    <w:p w14:paraId="5A4A3891" w14:textId="3CC867E4" w:rsidR="00E27C34" w:rsidRPr="00363E12" w:rsidRDefault="002E4F0A" w:rsidP="003924FD">
      <w:pPr>
        <w:pStyle w:val="NoSpacing"/>
        <w:jc w:val="both"/>
        <w:rPr>
          <w:sz w:val="24"/>
          <w:szCs w:val="24"/>
        </w:rPr>
      </w:pPr>
      <w:r w:rsidRPr="00363E12">
        <w:rPr>
          <w:sz w:val="24"/>
          <w:szCs w:val="24"/>
        </w:rPr>
        <w:t>Pašvaldību likuma 49. panta pirmās daļas 5. punkt</w:t>
      </w:r>
      <w:r w:rsidR="00CB422A" w:rsidRPr="00363E12">
        <w:rPr>
          <w:sz w:val="24"/>
          <w:szCs w:val="24"/>
        </w:rPr>
        <w:t>s noteic, ka</w:t>
      </w:r>
      <w:r w:rsidRPr="00363E12">
        <w:rPr>
          <w:sz w:val="24"/>
          <w:szCs w:val="24"/>
        </w:rPr>
        <w:t xml:space="preserve"> </w:t>
      </w:r>
      <w:r w:rsidR="00384473" w:rsidRPr="00363E12">
        <w:rPr>
          <w:sz w:val="24"/>
          <w:szCs w:val="24"/>
        </w:rPr>
        <w:t>pašvaldības nolikumā</w:t>
      </w:r>
      <w:r w:rsidR="00384473" w:rsidRPr="00363E12">
        <w:rPr>
          <w:b/>
          <w:bCs/>
          <w:sz w:val="24"/>
          <w:szCs w:val="24"/>
        </w:rPr>
        <w:t xml:space="preserve"> </w:t>
      </w:r>
      <w:r w:rsidR="00384473" w:rsidRPr="00363E12">
        <w:rPr>
          <w:sz w:val="24"/>
          <w:szCs w:val="24"/>
        </w:rPr>
        <w:t>nosaka</w:t>
      </w:r>
      <w:r w:rsidR="00384473" w:rsidRPr="00363E12">
        <w:rPr>
          <w:b/>
          <w:bCs/>
          <w:sz w:val="24"/>
          <w:szCs w:val="24"/>
        </w:rPr>
        <w:t xml:space="preserve"> </w:t>
      </w:r>
      <w:r w:rsidRPr="00363E12">
        <w:rPr>
          <w:b/>
          <w:bCs/>
          <w:sz w:val="24"/>
          <w:szCs w:val="24"/>
        </w:rPr>
        <w:t>kārtīb</w:t>
      </w:r>
      <w:r w:rsidR="00384473" w:rsidRPr="00363E12">
        <w:rPr>
          <w:b/>
          <w:bCs/>
          <w:sz w:val="24"/>
          <w:szCs w:val="24"/>
        </w:rPr>
        <w:t>u</w:t>
      </w:r>
      <w:r w:rsidRPr="00363E12">
        <w:rPr>
          <w:b/>
          <w:bCs/>
          <w:sz w:val="24"/>
          <w:szCs w:val="24"/>
        </w:rPr>
        <w:t>, kādā pašvaldības amatpersonas rīkojas ar pašvaldības mantu un finanšu resursiem</w:t>
      </w:r>
      <w:r w:rsidRPr="00363E12">
        <w:rPr>
          <w:sz w:val="24"/>
          <w:szCs w:val="24"/>
        </w:rPr>
        <w:t xml:space="preserve">. </w:t>
      </w:r>
      <w:r w:rsidR="00CB422A" w:rsidRPr="00363E12">
        <w:rPr>
          <w:sz w:val="24"/>
          <w:szCs w:val="24"/>
        </w:rPr>
        <w:t>Tamdēļ šādai</w:t>
      </w:r>
      <w:r w:rsidRPr="00363E12">
        <w:rPr>
          <w:sz w:val="24"/>
          <w:szCs w:val="24"/>
        </w:rPr>
        <w:t xml:space="preserve"> kārtībai jābūt ietvertai</w:t>
      </w:r>
      <w:r w:rsidR="005723BD" w:rsidRPr="00363E12">
        <w:rPr>
          <w:sz w:val="24"/>
          <w:szCs w:val="24"/>
        </w:rPr>
        <w:t xml:space="preserve"> tieši pašvaldības</w:t>
      </w:r>
      <w:r w:rsidRPr="00363E12">
        <w:rPr>
          <w:sz w:val="24"/>
          <w:szCs w:val="24"/>
        </w:rPr>
        <w:t xml:space="preserve"> nolikumā, nevis jāizriet no domes lēmumiem vai citiem domes izdotiem iekšējiem normatīvajiem aktiem. Piemēram, </w:t>
      </w:r>
      <w:r w:rsidR="00A23049" w:rsidRPr="00363E12">
        <w:rPr>
          <w:sz w:val="24"/>
          <w:szCs w:val="24"/>
        </w:rPr>
        <w:t>pašvaldības nolikumā</w:t>
      </w:r>
      <w:r w:rsidRPr="00363E12">
        <w:rPr>
          <w:sz w:val="24"/>
          <w:szCs w:val="24"/>
        </w:rPr>
        <w:t xml:space="preserve"> var noteikt apmēru (līgumsummu), līdz kādam amatpersonas savas kompetences ietvaros ir tiesīgas slēgt līgumus, kā arī </w:t>
      </w:r>
      <w:r w:rsidR="004B6982" w:rsidRPr="00363E12">
        <w:rPr>
          <w:sz w:val="24"/>
          <w:szCs w:val="24"/>
        </w:rPr>
        <w:t>kārtību, kādā tiek saņemti atzinumi, apliecinājumi</w:t>
      </w:r>
      <w:r w:rsidR="00D5015F" w:rsidRPr="00363E12">
        <w:rPr>
          <w:sz w:val="24"/>
          <w:szCs w:val="24"/>
        </w:rPr>
        <w:t xml:space="preserve">, piemēram, ka pašvaldības budžetā ir paredzēti līdzekļi attiecīgu līgumu noslēgšanai. </w:t>
      </w:r>
    </w:p>
    <w:p w14:paraId="7982CADB" w14:textId="7A3CB717" w:rsidR="00834D02" w:rsidRPr="00363E12" w:rsidRDefault="002E4F0A" w:rsidP="003924FD">
      <w:pPr>
        <w:pStyle w:val="pf0"/>
        <w:spacing w:before="0" w:beforeAutospacing="0" w:after="0" w:afterAutospacing="0"/>
        <w:jc w:val="both"/>
        <w:rPr>
          <w:rFonts w:eastAsia="Calibri"/>
        </w:rPr>
      </w:pPr>
      <w:r w:rsidRPr="00363E12">
        <w:t>Tāpat pašvaldības nolikumā var noteikt arī citas pašvaldības amatpersonas, kuras pašvaldības nolikumā noteiktajā kārtībā un apmērā ir tiesīgas slēgt līgumus pašvaldības vārdā.</w:t>
      </w:r>
    </w:p>
    <w:p w14:paraId="579CBCAA" w14:textId="10CAF3ED" w:rsidR="002E4F0A" w:rsidRPr="00363E12" w:rsidRDefault="00834D02" w:rsidP="003924FD">
      <w:pPr>
        <w:pStyle w:val="NoSpacing"/>
        <w:jc w:val="both"/>
        <w:rPr>
          <w:color w:val="000000" w:themeColor="text1"/>
          <w:sz w:val="24"/>
          <w:szCs w:val="24"/>
        </w:rPr>
      </w:pPr>
      <w:r w:rsidRPr="00363E12">
        <w:rPr>
          <w:color w:val="000000" w:themeColor="text1"/>
          <w:sz w:val="24"/>
          <w:szCs w:val="24"/>
        </w:rPr>
        <w:t xml:space="preserve">Vienlaikus vēršam uzmanību, ka likuma “Par pašvaldību budžetiem” 30. pants noteic, ka pašvaldības budžeta izpildes gaitā likumā “Par pašvaldībām” un šajā likumā noteiktajā kārtībā </w:t>
      </w:r>
      <w:r w:rsidRPr="00363E12">
        <w:rPr>
          <w:b/>
          <w:bCs/>
          <w:color w:val="000000" w:themeColor="text1"/>
          <w:sz w:val="24"/>
          <w:szCs w:val="24"/>
        </w:rPr>
        <w:t>dome ir tiesīga grozīt pašvaldības budžetu</w:t>
      </w:r>
      <w:r w:rsidRPr="00363E12">
        <w:rPr>
          <w:color w:val="000000" w:themeColor="text1"/>
          <w:sz w:val="24"/>
          <w:szCs w:val="24"/>
        </w:rPr>
        <w:t xml:space="preserve">, arī apturēt asignējumus, samazināt vai palielināt uzdevumu finansējuma apjomus, paredzēt jaunu uzdevumu finansēšanu. Savukārt saskaņā ar Pašvaldību likuma 10. panta pirmās daļas 1. punktu tikai pašvaldības </w:t>
      </w:r>
      <w:r w:rsidRPr="00363E12">
        <w:rPr>
          <w:b/>
          <w:bCs/>
          <w:color w:val="000000" w:themeColor="text1"/>
          <w:sz w:val="24"/>
          <w:szCs w:val="24"/>
        </w:rPr>
        <w:t>dome var apstiprināt pašvaldības budžetu, budžeta grozījumus</w:t>
      </w:r>
      <w:r w:rsidRPr="00363E12">
        <w:rPr>
          <w:color w:val="000000" w:themeColor="text1"/>
          <w:sz w:val="24"/>
          <w:szCs w:val="24"/>
        </w:rPr>
        <w:t xml:space="preserve"> un pārskatus par budžeta izpildi, kā arī saimniecisko un gada publisko pārskatu. Tādējādi </w:t>
      </w:r>
      <w:r w:rsidR="00415669" w:rsidRPr="00363E12">
        <w:rPr>
          <w:color w:val="000000" w:themeColor="text1"/>
          <w:sz w:val="24"/>
          <w:szCs w:val="24"/>
        </w:rPr>
        <w:t>aicinām ņemt vērā, ka visus jautājumus, kas skar saistību uzņemšanos un paredz finansiālu nodrošinājumu, būtu jāskata domes sēdē.</w:t>
      </w:r>
    </w:p>
    <w:p w14:paraId="7EA5C814" w14:textId="77777777" w:rsidR="0033373B" w:rsidRPr="00363E12" w:rsidRDefault="0033373B" w:rsidP="003924FD">
      <w:pPr>
        <w:pStyle w:val="NoSpacing"/>
        <w:jc w:val="both"/>
        <w:rPr>
          <w:color w:val="000000" w:themeColor="text1"/>
          <w:sz w:val="24"/>
          <w:szCs w:val="24"/>
        </w:rPr>
      </w:pPr>
    </w:p>
    <w:p w14:paraId="6CF6731D" w14:textId="37BE8704" w:rsidR="006D4723" w:rsidRPr="008744B6" w:rsidRDefault="000F2588" w:rsidP="003924FD">
      <w:pPr>
        <w:pStyle w:val="NoSpacing"/>
        <w:ind w:left="3600" w:firstLine="720"/>
        <w:rPr>
          <w:b/>
          <w:bCs/>
          <w:sz w:val="24"/>
          <w:szCs w:val="24"/>
        </w:rPr>
      </w:pPr>
      <w:r w:rsidRPr="008744B6">
        <w:rPr>
          <w:b/>
          <w:bCs/>
          <w:sz w:val="24"/>
          <w:szCs w:val="24"/>
        </w:rPr>
        <w:t>10</w:t>
      </w:r>
      <w:r w:rsidR="006D4723" w:rsidRPr="008744B6">
        <w:rPr>
          <w:b/>
          <w:bCs/>
          <w:sz w:val="24"/>
          <w:szCs w:val="24"/>
        </w:rPr>
        <w:t>.</w:t>
      </w:r>
    </w:p>
    <w:p w14:paraId="70B7B21B" w14:textId="77135237" w:rsidR="006D4723" w:rsidRPr="00363E12" w:rsidRDefault="006D4723" w:rsidP="003924FD">
      <w:pPr>
        <w:pStyle w:val="tv213"/>
        <w:spacing w:before="0" w:beforeAutospacing="0" w:after="0" w:afterAutospacing="0"/>
        <w:jc w:val="both"/>
        <w:rPr>
          <w:shd w:val="clear" w:color="auto" w:fill="FFFFFF"/>
        </w:rPr>
      </w:pPr>
      <w:r w:rsidRPr="00363E12">
        <w:rPr>
          <w:shd w:val="clear" w:color="auto" w:fill="FFFFFF"/>
        </w:rPr>
        <w:t xml:space="preserve">Saskaņā ar Pašvaldību likuma 49. panta pirmās daļas 2. punktu pašvaldības nolikumā nosaka </w:t>
      </w:r>
      <w:r w:rsidRPr="00363E12">
        <w:rPr>
          <w:b/>
          <w:bCs/>
          <w:shd w:val="clear" w:color="auto" w:fill="FFFFFF"/>
        </w:rPr>
        <w:t>tikai publisko tiesību līgumu noslēgšanas procedūru</w:t>
      </w:r>
      <w:r w:rsidRPr="00363E12">
        <w:rPr>
          <w:shd w:val="clear" w:color="auto" w:fill="FFFFFF"/>
        </w:rPr>
        <w:t>. Atbilstoši Valsts pārvaldes iekārtas likuma 12. panta pirmajai daļai publisko tiesību līgumi valsts pārvaldes jomā ir sadarbības līgums, administratīvais līgums, deleģēšanas līgums un līdzdarbības līgums. Savukārt privāto tiesību līgumu noslēgšanas procedūru nosaka pašvaldības darba reglamentā, kā tas izriet no Pašvaldību likuma 50. panta otrās daļas 5. punkta</w:t>
      </w:r>
      <w:r w:rsidR="002A78BF">
        <w:rPr>
          <w:shd w:val="clear" w:color="auto" w:fill="FFFFFF"/>
        </w:rPr>
        <w:t>.</w:t>
      </w:r>
    </w:p>
    <w:p w14:paraId="43BAAC52" w14:textId="77777777" w:rsidR="00EE34FD" w:rsidRPr="00363E12" w:rsidRDefault="00EE34FD" w:rsidP="003924FD">
      <w:pPr>
        <w:pStyle w:val="NoSpacing"/>
        <w:rPr>
          <w:sz w:val="24"/>
          <w:szCs w:val="24"/>
        </w:rPr>
      </w:pPr>
    </w:p>
    <w:p w14:paraId="5476C619" w14:textId="3B17FA12" w:rsidR="00E87169" w:rsidRPr="008744B6" w:rsidRDefault="000F2588" w:rsidP="003924FD">
      <w:pPr>
        <w:pStyle w:val="NoSpacing"/>
        <w:ind w:left="3600" w:firstLine="720"/>
        <w:rPr>
          <w:b/>
          <w:bCs/>
          <w:sz w:val="24"/>
          <w:szCs w:val="24"/>
        </w:rPr>
      </w:pPr>
      <w:r w:rsidRPr="008744B6">
        <w:rPr>
          <w:b/>
          <w:bCs/>
          <w:sz w:val="24"/>
          <w:szCs w:val="24"/>
        </w:rPr>
        <w:t>11</w:t>
      </w:r>
      <w:r w:rsidR="00B11DC1" w:rsidRPr="008744B6">
        <w:rPr>
          <w:b/>
          <w:bCs/>
          <w:sz w:val="24"/>
          <w:szCs w:val="24"/>
        </w:rPr>
        <w:t>.</w:t>
      </w:r>
    </w:p>
    <w:p w14:paraId="6D0B82E3" w14:textId="583C3AF3" w:rsidR="00415669" w:rsidRPr="00363E12" w:rsidRDefault="00F96EBF" w:rsidP="003924FD">
      <w:pPr>
        <w:pStyle w:val="tv213"/>
        <w:shd w:val="clear" w:color="auto" w:fill="FFFFFF"/>
        <w:spacing w:before="0" w:beforeAutospacing="0" w:after="0" w:afterAutospacing="0"/>
        <w:jc w:val="both"/>
      </w:pPr>
      <w:r w:rsidRPr="00363E12">
        <w:t xml:space="preserve">Lai veicinātu iedzīvotāju līdzdalību vietējas nozīmes jautājumu lemšanā un ievērotu iedzīvotāju intereses, pašvaldība rīko </w:t>
      </w:r>
      <w:r w:rsidRPr="00363E12">
        <w:rPr>
          <w:b/>
          <w:bCs/>
        </w:rPr>
        <w:t>publisko apspriešanu</w:t>
      </w:r>
      <w:r w:rsidRPr="00363E12">
        <w:t xml:space="preserve"> tās autonomās kompetences jautājumos.</w:t>
      </w:r>
      <w:r w:rsidRPr="00363E12">
        <w:rPr>
          <w:rStyle w:val="FootnoteReference"/>
        </w:rPr>
        <w:footnoteReference w:id="62"/>
      </w:r>
    </w:p>
    <w:p w14:paraId="738E125D" w14:textId="351CB1BC" w:rsidR="00F96EBF" w:rsidRPr="00363E12" w:rsidRDefault="00F96EBF" w:rsidP="003924FD">
      <w:pPr>
        <w:pStyle w:val="tv213"/>
        <w:shd w:val="clear" w:color="auto" w:fill="FFFFFF"/>
        <w:spacing w:before="0" w:beforeAutospacing="0" w:after="0" w:afterAutospacing="0"/>
        <w:jc w:val="both"/>
      </w:pPr>
      <w:r w:rsidRPr="00363E12">
        <w:t xml:space="preserve">Publisko apspriešanu rīko pēc pašvaldības administratīvās teritorijas iedzīvotāju, iedzīvotāju padomes, domes vai domes priekšsēdētāja iniciatīvas un pamatojoties uz domes lēmumu. Ja publisko apspriešanu ierosina iedzīvotāji, pašvaldība </w:t>
      </w:r>
      <w:r w:rsidRPr="00363E12">
        <w:rPr>
          <w:b/>
          <w:bCs/>
        </w:rPr>
        <w:t>var noteikt minimālo iedzīvotāju skaitu</w:t>
      </w:r>
      <w:r w:rsidRPr="00363E12">
        <w:t>, kāds nepieciešams šādai apspriešanai</w:t>
      </w:r>
      <w:r w:rsidR="002D43FE" w:rsidRPr="00363E12">
        <w:rPr>
          <w:rStyle w:val="FootnoteReference"/>
        </w:rPr>
        <w:footnoteReference w:id="63"/>
      </w:r>
      <w:r w:rsidRPr="00363E12">
        <w:t>.</w:t>
      </w:r>
    </w:p>
    <w:p w14:paraId="5DDE35FD" w14:textId="12D11845" w:rsidR="00E76475" w:rsidRPr="00363E12" w:rsidRDefault="00E76475" w:rsidP="003924FD">
      <w:pPr>
        <w:pStyle w:val="tv213"/>
        <w:shd w:val="clear" w:color="auto" w:fill="FFFFFF"/>
        <w:spacing w:before="0" w:beforeAutospacing="0" w:after="0" w:afterAutospacing="0"/>
        <w:jc w:val="both"/>
      </w:pPr>
      <w:r w:rsidRPr="00363E12">
        <w:t>Ievērojot minēto pilnvarojumu</w:t>
      </w:r>
      <w:r w:rsidR="004D0D54" w:rsidRPr="00363E12">
        <w:t xml:space="preserve"> kopsakarā ar Pašvaldību likuma 49. panta pirmās daļas 7. punktu</w:t>
      </w:r>
      <w:r w:rsidRPr="00363E12">
        <w:t xml:space="preserve">, </w:t>
      </w:r>
      <w:r w:rsidRPr="00010E1E">
        <w:rPr>
          <w:b/>
          <w:bCs/>
        </w:rPr>
        <w:t xml:space="preserve">attiecīgu informāciju pašvaldība </w:t>
      </w:r>
      <w:r w:rsidR="004D0D54" w:rsidRPr="00010E1E">
        <w:rPr>
          <w:b/>
          <w:bCs/>
        </w:rPr>
        <w:t xml:space="preserve">iekļauj </w:t>
      </w:r>
      <w:r w:rsidR="00D33598" w:rsidRPr="00010E1E">
        <w:rPr>
          <w:b/>
          <w:bCs/>
        </w:rPr>
        <w:t>pašvaldības nolikumā</w:t>
      </w:r>
      <w:r w:rsidR="00EF0D48" w:rsidRPr="00363E12">
        <w:t xml:space="preserve">, </w:t>
      </w:r>
      <w:r w:rsidR="00DC0A67" w:rsidRPr="00363E12">
        <w:t xml:space="preserve">piemēram, </w:t>
      </w:r>
      <w:r w:rsidR="00B32E05" w:rsidRPr="00363E12">
        <w:t>publiskās apspriešanas ierosinā</w:t>
      </w:r>
      <w:r w:rsidR="006F7E34" w:rsidRPr="00363E12">
        <w:t xml:space="preserve">tājus, </w:t>
      </w:r>
      <w:r w:rsidR="00197152" w:rsidRPr="00363E12">
        <w:t xml:space="preserve">atbildīgo par publiskās apspriešanas rīkošanu un rezultātu apkopošanu, u.c. </w:t>
      </w:r>
    </w:p>
    <w:p w14:paraId="7D6EAFAB" w14:textId="76D89F3F" w:rsidR="00E40634" w:rsidRPr="00363E12" w:rsidRDefault="00165F55" w:rsidP="003924FD">
      <w:pPr>
        <w:pStyle w:val="NoSpacing"/>
        <w:jc w:val="both"/>
        <w:rPr>
          <w:sz w:val="24"/>
          <w:szCs w:val="24"/>
        </w:rPr>
      </w:pPr>
      <w:r w:rsidRPr="00363E12">
        <w:rPr>
          <w:sz w:val="24"/>
          <w:szCs w:val="24"/>
          <w:shd w:val="clear" w:color="auto" w:fill="FFFFFF"/>
        </w:rPr>
        <w:t xml:space="preserve">Pašvaldību likuma 63. pants </w:t>
      </w:r>
      <w:r w:rsidR="00F64D7F" w:rsidRPr="00363E12">
        <w:rPr>
          <w:sz w:val="24"/>
          <w:szCs w:val="24"/>
          <w:shd w:val="clear" w:color="auto" w:fill="FFFFFF"/>
        </w:rPr>
        <w:t>piešķir pašvaldībām tiesības likumā noteiktajā kārtībā rīkot pašvaldības referendumu.</w:t>
      </w:r>
    </w:p>
    <w:p w14:paraId="3D69C48F" w14:textId="67B06A2D" w:rsidR="00A118C5" w:rsidRPr="00363E12" w:rsidRDefault="00EE34FD" w:rsidP="003924FD">
      <w:pPr>
        <w:pStyle w:val="NoSpacing"/>
        <w:jc w:val="center"/>
        <w:rPr>
          <w:sz w:val="24"/>
          <w:szCs w:val="24"/>
        </w:rPr>
      </w:pPr>
      <w:r w:rsidRPr="008744B6">
        <w:rPr>
          <w:b/>
          <w:bCs/>
          <w:sz w:val="24"/>
          <w:szCs w:val="24"/>
        </w:rPr>
        <w:t>1</w:t>
      </w:r>
      <w:r w:rsidR="00F11ED7" w:rsidRPr="008744B6">
        <w:rPr>
          <w:b/>
          <w:bCs/>
          <w:sz w:val="24"/>
          <w:szCs w:val="24"/>
        </w:rPr>
        <w:t>2</w:t>
      </w:r>
      <w:r w:rsidR="00415669" w:rsidRPr="00363E12">
        <w:rPr>
          <w:sz w:val="24"/>
          <w:szCs w:val="24"/>
        </w:rPr>
        <w:t>.</w:t>
      </w:r>
    </w:p>
    <w:p w14:paraId="1DA6799E" w14:textId="51C2C92C" w:rsidR="00C86180" w:rsidRPr="00363E12" w:rsidRDefault="0034635D" w:rsidP="003924FD">
      <w:pPr>
        <w:pStyle w:val="NoSpacing"/>
        <w:jc w:val="both"/>
        <w:rPr>
          <w:rFonts w:eastAsia="Times New Roman"/>
          <w:iCs/>
          <w:color w:val="000000"/>
          <w:sz w:val="24"/>
          <w:szCs w:val="24"/>
          <w:lang w:bidi="lo-LA"/>
        </w:rPr>
      </w:pPr>
      <w:r w:rsidRPr="00363E12">
        <w:rPr>
          <w:iCs/>
          <w:color w:val="000000"/>
          <w:sz w:val="24"/>
          <w:szCs w:val="24"/>
        </w:rPr>
        <w:t xml:space="preserve">Pašvaldības </w:t>
      </w:r>
      <w:r w:rsidR="00A5478E">
        <w:rPr>
          <w:iCs/>
          <w:color w:val="000000"/>
          <w:sz w:val="24"/>
          <w:szCs w:val="24"/>
        </w:rPr>
        <w:t xml:space="preserve">izpilddirektora, viņa vietnieka, </w:t>
      </w:r>
      <w:r w:rsidRPr="00363E12">
        <w:rPr>
          <w:rFonts w:eastAsia="Times New Roman"/>
          <w:iCs/>
          <w:color w:val="000000"/>
          <w:sz w:val="24"/>
          <w:szCs w:val="24"/>
          <w:lang w:bidi="lo-LA"/>
        </w:rPr>
        <w:t>iestāžu vadītāju</w:t>
      </w:r>
      <w:r w:rsidR="00A5478E">
        <w:rPr>
          <w:rFonts w:eastAsia="Times New Roman"/>
          <w:iCs/>
          <w:color w:val="000000"/>
          <w:sz w:val="24"/>
          <w:szCs w:val="24"/>
          <w:lang w:bidi="lo-LA"/>
        </w:rPr>
        <w:t>, viņu vietnieku</w:t>
      </w:r>
      <w:r w:rsidRPr="00363E12">
        <w:rPr>
          <w:rFonts w:eastAsia="Times New Roman"/>
          <w:iCs/>
          <w:color w:val="000000"/>
          <w:sz w:val="24"/>
          <w:szCs w:val="24"/>
          <w:lang w:bidi="lo-LA"/>
        </w:rPr>
        <w:t xml:space="preserve"> un</w:t>
      </w:r>
      <w:r w:rsidR="00A5478E">
        <w:rPr>
          <w:rFonts w:eastAsia="Times New Roman"/>
          <w:iCs/>
          <w:color w:val="000000"/>
          <w:sz w:val="24"/>
          <w:szCs w:val="24"/>
          <w:lang w:bidi="lo-LA"/>
        </w:rPr>
        <w:t xml:space="preserve"> citu</w:t>
      </w:r>
      <w:r w:rsidRPr="00363E12">
        <w:rPr>
          <w:rFonts w:eastAsia="Times New Roman"/>
          <w:iCs/>
          <w:color w:val="000000"/>
          <w:sz w:val="24"/>
          <w:szCs w:val="24"/>
          <w:lang w:bidi="lo-LA"/>
        </w:rPr>
        <w:t xml:space="preserve"> </w:t>
      </w:r>
      <w:r w:rsidR="003534D2">
        <w:rPr>
          <w:rFonts w:eastAsia="Times New Roman"/>
          <w:iCs/>
          <w:color w:val="000000"/>
          <w:sz w:val="24"/>
          <w:szCs w:val="24"/>
          <w:lang w:bidi="lo-LA"/>
        </w:rPr>
        <w:t xml:space="preserve">pašvaldības administrācijas </w:t>
      </w:r>
      <w:r w:rsidRPr="00363E12">
        <w:rPr>
          <w:rFonts w:eastAsia="Times New Roman"/>
          <w:iCs/>
          <w:color w:val="000000"/>
          <w:sz w:val="24"/>
          <w:szCs w:val="24"/>
          <w:lang w:bidi="lo-LA"/>
        </w:rPr>
        <w:t xml:space="preserve">darbinieku </w:t>
      </w:r>
      <w:r w:rsidRPr="00010E1E">
        <w:rPr>
          <w:rFonts w:eastAsia="Times New Roman"/>
          <w:b/>
          <w:bCs/>
          <w:iCs/>
          <w:color w:val="000000"/>
          <w:sz w:val="24"/>
          <w:szCs w:val="24"/>
          <w:lang w:bidi="lo-LA"/>
        </w:rPr>
        <w:t>darba devējs ir pašvaldība</w:t>
      </w:r>
      <w:r w:rsidR="00A5478E" w:rsidRPr="00010E1E">
        <w:rPr>
          <w:rFonts w:eastAsia="Times New Roman"/>
          <w:b/>
          <w:bCs/>
          <w:iCs/>
          <w:color w:val="000000"/>
          <w:sz w:val="24"/>
          <w:szCs w:val="24"/>
          <w:lang w:bidi="lo-LA"/>
        </w:rPr>
        <w:t xml:space="preserve"> kā publisko tiesību juridiska persona</w:t>
      </w:r>
      <w:r w:rsidR="00667278">
        <w:rPr>
          <w:rFonts w:eastAsia="Times New Roman"/>
          <w:iCs/>
          <w:color w:val="000000"/>
          <w:sz w:val="24"/>
          <w:szCs w:val="24"/>
          <w:lang w:bidi="lo-LA"/>
        </w:rPr>
        <w:t>, neatkarīgi no tā, kura</w:t>
      </w:r>
      <w:r w:rsidRPr="00363E12">
        <w:rPr>
          <w:rFonts w:eastAsia="Times New Roman"/>
          <w:iCs/>
          <w:color w:val="000000"/>
          <w:sz w:val="24"/>
          <w:szCs w:val="24"/>
          <w:lang w:bidi="lo-LA"/>
        </w:rPr>
        <w:t xml:space="preserve"> institūcija</w:t>
      </w:r>
      <w:r w:rsidR="00667278">
        <w:rPr>
          <w:rFonts w:eastAsia="Times New Roman"/>
          <w:iCs/>
          <w:color w:val="000000"/>
          <w:sz w:val="24"/>
          <w:szCs w:val="24"/>
          <w:lang w:bidi="lo-LA"/>
        </w:rPr>
        <w:t xml:space="preserve"> </w:t>
      </w:r>
      <w:r w:rsidR="00A5478E">
        <w:rPr>
          <w:rFonts w:eastAsia="Times New Roman"/>
          <w:iCs/>
          <w:color w:val="000000"/>
          <w:sz w:val="24"/>
          <w:szCs w:val="24"/>
          <w:lang w:bidi="lo-LA"/>
        </w:rPr>
        <w:t>(</w:t>
      </w:r>
      <w:r w:rsidR="00667278">
        <w:rPr>
          <w:rFonts w:eastAsia="Times New Roman"/>
          <w:iCs/>
          <w:color w:val="000000"/>
          <w:sz w:val="24"/>
          <w:szCs w:val="24"/>
          <w:lang w:bidi="lo-LA"/>
        </w:rPr>
        <w:t>amatpersona</w:t>
      </w:r>
      <w:r w:rsidR="00A5478E">
        <w:rPr>
          <w:rFonts w:eastAsia="Times New Roman"/>
          <w:iCs/>
          <w:color w:val="000000"/>
          <w:sz w:val="24"/>
          <w:szCs w:val="24"/>
          <w:lang w:bidi="lo-LA"/>
        </w:rPr>
        <w:t>)</w:t>
      </w:r>
      <w:r w:rsidR="00667278">
        <w:rPr>
          <w:rFonts w:eastAsia="Times New Roman"/>
          <w:iCs/>
          <w:color w:val="000000"/>
          <w:sz w:val="24"/>
          <w:szCs w:val="24"/>
          <w:lang w:bidi="lo-LA"/>
        </w:rPr>
        <w:t xml:space="preserve"> slēdz (paraksta)</w:t>
      </w:r>
      <w:r w:rsidRPr="00363E12">
        <w:rPr>
          <w:rFonts w:eastAsia="Times New Roman"/>
          <w:iCs/>
          <w:color w:val="000000"/>
          <w:sz w:val="24"/>
          <w:szCs w:val="24"/>
          <w:lang w:bidi="lo-LA"/>
        </w:rPr>
        <w:t xml:space="preserve"> darba līgum</w:t>
      </w:r>
      <w:r w:rsidR="00667278">
        <w:rPr>
          <w:rFonts w:eastAsia="Times New Roman"/>
          <w:iCs/>
          <w:color w:val="000000"/>
          <w:sz w:val="24"/>
          <w:szCs w:val="24"/>
          <w:lang w:bidi="lo-LA"/>
        </w:rPr>
        <w:t>u</w:t>
      </w:r>
      <w:r w:rsidRPr="00363E12">
        <w:rPr>
          <w:rFonts w:eastAsia="Times New Roman"/>
          <w:iCs/>
          <w:color w:val="000000"/>
          <w:sz w:val="24"/>
          <w:szCs w:val="24"/>
          <w:lang w:bidi="lo-LA"/>
        </w:rPr>
        <w:t>.</w:t>
      </w:r>
    </w:p>
    <w:p w14:paraId="0AEF4FDA" w14:textId="7DD1B433" w:rsidR="008C4286" w:rsidRPr="00363E12" w:rsidRDefault="0034635D" w:rsidP="003924FD">
      <w:pPr>
        <w:pStyle w:val="NoSpacing"/>
        <w:jc w:val="both"/>
        <w:rPr>
          <w:color w:val="414142"/>
          <w:sz w:val="24"/>
          <w:szCs w:val="24"/>
          <w:shd w:val="clear" w:color="auto" w:fill="FFFFFF"/>
        </w:rPr>
      </w:pPr>
      <w:r w:rsidRPr="00363E12">
        <w:rPr>
          <w:iCs/>
          <w:color w:val="000000"/>
          <w:sz w:val="24"/>
          <w:szCs w:val="24"/>
        </w:rPr>
        <w:t xml:space="preserve">Domes priekšsēdētājs nav atzīstams par darba devēju pašvaldības </w:t>
      </w:r>
      <w:r w:rsidR="0078272F">
        <w:rPr>
          <w:iCs/>
          <w:color w:val="000000"/>
          <w:sz w:val="24"/>
          <w:szCs w:val="24"/>
        </w:rPr>
        <w:t xml:space="preserve">izpilddirektoram, viņa vietniekam, </w:t>
      </w:r>
      <w:r w:rsidRPr="00363E12">
        <w:rPr>
          <w:iCs/>
          <w:color w:val="000000"/>
          <w:sz w:val="24"/>
          <w:szCs w:val="24"/>
        </w:rPr>
        <w:t>iestāžu vadītājiem</w:t>
      </w:r>
      <w:r w:rsidR="00A5478E">
        <w:rPr>
          <w:iCs/>
          <w:color w:val="000000"/>
          <w:sz w:val="24"/>
          <w:szCs w:val="24"/>
        </w:rPr>
        <w:t xml:space="preserve"> vai citām pašvaldības amatpersonām</w:t>
      </w:r>
      <w:r w:rsidR="00C86180" w:rsidRPr="00363E12">
        <w:rPr>
          <w:iCs/>
          <w:color w:val="000000"/>
          <w:sz w:val="24"/>
          <w:szCs w:val="24"/>
        </w:rPr>
        <w:t>.</w:t>
      </w:r>
      <w:r w:rsidRPr="00363E12">
        <w:rPr>
          <w:iCs/>
          <w:color w:val="000000"/>
          <w:sz w:val="24"/>
          <w:szCs w:val="24"/>
        </w:rPr>
        <w:t xml:space="preserve"> </w:t>
      </w:r>
      <w:r w:rsidR="00C86180" w:rsidRPr="00363E12">
        <w:rPr>
          <w:iCs/>
          <w:color w:val="000000"/>
          <w:sz w:val="24"/>
          <w:szCs w:val="24"/>
        </w:rPr>
        <w:t>T</w:t>
      </w:r>
      <w:r w:rsidRPr="00363E12">
        <w:rPr>
          <w:iCs/>
          <w:color w:val="000000"/>
          <w:sz w:val="24"/>
          <w:szCs w:val="24"/>
        </w:rPr>
        <w:t xml:space="preserve">o apstiprina </w:t>
      </w:r>
      <w:r w:rsidR="0070443F" w:rsidRPr="00363E12">
        <w:rPr>
          <w:iCs/>
          <w:color w:val="000000"/>
          <w:sz w:val="24"/>
          <w:szCs w:val="24"/>
        </w:rPr>
        <w:t xml:space="preserve">Pašvaldību likuma 10. panta pirmās daļas </w:t>
      </w:r>
      <w:r w:rsidR="0070443F" w:rsidRPr="00363E12">
        <w:rPr>
          <w:sz w:val="24"/>
          <w:szCs w:val="24"/>
          <w:shd w:val="clear" w:color="auto" w:fill="FFFFFF"/>
        </w:rPr>
        <w:t>10.</w:t>
      </w:r>
      <w:r w:rsidR="00702FF2">
        <w:rPr>
          <w:sz w:val="24"/>
          <w:szCs w:val="24"/>
          <w:shd w:val="clear" w:color="auto" w:fill="FFFFFF"/>
        </w:rPr>
        <w:t xml:space="preserve"> un 12.</w:t>
      </w:r>
      <w:r w:rsidR="0070443F" w:rsidRPr="00363E12">
        <w:rPr>
          <w:sz w:val="24"/>
          <w:szCs w:val="24"/>
          <w:shd w:val="clear" w:color="auto" w:fill="FFFFFF"/>
        </w:rPr>
        <w:t xml:space="preserve"> punkts, kas noteic, ka dome ieceļ amatā un atbrīvo </w:t>
      </w:r>
      <w:r w:rsidR="0070443F" w:rsidRPr="00363E12">
        <w:rPr>
          <w:sz w:val="24"/>
          <w:szCs w:val="24"/>
          <w:shd w:val="clear" w:color="auto" w:fill="FFFFFF"/>
        </w:rPr>
        <w:lastRenderedPageBreak/>
        <w:t xml:space="preserve">no tā pašvaldības iestāžu vadītājus, </w:t>
      </w:r>
      <w:r w:rsidR="00702FF2">
        <w:rPr>
          <w:sz w:val="24"/>
          <w:szCs w:val="24"/>
          <w:shd w:val="clear" w:color="auto" w:fill="FFFFFF"/>
        </w:rPr>
        <w:t xml:space="preserve">izpilddirektoru, viņa vietnieku, </w:t>
      </w:r>
      <w:r w:rsidR="0070443F" w:rsidRPr="00363E12">
        <w:rPr>
          <w:sz w:val="24"/>
          <w:szCs w:val="24"/>
          <w:shd w:val="clear" w:color="auto" w:fill="FFFFFF"/>
        </w:rPr>
        <w:t>kā arī citas amatpersonas normatīvajos aktos paredzētajos gadījumos.</w:t>
      </w:r>
      <w:r w:rsidR="00A5478E">
        <w:rPr>
          <w:sz w:val="24"/>
          <w:szCs w:val="24"/>
          <w:shd w:val="clear" w:color="auto" w:fill="FFFFFF"/>
        </w:rPr>
        <w:t xml:space="preserve"> Vienlaikus</w:t>
      </w:r>
      <w:r w:rsidR="00851560">
        <w:rPr>
          <w:sz w:val="24"/>
          <w:szCs w:val="24"/>
          <w:shd w:val="clear" w:color="auto" w:fill="FFFFFF"/>
        </w:rPr>
        <w:t xml:space="preserve"> likums tieši nosaka, ka</w:t>
      </w:r>
      <w:r w:rsidR="00A5478E">
        <w:rPr>
          <w:sz w:val="24"/>
          <w:szCs w:val="24"/>
          <w:shd w:val="clear" w:color="auto" w:fill="FFFFFF"/>
        </w:rPr>
        <w:t xml:space="preserve"> </w:t>
      </w:r>
      <w:r w:rsidR="00A5478E" w:rsidRPr="00A5478E">
        <w:rPr>
          <w:sz w:val="24"/>
          <w:szCs w:val="24"/>
          <w:shd w:val="clear" w:color="auto" w:fill="FFFFFF"/>
        </w:rPr>
        <w:t>domes priekšsēdētājs</w:t>
      </w:r>
      <w:r w:rsidR="00A5478E">
        <w:rPr>
          <w:sz w:val="24"/>
          <w:szCs w:val="24"/>
          <w:shd w:val="clear" w:color="auto" w:fill="FFFFFF"/>
        </w:rPr>
        <w:t xml:space="preserve"> </w:t>
      </w:r>
      <w:r w:rsidR="00A5478E" w:rsidRPr="00A5478E">
        <w:rPr>
          <w:sz w:val="24"/>
          <w:szCs w:val="24"/>
          <w:shd w:val="clear" w:color="auto" w:fill="FFFFFF"/>
        </w:rPr>
        <w:t>slēdz</w:t>
      </w:r>
      <w:r w:rsidR="00A5478E">
        <w:rPr>
          <w:sz w:val="24"/>
          <w:szCs w:val="24"/>
          <w:shd w:val="clear" w:color="auto" w:fill="FFFFFF"/>
        </w:rPr>
        <w:t xml:space="preserve"> d</w:t>
      </w:r>
      <w:r w:rsidR="00A5478E" w:rsidRPr="00A5478E">
        <w:rPr>
          <w:sz w:val="24"/>
          <w:szCs w:val="24"/>
          <w:shd w:val="clear" w:color="auto" w:fill="FFFFFF"/>
        </w:rPr>
        <w:t>arba līgumu ar pašvaldības izpilddirektoru vai izpilddirektora vietnieku.</w:t>
      </w:r>
      <w:r w:rsidR="00A5478E">
        <w:rPr>
          <w:rStyle w:val="FootnoteReference"/>
          <w:sz w:val="24"/>
          <w:szCs w:val="24"/>
          <w:shd w:val="clear" w:color="auto" w:fill="FFFFFF"/>
        </w:rPr>
        <w:footnoteReference w:id="64"/>
      </w:r>
      <w:r w:rsidR="00851560">
        <w:rPr>
          <w:sz w:val="24"/>
          <w:szCs w:val="24"/>
          <w:shd w:val="clear" w:color="auto" w:fill="FFFFFF"/>
        </w:rPr>
        <w:t xml:space="preserve"> Savukārt </w:t>
      </w:r>
      <w:r w:rsidR="001B3F1E">
        <w:rPr>
          <w:sz w:val="24"/>
          <w:szCs w:val="24"/>
          <w:shd w:val="clear" w:color="auto" w:fill="FFFFFF"/>
        </w:rPr>
        <w:t xml:space="preserve">izpilddirektors </w:t>
      </w:r>
      <w:r w:rsidR="001B3F1E" w:rsidRPr="001B3F1E">
        <w:rPr>
          <w:sz w:val="24"/>
          <w:szCs w:val="24"/>
          <w:shd w:val="clear" w:color="auto" w:fill="FFFFFF"/>
        </w:rPr>
        <w:t>slēdz darba līgumus ar iestāžu vadītājiem</w:t>
      </w:r>
      <w:r w:rsidR="00463FD7">
        <w:rPr>
          <w:sz w:val="24"/>
          <w:szCs w:val="24"/>
          <w:shd w:val="clear" w:color="auto" w:fill="FFFFFF"/>
        </w:rPr>
        <w:t>.</w:t>
      </w:r>
      <w:r w:rsidR="00463FD7">
        <w:rPr>
          <w:rStyle w:val="FootnoteReference"/>
          <w:sz w:val="24"/>
          <w:szCs w:val="24"/>
          <w:shd w:val="clear" w:color="auto" w:fill="FFFFFF"/>
        </w:rPr>
        <w:footnoteReference w:id="65"/>
      </w:r>
    </w:p>
    <w:p w14:paraId="4AFD9CDE" w14:textId="77777777" w:rsidR="00415669" w:rsidRPr="00363E12" w:rsidRDefault="00415669" w:rsidP="003924FD">
      <w:pPr>
        <w:pStyle w:val="NoSpacing"/>
        <w:jc w:val="both"/>
        <w:rPr>
          <w:iCs/>
          <w:color w:val="000000"/>
          <w:sz w:val="24"/>
          <w:szCs w:val="24"/>
          <w:shd w:val="clear" w:color="auto" w:fill="FFFFFF"/>
        </w:rPr>
      </w:pPr>
    </w:p>
    <w:p w14:paraId="56ABE1A5" w14:textId="669D2D57" w:rsidR="0068268E" w:rsidRPr="00363E12" w:rsidRDefault="0034635D" w:rsidP="003924FD">
      <w:pPr>
        <w:pStyle w:val="NoSpacing"/>
        <w:jc w:val="both"/>
        <w:rPr>
          <w:iCs/>
          <w:color w:val="000000"/>
          <w:sz w:val="24"/>
          <w:szCs w:val="24"/>
        </w:rPr>
      </w:pPr>
      <w:r w:rsidRPr="00363E12">
        <w:rPr>
          <w:iCs/>
          <w:color w:val="000000"/>
          <w:sz w:val="24"/>
          <w:szCs w:val="24"/>
        </w:rPr>
        <w:t>Saskaņā ar Valsts pārvaldes iekārtas likuma 30.</w:t>
      </w:r>
      <w:r w:rsidR="00415669" w:rsidRPr="00363E12">
        <w:rPr>
          <w:iCs/>
          <w:color w:val="000000"/>
          <w:sz w:val="24"/>
          <w:szCs w:val="24"/>
        </w:rPr>
        <w:t> </w:t>
      </w:r>
      <w:r w:rsidRPr="00363E12">
        <w:rPr>
          <w:iCs/>
          <w:color w:val="000000"/>
          <w:sz w:val="24"/>
          <w:szCs w:val="24"/>
        </w:rPr>
        <w:t>panta otro daļu attiecībā uz pastarpinātās pārvaldes iestādi piemērojami šā likuma 15.</w:t>
      </w:r>
      <w:r w:rsidR="00415669" w:rsidRPr="00363E12">
        <w:rPr>
          <w:iCs/>
          <w:color w:val="000000"/>
          <w:sz w:val="24"/>
          <w:szCs w:val="24"/>
        </w:rPr>
        <w:t> </w:t>
      </w:r>
      <w:r w:rsidRPr="00363E12">
        <w:rPr>
          <w:iCs/>
          <w:color w:val="000000"/>
          <w:sz w:val="24"/>
          <w:szCs w:val="24"/>
        </w:rPr>
        <w:t>panta trešās, ceturtās, piektās un sestās daļas un 17.</w:t>
      </w:r>
      <w:r w:rsidR="00415669" w:rsidRPr="00363E12">
        <w:rPr>
          <w:iCs/>
          <w:color w:val="000000"/>
          <w:sz w:val="24"/>
          <w:szCs w:val="24"/>
        </w:rPr>
        <w:t> </w:t>
      </w:r>
      <w:r w:rsidRPr="00363E12">
        <w:rPr>
          <w:iCs/>
          <w:color w:val="000000"/>
          <w:sz w:val="24"/>
          <w:szCs w:val="24"/>
        </w:rPr>
        <w:t>panta pirmās un otrās daļas noteikumi. Atbilstoši Valsts pārvaldes iekārtas likuma 17.</w:t>
      </w:r>
      <w:r w:rsidR="00415669" w:rsidRPr="00363E12">
        <w:rPr>
          <w:iCs/>
          <w:color w:val="000000"/>
          <w:sz w:val="24"/>
          <w:szCs w:val="24"/>
        </w:rPr>
        <w:t> </w:t>
      </w:r>
      <w:r w:rsidRPr="00363E12">
        <w:rPr>
          <w:iCs/>
          <w:color w:val="000000"/>
          <w:sz w:val="24"/>
          <w:szCs w:val="24"/>
        </w:rPr>
        <w:t>panta otrās daļas 4.</w:t>
      </w:r>
      <w:r w:rsidR="00415669" w:rsidRPr="00363E12">
        <w:rPr>
          <w:iCs/>
          <w:color w:val="000000"/>
          <w:sz w:val="24"/>
          <w:szCs w:val="24"/>
        </w:rPr>
        <w:t> </w:t>
      </w:r>
      <w:r w:rsidRPr="00363E12">
        <w:rPr>
          <w:iCs/>
          <w:color w:val="000000"/>
          <w:sz w:val="24"/>
          <w:szCs w:val="24"/>
        </w:rPr>
        <w:t>punktam, ja normatīvajā aktā nav noteikts citādi, iestādes vadītājs ieceļ amatā un atbrīvo no tā amatpersonas, pieņem darbā un atlaiž no tā darbiniekus. Minētās tiesības ietver arī iestādes vadītāja tiesības noslēgt iestāžu koplīgumus.</w:t>
      </w:r>
      <w:r w:rsidR="00415669" w:rsidRPr="00363E12">
        <w:rPr>
          <w:iCs/>
          <w:color w:val="000000"/>
          <w:sz w:val="24"/>
          <w:szCs w:val="24"/>
        </w:rPr>
        <w:t xml:space="preserve"> </w:t>
      </w:r>
    </w:p>
    <w:p w14:paraId="1AFC60AB" w14:textId="77777777" w:rsidR="00A118C5" w:rsidRPr="00363E12" w:rsidRDefault="00A118C5" w:rsidP="003924FD">
      <w:pPr>
        <w:pStyle w:val="NoSpacing"/>
        <w:jc w:val="both"/>
        <w:rPr>
          <w:iCs/>
          <w:color w:val="000000"/>
          <w:sz w:val="24"/>
          <w:szCs w:val="24"/>
        </w:rPr>
      </w:pPr>
    </w:p>
    <w:p w14:paraId="0FF83031" w14:textId="1D7250F5" w:rsidR="00415669" w:rsidRPr="00363E12" w:rsidRDefault="00EE34FD" w:rsidP="003924FD">
      <w:pPr>
        <w:pStyle w:val="NormalWeb"/>
        <w:shd w:val="clear" w:color="auto" w:fill="FFFFFF"/>
        <w:spacing w:before="0" w:beforeAutospacing="0" w:after="0" w:afterAutospacing="0"/>
        <w:jc w:val="center"/>
        <w:rPr>
          <w:color w:val="000000" w:themeColor="text1"/>
        </w:rPr>
      </w:pPr>
      <w:r w:rsidRPr="008744B6">
        <w:rPr>
          <w:b/>
          <w:bCs/>
          <w:color w:val="000000" w:themeColor="text1"/>
        </w:rPr>
        <w:t>1</w:t>
      </w:r>
      <w:r w:rsidR="00F11ED7" w:rsidRPr="008744B6">
        <w:rPr>
          <w:b/>
          <w:bCs/>
          <w:color w:val="000000" w:themeColor="text1"/>
        </w:rPr>
        <w:t>3</w:t>
      </w:r>
      <w:r w:rsidR="00E2613A" w:rsidRPr="00363E12">
        <w:rPr>
          <w:color w:val="000000" w:themeColor="text1"/>
        </w:rPr>
        <w:t>.</w:t>
      </w:r>
    </w:p>
    <w:p w14:paraId="0A5B4A6F" w14:textId="54FA9B1C" w:rsidR="004C483C" w:rsidRPr="00363E12" w:rsidRDefault="00152901" w:rsidP="003924FD">
      <w:pPr>
        <w:pStyle w:val="tv213"/>
        <w:spacing w:before="0" w:beforeAutospacing="0" w:after="0" w:afterAutospacing="0"/>
        <w:jc w:val="both"/>
        <w:rPr>
          <w:shd w:val="clear" w:color="auto" w:fill="FFFFFF"/>
        </w:rPr>
      </w:pPr>
      <w:r w:rsidRPr="00363E12">
        <w:t xml:space="preserve">Saskaņā ar Pašvaldību likumu dome pašvaldības nolikumā var paredzēt gadījumus, kad, izmantojot tiešsaistes videokonferences sarunu rīku, </w:t>
      </w:r>
      <w:r w:rsidRPr="00363E12">
        <w:rPr>
          <w:b/>
          <w:bCs/>
        </w:rPr>
        <w:t>domes</w:t>
      </w:r>
      <w:r w:rsidR="002F4C8C" w:rsidRPr="00363E12">
        <w:rPr>
          <w:b/>
          <w:bCs/>
        </w:rPr>
        <w:t xml:space="preserve"> </w:t>
      </w:r>
      <w:r w:rsidR="00415669" w:rsidRPr="00363E12">
        <w:rPr>
          <w:b/>
          <w:bCs/>
        </w:rPr>
        <w:t xml:space="preserve">un </w:t>
      </w:r>
      <w:r w:rsidR="002F4C8C" w:rsidRPr="00363E12">
        <w:rPr>
          <w:b/>
          <w:bCs/>
        </w:rPr>
        <w:t>komitejas</w:t>
      </w:r>
      <w:r w:rsidRPr="00363E12">
        <w:rPr>
          <w:b/>
          <w:bCs/>
        </w:rPr>
        <w:t xml:space="preserve"> sēde var notikt attālināti</w:t>
      </w:r>
      <w:r w:rsidRPr="00363E12">
        <w:t>.</w:t>
      </w:r>
      <w:r w:rsidRPr="00363E12">
        <w:rPr>
          <w:rStyle w:val="FootnoteReference"/>
          <w:rFonts w:eastAsia="Calibri"/>
        </w:rPr>
        <w:footnoteReference w:id="66"/>
      </w:r>
      <w:r w:rsidRPr="00363E12">
        <w:t xml:space="preserve"> Tāpat arī minētais likums nosaka, ka domes priekšsēdētājs </w:t>
      </w:r>
      <w:r w:rsidR="00415669" w:rsidRPr="00363E12">
        <w:t xml:space="preserve">vai komitejas priekšsēdētājs </w:t>
      </w:r>
      <w:r w:rsidRPr="00363E12">
        <w:t xml:space="preserve">var noteikt, ka deputāts klātienes domes </w:t>
      </w:r>
      <w:r w:rsidR="00415669" w:rsidRPr="00363E12">
        <w:t xml:space="preserve">vai komitejas </w:t>
      </w:r>
      <w:r w:rsidRPr="00363E12">
        <w:t xml:space="preserve">sēdē piedalīsies attālināti, izmantojot tiešsaistes videokonferences sarunu rīku, ja tas ir paredzēts pašvaldības nolikumā un ja deputāts nevar ierasties šīs sēdes norises vietā uz domes </w:t>
      </w:r>
      <w:r w:rsidR="00415669" w:rsidRPr="00363E12">
        <w:t xml:space="preserve">vai komitejas </w:t>
      </w:r>
      <w:r w:rsidRPr="00363E12">
        <w:t xml:space="preserve">kārtējo sēdi veselības stāvokļa vai komandējuma dēļ vai </w:t>
      </w:r>
      <w:r w:rsidR="00B36C49" w:rsidRPr="00363E12">
        <w:t xml:space="preserve">nevar ierasties </w:t>
      </w:r>
      <w:r w:rsidRPr="00363E12">
        <w:t>uz domes ārkārtas sēdi.</w:t>
      </w:r>
      <w:r w:rsidRPr="00363E12">
        <w:rPr>
          <w:rStyle w:val="FootnoteReference"/>
          <w:rFonts w:eastAsia="Calibri"/>
        </w:rPr>
        <w:footnoteReference w:id="67"/>
      </w:r>
      <w:r w:rsidR="00415669" w:rsidRPr="00363E12">
        <w:rPr>
          <w:shd w:val="clear" w:color="auto" w:fill="FFFFFF"/>
        </w:rPr>
        <w:t xml:space="preserve"> </w:t>
      </w:r>
    </w:p>
    <w:p w14:paraId="6180E9BE" w14:textId="4BADD593" w:rsidR="00152901" w:rsidRPr="00363E12" w:rsidRDefault="00CB422A" w:rsidP="003924FD">
      <w:pPr>
        <w:pStyle w:val="tv213"/>
        <w:spacing w:before="0" w:beforeAutospacing="0" w:after="0" w:afterAutospacing="0"/>
        <w:jc w:val="both"/>
      </w:pPr>
      <w:r w:rsidRPr="00363E12">
        <w:t>I</w:t>
      </w:r>
      <w:r w:rsidR="00152901" w:rsidRPr="00363E12">
        <w:t xml:space="preserve">zstrādājot pašvaldības nolikuma regulējumu, ir būtiski nošķirt minētās divas situācijas, – pirmajā situācijā pašvaldības nolikumā paredz gadījumus, kad pašvaldības domes </w:t>
      </w:r>
      <w:r w:rsidR="00415669" w:rsidRPr="00363E12">
        <w:t xml:space="preserve">vai komitejas </w:t>
      </w:r>
      <w:r w:rsidR="00152901" w:rsidRPr="00363E12">
        <w:t xml:space="preserve">sēde var notikt attālināti, savukārt otrajā situācijā pašvaldības nolikumā paredz, ka domes priekšsēdētājs </w:t>
      </w:r>
      <w:r w:rsidR="00415669" w:rsidRPr="00363E12">
        <w:t xml:space="preserve">vai komitejas priekšsēdētājs </w:t>
      </w:r>
      <w:r w:rsidR="00152901" w:rsidRPr="00363E12">
        <w:t xml:space="preserve">var noteikt atsevišķa deputāta attālinātu dalību klātienes domes </w:t>
      </w:r>
      <w:r w:rsidR="00415669" w:rsidRPr="00363E12">
        <w:t xml:space="preserve">vai komitejas </w:t>
      </w:r>
      <w:r w:rsidR="00152901" w:rsidRPr="00363E12">
        <w:t>sēdē</w:t>
      </w:r>
      <w:r w:rsidR="00117B72" w:rsidRPr="00363E12">
        <w:t xml:space="preserve"> likumā noteiktajos gadījumos</w:t>
      </w:r>
      <w:r w:rsidR="00152901" w:rsidRPr="00363E12">
        <w:t>.</w:t>
      </w:r>
    </w:p>
    <w:p w14:paraId="284630E2" w14:textId="77777777" w:rsidR="0075451A" w:rsidRPr="00363E12" w:rsidRDefault="0075451A" w:rsidP="003924FD">
      <w:pPr>
        <w:pStyle w:val="tv213"/>
        <w:spacing w:before="0" w:beforeAutospacing="0" w:after="0" w:afterAutospacing="0"/>
        <w:jc w:val="both"/>
      </w:pPr>
    </w:p>
    <w:p w14:paraId="52EA3F50" w14:textId="57B614B2" w:rsidR="0075451A" w:rsidRPr="00363E12" w:rsidRDefault="002211B2" w:rsidP="003924FD">
      <w:pPr>
        <w:pStyle w:val="tv213"/>
        <w:spacing w:before="0" w:beforeAutospacing="0" w:after="0" w:afterAutospacing="0"/>
        <w:jc w:val="center"/>
      </w:pPr>
      <w:r w:rsidRPr="008744B6">
        <w:rPr>
          <w:b/>
          <w:bCs/>
        </w:rPr>
        <w:t>14</w:t>
      </w:r>
      <w:r w:rsidRPr="00363E12">
        <w:t>.</w:t>
      </w:r>
    </w:p>
    <w:p w14:paraId="65E0B055" w14:textId="77777777" w:rsidR="00C34240" w:rsidRPr="00363E12" w:rsidRDefault="00027AE0" w:rsidP="003924FD">
      <w:pPr>
        <w:pStyle w:val="tv213"/>
        <w:spacing w:before="0" w:beforeAutospacing="0" w:after="0" w:afterAutospacing="0"/>
        <w:jc w:val="both"/>
        <w:rPr>
          <w:shd w:val="clear" w:color="auto" w:fill="FFFFFF"/>
        </w:rPr>
      </w:pPr>
      <w:r w:rsidRPr="00363E12">
        <w:t xml:space="preserve">Pašvaldības nolikumā </w:t>
      </w:r>
      <w:r w:rsidR="00CC7E9F" w:rsidRPr="00363E12">
        <w:rPr>
          <w:shd w:val="clear" w:color="auto" w:fill="FFFFFF"/>
        </w:rPr>
        <w:t xml:space="preserve">nosaka pašvaldības </w:t>
      </w:r>
      <w:r w:rsidR="00CC7E9F" w:rsidRPr="00010E1E">
        <w:rPr>
          <w:b/>
          <w:bCs/>
          <w:shd w:val="clear" w:color="auto" w:fill="FFFFFF"/>
        </w:rPr>
        <w:t>administrācijas izdoto administratīvo aktu apstrīdēšanas kārtību</w:t>
      </w:r>
      <w:r w:rsidR="005C352F" w:rsidRPr="00010E1E">
        <w:rPr>
          <w:b/>
          <w:bCs/>
          <w:shd w:val="clear" w:color="auto" w:fill="FFFFFF"/>
        </w:rPr>
        <w:t>.</w:t>
      </w:r>
      <w:r w:rsidR="0058778A" w:rsidRPr="00363E12">
        <w:rPr>
          <w:rStyle w:val="FootnoteReference"/>
          <w:shd w:val="clear" w:color="auto" w:fill="FFFFFF"/>
        </w:rPr>
        <w:footnoteReference w:id="68"/>
      </w:r>
    </w:p>
    <w:p w14:paraId="36E1536B" w14:textId="77777777" w:rsidR="004F5013" w:rsidRPr="00363E12" w:rsidRDefault="0075764D" w:rsidP="003924FD">
      <w:pPr>
        <w:spacing w:after="0" w:line="240" w:lineRule="auto"/>
        <w:jc w:val="both"/>
        <w:rPr>
          <w:rFonts w:ascii="Times New Roman" w:hAnsi="Times New Roman"/>
          <w:sz w:val="24"/>
          <w:szCs w:val="24"/>
        </w:rPr>
      </w:pPr>
      <w:r w:rsidRPr="00363E12">
        <w:rPr>
          <w:rFonts w:ascii="Times New Roman" w:hAnsi="Times New Roman"/>
          <w:sz w:val="24"/>
          <w:szCs w:val="24"/>
        </w:rPr>
        <w:t>S</w:t>
      </w:r>
      <w:r w:rsidR="00C34240" w:rsidRPr="00363E12">
        <w:rPr>
          <w:rFonts w:ascii="Times New Roman" w:hAnsi="Times New Roman"/>
          <w:sz w:val="24"/>
          <w:szCs w:val="24"/>
        </w:rPr>
        <w:t xml:space="preserve">askaņā ar Administratīvā procesa likuma 76. panta otro daļu administratīvo aktu var apstrīdēt padotības kārtībā augstākā iestādē. Likumā vai Ministru kabineta noteikumos var būt noteikta cita iestāde, kurā attiecīgo administratīvo aktu var apstrīdēt. Ja tādas nav vai tā ir Ministru kabinets, administratīvo aktu var apstrīdēt tajā iestādē, kura izdevusi šo aktu, vai pārsūdzēt tiesā. </w:t>
      </w:r>
      <w:r w:rsidRPr="00363E12">
        <w:rPr>
          <w:rFonts w:ascii="Times New Roman" w:hAnsi="Times New Roman"/>
          <w:sz w:val="24"/>
          <w:szCs w:val="24"/>
        </w:rPr>
        <w:t xml:space="preserve"> </w:t>
      </w:r>
    </w:p>
    <w:p w14:paraId="51028923" w14:textId="77777777" w:rsidR="004F5013" w:rsidRPr="00363E12" w:rsidRDefault="00C34240" w:rsidP="003924FD">
      <w:pPr>
        <w:pStyle w:val="tv213"/>
        <w:spacing w:before="0" w:beforeAutospacing="0" w:after="0" w:afterAutospacing="0"/>
        <w:jc w:val="both"/>
      </w:pPr>
      <w:r w:rsidRPr="00363E12">
        <w:t xml:space="preserve">Atbilstoši Administratīvā procesa likuma 1. panta otrajai daļai augstāka iestāde ir tiesību subjekts, tā struktūrvienība vai amatpersona, kas hierarhiskā kārtībā var dot rīkojumu iestādei vai atcelt tās lēmumu. </w:t>
      </w:r>
      <w:r w:rsidR="004F5013" w:rsidRPr="00363E12">
        <w:t xml:space="preserve">Apstrīdēt var domē, domes izveidotā institūcijā, piemēram, administratīvo aktu apstrīdēšanas komisijā. </w:t>
      </w:r>
    </w:p>
    <w:p w14:paraId="4299534B" w14:textId="77777777" w:rsidR="006E0CFB" w:rsidRPr="00363E12" w:rsidRDefault="00E53ECE" w:rsidP="003924FD">
      <w:pPr>
        <w:spacing w:after="0" w:line="240" w:lineRule="auto"/>
        <w:jc w:val="both"/>
        <w:rPr>
          <w:rFonts w:ascii="Times New Roman" w:hAnsi="Times New Roman"/>
          <w:sz w:val="24"/>
          <w:szCs w:val="24"/>
        </w:rPr>
      </w:pPr>
      <w:r w:rsidRPr="00363E12">
        <w:rPr>
          <w:rFonts w:ascii="Times New Roman" w:hAnsi="Times New Roman"/>
          <w:sz w:val="24"/>
          <w:szCs w:val="24"/>
        </w:rPr>
        <w:t xml:space="preserve">Praksē pašvaldības norāda, ka </w:t>
      </w:r>
      <w:r w:rsidR="005458F7" w:rsidRPr="00363E12">
        <w:rPr>
          <w:rFonts w:ascii="Times New Roman" w:hAnsi="Times New Roman"/>
          <w:sz w:val="24"/>
          <w:szCs w:val="24"/>
        </w:rPr>
        <w:t>apstrīdēt var arī d</w:t>
      </w:r>
      <w:r w:rsidR="00C34240" w:rsidRPr="00363E12">
        <w:rPr>
          <w:rFonts w:ascii="Times New Roman" w:hAnsi="Times New Roman"/>
          <w:sz w:val="24"/>
          <w:szCs w:val="24"/>
        </w:rPr>
        <w:t>omes priekšsēdētāj</w:t>
      </w:r>
      <w:r w:rsidR="005458F7" w:rsidRPr="00363E12">
        <w:rPr>
          <w:rFonts w:ascii="Times New Roman" w:hAnsi="Times New Roman"/>
          <w:sz w:val="24"/>
          <w:szCs w:val="24"/>
        </w:rPr>
        <w:t>am. Tas nav pareizi, jo domes priekšsēdētājs</w:t>
      </w:r>
      <w:r w:rsidR="00C34240" w:rsidRPr="00363E12">
        <w:rPr>
          <w:rFonts w:ascii="Times New Roman" w:hAnsi="Times New Roman"/>
          <w:sz w:val="24"/>
          <w:szCs w:val="24"/>
        </w:rPr>
        <w:t xml:space="preserve"> Administratīvā procesa likuma izpratnē nav augstāka iestāde pašvaldības iestādēm vai domes izveidotajām komisijām. </w:t>
      </w:r>
    </w:p>
    <w:p w14:paraId="799CB762" w14:textId="0C342DBB" w:rsidR="003924FD" w:rsidRPr="00363E12" w:rsidRDefault="00027AE0" w:rsidP="003924FD">
      <w:pPr>
        <w:spacing w:after="0" w:line="240" w:lineRule="auto"/>
        <w:jc w:val="both"/>
        <w:rPr>
          <w:rFonts w:ascii="Times New Roman" w:eastAsiaTheme="minorHAnsi" w:hAnsi="Times New Roman"/>
          <w:sz w:val="24"/>
          <w:szCs w:val="24"/>
        </w:rPr>
      </w:pPr>
      <w:r w:rsidRPr="00363E12">
        <w:rPr>
          <w:rFonts w:ascii="Times New Roman" w:eastAsiaTheme="minorHAnsi" w:hAnsi="Times New Roman"/>
          <w:sz w:val="24"/>
          <w:szCs w:val="24"/>
        </w:rPr>
        <w:t>Apstrīdēšanas kārtība var būt arī noteikta citā nozares normatīvajā aktā</w:t>
      </w:r>
      <w:r w:rsidR="006E0CFB" w:rsidRPr="00363E12">
        <w:rPr>
          <w:rFonts w:ascii="Times New Roman" w:eastAsiaTheme="minorHAnsi" w:hAnsi="Times New Roman"/>
          <w:sz w:val="24"/>
          <w:szCs w:val="24"/>
        </w:rPr>
        <w:t>.</w:t>
      </w:r>
      <w:r w:rsidRPr="00363E12">
        <w:rPr>
          <w:rFonts w:ascii="Times New Roman" w:eastAsiaTheme="minorHAnsi" w:hAnsi="Times New Roman"/>
          <w:sz w:val="24"/>
          <w:szCs w:val="24"/>
        </w:rPr>
        <w:t xml:space="preserve"> </w:t>
      </w:r>
      <w:r w:rsidR="006E0CFB" w:rsidRPr="00363E12">
        <w:rPr>
          <w:rFonts w:ascii="Times New Roman" w:eastAsiaTheme="minorHAnsi" w:hAnsi="Times New Roman"/>
          <w:sz w:val="24"/>
          <w:szCs w:val="24"/>
        </w:rPr>
        <w:t>P</w:t>
      </w:r>
      <w:r w:rsidRPr="00363E12">
        <w:rPr>
          <w:rFonts w:ascii="Times New Roman" w:eastAsiaTheme="minorHAnsi" w:hAnsi="Times New Roman"/>
          <w:sz w:val="24"/>
          <w:szCs w:val="24"/>
        </w:rPr>
        <w:t>iemēram</w:t>
      </w:r>
      <w:r w:rsidR="006E0CFB" w:rsidRPr="00363E12">
        <w:rPr>
          <w:rFonts w:ascii="Times New Roman" w:eastAsiaTheme="minorHAnsi" w:hAnsi="Times New Roman"/>
          <w:sz w:val="24"/>
          <w:szCs w:val="24"/>
        </w:rPr>
        <w:t>,</w:t>
      </w:r>
      <w:r w:rsidRPr="00363E12">
        <w:rPr>
          <w:rFonts w:ascii="Times New Roman" w:eastAsiaTheme="minorHAnsi" w:hAnsi="Times New Roman"/>
          <w:sz w:val="24"/>
          <w:szCs w:val="24"/>
        </w:rPr>
        <w:t xml:space="preserve"> likuma </w:t>
      </w:r>
      <w:r w:rsidR="001E2821">
        <w:rPr>
          <w:rFonts w:ascii="Times New Roman" w:eastAsiaTheme="minorHAnsi" w:hAnsi="Times New Roman"/>
          <w:sz w:val="24"/>
          <w:szCs w:val="24"/>
        </w:rPr>
        <w:t>“</w:t>
      </w:r>
      <w:r w:rsidRPr="00363E12">
        <w:rPr>
          <w:rFonts w:ascii="Times New Roman" w:eastAsiaTheme="minorHAnsi" w:hAnsi="Times New Roman"/>
          <w:sz w:val="24"/>
          <w:szCs w:val="24"/>
        </w:rPr>
        <w:t>Par nodokļiem un nodevām</w:t>
      </w:r>
      <w:r w:rsidR="001E2821">
        <w:rPr>
          <w:rFonts w:ascii="Times New Roman" w:eastAsiaTheme="minorHAnsi" w:hAnsi="Times New Roman"/>
          <w:sz w:val="24"/>
          <w:szCs w:val="24"/>
        </w:rPr>
        <w:t>”</w:t>
      </w:r>
      <w:r w:rsidRPr="00363E12">
        <w:rPr>
          <w:rFonts w:ascii="Times New Roman" w:eastAsiaTheme="minorHAnsi" w:hAnsi="Times New Roman"/>
          <w:sz w:val="24"/>
          <w:szCs w:val="24"/>
        </w:rPr>
        <w:t xml:space="preserve"> 37.</w:t>
      </w:r>
      <w:r w:rsidRPr="00F67AA3">
        <w:rPr>
          <w:rFonts w:ascii="Times New Roman" w:eastAsiaTheme="minorHAnsi" w:hAnsi="Times New Roman"/>
          <w:sz w:val="24"/>
          <w:szCs w:val="24"/>
          <w:vertAlign w:val="superscript"/>
        </w:rPr>
        <w:t>1</w:t>
      </w:r>
      <w:r w:rsidRPr="00363E12">
        <w:rPr>
          <w:rFonts w:ascii="Times New Roman" w:eastAsiaTheme="minorHAnsi" w:hAnsi="Times New Roman"/>
          <w:sz w:val="24"/>
          <w:szCs w:val="24"/>
        </w:rPr>
        <w:t xml:space="preserve"> panta otrā daļa </w:t>
      </w:r>
      <w:r w:rsidR="006E0CFB" w:rsidRPr="00363E12">
        <w:rPr>
          <w:rFonts w:ascii="Times New Roman" w:eastAsiaTheme="minorHAnsi" w:hAnsi="Times New Roman"/>
          <w:sz w:val="24"/>
          <w:szCs w:val="24"/>
        </w:rPr>
        <w:t>noteic,</w:t>
      </w:r>
      <w:r w:rsidR="00363E12" w:rsidRPr="00363E12">
        <w:rPr>
          <w:rFonts w:ascii="Times New Roman" w:eastAsiaTheme="minorHAnsi" w:hAnsi="Times New Roman"/>
          <w:sz w:val="24"/>
          <w:szCs w:val="24"/>
        </w:rPr>
        <w:t xml:space="preserve"> ka</w:t>
      </w:r>
      <w:r w:rsidRPr="00363E12">
        <w:rPr>
          <w:rFonts w:ascii="Times New Roman" w:eastAsiaTheme="minorHAnsi" w:hAnsi="Times New Roman"/>
          <w:sz w:val="24"/>
          <w:szCs w:val="24"/>
        </w:rPr>
        <w:t xml:space="preserve"> [..] pašvaldības domes amatpersonas pieņemto lēmumu </w:t>
      </w:r>
      <w:r w:rsidR="00363E12" w:rsidRPr="00363E12">
        <w:rPr>
          <w:rFonts w:ascii="Times New Roman" w:eastAsiaTheme="minorHAnsi" w:hAnsi="Times New Roman"/>
          <w:sz w:val="24"/>
          <w:szCs w:val="24"/>
        </w:rPr>
        <w:t xml:space="preserve">var </w:t>
      </w:r>
      <w:r w:rsidR="00C110A1">
        <w:rPr>
          <w:rFonts w:ascii="Times New Roman" w:eastAsiaTheme="minorHAnsi" w:hAnsi="Times New Roman"/>
          <w:sz w:val="24"/>
          <w:szCs w:val="24"/>
        </w:rPr>
        <w:t>apstrīdēt</w:t>
      </w:r>
      <w:r w:rsidR="00C110A1" w:rsidRPr="00363E12">
        <w:rPr>
          <w:rFonts w:ascii="Times New Roman" w:eastAsiaTheme="minorHAnsi" w:hAnsi="Times New Roman"/>
          <w:sz w:val="24"/>
          <w:szCs w:val="24"/>
        </w:rPr>
        <w:t xml:space="preserve"> </w:t>
      </w:r>
      <w:r w:rsidRPr="00363E12">
        <w:rPr>
          <w:rFonts w:ascii="Times New Roman" w:eastAsiaTheme="minorHAnsi" w:hAnsi="Times New Roman"/>
          <w:sz w:val="24"/>
          <w:szCs w:val="24"/>
        </w:rPr>
        <w:t>pašvaldības domes priekšsēdētājam.</w:t>
      </w:r>
      <w:r w:rsidRPr="00363E12">
        <w:rPr>
          <w:rFonts w:ascii="Times New Roman" w:hAnsi="Times New Roman"/>
          <w:sz w:val="24"/>
          <w:szCs w:val="24"/>
        </w:rPr>
        <w:t xml:space="preserve"> </w:t>
      </w:r>
      <w:r w:rsidRPr="00363E12">
        <w:rPr>
          <w:rFonts w:ascii="Times New Roman" w:eastAsiaTheme="minorHAnsi" w:hAnsi="Times New Roman"/>
          <w:sz w:val="24"/>
          <w:szCs w:val="24"/>
        </w:rPr>
        <w:t>Tāpat normatīvajos aktos var būt noteikts, ka administratīvais akts nav apstrīdams, bet uzreiz pārsūdzams tiesā.</w:t>
      </w:r>
    </w:p>
    <w:p w14:paraId="5414112C" w14:textId="4C2E2CD5" w:rsidR="00A118C5" w:rsidRPr="00363E12" w:rsidRDefault="00A118C5" w:rsidP="003924FD">
      <w:pPr>
        <w:pStyle w:val="ListParagraph"/>
        <w:tabs>
          <w:tab w:val="left" w:pos="993"/>
        </w:tabs>
        <w:spacing w:after="0" w:line="240" w:lineRule="auto"/>
        <w:ind w:left="0"/>
        <w:jc w:val="center"/>
        <w:rPr>
          <w:rFonts w:ascii="Times New Roman" w:hAnsi="Times New Roman" w:cs="Times New Roman"/>
          <w:color w:val="000000" w:themeColor="text1"/>
          <w:sz w:val="24"/>
          <w:szCs w:val="24"/>
        </w:rPr>
      </w:pPr>
      <w:r w:rsidRPr="008744B6">
        <w:rPr>
          <w:rFonts w:ascii="Times New Roman" w:hAnsi="Times New Roman" w:cs="Times New Roman"/>
          <w:b/>
          <w:bCs/>
          <w:color w:val="000000" w:themeColor="text1"/>
          <w:sz w:val="24"/>
          <w:szCs w:val="24"/>
        </w:rPr>
        <w:lastRenderedPageBreak/>
        <w:t>1</w:t>
      </w:r>
      <w:r w:rsidR="008744B6">
        <w:rPr>
          <w:rFonts w:ascii="Times New Roman" w:hAnsi="Times New Roman" w:cs="Times New Roman"/>
          <w:b/>
          <w:bCs/>
          <w:color w:val="000000" w:themeColor="text1"/>
          <w:sz w:val="24"/>
          <w:szCs w:val="24"/>
        </w:rPr>
        <w:t>5</w:t>
      </w:r>
      <w:r w:rsidRPr="00363E12">
        <w:rPr>
          <w:rFonts w:ascii="Times New Roman" w:hAnsi="Times New Roman" w:cs="Times New Roman"/>
          <w:color w:val="000000" w:themeColor="text1"/>
          <w:sz w:val="24"/>
          <w:szCs w:val="24"/>
        </w:rPr>
        <w:t>.</w:t>
      </w:r>
    </w:p>
    <w:p w14:paraId="2662C60E" w14:textId="51BCF461" w:rsidR="0034635D" w:rsidRPr="00363E12" w:rsidRDefault="006D076B" w:rsidP="003924FD">
      <w:pPr>
        <w:pStyle w:val="ListParagraph"/>
        <w:tabs>
          <w:tab w:val="left" w:pos="993"/>
        </w:tabs>
        <w:spacing w:after="0" w:line="240" w:lineRule="auto"/>
        <w:ind w:left="0"/>
        <w:rPr>
          <w:rFonts w:ascii="Times New Roman" w:hAnsi="Times New Roman" w:cs="Times New Roman"/>
          <w:color w:val="000000" w:themeColor="text1"/>
          <w:sz w:val="24"/>
          <w:szCs w:val="24"/>
          <w:shd w:val="clear" w:color="auto" w:fill="FFFFFF"/>
        </w:rPr>
      </w:pPr>
      <w:r w:rsidRPr="00363E12">
        <w:rPr>
          <w:rFonts w:ascii="Times New Roman" w:hAnsi="Times New Roman" w:cs="Times New Roman"/>
          <w:color w:val="000000" w:themeColor="text1"/>
          <w:sz w:val="24"/>
          <w:szCs w:val="24"/>
          <w:shd w:val="clear" w:color="auto" w:fill="FFFFFF"/>
        </w:rPr>
        <w:t>Noslēguma jautājumos neietver normas, kas darbojas pastāvīgi</w:t>
      </w:r>
      <w:r w:rsidR="0034635D" w:rsidRPr="00363E12">
        <w:rPr>
          <w:rFonts w:ascii="Times New Roman" w:hAnsi="Times New Roman" w:cs="Times New Roman"/>
          <w:color w:val="000000" w:themeColor="text1"/>
          <w:sz w:val="24"/>
          <w:szCs w:val="24"/>
          <w:shd w:val="clear" w:color="auto" w:fill="FFFFFF"/>
        </w:rPr>
        <w:t>. Noslēguma jautājumos nosaka pārejas kārtību no pastāvošā tiesiskā regulējuma uz jauno tiesisko regulējumu.</w:t>
      </w:r>
      <w:r w:rsidR="00291F4B" w:rsidRPr="00363E12">
        <w:rPr>
          <w:rStyle w:val="FootnoteReference"/>
          <w:rFonts w:ascii="Times New Roman" w:hAnsi="Times New Roman" w:cs="Times New Roman"/>
          <w:color w:val="000000" w:themeColor="text1"/>
          <w:sz w:val="24"/>
          <w:szCs w:val="24"/>
          <w:shd w:val="clear" w:color="auto" w:fill="FFFFFF"/>
        </w:rPr>
        <w:footnoteReference w:id="69"/>
      </w:r>
      <w:r w:rsidR="00291F4B" w:rsidRPr="00363E12">
        <w:rPr>
          <w:rFonts w:ascii="Times New Roman" w:hAnsi="Times New Roman" w:cs="Times New Roman"/>
          <w:color w:val="000000" w:themeColor="text1"/>
          <w:sz w:val="24"/>
          <w:szCs w:val="24"/>
          <w:shd w:val="clear" w:color="auto" w:fill="FFFFFF"/>
        </w:rPr>
        <w:t xml:space="preserve"> </w:t>
      </w:r>
      <w:r w:rsidRPr="00363E12">
        <w:rPr>
          <w:rFonts w:ascii="Times New Roman" w:hAnsi="Times New Roman" w:cs="Times New Roman"/>
          <w:color w:val="000000" w:themeColor="text1"/>
          <w:sz w:val="24"/>
          <w:szCs w:val="24"/>
          <w:shd w:val="clear" w:color="auto" w:fill="FFFFFF"/>
        </w:rPr>
        <w:t xml:space="preserve">Regulējums par iespēju noteikt attālinātu domes vai komitejas sēdes norisi vai atsevišķa deputāta </w:t>
      </w:r>
      <w:r w:rsidR="00291F4B" w:rsidRPr="00363E12">
        <w:rPr>
          <w:rFonts w:ascii="Times New Roman" w:hAnsi="Times New Roman" w:cs="Times New Roman"/>
          <w:color w:val="000000" w:themeColor="text1"/>
          <w:sz w:val="24"/>
          <w:szCs w:val="24"/>
          <w:shd w:val="clear" w:color="auto" w:fill="FFFFFF"/>
        </w:rPr>
        <w:t xml:space="preserve">attālinātu </w:t>
      </w:r>
      <w:r w:rsidRPr="00363E12">
        <w:rPr>
          <w:rFonts w:ascii="Times New Roman" w:hAnsi="Times New Roman" w:cs="Times New Roman"/>
          <w:color w:val="000000" w:themeColor="text1"/>
          <w:sz w:val="24"/>
          <w:szCs w:val="24"/>
          <w:shd w:val="clear" w:color="auto" w:fill="FFFFFF"/>
        </w:rPr>
        <w:t>dalību</w:t>
      </w:r>
      <w:r w:rsidR="00291F4B" w:rsidRPr="00363E12">
        <w:rPr>
          <w:rFonts w:ascii="Times New Roman" w:hAnsi="Times New Roman" w:cs="Times New Roman"/>
          <w:color w:val="000000" w:themeColor="text1"/>
          <w:sz w:val="24"/>
          <w:szCs w:val="24"/>
          <w:shd w:val="clear" w:color="auto" w:fill="FFFFFF"/>
        </w:rPr>
        <w:t xml:space="preserve"> klātienes sēdē</w:t>
      </w:r>
      <w:r w:rsidRPr="00363E12">
        <w:rPr>
          <w:rFonts w:ascii="Times New Roman" w:hAnsi="Times New Roman" w:cs="Times New Roman"/>
          <w:color w:val="000000" w:themeColor="text1"/>
          <w:sz w:val="24"/>
          <w:szCs w:val="24"/>
          <w:shd w:val="clear" w:color="auto" w:fill="FFFFFF"/>
        </w:rPr>
        <w:t xml:space="preserve"> ir pastāvīgs tiesiskais regulējums</w:t>
      </w:r>
      <w:r w:rsidR="0042186D" w:rsidRPr="00363E12">
        <w:rPr>
          <w:rFonts w:ascii="Times New Roman" w:hAnsi="Times New Roman" w:cs="Times New Roman"/>
          <w:color w:val="000000" w:themeColor="text1"/>
          <w:sz w:val="24"/>
          <w:szCs w:val="24"/>
          <w:shd w:val="clear" w:color="auto" w:fill="FFFFFF"/>
        </w:rPr>
        <w:t>.</w:t>
      </w:r>
    </w:p>
    <w:p w14:paraId="6D236F35" w14:textId="77777777" w:rsidR="0083105C" w:rsidRPr="00363E12" w:rsidRDefault="0083105C" w:rsidP="003924FD">
      <w:pPr>
        <w:pStyle w:val="ListParagraph"/>
        <w:tabs>
          <w:tab w:val="left" w:pos="993"/>
        </w:tabs>
        <w:spacing w:after="0" w:line="240" w:lineRule="auto"/>
        <w:ind w:left="0"/>
        <w:rPr>
          <w:rFonts w:ascii="Times New Roman" w:hAnsi="Times New Roman" w:cs="Times New Roman"/>
          <w:color w:val="000000" w:themeColor="text1"/>
          <w:sz w:val="24"/>
          <w:szCs w:val="24"/>
          <w:shd w:val="clear" w:color="auto" w:fill="FFFFFF"/>
        </w:rPr>
      </w:pPr>
    </w:p>
    <w:p w14:paraId="3800115B" w14:textId="77777777" w:rsidR="0083105C" w:rsidRDefault="0083105C" w:rsidP="003924FD">
      <w:pPr>
        <w:pStyle w:val="ListParagraph"/>
        <w:tabs>
          <w:tab w:val="left" w:pos="993"/>
        </w:tabs>
        <w:spacing w:after="0" w:line="240" w:lineRule="auto"/>
        <w:ind w:left="0"/>
        <w:rPr>
          <w:rFonts w:ascii="Times New Roman" w:hAnsi="Times New Roman" w:cs="Times New Roman"/>
          <w:color w:val="000000" w:themeColor="text1"/>
          <w:sz w:val="24"/>
          <w:szCs w:val="24"/>
          <w:shd w:val="clear" w:color="auto" w:fill="FFFFFF"/>
        </w:rPr>
      </w:pPr>
    </w:p>
    <w:p w14:paraId="097CDF70" w14:textId="77777777" w:rsidR="003924FD" w:rsidRPr="00363E12" w:rsidRDefault="003924FD" w:rsidP="003924FD">
      <w:pPr>
        <w:pStyle w:val="ListParagraph"/>
        <w:tabs>
          <w:tab w:val="left" w:pos="993"/>
        </w:tabs>
        <w:spacing w:after="0" w:line="240" w:lineRule="auto"/>
        <w:ind w:left="0"/>
        <w:rPr>
          <w:rFonts w:ascii="Times New Roman" w:hAnsi="Times New Roman" w:cs="Times New Roman"/>
          <w:color w:val="000000" w:themeColor="text1"/>
          <w:sz w:val="24"/>
          <w:szCs w:val="24"/>
          <w:shd w:val="clear" w:color="auto" w:fill="FFFFFF"/>
        </w:rPr>
      </w:pPr>
    </w:p>
    <w:p w14:paraId="42D83182" w14:textId="118FBCB7" w:rsidR="00980325" w:rsidRPr="00363E12" w:rsidRDefault="005E0D73" w:rsidP="003924FD">
      <w:pPr>
        <w:pStyle w:val="ListParagraph"/>
        <w:spacing w:after="0" w:line="240" w:lineRule="auto"/>
        <w:ind w:left="0"/>
        <w:rPr>
          <w:rFonts w:ascii="Times New Roman" w:hAnsi="Times New Roman" w:cs="Times New Roman"/>
          <w:sz w:val="20"/>
          <w:szCs w:val="20"/>
        </w:rPr>
      </w:pPr>
      <w:r w:rsidRPr="00363E12">
        <w:rPr>
          <w:rFonts w:ascii="Times New Roman" w:hAnsi="Times New Roman" w:cs="Times New Roman"/>
          <w:sz w:val="20"/>
          <w:szCs w:val="20"/>
        </w:rPr>
        <w:t xml:space="preserve">Vadlīnijas aktualizētas </w:t>
      </w:r>
      <w:r w:rsidR="00363E12" w:rsidRPr="00363E12">
        <w:rPr>
          <w:rFonts w:ascii="Times New Roman" w:hAnsi="Times New Roman" w:cs="Times New Roman"/>
          <w:sz w:val="20"/>
          <w:szCs w:val="20"/>
        </w:rPr>
        <w:t>08</w:t>
      </w:r>
      <w:r w:rsidR="00BD43B6" w:rsidRPr="00363E12">
        <w:rPr>
          <w:rFonts w:ascii="Times New Roman" w:hAnsi="Times New Roman" w:cs="Times New Roman"/>
          <w:sz w:val="20"/>
          <w:szCs w:val="20"/>
        </w:rPr>
        <w:t>.2024.</w:t>
      </w:r>
    </w:p>
    <w:p w14:paraId="6F124F1D" w14:textId="77777777" w:rsidR="005E0D73" w:rsidRPr="00363E12" w:rsidRDefault="005E0D73" w:rsidP="003924FD">
      <w:pPr>
        <w:pStyle w:val="xxmsonormal"/>
        <w:shd w:val="clear" w:color="auto" w:fill="FFFFFF"/>
        <w:rPr>
          <w:color w:val="000000"/>
          <w:sz w:val="20"/>
          <w:szCs w:val="20"/>
        </w:rPr>
      </w:pPr>
      <w:r w:rsidRPr="00363E12">
        <w:rPr>
          <w:color w:val="000000"/>
          <w:sz w:val="20"/>
          <w:szCs w:val="20"/>
        </w:rPr>
        <w:t>Kontaktinformācija:</w:t>
      </w:r>
    </w:p>
    <w:p w14:paraId="4A8EFFD5" w14:textId="77777777" w:rsidR="00363E12" w:rsidRPr="00363E12" w:rsidRDefault="00363E12" w:rsidP="003924FD">
      <w:pPr>
        <w:pStyle w:val="xxmsonormal"/>
        <w:shd w:val="clear" w:color="auto" w:fill="FFFFFF"/>
        <w:rPr>
          <w:color w:val="000000"/>
          <w:sz w:val="20"/>
          <w:szCs w:val="20"/>
        </w:rPr>
      </w:pPr>
      <w:r w:rsidRPr="00363E12">
        <w:rPr>
          <w:color w:val="000000"/>
          <w:sz w:val="20"/>
          <w:szCs w:val="20"/>
        </w:rPr>
        <w:t>Vineta Stolere, Pašvaldību departamenta Pašvaldību pārraudzības nodaļas vecākā eksperte</w:t>
      </w:r>
    </w:p>
    <w:p w14:paraId="6AF97D1F" w14:textId="77777777" w:rsidR="00363E12" w:rsidRPr="00363E12" w:rsidRDefault="003924FD" w:rsidP="003924FD">
      <w:pPr>
        <w:pStyle w:val="ListParagraph"/>
        <w:spacing w:after="0" w:line="240" w:lineRule="auto"/>
        <w:ind w:left="0"/>
        <w:rPr>
          <w:rFonts w:ascii="Times New Roman" w:hAnsi="Times New Roman" w:cs="Times New Roman"/>
          <w:sz w:val="20"/>
          <w:szCs w:val="20"/>
        </w:rPr>
      </w:pPr>
      <w:hyperlink r:id="rId8" w:history="1">
        <w:r w:rsidR="00363E12" w:rsidRPr="00363E12">
          <w:rPr>
            <w:rStyle w:val="Hyperlink"/>
            <w:rFonts w:ascii="Times New Roman" w:hAnsi="Times New Roman" w:cs="Times New Roman"/>
            <w:sz w:val="20"/>
            <w:szCs w:val="20"/>
          </w:rPr>
          <w:t>vineta.stolere@varam.gov.lv</w:t>
        </w:r>
      </w:hyperlink>
      <w:r w:rsidR="00363E12" w:rsidRPr="00363E12">
        <w:rPr>
          <w:rFonts w:ascii="Times New Roman" w:hAnsi="Times New Roman" w:cs="Times New Roman"/>
          <w:color w:val="000000"/>
          <w:sz w:val="20"/>
          <w:szCs w:val="20"/>
        </w:rPr>
        <w:t>, tālr. 67026948</w:t>
      </w:r>
    </w:p>
    <w:p w14:paraId="2C720D63" w14:textId="77777777" w:rsidR="005E0D73" w:rsidRPr="00363E12" w:rsidRDefault="005E0D73" w:rsidP="003924FD">
      <w:pPr>
        <w:pStyle w:val="xxmsonormal"/>
        <w:shd w:val="clear" w:color="auto" w:fill="FFFFFF"/>
        <w:rPr>
          <w:sz w:val="20"/>
          <w:szCs w:val="20"/>
        </w:rPr>
      </w:pPr>
      <w:r w:rsidRPr="00363E12">
        <w:rPr>
          <w:color w:val="000000"/>
          <w:sz w:val="20"/>
          <w:szCs w:val="20"/>
        </w:rPr>
        <w:t>Aigars Cibuļskis, Pašvaldību departamenta Pašvaldību pārraudzības nodaļas vecākais eksperts</w:t>
      </w:r>
    </w:p>
    <w:p w14:paraId="51F06CB3" w14:textId="037B34AD" w:rsidR="00363E12" w:rsidRPr="00363E12" w:rsidRDefault="003924FD" w:rsidP="003924FD">
      <w:pPr>
        <w:pStyle w:val="ListParagraph"/>
        <w:spacing w:after="0" w:line="240" w:lineRule="auto"/>
        <w:ind w:left="0"/>
        <w:rPr>
          <w:rFonts w:ascii="Times New Roman" w:hAnsi="Times New Roman" w:cs="Times New Roman"/>
          <w:sz w:val="20"/>
          <w:szCs w:val="20"/>
        </w:rPr>
      </w:pPr>
      <w:hyperlink r:id="rId9" w:history="1">
        <w:r w:rsidR="005E0D73" w:rsidRPr="00363E12">
          <w:rPr>
            <w:rStyle w:val="Hyperlink"/>
            <w:rFonts w:ascii="Times New Roman" w:hAnsi="Times New Roman" w:cs="Times New Roman"/>
            <w:sz w:val="20"/>
            <w:szCs w:val="20"/>
          </w:rPr>
          <w:t>aigars.cibulskis@varam.gov.lv</w:t>
        </w:r>
      </w:hyperlink>
      <w:r w:rsidR="005E0D73" w:rsidRPr="00363E12">
        <w:rPr>
          <w:rFonts w:ascii="Times New Roman" w:hAnsi="Times New Roman" w:cs="Times New Roman"/>
          <w:color w:val="000000"/>
          <w:sz w:val="20"/>
          <w:szCs w:val="20"/>
        </w:rPr>
        <w:t>, tālr. 67026919</w:t>
      </w:r>
    </w:p>
    <w:sectPr w:rsidR="00363E12" w:rsidRPr="00363E12" w:rsidSect="000B177F">
      <w:pgSz w:w="11906" w:h="16838"/>
      <w:pgMar w:top="1134" w:right="1133" w:bottom="1440" w:left="1800" w:header="708" w:footer="4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A52663" w14:textId="77777777" w:rsidR="00176127" w:rsidRDefault="00176127" w:rsidP="00C662B5">
      <w:pPr>
        <w:spacing w:after="0" w:line="240" w:lineRule="auto"/>
      </w:pPr>
      <w:r>
        <w:separator/>
      </w:r>
    </w:p>
  </w:endnote>
  <w:endnote w:type="continuationSeparator" w:id="0">
    <w:p w14:paraId="747E039C" w14:textId="77777777" w:rsidR="00176127" w:rsidRDefault="00176127" w:rsidP="00C662B5">
      <w:pPr>
        <w:spacing w:after="0" w:line="240" w:lineRule="auto"/>
      </w:pPr>
      <w:r>
        <w:continuationSeparator/>
      </w:r>
    </w:p>
  </w:endnote>
  <w:endnote w:type="continuationNotice" w:id="1">
    <w:p w14:paraId="17291C71" w14:textId="77777777" w:rsidR="00176127" w:rsidRDefault="001761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2AEE57" w14:textId="77777777" w:rsidR="00176127" w:rsidRDefault="00176127" w:rsidP="00C662B5">
      <w:pPr>
        <w:spacing w:after="0" w:line="240" w:lineRule="auto"/>
      </w:pPr>
      <w:r>
        <w:separator/>
      </w:r>
    </w:p>
  </w:footnote>
  <w:footnote w:type="continuationSeparator" w:id="0">
    <w:p w14:paraId="3A037529" w14:textId="77777777" w:rsidR="00176127" w:rsidRDefault="00176127" w:rsidP="00C662B5">
      <w:pPr>
        <w:spacing w:after="0" w:line="240" w:lineRule="auto"/>
      </w:pPr>
      <w:r>
        <w:continuationSeparator/>
      </w:r>
    </w:p>
  </w:footnote>
  <w:footnote w:type="continuationNotice" w:id="1">
    <w:p w14:paraId="25DE57DC" w14:textId="77777777" w:rsidR="00176127" w:rsidRDefault="00176127">
      <w:pPr>
        <w:spacing w:after="0" w:line="240" w:lineRule="auto"/>
      </w:pPr>
    </w:p>
  </w:footnote>
  <w:footnote w:id="2">
    <w:p w14:paraId="13DCA153" w14:textId="4B58DD9A" w:rsidR="001401CA" w:rsidRPr="00212BA1" w:rsidRDefault="001401CA" w:rsidP="00C32437">
      <w:pPr>
        <w:pStyle w:val="FootnoteText"/>
        <w:jc w:val="both"/>
        <w:rPr>
          <w:rFonts w:ascii="Times New Roman" w:hAnsi="Times New Roman"/>
        </w:rPr>
      </w:pPr>
      <w:r w:rsidRPr="00C32437">
        <w:rPr>
          <w:rStyle w:val="FootnoteReference"/>
          <w:rFonts w:ascii="Times New Roman" w:hAnsi="Times New Roman"/>
        </w:rPr>
        <w:footnoteRef/>
      </w:r>
      <w:r w:rsidRPr="00C32437">
        <w:rPr>
          <w:rFonts w:ascii="Times New Roman" w:hAnsi="Times New Roman"/>
        </w:rPr>
        <w:t> </w:t>
      </w:r>
      <w:r w:rsidRPr="00212BA1">
        <w:rPr>
          <w:rFonts w:ascii="Times New Roman" w:hAnsi="Times New Roman"/>
        </w:rPr>
        <w:t>Pašvaldību likuma 49. panta pirmā daļa;</w:t>
      </w:r>
    </w:p>
  </w:footnote>
  <w:footnote w:id="3">
    <w:p w14:paraId="6788455B" w14:textId="499EE643" w:rsidR="008F43B6" w:rsidRPr="00212BA1" w:rsidRDefault="008F43B6" w:rsidP="00C32437">
      <w:pPr>
        <w:pStyle w:val="FootnoteText"/>
        <w:jc w:val="both"/>
        <w:rPr>
          <w:rFonts w:ascii="Times New Roman" w:hAnsi="Times New Roman"/>
        </w:rPr>
      </w:pPr>
      <w:r w:rsidRPr="00212BA1">
        <w:rPr>
          <w:rStyle w:val="FootnoteReference"/>
          <w:rFonts w:ascii="Times New Roman" w:hAnsi="Times New Roman"/>
        </w:rPr>
        <w:footnoteRef/>
      </w:r>
      <w:r w:rsidRPr="00212BA1">
        <w:rPr>
          <w:rFonts w:ascii="Times New Roman" w:hAnsi="Times New Roman"/>
        </w:rPr>
        <w:t> </w:t>
      </w:r>
      <w:r w:rsidR="001401CA" w:rsidRPr="00212BA1">
        <w:rPr>
          <w:rFonts w:ascii="Times New Roman" w:hAnsi="Times New Roman"/>
        </w:rPr>
        <w:t>s</w:t>
      </w:r>
      <w:r w:rsidRPr="00212BA1">
        <w:rPr>
          <w:rFonts w:ascii="Times New Roman" w:hAnsi="Times New Roman"/>
        </w:rPr>
        <w:t xml:space="preserve">kat. </w:t>
      </w:r>
      <w:r w:rsidR="00295FD4" w:rsidRPr="00212BA1">
        <w:rPr>
          <w:rFonts w:ascii="Times New Roman" w:hAnsi="Times New Roman"/>
        </w:rPr>
        <w:t xml:space="preserve">metodisko </w:t>
      </w:r>
      <w:r w:rsidRPr="00212BA1">
        <w:rPr>
          <w:rFonts w:ascii="Times New Roman" w:hAnsi="Times New Roman"/>
        </w:rPr>
        <w:t xml:space="preserve">materiālu “Pašvaldības saistošo noteikumu izdošanas pilnvarojums”, pieejams: </w:t>
      </w:r>
      <w:hyperlink r:id="rId1" w:history="1">
        <w:r w:rsidR="004E7A22" w:rsidRPr="00212BA1">
          <w:rPr>
            <w:rFonts w:ascii="Times New Roman" w:hAnsi="Times New Roman"/>
            <w:color w:val="0000FF"/>
            <w:u w:val="single"/>
          </w:rPr>
          <w:t>Pašvaldību likums | Viedās administrācijas un reģionālās attīstības ministrija (varam.gov.lv)</w:t>
        </w:r>
      </w:hyperlink>
      <w:r w:rsidRPr="00212BA1">
        <w:rPr>
          <w:rFonts w:ascii="Times New Roman" w:hAnsi="Times New Roman"/>
          <w:color w:val="0000FF"/>
          <w:u w:val="single"/>
        </w:rPr>
        <w:t>;</w:t>
      </w:r>
    </w:p>
  </w:footnote>
  <w:footnote w:id="4">
    <w:p w14:paraId="0AF871E1" w14:textId="10CC9588" w:rsidR="00F36BFD" w:rsidRDefault="00F36BFD">
      <w:pPr>
        <w:pStyle w:val="FootnoteText"/>
      </w:pPr>
      <w:r w:rsidRPr="00212BA1">
        <w:rPr>
          <w:rStyle w:val="FootnoteReference"/>
          <w:rFonts w:ascii="Times New Roman" w:hAnsi="Times New Roman"/>
        </w:rPr>
        <w:footnoteRef/>
      </w:r>
      <w:r w:rsidR="00B0420D">
        <w:rPr>
          <w:rFonts w:ascii="Times New Roman" w:hAnsi="Times New Roman"/>
        </w:rPr>
        <w:t> </w:t>
      </w:r>
      <w:r w:rsidR="00D67D1D" w:rsidRPr="00212BA1">
        <w:rPr>
          <w:rFonts w:ascii="Times New Roman" w:hAnsi="Times New Roman"/>
        </w:rPr>
        <w:t>Pašvaldību likuma 49. panta pirmās daļas 1. – 9. punkts</w:t>
      </w:r>
      <w:r w:rsidR="00B0420D">
        <w:rPr>
          <w:rFonts w:ascii="Times New Roman" w:hAnsi="Times New Roman"/>
        </w:rPr>
        <w:t>;</w:t>
      </w:r>
    </w:p>
  </w:footnote>
  <w:footnote w:id="5">
    <w:p w14:paraId="4D0580FD" w14:textId="19272A08" w:rsidR="00DE45FB" w:rsidRPr="006308C7" w:rsidRDefault="00DE45FB">
      <w:pPr>
        <w:pStyle w:val="FootnoteText"/>
        <w:rPr>
          <w:rFonts w:ascii="Times New Roman" w:hAnsi="Times New Roman"/>
        </w:rPr>
      </w:pPr>
      <w:r w:rsidRPr="006308C7">
        <w:rPr>
          <w:rStyle w:val="FootnoteReference"/>
          <w:rFonts w:ascii="Times New Roman" w:hAnsi="Times New Roman"/>
        </w:rPr>
        <w:footnoteRef/>
      </w:r>
      <w:r w:rsidR="00B0420D">
        <w:rPr>
          <w:rFonts w:ascii="Times New Roman" w:hAnsi="Times New Roman"/>
        </w:rPr>
        <w:t> </w:t>
      </w:r>
      <w:r w:rsidR="00212BA1" w:rsidRPr="006308C7">
        <w:rPr>
          <w:rFonts w:ascii="Times New Roman" w:hAnsi="Times New Roman"/>
        </w:rPr>
        <w:t>turpat,</w:t>
      </w:r>
      <w:r w:rsidR="00493378" w:rsidRPr="006308C7">
        <w:rPr>
          <w:rFonts w:ascii="Times New Roman" w:hAnsi="Times New Roman"/>
        </w:rPr>
        <w:t xml:space="preserve"> 28. panta ceturtā daļa</w:t>
      </w:r>
      <w:r w:rsidR="00B0420D">
        <w:rPr>
          <w:rFonts w:ascii="Times New Roman" w:hAnsi="Times New Roman"/>
        </w:rPr>
        <w:t>;</w:t>
      </w:r>
    </w:p>
  </w:footnote>
  <w:footnote w:id="6">
    <w:p w14:paraId="54511F96" w14:textId="783E1D39" w:rsidR="00795E2F" w:rsidRPr="00347408" w:rsidRDefault="00795E2F">
      <w:pPr>
        <w:pStyle w:val="FootnoteText"/>
        <w:rPr>
          <w:rFonts w:ascii="Times New Roman" w:hAnsi="Times New Roman"/>
        </w:rPr>
      </w:pPr>
      <w:r w:rsidRPr="00212BA1">
        <w:rPr>
          <w:rStyle w:val="FootnoteReference"/>
          <w:rFonts w:ascii="Times New Roman" w:hAnsi="Times New Roman"/>
        </w:rPr>
        <w:footnoteRef/>
      </w:r>
      <w:r w:rsidR="00B0420D">
        <w:rPr>
          <w:rFonts w:ascii="Times New Roman" w:hAnsi="Times New Roman"/>
        </w:rPr>
        <w:t> turpat,</w:t>
      </w:r>
      <w:r w:rsidRPr="00347408">
        <w:rPr>
          <w:rFonts w:ascii="Times New Roman" w:hAnsi="Times New Roman"/>
        </w:rPr>
        <w:t xml:space="preserve"> 13. panta otrā daļa</w:t>
      </w:r>
      <w:r w:rsidR="00225460">
        <w:rPr>
          <w:rFonts w:ascii="Times New Roman" w:hAnsi="Times New Roman"/>
        </w:rPr>
        <w:t>;</w:t>
      </w:r>
    </w:p>
  </w:footnote>
  <w:footnote w:id="7">
    <w:p w14:paraId="4AECF047" w14:textId="34F5ACCD" w:rsidR="002D04C0" w:rsidRDefault="002D04C0">
      <w:pPr>
        <w:pStyle w:val="FootnoteText"/>
      </w:pPr>
      <w:r>
        <w:rPr>
          <w:rStyle w:val="FootnoteReference"/>
        </w:rPr>
        <w:footnoteRef/>
      </w:r>
      <w:r>
        <w:t xml:space="preserve"> </w:t>
      </w:r>
      <w:r>
        <w:rPr>
          <w:rFonts w:ascii="Times New Roman" w:hAnsi="Times New Roman"/>
        </w:rPr>
        <w:t xml:space="preserve">turpat </w:t>
      </w:r>
      <w:r w:rsidRPr="00225460">
        <w:rPr>
          <w:rFonts w:ascii="Times New Roman" w:hAnsi="Times New Roman"/>
        </w:rPr>
        <w:t>17. panta ceturtā daļa</w:t>
      </w:r>
      <w:r w:rsidR="002839C3">
        <w:rPr>
          <w:rFonts w:ascii="Times New Roman" w:hAnsi="Times New Roman"/>
        </w:rPr>
        <w:t>;</w:t>
      </w:r>
    </w:p>
  </w:footnote>
  <w:footnote w:id="8">
    <w:p w14:paraId="2AA598B3" w14:textId="60608635" w:rsidR="0049760E" w:rsidRPr="00347408" w:rsidRDefault="0049760E">
      <w:pPr>
        <w:pStyle w:val="FootnoteText"/>
        <w:rPr>
          <w:rFonts w:ascii="Times New Roman" w:hAnsi="Times New Roman"/>
        </w:rPr>
      </w:pPr>
      <w:r w:rsidRPr="00347408">
        <w:rPr>
          <w:rStyle w:val="FootnoteReference"/>
          <w:rFonts w:ascii="Times New Roman" w:hAnsi="Times New Roman"/>
        </w:rPr>
        <w:footnoteRef/>
      </w:r>
      <w:r w:rsidR="00B0420D">
        <w:rPr>
          <w:rFonts w:ascii="Times New Roman" w:hAnsi="Times New Roman"/>
        </w:rPr>
        <w:t> t</w:t>
      </w:r>
      <w:r w:rsidR="00347408" w:rsidRPr="00347408">
        <w:rPr>
          <w:rFonts w:ascii="Times New Roman" w:hAnsi="Times New Roman"/>
        </w:rPr>
        <w:t>urpat</w:t>
      </w:r>
      <w:r w:rsidR="00B0420D">
        <w:rPr>
          <w:rFonts w:ascii="Times New Roman" w:hAnsi="Times New Roman"/>
        </w:rPr>
        <w:t>,</w:t>
      </w:r>
      <w:r w:rsidRPr="00347408">
        <w:rPr>
          <w:rFonts w:ascii="Times New Roman" w:hAnsi="Times New Roman"/>
        </w:rPr>
        <w:t xml:space="preserve"> 14. panta otrā daļa</w:t>
      </w:r>
      <w:r w:rsidR="00225460">
        <w:rPr>
          <w:rFonts w:ascii="Times New Roman" w:hAnsi="Times New Roman"/>
        </w:rPr>
        <w:t>;</w:t>
      </w:r>
    </w:p>
  </w:footnote>
  <w:footnote w:id="9">
    <w:p w14:paraId="6675F208" w14:textId="1E021432" w:rsidR="00D46C21" w:rsidRPr="00225460" w:rsidRDefault="00D46C21">
      <w:pPr>
        <w:pStyle w:val="FootnoteText"/>
        <w:rPr>
          <w:rFonts w:ascii="Times New Roman" w:hAnsi="Times New Roman"/>
        </w:rPr>
      </w:pPr>
      <w:r w:rsidRPr="00225460">
        <w:rPr>
          <w:rStyle w:val="FootnoteReference"/>
          <w:rFonts w:ascii="Times New Roman" w:hAnsi="Times New Roman"/>
        </w:rPr>
        <w:footnoteRef/>
      </w:r>
      <w:r w:rsidR="00B0420D">
        <w:rPr>
          <w:rFonts w:ascii="Times New Roman" w:hAnsi="Times New Roman"/>
        </w:rPr>
        <w:t> </w:t>
      </w:r>
      <w:bookmarkStart w:id="1" w:name="_Hlk175046111"/>
      <w:r w:rsidR="0063695A">
        <w:rPr>
          <w:rFonts w:ascii="Times New Roman" w:hAnsi="Times New Roman"/>
        </w:rPr>
        <w:t>turpat</w:t>
      </w:r>
      <w:r w:rsidR="00B0420D">
        <w:rPr>
          <w:rFonts w:ascii="Times New Roman" w:hAnsi="Times New Roman"/>
        </w:rPr>
        <w:t xml:space="preserve"> </w:t>
      </w:r>
      <w:r w:rsidRPr="00225460">
        <w:rPr>
          <w:rFonts w:ascii="Times New Roman" w:hAnsi="Times New Roman"/>
        </w:rPr>
        <w:t>17. panta ceturtā daļa</w:t>
      </w:r>
      <w:bookmarkEnd w:id="1"/>
      <w:r w:rsidR="00225460">
        <w:rPr>
          <w:rFonts w:ascii="Times New Roman" w:hAnsi="Times New Roman"/>
        </w:rPr>
        <w:t>;</w:t>
      </w:r>
    </w:p>
  </w:footnote>
  <w:footnote w:id="10">
    <w:p w14:paraId="72AC604A" w14:textId="538BD196" w:rsidR="00691074" w:rsidRPr="00225460" w:rsidRDefault="00691074">
      <w:pPr>
        <w:pStyle w:val="FootnoteText"/>
        <w:rPr>
          <w:rFonts w:ascii="Times New Roman" w:hAnsi="Times New Roman"/>
        </w:rPr>
      </w:pPr>
      <w:r w:rsidRPr="00225460">
        <w:rPr>
          <w:rStyle w:val="FootnoteReference"/>
          <w:rFonts w:ascii="Times New Roman" w:hAnsi="Times New Roman"/>
        </w:rPr>
        <w:footnoteRef/>
      </w:r>
      <w:r w:rsidR="00B0420D">
        <w:rPr>
          <w:rFonts w:ascii="Times New Roman" w:hAnsi="Times New Roman"/>
        </w:rPr>
        <w:t> t</w:t>
      </w:r>
      <w:r w:rsidR="00347408" w:rsidRPr="00225460">
        <w:rPr>
          <w:rFonts w:ascii="Times New Roman" w:hAnsi="Times New Roman"/>
        </w:rPr>
        <w:t>urpat</w:t>
      </w:r>
      <w:r w:rsidR="00B0420D">
        <w:rPr>
          <w:rFonts w:ascii="Times New Roman" w:hAnsi="Times New Roman"/>
        </w:rPr>
        <w:t>,</w:t>
      </w:r>
      <w:r w:rsidRPr="00225460">
        <w:rPr>
          <w:rFonts w:ascii="Times New Roman" w:hAnsi="Times New Roman"/>
        </w:rPr>
        <w:t xml:space="preserve"> 20. panta otrā daļa</w:t>
      </w:r>
      <w:r w:rsidR="00225460">
        <w:rPr>
          <w:rFonts w:ascii="Times New Roman" w:hAnsi="Times New Roman"/>
        </w:rPr>
        <w:t>;</w:t>
      </w:r>
    </w:p>
  </w:footnote>
  <w:footnote w:id="11">
    <w:p w14:paraId="218B0717" w14:textId="79906810" w:rsidR="0010366B" w:rsidRPr="00225460" w:rsidRDefault="0010366B" w:rsidP="00212BA1">
      <w:pPr>
        <w:spacing w:after="0" w:line="240" w:lineRule="auto"/>
        <w:rPr>
          <w:rFonts w:ascii="Times New Roman" w:hAnsi="Times New Roman"/>
          <w:b/>
          <w:sz w:val="20"/>
          <w:szCs w:val="20"/>
        </w:rPr>
      </w:pPr>
      <w:r w:rsidRPr="00225460">
        <w:rPr>
          <w:rStyle w:val="FootnoteReference"/>
          <w:rFonts w:ascii="Times New Roman" w:hAnsi="Times New Roman"/>
          <w:sz w:val="20"/>
          <w:szCs w:val="20"/>
        </w:rPr>
        <w:footnoteRef/>
      </w:r>
      <w:r w:rsidR="00B0420D">
        <w:rPr>
          <w:rFonts w:ascii="Times New Roman" w:hAnsi="Times New Roman"/>
          <w:sz w:val="20"/>
          <w:szCs w:val="20"/>
        </w:rPr>
        <w:t> t</w:t>
      </w:r>
      <w:r w:rsidR="00347408" w:rsidRPr="00347408">
        <w:rPr>
          <w:rFonts w:ascii="Times New Roman" w:hAnsi="Times New Roman"/>
          <w:sz w:val="20"/>
          <w:szCs w:val="20"/>
        </w:rPr>
        <w:t>urpat</w:t>
      </w:r>
      <w:r w:rsidR="00B0420D">
        <w:rPr>
          <w:rFonts w:ascii="Times New Roman" w:hAnsi="Times New Roman"/>
          <w:sz w:val="20"/>
          <w:szCs w:val="20"/>
        </w:rPr>
        <w:t>,</w:t>
      </w:r>
      <w:r w:rsidRPr="00347408">
        <w:rPr>
          <w:rFonts w:ascii="Times New Roman" w:hAnsi="Times New Roman"/>
          <w:sz w:val="20"/>
          <w:szCs w:val="20"/>
        </w:rPr>
        <w:t xml:space="preserve"> 22. panta pirmās daļas 3., 7., 14. punkts</w:t>
      </w:r>
      <w:r w:rsidR="00225460">
        <w:rPr>
          <w:rFonts w:ascii="Times New Roman" w:hAnsi="Times New Roman"/>
          <w:sz w:val="20"/>
          <w:szCs w:val="20"/>
        </w:rPr>
        <w:t>;</w:t>
      </w:r>
    </w:p>
  </w:footnote>
  <w:footnote w:id="12">
    <w:p w14:paraId="06C005D2" w14:textId="77777777" w:rsidR="003D4C56" w:rsidRPr="00225460" w:rsidRDefault="003D4C56" w:rsidP="003D4C56">
      <w:pPr>
        <w:pStyle w:val="FootnoteText"/>
        <w:rPr>
          <w:rFonts w:ascii="Times New Roman" w:hAnsi="Times New Roman"/>
        </w:rPr>
      </w:pPr>
      <w:r w:rsidRPr="00225460">
        <w:rPr>
          <w:rStyle w:val="FootnoteReference"/>
          <w:rFonts w:ascii="Times New Roman" w:hAnsi="Times New Roman"/>
        </w:rPr>
        <w:footnoteRef/>
      </w:r>
      <w:r>
        <w:rPr>
          <w:rFonts w:ascii="Times New Roman" w:hAnsi="Times New Roman"/>
        </w:rPr>
        <w:t> t</w:t>
      </w:r>
      <w:r w:rsidRPr="00225460">
        <w:rPr>
          <w:rFonts w:ascii="Times New Roman" w:hAnsi="Times New Roman"/>
        </w:rPr>
        <w:t>urpat</w:t>
      </w:r>
      <w:r>
        <w:rPr>
          <w:rFonts w:ascii="Times New Roman" w:hAnsi="Times New Roman"/>
        </w:rPr>
        <w:t>,</w:t>
      </w:r>
      <w:r w:rsidRPr="00225460">
        <w:rPr>
          <w:rFonts w:ascii="Times New Roman" w:hAnsi="Times New Roman"/>
        </w:rPr>
        <w:t xml:space="preserve"> 21. panta sestā daļa</w:t>
      </w:r>
    </w:p>
  </w:footnote>
  <w:footnote w:id="13">
    <w:p w14:paraId="1F8FB15E" w14:textId="37F55133" w:rsidR="00495F8B" w:rsidRPr="00225460" w:rsidRDefault="00495F8B" w:rsidP="00495F8B">
      <w:pPr>
        <w:pStyle w:val="FootnoteText"/>
        <w:rPr>
          <w:rFonts w:ascii="Times New Roman" w:hAnsi="Times New Roman"/>
        </w:rPr>
      </w:pPr>
      <w:r w:rsidRPr="00225460">
        <w:rPr>
          <w:rStyle w:val="FootnoteReference"/>
          <w:rFonts w:ascii="Times New Roman" w:hAnsi="Times New Roman"/>
        </w:rPr>
        <w:footnoteRef/>
      </w:r>
      <w:r w:rsidR="00B0420D">
        <w:rPr>
          <w:rFonts w:ascii="Times New Roman" w:hAnsi="Times New Roman"/>
        </w:rPr>
        <w:t> t</w:t>
      </w:r>
      <w:r w:rsidR="00347408" w:rsidRPr="00225460">
        <w:rPr>
          <w:rFonts w:ascii="Times New Roman" w:hAnsi="Times New Roman"/>
        </w:rPr>
        <w:t>urpat</w:t>
      </w:r>
      <w:r w:rsidR="00B0420D">
        <w:rPr>
          <w:rFonts w:ascii="Times New Roman" w:hAnsi="Times New Roman"/>
        </w:rPr>
        <w:t>,</w:t>
      </w:r>
      <w:r w:rsidRPr="00225460">
        <w:rPr>
          <w:rFonts w:ascii="Times New Roman" w:hAnsi="Times New Roman"/>
        </w:rPr>
        <w:t xml:space="preserve"> 22. panta otrā daļa</w:t>
      </w:r>
      <w:r w:rsidR="00225460">
        <w:rPr>
          <w:rFonts w:ascii="Times New Roman" w:hAnsi="Times New Roman"/>
        </w:rPr>
        <w:t>;</w:t>
      </w:r>
    </w:p>
  </w:footnote>
  <w:footnote w:id="14">
    <w:p w14:paraId="1B1D7623" w14:textId="2322261C" w:rsidR="00D245C0" w:rsidRPr="00347408" w:rsidRDefault="00D245C0">
      <w:pPr>
        <w:pStyle w:val="FootnoteText"/>
        <w:rPr>
          <w:rFonts w:ascii="Times New Roman" w:hAnsi="Times New Roman"/>
        </w:rPr>
      </w:pPr>
      <w:r w:rsidRPr="00225460">
        <w:rPr>
          <w:rStyle w:val="FootnoteReference"/>
          <w:rFonts w:ascii="Times New Roman" w:hAnsi="Times New Roman"/>
        </w:rPr>
        <w:footnoteRef/>
      </w:r>
      <w:r w:rsidR="00B0420D">
        <w:rPr>
          <w:rFonts w:ascii="Times New Roman" w:hAnsi="Times New Roman"/>
        </w:rPr>
        <w:t> t</w:t>
      </w:r>
      <w:r w:rsidR="00347408" w:rsidRPr="00347408">
        <w:rPr>
          <w:rFonts w:ascii="Times New Roman" w:hAnsi="Times New Roman"/>
        </w:rPr>
        <w:t>urpat</w:t>
      </w:r>
      <w:r w:rsidR="00B0420D">
        <w:rPr>
          <w:rFonts w:ascii="Times New Roman" w:hAnsi="Times New Roman"/>
        </w:rPr>
        <w:t>,</w:t>
      </w:r>
      <w:r w:rsidRPr="00347408">
        <w:rPr>
          <w:rFonts w:ascii="Times New Roman" w:hAnsi="Times New Roman"/>
        </w:rPr>
        <w:t xml:space="preserve"> 28. panta ceturtā daļa</w:t>
      </w:r>
      <w:r w:rsidR="00225460">
        <w:rPr>
          <w:rFonts w:ascii="Times New Roman" w:hAnsi="Times New Roman"/>
        </w:rPr>
        <w:t>;</w:t>
      </w:r>
    </w:p>
  </w:footnote>
  <w:footnote w:id="15">
    <w:p w14:paraId="39475AB9" w14:textId="02A586E5" w:rsidR="00212BA1" w:rsidRPr="00225460" w:rsidRDefault="00212BA1" w:rsidP="00212BA1">
      <w:pPr>
        <w:spacing w:after="0"/>
        <w:jc w:val="both"/>
        <w:rPr>
          <w:rFonts w:ascii="Times New Roman" w:hAnsi="Times New Roman"/>
          <w:b/>
          <w:sz w:val="20"/>
          <w:szCs w:val="20"/>
        </w:rPr>
      </w:pPr>
      <w:r w:rsidRPr="00225460">
        <w:rPr>
          <w:rStyle w:val="FootnoteReference"/>
          <w:rFonts w:ascii="Times New Roman" w:hAnsi="Times New Roman"/>
          <w:sz w:val="20"/>
          <w:szCs w:val="20"/>
        </w:rPr>
        <w:footnoteRef/>
      </w:r>
      <w:r w:rsidR="00B0420D">
        <w:rPr>
          <w:rFonts w:ascii="Times New Roman" w:hAnsi="Times New Roman"/>
          <w:sz w:val="20"/>
          <w:szCs w:val="20"/>
        </w:rPr>
        <w:t> t</w:t>
      </w:r>
      <w:r w:rsidR="00347408" w:rsidRPr="00347408">
        <w:rPr>
          <w:rFonts w:ascii="Times New Roman" w:hAnsi="Times New Roman"/>
          <w:sz w:val="20"/>
          <w:szCs w:val="20"/>
        </w:rPr>
        <w:t>urpat</w:t>
      </w:r>
      <w:r w:rsidR="00B0420D">
        <w:rPr>
          <w:rFonts w:ascii="Times New Roman" w:hAnsi="Times New Roman"/>
          <w:sz w:val="20"/>
          <w:szCs w:val="20"/>
        </w:rPr>
        <w:t>,</w:t>
      </w:r>
      <w:r w:rsidRPr="00347408">
        <w:rPr>
          <w:rFonts w:ascii="Times New Roman" w:hAnsi="Times New Roman"/>
          <w:sz w:val="20"/>
          <w:szCs w:val="20"/>
        </w:rPr>
        <w:t xml:space="preserve"> 46. panta trešā daļ</w:t>
      </w:r>
      <w:r w:rsidR="00225460">
        <w:rPr>
          <w:rFonts w:ascii="Times New Roman" w:hAnsi="Times New Roman"/>
          <w:sz w:val="20"/>
          <w:szCs w:val="20"/>
        </w:rPr>
        <w:t>a;</w:t>
      </w:r>
    </w:p>
  </w:footnote>
  <w:footnote w:id="16">
    <w:p w14:paraId="12DC1F45" w14:textId="77777777" w:rsidR="004D1089" w:rsidRPr="00212BA1" w:rsidRDefault="004D1089" w:rsidP="004D1089">
      <w:pPr>
        <w:pStyle w:val="FootnoteText"/>
        <w:rPr>
          <w:rFonts w:ascii="Times New Roman" w:hAnsi="Times New Roman"/>
        </w:rPr>
      </w:pPr>
      <w:r w:rsidRPr="006308C7">
        <w:rPr>
          <w:rStyle w:val="FootnoteReference"/>
          <w:rFonts w:ascii="Times New Roman" w:hAnsi="Times New Roman"/>
        </w:rPr>
        <w:footnoteRef/>
      </w:r>
      <w:r>
        <w:rPr>
          <w:rFonts w:ascii="Times New Roman" w:hAnsi="Times New Roman"/>
        </w:rPr>
        <w:t> t</w:t>
      </w:r>
      <w:r w:rsidRPr="006308C7">
        <w:rPr>
          <w:rFonts w:ascii="Times New Roman" w:hAnsi="Times New Roman"/>
        </w:rPr>
        <w:t>urpat, 10. panta otrā daļa</w:t>
      </w:r>
      <w:r>
        <w:rPr>
          <w:rFonts w:ascii="Times New Roman" w:hAnsi="Times New Roman"/>
          <w:i/>
          <w:iCs/>
        </w:rPr>
        <w:t>;</w:t>
      </w:r>
    </w:p>
  </w:footnote>
  <w:footnote w:id="17">
    <w:p w14:paraId="13505555" w14:textId="77777777" w:rsidR="004218DF" w:rsidRPr="00225460" w:rsidRDefault="004218DF" w:rsidP="004218DF">
      <w:pPr>
        <w:spacing w:after="0"/>
        <w:jc w:val="both"/>
        <w:rPr>
          <w:rFonts w:ascii="Times New Roman" w:hAnsi="Times New Roman"/>
          <w:b/>
          <w:sz w:val="20"/>
          <w:szCs w:val="20"/>
        </w:rPr>
      </w:pPr>
      <w:r w:rsidRPr="00225460">
        <w:rPr>
          <w:rStyle w:val="FootnoteReference"/>
          <w:rFonts w:ascii="Times New Roman" w:hAnsi="Times New Roman"/>
          <w:sz w:val="20"/>
          <w:szCs w:val="20"/>
        </w:rPr>
        <w:footnoteRef/>
      </w:r>
      <w:r>
        <w:rPr>
          <w:rFonts w:ascii="Times New Roman" w:hAnsi="Times New Roman"/>
          <w:sz w:val="20"/>
          <w:szCs w:val="20"/>
        </w:rPr>
        <w:t> t</w:t>
      </w:r>
      <w:r w:rsidRPr="00347408">
        <w:rPr>
          <w:rFonts w:ascii="Times New Roman" w:hAnsi="Times New Roman"/>
          <w:sz w:val="20"/>
          <w:szCs w:val="20"/>
        </w:rPr>
        <w:t>urpat</w:t>
      </w:r>
      <w:r>
        <w:rPr>
          <w:rFonts w:ascii="Times New Roman" w:hAnsi="Times New Roman"/>
          <w:sz w:val="20"/>
          <w:szCs w:val="20"/>
        </w:rPr>
        <w:t>,</w:t>
      </w:r>
      <w:r w:rsidRPr="00347408">
        <w:rPr>
          <w:rFonts w:ascii="Times New Roman" w:hAnsi="Times New Roman"/>
          <w:sz w:val="20"/>
          <w:szCs w:val="20"/>
        </w:rPr>
        <w:t xml:space="preserve"> 33. panta pirmā un otrā daļa</w:t>
      </w:r>
      <w:r>
        <w:rPr>
          <w:rFonts w:ascii="Times New Roman" w:hAnsi="Times New Roman"/>
          <w:sz w:val="20"/>
          <w:szCs w:val="20"/>
        </w:rPr>
        <w:t xml:space="preserve"> un </w:t>
      </w:r>
      <w:r w:rsidRPr="00347408">
        <w:rPr>
          <w:rFonts w:ascii="Times New Roman" w:hAnsi="Times New Roman"/>
          <w:bCs/>
          <w:sz w:val="20"/>
          <w:szCs w:val="20"/>
        </w:rPr>
        <w:t>41. panta piektā daļa</w:t>
      </w:r>
      <w:r>
        <w:rPr>
          <w:rFonts w:ascii="Times New Roman" w:hAnsi="Times New Roman"/>
          <w:bCs/>
          <w:sz w:val="20"/>
          <w:szCs w:val="20"/>
        </w:rPr>
        <w:t>;</w:t>
      </w:r>
    </w:p>
  </w:footnote>
  <w:footnote w:id="18">
    <w:p w14:paraId="26EFA320" w14:textId="77777777" w:rsidR="004218DF" w:rsidRPr="00347408" w:rsidRDefault="004218DF" w:rsidP="004218DF">
      <w:pPr>
        <w:spacing w:after="0"/>
        <w:rPr>
          <w:rFonts w:ascii="Times New Roman" w:hAnsi="Times New Roman"/>
          <w:sz w:val="20"/>
          <w:szCs w:val="20"/>
        </w:rPr>
      </w:pPr>
      <w:r w:rsidRPr="00347408">
        <w:rPr>
          <w:rStyle w:val="FootnoteReference"/>
          <w:rFonts w:ascii="Times New Roman" w:hAnsi="Times New Roman"/>
          <w:sz w:val="20"/>
          <w:szCs w:val="20"/>
        </w:rPr>
        <w:footnoteRef/>
      </w:r>
      <w:r>
        <w:rPr>
          <w:rFonts w:ascii="Times New Roman" w:hAnsi="Times New Roman"/>
          <w:sz w:val="20"/>
          <w:szCs w:val="20"/>
        </w:rPr>
        <w:t> t</w:t>
      </w:r>
      <w:r w:rsidRPr="00347408">
        <w:rPr>
          <w:rFonts w:ascii="Times New Roman" w:hAnsi="Times New Roman"/>
          <w:sz w:val="20"/>
          <w:szCs w:val="20"/>
        </w:rPr>
        <w:t>urpat</w:t>
      </w:r>
      <w:r>
        <w:rPr>
          <w:rFonts w:ascii="Times New Roman" w:hAnsi="Times New Roman"/>
          <w:sz w:val="20"/>
          <w:szCs w:val="20"/>
        </w:rPr>
        <w:t>,</w:t>
      </w:r>
      <w:r w:rsidRPr="00347408">
        <w:rPr>
          <w:rFonts w:ascii="Times New Roman" w:hAnsi="Times New Roman"/>
          <w:sz w:val="20"/>
          <w:szCs w:val="20"/>
        </w:rPr>
        <w:t xml:space="preserve"> 17. panta trešās daļas 5., 9. punkts</w:t>
      </w:r>
      <w:r>
        <w:rPr>
          <w:rFonts w:ascii="Times New Roman" w:hAnsi="Times New Roman"/>
          <w:sz w:val="20"/>
          <w:szCs w:val="20"/>
        </w:rPr>
        <w:t>;</w:t>
      </w:r>
    </w:p>
  </w:footnote>
  <w:footnote w:id="19">
    <w:p w14:paraId="547F0182" w14:textId="6E976921" w:rsidR="004218DF" w:rsidRDefault="004218DF">
      <w:pPr>
        <w:pStyle w:val="FootnoteText"/>
      </w:pPr>
      <w:r>
        <w:rPr>
          <w:rStyle w:val="FootnoteReference"/>
        </w:rPr>
        <w:footnoteRef/>
      </w:r>
      <w:r>
        <w:t xml:space="preserve"> turpat, 40. panta ceturtā daļa</w:t>
      </w:r>
    </w:p>
  </w:footnote>
  <w:footnote w:id="20">
    <w:p w14:paraId="792BB067" w14:textId="635EB96E" w:rsidR="0047313A" w:rsidRDefault="0047313A">
      <w:pPr>
        <w:pStyle w:val="FootnoteText"/>
      </w:pPr>
      <w:r>
        <w:rPr>
          <w:rStyle w:val="FootnoteReference"/>
        </w:rPr>
        <w:footnoteRef/>
      </w:r>
      <w:r>
        <w:t xml:space="preserve"> turpat, 22. panta pirmās daļas 15. punkts;</w:t>
      </w:r>
    </w:p>
  </w:footnote>
  <w:footnote w:id="21">
    <w:p w14:paraId="30B54D12" w14:textId="018F510C" w:rsidR="00AA1607" w:rsidRPr="00347408" w:rsidRDefault="00AA1607">
      <w:pPr>
        <w:pStyle w:val="FootnoteText"/>
        <w:rPr>
          <w:rFonts w:ascii="Times New Roman" w:hAnsi="Times New Roman"/>
        </w:rPr>
      </w:pPr>
      <w:r w:rsidRPr="00347408">
        <w:rPr>
          <w:rStyle w:val="FootnoteReference"/>
          <w:rFonts w:ascii="Times New Roman" w:hAnsi="Times New Roman"/>
        </w:rPr>
        <w:footnoteRef/>
      </w:r>
      <w:r w:rsidR="00B0420D">
        <w:rPr>
          <w:rFonts w:ascii="Times New Roman" w:hAnsi="Times New Roman"/>
        </w:rPr>
        <w:t> t</w:t>
      </w:r>
      <w:r w:rsidR="00347408" w:rsidRPr="00347408">
        <w:rPr>
          <w:rFonts w:ascii="Times New Roman" w:hAnsi="Times New Roman"/>
        </w:rPr>
        <w:t>urpat</w:t>
      </w:r>
      <w:r w:rsidR="00B0420D">
        <w:rPr>
          <w:rFonts w:ascii="Times New Roman" w:hAnsi="Times New Roman"/>
        </w:rPr>
        <w:t>,</w:t>
      </w:r>
      <w:r w:rsidRPr="00347408">
        <w:rPr>
          <w:rFonts w:ascii="Times New Roman" w:hAnsi="Times New Roman"/>
        </w:rPr>
        <w:t xml:space="preserve"> </w:t>
      </w:r>
      <w:r w:rsidR="00C840DB" w:rsidRPr="00347408">
        <w:rPr>
          <w:rFonts w:ascii="Times New Roman" w:hAnsi="Times New Roman"/>
        </w:rPr>
        <w:t>47. panta pirmā daļa;</w:t>
      </w:r>
    </w:p>
  </w:footnote>
  <w:footnote w:id="22">
    <w:p w14:paraId="2BF4E02D" w14:textId="0DADD8D4" w:rsidR="00C32437" w:rsidRPr="00347408" w:rsidRDefault="00C32437" w:rsidP="00F2076D">
      <w:pPr>
        <w:pStyle w:val="FootnoteText"/>
        <w:jc w:val="both"/>
        <w:rPr>
          <w:rFonts w:ascii="Times New Roman" w:hAnsi="Times New Roman"/>
        </w:rPr>
      </w:pPr>
      <w:r w:rsidRPr="00347408">
        <w:rPr>
          <w:rStyle w:val="FootnoteReference"/>
          <w:rFonts w:ascii="Times New Roman" w:hAnsi="Times New Roman"/>
        </w:rPr>
        <w:footnoteRef/>
      </w:r>
      <w:r w:rsidRPr="00347408">
        <w:rPr>
          <w:rFonts w:ascii="Times New Roman" w:hAnsi="Times New Roman"/>
        </w:rPr>
        <w:t> </w:t>
      </w:r>
      <w:r w:rsidR="00C840DB" w:rsidRPr="00347408">
        <w:rPr>
          <w:rFonts w:ascii="Times New Roman" w:hAnsi="Times New Roman"/>
        </w:rPr>
        <w:t xml:space="preserve">turpat, </w:t>
      </w:r>
      <w:r w:rsidRPr="00347408">
        <w:rPr>
          <w:rFonts w:ascii="Times New Roman" w:hAnsi="Times New Roman"/>
        </w:rPr>
        <w:t>49. panta otrā daļa;</w:t>
      </w:r>
    </w:p>
  </w:footnote>
  <w:footnote w:id="23">
    <w:p w14:paraId="4F077789" w14:textId="3C3FE1DC" w:rsidR="00980325" w:rsidRDefault="00980325" w:rsidP="00980325">
      <w:pPr>
        <w:pStyle w:val="FootnoteText"/>
      </w:pPr>
      <w:r w:rsidRPr="005B4170">
        <w:rPr>
          <w:rStyle w:val="FootnoteReference"/>
          <w:rFonts w:ascii="Times New Roman" w:hAnsi="Times New Roman"/>
        </w:rPr>
        <w:footnoteRef/>
      </w:r>
      <w:r w:rsidR="00B0420D">
        <w:rPr>
          <w:rFonts w:ascii="Times New Roman" w:hAnsi="Times New Roman"/>
        </w:rPr>
        <w:t> </w:t>
      </w:r>
      <w:r w:rsidRPr="005B4170">
        <w:rPr>
          <w:rFonts w:ascii="Times New Roman" w:hAnsi="Times New Roman"/>
        </w:rPr>
        <w:t>Valsts pārvaldes iekārtas likuma IX</w:t>
      </w:r>
      <w:r w:rsidR="00B0420D">
        <w:rPr>
          <w:rFonts w:ascii="Times New Roman" w:hAnsi="Times New Roman"/>
        </w:rPr>
        <w:t>. </w:t>
      </w:r>
      <w:r w:rsidRPr="005B4170">
        <w:rPr>
          <w:rFonts w:ascii="Times New Roman" w:hAnsi="Times New Roman"/>
        </w:rPr>
        <w:t>nodaļa</w:t>
      </w:r>
      <w:r w:rsidR="00B0420D">
        <w:rPr>
          <w:rFonts w:ascii="Times New Roman" w:hAnsi="Times New Roman"/>
        </w:rPr>
        <w:t>;</w:t>
      </w:r>
    </w:p>
  </w:footnote>
  <w:footnote w:id="24">
    <w:p w14:paraId="22737B48" w14:textId="1D000431" w:rsidR="006D4D2F" w:rsidRPr="00E45606" w:rsidRDefault="006D4D2F">
      <w:pPr>
        <w:pStyle w:val="FootnoteText"/>
        <w:rPr>
          <w:rFonts w:ascii="Times New Roman" w:hAnsi="Times New Roman"/>
        </w:rPr>
      </w:pPr>
      <w:r w:rsidRPr="00E45606">
        <w:rPr>
          <w:rStyle w:val="FootnoteReference"/>
          <w:rFonts w:ascii="Times New Roman" w:hAnsi="Times New Roman"/>
        </w:rPr>
        <w:footnoteRef/>
      </w:r>
      <w:r w:rsidR="00B0420D" w:rsidRPr="00E45606">
        <w:rPr>
          <w:rFonts w:ascii="Times New Roman" w:hAnsi="Times New Roman"/>
        </w:rPr>
        <w:t> </w:t>
      </w:r>
      <w:r w:rsidRPr="00E45606">
        <w:rPr>
          <w:rFonts w:ascii="Times New Roman" w:hAnsi="Times New Roman"/>
        </w:rPr>
        <w:t xml:space="preserve">Pašvaldību likuma </w:t>
      </w:r>
      <w:r w:rsidR="00451E18" w:rsidRPr="00E45606">
        <w:rPr>
          <w:rFonts w:ascii="Times New Roman" w:hAnsi="Times New Roman"/>
        </w:rPr>
        <w:t>50. panta otrā daļa;</w:t>
      </w:r>
    </w:p>
  </w:footnote>
  <w:footnote w:id="25">
    <w:p w14:paraId="2F2ACF3C" w14:textId="6BEDB63A" w:rsidR="00425C73" w:rsidRPr="00E45606" w:rsidRDefault="00425C73">
      <w:pPr>
        <w:pStyle w:val="FootnoteText"/>
        <w:rPr>
          <w:rFonts w:ascii="Times New Roman" w:hAnsi="Times New Roman"/>
        </w:rPr>
      </w:pPr>
      <w:r w:rsidRPr="00E45606">
        <w:rPr>
          <w:rStyle w:val="FootnoteReference"/>
          <w:rFonts w:ascii="Times New Roman" w:hAnsi="Times New Roman"/>
        </w:rPr>
        <w:footnoteRef/>
      </w:r>
      <w:r w:rsidRPr="00E45606">
        <w:rPr>
          <w:rFonts w:ascii="Times New Roman" w:hAnsi="Times New Roman"/>
        </w:rPr>
        <w:t xml:space="preserve"> turpat, 26. panta otrā daļa; </w:t>
      </w:r>
    </w:p>
  </w:footnote>
  <w:footnote w:id="26">
    <w:p w14:paraId="10D4D69C" w14:textId="31D31BA8" w:rsidR="00425C73" w:rsidRPr="00E45606" w:rsidRDefault="00425C73">
      <w:pPr>
        <w:pStyle w:val="FootnoteText"/>
        <w:rPr>
          <w:rFonts w:ascii="Times New Roman" w:hAnsi="Times New Roman"/>
        </w:rPr>
      </w:pPr>
      <w:r w:rsidRPr="00E45606">
        <w:rPr>
          <w:rStyle w:val="FootnoteReference"/>
          <w:rFonts w:ascii="Times New Roman" w:hAnsi="Times New Roman"/>
        </w:rPr>
        <w:footnoteRef/>
      </w:r>
      <w:r w:rsidRPr="00E45606">
        <w:rPr>
          <w:rFonts w:ascii="Times New Roman" w:hAnsi="Times New Roman"/>
        </w:rPr>
        <w:t xml:space="preserve"> turpat, 28. panta otrā daļa;</w:t>
      </w:r>
    </w:p>
  </w:footnote>
  <w:footnote w:id="27">
    <w:p w14:paraId="4CBB188C" w14:textId="2FD76D4F" w:rsidR="005154A3" w:rsidRPr="00E45606" w:rsidRDefault="005154A3">
      <w:pPr>
        <w:pStyle w:val="FootnoteText"/>
        <w:rPr>
          <w:rFonts w:ascii="Times New Roman" w:hAnsi="Times New Roman"/>
        </w:rPr>
      </w:pPr>
      <w:r w:rsidRPr="00E45606">
        <w:rPr>
          <w:rStyle w:val="FootnoteReference"/>
          <w:rFonts w:ascii="Times New Roman" w:hAnsi="Times New Roman"/>
        </w:rPr>
        <w:footnoteRef/>
      </w:r>
      <w:r w:rsidRPr="00E45606">
        <w:rPr>
          <w:rFonts w:ascii="Times New Roman" w:hAnsi="Times New Roman"/>
        </w:rPr>
        <w:t xml:space="preserve"> turpat, 31. panta pirmā daļa;</w:t>
      </w:r>
    </w:p>
  </w:footnote>
  <w:footnote w:id="28">
    <w:p w14:paraId="3754E9EB" w14:textId="3BB6BA38" w:rsidR="005154A3" w:rsidRPr="00E45606" w:rsidRDefault="005154A3">
      <w:pPr>
        <w:pStyle w:val="FootnoteText"/>
        <w:rPr>
          <w:rFonts w:ascii="Times New Roman" w:hAnsi="Times New Roman"/>
        </w:rPr>
      </w:pPr>
      <w:r w:rsidRPr="00E45606">
        <w:rPr>
          <w:rStyle w:val="FootnoteReference"/>
          <w:rFonts w:ascii="Times New Roman" w:hAnsi="Times New Roman"/>
        </w:rPr>
        <w:footnoteRef/>
      </w:r>
      <w:r w:rsidRPr="00E45606">
        <w:rPr>
          <w:rFonts w:ascii="Times New Roman" w:hAnsi="Times New Roman"/>
        </w:rPr>
        <w:t xml:space="preserve"> </w:t>
      </w:r>
      <w:r w:rsidR="00C31BB0" w:rsidRPr="00E45606">
        <w:rPr>
          <w:rFonts w:ascii="Times New Roman" w:hAnsi="Times New Roman"/>
        </w:rPr>
        <w:t>t</w:t>
      </w:r>
      <w:r w:rsidRPr="00E45606">
        <w:rPr>
          <w:rFonts w:ascii="Times New Roman" w:hAnsi="Times New Roman"/>
        </w:rPr>
        <w:t>urpat, 33. panta ceturtā daļa;</w:t>
      </w:r>
    </w:p>
  </w:footnote>
  <w:footnote w:id="29">
    <w:p w14:paraId="65AE4FD2" w14:textId="462B1C2E" w:rsidR="00C31BB0" w:rsidRPr="00E45606" w:rsidRDefault="00C31BB0">
      <w:pPr>
        <w:pStyle w:val="FootnoteText"/>
        <w:rPr>
          <w:rFonts w:ascii="Times New Roman" w:hAnsi="Times New Roman"/>
        </w:rPr>
      </w:pPr>
      <w:r w:rsidRPr="00E45606">
        <w:rPr>
          <w:rStyle w:val="FootnoteReference"/>
          <w:rFonts w:ascii="Times New Roman" w:hAnsi="Times New Roman"/>
        </w:rPr>
        <w:footnoteRef/>
      </w:r>
      <w:r w:rsidRPr="00E45606">
        <w:rPr>
          <w:rFonts w:ascii="Times New Roman" w:hAnsi="Times New Roman"/>
        </w:rPr>
        <w:t xml:space="preserve"> turpat, 35. panta pirmā daļa;</w:t>
      </w:r>
    </w:p>
  </w:footnote>
  <w:footnote w:id="30">
    <w:p w14:paraId="21BBCF6F" w14:textId="732AA5E4" w:rsidR="00C31BB0" w:rsidRPr="00E45606" w:rsidRDefault="00C31BB0">
      <w:pPr>
        <w:pStyle w:val="FootnoteText"/>
        <w:rPr>
          <w:rFonts w:ascii="Times New Roman" w:hAnsi="Times New Roman"/>
        </w:rPr>
      </w:pPr>
      <w:r w:rsidRPr="00E45606">
        <w:rPr>
          <w:rStyle w:val="FootnoteReference"/>
          <w:rFonts w:ascii="Times New Roman" w:hAnsi="Times New Roman"/>
        </w:rPr>
        <w:footnoteRef/>
      </w:r>
      <w:r w:rsidRPr="00E45606">
        <w:rPr>
          <w:rFonts w:ascii="Times New Roman" w:hAnsi="Times New Roman"/>
        </w:rPr>
        <w:t xml:space="preserve"> turpat, 36. panta piektā daļa;</w:t>
      </w:r>
    </w:p>
  </w:footnote>
  <w:footnote w:id="31">
    <w:p w14:paraId="3D2AFF20" w14:textId="0A67BD1B" w:rsidR="00A27A8A" w:rsidRPr="00E45606" w:rsidRDefault="00A27A8A">
      <w:pPr>
        <w:pStyle w:val="FootnoteText"/>
        <w:rPr>
          <w:rFonts w:ascii="Times New Roman" w:hAnsi="Times New Roman"/>
        </w:rPr>
      </w:pPr>
      <w:r w:rsidRPr="00E45606">
        <w:rPr>
          <w:rStyle w:val="FootnoteReference"/>
          <w:rFonts w:ascii="Times New Roman" w:hAnsi="Times New Roman"/>
        </w:rPr>
        <w:footnoteRef/>
      </w:r>
      <w:r w:rsidRPr="00E45606">
        <w:rPr>
          <w:rFonts w:ascii="Times New Roman" w:hAnsi="Times New Roman"/>
        </w:rPr>
        <w:t xml:space="preserve"> turpat, 38. panta trešās daļas 13. punkts; </w:t>
      </w:r>
    </w:p>
  </w:footnote>
  <w:footnote w:id="32">
    <w:p w14:paraId="461DE798" w14:textId="20898D53" w:rsidR="00A27A8A" w:rsidRPr="00E45606" w:rsidRDefault="00A27A8A">
      <w:pPr>
        <w:pStyle w:val="FootnoteText"/>
        <w:rPr>
          <w:rFonts w:ascii="Times New Roman" w:hAnsi="Times New Roman"/>
        </w:rPr>
      </w:pPr>
      <w:r w:rsidRPr="00E45606">
        <w:rPr>
          <w:rStyle w:val="FootnoteReference"/>
          <w:rFonts w:ascii="Times New Roman" w:hAnsi="Times New Roman"/>
        </w:rPr>
        <w:footnoteRef/>
      </w:r>
      <w:r w:rsidRPr="00E45606">
        <w:rPr>
          <w:rFonts w:ascii="Times New Roman" w:hAnsi="Times New Roman"/>
        </w:rPr>
        <w:t xml:space="preserve"> turpat, 38. panta pirmā daļa; </w:t>
      </w:r>
    </w:p>
  </w:footnote>
  <w:footnote w:id="33">
    <w:p w14:paraId="5736BC20" w14:textId="6FA8FBF4" w:rsidR="00A27A8A" w:rsidRPr="00E45606" w:rsidRDefault="00A27A8A">
      <w:pPr>
        <w:pStyle w:val="FootnoteText"/>
        <w:rPr>
          <w:rFonts w:ascii="Times New Roman" w:hAnsi="Times New Roman"/>
        </w:rPr>
      </w:pPr>
      <w:r w:rsidRPr="00E45606">
        <w:rPr>
          <w:rStyle w:val="FootnoteReference"/>
          <w:rFonts w:ascii="Times New Roman" w:hAnsi="Times New Roman"/>
        </w:rPr>
        <w:footnoteRef/>
      </w:r>
      <w:r w:rsidRPr="00E45606">
        <w:rPr>
          <w:rFonts w:ascii="Times New Roman" w:hAnsi="Times New Roman"/>
        </w:rPr>
        <w:t xml:space="preserve"> turpat, 39. panta pirmā daļa;</w:t>
      </w:r>
    </w:p>
  </w:footnote>
  <w:footnote w:id="34">
    <w:p w14:paraId="65F20BC6" w14:textId="31C42078" w:rsidR="00A27A8A" w:rsidRPr="00E45606" w:rsidRDefault="00A27A8A">
      <w:pPr>
        <w:pStyle w:val="FootnoteText"/>
        <w:rPr>
          <w:rFonts w:ascii="Times New Roman" w:hAnsi="Times New Roman"/>
        </w:rPr>
      </w:pPr>
      <w:r w:rsidRPr="00E45606">
        <w:rPr>
          <w:rStyle w:val="FootnoteReference"/>
          <w:rFonts w:ascii="Times New Roman" w:hAnsi="Times New Roman"/>
        </w:rPr>
        <w:footnoteRef/>
      </w:r>
      <w:r w:rsidRPr="00E45606">
        <w:rPr>
          <w:rFonts w:ascii="Times New Roman" w:hAnsi="Times New Roman"/>
        </w:rPr>
        <w:t xml:space="preserve"> turpat, 40. panta trešā daļa</w:t>
      </w:r>
      <w:r w:rsidR="00E45606" w:rsidRPr="00E45606">
        <w:rPr>
          <w:rFonts w:ascii="Times New Roman" w:hAnsi="Times New Roman"/>
        </w:rPr>
        <w:t>;</w:t>
      </w:r>
    </w:p>
  </w:footnote>
  <w:footnote w:id="35">
    <w:p w14:paraId="4704002A" w14:textId="16D7E2CC" w:rsidR="00E45606" w:rsidRPr="00E45606" w:rsidRDefault="00E45606">
      <w:pPr>
        <w:pStyle w:val="FootnoteText"/>
        <w:rPr>
          <w:rFonts w:ascii="Times New Roman" w:hAnsi="Times New Roman"/>
        </w:rPr>
      </w:pPr>
      <w:r w:rsidRPr="00E45606">
        <w:rPr>
          <w:rStyle w:val="FootnoteReference"/>
          <w:rFonts w:ascii="Times New Roman" w:hAnsi="Times New Roman"/>
        </w:rPr>
        <w:footnoteRef/>
      </w:r>
      <w:r w:rsidRPr="00E45606">
        <w:rPr>
          <w:rFonts w:ascii="Times New Roman" w:hAnsi="Times New Roman"/>
        </w:rPr>
        <w:t xml:space="preserve"> turpat, 41. panta otrā daļa;</w:t>
      </w:r>
    </w:p>
  </w:footnote>
  <w:footnote w:id="36">
    <w:p w14:paraId="176149A4" w14:textId="4AD969E9" w:rsidR="00E45606" w:rsidRDefault="00E45606">
      <w:pPr>
        <w:pStyle w:val="FootnoteText"/>
      </w:pPr>
      <w:r w:rsidRPr="00E45606">
        <w:rPr>
          <w:rStyle w:val="FootnoteReference"/>
          <w:rFonts w:ascii="Times New Roman" w:hAnsi="Times New Roman"/>
        </w:rPr>
        <w:footnoteRef/>
      </w:r>
      <w:r w:rsidRPr="00E45606">
        <w:rPr>
          <w:rFonts w:ascii="Times New Roman" w:hAnsi="Times New Roman"/>
        </w:rPr>
        <w:t xml:space="preserve"> turpat, 43. panta pirmā daļa;</w:t>
      </w:r>
      <w:r>
        <w:t xml:space="preserve"> </w:t>
      </w:r>
    </w:p>
  </w:footnote>
  <w:footnote w:id="37">
    <w:p w14:paraId="5201617B" w14:textId="795B50FB" w:rsidR="00891997" w:rsidRPr="00F2076D" w:rsidRDefault="00891997" w:rsidP="00F2076D">
      <w:pPr>
        <w:pStyle w:val="FootnoteText"/>
        <w:jc w:val="both"/>
        <w:rPr>
          <w:rFonts w:ascii="Times New Roman" w:hAnsi="Times New Roman"/>
        </w:rPr>
      </w:pPr>
      <w:r w:rsidRPr="00F2076D">
        <w:rPr>
          <w:rStyle w:val="FootnoteReference"/>
          <w:rFonts w:ascii="Times New Roman" w:hAnsi="Times New Roman"/>
        </w:rPr>
        <w:footnoteRef/>
      </w:r>
      <w:r w:rsidR="00F2076D" w:rsidRPr="00F2076D">
        <w:rPr>
          <w:rFonts w:ascii="Times New Roman" w:hAnsi="Times New Roman"/>
        </w:rPr>
        <w:t> </w:t>
      </w:r>
      <w:r w:rsidR="00425C73">
        <w:rPr>
          <w:rFonts w:ascii="Times New Roman" w:hAnsi="Times New Roman"/>
        </w:rPr>
        <w:t>turpat</w:t>
      </w:r>
      <w:r w:rsidR="00F2076D" w:rsidRPr="00F2076D">
        <w:rPr>
          <w:rFonts w:ascii="Times New Roman" w:hAnsi="Times New Roman"/>
        </w:rPr>
        <w:t xml:space="preserve"> </w:t>
      </w:r>
      <w:r w:rsidR="009F3947" w:rsidRPr="00F2076D">
        <w:rPr>
          <w:rFonts w:ascii="Times New Roman" w:hAnsi="Times New Roman"/>
        </w:rPr>
        <w:t>2. panta pirmā daļa</w:t>
      </w:r>
      <w:r w:rsidR="00F2076D" w:rsidRPr="00F2076D">
        <w:rPr>
          <w:rFonts w:ascii="Times New Roman" w:hAnsi="Times New Roman"/>
        </w:rPr>
        <w:t>;</w:t>
      </w:r>
    </w:p>
  </w:footnote>
  <w:footnote w:id="38">
    <w:p w14:paraId="033EB61A" w14:textId="53774201" w:rsidR="00596DF8" w:rsidRPr="00F2076D" w:rsidRDefault="00596DF8" w:rsidP="00F2076D">
      <w:pPr>
        <w:pStyle w:val="FootnoteText"/>
        <w:jc w:val="both"/>
        <w:rPr>
          <w:rFonts w:ascii="Times New Roman" w:hAnsi="Times New Roman"/>
        </w:rPr>
      </w:pPr>
      <w:r w:rsidRPr="00F2076D">
        <w:rPr>
          <w:rStyle w:val="FootnoteReference"/>
          <w:rFonts w:ascii="Times New Roman" w:hAnsi="Times New Roman"/>
        </w:rPr>
        <w:footnoteRef/>
      </w:r>
      <w:r w:rsidR="00F2076D" w:rsidRPr="00F2076D">
        <w:rPr>
          <w:rFonts w:ascii="Times New Roman" w:hAnsi="Times New Roman"/>
        </w:rPr>
        <w:t> </w:t>
      </w:r>
      <w:r w:rsidR="00A80F3A">
        <w:rPr>
          <w:rFonts w:ascii="Times New Roman" w:hAnsi="Times New Roman"/>
        </w:rPr>
        <w:t>Pašvaldību likuma</w:t>
      </w:r>
      <w:r w:rsidR="00F2076D" w:rsidRPr="00F2076D">
        <w:rPr>
          <w:rFonts w:ascii="Times New Roman" w:hAnsi="Times New Roman"/>
        </w:rPr>
        <w:t xml:space="preserve"> </w:t>
      </w:r>
      <w:r w:rsidRPr="00F2076D">
        <w:rPr>
          <w:rFonts w:ascii="Times New Roman" w:hAnsi="Times New Roman"/>
        </w:rPr>
        <w:t>20. panta pirmā daļa</w:t>
      </w:r>
      <w:r w:rsidR="00F2076D" w:rsidRPr="00F2076D">
        <w:rPr>
          <w:rFonts w:ascii="Times New Roman" w:hAnsi="Times New Roman"/>
        </w:rPr>
        <w:t>;</w:t>
      </w:r>
    </w:p>
  </w:footnote>
  <w:footnote w:id="39">
    <w:p w14:paraId="4C465171" w14:textId="087CE8C2" w:rsidR="00B97693" w:rsidRPr="00212BA1" w:rsidRDefault="00B97693">
      <w:pPr>
        <w:pStyle w:val="FootnoteText"/>
        <w:rPr>
          <w:rFonts w:ascii="Times New Roman" w:hAnsi="Times New Roman"/>
        </w:rPr>
      </w:pPr>
      <w:r w:rsidRPr="00212BA1">
        <w:rPr>
          <w:rStyle w:val="FootnoteReference"/>
          <w:rFonts w:ascii="Times New Roman" w:hAnsi="Times New Roman"/>
        </w:rPr>
        <w:footnoteRef/>
      </w:r>
      <w:r w:rsidR="00B0420D">
        <w:rPr>
          <w:rFonts w:ascii="Times New Roman" w:hAnsi="Times New Roman"/>
        </w:rPr>
        <w:t> </w:t>
      </w:r>
      <w:r w:rsidR="000025F4">
        <w:rPr>
          <w:rFonts w:ascii="Times New Roman" w:hAnsi="Times New Roman"/>
        </w:rPr>
        <w:t>t</w:t>
      </w:r>
      <w:r w:rsidR="000025F4" w:rsidRPr="00212BA1">
        <w:rPr>
          <w:rFonts w:ascii="Times New Roman" w:hAnsi="Times New Roman"/>
        </w:rPr>
        <w:t>urpat, 17. panta sestā daļa;</w:t>
      </w:r>
    </w:p>
  </w:footnote>
  <w:footnote w:id="40">
    <w:p w14:paraId="1DAA6ABC" w14:textId="4872C93D" w:rsidR="00596DF8" w:rsidRPr="00F2076D" w:rsidRDefault="00596DF8" w:rsidP="00F2076D">
      <w:pPr>
        <w:pStyle w:val="FootnoteText"/>
        <w:jc w:val="both"/>
        <w:rPr>
          <w:rFonts w:ascii="Times New Roman" w:hAnsi="Times New Roman"/>
        </w:rPr>
      </w:pPr>
      <w:r w:rsidRPr="00F2076D">
        <w:rPr>
          <w:rStyle w:val="FootnoteReference"/>
          <w:rFonts w:ascii="Times New Roman" w:hAnsi="Times New Roman"/>
        </w:rPr>
        <w:footnoteRef/>
      </w:r>
      <w:r w:rsidR="00F2076D" w:rsidRPr="00F2076D">
        <w:rPr>
          <w:rFonts w:ascii="Times New Roman" w:hAnsi="Times New Roman"/>
        </w:rPr>
        <w:t> s</w:t>
      </w:r>
      <w:r w:rsidRPr="00F2076D">
        <w:rPr>
          <w:rFonts w:ascii="Times New Roman" w:hAnsi="Times New Roman"/>
        </w:rPr>
        <w:t>kat.</w:t>
      </w:r>
      <w:r w:rsidR="00F2076D" w:rsidRPr="00F2076D">
        <w:rPr>
          <w:rFonts w:ascii="Times New Roman" w:hAnsi="Times New Roman"/>
        </w:rPr>
        <w:t>:</w:t>
      </w:r>
      <w:r w:rsidRPr="00F2076D">
        <w:rPr>
          <w:rFonts w:ascii="Times New Roman" w:hAnsi="Times New Roman"/>
        </w:rPr>
        <w:t xml:space="preserve"> I. Oša un M. Bergmane “Pašvaldību vieta valsts pārvaldē un pašvaldības institucionālā uzbūve”,</w:t>
      </w:r>
      <w:r w:rsidR="00F2076D" w:rsidRPr="00F2076D">
        <w:rPr>
          <w:rFonts w:ascii="Times New Roman" w:hAnsi="Times New Roman"/>
        </w:rPr>
        <w:t xml:space="preserve"> </w:t>
      </w:r>
      <w:r w:rsidRPr="00F2076D">
        <w:rPr>
          <w:rFonts w:ascii="Times New Roman" w:hAnsi="Times New Roman"/>
        </w:rPr>
        <w:t xml:space="preserve">pieejams: </w:t>
      </w:r>
      <w:hyperlink r:id="rId2" w:history="1">
        <w:r w:rsidRPr="00F2076D">
          <w:rPr>
            <w:rStyle w:val="Hyperlink"/>
            <w:rFonts w:ascii="Times New Roman" w:hAnsi="Times New Roman"/>
          </w:rPr>
          <w:t>https://juristavards.lv/doc/283026-pasvaldibu-vieta-valsts-parvalde-un-pasvaldibas-institucionala-uzbuve</w:t>
        </w:r>
      </w:hyperlink>
      <w:r w:rsidR="00F2076D" w:rsidRPr="00F2076D">
        <w:rPr>
          <w:rFonts w:ascii="Times New Roman" w:hAnsi="Times New Roman"/>
        </w:rPr>
        <w:t>;</w:t>
      </w:r>
    </w:p>
  </w:footnote>
  <w:footnote w:id="41">
    <w:p w14:paraId="00A1D7FB" w14:textId="4B4BDF4E" w:rsidR="000A4971" w:rsidRPr="00BD43B6" w:rsidRDefault="000A4971" w:rsidP="00F2076D">
      <w:pPr>
        <w:pStyle w:val="FootnoteText"/>
        <w:jc w:val="both"/>
        <w:rPr>
          <w:rFonts w:ascii="Times New Roman" w:hAnsi="Times New Roman"/>
        </w:rPr>
      </w:pPr>
      <w:r w:rsidRPr="00F2076D">
        <w:rPr>
          <w:rStyle w:val="FootnoteReference"/>
          <w:rFonts w:ascii="Times New Roman" w:hAnsi="Times New Roman"/>
        </w:rPr>
        <w:footnoteRef/>
      </w:r>
      <w:r w:rsidR="00F2076D" w:rsidRPr="00F2076D">
        <w:rPr>
          <w:rFonts w:ascii="Times New Roman" w:hAnsi="Times New Roman"/>
        </w:rPr>
        <w:t> </w:t>
      </w:r>
      <w:r w:rsidRPr="00F2076D">
        <w:rPr>
          <w:rFonts w:ascii="Times New Roman" w:hAnsi="Times New Roman"/>
        </w:rPr>
        <w:t>Pašvaldību likuma 20. panta otrā daļa</w:t>
      </w:r>
      <w:r w:rsidR="00F2076D" w:rsidRPr="00F2076D">
        <w:rPr>
          <w:rFonts w:ascii="Times New Roman" w:hAnsi="Times New Roman"/>
        </w:rPr>
        <w:t>;</w:t>
      </w:r>
    </w:p>
  </w:footnote>
  <w:footnote w:id="42">
    <w:p w14:paraId="69893656" w14:textId="713FBE1D" w:rsidR="008043A5" w:rsidRPr="00212BA1" w:rsidRDefault="008043A5">
      <w:pPr>
        <w:pStyle w:val="FootnoteText"/>
        <w:rPr>
          <w:rFonts w:ascii="Times New Roman" w:hAnsi="Times New Roman"/>
        </w:rPr>
      </w:pPr>
      <w:r w:rsidRPr="00212BA1">
        <w:rPr>
          <w:rStyle w:val="FootnoteReference"/>
          <w:rFonts w:ascii="Times New Roman" w:hAnsi="Times New Roman"/>
        </w:rPr>
        <w:footnoteRef/>
      </w:r>
      <w:r w:rsidRPr="00212BA1">
        <w:rPr>
          <w:rFonts w:ascii="Times New Roman" w:hAnsi="Times New Roman"/>
        </w:rPr>
        <w:t xml:space="preserve"> </w:t>
      </w:r>
      <w:r w:rsidR="00AA219D" w:rsidRPr="00212BA1">
        <w:rPr>
          <w:rFonts w:ascii="Times New Roman" w:hAnsi="Times New Roman"/>
        </w:rPr>
        <w:t>turpat, 22. panta pirmās daļas 2. punkts;</w:t>
      </w:r>
    </w:p>
  </w:footnote>
  <w:footnote w:id="43">
    <w:p w14:paraId="3F7BA298" w14:textId="40AA8BF9" w:rsidR="004C3702" w:rsidRDefault="004C3702">
      <w:pPr>
        <w:pStyle w:val="FootnoteText"/>
      </w:pPr>
      <w:r w:rsidRPr="00212BA1">
        <w:rPr>
          <w:rStyle w:val="FootnoteReference"/>
          <w:rFonts w:ascii="Times New Roman" w:hAnsi="Times New Roman"/>
        </w:rPr>
        <w:footnoteRef/>
      </w:r>
      <w:r w:rsidRPr="00212BA1">
        <w:rPr>
          <w:rFonts w:ascii="Times New Roman" w:hAnsi="Times New Roman"/>
        </w:rPr>
        <w:t xml:space="preserve"> </w:t>
      </w:r>
      <w:r w:rsidRPr="009905B1">
        <w:rPr>
          <w:rFonts w:ascii="Times New Roman" w:hAnsi="Times New Roman"/>
        </w:rPr>
        <w:t>turpat, 2</w:t>
      </w:r>
      <w:r>
        <w:rPr>
          <w:rFonts w:ascii="Times New Roman" w:hAnsi="Times New Roman"/>
        </w:rPr>
        <w:t>0</w:t>
      </w:r>
      <w:r w:rsidRPr="009905B1">
        <w:rPr>
          <w:rFonts w:ascii="Times New Roman" w:hAnsi="Times New Roman"/>
        </w:rPr>
        <w:t>. panta p</w:t>
      </w:r>
      <w:r>
        <w:rPr>
          <w:rFonts w:ascii="Times New Roman" w:hAnsi="Times New Roman"/>
        </w:rPr>
        <w:t>iektā</w:t>
      </w:r>
      <w:r w:rsidR="00E9278F">
        <w:rPr>
          <w:rFonts w:ascii="Times New Roman" w:hAnsi="Times New Roman"/>
        </w:rPr>
        <w:t xml:space="preserve"> un sestā</w:t>
      </w:r>
      <w:r w:rsidRPr="009905B1">
        <w:rPr>
          <w:rFonts w:ascii="Times New Roman" w:hAnsi="Times New Roman"/>
        </w:rPr>
        <w:t xml:space="preserve"> daļa;</w:t>
      </w:r>
    </w:p>
  </w:footnote>
  <w:footnote w:id="44">
    <w:p w14:paraId="09F66458" w14:textId="08FDDC12" w:rsidR="00CF4D60" w:rsidRDefault="00CF4D60">
      <w:pPr>
        <w:pStyle w:val="FootnoteText"/>
      </w:pPr>
      <w:r w:rsidRPr="00212BA1">
        <w:rPr>
          <w:rStyle w:val="FootnoteReference"/>
          <w:rFonts w:ascii="Times New Roman" w:hAnsi="Times New Roman"/>
        </w:rPr>
        <w:footnoteRef/>
      </w:r>
      <w:r w:rsidRPr="00212BA1">
        <w:rPr>
          <w:rFonts w:ascii="Times New Roman" w:hAnsi="Times New Roman"/>
        </w:rPr>
        <w:t xml:space="preserve"> Izglītības likuma </w:t>
      </w:r>
      <w:r w:rsidR="00FC7727" w:rsidRPr="00212BA1">
        <w:rPr>
          <w:rFonts w:ascii="Times New Roman" w:hAnsi="Times New Roman"/>
        </w:rPr>
        <w:t>1. panta 7. punkts;</w:t>
      </w:r>
    </w:p>
  </w:footnote>
  <w:footnote w:id="45">
    <w:p w14:paraId="7182FE36" w14:textId="6163FBBB" w:rsidR="0050165F" w:rsidRPr="009956A3" w:rsidRDefault="0050165F" w:rsidP="009956A3">
      <w:pPr>
        <w:pStyle w:val="FootnoteText"/>
        <w:jc w:val="both"/>
        <w:rPr>
          <w:rFonts w:ascii="Times New Roman" w:hAnsi="Times New Roman"/>
        </w:rPr>
      </w:pPr>
      <w:r w:rsidRPr="009956A3">
        <w:rPr>
          <w:rStyle w:val="FootnoteReference"/>
          <w:rFonts w:ascii="Times New Roman" w:hAnsi="Times New Roman"/>
        </w:rPr>
        <w:footnoteRef/>
      </w:r>
      <w:r w:rsidR="009956A3" w:rsidRPr="009956A3">
        <w:rPr>
          <w:rFonts w:ascii="Times New Roman" w:hAnsi="Times New Roman"/>
        </w:rPr>
        <w:t> </w:t>
      </w:r>
      <w:r w:rsidR="003517C2">
        <w:rPr>
          <w:rFonts w:ascii="Times New Roman" w:hAnsi="Times New Roman"/>
        </w:rPr>
        <w:t xml:space="preserve">Pašvaldības </w:t>
      </w:r>
      <w:r w:rsidR="001604E2">
        <w:rPr>
          <w:rFonts w:ascii="Times New Roman" w:hAnsi="Times New Roman"/>
        </w:rPr>
        <w:t>v</w:t>
      </w:r>
      <w:r w:rsidRPr="009956A3">
        <w:rPr>
          <w:rFonts w:ascii="Times New Roman" w:hAnsi="Times New Roman"/>
        </w:rPr>
        <w:t>ēlēšanu komisiju un vēlēšanu iecirkņu komisiju likuma 2.</w:t>
      </w:r>
      <w:r w:rsidR="009956A3" w:rsidRPr="009956A3">
        <w:rPr>
          <w:rFonts w:ascii="Times New Roman" w:hAnsi="Times New Roman"/>
        </w:rPr>
        <w:t> </w:t>
      </w:r>
      <w:r w:rsidRPr="009956A3">
        <w:rPr>
          <w:rFonts w:ascii="Times New Roman" w:hAnsi="Times New Roman"/>
        </w:rPr>
        <w:t>panta pirmā daļa</w:t>
      </w:r>
      <w:r w:rsidR="009956A3" w:rsidRPr="009956A3">
        <w:rPr>
          <w:rFonts w:ascii="Times New Roman" w:hAnsi="Times New Roman"/>
        </w:rPr>
        <w:t>;</w:t>
      </w:r>
    </w:p>
  </w:footnote>
  <w:footnote w:id="46">
    <w:p w14:paraId="495F5979" w14:textId="171D7168" w:rsidR="0050165F" w:rsidRPr="009956A3" w:rsidRDefault="0050165F" w:rsidP="009956A3">
      <w:pPr>
        <w:pStyle w:val="FootnoteText"/>
        <w:jc w:val="both"/>
        <w:rPr>
          <w:rFonts w:ascii="Times New Roman" w:hAnsi="Times New Roman"/>
        </w:rPr>
      </w:pPr>
      <w:r w:rsidRPr="009956A3">
        <w:rPr>
          <w:rStyle w:val="FootnoteReference"/>
          <w:rFonts w:ascii="Times New Roman" w:hAnsi="Times New Roman"/>
        </w:rPr>
        <w:footnoteRef/>
      </w:r>
      <w:r w:rsidR="009956A3" w:rsidRPr="009956A3">
        <w:rPr>
          <w:rFonts w:ascii="Times New Roman" w:hAnsi="Times New Roman"/>
        </w:rPr>
        <w:t> </w:t>
      </w:r>
      <w:r w:rsidRPr="009956A3">
        <w:rPr>
          <w:rFonts w:ascii="Times New Roman" w:hAnsi="Times New Roman"/>
        </w:rPr>
        <w:t>Sociālo pakalpojumu un sociālās palīdzības likuma 1.</w:t>
      </w:r>
      <w:r w:rsidR="009956A3" w:rsidRPr="009956A3">
        <w:rPr>
          <w:rFonts w:ascii="Times New Roman" w:hAnsi="Times New Roman"/>
        </w:rPr>
        <w:t> </w:t>
      </w:r>
      <w:r w:rsidRPr="009956A3">
        <w:rPr>
          <w:rFonts w:ascii="Times New Roman" w:hAnsi="Times New Roman"/>
        </w:rPr>
        <w:t>panta 18.</w:t>
      </w:r>
      <w:r w:rsidR="009956A3" w:rsidRPr="009956A3">
        <w:rPr>
          <w:rFonts w:ascii="Times New Roman" w:hAnsi="Times New Roman"/>
        </w:rPr>
        <w:t> </w:t>
      </w:r>
      <w:r w:rsidRPr="009956A3">
        <w:rPr>
          <w:rFonts w:ascii="Times New Roman" w:hAnsi="Times New Roman"/>
        </w:rPr>
        <w:t>punkts, 10.</w:t>
      </w:r>
      <w:r w:rsidR="00AA0E53">
        <w:rPr>
          <w:rFonts w:ascii="Times New Roman" w:hAnsi="Times New Roman"/>
        </w:rPr>
        <w:t> </w:t>
      </w:r>
      <w:r w:rsidRPr="009956A3">
        <w:rPr>
          <w:rFonts w:ascii="Times New Roman" w:hAnsi="Times New Roman"/>
        </w:rPr>
        <w:t>panta otrā daļa</w:t>
      </w:r>
      <w:r w:rsidR="009956A3" w:rsidRPr="009956A3">
        <w:rPr>
          <w:rFonts w:ascii="Times New Roman" w:hAnsi="Times New Roman"/>
        </w:rPr>
        <w:t>;</w:t>
      </w:r>
    </w:p>
  </w:footnote>
  <w:footnote w:id="47">
    <w:p w14:paraId="69F85A89" w14:textId="13C62390" w:rsidR="0050165F" w:rsidRPr="009956A3" w:rsidRDefault="0050165F" w:rsidP="009956A3">
      <w:pPr>
        <w:pStyle w:val="FootnoteText"/>
        <w:jc w:val="both"/>
        <w:rPr>
          <w:rFonts w:ascii="Times New Roman" w:hAnsi="Times New Roman"/>
        </w:rPr>
      </w:pPr>
      <w:r w:rsidRPr="009956A3">
        <w:rPr>
          <w:rStyle w:val="FootnoteReference"/>
          <w:rFonts w:ascii="Times New Roman" w:hAnsi="Times New Roman"/>
        </w:rPr>
        <w:footnoteRef/>
      </w:r>
      <w:r w:rsidR="009956A3" w:rsidRPr="009956A3">
        <w:rPr>
          <w:rFonts w:ascii="Times New Roman" w:hAnsi="Times New Roman"/>
        </w:rPr>
        <w:t> </w:t>
      </w:r>
      <w:r w:rsidRPr="009956A3">
        <w:rPr>
          <w:rFonts w:ascii="Times New Roman" w:hAnsi="Times New Roman"/>
        </w:rPr>
        <w:t>Bāriņtiesu likuma 2.</w:t>
      </w:r>
      <w:r w:rsidR="009956A3" w:rsidRPr="009956A3">
        <w:rPr>
          <w:rFonts w:ascii="Times New Roman" w:hAnsi="Times New Roman"/>
        </w:rPr>
        <w:t> </w:t>
      </w:r>
      <w:r w:rsidRPr="009956A3">
        <w:rPr>
          <w:rFonts w:ascii="Times New Roman" w:hAnsi="Times New Roman"/>
        </w:rPr>
        <w:t>panta pirmā daļa</w:t>
      </w:r>
      <w:r w:rsidR="009956A3" w:rsidRPr="009956A3">
        <w:rPr>
          <w:rFonts w:ascii="Times New Roman" w:hAnsi="Times New Roman"/>
        </w:rPr>
        <w:t>;</w:t>
      </w:r>
    </w:p>
  </w:footnote>
  <w:footnote w:id="48">
    <w:p w14:paraId="77B622F7" w14:textId="00CEAF71" w:rsidR="0050165F" w:rsidRPr="00A4036F" w:rsidRDefault="0050165F" w:rsidP="009956A3">
      <w:pPr>
        <w:pStyle w:val="FootnoteText"/>
        <w:jc w:val="both"/>
        <w:rPr>
          <w:rFonts w:ascii="Times New Roman" w:hAnsi="Times New Roman"/>
        </w:rPr>
      </w:pPr>
      <w:r w:rsidRPr="009956A3">
        <w:rPr>
          <w:rStyle w:val="FootnoteReference"/>
          <w:rFonts w:ascii="Times New Roman" w:hAnsi="Times New Roman"/>
        </w:rPr>
        <w:footnoteRef/>
      </w:r>
      <w:r w:rsidR="009956A3" w:rsidRPr="009956A3">
        <w:rPr>
          <w:rFonts w:ascii="Times New Roman" w:hAnsi="Times New Roman"/>
        </w:rPr>
        <w:t> </w:t>
      </w:r>
      <w:r w:rsidRPr="009956A3">
        <w:rPr>
          <w:rFonts w:ascii="Times New Roman" w:hAnsi="Times New Roman"/>
        </w:rPr>
        <w:t xml:space="preserve">Būvniecības </w:t>
      </w:r>
      <w:r w:rsidRPr="00A4036F">
        <w:rPr>
          <w:rFonts w:ascii="Times New Roman" w:hAnsi="Times New Roman"/>
        </w:rPr>
        <w:t xml:space="preserve">likuma </w:t>
      </w:r>
      <w:r w:rsidR="005701C0" w:rsidRPr="00A4036F">
        <w:rPr>
          <w:rFonts w:ascii="Times New Roman" w:hAnsi="Times New Roman"/>
        </w:rPr>
        <w:t>12. panta pirmā daļa</w:t>
      </w:r>
      <w:r w:rsidRPr="00A4036F">
        <w:rPr>
          <w:rFonts w:ascii="Times New Roman" w:hAnsi="Times New Roman"/>
        </w:rPr>
        <w:t>, likuma “Par policiju” 19.</w:t>
      </w:r>
      <w:r w:rsidR="0094300C" w:rsidRPr="00A4036F">
        <w:rPr>
          <w:rFonts w:ascii="Times New Roman" w:hAnsi="Times New Roman"/>
        </w:rPr>
        <w:t> </w:t>
      </w:r>
      <w:r w:rsidRPr="00A4036F">
        <w:rPr>
          <w:rFonts w:ascii="Times New Roman" w:hAnsi="Times New Roman"/>
        </w:rPr>
        <w:t>panta pirmā daļa, Civilstāvokļa aktu reģistrācijas likuma 10.</w:t>
      </w:r>
      <w:r w:rsidR="009956A3" w:rsidRPr="00A4036F">
        <w:rPr>
          <w:rFonts w:ascii="Times New Roman" w:hAnsi="Times New Roman"/>
        </w:rPr>
        <w:t> </w:t>
      </w:r>
      <w:r w:rsidRPr="00A4036F">
        <w:rPr>
          <w:rFonts w:ascii="Times New Roman" w:hAnsi="Times New Roman"/>
        </w:rPr>
        <w:t>panta pirmā daļa</w:t>
      </w:r>
      <w:r w:rsidR="009956A3" w:rsidRPr="00A4036F">
        <w:rPr>
          <w:rFonts w:ascii="Times New Roman" w:hAnsi="Times New Roman"/>
        </w:rPr>
        <w:t>;</w:t>
      </w:r>
    </w:p>
  </w:footnote>
  <w:footnote w:id="49">
    <w:p w14:paraId="27D27E5D" w14:textId="3DA3E7E5" w:rsidR="00EF4482" w:rsidRPr="00EF4482" w:rsidRDefault="00EF4482">
      <w:pPr>
        <w:pStyle w:val="FootnoteText"/>
      </w:pPr>
      <w:r w:rsidRPr="00A4036F">
        <w:rPr>
          <w:rStyle w:val="FootnoteReference"/>
          <w:rFonts w:ascii="Times New Roman" w:hAnsi="Times New Roman"/>
        </w:rPr>
        <w:footnoteRef/>
      </w:r>
      <w:r w:rsidRPr="00A4036F">
        <w:rPr>
          <w:rFonts w:ascii="Times New Roman" w:hAnsi="Times New Roman"/>
        </w:rPr>
        <w:t xml:space="preserve"> Pašvaldības likuma 10. panta pirmā daļa</w:t>
      </w:r>
      <w:r w:rsidR="00282982">
        <w:rPr>
          <w:rFonts w:ascii="Times New Roman" w:hAnsi="Times New Roman"/>
        </w:rPr>
        <w:t>;</w:t>
      </w:r>
    </w:p>
  </w:footnote>
  <w:footnote w:id="50">
    <w:p w14:paraId="638D647B" w14:textId="4F4DE893" w:rsidR="00E50641" w:rsidRPr="00E50641" w:rsidRDefault="00E50641" w:rsidP="009956A3">
      <w:pPr>
        <w:pStyle w:val="FootnoteText"/>
        <w:jc w:val="both"/>
        <w:rPr>
          <w:rFonts w:ascii="Times New Roman" w:hAnsi="Times New Roman"/>
        </w:rPr>
      </w:pPr>
      <w:r w:rsidRPr="009956A3">
        <w:rPr>
          <w:rStyle w:val="FootnoteReference"/>
          <w:rFonts w:ascii="Times New Roman" w:hAnsi="Times New Roman"/>
        </w:rPr>
        <w:footnoteRef/>
      </w:r>
      <w:r w:rsidR="009956A3">
        <w:rPr>
          <w:rFonts w:ascii="Times New Roman" w:hAnsi="Times New Roman"/>
        </w:rPr>
        <w:t> </w:t>
      </w:r>
      <w:r w:rsidR="00282982">
        <w:rPr>
          <w:rFonts w:ascii="Times New Roman" w:hAnsi="Times New Roman"/>
        </w:rPr>
        <w:t>turpat, 1</w:t>
      </w:r>
      <w:r w:rsidRPr="009956A3">
        <w:rPr>
          <w:rFonts w:ascii="Times New Roman" w:hAnsi="Times New Roman"/>
        </w:rPr>
        <w:t>0. panta otrā daļa</w:t>
      </w:r>
      <w:r w:rsidR="00980325">
        <w:rPr>
          <w:rFonts w:ascii="Times New Roman" w:hAnsi="Times New Roman"/>
        </w:rPr>
        <w:t>;</w:t>
      </w:r>
    </w:p>
  </w:footnote>
  <w:footnote w:id="51">
    <w:p w14:paraId="75BD531A" w14:textId="460872F5" w:rsidR="0033457A" w:rsidRDefault="0033457A">
      <w:pPr>
        <w:pStyle w:val="FootnoteText"/>
      </w:pPr>
      <w:r>
        <w:rPr>
          <w:rStyle w:val="FootnoteReference"/>
        </w:rPr>
        <w:footnoteRef/>
      </w:r>
      <w:r>
        <w:t xml:space="preserve"> </w:t>
      </w:r>
      <w:r w:rsidRPr="00276E42">
        <w:rPr>
          <w:rFonts w:ascii="Times New Roman" w:hAnsi="Times New Roman"/>
        </w:rPr>
        <w:t xml:space="preserve">skat. likumprojekta “Pašvaldību likums” </w:t>
      </w:r>
      <w:r w:rsidRPr="00FD2A2F">
        <w:rPr>
          <w:rFonts w:ascii="Times New Roman" w:hAnsi="Times New Roman"/>
        </w:rPr>
        <w:t>sākotnējās ietekmes novērtējuma ziņojum</w:t>
      </w:r>
      <w:r>
        <w:rPr>
          <w:rFonts w:ascii="Times New Roman" w:hAnsi="Times New Roman"/>
        </w:rPr>
        <w:t>u</w:t>
      </w:r>
      <w:r w:rsidRPr="00FD2A2F">
        <w:rPr>
          <w:rFonts w:ascii="Times New Roman" w:hAnsi="Times New Roman"/>
        </w:rPr>
        <w:t xml:space="preserve"> (anotācij</w:t>
      </w:r>
      <w:r>
        <w:rPr>
          <w:rFonts w:ascii="Times New Roman" w:hAnsi="Times New Roman"/>
        </w:rPr>
        <w:t>u)</w:t>
      </w:r>
      <w:r w:rsidRPr="00276E42">
        <w:rPr>
          <w:rFonts w:ascii="Times New Roman" w:hAnsi="Times New Roman"/>
        </w:rPr>
        <w:t>, pieejama: </w:t>
      </w:r>
      <w:hyperlink r:id="rId3" w:history="1">
        <w:r w:rsidRPr="00276E42">
          <w:rPr>
            <w:rStyle w:val="Hyperlink"/>
            <w:rFonts w:ascii="Times New Roman" w:hAnsi="Times New Roman"/>
          </w:rPr>
          <w:t>https://tap.mk.gov.lv/lv/mk/tap/?pid=40493445&amp;mode=mk&amp;date=2021-03-04</w:t>
        </w:r>
      </w:hyperlink>
      <w:r w:rsidRPr="00276E42">
        <w:rPr>
          <w:rFonts w:ascii="Times New Roman" w:hAnsi="Times New Roman"/>
        </w:rPr>
        <w:t>;</w:t>
      </w:r>
    </w:p>
  </w:footnote>
  <w:footnote w:id="52">
    <w:p w14:paraId="5A0F61F4" w14:textId="3888C462" w:rsidR="007D1D01" w:rsidRPr="00FD2A2F" w:rsidRDefault="007D1D01" w:rsidP="007D1D01">
      <w:pPr>
        <w:pStyle w:val="FootnoteText"/>
        <w:jc w:val="both"/>
        <w:rPr>
          <w:rFonts w:ascii="Times New Roman" w:hAnsi="Times New Roman"/>
        </w:rPr>
      </w:pPr>
      <w:r w:rsidRPr="00FD2A2F">
        <w:rPr>
          <w:rStyle w:val="FootnoteReference"/>
          <w:rFonts w:ascii="Times New Roman" w:hAnsi="Times New Roman"/>
        </w:rPr>
        <w:footnoteRef/>
      </w:r>
      <w:r>
        <w:rPr>
          <w:rFonts w:ascii="Times New Roman" w:hAnsi="Times New Roman"/>
        </w:rPr>
        <w:t> </w:t>
      </w:r>
      <w:r w:rsidR="0033457A">
        <w:rPr>
          <w:rFonts w:ascii="Times New Roman" w:hAnsi="Times New Roman"/>
        </w:rPr>
        <w:t>turpat;</w:t>
      </w:r>
    </w:p>
  </w:footnote>
  <w:footnote w:id="53">
    <w:p w14:paraId="27129F1C" w14:textId="0D91EB87" w:rsidR="005975E9" w:rsidRPr="00AB395E" w:rsidRDefault="005975E9" w:rsidP="005975E9">
      <w:pPr>
        <w:pStyle w:val="FootnoteText"/>
        <w:rPr>
          <w:rFonts w:ascii="Times New Roman" w:hAnsi="Times New Roman"/>
        </w:rPr>
      </w:pPr>
      <w:r w:rsidRPr="00AB395E">
        <w:rPr>
          <w:rStyle w:val="FootnoteReference"/>
          <w:rFonts w:ascii="Times New Roman" w:hAnsi="Times New Roman"/>
        </w:rPr>
        <w:footnoteRef/>
      </w:r>
      <w:r w:rsidR="00980325">
        <w:rPr>
          <w:rFonts w:ascii="Times New Roman" w:hAnsi="Times New Roman"/>
        </w:rPr>
        <w:t> P</w:t>
      </w:r>
      <w:r w:rsidRPr="00AB395E">
        <w:rPr>
          <w:rFonts w:ascii="Times New Roman" w:hAnsi="Times New Roman"/>
        </w:rPr>
        <w:t>ašvaldību likuma 13. panta otrā daļa</w:t>
      </w:r>
      <w:r w:rsidR="00980325">
        <w:rPr>
          <w:rFonts w:ascii="Times New Roman" w:hAnsi="Times New Roman"/>
        </w:rPr>
        <w:t>;</w:t>
      </w:r>
    </w:p>
  </w:footnote>
  <w:footnote w:id="54">
    <w:p w14:paraId="0CA033E7" w14:textId="7318D935" w:rsidR="00F7496B" w:rsidRPr="00E13CEC" w:rsidRDefault="00F7496B" w:rsidP="00F7496B">
      <w:pPr>
        <w:pStyle w:val="FootnoteText"/>
        <w:rPr>
          <w:rFonts w:ascii="Times New Roman" w:hAnsi="Times New Roman"/>
        </w:rPr>
      </w:pPr>
      <w:r w:rsidRPr="00E13CEC">
        <w:rPr>
          <w:rStyle w:val="FootnoteReference"/>
          <w:rFonts w:ascii="Times New Roman" w:hAnsi="Times New Roman"/>
        </w:rPr>
        <w:footnoteRef/>
      </w:r>
      <w:r w:rsidR="00980325">
        <w:rPr>
          <w:rFonts w:ascii="Times New Roman" w:hAnsi="Times New Roman"/>
        </w:rPr>
        <w:t xml:space="preserve"> turpat, </w:t>
      </w:r>
      <w:r w:rsidR="00B2628F">
        <w:rPr>
          <w:rFonts w:ascii="Times New Roman" w:hAnsi="Times New Roman"/>
        </w:rPr>
        <w:t>14. panta trešā daļa</w:t>
      </w:r>
      <w:r w:rsidR="00980325">
        <w:rPr>
          <w:rFonts w:ascii="Times New Roman" w:hAnsi="Times New Roman"/>
        </w:rPr>
        <w:t>;</w:t>
      </w:r>
    </w:p>
  </w:footnote>
  <w:footnote w:id="55">
    <w:p w14:paraId="78F3DB8A" w14:textId="31A369C5" w:rsidR="00F7496B" w:rsidRPr="00E13CEC" w:rsidRDefault="00F7496B" w:rsidP="00F7496B">
      <w:pPr>
        <w:pStyle w:val="FootnoteText"/>
        <w:rPr>
          <w:rFonts w:ascii="Times New Roman" w:hAnsi="Times New Roman"/>
        </w:rPr>
      </w:pPr>
      <w:r w:rsidRPr="00E13CEC">
        <w:rPr>
          <w:rStyle w:val="FootnoteReference"/>
          <w:rFonts w:ascii="Times New Roman" w:hAnsi="Times New Roman"/>
        </w:rPr>
        <w:footnoteRef/>
      </w:r>
      <w:r w:rsidR="00980325">
        <w:rPr>
          <w:rFonts w:ascii="Times New Roman" w:hAnsi="Times New Roman"/>
        </w:rPr>
        <w:t xml:space="preserve"> skat.: </w:t>
      </w:r>
      <w:r w:rsidRPr="00E13CEC">
        <w:rPr>
          <w:rFonts w:ascii="Times New Roman" w:hAnsi="Times New Roman"/>
        </w:rPr>
        <w:t xml:space="preserve">Satversmes tiesas </w:t>
      </w:r>
      <w:r w:rsidRPr="00E13CEC">
        <w:rPr>
          <w:rFonts w:ascii="Times New Roman" w:eastAsiaTheme="minorHAnsi" w:hAnsi="Times New Roman"/>
          <w:bCs/>
        </w:rPr>
        <w:t>2018.</w:t>
      </w:r>
      <w:r w:rsidR="00980325">
        <w:rPr>
          <w:rFonts w:ascii="Times New Roman" w:eastAsiaTheme="minorHAnsi" w:hAnsi="Times New Roman"/>
          <w:bCs/>
        </w:rPr>
        <w:t> </w:t>
      </w:r>
      <w:r w:rsidRPr="00E13CEC">
        <w:rPr>
          <w:rFonts w:ascii="Times New Roman" w:eastAsiaTheme="minorHAnsi" w:hAnsi="Times New Roman"/>
          <w:bCs/>
        </w:rPr>
        <w:t>gada 29.</w:t>
      </w:r>
      <w:r w:rsidR="00980325">
        <w:rPr>
          <w:rFonts w:ascii="Times New Roman" w:eastAsiaTheme="minorHAnsi" w:hAnsi="Times New Roman"/>
          <w:bCs/>
        </w:rPr>
        <w:t> </w:t>
      </w:r>
      <w:r w:rsidRPr="00E13CEC">
        <w:rPr>
          <w:rFonts w:ascii="Times New Roman" w:eastAsiaTheme="minorHAnsi" w:hAnsi="Times New Roman"/>
          <w:bCs/>
        </w:rPr>
        <w:t>jūnija spriedumā lietā Nr.</w:t>
      </w:r>
      <w:r w:rsidR="00980325">
        <w:rPr>
          <w:rFonts w:ascii="Times New Roman" w:eastAsiaTheme="minorHAnsi" w:hAnsi="Times New Roman"/>
          <w:bCs/>
        </w:rPr>
        <w:t> </w:t>
      </w:r>
      <w:r w:rsidRPr="00E13CEC">
        <w:rPr>
          <w:rFonts w:ascii="Times New Roman" w:eastAsiaTheme="minorHAnsi" w:hAnsi="Times New Roman"/>
        </w:rPr>
        <w:t>2017-32-05</w:t>
      </w:r>
      <w:r w:rsidR="00980325">
        <w:rPr>
          <w:rFonts w:ascii="Times New Roman" w:eastAsiaTheme="minorHAnsi" w:hAnsi="Times New Roman"/>
        </w:rPr>
        <w:t>;</w:t>
      </w:r>
    </w:p>
  </w:footnote>
  <w:footnote w:id="56">
    <w:p w14:paraId="69255CCB" w14:textId="4B73EC53" w:rsidR="006F0D02" w:rsidRPr="00212BA1" w:rsidRDefault="006F0D02">
      <w:pPr>
        <w:pStyle w:val="FootnoteText"/>
        <w:rPr>
          <w:rFonts w:ascii="Times New Roman" w:hAnsi="Times New Roman"/>
          <w:lang w:val="pt-PT"/>
        </w:rPr>
      </w:pPr>
      <w:r w:rsidRPr="006F0D02">
        <w:rPr>
          <w:rStyle w:val="FootnoteReference"/>
          <w:rFonts w:ascii="Times New Roman" w:hAnsi="Times New Roman"/>
        </w:rPr>
        <w:footnoteRef/>
      </w:r>
      <w:r w:rsidRPr="006F0D02">
        <w:rPr>
          <w:rFonts w:ascii="Times New Roman" w:hAnsi="Times New Roman"/>
        </w:rPr>
        <w:t> Pašvaldību likuma 39. panta pirmā daļa;</w:t>
      </w:r>
    </w:p>
  </w:footnote>
  <w:footnote w:id="57">
    <w:p w14:paraId="1271450C" w14:textId="467ECE2F" w:rsidR="00FD7598" w:rsidRPr="00142EE6" w:rsidRDefault="00FD7598" w:rsidP="00FD7598">
      <w:pPr>
        <w:pStyle w:val="FootnoteText"/>
        <w:rPr>
          <w:rFonts w:ascii="Times New Roman" w:hAnsi="Times New Roman"/>
        </w:rPr>
      </w:pPr>
      <w:r w:rsidRPr="00142EE6">
        <w:rPr>
          <w:rStyle w:val="FootnoteReference"/>
          <w:rFonts w:ascii="Times New Roman" w:hAnsi="Times New Roman"/>
        </w:rPr>
        <w:footnoteRef/>
      </w:r>
      <w:r w:rsidRPr="00142EE6">
        <w:rPr>
          <w:rFonts w:ascii="Times New Roman" w:hAnsi="Times New Roman"/>
        </w:rPr>
        <w:t xml:space="preserve"> </w:t>
      </w:r>
      <w:r w:rsidR="00282F4F" w:rsidRPr="00276E42">
        <w:rPr>
          <w:rFonts w:ascii="Times New Roman" w:hAnsi="Times New Roman"/>
        </w:rPr>
        <w:t>pieejama: </w:t>
      </w:r>
      <w:hyperlink r:id="rId4" w:history="1">
        <w:r w:rsidR="00282F4F" w:rsidRPr="00276E42">
          <w:rPr>
            <w:rStyle w:val="Hyperlink"/>
            <w:rFonts w:ascii="Times New Roman" w:hAnsi="Times New Roman"/>
          </w:rPr>
          <w:t>https://tap.mk.gov.lv/lv/mk/tap/?pid=40493445&amp;mode=mk&amp;date=2021-03-04</w:t>
        </w:r>
      </w:hyperlink>
      <w:r w:rsidR="00282F4F">
        <w:rPr>
          <w:rStyle w:val="Hyperlink"/>
          <w:rFonts w:ascii="Times New Roman" w:hAnsi="Times New Roman"/>
        </w:rPr>
        <w:t>;</w:t>
      </w:r>
    </w:p>
  </w:footnote>
  <w:footnote w:id="58">
    <w:p w14:paraId="08B6D2F9" w14:textId="5734B8AB" w:rsidR="001B1F72" w:rsidRPr="00DD1F75" w:rsidRDefault="001B1F72" w:rsidP="001B1F72">
      <w:pPr>
        <w:pStyle w:val="FootnoteText"/>
        <w:rPr>
          <w:rFonts w:ascii="Times New Roman" w:hAnsi="Times New Roman"/>
        </w:rPr>
      </w:pPr>
      <w:r w:rsidRPr="00DD1F75">
        <w:rPr>
          <w:rStyle w:val="FootnoteReference"/>
          <w:rFonts w:ascii="Times New Roman" w:hAnsi="Times New Roman"/>
        </w:rPr>
        <w:footnoteRef/>
      </w:r>
      <w:r w:rsidR="00282982">
        <w:rPr>
          <w:rFonts w:ascii="Times New Roman" w:hAnsi="Times New Roman"/>
        </w:rPr>
        <w:t> Pašvaldību likuma</w:t>
      </w:r>
      <w:r w:rsidRPr="00DD1F75">
        <w:rPr>
          <w:rFonts w:ascii="Times New Roman" w:hAnsi="Times New Roman"/>
        </w:rPr>
        <w:t>17. panta trešās daļas 5. punkts</w:t>
      </w:r>
      <w:r>
        <w:rPr>
          <w:rFonts w:ascii="Times New Roman" w:hAnsi="Times New Roman"/>
        </w:rPr>
        <w:t>;</w:t>
      </w:r>
    </w:p>
  </w:footnote>
  <w:footnote w:id="59">
    <w:p w14:paraId="28EA58F1" w14:textId="1A245D44" w:rsidR="00276E42" w:rsidRPr="00F67AA3" w:rsidRDefault="00276E42">
      <w:pPr>
        <w:pStyle w:val="FootnoteText"/>
        <w:rPr>
          <w:rFonts w:ascii="Times New Roman" w:hAnsi="Times New Roman"/>
        </w:rPr>
      </w:pPr>
      <w:r w:rsidRPr="00F67AA3">
        <w:rPr>
          <w:rStyle w:val="FootnoteReference"/>
          <w:rFonts w:ascii="Times New Roman" w:hAnsi="Times New Roman"/>
        </w:rPr>
        <w:footnoteRef/>
      </w:r>
      <w:r w:rsidRPr="00F67AA3">
        <w:rPr>
          <w:rFonts w:ascii="Times New Roman" w:hAnsi="Times New Roman"/>
        </w:rPr>
        <w:t xml:space="preserve"> </w:t>
      </w:r>
      <w:r w:rsidR="0033457A" w:rsidRPr="00276E42">
        <w:rPr>
          <w:rFonts w:ascii="Times New Roman" w:hAnsi="Times New Roman"/>
        </w:rPr>
        <w:t xml:space="preserve">skat. likumprojekta “Pašvaldību likums” </w:t>
      </w:r>
      <w:r w:rsidR="0033457A" w:rsidRPr="00FD2A2F">
        <w:rPr>
          <w:rFonts w:ascii="Times New Roman" w:hAnsi="Times New Roman"/>
        </w:rPr>
        <w:t>sākotnējās ietekmes novērtējuma ziņojum</w:t>
      </w:r>
      <w:r w:rsidR="0033457A">
        <w:rPr>
          <w:rFonts w:ascii="Times New Roman" w:hAnsi="Times New Roman"/>
        </w:rPr>
        <w:t>u</w:t>
      </w:r>
      <w:r w:rsidR="0033457A" w:rsidRPr="00FD2A2F">
        <w:rPr>
          <w:rFonts w:ascii="Times New Roman" w:hAnsi="Times New Roman"/>
        </w:rPr>
        <w:t xml:space="preserve"> (anotācij</w:t>
      </w:r>
      <w:r w:rsidR="0033457A">
        <w:rPr>
          <w:rFonts w:ascii="Times New Roman" w:hAnsi="Times New Roman"/>
        </w:rPr>
        <w:t>u)</w:t>
      </w:r>
      <w:r w:rsidR="0033457A" w:rsidRPr="00276E42">
        <w:rPr>
          <w:rFonts w:ascii="Times New Roman" w:hAnsi="Times New Roman"/>
        </w:rPr>
        <w:t>, pieejama: </w:t>
      </w:r>
      <w:hyperlink r:id="rId5" w:history="1">
        <w:r w:rsidR="0033457A" w:rsidRPr="00276E42">
          <w:rPr>
            <w:rStyle w:val="Hyperlink"/>
            <w:rFonts w:ascii="Times New Roman" w:hAnsi="Times New Roman"/>
          </w:rPr>
          <w:t>https://tap.mk.gov.lv/lv/mk/tap/?pid=40493445&amp;mode=mk&amp;date=2021-03-04</w:t>
        </w:r>
      </w:hyperlink>
      <w:r w:rsidR="0033457A" w:rsidRPr="00276E42">
        <w:rPr>
          <w:rFonts w:ascii="Times New Roman" w:hAnsi="Times New Roman"/>
        </w:rPr>
        <w:t>;</w:t>
      </w:r>
    </w:p>
  </w:footnote>
  <w:footnote w:id="60">
    <w:p w14:paraId="68C84397" w14:textId="20389480" w:rsidR="001B1F72" w:rsidRDefault="001B1F72" w:rsidP="001B1F72">
      <w:pPr>
        <w:pStyle w:val="FootnoteText"/>
      </w:pPr>
      <w:r w:rsidRPr="005E14FF">
        <w:rPr>
          <w:rStyle w:val="FootnoteReference"/>
          <w:rFonts w:ascii="Times New Roman" w:hAnsi="Times New Roman"/>
        </w:rPr>
        <w:footnoteRef/>
      </w:r>
      <w:r w:rsidR="00282982">
        <w:rPr>
          <w:rFonts w:ascii="Times New Roman" w:hAnsi="Times New Roman"/>
        </w:rPr>
        <w:t> </w:t>
      </w:r>
      <w:r w:rsidR="00904080" w:rsidRPr="00276E42">
        <w:rPr>
          <w:rFonts w:ascii="Times New Roman" w:hAnsi="Times New Roman"/>
        </w:rPr>
        <w:t xml:space="preserve">skat. likumprojekta “Pašvaldību likums” </w:t>
      </w:r>
      <w:r w:rsidR="00904080" w:rsidRPr="00FD2A2F">
        <w:rPr>
          <w:rFonts w:ascii="Times New Roman" w:hAnsi="Times New Roman"/>
        </w:rPr>
        <w:t>sākotnējās ietekmes novērtējuma ziņojum</w:t>
      </w:r>
      <w:r w:rsidR="00904080">
        <w:rPr>
          <w:rFonts w:ascii="Times New Roman" w:hAnsi="Times New Roman"/>
        </w:rPr>
        <w:t>u</w:t>
      </w:r>
      <w:r w:rsidR="00904080" w:rsidRPr="00FD2A2F">
        <w:rPr>
          <w:rFonts w:ascii="Times New Roman" w:hAnsi="Times New Roman"/>
        </w:rPr>
        <w:t xml:space="preserve"> (anotācij</w:t>
      </w:r>
      <w:r w:rsidR="00904080">
        <w:rPr>
          <w:rFonts w:ascii="Times New Roman" w:hAnsi="Times New Roman"/>
        </w:rPr>
        <w:t>u)</w:t>
      </w:r>
      <w:r w:rsidR="00904080" w:rsidRPr="00276E42">
        <w:rPr>
          <w:rFonts w:ascii="Times New Roman" w:hAnsi="Times New Roman"/>
        </w:rPr>
        <w:t>, pieejama: </w:t>
      </w:r>
      <w:hyperlink r:id="rId6" w:history="1">
        <w:r w:rsidR="00904080" w:rsidRPr="00276E42">
          <w:rPr>
            <w:rStyle w:val="Hyperlink"/>
            <w:rFonts w:ascii="Times New Roman" w:hAnsi="Times New Roman"/>
          </w:rPr>
          <w:t>https://tap.mk.gov.lv/lv/mk/tap/?pid=40493445&amp;mode=mk&amp;date=2021-03-04</w:t>
        </w:r>
      </w:hyperlink>
      <w:r>
        <w:rPr>
          <w:rFonts w:ascii="Times New Roman" w:hAnsi="Times New Roman"/>
        </w:rPr>
        <w:t>;</w:t>
      </w:r>
    </w:p>
  </w:footnote>
  <w:footnote w:id="61">
    <w:p w14:paraId="2C7C8411" w14:textId="1FD35189" w:rsidR="00AB1F21" w:rsidRDefault="00AB1F21" w:rsidP="00AB1F21">
      <w:pPr>
        <w:pStyle w:val="FootnoteText"/>
      </w:pPr>
      <w:r>
        <w:rPr>
          <w:rStyle w:val="FootnoteReference"/>
        </w:rPr>
        <w:footnoteRef/>
      </w:r>
      <w:r w:rsidR="00282982">
        <w:t> </w:t>
      </w:r>
      <w:r w:rsidRPr="00FE1C9A">
        <w:rPr>
          <w:rFonts w:ascii="Times New Roman" w:hAnsi="Times New Roman"/>
        </w:rPr>
        <w:t>Pašvaldību likuma 37. panta sestā daļa</w:t>
      </w:r>
      <w:r>
        <w:rPr>
          <w:rFonts w:ascii="Times New Roman" w:hAnsi="Times New Roman"/>
        </w:rPr>
        <w:t>;</w:t>
      </w:r>
    </w:p>
  </w:footnote>
  <w:footnote w:id="62">
    <w:p w14:paraId="04DF56F7" w14:textId="42224C1E" w:rsidR="00F96EBF" w:rsidRPr="00415669" w:rsidRDefault="00F96EBF" w:rsidP="00415669">
      <w:pPr>
        <w:pStyle w:val="FootnoteText"/>
        <w:jc w:val="both"/>
        <w:rPr>
          <w:rFonts w:ascii="Times New Roman" w:hAnsi="Times New Roman"/>
        </w:rPr>
      </w:pPr>
      <w:r w:rsidRPr="00415669">
        <w:rPr>
          <w:rStyle w:val="FootnoteReference"/>
          <w:rFonts w:ascii="Times New Roman" w:hAnsi="Times New Roman"/>
        </w:rPr>
        <w:footnoteRef/>
      </w:r>
      <w:bookmarkStart w:id="2" w:name="_Hlk173132861"/>
      <w:r w:rsidR="00415669" w:rsidRPr="00415669">
        <w:rPr>
          <w:rFonts w:ascii="Times New Roman" w:hAnsi="Times New Roman"/>
        </w:rPr>
        <w:t> </w:t>
      </w:r>
      <w:r w:rsidRPr="00415669">
        <w:rPr>
          <w:rFonts w:ascii="Times New Roman" w:hAnsi="Times New Roman"/>
        </w:rPr>
        <w:t>Pašvaldību likuma 54. panta pirmā daļa</w:t>
      </w:r>
      <w:bookmarkEnd w:id="2"/>
      <w:r w:rsidR="00415669" w:rsidRPr="00415669">
        <w:rPr>
          <w:rFonts w:ascii="Times New Roman" w:hAnsi="Times New Roman"/>
        </w:rPr>
        <w:t>;</w:t>
      </w:r>
    </w:p>
  </w:footnote>
  <w:footnote w:id="63">
    <w:p w14:paraId="2E8BC47A" w14:textId="139B53C2" w:rsidR="002D43FE" w:rsidRPr="00415669" w:rsidRDefault="002D43FE" w:rsidP="00415669">
      <w:pPr>
        <w:pStyle w:val="FootnoteText"/>
        <w:jc w:val="both"/>
        <w:rPr>
          <w:rFonts w:ascii="Times New Roman" w:hAnsi="Times New Roman"/>
        </w:rPr>
      </w:pPr>
      <w:r w:rsidRPr="00415669">
        <w:rPr>
          <w:rStyle w:val="FootnoteReference"/>
          <w:rFonts w:ascii="Times New Roman" w:hAnsi="Times New Roman"/>
        </w:rPr>
        <w:footnoteRef/>
      </w:r>
      <w:r w:rsidR="00415669" w:rsidRPr="00415669">
        <w:rPr>
          <w:rFonts w:ascii="Times New Roman" w:hAnsi="Times New Roman"/>
        </w:rPr>
        <w:t xml:space="preserve"> turpat, </w:t>
      </w:r>
      <w:r w:rsidRPr="00415669">
        <w:rPr>
          <w:rFonts w:ascii="Times New Roman" w:hAnsi="Times New Roman"/>
        </w:rPr>
        <w:t>54. panta otrā daļa</w:t>
      </w:r>
      <w:r w:rsidR="00415669" w:rsidRPr="00415669">
        <w:rPr>
          <w:rFonts w:ascii="Times New Roman" w:hAnsi="Times New Roman"/>
        </w:rPr>
        <w:t>;</w:t>
      </w:r>
    </w:p>
  </w:footnote>
  <w:footnote w:id="64">
    <w:p w14:paraId="117FFE34" w14:textId="09920661" w:rsidR="00A5478E" w:rsidRPr="00F67AA3" w:rsidRDefault="00A5478E">
      <w:pPr>
        <w:pStyle w:val="FootnoteText"/>
        <w:rPr>
          <w:rFonts w:ascii="Times New Roman" w:hAnsi="Times New Roman"/>
        </w:rPr>
      </w:pPr>
      <w:r w:rsidRPr="00F67AA3">
        <w:rPr>
          <w:rStyle w:val="FootnoteReference"/>
          <w:rFonts w:ascii="Times New Roman" w:hAnsi="Times New Roman"/>
        </w:rPr>
        <w:footnoteRef/>
      </w:r>
      <w:r w:rsidRPr="00F67AA3">
        <w:rPr>
          <w:rFonts w:ascii="Times New Roman" w:hAnsi="Times New Roman"/>
        </w:rPr>
        <w:t xml:space="preserve"> </w:t>
      </w:r>
      <w:r>
        <w:rPr>
          <w:rFonts w:ascii="Times New Roman" w:hAnsi="Times New Roman"/>
        </w:rPr>
        <w:t>t</w:t>
      </w:r>
      <w:r w:rsidRPr="00F67AA3">
        <w:rPr>
          <w:rFonts w:ascii="Times New Roman" w:hAnsi="Times New Roman"/>
        </w:rPr>
        <w:t>urpat, 21. panta septītā daļa;</w:t>
      </w:r>
    </w:p>
  </w:footnote>
  <w:footnote w:id="65">
    <w:p w14:paraId="70FB00EF" w14:textId="24973698" w:rsidR="00463FD7" w:rsidRDefault="00463FD7">
      <w:pPr>
        <w:pStyle w:val="FootnoteText"/>
      </w:pPr>
      <w:r>
        <w:rPr>
          <w:rStyle w:val="FootnoteReference"/>
        </w:rPr>
        <w:footnoteRef/>
      </w:r>
      <w:r>
        <w:t xml:space="preserve"> </w:t>
      </w:r>
      <w:r>
        <w:rPr>
          <w:rFonts w:ascii="Times New Roman" w:hAnsi="Times New Roman"/>
        </w:rPr>
        <w:t>t</w:t>
      </w:r>
      <w:r w:rsidRPr="00FB104A">
        <w:rPr>
          <w:rFonts w:ascii="Times New Roman" w:hAnsi="Times New Roman"/>
        </w:rPr>
        <w:t>urpat, 2</w:t>
      </w:r>
      <w:r>
        <w:rPr>
          <w:rFonts w:ascii="Times New Roman" w:hAnsi="Times New Roman"/>
        </w:rPr>
        <w:t>2</w:t>
      </w:r>
      <w:r w:rsidRPr="00FB104A">
        <w:rPr>
          <w:rFonts w:ascii="Times New Roman" w:hAnsi="Times New Roman"/>
        </w:rPr>
        <w:t xml:space="preserve">. panta </w:t>
      </w:r>
      <w:r w:rsidR="002444C2">
        <w:rPr>
          <w:rFonts w:ascii="Times New Roman" w:hAnsi="Times New Roman"/>
        </w:rPr>
        <w:t>pirmās</w:t>
      </w:r>
      <w:r w:rsidRPr="00FB104A">
        <w:rPr>
          <w:rFonts w:ascii="Times New Roman" w:hAnsi="Times New Roman"/>
        </w:rPr>
        <w:t xml:space="preserve"> daļa</w:t>
      </w:r>
      <w:r w:rsidR="002444C2">
        <w:rPr>
          <w:rFonts w:ascii="Times New Roman" w:hAnsi="Times New Roman"/>
        </w:rPr>
        <w:t>s 4. punkts</w:t>
      </w:r>
      <w:r w:rsidRPr="00FB104A">
        <w:rPr>
          <w:rFonts w:ascii="Times New Roman" w:hAnsi="Times New Roman"/>
        </w:rPr>
        <w:t>;</w:t>
      </w:r>
    </w:p>
  </w:footnote>
  <w:footnote w:id="66">
    <w:p w14:paraId="5347CD3C" w14:textId="29CF74C6" w:rsidR="00152901" w:rsidRPr="00E1442A" w:rsidRDefault="00152901" w:rsidP="00415669">
      <w:pPr>
        <w:pStyle w:val="FootnoteText"/>
        <w:jc w:val="both"/>
        <w:rPr>
          <w:rFonts w:ascii="Times New Roman" w:hAnsi="Times New Roman"/>
        </w:rPr>
      </w:pPr>
      <w:r w:rsidRPr="00E1442A">
        <w:rPr>
          <w:rStyle w:val="FootnoteReference"/>
          <w:rFonts w:ascii="Times New Roman" w:hAnsi="Times New Roman"/>
        </w:rPr>
        <w:footnoteRef/>
      </w:r>
      <w:r w:rsidRPr="00E1442A">
        <w:rPr>
          <w:rFonts w:ascii="Times New Roman" w:hAnsi="Times New Roman"/>
        </w:rPr>
        <w:t> </w:t>
      </w:r>
      <w:r w:rsidR="00904080">
        <w:rPr>
          <w:rFonts w:ascii="Times New Roman" w:hAnsi="Times New Roman"/>
        </w:rPr>
        <w:t>turpat,</w:t>
      </w:r>
      <w:r w:rsidRPr="00E1442A">
        <w:rPr>
          <w:rFonts w:ascii="Times New Roman" w:hAnsi="Times New Roman"/>
        </w:rPr>
        <w:t xml:space="preserve"> 33. panta pirmā daļa</w:t>
      </w:r>
      <w:r w:rsidR="00415669">
        <w:rPr>
          <w:rFonts w:ascii="Times New Roman" w:hAnsi="Times New Roman"/>
        </w:rPr>
        <w:t xml:space="preserve"> un 41. panta piektā daļa;</w:t>
      </w:r>
    </w:p>
  </w:footnote>
  <w:footnote w:id="67">
    <w:p w14:paraId="04996279" w14:textId="56BADB87" w:rsidR="00152901" w:rsidRPr="00E1442A" w:rsidRDefault="00152901" w:rsidP="00415669">
      <w:pPr>
        <w:pStyle w:val="FootnoteText"/>
        <w:jc w:val="both"/>
        <w:rPr>
          <w:rFonts w:ascii="Times New Roman" w:hAnsi="Times New Roman"/>
        </w:rPr>
      </w:pPr>
      <w:r w:rsidRPr="00E1442A">
        <w:rPr>
          <w:rStyle w:val="FootnoteReference"/>
          <w:rFonts w:ascii="Times New Roman" w:hAnsi="Times New Roman"/>
        </w:rPr>
        <w:footnoteRef/>
      </w:r>
      <w:r w:rsidRPr="00E1442A">
        <w:rPr>
          <w:rFonts w:ascii="Times New Roman" w:hAnsi="Times New Roman"/>
        </w:rPr>
        <w:t> </w:t>
      </w:r>
      <w:r w:rsidR="00415669">
        <w:rPr>
          <w:rFonts w:ascii="Times New Roman" w:hAnsi="Times New Roman"/>
        </w:rPr>
        <w:t>t</w:t>
      </w:r>
      <w:r w:rsidRPr="00E1442A">
        <w:rPr>
          <w:rFonts w:ascii="Times New Roman" w:hAnsi="Times New Roman"/>
        </w:rPr>
        <w:t>urpat, 33. panta otrā daļa</w:t>
      </w:r>
      <w:r w:rsidR="00415669">
        <w:rPr>
          <w:rFonts w:ascii="Times New Roman" w:hAnsi="Times New Roman"/>
        </w:rPr>
        <w:t>;</w:t>
      </w:r>
    </w:p>
  </w:footnote>
  <w:footnote w:id="68">
    <w:p w14:paraId="578E9C25" w14:textId="5802EEDA" w:rsidR="0058778A" w:rsidRDefault="0058778A">
      <w:pPr>
        <w:pStyle w:val="FootnoteText"/>
      </w:pPr>
      <w:r>
        <w:rPr>
          <w:rStyle w:val="FootnoteReference"/>
        </w:rPr>
        <w:footnoteRef/>
      </w:r>
      <w:r>
        <w:t xml:space="preserve"> </w:t>
      </w:r>
      <w:r>
        <w:rPr>
          <w:rFonts w:ascii="Times New Roman" w:hAnsi="Times New Roman"/>
        </w:rPr>
        <w:t>t</w:t>
      </w:r>
      <w:r w:rsidRPr="0058778A">
        <w:rPr>
          <w:rFonts w:ascii="Times New Roman" w:hAnsi="Times New Roman"/>
        </w:rPr>
        <w:t>urpat</w:t>
      </w:r>
      <w:r w:rsidR="004637A0">
        <w:rPr>
          <w:rFonts w:ascii="Times New Roman" w:hAnsi="Times New Roman"/>
        </w:rPr>
        <w:t>,</w:t>
      </w:r>
      <w:r w:rsidRPr="0058778A">
        <w:rPr>
          <w:rFonts w:ascii="Times New Roman" w:hAnsi="Times New Roman"/>
        </w:rPr>
        <w:t xml:space="preserve"> 49. panta pirmās daļas 3. punkts</w:t>
      </w:r>
      <w:r w:rsidR="00231248">
        <w:rPr>
          <w:rFonts w:ascii="Times New Roman" w:hAnsi="Times New Roman"/>
        </w:rPr>
        <w:t>;</w:t>
      </w:r>
    </w:p>
  </w:footnote>
  <w:footnote w:id="69">
    <w:p w14:paraId="7B3EBD09" w14:textId="19FF6144" w:rsidR="00891997" w:rsidRPr="00291F4B" w:rsidRDefault="00891997" w:rsidP="00415669">
      <w:pPr>
        <w:pStyle w:val="FootnoteText"/>
        <w:jc w:val="both"/>
        <w:rPr>
          <w:rFonts w:ascii="Times New Roman" w:hAnsi="Times New Roman"/>
        </w:rPr>
      </w:pPr>
      <w:r w:rsidRPr="00291F4B">
        <w:rPr>
          <w:rStyle w:val="FootnoteReference"/>
          <w:rFonts w:ascii="Times New Roman" w:hAnsi="Times New Roman"/>
        </w:rPr>
        <w:footnoteRef/>
      </w:r>
      <w:r w:rsidR="00415669">
        <w:rPr>
          <w:rFonts w:ascii="Times New Roman" w:hAnsi="Times New Roman"/>
        </w:rPr>
        <w:t> </w:t>
      </w:r>
      <w:r w:rsidRPr="00291F4B">
        <w:rPr>
          <w:rFonts w:ascii="Times New Roman" w:hAnsi="Times New Roman"/>
        </w:rPr>
        <w:t>Ministru kabineta 2009.</w:t>
      </w:r>
      <w:r w:rsidR="00415669">
        <w:rPr>
          <w:rFonts w:ascii="Times New Roman" w:hAnsi="Times New Roman"/>
        </w:rPr>
        <w:t> </w:t>
      </w:r>
      <w:r w:rsidRPr="00291F4B">
        <w:rPr>
          <w:rFonts w:ascii="Times New Roman" w:hAnsi="Times New Roman"/>
        </w:rPr>
        <w:t>gada 3.</w:t>
      </w:r>
      <w:r w:rsidR="00415669">
        <w:rPr>
          <w:rFonts w:ascii="Times New Roman" w:hAnsi="Times New Roman"/>
        </w:rPr>
        <w:t> </w:t>
      </w:r>
      <w:r w:rsidRPr="00291F4B">
        <w:rPr>
          <w:rFonts w:ascii="Times New Roman" w:hAnsi="Times New Roman"/>
        </w:rPr>
        <w:t>februāra noteikumu Nr.</w:t>
      </w:r>
      <w:r w:rsidR="00415669">
        <w:rPr>
          <w:rFonts w:ascii="Times New Roman" w:hAnsi="Times New Roman"/>
        </w:rPr>
        <w:t> </w:t>
      </w:r>
      <w:r w:rsidRPr="00291F4B">
        <w:rPr>
          <w:rFonts w:ascii="Times New Roman" w:hAnsi="Times New Roman"/>
        </w:rPr>
        <w:t xml:space="preserve">108 “Normatīvo aktu projektu sagatavošanas noteikumi” </w:t>
      </w:r>
      <w:r w:rsidRPr="00291F4B">
        <w:rPr>
          <w:rFonts w:ascii="Times New Roman" w:hAnsi="Times New Roman"/>
          <w:color w:val="000000" w:themeColor="text1"/>
          <w:shd w:val="clear" w:color="auto" w:fill="FFFFFF"/>
        </w:rPr>
        <w:t>115.</w:t>
      </w:r>
      <w:r w:rsidR="00415669">
        <w:rPr>
          <w:rFonts w:ascii="Times New Roman" w:hAnsi="Times New Roman"/>
          <w:color w:val="000000" w:themeColor="text1"/>
          <w:shd w:val="clear" w:color="auto" w:fill="FFFFFF"/>
        </w:rPr>
        <w:t> </w:t>
      </w:r>
      <w:r w:rsidRPr="00291F4B">
        <w:rPr>
          <w:rFonts w:ascii="Times New Roman" w:hAnsi="Times New Roman"/>
          <w:color w:val="000000" w:themeColor="text1"/>
          <w:shd w:val="clear" w:color="auto" w:fill="FFFFFF"/>
        </w:rPr>
        <w:t>punkts</w:t>
      </w:r>
      <w:r w:rsidR="00415669">
        <w:rPr>
          <w:rFonts w:ascii="Times New Roman" w:hAnsi="Times New Roman"/>
          <w:color w:val="000000" w:themeColor="text1"/>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C14A3"/>
    <w:multiLevelType w:val="hybridMultilevel"/>
    <w:tmpl w:val="D5C0E8A4"/>
    <w:lvl w:ilvl="0" w:tplc="0426000F">
      <w:start w:val="1"/>
      <w:numFmt w:val="decimal"/>
      <w:lvlText w:val="%1."/>
      <w:lvlJc w:val="left"/>
      <w:pPr>
        <w:ind w:left="5605" w:hanging="360"/>
      </w:pPr>
    </w:lvl>
    <w:lvl w:ilvl="1" w:tplc="04260019" w:tentative="1">
      <w:start w:val="1"/>
      <w:numFmt w:val="lowerLetter"/>
      <w:lvlText w:val="%2."/>
      <w:lvlJc w:val="left"/>
      <w:pPr>
        <w:ind w:left="6325" w:hanging="360"/>
      </w:pPr>
    </w:lvl>
    <w:lvl w:ilvl="2" w:tplc="0426001B" w:tentative="1">
      <w:start w:val="1"/>
      <w:numFmt w:val="lowerRoman"/>
      <w:lvlText w:val="%3."/>
      <w:lvlJc w:val="right"/>
      <w:pPr>
        <w:ind w:left="7045" w:hanging="180"/>
      </w:pPr>
    </w:lvl>
    <w:lvl w:ilvl="3" w:tplc="0426000F" w:tentative="1">
      <w:start w:val="1"/>
      <w:numFmt w:val="decimal"/>
      <w:lvlText w:val="%4."/>
      <w:lvlJc w:val="left"/>
      <w:pPr>
        <w:ind w:left="7765" w:hanging="360"/>
      </w:pPr>
    </w:lvl>
    <w:lvl w:ilvl="4" w:tplc="04260019" w:tentative="1">
      <w:start w:val="1"/>
      <w:numFmt w:val="lowerLetter"/>
      <w:lvlText w:val="%5."/>
      <w:lvlJc w:val="left"/>
      <w:pPr>
        <w:ind w:left="8485" w:hanging="360"/>
      </w:pPr>
    </w:lvl>
    <w:lvl w:ilvl="5" w:tplc="0426001B" w:tentative="1">
      <w:start w:val="1"/>
      <w:numFmt w:val="lowerRoman"/>
      <w:lvlText w:val="%6."/>
      <w:lvlJc w:val="right"/>
      <w:pPr>
        <w:ind w:left="9205" w:hanging="180"/>
      </w:pPr>
    </w:lvl>
    <w:lvl w:ilvl="6" w:tplc="0426000F" w:tentative="1">
      <w:start w:val="1"/>
      <w:numFmt w:val="decimal"/>
      <w:lvlText w:val="%7."/>
      <w:lvlJc w:val="left"/>
      <w:pPr>
        <w:ind w:left="9925" w:hanging="360"/>
      </w:pPr>
    </w:lvl>
    <w:lvl w:ilvl="7" w:tplc="04260019" w:tentative="1">
      <w:start w:val="1"/>
      <w:numFmt w:val="lowerLetter"/>
      <w:lvlText w:val="%8."/>
      <w:lvlJc w:val="left"/>
      <w:pPr>
        <w:ind w:left="10645" w:hanging="360"/>
      </w:pPr>
    </w:lvl>
    <w:lvl w:ilvl="8" w:tplc="0426001B" w:tentative="1">
      <w:start w:val="1"/>
      <w:numFmt w:val="lowerRoman"/>
      <w:lvlText w:val="%9."/>
      <w:lvlJc w:val="right"/>
      <w:pPr>
        <w:ind w:left="11365" w:hanging="180"/>
      </w:pPr>
    </w:lvl>
  </w:abstractNum>
  <w:abstractNum w:abstractNumId="1" w15:restartNumberingAfterBreak="0">
    <w:nsid w:val="047537E7"/>
    <w:multiLevelType w:val="hybridMultilevel"/>
    <w:tmpl w:val="FFBC999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E423461"/>
    <w:multiLevelType w:val="hybridMultilevel"/>
    <w:tmpl w:val="A9FCD76C"/>
    <w:lvl w:ilvl="0" w:tplc="5A68DDE6">
      <w:start w:val="1"/>
      <w:numFmt w:val="decimal"/>
      <w:lvlText w:val="%1."/>
      <w:lvlJc w:val="left"/>
      <w:pPr>
        <w:ind w:left="720" w:hanging="360"/>
      </w:pPr>
      <w:rPr>
        <w:b w:val="0"/>
        <w:bCs w:val="0"/>
        <w:i w:val="0"/>
        <w:iCs w:val="0"/>
      </w:rPr>
    </w:lvl>
    <w:lvl w:ilvl="1" w:tplc="4C84B2E6" w:tentative="1">
      <w:start w:val="1"/>
      <w:numFmt w:val="lowerLetter"/>
      <w:lvlText w:val="%2."/>
      <w:lvlJc w:val="left"/>
      <w:pPr>
        <w:ind w:left="1440" w:hanging="360"/>
      </w:pPr>
    </w:lvl>
    <w:lvl w:ilvl="2" w:tplc="D39A36D2" w:tentative="1">
      <w:start w:val="1"/>
      <w:numFmt w:val="lowerRoman"/>
      <w:lvlText w:val="%3."/>
      <w:lvlJc w:val="right"/>
      <w:pPr>
        <w:ind w:left="2160" w:hanging="180"/>
      </w:pPr>
    </w:lvl>
    <w:lvl w:ilvl="3" w:tplc="72F00146" w:tentative="1">
      <w:start w:val="1"/>
      <w:numFmt w:val="decimal"/>
      <w:lvlText w:val="%4."/>
      <w:lvlJc w:val="left"/>
      <w:pPr>
        <w:ind w:left="2880" w:hanging="360"/>
      </w:pPr>
    </w:lvl>
    <w:lvl w:ilvl="4" w:tplc="26FE3B20" w:tentative="1">
      <w:start w:val="1"/>
      <w:numFmt w:val="lowerLetter"/>
      <w:lvlText w:val="%5."/>
      <w:lvlJc w:val="left"/>
      <w:pPr>
        <w:ind w:left="3600" w:hanging="360"/>
      </w:pPr>
    </w:lvl>
    <w:lvl w:ilvl="5" w:tplc="8DD81F58" w:tentative="1">
      <w:start w:val="1"/>
      <w:numFmt w:val="lowerRoman"/>
      <w:lvlText w:val="%6."/>
      <w:lvlJc w:val="right"/>
      <w:pPr>
        <w:ind w:left="4320" w:hanging="180"/>
      </w:pPr>
    </w:lvl>
    <w:lvl w:ilvl="6" w:tplc="F01E71B6" w:tentative="1">
      <w:start w:val="1"/>
      <w:numFmt w:val="decimal"/>
      <w:lvlText w:val="%7."/>
      <w:lvlJc w:val="left"/>
      <w:pPr>
        <w:ind w:left="5040" w:hanging="360"/>
      </w:pPr>
    </w:lvl>
    <w:lvl w:ilvl="7" w:tplc="CC0A1B40" w:tentative="1">
      <w:start w:val="1"/>
      <w:numFmt w:val="lowerLetter"/>
      <w:lvlText w:val="%8."/>
      <w:lvlJc w:val="left"/>
      <w:pPr>
        <w:ind w:left="5760" w:hanging="360"/>
      </w:pPr>
    </w:lvl>
    <w:lvl w:ilvl="8" w:tplc="D780F5D6" w:tentative="1">
      <w:start w:val="1"/>
      <w:numFmt w:val="lowerRoman"/>
      <w:lvlText w:val="%9."/>
      <w:lvlJc w:val="right"/>
      <w:pPr>
        <w:ind w:left="6480" w:hanging="180"/>
      </w:pPr>
    </w:lvl>
  </w:abstractNum>
  <w:abstractNum w:abstractNumId="3" w15:restartNumberingAfterBreak="0">
    <w:nsid w:val="0F4B6719"/>
    <w:multiLevelType w:val="hybridMultilevel"/>
    <w:tmpl w:val="F0D019A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02645B3"/>
    <w:multiLevelType w:val="hybridMultilevel"/>
    <w:tmpl w:val="256ABE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AA94703"/>
    <w:multiLevelType w:val="hybridMultilevel"/>
    <w:tmpl w:val="FF865F20"/>
    <w:lvl w:ilvl="0" w:tplc="0CDEE08C">
      <w:start w:val="11"/>
      <w:numFmt w:val="decimal"/>
      <w:lvlText w:val="%1."/>
      <w:lvlJc w:val="left"/>
      <w:pPr>
        <w:ind w:left="4896" w:hanging="360"/>
      </w:pPr>
      <w:rPr>
        <w:rFonts w:hint="default"/>
      </w:rPr>
    </w:lvl>
    <w:lvl w:ilvl="1" w:tplc="04260019" w:tentative="1">
      <w:start w:val="1"/>
      <w:numFmt w:val="lowerLetter"/>
      <w:lvlText w:val="%2."/>
      <w:lvlJc w:val="left"/>
      <w:pPr>
        <w:ind w:left="5616" w:hanging="360"/>
      </w:pPr>
    </w:lvl>
    <w:lvl w:ilvl="2" w:tplc="0426001B" w:tentative="1">
      <w:start w:val="1"/>
      <w:numFmt w:val="lowerRoman"/>
      <w:lvlText w:val="%3."/>
      <w:lvlJc w:val="right"/>
      <w:pPr>
        <w:ind w:left="6336" w:hanging="180"/>
      </w:pPr>
    </w:lvl>
    <w:lvl w:ilvl="3" w:tplc="0426000F" w:tentative="1">
      <w:start w:val="1"/>
      <w:numFmt w:val="decimal"/>
      <w:lvlText w:val="%4."/>
      <w:lvlJc w:val="left"/>
      <w:pPr>
        <w:ind w:left="7056" w:hanging="360"/>
      </w:pPr>
    </w:lvl>
    <w:lvl w:ilvl="4" w:tplc="04260019" w:tentative="1">
      <w:start w:val="1"/>
      <w:numFmt w:val="lowerLetter"/>
      <w:lvlText w:val="%5."/>
      <w:lvlJc w:val="left"/>
      <w:pPr>
        <w:ind w:left="7776" w:hanging="360"/>
      </w:pPr>
    </w:lvl>
    <w:lvl w:ilvl="5" w:tplc="0426001B" w:tentative="1">
      <w:start w:val="1"/>
      <w:numFmt w:val="lowerRoman"/>
      <w:lvlText w:val="%6."/>
      <w:lvlJc w:val="right"/>
      <w:pPr>
        <w:ind w:left="8496" w:hanging="180"/>
      </w:pPr>
    </w:lvl>
    <w:lvl w:ilvl="6" w:tplc="0426000F" w:tentative="1">
      <w:start w:val="1"/>
      <w:numFmt w:val="decimal"/>
      <w:lvlText w:val="%7."/>
      <w:lvlJc w:val="left"/>
      <w:pPr>
        <w:ind w:left="9216" w:hanging="360"/>
      </w:pPr>
    </w:lvl>
    <w:lvl w:ilvl="7" w:tplc="04260019" w:tentative="1">
      <w:start w:val="1"/>
      <w:numFmt w:val="lowerLetter"/>
      <w:lvlText w:val="%8."/>
      <w:lvlJc w:val="left"/>
      <w:pPr>
        <w:ind w:left="9936" w:hanging="360"/>
      </w:pPr>
    </w:lvl>
    <w:lvl w:ilvl="8" w:tplc="0426001B" w:tentative="1">
      <w:start w:val="1"/>
      <w:numFmt w:val="lowerRoman"/>
      <w:lvlText w:val="%9."/>
      <w:lvlJc w:val="right"/>
      <w:pPr>
        <w:ind w:left="10656" w:hanging="180"/>
      </w:pPr>
    </w:lvl>
  </w:abstractNum>
  <w:abstractNum w:abstractNumId="6" w15:restartNumberingAfterBreak="0">
    <w:nsid w:val="2E0D6B41"/>
    <w:multiLevelType w:val="hybridMultilevel"/>
    <w:tmpl w:val="E116CB60"/>
    <w:lvl w:ilvl="0" w:tplc="B1D265C0">
      <w:start w:val="1"/>
      <w:numFmt w:val="decimal"/>
      <w:lvlText w:val="%1."/>
      <w:lvlJc w:val="left"/>
      <w:pPr>
        <w:ind w:left="1080" w:hanging="360"/>
      </w:pPr>
      <w:rPr>
        <w:rFonts w:hint="default"/>
      </w:rPr>
    </w:lvl>
    <w:lvl w:ilvl="1" w:tplc="0698797A" w:tentative="1">
      <w:start w:val="1"/>
      <w:numFmt w:val="lowerLetter"/>
      <w:lvlText w:val="%2."/>
      <w:lvlJc w:val="left"/>
      <w:pPr>
        <w:ind w:left="1800" w:hanging="360"/>
      </w:pPr>
    </w:lvl>
    <w:lvl w:ilvl="2" w:tplc="A12CC5F0" w:tentative="1">
      <w:start w:val="1"/>
      <w:numFmt w:val="lowerRoman"/>
      <w:lvlText w:val="%3."/>
      <w:lvlJc w:val="right"/>
      <w:pPr>
        <w:ind w:left="2520" w:hanging="180"/>
      </w:pPr>
    </w:lvl>
    <w:lvl w:ilvl="3" w:tplc="322AF684" w:tentative="1">
      <w:start w:val="1"/>
      <w:numFmt w:val="decimal"/>
      <w:lvlText w:val="%4."/>
      <w:lvlJc w:val="left"/>
      <w:pPr>
        <w:ind w:left="3240" w:hanging="360"/>
      </w:pPr>
    </w:lvl>
    <w:lvl w:ilvl="4" w:tplc="E8CA2CBC" w:tentative="1">
      <w:start w:val="1"/>
      <w:numFmt w:val="lowerLetter"/>
      <w:lvlText w:val="%5."/>
      <w:lvlJc w:val="left"/>
      <w:pPr>
        <w:ind w:left="3960" w:hanging="360"/>
      </w:pPr>
    </w:lvl>
    <w:lvl w:ilvl="5" w:tplc="9B162878" w:tentative="1">
      <w:start w:val="1"/>
      <w:numFmt w:val="lowerRoman"/>
      <w:lvlText w:val="%6."/>
      <w:lvlJc w:val="right"/>
      <w:pPr>
        <w:ind w:left="4680" w:hanging="180"/>
      </w:pPr>
    </w:lvl>
    <w:lvl w:ilvl="6" w:tplc="0F48AF2A" w:tentative="1">
      <w:start w:val="1"/>
      <w:numFmt w:val="decimal"/>
      <w:lvlText w:val="%7."/>
      <w:lvlJc w:val="left"/>
      <w:pPr>
        <w:ind w:left="5400" w:hanging="360"/>
      </w:pPr>
    </w:lvl>
    <w:lvl w:ilvl="7" w:tplc="4CDC063A" w:tentative="1">
      <w:start w:val="1"/>
      <w:numFmt w:val="lowerLetter"/>
      <w:lvlText w:val="%8."/>
      <w:lvlJc w:val="left"/>
      <w:pPr>
        <w:ind w:left="6120" w:hanging="360"/>
      </w:pPr>
    </w:lvl>
    <w:lvl w:ilvl="8" w:tplc="30D24C1C" w:tentative="1">
      <w:start w:val="1"/>
      <w:numFmt w:val="lowerRoman"/>
      <w:lvlText w:val="%9."/>
      <w:lvlJc w:val="right"/>
      <w:pPr>
        <w:ind w:left="6840" w:hanging="180"/>
      </w:pPr>
    </w:lvl>
  </w:abstractNum>
  <w:abstractNum w:abstractNumId="7" w15:restartNumberingAfterBreak="0">
    <w:nsid w:val="417F70C4"/>
    <w:multiLevelType w:val="multilevel"/>
    <w:tmpl w:val="F3F003A8"/>
    <w:lvl w:ilvl="0">
      <w:start w:val="1"/>
      <w:numFmt w:val="decimal"/>
      <w:pStyle w:val="1krta"/>
      <w:lvlText w:val="%1."/>
      <w:lvlJc w:val="left"/>
      <w:pPr>
        <w:tabs>
          <w:tab w:val="num" w:pos="284"/>
        </w:tabs>
        <w:ind w:left="284" w:hanging="426"/>
      </w:pPr>
      <w:rPr>
        <w:rFonts w:ascii="Times New Roman" w:hAnsi="Times New Roman" w:hint="default"/>
        <w:b/>
        <w:bCs/>
        <w:i w:val="0"/>
        <w:iCs w:val="0"/>
        <w:sz w:val="24"/>
        <w:szCs w:val="24"/>
      </w:rPr>
    </w:lvl>
    <w:lvl w:ilvl="1">
      <w:start w:val="1"/>
      <w:numFmt w:val="decimal"/>
      <w:pStyle w:val="2krta"/>
      <w:lvlText w:val="%1.%2."/>
      <w:lvlJc w:val="left"/>
      <w:pPr>
        <w:tabs>
          <w:tab w:val="num" w:pos="992"/>
        </w:tabs>
        <w:ind w:left="992" w:hanging="708"/>
      </w:pPr>
      <w:rPr>
        <w:rFonts w:ascii="Times New Roman" w:hAnsi="Times New Roman" w:hint="default"/>
        <w:b w:val="0"/>
        <w:bCs w:val="0"/>
        <w:i w:val="0"/>
        <w:iCs w:val="0"/>
        <w:sz w:val="24"/>
        <w:szCs w:val="24"/>
      </w:rPr>
    </w:lvl>
    <w:lvl w:ilvl="2">
      <w:start w:val="1"/>
      <w:numFmt w:val="decimal"/>
      <w:pStyle w:val="3krta"/>
      <w:lvlText w:val="%1.%2.%3."/>
      <w:lvlJc w:val="left"/>
      <w:pPr>
        <w:tabs>
          <w:tab w:val="num" w:pos="1701"/>
        </w:tabs>
        <w:ind w:left="1701" w:hanging="709"/>
      </w:pPr>
      <w:rPr>
        <w:rFonts w:ascii="Times New Roman" w:hAnsi="Times New Roman" w:hint="default"/>
        <w:b w:val="0"/>
        <w:bCs w:val="0"/>
        <w:i w:val="0"/>
        <w:iCs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19B164E"/>
    <w:multiLevelType w:val="hybridMultilevel"/>
    <w:tmpl w:val="DB3E790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5F757CA"/>
    <w:multiLevelType w:val="hybridMultilevel"/>
    <w:tmpl w:val="6DB8CEE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0" w15:restartNumberingAfterBreak="0">
    <w:nsid w:val="47B4145B"/>
    <w:multiLevelType w:val="hybridMultilevel"/>
    <w:tmpl w:val="786E87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B140768"/>
    <w:multiLevelType w:val="hybridMultilevel"/>
    <w:tmpl w:val="9FF87E4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C7B4859"/>
    <w:multiLevelType w:val="hybridMultilevel"/>
    <w:tmpl w:val="6D18A314"/>
    <w:lvl w:ilvl="0" w:tplc="FFFFFFFF">
      <w:start w:val="1"/>
      <w:numFmt w:val="decimal"/>
      <w:lvlText w:val="%1."/>
      <w:lvlJc w:val="left"/>
      <w:pPr>
        <w:ind w:left="720" w:hanging="360"/>
      </w:pPr>
      <w:rPr>
        <w:rFonts w:hint="default"/>
        <w:b w:val="0"/>
        <w:bCs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DB73B7B"/>
    <w:multiLevelType w:val="hybridMultilevel"/>
    <w:tmpl w:val="5188311E"/>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4" w15:restartNumberingAfterBreak="0">
    <w:nsid w:val="522527CC"/>
    <w:multiLevelType w:val="hybridMultilevel"/>
    <w:tmpl w:val="73726C6C"/>
    <w:lvl w:ilvl="0" w:tplc="710EB33E">
      <w:start w:val="1"/>
      <w:numFmt w:val="decimal"/>
      <w:lvlText w:val="%1."/>
      <w:lvlJc w:val="left"/>
      <w:pPr>
        <w:ind w:left="3620" w:hanging="360"/>
      </w:pPr>
    </w:lvl>
    <w:lvl w:ilvl="1" w:tplc="EA4AC23E" w:tentative="1">
      <w:start w:val="1"/>
      <w:numFmt w:val="lowerLetter"/>
      <w:lvlText w:val="%2."/>
      <w:lvlJc w:val="left"/>
      <w:pPr>
        <w:ind w:left="4340" w:hanging="360"/>
      </w:pPr>
    </w:lvl>
    <w:lvl w:ilvl="2" w:tplc="67F48B80" w:tentative="1">
      <w:start w:val="1"/>
      <w:numFmt w:val="lowerRoman"/>
      <w:lvlText w:val="%3."/>
      <w:lvlJc w:val="right"/>
      <w:pPr>
        <w:ind w:left="5060" w:hanging="180"/>
      </w:pPr>
    </w:lvl>
    <w:lvl w:ilvl="3" w:tplc="57D63C0E" w:tentative="1">
      <w:start w:val="1"/>
      <w:numFmt w:val="decimal"/>
      <w:lvlText w:val="%4."/>
      <w:lvlJc w:val="left"/>
      <w:pPr>
        <w:ind w:left="5780" w:hanging="360"/>
      </w:pPr>
    </w:lvl>
    <w:lvl w:ilvl="4" w:tplc="415E0EB8" w:tentative="1">
      <w:start w:val="1"/>
      <w:numFmt w:val="lowerLetter"/>
      <w:lvlText w:val="%5."/>
      <w:lvlJc w:val="left"/>
      <w:pPr>
        <w:ind w:left="6500" w:hanging="360"/>
      </w:pPr>
    </w:lvl>
    <w:lvl w:ilvl="5" w:tplc="1EAE76B2" w:tentative="1">
      <w:start w:val="1"/>
      <w:numFmt w:val="lowerRoman"/>
      <w:lvlText w:val="%6."/>
      <w:lvlJc w:val="right"/>
      <w:pPr>
        <w:ind w:left="7220" w:hanging="180"/>
      </w:pPr>
    </w:lvl>
    <w:lvl w:ilvl="6" w:tplc="142C4732" w:tentative="1">
      <w:start w:val="1"/>
      <w:numFmt w:val="decimal"/>
      <w:lvlText w:val="%7."/>
      <w:lvlJc w:val="left"/>
      <w:pPr>
        <w:ind w:left="7940" w:hanging="360"/>
      </w:pPr>
    </w:lvl>
    <w:lvl w:ilvl="7" w:tplc="DAB616E6" w:tentative="1">
      <w:start w:val="1"/>
      <w:numFmt w:val="lowerLetter"/>
      <w:lvlText w:val="%8."/>
      <w:lvlJc w:val="left"/>
      <w:pPr>
        <w:ind w:left="8660" w:hanging="360"/>
      </w:pPr>
    </w:lvl>
    <w:lvl w:ilvl="8" w:tplc="E3DE6D6A" w:tentative="1">
      <w:start w:val="1"/>
      <w:numFmt w:val="lowerRoman"/>
      <w:lvlText w:val="%9."/>
      <w:lvlJc w:val="right"/>
      <w:pPr>
        <w:ind w:left="9380" w:hanging="180"/>
      </w:pPr>
    </w:lvl>
  </w:abstractNum>
  <w:abstractNum w:abstractNumId="15" w15:restartNumberingAfterBreak="0">
    <w:nsid w:val="53DC6FD3"/>
    <w:multiLevelType w:val="hybridMultilevel"/>
    <w:tmpl w:val="A79A48D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55AC7F99"/>
    <w:multiLevelType w:val="hybridMultilevel"/>
    <w:tmpl w:val="0114AF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8A750D4"/>
    <w:multiLevelType w:val="hybridMultilevel"/>
    <w:tmpl w:val="440ABEB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5DDF6B80"/>
    <w:multiLevelType w:val="hybridMultilevel"/>
    <w:tmpl w:val="12965562"/>
    <w:lvl w:ilvl="0" w:tplc="A33EEAC4">
      <w:start w:val="5"/>
      <w:numFmt w:val="decimal"/>
      <w:lvlText w:val="%1."/>
      <w:lvlJc w:val="left"/>
      <w:pPr>
        <w:ind w:left="4896" w:hanging="360"/>
      </w:pPr>
      <w:rPr>
        <w:rFonts w:hint="default"/>
      </w:rPr>
    </w:lvl>
    <w:lvl w:ilvl="1" w:tplc="04260019" w:tentative="1">
      <w:start w:val="1"/>
      <w:numFmt w:val="lowerLetter"/>
      <w:lvlText w:val="%2."/>
      <w:lvlJc w:val="left"/>
      <w:pPr>
        <w:ind w:left="5758" w:hanging="360"/>
      </w:pPr>
    </w:lvl>
    <w:lvl w:ilvl="2" w:tplc="0426001B" w:tentative="1">
      <w:start w:val="1"/>
      <w:numFmt w:val="lowerRoman"/>
      <w:lvlText w:val="%3."/>
      <w:lvlJc w:val="right"/>
      <w:pPr>
        <w:ind w:left="6478" w:hanging="180"/>
      </w:pPr>
    </w:lvl>
    <w:lvl w:ilvl="3" w:tplc="0426000F" w:tentative="1">
      <w:start w:val="1"/>
      <w:numFmt w:val="decimal"/>
      <w:lvlText w:val="%4."/>
      <w:lvlJc w:val="left"/>
      <w:pPr>
        <w:ind w:left="7198" w:hanging="360"/>
      </w:pPr>
    </w:lvl>
    <w:lvl w:ilvl="4" w:tplc="04260019" w:tentative="1">
      <w:start w:val="1"/>
      <w:numFmt w:val="lowerLetter"/>
      <w:lvlText w:val="%5."/>
      <w:lvlJc w:val="left"/>
      <w:pPr>
        <w:ind w:left="7918" w:hanging="360"/>
      </w:pPr>
    </w:lvl>
    <w:lvl w:ilvl="5" w:tplc="0426001B" w:tentative="1">
      <w:start w:val="1"/>
      <w:numFmt w:val="lowerRoman"/>
      <w:lvlText w:val="%6."/>
      <w:lvlJc w:val="right"/>
      <w:pPr>
        <w:ind w:left="8638" w:hanging="180"/>
      </w:pPr>
    </w:lvl>
    <w:lvl w:ilvl="6" w:tplc="0426000F" w:tentative="1">
      <w:start w:val="1"/>
      <w:numFmt w:val="decimal"/>
      <w:lvlText w:val="%7."/>
      <w:lvlJc w:val="left"/>
      <w:pPr>
        <w:ind w:left="9358" w:hanging="360"/>
      </w:pPr>
    </w:lvl>
    <w:lvl w:ilvl="7" w:tplc="04260019" w:tentative="1">
      <w:start w:val="1"/>
      <w:numFmt w:val="lowerLetter"/>
      <w:lvlText w:val="%8."/>
      <w:lvlJc w:val="left"/>
      <w:pPr>
        <w:ind w:left="10078" w:hanging="360"/>
      </w:pPr>
    </w:lvl>
    <w:lvl w:ilvl="8" w:tplc="0426001B" w:tentative="1">
      <w:start w:val="1"/>
      <w:numFmt w:val="lowerRoman"/>
      <w:lvlText w:val="%9."/>
      <w:lvlJc w:val="right"/>
      <w:pPr>
        <w:ind w:left="10798" w:hanging="180"/>
      </w:pPr>
    </w:lvl>
  </w:abstractNum>
  <w:abstractNum w:abstractNumId="19" w15:restartNumberingAfterBreak="0">
    <w:nsid w:val="62564FD4"/>
    <w:multiLevelType w:val="hybridMultilevel"/>
    <w:tmpl w:val="14C66386"/>
    <w:lvl w:ilvl="0" w:tplc="B37622C0">
      <w:start w:val="1"/>
      <w:numFmt w:val="decimal"/>
      <w:lvlText w:val="%1."/>
      <w:lvlJc w:val="left"/>
      <w:pPr>
        <w:ind w:left="5038" w:hanging="360"/>
      </w:pPr>
      <w:rPr>
        <w:rFonts w:hint="default"/>
        <w:b w:val="0"/>
        <w:bCs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2924C0F"/>
    <w:multiLevelType w:val="hybridMultilevel"/>
    <w:tmpl w:val="402E9F1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BD04600"/>
    <w:multiLevelType w:val="hybridMultilevel"/>
    <w:tmpl w:val="A8984FE0"/>
    <w:lvl w:ilvl="0" w:tplc="DA265FE4">
      <w:start w:val="1"/>
      <w:numFmt w:val="decimal"/>
      <w:lvlText w:val="%1."/>
      <w:lvlJc w:val="left"/>
      <w:pPr>
        <w:ind w:left="720" w:hanging="360"/>
      </w:pPr>
      <w:rPr>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F62462B"/>
    <w:multiLevelType w:val="hybridMultilevel"/>
    <w:tmpl w:val="316EB7AC"/>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3" w15:restartNumberingAfterBreak="0">
    <w:nsid w:val="7B203AE8"/>
    <w:multiLevelType w:val="hybridMultilevel"/>
    <w:tmpl w:val="16D8C0D8"/>
    <w:lvl w:ilvl="0" w:tplc="04090011">
      <w:start w:val="1"/>
      <w:numFmt w:val="decimal"/>
      <w:lvlText w:val="%1)"/>
      <w:lvlJc w:val="left"/>
      <w:pPr>
        <w:ind w:left="1320" w:hanging="360"/>
      </w:pPr>
    </w:lvl>
    <w:lvl w:ilvl="1" w:tplc="04260019" w:tentative="1">
      <w:start w:val="1"/>
      <w:numFmt w:val="lowerLetter"/>
      <w:lvlText w:val="%2."/>
      <w:lvlJc w:val="left"/>
      <w:pPr>
        <w:ind w:left="2040" w:hanging="360"/>
      </w:pPr>
    </w:lvl>
    <w:lvl w:ilvl="2" w:tplc="0426001B" w:tentative="1">
      <w:start w:val="1"/>
      <w:numFmt w:val="lowerRoman"/>
      <w:lvlText w:val="%3."/>
      <w:lvlJc w:val="right"/>
      <w:pPr>
        <w:ind w:left="2760" w:hanging="180"/>
      </w:pPr>
    </w:lvl>
    <w:lvl w:ilvl="3" w:tplc="0426000F" w:tentative="1">
      <w:start w:val="1"/>
      <w:numFmt w:val="decimal"/>
      <w:lvlText w:val="%4."/>
      <w:lvlJc w:val="left"/>
      <w:pPr>
        <w:ind w:left="3480" w:hanging="360"/>
      </w:pPr>
    </w:lvl>
    <w:lvl w:ilvl="4" w:tplc="04260019" w:tentative="1">
      <w:start w:val="1"/>
      <w:numFmt w:val="lowerLetter"/>
      <w:lvlText w:val="%5."/>
      <w:lvlJc w:val="left"/>
      <w:pPr>
        <w:ind w:left="4200" w:hanging="360"/>
      </w:pPr>
    </w:lvl>
    <w:lvl w:ilvl="5" w:tplc="0426001B" w:tentative="1">
      <w:start w:val="1"/>
      <w:numFmt w:val="lowerRoman"/>
      <w:lvlText w:val="%6."/>
      <w:lvlJc w:val="right"/>
      <w:pPr>
        <w:ind w:left="4920" w:hanging="180"/>
      </w:pPr>
    </w:lvl>
    <w:lvl w:ilvl="6" w:tplc="0426000F" w:tentative="1">
      <w:start w:val="1"/>
      <w:numFmt w:val="decimal"/>
      <w:lvlText w:val="%7."/>
      <w:lvlJc w:val="left"/>
      <w:pPr>
        <w:ind w:left="5640" w:hanging="360"/>
      </w:pPr>
    </w:lvl>
    <w:lvl w:ilvl="7" w:tplc="04260019" w:tentative="1">
      <w:start w:val="1"/>
      <w:numFmt w:val="lowerLetter"/>
      <w:lvlText w:val="%8."/>
      <w:lvlJc w:val="left"/>
      <w:pPr>
        <w:ind w:left="6360" w:hanging="360"/>
      </w:pPr>
    </w:lvl>
    <w:lvl w:ilvl="8" w:tplc="0426001B" w:tentative="1">
      <w:start w:val="1"/>
      <w:numFmt w:val="lowerRoman"/>
      <w:lvlText w:val="%9."/>
      <w:lvlJc w:val="right"/>
      <w:pPr>
        <w:ind w:left="7080" w:hanging="180"/>
      </w:pPr>
    </w:lvl>
  </w:abstractNum>
  <w:abstractNum w:abstractNumId="24" w15:restartNumberingAfterBreak="0">
    <w:nsid w:val="7F3A3A20"/>
    <w:multiLevelType w:val="hybridMultilevel"/>
    <w:tmpl w:val="0E5EAB9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408891180">
    <w:abstractNumId w:val="8"/>
  </w:num>
  <w:num w:numId="2" w16cid:durableId="1673216755">
    <w:abstractNumId w:val="9"/>
  </w:num>
  <w:num w:numId="3" w16cid:durableId="1499929915">
    <w:abstractNumId w:val="11"/>
  </w:num>
  <w:num w:numId="4" w16cid:durableId="1891259282">
    <w:abstractNumId w:val="16"/>
  </w:num>
  <w:num w:numId="5" w16cid:durableId="741607733">
    <w:abstractNumId w:val="20"/>
  </w:num>
  <w:num w:numId="6" w16cid:durableId="1742485213">
    <w:abstractNumId w:val="19"/>
  </w:num>
  <w:num w:numId="7" w16cid:durableId="885486198">
    <w:abstractNumId w:val="15"/>
  </w:num>
  <w:num w:numId="8" w16cid:durableId="203639320">
    <w:abstractNumId w:val="14"/>
  </w:num>
  <w:num w:numId="9" w16cid:durableId="1296763777">
    <w:abstractNumId w:val="3"/>
  </w:num>
  <w:num w:numId="10" w16cid:durableId="457577131">
    <w:abstractNumId w:val="6"/>
  </w:num>
  <w:num w:numId="11" w16cid:durableId="72166211">
    <w:abstractNumId w:val="2"/>
  </w:num>
  <w:num w:numId="12" w16cid:durableId="1011252575">
    <w:abstractNumId w:val="0"/>
  </w:num>
  <w:num w:numId="13" w16cid:durableId="1888104272">
    <w:abstractNumId w:val="10"/>
  </w:num>
  <w:num w:numId="14" w16cid:durableId="1350915651">
    <w:abstractNumId w:val="12"/>
  </w:num>
  <w:num w:numId="15" w16cid:durableId="2117866375">
    <w:abstractNumId w:val="18"/>
  </w:num>
  <w:num w:numId="16" w16cid:durableId="1085152326">
    <w:abstractNumId w:val="21"/>
  </w:num>
  <w:num w:numId="17" w16cid:durableId="2097510885">
    <w:abstractNumId w:val="5"/>
  </w:num>
  <w:num w:numId="18" w16cid:durableId="1835685789">
    <w:abstractNumId w:val="23"/>
  </w:num>
  <w:num w:numId="19" w16cid:durableId="552081152">
    <w:abstractNumId w:val="24"/>
  </w:num>
  <w:num w:numId="20" w16cid:durableId="1473713403">
    <w:abstractNumId w:val="22"/>
  </w:num>
  <w:num w:numId="21" w16cid:durableId="98376915">
    <w:abstractNumId w:val="1"/>
  </w:num>
  <w:num w:numId="22" w16cid:durableId="2085639735">
    <w:abstractNumId w:val="13"/>
  </w:num>
  <w:num w:numId="23" w16cid:durableId="1337264527">
    <w:abstractNumId w:val="17"/>
  </w:num>
  <w:num w:numId="24" w16cid:durableId="1578440303">
    <w:abstractNumId w:val="7"/>
  </w:num>
  <w:num w:numId="25" w16cid:durableId="15506089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C90"/>
    <w:rsid w:val="000025F4"/>
    <w:rsid w:val="00004721"/>
    <w:rsid w:val="00004FB4"/>
    <w:rsid w:val="00010E1E"/>
    <w:rsid w:val="00012E3E"/>
    <w:rsid w:val="00012F59"/>
    <w:rsid w:val="0001501B"/>
    <w:rsid w:val="000251AB"/>
    <w:rsid w:val="000271AC"/>
    <w:rsid w:val="00027AE0"/>
    <w:rsid w:val="00030C6F"/>
    <w:rsid w:val="00030E4E"/>
    <w:rsid w:val="00032A99"/>
    <w:rsid w:val="000346E3"/>
    <w:rsid w:val="00034CFD"/>
    <w:rsid w:val="00053265"/>
    <w:rsid w:val="0005603B"/>
    <w:rsid w:val="00064218"/>
    <w:rsid w:val="0006779D"/>
    <w:rsid w:val="00072C63"/>
    <w:rsid w:val="0009077F"/>
    <w:rsid w:val="00092715"/>
    <w:rsid w:val="000A325D"/>
    <w:rsid w:val="000A4971"/>
    <w:rsid w:val="000B177F"/>
    <w:rsid w:val="000C25CA"/>
    <w:rsid w:val="000C38D9"/>
    <w:rsid w:val="000C48E9"/>
    <w:rsid w:val="000D15BD"/>
    <w:rsid w:val="000D4678"/>
    <w:rsid w:val="000D4832"/>
    <w:rsid w:val="000D743C"/>
    <w:rsid w:val="000E0E75"/>
    <w:rsid w:val="000E3848"/>
    <w:rsid w:val="000F0745"/>
    <w:rsid w:val="000F2588"/>
    <w:rsid w:val="000F52EC"/>
    <w:rsid w:val="000F5DA8"/>
    <w:rsid w:val="000F7E00"/>
    <w:rsid w:val="0010366B"/>
    <w:rsid w:val="00117B72"/>
    <w:rsid w:val="00121E02"/>
    <w:rsid w:val="00123B75"/>
    <w:rsid w:val="00131A3E"/>
    <w:rsid w:val="00134EBD"/>
    <w:rsid w:val="001359CA"/>
    <w:rsid w:val="00137A2F"/>
    <w:rsid w:val="001401CA"/>
    <w:rsid w:val="00142833"/>
    <w:rsid w:val="001433B5"/>
    <w:rsid w:val="00152901"/>
    <w:rsid w:val="001544E5"/>
    <w:rsid w:val="00154FB6"/>
    <w:rsid w:val="001604E2"/>
    <w:rsid w:val="001611F5"/>
    <w:rsid w:val="0016175B"/>
    <w:rsid w:val="00165F55"/>
    <w:rsid w:val="00167538"/>
    <w:rsid w:val="00167B2C"/>
    <w:rsid w:val="00176127"/>
    <w:rsid w:val="00182132"/>
    <w:rsid w:val="00184A39"/>
    <w:rsid w:val="00186986"/>
    <w:rsid w:val="0019216D"/>
    <w:rsid w:val="00194ADF"/>
    <w:rsid w:val="00197152"/>
    <w:rsid w:val="001A2CB5"/>
    <w:rsid w:val="001B1F72"/>
    <w:rsid w:val="001B27A6"/>
    <w:rsid w:val="001B3A97"/>
    <w:rsid w:val="001B3F1E"/>
    <w:rsid w:val="001B3F8A"/>
    <w:rsid w:val="001B4078"/>
    <w:rsid w:val="001B6F90"/>
    <w:rsid w:val="001C2875"/>
    <w:rsid w:val="001D1408"/>
    <w:rsid w:val="001D1657"/>
    <w:rsid w:val="001E010F"/>
    <w:rsid w:val="001E2821"/>
    <w:rsid w:val="001F48BE"/>
    <w:rsid w:val="002045B2"/>
    <w:rsid w:val="0020613E"/>
    <w:rsid w:val="00212BA1"/>
    <w:rsid w:val="00220995"/>
    <w:rsid w:val="002211B2"/>
    <w:rsid w:val="00222DCE"/>
    <w:rsid w:val="00223775"/>
    <w:rsid w:val="00225460"/>
    <w:rsid w:val="002257AC"/>
    <w:rsid w:val="00231248"/>
    <w:rsid w:val="00234E19"/>
    <w:rsid w:val="00235756"/>
    <w:rsid w:val="00242D4F"/>
    <w:rsid w:val="002444C2"/>
    <w:rsid w:val="00251827"/>
    <w:rsid w:val="00256115"/>
    <w:rsid w:val="00257418"/>
    <w:rsid w:val="00267145"/>
    <w:rsid w:val="00267B23"/>
    <w:rsid w:val="002768AB"/>
    <w:rsid w:val="00276E42"/>
    <w:rsid w:val="00282982"/>
    <w:rsid w:val="00282F4F"/>
    <w:rsid w:val="002839C3"/>
    <w:rsid w:val="00284437"/>
    <w:rsid w:val="00286E4E"/>
    <w:rsid w:val="00291F4B"/>
    <w:rsid w:val="00295FD4"/>
    <w:rsid w:val="00296184"/>
    <w:rsid w:val="00296E11"/>
    <w:rsid w:val="00297DE4"/>
    <w:rsid w:val="002A1039"/>
    <w:rsid w:val="002A1329"/>
    <w:rsid w:val="002A18E1"/>
    <w:rsid w:val="002A4880"/>
    <w:rsid w:val="002A78BF"/>
    <w:rsid w:val="002B1268"/>
    <w:rsid w:val="002B30DD"/>
    <w:rsid w:val="002B4065"/>
    <w:rsid w:val="002B700B"/>
    <w:rsid w:val="002C11F5"/>
    <w:rsid w:val="002C49C4"/>
    <w:rsid w:val="002D0009"/>
    <w:rsid w:val="002D04C0"/>
    <w:rsid w:val="002D17DD"/>
    <w:rsid w:val="002D3BF2"/>
    <w:rsid w:val="002D3D13"/>
    <w:rsid w:val="002D43FE"/>
    <w:rsid w:val="002D4E0E"/>
    <w:rsid w:val="002E4F0A"/>
    <w:rsid w:val="002F394B"/>
    <w:rsid w:val="002F4C8C"/>
    <w:rsid w:val="00302153"/>
    <w:rsid w:val="00303E74"/>
    <w:rsid w:val="0030468F"/>
    <w:rsid w:val="003047CA"/>
    <w:rsid w:val="00312B42"/>
    <w:rsid w:val="00317499"/>
    <w:rsid w:val="00322497"/>
    <w:rsid w:val="0033373B"/>
    <w:rsid w:val="00333C64"/>
    <w:rsid w:val="0033457A"/>
    <w:rsid w:val="003356BB"/>
    <w:rsid w:val="003402D0"/>
    <w:rsid w:val="003408E1"/>
    <w:rsid w:val="0034635D"/>
    <w:rsid w:val="00347408"/>
    <w:rsid w:val="003514CB"/>
    <w:rsid w:val="003517C2"/>
    <w:rsid w:val="003534D2"/>
    <w:rsid w:val="00353DF8"/>
    <w:rsid w:val="003546DB"/>
    <w:rsid w:val="00360F1B"/>
    <w:rsid w:val="0036297E"/>
    <w:rsid w:val="00363E12"/>
    <w:rsid w:val="00365317"/>
    <w:rsid w:val="00373520"/>
    <w:rsid w:val="00380A1F"/>
    <w:rsid w:val="00383488"/>
    <w:rsid w:val="00384473"/>
    <w:rsid w:val="00390A72"/>
    <w:rsid w:val="003924FD"/>
    <w:rsid w:val="003929B2"/>
    <w:rsid w:val="003A235D"/>
    <w:rsid w:val="003A6D78"/>
    <w:rsid w:val="003A6FC4"/>
    <w:rsid w:val="003C0656"/>
    <w:rsid w:val="003C5BB1"/>
    <w:rsid w:val="003D4C56"/>
    <w:rsid w:val="003D7038"/>
    <w:rsid w:val="003D7294"/>
    <w:rsid w:val="003E1E5F"/>
    <w:rsid w:val="003E7400"/>
    <w:rsid w:val="003F0466"/>
    <w:rsid w:val="00406270"/>
    <w:rsid w:val="00407822"/>
    <w:rsid w:val="00412594"/>
    <w:rsid w:val="00415669"/>
    <w:rsid w:val="00417F9B"/>
    <w:rsid w:val="0042186D"/>
    <w:rsid w:val="004218DF"/>
    <w:rsid w:val="00425C73"/>
    <w:rsid w:val="00427E3C"/>
    <w:rsid w:val="00435A00"/>
    <w:rsid w:val="004459C8"/>
    <w:rsid w:val="00446644"/>
    <w:rsid w:val="00447779"/>
    <w:rsid w:val="00451078"/>
    <w:rsid w:val="00451E18"/>
    <w:rsid w:val="004558C8"/>
    <w:rsid w:val="00460BF3"/>
    <w:rsid w:val="00460D54"/>
    <w:rsid w:val="00460FD6"/>
    <w:rsid w:val="0046102E"/>
    <w:rsid w:val="004637A0"/>
    <w:rsid w:val="00463FD7"/>
    <w:rsid w:val="0047313A"/>
    <w:rsid w:val="00473A64"/>
    <w:rsid w:val="00480DAE"/>
    <w:rsid w:val="004903FD"/>
    <w:rsid w:val="004915F0"/>
    <w:rsid w:val="00493378"/>
    <w:rsid w:val="004943EB"/>
    <w:rsid w:val="00495F8B"/>
    <w:rsid w:val="0049760E"/>
    <w:rsid w:val="004A236F"/>
    <w:rsid w:val="004A35CE"/>
    <w:rsid w:val="004A4C31"/>
    <w:rsid w:val="004A6E63"/>
    <w:rsid w:val="004B07D2"/>
    <w:rsid w:val="004B3218"/>
    <w:rsid w:val="004B3B91"/>
    <w:rsid w:val="004B6982"/>
    <w:rsid w:val="004C3702"/>
    <w:rsid w:val="004C46EB"/>
    <w:rsid w:val="004C483C"/>
    <w:rsid w:val="004D0209"/>
    <w:rsid w:val="004D0D54"/>
    <w:rsid w:val="004D1089"/>
    <w:rsid w:val="004D5244"/>
    <w:rsid w:val="004E7A22"/>
    <w:rsid w:val="004F5013"/>
    <w:rsid w:val="004F6AD3"/>
    <w:rsid w:val="00500006"/>
    <w:rsid w:val="0050165F"/>
    <w:rsid w:val="00502383"/>
    <w:rsid w:val="0051165C"/>
    <w:rsid w:val="00513B77"/>
    <w:rsid w:val="005154A3"/>
    <w:rsid w:val="00540601"/>
    <w:rsid w:val="00541C8E"/>
    <w:rsid w:val="0054229F"/>
    <w:rsid w:val="005458F7"/>
    <w:rsid w:val="0054783C"/>
    <w:rsid w:val="0055047F"/>
    <w:rsid w:val="005569E8"/>
    <w:rsid w:val="00564084"/>
    <w:rsid w:val="00567918"/>
    <w:rsid w:val="005701C0"/>
    <w:rsid w:val="005723BD"/>
    <w:rsid w:val="00581638"/>
    <w:rsid w:val="005845FF"/>
    <w:rsid w:val="0058778A"/>
    <w:rsid w:val="00587AAE"/>
    <w:rsid w:val="0059026D"/>
    <w:rsid w:val="00591DD9"/>
    <w:rsid w:val="00595518"/>
    <w:rsid w:val="00596DF8"/>
    <w:rsid w:val="005975E9"/>
    <w:rsid w:val="005A2310"/>
    <w:rsid w:val="005A5A9E"/>
    <w:rsid w:val="005B10A7"/>
    <w:rsid w:val="005C352F"/>
    <w:rsid w:val="005C5860"/>
    <w:rsid w:val="005D2D29"/>
    <w:rsid w:val="005E024C"/>
    <w:rsid w:val="005E0D73"/>
    <w:rsid w:val="005E392C"/>
    <w:rsid w:val="005E6885"/>
    <w:rsid w:val="005F3B26"/>
    <w:rsid w:val="005F540B"/>
    <w:rsid w:val="005F5C3B"/>
    <w:rsid w:val="005F7B0B"/>
    <w:rsid w:val="006009D5"/>
    <w:rsid w:val="00606E75"/>
    <w:rsid w:val="00611E49"/>
    <w:rsid w:val="006126F3"/>
    <w:rsid w:val="00615A7F"/>
    <w:rsid w:val="00621D04"/>
    <w:rsid w:val="00625F18"/>
    <w:rsid w:val="006308C7"/>
    <w:rsid w:val="00632ED5"/>
    <w:rsid w:val="0063487E"/>
    <w:rsid w:val="00634B0B"/>
    <w:rsid w:val="0063695A"/>
    <w:rsid w:val="00637035"/>
    <w:rsid w:val="006447AE"/>
    <w:rsid w:val="006459E9"/>
    <w:rsid w:val="00646267"/>
    <w:rsid w:val="00646D77"/>
    <w:rsid w:val="006476C9"/>
    <w:rsid w:val="00657B50"/>
    <w:rsid w:val="00661E50"/>
    <w:rsid w:val="00667278"/>
    <w:rsid w:val="00670890"/>
    <w:rsid w:val="00670891"/>
    <w:rsid w:val="006709AF"/>
    <w:rsid w:val="00670C1C"/>
    <w:rsid w:val="0068268E"/>
    <w:rsid w:val="006826C4"/>
    <w:rsid w:val="0068272E"/>
    <w:rsid w:val="00683DBA"/>
    <w:rsid w:val="00687753"/>
    <w:rsid w:val="00691074"/>
    <w:rsid w:val="006946BE"/>
    <w:rsid w:val="006A0CB9"/>
    <w:rsid w:val="006A4B3F"/>
    <w:rsid w:val="006A70EC"/>
    <w:rsid w:val="006B030E"/>
    <w:rsid w:val="006B24B5"/>
    <w:rsid w:val="006B315D"/>
    <w:rsid w:val="006B3C9C"/>
    <w:rsid w:val="006B6DE0"/>
    <w:rsid w:val="006C0170"/>
    <w:rsid w:val="006C518E"/>
    <w:rsid w:val="006C6C2D"/>
    <w:rsid w:val="006D076B"/>
    <w:rsid w:val="006D1A0C"/>
    <w:rsid w:val="006D2985"/>
    <w:rsid w:val="006D4723"/>
    <w:rsid w:val="006D4D2F"/>
    <w:rsid w:val="006E0CFB"/>
    <w:rsid w:val="006E492A"/>
    <w:rsid w:val="006E6991"/>
    <w:rsid w:val="006F0D02"/>
    <w:rsid w:val="006F1E56"/>
    <w:rsid w:val="006F1FB8"/>
    <w:rsid w:val="006F5786"/>
    <w:rsid w:val="006F7E34"/>
    <w:rsid w:val="00702FF2"/>
    <w:rsid w:val="007034E1"/>
    <w:rsid w:val="00703539"/>
    <w:rsid w:val="0070443F"/>
    <w:rsid w:val="0070475C"/>
    <w:rsid w:val="00711E31"/>
    <w:rsid w:val="0072030F"/>
    <w:rsid w:val="007215AB"/>
    <w:rsid w:val="00721A31"/>
    <w:rsid w:val="007234ED"/>
    <w:rsid w:val="0072647B"/>
    <w:rsid w:val="0073107E"/>
    <w:rsid w:val="00731562"/>
    <w:rsid w:val="00733455"/>
    <w:rsid w:val="00735FA7"/>
    <w:rsid w:val="0073721B"/>
    <w:rsid w:val="00746625"/>
    <w:rsid w:val="00753C06"/>
    <w:rsid w:val="0075451A"/>
    <w:rsid w:val="00755114"/>
    <w:rsid w:val="00757247"/>
    <w:rsid w:val="0075764D"/>
    <w:rsid w:val="007615D8"/>
    <w:rsid w:val="00762345"/>
    <w:rsid w:val="007722FF"/>
    <w:rsid w:val="007745BA"/>
    <w:rsid w:val="00776D87"/>
    <w:rsid w:val="0077743D"/>
    <w:rsid w:val="0077745A"/>
    <w:rsid w:val="0078272F"/>
    <w:rsid w:val="007858B3"/>
    <w:rsid w:val="0079483E"/>
    <w:rsid w:val="00795E2F"/>
    <w:rsid w:val="007A0FB4"/>
    <w:rsid w:val="007A22D1"/>
    <w:rsid w:val="007A410B"/>
    <w:rsid w:val="007B3F63"/>
    <w:rsid w:val="007B5902"/>
    <w:rsid w:val="007C1B13"/>
    <w:rsid w:val="007C3127"/>
    <w:rsid w:val="007D144D"/>
    <w:rsid w:val="007D1D01"/>
    <w:rsid w:val="007D416C"/>
    <w:rsid w:val="007D6501"/>
    <w:rsid w:val="007D7D44"/>
    <w:rsid w:val="007E20DB"/>
    <w:rsid w:val="007E2139"/>
    <w:rsid w:val="007E29C0"/>
    <w:rsid w:val="007E6E08"/>
    <w:rsid w:val="007F0304"/>
    <w:rsid w:val="0080419A"/>
    <w:rsid w:val="008043A5"/>
    <w:rsid w:val="00805894"/>
    <w:rsid w:val="00806DA1"/>
    <w:rsid w:val="00814DB5"/>
    <w:rsid w:val="00817554"/>
    <w:rsid w:val="00822600"/>
    <w:rsid w:val="0082314F"/>
    <w:rsid w:val="0083105C"/>
    <w:rsid w:val="00834D02"/>
    <w:rsid w:val="00837A9D"/>
    <w:rsid w:val="00837B87"/>
    <w:rsid w:val="00842A09"/>
    <w:rsid w:val="00844514"/>
    <w:rsid w:val="008447C1"/>
    <w:rsid w:val="008454D1"/>
    <w:rsid w:val="00851560"/>
    <w:rsid w:val="008532DE"/>
    <w:rsid w:val="0085477D"/>
    <w:rsid w:val="00864740"/>
    <w:rsid w:val="0087315B"/>
    <w:rsid w:val="008744B6"/>
    <w:rsid w:val="008747CC"/>
    <w:rsid w:val="0088248E"/>
    <w:rsid w:val="0088358B"/>
    <w:rsid w:val="00890D37"/>
    <w:rsid w:val="00891997"/>
    <w:rsid w:val="00892472"/>
    <w:rsid w:val="00892DB3"/>
    <w:rsid w:val="008A6482"/>
    <w:rsid w:val="008B0A2E"/>
    <w:rsid w:val="008B1560"/>
    <w:rsid w:val="008C1785"/>
    <w:rsid w:val="008C22D5"/>
    <w:rsid w:val="008C4286"/>
    <w:rsid w:val="008C5E1A"/>
    <w:rsid w:val="008D530A"/>
    <w:rsid w:val="008E22F5"/>
    <w:rsid w:val="008E43F7"/>
    <w:rsid w:val="008E568F"/>
    <w:rsid w:val="008F43B6"/>
    <w:rsid w:val="008F58AE"/>
    <w:rsid w:val="0090103F"/>
    <w:rsid w:val="00904080"/>
    <w:rsid w:val="009071AF"/>
    <w:rsid w:val="009077A7"/>
    <w:rsid w:val="0091538D"/>
    <w:rsid w:val="0092232E"/>
    <w:rsid w:val="00925A87"/>
    <w:rsid w:val="009314CA"/>
    <w:rsid w:val="00933958"/>
    <w:rsid w:val="00940DD3"/>
    <w:rsid w:val="0094300C"/>
    <w:rsid w:val="0094622E"/>
    <w:rsid w:val="009506A7"/>
    <w:rsid w:val="00961083"/>
    <w:rsid w:val="00971305"/>
    <w:rsid w:val="00972BBA"/>
    <w:rsid w:val="00980325"/>
    <w:rsid w:val="00991715"/>
    <w:rsid w:val="00993F80"/>
    <w:rsid w:val="009956A3"/>
    <w:rsid w:val="009978CA"/>
    <w:rsid w:val="009A1F29"/>
    <w:rsid w:val="009A6667"/>
    <w:rsid w:val="009B1756"/>
    <w:rsid w:val="009B407D"/>
    <w:rsid w:val="009B59E3"/>
    <w:rsid w:val="009C7D03"/>
    <w:rsid w:val="009D0D5A"/>
    <w:rsid w:val="009D1629"/>
    <w:rsid w:val="009E7B50"/>
    <w:rsid w:val="009F3947"/>
    <w:rsid w:val="009F4244"/>
    <w:rsid w:val="00A0642E"/>
    <w:rsid w:val="00A06700"/>
    <w:rsid w:val="00A07880"/>
    <w:rsid w:val="00A118C5"/>
    <w:rsid w:val="00A13DD9"/>
    <w:rsid w:val="00A155C8"/>
    <w:rsid w:val="00A16C91"/>
    <w:rsid w:val="00A2260B"/>
    <w:rsid w:val="00A22C6D"/>
    <w:rsid w:val="00A23049"/>
    <w:rsid w:val="00A247A2"/>
    <w:rsid w:val="00A265E2"/>
    <w:rsid w:val="00A27A8A"/>
    <w:rsid w:val="00A27B7C"/>
    <w:rsid w:val="00A31DE8"/>
    <w:rsid w:val="00A35CBC"/>
    <w:rsid w:val="00A36F58"/>
    <w:rsid w:val="00A37B03"/>
    <w:rsid w:val="00A4036F"/>
    <w:rsid w:val="00A42C96"/>
    <w:rsid w:val="00A5161F"/>
    <w:rsid w:val="00A51D22"/>
    <w:rsid w:val="00A525D4"/>
    <w:rsid w:val="00A5478E"/>
    <w:rsid w:val="00A5481A"/>
    <w:rsid w:val="00A5633C"/>
    <w:rsid w:val="00A60CDE"/>
    <w:rsid w:val="00A61085"/>
    <w:rsid w:val="00A62251"/>
    <w:rsid w:val="00A711CF"/>
    <w:rsid w:val="00A74B39"/>
    <w:rsid w:val="00A80F3A"/>
    <w:rsid w:val="00A84B94"/>
    <w:rsid w:val="00AA0E53"/>
    <w:rsid w:val="00AA104D"/>
    <w:rsid w:val="00AA13A7"/>
    <w:rsid w:val="00AA1607"/>
    <w:rsid w:val="00AA219D"/>
    <w:rsid w:val="00AA3706"/>
    <w:rsid w:val="00AA4575"/>
    <w:rsid w:val="00AA4CBF"/>
    <w:rsid w:val="00AA4EC1"/>
    <w:rsid w:val="00AA5AF1"/>
    <w:rsid w:val="00AA72C5"/>
    <w:rsid w:val="00AB00F4"/>
    <w:rsid w:val="00AB1F21"/>
    <w:rsid w:val="00AB395E"/>
    <w:rsid w:val="00AB51A8"/>
    <w:rsid w:val="00AC32E1"/>
    <w:rsid w:val="00AC66D8"/>
    <w:rsid w:val="00AD0016"/>
    <w:rsid w:val="00AD3EF1"/>
    <w:rsid w:val="00AD4AC4"/>
    <w:rsid w:val="00AD51B0"/>
    <w:rsid w:val="00AD5EA2"/>
    <w:rsid w:val="00AD7230"/>
    <w:rsid w:val="00AE748B"/>
    <w:rsid w:val="00AE7644"/>
    <w:rsid w:val="00AF5EF7"/>
    <w:rsid w:val="00B0420D"/>
    <w:rsid w:val="00B062C6"/>
    <w:rsid w:val="00B069C4"/>
    <w:rsid w:val="00B11DC1"/>
    <w:rsid w:val="00B231AA"/>
    <w:rsid w:val="00B25B75"/>
    <w:rsid w:val="00B2628F"/>
    <w:rsid w:val="00B3158D"/>
    <w:rsid w:val="00B32E05"/>
    <w:rsid w:val="00B34A61"/>
    <w:rsid w:val="00B36C49"/>
    <w:rsid w:val="00B36F4B"/>
    <w:rsid w:val="00B405F7"/>
    <w:rsid w:val="00B41294"/>
    <w:rsid w:val="00B43C25"/>
    <w:rsid w:val="00B44D81"/>
    <w:rsid w:val="00B46AE1"/>
    <w:rsid w:val="00B47D66"/>
    <w:rsid w:val="00B52D3C"/>
    <w:rsid w:val="00B532CF"/>
    <w:rsid w:val="00B53C0E"/>
    <w:rsid w:val="00B54DDC"/>
    <w:rsid w:val="00B66B64"/>
    <w:rsid w:val="00B67A52"/>
    <w:rsid w:val="00B67D37"/>
    <w:rsid w:val="00B70DD3"/>
    <w:rsid w:val="00B7670E"/>
    <w:rsid w:val="00B906A4"/>
    <w:rsid w:val="00B95882"/>
    <w:rsid w:val="00B97693"/>
    <w:rsid w:val="00BA25D6"/>
    <w:rsid w:val="00BA4EC4"/>
    <w:rsid w:val="00BA6CC2"/>
    <w:rsid w:val="00BB0331"/>
    <w:rsid w:val="00BB0FC8"/>
    <w:rsid w:val="00BC1CFB"/>
    <w:rsid w:val="00BC77C7"/>
    <w:rsid w:val="00BD1447"/>
    <w:rsid w:val="00BD43B6"/>
    <w:rsid w:val="00BE303F"/>
    <w:rsid w:val="00BE388C"/>
    <w:rsid w:val="00BE52B4"/>
    <w:rsid w:val="00BE6FFC"/>
    <w:rsid w:val="00BF333A"/>
    <w:rsid w:val="00BF703C"/>
    <w:rsid w:val="00C015DE"/>
    <w:rsid w:val="00C110A1"/>
    <w:rsid w:val="00C114DE"/>
    <w:rsid w:val="00C20B85"/>
    <w:rsid w:val="00C22DE8"/>
    <w:rsid w:val="00C2709B"/>
    <w:rsid w:val="00C31BB0"/>
    <w:rsid w:val="00C32437"/>
    <w:rsid w:val="00C335B7"/>
    <w:rsid w:val="00C33B5B"/>
    <w:rsid w:val="00C34240"/>
    <w:rsid w:val="00C4364F"/>
    <w:rsid w:val="00C55CF4"/>
    <w:rsid w:val="00C662B5"/>
    <w:rsid w:val="00C66815"/>
    <w:rsid w:val="00C71116"/>
    <w:rsid w:val="00C75CFB"/>
    <w:rsid w:val="00C75FD6"/>
    <w:rsid w:val="00C840DB"/>
    <w:rsid w:val="00C848FC"/>
    <w:rsid w:val="00C86180"/>
    <w:rsid w:val="00C9166A"/>
    <w:rsid w:val="00C93843"/>
    <w:rsid w:val="00C94839"/>
    <w:rsid w:val="00C95A00"/>
    <w:rsid w:val="00C979AB"/>
    <w:rsid w:val="00CA1578"/>
    <w:rsid w:val="00CA6624"/>
    <w:rsid w:val="00CB0AD0"/>
    <w:rsid w:val="00CB422A"/>
    <w:rsid w:val="00CB6AEF"/>
    <w:rsid w:val="00CB6E73"/>
    <w:rsid w:val="00CB7D3D"/>
    <w:rsid w:val="00CC015F"/>
    <w:rsid w:val="00CC7E9F"/>
    <w:rsid w:val="00CD1406"/>
    <w:rsid w:val="00CD3C02"/>
    <w:rsid w:val="00CE30D1"/>
    <w:rsid w:val="00CE61A9"/>
    <w:rsid w:val="00CE698B"/>
    <w:rsid w:val="00CF09E0"/>
    <w:rsid w:val="00CF3B5B"/>
    <w:rsid w:val="00CF4D60"/>
    <w:rsid w:val="00CF6269"/>
    <w:rsid w:val="00CF646B"/>
    <w:rsid w:val="00D004BA"/>
    <w:rsid w:val="00D1322B"/>
    <w:rsid w:val="00D139A7"/>
    <w:rsid w:val="00D21D48"/>
    <w:rsid w:val="00D245C0"/>
    <w:rsid w:val="00D315C8"/>
    <w:rsid w:val="00D31CCD"/>
    <w:rsid w:val="00D33598"/>
    <w:rsid w:val="00D427AE"/>
    <w:rsid w:val="00D429E9"/>
    <w:rsid w:val="00D42AFE"/>
    <w:rsid w:val="00D46C21"/>
    <w:rsid w:val="00D5015F"/>
    <w:rsid w:val="00D6482C"/>
    <w:rsid w:val="00D67D1D"/>
    <w:rsid w:val="00D67E1A"/>
    <w:rsid w:val="00D70084"/>
    <w:rsid w:val="00D71238"/>
    <w:rsid w:val="00D7448F"/>
    <w:rsid w:val="00D80224"/>
    <w:rsid w:val="00D82992"/>
    <w:rsid w:val="00D9075D"/>
    <w:rsid w:val="00D91604"/>
    <w:rsid w:val="00D93F47"/>
    <w:rsid w:val="00DA1257"/>
    <w:rsid w:val="00DA328D"/>
    <w:rsid w:val="00DA4965"/>
    <w:rsid w:val="00DA5A74"/>
    <w:rsid w:val="00DB00EB"/>
    <w:rsid w:val="00DB40EB"/>
    <w:rsid w:val="00DB6E2E"/>
    <w:rsid w:val="00DB7E16"/>
    <w:rsid w:val="00DC022B"/>
    <w:rsid w:val="00DC0A67"/>
    <w:rsid w:val="00DC7C64"/>
    <w:rsid w:val="00DD0232"/>
    <w:rsid w:val="00DD1958"/>
    <w:rsid w:val="00DD1F63"/>
    <w:rsid w:val="00DE2C91"/>
    <w:rsid w:val="00DE36F3"/>
    <w:rsid w:val="00DE3ED5"/>
    <w:rsid w:val="00DE45FB"/>
    <w:rsid w:val="00DF0DD0"/>
    <w:rsid w:val="00DF4037"/>
    <w:rsid w:val="00E03003"/>
    <w:rsid w:val="00E1063E"/>
    <w:rsid w:val="00E13257"/>
    <w:rsid w:val="00E13CEC"/>
    <w:rsid w:val="00E15419"/>
    <w:rsid w:val="00E25E7E"/>
    <w:rsid w:val="00E2613A"/>
    <w:rsid w:val="00E27C34"/>
    <w:rsid w:val="00E37541"/>
    <w:rsid w:val="00E40634"/>
    <w:rsid w:val="00E41D2B"/>
    <w:rsid w:val="00E42410"/>
    <w:rsid w:val="00E45606"/>
    <w:rsid w:val="00E50641"/>
    <w:rsid w:val="00E52896"/>
    <w:rsid w:val="00E5368C"/>
    <w:rsid w:val="00E53ECE"/>
    <w:rsid w:val="00E64AAC"/>
    <w:rsid w:val="00E76475"/>
    <w:rsid w:val="00E833B5"/>
    <w:rsid w:val="00E87169"/>
    <w:rsid w:val="00E905D9"/>
    <w:rsid w:val="00E91540"/>
    <w:rsid w:val="00E91E9C"/>
    <w:rsid w:val="00E9278F"/>
    <w:rsid w:val="00E95D0B"/>
    <w:rsid w:val="00E962B6"/>
    <w:rsid w:val="00EA321C"/>
    <w:rsid w:val="00EA3D14"/>
    <w:rsid w:val="00EA5053"/>
    <w:rsid w:val="00EB05DD"/>
    <w:rsid w:val="00EB5400"/>
    <w:rsid w:val="00EC08C1"/>
    <w:rsid w:val="00EC0B8D"/>
    <w:rsid w:val="00EC720E"/>
    <w:rsid w:val="00EC7FB6"/>
    <w:rsid w:val="00ED12EB"/>
    <w:rsid w:val="00ED4C21"/>
    <w:rsid w:val="00ED6511"/>
    <w:rsid w:val="00ED68D3"/>
    <w:rsid w:val="00ED7C90"/>
    <w:rsid w:val="00EE34FD"/>
    <w:rsid w:val="00EF0D48"/>
    <w:rsid w:val="00EF4482"/>
    <w:rsid w:val="00EF5943"/>
    <w:rsid w:val="00F00C45"/>
    <w:rsid w:val="00F11ED7"/>
    <w:rsid w:val="00F136AB"/>
    <w:rsid w:val="00F14C56"/>
    <w:rsid w:val="00F14D7E"/>
    <w:rsid w:val="00F152CC"/>
    <w:rsid w:val="00F178C8"/>
    <w:rsid w:val="00F2076D"/>
    <w:rsid w:val="00F24187"/>
    <w:rsid w:val="00F2512B"/>
    <w:rsid w:val="00F3269D"/>
    <w:rsid w:val="00F35211"/>
    <w:rsid w:val="00F36BFD"/>
    <w:rsid w:val="00F41359"/>
    <w:rsid w:val="00F4479A"/>
    <w:rsid w:val="00F5592F"/>
    <w:rsid w:val="00F60A94"/>
    <w:rsid w:val="00F61FC2"/>
    <w:rsid w:val="00F64A14"/>
    <w:rsid w:val="00F64D7F"/>
    <w:rsid w:val="00F651F7"/>
    <w:rsid w:val="00F66BE3"/>
    <w:rsid w:val="00F66D4A"/>
    <w:rsid w:val="00F67AA3"/>
    <w:rsid w:val="00F72191"/>
    <w:rsid w:val="00F7496B"/>
    <w:rsid w:val="00F76EBD"/>
    <w:rsid w:val="00F779AC"/>
    <w:rsid w:val="00F8286F"/>
    <w:rsid w:val="00F83946"/>
    <w:rsid w:val="00F83E6F"/>
    <w:rsid w:val="00F87FE5"/>
    <w:rsid w:val="00F96EBF"/>
    <w:rsid w:val="00FA128B"/>
    <w:rsid w:val="00FA3777"/>
    <w:rsid w:val="00FA7650"/>
    <w:rsid w:val="00FB14F7"/>
    <w:rsid w:val="00FB4441"/>
    <w:rsid w:val="00FC485A"/>
    <w:rsid w:val="00FC5D61"/>
    <w:rsid w:val="00FC6F43"/>
    <w:rsid w:val="00FC7727"/>
    <w:rsid w:val="00FD3AE3"/>
    <w:rsid w:val="00FD58FC"/>
    <w:rsid w:val="00FD66C3"/>
    <w:rsid w:val="00FD7598"/>
    <w:rsid w:val="00FE00D8"/>
    <w:rsid w:val="00FE4A35"/>
    <w:rsid w:val="00FE544B"/>
    <w:rsid w:val="00FF0755"/>
    <w:rsid w:val="00FF4079"/>
    <w:rsid w:val="00FF547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DDE3A7"/>
  <w15:docId w15:val="{0792963F-1D72-44A8-AC60-34775B8AB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268E"/>
    <w:pPr>
      <w:widowControl w:val="0"/>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D7C90"/>
    <w:pPr>
      <w:spacing w:after="0" w:line="240" w:lineRule="auto"/>
    </w:pPr>
    <w:rPr>
      <w:rFonts w:ascii="Times New Roman" w:eastAsiaTheme="minorEastAsia" w:hAnsi="Times New Roman" w:cs="Times New Roman"/>
      <w:lang w:eastAsia="lv-LV"/>
    </w:rPr>
  </w:style>
  <w:style w:type="character" w:customStyle="1" w:styleId="NoSpacingChar">
    <w:name w:val="No Spacing Char"/>
    <w:link w:val="NoSpacing"/>
    <w:uiPriority w:val="1"/>
    <w:locked/>
    <w:rsid w:val="00805894"/>
    <w:rPr>
      <w:rFonts w:ascii="Times New Roman" w:eastAsiaTheme="minorEastAsia" w:hAnsi="Times New Roman" w:cs="Times New Roman"/>
      <w:lang w:eastAsia="lv-LV"/>
    </w:rPr>
  </w:style>
  <w:style w:type="character" w:styleId="Hyperlink">
    <w:name w:val="Hyperlink"/>
    <w:basedOn w:val="DefaultParagraphFont"/>
    <w:uiPriority w:val="99"/>
    <w:unhideWhenUsed/>
    <w:rsid w:val="00F64D7F"/>
    <w:rPr>
      <w:color w:val="0000FF"/>
      <w:u w:val="single"/>
    </w:rPr>
  </w:style>
  <w:style w:type="paragraph" w:styleId="Header">
    <w:name w:val="header"/>
    <w:basedOn w:val="Normal"/>
    <w:link w:val="HeaderChar"/>
    <w:uiPriority w:val="99"/>
    <w:unhideWhenUsed/>
    <w:rsid w:val="00C662B5"/>
    <w:pPr>
      <w:widowControl/>
      <w:tabs>
        <w:tab w:val="center" w:pos="4153"/>
        <w:tab w:val="right" w:pos="830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C662B5"/>
  </w:style>
  <w:style w:type="paragraph" w:styleId="Footer">
    <w:name w:val="footer"/>
    <w:basedOn w:val="Normal"/>
    <w:link w:val="FooterChar"/>
    <w:uiPriority w:val="99"/>
    <w:unhideWhenUsed/>
    <w:rsid w:val="00C662B5"/>
    <w:pPr>
      <w:widowControl/>
      <w:tabs>
        <w:tab w:val="center" w:pos="4153"/>
        <w:tab w:val="right" w:pos="8306"/>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C662B5"/>
  </w:style>
  <w:style w:type="paragraph" w:styleId="NormalWeb">
    <w:name w:val="Normal (Web)"/>
    <w:basedOn w:val="Normal"/>
    <w:uiPriority w:val="99"/>
    <w:unhideWhenUsed/>
    <w:rsid w:val="0034635D"/>
    <w:pPr>
      <w:widowControl/>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ListParagraphChar">
    <w:name w:val="List Paragraph Char"/>
    <w:aliases w:val="2 Char,Bullet list Char,Colorful List - Accent 12 Char,H&amp;P List Paragraph Char,List Paragraph1 Char,Normal bullet 2 Char,Saraksta rindkopa1 Char,Strip Char,virsraksts3 Char,Numbered Para 1 Char,Dot pt Char,No Spacing1 Char"/>
    <w:link w:val="ListParagraph"/>
    <w:uiPriority w:val="34"/>
    <w:qFormat/>
    <w:locked/>
    <w:rsid w:val="0034635D"/>
  </w:style>
  <w:style w:type="paragraph" w:styleId="ListParagraph">
    <w:name w:val="List Paragraph"/>
    <w:aliases w:val="2,Bullet list,Colorful List - Accent 12,H&amp;P List Paragraph,List Paragraph1,Normal bullet 2,Saraksta rindkopa1,Strip,virsraksts3,Numbered Para 1,Dot pt,No Spacing1,List Paragraph Char Char Char,Indicator Text,Bullet 1,Bullet Points"/>
    <w:basedOn w:val="Normal"/>
    <w:link w:val="ListParagraphChar"/>
    <w:uiPriority w:val="34"/>
    <w:qFormat/>
    <w:rsid w:val="0034635D"/>
    <w:pPr>
      <w:widowControl/>
      <w:spacing w:after="160" w:line="252" w:lineRule="auto"/>
      <w:ind w:left="720"/>
      <w:contextualSpacing/>
      <w:jc w:val="both"/>
    </w:pPr>
    <w:rPr>
      <w:rFonts w:asciiTheme="minorHAnsi" w:eastAsiaTheme="minorHAnsi" w:hAnsiTheme="minorHAnsi" w:cstheme="minorBidi"/>
    </w:rPr>
  </w:style>
  <w:style w:type="paragraph" w:customStyle="1" w:styleId="tv213">
    <w:name w:val="tv213"/>
    <w:basedOn w:val="Normal"/>
    <w:rsid w:val="0034635D"/>
    <w:pPr>
      <w:widowControl/>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xmsonormal">
    <w:name w:val="x_x_msonormal"/>
    <w:basedOn w:val="Normal"/>
    <w:rsid w:val="005E0D73"/>
    <w:pPr>
      <w:widowControl/>
      <w:spacing w:after="0" w:line="240" w:lineRule="auto"/>
    </w:pPr>
    <w:rPr>
      <w:rFonts w:ascii="Times New Roman" w:hAnsi="Times New Roman"/>
      <w:sz w:val="24"/>
      <w:szCs w:val="24"/>
      <w:lang w:eastAsia="lv-LV"/>
    </w:rPr>
  </w:style>
  <w:style w:type="character" w:customStyle="1" w:styleId="xxmsohyperlink">
    <w:name w:val="x_x_msohyperlink"/>
    <w:rsid w:val="005E0D73"/>
  </w:style>
  <w:style w:type="paragraph" w:styleId="FootnoteText">
    <w:name w:val="footnote text"/>
    <w:aliases w:val="Char,Char Char Char,Footnote,Footnote Text Char Char Char Char,Footnote Text Char Char Char Char Char Char,Footnote Text Char1 Char Char Char Char,Footnote Text Char1 Char2 Char,Footnote Text Char2 Char,Footnote Text1,Footnote Text1 Char,f"/>
    <w:basedOn w:val="Normal"/>
    <w:link w:val="FootnoteTextChar"/>
    <w:uiPriority w:val="99"/>
    <w:unhideWhenUsed/>
    <w:qFormat/>
    <w:rsid w:val="00EC0B8D"/>
    <w:pPr>
      <w:spacing w:after="0" w:line="240" w:lineRule="auto"/>
    </w:pPr>
    <w:rPr>
      <w:sz w:val="20"/>
      <w:szCs w:val="20"/>
    </w:rPr>
  </w:style>
  <w:style w:type="character" w:customStyle="1" w:styleId="FootnoteTextChar">
    <w:name w:val="Footnote Text Char"/>
    <w:aliases w:val="Char Char,Char Char Char Char,Footnote Char,Footnote Text Char Char Char Char Char,Footnote Text Char Char Char Char Char Char Char,Footnote Text Char1 Char Char Char Char Char,Footnote Text Char1 Char2 Char Char,Footnote Text1 Char1"/>
    <w:basedOn w:val="DefaultParagraphFont"/>
    <w:link w:val="FootnoteText"/>
    <w:uiPriority w:val="99"/>
    <w:rsid w:val="00EC0B8D"/>
    <w:rPr>
      <w:rFonts w:ascii="Calibri" w:eastAsia="Calibri" w:hAnsi="Calibri" w:cs="Times New Roman"/>
      <w:sz w:val="20"/>
      <w:szCs w:val="20"/>
    </w:rPr>
  </w:style>
  <w:style w:type="character" w:styleId="FootnoteReference">
    <w:name w:val="footnote reference"/>
    <w:aliases w:val="-E Fußnotenzeichen,BVI fnr,E,E FN,E FNZ,Footnote Reference Number,Footnote Reference Superscript,Footnote Refernece,Footnote reference number,Footnote symbol,Footnotes refss,Odwołanie przypisu,Ref,SUPERS,de nota al pie,fr,ftref,number"/>
    <w:basedOn w:val="DefaultParagraphFont"/>
    <w:link w:val="Char2"/>
    <w:uiPriority w:val="99"/>
    <w:unhideWhenUsed/>
    <w:qFormat/>
    <w:rsid w:val="00EC0B8D"/>
    <w:rPr>
      <w:vertAlign w:val="superscript"/>
    </w:rPr>
  </w:style>
  <w:style w:type="paragraph" w:customStyle="1" w:styleId="Char2">
    <w:name w:val="Char2"/>
    <w:basedOn w:val="Normal"/>
    <w:next w:val="Normal"/>
    <w:link w:val="FootnoteReference"/>
    <w:uiPriority w:val="99"/>
    <w:rsid w:val="00DA4965"/>
    <w:pPr>
      <w:keepNext/>
      <w:keepLines/>
      <w:widowControl/>
      <w:spacing w:before="120" w:after="160" w:line="240" w:lineRule="exact"/>
      <w:jc w:val="both"/>
      <w:outlineLvl w:val="0"/>
    </w:pPr>
    <w:rPr>
      <w:rFonts w:asciiTheme="minorHAnsi" w:eastAsiaTheme="minorHAnsi" w:hAnsiTheme="minorHAnsi" w:cstheme="minorBidi"/>
      <w:vertAlign w:val="superscript"/>
    </w:rPr>
  </w:style>
  <w:style w:type="character" w:customStyle="1" w:styleId="cf01">
    <w:name w:val="cf01"/>
    <w:basedOn w:val="DefaultParagraphFont"/>
    <w:rsid w:val="00DA4965"/>
    <w:rPr>
      <w:rFonts w:ascii="Segoe UI" w:hAnsi="Segoe UI" w:cs="Segoe UI" w:hint="default"/>
      <w:sz w:val="18"/>
      <w:szCs w:val="18"/>
    </w:rPr>
  </w:style>
  <w:style w:type="character" w:customStyle="1" w:styleId="ui-provider">
    <w:name w:val="ui-provider"/>
    <w:basedOn w:val="DefaultParagraphFont"/>
    <w:rsid w:val="00152901"/>
  </w:style>
  <w:style w:type="paragraph" w:customStyle="1" w:styleId="paragraph">
    <w:name w:val="paragraph"/>
    <w:basedOn w:val="Normal"/>
    <w:rsid w:val="002E4F0A"/>
    <w:pPr>
      <w:widowControl/>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normaltextrun">
    <w:name w:val="normaltextrun"/>
    <w:basedOn w:val="DefaultParagraphFont"/>
    <w:rsid w:val="002E4F0A"/>
  </w:style>
  <w:style w:type="character" w:customStyle="1" w:styleId="superscript">
    <w:name w:val="superscript"/>
    <w:basedOn w:val="DefaultParagraphFont"/>
    <w:rsid w:val="002E4F0A"/>
  </w:style>
  <w:style w:type="character" w:customStyle="1" w:styleId="eop">
    <w:name w:val="eop"/>
    <w:basedOn w:val="DefaultParagraphFont"/>
    <w:rsid w:val="002E4F0A"/>
  </w:style>
  <w:style w:type="table" w:styleId="TableGrid">
    <w:name w:val="Table Grid"/>
    <w:basedOn w:val="TableNormal"/>
    <w:uiPriority w:val="59"/>
    <w:rsid w:val="004B32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32437"/>
    <w:rPr>
      <w:color w:val="605E5C"/>
      <w:shd w:val="clear" w:color="auto" w:fill="E1DFDD"/>
    </w:rPr>
  </w:style>
  <w:style w:type="paragraph" w:styleId="Revision">
    <w:name w:val="Revision"/>
    <w:hidden/>
    <w:uiPriority w:val="99"/>
    <w:semiHidden/>
    <w:rsid w:val="00DD1958"/>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CF3B5B"/>
    <w:rPr>
      <w:sz w:val="16"/>
      <w:szCs w:val="16"/>
    </w:rPr>
  </w:style>
  <w:style w:type="paragraph" w:styleId="CommentText">
    <w:name w:val="annotation text"/>
    <w:basedOn w:val="Normal"/>
    <w:link w:val="CommentTextChar"/>
    <w:uiPriority w:val="99"/>
    <w:unhideWhenUsed/>
    <w:rsid w:val="00CF3B5B"/>
    <w:pPr>
      <w:spacing w:line="240" w:lineRule="auto"/>
    </w:pPr>
    <w:rPr>
      <w:sz w:val="20"/>
      <w:szCs w:val="20"/>
    </w:rPr>
  </w:style>
  <w:style w:type="character" w:customStyle="1" w:styleId="CommentTextChar">
    <w:name w:val="Comment Text Char"/>
    <w:basedOn w:val="DefaultParagraphFont"/>
    <w:link w:val="CommentText"/>
    <w:uiPriority w:val="99"/>
    <w:rsid w:val="00CF3B5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F3B5B"/>
    <w:rPr>
      <w:b/>
      <w:bCs/>
    </w:rPr>
  </w:style>
  <w:style w:type="character" w:customStyle="1" w:styleId="CommentSubjectChar">
    <w:name w:val="Comment Subject Char"/>
    <w:basedOn w:val="CommentTextChar"/>
    <w:link w:val="CommentSubject"/>
    <w:uiPriority w:val="99"/>
    <w:semiHidden/>
    <w:rsid w:val="00CF3B5B"/>
    <w:rPr>
      <w:rFonts w:ascii="Calibri" w:eastAsia="Calibri" w:hAnsi="Calibri" w:cs="Times New Roman"/>
      <w:b/>
      <w:bCs/>
      <w:sz w:val="20"/>
      <w:szCs w:val="20"/>
    </w:rPr>
  </w:style>
  <w:style w:type="character" w:styleId="FollowedHyperlink">
    <w:name w:val="FollowedHyperlink"/>
    <w:basedOn w:val="DefaultParagraphFont"/>
    <w:uiPriority w:val="99"/>
    <w:semiHidden/>
    <w:unhideWhenUsed/>
    <w:rsid w:val="00F136AB"/>
    <w:rPr>
      <w:color w:val="954F72" w:themeColor="followedHyperlink"/>
      <w:u w:val="single"/>
    </w:rPr>
  </w:style>
  <w:style w:type="paragraph" w:styleId="BalloonText">
    <w:name w:val="Balloon Text"/>
    <w:basedOn w:val="Normal"/>
    <w:link w:val="BalloonTextChar"/>
    <w:uiPriority w:val="99"/>
    <w:semiHidden/>
    <w:unhideWhenUsed/>
    <w:rsid w:val="00390A72"/>
    <w:pPr>
      <w:widowControl/>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390A72"/>
    <w:rPr>
      <w:rFonts w:ascii="Tahoma" w:hAnsi="Tahoma" w:cs="Tahoma"/>
      <w:sz w:val="16"/>
      <w:szCs w:val="16"/>
    </w:rPr>
  </w:style>
  <w:style w:type="paragraph" w:customStyle="1" w:styleId="pf0">
    <w:name w:val="pf0"/>
    <w:basedOn w:val="Normal"/>
    <w:rsid w:val="00837A9D"/>
    <w:pPr>
      <w:widowControl/>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cf21">
    <w:name w:val="cf21"/>
    <w:basedOn w:val="DefaultParagraphFont"/>
    <w:rsid w:val="00460D54"/>
    <w:rPr>
      <w:rFonts w:ascii="Segoe UI" w:hAnsi="Segoe UI" w:cs="Segoe UI" w:hint="default"/>
      <w:color w:val="414142"/>
      <w:sz w:val="18"/>
      <w:szCs w:val="18"/>
      <w:shd w:val="clear" w:color="auto" w:fill="FFFFFF"/>
    </w:rPr>
  </w:style>
  <w:style w:type="paragraph" w:customStyle="1" w:styleId="1krta">
    <w:name w:val="1.kārta"/>
    <w:basedOn w:val="Normal"/>
    <w:qFormat/>
    <w:rsid w:val="005154A3"/>
    <w:pPr>
      <w:widowControl/>
      <w:numPr>
        <w:numId w:val="24"/>
      </w:numPr>
      <w:spacing w:before="240" w:after="0"/>
      <w:ind w:right="-62"/>
      <w:jc w:val="both"/>
    </w:pPr>
    <w:rPr>
      <w:rFonts w:ascii="Times New Roman" w:eastAsia="Times New Roman" w:hAnsi="Times New Roman"/>
      <w:b/>
      <w:sz w:val="24"/>
      <w:szCs w:val="24"/>
    </w:rPr>
  </w:style>
  <w:style w:type="paragraph" w:customStyle="1" w:styleId="2krta">
    <w:name w:val="2.kārta"/>
    <w:basedOn w:val="Normal"/>
    <w:qFormat/>
    <w:rsid w:val="005154A3"/>
    <w:pPr>
      <w:widowControl/>
      <w:numPr>
        <w:ilvl w:val="1"/>
        <w:numId w:val="24"/>
      </w:numPr>
      <w:spacing w:before="120" w:after="0"/>
      <w:ind w:right="-62"/>
      <w:jc w:val="both"/>
    </w:pPr>
    <w:rPr>
      <w:rFonts w:ascii="Times New Roman" w:eastAsia="Times New Roman" w:hAnsi="Times New Roman"/>
      <w:sz w:val="24"/>
      <w:szCs w:val="20"/>
    </w:rPr>
  </w:style>
  <w:style w:type="paragraph" w:customStyle="1" w:styleId="3krta">
    <w:name w:val="3.kārta"/>
    <w:basedOn w:val="Normal"/>
    <w:qFormat/>
    <w:rsid w:val="005154A3"/>
    <w:pPr>
      <w:widowControl/>
      <w:numPr>
        <w:ilvl w:val="2"/>
        <w:numId w:val="24"/>
      </w:numPr>
      <w:spacing w:before="60" w:after="0"/>
      <w:ind w:right="-62"/>
      <w:jc w:val="both"/>
    </w:pPr>
    <w:rPr>
      <w:rFonts w:ascii="Times New Roman" w:eastAsia="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482049">
      <w:bodyDiv w:val="1"/>
      <w:marLeft w:val="0"/>
      <w:marRight w:val="0"/>
      <w:marTop w:val="0"/>
      <w:marBottom w:val="0"/>
      <w:divBdr>
        <w:top w:val="none" w:sz="0" w:space="0" w:color="auto"/>
        <w:left w:val="none" w:sz="0" w:space="0" w:color="auto"/>
        <w:bottom w:val="none" w:sz="0" w:space="0" w:color="auto"/>
        <w:right w:val="none" w:sz="0" w:space="0" w:color="auto"/>
      </w:divBdr>
    </w:div>
    <w:div w:id="168832712">
      <w:bodyDiv w:val="1"/>
      <w:marLeft w:val="0"/>
      <w:marRight w:val="0"/>
      <w:marTop w:val="0"/>
      <w:marBottom w:val="0"/>
      <w:divBdr>
        <w:top w:val="none" w:sz="0" w:space="0" w:color="auto"/>
        <w:left w:val="none" w:sz="0" w:space="0" w:color="auto"/>
        <w:bottom w:val="none" w:sz="0" w:space="0" w:color="auto"/>
        <w:right w:val="none" w:sz="0" w:space="0" w:color="auto"/>
      </w:divBdr>
    </w:div>
    <w:div w:id="352540955">
      <w:bodyDiv w:val="1"/>
      <w:marLeft w:val="0"/>
      <w:marRight w:val="0"/>
      <w:marTop w:val="0"/>
      <w:marBottom w:val="0"/>
      <w:divBdr>
        <w:top w:val="none" w:sz="0" w:space="0" w:color="auto"/>
        <w:left w:val="none" w:sz="0" w:space="0" w:color="auto"/>
        <w:bottom w:val="none" w:sz="0" w:space="0" w:color="auto"/>
        <w:right w:val="none" w:sz="0" w:space="0" w:color="auto"/>
      </w:divBdr>
    </w:div>
    <w:div w:id="384525786">
      <w:bodyDiv w:val="1"/>
      <w:marLeft w:val="0"/>
      <w:marRight w:val="0"/>
      <w:marTop w:val="0"/>
      <w:marBottom w:val="0"/>
      <w:divBdr>
        <w:top w:val="none" w:sz="0" w:space="0" w:color="auto"/>
        <w:left w:val="none" w:sz="0" w:space="0" w:color="auto"/>
        <w:bottom w:val="none" w:sz="0" w:space="0" w:color="auto"/>
        <w:right w:val="none" w:sz="0" w:space="0" w:color="auto"/>
      </w:divBdr>
    </w:div>
    <w:div w:id="693112623">
      <w:bodyDiv w:val="1"/>
      <w:marLeft w:val="0"/>
      <w:marRight w:val="0"/>
      <w:marTop w:val="0"/>
      <w:marBottom w:val="0"/>
      <w:divBdr>
        <w:top w:val="none" w:sz="0" w:space="0" w:color="auto"/>
        <w:left w:val="none" w:sz="0" w:space="0" w:color="auto"/>
        <w:bottom w:val="none" w:sz="0" w:space="0" w:color="auto"/>
        <w:right w:val="none" w:sz="0" w:space="0" w:color="auto"/>
      </w:divBdr>
    </w:div>
    <w:div w:id="706029761">
      <w:bodyDiv w:val="1"/>
      <w:marLeft w:val="0"/>
      <w:marRight w:val="0"/>
      <w:marTop w:val="0"/>
      <w:marBottom w:val="0"/>
      <w:divBdr>
        <w:top w:val="none" w:sz="0" w:space="0" w:color="auto"/>
        <w:left w:val="none" w:sz="0" w:space="0" w:color="auto"/>
        <w:bottom w:val="none" w:sz="0" w:space="0" w:color="auto"/>
        <w:right w:val="none" w:sz="0" w:space="0" w:color="auto"/>
      </w:divBdr>
      <w:divsChild>
        <w:div w:id="1190143295">
          <w:marLeft w:val="0"/>
          <w:marRight w:val="0"/>
          <w:marTop w:val="0"/>
          <w:marBottom w:val="0"/>
          <w:divBdr>
            <w:top w:val="none" w:sz="0" w:space="0" w:color="auto"/>
            <w:left w:val="none" w:sz="0" w:space="0" w:color="auto"/>
            <w:bottom w:val="none" w:sz="0" w:space="0" w:color="auto"/>
            <w:right w:val="none" w:sz="0" w:space="0" w:color="auto"/>
          </w:divBdr>
        </w:div>
        <w:div w:id="1895965341">
          <w:marLeft w:val="0"/>
          <w:marRight w:val="0"/>
          <w:marTop w:val="0"/>
          <w:marBottom w:val="0"/>
          <w:divBdr>
            <w:top w:val="none" w:sz="0" w:space="0" w:color="auto"/>
            <w:left w:val="none" w:sz="0" w:space="0" w:color="auto"/>
            <w:bottom w:val="none" w:sz="0" w:space="0" w:color="auto"/>
            <w:right w:val="none" w:sz="0" w:space="0" w:color="auto"/>
          </w:divBdr>
        </w:div>
        <w:div w:id="2075545713">
          <w:marLeft w:val="0"/>
          <w:marRight w:val="0"/>
          <w:marTop w:val="0"/>
          <w:marBottom w:val="0"/>
          <w:divBdr>
            <w:top w:val="none" w:sz="0" w:space="0" w:color="auto"/>
            <w:left w:val="none" w:sz="0" w:space="0" w:color="auto"/>
            <w:bottom w:val="none" w:sz="0" w:space="0" w:color="auto"/>
            <w:right w:val="none" w:sz="0" w:space="0" w:color="auto"/>
          </w:divBdr>
        </w:div>
      </w:divsChild>
    </w:div>
    <w:div w:id="771320790">
      <w:bodyDiv w:val="1"/>
      <w:marLeft w:val="0"/>
      <w:marRight w:val="0"/>
      <w:marTop w:val="0"/>
      <w:marBottom w:val="0"/>
      <w:divBdr>
        <w:top w:val="none" w:sz="0" w:space="0" w:color="auto"/>
        <w:left w:val="none" w:sz="0" w:space="0" w:color="auto"/>
        <w:bottom w:val="none" w:sz="0" w:space="0" w:color="auto"/>
        <w:right w:val="none" w:sz="0" w:space="0" w:color="auto"/>
      </w:divBdr>
    </w:div>
    <w:div w:id="856120229">
      <w:bodyDiv w:val="1"/>
      <w:marLeft w:val="0"/>
      <w:marRight w:val="0"/>
      <w:marTop w:val="0"/>
      <w:marBottom w:val="0"/>
      <w:divBdr>
        <w:top w:val="none" w:sz="0" w:space="0" w:color="auto"/>
        <w:left w:val="none" w:sz="0" w:space="0" w:color="auto"/>
        <w:bottom w:val="none" w:sz="0" w:space="0" w:color="auto"/>
        <w:right w:val="none" w:sz="0" w:space="0" w:color="auto"/>
      </w:divBdr>
    </w:div>
    <w:div w:id="1099062721">
      <w:bodyDiv w:val="1"/>
      <w:marLeft w:val="0"/>
      <w:marRight w:val="0"/>
      <w:marTop w:val="0"/>
      <w:marBottom w:val="0"/>
      <w:divBdr>
        <w:top w:val="none" w:sz="0" w:space="0" w:color="auto"/>
        <w:left w:val="none" w:sz="0" w:space="0" w:color="auto"/>
        <w:bottom w:val="none" w:sz="0" w:space="0" w:color="auto"/>
        <w:right w:val="none" w:sz="0" w:space="0" w:color="auto"/>
      </w:divBdr>
    </w:div>
    <w:div w:id="1151629136">
      <w:bodyDiv w:val="1"/>
      <w:marLeft w:val="0"/>
      <w:marRight w:val="0"/>
      <w:marTop w:val="0"/>
      <w:marBottom w:val="0"/>
      <w:divBdr>
        <w:top w:val="none" w:sz="0" w:space="0" w:color="auto"/>
        <w:left w:val="none" w:sz="0" w:space="0" w:color="auto"/>
        <w:bottom w:val="none" w:sz="0" w:space="0" w:color="auto"/>
        <w:right w:val="none" w:sz="0" w:space="0" w:color="auto"/>
      </w:divBdr>
    </w:div>
    <w:div w:id="1241599898">
      <w:bodyDiv w:val="1"/>
      <w:marLeft w:val="0"/>
      <w:marRight w:val="0"/>
      <w:marTop w:val="0"/>
      <w:marBottom w:val="0"/>
      <w:divBdr>
        <w:top w:val="none" w:sz="0" w:space="0" w:color="auto"/>
        <w:left w:val="none" w:sz="0" w:space="0" w:color="auto"/>
        <w:bottom w:val="none" w:sz="0" w:space="0" w:color="auto"/>
        <w:right w:val="none" w:sz="0" w:space="0" w:color="auto"/>
      </w:divBdr>
    </w:div>
    <w:div w:id="1332030326">
      <w:bodyDiv w:val="1"/>
      <w:marLeft w:val="0"/>
      <w:marRight w:val="0"/>
      <w:marTop w:val="0"/>
      <w:marBottom w:val="0"/>
      <w:divBdr>
        <w:top w:val="none" w:sz="0" w:space="0" w:color="auto"/>
        <w:left w:val="none" w:sz="0" w:space="0" w:color="auto"/>
        <w:bottom w:val="none" w:sz="0" w:space="0" w:color="auto"/>
        <w:right w:val="none" w:sz="0" w:space="0" w:color="auto"/>
      </w:divBdr>
    </w:div>
    <w:div w:id="1471095773">
      <w:bodyDiv w:val="1"/>
      <w:marLeft w:val="0"/>
      <w:marRight w:val="0"/>
      <w:marTop w:val="0"/>
      <w:marBottom w:val="0"/>
      <w:divBdr>
        <w:top w:val="none" w:sz="0" w:space="0" w:color="auto"/>
        <w:left w:val="none" w:sz="0" w:space="0" w:color="auto"/>
        <w:bottom w:val="none" w:sz="0" w:space="0" w:color="auto"/>
        <w:right w:val="none" w:sz="0" w:space="0" w:color="auto"/>
      </w:divBdr>
    </w:div>
    <w:div w:id="1560285138">
      <w:bodyDiv w:val="1"/>
      <w:marLeft w:val="0"/>
      <w:marRight w:val="0"/>
      <w:marTop w:val="0"/>
      <w:marBottom w:val="0"/>
      <w:divBdr>
        <w:top w:val="none" w:sz="0" w:space="0" w:color="auto"/>
        <w:left w:val="none" w:sz="0" w:space="0" w:color="auto"/>
        <w:bottom w:val="none" w:sz="0" w:space="0" w:color="auto"/>
        <w:right w:val="none" w:sz="0" w:space="0" w:color="auto"/>
      </w:divBdr>
    </w:div>
    <w:div w:id="1716467038">
      <w:bodyDiv w:val="1"/>
      <w:marLeft w:val="0"/>
      <w:marRight w:val="0"/>
      <w:marTop w:val="0"/>
      <w:marBottom w:val="0"/>
      <w:divBdr>
        <w:top w:val="none" w:sz="0" w:space="0" w:color="auto"/>
        <w:left w:val="none" w:sz="0" w:space="0" w:color="auto"/>
        <w:bottom w:val="none" w:sz="0" w:space="0" w:color="auto"/>
        <w:right w:val="none" w:sz="0" w:space="0" w:color="auto"/>
      </w:divBdr>
    </w:div>
    <w:div w:id="1831405771">
      <w:bodyDiv w:val="1"/>
      <w:marLeft w:val="0"/>
      <w:marRight w:val="0"/>
      <w:marTop w:val="0"/>
      <w:marBottom w:val="0"/>
      <w:divBdr>
        <w:top w:val="none" w:sz="0" w:space="0" w:color="auto"/>
        <w:left w:val="none" w:sz="0" w:space="0" w:color="auto"/>
        <w:bottom w:val="none" w:sz="0" w:space="0" w:color="auto"/>
        <w:right w:val="none" w:sz="0" w:space="0" w:color="auto"/>
      </w:divBdr>
      <w:divsChild>
        <w:div w:id="1583683725">
          <w:marLeft w:val="0"/>
          <w:marRight w:val="0"/>
          <w:marTop w:val="0"/>
          <w:marBottom w:val="0"/>
          <w:divBdr>
            <w:top w:val="none" w:sz="0" w:space="0" w:color="auto"/>
            <w:left w:val="none" w:sz="0" w:space="0" w:color="auto"/>
            <w:bottom w:val="none" w:sz="0" w:space="0" w:color="auto"/>
            <w:right w:val="none" w:sz="0" w:space="0" w:color="auto"/>
          </w:divBdr>
        </w:div>
        <w:div w:id="1509373091">
          <w:marLeft w:val="0"/>
          <w:marRight w:val="0"/>
          <w:marTop w:val="0"/>
          <w:marBottom w:val="0"/>
          <w:divBdr>
            <w:top w:val="none" w:sz="0" w:space="0" w:color="auto"/>
            <w:left w:val="none" w:sz="0" w:space="0" w:color="auto"/>
            <w:bottom w:val="none" w:sz="0" w:space="0" w:color="auto"/>
            <w:right w:val="none" w:sz="0" w:space="0" w:color="auto"/>
          </w:divBdr>
        </w:div>
      </w:divsChild>
    </w:div>
    <w:div w:id="2063600468">
      <w:bodyDiv w:val="1"/>
      <w:marLeft w:val="0"/>
      <w:marRight w:val="0"/>
      <w:marTop w:val="0"/>
      <w:marBottom w:val="0"/>
      <w:divBdr>
        <w:top w:val="none" w:sz="0" w:space="0" w:color="auto"/>
        <w:left w:val="none" w:sz="0" w:space="0" w:color="auto"/>
        <w:bottom w:val="none" w:sz="0" w:space="0" w:color="auto"/>
        <w:right w:val="none" w:sz="0" w:space="0" w:color="auto"/>
      </w:divBdr>
    </w:div>
    <w:div w:id="2139449944">
      <w:bodyDiv w:val="1"/>
      <w:marLeft w:val="0"/>
      <w:marRight w:val="0"/>
      <w:marTop w:val="0"/>
      <w:marBottom w:val="0"/>
      <w:divBdr>
        <w:top w:val="none" w:sz="0" w:space="0" w:color="auto"/>
        <w:left w:val="none" w:sz="0" w:space="0" w:color="auto"/>
        <w:bottom w:val="none" w:sz="0" w:space="0" w:color="auto"/>
        <w:right w:val="none" w:sz="0" w:space="0" w:color="auto"/>
      </w:divBdr>
      <w:divsChild>
        <w:div w:id="1406411138">
          <w:marLeft w:val="0"/>
          <w:marRight w:val="0"/>
          <w:marTop w:val="0"/>
          <w:marBottom w:val="0"/>
          <w:divBdr>
            <w:top w:val="none" w:sz="0" w:space="0" w:color="auto"/>
            <w:left w:val="none" w:sz="0" w:space="0" w:color="auto"/>
            <w:bottom w:val="none" w:sz="0" w:space="0" w:color="auto"/>
            <w:right w:val="none" w:sz="0" w:space="0" w:color="auto"/>
          </w:divBdr>
        </w:div>
        <w:div w:id="357855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neta.stolere@varam.gov.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igars.cibulskis@varam.gov.l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tap.mk.gov.lv/lv/mk/tap/?pid=40493445&amp;mode=mk&amp;date=2021-03-04" TargetMode="External"/><Relationship Id="rId2" Type="http://schemas.openxmlformats.org/officeDocument/2006/relationships/hyperlink" Target="https://juristavards.lv/doc/283026-pasvaldibu-vieta-valsts-parvalde-un-pasvaldibas-institucionala-uzbuve" TargetMode="External"/><Relationship Id="rId1" Type="http://schemas.openxmlformats.org/officeDocument/2006/relationships/hyperlink" Target="https://www.varam.gov.lv/lv/pasvaldibu-likums" TargetMode="External"/><Relationship Id="rId6" Type="http://schemas.openxmlformats.org/officeDocument/2006/relationships/hyperlink" Target="https://tap.mk.gov.lv/lv/mk/tap/?pid=40493445&amp;mode=mk&amp;date=2021-03-04" TargetMode="External"/><Relationship Id="rId5" Type="http://schemas.openxmlformats.org/officeDocument/2006/relationships/hyperlink" Target="https://tap.mk.gov.lv/lv/mk/tap/?pid=40493445&amp;mode=mk&amp;date=2021-03-04" TargetMode="External"/><Relationship Id="rId4" Type="http://schemas.openxmlformats.org/officeDocument/2006/relationships/hyperlink" Target="https://tap.mk.gov.lv/lv/mk/tap/?pid=40493445&amp;mode=mk&amp;date=2021-03-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3149DD-68E9-48E7-8241-91E0ECC17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18800</Words>
  <Characters>10717</Characters>
  <Application>Microsoft Office Word</Application>
  <DocSecurity>4</DocSecurity>
  <Lines>89</Lines>
  <Paragraphs>58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29459</CharactersWithSpaces>
  <SharedDoc>false</SharedDoc>
  <HLinks>
    <vt:vector size="36" baseType="variant">
      <vt:variant>
        <vt:i4>1245231</vt:i4>
      </vt:variant>
      <vt:variant>
        <vt:i4>3</vt:i4>
      </vt:variant>
      <vt:variant>
        <vt:i4>0</vt:i4>
      </vt:variant>
      <vt:variant>
        <vt:i4>5</vt:i4>
      </vt:variant>
      <vt:variant>
        <vt:lpwstr>mailto:vineta.stolere@varam.gov.lv</vt:lpwstr>
      </vt:variant>
      <vt:variant>
        <vt:lpwstr/>
      </vt:variant>
      <vt:variant>
        <vt:i4>6750288</vt:i4>
      </vt:variant>
      <vt:variant>
        <vt:i4>0</vt:i4>
      </vt:variant>
      <vt:variant>
        <vt:i4>0</vt:i4>
      </vt:variant>
      <vt:variant>
        <vt:i4>5</vt:i4>
      </vt:variant>
      <vt:variant>
        <vt:lpwstr>mailto:aigars.cibulskis@varam.gov.lv</vt:lpwstr>
      </vt:variant>
      <vt:variant>
        <vt:lpwstr/>
      </vt:variant>
      <vt:variant>
        <vt:i4>4390929</vt:i4>
      </vt:variant>
      <vt:variant>
        <vt:i4>9</vt:i4>
      </vt:variant>
      <vt:variant>
        <vt:i4>0</vt:i4>
      </vt:variant>
      <vt:variant>
        <vt:i4>5</vt:i4>
      </vt:variant>
      <vt:variant>
        <vt:lpwstr>https://tap.mk.gov.lv/lv/mk/tap/?pid=40493445&amp;mode=mk&amp;date=2021-03-04</vt:lpwstr>
      </vt:variant>
      <vt:variant>
        <vt:lpwstr/>
      </vt:variant>
      <vt:variant>
        <vt:i4>2031704</vt:i4>
      </vt:variant>
      <vt:variant>
        <vt:i4>6</vt:i4>
      </vt:variant>
      <vt:variant>
        <vt:i4>0</vt:i4>
      </vt:variant>
      <vt:variant>
        <vt:i4>5</vt:i4>
      </vt:variant>
      <vt:variant>
        <vt:lpwstr>https://www.varam.gov.lv/lv/pasvaldibu-likums</vt:lpwstr>
      </vt:variant>
      <vt:variant>
        <vt:lpwstr/>
      </vt:variant>
      <vt:variant>
        <vt:i4>5374019</vt:i4>
      </vt:variant>
      <vt:variant>
        <vt:i4>3</vt:i4>
      </vt:variant>
      <vt:variant>
        <vt:i4>0</vt:i4>
      </vt:variant>
      <vt:variant>
        <vt:i4>5</vt:i4>
      </vt:variant>
      <vt:variant>
        <vt:lpwstr>https://juristavards.lv/doc/283026-pasvaldibu-vieta-valsts-parvalde-un-pasvaldibas-institucionala-uzbuve</vt:lpwstr>
      </vt:variant>
      <vt:variant>
        <vt:lpwstr/>
      </vt:variant>
      <vt:variant>
        <vt:i4>2031704</vt:i4>
      </vt:variant>
      <vt:variant>
        <vt:i4>0</vt:i4>
      </vt:variant>
      <vt:variant>
        <vt:i4>0</vt:i4>
      </vt:variant>
      <vt:variant>
        <vt:i4>5</vt:i4>
      </vt:variant>
      <vt:variant>
        <vt:lpwstr>https://www.varam.gov.lv/lv/pasvaldibu-likums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Aigars Cibuļskis</dc:creator>
  <cp:lastModifiedBy>Sabīna Liepa</cp:lastModifiedBy>
  <cp:revision>2</cp:revision>
  <dcterms:created xsi:type="dcterms:W3CDTF">2024-08-20T13:17:00Z</dcterms:created>
  <dcterms:modified xsi:type="dcterms:W3CDTF">2024-08-20T13:17:00Z</dcterms:modified>
</cp:coreProperties>
</file>