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Par Latvijas Republikas pārstāvju grupu Latvijas Republikas un Igaunijas Republikas starpvaldību komisijā pārrobežu sadarbības veicināšanai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Lai veicinātu Latvijas un Igaunijas sociāli ekonomisko attīstību un kopīgo stratēģisko mērķu sasniegšanu, kā arī sekmētu abu valstu sadarbību specifisko pierobežas teritoriju problēmu risināšanā, apstiprināt darbam Latvijas Republikas un Igaunijas Republikas starpvaldību komisijā pārrobežu sadarbības veicināšanai Latvijas Republikas pārstāvju grupu šādā sastāvā:</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I.Bērziņa – viedās administrācijas un reģionālās attīstības ministre (pārstāvju grupas vadītāja);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Dz. Adlers – Alūksnes novada pašvaldības domes priekšsēdētājs;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E. Bērziņa – Veselības ministrijas Eiropas lietu un starptautiskās sadarbības departamenta direktore;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I. Brieze – Rīgas plānošanas reģiona Projektu vadības nodaļas vadītāja;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G.Gladkins – Valmieras novada pašvaldības domes priekšsēdētāja vietnieks;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A.Harju – Smiltenes novada pašvaldības priekšsēdētāja pienākumu izpildītāja;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 I. Liepiņš – Latvijas Ģeotelpiskās informācijas aģentūras Ģeodēzijas departamenta direktors;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G.Sīviņš - Vidzemes plānošanas reģiona Attīstības padomes priekšsēdētāja vietnieks;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E.Šimiņa − Neverovska - Satiksmes ministrijas valsts sekretāra vietniece;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G. Švika – Iekšlietu ministrijas Nozares politikas departamenta direktors;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R. Radiņa − Ārlietu ministrijas Baltijas valstu, Ziemeļvalstu un reģionālās sadarbības nodaļas vadītāja;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V.Vesingi − Valkas novada pašvaldības deputāts;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J. Vītoliņš – Kurzemes plānošanas reģiona pārstāvis, Ventspils valstspilsētas domes priekšsēdētājs;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I. Zitāns – Valsts ugunsdzēsības un glābšanas dienesta priekšnieka vietnieks.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Pārstāvju grupas loceklis uz savas prombūtnes laiku norīko aizvietotāju un informē par to Viedās administrācijas un reģionālās attīstības ministriju, tādējādi nodrošinot savas iestādes pārstāvniecību šā rīkojuma 1. punktā minētajā starpvaldību komisijā.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Pārstāvju grupas darbību koordinē Viedās administrācijas un reģionālās attīstības ministrija.</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Pārstāvju grupas vadītājs var izveidot tematiskās darba grupas aktuālu jautājumu risināšanai, pieaicinot attiecīgus speciālistus.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Atzīt par spēku zaudējušu Ministru kabineta 2022.gada 20.septembra rīkojumu Nr. 647 "Par Latvijas Republikas pārstāvju grupu Latvijas Republikas un Igaunijas Republikas starpvaldību komisijā pārrobežu sadarbības veicināšanai" (Latvijas Vēstnesis, 2022, 183. nr.).</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p w:rsidP="00000000" w:rsidRDefault="00000000" w:rsidR="00000000" w:rsidRPr="00000000" w:rsidDel="00000000">
      <w:pPr>
        <w:contextualSpacing w:val="0"/>
        <w:ind w:left="705"/>
        <w:spacing w:lineRule="auto" w:line="240"/>
        <w:pBdr/>
      </w:pPr>
      <w:r w:rsidR="00000000" w:rsidRPr="00000000" w:rsidDel="00000000">
        <w:rPr>
          <w:rtl w:val="0"/>
        </w:rPr>
        <w:t xml:space="preserve"/>
      </w:r>
      <w:r w:rsidR="00000000" w:rsidRPr="00000000" w:rsidDel="00000000">
        <w:rPr>
          <w:sz w:val="24"/>
          <w:rtl w:val="0"/>
        </w:rPr>
        <w:t xml:space="preserve">** Dokuments ir parakstīts ar TAP portāla elektroniskās parakstīšanas rīku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24-TA-2347</w:t>
    </w:r>
    <w:r>
      <w:br/>
    </w:r>
    <w:r w:rsidR="00000000" w:rsidRPr="00000000" w:rsidDel="00000000">
      <w:rPr>
        <w:rtl w:val="0"/>
      </w:rPr>
      <w:t xml:space="preserve">Izdrukāts 29.10.2024. 10.24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Rīkojuma projekts 24-TA-2347</w:t>
    </w:r>
    <w:r>
      <w:br/>
    </w:r>
    <w:r w:rsidR="00000000" w:rsidRPr="00000000" w:rsidDel="00000000">
      <w:rPr>
        <w:rtl w:val="0"/>
      </w:rPr>
      <w:t xml:space="preserve">Izdrukāts 29.10.2024. 10.24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rīkojuma_projekts_24-TA-2347.docx</dc:title>
</cp:coreProperties>
</file>

<file path=docProps/custom.xml><?xml version="1.0" encoding="utf-8"?>
<Properties xmlns="http://schemas.openxmlformats.org/officeDocument/2006/custom-properties" xmlns:vt="http://schemas.openxmlformats.org/officeDocument/2006/docPropsVTypes"/>
</file>