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D13E" w14:textId="58D72BE6" w:rsidR="003061CC" w:rsidRPr="003F1E47" w:rsidRDefault="00E166FA" w:rsidP="00E166F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7EB2">
        <w:rPr>
          <w:rFonts w:ascii="Times New Roman" w:hAnsi="Times New Roman" w:cs="Times New Roman"/>
          <w:b/>
          <w:sz w:val="24"/>
          <w:szCs w:val="24"/>
        </w:rPr>
        <w:t>Vi</w:t>
      </w:r>
      <w:r w:rsidR="003D2940">
        <w:rPr>
          <w:rFonts w:ascii="Times New Roman" w:hAnsi="Times New Roman" w:cs="Times New Roman"/>
          <w:b/>
          <w:sz w:val="24"/>
          <w:szCs w:val="24"/>
        </w:rPr>
        <w:t>edās administrācijas</w:t>
      </w:r>
      <w:r w:rsidRPr="008F7EB2">
        <w:rPr>
          <w:rFonts w:ascii="Times New Roman" w:hAnsi="Times New Roman" w:cs="Times New Roman"/>
          <w:b/>
          <w:sz w:val="24"/>
          <w:szCs w:val="24"/>
        </w:rPr>
        <w:t xml:space="preserve"> un reģionālās attīstības ministrijas darbības stratēģija </w:t>
      </w:r>
      <w:r w:rsidRPr="005267E1">
        <w:rPr>
          <w:rFonts w:ascii="Times New Roman" w:hAnsi="Times New Roman" w:cs="Times New Roman"/>
          <w:b/>
          <w:sz w:val="24"/>
          <w:szCs w:val="24"/>
        </w:rPr>
        <w:t>20</w:t>
      </w:r>
      <w:r w:rsidR="008D1912" w:rsidRPr="005267E1">
        <w:rPr>
          <w:rFonts w:ascii="Times New Roman" w:hAnsi="Times New Roman" w:cs="Times New Roman"/>
          <w:b/>
          <w:sz w:val="24"/>
          <w:szCs w:val="24"/>
        </w:rPr>
        <w:t>2</w:t>
      </w:r>
      <w:r w:rsidR="00E06225">
        <w:rPr>
          <w:rFonts w:ascii="Times New Roman" w:hAnsi="Times New Roman" w:cs="Times New Roman"/>
          <w:b/>
          <w:sz w:val="24"/>
          <w:szCs w:val="24"/>
        </w:rPr>
        <w:t>4</w:t>
      </w:r>
      <w:r w:rsidRPr="005267E1">
        <w:rPr>
          <w:rFonts w:ascii="Times New Roman" w:hAnsi="Times New Roman" w:cs="Times New Roman"/>
          <w:b/>
          <w:sz w:val="24"/>
          <w:szCs w:val="24"/>
        </w:rPr>
        <w:t>.-20</w:t>
      </w:r>
      <w:r w:rsidR="008D1912" w:rsidRPr="005267E1">
        <w:rPr>
          <w:rFonts w:ascii="Times New Roman" w:hAnsi="Times New Roman" w:cs="Times New Roman"/>
          <w:b/>
          <w:sz w:val="24"/>
          <w:szCs w:val="24"/>
        </w:rPr>
        <w:t>2</w:t>
      </w:r>
      <w:r w:rsidR="00F17FD7">
        <w:rPr>
          <w:rFonts w:ascii="Times New Roman" w:hAnsi="Times New Roman" w:cs="Times New Roman"/>
          <w:b/>
          <w:sz w:val="24"/>
          <w:szCs w:val="24"/>
        </w:rPr>
        <w:t>7</w:t>
      </w:r>
      <w:r w:rsidRPr="005267E1">
        <w:rPr>
          <w:rFonts w:ascii="Times New Roman" w:hAnsi="Times New Roman" w:cs="Times New Roman"/>
          <w:b/>
          <w:sz w:val="24"/>
          <w:szCs w:val="24"/>
        </w:rPr>
        <w:t>.</w:t>
      </w:r>
      <w:r w:rsidRPr="008F7EB2">
        <w:rPr>
          <w:rFonts w:ascii="Times New Roman" w:hAnsi="Times New Roman" w:cs="Times New Roman"/>
          <w:b/>
          <w:sz w:val="24"/>
          <w:szCs w:val="24"/>
        </w:rPr>
        <w:t>gadam</w:t>
      </w:r>
      <w:r w:rsidR="003F1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E47">
        <w:rPr>
          <w:rFonts w:ascii="Times New Roman" w:hAnsi="Times New Roman" w:cs="Times New Roman"/>
          <w:bCs/>
          <w:i/>
          <w:iCs/>
          <w:sz w:val="24"/>
          <w:szCs w:val="24"/>
        </w:rPr>
        <w:t>(Atjaunots 21.03.2025.)</w:t>
      </w:r>
    </w:p>
    <w:p w14:paraId="672A6659" w14:textId="77777777" w:rsidR="00E166FA" w:rsidRPr="007346AD" w:rsidRDefault="00E166FA" w:rsidP="00E166F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68"/>
        <w:gridCol w:w="13778"/>
      </w:tblGrid>
      <w:tr w:rsidR="00120817" w14:paraId="124D0911" w14:textId="77777777" w:rsidTr="00A32FA0">
        <w:tc>
          <w:tcPr>
            <w:tcW w:w="1668" w:type="dxa"/>
            <w:shd w:val="clear" w:color="auto" w:fill="BDEEFF"/>
          </w:tcPr>
          <w:p w14:paraId="10905C47" w14:textId="77777777" w:rsidR="00120817" w:rsidRPr="008F7EB2" w:rsidRDefault="00120817" w:rsidP="008F7EB2">
            <w:pPr>
              <w:pStyle w:val="Heading3"/>
              <w:spacing w:before="60"/>
              <w:rPr>
                <w:rFonts w:cs="Times New Roman"/>
                <w:sz w:val="22"/>
              </w:rPr>
            </w:pPr>
            <w:r w:rsidRPr="008F7EB2">
              <w:rPr>
                <w:rFonts w:cs="Times New Roman"/>
                <w:sz w:val="22"/>
              </w:rPr>
              <w:t>Misija:</w:t>
            </w:r>
          </w:p>
        </w:tc>
        <w:tc>
          <w:tcPr>
            <w:tcW w:w="13778" w:type="dxa"/>
            <w:shd w:val="clear" w:color="auto" w:fill="92D050"/>
          </w:tcPr>
          <w:p w14:paraId="33D784E2" w14:textId="0152351D" w:rsidR="00120817" w:rsidRPr="001B5155" w:rsidRDefault="00120817" w:rsidP="00AA4991">
            <w:pPr>
              <w:pStyle w:val="BodyText2"/>
              <w:spacing w:before="6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 xml:space="preserve">VARAM darbības virsmērķis ir nodrošināt </w:t>
            </w:r>
            <w:r w:rsidR="00EA53EE" w:rsidRPr="001B5155">
              <w:rPr>
                <w:rFonts w:cs="Times New Roman"/>
                <w:sz w:val="22"/>
              </w:rPr>
              <w:t xml:space="preserve">labvēlīgu un modernu dzīves telpu līdzsvaroti </w:t>
            </w:r>
            <w:r w:rsidR="009F497B" w:rsidRPr="001B5155">
              <w:rPr>
                <w:rFonts w:cs="Times New Roman"/>
                <w:sz w:val="22"/>
              </w:rPr>
              <w:t>un i</w:t>
            </w:r>
            <w:r w:rsidR="00EA53EE" w:rsidRPr="001B5155">
              <w:rPr>
                <w:rFonts w:cs="Times New Roman"/>
                <w:sz w:val="22"/>
              </w:rPr>
              <w:t xml:space="preserve">lgtspējīgi attīstītā Latvijā </w:t>
            </w:r>
          </w:p>
        </w:tc>
      </w:tr>
      <w:tr w:rsidR="00120817" w14:paraId="6D29BC94" w14:textId="77777777" w:rsidTr="00A32FA0">
        <w:tc>
          <w:tcPr>
            <w:tcW w:w="1668" w:type="dxa"/>
            <w:shd w:val="clear" w:color="auto" w:fill="BDEEFF"/>
          </w:tcPr>
          <w:p w14:paraId="74063C1C" w14:textId="77777777" w:rsidR="00120817" w:rsidRPr="008F7EB2" w:rsidRDefault="00120817" w:rsidP="008F7EB2">
            <w:pPr>
              <w:pStyle w:val="Heading3"/>
              <w:spacing w:before="60"/>
              <w:rPr>
                <w:rFonts w:cs="Times New Roman"/>
                <w:sz w:val="22"/>
              </w:rPr>
            </w:pPr>
            <w:r w:rsidRPr="008F7EB2">
              <w:rPr>
                <w:rFonts w:cs="Times New Roman"/>
                <w:sz w:val="22"/>
              </w:rPr>
              <w:t>Vīzija:</w:t>
            </w:r>
          </w:p>
        </w:tc>
        <w:tc>
          <w:tcPr>
            <w:tcW w:w="13778" w:type="dxa"/>
            <w:shd w:val="clear" w:color="auto" w:fill="92D050"/>
          </w:tcPr>
          <w:p w14:paraId="5DC146FA" w14:textId="2E6E57FF" w:rsidR="00120817" w:rsidRPr="001B5155" w:rsidRDefault="007346AD" w:rsidP="00B359FA">
            <w:pPr>
              <w:pStyle w:val="Heading3"/>
              <w:spacing w:before="60"/>
              <w:rPr>
                <w:rFonts w:cs="Times New Roman"/>
                <w:b w:val="0"/>
                <w:sz w:val="22"/>
              </w:rPr>
            </w:pPr>
            <w:r w:rsidRPr="001B5155">
              <w:rPr>
                <w:rFonts w:cs="Times New Roman"/>
                <w:b w:val="0"/>
                <w:sz w:val="22"/>
              </w:rPr>
              <w:t>VARAM</w:t>
            </w:r>
            <w:r w:rsidR="00120817" w:rsidRPr="001B5155">
              <w:rPr>
                <w:rFonts w:cs="Times New Roman"/>
                <w:b w:val="0"/>
                <w:sz w:val="22"/>
              </w:rPr>
              <w:t xml:space="preserve"> ir atvērta</w:t>
            </w:r>
            <w:r w:rsidR="00B359FA" w:rsidRPr="001B5155">
              <w:rPr>
                <w:rFonts w:cs="Times New Roman"/>
                <w:b w:val="0"/>
                <w:sz w:val="22"/>
              </w:rPr>
              <w:t xml:space="preserve"> un efektīva</w:t>
            </w:r>
            <w:r w:rsidR="00981E15" w:rsidRPr="001B5155">
              <w:rPr>
                <w:rFonts w:cs="Times New Roman"/>
                <w:b w:val="0"/>
                <w:sz w:val="22"/>
              </w:rPr>
              <w:t xml:space="preserve"> institūcija </w:t>
            </w:r>
            <w:r w:rsidR="00120817" w:rsidRPr="001B5155">
              <w:rPr>
                <w:rFonts w:cs="Times New Roman"/>
                <w:b w:val="0"/>
                <w:sz w:val="22"/>
              </w:rPr>
              <w:t xml:space="preserve"> </w:t>
            </w:r>
            <w:r w:rsidR="00AA4991" w:rsidRPr="001B5155">
              <w:rPr>
                <w:rFonts w:cs="Times New Roman"/>
                <w:b w:val="0"/>
                <w:sz w:val="22"/>
              </w:rPr>
              <w:t>profesionāli</w:t>
            </w:r>
            <w:r w:rsidR="00981E15" w:rsidRPr="001B5155">
              <w:rPr>
                <w:rFonts w:cs="Times New Roman"/>
                <w:b w:val="0"/>
                <w:sz w:val="22"/>
              </w:rPr>
              <w:t>em</w:t>
            </w:r>
            <w:r w:rsidR="00AA4991" w:rsidRPr="001B5155">
              <w:rPr>
                <w:rFonts w:cs="Times New Roman"/>
                <w:b w:val="0"/>
                <w:sz w:val="22"/>
              </w:rPr>
              <w:t xml:space="preserve"> </w:t>
            </w:r>
            <w:r w:rsidR="009F497B" w:rsidRPr="001B5155">
              <w:rPr>
                <w:rFonts w:cs="Times New Roman"/>
                <w:b w:val="0"/>
                <w:sz w:val="22"/>
              </w:rPr>
              <w:t>darbinieki</w:t>
            </w:r>
            <w:r w:rsidR="00981E15" w:rsidRPr="001B5155">
              <w:rPr>
                <w:rFonts w:cs="Times New Roman"/>
                <w:b w:val="0"/>
                <w:sz w:val="22"/>
              </w:rPr>
              <w:t>em</w:t>
            </w:r>
            <w:r w:rsidR="009F497B" w:rsidRPr="001B5155">
              <w:rPr>
                <w:rFonts w:cs="Times New Roman"/>
                <w:b w:val="0"/>
                <w:sz w:val="22"/>
              </w:rPr>
              <w:t xml:space="preserve"> </w:t>
            </w:r>
            <w:r w:rsidR="00AA4991" w:rsidRPr="001B5155">
              <w:rPr>
                <w:rFonts w:cs="Times New Roman"/>
                <w:b w:val="0"/>
                <w:sz w:val="22"/>
              </w:rPr>
              <w:t>un inovatīvi</w:t>
            </w:r>
            <w:r w:rsidR="00B359FA" w:rsidRPr="001B5155">
              <w:rPr>
                <w:rFonts w:cs="Times New Roman"/>
                <w:b w:val="0"/>
                <w:sz w:val="22"/>
              </w:rPr>
              <w:t>em</w:t>
            </w:r>
            <w:r w:rsidR="009F497B" w:rsidRPr="001B5155">
              <w:rPr>
                <w:rFonts w:cs="Times New Roman"/>
                <w:b w:val="0"/>
                <w:sz w:val="22"/>
              </w:rPr>
              <w:t xml:space="preserve"> risinājumiem</w:t>
            </w:r>
          </w:p>
        </w:tc>
      </w:tr>
    </w:tbl>
    <w:p w14:paraId="0A37501D" w14:textId="77777777" w:rsidR="00120817" w:rsidRPr="008F7EB2" w:rsidRDefault="00120817" w:rsidP="00E166F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672"/>
        <w:gridCol w:w="8817"/>
      </w:tblGrid>
      <w:tr w:rsidR="008D1912" w:rsidRPr="00517A1B" w14:paraId="337DB4C8" w14:textId="77777777" w:rsidTr="00A32FA0">
        <w:tc>
          <w:tcPr>
            <w:tcW w:w="1696" w:type="dxa"/>
            <w:vMerge w:val="restart"/>
            <w:shd w:val="clear" w:color="auto" w:fill="BDEEFF"/>
            <w:vAlign w:val="center"/>
          </w:tcPr>
          <w:p w14:paraId="591B7C3B" w14:textId="77777777" w:rsidR="008D1912" w:rsidRPr="008F7EB2" w:rsidRDefault="008D1912" w:rsidP="00120817">
            <w:pPr>
              <w:pStyle w:val="BodyText2"/>
              <w:spacing w:before="0" w:after="60" w:line="240" w:lineRule="auto"/>
              <w:jc w:val="center"/>
              <w:rPr>
                <w:rFonts w:cs="Times New Roman"/>
                <w:sz w:val="22"/>
              </w:rPr>
            </w:pPr>
            <w:bookmarkStart w:id="0" w:name="_Toc465176097"/>
            <w:r w:rsidRPr="008F7EB2">
              <w:rPr>
                <w:rFonts w:cs="Times New Roman"/>
                <w:b/>
                <w:sz w:val="22"/>
              </w:rPr>
              <w:t>Pamatvērtības</w:t>
            </w:r>
            <w:bookmarkEnd w:id="0"/>
            <w:r w:rsidRPr="008F7EB2">
              <w:rPr>
                <w:rFonts w:cs="Times New Roman"/>
                <w:b/>
                <w:sz w:val="22"/>
              </w:rPr>
              <w:t>: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390E7F2F" w14:textId="77777777" w:rsidR="008D1912" w:rsidRPr="007346AD" w:rsidRDefault="008D1912" w:rsidP="007346AD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7346AD">
              <w:rPr>
                <w:rFonts w:cs="Times New Roman"/>
                <w:sz w:val="22"/>
              </w:rPr>
              <w:t>Tiesiskums</w:t>
            </w:r>
          </w:p>
        </w:tc>
        <w:tc>
          <w:tcPr>
            <w:tcW w:w="1672" w:type="dxa"/>
            <w:vMerge w:val="restart"/>
            <w:shd w:val="clear" w:color="auto" w:fill="BDEEFF"/>
            <w:vAlign w:val="center"/>
          </w:tcPr>
          <w:p w14:paraId="12724C9E" w14:textId="77777777" w:rsidR="008D1912" w:rsidRPr="008F7EB2" w:rsidRDefault="008D1912" w:rsidP="00120817">
            <w:pPr>
              <w:pStyle w:val="BodyText2"/>
              <w:spacing w:before="0" w:after="60" w:line="240" w:lineRule="auto"/>
              <w:jc w:val="center"/>
              <w:rPr>
                <w:rFonts w:cs="Times New Roman"/>
                <w:sz w:val="22"/>
              </w:rPr>
            </w:pPr>
            <w:r w:rsidRPr="008F7EB2">
              <w:rPr>
                <w:rFonts w:cs="Times New Roman"/>
                <w:b/>
                <w:sz w:val="22"/>
              </w:rPr>
              <w:t>Pamatprincipi:</w:t>
            </w:r>
          </w:p>
        </w:tc>
        <w:tc>
          <w:tcPr>
            <w:tcW w:w="8817" w:type="dxa"/>
            <w:shd w:val="clear" w:color="auto" w:fill="C2D69B" w:themeFill="accent3" w:themeFillTint="99"/>
          </w:tcPr>
          <w:p w14:paraId="577810C6" w14:textId="77777777" w:rsidR="008D1912" w:rsidRPr="001B5155" w:rsidRDefault="008D1912" w:rsidP="00120817">
            <w:pPr>
              <w:pStyle w:val="BodyText2"/>
              <w:spacing w:before="0" w:after="60" w:line="240" w:lineRule="auto"/>
              <w:rPr>
                <w:rFonts w:cs="Times New Roman"/>
                <w:b/>
                <w:sz w:val="22"/>
              </w:rPr>
            </w:pPr>
            <w:r w:rsidRPr="001B5155">
              <w:rPr>
                <w:rFonts w:cs="Times New Roman"/>
                <w:sz w:val="22"/>
              </w:rPr>
              <w:t>Ievēro labas pārvaldības principu</w:t>
            </w:r>
          </w:p>
        </w:tc>
      </w:tr>
      <w:tr w:rsidR="008D1912" w:rsidRPr="00517A1B" w14:paraId="1F568844" w14:textId="77777777" w:rsidTr="00A32FA0">
        <w:tc>
          <w:tcPr>
            <w:tcW w:w="1696" w:type="dxa"/>
            <w:vMerge/>
          </w:tcPr>
          <w:p w14:paraId="5DAB6C7B" w14:textId="77777777" w:rsidR="008D1912" w:rsidRPr="00517A1B" w:rsidRDefault="008D1912" w:rsidP="00120817">
            <w:pPr>
              <w:pStyle w:val="BodyText2"/>
              <w:spacing w:before="0" w:after="60" w:line="240" w:lineRule="auto"/>
              <w:rPr>
                <w:rFonts w:cs="Times New Roman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62E91C8A" w14:textId="77777777" w:rsidR="008D1912" w:rsidRPr="001B5155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Profesionalitāte</w:t>
            </w:r>
          </w:p>
        </w:tc>
        <w:tc>
          <w:tcPr>
            <w:tcW w:w="1672" w:type="dxa"/>
            <w:vMerge/>
          </w:tcPr>
          <w:p w14:paraId="02EB378F" w14:textId="77777777" w:rsidR="008D1912" w:rsidRPr="00517A1B" w:rsidRDefault="008D1912" w:rsidP="00120817">
            <w:pPr>
              <w:pStyle w:val="BodyText2"/>
              <w:spacing w:before="0" w:after="60" w:line="240" w:lineRule="auto"/>
              <w:jc w:val="left"/>
              <w:rPr>
                <w:rFonts w:cs="Times New Roman"/>
              </w:rPr>
            </w:pPr>
          </w:p>
        </w:tc>
        <w:tc>
          <w:tcPr>
            <w:tcW w:w="8817" w:type="dxa"/>
            <w:shd w:val="clear" w:color="auto" w:fill="C2D69B" w:themeFill="accent3" w:themeFillTint="99"/>
          </w:tcPr>
          <w:p w14:paraId="16B13F9A" w14:textId="75B20A46" w:rsidR="008D1912" w:rsidRPr="001B5155" w:rsidRDefault="00981E15" w:rsidP="00F86BCD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Pierādījumos un datos balstīt</w:t>
            </w:r>
            <w:r w:rsidR="007A13DB" w:rsidRPr="001B5155">
              <w:rPr>
                <w:rFonts w:cs="Times New Roman"/>
                <w:sz w:val="22"/>
              </w:rPr>
              <w:t xml:space="preserve">a </w:t>
            </w:r>
            <w:r w:rsidRPr="001B5155">
              <w:rPr>
                <w:rFonts w:cs="Times New Roman"/>
                <w:sz w:val="22"/>
              </w:rPr>
              <w:t>g</w:t>
            </w:r>
            <w:r w:rsidR="00442895" w:rsidRPr="001B5155">
              <w:rPr>
                <w:rFonts w:cs="Times New Roman"/>
                <w:sz w:val="22"/>
              </w:rPr>
              <w:t>odprātīg</w:t>
            </w:r>
            <w:r w:rsidR="007A13DB" w:rsidRPr="001B5155">
              <w:rPr>
                <w:rFonts w:cs="Times New Roman"/>
                <w:sz w:val="22"/>
              </w:rPr>
              <w:t>a</w:t>
            </w:r>
            <w:r w:rsidR="00442895" w:rsidRPr="001B5155">
              <w:rPr>
                <w:rFonts w:cs="Times New Roman"/>
                <w:sz w:val="22"/>
              </w:rPr>
              <w:t xml:space="preserve"> </w:t>
            </w:r>
            <w:r w:rsidR="007A13DB" w:rsidRPr="001B5155">
              <w:rPr>
                <w:rFonts w:cs="Times New Roman"/>
                <w:sz w:val="22"/>
              </w:rPr>
              <w:t>rīcība</w:t>
            </w:r>
            <w:r w:rsidR="00442895" w:rsidRPr="001B5155">
              <w:rPr>
                <w:rFonts w:cs="Times New Roman"/>
                <w:sz w:val="22"/>
              </w:rPr>
              <w:t xml:space="preserve"> </w:t>
            </w:r>
          </w:p>
        </w:tc>
      </w:tr>
      <w:tr w:rsidR="008D1912" w:rsidRPr="00517A1B" w14:paraId="15FA0D4F" w14:textId="77777777" w:rsidTr="00A32FA0">
        <w:tc>
          <w:tcPr>
            <w:tcW w:w="1696" w:type="dxa"/>
            <w:vMerge/>
          </w:tcPr>
          <w:p w14:paraId="6A05A809" w14:textId="77777777" w:rsidR="008D1912" w:rsidRPr="00517A1B" w:rsidRDefault="008D1912" w:rsidP="00120817">
            <w:pPr>
              <w:pStyle w:val="BodyText2"/>
              <w:spacing w:before="0" w:after="60" w:line="240" w:lineRule="auto"/>
              <w:rPr>
                <w:rFonts w:cs="Times New Roman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259FF880" w14:textId="60C88A72" w:rsidR="008D1912" w:rsidRPr="001B5155" w:rsidRDefault="008D1912" w:rsidP="007346AD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Radošums</w:t>
            </w:r>
            <w:r w:rsidR="00442895" w:rsidRPr="001B5155">
              <w:rPr>
                <w:rFonts w:cs="Times New Roman"/>
                <w:sz w:val="22"/>
              </w:rPr>
              <w:t xml:space="preserve"> un inovācija</w:t>
            </w:r>
          </w:p>
        </w:tc>
        <w:tc>
          <w:tcPr>
            <w:tcW w:w="1672" w:type="dxa"/>
            <w:vMerge/>
          </w:tcPr>
          <w:p w14:paraId="5A39BBE3" w14:textId="77777777" w:rsidR="008D1912" w:rsidRPr="00517A1B" w:rsidRDefault="008D1912" w:rsidP="00120817">
            <w:pPr>
              <w:pStyle w:val="BodyText2"/>
              <w:spacing w:before="0" w:after="60" w:line="240" w:lineRule="auto"/>
              <w:rPr>
                <w:rFonts w:cs="Times New Roman"/>
                <w:b/>
              </w:rPr>
            </w:pPr>
          </w:p>
        </w:tc>
        <w:tc>
          <w:tcPr>
            <w:tcW w:w="8817" w:type="dxa"/>
            <w:shd w:val="clear" w:color="auto" w:fill="C2D69B" w:themeFill="accent3" w:themeFillTint="99"/>
          </w:tcPr>
          <w:p w14:paraId="33CD4A56" w14:textId="7B5F00AC" w:rsidR="008D1912" w:rsidRPr="001B5155" w:rsidRDefault="00442895" w:rsidP="00812A89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Efektīva darbība labākā risinājuma sasniegšanai</w:t>
            </w:r>
          </w:p>
        </w:tc>
      </w:tr>
      <w:tr w:rsidR="008D1912" w:rsidRPr="00517A1B" w14:paraId="6A34E81E" w14:textId="77777777" w:rsidTr="00A32FA0">
        <w:tc>
          <w:tcPr>
            <w:tcW w:w="1696" w:type="dxa"/>
            <w:vMerge/>
          </w:tcPr>
          <w:p w14:paraId="41C8F396" w14:textId="77777777" w:rsidR="008D1912" w:rsidRPr="00517A1B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31253D77" w14:textId="457141DB" w:rsidR="008D1912" w:rsidRPr="001B5155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Sadarbība</w:t>
            </w:r>
            <w:r w:rsidR="00442895" w:rsidRPr="001B5155">
              <w:rPr>
                <w:rFonts w:cs="Times New Roman"/>
                <w:sz w:val="22"/>
              </w:rPr>
              <w:t xml:space="preserve"> un elastība</w:t>
            </w:r>
          </w:p>
        </w:tc>
        <w:tc>
          <w:tcPr>
            <w:tcW w:w="1672" w:type="dxa"/>
            <w:vMerge/>
          </w:tcPr>
          <w:p w14:paraId="72A3D3EC" w14:textId="77777777" w:rsidR="008D1912" w:rsidRPr="00517A1B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</w:rPr>
            </w:pPr>
          </w:p>
        </w:tc>
        <w:tc>
          <w:tcPr>
            <w:tcW w:w="8817" w:type="dxa"/>
            <w:shd w:val="clear" w:color="auto" w:fill="C2D69B" w:themeFill="accent3" w:themeFillTint="99"/>
          </w:tcPr>
          <w:p w14:paraId="2040D775" w14:textId="47A63517" w:rsidR="008D1912" w:rsidRPr="001B5155" w:rsidRDefault="00442895" w:rsidP="008D1912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Kopīgos mērķos balstīts komandas darbs</w:t>
            </w:r>
          </w:p>
        </w:tc>
      </w:tr>
      <w:tr w:rsidR="008D1912" w:rsidRPr="00517A1B" w14:paraId="7A3E651B" w14:textId="77777777" w:rsidTr="00A32FA0">
        <w:tc>
          <w:tcPr>
            <w:tcW w:w="1696" w:type="dxa"/>
            <w:vMerge/>
          </w:tcPr>
          <w:p w14:paraId="0D0B940D" w14:textId="77777777" w:rsidR="008D1912" w:rsidRPr="00517A1B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2EFEA123" w14:textId="5FDCC8F6" w:rsidR="008D1912" w:rsidRPr="001B5155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Mērķtiecīgums</w:t>
            </w:r>
            <w:r w:rsidR="00442895" w:rsidRPr="001B5155">
              <w:rPr>
                <w:rFonts w:cs="Times New Roman"/>
                <w:sz w:val="22"/>
              </w:rPr>
              <w:t xml:space="preserve"> un motivācija</w:t>
            </w:r>
          </w:p>
        </w:tc>
        <w:tc>
          <w:tcPr>
            <w:tcW w:w="1672" w:type="dxa"/>
            <w:vMerge/>
          </w:tcPr>
          <w:p w14:paraId="0E27B00A" w14:textId="77777777" w:rsidR="008D1912" w:rsidRPr="00517A1B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</w:rPr>
            </w:pPr>
          </w:p>
        </w:tc>
        <w:tc>
          <w:tcPr>
            <w:tcW w:w="8817" w:type="dxa"/>
            <w:vMerge w:val="restart"/>
            <w:shd w:val="clear" w:color="auto" w:fill="C2D69B" w:themeFill="accent3" w:themeFillTint="99"/>
          </w:tcPr>
          <w:p w14:paraId="54340291" w14:textId="34FA3C31" w:rsidR="008D1912" w:rsidRPr="001B5155" w:rsidRDefault="00981E15" w:rsidP="008D1912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Valsts pārvaldība</w:t>
            </w:r>
            <w:r w:rsidR="00812A89" w:rsidRPr="001B5155">
              <w:rPr>
                <w:rFonts w:cs="Times New Roman"/>
                <w:sz w:val="22"/>
              </w:rPr>
              <w:t xml:space="preserve"> sabiedrības labā</w:t>
            </w:r>
          </w:p>
        </w:tc>
      </w:tr>
      <w:tr w:rsidR="008D1912" w:rsidRPr="00517A1B" w14:paraId="4BD6D4A3" w14:textId="77777777" w:rsidTr="00A32FA0">
        <w:tc>
          <w:tcPr>
            <w:tcW w:w="1696" w:type="dxa"/>
            <w:vMerge/>
          </w:tcPr>
          <w:p w14:paraId="60061E4C" w14:textId="77777777" w:rsidR="008D1912" w:rsidRPr="00517A1B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6604D03B" w14:textId="5A437021" w:rsidR="008D1912" w:rsidRPr="001B5155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  <w:r w:rsidRPr="001B5155">
              <w:rPr>
                <w:rFonts w:cs="Times New Roman"/>
                <w:sz w:val="22"/>
              </w:rPr>
              <w:t>Lojalitāte</w:t>
            </w:r>
            <w:r w:rsidR="00442895" w:rsidRPr="001B5155">
              <w:rPr>
                <w:rFonts w:cs="Times New Roman"/>
                <w:sz w:val="22"/>
              </w:rPr>
              <w:t xml:space="preserve"> un  piederība</w:t>
            </w:r>
          </w:p>
        </w:tc>
        <w:tc>
          <w:tcPr>
            <w:tcW w:w="1672" w:type="dxa"/>
            <w:vMerge/>
          </w:tcPr>
          <w:p w14:paraId="44EAFD9C" w14:textId="77777777" w:rsidR="008D1912" w:rsidRPr="00517A1B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</w:rPr>
            </w:pPr>
          </w:p>
        </w:tc>
        <w:tc>
          <w:tcPr>
            <w:tcW w:w="8817" w:type="dxa"/>
            <w:vMerge/>
          </w:tcPr>
          <w:p w14:paraId="4B94D5A5" w14:textId="77777777" w:rsidR="008D1912" w:rsidRPr="007346AD" w:rsidRDefault="008D1912" w:rsidP="008D1912">
            <w:pPr>
              <w:pStyle w:val="BodyText2"/>
              <w:spacing w:before="0" w:after="60" w:line="240" w:lineRule="auto"/>
              <w:rPr>
                <w:rFonts w:cs="Times New Roman"/>
                <w:sz w:val="22"/>
              </w:rPr>
            </w:pPr>
          </w:p>
        </w:tc>
      </w:tr>
    </w:tbl>
    <w:p w14:paraId="3DEEC669" w14:textId="77777777" w:rsidR="00E166FA" w:rsidRPr="007346AD" w:rsidRDefault="00E166FA" w:rsidP="00E166FA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3544"/>
        <w:gridCol w:w="2835"/>
        <w:gridCol w:w="3402"/>
        <w:gridCol w:w="3969"/>
      </w:tblGrid>
      <w:tr w:rsidR="00E06225" w:rsidRPr="00CC55AD" w14:paraId="0C703004" w14:textId="21C82317" w:rsidTr="00625478">
        <w:tc>
          <w:tcPr>
            <w:tcW w:w="1696" w:type="dxa"/>
            <w:shd w:val="clear" w:color="auto" w:fill="BDEEFF"/>
          </w:tcPr>
          <w:p w14:paraId="6A48FB44" w14:textId="77777777" w:rsidR="00E06225" w:rsidRPr="00405640" w:rsidRDefault="00E06225" w:rsidP="00E166FA">
            <w:pPr>
              <w:rPr>
                <w:rFonts w:ascii="Times New Roman" w:hAnsi="Times New Roman" w:cs="Times New Roman"/>
                <w:b/>
              </w:rPr>
            </w:pPr>
            <w:r w:rsidRPr="00405640">
              <w:rPr>
                <w:rFonts w:ascii="Times New Roman" w:hAnsi="Times New Roman" w:cs="Times New Roman"/>
                <w:b/>
              </w:rPr>
              <w:t>Darbības virzieni:</w:t>
            </w:r>
          </w:p>
        </w:tc>
        <w:tc>
          <w:tcPr>
            <w:tcW w:w="3544" w:type="dxa"/>
            <w:shd w:val="clear" w:color="auto" w:fill="92D050"/>
          </w:tcPr>
          <w:p w14:paraId="49E0762E" w14:textId="0AD13AD4" w:rsidR="00E06225" w:rsidRPr="00B12181" w:rsidRDefault="00E06225" w:rsidP="00F67B86">
            <w:pPr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Reģionu un pašvaldību līdzsvarota attīstība</w:t>
            </w:r>
          </w:p>
        </w:tc>
        <w:tc>
          <w:tcPr>
            <w:tcW w:w="2835" w:type="dxa"/>
            <w:shd w:val="clear" w:color="auto" w:fill="92D050"/>
          </w:tcPr>
          <w:p w14:paraId="4CC3E701" w14:textId="243D3E92" w:rsidR="00E06225" w:rsidRPr="00B12181" w:rsidRDefault="00E06225" w:rsidP="00D320D3">
            <w:pPr>
              <w:ind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Dabas kapitāla un ilgtspējīg</w:t>
            </w:r>
            <w:r w:rsidR="003D29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12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ekosistēmu pārvaldība</w:t>
            </w:r>
          </w:p>
        </w:tc>
        <w:tc>
          <w:tcPr>
            <w:tcW w:w="3402" w:type="dxa"/>
            <w:shd w:val="clear" w:color="auto" w:fill="92D050"/>
          </w:tcPr>
          <w:p w14:paraId="6D5683ED" w14:textId="56A14EA9" w:rsidR="00E06225" w:rsidRPr="00B12181" w:rsidRDefault="00E06225" w:rsidP="008D1912">
            <w:pPr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12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igitālā transformācija</w:t>
            </w:r>
          </w:p>
        </w:tc>
        <w:tc>
          <w:tcPr>
            <w:tcW w:w="3969" w:type="dxa"/>
            <w:shd w:val="clear" w:color="auto" w:fill="92D050"/>
          </w:tcPr>
          <w:p w14:paraId="15F6F556" w14:textId="7B775F41" w:rsidR="00E06225" w:rsidRPr="00B12181" w:rsidRDefault="00E06225" w:rsidP="008D1912">
            <w:pPr>
              <w:ind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Pārvaldes pilnveide</w:t>
            </w:r>
          </w:p>
        </w:tc>
      </w:tr>
      <w:tr w:rsidR="00E06225" w14:paraId="56CE7F16" w14:textId="3E2E9EC3" w:rsidTr="00625478">
        <w:trPr>
          <w:trHeight w:val="6071"/>
        </w:trPr>
        <w:tc>
          <w:tcPr>
            <w:tcW w:w="1696" w:type="dxa"/>
            <w:shd w:val="clear" w:color="auto" w:fill="BDEEFF"/>
          </w:tcPr>
          <w:p w14:paraId="0C6C78C6" w14:textId="77777777" w:rsidR="00E06225" w:rsidRPr="008F7EB2" w:rsidRDefault="00E06225" w:rsidP="005C7F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Būtiskākās p</w:t>
            </w:r>
            <w:r w:rsidRPr="008F7EB2">
              <w:rPr>
                <w:rFonts w:ascii="Times New Roman" w:hAnsi="Times New Roman" w:cs="Times New Roman"/>
                <w:b/>
              </w:rPr>
              <w:t>rioritātes: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14:paraId="1E2F8299" w14:textId="67159FC3" w:rsidR="00625478" w:rsidRPr="00625478" w:rsidRDefault="00625478" w:rsidP="00625478">
            <w:pPr>
              <w:pStyle w:val="ListParagraph"/>
              <w:numPr>
                <w:ilvl w:val="0"/>
                <w:numId w:val="17"/>
              </w:numPr>
              <w:tabs>
                <w:tab w:val="left" w:pos="-53"/>
              </w:tabs>
              <w:ind w:left="314" w:right="-102" w:hanging="288"/>
              <w:rPr>
                <w:rFonts w:eastAsiaTheme="minorEastAsia"/>
                <w:b/>
                <w:bCs/>
                <w:sz w:val="20"/>
              </w:rPr>
            </w:pPr>
            <w:r w:rsidRPr="00625478">
              <w:rPr>
                <w:rFonts w:eastAsiaTheme="minorEastAsia"/>
                <w:b/>
                <w:bCs/>
                <w:sz w:val="20"/>
              </w:rPr>
              <w:t xml:space="preserve">Izveidot stabilu un demokrātisku pašvaldību sistēmu un stiprināt labu pārvaldību pašvaldībās </w:t>
            </w:r>
            <w:r w:rsidRPr="00625478">
              <w:rPr>
                <w:rFonts w:eastAsiaTheme="minorEastAsia"/>
                <w:i/>
                <w:iCs/>
                <w:sz w:val="20"/>
              </w:rPr>
              <w:t>(Labas likumdošanas principa ieviešana pašvaldību darbā; Pašvaldību pārraudzības sistēmas efektivizēšana; u.c.)</w:t>
            </w:r>
          </w:p>
          <w:p w14:paraId="1FB1DA16" w14:textId="2519F600" w:rsidR="00625478" w:rsidRPr="00625478" w:rsidRDefault="00625478" w:rsidP="00625478">
            <w:pPr>
              <w:pStyle w:val="ListParagraph"/>
              <w:numPr>
                <w:ilvl w:val="0"/>
                <w:numId w:val="17"/>
              </w:numPr>
              <w:tabs>
                <w:tab w:val="left" w:pos="-53"/>
              </w:tabs>
              <w:ind w:left="314" w:right="-102" w:hanging="288"/>
              <w:rPr>
                <w:rFonts w:eastAsiaTheme="minorEastAsia"/>
                <w:b/>
                <w:bCs/>
                <w:sz w:val="20"/>
              </w:rPr>
            </w:pPr>
            <w:r w:rsidRPr="00625478">
              <w:rPr>
                <w:rFonts w:eastAsiaTheme="minorEastAsia"/>
                <w:b/>
                <w:bCs/>
                <w:sz w:val="20"/>
              </w:rPr>
              <w:t xml:space="preserve">Līdzsvarota reģionālā attīstība </w:t>
            </w:r>
            <w:r w:rsidRPr="00625478">
              <w:rPr>
                <w:rFonts w:eastAsiaTheme="minorEastAsia"/>
                <w:b/>
                <w:bCs/>
                <w:i/>
                <w:iCs/>
                <w:sz w:val="20"/>
              </w:rPr>
              <w:t>(</w:t>
            </w:r>
            <w:r w:rsidRPr="00625478">
              <w:rPr>
                <w:rFonts w:eastAsiaTheme="minorEastAsia"/>
                <w:i/>
                <w:iCs/>
                <w:sz w:val="20"/>
              </w:rPr>
              <w:t>Uzņēmējdarbības vides uzlabošana reģionos, Pakalpojumu efektivitātes uzlabošana reģionos)</w:t>
            </w:r>
          </w:p>
          <w:p w14:paraId="05085031" w14:textId="70ED2D29" w:rsidR="00625478" w:rsidRPr="00625478" w:rsidRDefault="00625478" w:rsidP="00625478">
            <w:pPr>
              <w:pStyle w:val="ListParagraph"/>
              <w:numPr>
                <w:ilvl w:val="0"/>
                <w:numId w:val="17"/>
              </w:numPr>
              <w:tabs>
                <w:tab w:val="left" w:pos="-53"/>
              </w:tabs>
              <w:ind w:left="314" w:right="-102" w:hanging="288"/>
              <w:rPr>
                <w:rFonts w:eastAsiaTheme="minorEastAsia"/>
                <w:b/>
                <w:bCs/>
                <w:sz w:val="20"/>
              </w:rPr>
            </w:pPr>
            <w:r w:rsidRPr="00625478">
              <w:rPr>
                <w:rFonts w:eastAsiaTheme="minorEastAsia"/>
                <w:b/>
                <w:bCs/>
                <w:sz w:val="20"/>
              </w:rPr>
              <w:t xml:space="preserve">Līdzsvarota jūras un zemes pārvaldība, teritorijas attīstības plānošana </w:t>
            </w:r>
            <w:r w:rsidRPr="00625478">
              <w:rPr>
                <w:rFonts w:eastAsiaTheme="minorEastAsia"/>
                <w:i/>
                <w:iCs/>
                <w:sz w:val="20"/>
              </w:rPr>
              <w:t>(Izveidota datos balstīta līdzsvarota jūras un zemes pārvaldība, pilnveidots normatīvais regulējums administratīvā sloga mazināšanai)</w:t>
            </w:r>
            <w:r w:rsidRPr="00625478"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</w:p>
          <w:p w14:paraId="2AF9253E" w14:textId="302B178D" w:rsidR="00625478" w:rsidRPr="00625478" w:rsidRDefault="00625478" w:rsidP="00625478">
            <w:pPr>
              <w:pStyle w:val="ListParagraph"/>
              <w:numPr>
                <w:ilvl w:val="0"/>
                <w:numId w:val="17"/>
              </w:numPr>
              <w:tabs>
                <w:tab w:val="left" w:pos="-53"/>
              </w:tabs>
              <w:ind w:left="314" w:right="-102" w:hanging="288"/>
              <w:rPr>
                <w:rFonts w:eastAsiaTheme="minorEastAsia"/>
                <w:b/>
                <w:bCs/>
                <w:sz w:val="20"/>
              </w:rPr>
            </w:pPr>
            <w:r w:rsidRPr="00625478">
              <w:rPr>
                <w:rFonts w:eastAsiaTheme="minorEastAsia"/>
                <w:b/>
                <w:bCs/>
                <w:sz w:val="20"/>
              </w:rPr>
              <w:t xml:space="preserve">ATR ieviešana un uzraudzība </w:t>
            </w:r>
            <w:r w:rsidRPr="00625478">
              <w:rPr>
                <w:rFonts w:eastAsiaTheme="minorEastAsia"/>
                <w:i/>
                <w:iCs/>
                <w:sz w:val="20"/>
              </w:rPr>
              <w:t>(Uzlabota darba vietu, pakalpojumu sasniedzamība novados un iedzīvotāju līdzdalība</w:t>
            </w:r>
            <w:r w:rsidRPr="00625478">
              <w:rPr>
                <w:rFonts w:eastAsiaTheme="minorEastAsia"/>
                <w:b/>
                <w:bCs/>
                <w:i/>
                <w:iCs/>
                <w:sz w:val="20"/>
              </w:rPr>
              <w:t>)</w:t>
            </w:r>
          </w:p>
          <w:p w14:paraId="33169344" w14:textId="556873F1" w:rsidR="00625478" w:rsidRPr="00625478" w:rsidRDefault="00625478" w:rsidP="00625478">
            <w:pPr>
              <w:pStyle w:val="ListParagraph"/>
              <w:numPr>
                <w:ilvl w:val="0"/>
                <w:numId w:val="17"/>
              </w:numPr>
              <w:tabs>
                <w:tab w:val="left" w:pos="-53"/>
              </w:tabs>
              <w:ind w:left="314" w:right="-102" w:hanging="288"/>
              <w:rPr>
                <w:rFonts w:eastAsiaTheme="minorEastAsia"/>
                <w:b/>
                <w:bCs/>
                <w:sz w:val="20"/>
              </w:rPr>
            </w:pPr>
            <w:r w:rsidRPr="00625478">
              <w:rPr>
                <w:rFonts w:eastAsiaTheme="minorEastAsia"/>
                <w:b/>
                <w:bCs/>
                <w:sz w:val="20"/>
              </w:rPr>
              <w:t xml:space="preserve">Krīzes vadība </w:t>
            </w:r>
            <w:r w:rsidRPr="00625478">
              <w:rPr>
                <w:rFonts w:eastAsiaTheme="minorEastAsia"/>
                <w:i/>
                <w:iCs/>
                <w:sz w:val="20"/>
              </w:rPr>
              <w:t>(Sniegts atbalsts  pašvaldībām, atbalsta sniegšanai Ukrainas civiliedzīvotājiem; u.c.)</w:t>
            </w:r>
          </w:p>
          <w:p w14:paraId="3656B9AB" w14:textId="48B799F9" w:rsidR="00E06225" w:rsidRPr="00625478" w:rsidRDefault="00625478" w:rsidP="00625478">
            <w:pPr>
              <w:pStyle w:val="ListParagraph"/>
              <w:numPr>
                <w:ilvl w:val="0"/>
                <w:numId w:val="17"/>
              </w:numPr>
              <w:tabs>
                <w:tab w:val="left" w:pos="-53"/>
              </w:tabs>
              <w:ind w:left="314" w:right="-102" w:hanging="288"/>
              <w:rPr>
                <w:rFonts w:eastAsiaTheme="minorEastAsia"/>
                <w:b/>
                <w:bCs/>
                <w:sz w:val="20"/>
              </w:rPr>
            </w:pPr>
            <w:r w:rsidRPr="00625478">
              <w:rPr>
                <w:rFonts w:eastAsiaTheme="minorEastAsia"/>
                <w:b/>
                <w:bCs/>
                <w:sz w:val="20"/>
              </w:rPr>
              <w:t>Uz datiem balstītu lēmumu pieņemšanas sekmēšana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1C5AF3AD" w14:textId="3456008D" w:rsidR="00E06225" w:rsidRPr="00255D3E" w:rsidRDefault="00E06225" w:rsidP="00E06225">
            <w:pPr>
              <w:pStyle w:val="ListParagraph"/>
              <w:numPr>
                <w:ilvl w:val="0"/>
                <w:numId w:val="19"/>
              </w:numPr>
              <w:spacing w:before="0"/>
              <w:ind w:right="57"/>
              <w:rPr>
                <w:b/>
                <w:bCs/>
                <w:sz w:val="20"/>
              </w:rPr>
            </w:pPr>
            <w:r w:rsidRPr="00DF727E">
              <w:rPr>
                <w:rFonts w:eastAsiaTheme="minorEastAsia"/>
                <w:b/>
                <w:bCs/>
                <w:sz w:val="20"/>
              </w:rPr>
              <w:t>Bioloģiskās daudzveidības saglabāšana</w:t>
            </w:r>
            <w:r w:rsidR="004A3DB2">
              <w:rPr>
                <w:rFonts w:eastAsiaTheme="minorEastAsia"/>
                <w:b/>
                <w:bCs/>
                <w:sz w:val="20"/>
              </w:rPr>
              <w:t xml:space="preserve"> </w:t>
            </w:r>
            <w:r w:rsidR="004A3DB2" w:rsidRPr="004A3DB2">
              <w:rPr>
                <w:rFonts w:eastAsiaTheme="minorEastAsia"/>
                <w:i/>
                <w:iCs/>
                <w:sz w:val="20"/>
              </w:rPr>
              <w:t>(Bioloģiskās daudzveidības, tajā skaitā īpaši aizsargājamo sugu un biotopu, un vērtīgo ainavu saglabāšana</w:t>
            </w:r>
            <w:r w:rsidR="004A3DB2">
              <w:rPr>
                <w:rFonts w:eastAsiaTheme="minorEastAsia"/>
                <w:i/>
                <w:iCs/>
                <w:sz w:val="20"/>
              </w:rPr>
              <w:t>)</w:t>
            </w:r>
          </w:p>
          <w:p w14:paraId="42C0044E" w14:textId="0490ED46" w:rsidR="00255D3E" w:rsidRPr="00E06225" w:rsidRDefault="00255D3E" w:rsidP="00E06225">
            <w:pPr>
              <w:pStyle w:val="ListParagraph"/>
              <w:numPr>
                <w:ilvl w:val="0"/>
                <w:numId w:val="19"/>
              </w:numPr>
              <w:spacing w:before="0"/>
              <w:ind w:right="57"/>
              <w:rPr>
                <w:b/>
                <w:bCs/>
                <w:sz w:val="20"/>
              </w:rPr>
            </w:pPr>
            <w:r w:rsidRPr="00DF727E">
              <w:rPr>
                <w:rFonts w:eastAsiaTheme="minorEastAsia"/>
                <w:b/>
                <w:bCs/>
                <w:sz w:val="20"/>
              </w:rPr>
              <w:t>Uz datiem balstītu lēmumu pieņemšanas sekmēšana</w:t>
            </w:r>
            <w:r w:rsidR="000770E3">
              <w:rPr>
                <w:rFonts w:eastAsiaTheme="minorEastAsia"/>
                <w:b/>
                <w:bCs/>
                <w:sz w:val="20"/>
              </w:rPr>
              <w:t xml:space="preserve"> </w:t>
            </w:r>
            <w:r w:rsidR="000770E3" w:rsidRPr="000770E3">
              <w:rPr>
                <w:rFonts w:eastAsiaTheme="minorEastAsia"/>
                <w:i/>
                <w:iCs/>
                <w:sz w:val="20"/>
              </w:rPr>
              <w:t>(</w:t>
            </w:r>
            <w:r w:rsidRPr="00255D3E">
              <w:rPr>
                <w:rFonts w:eastAsiaTheme="minorEastAsia"/>
                <w:i/>
                <w:iCs/>
                <w:sz w:val="20"/>
              </w:rPr>
              <w:t>Latvijas dabas kapitāla</w:t>
            </w:r>
            <w:r>
              <w:rPr>
                <w:rFonts w:eastAsiaTheme="minorEastAsia"/>
                <w:i/>
                <w:iCs/>
                <w:sz w:val="20"/>
              </w:rPr>
              <w:t xml:space="preserve"> </w:t>
            </w:r>
            <w:r w:rsidRPr="00255D3E">
              <w:rPr>
                <w:rFonts w:eastAsiaTheme="minorEastAsia"/>
                <w:i/>
                <w:iCs/>
                <w:sz w:val="20"/>
              </w:rPr>
              <w:t>uzskaites un monitoringa</w:t>
            </w:r>
            <w:r>
              <w:rPr>
                <w:rFonts w:eastAsiaTheme="minorEastAsia"/>
                <w:i/>
                <w:iCs/>
                <w:sz w:val="20"/>
              </w:rPr>
              <w:t xml:space="preserve"> </w:t>
            </w:r>
            <w:r w:rsidRPr="00255D3E">
              <w:rPr>
                <w:rFonts w:eastAsiaTheme="minorEastAsia"/>
                <w:i/>
                <w:iCs/>
                <w:sz w:val="20"/>
              </w:rPr>
              <w:t>sistēma pilnveidošana</w:t>
            </w:r>
            <w:r w:rsidR="000770E3">
              <w:rPr>
                <w:rFonts w:eastAsiaTheme="minorEastAsia"/>
                <w:i/>
                <w:iCs/>
                <w:sz w:val="20"/>
              </w:rPr>
              <w:t>)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2766AD0C" w14:textId="110FDF9F" w:rsidR="00E06225" w:rsidRPr="00442FC1" w:rsidRDefault="00E06225" w:rsidP="004130FE">
            <w:pPr>
              <w:pStyle w:val="ListParagraph"/>
              <w:numPr>
                <w:ilvl w:val="0"/>
                <w:numId w:val="1"/>
              </w:numPr>
              <w:spacing w:before="120"/>
              <w:ind w:left="473" w:right="57"/>
              <w:rPr>
                <w:rFonts w:eastAsiaTheme="minorEastAsia"/>
                <w:b/>
                <w:bCs/>
                <w:sz w:val="20"/>
              </w:rPr>
            </w:pPr>
            <w:r w:rsidRPr="00442FC1">
              <w:rPr>
                <w:rFonts w:eastAsiaTheme="minorEastAsia"/>
                <w:b/>
                <w:bCs/>
                <w:sz w:val="20"/>
              </w:rPr>
              <w:t>Sabiedrības un pārvaldes digitālās spējas – gatavība nākotnes izaicinājumiem</w:t>
            </w:r>
            <w:r w:rsidR="00B111B9">
              <w:rPr>
                <w:rFonts w:eastAsiaTheme="minorEastAsia"/>
                <w:b/>
                <w:bCs/>
                <w:sz w:val="20"/>
              </w:rPr>
              <w:t xml:space="preserve"> </w:t>
            </w:r>
            <w:r w:rsidR="00B111B9" w:rsidRPr="00B111B9">
              <w:rPr>
                <w:i/>
                <w:iCs/>
                <w:color w:val="000000" w:themeColor="text1"/>
                <w:sz w:val="20"/>
              </w:rPr>
              <w:t>(Digitālās pamatprasmes iedzīvotājiem un digitālās kompetences valsts pārvaldē)</w:t>
            </w:r>
          </w:p>
          <w:p w14:paraId="120AAD7B" w14:textId="026316BD" w:rsidR="00E06225" w:rsidRPr="00442FC1" w:rsidRDefault="00E06225" w:rsidP="004130FE">
            <w:pPr>
              <w:pStyle w:val="ListParagraph"/>
              <w:numPr>
                <w:ilvl w:val="0"/>
                <w:numId w:val="1"/>
              </w:numPr>
              <w:spacing w:before="120"/>
              <w:ind w:left="473" w:right="57"/>
              <w:rPr>
                <w:rFonts w:eastAsiaTheme="minorEastAsia"/>
                <w:b/>
                <w:bCs/>
                <w:sz w:val="20"/>
              </w:rPr>
            </w:pPr>
            <w:r w:rsidRPr="00442FC1">
              <w:rPr>
                <w:rFonts w:eastAsiaTheme="minorEastAsia"/>
                <w:b/>
                <w:bCs/>
                <w:sz w:val="20"/>
              </w:rPr>
              <w:t xml:space="preserve">Moderni, ērti un pieejami, profesionāli </w:t>
            </w:r>
            <w:r w:rsidR="00243036" w:rsidRPr="00442FC1">
              <w:rPr>
                <w:rFonts w:eastAsiaTheme="minorEastAsia"/>
                <w:b/>
                <w:bCs/>
                <w:sz w:val="20"/>
              </w:rPr>
              <w:t>pārvald</w:t>
            </w:r>
            <w:r w:rsidR="00243036">
              <w:rPr>
                <w:rFonts w:eastAsiaTheme="minorEastAsia"/>
                <w:b/>
                <w:bCs/>
                <w:sz w:val="20"/>
              </w:rPr>
              <w:t>īt</w:t>
            </w:r>
            <w:r w:rsidR="00243036" w:rsidRPr="00442FC1">
              <w:rPr>
                <w:rFonts w:eastAsiaTheme="minorEastAsia"/>
                <w:b/>
                <w:bCs/>
                <w:sz w:val="20"/>
              </w:rPr>
              <w:t>i</w:t>
            </w:r>
            <w:r w:rsidRPr="00442FC1">
              <w:rPr>
                <w:rFonts w:eastAsiaTheme="minorEastAsia"/>
                <w:b/>
                <w:bCs/>
                <w:sz w:val="20"/>
              </w:rPr>
              <w:t xml:space="preserve"> valsts pakalpojumi sabiedrībai</w:t>
            </w:r>
            <w:r w:rsidR="0041058D">
              <w:rPr>
                <w:rFonts w:eastAsiaTheme="minorEastAsia"/>
                <w:b/>
                <w:bCs/>
                <w:sz w:val="20"/>
              </w:rPr>
              <w:t xml:space="preserve"> </w:t>
            </w:r>
            <w:r w:rsidR="0041058D" w:rsidRPr="00F82D07">
              <w:rPr>
                <w:i/>
                <w:iCs/>
                <w:color w:val="000000" w:themeColor="text1"/>
                <w:sz w:val="20"/>
              </w:rPr>
              <w:t xml:space="preserve">(Pakalpojumu pārvaldības reforma; </w:t>
            </w:r>
            <w:r w:rsidR="00F82D07" w:rsidRPr="00F82D07">
              <w:rPr>
                <w:i/>
                <w:iCs/>
                <w:color w:val="000000" w:themeColor="text1"/>
                <w:sz w:val="20"/>
              </w:rPr>
              <w:t>Valsts pakalpojumu</w:t>
            </w:r>
            <w:r w:rsidR="00F82D07">
              <w:rPr>
                <w:i/>
                <w:iCs/>
                <w:color w:val="000000" w:themeColor="text1"/>
                <w:sz w:val="20"/>
              </w:rPr>
              <w:t xml:space="preserve"> </w:t>
            </w:r>
            <w:r w:rsidR="00F82D07" w:rsidRPr="00F82D07">
              <w:rPr>
                <w:i/>
                <w:iCs/>
                <w:color w:val="000000" w:themeColor="text1"/>
                <w:sz w:val="20"/>
              </w:rPr>
              <w:t>pieejamības  iedzīvotājiem paplašināšana; u.c.)</w:t>
            </w:r>
          </w:p>
          <w:p w14:paraId="691CC42A" w14:textId="5508899B" w:rsidR="00E06225" w:rsidRDefault="00E06225" w:rsidP="004130FE">
            <w:pPr>
              <w:pStyle w:val="ListParagraph"/>
              <w:numPr>
                <w:ilvl w:val="0"/>
                <w:numId w:val="1"/>
              </w:numPr>
              <w:spacing w:before="120"/>
              <w:ind w:left="473" w:right="57"/>
              <w:rPr>
                <w:rFonts w:eastAsiaTheme="minorEastAsia"/>
                <w:b/>
                <w:bCs/>
                <w:sz w:val="20"/>
              </w:rPr>
            </w:pPr>
            <w:r w:rsidRPr="00442FC1">
              <w:rPr>
                <w:rFonts w:eastAsiaTheme="minorEastAsia"/>
                <w:b/>
                <w:bCs/>
                <w:sz w:val="20"/>
              </w:rPr>
              <w:t>Moderns, profesionāli attīstīts un saimnieciski organizēts valsts IKT nodrošinājums</w:t>
            </w:r>
            <w:r w:rsidR="0032183F">
              <w:rPr>
                <w:rFonts w:eastAsiaTheme="minorEastAsia"/>
                <w:b/>
                <w:bCs/>
                <w:sz w:val="20"/>
              </w:rPr>
              <w:t xml:space="preserve"> </w:t>
            </w:r>
            <w:r w:rsidR="0032183F" w:rsidRPr="0032183F">
              <w:rPr>
                <w:i/>
                <w:iCs/>
                <w:color w:val="000000" w:themeColor="text1"/>
                <w:sz w:val="20"/>
              </w:rPr>
              <w:t>(IKT pārvaldība, Arhitektūras pārvaldība; u.c.)</w:t>
            </w:r>
          </w:p>
          <w:p w14:paraId="57AE6A8B" w14:textId="0A75A782" w:rsidR="00E06225" w:rsidRPr="00243036" w:rsidRDefault="00255D3E" w:rsidP="00243036">
            <w:pPr>
              <w:pStyle w:val="ListParagraph"/>
              <w:numPr>
                <w:ilvl w:val="0"/>
                <w:numId w:val="1"/>
              </w:numPr>
              <w:spacing w:before="120"/>
              <w:ind w:left="473" w:right="57"/>
              <w:rPr>
                <w:rFonts w:eastAsiaTheme="minorEastAsia"/>
                <w:b/>
                <w:bCs/>
                <w:sz w:val="20"/>
              </w:rPr>
            </w:pPr>
            <w:r w:rsidRPr="00442FC1">
              <w:rPr>
                <w:rFonts w:eastAsiaTheme="minorEastAsia"/>
                <w:b/>
                <w:bCs/>
                <w:sz w:val="20"/>
              </w:rPr>
              <w:t>Digitālās ekonomikas attīstībā balstīta izaugsme</w:t>
            </w:r>
            <w:r w:rsidR="00A53133">
              <w:rPr>
                <w:rFonts w:eastAsiaTheme="minorEastAsia"/>
                <w:b/>
                <w:bCs/>
                <w:sz w:val="20"/>
              </w:rPr>
              <w:t xml:space="preserve"> </w:t>
            </w:r>
            <w:r w:rsidR="00A53133" w:rsidRPr="0058584E">
              <w:rPr>
                <w:i/>
                <w:iCs/>
                <w:color w:val="000000" w:themeColor="text1"/>
                <w:sz w:val="20"/>
              </w:rPr>
              <w:t xml:space="preserve">(Digitālās transformācijas pārvaldības modeļa pilnveide; </w:t>
            </w:r>
            <w:r w:rsidR="0058157F" w:rsidRPr="0058584E">
              <w:rPr>
                <w:i/>
                <w:iCs/>
                <w:color w:val="000000" w:themeColor="text1"/>
                <w:sz w:val="20"/>
              </w:rPr>
              <w:t xml:space="preserve">Nacionālās e-identifikācijas un uzticamības pakalpojumu klāsta papildināšana; </w:t>
            </w:r>
            <w:r w:rsidR="0058584E" w:rsidRPr="0058584E">
              <w:rPr>
                <w:i/>
                <w:iCs/>
                <w:color w:val="000000" w:themeColor="text1"/>
                <w:sz w:val="20"/>
              </w:rPr>
              <w:t>datu pārvaldības politika; u.c.)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14:paraId="1395E9B5" w14:textId="56076280" w:rsidR="00E06225" w:rsidRPr="00DF727E" w:rsidRDefault="00E06225" w:rsidP="002B28CD">
            <w:pPr>
              <w:pStyle w:val="ListParagraph"/>
              <w:numPr>
                <w:ilvl w:val="0"/>
                <w:numId w:val="24"/>
              </w:numPr>
              <w:ind w:left="457" w:right="57"/>
              <w:rPr>
                <w:b/>
                <w:bCs/>
                <w:sz w:val="20"/>
              </w:rPr>
            </w:pPr>
            <w:r w:rsidRPr="00DF727E">
              <w:rPr>
                <w:b/>
                <w:bCs/>
                <w:sz w:val="20"/>
              </w:rPr>
              <w:t>Attīstība uz pārmaiņām un komunikācija ar sabiedrību</w:t>
            </w:r>
          </w:p>
          <w:p w14:paraId="79337887" w14:textId="560A58E5" w:rsidR="00E06225" w:rsidRPr="003F1E47" w:rsidRDefault="00E06225" w:rsidP="002B28CD">
            <w:pPr>
              <w:pStyle w:val="ListParagraph"/>
              <w:ind w:left="457" w:right="57"/>
              <w:rPr>
                <w:rFonts w:eastAsiaTheme="minorEastAsia"/>
                <w:i/>
                <w:iCs/>
                <w:sz w:val="20"/>
              </w:rPr>
            </w:pPr>
            <w:r w:rsidRPr="003F1E47">
              <w:rPr>
                <w:rFonts w:eastAsiaTheme="minorEastAsia"/>
                <w:i/>
                <w:iCs/>
                <w:sz w:val="20"/>
              </w:rPr>
              <w:t>(</w:t>
            </w:r>
            <w:r w:rsidR="00255D3E" w:rsidRPr="003F1E47">
              <w:rPr>
                <w:i/>
                <w:iCs/>
                <w:color w:val="000000" w:themeColor="text1"/>
                <w:sz w:val="20"/>
              </w:rPr>
              <w:t>Audita procesa efektivitātes celšana;</w:t>
            </w:r>
            <w:r w:rsidR="00255D3E" w:rsidRPr="003F1E47">
              <w:rPr>
                <w:rFonts w:eastAsiaTheme="minorEastAsia"/>
                <w:i/>
                <w:iCs/>
                <w:sz w:val="20"/>
              </w:rPr>
              <w:t xml:space="preserve"> </w:t>
            </w:r>
            <w:r w:rsidRPr="003F1E47">
              <w:rPr>
                <w:i/>
                <w:iCs/>
                <w:color w:val="000000" w:themeColor="text1"/>
                <w:sz w:val="20"/>
              </w:rPr>
              <w:t xml:space="preserve">Sabiedrības informēšana; </w:t>
            </w:r>
            <w:r w:rsidR="00255D3E" w:rsidRPr="003F1E47">
              <w:rPr>
                <w:i/>
                <w:iCs/>
                <w:color w:val="000000" w:themeColor="text1"/>
                <w:sz w:val="20"/>
              </w:rPr>
              <w:t xml:space="preserve">Nodrošināt iesaistošu komunikāciju ar NVO sektoru; </w:t>
            </w:r>
            <w:r w:rsidR="00243036" w:rsidRPr="003F1E47">
              <w:rPr>
                <w:i/>
                <w:iCs/>
                <w:color w:val="000000" w:themeColor="text1"/>
                <w:sz w:val="20"/>
              </w:rPr>
              <w:t>Zaļā domāšana ministrijā  - “Sāc ar sevi” – videi draudzīga darba vieta un rīcība</w:t>
            </w:r>
            <w:r w:rsidRPr="003F1E47">
              <w:rPr>
                <w:i/>
                <w:iCs/>
                <w:color w:val="000000" w:themeColor="text1"/>
                <w:sz w:val="20"/>
              </w:rPr>
              <w:t>; Viedā attīstība; Energoefektivitātes pasākumi resorā</w:t>
            </w:r>
            <w:r w:rsidR="00255D3E" w:rsidRPr="003F1E47">
              <w:rPr>
                <w:i/>
                <w:iCs/>
                <w:color w:val="000000" w:themeColor="text1"/>
                <w:sz w:val="20"/>
              </w:rPr>
              <w:t xml:space="preserve">; </w:t>
            </w:r>
            <w:r w:rsidR="00515B3D" w:rsidRPr="003F1E47">
              <w:rPr>
                <w:i/>
                <w:iCs/>
                <w:color w:val="000000" w:themeColor="text1"/>
                <w:sz w:val="20"/>
              </w:rPr>
              <w:t>S</w:t>
            </w:r>
            <w:r w:rsidR="00255D3E" w:rsidRPr="003F1E47">
              <w:rPr>
                <w:i/>
                <w:iCs/>
                <w:color w:val="000000" w:themeColor="text1"/>
                <w:sz w:val="20"/>
              </w:rPr>
              <w:t>aimniekošanas un dzīvesstila paradumu maiņa ieviešot Ilgtspējīgu publisko iepirkumu</w:t>
            </w:r>
            <w:r w:rsidR="00515B3D" w:rsidRPr="003F1E47">
              <w:rPr>
                <w:i/>
                <w:iCs/>
                <w:color w:val="000000" w:themeColor="text1"/>
                <w:sz w:val="20"/>
              </w:rPr>
              <w:t>; Administratīvā sloga mazināšana</w:t>
            </w:r>
            <w:r w:rsidRPr="003F1E47">
              <w:rPr>
                <w:i/>
                <w:iCs/>
                <w:color w:val="000000" w:themeColor="text1"/>
                <w:sz w:val="20"/>
              </w:rPr>
              <w:t>)</w:t>
            </w:r>
          </w:p>
          <w:p w14:paraId="46A3C097" w14:textId="04FD396E" w:rsidR="00E06225" w:rsidRPr="00DF727E" w:rsidRDefault="00E06225" w:rsidP="002B28CD">
            <w:pPr>
              <w:pStyle w:val="ListParagraph"/>
              <w:numPr>
                <w:ilvl w:val="0"/>
                <w:numId w:val="24"/>
              </w:numPr>
              <w:ind w:left="457" w:right="57"/>
              <w:rPr>
                <w:b/>
                <w:bCs/>
                <w:sz w:val="20"/>
              </w:rPr>
            </w:pPr>
            <w:r w:rsidRPr="00DF727E">
              <w:rPr>
                <w:b/>
                <w:bCs/>
                <w:sz w:val="20"/>
              </w:rPr>
              <w:t>Cilvēkkapitāls un tā attīstība uz pārmaiņām</w:t>
            </w:r>
          </w:p>
          <w:p w14:paraId="132029EA" w14:textId="076267B7" w:rsidR="00E06225" w:rsidRPr="003F1E47" w:rsidRDefault="00E06225" w:rsidP="002B28CD">
            <w:pPr>
              <w:pStyle w:val="ListParagraph"/>
              <w:ind w:left="457" w:right="57"/>
              <w:rPr>
                <w:rFonts w:eastAsiaTheme="minorEastAsia"/>
                <w:i/>
                <w:iCs/>
                <w:sz w:val="20"/>
              </w:rPr>
            </w:pPr>
            <w:r w:rsidRPr="003F1E47">
              <w:rPr>
                <w:rFonts w:eastAsiaTheme="minorEastAsia"/>
                <w:i/>
                <w:iCs/>
                <w:sz w:val="20"/>
              </w:rPr>
              <w:t xml:space="preserve">(Organizācija, kas pilnveidojas; </w:t>
            </w:r>
            <w:r w:rsidR="00515B3D" w:rsidRPr="003F1E47">
              <w:rPr>
                <w:rFonts w:eastAsiaTheme="minorEastAsia"/>
                <w:i/>
                <w:iCs/>
                <w:sz w:val="20"/>
              </w:rPr>
              <w:t>Īstenoti pasākumi d</w:t>
            </w:r>
            <w:r w:rsidRPr="003F1E47">
              <w:rPr>
                <w:rFonts w:eastAsiaTheme="minorEastAsia"/>
                <w:i/>
                <w:iCs/>
                <w:sz w:val="20"/>
              </w:rPr>
              <w:t>arbinieku iesaistīšanās un labbūtība</w:t>
            </w:r>
            <w:r w:rsidR="00515B3D" w:rsidRPr="003F1E47">
              <w:rPr>
                <w:rFonts w:eastAsiaTheme="minorEastAsia"/>
                <w:i/>
                <w:iCs/>
                <w:sz w:val="20"/>
              </w:rPr>
              <w:t>s veicināšanai</w:t>
            </w:r>
            <w:r w:rsidRPr="003F1E47">
              <w:rPr>
                <w:rFonts w:eastAsiaTheme="minorEastAsia"/>
                <w:i/>
                <w:iCs/>
                <w:sz w:val="20"/>
              </w:rPr>
              <w:t xml:space="preserve">; </w:t>
            </w:r>
            <w:r w:rsidR="00515B3D" w:rsidRPr="003F1E47">
              <w:rPr>
                <w:rFonts w:eastAsiaTheme="minorEastAsia"/>
                <w:i/>
                <w:iCs/>
                <w:sz w:val="20"/>
              </w:rPr>
              <w:t>Atlīdzības</w:t>
            </w:r>
            <w:r w:rsidRPr="003F1E47">
              <w:rPr>
                <w:rFonts w:eastAsiaTheme="minorEastAsia"/>
                <w:i/>
                <w:iCs/>
                <w:sz w:val="20"/>
              </w:rPr>
              <w:t xml:space="preserve"> celšana atbilstoši valstī pieņemtajam regulējumam; Dalīšanās ar zināšanām, zināšanu eksports, t.sk. starptautiski) </w:t>
            </w:r>
          </w:p>
          <w:p w14:paraId="1D8D735D" w14:textId="7488AEAA" w:rsidR="00E06225" w:rsidRPr="00BA03FF" w:rsidRDefault="00E06225" w:rsidP="002B28CD">
            <w:pPr>
              <w:pStyle w:val="ListParagraph"/>
              <w:numPr>
                <w:ilvl w:val="0"/>
                <w:numId w:val="24"/>
              </w:numPr>
              <w:spacing w:before="120"/>
              <w:ind w:left="457" w:right="57"/>
              <w:rPr>
                <w:rFonts w:eastAsiaTheme="minorEastAsia"/>
                <w:b/>
                <w:bCs/>
                <w:sz w:val="20"/>
              </w:rPr>
            </w:pPr>
            <w:r w:rsidRPr="00E06225">
              <w:rPr>
                <w:rFonts w:eastAsiaTheme="minorEastAsia"/>
                <w:b/>
                <w:bCs/>
                <w:sz w:val="20"/>
              </w:rPr>
              <w:t xml:space="preserve">Latvijas reģionu un pašvaldību starptautiskās konkurētspējas pilnveidošana un sadarbības veicināšana </w:t>
            </w:r>
            <w:r w:rsidRPr="00983E88">
              <w:rPr>
                <w:rFonts w:eastAsiaTheme="minorEastAsia"/>
                <w:i/>
                <w:iCs/>
                <w:sz w:val="20"/>
              </w:rPr>
              <w:t>(INTERREG, EEZ/Norvēģijas finanšu instruments, utt.)</w:t>
            </w:r>
            <w:r w:rsidRPr="00E06225">
              <w:rPr>
                <w:rFonts w:eastAsiaTheme="minorEastAsia"/>
                <w:b/>
                <w:bCs/>
                <w:sz w:val="20"/>
              </w:rPr>
              <w:t xml:space="preserve"> </w:t>
            </w:r>
          </w:p>
        </w:tc>
      </w:tr>
    </w:tbl>
    <w:p w14:paraId="049F31CB" w14:textId="77777777" w:rsidR="00CC55AD" w:rsidRPr="007346AD" w:rsidRDefault="00CC55AD" w:rsidP="00916859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sectPr w:rsidR="00CC55AD" w:rsidRPr="007346AD" w:rsidSect="009D5FE1">
      <w:pgSz w:w="16838" w:h="11906" w:orient="landscape"/>
      <w:pgMar w:top="851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5D9A"/>
    <w:multiLevelType w:val="hybridMultilevel"/>
    <w:tmpl w:val="5CA45A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2617"/>
    <w:multiLevelType w:val="hybridMultilevel"/>
    <w:tmpl w:val="103648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5E8"/>
    <w:multiLevelType w:val="hybridMultilevel"/>
    <w:tmpl w:val="BDE81E5C"/>
    <w:lvl w:ilvl="0" w:tplc="F8149E28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023" w:hanging="360"/>
      </w:pPr>
    </w:lvl>
    <w:lvl w:ilvl="2" w:tplc="0426001B" w:tentative="1">
      <w:start w:val="1"/>
      <w:numFmt w:val="lowerRoman"/>
      <w:lvlText w:val="%3."/>
      <w:lvlJc w:val="right"/>
      <w:pPr>
        <w:ind w:left="1743" w:hanging="180"/>
      </w:pPr>
    </w:lvl>
    <w:lvl w:ilvl="3" w:tplc="0426000F" w:tentative="1">
      <w:start w:val="1"/>
      <w:numFmt w:val="decimal"/>
      <w:lvlText w:val="%4."/>
      <w:lvlJc w:val="left"/>
      <w:pPr>
        <w:ind w:left="2463" w:hanging="360"/>
      </w:pPr>
    </w:lvl>
    <w:lvl w:ilvl="4" w:tplc="04260019" w:tentative="1">
      <w:start w:val="1"/>
      <w:numFmt w:val="lowerLetter"/>
      <w:lvlText w:val="%5."/>
      <w:lvlJc w:val="left"/>
      <w:pPr>
        <w:ind w:left="3183" w:hanging="360"/>
      </w:pPr>
    </w:lvl>
    <w:lvl w:ilvl="5" w:tplc="0426001B" w:tentative="1">
      <w:start w:val="1"/>
      <w:numFmt w:val="lowerRoman"/>
      <w:lvlText w:val="%6."/>
      <w:lvlJc w:val="right"/>
      <w:pPr>
        <w:ind w:left="3903" w:hanging="180"/>
      </w:pPr>
    </w:lvl>
    <w:lvl w:ilvl="6" w:tplc="0426000F" w:tentative="1">
      <w:start w:val="1"/>
      <w:numFmt w:val="decimal"/>
      <w:lvlText w:val="%7."/>
      <w:lvlJc w:val="left"/>
      <w:pPr>
        <w:ind w:left="4623" w:hanging="360"/>
      </w:pPr>
    </w:lvl>
    <w:lvl w:ilvl="7" w:tplc="04260019" w:tentative="1">
      <w:start w:val="1"/>
      <w:numFmt w:val="lowerLetter"/>
      <w:lvlText w:val="%8."/>
      <w:lvlJc w:val="left"/>
      <w:pPr>
        <w:ind w:left="5343" w:hanging="360"/>
      </w:pPr>
    </w:lvl>
    <w:lvl w:ilvl="8" w:tplc="042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AB41E6E"/>
    <w:multiLevelType w:val="hybridMultilevel"/>
    <w:tmpl w:val="46767D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572AF"/>
    <w:multiLevelType w:val="hybridMultilevel"/>
    <w:tmpl w:val="E9D646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53A59"/>
    <w:multiLevelType w:val="hybridMultilevel"/>
    <w:tmpl w:val="8F32DAA2"/>
    <w:lvl w:ilvl="0" w:tplc="0DE8D490">
      <w:start w:val="1"/>
      <w:numFmt w:val="decimal"/>
      <w:lvlText w:val="%1."/>
      <w:lvlJc w:val="left"/>
      <w:pPr>
        <w:ind w:left="1080" w:hanging="360"/>
      </w:pPr>
      <w:rPr>
        <w:i/>
        <w:iCs/>
      </w:rPr>
    </w:lvl>
    <w:lvl w:ilvl="1" w:tplc="E1922B40">
      <w:start w:val="1"/>
      <w:numFmt w:val="lowerLetter"/>
      <w:lvlText w:val="%2."/>
      <w:lvlJc w:val="left"/>
      <w:pPr>
        <w:ind w:left="1800" w:hanging="360"/>
      </w:pPr>
    </w:lvl>
    <w:lvl w:ilvl="2" w:tplc="880225C8">
      <w:start w:val="1"/>
      <w:numFmt w:val="lowerRoman"/>
      <w:lvlText w:val="%3."/>
      <w:lvlJc w:val="right"/>
      <w:pPr>
        <w:ind w:left="2520" w:hanging="180"/>
      </w:pPr>
    </w:lvl>
    <w:lvl w:ilvl="3" w:tplc="DA4E69C4">
      <w:start w:val="1"/>
      <w:numFmt w:val="decimal"/>
      <w:lvlText w:val="%4."/>
      <w:lvlJc w:val="left"/>
      <w:pPr>
        <w:ind w:left="3240" w:hanging="360"/>
      </w:pPr>
    </w:lvl>
    <w:lvl w:ilvl="4" w:tplc="DADCB7CC">
      <w:start w:val="1"/>
      <w:numFmt w:val="lowerLetter"/>
      <w:lvlText w:val="%5."/>
      <w:lvlJc w:val="left"/>
      <w:pPr>
        <w:ind w:left="3960" w:hanging="360"/>
      </w:pPr>
    </w:lvl>
    <w:lvl w:ilvl="5" w:tplc="AFD2A058">
      <w:start w:val="1"/>
      <w:numFmt w:val="lowerRoman"/>
      <w:lvlText w:val="%6."/>
      <w:lvlJc w:val="right"/>
      <w:pPr>
        <w:ind w:left="4680" w:hanging="180"/>
      </w:pPr>
    </w:lvl>
    <w:lvl w:ilvl="6" w:tplc="E15AB7B2">
      <w:start w:val="1"/>
      <w:numFmt w:val="decimal"/>
      <w:lvlText w:val="%7."/>
      <w:lvlJc w:val="left"/>
      <w:pPr>
        <w:ind w:left="5400" w:hanging="360"/>
      </w:pPr>
    </w:lvl>
    <w:lvl w:ilvl="7" w:tplc="E16A3102">
      <w:start w:val="1"/>
      <w:numFmt w:val="lowerLetter"/>
      <w:lvlText w:val="%8."/>
      <w:lvlJc w:val="left"/>
      <w:pPr>
        <w:ind w:left="6120" w:hanging="360"/>
      </w:pPr>
    </w:lvl>
    <w:lvl w:ilvl="8" w:tplc="8DF0D36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D5D1E"/>
    <w:multiLevelType w:val="hybridMultilevel"/>
    <w:tmpl w:val="2348F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C5CD9"/>
    <w:multiLevelType w:val="hybridMultilevel"/>
    <w:tmpl w:val="5778307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B73C4"/>
    <w:multiLevelType w:val="hybridMultilevel"/>
    <w:tmpl w:val="B68A5710"/>
    <w:lvl w:ilvl="0" w:tplc="2682D2E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3" w:hanging="360"/>
      </w:pPr>
    </w:lvl>
    <w:lvl w:ilvl="2" w:tplc="0426001B" w:tentative="1">
      <w:start w:val="1"/>
      <w:numFmt w:val="lowerRoman"/>
      <w:lvlText w:val="%3."/>
      <w:lvlJc w:val="right"/>
      <w:pPr>
        <w:ind w:left="1743" w:hanging="180"/>
      </w:pPr>
    </w:lvl>
    <w:lvl w:ilvl="3" w:tplc="0426000F" w:tentative="1">
      <w:start w:val="1"/>
      <w:numFmt w:val="decimal"/>
      <w:lvlText w:val="%4."/>
      <w:lvlJc w:val="left"/>
      <w:pPr>
        <w:ind w:left="2463" w:hanging="360"/>
      </w:pPr>
    </w:lvl>
    <w:lvl w:ilvl="4" w:tplc="04260019" w:tentative="1">
      <w:start w:val="1"/>
      <w:numFmt w:val="lowerLetter"/>
      <w:lvlText w:val="%5."/>
      <w:lvlJc w:val="left"/>
      <w:pPr>
        <w:ind w:left="3183" w:hanging="360"/>
      </w:pPr>
    </w:lvl>
    <w:lvl w:ilvl="5" w:tplc="0426001B" w:tentative="1">
      <w:start w:val="1"/>
      <w:numFmt w:val="lowerRoman"/>
      <w:lvlText w:val="%6."/>
      <w:lvlJc w:val="right"/>
      <w:pPr>
        <w:ind w:left="3903" w:hanging="180"/>
      </w:pPr>
    </w:lvl>
    <w:lvl w:ilvl="6" w:tplc="0426000F" w:tentative="1">
      <w:start w:val="1"/>
      <w:numFmt w:val="decimal"/>
      <w:lvlText w:val="%7."/>
      <w:lvlJc w:val="left"/>
      <w:pPr>
        <w:ind w:left="4623" w:hanging="360"/>
      </w:pPr>
    </w:lvl>
    <w:lvl w:ilvl="7" w:tplc="04260019" w:tentative="1">
      <w:start w:val="1"/>
      <w:numFmt w:val="lowerLetter"/>
      <w:lvlText w:val="%8."/>
      <w:lvlJc w:val="left"/>
      <w:pPr>
        <w:ind w:left="5343" w:hanging="360"/>
      </w:pPr>
    </w:lvl>
    <w:lvl w:ilvl="8" w:tplc="042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37C66859"/>
    <w:multiLevelType w:val="hybridMultilevel"/>
    <w:tmpl w:val="DC204EE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1E3D"/>
    <w:multiLevelType w:val="hybridMultilevel"/>
    <w:tmpl w:val="B68A5710"/>
    <w:lvl w:ilvl="0" w:tplc="2682D2E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3" w:hanging="360"/>
      </w:pPr>
    </w:lvl>
    <w:lvl w:ilvl="2" w:tplc="0426001B" w:tentative="1">
      <w:start w:val="1"/>
      <w:numFmt w:val="lowerRoman"/>
      <w:lvlText w:val="%3."/>
      <w:lvlJc w:val="right"/>
      <w:pPr>
        <w:ind w:left="1743" w:hanging="180"/>
      </w:pPr>
    </w:lvl>
    <w:lvl w:ilvl="3" w:tplc="0426000F" w:tentative="1">
      <w:start w:val="1"/>
      <w:numFmt w:val="decimal"/>
      <w:lvlText w:val="%4."/>
      <w:lvlJc w:val="left"/>
      <w:pPr>
        <w:ind w:left="2463" w:hanging="360"/>
      </w:pPr>
    </w:lvl>
    <w:lvl w:ilvl="4" w:tplc="04260019" w:tentative="1">
      <w:start w:val="1"/>
      <w:numFmt w:val="lowerLetter"/>
      <w:lvlText w:val="%5."/>
      <w:lvlJc w:val="left"/>
      <w:pPr>
        <w:ind w:left="3183" w:hanging="360"/>
      </w:pPr>
    </w:lvl>
    <w:lvl w:ilvl="5" w:tplc="0426001B" w:tentative="1">
      <w:start w:val="1"/>
      <w:numFmt w:val="lowerRoman"/>
      <w:lvlText w:val="%6."/>
      <w:lvlJc w:val="right"/>
      <w:pPr>
        <w:ind w:left="3903" w:hanging="180"/>
      </w:pPr>
    </w:lvl>
    <w:lvl w:ilvl="6" w:tplc="0426000F" w:tentative="1">
      <w:start w:val="1"/>
      <w:numFmt w:val="decimal"/>
      <w:lvlText w:val="%7."/>
      <w:lvlJc w:val="left"/>
      <w:pPr>
        <w:ind w:left="4623" w:hanging="360"/>
      </w:pPr>
    </w:lvl>
    <w:lvl w:ilvl="7" w:tplc="04260019" w:tentative="1">
      <w:start w:val="1"/>
      <w:numFmt w:val="lowerLetter"/>
      <w:lvlText w:val="%8."/>
      <w:lvlJc w:val="left"/>
      <w:pPr>
        <w:ind w:left="5343" w:hanging="360"/>
      </w:pPr>
    </w:lvl>
    <w:lvl w:ilvl="8" w:tplc="042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3DEF45BA"/>
    <w:multiLevelType w:val="hybridMultilevel"/>
    <w:tmpl w:val="5AB67E96"/>
    <w:lvl w:ilvl="0" w:tplc="C21A1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FC57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45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6D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64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741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7E2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47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1CD0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03978"/>
    <w:multiLevelType w:val="hybridMultilevel"/>
    <w:tmpl w:val="BE88224C"/>
    <w:lvl w:ilvl="0" w:tplc="AD229C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355EC"/>
    <w:multiLevelType w:val="multilevel"/>
    <w:tmpl w:val="66BA5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6302ABA"/>
    <w:multiLevelType w:val="hybridMultilevel"/>
    <w:tmpl w:val="DEFC0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97055"/>
    <w:multiLevelType w:val="hybridMultilevel"/>
    <w:tmpl w:val="80EAF6C0"/>
    <w:lvl w:ilvl="0" w:tplc="E30CE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6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09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CA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C8E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2E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E8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40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84B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F14BD"/>
    <w:multiLevelType w:val="hybridMultilevel"/>
    <w:tmpl w:val="D3ACFE4A"/>
    <w:lvl w:ilvl="0" w:tplc="815C2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D3FB4"/>
    <w:multiLevelType w:val="hybridMultilevel"/>
    <w:tmpl w:val="DADCA82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F04A7"/>
    <w:multiLevelType w:val="hybridMultilevel"/>
    <w:tmpl w:val="4050A3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B4201"/>
    <w:multiLevelType w:val="hybridMultilevel"/>
    <w:tmpl w:val="D2524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B0F2B"/>
    <w:multiLevelType w:val="hybridMultilevel"/>
    <w:tmpl w:val="126408BC"/>
    <w:lvl w:ilvl="0" w:tplc="3CF03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29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8C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03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42C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0C9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9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211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A6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A43F16"/>
    <w:multiLevelType w:val="hybridMultilevel"/>
    <w:tmpl w:val="94646B7A"/>
    <w:lvl w:ilvl="0" w:tplc="1D3E49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3" w:hanging="360"/>
      </w:pPr>
    </w:lvl>
    <w:lvl w:ilvl="2" w:tplc="0426001B" w:tentative="1">
      <w:start w:val="1"/>
      <w:numFmt w:val="lowerRoman"/>
      <w:lvlText w:val="%3."/>
      <w:lvlJc w:val="right"/>
      <w:pPr>
        <w:ind w:left="1743" w:hanging="180"/>
      </w:pPr>
    </w:lvl>
    <w:lvl w:ilvl="3" w:tplc="0426000F" w:tentative="1">
      <w:start w:val="1"/>
      <w:numFmt w:val="decimal"/>
      <w:lvlText w:val="%4."/>
      <w:lvlJc w:val="left"/>
      <w:pPr>
        <w:ind w:left="2463" w:hanging="360"/>
      </w:pPr>
    </w:lvl>
    <w:lvl w:ilvl="4" w:tplc="04260019" w:tentative="1">
      <w:start w:val="1"/>
      <w:numFmt w:val="lowerLetter"/>
      <w:lvlText w:val="%5."/>
      <w:lvlJc w:val="left"/>
      <w:pPr>
        <w:ind w:left="3183" w:hanging="360"/>
      </w:pPr>
    </w:lvl>
    <w:lvl w:ilvl="5" w:tplc="0426001B" w:tentative="1">
      <w:start w:val="1"/>
      <w:numFmt w:val="lowerRoman"/>
      <w:lvlText w:val="%6."/>
      <w:lvlJc w:val="right"/>
      <w:pPr>
        <w:ind w:left="3903" w:hanging="180"/>
      </w:pPr>
    </w:lvl>
    <w:lvl w:ilvl="6" w:tplc="0426000F" w:tentative="1">
      <w:start w:val="1"/>
      <w:numFmt w:val="decimal"/>
      <w:lvlText w:val="%7."/>
      <w:lvlJc w:val="left"/>
      <w:pPr>
        <w:ind w:left="4623" w:hanging="360"/>
      </w:pPr>
    </w:lvl>
    <w:lvl w:ilvl="7" w:tplc="04260019" w:tentative="1">
      <w:start w:val="1"/>
      <w:numFmt w:val="lowerLetter"/>
      <w:lvlText w:val="%8."/>
      <w:lvlJc w:val="left"/>
      <w:pPr>
        <w:ind w:left="5343" w:hanging="360"/>
      </w:pPr>
    </w:lvl>
    <w:lvl w:ilvl="8" w:tplc="042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DEA52F6"/>
    <w:multiLevelType w:val="hybridMultilevel"/>
    <w:tmpl w:val="8BC0B8CC"/>
    <w:lvl w:ilvl="0" w:tplc="F28458C8">
      <w:start w:val="1"/>
      <w:numFmt w:val="decimal"/>
      <w:lvlText w:val="%1."/>
      <w:lvlJc w:val="left"/>
      <w:pPr>
        <w:ind w:left="303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023" w:hanging="360"/>
      </w:pPr>
    </w:lvl>
    <w:lvl w:ilvl="2" w:tplc="0426001B" w:tentative="1">
      <w:start w:val="1"/>
      <w:numFmt w:val="lowerRoman"/>
      <w:lvlText w:val="%3."/>
      <w:lvlJc w:val="right"/>
      <w:pPr>
        <w:ind w:left="1743" w:hanging="180"/>
      </w:pPr>
    </w:lvl>
    <w:lvl w:ilvl="3" w:tplc="0426000F" w:tentative="1">
      <w:start w:val="1"/>
      <w:numFmt w:val="decimal"/>
      <w:lvlText w:val="%4."/>
      <w:lvlJc w:val="left"/>
      <w:pPr>
        <w:ind w:left="2463" w:hanging="360"/>
      </w:pPr>
    </w:lvl>
    <w:lvl w:ilvl="4" w:tplc="04260019" w:tentative="1">
      <w:start w:val="1"/>
      <w:numFmt w:val="lowerLetter"/>
      <w:lvlText w:val="%5."/>
      <w:lvlJc w:val="left"/>
      <w:pPr>
        <w:ind w:left="3183" w:hanging="360"/>
      </w:pPr>
    </w:lvl>
    <w:lvl w:ilvl="5" w:tplc="0426001B" w:tentative="1">
      <w:start w:val="1"/>
      <w:numFmt w:val="lowerRoman"/>
      <w:lvlText w:val="%6."/>
      <w:lvlJc w:val="right"/>
      <w:pPr>
        <w:ind w:left="3903" w:hanging="180"/>
      </w:pPr>
    </w:lvl>
    <w:lvl w:ilvl="6" w:tplc="0426000F" w:tentative="1">
      <w:start w:val="1"/>
      <w:numFmt w:val="decimal"/>
      <w:lvlText w:val="%7."/>
      <w:lvlJc w:val="left"/>
      <w:pPr>
        <w:ind w:left="4623" w:hanging="360"/>
      </w:pPr>
    </w:lvl>
    <w:lvl w:ilvl="7" w:tplc="04260019" w:tentative="1">
      <w:start w:val="1"/>
      <w:numFmt w:val="lowerLetter"/>
      <w:lvlText w:val="%8."/>
      <w:lvlJc w:val="left"/>
      <w:pPr>
        <w:ind w:left="5343" w:hanging="360"/>
      </w:pPr>
    </w:lvl>
    <w:lvl w:ilvl="8" w:tplc="042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BD4CA4"/>
    <w:multiLevelType w:val="hybridMultilevel"/>
    <w:tmpl w:val="C3A0652C"/>
    <w:lvl w:ilvl="0" w:tplc="AD229C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49849">
    <w:abstractNumId w:val="5"/>
  </w:num>
  <w:num w:numId="2" w16cid:durableId="2051957437">
    <w:abstractNumId w:val="13"/>
  </w:num>
  <w:num w:numId="3" w16cid:durableId="378627222">
    <w:abstractNumId w:val="12"/>
  </w:num>
  <w:num w:numId="4" w16cid:durableId="1747066760">
    <w:abstractNumId w:val="0"/>
  </w:num>
  <w:num w:numId="5" w16cid:durableId="752316274">
    <w:abstractNumId w:val="23"/>
  </w:num>
  <w:num w:numId="6" w16cid:durableId="280847786">
    <w:abstractNumId w:val="18"/>
  </w:num>
  <w:num w:numId="7" w16cid:durableId="558858124">
    <w:abstractNumId w:val="7"/>
  </w:num>
  <w:num w:numId="8" w16cid:durableId="1322806721">
    <w:abstractNumId w:val="19"/>
  </w:num>
  <w:num w:numId="9" w16cid:durableId="947856488">
    <w:abstractNumId w:val="16"/>
  </w:num>
  <w:num w:numId="10" w16cid:durableId="567039910">
    <w:abstractNumId w:val="4"/>
  </w:num>
  <w:num w:numId="11" w16cid:durableId="1872566717">
    <w:abstractNumId w:val="9"/>
  </w:num>
  <w:num w:numId="12" w16cid:durableId="593587405">
    <w:abstractNumId w:val="1"/>
  </w:num>
  <w:num w:numId="13" w16cid:durableId="717243537">
    <w:abstractNumId w:val="3"/>
  </w:num>
  <w:num w:numId="14" w16cid:durableId="1048843057">
    <w:abstractNumId w:val="15"/>
  </w:num>
  <w:num w:numId="15" w16cid:durableId="323321432">
    <w:abstractNumId w:val="20"/>
  </w:num>
  <w:num w:numId="16" w16cid:durableId="1253901621">
    <w:abstractNumId w:val="11"/>
  </w:num>
  <w:num w:numId="17" w16cid:durableId="951395350">
    <w:abstractNumId w:val="22"/>
  </w:num>
  <w:num w:numId="18" w16cid:durableId="406655577">
    <w:abstractNumId w:val="10"/>
  </w:num>
  <w:num w:numId="19" w16cid:durableId="1780638759">
    <w:abstractNumId w:val="2"/>
  </w:num>
  <w:num w:numId="20" w16cid:durableId="935677027">
    <w:abstractNumId w:val="21"/>
  </w:num>
  <w:num w:numId="21" w16cid:durableId="1938321837">
    <w:abstractNumId w:val="8"/>
  </w:num>
  <w:num w:numId="22" w16cid:durableId="272631784">
    <w:abstractNumId w:val="14"/>
  </w:num>
  <w:num w:numId="23" w16cid:durableId="727529694">
    <w:abstractNumId w:val="17"/>
  </w:num>
  <w:num w:numId="24" w16cid:durableId="515195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FA"/>
    <w:rsid w:val="00076B12"/>
    <w:rsid w:val="000770E3"/>
    <w:rsid w:val="000B1793"/>
    <w:rsid w:val="000B4306"/>
    <w:rsid w:val="000B726F"/>
    <w:rsid w:val="000C51B7"/>
    <w:rsid w:val="00120817"/>
    <w:rsid w:val="0014188E"/>
    <w:rsid w:val="001A1CDF"/>
    <w:rsid w:val="001B0FDF"/>
    <w:rsid w:val="001B5155"/>
    <w:rsid w:val="001E433A"/>
    <w:rsid w:val="002201D1"/>
    <w:rsid w:val="00233173"/>
    <w:rsid w:val="00234C84"/>
    <w:rsid w:val="00243036"/>
    <w:rsid w:val="002437B8"/>
    <w:rsid w:val="00255D3E"/>
    <w:rsid w:val="0027741F"/>
    <w:rsid w:val="00291C7E"/>
    <w:rsid w:val="002B28CD"/>
    <w:rsid w:val="003061CC"/>
    <w:rsid w:val="0031615A"/>
    <w:rsid w:val="0032183F"/>
    <w:rsid w:val="00322F43"/>
    <w:rsid w:val="0036092B"/>
    <w:rsid w:val="00363EDC"/>
    <w:rsid w:val="003A18A3"/>
    <w:rsid w:val="003D2940"/>
    <w:rsid w:val="003F1E47"/>
    <w:rsid w:val="003F71B3"/>
    <w:rsid w:val="00405640"/>
    <w:rsid w:val="0041058D"/>
    <w:rsid w:val="004130FE"/>
    <w:rsid w:val="00414799"/>
    <w:rsid w:val="004254E4"/>
    <w:rsid w:val="00442895"/>
    <w:rsid w:val="00442FC1"/>
    <w:rsid w:val="004437AD"/>
    <w:rsid w:val="00446BCF"/>
    <w:rsid w:val="00459C94"/>
    <w:rsid w:val="00485615"/>
    <w:rsid w:val="004A3DB2"/>
    <w:rsid w:val="004D6279"/>
    <w:rsid w:val="00515B3D"/>
    <w:rsid w:val="005222A3"/>
    <w:rsid w:val="005267E1"/>
    <w:rsid w:val="005360A6"/>
    <w:rsid w:val="00536D45"/>
    <w:rsid w:val="005423EC"/>
    <w:rsid w:val="00543B3F"/>
    <w:rsid w:val="00552706"/>
    <w:rsid w:val="005703AA"/>
    <w:rsid w:val="0057439D"/>
    <w:rsid w:val="0058157F"/>
    <w:rsid w:val="0058584E"/>
    <w:rsid w:val="00587B84"/>
    <w:rsid w:val="005C7FA2"/>
    <w:rsid w:val="005E4159"/>
    <w:rsid w:val="005F0A28"/>
    <w:rsid w:val="006038C7"/>
    <w:rsid w:val="006150F5"/>
    <w:rsid w:val="00625478"/>
    <w:rsid w:val="0067371D"/>
    <w:rsid w:val="006D0FC9"/>
    <w:rsid w:val="00716220"/>
    <w:rsid w:val="007346AD"/>
    <w:rsid w:val="00796995"/>
    <w:rsid w:val="007A13DB"/>
    <w:rsid w:val="007A32A6"/>
    <w:rsid w:val="007A57C9"/>
    <w:rsid w:val="007C0845"/>
    <w:rsid w:val="007D0AB7"/>
    <w:rsid w:val="007E2BA8"/>
    <w:rsid w:val="00803E52"/>
    <w:rsid w:val="00810A17"/>
    <w:rsid w:val="00812A89"/>
    <w:rsid w:val="00834AA9"/>
    <w:rsid w:val="00867735"/>
    <w:rsid w:val="008774F6"/>
    <w:rsid w:val="0088117F"/>
    <w:rsid w:val="008B4E87"/>
    <w:rsid w:val="008C2773"/>
    <w:rsid w:val="008D153F"/>
    <w:rsid w:val="008D1912"/>
    <w:rsid w:val="008F7100"/>
    <w:rsid w:val="008F7EB2"/>
    <w:rsid w:val="00916859"/>
    <w:rsid w:val="0093742A"/>
    <w:rsid w:val="00952D3F"/>
    <w:rsid w:val="00953C3F"/>
    <w:rsid w:val="00970A03"/>
    <w:rsid w:val="00981E15"/>
    <w:rsid w:val="00983E88"/>
    <w:rsid w:val="0099586E"/>
    <w:rsid w:val="009A318E"/>
    <w:rsid w:val="009D5FE1"/>
    <w:rsid w:val="009F497B"/>
    <w:rsid w:val="00A24519"/>
    <w:rsid w:val="00A32FA0"/>
    <w:rsid w:val="00A53133"/>
    <w:rsid w:val="00A82DA4"/>
    <w:rsid w:val="00A979B9"/>
    <w:rsid w:val="00AA4991"/>
    <w:rsid w:val="00AB6434"/>
    <w:rsid w:val="00B045DF"/>
    <w:rsid w:val="00B111B9"/>
    <w:rsid w:val="00B12181"/>
    <w:rsid w:val="00B201A9"/>
    <w:rsid w:val="00B359FA"/>
    <w:rsid w:val="00B45ACF"/>
    <w:rsid w:val="00B50BE1"/>
    <w:rsid w:val="00B727AE"/>
    <w:rsid w:val="00B90A42"/>
    <w:rsid w:val="00B93F0B"/>
    <w:rsid w:val="00BA03FF"/>
    <w:rsid w:val="00BF5BFD"/>
    <w:rsid w:val="00C06892"/>
    <w:rsid w:val="00C13D21"/>
    <w:rsid w:val="00C40D8A"/>
    <w:rsid w:val="00C43211"/>
    <w:rsid w:val="00C522B7"/>
    <w:rsid w:val="00C903CF"/>
    <w:rsid w:val="00C90EAD"/>
    <w:rsid w:val="00CB1672"/>
    <w:rsid w:val="00CC55AD"/>
    <w:rsid w:val="00D1682F"/>
    <w:rsid w:val="00D2503B"/>
    <w:rsid w:val="00D320D3"/>
    <w:rsid w:val="00D67230"/>
    <w:rsid w:val="00D74EE6"/>
    <w:rsid w:val="00D777AE"/>
    <w:rsid w:val="00DE0CA1"/>
    <w:rsid w:val="00DE7A4F"/>
    <w:rsid w:val="00DF400F"/>
    <w:rsid w:val="00DF5F74"/>
    <w:rsid w:val="00DF727E"/>
    <w:rsid w:val="00E06225"/>
    <w:rsid w:val="00E166FA"/>
    <w:rsid w:val="00E43167"/>
    <w:rsid w:val="00E61FD2"/>
    <w:rsid w:val="00E765B3"/>
    <w:rsid w:val="00EA53EE"/>
    <w:rsid w:val="00ED4283"/>
    <w:rsid w:val="00F17FD7"/>
    <w:rsid w:val="00F67B86"/>
    <w:rsid w:val="00F7083C"/>
    <w:rsid w:val="00F82D07"/>
    <w:rsid w:val="00F86BCD"/>
    <w:rsid w:val="00F94792"/>
    <w:rsid w:val="00FA12FA"/>
    <w:rsid w:val="00FE1D49"/>
    <w:rsid w:val="0169C1A0"/>
    <w:rsid w:val="01CD43E0"/>
    <w:rsid w:val="0261B695"/>
    <w:rsid w:val="0431FFA9"/>
    <w:rsid w:val="044D556D"/>
    <w:rsid w:val="05714550"/>
    <w:rsid w:val="057A433C"/>
    <w:rsid w:val="06D6DA4F"/>
    <w:rsid w:val="072359D6"/>
    <w:rsid w:val="076EF0A6"/>
    <w:rsid w:val="08BAADC9"/>
    <w:rsid w:val="08E1281C"/>
    <w:rsid w:val="0907301A"/>
    <w:rsid w:val="09121552"/>
    <w:rsid w:val="09285139"/>
    <w:rsid w:val="0ADE64F7"/>
    <w:rsid w:val="0B012F39"/>
    <w:rsid w:val="0B7A7534"/>
    <w:rsid w:val="0BDD1B23"/>
    <w:rsid w:val="0C0621AE"/>
    <w:rsid w:val="0D63DA79"/>
    <w:rsid w:val="100A4B5F"/>
    <w:rsid w:val="102C97CD"/>
    <w:rsid w:val="10568AC7"/>
    <w:rsid w:val="11BA7000"/>
    <w:rsid w:val="120E1758"/>
    <w:rsid w:val="126D50FA"/>
    <w:rsid w:val="12A32009"/>
    <w:rsid w:val="12E796BA"/>
    <w:rsid w:val="13C9BE01"/>
    <w:rsid w:val="141E58BA"/>
    <w:rsid w:val="14ABFC1C"/>
    <w:rsid w:val="15FA38E7"/>
    <w:rsid w:val="1653B040"/>
    <w:rsid w:val="16908F67"/>
    <w:rsid w:val="16AF3EDB"/>
    <w:rsid w:val="17776B94"/>
    <w:rsid w:val="1786CF45"/>
    <w:rsid w:val="187A56D1"/>
    <w:rsid w:val="19788D88"/>
    <w:rsid w:val="1ABCBFCA"/>
    <w:rsid w:val="1D5BA976"/>
    <w:rsid w:val="1DC7A45F"/>
    <w:rsid w:val="1E707E49"/>
    <w:rsid w:val="1E7441DF"/>
    <w:rsid w:val="1E8D9563"/>
    <w:rsid w:val="20161A26"/>
    <w:rsid w:val="21D42724"/>
    <w:rsid w:val="23736357"/>
    <w:rsid w:val="23A7BF6C"/>
    <w:rsid w:val="24EE5C39"/>
    <w:rsid w:val="2542C9B2"/>
    <w:rsid w:val="2552EC63"/>
    <w:rsid w:val="2628B867"/>
    <w:rsid w:val="264D01CF"/>
    <w:rsid w:val="26C54C21"/>
    <w:rsid w:val="28A1A45F"/>
    <w:rsid w:val="28A7C028"/>
    <w:rsid w:val="293729C9"/>
    <w:rsid w:val="2ACEAF34"/>
    <w:rsid w:val="2BC8524D"/>
    <w:rsid w:val="2D050C59"/>
    <w:rsid w:val="2DC23E99"/>
    <w:rsid w:val="2F7C31E9"/>
    <w:rsid w:val="313E62DD"/>
    <w:rsid w:val="3202D061"/>
    <w:rsid w:val="324AEC20"/>
    <w:rsid w:val="32A2BA9C"/>
    <w:rsid w:val="34237351"/>
    <w:rsid w:val="345BC70D"/>
    <w:rsid w:val="34AF9775"/>
    <w:rsid w:val="354ED236"/>
    <w:rsid w:val="36E15E62"/>
    <w:rsid w:val="37ACA7BA"/>
    <w:rsid w:val="38BB8630"/>
    <w:rsid w:val="3923D0E3"/>
    <w:rsid w:val="39E718D8"/>
    <w:rsid w:val="3AFDABE4"/>
    <w:rsid w:val="3B1A79A6"/>
    <w:rsid w:val="3C1B0FE6"/>
    <w:rsid w:val="3D486076"/>
    <w:rsid w:val="3DABCA0C"/>
    <w:rsid w:val="3E23C714"/>
    <w:rsid w:val="3E88B117"/>
    <w:rsid w:val="3ECFC7B8"/>
    <w:rsid w:val="3F147F23"/>
    <w:rsid w:val="3F4363D0"/>
    <w:rsid w:val="3FA1E54C"/>
    <w:rsid w:val="40D4CEDF"/>
    <w:rsid w:val="421F2F3E"/>
    <w:rsid w:val="423A0298"/>
    <w:rsid w:val="42DAF5FE"/>
    <w:rsid w:val="43489451"/>
    <w:rsid w:val="434AC162"/>
    <w:rsid w:val="4500770B"/>
    <w:rsid w:val="456779EE"/>
    <w:rsid w:val="4635BF86"/>
    <w:rsid w:val="473993A1"/>
    <w:rsid w:val="478458AD"/>
    <w:rsid w:val="478B3DE9"/>
    <w:rsid w:val="47ADF5F7"/>
    <w:rsid w:val="47DB251F"/>
    <w:rsid w:val="495FD68F"/>
    <w:rsid w:val="4A0F34CC"/>
    <w:rsid w:val="4B066966"/>
    <w:rsid w:val="4B58E52A"/>
    <w:rsid w:val="4BC26C0D"/>
    <w:rsid w:val="4BC8F089"/>
    <w:rsid w:val="4BCF037E"/>
    <w:rsid w:val="4CFF2293"/>
    <w:rsid w:val="4D1D5431"/>
    <w:rsid w:val="4D90E15A"/>
    <w:rsid w:val="4DB79905"/>
    <w:rsid w:val="4E9B321C"/>
    <w:rsid w:val="4EE91095"/>
    <w:rsid w:val="4F3269F9"/>
    <w:rsid w:val="4FC359B2"/>
    <w:rsid w:val="506E5D82"/>
    <w:rsid w:val="50C6F6B6"/>
    <w:rsid w:val="518C2F0B"/>
    <w:rsid w:val="5221A39E"/>
    <w:rsid w:val="5237B944"/>
    <w:rsid w:val="5389B701"/>
    <w:rsid w:val="539764B3"/>
    <w:rsid w:val="55138AFE"/>
    <w:rsid w:val="56BA2C2F"/>
    <w:rsid w:val="56F14865"/>
    <w:rsid w:val="57D3575A"/>
    <w:rsid w:val="58A230A8"/>
    <w:rsid w:val="597AFE5B"/>
    <w:rsid w:val="5A54771B"/>
    <w:rsid w:val="5BF5AE01"/>
    <w:rsid w:val="5C76A961"/>
    <w:rsid w:val="5D482D38"/>
    <w:rsid w:val="5DA9EFB5"/>
    <w:rsid w:val="5E2D9A5D"/>
    <w:rsid w:val="5F89102F"/>
    <w:rsid w:val="60FE775C"/>
    <w:rsid w:val="632B12E6"/>
    <w:rsid w:val="632DDD08"/>
    <w:rsid w:val="639B370B"/>
    <w:rsid w:val="65E0DE0C"/>
    <w:rsid w:val="675D4764"/>
    <w:rsid w:val="67B309EB"/>
    <w:rsid w:val="693DD607"/>
    <w:rsid w:val="69ACC82A"/>
    <w:rsid w:val="6A7AF789"/>
    <w:rsid w:val="6AD989C2"/>
    <w:rsid w:val="6B3D2865"/>
    <w:rsid w:val="6C2E77EC"/>
    <w:rsid w:val="6C4EC4EF"/>
    <w:rsid w:val="6CF2CEBB"/>
    <w:rsid w:val="6DE4A318"/>
    <w:rsid w:val="6DF396B9"/>
    <w:rsid w:val="6F542825"/>
    <w:rsid w:val="6F60039E"/>
    <w:rsid w:val="70974773"/>
    <w:rsid w:val="710563E0"/>
    <w:rsid w:val="71D1D4EF"/>
    <w:rsid w:val="72645168"/>
    <w:rsid w:val="72CCCC56"/>
    <w:rsid w:val="72EF48E4"/>
    <w:rsid w:val="730F397A"/>
    <w:rsid w:val="7365FC4D"/>
    <w:rsid w:val="73A7BF66"/>
    <w:rsid w:val="76F1C9A1"/>
    <w:rsid w:val="778D49AB"/>
    <w:rsid w:val="78194A6B"/>
    <w:rsid w:val="7848A059"/>
    <w:rsid w:val="78D02000"/>
    <w:rsid w:val="7997C4A8"/>
    <w:rsid w:val="7B068FF3"/>
    <w:rsid w:val="7D7F9FAB"/>
    <w:rsid w:val="7E301D0C"/>
    <w:rsid w:val="7ECD3784"/>
    <w:rsid w:val="7F7A607E"/>
    <w:rsid w:val="7FD2E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F6B2"/>
  <w15:docId w15:val="{FB76B901-D46E-4D68-8F22-24AEF0C6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66FA"/>
    <w:pPr>
      <w:keepNext/>
      <w:keepLines/>
      <w:spacing w:before="240" w:after="60"/>
      <w:outlineLvl w:val="2"/>
    </w:pPr>
    <w:rPr>
      <w:rFonts w:ascii="Times New Roman" w:eastAsiaTheme="majorEastAsia" w:hAnsi="Times New Roman" w:cstheme="majorBidi"/>
      <w:b/>
      <w:bCs/>
      <w:sz w:val="28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66FA"/>
    <w:rPr>
      <w:rFonts w:ascii="Times New Roman" w:eastAsiaTheme="majorEastAsia" w:hAnsi="Times New Roman" w:cstheme="majorBidi"/>
      <w:b/>
      <w:bCs/>
      <w:sz w:val="28"/>
      <w:lang w:eastAsia="lv-LV"/>
    </w:rPr>
  </w:style>
  <w:style w:type="paragraph" w:styleId="BodyText2">
    <w:name w:val="Body Text 2"/>
    <w:basedOn w:val="Normal"/>
    <w:link w:val="BodyText2Char"/>
    <w:uiPriority w:val="99"/>
    <w:unhideWhenUsed/>
    <w:rsid w:val="00E166FA"/>
    <w:pPr>
      <w:spacing w:before="120" w:after="120" w:line="480" w:lineRule="auto"/>
      <w:jc w:val="both"/>
    </w:pPr>
    <w:rPr>
      <w:rFonts w:ascii="Times New Roman" w:eastAsiaTheme="minorEastAsia" w:hAnsi="Times New Roman"/>
      <w:sz w:val="24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rsid w:val="00E166FA"/>
    <w:rPr>
      <w:rFonts w:ascii="Times New Roman" w:eastAsiaTheme="minorEastAsia" w:hAnsi="Times New Roman"/>
      <w:sz w:val="24"/>
      <w:lang w:eastAsia="lv-LV"/>
    </w:rPr>
  </w:style>
  <w:style w:type="table" w:styleId="TableGrid">
    <w:name w:val="Table Grid"/>
    <w:basedOn w:val="TableNormal"/>
    <w:uiPriority w:val="59"/>
    <w:rsid w:val="00E166FA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CC55AD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CC55AD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0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1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4130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2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Māris Klismets</dc:creator>
  <cp:lastModifiedBy>Mikus Pētersons</cp:lastModifiedBy>
  <cp:revision>5</cp:revision>
  <cp:lastPrinted>2022-12-13T09:23:00Z</cp:lastPrinted>
  <dcterms:created xsi:type="dcterms:W3CDTF">2025-03-21T09:51:00Z</dcterms:created>
  <dcterms:modified xsi:type="dcterms:W3CDTF">2025-03-28T13:09:00Z</dcterms:modified>
</cp:coreProperties>
</file>