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E08F" w14:textId="77777777" w:rsidR="00C35334" w:rsidRPr="00426F61" w:rsidRDefault="00AD554A" w:rsidP="00CD0C9F">
      <w:pPr>
        <w:spacing w:after="240"/>
        <w:contextualSpacing/>
        <w:jc w:val="center"/>
        <w:rPr>
          <w:rFonts w:ascii="Times New Roman" w:hAnsi="Times New Roman"/>
          <w:b/>
          <w:bCs/>
          <w:sz w:val="24"/>
          <w:szCs w:val="24"/>
        </w:rPr>
      </w:pPr>
      <w:r w:rsidRPr="00426F61">
        <w:rPr>
          <w:rFonts w:ascii="Times New Roman" w:hAnsi="Times New Roman"/>
          <w:b/>
          <w:bCs/>
          <w:sz w:val="24"/>
          <w:szCs w:val="24"/>
        </w:rPr>
        <w:t>Vadlīnijas</w:t>
      </w:r>
    </w:p>
    <w:p w14:paraId="6FECADEE" w14:textId="44B3BD04" w:rsidR="00C35334" w:rsidRPr="00426F61" w:rsidRDefault="00955C65" w:rsidP="00CD0C9F">
      <w:pPr>
        <w:spacing w:after="240"/>
        <w:jc w:val="center"/>
        <w:rPr>
          <w:rFonts w:ascii="Times New Roman" w:hAnsi="Times New Roman"/>
          <w:color w:val="3A7C22" w:themeColor="accent6" w:themeShade="BF"/>
          <w:sz w:val="28"/>
          <w:szCs w:val="28"/>
        </w:rPr>
      </w:pPr>
      <w:r w:rsidRPr="00426F61">
        <w:rPr>
          <w:rFonts w:ascii="Times New Roman" w:eastAsia="Times New Roman" w:hAnsi="Times New Roman"/>
          <w:b/>
          <w:bCs/>
          <w:color w:val="3A7C22" w:themeColor="accent6" w:themeShade="BF"/>
          <w:kern w:val="0"/>
          <w:sz w:val="28"/>
          <w:szCs w:val="28"/>
        </w:rPr>
        <w:t xml:space="preserve">Ieteikumi </w:t>
      </w:r>
      <w:r w:rsidR="00AD554A" w:rsidRPr="00426F61">
        <w:rPr>
          <w:rFonts w:ascii="Times New Roman" w:eastAsia="Times New Roman" w:hAnsi="Times New Roman"/>
          <w:b/>
          <w:bCs/>
          <w:color w:val="3A7C22" w:themeColor="accent6" w:themeShade="BF"/>
          <w:kern w:val="0"/>
          <w:sz w:val="28"/>
          <w:szCs w:val="28"/>
        </w:rPr>
        <w:t>pašvaldīb</w:t>
      </w:r>
      <w:r w:rsidRPr="00426F61">
        <w:rPr>
          <w:rFonts w:ascii="Times New Roman" w:eastAsia="Times New Roman" w:hAnsi="Times New Roman"/>
          <w:b/>
          <w:bCs/>
          <w:color w:val="3A7C22" w:themeColor="accent6" w:themeShade="BF"/>
          <w:kern w:val="0"/>
          <w:sz w:val="28"/>
          <w:szCs w:val="28"/>
        </w:rPr>
        <w:t>as</w:t>
      </w:r>
      <w:r w:rsidR="00AD554A" w:rsidRPr="00426F61">
        <w:rPr>
          <w:rFonts w:ascii="Times New Roman" w:eastAsia="Times New Roman" w:hAnsi="Times New Roman"/>
          <w:b/>
          <w:bCs/>
          <w:color w:val="3A7C22" w:themeColor="accent6" w:themeShade="BF"/>
          <w:kern w:val="0"/>
          <w:sz w:val="28"/>
          <w:szCs w:val="28"/>
        </w:rPr>
        <w:t xml:space="preserve"> aģentūr</w:t>
      </w:r>
      <w:r w:rsidR="007E2EFE" w:rsidRPr="00426F61">
        <w:rPr>
          <w:rFonts w:ascii="Times New Roman" w:eastAsia="Times New Roman" w:hAnsi="Times New Roman"/>
          <w:b/>
          <w:bCs/>
          <w:color w:val="3A7C22" w:themeColor="accent6" w:themeShade="BF"/>
          <w:kern w:val="0"/>
          <w:sz w:val="28"/>
          <w:szCs w:val="28"/>
        </w:rPr>
        <w:t>as</w:t>
      </w:r>
      <w:r w:rsidR="00AD554A" w:rsidRPr="00426F61">
        <w:rPr>
          <w:rFonts w:ascii="Times New Roman" w:eastAsia="Times New Roman" w:hAnsi="Times New Roman"/>
          <w:b/>
          <w:bCs/>
          <w:color w:val="3A7C22" w:themeColor="accent6" w:themeShade="BF"/>
          <w:kern w:val="0"/>
          <w:sz w:val="28"/>
          <w:szCs w:val="28"/>
        </w:rPr>
        <w:t xml:space="preserve"> izveid</w:t>
      </w:r>
      <w:r w:rsidR="007E2EFE" w:rsidRPr="00426F61">
        <w:rPr>
          <w:rFonts w:ascii="Times New Roman" w:eastAsia="Times New Roman" w:hAnsi="Times New Roman"/>
          <w:b/>
          <w:bCs/>
          <w:color w:val="3A7C22" w:themeColor="accent6" w:themeShade="BF"/>
          <w:kern w:val="0"/>
          <w:sz w:val="28"/>
          <w:szCs w:val="28"/>
        </w:rPr>
        <w:t>ei</w:t>
      </w:r>
      <w:r w:rsidR="00AD554A" w:rsidRPr="00426F61">
        <w:rPr>
          <w:rFonts w:ascii="Times New Roman" w:eastAsia="Times New Roman" w:hAnsi="Times New Roman"/>
          <w:b/>
          <w:bCs/>
          <w:color w:val="3A7C22" w:themeColor="accent6" w:themeShade="BF"/>
          <w:kern w:val="0"/>
          <w:sz w:val="28"/>
          <w:szCs w:val="28"/>
        </w:rPr>
        <w:t xml:space="preserve"> un darbīb</w:t>
      </w:r>
      <w:r w:rsidR="007E2EFE" w:rsidRPr="00426F61">
        <w:rPr>
          <w:rFonts w:ascii="Times New Roman" w:eastAsia="Times New Roman" w:hAnsi="Times New Roman"/>
          <w:b/>
          <w:bCs/>
          <w:color w:val="3A7C22" w:themeColor="accent6" w:themeShade="BF"/>
          <w:kern w:val="0"/>
          <w:sz w:val="28"/>
          <w:szCs w:val="28"/>
        </w:rPr>
        <w:t>ai</w:t>
      </w:r>
    </w:p>
    <w:p w14:paraId="65D97773" w14:textId="1FEA17D1"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 xml:space="preserve">Vadlīnijas ir sagatavotas, balstoties uz </w:t>
      </w:r>
      <w:r w:rsidR="00E50A1A" w:rsidRPr="00426F61">
        <w:rPr>
          <w:rFonts w:ascii="Times New Roman" w:hAnsi="Times New Roman"/>
          <w:sz w:val="24"/>
          <w:szCs w:val="24"/>
        </w:rPr>
        <w:t xml:space="preserve">Viedās administrācijas un reģionālās attīstības </w:t>
      </w:r>
      <w:r w:rsidR="00382E74" w:rsidRPr="00426F61">
        <w:rPr>
          <w:rFonts w:ascii="Times New Roman" w:hAnsi="Times New Roman"/>
          <w:sz w:val="24"/>
          <w:szCs w:val="24"/>
        </w:rPr>
        <w:t>ministrijas</w:t>
      </w:r>
      <w:r w:rsidR="00E50A1A" w:rsidRPr="00426F61">
        <w:rPr>
          <w:rStyle w:val="FootnoteReference"/>
          <w:rFonts w:ascii="Times New Roman" w:hAnsi="Times New Roman"/>
          <w:sz w:val="24"/>
          <w:szCs w:val="24"/>
        </w:rPr>
        <w:footnoteReference w:id="1"/>
      </w:r>
      <w:r w:rsidR="00382E74" w:rsidRPr="00426F61">
        <w:rPr>
          <w:rFonts w:ascii="Times New Roman" w:hAnsi="Times New Roman"/>
          <w:sz w:val="24"/>
          <w:szCs w:val="24"/>
        </w:rPr>
        <w:t xml:space="preserve"> </w:t>
      </w:r>
      <w:r w:rsidR="00C913B5" w:rsidRPr="00426F61">
        <w:rPr>
          <w:rFonts w:ascii="Times New Roman" w:hAnsi="Times New Roman"/>
          <w:sz w:val="24"/>
          <w:szCs w:val="24"/>
        </w:rPr>
        <w:t xml:space="preserve">(turpmāk – ministrija) </w:t>
      </w:r>
      <w:r w:rsidR="00F07C8B" w:rsidRPr="00426F61">
        <w:rPr>
          <w:rFonts w:ascii="Times New Roman" w:hAnsi="Times New Roman"/>
          <w:sz w:val="24"/>
          <w:szCs w:val="24"/>
        </w:rPr>
        <w:t xml:space="preserve">uzdevumā </w:t>
      </w:r>
      <w:r w:rsidRPr="00426F61">
        <w:rPr>
          <w:rFonts w:ascii="Times New Roman" w:hAnsi="Times New Roman"/>
          <w:sz w:val="24"/>
          <w:szCs w:val="24"/>
        </w:rPr>
        <w:t xml:space="preserve">2023. gadā veiktās ārkārtas finanšu revīzijas “Pašvaldību darbības jomas paplašināta pārraudzība” gala ziņojumu “Pašvaldību darbības jomas paplašināta pārraudzība, veicot aģentūru darbību un pakalpojumu sniegšanas efektivitātes izvērtējumu” (turpmāk – revīzija). Revīzijas mērķis bija izpētīt, kā pašvaldības izvēlas veidot un organizēt savas aģentūras, kā arī novērtēt </w:t>
      </w:r>
      <w:r w:rsidR="00833AAC" w:rsidRPr="00426F61">
        <w:rPr>
          <w:rFonts w:ascii="Times New Roman" w:hAnsi="Times New Roman"/>
          <w:sz w:val="24"/>
          <w:szCs w:val="24"/>
        </w:rPr>
        <w:t>aģentūru</w:t>
      </w:r>
      <w:r w:rsidRPr="00426F61">
        <w:rPr>
          <w:rFonts w:ascii="Times New Roman" w:hAnsi="Times New Roman"/>
          <w:sz w:val="24"/>
          <w:szCs w:val="24"/>
        </w:rPr>
        <w:t xml:space="preserve"> darbības efektivitāti un piemērotību pakalpojumu sniegšanai</w:t>
      </w:r>
      <w:r w:rsidRPr="00426F61">
        <w:rPr>
          <w:rStyle w:val="FootnoteReference"/>
          <w:rFonts w:ascii="Times New Roman" w:hAnsi="Times New Roman"/>
          <w:sz w:val="24"/>
          <w:szCs w:val="24"/>
        </w:rPr>
        <w:footnoteReference w:id="2"/>
      </w:r>
      <w:r w:rsidRPr="00426F61">
        <w:rPr>
          <w:rFonts w:ascii="Times New Roman" w:hAnsi="Times New Roman"/>
          <w:sz w:val="24"/>
          <w:szCs w:val="24"/>
        </w:rPr>
        <w:t>.</w:t>
      </w:r>
    </w:p>
    <w:p w14:paraId="62C85782" w14:textId="10E9C23C" w:rsidR="00C35334" w:rsidRPr="00426F61" w:rsidRDefault="00AD554A">
      <w:pPr>
        <w:spacing w:after="0"/>
        <w:ind w:firstLine="720"/>
        <w:jc w:val="both"/>
        <w:rPr>
          <w:rFonts w:ascii="Times New Roman" w:hAnsi="Times New Roman"/>
          <w:sz w:val="24"/>
          <w:szCs w:val="24"/>
        </w:rPr>
      </w:pPr>
      <w:r w:rsidRPr="00426F61">
        <w:rPr>
          <w:rFonts w:ascii="Times New Roman" w:hAnsi="Times New Roman"/>
          <w:sz w:val="24"/>
          <w:szCs w:val="24"/>
        </w:rPr>
        <w:t xml:space="preserve">Revīzijā tika analizēti kritēriji, pēc kuriem tiek pieņemti lēmumi par aģentūras izveidi, kā arī vērtēta </w:t>
      </w:r>
      <w:r w:rsidR="00AC36B9" w:rsidRPr="00426F61">
        <w:rPr>
          <w:rFonts w:ascii="Times New Roman" w:hAnsi="Times New Roman"/>
          <w:sz w:val="24"/>
          <w:szCs w:val="24"/>
        </w:rPr>
        <w:t>aģentūra</w:t>
      </w:r>
      <w:r w:rsidRPr="00426F61">
        <w:rPr>
          <w:rFonts w:ascii="Times New Roman" w:hAnsi="Times New Roman"/>
          <w:sz w:val="24"/>
          <w:szCs w:val="24"/>
        </w:rPr>
        <w:t>s darbības efektivitāte, pārraudzība, stratēģiskā plānošana</w:t>
      </w:r>
      <w:r w:rsidR="00AC36B9" w:rsidRPr="00426F61">
        <w:rPr>
          <w:rFonts w:ascii="Times New Roman" w:hAnsi="Times New Roman"/>
          <w:sz w:val="24"/>
          <w:szCs w:val="24"/>
        </w:rPr>
        <w:t>,</w:t>
      </w:r>
      <w:r w:rsidRPr="00426F61">
        <w:rPr>
          <w:rFonts w:ascii="Times New Roman" w:hAnsi="Times New Roman"/>
          <w:sz w:val="24"/>
          <w:szCs w:val="24"/>
        </w:rPr>
        <w:t xml:space="preserve"> sasaist</w:t>
      </w:r>
      <w:r w:rsidR="00AC36B9" w:rsidRPr="00426F61">
        <w:rPr>
          <w:rFonts w:ascii="Times New Roman" w:hAnsi="Times New Roman"/>
          <w:sz w:val="24"/>
          <w:szCs w:val="24"/>
        </w:rPr>
        <w:t>e</w:t>
      </w:r>
      <w:r w:rsidRPr="00426F61">
        <w:rPr>
          <w:rFonts w:ascii="Times New Roman" w:hAnsi="Times New Roman"/>
          <w:sz w:val="24"/>
          <w:szCs w:val="24"/>
        </w:rPr>
        <w:t xml:space="preserve"> ar pašvaldības </w:t>
      </w:r>
      <w:r w:rsidRPr="00CC082F">
        <w:rPr>
          <w:rFonts w:ascii="Times New Roman" w:hAnsi="Times New Roman"/>
          <w:sz w:val="24"/>
          <w:szCs w:val="24"/>
        </w:rPr>
        <w:t>attīstības mērķiem. R</w:t>
      </w:r>
      <w:r w:rsidR="00DB0807" w:rsidRPr="00CC082F">
        <w:rPr>
          <w:rFonts w:ascii="Times New Roman" w:hAnsi="Times New Roman"/>
          <w:sz w:val="24"/>
          <w:szCs w:val="24"/>
        </w:rPr>
        <w:t>evīzij</w:t>
      </w:r>
      <w:r w:rsidR="00A74822" w:rsidRPr="00CC082F">
        <w:rPr>
          <w:rFonts w:ascii="Times New Roman" w:hAnsi="Times New Roman"/>
          <w:sz w:val="24"/>
          <w:szCs w:val="24"/>
        </w:rPr>
        <w:t>ā</w:t>
      </w:r>
      <w:r w:rsidR="00CC082F">
        <w:rPr>
          <w:rFonts w:ascii="Times New Roman" w:hAnsi="Times New Roman"/>
          <w:sz w:val="24"/>
          <w:szCs w:val="24"/>
        </w:rPr>
        <w:t xml:space="preserve"> citstarp</w:t>
      </w:r>
      <w:r w:rsidR="00DB0807" w:rsidRPr="00CC082F">
        <w:rPr>
          <w:rFonts w:ascii="Times New Roman" w:hAnsi="Times New Roman"/>
          <w:sz w:val="24"/>
          <w:szCs w:val="24"/>
        </w:rPr>
        <w:t xml:space="preserve"> </w:t>
      </w:r>
      <w:r w:rsidRPr="00CC082F">
        <w:rPr>
          <w:rFonts w:ascii="Times New Roman" w:hAnsi="Times New Roman"/>
          <w:sz w:val="24"/>
          <w:szCs w:val="24"/>
        </w:rPr>
        <w:t xml:space="preserve">tika sniegti vērtīgi secinājumi un ieteikumi par aģentūru izveidi un </w:t>
      </w:r>
      <w:r w:rsidR="005B674B" w:rsidRPr="00CC082F">
        <w:rPr>
          <w:rFonts w:ascii="Times New Roman" w:hAnsi="Times New Roman"/>
          <w:sz w:val="24"/>
          <w:szCs w:val="24"/>
        </w:rPr>
        <w:t xml:space="preserve">efektīvu </w:t>
      </w:r>
      <w:r w:rsidRPr="00CC082F">
        <w:rPr>
          <w:rFonts w:ascii="Times New Roman" w:hAnsi="Times New Roman"/>
          <w:sz w:val="24"/>
          <w:szCs w:val="24"/>
        </w:rPr>
        <w:t xml:space="preserve">darbību, palīdzot izvērtēt to atbilstību </w:t>
      </w:r>
      <w:r w:rsidR="005B674B" w:rsidRPr="00CC082F">
        <w:rPr>
          <w:rFonts w:ascii="Times New Roman" w:hAnsi="Times New Roman"/>
          <w:sz w:val="24"/>
          <w:szCs w:val="24"/>
        </w:rPr>
        <w:t>noteiktajiem darbības</w:t>
      </w:r>
      <w:r w:rsidRPr="00CC082F">
        <w:rPr>
          <w:rFonts w:ascii="Times New Roman" w:hAnsi="Times New Roman"/>
          <w:sz w:val="24"/>
          <w:szCs w:val="24"/>
        </w:rPr>
        <w:t xml:space="preserve"> mērķiem un pakalpojumu specifikai, tādējādi sekmējot sistemātisku attīstību un labās prakses ieviešanu.</w:t>
      </w:r>
    </w:p>
    <w:p w14:paraId="3AD2032C" w14:textId="77777777" w:rsidR="00C35334" w:rsidRPr="00426F61" w:rsidRDefault="00AD554A">
      <w:pPr>
        <w:spacing w:after="0"/>
        <w:ind w:firstLine="720"/>
        <w:jc w:val="both"/>
        <w:rPr>
          <w:rFonts w:ascii="Times New Roman" w:hAnsi="Times New Roman"/>
          <w:sz w:val="24"/>
          <w:szCs w:val="24"/>
        </w:rPr>
      </w:pPr>
      <w:r w:rsidRPr="00426F61">
        <w:rPr>
          <w:rFonts w:ascii="Times New Roman" w:hAnsi="Times New Roman"/>
          <w:sz w:val="24"/>
          <w:szCs w:val="24"/>
        </w:rPr>
        <w:t>Ņemot vērā revīzijas secinājumus un ieteikumus, vadlīnijas piedāvā sistemātisku un praktisku pieeju, kas palīdz:</w:t>
      </w:r>
    </w:p>
    <w:p w14:paraId="25D08CDF" w14:textId="6EEC8743" w:rsidR="00C35334" w:rsidRPr="00426F61" w:rsidRDefault="00AD554A">
      <w:pPr>
        <w:numPr>
          <w:ilvl w:val="0"/>
          <w:numId w:val="1"/>
        </w:numPr>
        <w:spacing w:after="0"/>
        <w:jc w:val="both"/>
        <w:rPr>
          <w:rFonts w:ascii="Times New Roman" w:hAnsi="Times New Roman"/>
          <w:sz w:val="24"/>
          <w:szCs w:val="24"/>
        </w:rPr>
      </w:pPr>
      <w:r w:rsidRPr="00426F61">
        <w:rPr>
          <w:rFonts w:ascii="Times New Roman" w:hAnsi="Times New Roman"/>
          <w:sz w:val="24"/>
          <w:szCs w:val="24"/>
        </w:rPr>
        <w:t>pieņemt pamatotus un caurspīdīgus lēmumus par aģentūr</w:t>
      </w:r>
      <w:r w:rsidR="00A26478" w:rsidRPr="00426F61">
        <w:rPr>
          <w:rFonts w:ascii="Times New Roman" w:hAnsi="Times New Roman"/>
          <w:sz w:val="24"/>
          <w:szCs w:val="24"/>
        </w:rPr>
        <w:t>as</w:t>
      </w:r>
      <w:r w:rsidRPr="00426F61">
        <w:rPr>
          <w:rFonts w:ascii="Times New Roman" w:hAnsi="Times New Roman"/>
          <w:sz w:val="24"/>
          <w:szCs w:val="24"/>
        </w:rPr>
        <w:t xml:space="preserve"> izveidi;</w:t>
      </w:r>
    </w:p>
    <w:p w14:paraId="4CB91157" w14:textId="6C5B18C6" w:rsidR="00C35334" w:rsidRPr="00426F61" w:rsidRDefault="00AD554A">
      <w:pPr>
        <w:numPr>
          <w:ilvl w:val="0"/>
          <w:numId w:val="1"/>
        </w:numPr>
        <w:spacing w:after="0"/>
        <w:jc w:val="both"/>
        <w:rPr>
          <w:rFonts w:ascii="Times New Roman" w:hAnsi="Times New Roman"/>
          <w:sz w:val="24"/>
          <w:szCs w:val="24"/>
        </w:rPr>
      </w:pPr>
      <w:r w:rsidRPr="00426F61">
        <w:rPr>
          <w:rFonts w:ascii="Times New Roman" w:hAnsi="Times New Roman"/>
          <w:sz w:val="24"/>
          <w:szCs w:val="24"/>
        </w:rPr>
        <w:t>izstrādāt, ieviest un regulāri atjaunot</w:t>
      </w:r>
      <w:r w:rsidR="00A26478" w:rsidRPr="00426F61">
        <w:rPr>
          <w:rFonts w:ascii="Times New Roman" w:hAnsi="Times New Roman"/>
          <w:sz w:val="24"/>
          <w:szCs w:val="24"/>
        </w:rPr>
        <w:t xml:space="preserve"> aģentūras</w:t>
      </w:r>
      <w:r w:rsidRPr="00426F61">
        <w:rPr>
          <w:rFonts w:ascii="Times New Roman" w:hAnsi="Times New Roman"/>
          <w:sz w:val="24"/>
          <w:szCs w:val="24"/>
        </w:rPr>
        <w:t xml:space="preserve"> vidēja termiņa stratēģijas, sasaistot tās ar pašvaldības attīstības mērķiem;</w:t>
      </w:r>
    </w:p>
    <w:p w14:paraId="72DB17A3" w14:textId="77777777" w:rsidR="00C35334" w:rsidRPr="00426F61" w:rsidRDefault="00AD554A">
      <w:pPr>
        <w:numPr>
          <w:ilvl w:val="0"/>
          <w:numId w:val="1"/>
        </w:numPr>
        <w:spacing w:after="0"/>
        <w:jc w:val="both"/>
        <w:rPr>
          <w:rFonts w:ascii="Times New Roman" w:hAnsi="Times New Roman"/>
          <w:sz w:val="24"/>
          <w:szCs w:val="24"/>
        </w:rPr>
      </w:pPr>
      <w:r w:rsidRPr="00426F61">
        <w:rPr>
          <w:rFonts w:ascii="Times New Roman" w:hAnsi="Times New Roman"/>
          <w:sz w:val="24"/>
          <w:szCs w:val="24"/>
        </w:rPr>
        <w:t>nodrošināt ilgtermiņā ilgtspējīgu un efektīvu pakalpojumu sniegšanu;</w:t>
      </w:r>
    </w:p>
    <w:p w14:paraId="5A26AAAB" w14:textId="5F7D7009" w:rsidR="00C35334" w:rsidRPr="00426F61" w:rsidRDefault="00AD554A">
      <w:pPr>
        <w:numPr>
          <w:ilvl w:val="0"/>
          <w:numId w:val="1"/>
        </w:numPr>
        <w:spacing w:after="0"/>
        <w:jc w:val="both"/>
        <w:rPr>
          <w:rFonts w:ascii="Times New Roman" w:hAnsi="Times New Roman"/>
          <w:sz w:val="24"/>
          <w:szCs w:val="24"/>
        </w:rPr>
      </w:pPr>
      <w:r w:rsidRPr="00426F61">
        <w:rPr>
          <w:rFonts w:ascii="Times New Roman" w:hAnsi="Times New Roman"/>
          <w:sz w:val="24"/>
          <w:szCs w:val="24"/>
        </w:rPr>
        <w:t xml:space="preserve">sekmēt </w:t>
      </w:r>
      <w:r w:rsidR="00335AC8" w:rsidRPr="00426F61">
        <w:rPr>
          <w:rFonts w:ascii="Times New Roman" w:hAnsi="Times New Roman"/>
          <w:sz w:val="24"/>
          <w:szCs w:val="24"/>
        </w:rPr>
        <w:t>aģentūras</w:t>
      </w:r>
      <w:r w:rsidRPr="00426F61">
        <w:rPr>
          <w:rFonts w:ascii="Times New Roman" w:hAnsi="Times New Roman"/>
          <w:sz w:val="24"/>
          <w:szCs w:val="24"/>
        </w:rPr>
        <w:t xml:space="preserve"> pārvaldības kvalitāti un atbilstību labajai praksei.</w:t>
      </w:r>
    </w:p>
    <w:p w14:paraId="186E560A" w14:textId="6F495958" w:rsidR="00C35334" w:rsidRPr="00426F61" w:rsidRDefault="001838C8">
      <w:pPr>
        <w:spacing w:after="0"/>
        <w:ind w:firstLine="720"/>
        <w:jc w:val="both"/>
        <w:rPr>
          <w:rFonts w:ascii="Times New Roman" w:hAnsi="Times New Roman"/>
          <w:sz w:val="24"/>
          <w:szCs w:val="24"/>
        </w:rPr>
      </w:pPr>
      <w:r w:rsidRPr="00426F61">
        <w:rPr>
          <w:rFonts w:ascii="Times New Roman" w:hAnsi="Times New Roman"/>
          <w:sz w:val="24"/>
          <w:szCs w:val="24"/>
        </w:rPr>
        <w:t>Ieteikumi var</w:t>
      </w:r>
      <w:r w:rsidR="00AD554A" w:rsidRPr="00426F61">
        <w:rPr>
          <w:rFonts w:ascii="Times New Roman" w:hAnsi="Times New Roman"/>
          <w:sz w:val="24"/>
          <w:szCs w:val="24"/>
        </w:rPr>
        <w:t xml:space="preserve"> kalpo</w:t>
      </w:r>
      <w:r w:rsidRPr="00426F61">
        <w:rPr>
          <w:rFonts w:ascii="Times New Roman" w:hAnsi="Times New Roman"/>
          <w:sz w:val="24"/>
          <w:szCs w:val="24"/>
        </w:rPr>
        <w:t>t</w:t>
      </w:r>
      <w:r w:rsidR="00AD554A" w:rsidRPr="00426F61">
        <w:rPr>
          <w:rFonts w:ascii="Times New Roman" w:hAnsi="Times New Roman"/>
          <w:sz w:val="24"/>
          <w:szCs w:val="24"/>
        </w:rPr>
        <w:t xml:space="preserve"> kā </w:t>
      </w:r>
      <w:r w:rsidR="00AD554A" w:rsidRPr="00CC082F">
        <w:rPr>
          <w:rFonts w:ascii="Times New Roman" w:hAnsi="Times New Roman"/>
          <w:b/>
          <w:bCs/>
          <w:sz w:val="24"/>
          <w:szCs w:val="24"/>
        </w:rPr>
        <w:t>atbalsta rīks pašvaldībām, nodrošinot aģentūras</w:t>
      </w:r>
      <w:r w:rsidR="002808D3" w:rsidRPr="00CC082F">
        <w:rPr>
          <w:rFonts w:ascii="Times New Roman" w:hAnsi="Times New Roman"/>
          <w:b/>
          <w:bCs/>
          <w:sz w:val="24"/>
          <w:szCs w:val="24"/>
        </w:rPr>
        <w:t xml:space="preserve"> darbības</w:t>
      </w:r>
      <w:r w:rsidR="00AD554A" w:rsidRPr="00CC082F">
        <w:rPr>
          <w:rFonts w:ascii="Times New Roman" w:hAnsi="Times New Roman"/>
          <w:b/>
          <w:bCs/>
          <w:sz w:val="24"/>
          <w:szCs w:val="24"/>
        </w:rPr>
        <w:t xml:space="preserve"> atbilstību labākajai praksei un stratēģiskajiem mērķiem, vienlaikus veidojot efektīvāku un caurskatāmāku publisko pārvaldi</w:t>
      </w:r>
      <w:r w:rsidR="00AD554A" w:rsidRPr="00426F61">
        <w:rPr>
          <w:rFonts w:ascii="Times New Roman" w:hAnsi="Times New Roman"/>
          <w:sz w:val="24"/>
          <w:szCs w:val="24"/>
        </w:rPr>
        <w:t xml:space="preserve">, kas atbilst sabiedrības </w:t>
      </w:r>
      <w:bookmarkStart w:id="0" w:name="_Hlk190958595"/>
      <w:r w:rsidR="00AD554A" w:rsidRPr="00426F61">
        <w:rPr>
          <w:rFonts w:ascii="Times New Roman" w:hAnsi="Times New Roman"/>
          <w:sz w:val="24"/>
          <w:szCs w:val="24"/>
        </w:rPr>
        <w:t xml:space="preserve">– </w:t>
      </w:r>
      <w:bookmarkStart w:id="1" w:name="_Hlk190960110"/>
      <w:r w:rsidR="00AD554A" w:rsidRPr="00426F61">
        <w:rPr>
          <w:rFonts w:ascii="Times New Roman" w:hAnsi="Times New Roman"/>
          <w:sz w:val="24"/>
          <w:szCs w:val="24"/>
        </w:rPr>
        <w:t>pašvaldības iedzīvotāju un uzņēmēju</w:t>
      </w:r>
      <w:bookmarkEnd w:id="1"/>
      <w:r w:rsidR="00AD554A" w:rsidRPr="00426F61">
        <w:rPr>
          <w:rFonts w:ascii="Times New Roman" w:hAnsi="Times New Roman"/>
          <w:sz w:val="24"/>
          <w:szCs w:val="24"/>
        </w:rPr>
        <w:t xml:space="preserve"> – </w:t>
      </w:r>
      <w:bookmarkEnd w:id="0"/>
      <w:r w:rsidR="00AD554A" w:rsidRPr="00426F61">
        <w:rPr>
          <w:rFonts w:ascii="Times New Roman" w:hAnsi="Times New Roman"/>
          <w:sz w:val="24"/>
          <w:szCs w:val="24"/>
        </w:rPr>
        <w:t>vajadzībām.</w:t>
      </w:r>
    </w:p>
    <w:p w14:paraId="48D123ED" w14:textId="77777777" w:rsidR="003A3E35" w:rsidRPr="00426F61" w:rsidRDefault="003A3E35" w:rsidP="003A3E35">
      <w:pPr>
        <w:suppressAutoHyphens w:val="0"/>
        <w:rPr>
          <w:rFonts w:ascii="Times New Roman" w:hAnsi="Times New Roman"/>
          <w:b/>
          <w:bCs/>
          <w:color w:val="3A7C22" w:themeColor="accent6" w:themeShade="BF"/>
          <w:sz w:val="24"/>
          <w:szCs w:val="24"/>
        </w:rPr>
      </w:pPr>
      <w:bookmarkStart w:id="2" w:name="_Hlk177394856"/>
    </w:p>
    <w:p w14:paraId="5BE77108" w14:textId="27782FDE" w:rsidR="00C35334" w:rsidRPr="00426F61" w:rsidRDefault="00AD554A" w:rsidP="003A3E35">
      <w:pPr>
        <w:suppressAutoHyphens w:val="0"/>
        <w:jc w:val="center"/>
        <w:rPr>
          <w:rFonts w:ascii="Times New Roman" w:hAnsi="Times New Roman"/>
          <w:b/>
          <w:bCs/>
          <w:color w:val="3A7C22" w:themeColor="accent6" w:themeShade="BF"/>
          <w:sz w:val="24"/>
          <w:szCs w:val="24"/>
        </w:rPr>
      </w:pPr>
      <w:r w:rsidRPr="00426F61">
        <w:rPr>
          <w:rFonts w:ascii="Times New Roman" w:hAnsi="Times New Roman"/>
          <w:b/>
          <w:bCs/>
          <w:color w:val="3A7C22" w:themeColor="accent6" w:themeShade="BF"/>
          <w:sz w:val="24"/>
          <w:szCs w:val="24"/>
        </w:rPr>
        <w:t>Pašvaldīb</w:t>
      </w:r>
      <w:r w:rsidR="00D22CA1" w:rsidRPr="00426F61">
        <w:rPr>
          <w:rFonts w:ascii="Times New Roman" w:hAnsi="Times New Roman"/>
          <w:b/>
          <w:bCs/>
          <w:color w:val="3A7C22" w:themeColor="accent6" w:themeShade="BF"/>
          <w:sz w:val="24"/>
          <w:szCs w:val="24"/>
        </w:rPr>
        <w:t>as</w:t>
      </w:r>
      <w:r w:rsidRPr="00426F61">
        <w:rPr>
          <w:rFonts w:ascii="Times New Roman" w:hAnsi="Times New Roman"/>
          <w:b/>
          <w:bCs/>
          <w:color w:val="3A7C22" w:themeColor="accent6" w:themeShade="BF"/>
          <w:sz w:val="24"/>
          <w:szCs w:val="24"/>
        </w:rPr>
        <w:t xml:space="preserve"> institucionālā struktūra un aģentūr</w:t>
      </w:r>
      <w:r w:rsidR="00D22CA1" w:rsidRPr="00426F61">
        <w:rPr>
          <w:rFonts w:ascii="Times New Roman" w:hAnsi="Times New Roman"/>
          <w:b/>
          <w:bCs/>
          <w:color w:val="3A7C22" w:themeColor="accent6" w:themeShade="BF"/>
          <w:sz w:val="24"/>
          <w:szCs w:val="24"/>
        </w:rPr>
        <w:t>as</w:t>
      </w:r>
      <w:r w:rsidRPr="00426F61">
        <w:rPr>
          <w:rFonts w:ascii="Times New Roman" w:hAnsi="Times New Roman"/>
          <w:b/>
          <w:bCs/>
          <w:color w:val="3A7C22" w:themeColor="accent6" w:themeShade="BF"/>
          <w:sz w:val="24"/>
          <w:szCs w:val="24"/>
        </w:rPr>
        <w:t xml:space="preserve"> izveides tiesiskais pamats</w:t>
      </w:r>
    </w:p>
    <w:p w14:paraId="58E830F9" w14:textId="183B3B8B"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Pašvaldības institucionālā struktūra tiek veidota, lai efektīvi organizētu publisko pārvaldi un nodrošinātu sabiedrībai nepieciešamos pakalpojumus.</w:t>
      </w:r>
      <w:r w:rsidRPr="00426F61">
        <w:rPr>
          <w:rStyle w:val="FootnoteReference"/>
          <w:rFonts w:ascii="Times New Roman" w:hAnsi="Times New Roman"/>
          <w:sz w:val="24"/>
          <w:szCs w:val="24"/>
        </w:rPr>
        <w:footnoteReference w:id="3"/>
      </w:r>
      <w:r w:rsidRPr="00426F61">
        <w:rPr>
          <w:rFonts w:ascii="Times New Roman" w:hAnsi="Times New Roman"/>
          <w:sz w:val="24"/>
          <w:szCs w:val="24"/>
        </w:rPr>
        <w:t xml:space="preserve"> Lēmums par konkrētas struktūras izveidi tiek pieņemts, izvērtējot vairākus faktorus:</w:t>
      </w:r>
    </w:p>
    <w:p w14:paraId="5EAB9DF7" w14:textId="77777777" w:rsidR="00C35334" w:rsidRPr="00426F61" w:rsidRDefault="00AD554A">
      <w:pPr>
        <w:numPr>
          <w:ilvl w:val="0"/>
          <w:numId w:val="2"/>
        </w:numPr>
        <w:tabs>
          <w:tab w:val="left" w:pos="720"/>
          <w:tab w:val="left" w:pos="1134"/>
        </w:tabs>
        <w:spacing w:after="0"/>
        <w:ind w:left="0" w:firstLine="720"/>
        <w:jc w:val="both"/>
        <w:rPr>
          <w:rFonts w:ascii="Times New Roman" w:hAnsi="Times New Roman"/>
          <w:sz w:val="24"/>
          <w:szCs w:val="24"/>
        </w:rPr>
      </w:pPr>
      <w:r w:rsidRPr="00426F61">
        <w:rPr>
          <w:rFonts w:ascii="Times New Roman" w:hAnsi="Times New Roman"/>
          <w:sz w:val="24"/>
          <w:szCs w:val="24"/>
        </w:rPr>
        <w:t>pakalpojuma būtību un apjomu,</w:t>
      </w:r>
    </w:p>
    <w:p w14:paraId="78D800F1" w14:textId="77777777" w:rsidR="00C35334" w:rsidRPr="00426F61" w:rsidRDefault="00AD554A">
      <w:pPr>
        <w:numPr>
          <w:ilvl w:val="0"/>
          <w:numId w:val="2"/>
        </w:numPr>
        <w:tabs>
          <w:tab w:val="left" w:pos="720"/>
          <w:tab w:val="left" w:pos="1134"/>
        </w:tabs>
        <w:spacing w:after="0"/>
        <w:ind w:left="0" w:firstLine="720"/>
        <w:jc w:val="both"/>
        <w:rPr>
          <w:rFonts w:ascii="Times New Roman" w:hAnsi="Times New Roman"/>
          <w:sz w:val="24"/>
          <w:szCs w:val="24"/>
        </w:rPr>
      </w:pPr>
      <w:r w:rsidRPr="00426F61">
        <w:rPr>
          <w:rFonts w:ascii="Times New Roman" w:hAnsi="Times New Roman"/>
          <w:sz w:val="24"/>
          <w:szCs w:val="24"/>
        </w:rPr>
        <w:t>finanšu un administratīvās iespējas,</w:t>
      </w:r>
    </w:p>
    <w:p w14:paraId="11A91331" w14:textId="77777777" w:rsidR="00C35334" w:rsidRPr="00426F61" w:rsidRDefault="00AD554A">
      <w:pPr>
        <w:numPr>
          <w:ilvl w:val="0"/>
          <w:numId w:val="2"/>
        </w:numPr>
        <w:tabs>
          <w:tab w:val="left" w:pos="720"/>
          <w:tab w:val="left" w:pos="1134"/>
        </w:tabs>
        <w:spacing w:after="0"/>
        <w:ind w:left="0" w:firstLine="720"/>
        <w:jc w:val="both"/>
        <w:rPr>
          <w:rFonts w:ascii="Times New Roman" w:hAnsi="Times New Roman"/>
          <w:sz w:val="24"/>
          <w:szCs w:val="24"/>
        </w:rPr>
      </w:pPr>
      <w:r w:rsidRPr="00426F61">
        <w:rPr>
          <w:rFonts w:ascii="Times New Roman" w:hAnsi="Times New Roman"/>
          <w:sz w:val="24"/>
          <w:szCs w:val="24"/>
        </w:rPr>
        <w:t>ilgtermiņa attīstības plānus,</w:t>
      </w:r>
    </w:p>
    <w:p w14:paraId="1E51F92C" w14:textId="30456489" w:rsidR="00C35334" w:rsidRPr="00426F61" w:rsidRDefault="00AD554A">
      <w:pPr>
        <w:numPr>
          <w:ilvl w:val="0"/>
          <w:numId w:val="2"/>
        </w:numPr>
        <w:tabs>
          <w:tab w:val="left" w:pos="720"/>
          <w:tab w:val="left" w:pos="1134"/>
        </w:tabs>
        <w:spacing w:after="0"/>
        <w:ind w:left="0" w:firstLine="720"/>
        <w:jc w:val="both"/>
        <w:rPr>
          <w:rFonts w:ascii="Times New Roman" w:hAnsi="Times New Roman"/>
          <w:sz w:val="24"/>
          <w:szCs w:val="24"/>
        </w:rPr>
      </w:pPr>
      <w:r w:rsidRPr="00426F61">
        <w:rPr>
          <w:rFonts w:ascii="Times New Roman" w:hAnsi="Times New Roman"/>
          <w:sz w:val="24"/>
          <w:szCs w:val="24"/>
        </w:rPr>
        <w:t xml:space="preserve">iespēju </w:t>
      </w:r>
      <w:r w:rsidR="0010706B" w:rsidRPr="00426F61">
        <w:rPr>
          <w:rFonts w:ascii="Times New Roman" w:hAnsi="Times New Roman"/>
          <w:sz w:val="24"/>
          <w:szCs w:val="24"/>
        </w:rPr>
        <w:t xml:space="preserve">īstenot </w:t>
      </w:r>
      <w:r w:rsidRPr="00426F61">
        <w:rPr>
          <w:rFonts w:ascii="Times New Roman" w:hAnsi="Times New Roman"/>
          <w:sz w:val="24"/>
          <w:szCs w:val="24"/>
        </w:rPr>
        <w:t>efektīv</w:t>
      </w:r>
      <w:r w:rsidR="0010706B" w:rsidRPr="00426F61">
        <w:rPr>
          <w:rFonts w:ascii="Times New Roman" w:hAnsi="Times New Roman"/>
          <w:sz w:val="24"/>
          <w:szCs w:val="24"/>
        </w:rPr>
        <w:t>u</w:t>
      </w:r>
      <w:r w:rsidRPr="00426F61">
        <w:rPr>
          <w:rFonts w:ascii="Times New Roman" w:hAnsi="Times New Roman"/>
          <w:sz w:val="24"/>
          <w:szCs w:val="24"/>
        </w:rPr>
        <w:t xml:space="preserve"> </w:t>
      </w:r>
      <w:r w:rsidR="002F001C" w:rsidRPr="00426F61">
        <w:rPr>
          <w:rFonts w:ascii="Times New Roman" w:hAnsi="Times New Roman"/>
          <w:sz w:val="24"/>
          <w:szCs w:val="24"/>
        </w:rPr>
        <w:t xml:space="preserve">iekšējo </w:t>
      </w:r>
      <w:r w:rsidRPr="00426F61">
        <w:rPr>
          <w:rFonts w:ascii="Times New Roman" w:hAnsi="Times New Roman"/>
          <w:sz w:val="24"/>
          <w:szCs w:val="24"/>
        </w:rPr>
        <w:t>kontrol</w:t>
      </w:r>
      <w:r w:rsidR="002F001C" w:rsidRPr="00426F61">
        <w:rPr>
          <w:rFonts w:ascii="Times New Roman" w:hAnsi="Times New Roman"/>
          <w:sz w:val="24"/>
          <w:szCs w:val="24"/>
        </w:rPr>
        <w:t>i</w:t>
      </w:r>
      <w:r w:rsidRPr="00426F61">
        <w:rPr>
          <w:rFonts w:ascii="Times New Roman" w:hAnsi="Times New Roman"/>
          <w:sz w:val="24"/>
          <w:szCs w:val="24"/>
        </w:rPr>
        <w:t>.</w:t>
      </w:r>
    </w:p>
    <w:p w14:paraId="49D0D391" w14:textId="764E54C7"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rPr>
        <w:t>Saskaņā ar Valsts pārvaldes iekārtas likumu</w:t>
      </w:r>
      <w:r w:rsidRPr="00426F61">
        <w:rPr>
          <w:rStyle w:val="FootnoteReference"/>
          <w:rFonts w:ascii="Times New Roman" w:hAnsi="Times New Roman"/>
          <w:kern w:val="0"/>
          <w:sz w:val="24"/>
          <w:szCs w:val="24"/>
        </w:rPr>
        <w:footnoteReference w:id="4"/>
      </w:r>
      <w:r w:rsidRPr="00426F61">
        <w:rPr>
          <w:rFonts w:ascii="Times New Roman" w:eastAsia="Times New Roman" w:hAnsi="Times New Roman"/>
          <w:kern w:val="0"/>
          <w:sz w:val="24"/>
          <w:szCs w:val="24"/>
        </w:rPr>
        <w:t xml:space="preserve"> (turpmāk </w:t>
      </w:r>
      <w:r w:rsidR="008F7983" w:rsidRPr="00426F61">
        <w:rPr>
          <w:rFonts w:ascii="Times New Roman" w:eastAsia="Times New Roman" w:hAnsi="Times New Roman"/>
          <w:kern w:val="0"/>
          <w:sz w:val="24"/>
          <w:szCs w:val="24"/>
        </w:rPr>
        <w:t>–</w:t>
      </w:r>
      <w:r w:rsidRPr="00426F61">
        <w:rPr>
          <w:rFonts w:ascii="Times New Roman" w:eastAsia="Times New Roman" w:hAnsi="Times New Roman"/>
          <w:kern w:val="0"/>
          <w:sz w:val="24"/>
          <w:szCs w:val="24"/>
        </w:rPr>
        <w:t xml:space="preserve"> iekārtas likums) pastarpināto pārvaldi veido atvasinātu publisku personu</w:t>
      </w:r>
      <w:r w:rsidRPr="00426F61">
        <w:rPr>
          <w:rFonts w:ascii="Times New Roman" w:eastAsia="Times New Roman" w:hAnsi="Times New Roman"/>
          <w:b/>
          <w:bCs/>
          <w:kern w:val="0"/>
          <w:sz w:val="24"/>
          <w:szCs w:val="24"/>
        </w:rPr>
        <w:t xml:space="preserve"> </w:t>
      </w:r>
      <w:r w:rsidRPr="00426F61">
        <w:rPr>
          <w:rFonts w:ascii="Times New Roman" w:eastAsia="Times New Roman" w:hAnsi="Times New Roman"/>
          <w:kern w:val="0"/>
          <w:sz w:val="24"/>
          <w:szCs w:val="24"/>
        </w:rPr>
        <w:t xml:space="preserve">iestādes un amatpersonas, un atvasināta publiska persona valsts pārvaldes jomā darbojas ar pastarpinātās pārvaldes iestāžu starpniecību. </w:t>
      </w:r>
      <w:r w:rsidRPr="00426F61">
        <w:rPr>
          <w:rFonts w:ascii="Times New Roman" w:eastAsia="Times New Roman" w:hAnsi="Times New Roman"/>
          <w:b/>
          <w:bCs/>
          <w:kern w:val="0"/>
          <w:sz w:val="24"/>
          <w:szCs w:val="24"/>
        </w:rPr>
        <w:t>Pašvaldība</w:t>
      </w:r>
      <w:r w:rsidRPr="00426F61">
        <w:rPr>
          <w:rFonts w:ascii="Times New Roman" w:eastAsia="Times New Roman" w:hAnsi="Times New Roman"/>
          <w:kern w:val="0"/>
          <w:sz w:val="24"/>
          <w:szCs w:val="24"/>
        </w:rPr>
        <w:t xml:space="preserve"> kā atvasināta publiska persona un vietējā pārvalde </w:t>
      </w:r>
      <w:r w:rsidRPr="00426F61">
        <w:rPr>
          <w:rFonts w:ascii="Times New Roman" w:eastAsia="Times New Roman" w:hAnsi="Times New Roman"/>
          <w:b/>
          <w:bCs/>
          <w:kern w:val="0"/>
          <w:sz w:val="24"/>
          <w:szCs w:val="24"/>
        </w:rPr>
        <w:t>īsteno savu kompetenci ar domes un tās izveidoto institūciju</w:t>
      </w:r>
      <w:r w:rsidR="00CD617E" w:rsidRPr="00426F61">
        <w:rPr>
          <w:rFonts w:ascii="Times New Roman" w:eastAsia="Times New Roman" w:hAnsi="Times New Roman"/>
          <w:b/>
          <w:bCs/>
          <w:kern w:val="0"/>
          <w:sz w:val="24"/>
          <w:szCs w:val="24"/>
        </w:rPr>
        <w:t>, tostarp</w:t>
      </w:r>
      <w:r w:rsidR="00913895" w:rsidRPr="00426F61">
        <w:rPr>
          <w:rFonts w:ascii="Times New Roman" w:eastAsia="Times New Roman" w:hAnsi="Times New Roman"/>
          <w:b/>
          <w:bCs/>
          <w:kern w:val="0"/>
          <w:sz w:val="24"/>
          <w:szCs w:val="24"/>
        </w:rPr>
        <w:t xml:space="preserve"> amatpersonu </w:t>
      </w:r>
      <w:r w:rsidRPr="00426F61">
        <w:rPr>
          <w:rFonts w:ascii="Times New Roman" w:eastAsia="Times New Roman" w:hAnsi="Times New Roman"/>
          <w:b/>
          <w:bCs/>
          <w:kern w:val="0"/>
          <w:sz w:val="24"/>
          <w:szCs w:val="24"/>
        </w:rPr>
        <w:t>un iestāžu</w:t>
      </w:r>
      <w:r w:rsidR="00CD617E" w:rsidRPr="00426F61">
        <w:rPr>
          <w:rFonts w:ascii="Times New Roman" w:eastAsia="Times New Roman" w:hAnsi="Times New Roman"/>
          <w:b/>
          <w:bCs/>
          <w:kern w:val="0"/>
          <w:sz w:val="24"/>
          <w:szCs w:val="24"/>
        </w:rPr>
        <w:t>,</w:t>
      </w:r>
      <w:r w:rsidRPr="00426F61">
        <w:rPr>
          <w:rFonts w:ascii="Times New Roman" w:eastAsia="Times New Roman" w:hAnsi="Times New Roman"/>
          <w:b/>
          <w:bCs/>
          <w:kern w:val="0"/>
          <w:sz w:val="24"/>
          <w:szCs w:val="24"/>
        </w:rPr>
        <w:t xml:space="preserve"> starpniecību</w:t>
      </w:r>
      <w:r w:rsidRPr="00426F61">
        <w:rPr>
          <w:rFonts w:ascii="Times New Roman" w:eastAsia="Times New Roman" w:hAnsi="Times New Roman"/>
          <w:kern w:val="0"/>
          <w:sz w:val="24"/>
          <w:szCs w:val="24"/>
        </w:rPr>
        <w:t>.</w:t>
      </w:r>
      <w:r w:rsidRPr="00426F61">
        <w:rPr>
          <w:rFonts w:ascii="Times New Roman" w:eastAsia="Calibri" w:hAnsi="Times New Roman"/>
          <w:kern w:val="0"/>
          <w:sz w:val="24"/>
          <w:szCs w:val="24"/>
          <w:vertAlign w:val="superscript"/>
        </w:rPr>
        <w:footnoteReference w:id="5"/>
      </w:r>
      <w:r w:rsidRPr="00426F61">
        <w:rPr>
          <w:rFonts w:ascii="Times New Roman" w:eastAsia="Times New Roman" w:hAnsi="Times New Roman"/>
          <w:kern w:val="0"/>
          <w:sz w:val="24"/>
          <w:szCs w:val="24"/>
        </w:rPr>
        <w:t xml:space="preserve"> </w:t>
      </w:r>
    </w:p>
    <w:p w14:paraId="6B6A77D1" w14:textId="77777777" w:rsidR="004F20E2" w:rsidRPr="00426F61" w:rsidRDefault="00AD554A" w:rsidP="00773F75">
      <w:pPr>
        <w:spacing w:after="0"/>
        <w:ind w:firstLine="720"/>
        <w:jc w:val="both"/>
        <w:rPr>
          <w:rFonts w:ascii="Times New Roman" w:eastAsia="Times New Roman" w:hAnsi="Times New Roman"/>
          <w:kern w:val="0"/>
          <w:sz w:val="24"/>
          <w:szCs w:val="24"/>
        </w:rPr>
      </w:pPr>
      <w:r w:rsidRPr="00426F61">
        <w:rPr>
          <w:rFonts w:ascii="Times New Roman" w:eastAsia="Times New Roman" w:hAnsi="Times New Roman"/>
          <w:b/>
          <w:bCs/>
          <w:kern w:val="0"/>
          <w:sz w:val="24"/>
          <w:szCs w:val="24"/>
        </w:rPr>
        <w:t>Iestāde</w:t>
      </w:r>
      <w:r w:rsidRPr="00426F61">
        <w:rPr>
          <w:rFonts w:ascii="Times New Roman" w:eastAsia="Times New Roman" w:hAnsi="Times New Roman"/>
          <w:kern w:val="0"/>
          <w:sz w:val="24"/>
          <w:szCs w:val="24"/>
        </w:rPr>
        <w:t xml:space="preserve"> ir institūcija, kura darbojas publiskas personas vārdā un kurai ar normatīvo aktu noteikta kompetence valsts pārvaldē, piešķirti finanšu līdzekļi tās darbības īstenošanai un ir savs personāls.</w:t>
      </w:r>
      <w:r w:rsidR="00635896" w:rsidRPr="00426F61">
        <w:rPr>
          <w:rFonts w:ascii="Times New Roman" w:eastAsia="Times New Roman" w:hAnsi="Times New Roman"/>
          <w:kern w:val="0"/>
          <w:sz w:val="24"/>
          <w:szCs w:val="24"/>
          <w:vertAlign w:val="superscript"/>
        </w:rPr>
        <w:footnoteReference w:id="6"/>
      </w:r>
      <w:r w:rsidRPr="00426F61">
        <w:rPr>
          <w:rFonts w:ascii="Times New Roman" w:eastAsia="Times New Roman" w:hAnsi="Times New Roman"/>
          <w:kern w:val="0"/>
          <w:sz w:val="24"/>
          <w:szCs w:val="24"/>
        </w:rPr>
        <w:t xml:space="preserve"> Lai nodrošinātu efektīvu pārvaldību un sabiedrībai nepieciešamo pakalpojumu sniegšanu, pašvaldība normatīvā regulējuma ietvaros </w:t>
      </w:r>
      <w:bookmarkStart w:id="4" w:name="_Hlk176962525"/>
      <w:r w:rsidRPr="00426F61">
        <w:rPr>
          <w:rFonts w:ascii="Times New Roman" w:eastAsia="Times New Roman" w:hAnsi="Times New Roman"/>
          <w:kern w:val="0"/>
          <w:sz w:val="24"/>
          <w:szCs w:val="24"/>
        </w:rPr>
        <w:t>var izveidot un strukturēt dažādas institūcijas</w:t>
      </w:r>
      <w:bookmarkEnd w:id="4"/>
      <w:r w:rsidRPr="00426F61">
        <w:rPr>
          <w:rFonts w:ascii="Times New Roman" w:eastAsia="Times New Roman" w:hAnsi="Times New Roman"/>
          <w:kern w:val="0"/>
          <w:sz w:val="24"/>
          <w:szCs w:val="24"/>
        </w:rPr>
        <w:t xml:space="preserve">, tostarp iestādes </w:t>
      </w:r>
      <w:r w:rsidR="00381F07" w:rsidRPr="00426F61">
        <w:rPr>
          <w:rFonts w:ascii="Times New Roman" w:eastAsia="Times New Roman" w:hAnsi="Times New Roman"/>
          <w:kern w:val="0"/>
          <w:sz w:val="24"/>
          <w:szCs w:val="24"/>
        </w:rPr>
        <w:t>(arī</w:t>
      </w:r>
      <w:r w:rsidRPr="00426F61">
        <w:rPr>
          <w:rFonts w:ascii="Times New Roman" w:eastAsia="Times New Roman" w:hAnsi="Times New Roman"/>
          <w:kern w:val="0"/>
          <w:sz w:val="24"/>
          <w:szCs w:val="24"/>
        </w:rPr>
        <w:t xml:space="preserve"> aģentūras</w:t>
      </w:r>
      <w:r w:rsidR="00381F07" w:rsidRPr="00426F61">
        <w:rPr>
          <w:rFonts w:ascii="Times New Roman" w:eastAsia="Times New Roman" w:hAnsi="Times New Roman"/>
          <w:kern w:val="0"/>
          <w:sz w:val="24"/>
          <w:szCs w:val="24"/>
        </w:rPr>
        <w:t>)</w:t>
      </w:r>
      <w:r w:rsidRPr="00426F61">
        <w:rPr>
          <w:rFonts w:ascii="Times New Roman" w:eastAsia="Times New Roman" w:hAnsi="Times New Roman"/>
          <w:kern w:val="0"/>
          <w:sz w:val="24"/>
          <w:szCs w:val="24"/>
        </w:rPr>
        <w:t xml:space="preserve">, </w:t>
      </w:r>
      <w:r w:rsidR="00450EE9" w:rsidRPr="00426F61">
        <w:rPr>
          <w:rFonts w:ascii="Times New Roman" w:eastAsia="Times New Roman" w:hAnsi="Times New Roman"/>
          <w:kern w:val="0"/>
          <w:sz w:val="24"/>
          <w:szCs w:val="24"/>
        </w:rPr>
        <w:t>veidojot</w:t>
      </w:r>
      <w:r w:rsidRPr="00426F61">
        <w:rPr>
          <w:rFonts w:ascii="Times New Roman" w:eastAsia="Times New Roman" w:hAnsi="Times New Roman"/>
          <w:kern w:val="0"/>
          <w:sz w:val="24"/>
          <w:szCs w:val="24"/>
        </w:rPr>
        <w:t xml:space="preserve"> arī šo iestāžu struktūrvienības.</w:t>
      </w:r>
      <w:r w:rsidR="00FF70CB" w:rsidRPr="00426F61">
        <w:rPr>
          <w:rFonts w:ascii="Times New Roman" w:eastAsia="Times New Roman" w:hAnsi="Times New Roman"/>
          <w:kern w:val="0"/>
          <w:sz w:val="24"/>
          <w:szCs w:val="24"/>
        </w:rPr>
        <w:t xml:space="preserve"> </w:t>
      </w:r>
      <w:r w:rsidR="00773F75" w:rsidRPr="00426F61">
        <w:rPr>
          <w:rFonts w:ascii="Times New Roman" w:eastAsia="Times New Roman" w:hAnsi="Times New Roman"/>
          <w:kern w:val="0"/>
          <w:sz w:val="24"/>
          <w:szCs w:val="24"/>
        </w:rPr>
        <w:t>Jāņem vērā, ka s</w:t>
      </w:r>
      <w:r w:rsidRPr="00426F61">
        <w:rPr>
          <w:rFonts w:ascii="Times New Roman" w:eastAsia="Times New Roman" w:hAnsi="Times New Roman"/>
          <w:kern w:val="0"/>
          <w:sz w:val="24"/>
          <w:szCs w:val="24"/>
        </w:rPr>
        <w:t xml:space="preserve">truktūrvienības ir </w:t>
      </w:r>
      <w:r w:rsidR="00773F75" w:rsidRPr="00426F61">
        <w:rPr>
          <w:rFonts w:ascii="Times New Roman" w:eastAsia="Times New Roman" w:hAnsi="Times New Roman"/>
          <w:kern w:val="0"/>
          <w:sz w:val="24"/>
          <w:szCs w:val="24"/>
        </w:rPr>
        <w:t>iestādes</w:t>
      </w:r>
      <w:r w:rsidRPr="00426F61">
        <w:rPr>
          <w:rFonts w:ascii="Times New Roman" w:eastAsia="Times New Roman" w:hAnsi="Times New Roman"/>
          <w:kern w:val="0"/>
          <w:sz w:val="24"/>
          <w:szCs w:val="24"/>
        </w:rPr>
        <w:t xml:space="preserve"> iekšējās </w:t>
      </w:r>
      <w:r w:rsidRPr="00426F61">
        <w:rPr>
          <w:rFonts w:ascii="Times New Roman" w:eastAsia="Times New Roman" w:hAnsi="Times New Roman"/>
          <w:kern w:val="0"/>
          <w:sz w:val="24"/>
          <w:szCs w:val="24"/>
        </w:rPr>
        <w:lastRenderedPageBreak/>
        <w:t xml:space="preserve">organizatoriskās </w:t>
      </w:r>
      <w:r w:rsidR="00773F75" w:rsidRPr="00426F61">
        <w:rPr>
          <w:rFonts w:ascii="Times New Roman" w:eastAsia="Times New Roman" w:hAnsi="Times New Roman"/>
          <w:kern w:val="0"/>
          <w:sz w:val="24"/>
          <w:szCs w:val="24"/>
        </w:rPr>
        <w:t>vienīb</w:t>
      </w:r>
      <w:r w:rsidRPr="00426F61">
        <w:rPr>
          <w:rFonts w:ascii="Times New Roman" w:eastAsia="Times New Roman" w:hAnsi="Times New Roman"/>
          <w:kern w:val="0"/>
          <w:sz w:val="24"/>
          <w:szCs w:val="24"/>
        </w:rPr>
        <w:t xml:space="preserve">as, kas </w:t>
      </w:r>
      <w:r w:rsidR="004F20E2" w:rsidRPr="00426F61">
        <w:rPr>
          <w:rFonts w:ascii="Times New Roman" w:eastAsia="Times New Roman" w:hAnsi="Times New Roman"/>
          <w:kern w:val="0"/>
          <w:sz w:val="24"/>
          <w:szCs w:val="24"/>
        </w:rPr>
        <w:t xml:space="preserve">var tikt izveidotas tikai iestādes ietvaros un </w:t>
      </w:r>
      <w:r w:rsidRPr="00426F61">
        <w:rPr>
          <w:rFonts w:ascii="Times New Roman" w:eastAsia="Times New Roman" w:hAnsi="Times New Roman"/>
          <w:kern w:val="0"/>
          <w:sz w:val="24"/>
          <w:szCs w:val="24"/>
        </w:rPr>
        <w:t xml:space="preserve">nav patstāvīgi juridiski subjekti. </w:t>
      </w:r>
    </w:p>
    <w:p w14:paraId="270041A5" w14:textId="77882BC7" w:rsidR="00C35334" w:rsidRPr="00426F61" w:rsidRDefault="00AD554A" w:rsidP="00773F75">
      <w:pPr>
        <w:spacing w:after="0"/>
        <w:ind w:firstLine="720"/>
        <w:jc w:val="both"/>
        <w:rPr>
          <w:rFonts w:ascii="Times New Roman" w:hAnsi="Times New Roman"/>
        </w:rPr>
      </w:pPr>
      <w:r w:rsidRPr="00426F61">
        <w:rPr>
          <w:rFonts w:ascii="Times New Roman" w:eastAsia="Times New Roman" w:hAnsi="Times New Roman"/>
          <w:kern w:val="0"/>
          <w:sz w:val="24"/>
          <w:szCs w:val="24"/>
        </w:rPr>
        <w:t>Normatīvie akti, piemēram, Pašvaldību likums, iekārtas likums, Publisko aģentūru likums</w:t>
      </w:r>
      <w:r w:rsidR="000C5B9C" w:rsidRPr="00426F61">
        <w:rPr>
          <w:rFonts w:ascii="Times New Roman" w:eastAsia="Times New Roman" w:hAnsi="Times New Roman"/>
          <w:kern w:val="0"/>
          <w:sz w:val="24"/>
          <w:szCs w:val="24"/>
        </w:rPr>
        <w:t>,</w:t>
      </w:r>
      <w:r w:rsidRPr="00426F61">
        <w:rPr>
          <w:rFonts w:ascii="Times New Roman" w:eastAsia="Times New Roman" w:hAnsi="Times New Roman"/>
          <w:kern w:val="0"/>
          <w:sz w:val="24"/>
          <w:szCs w:val="24"/>
        </w:rPr>
        <w:t xml:space="preserve"> paredz, ka iestādes izveidei jābūt pamatotai un atbilstošai pašvaldības uzticētajiem uzdevumiem. Tādēļ, </w:t>
      </w:r>
      <w:r w:rsidRPr="00426F61">
        <w:rPr>
          <w:rFonts w:ascii="Times New Roman" w:eastAsia="Times New Roman" w:hAnsi="Times New Roman"/>
          <w:kern w:val="0"/>
          <w:sz w:val="24"/>
          <w:szCs w:val="24"/>
          <w:lang w:eastAsia="en-AU"/>
        </w:rPr>
        <w:t>pieņemot lēmumu par uzdevumu organizēšanu, pašvaldībai ir jāizvērtē, vai konkrētā funkcija prasa iestādes izveidi vai arī to var nodrošināt esošās iestādes struktūrvienības ietvaros, tādējādi optimizējot resursu izlietojumu un nodrošinot efektīvu uzdevuma izpildi atbilstoši normatīvo aktu prasībām.</w:t>
      </w:r>
    </w:p>
    <w:p w14:paraId="4FE3119C" w14:textId="07A98F64" w:rsidR="00C35334" w:rsidRPr="00426F61" w:rsidRDefault="00AD554A" w:rsidP="00D90DE4">
      <w:pPr>
        <w:spacing w:after="0"/>
        <w:ind w:firstLine="720"/>
        <w:jc w:val="both"/>
        <w:rPr>
          <w:rFonts w:ascii="Times New Roman" w:eastAsia="Times New Roman" w:hAnsi="Times New Roman"/>
          <w:b/>
          <w:bCs/>
          <w:kern w:val="0"/>
          <w:sz w:val="24"/>
          <w:szCs w:val="24"/>
        </w:rPr>
      </w:pPr>
      <w:r w:rsidRPr="00426F61">
        <w:rPr>
          <w:rFonts w:ascii="Times New Roman" w:eastAsia="Times New Roman" w:hAnsi="Times New Roman"/>
          <w:kern w:val="0"/>
          <w:sz w:val="24"/>
          <w:szCs w:val="24"/>
        </w:rPr>
        <w:t xml:space="preserve">Pakalpojumu nodrošināšana iedzīvotājiem ir pašvaldības </w:t>
      </w:r>
      <w:r w:rsidR="00FC5449" w:rsidRPr="00426F61">
        <w:rPr>
          <w:rFonts w:ascii="Times New Roman" w:eastAsia="Times New Roman" w:hAnsi="Times New Roman"/>
          <w:kern w:val="0"/>
          <w:sz w:val="24"/>
          <w:szCs w:val="24"/>
        </w:rPr>
        <w:t>pastāvēšanas pamatā</w:t>
      </w:r>
      <w:r w:rsidRPr="00426F61">
        <w:rPr>
          <w:rFonts w:ascii="Times New Roman" w:eastAsia="Calibri" w:hAnsi="Times New Roman"/>
          <w:kern w:val="0"/>
          <w:sz w:val="24"/>
          <w:szCs w:val="24"/>
          <w:vertAlign w:val="superscript"/>
        </w:rPr>
        <w:footnoteReference w:id="7"/>
      </w:r>
      <w:r w:rsidRPr="00426F61">
        <w:rPr>
          <w:rFonts w:ascii="Times New Roman" w:eastAsia="Times New Roman" w:hAnsi="Times New Roman"/>
          <w:kern w:val="0"/>
          <w:sz w:val="24"/>
          <w:szCs w:val="24"/>
        </w:rPr>
        <w:t xml:space="preserve">, </w:t>
      </w:r>
      <w:r w:rsidR="003C5C16" w:rsidRPr="00426F61">
        <w:rPr>
          <w:rFonts w:ascii="Times New Roman" w:eastAsia="Times New Roman" w:hAnsi="Times New Roman"/>
          <w:kern w:val="0"/>
          <w:sz w:val="24"/>
          <w:szCs w:val="24"/>
        </w:rPr>
        <w:t>līdz ar to pakalpojumu organizācijai</w:t>
      </w:r>
      <w:r w:rsidRPr="00426F61">
        <w:rPr>
          <w:rFonts w:ascii="Times New Roman" w:eastAsia="Times New Roman" w:hAnsi="Times New Roman"/>
          <w:kern w:val="0"/>
          <w:sz w:val="24"/>
          <w:szCs w:val="24"/>
        </w:rPr>
        <w:t xml:space="preserve"> jābūt orientēt</w:t>
      </w:r>
      <w:r w:rsidR="003C5C16" w:rsidRPr="00426F61">
        <w:rPr>
          <w:rFonts w:ascii="Times New Roman" w:eastAsia="Times New Roman" w:hAnsi="Times New Roman"/>
          <w:kern w:val="0"/>
          <w:sz w:val="24"/>
          <w:szCs w:val="24"/>
        </w:rPr>
        <w:t>a</w:t>
      </w:r>
      <w:r w:rsidRPr="00426F61">
        <w:rPr>
          <w:rFonts w:ascii="Times New Roman" w:eastAsia="Times New Roman" w:hAnsi="Times New Roman"/>
          <w:kern w:val="0"/>
          <w:sz w:val="24"/>
          <w:szCs w:val="24"/>
        </w:rPr>
        <w:t>i uz iedzīvotāju vajadzībām</w:t>
      </w:r>
      <w:r w:rsidR="003B1343" w:rsidRPr="00426F61">
        <w:rPr>
          <w:rFonts w:ascii="Times New Roman" w:eastAsia="Times New Roman" w:hAnsi="Times New Roman"/>
          <w:kern w:val="0"/>
          <w:sz w:val="24"/>
          <w:szCs w:val="24"/>
        </w:rPr>
        <w:t xml:space="preserve">, izvēloties </w:t>
      </w:r>
      <w:r w:rsidRPr="00426F61">
        <w:rPr>
          <w:rFonts w:ascii="Times New Roman" w:eastAsia="Times New Roman" w:hAnsi="Times New Roman"/>
          <w:kern w:val="0"/>
          <w:sz w:val="24"/>
          <w:szCs w:val="24"/>
        </w:rPr>
        <w:t>atbilstošāk</w:t>
      </w:r>
      <w:r w:rsidR="003B1343" w:rsidRPr="00426F61">
        <w:rPr>
          <w:rFonts w:ascii="Times New Roman" w:eastAsia="Times New Roman" w:hAnsi="Times New Roman"/>
          <w:kern w:val="0"/>
          <w:sz w:val="24"/>
          <w:szCs w:val="24"/>
        </w:rPr>
        <w:t>o</w:t>
      </w:r>
      <w:r w:rsidRPr="00426F61">
        <w:rPr>
          <w:rFonts w:ascii="Times New Roman" w:eastAsia="Times New Roman" w:hAnsi="Times New Roman"/>
          <w:kern w:val="0"/>
          <w:sz w:val="24"/>
          <w:szCs w:val="24"/>
        </w:rPr>
        <w:t xml:space="preserve"> </w:t>
      </w:r>
      <w:r w:rsidRPr="00426F61">
        <w:rPr>
          <w:rFonts w:ascii="Times New Roman" w:eastAsia="Times New Roman" w:hAnsi="Times New Roman"/>
          <w:b/>
          <w:bCs/>
          <w:kern w:val="0"/>
          <w:sz w:val="24"/>
          <w:szCs w:val="24"/>
        </w:rPr>
        <w:t>pakalpojuma sniegšanas form</w:t>
      </w:r>
      <w:r w:rsidR="003B1343" w:rsidRPr="00426F61">
        <w:rPr>
          <w:rFonts w:ascii="Times New Roman" w:eastAsia="Times New Roman" w:hAnsi="Times New Roman"/>
          <w:b/>
          <w:bCs/>
          <w:kern w:val="0"/>
          <w:sz w:val="24"/>
          <w:szCs w:val="24"/>
        </w:rPr>
        <w:t>u</w:t>
      </w:r>
      <w:r w:rsidRPr="00426F61">
        <w:rPr>
          <w:rFonts w:ascii="Times New Roman" w:eastAsia="Times New Roman" w:hAnsi="Times New Roman"/>
          <w:kern w:val="0"/>
          <w:sz w:val="24"/>
          <w:szCs w:val="24"/>
        </w:rPr>
        <w:t>,</w:t>
      </w:r>
      <w:r w:rsidRPr="00426F61">
        <w:rPr>
          <w:rFonts w:ascii="Times New Roman" w:eastAsia="Times New Roman" w:hAnsi="Times New Roman"/>
          <w:b/>
          <w:bCs/>
          <w:kern w:val="0"/>
          <w:sz w:val="24"/>
          <w:szCs w:val="24"/>
        </w:rPr>
        <w:t xml:space="preserve"> </w:t>
      </w:r>
      <w:r w:rsidR="00D90DE4" w:rsidRPr="00426F61">
        <w:rPr>
          <w:rFonts w:ascii="Times New Roman" w:eastAsia="Times New Roman" w:hAnsi="Times New Roman"/>
          <w:kern w:val="0"/>
          <w:sz w:val="24"/>
          <w:szCs w:val="24"/>
        </w:rPr>
        <w:t xml:space="preserve">attiecīgi </w:t>
      </w:r>
      <w:r w:rsidRPr="00426F61">
        <w:rPr>
          <w:rFonts w:ascii="Times New Roman" w:eastAsia="Times New Roman" w:hAnsi="Times New Roman"/>
          <w:kern w:val="0"/>
          <w:sz w:val="24"/>
          <w:szCs w:val="24"/>
        </w:rPr>
        <w:t xml:space="preserve">pakārtojot resursus un organizatorisko struktūru. </w:t>
      </w:r>
    </w:p>
    <w:p w14:paraId="1C8F1B28" w14:textId="1F0069B8"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en-AU"/>
        </w:rPr>
        <w:t>Saskaņā ar Publisko aģentūru likumu</w:t>
      </w:r>
      <w:r w:rsidRPr="00426F61">
        <w:rPr>
          <w:rStyle w:val="FootnoteReference"/>
          <w:rFonts w:ascii="Times New Roman" w:hAnsi="Times New Roman"/>
          <w:kern w:val="0"/>
          <w:sz w:val="24"/>
          <w:szCs w:val="24"/>
          <w:lang w:eastAsia="en-AU"/>
        </w:rPr>
        <w:footnoteReference w:id="8"/>
      </w:r>
      <w:r w:rsidRPr="00426F61">
        <w:rPr>
          <w:rFonts w:ascii="Times New Roman" w:eastAsia="Times New Roman" w:hAnsi="Times New Roman"/>
          <w:kern w:val="0"/>
          <w:sz w:val="24"/>
          <w:szCs w:val="24"/>
          <w:lang w:eastAsia="en-AU"/>
        </w:rPr>
        <w:t xml:space="preserve"> pašvaldības </w:t>
      </w:r>
      <w:r w:rsidRPr="00426F61">
        <w:rPr>
          <w:rFonts w:ascii="Times New Roman" w:eastAsia="Times New Roman" w:hAnsi="Times New Roman"/>
          <w:b/>
          <w:bCs/>
          <w:kern w:val="0"/>
          <w:sz w:val="24"/>
          <w:szCs w:val="24"/>
          <w:lang w:eastAsia="en-AU"/>
        </w:rPr>
        <w:t>aģentūra</w:t>
      </w:r>
      <w:r w:rsidRPr="00426F61">
        <w:rPr>
          <w:rFonts w:ascii="Times New Roman" w:eastAsia="Times New Roman" w:hAnsi="Times New Roman"/>
          <w:kern w:val="0"/>
          <w:sz w:val="24"/>
          <w:szCs w:val="24"/>
          <w:lang w:eastAsia="en-AU"/>
        </w:rPr>
        <w:t xml:space="preserve"> darbojas uz tiem pašiem principiem kā citas pašvaldības iestādes, taču tai ir noteikta specifiska darbības joma</w:t>
      </w:r>
      <w:r w:rsidRPr="00426F61">
        <w:rPr>
          <w:rFonts w:ascii="Times New Roman" w:eastAsia="Times New Roman" w:hAnsi="Times New Roman"/>
          <w:b/>
          <w:bCs/>
          <w:kern w:val="0"/>
          <w:sz w:val="24"/>
          <w:szCs w:val="24"/>
          <w:lang w:eastAsia="en-AU"/>
        </w:rPr>
        <w:t xml:space="preserve"> – </w:t>
      </w:r>
      <w:r w:rsidRPr="00426F61">
        <w:rPr>
          <w:rFonts w:ascii="Times New Roman" w:eastAsia="Times New Roman" w:hAnsi="Times New Roman"/>
          <w:kern w:val="0"/>
          <w:sz w:val="24"/>
          <w:szCs w:val="24"/>
          <w:lang w:eastAsia="en-AU"/>
        </w:rPr>
        <w:t xml:space="preserve">tā veic no pašvaldības funkcijām izrietošus </w:t>
      </w:r>
      <w:r w:rsidRPr="00426F61">
        <w:rPr>
          <w:rFonts w:ascii="Times New Roman" w:eastAsia="Times New Roman" w:hAnsi="Times New Roman"/>
          <w:b/>
          <w:bCs/>
          <w:kern w:val="0"/>
          <w:sz w:val="24"/>
          <w:szCs w:val="24"/>
          <w:lang w:eastAsia="en-AU"/>
        </w:rPr>
        <w:t>pārvaldes uzdevumus, sniedz pakalpojumus, īsteno pašvaldību un starptautiskus projektus un programmas</w:t>
      </w:r>
      <w:r w:rsidRPr="00426F61">
        <w:rPr>
          <w:rFonts w:ascii="Times New Roman" w:eastAsia="Times New Roman" w:hAnsi="Times New Roman"/>
          <w:kern w:val="0"/>
          <w:sz w:val="24"/>
          <w:szCs w:val="24"/>
          <w:lang w:eastAsia="en-AU"/>
        </w:rPr>
        <w:t>.</w:t>
      </w:r>
      <w:r w:rsidRPr="00426F61">
        <w:rPr>
          <w:rStyle w:val="FootnoteReference"/>
          <w:rFonts w:ascii="Times New Roman" w:hAnsi="Times New Roman"/>
          <w:kern w:val="0"/>
          <w:sz w:val="24"/>
          <w:szCs w:val="24"/>
          <w:lang w:eastAsia="en-AU"/>
        </w:rPr>
        <w:footnoteReference w:id="9"/>
      </w:r>
      <w:r w:rsidRPr="00426F61">
        <w:rPr>
          <w:rFonts w:ascii="Times New Roman" w:eastAsia="Times New Roman" w:hAnsi="Times New Roman"/>
          <w:b/>
          <w:bCs/>
          <w:kern w:val="0"/>
          <w:sz w:val="24"/>
          <w:szCs w:val="24"/>
          <w:lang w:eastAsia="en-AU"/>
        </w:rPr>
        <w:t xml:space="preserve"> </w:t>
      </w:r>
      <w:r w:rsidRPr="00426F61">
        <w:rPr>
          <w:rFonts w:ascii="Times New Roman" w:eastAsia="Times New Roman" w:hAnsi="Times New Roman"/>
          <w:kern w:val="0"/>
          <w:sz w:val="24"/>
          <w:szCs w:val="24"/>
          <w:lang w:eastAsia="en-AU"/>
        </w:rPr>
        <w:t>Pašvaldības aģentūra sniedz pakalpojumus atbilstoši likumā noteiktajai pašvaldības kompetencei, lai nodrošinātu sabiedrības vajadzības attiecīgās pašvaldības administratīvajā teritorijā.</w:t>
      </w:r>
      <w:r w:rsidRPr="00426F61">
        <w:rPr>
          <w:rStyle w:val="FootnoteReference"/>
          <w:rFonts w:ascii="Times New Roman" w:hAnsi="Times New Roman"/>
          <w:kern w:val="0"/>
          <w:sz w:val="24"/>
          <w:szCs w:val="24"/>
          <w:lang w:eastAsia="en-AU"/>
        </w:rPr>
        <w:footnoteReference w:id="10"/>
      </w:r>
      <w:r w:rsidR="00680239" w:rsidRPr="00426F61">
        <w:rPr>
          <w:rFonts w:ascii="Times New Roman" w:eastAsia="Times New Roman" w:hAnsi="Times New Roman"/>
          <w:kern w:val="0"/>
          <w:sz w:val="24"/>
          <w:szCs w:val="24"/>
          <w:lang w:eastAsia="en-AU"/>
        </w:rPr>
        <w:t xml:space="preserve"> </w:t>
      </w:r>
      <w:r w:rsidRPr="00426F61">
        <w:rPr>
          <w:rFonts w:ascii="Times New Roman" w:eastAsia="Times New Roman" w:hAnsi="Times New Roman"/>
          <w:kern w:val="0"/>
          <w:sz w:val="24"/>
          <w:szCs w:val="24"/>
          <w:lang w:eastAsia="en-AU"/>
        </w:rPr>
        <w:t xml:space="preserve">Lai gan Publisko aģentūru likums nosaka, ka pašvaldības aģentūra </w:t>
      </w:r>
      <w:r w:rsidRPr="00426F61">
        <w:rPr>
          <w:rFonts w:ascii="Times New Roman" w:eastAsia="Times New Roman" w:hAnsi="Times New Roman"/>
          <w:b/>
          <w:bCs/>
          <w:kern w:val="0"/>
          <w:sz w:val="24"/>
          <w:szCs w:val="24"/>
          <w:lang w:eastAsia="en-AU"/>
        </w:rPr>
        <w:t>primāri apmierina</w:t>
      </w:r>
      <w:r w:rsidRPr="00426F61">
        <w:rPr>
          <w:rFonts w:ascii="Times New Roman" w:hAnsi="Times New Roman"/>
          <w:b/>
          <w:bCs/>
          <w:sz w:val="24"/>
          <w:szCs w:val="24"/>
        </w:rPr>
        <w:t xml:space="preserve"> </w:t>
      </w:r>
      <w:r w:rsidRPr="00426F61">
        <w:rPr>
          <w:rFonts w:ascii="Times New Roman" w:eastAsia="Times New Roman" w:hAnsi="Times New Roman"/>
          <w:b/>
          <w:bCs/>
          <w:kern w:val="0"/>
          <w:sz w:val="24"/>
          <w:szCs w:val="24"/>
          <w:lang w:eastAsia="en-AU"/>
        </w:rPr>
        <w:t>savas administratīvās teritorijas iedzīvotāju vajadzības</w:t>
      </w:r>
      <w:r w:rsidRPr="00426F61">
        <w:rPr>
          <w:rFonts w:ascii="Times New Roman" w:eastAsia="Times New Roman" w:hAnsi="Times New Roman"/>
          <w:kern w:val="0"/>
          <w:sz w:val="24"/>
          <w:szCs w:val="24"/>
          <w:lang w:eastAsia="en-AU"/>
        </w:rPr>
        <w:t>, tas neizslēdz iespēju sniegt pakalpojumus citu pašvaldību teritorijās. To var nodrošināt, noslēdzot sadarbības līgumus vai vienošanās, kas var būt īpaši noderīgas, ja vairāku pašvaldību resursi tiek apvienoti vai kad kādai pašvaldībai nepieciešami specializēti pakalpojumi.</w:t>
      </w:r>
    </w:p>
    <w:p w14:paraId="3911A07A" w14:textId="10B35EDC"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en-AU"/>
        </w:rPr>
        <w:t>Publisko aģentūru likums</w:t>
      </w:r>
      <w:r w:rsidRPr="00426F61">
        <w:rPr>
          <w:rFonts w:ascii="Times New Roman" w:eastAsia="Times New Roman" w:hAnsi="Times New Roman"/>
          <w:kern w:val="0"/>
          <w:sz w:val="24"/>
          <w:szCs w:val="24"/>
          <w:vertAlign w:val="superscript"/>
          <w:lang w:eastAsia="en-AU"/>
        </w:rPr>
        <w:footnoteReference w:id="11"/>
      </w:r>
      <w:r w:rsidRPr="00426F61">
        <w:rPr>
          <w:rFonts w:ascii="Times New Roman" w:eastAsia="Times New Roman" w:hAnsi="Times New Roman"/>
          <w:kern w:val="0"/>
          <w:sz w:val="24"/>
          <w:szCs w:val="24"/>
          <w:lang w:eastAsia="en-AU"/>
        </w:rPr>
        <w:t xml:space="preserve"> paredz </w:t>
      </w:r>
      <w:r w:rsidRPr="00426F61">
        <w:rPr>
          <w:rFonts w:ascii="Times New Roman" w:eastAsia="Times New Roman" w:hAnsi="Times New Roman"/>
          <w:b/>
          <w:bCs/>
          <w:kern w:val="0"/>
          <w:sz w:val="24"/>
          <w:szCs w:val="24"/>
          <w:lang w:eastAsia="en-AU"/>
        </w:rPr>
        <w:t>iespēju pārvaldes iestādi izveidot kā aģentūru</w:t>
      </w:r>
      <w:r w:rsidRPr="00426F61">
        <w:rPr>
          <w:rFonts w:ascii="Times New Roman" w:eastAsia="Times New Roman" w:hAnsi="Times New Roman"/>
          <w:kern w:val="0"/>
          <w:sz w:val="24"/>
          <w:szCs w:val="24"/>
          <w:lang w:eastAsia="en-AU"/>
        </w:rPr>
        <w:t xml:space="preserve">, </w:t>
      </w:r>
      <w:r w:rsidRPr="00426F61">
        <w:rPr>
          <w:rFonts w:ascii="Times New Roman" w:hAnsi="Times New Roman"/>
          <w:sz w:val="24"/>
          <w:szCs w:val="24"/>
        </w:rPr>
        <w:t>ja tas ir lietderīgi un efektīvi,</w:t>
      </w:r>
      <w:r w:rsidRPr="00426F61">
        <w:rPr>
          <w:rFonts w:ascii="Times New Roman" w:eastAsia="Times New Roman" w:hAnsi="Times New Roman"/>
          <w:kern w:val="0"/>
          <w:sz w:val="24"/>
          <w:szCs w:val="24"/>
          <w:lang w:eastAsia="en-AU"/>
        </w:rPr>
        <w:t xml:space="preserve"> lai nodrošinātu pakalpojumu sniegšanu pārvaldes uzdevumu īstenošanā. Pašvaldības dome pieņem lēmumu par aģentūras izveidi,</w:t>
      </w:r>
      <w:r w:rsidRPr="00426F61">
        <w:rPr>
          <w:rStyle w:val="FootnoteReference"/>
          <w:rFonts w:ascii="Times New Roman" w:hAnsi="Times New Roman"/>
          <w:kern w:val="0"/>
          <w:sz w:val="24"/>
          <w:szCs w:val="24"/>
          <w:lang w:eastAsia="en-AU"/>
        </w:rPr>
        <w:footnoteReference w:id="12"/>
      </w:r>
      <w:r w:rsidRPr="00426F61">
        <w:rPr>
          <w:rFonts w:ascii="Times New Roman" w:eastAsia="Times New Roman" w:hAnsi="Times New Roman"/>
          <w:kern w:val="0"/>
          <w:sz w:val="24"/>
          <w:szCs w:val="24"/>
          <w:lang w:eastAsia="en-AU"/>
        </w:rPr>
        <w:t xml:space="preserve"> izvērtējot lietderību</w:t>
      </w:r>
      <w:r w:rsidRPr="00426F61">
        <w:rPr>
          <w:rFonts w:ascii="Times New Roman" w:eastAsia="Times New Roman" w:hAnsi="Times New Roman"/>
          <w:kern w:val="0"/>
          <w:sz w:val="24"/>
          <w:szCs w:val="24"/>
          <w:vertAlign w:val="superscript"/>
          <w:lang w:eastAsia="en-AU"/>
        </w:rPr>
        <w:footnoteReference w:id="13"/>
      </w:r>
      <w:r w:rsidRPr="00426F61">
        <w:rPr>
          <w:rFonts w:ascii="Times New Roman" w:eastAsia="Times New Roman" w:hAnsi="Times New Roman"/>
          <w:kern w:val="0"/>
          <w:sz w:val="24"/>
          <w:szCs w:val="24"/>
          <w:lang w:eastAsia="en-AU"/>
        </w:rPr>
        <w:t>, un efektivitāti,</w:t>
      </w:r>
      <w:r w:rsidRPr="00426F61">
        <w:rPr>
          <w:rFonts w:ascii="Times New Roman" w:eastAsia="Times New Roman" w:hAnsi="Times New Roman"/>
          <w:kern w:val="0"/>
          <w:sz w:val="24"/>
          <w:szCs w:val="24"/>
          <w:vertAlign w:val="superscript"/>
          <w:lang w:eastAsia="en-AU"/>
        </w:rPr>
        <w:footnoteReference w:id="14"/>
      </w:r>
      <w:r w:rsidRPr="00426F61">
        <w:rPr>
          <w:rFonts w:ascii="Times New Roman" w:eastAsia="Times New Roman" w:hAnsi="Times New Roman"/>
          <w:kern w:val="0"/>
          <w:sz w:val="24"/>
          <w:szCs w:val="24"/>
          <w:lang w:eastAsia="en-AU"/>
        </w:rPr>
        <w:t xml:space="preserve"> kā arī iekārtas likuma</w:t>
      </w:r>
      <w:r w:rsidRPr="00426F61">
        <w:rPr>
          <w:rFonts w:ascii="Times New Roman" w:eastAsia="Times New Roman" w:hAnsi="Times New Roman"/>
          <w:kern w:val="0"/>
          <w:sz w:val="24"/>
          <w:szCs w:val="24"/>
          <w:vertAlign w:val="superscript"/>
          <w:lang w:eastAsia="en-AU"/>
        </w:rPr>
        <w:footnoteReference w:id="15"/>
      </w:r>
      <w:r w:rsidRPr="00426F61">
        <w:rPr>
          <w:rFonts w:ascii="Times New Roman" w:eastAsia="Times New Roman" w:hAnsi="Times New Roman"/>
          <w:kern w:val="0"/>
          <w:sz w:val="24"/>
          <w:szCs w:val="24"/>
          <w:lang w:eastAsia="en-AU"/>
        </w:rPr>
        <w:t xml:space="preserve"> pamatprincipus, piemēram, labas pārvaldības principu, pienākumu darboties sabiedrības interesēs, kā arī nodrošinot atklātību un līdzdalību u.tml.</w:t>
      </w:r>
    </w:p>
    <w:p w14:paraId="74464514" w14:textId="4A28381F"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en-AU"/>
        </w:rPr>
        <w:t>R</w:t>
      </w:r>
      <w:r w:rsidRPr="00426F61">
        <w:rPr>
          <w:rFonts w:ascii="Times New Roman" w:hAnsi="Times New Roman"/>
          <w:sz w:val="24"/>
          <w:szCs w:val="24"/>
        </w:rPr>
        <w:t>evīzijas dati liecina, ka</w:t>
      </w:r>
      <w:r w:rsidRPr="00426F61">
        <w:rPr>
          <w:rFonts w:ascii="Times New Roman" w:eastAsia="Times New Roman" w:hAnsi="Times New Roman"/>
          <w:kern w:val="0"/>
          <w:sz w:val="24"/>
          <w:szCs w:val="24"/>
          <w:lang w:eastAsia="en-AU"/>
        </w:rPr>
        <w:t xml:space="preserve"> </w:t>
      </w:r>
      <w:r w:rsidRPr="00426F61">
        <w:rPr>
          <w:rFonts w:ascii="Times New Roman" w:eastAsia="Times New Roman" w:hAnsi="Times New Roman"/>
          <w:kern w:val="0"/>
          <w:sz w:val="24"/>
          <w:szCs w:val="24"/>
          <w:lang w:eastAsia="lv-LV"/>
        </w:rPr>
        <w:t xml:space="preserve">tikai </w:t>
      </w:r>
      <w:r w:rsidR="000A5068">
        <w:rPr>
          <w:rFonts w:ascii="Times New Roman" w:eastAsia="Times New Roman" w:hAnsi="Times New Roman"/>
          <w:kern w:val="0"/>
          <w:sz w:val="24"/>
          <w:szCs w:val="24"/>
          <w:lang w:eastAsia="lv-LV"/>
        </w:rPr>
        <w:t>trīs</w:t>
      </w:r>
      <w:r w:rsidRPr="00426F61">
        <w:rPr>
          <w:rFonts w:ascii="Times New Roman" w:eastAsia="Times New Roman" w:hAnsi="Times New Roman"/>
          <w:kern w:val="0"/>
          <w:sz w:val="24"/>
          <w:szCs w:val="24"/>
          <w:lang w:eastAsia="lv-LV"/>
        </w:rPr>
        <w:t xml:space="preserve"> no 15 pašvaldībām ir veikušas padziļinātu izvērtējumu par aģentūras izveides lietderību, bet citām izvērtējums ir vai nu daļējs vai vispār nav veikts. Tas var novest pie neatbilstoša </w:t>
      </w:r>
      <w:r w:rsidR="007D7AA6" w:rsidRPr="00426F61">
        <w:rPr>
          <w:rFonts w:ascii="Times New Roman" w:eastAsia="Times New Roman" w:hAnsi="Times New Roman"/>
          <w:kern w:val="0"/>
          <w:sz w:val="24"/>
          <w:szCs w:val="24"/>
          <w:lang w:eastAsia="lv-LV"/>
        </w:rPr>
        <w:t xml:space="preserve">pakalpojumu </w:t>
      </w:r>
      <w:r w:rsidRPr="00426F61">
        <w:rPr>
          <w:rFonts w:ascii="Times New Roman" w:eastAsia="Times New Roman" w:hAnsi="Times New Roman"/>
          <w:kern w:val="0"/>
          <w:sz w:val="24"/>
          <w:szCs w:val="24"/>
          <w:lang w:eastAsia="lv-LV"/>
        </w:rPr>
        <w:t xml:space="preserve">organizācijas modeļa izvēles, kas ilgtermiņā var ietekmēt </w:t>
      </w:r>
      <w:r w:rsidR="00234C3B" w:rsidRPr="00426F61">
        <w:rPr>
          <w:rFonts w:ascii="Times New Roman" w:eastAsia="Times New Roman" w:hAnsi="Times New Roman"/>
          <w:kern w:val="0"/>
          <w:sz w:val="24"/>
          <w:szCs w:val="24"/>
          <w:lang w:eastAsia="lv-LV"/>
        </w:rPr>
        <w:t>dar</w:t>
      </w:r>
      <w:r w:rsidR="007D7AA6" w:rsidRPr="00426F61">
        <w:rPr>
          <w:rFonts w:ascii="Times New Roman" w:eastAsia="Times New Roman" w:hAnsi="Times New Roman"/>
          <w:kern w:val="0"/>
          <w:sz w:val="24"/>
          <w:szCs w:val="24"/>
          <w:lang w:eastAsia="lv-LV"/>
        </w:rPr>
        <w:t xml:space="preserve">bības </w:t>
      </w:r>
      <w:r w:rsidRPr="00426F61">
        <w:rPr>
          <w:rFonts w:ascii="Times New Roman" w:eastAsia="Times New Roman" w:hAnsi="Times New Roman"/>
          <w:kern w:val="0"/>
          <w:sz w:val="24"/>
          <w:szCs w:val="24"/>
          <w:lang w:eastAsia="lv-LV"/>
        </w:rPr>
        <w:t>efektivitāti un finanšu ilgtspēju.</w:t>
      </w:r>
    </w:p>
    <w:p w14:paraId="46D50B86" w14:textId="77777777" w:rsidR="00C35334" w:rsidRPr="00426F61" w:rsidRDefault="00C35334">
      <w:pPr>
        <w:spacing w:after="0"/>
        <w:ind w:firstLine="720"/>
        <w:rPr>
          <w:rFonts w:ascii="Times New Roman" w:hAnsi="Times New Roman"/>
          <w:b/>
          <w:bCs/>
          <w:sz w:val="24"/>
          <w:szCs w:val="24"/>
        </w:rPr>
      </w:pPr>
    </w:p>
    <w:p w14:paraId="7627E5DF" w14:textId="1BFC959B" w:rsidR="00C35334" w:rsidRPr="00426F61" w:rsidRDefault="00AD554A">
      <w:pPr>
        <w:spacing w:after="0"/>
        <w:ind w:firstLine="720"/>
        <w:jc w:val="both"/>
        <w:rPr>
          <w:rFonts w:ascii="Times New Roman" w:hAnsi="Times New Roman"/>
          <w:color w:val="3A7C22" w:themeColor="accent6" w:themeShade="BF"/>
        </w:rPr>
      </w:pPr>
      <w:r w:rsidRPr="00426F61">
        <w:rPr>
          <w:rFonts w:ascii="Times New Roman" w:hAnsi="Times New Roman"/>
          <w:b/>
          <w:bCs/>
          <w:color w:val="3A7C22" w:themeColor="accent6" w:themeShade="BF"/>
          <w:sz w:val="24"/>
          <w:szCs w:val="24"/>
        </w:rPr>
        <w:t>Revīzijā ietvertais ieteikums</w:t>
      </w:r>
    </w:p>
    <w:p w14:paraId="73AAA62D" w14:textId="77777777" w:rsidR="00C35334" w:rsidRPr="00426F61" w:rsidRDefault="00AD554A">
      <w:pPr>
        <w:spacing w:after="0"/>
        <w:ind w:firstLine="720"/>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Pirms aģentūras izveides pašvaldībai jāveic izvērtējums, kas ietver:</w:t>
      </w:r>
    </w:p>
    <w:p w14:paraId="74B60A73" w14:textId="74D662F2" w:rsidR="00C35334" w:rsidRPr="00426F61" w:rsidRDefault="00AD554A">
      <w:pPr>
        <w:numPr>
          <w:ilvl w:val="0"/>
          <w:numId w:val="3"/>
        </w:numPr>
        <w:tabs>
          <w:tab w:val="left" w:pos="720"/>
          <w:tab w:val="left" w:pos="1276"/>
        </w:tabs>
        <w:spacing w:after="0"/>
        <w:ind w:left="1418" w:hanging="425"/>
        <w:jc w:val="both"/>
        <w:rPr>
          <w:rFonts w:ascii="Times New Roman" w:hAnsi="Times New Roman"/>
          <w:sz w:val="24"/>
          <w:szCs w:val="24"/>
        </w:rPr>
      </w:pPr>
      <w:r w:rsidRPr="00426F61">
        <w:rPr>
          <w:rFonts w:ascii="Times New Roman" w:hAnsi="Times New Roman"/>
          <w:sz w:val="24"/>
          <w:szCs w:val="24"/>
        </w:rPr>
        <w:t>ietekmi uz pašvaldības darbu un struktūru</w:t>
      </w:r>
      <w:r w:rsidR="00DE7219" w:rsidRPr="00426F61">
        <w:rPr>
          <w:rFonts w:ascii="Times New Roman" w:hAnsi="Times New Roman"/>
          <w:sz w:val="24"/>
          <w:szCs w:val="24"/>
        </w:rPr>
        <w:t>;</w:t>
      </w:r>
    </w:p>
    <w:p w14:paraId="06BBD298" w14:textId="6C82793B" w:rsidR="00C35334" w:rsidRPr="00426F61" w:rsidRDefault="00AD554A">
      <w:pPr>
        <w:numPr>
          <w:ilvl w:val="0"/>
          <w:numId w:val="3"/>
        </w:numPr>
        <w:tabs>
          <w:tab w:val="left" w:pos="720"/>
          <w:tab w:val="left" w:pos="1276"/>
        </w:tabs>
        <w:spacing w:after="0"/>
        <w:ind w:left="1418" w:hanging="425"/>
        <w:jc w:val="both"/>
        <w:rPr>
          <w:rFonts w:ascii="Times New Roman" w:hAnsi="Times New Roman"/>
          <w:sz w:val="24"/>
          <w:szCs w:val="24"/>
        </w:rPr>
      </w:pPr>
      <w:r w:rsidRPr="00426F61">
        <w:rPr>
          <w:rFonts w:ascii="Times New Roman" w:hAnsi="Times New Roman"/>
          <w:sz w:val="24"/>
          <w:szCs w:val="24"/>
        </w:rPr>
        <w:t>finansiālo ilgtspēju un budžeta ietekmi</w:t>
      </w:r>
      <w:r w:rsidR="00DE7219" w:rsidRPr="00426F61">
        <w:rPr>
          <w:rFonts w:ascii="Times New Roman" w:hAnsi="Times New Roman"/>
          <w:sz w:val="24"/>
          <w:szCs w:val="24"/>
        </w:rPr>
        <w:t>;</w:t>
      </w:r>
    </w:p>
    <w:p w14:paraId="6E8ACB96" w14:textId="78D9282B" w:rsidR="00C35334" w:rsidRPr="00426F61" w:rsidRDefault="00AD554A">
      <w:pPr>
        <w:numPr>
          <w:ilvl w:val="0"/>
          <w:numId w:val="3"/>
        </w:numPr>
        <w:tabs>
          <w:tab w:val="left" w:pos="720"/>
          <w:tab w:val="left" w:pos="1276"/>
        </w:tabs>
        <w:spacing w:after="0"/>
        <w:ind w:left="1418" w:hanging="425"/>
        <w:jc w:val="both"/>
        <w:rPr>
          <w:rFonts w:ascii="Times New Roman" w:hAnsi="Times New Roman"/>
          <w:sz w:val="24"/>
          <w:szCs w:val="24"/>
        </w:rPr>
      </w:pPr>
      <w:r w:rsidRPr="00426F61">
        <w:rPr>
          <w:rFonts w:ascii="Times New Roman" w:hAnsi="Times New Roman"/>
          <w:sz w:val="24"/>
          <w:szCs w:val="24"/>
        </w:rPr>
        <w:t>pakalpojumu efektivitāti un kvalitāti</w:t>
      </w:r>
      <w:r w:rsidR="00DE7219" w:rsidRPr="00426F61">
        <w:rPr>
          <w:rFonts w:ascii="Times New Roman" w:hAnsi="Times New Roman"/>
          <w:sz w:val="24"/>
          <w:szCs w:val="24"/>
        </w:rPr>
        <w:t>;</w:t>
      </w:r>
    </w:p>
    <w:p w14:paraId="5DB12670" w14:textId="77777777" w:rsidR="00C35334" w:rsidRPr="00426F61" w:rsidRDefault="00AD554A" w:rsidP="00DE7219">
      <w:pPr>
        <w:numPr>
          <w:ilvl w:val="0"/>
          <w:numId w:val="3"/>
        </w:numPr>
        <w:tabs>
          <w:tab w:val="left" w:pos="1276"/>
        </w:tabs>
        <w:spacing w:after="0"/>
        <w:ind w:left="1276" w:hanging="283"/>
        <w:jc w:val="both"/>
        <w:rPr>
          <w:rFonts w:ascii="Times New Roman" w:hAnsi="Times New Roman"/>
          <w:sz w:val="24"/>
          <w:szCs w:val="24"/>
        </w:rPr>
      </w:pPr>
      <w:r w:rsidRPr="00426F61">
        <w:rPr>
          <w:rFonts w:ascii="Times New Roman" w:hAnsi="Times New Roman"/>
          <w:sz w:val="24"/>
          <w:szCs w:val="24"/>
        </w:rPr>
        <w:t>salīdzinājumu ar alternatīvām (piem., pakalpojumu sniegšana pašvaldības iestādes ietvaros).</w:t>
      </w:r>
    </w:p>
    <w:p w14:paraId="125CBBE6" w14:textId="77777777" w:rsidR="00C35334" w:rsidRPr="00426F61" w:rsidRDefault="00C35334">
      <w:pPr>
        <w:spacing w:after="0"/>
        <w:ind w:firstLine="720"/>
        <w:jc w:val="center"/>
        <w:rPr>
          <w:rFonts w:ascii="Times New Roman" w:hAnsi="Times New Roman"/>
          <w:b/>
          <w:bCs/>
          <w:sz w:val="24"/>
          <w:szCs w:val="24"/>
        </w:rPr>
      </w:pPr>
    </w:p>
    <w:p w14:paraId="0AA13156" w14:textId="1DEC9899"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en-AU"/>
        </w:rPr>
        <w:t>P</w:t>
      </w:r>
      <w:r w:rsidRPr="00426F61">
        <w:rPr>
          <w:rFonts w:ascii="Times New Roman" w:eastAsia="Times New Roman" w:hAnsi="Times New Roman"/>
          <w:kern w:val="0"/>
          <w:sz w:val="24"/>
          <w:szCs w:val="24"/>
        </w:rPr>
        <w:t>ašvaldībai, veidojot savu institucionālo struktūru vai papildinot to, jāizsver, kāds būtu jaunveidojamās</w:t>
      </w:r>
      <w:r w:rsidR="007518DB" w:rsidRPr="00426F61">
        <w:rPr>
          <w:rFonts w:ascii="Times New Roman" w:eastAsia="Times New Roman" w:hAnsi="Times New Roman"/>
          <w:kern w:val="0"/>
          <w:sz w:val="24"/>
          <w:szCs w:val="24"/>
        </w:rPr>
        <w:t xml:space="preserve"> institūcijas</w:t>
      </w:r>
      <w:r w:rsidRPr="00426F61">
        <w:rPr>
          <w:rFonts w:ascii="Times New Roman" w:eastAsia="Times New Roman" w:hAnsi="Times New Roman"/>
          <w:kern w:val="0"/>
          <w:sz w:val="24"/>
          <w:szCs w:val="24"/>
        </w:rPr>
        <w:t xml:space="preserve"> mērķis, kāda</w:t>
      </w:r>
      <w:r w:rsidR="007B6C1A" w:rsidRPr="00426F61">
        <w:rPr>
          <w:rFonts w:ascii="Times New Roman" w:eastAsia="Times New Roman" w:hAnsi="Times New Roman"/>
          <w:kern w:val="0"/>
          <w:sz w:val="24"/>
          <w:szCs w:val="24"/>
        </w:rPr>
        <w:t xml:space="preserve"> institucionālā</w:t>
      </w:r>
      <w:r w:rsidRPr="00426F61">
        <w:rPr>
          <w:rFonts w:ascii="Times New Roman" w:eastAsia="Times New Roman" w:hAnsi="Times New Roman"/>
          <w:kern w:val="0"/>
          <w:sz w:val="24"/>
          <w:szCs w:val="24"/>
        </w:rPr>
        <w:t xml:space="preserve"> forma būtu efektīvākā un lietderīgākā tā sasniegšanai un kā šī i</w:t>
      </w:r>
      <w:r w:rsidR="007B6C1A" w:rsidRPr="00426F61">
        <w:rPr>
          <w:rFonts w:ascii="Times New Roman" w:eastAsia="Times New Roman" w:hAnsi="Times New Roman"/>
          <w:kern w:val="0"/>
          <w:sz w:val="24"/>
          <w:szCs w:val="24"/>
        </w:rPr>
        <w:t>nstitūcija</w:t>
      </w:r>
      <w:r w:rsidRPr="00426F61">
        <w:rPr>
          <w:rFonts w:ascii="Times New Roman" w:eastAsia="Times New Roman" w:hAnsi="Times New Roman"/>
          <w:kern w:val="0"/>
          <w:sz w:val="24"/>
          <w:szCs w:val="24"/>
        </w:rPr>
        <w:t xml:space="preserve"> iekļausies pašvaldības esošajā struktūrā.</w:t>
      </w:r>
    </w:p>
    <w:p w14:paraId="64EE6E5B" w14:textId="16AE718B"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lastRenderedPageBreak/>
        <w:t>Ministrija 2013. gadā veica apjomīgu pētījumu</w:t>
      </w:r>
      <w:r w:rsidRPr="00426F61">
        <w:rPr>
          <w:rFonts w:ascii="Times New Roman" w:hAnsi="Times New Roman"/>
          <w:sz w:val="24"/>
          <w:szCs w:val="24"/>
          <w:vertAlign w:val="superscript"/>
        </w:rPr>
        <w:footnoteReference w:id="16"/>
      </w:r>
      <w:r w:rsidRPr="00426F61">
        <w:rPr>
          <w:rFonts w:ascii="Times New Roman" w:hAnsi="Times New Roman"/>
          <w:sz w:val="24"/>
          <w:szCs w:val="24"/>
        </w:rPr>
        <w:t xml:space="preserve">, kurā piedāvāti risinājumi un ieteikumi pakalpojumu pilnveidošanai. Pētījumā uzsvērts, ka iestādes tiek izveidotas noteiktu funkciju īstenošanai un katrā no šīm funkcijām ir iekļauti specifiski uzdevumi, kas </w:t>
      </w:r>
      <w:r w:rsidR="00031A0C" w:rsidRPr="00426F61">
        <w:rPr>
          <w:rFonts w:ascii="Times New Roman" w:hAnsi="Times New Roman"/>
          <w:sz w:val="24"/>
          <w:szCs w:val="24"/>
        </w:rPr>
        <w:t>iestādē</w:t>
      </w:r>
      <w:r w:rsidRPr="00426F61">
        <w:rPr>
          <w:rFonts w:ascii="Times New Roman" w:hAnsi="Times New Roman"/>
          <w:sz w:val="24"/>
          <w:szCs w:val="24"/>
        </w:rPr>
        <w:t>m jāizpilda. Lai nodrošinātu vienotu un tiesiski skaidru pašvaldības institucionālo struktūru, katrai iestādei, tostarp aģentūrai, jāsniedz tikai tie pakalpojumi, kas precīzi atbilst tās uzticētajām funkcijām un pilnvarām, nodrošinot konsekvenci un atbilstību tās noteiktajai kompetencei un prasībām.</w:t>
      </w:r>
    </w:p>
    <w:p w14:paraId="2A0C8927" w14:textId="77777777" w:rsidR="00C35334" w:rsidRPr="00426F61" w:rsidRDefault="00AD554A" w:rsidP="00C1572E">
      <w:pPr>
        <w:spacing w:before="240" w:after="240"/>
        <w:jc w:val="center"/>
        <w:rPr>
          <w:rFonts w:ascii="Times New Roman" w:eastAsia="Times New Roman" w:hAnsi="Times New Roman"/>
          <w:b/>
          <w:bCs/>
          <w:color w:val="3A7C22" w:themeColor="accent6" w:themeShade="BF"/>
          <w:kern w:val="0"/>
          <w:sz w:val="24"/>
          <w:szCs w:val="24"/>
        </w:rPr>
      </w:pPr>
      <w:bookmarkStart w:id="5" w:name="_Hlk138747845"/>
      <w:bookmarkStart w:id="6" w:name="_Hlk138675741"/>
      <w:bookmarkStart w:id="7" w:name="_Hlk137743802"/>
      <w:bookmarkStart w:id="8" w:name="_Hlk138676206"/>
      <w:bookmarkEnd w:id="2"/>
      <w:r w:rsidRPr="00426F61">
        <w:rPr>
          <w:rFonts w:ascii="Times New Roman" w:eastAsia="Times New Roman" w:hAnsi="Times New Roman"/>
          <w:b/>
          <w:bCs/>
          <w:color w:val="3A7C22" w:themeColor="accent6" w:themeShade="BF"/>
          <w:kern w:val="0"/>
          <w:sz w:val="24"/>
          <w:szCs w:val="24"/>
        </w:rPr>
        <w:t>Pašvaldības aģentūras stratēģiskā plānošana un mērķu definēšana</w:t>
      </w:r>
    </w:p>
    <w:p w14:paraId="3DF66CD1" w14:textId="7CB69BBF"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rPr>
        <w:t>Saskaņā ar Publisko aģentūru likumu</w:t>
      </w:r>
      <w:r w:rsidRPr="00426F61">
        <w:rPr>
          <w:rFonts w:ascii="Times New Roman" w:eastAsia="Times New Roman" w:hAnsi="Times New Roman"/>
          <w:kern w:val="0"/>
          <w:sz w:val="24"/>
          <w:szCs w:val="24"/>
          <w:vertAlign w:val="superscript"/>
        </w:rPr>
        <w:footnoteReference w:id="17"/>
      </w:r>
      <w:r w:rsidRPr="00426F61">
        <w:rPr>
          <w:rFonts w:ascii="Times New Roman" w:eastAsia="Times New Roman" w:hAnsi="Times New Roman"/>
          <w:kern w:val="0"/>
          <w:sz w:val="24"/>
          <w:szCs w:val="24"/>
        </w:rPr>
        <w:t xml:space="preserve"> </w:t>
      </w:r>
      <w:r w:rsidR="00060313" w:rsidRPr="00426F61">
        <w:rPr>
          <w:rFonts w:ascii="Times New Roman" w:eastAsia="Times New Roman" w:hAnsi="Times New Roman"/>
          <w:kern w:val="0"/>
          <w:sz w:val="24"/>
          <w:szCs w:val="24"/>
        </w:rPr>
        <w:t xml:space="preserve">pašvaldības aģentūra sniedz pakalpojumus atbilstoši likumā noteiktajai pašvaldības kompetencei, </w:t>
      </w:r>
      <w:r w:rsidR="00060313" w:rsidRPr="00426F61">
        <w:rPr>
          <w:rFonts w:ascii="Times New Roman" w:eastAsia="Times New Roman" w:hAnsi="Times New Roman"/>
          <w:b/>
          <w:bCs/>
          <w:kern w:val="0"/>
          <w:sz w:val="24"/>
          <w:szCs w:val="24"/>
        </w:rPr>
        <w:t>lai nodrošinātu sabiedrības vajadzības attiecīgās pašvaldības administratīvajā teritorijā</w:t>
      </w:r>
      <w:r w:rsidR="00060313" w:rsidRPr="00426F61">
        <w:rPr>
          <w:rFonts w:ascii="Times New Roman" w:eastAsia="Times New Roman" w:hAnsi="Times New Roman"/>
          <w:kern w:val="0"/>
          <w:sz w:val="24"/>
          <w:szCs w:val="24"/>
        </w:rPr>
        <w:t>.</w:t>
      </w:r>
      <w:r w:rsidRPr="00426F61">
        <w:rPr>
          <w:rFonts w:ascii="Times New Roman" w:eastAsia="Times New Roman" w:hAnsi="Times New Roman"/>
          <w:kern w:val="0"/>
          <w:sz w:val="24"/>
          <w:szCs w:val="24"/>
        </w:rPr>
        <w:t xml:space="preserve"> </w:t>
      </w:r>
      <w:r w:rsidR="002774C2" w:rsidRPr="00426F61">
        <w:rPr>
          <w:rFonts w:ascii="Times New Roman" w:eastAsia="Times New Roman" w:hAnsi="Times New Roman"/>
          <w:kern w:val="0"/>
          <w:sz w:val="24"/>
          <w:szCs w:val="24"/>
        </w:rPr>
        <w:t xml:space="preserve">Pamatojoties uz attiecīgās pašvaldības attīstības plānošanas dokumentiem un saistošajiem noteikumiem, pašvaldības domes priekšsēdētājs un pašvaldības aģentūras direktors vienojas par pašvaldības aģentūrai nodoto uzdevumu veikšanu un tās rīcībā esošo līdzekļu izlietojumu, </w:t>
      </w:r>
      <w:r w:rsidR="002774C2" w:rsidRPr="00426F61">
        <w:rPr>
          <w:rFonts w:ascii="Times New Roman" w:eastAsia="Times New Roman" w:hAnsi="Times New Roman"/>
          <w:b/>
          <w:bCs/>
          <w:kern w:val="0"/>
          <w:sz w:val="24"/>
          <w:szCs w:val="24"/>
        </w:rPr>
        <w:t>izstrādājot pašvaldības aģentūras vidēja termiņa darbības stratēģiju un budžetu</w:t>
      </w:r>
      <w:r w:rsidR="002774C2" w:rsidRPr="00426F61">
        <w:rPr>
          <w:rFonts w:ascii="Times New Roman" w:eastAsia="Times New Roman" w:hAnsi="Times New Roman"/>
          <w:kern w:val="0"/>
          <w:sz w:val="24"/>
          <w:szCs w:val="24"/>
        </w:rPr>
        <w:t>.</w:t>
      </w:r>
    </w:p>
    <w:p w14:paraId="31B96AFD" w14:textId="77777777" w:rsidR="00C35334" w:rsidRPr="00426F61" w:rsidRDefault="00AD554A">
      <w:pPr>
        <w:spacing w:after="0"/>
        <w:ind w:firstLine="72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 xml:space="preserve">Lai nodrošinātu efektīvu darbību, pašvaldības aģentūrai jāizstrādā vidēja termiņa darbības stratēģija un finanšu plāns, kas nosaka tās prioritātes, resursu izmantošanu un mērķu sasniegšanas mehānismus. Šie dokumenti nodrošina, ka aģentūras darbība ir </w:t>
      </w:r>
      <w:r w:rsidRPr="00426F61">
        <w:rPr>
          <w:rFonts w:ascii="Times New Roman" w:eastAsia="Times New Roman" w:hAnsi="Times New Roman"/>
          <w:b/>
          <w:bCs/>
          <w:kern w:val="0"/>
          <w:sz w:val="24"/>
          <w:szCs w:val="24"/>
        </w:rPr>
        <w:t>plānveidīga, efektīva un atbilstoša pašvaldības funkcijām</w:t>
      </w:r>
      <w:r w:rsidRPr="00426F61">
        <w:rPr>
          <w:rFonts w:ascii="Times New Roman" w:eastAsia="Times New Roman" w:hAnsi="Times New Roman"/>
          <w:kern w:val="0"/>
          <w:sz w:val="24"/>
          <w:szCs w:val="24"/>
        </w:rPr>
        <w:t>.</w:t>
      </w:r>
    </w:p>
    <w:p w14:paraId="314A3651" w14:textId="77777777" w:rsidR="00C35334" w:rsidRPr="00426F61" w:rsidRDefault="00AD554A">
      <w:pPr>
        <w:spacing w:after="0"/>
        <w:ind w:firstLine="72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 xml:space="preserve">Tādējādi pašvaldības aģentūras pārvaldības struktūrai un darbības plānošanai jābūt saskaņotai ar tās stratēģiskajiem mērķiem. </w:t>
      </w:r>
      <w:r w:rsidRPr="00426F61">
        <w:rPr>
          <w:rFonts w:ascii="Times New Roman" w:eastAsia="Times New Roman" w:hAnsi="Times New Roman"/>
          <w:b/>
          <w:bCs/>
          <w:kern w:val="0"/>
          <w:sz w:val="24"/>
          <w:szCs w:val="24"/>
        </w:rPr>
        <w:t>Regulāri jāveic izvērtējums</w:t>
      </w:r>
      <w:r w:rsidRPr="00426F61">
        <w:rPr>
          <w:rFonts w:ascii="Times New Roman" w:eastAsia="Times New Roman" w:hAnsi="Times New Roman"/>
          <w:kern w:val="0"/>
          <w:sz w:val="24"/>
          <w:szCs w:val="24"/>
        </w:rPr>
        <w:t xml:space="preserve"> par to, vai organizatoriskā struktūra un cilvēkresursu kapacitāte nodrošina efektīvu pakalpojumu sniegšanu un </w:t>
      </w:r>
      <w:r w:rsidRPr="00426F61">
        <w:rPr>
          <w:rFonts w:ascii="Times New Roman" w:eastAsia="Times New Roman" w:hAnsi="Times New Roman"/>
          <w:b/>
          <w:bCs/>
          <w:kern w:val="0"/>
          <w:sz w:val="24"/>
          <w:szCs w:val="24"/>
        </w:rPr>
        <w:t>sekmē izvirzīto mērķu sasniegšanu</w:t>
      </w:r>
      <w:r w:rsidRPr="00426F61">
        <w:rPr>
          <w:rFonts w:ascii="Times New Roman" w:eastAsia="Times New Roman" w:hAnsi="Times New Roman"/>
          <w:kern w:val="0"/>
          <w:sz w:val="24"/>
          <w:szCs w:val="24"/>
        </w:rPr>
        <w:t>. Ja tiek konstatētas nepilnības, nepieciešams veikt optimizācijas pasākumus, lai uzlabotu procesus un paaugstinātu pakalpojumu efektivitāti.</w:t>
      </w:r>
    </w:p>
    <w:p w14:paraId="07128311" w14:textId="08972DD8" w:rsidR="00C35334" w:rsidRPr="00426F61" w:rsidRDefault="00AD554A">
      <w:pPr>
        <w:spacing w:after="0"/>
        <w:ind w:firstLine="72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Ievērojot minēto</w:t>
      </w:r>
      <w:r w:rsidR="00955013" w:rsidRPr="00426F61">
        <w:rPr>
          <w:rFonts w:ascii="Times New Roman" w:eastAsia="Times New Roman" w:hAnsi="Times New Roman"/>
          <w:kern w:val="0"/>
          <w:sz w:val="24"/>
          <w:szCs w:val="24"/>
        </w:rPr>
        <w:t>,</w:t>
      </w:r>
      <w:r w:rsidRPr="00426F61">
        <w:rPr>
          <w:rFonts w:ascii="Times New Roman" w:eastAsia="Times New Roman" w:hAnsi="Times New Roman"/>
          <w:kern w:val="0"/>
          <w:sz w:val="24"/>
          <w:szCs w:val="24"/>
        </w:rPr>
        <w:t xml:space="preserve"> revīzijā tika konstatēts, ka vairākām pašvaldību aģentūrām </w:t>
      </w:r>
      <w:r w:rsidRPr="00426F61">
        <w:rPr>
          <w:rFonts w:ascii="Times New Roman" w:eastAsia="Times New Roman" w:hAnsi="Times New Roman"/>
          <w:b/>
          <w:bCs/>
          <w:kern w:val="0"/>
          <w:sz w:val="24"/>
          <w:szCs w:val="24"/>
        </w:rPr>
        <w:t>trūkst skaidras saiknes starp stratēģijas dokumentiem un pakalpojumu sniegšanas rezultātiem</w:t>
      </w:r>
      <w:r w:rsidRPr="00426F61">
        <w:rPr>
          <w:rFonts w:ascii="Times New Roman" w:eastAsia="Times New Roman" w:hAnsi="Times New Roman"/>
          <w:kern w:val="0"/>
          <w:sz w:val="24"/>
          <w:szCs w:val="24"/>
        </w:rPr>
        <w:t xml:space="preserve">, kas rada vairākas </w:t>
      </w:r>
      <w:r w:rsidRPr="00426F61">
        <w:rPr>
          <w:rFonts w:ascii="Times New Roman" w:eastAsia="Times New Roman" w:hAnsi="Times New Roman"/>
          <w:b/>
          <w:bCs/>
          <w:color w:val="3A7C22" w:themeColor="accent6" w:themeShade="BF"/>
          <w:kern w:val="0"/>
          <w:sz w:val="24"/>
          <w:szCs w:val="24"/>
        </w:rPr>
        <w:t>problēmas</w:t>
      </w:r>
      <w:r w:rsidRPr="00426F61">
        <w:rPr>
          <w:rFonts w:ascii="Times New Roman" w:eastAsia="Times New Roman" w:hAnsi="Times New Roman"/>
          <w:kern w:val="0"/>
          <w:sz w:val="24"/>
          <w:szCs w:val="24"/>
        </w:rPr>
        <w:t>:</w:t>
      </w:r>
    </w:p>
    <w:p w14:paraId="6C3ADB25" w14:textId="59E871BA" w:rsidR="00C35334" w:rsidRPr="00426F61" w:rsidRDefault="00771D09">
      <w:pPr>
        <w:pStyle w:val="ListParagraph"/>
        <w:numPr>
          <w:ilvl w:val="0"/>
          <w:numId w:val="4"/>
        </w:numPr>
        <w:tabs>
          <w:tab w:val="left" w:pos="1134"/>
          <w:tab w:val="left" w:pos="1276"/>
        </w:tabs>
        <w:spacing w:after="0"/>
        <w:ind w:left="0" w:firstLine="720"/>
        <w:jc w:val="both"/>
        <w:rPr>
          <w:rFonts w:ascii="Times New Roman" w:hAnsi="Times New Roman"/>
        </w:rPr>
      </w:pPr>
      <w:r w:rsidRPr="00426F61">
        <w:rPr>
          <w:rFonts w:ascii="Times New Roman" w:eastAsia="Times New Roman" w:hAnsi="Times New Roman"/>
          <w:b/>
          <w:bCs/>
          <w:kern w:val="0"/>
          <w:sz w:val="24"/>
          <w:szCs w:val="24"/>
        </w:rPr>
        <w:t>s</w:t>
      </w:r>
      <w:r w:rsidR="00AD554A" w:rsidRPr="00426F61">
        <w:rPr>
          <w:rFonts w:ascii="Times New Roman" w:eastAsia="Times New Roman" w:hAnsi="Times New Roman"/>
          <w:b/>
          <w:bCs/>
          <w:kern w:val="0"/>
          <w:sz w:val="24"/>
          <w:szCs w:val="24"/>
        </w:rPr>
        <w:t>tratēģijas mērķu neatbilstība nolikumam</w:t>
      </w:r>
      <w:r w:rsidR="00AD554A" w:rsidRPr="00426F61">
        <w:rPr>
          <w:rFonts w:ascii="Times New Roman" w:eastAsia="Times New Roman" w:hAnsi="Times New Roman"/>
          <w:kern w:val="0"/>
          <w:sz w:val="24"/>
          <w:szCs w:val="24"/>
        </w:rPr>
        <w:t xml:space="preserve"> – dažos gadījumos stratēģijas mērķi ir </w:t>
      </w:r>
      <w:r w:rsidR="00AD554A" w:rsidRPr="00426F61">
        <w:rPr>
          <w:rFonts w:ascii="Times New Roman" w:eastAsia="Times New Roman" w:hAnsi="Times New Roman"/>
          <w:b/>
          <w:bCs/>
          <w:kern w:val="0"/>
          <w:sz w:val="24"/>
          <w:szCs w:val="24"/>
        </w:rPr>
        <w:t>pārāk šauri</w:t>
      </w:r>
      <w:r w:rsidR="00AD554A" w:rsidRPr="00426F61">
        <w:rPr>
          <w:rFonts w:ascii="Times New Roman" w:eastAsia="Times New Roman" w:hAnsi="Times New Roman"/>
          <w:kern w:val="0"/>
          <w:sz w:val="24"/>
          <w:szCs w:val="24"/>
        </w:rPr>
        <w:t xml:space="preserve">, kas ierobežo </w:t>
      </w:r>
      <w:r w:rsidR="00014CDB" w:rsidRPr="00426F61">
        <w:rPr>
          <w:rFonts w:ascii="Times New Roman" w:eastAsia="Times New Roman" w:hAnsi="Times New Roman"/>
          <w:kern w:val="0"/>
          <w:sz w:val="24"/>
          <w:szCs w:val="24"/>
        </w:rPr>
        <w:t xml:space="preserve">aģentūras </w:t>
      </w:r>
      <w:r w:rsidR="00AD554A" w:rsidRPr="00426F61">
        <w:rPr>
          <w:rFonts w:ascii="Times New Roman" w:eastAsia="Times New Roman" w:hAnsi="Times New Roman"/>
          <w:kern w:val="0"/>
          <w:sz w:val="24"/>
          <w:szCs w:val="24"/>
        </w:rPr>
        <w:t>darbības plānošanu, savukārt citos</w:t>
      </w:r>
      <w:r w:rsidR="00014CDB" w:rsidRPr="00426F61">
        <w:rPr>
          <w:rFonts w:ascii="Times New Roman" w:eastAsia="Times New Roman" w:hAnsi="Times New Roman"/>
          <w:kern w:val="0"/>
          <w:sz w:val="24"/>
          <w:szCs w:val="24"/>
        </w:rPr>
        <w:t xml:space="preserve"> –</w:t>
      </w:r>
      <w:r w:rsidR="00AD554A" w:rsidRPr="00426F61">
        <w:rPr>
          <w:rFonts w:ascii="Times New Roman" w:eastAsia="Times New Roman" w:hAnsi="Times New Roman"/>
          <w:kern w:val="0"/>
          <w:sz w:val="24"/>
          <w:szCs w:val="24"/>
        </w:rPr>
        <w:t xml:space="preserve"> </w:t>
      </w:r>
      <w:r w:rsidR="00AD554A" w:rsidRPr="00426F61">
        <w:rPr>
          <w:rFonts w:ascii="Times New Roman" w:eastAsia="Times New Roman" w:hAnsi="Times New Roman"/>
          <w:b/>
          <w:bCs/>
          <w:kern w:val="0"/>
          <w:sz w:val="24"/>
          <w:szCs w:val="24"/>
        </w:rPr>
        <w:t>pārāk plaši</w:t>
      </w:r>
      <w:r w:rsidR="00AD554A" w:rsidRPr="00426F61">
        <w:rPr>
          <w:rFonts w:ascii="Times New Roman" w:eastAsia="Times New Roman" w:hAnsi="Times New Roman"/>
          <w:kern w:val="0"/>
          <w:sz w:val="24"/>
          <w:szCs w:val="24"/>
        </w:rPr>
        <w:t xml:space="preserve">, ietverot nolikumā neparedzētus aspektus. Tāpat tika novērots, ka stratēģijas mērķi nereti tiek </w:t>
      </w:r>
      <w:r w:rsidR="00AD554A" w:rsidRPr="00426F61">
        <w:rPr>
          <w:rFonts w:ascii="Times New Roman" w:eastAsia="Times New Roman" w:hAnsi="Times New Roman"/>
          <w:b/>
          <w:bCs/>
          <w:kern w:val="0"/>
          <w:sz w:val="24"/>
          <w:szCs w:val="24"/>
        </w:rPr>
        <w:t>nokopēti no nolikuma</w:t>
      </w:r>
      <w:r w:rsidR="00AD554A" w:rsidRPr="00426F61">
        <w:rPr>
          <w:rFonts w:ascii="Times New Roman" w:eastAsia="Times New Roman" w:hAnsi="Times New Roman"/>
          <w:kern w:val="0"/>
          <w:sz w:val="24"/>
          <w:szCs w:val="24"/>
        </w:rPr>
        <w:t>, neveicinot konkrētu attīstīb</w:t>
      </w:r>
      <w:r w:rsidR="00027360" w:rsidRPr="00426F61">
        <w:rPr>
          <w:rFonts w:ascii="Times New Roman" w:eastAsia="Times New Roman" w:hAnsi="Times New Roman"/>
          <w:kern w:val="0"/>
          <w:sz w:val="24"/>
          <w:szCs w:val="24"/>
        </w:rPr>
        <w:t>as plānošan</w:t>
      </w:r>
      <w:r w:rsidR="00AD554A" w:rsidRPr="00426F61">
        <w:rPr>
          <w:rFonts w:ascii="Times New Roman" w:eastAsia="Times New Roman" w:hAnsi="Times New Roman"/>
          <w:kern w:val="0"/>
          <w:sz w:val="24"/>
          <w:szCs w:val="24"/>
        </w:rPr>
        <w:t>u</w:t>
      </w:r>
      <w:r w:rsidRPr="00426F61">
        <w:rPr>
          <w:rFonts w:ascii="Times New Roman" w:eastAsia="Times New Roman" w:hAnsi="Times New Roman"/>
          <w:kern w:val="0"/>
          <w:sz w:val="24"/>
          <w:szCs w:val="24"/>
        </w:rPr>
        <w:t>;</w:t>
      </w:r>
    </w:p>
    <w:p w14:paraId="28F60E95" w14:textId="0568BF5E" w:rsidR="00C35334" w:rsidRPr="00426F61" w:rsidRDefault="00771D09" w:rsidP="0063481D">
      <w:pPr>
        <w:pStyle w:val="ListParagraph"/>
        <w:numPr>
          <w:ilvl w:val="0"/>
          <w:numId w:val="4"/>
        </w:numPr>
        <w:tabs>
          <w:tab w:val="left" w:pos="1134"/>
          <w:tab w:val="left" w:pos="1276"/>
        </w:tabs>
        <w:spacing w:after="0"/>
        <w:ind w:left="0" w:firstLine="720"/>
        <w:jc w:val="both"/>
        <w:rPr>
          <w:rFonts w:ascii="Times New Roman" w:hAnsi="Times New Roman"/>
        </w:rPr>
      </w:pPr>
      <w:r w:rsidRPr="00426F61">
        <w:rPr>
          <w:rFonts w:ascii="Times New Roman" w:eastAsia="Times New Roman" w:hAnsi="Times New Roman"/>
          <w:b/>
          <w:bCs/>
          <w:kern w:val="0"/>
          <w:sz w:val="24"/>
          <w:szCs w:val="24"/>
        </w:rPr>
        <w:t>g</w:t>
      </w:r>
      <w:r w:rsidR="00AD554A" w:rsidRPr="00426F61">
        <w:rPr>
          <w:rFonts w:ascii="Times New Roman" w:eastAsia="Times New Roman" w:hAnsi="Times New Roman"/>
          <w:b/>
          <w:bCs/>
          <w:kern w:val="0"/>
          <w:sz w:val="24"/>
          <w:szCs w:val="24"/>
        </w:rPr>
        <w:t>ada darba plānu nepilnības</w:t>
      </w:r>
      <w:r w:rsidR="00AD554A" w:rsidRPr="00426F61">
        <w:rPr>
          <w:rFonts w:ascii="Times New Roman" w:eastAsia="Times New Roman" w:hAnsi="Times New Roman"/>
          <w:kern w:val="0"/>
          <w:sz w:val="24"/>
          <w:szCs w:val="24"/>
        </w:rPr>
        <w:t xml:space="preserve"> – lai gan plāni kopumā ir kvalitatīvi, tajos bieži </w:t>
      </w:r>
      <w:r w:rsidR="00AD554A" w:rsidRPr="00426F61">
        <w:rPr>
          <w:rFonts w:ascii="Times New Roman" w:eastAsia="Times New Roman" w:hAnsi="Times New Roman"/>
          <w:b/>
          <w:bCs/>
          <w:kern w:val="0"/>
          <w:sz w:val="24"/>
          <w:szCs w:val="24"/>
        </w:rPr>
        <w:t>trūkst informācijas par finansējuma avotiem un atbildīgajām personām</w:t>
      </w:r>
      <w:r w:rsidR="00AD554A" w:rsidRPr="00426F61">
        <w:rPr>
          <w:rFonts w:ascii="Times New Roman" w:eastAsia="Times New Roman" w:hAnsi="Times New Roman"/>
          <w:kern w:val="0"/>
          <w:sz w:val="24"/>
          <w:szCs w:val="24"/>
        </w:rPr>
        <w:t xml:space="preserve">, kas apgrūtina </w:t>
      </w:r>
      <w:r w:rsidR="008C4F45" w:rsidRPr="00426F61">
        <w:rPr>
          <w:rFonts w:ascii="Times New Roman" w:eastAsia="Times New Roman" w:hAnsi="Times New Roman"/>
          <w:kern w:val="0"/>
          <w:sz w:val="24"/>
          <w:szCs w:val="24"/>
        </w:rPr>
        <w:t xml:space="preserve">plānu </w:t>
      </w:r>
      <w:r w:rsidR="00AD554A" w:rsidRPr="00426F61">
        <w:rPr>
          <w:rFonts w:ascii="Times New Roman" w:eastAsia="Times New Roman" w:hAnsi="Times New Roman"/>
          <w:kern w:val="0"/>
          <w:sz w:val="24"/>
          <w:szCs w:val="24"/>
        </w:rPr>
        <w:t>izpildes kontroli.</w:t>
      </w:r>
      <w:r w:rsidR="00AD554A" w:rsidRPr="00426F61">
        <w:rPr>
          <w:rFonts w:ascii="Times New Roman" w:eastAsia="Times New Roman" w:hAnsi="Times New Roman"/>
          <w:kern w:val="0"/>
          <w:sz w:val="24"/>
          <w:szCs w:val="24"/>
          <w:lang w:eastAsia="en-AU"/>
        </w:rPr>
        <w:t xml:space="preserve"> </w:t>
      </w:r>
      <w:r w:rsidR="00AD554A" w:rsidRPr="00426F61">
        <w:rPr>
          <w:rFonts w:ascii="Times New Roman" w:hAnsi="Times New Roman"/>
          <w:sz w:val="24"/>
          <w:szCs w:val="24"/>
        </w:rPr>
        <w:t>Ņemot vērā, ka gada darba plāns ir viens no galvenajiem aģentūras plānošanas dokumentiem, ir svarīgi nodrošināt, ka tas ir pēc iespējas precīzāks, un aptver visus labās prakses piemērā apskatītos aspektus</w:t>
      </w:r>
      <w:r w:rsidR="0063481D" w:rsidRPr="00426F61">
        <w:rPr>
          <w:rFonts w:ascii="Times New Roman" w:hAnsi="Times New Roman"/>
          <w:sz w:val="24"/>
          <w:szCs w:val="24"/>
        </w:rPr>
        <w:t>;</w:t>
      </w:r>
    </w:p>
    <w:p w14:paraId="029A3297" w14:textId="336464B4" w:rsidR="00C35334" w:rsidRPr="00426F61" w:rsidRDefault="0063481D">
      <w:pPr>
        <w:pStyle w:val="ListParagraph"/>
        <w:numPr>
          <w:ilvl w:val="0"/>
          <w:numId w:val="4"/>
        </w:numPr>
        <w:tabs>
          <w:tab w:val="left" w:pos="1134"/>
          <w:tab w:val="left" w:pos="1276"/>
        </w:tabs>
        <w:spacing w:after="0"/>
        <w:ind w:left="0" w:firstLine="720"/>
        <w:jc w:val="both"/>
        <w:rPr>
          <w:rFonts w:ascii="Times New Roman" w:hAnsi="Times New Roman"/>
        </w:rPr>
      </w:pPr>
      <w:r w:rsidRPr="00426F61">
        <w:rPr>
          <w:rFonts w:ascii="Times New Roman" w:eastAsia="Times New Roman" w:hAnsi="Times New Roman"/>
          <w:b/>
          <w:bCs/>
          <w:kern w:val="0"/>
          <w:sz w:val="24"/>
          <w:szCs w:val="24"/>
        </w:rPr>
        <w:t>s</w:t>
      </w:r>
      <w:r w:rsidR="00AD554A" w:rsidRPr="00426F61">
        <w:rPr>
          <w:rFonts w:ascii="Times New Roman" w:eastAsia="Times New Roman" w:hAnsi="Times New Roman"/>
          <w:b/>
          <w:bCs/>
          <w:kern w:val="0"/>
          <w:sz w:val="24"/>
          <w:szCs w:val="24"/>
        </w:rPr>
        <w:t>tarpposma rīcības plāna trūkums</w:t>
      </w:r>
      <w:r w:rsidR="00AD554A" w:rsidRPr="00426F61">
        <w:rPr>
          <w:rFonts w:ascii="Times New Roman" w:eastAsia="Times New Roman" w:hAnsi="Times New Roman"/>
          <w:kern w:val="0"/>
          <w:sz w:val="24"/>
          <w:szCs w:val="24"/>
        </w:rPr>
        <w:t xml:space="preserve"> – jaunas stratēģijas izstrādes periodā nav skaidru pārejas pasākumu, kas var radīt darbības pārtraukumus un neskaidrības. Turklāt</w:t>
      </w:r>
      <w:r w:rsidR="00AD554A" w:rsidRPr="00426F61">
        <w:rPr>
          <w:rFonts w:ascii="Times New Roman" w:eastAsia="Times New Roman" w:hAnsi="Times New Roman"/>
          <w:b/>
          <w:bCs/>
          <w:kern w:val="0"/>
          <w:sz w:val="24"/>
          <w:szCs w:val="24"/>
        </w:rPr>
        <w:t xml:space="preserve"> </w:t>
      </w:r>
      <w:r w:rsidR="00251455" w:rsidRPr="00426F61">
        <w:rPr>
          <w:rFonts w:ascii="Times New Roman" w:eastAsia="Times New Roman" w:hAnsi="Times New Roman"/>
          <w:kern w:val="0"/>
          <w:sz w:val="24"/>
          <w:szCs w:val="24"/>
        </w:rPr>
        <w:t>astoņām</w:t>
      </w:r>
      <w:r w:rsidR="00AD554A" w:rsidRPr="00426F61">
        <w:rPr>
          <w:rFonts w:ascii="Times New Roman" w:hAnsi="Times New Roman"/>
          <w:sz w:val="24"/>
          <w:szCs w:val="24"/>
          <w:lang w:eastAsia="en-GB"/>
        </w:rPr>
        <w:t xml:space="preserve"> no analizētajām aģentūrām nebija aktuālu vidēja termiņa darbības stratēģijas dokumentu.</w:t>
      </w:r>
      <w:r w:rsidR="00AD554A" w:rsidRPr="00426F61">
        <w:rPr>
          <w:rFonts w:ascii="Times New Roman" w:hAnsi="Times New Roman"/>
          <w:b/>
          <w:bCs/>
          <w:sz w:val="24"/>
          <w:szCs w:val="24"/>
          <w:lang w:eastAsia="en-GB"/>
        </w:rPr>
        <w:t xml:space="preserve"> </w:t>
      </w:r>
      <w:r w:rsidR="00AD554A" w:rsidRPr="00426F61">
        <w:rPr>
          <w:rFonts w:ascii="Times New Roman" w:hAnsi="Times New Roman"/>
          <w:bCs/>
          <w:sz w:val="24"/>
          <w:szCs w:val="24"/>
          <w:lang w:eastAsia="en-GB"/>
        </w:rPr>
        <w:t xml:space="preserve">Papildus jāatzīmē, ka nevienā no šo astoņu pašvaldību aģentūru stratēģijām </w:t>
      </w:r>
      <w:r w:rsidR="00AD554A" w:rsidRPr="00426F61">
        <w:rPr>
          <w:rFonts w:ascii="Times New Roman" w:hAnsi="Times New Roman"/>
          <w:b/>
          <w:sz w:val="24"/>
          <w:szCs w:val="24"/>
          <w:lang w:eastAsia="en-GB"/>
        </w:rPr>
        <w:t>nav noteikta aģentūras rīcība posmos starp vecās stratēģijas termiņa beigām, un jaunās stratēģijas stāšanos spēkā</w:t>
      </w:r>
      <w:r w:rsidR="00AD554A" w:rsidRPr="00426F61">
        <w:rPr>
          <w:rFonts w:ascii="Times New Roman" w:hAnsi="Times New Roman"/>
          <w:bCs/>
          <w:sz w:val="24"/>
          <w:szCs w:val="24"/>
          <w:lang w:eastAsia="en-GB"/>
        </w:rPr>
        <w:t xml:space="preserve"> (starpposms). Sekojoši tiek secināts, ka, ja stratēģijas dokumentā nav plānota aģentūras rīcība starpposma periodā</w:t>
      </w:r>
      <w:r w:rsidR="00AD554A" w:rsidRPr="00426F61">
        <w:rPr>
          <w:rFonts w:ascii="Times New Roman" w:hAnsi="Times New Roman"/>
          <w:b/>
          <w:sz w:val="24"/>
          <w:szCs w:val="24"/>
          <w:lang w:eastAsia="en-GB"/>
        </w:rPr>
        <w:t>, tad pastāv risks, ka aģentūra savu darbību</w:t>
      </w:r>
      <w:r w:rsidR="00AD554A" w:rsidRPr="00426F61">
        <w:rPr>
          <w:rFonts w:ascii="Times New Roman" w:hAnsi="Times New Roman"/>
          <w:sz w:val="24"/>
          <w:szCs w:val="24"/>
          <w:lang w:eastAsia="en-GB"/>
        </w:rPr>
        <w:t xml:space="preserve"> </w:t>
      </w:r>
      <w:r w:rsidR="00AD554A" w:rsidRPr="00426F61">
        <w:rPr>
          <w:rFonts w:ascii="Times New Roman" w:hAnsi="Times New Roman"/>
          <w:b/>
          <w:sz w:val="24"/>
          <w:szCs w:val="24"/>
          <w:lang w:eastAsia="en-GB"/>
        </w:rPr>
        <w:t>iespējams neveic atbilstoši pašvaldības izvirzītajiem mērķiem</w:t>
      </w:r>
      <w:r w:rsidRPr="00426F61">
        <w:rPr>
          <w:rFonts w:ascii="Times New Roman" w:hAnsi="Times New Roman"/>
          <w:sz w:val="24"/>
          <w:szCs w:val="24"/>
          <w:lang w:eastAsia="en-GB"/>
        </w:rPr>
        <w:t>;</w:t>
      </w:r>
    </w:p>
    <w:p w14:paraId="709370C4" w14:textId="5C4D033D" w:rsidR="00C35334" w:rsidRPr="00426F61" w:rsidRDefault="0063481D">
      <w:pPr>
        <w:pStyle w:val="ListParagraph"/>
        <w:numPr>
          <w:ilvl w:val="0"/>
          <w:numId w:val="4"/>
        </w:numPr>
        <w:tabs>
          <w:tab w:val="left" w:pos="1134"/>
          <w:tab w:val="left" w:pos="1276"/>
        </w:tabs>
        <w:spacing w:after="0"/>
        <w:ind w:left="0" w:firstLine="720"/>
        <w:jc w:val="both"/>
        <w:rPr>
          <w:rFonts w:ascii="Times New Roman" w:hAnsi="Times New Roman"/>
        </w:rPr>
      </w:pPr>
      <w:r w:rsidRPr="00426F61">
        <w:rPr>
          <w:rFonts w:ascii="Times New Roman" w:eastAsia="Times New Roman" w:hAnsi="Times New Roman"/>
          <w:b/>
          <w:bCs/>
          <w:kern w:val="0"/>
          <w:sz w:val="24"/>
          <w:szCs w:val="24"/>
        </w:rPr>
        <w:t>c</w:t>
      </w:r>
      <w:r w:rsidR="00AD554A" w:rsidRPr="00426F61">
        <w:rPr>
          <w:rFonts w:ascii="Times New Roman" w:eastAsia="Times New Roman" w:hAnsi="Times New Roman"/>
          <w:b/>
          <w:bCs/>
          <w:kern w:val="0"/>
          <w:sz w:val="24"/>
          <w:szCs w:val="24"/>
        </w:rPr>
        <w:t xml:space="preserve">ilvēkresursu </w:t>
      </w:r>
      <w:r w:rsidR="00E875F7" w:rsidRPr="00426F61">
        <w:rPr>
          <w:rFonts w:ascii="Times New Roman" w:eastAsia="Times New Roman" w:hAnsi="Times New Roman"/>
          <w:b/>
          <w:bCs/>
          <w:kern w:val="0"/>
          <w:sz w:val="24"/>
          <w:szCs w:val="24"/>
        </w:rPr>
        <w:t>pārvaldība</w:t>
      </w:r>
      <w:r w:rsidR="00AD554A" w:rsidRPr="00426F61">
        <w:rPr>
          <w:rFonts w:ascii="Times New Roman" w:eastAsia="Times New Roman" w:hAnsi="Times New Roman"/>
          <w:kern w:val="0"/>
          <w:sz w:val="24"/>
          <w:szCs w:val="24"/>
        </w:rPr>
        <w:t xml:space="preserve"> – lai gan lielākā daļa darbinieku ir piesaistīti aģentūras mērķ</w:t>
      </w:r>
      <w:r w:rsidR="00844319" w:rsidRPr="00426F61">
        <w:rPr>
          <w:rFonts w:ascii="Times New Roman" w:eastAsia="Times New Roman" w:hAnsi="Times New Roman"/>
          <w:kern w:val="0"/>
          <w:sz w:val="24"/>
          <w:szCs w:val="24"/>
        </w:rPr>
        <w:t>u sasniegšanai</w:t>
      </w:r>
      <w:r w:rsidR="00AD554A" w:rsidRPr="00426F61">
        <w:rPr>
          <w:rFonts w:ascii="Times New Roman" w:eastAsia="Times New Roman" w:hAnsi="Times New Roman"/>
          <w:kern w:val="0"/>
          <w:sz w:val="24"/>
          <w:szCs w:val="24"/>
        </w:rPr>
        <w:t xml:space="preserve">, tomēr </w:t>
      </w:r>
      <w:r w:rsidR="00AD554A" w:rsidRPr="00426F61">
        <w:rPr>
          <w:rFonts w:ascii="Times New Roman" w:hAnsi="Times New Roman"/>
          <w:sz w:val="24"/>
          <w:szCs w:val="24"/>
        </w:rPr>
        <w:t xml:space="preserve">tika novēroti gadījumi, kur </w:t>
      </w:r>
      <w:r w:rsidR="00AD554A" w:rsidRPr="00426F61">
        <w:rPr>
          <w:rFonts w:ascii="Times New Roman" w:hAnsi="Times New Roman"/>
          <w:b/>
          <w:bCs/>
          <w:sz w:val="24"/>
          <w:szCs w:val="24"/>
        </w:rPr>
        <w:t xml:space="preserve">struktūrvienību funkcijas ir pirmšķietami tikai daļēji saistītas ar </w:t>
      </w:r>
      <w:r w:rsidR="006B2F31" w:rsidRPr="00426F61">
        <w:rPr>
          <w:rFonts w:ascii="Times New Roman" w:hAnsi="Times New Roman"/>
          <w:b/>
          <w:bCs/>
          <w:sz w:val="24"/>
          <w:szCs w:val="24"/>
        </w:rPr>
        <w:t>norādīto</w:t>
      </w:r>
      <w:r w:rsidR="00AD554A" w:rsidRPr="00426F61">
        <w:rPr>
          <w:rFonts w:ascii="Times New Roman" w:hAnsi="Times New Roman"/>
          <w:b/>
          <w:bCs/>
          <w:sz w:val="24"/>
          <w:szCs w:val="24"/>
        </w:rPr>
        <w:t xml:space="preserve"> aģentūras darbības mērķi</w:t>
      </w:r>
      <w:r w:rsidR="00AD554A" w:rsidRPr="00426F61">
        <w:rPr>
          <w:rFonts w:ascii="Times New Roman" w:eastAsia="Times New Roman" w:hAnsi="Times New Roman"/>
          <w:kern w:val="0"/>
          <w:sz w:val="24"/>
          <w:szCs w:val="24"/>
        </w:rPr>
        <w:t xml:space="preserve">, kas ilgtermiņā var ietekmēt </w:t>
      </w:r>
      <w:r w:rsidR="00844319" w:rsidRPr="00426F61">
        <w:rPr>
          <w:rFonts w:ascii="Times New Roman" w:eastAsia="Times New Roman" w:hAnsi="Times New Roman"/>
          <w:kern w:val="0"/>
          <w:sz w:val="24"/>
          <w:szCs w:val="24"/>
        </w:rPr>
        <w:t>aģentūras darbība</w:t>
      </w:r>
      <w:r w:rsidR="00AD554A" w:rsidRPr="00426F61">
        <w:rPr>
          <w:rFonts w:ascii="Times New Roman" w:eastAsia="Times New Roman" w:hAnsi="Times New Roman"/>
          <w:kern w:val="0"/>
          <w:sz w:val="24"/>
          <w:szCs w:val="24"/>
        </w:rPr>
        <w:t>s efektivitāti</w:t>
      </w:r>
      <w:r w:rsidR="00844319" w:rsidRPr="00426F61">
        <w:rPr>
          <w:rFonts w:ascii="Times New Roman" w:eastAsia="Times New Roman" w:hAnsi="Times New Roman"/>
          <w:kern w:val="0"/>
          <w:sz w:val="24"/>
          <w:szCs w:val="24"/>
        </w:rPr>
        <w:t>;</w:t>
      </w:r>
    </w:p>
    <w:p w14:paraId="635A0BF6" w14:textId="5A941F2B" w:rsidR="00C35334" w:rsidRPr="00426F61" w:rsidRDefault="000A1D6D">
      <w:pPr>
        <w:pStyle w:val="ListParagraph"/>
        <w:numPr>
          <w:ilvl w:val="0"/>
          <w:numId w:val="4"/>
        </w:numPr>
        <w:tabs>
          <w:tab w:val="left" w:pos="1134"/>
          <w:tab w:val="left" w:pos="1276"/>
        </w:tabs>
        <w:spacing w:after="0"/>
        <w:ind w:left="0" w:firstLine="720"/>
        <w:jc w:val="both"/>
        <w:rPr>
          <w:rFonts w:ascii="Times New Roman" w:hAnsi="Times New Roman"/>
        </w:rPr>
      </w:pPr>
      <w:r w:rsidRPr="00426F61">
        <w:rPr>
          <w:rFonts w:ascii="Times New Roman" w:eastAsia="Times New Roman" w:hAnsi="Times New Roman"/>
          <w:b/>
          <w:bCs/>
          <w:kern w:val="0"/>
          <w:sz w:val="24"/>
          <w:szCs w:val="24"/>
        </w:rPr>
        <w:lastRenderedPageBreak/>
        <w:t>p</w:t>
      </w:r>
      <w:r w:rsidR="00AD554A" w:rsidRPr="00426F61">
        <w:rPr>
          <w:rFonts w:ascii="Times New Roman" w:eastAsia="Times New Roman" w:hAnsi="Times New Roman"/>
          <w:b/>
          <w:bCs/>
          <w:kern w:val="0"/>
          <w:sz w:val="24"/>
          <w:szCs w:val="24"/>
        </w:rPr>
        <w:t>ārvaldības struktūras atbilstība</w:t>
      </w:r>
      <w:r w:rsidR="00AD554A" w:rsidRPr="00426F61">
        <w:rPr>
          <w:rFonts w:ascii="Times New Roman" w:eastAsia="Times New Roman" w:hAnsi="Times New Roman"/>
          <w:kern w:val="0"/>
          <w:sz w:val="24"/>
          <w:szCs w:val="24"/>
        </w:rPr>
        <w:t xml:space="preserve"> – </w:t>
      </w:r>
      <w:r w:rsidR="001941CD" w:rsidRPr="00426F61">
        <w:rPr>
          <w:rFonts w:ascii="Times New Roman" w:eastAsia="Times New Roman" w:hAnsi="Times New Roman"/>
          <w:kern w:val="0"/>
          <w:sz w:val="24"/>
          <w:szCs w:val="24"/>
        </w:rPr>
        <w:t xml:space="preserve">deviņām </w:t>
      </w:r>
      <w:r w:rsidR="00AD554A" w:rsidRPr="00426F61">
        <w:rPr>
          <w:rFonts w:ascii="Times New Roman" w:eastAsia="Times New Roman" w:hAnsi="Times New Roman"/>
          <w:kern w:val="0"/>
          <w:sz w:val="24"/>
          <w:szCs w:val="24"/>
        </w:rPr>
        <w:t xml:space="preserve">no 18 aģentūrām </w:t>
      </w:r>
      <w:r w:rsidR="001941CD" w:rsidRPr="00426F61">
        <w:rPr>
          <w:rFonts w:ascii="Times New Roman" w:eastAsia="Times New Roman" w:hAnsi="Times New Roman"/>
          <w:kern w:val="0"/>
          <w:sz w:val="24"/>
          <w:szCs w:val="24"/>
        </w:rPr>
        <w:t>tā</w:t>
      </w:r>
      <w:r w:rsidR="00AD554A" w:rsidRPr="00426F61">
        <w:rPr>
          <w:rFonts w:ascii="Times New Roman" w:eastAsia="Times New Roman" w:hAnsi="Times New Roman"/>
          <w:kern w:val="0"/>
          <w:sz w:val="24"/>
          <w:szCs w:val="24"/>
        </w:rPr>
        <w:t xml:space="preserve"> pilnībā atbilst stratēģijai un nolikumam, bet </w:t>
      </w:r>
      <w:r w:rsidR="001941CD" w:rsidRPr="00426F61">
        <w:rPr>
          <w:rFonts w:ascii="Times New Roman" w:eastAsia="Times New Roman" w:hAnsi="Times New Roman"/>
          <w:kern w:val="0"/>
          <w:sz w:val="24"/>
          <w:szCs w:val="24"/>
        </w:rPr>
        <w:t>sešām –</w:t>
      </w:r>
      <w:r w:rsidR="00AD554A" w:rsidRPr="00426F61">
        <w:rPr>
          <w:rFonts w:ascii="Times New Roman" w:eastAsia="Times New Roman" w:hAnsi="Times New Roman"/>
          <w:kern w:val="0"/>
          <w:sz w:val="24"/>
          <w:szCs w:val="24"/>
        </w:rPr>
        <w:t xml:space="preserve"> tikai daļēji, kas norāda uz nepieciešamību uzlabot</w:t>
      </w:r>
      <w:r w:rsidR="001941CD" w:rsidRPr="00426F61">
        <w:rPr>
          <w:rFonts w:ascii="Times New Roman" w:eastAsia="Times New Roman" w:hAnsi="Times New Roman"/>
          <w:kern w:val="0"/>
          <w:sz w:val="24"/>
          <w:szCs w:val="24"/>
        </w:rPr>
        <w:t xml:space="preserve"> aģentūras darba</w:t>
      </w:r>
      <w:r w:rsidR="00AD554A" w:rsidRPr="00426F61">
        <w:rPr>
          <w:rFonts w:ascii="Times New Roman" w:eastAsia="Times New Roman" w:hAnsi="Times New Roman"/>
          <w:kern w:val="0"/>
          <w:sz w:val="24"/>
          <w:szCs w:val="24"/>
        </w:rPr>
        <w:t xml:space="preserve"> plānošanu un atbilstību labās prakses standartiem.</w:t>
      </w:r>
    </w:p>
    <w:p w14:paraId="5C39F950" w14:textId="77777777" w:rsidR="00AA0FA9" w:rsidRPr="00426F61" w:rsidRDefault="00AA0FA9">
      <w:pPr>
        <w:spacing w:after="0"/>
        <w:ind w:firstLine="720"/>
        <w:jc w:val="both"/>
        <w:rPr>
          <w:rFonts w:ascii="Times New Roman" w:eastAsia="Times New Roman" w:hAnsi="Times New Roman"/>
          <w:b/>
          <w:bCs/>
          <w:kern w:val="0"/>
          <w:sz w:val="24"/>
          <w:szCs w:val="24"/>
        </w:rPr>
      </w:pPr>
    </w:p>
    <w:p w14:paraId="1089B769" w14:textId="44041527" w:rsidR="00C35334" w:rsidRPr="00426F61" w:rsidRDefault="00AD554A">
      <w:pPr>
        <w:spacing w:after="0"/>
        <w:ind w:firstLine="720"/>
        <w:jc w:val="both"/>
        <w:rPr>
          <w:rFonts w:ascii="Times New Roman" w:eastAsia="Times New Roman" w:hAnsi="Times New Roman"/>
          <w:b/>
          <w:bCs/>
          <w:color w:val="3A7C22" w:themeColor="accent6" w:themeShade="BF"/>
          <w:kern w:val="0"/>
          <w:sz w:val="24"/>
          <w:szCs w:val="24"/>
        </w:rPr>
      </w:pPr>
      <w:r w:rsidRPr="00426F61">
        <w:rPr>
          <w:rFonts w:ascii="Times New Roman" w:eastAsia="Times New Roman" w:hAnsi="Times New Roman"/>
          <w:b/>
          <w:bCs/>
          <w:color w:val="3A7C22" w:themeColor="accent6" w:themeShade="BF"/>
          <w:kern w:val="0"/>
          <w:sz w:val="24"/>
          <w:szCs w:val="24"/>
        </w:rPr>
        <w:t>Labās prakses piemērs</w:t>
      </w:r>
    </w:p>
    <w:p w14:paraId="0E4DDEDC" w14:textId="73470392" w:rsidR="00C35334" w:rsidRPr="00426F61" w:rsidRDefault="00AA0FA9">
      <w:pPr>
        <w:spacing w:after="0"/>
        <w:ind w:firstLine="72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P</w:t>
      </w:r>
      <w:r w:rsidR="00AD554A" w:rsidRPr="00426F61">
        <w:rPr>
          <w:rFonts w:ascii="Times New Roman" w:eastAsia="Times New Roman" w:hAnsi="Times New Roman"/>
          <w:kern w:val="0"/>
          <w:sz w:val="24"/>
          <w:szCs w:val="24"/>
        </w:rPr>
        <w:t>ašvaldība</w:t>
      </w:r>
      <w:r w:rsidRPr="00426F61">
        <w:rPr>
          <w:rFonts w:ascii="Times New Roman" w:eastAsia="Times New Roman" w:hAnsi="Times New Roman"/>
          <w:kern w:val="0"/>
          <w:sz w:val="24"/>
          <w:szCs w:val="24"/>
        </w:rPr>
        <w:t>s aģentūras</w:t>
      </w:r>
      <w:r w:rsidR="00AD554A" w:rsidRPr="00426F61">
        <w:rPr>
          <w:rFonts w:ascii="Times New Roman" w:eastAsia="Times New Roman" w:hAnsi="Times New Roman"/>
          <w:kern w:val="0"/>
          <w:sz w:val="24"/>
          <w:szCs w:val="24"/>
        </w:rPr>
        <w:t xml:space="preserve"> gada darba plānā </w:t>
      </w:r>
      <w:r w:rsidR="00492F46" w:rsidRPr="00426F61">
        <w:rPr>
          <w:rFonts w:ascii="Times New Roman" w:eastAsia="Times New Roman" w:hAnsi="Times New Roman"/>
          <w:kern w:val="0"/>
          <w:sz w:val="24"/>
          <w:szCs w:val="24"/>
        </w:rPr>
        <w:t xml:space="preserve">ir </w:t>
      </w:r>
      <w:r w:rsidR="00AD554A" w:rsidRPr="00426F61">
        <w:rPr>
          <w:rFonts w:ascii="Times New Roman" w:eastAsia="Times New Roman" w:hAnsi="Times New Roman"/>
          <w:kern w:val="0"/>
          <w:sz w:val="24"/>
          <w:szCs w:val="24"/>
        </w:rPr>
        <w:t>iekļaut</w:t>
      </w:r>
      <w:r w:rsidR="00492F46" w:rsidRPr="00426F61">
        <w:rPr>
          <w:rFonts w:ascii="Times New Roman" w:eastAsia="Times New Roman" w:hAnsi="Times New Roman"/>
          <w:kern w:val="0"/>
          <w:sz w:val="24"/>
          <w:szCs w:val="24"/>
        </w:rPr>
        <w:t>s</w:t>
      </w:r>
      <w:r w:rsidR="00AD554A" w:rsidRPr="00426F61">
        <w:rPr>
          <w:rFonts w:ascii="Times New Roman" w:eastAsia="Times New Roman" w:hAnsi="Times New Roman"/>
          <w:kern w:val="0"/>
          <w:sz w:val="24"/>
          <w:szCs w:val="24"/>
        </w:rPr>
        <w:t>:</w:t>
      </w:r>
    </w:p>
    <w:p w14:paraId="5C6B5BBC" w14:textId="5167F1CD" w:rsidR="00C35334" w:rsidRPr="00426F61" w:rsidRDefault="00D04D29">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d</w:t>
      </w:r>
      <w:r w:rsidR="00AD554A" w:rsidRPr="00426F61">
        <w:rPr>
          <w:rFonts w:ascii="Times New Roman" w:eastAsia="Times New Roman" w:hAnsi="Times New Roman"/>
          <w:kern w:val="0"/>
          <w:sz w:val="24"/>
          <w:szCs w:val="24"/>
        </w:rPr>
        <w:t>arbības virziens/stratēģijas mērķis (sasaiste ar stratēģijas dokumentu);</w:t>
      </w:r>
    </w:p>
    <w:p w14:paraId="1DAB35E2" w14:textId="2D04A51C" w:rsidR="00C35334" w:rsidRPr="00426F61" w:rsidRDefault="00197326">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 xml:space="preserve">veicamās </w:t>
      </w:r>
      <w:r w:rsidR="00D04D29" w:rsidRPr="00426F61">
        <w:rPr>
          <w:rFonts w:ascii="Times New Roman" w:eastAsia="Times New Roman" w:hAnsi="Times New Roman"/>
          <w:kern w:val="0"/>
          <w:sz w:val="24"/>
          <w:szCs w:val="24"/>
        </w:rPr>
        <w:t>a</w:t>
      </w:r>
      <w:r w:rsidR="00AD554A" w:rsidRPr="00426F61">
        <w:rPr>
          <w:rFonts w:ascii="Times New Roman" w:eastAsia="Times New Roman" w:hAnsi="Times New Roman"/>
          <w:kern w:val="0"/>
          <w:sz w:val="24"/>
          <w:szCs w:val="24"/>
        </w:rPr>
        <w:t>ktivitāte</w:t>
      </w:r>
      <w:r w:rsidRPr="00426F61">
        <w:rPr>
          <w:rFonts w:ascii="Times New Roman" w:eastAsia="Times New Roman" w:hAnsi="Times New Roman"/>
          <w:kern w:val="0"/>
          <w:sz w:val="24"/>
          <w:szCs w:val="24"/>
        </w:rPr>
        <w:t>s</w:t>
      </w:r>
      <w:r w:rsidR="00352379" w:rsidRPr="00426F61">
        <w:rPr>
          <w:rFonts w:ascii="Times New Roman" w:eastAsia="Times New Roman" w:hAnsi="Times New Roman"/>
          <w:kern w:val="0"/>
          <w:sz w:val="24"/>
          <w:szCs w:val="24"/>
        </w:rPr>
        <w:t xml:space="preserve">, konkrēti </w:t>
      </w:r>
      <w:r w:rsidR="00AD554A" w:rsidRPr="00426F61">
        <w:rPr>
          <w:rFonts w:ascii="Times New Roman" w:eastAsia="Times New Roman" w:hAnsi="Times New Roman"/>
          <w:kern w:val="0"/>
          <w:sz w:val="24"/>
          <w:szCs w:val="24"/>
        </w:rPr>
        <w:t>pasākumi;</w:t>
      </w:r>
    </w:p>
    <w:p w14:paraId="4C3ED8DF" w14:textId="3C6A16C8" w:rsidR="00C35334" w:rsidRPr="00426F61" w:rsidRDefault="00352379">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d</w:t>
      </w:r>
      <w:r w:rsidR="00AD554A" w:rsidRPr="00426F61">
        <w:rPr>
          <w:rFonts w:ascii="Times New Roman" w:eastAsia="Times New Roman" w:hAnsi="Times New Roman"/>
          <w:kern w:val="0"/>
          <w:sz w:val="24"/>
          <w:szCs w:val="24"/>
        </w:rPr>
        <w:t>arbības rezultāts (precīzi definēts);</w:t>
      </w:r>
    </w:p>
    <w:p w14:paraId="2212BE94" w14:textId="63090E80" w:rsidR="00C35334" w:rsidRPr="00426F61" w:rsidRDefault="00B25664">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a</w:t>
      </w:r>
      <w:r w:rsidR="00AD554A" w:rsidRPr="00426F61">
        <w:rPr>
          <w:rFonts w:ascii="Times New Roman" w:eastAsia="Times New Roman" w:hAnsi="Times New Roman"/>
          <w:kern w:val="0"/>
          <w:sz w:val="24"/>
          <w:szCs w:val="24"/>
        </w:rPr>
        <w:t>tbildīgā persona;</w:t>
      </w:r>
    </w:p>
    <w:p w14:paraId="4425E5E5" w14:textId="1BD47078" w:rsidR="00C35334" w:rsidRPr="00426F61" w:rsidRDefault="00B25664">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i</w:t>
      </w:r>
      <w:r w:rsidR="00AD554A" w:rsidRPr="00426F61">
        <w:rPr>
          <w:rFonts w:ascii="Times New Roman" w:eastAsia="Times New Roman" w:hAnsi="Times New Roman"/>
          <w:kern w:val="0"/>
          <w:sz w:val="24"/>
          <w:szCs w:val="24"/>
        </w:rPr>
        <w:t>zpildes termiņš (ar precizitāti līdz gadam);</w:t>
      </w:r>
    </w:p>
    <w:p w14:paraId="7CF14985" w14:textId="43CD85A9" w:rsidR="00C35334" w:rsidRPr="00426F61" w:rsidRDefault="00B25664">
      <w:pPr>
        <w:pStyle w:val="ListParagraph"/>
        <w:numPr>
          <w:ilvl w:val="0"/>
          <w:numId w:val="5"/>
        </w:numPr>
        <w:tabs>
          <w:tab w:val="left" w:pos="1134"/>
        </w:tabs>
        <w:spacing w:after="0"/>
        <w:ind w:left="709" w:firstLine="0"/>
        <w:jc w:val="both"/>
        <w:rPr>
          <w:rFonts w:ascii="Times New Roman" w:eastAsia="Times New Roman" w:hAnsi="Times New Roman"/>
          <w:kern w:val="0"/>
          <w:sz w:val="24"/>
          <w:szCs w:val="24"/>
        </w:rPr>
      </w:pPr>
      <w:r w:rsidRPr="00426F61">
        <w:rPr>
          <w:rFonts w:ascii="Times New Roman" w:eastAsia="Times New Roman" w:hAnsi="Times New Roman"/>
          <w:kern w:val="0"/>
          <w:sz w:val="24"/>
          <w:szCs w:val="24"/>
        </w:rPr>
        <w:t>u</w:t>
      </w:r>
      <w:r w:rsidR="00AD554A" w:rsidRPr="00426F61">
        <w:rPr>
          <w:rFonts w:ascii="Times New Roman" w:eastAsia="Times New Roman" w:hAnsi="Times New Roman"/>
          <w:kern w:val="0"/>
          <w:sz w:val="24"/>
          <w:szCs w:val="24"/>
        </w:rPr>
        <w:t>zdevuma izpildei piešķirtais finansējums pārskata gadā.</w:t>
      </w:r>
    </w:p>
    <w:p w14:paraId="4F9E7085" w14:textId="77777777" w:rsidR="00C35334" w:rsidRPr="00426F61" w:rsidRDefault="00C35334">
      <w:pPr>
        <w:pStyle w:val="ListParagraph"/>
        <w:spacing w:after="0"/>
        <w:ind w:left="0" w:firstLine="720"/>
        <w:jc w:val="both"/>
        <w:rPr>
          <w:rFonts w:ascii="Times New Roman" w:eastAsia="Times New Roman" w:hAnsi="Times New Roman"/>
          <w:kern w:val="0"/>
          <w:sz w:val="24"/>
          <w:szCs w:val="24"/>
        </w:rPr>
      </w:pPr>
    </w:p>
    <w:p w14:paraId="0C4F8C3D" w14:textId="12A481E8"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rPr>
        <w:t>Lai nodrošinātu pašvaldības aģentūras darbības atbilstību Publisko aģentūru likumā</w:t>
      </w:r>
      <w:r w:rsidRPr="00426F61">
        <w:rPr>
          <w:rStyle w:val="FootnoteReference"/>
          <w:rFonts w:ascii="Times New Roman" w:hAnsi="Times New Roman"/>
          <w:kern w:val="0"/>
          <w:sz w:val="24"/>
          <w:szCs w:val="24"/>
        </w:rPr>
        <w:footnoteReference w:id="18"/>
      </w:r>
      <w:r w:rsidRPr="00426F61">
        <w:rPr>
          <w:rFonts w:ascii="Times New Roman" w:eastAsia="Times New Roman" w:hAnsi="Times New Roman"/>
          <w:kern w:val="0"/>
          <w:sz w:val="24"/>
          <w:szCs w:val="24"/>
        </w:rPr>
        <w:t xml:space="preserve"> noteiktajām prasībām, </w:t>
      </w:r>
      <w:r w:rsidRPr="00426F61">
        <w:rPr>
          <w:rFonts w:ascii="Times New Roman" w:eastAsia="Times New Roman" w:hAnsi="Times New Roman"/>
          <w:b/>
          <w:bCs/>
          <w:color w:val="3A7C22" w:themeColor="accent6" w:themeShade="BF"/>
          <w:kern w:val="0"/>
          <w:sz w:val="24"/>
          <w:szCs w:val="24"/>
        </w:rPr>
        <w:t>revīzijā tika ietverti vairāki ieteikumi</w:t>
      </w:r>
      <w:r w:rsidR="00D2672F" w:rsidRPr="00426F61">
        <w:rPr>
          <w:rFonts w:ascii="Times New Roman" w:eastAsia="Times New Roman" w:hAnsi="Times New Roman"/>
          <w:kern w:val="0"/>
          <w:sz w:val="24"/>
          <w:szCs w:val="24"/>
        </w:rPr>
        <w:t>:</w:t>
      </w:r>
    </w:p>
    <w:p w14:paraId="62C3C58B" w14:textId="45C527C7" w:rsidR="00C35334" w:rsidRPr="00426F61" w:rsidRDefault="00AD554A">
      <w:pPr>
        <w:pStyle w:val="ListParagraph"/>
        <w:tabs>
          <w:tab w:val="left" w:pos="1134"/>
        </w:tabs>
        <w:spacing w:after="0"/>
        <w:ind w:left="0" w:firstLine="709"/>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w:t>
      </w:r>
      <w:r w:rsidRPr="00426F61">
        <w:rPr>
          <w:rFonts w:ascii="Times New Roman" w:eastAsia="Times New Roman" w:hAnsi="Times New Roman"/>
          <w:b/>
          <w:bCs/>
          <w:kern w:val="0"/>
          <w:sz w:val="24"/>
          <w:szCs w:val="24"/>
        </w:rPr>
        <w:t>Izstrādāt vidēja termiņa stratēģijas dokumentus (3–5 gadiem)</w:t>
      </w:r>
      <w:r w:rsidRPr="00426F61">
        <w:rPr>
          <w:rFonts w:ascii="Times New Roman" w:eastAsia="Times New Roman" w:hAnsi="Times New Roman"/>
          <w:kern w:val="0"/>
          <w:sz w:val="24"/>
          <w:szCs w:val="24"/>
        </w:rPr>
        <w:t>, kuros skaidri formulēti aģentūras mērķi, sasniedzamie rezultāti un to saikne ar pašvaldības funkcijām (</w:t>
      </w:r>
      <w:r w:rsidR="003A6301" w:rsidRPr="00426F61">
        <w:rPr>
          <w:rFonts w:ascii="Times New Roman" w:eastAsia="Times New Roman" w:hAnsi="Times New Roman"/>
          <w:kern w:val="0"/>
          <w:sz w:val="24"/>
          <w:szCs w:val="24"/>
        </w:rPr>
        <w:t xml:space="preserve">noteiktas </w:t>
      </w:r>
      <w:r w:rsidRPr="00426F61">
        <w:rPr>
          <w:rFonts w:ascii="Times New Roman" w:eastAsia="Times New Roman" w:hAnsi="Times New Roman"/>
          <w:kern w:val="0"/>
          <w:sz w:val="24"/>
          <w:szCs w:val="24"/>
        </w:rPr>
        <w:t>nolikumā) un attīstības plānošanas dokumentiem.</w:t>
      </w:r>
    </w:p>
    <w:p w14:paraId="0B7E46FB" w14:textId="514D748F" w:rsidR="00C35334" w:rsidRPr="00426F61" w:rsidRDefault="00AD554A">
      <w:pPr>
        <w:pStyle w:val="ListParagraph"/>
        <w:tabs>
          <w:tab w:val="left" w:pos="1134"/>
        </w:tabs>
        <w:spacing w:after="0"/>
        <w:ind w:left="0" w:firstLine="709"/>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w:t>
      </w:r>
      <w:r w:rsidRPr="00426F61">
        <w:rPr>
          <w:rFonts w:ascii="Times New Roman" w:eastAsia="Times New Roman" w:hAnsi="Times New Roman"/>
          <w:b/>
          <w:bCs/>
          <w:kern w:val="0"/>
          <w:sz w:val="24"/>
          <w:szCs w:val="24"/>
        </w:rPr>
        <w:t>Nodrošināt stratēģijas atbilstību nolikumā noteiktajām prasībām</w:t>
      </w:r>
      <w:r w:rsidRPr="00426F61">
        <w:rPr>
          <w:rFonts w:ascii="Times New Roman" w:eastAsia="Times New Roman" w:hAnsi="Times New Roman"/>
          <w:kern w:val="0"/>
          <w:sz w:val="24"/>
          <w:szCs w:val="24"/>
        </w:rPr>
        <w:t xml:space="preserve">, lai novērstu gadījumus, kad mērķi ir pārāk šauri vai pārāk plaši definēti un neatbilst aģentūras kompetencei. Proti, </w:t>
      </w:r>
      <w:r w:rsidRPr="00426F61">
        <w:rPr>
          <w:rFonts w:ascii="Times New Roman" w:eastAsia="Times New Roman" w:hAnsi="Times New Roman"/>
          <w:kern w:val="0"/>
          <w:sz w:val="24"/>
          <w:szCs w:val="24"/>
          <w:lang w:eastAsia="en-AU"/>
        </w:rPr>
        <w:t>stratēģijas mērķis ir jānosaka izrietoši no nolikumā noteiktā mērķa, bet ne precīzi to atkārtojot</w:t>
      </w:r>
      <w:r w:rsidR="001F16B9" w:rsidRPr="00426F61">
        <w:rPr>
          <w:rFonts w:ascii="Times New Roman" w:eastAsia="Times New Roman" w:hAnsi="Times New Roman"/>
          <w:kern w:val="0"/>
          <w:sz w:val="24"/>
          <w:szCs w:val="24"/>
          <w:lang w:eastAsia="en-AU"/>
        </w:rPr>
        <w:t xml:space="preserve"> </w:t>
      </w:r>
      <w:r w:rsidRPr="00426F61">
        <w:rPr>
          <w:rFonts w:ascii="Times New Roman" w:eastAsia="Times New Roman" w:hAnsi="Times New Roman"/>
          <w:kern w:val="0"/>
          <w:sz w:val="24"/>
          <w:szCs w:val="24"/>
          <w:lang w:eastAsia="en-AU"/>
        </w:rPr>
        <w:t xml:space="preserve">/ kopējot. Stratēģijas mērķim būtu jābūt formulētam tā, lai tas definētu aģentūrai specifiski uzdotu attīstības mērķi (ambīciju) </w:t>
      </w:r>
      <w:r w:rsidR="000A5068">
        <w:rPr>
          <w:rFonts w:ascii="Times New Roman" w:eastAsia="Times New Roman" w:hAnsi="Times New Roman"/>
          <w:kern w:val="0"/>
          <w:sz w:val="24"/>
          <w:szCs w:val="24"/>
          <w:lang w:eastAsia="en-AU"/>
        </w:rPr>
        <w:t>triju</w:t>
      </w:r>
      <w:r w:rsidRPr="00426F61">
        <w:rPr>
          <w:rFonts w:ascii="Times New Roman" w:eastAsia="Times New Roman" w:hAnsi="Times New Roman"/>
          <w:kern w:val="0"/>
          <w:sz w:val="24"/>
          <w:szCs w:val="24"/>
          <w:lang w:eastAsia="en-AU"/>
        </w:rPr>
        <w:t xml:space="preserve"> gadu periodam, kas būtu jāsasniedz vai jāuzlabo aģentūras darbībā, veicinot pašvaldības attīstības plānošanas dokumentu prioritāšu sasniegšanu</w:t>
      </w:r>
      <w:r w:rsidR="00A04E81" w:rsidRPr="00426F61">
        <w:rPr>
          <w:rFonts w:ascii="Times New Roman" w:eastAsia="Times New Roman" w:hAnsi="Times New Roman"/>
          <w:kern w:val="0"/>
          <w:sz w:val="24"/>
          <w:szCs w:val="24"/>
          <w:lang w:eastAsia="en-AU"/>
        </w:rPr>
        <w:t>.</w:t>
      </w:r>
    </w:p>
    <w:p w14:paraId="0675CABA" w14:textId="205B04F3" w:rsidR="00C35334" w:rsidRPr="00426F61" w:rsidRDefault="00AD554A">
      <w:pPr>
        <w:pStyle w:val="ListParagraph"/>
        <w:tabs>
          <w:tab w:val="left" w:pos="1134"/>
        </w:tabs>
        <w:spacing w:after="0"/>
        <w:ind w:left="0" w:firstLine="709"/>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w:t>
      </w:r>
      <w:r w:rsidRPr="00426F61">
        <w:rPr>
          <w:rFonts w:ascii="Times New Roman" w:eastAsia="Times New Roman" w:hAnsi="Times New Roman"/>
          <w:b/>
          <w:bCs/>
          <w:kern w:val="0"/>
          <w:sz w:val="24"/>
          <w:szCs w:val="24"/>
        </w:rPr>
        <w:t>Pārskatīt gada darba plānus</w:t>
      </w:r>
      <w:r w:rsidRPr="00426F61">
        <w:rPr>
          <w:rFonts w:ascii="Times New Roman" w:eastAsia="Times New Roman" w:hAnsi="Times New Roman"/>
          <w:kern w:val="0"/>
          <w:sz w:val="24"/>
          <w:szCs w:val="24"/>
        </w:rPr>
        <w:t xml:space="preserve">, iekļaujot tajos </w:t>
      </w:r>
      <w:r w:rsidRPr="00426F61">
        <w:rPr>
          <w:rFonts w:ascii="Times New Roman" w:eastAsia="Times New Roman" w:hAnsi="Times New Roman"/>
          <w:kern w:val="0"/>
          <w:sz w:val="24"/>
          <w:szCs w:val="24"/>
          <w:lang w:eastAsia="en-AU"/>
        </w:rPr>
        <w:t>labās prakses principus – nepieciešams veidot gada darba plānu</w:t>
      </w:r>
      <w:r w:rsidR="00045FAC" w:rsidRPr="00426F61">
        <w:rPr>
          <w:rFonts w:ascii="Times New Roman" w:eastAsia="Times New Roman" w:hAnsi="Times New Roman"/>
          <w:kern w:val="0"/>
          <w:sz w:val="24"/>
          <w:szCs w:val="24"/>
          <w:lang w:eastAsia="en-AU"/>
        </w:rPr>
        <w:t>,</w:t>
      </w:r>
      <w:r w:rsidRPr="00426F61">
        <w:rPr>
          <w:rFonts w:ascii="Times New Roman" w:eastAsia="Times New Roman" w:hAnsi="Times New Roman"/>
          <w:kern w:val="0"/>
          <w:sz w:val="24"/>
          <w:szCs w:val="24"/>
          <w:lang w:eastAsia="en-AU"/>
        </w:rPr>
        <w:t xml:space="preserve"> iekļaujot tam nepieciešamo finansējuma apjomu un avotu, kā arī nosakot personas, kas atbildīgas par darbību veikšanu.</w:t>
      </w:r>
    </w:p>
    <w:p w14:paraId="6FEEF63E" w14:textId="73C9BD69" w:rsidR="00C35334" w:rsidRPr="00426F61" w:rsidRDefault="00AD554A">
      <w:pPr>
        <w:pStyle w:val="ListParagraph"/>
        <w:tabs>
          <w:tab w:val="left" w:pos="1134"/>
        </w:tabs>
        <w:spacing w:after="0"/>
        <w:ind w:left="0" w:firstLine="709"/>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w:t>
      </w:r>
      <w:r w:rsidRPr="00426F61">
        <w:rPr>
          <w:rFonts w:ascii="Times New Roman" w:eastAsia="Times New Roman" w:hAnsi="Times New Roman"/>
          <w:b/>
          <w:bCs/>
          <w:kern w:val="0"/>
          <w:sz w:val="24"/>
          <w:szCs w:val="24"/>
        </w:rPr>
        <w:t>Noteikt stratēģijas regulāru pārskatīšanu un atjaunošanu</w:t>
      </w:r>
      <w:r w:rsidRPr="00426F61">
        <w:rPr>
          <w:rFonts w:ascii="Times New Roman" w:eastAsia="Times New Roman" w:hAnsi="Times New Roman"/>
          <w:kern w:val="0"/>
          <w:sz w:val="24"/>
          <w:szCs w:val="24"/>
        </w:rPr>
        <w:t xml:space="preserve"> (reizi 3–5 gados), nodrošinot nepārtrauktu darbības plānošanu arī stratēģijas pārejas periodā, proti, </w:t>
      </w:r>
      <w:r w:rsidRPr="00426F61">
        <w:rPr>
          <w:rFonts w:ascii="Times New Roman" w:eastAsia="Times New Roman" w:hAnsi="Times New Roman"/>
          <w:kern w:val="0"/>
          <w:sz w:val="24"/>
          <w:szCs w:val="24"/>
          <w:lang w:eastAsia="en-AU"/>
        </w:rPr>
        <w:t xml:space="preserve">ievērojot Publisko aģentūru likumu 23. panta ceturto daļu, iekļaujot tajā arī </w:t>
      </w:r>
      <w:r w:rsidRPr="00426F61">
        <w:rPr>
          <w:rFonts w:ascii="Times New Roman" w:eastAsia="Times New Roman" w:hAnsi="Times New Roman"/>
          <w:kern w:val="0"/>
          <w:sz w:val="24"/>
          <w:szCs w:val="24"/>
          <w:lang w:eastAsia="en-GB"/>
        </w:rPr>
        <w:t>stratēģijas aktualizēšanas un īstenošanas novērtēšanas kārtību, un rīcības plānu starpposmā (laikā starp diviem spēkā esošiem stratēģijas dokumentiem). Rīcības plāna formulēšana starpposma periodam nodrošinātu skaidrību par aģentūras darbības virzienu un stratēģiskajiem mērķiem, kuru sasniegšanu veicina aģentūras darbība laikā, kad aģentūrai nav aktuālas vidēja termiņa stratēģijas</w:t>
      </w:r>
      <w:r w:rsidRPr="00426F61">
        <w:rPr>
          <w:rFonts w:ascii="Times New Roman" w:eastAsia="Times New Roman" w:hAnsi="Times New Roman"/>
          <w:kern w:val="0"/>
          <w:sz w:val="24"/>
          <w:szCs w:val="24"/>
        </w:rPr>
        <w:t>.</w:t>
      </w:r>
    </w:p>
    <w:p w14:paraId="3D699CF6" w14:textId="4F284C18" w:rsidR="00C35334" w:rsidRPr="00426F61" w:rsidRDefault="00AD554A">
      <w:pPr>
        <w:pStyle w:val="ListParagraph"/>
        <w:tabs>
          <w:tab w:val="left" w:pos="1134"/>
        </w:tabs>
        <w:spacing w:after="0"/>
        <w:ind w:left="0" w:firstLine="709"/>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w:t>
      </w:r>
      <w:r w:rsidRPr="00426F61">
        <w:rPr>
          <w:rFonts w:ascii="Times New Roman" w:eastAsia="Times New Roman" w:hAnsi="Times New Roman"/>
          <w:b/>
          <w:bCs/>
          <w:kern w:val="0"/>
          <w:sz w:val="24"/>
          <w:szCs w:val="24"/>
        </w:rPr>
        <w:t>Izvērtēt cilvēkresursu un pārvaldības struktūru</w:t>
      </w:r>
      <w:r w:rsidRPr="00426F61">
        <w:rPr>
          <w:rFonts w:ascii="Times New Roman" w:eastAsia="Times New Roman" w:hAnsi="Times New Roman"/>
          <w:kern w:val="0"/>
          <w:sz w:val="24"/>
          <w:szCs w:val="24"/>
        </w:rPr>
        <w:t xml:space="preserve">, </w:t>
      </w:r>
      <w:r w:rsidRPr="00426F61">
        <w:rPr>
          <w:rFonts w:ascii="Times New Roman" w:eastAsia="Times New Roman" w:hAnsi="Times New Roman"/>
          <w:kern w:val="0"/>
          <w:sz w:val="24"/>
          <w:szCs w:val="24"/>
          <w:lang w:eastAsia="en-AU"/>
        </w:rPr>
        <w:t xml:space="preserve">ņemot vērā labās prakses vidējā kontroles apjoma ieteikumus. Labās prakses vidējais kontroles apjoms paredz, ka uz vienu direktoru ir 6-8 darbinieki, bet uz vienu struktūrvienības vadītāju – 10-12 darbinieki. Tādējādi </w:t>
      </w:r>
      <w:r w:rsidR="006951EC" w:rsidRPr="00426F61">
        <w:rPr>
          <w:rFonts w:ascii="Times New Roman" w:eastAsia="Times New Roman" w:hAnsi="Times New Roman"/>
          <w:kern w:val="0"/>
          <w:sz w:val="24"/>
          <w:szCs w:val="24"/>
          <w:lang w:eastAsia="en-AU"/>
        </w:rPr>
        <w:t xml:space="preserve">tiktu </w:t>
      </w:r>
      <w:r w:rsidRPr="00426F61">
        <w:rPr>
          <w:rFonts w:ascii="Times New Roman" w:eastAsia="Times New Roman" w:hAnsi="Times New Roman"/>
          <w:kern w:val="0"/>
          <w:sz w:val="24"/>
          <w:szCs w:val="24"/>
        </w:rPr>
        <w:t>nodrošin</w:t>
      </w:r>
      <w:r w:rsidR="006951EC" w:rsidRPr="00426F61">
        <w:rPr>
          <w:rFonts w:ascii="Times New Roman" w:eastAsia="Times New Roman" w:hAnsi="Times New Roman"/>
          <w:kern w:val="0"/>
          <w:sz w:val="24"/>
          <w:szCs w:val="24"/>
        </w:rPr>
        <w:t>ā</w:t>
      </w:r>
      <w:r w:rsidRPr="00426F61">
        <w:rPr>
          <w:rFonts w:ascii="Times New Roman" w:eastAsia="Times New Roman" w:hAnsi="Times New Roman"/>
          <w:kern w:val="0"/>
          <w:sz w:val="24"/>
          <w:szCs w:val="24"/>
        </w:rPr>
        <w:t>t</w:t>
      </w:r>
      <w:r w:rsidR="00DB3B66" w:rsidRPr="00426F61">
        <w:rPr>
          <w:rFonts w:ascii="Times New Roman" w:eastAsia="Times New Roman" w:hAnsi="Times New Roman"/>
          <w:kern w:val="0"/>
          <w:sz w:val="24"/>
          <w:szCs w:val="24"/>
        </w:rPr>
        <w:t>s</w:t>
      </w:r>
      <w:r w:rsidRPr="00426F61">
        <w:rPr>
          <w:rFonts w:ascii="Times New Roman" w:eastAsia="Times New Roman" w:hAnsi="Times New Roman"/>
          <w:kern w:val="0"/>
          <w:sz w:val="24"/>
          <w:szCs w:val="24"/>
        </w:rPr>
        <w:t xml:space="preserve"> efektīv</w:t>
      </w:r>
      <w:r w:rsidR="00DB3B66" w:rsidRPr="00426F61">
        <w:rPr>
          <w:rFonts w:ascii="Times New Roman" w:eastAsia="Times New Roman" w:hAnsi="Times New Roman"/>
          <w:kern w:val="0"/>
          <w:sz w:val="24"/>
          <w:szCs w:val="24"/>
        </w:rPr>
        <w:t>s</w:t>
      </w:r>
      <w:r w:rsidRPr="00426F61">
        <w:rPr>
          <w:rFonts w:ascii="Times New Roman" w:eastAsia="Times New Roman" w:hAnsi="Times New Roman"/>
          <w:kern w:val="0"/>
          <w:sz w:val="24"/>
          <w:szCs w:val="24"/>
        </w:rPr>
        <w:t xml:space="preserve"> darbinieku lomu sadalījum</w:t>
      </w:r>
      <w:r w:rsidR="00DB3B66" w:rsidRPr="00426F61">
        <w:rPr>
          <w:rFonts w:ascii="Times New Roman" w:eastAsia="Times New Roman" w:hAnsi="Times New Roman"/>
          <w:kern w:val="0"/>
          <w:sz w:val="24"/>
          <w:szCs w:val="24"/>
        </w:rPr>
        <w:t>s</w:t>
      </w:r>
      <w:r w:rsidRPr="00426F61">
        <w:rPr>
          <w:rFonts w:ascii="Times New Roman" w:eastAsia="Times New Roman" w:hAnsi="Times New Roman"/>
          <w:kern w:val="0"/>
          <w:sz w:val="24"/>
          <w:szCs w:val="24"/>
        </w:rPr>
        <w:t xml:space="preserve"> un organizatorisk</w:t>
      </w:r>
      <w:r w:rsidR="00DB3B66" w:rsidRPr="00426F61">
        <w:rPr>
          <w:rFonts w:ascii="Times New Roman" w:eastAsia="Times New Roman" w:hAnsi="Times New Roman"/>
          <w:kern w:val="0"/>
          <w:sz w:val="24"/>
          <w:szCs w:val="24"/>
        </w:rPr>
        <w:t>ās struktūras</w:t>
      </w:r>
      <w:r w:rsidRPr="00426F61">
        <w:rPr>
          <w:rFonts w:ascii="Times New Roman" w:eastAsia="Times New Roman" w:hAnsi="Times New Roman"/>
          <w:kern w:val="0"/>
          <w:sz w:val="24"/>
          <w:szCs w:val="24"/>
        </w:rPr>
        <w:t xml:space="preserve"> atbilstīb</w:t>
      </w:r>
      <w:r w:rsidR="00DB3B66" w:rsidRPr="00426F61">
        <w:rPr>
          <w:rFonts w:ascii="Times New Roman" w:eastAsia="Times New Roman" w:hAnsi="Times New Roman"/>
          <w:kern w:val="0"/>
          <w:sz w:val="24"/>
          <w:szCs w:val="24"/>
        </w:rPr>
        <w:t>a</w:t>
      </w:r>
      <w:r w:rsidRPr="00426F61">
        <w:rPr>
          <w:rFonts w:ascii="Times New Roman" w:eastAsia="Times New Roman" w:hAnsi="Times New Roman"/>
          <w:kern w:val="0"/>
          <w:sz w:val="24"/>
          <w:szCs w:val="24"/>
        </w:rPr>
        <w:t xml:space="preserve"> aģentūras mērķiem.</w:t>
      </w:r>
    </w:p>
    <w:p w14:paraId="17B76DB3" w14:textId="0F765822" w:rsidR="00C35334" w:rsidRPr="00426F61" w:rsidRDefault="00AD554A" w:rsidP="00C1572E">
      <w:pPr>
        <w:spacing w:before="240" w:after="240"/>
        <w:jc w:val="center"/>
        <w:rPr>
          <w:rFonts w:ascii="Times New Roman" w:eastAsia="Times New Roman" w:hAnsi="Times New Roman"/>
          <w:b/>
          <w:bCs/>
          <w:color w:val="3A7C22" w:themeColor="accent6" w:themeShade="BF"/>
          <w:sz w:val="24"/>
          <w:szCs w:val="24"/>
        </w:rPr>
      </w:pPr>
      <w:r w:rsidRPr="00426F61">
        <w:rPr>
          <w:rFonts w:ascii="Times New Roman" w:eastAsia="Times New Roman" w:hAnsi="Times New Roman"/>
          <w:b/>
          <w:bCs/>
          <w:color w:val="3A7C22" w:themeColor="accent6" w:themeShade="BF"/>
          <w:sz w:val="24"/>
          <w:szCs w:val="24"/>
        </w:rPr>
        <w:t>Pašvaldīb</w:t>
      </w:r>
      <w:r w:rsidR="00B42F6B" w:rsidRPr="00426F61">
        <w:rPr>
          <w:rFonts w:ascii="Times New Roman" w:eastAsia="Times New Roman" w:hAnsi="Times New Roman"/>
          <w:b/>
          <w:bCs/>
          <w:color w:val="3A7C22" w:themeColor="accent6" w:themeShade="BF"/>
          <w:sz w:val="24"/>
          <w:szCs w:val="24"/>
        </w:rPr>
        <w:t>as</w:t>
      </w:r>
      <w:r w:rsidRPr="00426F61">
        <w:rPr>
          <w:rFonts w:ascii="Times New Roman" w:eastAsia="Times New Roman" w:hAnsi="Times New Roman"/>
          <w:b/>
          <w:bCs/>
          <w:color w:val="3A7C22" w:themeColor="accent6" w:themeShade="BF"/>
          <w:sz w:val="24"/>
          <w:szCs w:val="24"/>
        </w:rPr>
        <w:t xml:space="preserve"> aģentūra</w:t>
      </w:r>
      <w:r w:rsidR="00B813F6" w:rsidRPr="00426F61">
        <w:rPr>
          <w:rFonts w:ascii="Times New Roman" w:eastAsia="Times New Roman" w:hAnsi="Times New Roman"/>
          <w:b/>
          <w:bCs/>
          <w:color w:val="3A7C22" w:themeColor="accent6" w:themeShade="BF"/>
          <w:sz w:val="24"/>
          <w:szCs w:val="24"/>
        </w:rPr>
        <w:t>i</w:t>
      </w:r>
      <w:r w:rsidRPr="00426F61">
        <w:rPr>
          <w:rFonts w:ascii="Times New Roman" w:eastAsia="Times New Roman" w:hAnsi="Times New Roman"/>
          <w:b/>
          <w:bCs/>
          <w:color w:val="3A7C22" w:themeColor="accent6" w:themeShade="BF"/>
          <w:sz w:val="24"/>
          <w:szCs w:val="24"/>
        </w:rPr>
        <w:t xml:space="preserve"> noteikto mērķu un uzdevumu atbilstība sniegtajiem pakalpojumiem</w:t>
      </w:r>
    </w:p>
    <w:p w14:paraId="72F827D1" w14:textId="0492CB37"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Saskaņā ar Publisko aģentūru likum</w:t>
      </w:r>
      <w:r w:rsidR="00E60A47" w:rsidRPr="00426F61">
        <w:rPr>
          <w:rFonts w:ascii="Times New Roman" w:hAnsi="Times New Roman"/>
          <w:sz w:val="24"/>
          <w:szCs w:val="24"/>
        </w:rPr>
        <w:t>u</w:t>
      </w:r>
      <w:r w:rsidRPr="00426F61">
        <w:rPr>
          <w:rFonts w:ascii="Times New Roman" w:eastAsia="Calibri" w:hAnsi="Times New Roman"/>
          <w:kern w:val="0"/>
          <w:sz w:val="24"/>
          <w:szCs w:val="24"/>
          <w:vertAlign w:val="superscript"/>
        </w:rPr>
        <w:footnoteReference w:id="19"/>
      </w:r>
      <w:r w:rsidRPr="00426F61">
        <w:rPr>
          <w:rFonts w:ascii="Times New Roman" w:hAnsi="Times New Roman"/>
          <w:sz w:val="24"/>
          <w:szCs w:val="24"/>
        </w:rPr>
        <w:t xml:space="preserve"> pašvaldības aģentūras darbību vada tās direktors, kuram ir pienākums īstenot uzdevumus, kas noteikti gan ārējos normatīvajos aktos, gan pašvaldības aģentūras nolikumā. Direktors ir atbildīgs par pārskata sagatavošanu pašvaldības domei vai tās pilnvarotajai amatpersonai, kurā tiek izvērtēta vidēja termiņa darbības stratēģijas un kārtējā gada darba plāna izpilde, sniedzot detalizētu un pamatotu informāciju par aģentūras sasniegtajiem rezultātiem un veikto darbu. Tātad pašvaldības </w:t>
      </w:r>
      <w:r w:rsidRPr="00426F61">
        <w:rPr>
          <w:rFonts w:ascii="Times New Roman" w:hAnsi="Times New Roman"/>
          <w:b/>
          <w:bCs/>
          <w:sz w:val="24"/>
          <w:szCs w:val="24"/>
        </w:rPr>
        <w:t>aģentūras darbības plānošana balstās uz diviem galvenajiem dokumentiem – vidēja termiņa darbības stratēģiju un gada darba plānu</w:t>
      </w:r>
      <w:r w:rsidRPr="00426F61">
        <w:rPr>
          <w:rFonts w:ascii="Times New Roman" w:hAnsi="Times New Roman"/>
          <w:sz w:val="24"/>
          <w:szCs w:val="24"/>
        </w:rPr>
        <w:t xml:space="preserve">. Šie dokumenti tiek izstrādāti, ņemot vērā pašvaldības attīstības plānošanas dokumentus un saistošos noteikumus. Pašvaldības domes </w:t>
      </w:r>
      <w:r w:rsidRPr="00426F61">
        <w:rPr>
          <w:rFonts w:ascii="Times New Roman" w:hAnsi="Times New Roman"/>
          <w:sz w:val="24"/>
          <w:szCs w:val="24"/>
        </w:rPr>
        <w:lastRenderedPageBreak/>
        <w:t>priekšsēdētājs kopā ar aģentūras direktoram vienojas par aģentūrai uzdotajiem mērķiem un līdzekļu izlietojumu, nodrošinot, ka šie mērķi un līdzekļi ir saskaņoti ar pašvaldības attīstības plāniem.</w:t>
      </w:r>
    </w:p>
    <w:p w14:paraId="351C7B2E" w14:textId="43CC9688" w:rsidR="00C35334" w:rsidRPr="00426F61" w:rsidRDefault="00AD554A">
      <w:pPr>
        <w:spacing w:after="0"/>
        <w:ind w:firstLine="720"/>
        <w:jc w:val="both"/>
        <w:rPr>
          <w:rFonts w:ascii="Times New Roman" w:hAnsi="Times New Roman"/>
          <w:sz w:val="24"/>
          <w:szCs w:val="24"/>
        </w:rPr>
      </w:pPr>
      <w:r w:rsidRPr="00426F61">
        <w:rPr>
          <w:rFonts w:ascii="Times New Roman" w:hAnsi="Times New Roman"/>
          <w:sz w:val="24"/>
          <w:szCs w:val="24"/>
        </w:rPr>
        <w:t xml:space="preserve">Pamatojoties uz </w:t>
      </w:r>
      <w:r w:rsidR="006D687A" w:rsidRPr="00426F61">
        <w:rPr>
          <w:rFonts w:ascii="Times New Roman" w:hAnsi="Times New Roman"/>
          <w:sz w:val="24"/>
          <w:szCs w:val="24"/>
        </w:rPr>
        <w:t>minēto</w:t>
      </w:r>
      <w:r w:rsidRPr="00426F61">
        <w:rPr>
          <w:rFonts w:ascii="Times New Roman" w:hAnsi="Times New Roman"/>
          <w:sz w:val="24"/>
          <w:szCs w:val="24"/>
        </w:rPr>
        <w:t xml:space="preserve">, tiek izstrādāta pašvaldības aģentūras vidēja termiņa darbības stratēģija un budžets, kā arī gada darba plāns, kas konkrētajā gadā nosaka </w:t>
      </w:r>
      <w:r w:rsidR="00E56CA1" w:rsidRPr="00426F61">
        <w:rPr>
          <w:rFonts w:ascii="Times New Roman" w:hAnsi="Times New Roman"/>
          <w:sz w:val="24"/>
          <w:szCs w:val="24"/>
        </w:rPr>
        <w:t>veicam</w:t>
      </w:r>
      <w:r w:rsidRPr="00426F61">
        <w:rPr>
          <w:rFonts w:ascii="Times New Roman" w:hAnsi="Times New Roman"/>
          <w:sz w:val="24"/>
          <w:szCs w:val="24"/>
        </w:rPr>
        <w:t xml:space="preserve">os pasākumus un sasniedzamos rezultātus. </w:t>
      </w:r>
      <w:r w:rsidR="003739B4" w:rsidRPr="00426F61">
        <w:rPr>
          <w:rFonts w:ascii="Times New Roman" w:hAnsi="Times New Roman"/>
          <w:sz w:val="24"/>
          <w:szCs w:val="24"/>
        </w:rPr>
        <w:t>Tādējādi būtu</w:t>
      </w:r>
      <w:r w:rsidRPr="00426F61">
        <w:rPr>
          <w:rFonts w:ascii="Times New Roman" w:hAnsi="Times New Roman"/>
          <w:sz w:val="24"/>
          <w:szCs w:val="24"/>
        </w:rPr>
        <w:t xml:space="preserve"> </w:t>
      </w:r>
      <w:r w:rsidR="003739B4" w:rsidRPr="00426F61">
        <w:rPr>
          <w:rFonts w:ascii="Times New Roman" w:hAnsi="Times New Roman"/>
          <w:sz w:val="24"/>
          <w:szCs w:val="24"/>
        </w:rPr>
        <w:t>jā</w:t>
      </w:r>
      <w:r w:rsidRPr="00426F61">
        <w:rPr>
          <w:rFonts w:ascii="Times New Roman" w:hAnsi="Times New Roman"/>
          <w:sz w:val="24"/>
          <w:szCs w:val="24"/>
        </w:rPr>
        <w:t>nodrošin</w:t>
      </w:r>
      <w:r w:rsidR="003739B4" w:rsidRPr="00426F61">
        <w:rPr>
          <w:rFonts w:ascii="Times New Roman" w:hAnsi="Times New Roman"/>
          <w:sz w:val="24"/>
          <w:szCs w:val="24"/>
        </w:rPr>
        <w:t>a</w:t>
      </w:r>
      <w:r w:rsidRPr="00426F61">
        <w:rPr>
          <w:rFonts w:ascii="Times New Roman" w:hAnsi="Times New Roman"/>
          <w:sz w:val="24"/>
          <w:szCs w:val="24"/>
        </w:rPr>
        <w:t xml:space="preserve"> efektīv</w:t>
      </w:r>
      <w:r w:rsidR="004E1C7B" w:rsidRPr="00426F61">
        <w:rPr>
          <w:rFonts w:ascii="Times New Roman" w:hAnsi="Times New Roman"/>
          <w:sz w:val="24"/>
          <w:szCs w:val="24"/>
        </w:rPr>
        <w:t>a</w:t>
      </w:r>
      <w:r w:rsidRPr="00426F61">
        <w:rPr>
          <w:rFonts w:ascii="Times New Roman" w:hAnsi="Times New Roman"/>
          <w:sz w:val="24"/>
          <w:szCs w:val="24"/>
        </w:rPr>
        <w:t xml:space="preserve"> un mērķtiecīg</w:t>
      </w:r>
      <w:r w:rsidR="004E1C7B" w:rsidRPr="00426F61">
        <w:rPr>
          <w:rFonts w:ascii="Times New Roman" w:hAnsi="Times New Roman"/>
          <w:sz w:val="24"/>
          <w:szCs w:val="24"/>
        </w:rPr>
        <w:t>a</w:t>
      </w:r>
      <w:r w:rsidRPr="00426F61">
        <w:rPr>
          <w:rFonts w:ascii="Times New Roman" w:hAnsi="Times New Roman"/>
          <w:sz w:val="24"/>
          <w:szCs w:val="24"/>
        </w:rPr>
        <w:t xml:space="preserve"> resursu izmantošanu, lai īstenotu pašvaldības izvirzītos mērķus.</w:t>
      </w:r>
    </w:p>
    <w:p w14:paraId="20AE701A" w14:textId="77777777"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 xml:space="preserve">Revīzijā, attiecībā uz aģentūru direktoru sniegto pārskatu par gada un vidēja termiņa darbību, secināts, ka </w:t>
      </w:r>
      <w:r w:rsidRPr="00426F61">
        <w:rPr>
          <w:rFonts w:ascii="Times New Roman" w:hAnsi="Times New Roman"/>
          <w:b/>
          <w:bCs/>
          <w:sz w:val="24"/>
          <w:szCs w:val="24"/>
        </w:rPr>
        <w:t>nevienā no pārskatiem nebija iespējams noteikt, ka aģentūra darbojas atbilstoši tās mērķiem</w:t>
      </w:r>
      <w:r w:rsidRPr="00426F61">
        <w:rPr>
          <w:rFonts w:ascii="Times New Roman" w:hAnsi="Times New Roman"/>
          <w:sz w:val="24"/>
          <w:szCs w:val="24"/>
        </w:rPr>
        <w:t xml:space="preserve">. Turklāt, nevienā no pārskatiem netika piedāvāta objektīva, visaptveroša un datos balstīta analīze. Lielākā daļa pārskatu norādīja uz mērķu sasniegšanu, taču tie nesaturēja pietiekamu analīzi vai rezultātu rādītāju saskaņu ar stratēģijas dokumentiem. Tāpat tika identificētas vairākas situācijas, kur </w:t>
      </w:r>
      <w:r w:rsidRPr="00426F61">
        <w:rPr>
          <w:rFonts w:ascii="Times New Roman" w:hAnsi="Times New Roman"/>
          <w:b/>
          <w:bCs/>
          <w:sz w:val="24"/>
          <w:szCs w:val="24"/>
        </w:rPr>
        <w:t>rezultātu rādītāji bija kvalitatīvi, bet nebija iekļauti stratēģijā</w:t>
      </w:r>
      <w:r w:rsidRPr="00426F61">
        <w:rPr>
          <w:rFonts w:ascii="Times New Roman" w:hAnsi="Times New Roman"/>
          <w:sz w:val="24"/>
          <w:szCs w:val="24"/>
        </w:rPr>
        <w:t>.</w:t>
      </w:r>
    </w:p>
    <w:p w14:paraId="5F0F477F" w14:textId="6C23D733"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 xml:space="preserve">Kopumā secināts, ka lielākajai daļai aģentūru gada darba plāni ir kvalitatīvi, jo tie atbilst pakalpojumu izveides mērķiem, bet </w:t>
      </w:r>
      <w:r w:rsidRPr="00426F61">
        <w:rPr>
          <w:rFonts w:ascii="Times New Roman" w:hAnsi="Times New Roman"/>
          <w:b/>
          <w:bCs/>
          <w:sz w:val="24"/>
          <w:szCs w:val="24"/>
        </w:rPr>
        <w:t xml:space="preserve">gada pārskati un </w:t>
      </w:r>
      <w:r w:rsidRPr="00426F61">
        <w:rPr>
          <w:rFonts w:ascii="Times New Roman" w:hAnsi="Times New Roman"/>
          <w:b/>
          <w:bCs/>
          <w:color w:val="3A7C22" w:themeColor="accent6" w:themeShade="BF"/>
          <w:sz w:val="24"/>
          <w:szCs w:val="24"/>
        </w:rPr>
        <w:t>analīzes trūkum</w:t>
      </w:r>
      <w:r w:rsidR="008D68DC" w:rsidRPr="00426F61">
        <w:rPr>
          <w:rFonts w:ascii="Times New Roman" w:hAnsi="Times New Roman"/>
          <w:b/>
          <w:bCs/>
          <w:color w:val="3A7C22" w:themeColor="accent6" w:themeShade="BF"/>
          <w:sz w:val="24"/>
          <w:szCs w:val="24"/>
        </w:rPr>
        <w:t>s</w:t>
      </w:r>
      <w:r w:rsidRPr="00426F61">
        <w:rPr>
          <w:rFonts w:ascii="Times New Roman" w:hAnsi="Times New Roman"/>
          <w:b/>
          <w:bCs/>
          <w:color w:val="3A7C22" w:themeColor="accent6" w:themeShade="BF"/>
          <w:sz w:val="24"/>
          <w:szCs w:val="24"/>
        </w:rPr>
        <w:t xml:space="preserve"> liecina par nepieciešamību uzlabot pārskatu objektivitāti </w:t>
      </w:r>
      <w:r w:rsidRPr="00426F61">
        <w:rPr>
          <w:rFonts w:ascii="Times New Roman" w:hAnsi="Times New Roman"/>
          <w:b/>
          <w:bCs/>
          <w:sz w:val="24"/>
          <w:szCs w:val="24"/>
        </w:rPr>
        <w:t>un saskaņotību ar stratēģiskajiem mērķiem</w:t>
      </w:r>
      <w:r w:rsidRPr="00426F61">
        <w:rPr>
          <w:rFonts w:ascii="Times New Roman" w:hAnsi="Times New Roman"/>
          <w:sz w:val="24"/>
          <w:szCs w:val="24"/>
        </w:rPr>
        <w:t>.</w:t>
      </w:r>
    </w:p>
    <w:p w14:paraId="6836B9DC" w14:textId="77777777" w:rsidR="00C35334" w:rsidRPr="00426F61" w:rsidRDefault="00AD554A" w:rsidP="00C1572E">
      <w:pPr>
        <w:pStyle w:val="ListParagraph"/>
        <w:spacing w:before="240" w:after="240"/>
        <w:ind w:left="0"/>
        <w:contextualSpacing w:val="0"/>
        <w:jc w:val="center"/>
        <w:rPr>
          <w:rFonts w:ascii="Times New Roman" w:hAnsi="Times New Roman"/>
          <w:b/>
          <w:bCs/>
          <w:color w:val="3A7C22" w:themeColor="accent6" w:themeShade="BF"/>
          <w:sz w:val="24"/>
          <w:szCs w:val="24"/>
        </w:rPr>
      </w:pPr>
      <w:r w:rsidRPr="00426F61">
        <w:rPr>
          <w:rFonts w:ascii="Times New Roman" w:hAnsi="Times New Roman"/>
          <w:b/>
          <w:bCs/>
          <w:color w:val="3A7C22" w:themeColor="accent6" w:themeShade="BF"/>
          <w:sz w:val="24"/>
          <w:szCs w:val="24"/>
        </w:rPr>
        <w:t xml:space="preserve">Pašvaldības aģentūras sniegto pakalpojumu sniegšanas organizācija </w:t>
      </w:r>
    </w:p>
    <w:p w14:paraId="16852E40" w14:textId="51298509"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Saskaņā ar Publisko aģentūru likum</w:t>
      </w:r>
      <w:r w:rsidR="00C1572E" w:rsidRPr="00426F61">
        <w:rPr>
          <w:rFonts w:ascii="Times New Roman" w:hAnsi="Times New Roman"/>
          <w:sz w:val="24"/>
          <w:szCs w:val="24"/>
        </w:rPr>
        <w:t>u</w:t>
      </w:r>
      <w:r w:rsidRPr="00426F61">
        <w:rPr>
          <w:rStyle w:val="FootnoteReference"/>
          <w:rFonts w:ascii="Times New Roman" w:hAnsi="Times New Roman"/>
          <w:sz w:val="24"/>
          <w:szCs w:val="24"/>
        </w:rPr>
        <w:footnoteReference w:id="20"/>
      </w:r>
      <w:r w:rsidRPr="00426F61">
        <w:rPr>
          <w:rFonts w:ascii="Times New Roman" w:hAnsi="Times New Roman"/>
          <w:sz w:val="24"/>
          <w:szCs w:val="24"/>
        </w:rPr>
        <w:t xml:space="preserve"> pašvaldības aģentūrai jāizstrādā vidēja termiņa darbības stratēģija, kurā </w:t>
      </w:r>
      <w:r w:rsidRPr="00426F61">
        <w:rPr>
          <w:rFonts w:ascii="Times New Roman" w:hAnsi="Times New Roman"/>
          <w:b/>
          <w:bCs/>
          <w:sz w:val="24"/>
          <w:szCs w:val="24"/>
        </w:rPr>
        <w:t>nosaka sasniegtos un plānotos darbības rezultātus, rezultatīvos rādītājus, kā arī klientu apmierinātības vērtējumu par sniegtajiem pakalpojumiem un informācijas pieejamību</w:t>
      </w:r>
      <w:r w:rsidRPr="00426F61">
        <w:rPr>
          <w:rFonts w:ascii="Times New Roman" w:hAnsi="Times New Roman"/>
          <w:sz w:val="24"/>
          <w:szCs w:val="24"/>
        </w:rPr>
        <w:t>. Balstoties uz šo stratēģiju un piešķirto budžetu, aģentūrai katru gadu jāizstrādā darba plāns, kurā detalizēti (precīzi) noteikti konkrētajā gadā sasniedzamie rezultāti un to īstenošanai veicamie pasākumi. Vidēja termiņa darbības stratēģija un ikgadējais darba plāns nodrošina skaidru mērķu definēšanu, efektīvu resursu izmantošanu un darbības caurskatāmību, vienlaikus ļaujot izvērtēt sasniegtos rezultātus un pakalpojumu kvalitāti. Tas garantē, ka aģentūras darbība ir saskaņota ar pašvaldības attīstības prioritātēm un atbilst sabiedrības vajadzībām.</w:t>
      </w:r>
    </w:p>
    <w:p w14:paraId="0E4C145C" w14:textId="77777777" w:rsidR="00C35334" w:rsidRPr="00426F61" w:rsidRDefault="00AD554A">
      <w:pPr>
        <w:spacing w:after="0"/>
        <w:ind w:firstLine="720"/>
        <w:jc w:val="both"/>
        <w:rPr>
          <w:rFonts w:ascii="Times New Roman" w:hAnsi="Times New Roman"/>
          <w:sz w:val="24"/>
          <w:szCs w:val="24"/>
        </w:rPr>
      </w:pPr>
      <w:r w:rsidRPr="00426F61">
        <w:rPr>
          <w:rFonts w:ascii="Times New Roman" w:hAnsi="Times New Roman"/>
          <w:sz w:val="24"/>
          <w:szCs w:val="24"/>
        </w:rPr>
        <w:t>Revīzijā, vērtējot rezultatīvo rādītāju izvirzīšanu un to atbilstību pakalpojumu sniegšanas efektivitātei, secināts, ka tikai viena pašvaldības aģentūra ir noteikusi rādītājus, kas reāli raksturo pakalpojumu efektivitāti. Taču, tā kā šī aģentūra nesniedz maksas pakalpojumus, šis kritērijs uz to nav attiecināms.</w:t>
      </w:r>
    </w:p>
    <w:p w14:paraId="17B5CF5D" w14:textId="5CFA1366"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 xml:space="preserve">Savukārt 15 no 18 aģentūrām lielākoties </w:t>
      </w:r>
      <w:r w:rsidRPr="00426F61">
        <w:rPr>
          <w:rFonts w:ascii="Times New Roman" w:hAnsi="Times New Roman"/>
          <w:b/>
          <w:bCs/>
          <w:color w:val="3A7C22" w:themeColor="accent6" w:themeShade="BF"/>
          <w:sz w:val="24"/>
          <w:szCs w:val="24"/>
        </w:rPr>
        <w:t>rezultatīvie rādītāji vērtēti kā pārāk vispārīgi</w:t>
      </w:r>
      <w:r w:rsidRPr="00426F61">
        <w:rPr>
          <w:rFonts w:ascii="Times New Roman" w:hAnsi="Times New Roman"/>
          <w:sz w:val="24"/>
          <w:szCs w:val="24"/>
        </w:rPr>
        <w:t>, vai konstatēts, ka tie statistiski raksturo aģentūras darbību</w:t>
      </w:r>
      <w:r w:rsidR="00835509" w:rsidRPr="00426F61">
        <w:rPr>
          <w:rFonts w:ascii="Times New Roman" w:hAnsi="Times New Roman"/>
          <w:sz w:val="24"/>
          <w:szCs w:val="24"/>
        </w:rPr>
        <w:t>,</w:t>
      </w:r>
      <w:r w:rsidRPr="00426F61">
        <w:rPr>
          <w:rFonts w:ascii="Times New Roman" w:hAnsi="Times New Roman"/>
          <w:sz w:val="24"/>
          <w:szCs w:val="24"/>
        </w:rPr>
        <w:t xml:space="preserve"> nevis pakalpojumu sniegšanas efektivitāti, proti, rezultatīvie rādītāji raksturo nevis pakalpojumu efektivitāti, bet gan aģentūras darbību (piemēram, darbinieku skaits). Turklāt rādītāji bieži iekļauti gada darba plānā, nevis stratēģijā, kas norāda uz izpratnes trūkumu. Tāpat daudzos gadījumos </w:t>
      </w:r>
      <w:r w:rsidRPr="00426F61">
        <w:rPr>
          <w:rFonts w:ascii="Times New Roman" w:hAnsi="Times New Roman"/>
          <w:b/>
          <w:bCs/>
          <w:color w:val="3A7C22" w:themeColor="accent6" w:themeShade="BF"/>
          <w:sz w:val="24"/>
          <w:szCs w:val="24"/>
        </w:rPr>
        <w:t>nav</w:t>
      </w:r>
      <w:r w:rsidRPr="00426F61">
        <w:rPr>
          <w:rFonts w:ascii="Times New Roman" w:hAnsi="Times New Roman"/>
          <w:color w:val="3A7C22" w:themeColor="accent6" w:themeShade="BF"/>
          <w:sz w:val="24"/>
          <w:szCs w:val="24"/>
        </w:rPr>
        <w:t xml:space="preserve"> </w:t>
      </w:r>
      <w:r w:rsidRPr="00426F61">
        <w:rPr>
          <w:rFonts w:ascii="Times New Roman" w:hAnsi="Times New Roman"/>
          <w:b/>
          <w:bCs/>
          <w:color w:val="3A7C22" w:themeColor="accent6" w:themeShade="BF"/>
          <w:sz w:val="24"/>
          <w:szCs w:val="24"/>
        </w:rPr>
        <w:t>norādītas bāzes vērtības, kas ļautu veikt salīdzinājumus un novērtēt progresu</w:t>
      </w:r>
      <w:r w:rsidRPr="00426F61">
        <w:rPr>
          <w:rFonts w:ascii="Times New Roman" w:hAnsi="Times New Roman"/>
          <w:sz w:val="24"/>
          <w:szCs w:val="24"/>
        </w:rPr>
        <w:t xml:space="preserve">. No tā izriet, ka </w:t>
      </w:r>
      <w:r w:rsidRPr="00426F61">
        <w:rPr>
          <w:rFonts w:ascii="Times New Roman" w:hAnsi="Times New Roman"/>
          <w:b/>
          <w:bCs/>
          <w:sz w:val="24"/>
          <w:szCs w:val="24"/>
        </w:rPr>
        <w:t>pašvaldības nevar veikt pilnvērtīgu izvērtējumu par aģentūru pakalpojumu sniegšanas efektivitāti, jo pašvaldību aģentūrām nepastāv atbilstošā veidā noteikti rezultatīvie rādītāji</w:t>
      </w:r>
      <w:r w:rsidRPr="00426F61">
        <w:rPr>
          <w:rFonts w:ascii="Times New Roman" w:hAnsi="Times New Roman"/>
          <w:sz w:val="24"/>
          <w:szCs w:val="24"/>
        </w:rPr>
        <w:t>.</w:t>
      </w:r>
    </w:p>
    <w:p w14:paraId="34E0D045" w14:textId="2343D225" w:rsidR="00C35334" w:rsidRPr="00426F61" w:rsidRDefault="00AD554A">
      <w:pPr>
        <w:spacing w:after="0"/>
        <w:ind w:firstLine="720"/>
        <w:jc w:val="both"/>
        <w:rPr>
          <w:rFonts w:ascii="Times New Roman" w:hAnsi="Times New Roman"/>
        </w:rPr>
      </w:pPr>
      <w:r w:rsidRPr="00426F61">
        <w:rPr>
          <w:rFonts w:ascii="Times New Roman" w:hAnsi="Times New Roman"/>
          <w:b/>
          <w:bCs/>
          <w:sz w:val="24"/>
          <w:szCs w:val="24"/>
        </w:rPr>
        <w:t xml:space="preserve">Novērojums, kas izriet no revīzijas </w:t>
      </w:r>
      <w:r w:rsidRPr="00426F61">
        <w:rPr>
          <w:rFonts w:ascii="Times New Roman" w:hAnsi="Times New Roman"/>
          <w:sz w:val="24"/>
          <w:szCs w:val="24"/>
        </w:rPr>
        <w:t xml:space="preserve">dokumentu satura analīzes, ir, ka rezultatīvie rādītāji netiek definēti stratēģijas dokumentos, kur tiem paredzēts būt, vai par tiem tiek nosaukts statistisks aģentūras darbības apraksts (piemēram, raksturojot darbinieku skaitu, ieņēmumus un izdevumus u.c. aprakstošus rādītājus). Papildus, publiskajos (direktora) pārskatos vairākos gadījumos tiek iekļauti rezultatīvi rādītāji, kas šādi definēti citos aģentūras darbības dokumentos (piemēram stratēģijā). Atsevišķos gadījumos tie patiešām raksturo pakalpojumu sniegšanas efektivitāti (piemēram, tūristu skaita pieaugums pašvaldībā), taču kopējais secinājums ir, ka </w:t>
      </w:r>
      <w:r w:rsidRPr="00426F61">
        <w:rPr>
          <w:rFonts w:ascii="Times New Roman" w:hAnsi="Times New Roman"/>
          <w:b/>
          <w:bCs/>
          <w:color w:val="3A7C22" w:themeColor="accent6" w:themeShade="BF"/>
          <w:sz w:val="24"/>
          <w:szCs w:val="24"/>
        </w:rPr>
        <w:t xml:space="preserve">trūkst izpratnes par sistemātisku rezultatīvo rādītāju noteikšanas un uzraudzības </w:t>
      </w:r>
      <w:r w:rsidRPr="00426F61">
        <w:rPr>
          <w:rFonts w:ascii="Times New Roman" w:hAnsi="Times New Roman"/>
          <w:b/>
          <w:bCs/>
          <w:sz w:val="24"/>
          <w:szCs w:val="24"/>
        </w:rPr>
        <w:t>pieeju kopsakarā ar pakalpojumu efektivitāti</w:t>
      </w:r>
      <w:r w:rsidRPr="00426F61">
        <w:rPr>
          <w:rFonts w:ascii="Times New Roman" w:hAnsi="Times New Roman"/>
          <w:sz w:val="24"/>
          <w:szCs w:val="24"/>
        </w:rPr>
        <w:t xml:space="preserve">. </w:t>
      </w:r>
    </w:p>
    <w:p w14:paraId="5C0CEE78" w14:textId="7368A576" w:rsidR="00DA1C8B" w:rsidRPr="00426F61" w:rsidRDefault="00DA1C8B" w:rsidP="00DA1C8B">
      <w:pPr>
        <w:spacing w:after="0"/>
        <w:ind w:firstLine="720"/>
        <w:jc w:val="both"/>
        <w:rPr>
          <w:rFonts w:ascii="Times New Roman" w:hAnsi="Times New Roman"/>
          <w:sz w:val="24"/>
          <w:szCs w:val="24"/>
        </w:rPr>
      </w:pPr>
      <w:r w:rsidRPr="00426F61">
        <w:rPr>
          <w:rFonts w:ascii="Times New Roman" w:hAnsi="Times New Roman"/>
          <w:sz w:val="24"/>
          <w:szCs w:val="24"/>
        </w:rPr>
        <w:t xml:space="preserve">Tāpat revīzijā tika novērots, ka no 18 vērtētajām pašvaldību aģentūrām 14 regulāri veic </w:t>
      </w:r>
      <w:r w:rsidRPr="00426F61">
        <w:rPr>
          <w:rFonts w:ascii="Times New Roman" w:hAnsi="Times New Roman"/>
          <w:b/>
          <w:bCs/>
          <w:sz w:val="24"/>
          <w:szCs w:val="24"/>
        </w:rPr>
        <w:t>klientu apmierinātības aptaujas</w:t>
      </w:r>
      <w:r w:rsidRPr="00426F61">
        <w:rPr>
          <w:rFonts w:ascii="Times New Roman" w:hAnsi="Times New Roman"/>
          <w:sz w:val="24"/>
          <w:szCs w:val="24"/>
        </w:rPr>
        <w:t xml:space="preserve">, kas ir būtisks solis pakalpojumu kvalitātes nodrošināšanā. Tomēr trīs aģentūras šādas aptaujas neveic, kas var liecināt par nepilnīgām klientu atgriezeniskās saites sistēmām. Klientu atsauksmes ir tieši saistītas ar pakalpojumu pilnveidošanu un optimizēšanu, kas palielina </w:t>
      </w:r>
      <w:r w:rsidRPr="00426F61">
        <w:rPr>
          <w:rFonts w:ascii="Times New Roman" w:hAnsi="Times New Roman"/>
          <w:sz w:val="24"/>
          <w:szCs w:val="24"/>
        </w:rPr>
        <w:lastRenderedPageBreak/>
        <w:t>iedzīvotāju apmierinātību un uzticību pašvaldībai.</w:t>
      </w:r>
      <w:r w:rsidR="00A53A9C" w:rsidRPr="00426F61">
        <w:rPr>
          <w:rFonts w:ascii="Times New Roman" w:hAnsi="Times New Roman"/>
          <w:sz w:val="24"/>
          <w:szCs w:val="24"/>
        </w:rPr>
        <w:t xml:space="preserve"> </w:t>
      </w:r>
      <w:r w:rsidRPr="00426F61">
        <w:rPr>
          <w:rFonts w:ascii="Times New Roman" w:hAnsi="Times New Roman"/>
          <w:sz w:val="24"/>
          <w:szCs w:val="24"/>
        </w:rPr>
        <w:t>Vērtējot, kā aptauj</w:t>
      </w:r>
      <w:r w:rsidR="00A53A9C" w:rsidRPr="00426F61">
        <w:rPr>
          <w:rFonts w:ascii="Times New Roman" w:hAnsi="Times New Roman"/>
          <w:sz w:val="24"/>
          <w:szCs w:val="24"/>
        </w:rPr>
        <w:t>u rezultāti</w:t>
      </w:r>
      <w:r w:rsidRPr="00426F61">
        <w:rPr>
          <w:rFonts w:ascii="Times New Roman" w:hAnsi="Times New Roman"/>
          <w:sz w:val="24"/>
          <w:szCs w:val="24"/>
        </w:rPr>
        <w:t xml:space="preserve"> tiek izmantot</w:t>
      </w:r>
      <w:r w:rsidR="00A53A9C" w:rsidRPr="00426F61">
        <w:rPr>
          <w:rFonts w:ascii="Times New Roman" w:hAnsi="Times New Roman"/>
          <w:sz w:val="24"/>
          <w:szCs w:val="24"/>
        </w:rPr>
        <w:t>i</w:t>
      </w:r>
      <w:r w:rsidRPr="00426F61">
        <w:rPr>
          <w:rFonts w:ascii="Times New Roman" w:hAnsi="Times New Roman"/>
          <w:sz w:val="24"/>
          <w:szCs w:val="24"/>
        </w:rPr>
        <w:t>, secināts, ka 13 aģentūras efektīvi izmanto iegūtos datus, lai veiktu uzlabojumus.</w:t>
      </w:r>
    </w:p>
    <w:p w14:paraId="772564D5" w14:textId="77777777" w:rsidR="00DA1C8B" w:rsidRPr="00426F61" w:rsidRDefault="00DA1C8B" w:rsidP="00DA1C8B">
      <w:pPr>
        <w:spacing w:after="0"/>
        <w:ind w:firstLine="720"/>
        <w:jc w:val="both"/>
        <w:rPr>
          <w:rFonts w:ascii="Times New Roman" w:hAnsi="Times New Roman"/>
        </w:rPr>
      </w:pPr>
      <w:r w:rsidRPr="00426F61">
        <w:rPr>
          <w:rFonts w:ascii="Times New Roman" w:hAnsi="Times New Roman"/>
          <w:b/>
          <w:bCs/>
          <w:sz w:val="24"/>
          <w:szCs w:val="24"/>
        </w:rPr>
        <w:t>Galvenais secinājums</w:t>
      </w:r>
      <w:r w:rsidRPr="00426F61">
        <w:rPr>
          <w:rFonts w:ascii="Times New Roman" w:hAnsi="Times New Roman"/>
          <w:sz w:val="24"/>
          <w:szCs w:val="24"/>
        </w:rPr>
        <w:t xml:space="preserve"> no revīzijas ir, ka lielākā daļa aģentūru (14 no 18) veic klientu aptaujas, un 13 no tām reāli </w:t>
      </w:r>
      <w:r w:rsidRPr="00426F61">
        <w:rPr>
          <w:rFonts w:ascii="Times New Roman" w:hAnsi="Times New Roman"/>
          <w:b/>
          <w:bCs/>
          <w:sz w:val="24"/>
          <w:szCs w:val="24"/>
        </w:rPr>
        <w:t>izmanto iegūto informāciju, lai uzlabotu pakalpojumus</w:t>
      </w:r>
      <w:r w:rsidRPr="00426F61">
        <w:rPr>
          <w:rFonts w:ascii="Times New Roman" w:hAnsi="Times New Roman"/>
          <w:sz w:val="24"/>
          <w:szCs w:val="24"/>
        </w:rPr>
        <w:t>. Šāda pieeja ne tikai uzlabo pakalpojumu kvalitāti, bet arī stiprina iedzīvotāju uzticēšanos pašvaldībai un veicina efektīvāku resursu izmantošanu. Nepārtraukta pakalpojumu uzlabošana, balstoties uz klientu atsauksmēm, palīdz labāk apmierināt iedzīvotāju vajadzības un veicina kopējo sabiedrisko labklājību</w:t>
      </w:r>
    </w:p>
    <w:p w14:paraId="1650809E" w14:textId="77777777" w:rsidR="004F2BDC" w:rsidRPr="00426F61" w:rsidRDefault="004F2BDC">
      <w:pPr>
        <w:spacing w:after="0"/>
        <w:ind w:firstLine="720"/>
        <w:jc w:val="both"/>
        <w:rPr>
          <w:rFonts w:ascii="Times New Roman" w:hAnsi="Times New Roman"/>
          <w:b/>
          <w:bCs/>
          <w:sz w:val="24"/>
          <w:szCs w:val="24"/>
        </w:rPr>
      </w:pPr>
    </w:p>
    <w:p w14:paraId="2FA2A45C" w14:textId="4C184BEA" w:rsidR="00C35334" w:rsidRPr="00426F61" w:rsidRDefault="00AD554A">
      <w:pPr>
        <w:spacing w:after="0"/>
        <w:ind w:firstLine="720"/>
        <w:jc w:val="both"/>
        <w:rPr>
          <w:rFonts w:ascii="Times New Roman" w:hAnsi="Times New Roman"/>
          <w:b/>
          <w:bCs/>
          <w:color w:val="3A7C22" w:themeColor="accent6" w:themeShade="BF"/>
          <w:sz w:val="24"/>
          <w:szCs w:val="24"/>
        </w:rPr>
      </w:pPr>
      <w:r w:rsidRPr="00426F61">
        <w:rPr>
          <w:rFonts w:ascii="Times New Roman" w:hAnsi="Times New Roman"/>
          <w:b/>
          <w:bCs/>
          <w:color w:val="3A7C22" w:themeColor="accent6" w:themeShade="BF"/>
          <w:sz w:val="24"/>
          <w:szCs w:val="24"/>
        </w:rPr>
        <w:t>Revīzijā ietvertais ieteikums</w:t>
      </w:r>
    </w:p>
    <w:p w14:paraId="0D88273B" w14:textId="498ACB9B" w:rsidR="00C35334" w:rsidRPr="00426F61" w:rsidRDefault="00AD554A">
      <w:pPr>
        <w:spacing w:after="0"/>
        <w:ind w:firstLine="720"/>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xml:space="preserve">   Izveidot </w:t>
      </w:r>
      <w:r w:rsidR="003F767F" w:rsidRPr="00426F61">
        <w:rPr>
          <w:rFonts w:ascii="Times New Roman" w:hAnsi="Times New Roman"/>
          <w:b/>
          <w:bCs/>
          <w:sz w:val="24"/>
          <w:szCs w:val="24"/>
        </w:rPr>
        <w:t xml:space="preserve">aģentūras darbības tiešu </w:t>
      </w:r>
      <w:r w:rsidRPr="00426F61">
        <w:rPr>
          <w:rFonts w:ascii="Times New Roman" w:hAnsi="Times New Roman"/>
          <w:b/>
          <w:bCs/>
          <w:sz w:val="24"/>
          <w:szCs w:val="24"/>
        </w:rPr>
        <w:t>sasaisti jeb mērķu kaskadēšanu ar pašvaldības stratēģiskajiem mērķiem</w:t>
      </w:r>
      <w:r w:rsidRPr="00426F61">
        <w:rPr>
          <w:rFonts w:ascii="Times New Roman" w:hAnsi="Times New Roman"/>
          <w:sz w:val="24"/>
          <w:szCs w:val="24"/>
        </w:rPr>
        <w:t>, izvēloties aģentūras darbībai piemērotākos rezultatīvos rādītājus no pašvaldību attīstības plānošanas dokumentiem un izvērtējot aģentūras lomu to sasniegšanā.</w:t>
      </w:r>
    </w:p>
    <w:p w14:paraId="4231586F" w14:textId="77777777" w:rsidR="00C35334" w:rsidRPr="00426F61" w:rsidRDefault="00AD554A" w:rsidP="005E35E6">
      <w:pPr>
        <w:spacing w:before="240" w:after="240"/>
        <w:jc w:val="center"/>
        <w:rPr>
          <w:rFonts w:ascii="Times New Roman" w:eastAsia="Times New Roman" w:hAnsi="Times New Roman"/>
          <w:b/>
          <w:bCs/>
          <w:color w:val="3A7C22" w:themeColor="accent6" w:themeShade="BF"/>
          <w:kern w:val="0"/>
          <w:sz w:val="24"/>
          <w:szCs w:val="24"/>
        </w:rPr>
      </w:pPr>
      <w:r w:rsidRPr="00426F61">
        <w:rPr>
          <w:rFonts w:ascii="Times New Roman" w:eastAsia="Times New Roman" w:hAnsi="Times New Roman"/>
          <w:b/>
          <w:bCs/>
          <w:color w:val="3A7C22" w:themeColor="accent6" w:themeShade="BF"/>
          <w:kern w:val="0"/>
          <w:sz w:val="24"/>
          <w:szCs w:val="24"/>
        </w:rPr>
        <w:t>Pašvaldības aģentūras sniegto pakalpojumu efektivitāte un izmaksu noteikšana</w:t>
      </w:r>
      <w:bookmarkEnd w:id="5"/>
      <w:bookmarkEnd w:id="6"/>
      <w:bookmarkEnd w:id="7"/>
      <w:bookmarkEnd w:id="8"/>
    </w:p>
    <w:p w14:paraId="7A1A6420" w14:textId="3E89F2C0"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Saskaņā ar Publisko aģentūru likumu,</w:t>
      </w:r>
      <w:r w:rsidRPr="00426F61">
        <w:rPr>
          <w:rStyle w:val="FootnoteReference"/>
          <w:rFonts w:ascii="Times New Roman" w:hAnsi="Times New Roman"/>
          <w:sz w:val="24"/>
          <w:szCs w:val="24"/>
        </w:rPr>
        <w:footnoteReference w:id="21"/>
      </w:r>
      <w:r w:rsidRPr="00426F61">
        <w:rPr>
          <w:rFonts w:ascii="Times New Roman" w:hAnsi="Times New Roman"/>
          <w:sz w:val="24"/>
          <w:szCs w:val="24"/>
        </w:rPr>
        <w:t xml:space="preserve"> pašvaldības aģentūra veic pārvaldes uzdevumus, kas izriet no pašvaldības funkcijām, sniedzot pakalpojumus un īstenojot pašvaldības un starptautiskus projektus un programmas. Aģentūras darbību nosaka pašvaldības domes apstiprināts nolikums, kurā tiek norādītas </w:t>
      </w:r>
      <w:r w:rsidR="005F1E83" w:rsidRPr="00426F61">
        <w:rPr>
          <w:rFonts w:ascii="Times New Roman" w:hAnsi="Times New Roman"/>
          <w:sz w:val="24"/>
          <w:szCs w:val="24"/>
        </w:rPr>
        <w:t>aģentūra</w:t>
      </w:r>
      <w:r w:rsidRPr="00426F61">
        <w:rPr>
          <w:rFonts w:ascii="Times New Roman" w:hAnsi="Times New Roman"/>
          <w:sz w:val="24"/>
          <w:szCs w:val="24"/>
        </w:rPr>
        <w:t xml:space="preserve">s funkcijas, uzdevumi, kā arī pārraudzības kārtība, tostarp tiesības iekasēt maksu par sniegtajiem pakalpojumiem, administratīvo aktu izdošanas kārtība un citi noteikumi, kas attiecas uz </w:t>
      </w:r>
      <w:r w:rsidR="00265CEF" w:rsidRPr="00426F61">
        <w:rPr>
          <w:rFonts w:ascii="Times New Roman" w:hAnsi="Times New Roman"/>
          <w:sz w:val="24"/>
          <w:szCs w:val="24"/>
        </w:rPr>
        <w:t>aģentūra</w:t>
      </w:r>
      <w:r w:rsidRPr="00426F61">
        <w:rPr>
          <w:rFonts w:ascii="Times New Roman" w:hAnsi="Times New Roman"/>
          <w:sz w:val="24"/>
          <w:szCs w:val="24"/>
        </w:rPr>
        <w:t xml:space="preserve">s darbību. </w:t>
      </w:r>
      <w:bookmarkStart w:id="9" w:name="_Hlk180758879"/>
      <w:r w:rsidRPr="00426F61">
        <w:rPr>
          <w:rFonts w:ascii="Times New Roman" w:hAnsi="Times New Roman"/>
          <w:sz w:val="24"/>
          <w:szCs w:val="24"/>
        </w:rPr>
        <w:t>Tātad pašvaldības aģentūra sniedz tikai tos pakalpojumus, kas saistīti ar tās funkcijām un uzdevumiem, kas noteikti nolikumā un citos normatīvajos aktos, tostarp vienreizējiem uzdevumiem, kas tai uzdoti ar pašvaldības domes lēmumu.</w:t>
      </w:r>
    </w:p>
    <w:bookmarkEnd w:id="9"/>
    <w:p w14:paraId="61801C9B" w14:textId="2F2B9966"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Saskaņā ar Publisko aģentūru likumu</w:t>
      </w:r>
      <w:r w:rsidRPr="00426F61">
        <w:rPr>
          <w:rStyle w:val="FootnoteReference"/>
          <w:rFonts w:ascii="Times New Roman" w:hAnsi="Times New Roman"/>
          <w:sz w:val="24"/>
          <w:szCs w:val="24"/>
        </w:rPr>
        <w:footnoteReference w:id="22"/>
      </w:r>
      <w:r w:rsidRPr="00426F61">
        <w:rPr>
          <w:rFonts w:ascii="Times New Roman" w:hAnsi="Times New Roman"/>
          <w:sz w:val="24"/>
          <w:szCs w:val="24"/>
        </w:rPr>
        <w:t xml:space="preserve"> </w:t>
      </w:r>
      <w:r w:rsidRPr="00426F61">
        <w:rPr>
          <w:rFonts w:ascii="Times New Roman" w:hAnsi="Times New Roman"/>
          <w:b/>
          <w:bCs/>
          <w:sz w:val="24"/>
          <w:szCs w:val="24"/>
        </w:rPr>
        <w:t xml:space="preserve">maksas pakalpojumi tiek sniegti atbilstoši pašvaldības apstiprinātam </w:t>
      </w:r>
      <w:r w:rsidRPr="00426F61">
        <w:rPr>
          <w:rFonts w:ascii="Times New Roman" w:hAnsi="Times New Roman"/>
          <w:b/>
          <w:bCs/>
          <w:color w:val="3A7C22" w:themeColor="accent6" w:themeShade="BF"/>
          <w:sz w:val="24"/>
          <w:szCs w:val="24"/>
        </w:rPr>
        <w:t>cenrādim</w:t>
      </w:r>
      <w:r w:rsidRPr="00426F61">
        <w:rPr>
          <w:rFonts w:ascii="Times New Roman" w:hAnsi="Times New Roman"/>
          <w:b/>
          <w:bCs/>
          <w:sz w:val="24"/>
          <w:szCs w:val="24"/>
        </w:rPr>
        <w:t>, kas nosaka maksāšanas kārtību, likmes, atvieglojumus</w:t>
      </w:r>
      <w:r w:rsidRPr="00426F61">
        <w:rPr>
          <w:rFonts w:ascii="Times New Roman" w:hAnsi="Times New Roman"/>
          <w:sz w:val="24"/>
          <w:szCs w:val="24"/>
        </w:rPr>
        <w:t>. Šiem pakalpojumiem nav peļņas gūšanas rakstura, un to mērķis ir apmierināt sabiedrības vajadzības. Cenrādi apstiprina</w:t>
      </w:r>
      <w:r w:rsidR="00EA5C44" w:rsidRPr="00426F61">
        <w:rPr>
          <w:rFonts w:ascii="Times New Roman" w:hAnsi="Times New Roman"/>
          <w:sz w:val="24"/>
          <w:szCs w:val="24"/>
        </w:rPr>
        <w:t xml:space="preserve"> kā</w:t>
      </w:r>
      <w:r w:rsidRPr="00426F61">
        <w:rPr>
          <w:rFonts w:ascii="Times New Roman" w:hAnsi="Times New Roman"/>
          <w:sz w:val="24"/>
          <w:szCs w:val="24"/>
        </w:rPr>
        <w:t xml:space="preserve"> pašvaldības </w:t>
      </w:r>
      <w:r w:rsidRPr="00426F61">
        <w:rPr>
          <w:rFonts w:ascii="Times New Roman" w:hAnsi="Times New Roman"/>
          <w:b/>
          <w:bCs/>
          <w:color w:val="3A7C22" w:themeColor="accent6" w:themeShade="BF"/>
          <w:sz w:val="24"/>
          <w:szCs w:val="24"/>
        </w:rPr>
        <w:t>saistošos noteikum</w:t>
      </w:r>
      <w:r w:rsidR="00EA5C44" w:rsidRPr="00426F61">
        <w:rPr>
          <w:rFonts w:ascii="Times New Roman" w:hAnsi="Times New Roman"/>
          <w:b/>
          <w:bCs/>
          <w:color w:val="3A7C22" w:themeColor="accent6" w:themeShade="BF"/>
          <w:sz w:val="24"/>
          <w:szCs w:val="24"/>
        </w:rPr>
        <w:t>u</w:t>
      </w:r>
      <w:r w:rsidRPr="00426F61">
        <w:rPr>
          <w:rFonts w:ascii="Times New Roman" w:hAnsi="Times New Roman"/>
          <w:b/>
          <w:bCs/>
          <w:color w:val="3A7C22" w:themeColor="accent6" w:themeShade="BF"/>
          <w:sz w:val="24"/>
          <w:szCs w:val="24"/>
        </w:rPr>
        <w:t>s</w:t>
      </w:r>
      <w:r w:rsidRPr="00426F61">
        <w:rPr>
          <w:rFonts w:ascii="Times New Roman" w:hAnsi="Times New Roman"/>
          <w:sz w:val="24"/>
          <w:szCs w:val="24"/>
        </w:rPr>
        <w:t xml:space="preserve">, </w:t>
      </w:r>
      <w:r w:rsidR="00603DAB" w:rsidRPr="00426F61">
        <w:rPr>
          <w:rFonts w:ascii="Times New Roman" w:hAnsi="Times New Roman"/>
          <w:sz w:val="24"/>
          <w:szCs w:val="24"/>
        </w:rPr>
        <w:t>un t</w:t>
      </w:r>
      <w:r w:rsidR="00C01128" w:rsidRPr="00426F61">
        <w:rPr>
          <w:rFonts w:ascii="Times New Roman" w:hAnsi="Times New Roman"/>
          <w:sz w:val="24"/>
          <w:szCs w:val="24"/>
        </w:rPr>
        <w:t>as</w:t>
      </w:r>
      <w:r w:rsidRPr="00426F61">
        <w:rPr>
          <w:rFonts w:ascii="Times New Roman" w:hAnsi="Times New Roman"/>
          <w:sz w:val="24"/>
          <w:szCs w:val="24"/>
        </w:rPr>
        <w:t xml:space="preserve"> stājas spēkā atbilstoši Pašvaldību likumā noteiktajai kārtībai.</w:t>
      </w:r>
      <w:r w:rsidR="00683919" w:rsidRPr="00426F61">
        <w:rPr>
          <w:rStyle w:val="FootnoteReference"/>
          <w:rFonts w:ascii="Times New Roman" w:hAnsi="Times New Roman"/>
          <w:sz w:val="24"/>
          <w:szCs w:val="24"/>
        </w:rPr>
        <w:footnoteReference w:id="23"/>
      </w:r>
      <w:r w:rsidRPr="00426F61">
        <w:rPr>
          <w:rFonts w:ascii="Times New Roman" w:hAnsi="Times New Roman"/>
          <w:sz w:val="24"/>
          <w:szCs w:val="24"/>
        </w:rPr>
        <w:t xml:space="preserve"> </w:t>
      </w:r>
      <w:r w:rsidR="00236967" w:rsidRPr="00426F61">
        <w:rPr>
          <w:rFonts w:ascii="Times New Roman" w:hAnsi="Times New Roman"/>
          <w:b/>
          <w:bCs/>
          <w:sz w:val="24"/>
          <w:szCs w:val="24"/>
        </w:rPr>
        <w:t>Informācija par pašvaldības aģentūras sniegto pakalpojumu izcenojumiem un atbrīvojumiem no maksas publicējama attiecīgās pašvaldības tīmekļvietnē</w:t>
      </w:r>
      <w:r w:rsidR="00236967" w:rsidRPr="00426F61">
        <w:rPr>
          <w:rFonts w:ascii="Times New Roman" w:hAnsi="Times New Roman"/>
          <w:sz w:val="24"/>
          <w:szCs w:val="24"/>
        </w:rPr>
        <w:t>.</w:t>
      </w:r>
    </w:p>
    <w:p w14:paraId="0AD63F41" w14:textId="02220629"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Ievērojot, ka aģentūras maksas pakalpojumu cenrādis</w:t>
      </w:r>
      <w:r w:rsidR="00030226" w:rsidRPr="00426F61">
        <w:rPr>
          <w:rFonts w:ascii="Times New Roman" w:hAnsi="Times New Roman"/>
          <w:sz w:val="24"/>
          <w:szCs w:val="24"/>
        </w:rPr>
        <w:t xml:space="preserve"> kā domes pieņemts</w:t>
      </w:r>
      <w:r w:rsidRPr="00426F61">
        <w:rPr>
          <w:rFonts w:ascii="Times New Roman" w:hAnsi="Times New Roman"/>
          <w:sz w:val="24"/>
          <w:szCs w:val="24"/>
        </w:rPr>
        <w:t xml:space="preserve"> </w:t>
      </w:r>
      <w:r w:rsidR="00030226" w:rsidRPr="00426F61">
        <w:rPr>
          <w:rFonts w:ascii="Times New Roman" w:hAnsi="Times New Roman"/>
          <w:sz w:val="24"/>
          <w:szCs w:val="24"/>
        </w:rPr>
        <w:t>ārēj</w:t>
      </w:r>
      <w:r w:rsidR="00030226" w:rsidRPr="00426F61">
        <w:rPr>
          <w:rFonts w:ascii="Times New Roman" w:hAnsi="Times New Roman"/>
          <w:sz w:val="24"/>
          <w:szCs w:val="24"/>
        </w:rPr>
        <w:t xml:space="preserve">s </w:t>
      </w:r>
      <w:r w:rsidR="00030226" w:rsidRPr="00426F61">
        <w:rPr>
          <w:rFonts w:ascii="Times New Roman" w:hAnsi="Times New Roman"/>
          <w:sz w:val="24"/>
          <w:szCs w:val="24"/>
        </w:rPr>
        <w:t>normatīvai</w:t>
      </w:r>
      <w:r w:rsidR="00030226" w:rsidRPr="00426F61">
        <w:rPr>
          <w:rFonts w:ascii="Times New Roman" w:hAnsi="Times New Roman"/>
          <w:sz w:val="24"/>
          <w:szCs w:val="24"/>
        </w:rPr>
        <w:t>s</w:t>
      </w:r>
      <w:r w:rsidR="00030226" w:rsidRPr="00426F61">
        <w:rPr>
          <w:rFonts w:ascii="Times New Roman" w:hAnsi="Times New Roman"/>
          <w:sz w:val="24"/>
          <w:szCs w:val="24"/>
        </w:rPr>
        <w:t xml:space="preserve"> akt</w:t>
      </w:r>
      <w:r w:rsidR="00030226" w:rsidRPr="00426F61">
        <w:rPr>
          <w:rFonts w:ascii="Times New Roman" w:hAnsi="Times New Roman"/>
          <w:sz w:val="24"/>
          <w:szCs w:val="24"/>
        </w:rPr>
        <w:t xml:space="preserve">s </w:t>
      </w:r>
      <w:r w:rsidRPr="00426F61">
        <w:rPr>
          <w:rFonts w:ascii="Times New Roman" w:hAnsi="Times New Roman"/>
          <w:sz w:val="24"/>
          <w:szCs w:val="24"/>
        </w:rPr>
        <w:t>ir saistošs trešajām personām, ir būtiska vienota un caurskatāma maksas pakalpojumu izcenojumu noteikšanas metodika.</w:t>
      </w:r>
      <w:r w:rsidRPr="00426F61">
        <w:rPr>
          <w:rStyle w:val="FootnoteReference"/>
          <w:rFonts w:ascii="Times New Roman" w:hAnsi="Times New Roman"/>
          <w:sz w:val="24"/>
          <w:szCs w:val="24"/>
        </w:rPr>
        <w:t xml:space="preserve"> </w:t>
      </w:r>
      <w:r w:rsidRPr="00426F61">
        <w:rPr>
          <w:rFonts w:ascii="Times New Roman" w:hAnsi="Times New Roman"/>
          <w:sz w:val="24"/>
          <w:szCs w:val="24"/>
        </w:rPr>
        <w:t xml:space="preserve">Tāpat jānodrošina pieejamība izcenojumu aprēķinam, kas ļauj lēmuma pieņēmējiem un sabiedrībai būt informētiem par </w:t>
      </w:r>
      <w:r w:rsidR="004B78F4" w:rsidRPr="00426F61">
        <w:rPr>
          <w:rFonts w:ascii="Times New Roman" w:hAnsi="Times New Roman"/>
          <w:sz w:val="24"/>
          <w:szCs w:val="24"/>
        </w:rPr>
        <w:t>noteiktās pakalpojuma maks</w:t>
      </w:r>
      <w:r w:rsidRPr="00426F61">
        <w:rPr>
          <w:rFonts w:ascii="Times New Roman" w:hAnsi="Times New Roman"/>
          <w:sz w:val="24"/>
          <w:szCs w:val="24"/>
        </w:rPr>
        <w:t>as pamatotību.</w:t>
      </w:r>
    </w:p>
    <w:p w14:paraId="58454507" w14:textId="7824276F" w:rsidR="00C35334" w:rsidRPr="00426F61" w:rsidRDefault="00AD554A">
      <w:pPr>
        <w:spacing w:after="0"/>
        <w:ind w:firstLine="720"/>
        <w:jc w:val="both"/>
        <w:rPr>
          <w:rFonts w:ascii="Times New Roman" w:hAnsi="Times New Roman"/>
        </w:rPr>
      </w:pPr>
      <w:r w:rsidRPr="00426F61">
        <w:rPr>
          <w:rFonts w:ascii="Times New Roman" w:hAnsi="Times New Roman"/>
          <w:sz w:val="24"/>
          <w:szCs w:val="24"/>
        </w:rPr>
        <w:t xml:space="preserve">Ņemot vērā maksas pakalpojumu sniegšanas īpatnības, katrai aģentūrai ir sava specifika cenrāža veidošanā — </w:t>
      </w:r>
      <w:r w:rsidR="009E4CB2" w:rsidRPr="00426F61">
        <w:rPr>
          <w:rFonts w:ascii="Times New Roman" w:hAnsi="Times New Roman"/>
          <w:sz w:val="24"/>
          <w:szCs w:val="24"/>
        </w:rPr>
        <w:t xml:space="preserve">no maksas </w:t>
      </w:r>
      <w:r w:rsidRPr="00426F61">
        <w:rPr>
          <w:rFonts w:ascii="Times New Roman" w:hAnsi="Times New Roman"/>
          <w:sz w:val="24"/>
          <w:szCs w:val="24"/>
        </w:rPr>
        <w:t>atbrīvoto</w:t>
      </w:r>
      <w:r w:rsidR="009E4CB2" w:rsidRPr="00426F61">
        <w:rPr>
          <w:rFonts w:ascii="Times New Roman" w:hAnsi="Times New Roman"/>
          <w:sz w:val="24"/>
          <w:szCs w:val="24"/>
        </w:rPr>
        <w:t xml:space="preserve"> personu</w:t>
      </w:r>
      <w:r w:rsidRPr="00426F61">
        <w:rPr>
          <w:rFonts w:ascii="Times New Roman" w:hAnsi="Times New Roman"/>
          <w:sz w:val="24"/>
          <w:szCs w:val="24"/>
        </w:rPr>
        <w:t xml:space="preserve"> kategoriju noteikšanā, elastības mehānismu piemērošanā, kā arī tiešo un netiešo izmaksu attiecināšanā. Tāpēc korekta un pamatota izcenojuma aprēķināšana, atvieglojumu un citu īpašu nosacījumu noteikšana, kā arī cenrāža sagatavošana ir katras konkrētās pašvaldības aģentūras kompetences jautājums.</w:t>
      </w:r>
      <w:r w:rsidR="00880D2D" w:rsidRPr="00426F61">
        <w:rPr>
          <w:rFonts w:ascii="Times New Roman" w:hAnsi="Times New Roman"/>
          <w:sz w:val="24"/>
          <w:szCs w:val="24"/>
        </w:rPr>
        <w:t xml:space="preserve"> Papildus arī </w:t>
      </w:r>
      <w:r w:rsidR="00A43371" w:rsidRPr="00426F61">
        <w:rPr>
          <w:rFonts w:ascii="Times New Roman" w:hAnsi="Times New Roman"/>
          <w:sz w:val="24"/>
          <w:szCs w:val="24"/>
        </w:rPr>
        <w:t>jāņem vērā</w:t>
      </w:r>
      <w:r w:rsidR="00880D2D" w:rsidRPr="00426F61">
        <w:rPr>
          <w:rFonts w:ascii="Times New Roman" w:hAnsi="Times New Roman"/>
          <w:sz w:val="24"/>
          <w:szCs w:val="24"/>
        </w:rPr>
        <w:t xml:space="preserve">, ka noteiktās maksas pamatojums un citi saistītie apstākļi norādāmi maksas pakalpojuma cenrāža kā </w:t>
      </w:r>
      <w:r w:rsidR="00880D2D" w:rsidRPr="00426F61">
        <w:rPr>
          <w:rFonts w:ascii="Times New Roman" w:hAnsi="Times New Roman"/>
          <w:b/>
          <w:bCs/>
          <w:sz w:val="24"/>
          <w:szCs w:val="24"/>
        </w:rPr>
        <w:t>saistošo noteikumu paskaidrojuma rakstā</w:t>
      </w:r>
      <w:r w:rsidR="00DF6B9E" w:rsidRPr="00426F61">
        <w:rPr>
          <w:rFonts w:ascii="Times New Roman" w:hAnsi="Times New Roman"/>
          <w:sz w:val="24"/>
          <w:szCs w:val="24"/>
        </w:rPr>
        <w:t>, ko izstrādā atbilstoši Pašvaldību likuma</w:t>
      </w:r>
      <w:r w:rsidR="00DF6B9E" w:rsidRPr="00426F61">
        <w:rPr>
          <w:rStyle w:val="FootnoteReference"/>
          <w:rFonts w:ascii="Times New Roman" w:hAnsi="Times New Roman"/>
          <w:sz w:val="24"/>
          <w:szCs w:val="24"/>
        </w:rPr>
        <w:footnoteReference w:id="24"/>
      </w:r>
      <w:r w:rsidR="00DF6B9E" w:rsidRPr="00426F61">
        <w:rPr>
          <w:rFonts w:ascii="Times New Roman" w:hAnsi="Times New Roman"/>
          <w:sz w:val="24"/>
          <w:szCs w:val="24"/>
        </w:rPr>
        <w:t xml:space="preserve"> prasībām.</w:t>
      </w:r>
    </w:p>
    <w:p w14:paraId="604CD9A4" w14:textId="77777777" w:rsidR="00D54C76" w:rsidRPr="00426F61" w:rsidRDefault="00D54C76" w:rsidP="00D54C76">
      <w:pPr>
        <w:spacing w:after="0"/>
        <w:ind w:firstLine="720"/>
        <w:jc w:val="both"/>
        <w:rPr>
          <w:rFonts w:ascii="Times New Roman" w:eastAsia="Times New Roman" w:hAnsi="Times New Roman"/>
          <w:b/>
          <w:bCs/>
          <w:color w:val="3A7C22" w:themeColor="accent6" w:themeShade="BF"/>
          <w:kern w:val="0"/>
          <w:sz w:val="24"/>
          <w:szCs w:val="24"/>
          <w:lang w:eastAsia="en-AU"/>
        </w:rPr>
      </w:pPr>
    </w:p>
    <w:p w14:paraId="12387615" w14:textId="52F6C769" w:rsidR="00D54C76" w:rsidRPr="00426F61" w:rsidRDefault="00D54C76" w:rsidP="00D54C76">
      <w:pPr>
        <w:spacing w:after="0"/>
        <w:ind w:firstLine="720"/>
        <w:jc w:val="both"/>
        <w:rPr>
          <w:rFonts w:ascii="Times New Roman" w:hAnsi="Times New Roman"/>
          <w:color w:val="3A7C22" w:themeColor="accent6" w:themeShade="BF"/>
        </w:rPr>
      </w:pPr>
      <w:r w:rsidRPr="00426F61">
        <w:rPr>
          <w:rFonts w:ascii="Times New Roman" w:eastAsia="Times New Roman" w:hAnsi="Times New Roman"/>
          <w:b/>
          <w:bCs/>
          <w:color w:val="3A7C22" w:themeColor="accent6" w:themeShade="BF"/>
          <w:kern w:val="0"/>
          <w:sz w:val="24"/>
          <w:szCs w:val="24"/>
          <w:lang w:eastAsia="en-AU"/>
        </w:rPr>
        <w:t>Labās prakses piemērs</w:t>
      </w:r>
      <w:r w:rsidRPr="00426F61">
        <w:rPr>
          <w:rFonts w:ascii="Times New Roman" w:eastAsia="Times New Roman" w:hAnsi="Times New Roman"/>
          <w:color w:val="3A7C22" w:themeColor="accent6" w:themeShade="BF"/>
          <w:kern w:val="0"/>
          <w:sz w:val="24"/>
          <w:szCs w:val="24"/>
          <w:lang w:eastAsia="en-AU"/>
        </w:rPr>
        <w:t>:</w:t>
      </w:r>
    </w:p>
    <w:p w14:paraId="74760205" w14:textId="632DA9AE" w:rsidR="00C35334" w:rsidRPr="00426F61" w:rsidRDefault="00AD554A">
      <w:pPr>
        <w:spacing w:after="0"/>
        <w:ind w:firstLine="720"/>
        <w:jc w:val="both"/>
        <w:rPr>
          <w:rFonts w:ascii="Times New Roman" w:hAnsi="Times New Roman"/>
          <w:sz w:val="24"/>
          <w:szCs w:val="24"/>
        </w:rPr>
      </w:pPr>
      <w:r w:rsidRPr="00426F61">
        <w:rPr>
          <w:rFonts w:ascii="Times New Roman" w:hAnsi="Times New Roman"/>
          <w:sz w:val="24"/>
          <w:szCs w:val="24"/>
        </w:rPr>
        <w:t xml:space="preserve">Revīzijā tika konstatēts, ka tikai 11 no 18 aģentūrām ir izstrādājušas </w:t>
      </w:r>
      <w:r w:rsidRPr="00426F61">
        <w:rPr>
          <w:rFonts w:ascii="Times New Roman" w:hAnsi="Times New Roman"/>
          <w:b/>
          <w:bCs/>
          <w:color w:val="3A7C22" w:themeColor="accent6" w:themeShade="BF"/>
          <w:sz w:val="24"/>
          <w:szCs w:val="24"/>
        </w:rPr>
        <w:t>tarifu metodiku</w:t>
      </w:r>
      <w:r w:rsidRPr="00426F61">
        <w:rPr>
          <w:rFonts w:ascii="Times New Roman" w:hAnsi="Times New Roman"/>
          <w:sz w:val="24"/>
          <w:szCs w:val="24"/>
        </w:rPr>
        <w:t xml:space="preserve">. No tām tikai </w:t>
      </w:r>
      <w:r w:rsidR="00602AA3" w:rsidRPr="00426F61">
        <w:rPr>
          <w:rFonts w:ascii="Times New Roman" w:hAnsi="Times New Roman"/>
          <w:sz w:val="24"/>
          <w:szCs w:val="24"/>
        </w:rPr>
        <w:t>septiņas</w:t>
      </w:r>
      <w:r w:rsidRPr="00426F61">
        <w:rPr>
          <w:rFonts w:ascii="Times New Roman" w:hAnsi="Times New Roman"/>
          <w:sz w:val="24"/>
          <w:szCs w:val="24"/>
        </w:rPr>
        <w:t xml:space="preserve"> izpilda visus izvirzītos </w:t>
      </w:r>
      <w:proofErr w:type="spellStart"/>
      <w:r w:rsidRPr="00426F61">
        <w:rPr>
          <w:rFonts w:ascii="Times New Roman" w:hAnsi="Times New Roman"/>
          <w:sz w:val="24"/>
          <w:szCs w:val="24"/>
        </w:rPr>
        <w:t>apakškritērijus</w:t>
      </w:r>
      <w:proofErr w:type="spellEnd"/>
      <w:r w:rsidRPr="00426F61">
        <w:rPr>
          <w:rFonts w:ascii="Times New Roman" w:hAnsi="Times New Roman"/>
          <w:sz w:val="24"/>
          <w:szCs w:val="24"/>
        </w:rPr>
        <w:t xml:space="preserve"> – tām ir </w:t>
      </w:r>
      <w:r w:rsidRPr="00426F61">
        <w:rPr>
          <w:rFonts w:ascii="Times New Roman" w:hAnsi="Times New Roman"/>
          <w:b/>
          <w:bCs/>
          <w:sz w:val="24"/>
          <w:szCs w:val="24"/>
        </w:rPr>
        <w:t>ne tikai izstrādāta un apstiprināta iekšējā maksāšanas kārtība</w:t>
      </w:r>
      <w:r w:rsidR="006830E5" w:rsidRPr="00426F61">
        <w:rPr>
          <w:rFonts w:ascii="Times New Roman" w:hAnsi="Times New Roman"/>
          <w:b/>
          <w:bCs/>
          <w:sz w:val="24"/>
          <w:szCs w:val="24"/>
        </w:rPr>
        <w:t xml:space="preserve"> </w:t>
      </w:r>
      <w:r w:rsidRPr="00426F61">
        <w:rPr>
          <w:rFonts w:ascii="Times New Roman" w:hAnsi="Times New Roman"/>
          <w:b/>
          <w:bCs/>
          <w:sz w:val="24"/>
          <w:szCs w:val="24"/>
        </w:rPr>
        <w:t>/</w:t>
      </w:r>
      <w:r w:rsidR="006830E5" w:rsidRPr="00426F61">
        <w:rPr>
          <w:rFonts w:ascii="Times New Roman" w:hAnsi="Times New Roman"/>
          <w:b/>
          <w:bCs/>
          <w:sz w:val="24"/>
          <w:szCs w:val="24"/>
        </w:rPr>
        <w:t xml:space="preserve"> </w:t>
      </w:r>
      <w:r w:rsidRPr="00426F61">
        <w:rPr>
          <w:rFonts w:ascii="Times New Roman" w:hAnsi="Times New Roman"/>
          <w:b/>
          <w:bCs/>
          <w:sz w:val="24"/>
          <w:szCs w:val="24"/>
        </w:rPr>
        <w:t>metodika tarifu aprēķinu sagatavošanai, bet arī</w:t>
      </w:r>
      <w:r w:rsidRPr="00426F61">
        <w:rPr>
          <w:rFonts w:ascii="Times New Roman" w:hAnsi="Times New Roman"/>
          <w:sz w:val="24"/>
          <w:szCs w:val="24"/>
        </w:rPr>
        <w:t>:</w:t>
      </w:r>
    </w:p>
    <w:p w14:paraId="6E3869E8" w14:textId="77777777" w:rsidR="00C35334" w:rsidRPr="00426F61" w:rsidRDefault="00AD554A" w:rsidP="00D01AB2">
      <w:pPr>
        <w:numPr>
          <w:ilvl w:val="0"/>
          <w:numId w:val="6"/>
        </w:numPr>
        <w:tabs>
          <w:tab w:val="left" w:pos="-2160"/>
          <w:tab w:val="left" w:pos="-1887"/>
          <w:tab w:val="left" w:pos="-1167"/>
          <w:tab w:val="left" w:pos="1134"/>
        </w:tabs>
        <w:spacing w:after="0"/>
        <w:ind w:hanging="11"/>
        <w:jc w:val="both"/>
        <w:rPr>
          <w:rFonts w:ascii="Times New Roman" w:hAnsi="Times New Roman"/>
          <w:sz w:val="24"/>
          <w:szCs w:val="24"/>
        </w:rPr>
      </w:pPr>
      <w:r w:rsidRPr="00426F61">
        <w:rPr>
          <w:rFonts w:ascii="Times New Roman" w:hAnsi="Times New Roman"/>
          <w:sz w:val="24"/>
          <w:szCs w:val="24"/>
        </w:rPr>
        <w:t>noteikta pakalpojumu sniegšanas izmaksu struktūra,</w:t>
      </w:r>
    </w:p>
    <w:p w14:paraId="0543DF4C" w14:textId="77777777" w:rsidR="00C35334" w:rsidRPr="00426F61" w:rsidRDefault="00AD554A" w:rsidP="00D01AB2">
      <w:pPr>
        <w:numPr>
          <w:ilvl w:val="0"/>
          <w:numId w:val="6"/>
        </w:numPr>
        <w:tabs>
          <w:tab w:val="left" w:pos="-2160"/>
          <w:tab w:val="left" w:pos="-1887"/>
          <w:tab w:val="left" w:pos="-1167"/>
          <w:tab w:val="left" w:pos="1134"/>
        </w:tabs>
        <w:spacing w:after="0"/>
        <w:ind w:hanging="11"/>
        <w:jc w:val="both"/>
        <w:rPr>
          <w:rFonts w:ascii="Times New Roman" w:hAnsi="Times New Roman"/>
          <w:sz w:val="24"/>
          <w:szCs w:val="24"/>
        </w:rPr>
      </w:pPr>
      <w:r w:rsidRPr="00426F61">
        <w:rPr>
          <w:rFonts w:ascii="Times New Roman" w:hAnsi="Times New Roman"/>
          <w:sz w:val="24"/>
          <w:szCs w:val="24"/>
        </w:rPr>
        <w:t>norādīti informācijas avoti aprēķinos iekļaujamo izmaksu un apjomu iegūšanai,</w:t>
      </w:r>
    </w:p>
    <w:p w14:paraId="17DA1D62" w14:textId="77777777" w:rsidR="00C35334" w:rsidRPr="00426F61" w:rsidRDefault="00AD554A" w:rsidP="00D01AB2">
      <w:pPr>
        <w:numPr>
          <w:ilvl w:val="0"/>
          <w:numId w:val="6"/>
        </w:numPr>
        <w:tabs>
          <w:tab w:val="left" w:pos="-2160"/>
          <w:tab w:val="left" w:pos="-1887"/>
          <w:tab w:val="left" w:pos="-1167"/>
          <w:tab w:val="left" w:pos="1134"/>
        </w:tabs>
        <w:spacing w:after="0"/>
        <w:ind w:hanging="11"/>
        <w:jc w:val="both"/>
        <w:rPr>
          <w:rFonts w:ascii="Times New Roman" w:hAnsi="Times New Roman"/>
          <w:sz w:val="24"/>
          <w:szCs w:val="24"/>
        </w:rPr>
      </w:pPr>
      <w:r w:rsidRPr="00426F61">
        <w:rPr>
          <w:rFonts w:ascii="Times New Roman" w:hAnsi="Times New Roman"/>
          <w:sz w:val="24"/>
          <w:szCs w:val="24"/>
        </w:rPr>
        <w:t>iekļauti kritēriji maksas pārskatīšanai, nodrošinot izmaksu optimizāciju.</w:t>
      </w:r>
    </w:p>
    <w:p w14:paraId="4C4186FB" w14:textId="77777777" w:rsidR="00021CA6" w:rsidRPr="00426F61" w:rsidRDefault="00021CA6">
      <w:pPr>
        <w:spacing w:after="0"/>
        <w:ind w:firstLine="720"/>
        <w:jc w:val="both"/>
        <w:rPr>
          <w:rFonts w:ascii="Times New Roman" w:eastAsia="Times New Roman" w:hAnsi="Times New Roman"/>
          <w:kern w:val="0"/>
          <w:sz w:val="24"/>
          <w:szCs w:val="24"/>
          <w:lang w:eastAsia="en-AU"/>
        </w:rPr>
      </w:pPr>
    </w:p>
    <w:p w14:paraId="6DD97955" w14:textId="3C98C81B" w:rsidR="00C35334" w:rsidRPr="00426F61" w:rsidRDefault="00AD554A">
      <w:pPr>
        <w:spacing w:after="0"/>
        <w:ind w:firstLine="720"/>
        <w:jc w:val="both"/>
        <w:rPr>
          <w:rFonts w:ascii="Times New Roman" w:eastAsia="Times New Roman" w:hAnsi="Times New Roman"/>
          <w:kern w:val="0"/>
          <w:sz w:val="24"/>
          <w:szCs w:val="24"/>
          <w:lang w:eastAsia="en-AU"/>
        </w:rPr>
      </w:pPr>
      <w:r w:rsidRPr="00426F61">
        <w:rPr>
          <w:rFonts w:ascii="Times New Roman" w:eastAsia="Times New Roman" w:hAnsi="Times New Roman"/>
          <w:kern w:val="0"/>
          <w:sz w:val="24"/>
          <w:szCs w:val="24"/>
          <w:lang w:eastAsia="en-AU"/>
        </w:rPr>
        <w:t>Septiņas pašvaldīb</w:t>
      </w:r>
      <w:r w:rsidR="00D54C76" w:rsidRPr="00426F61">
        <w:rPr>
          <w:rFonts w:ascii="Times New Roman" w:eastAsia="Times New Roman" w:hAnsi="Times New Roman"/>
          <w:kern w:val="0"/>
          <w:sz w:val="24"/>
          <w:szCs w:val="24"/>
          <w:lang w:eastAsia="en-AU"/>
        </w:rPr>
        <w:t>u</w:t>
      </w:r>
      <w:r w:rsidRPr="00426F61">
        <w:rPr>
          <w:rFonts w:ascii="Times New Roman" w:eastAsia="Times New Roman" w:hAnsi="Times New Roman"/>
          <w:kern w:val="0"/>
          <w:sz w:val="24"/>
          <w:szCs w:val="24"/>
          <w:lang w:eastAsia="en-AU"/>
        </w:rPr>
        <w:t xml:space="preserve"> aģentūras, kas ir izstrādāju</w:t>
      </w:r>
      <w:r w:rsidR="00D54C76" w:rsidRPr="00426F61">
        <w:rPr>
          <w:rFonts w:ascii="Times New Roman" w:eastAsia="Times New Roman" w:hAnsi="Times New Roman"/>
          <w:kern w:val="0"/>
          <w:sz w:val="24"/>
          <w:szCs w:val="24"/>
          <w:lang w:eastAsia="en-AU"/>
        </w:rPr>
        <w:t>šas</w:t>
      </w:r>
      <w:r w:rsidRPr="00426F61">
        <w:rPr>
          <w:rFonts w:ascii="Times New Roman" w:eastAsia="Times New Roman" w:hAnsi="Times New Roman"/>
          <w:kern w:val="0"/>
          <w:sz w:val="24"/>
          <w:szCs w:val="24"/>
          <w:lang w:eastAsia="en-AU"/>
        </w:rPr>
        <w:t xml:space="preserve"> pilnīgu tarifu metodiku, demonstrē, kā </w:t>
      </w:r>
      <w:r w:rsidRPr="00426F61">
        <w:rPr>
          <w:rFonts w:ascii="Times New Roman" w:eastAsia="Times New Roman" w:hAnsi="Times New Roman"/>
          <w:b/>
          <w:bCs/>
          <w:kern w:val="0"/>
          <w:sz w:val="24"/>
          <w:szCs w:val="24"/>
          <w:lang w:eastAsia="en-AU"/>
        </w:rPr>
        <w:t>caurskatāma finanšu pārvaldība var veicināt uzticību un efektīvu resursu izmantošanu</w:t>
      </w:r>
      <w:r w:rsidRPr="00426F61">
        <w:rPr>
          <w:rFonts w:ascii="Times New Roman" w:eastAsia="Times New Roman" w:hAnsi="Times New Roman"/>
          <w:kern w:val="0"/>
          <w:sz w:val="24"/>
          <w:szCs w:val="24"/>
          <w:lang w:eastAsia="en-AU"/>
        </w:rPr>
        <w:t>.</w:t>
      </w:r>
    </w:p>
    <w:p w14:paraId="4B10B6F4" w14:textId="4F3D8DF3"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en-AU"/>
        </w:rPr>
        <w:t xml:space="preserve">Savukārt no 11 apskatītajām aģentūrām, kurām bija izstrādāta un apstiprināta iekšējā maksāšanas kārtība, tikai astoņām metodikā bija iekļauti </w:t>
      </w:r>
      <w:r w:rsidRPr="00426F61">
        <w:rPr>
          <w:rFonts w:ascii="Times New Roman" w:eastAsia="Times New Roman" w:hAnsi="Times New Roman"/>
          <w:b/>
          <w:bCs/>
          <w:kern w:val="0"/>
          <w:sz w:val="24"/>
          <w:szCs w:val="24"/>
          <w:lang w:eastAsia="en-AU"/>
        </w:rPr>
        <w:t>kritēriji maksas pārskatīšanai, nodrošinot izmaksu optimizāciju</w:t>
      </w:r>
      <w:r w:rsidRPr="00426F61">
        <w:rPr>
          <w:rFonts w:ascii="Times New Roman" w:eastAsia="Times New Roman" w:hAnsi="Times New Roman"/>
          <w:kern w:val="0"/>
          <w:sz w:val="24"/>
          <w:szCs w:val="24"/>
          <w:lang w:eastAsia="en-AU"/>
        </w:rPr>
        <w:t>.</w:t>
      </w:r>
    </w:p>
    <w:p w14:paraId="5B4778E5" w14:textId="45D6A383" w:rsidR="00C35334" w:rsidRPr="00426F61" w:rsidRDefault="00631584">
      <w:pPr>
        <w:tabs>
          <w:tab w:val="left" w:pos="1134"/>
        </w:tabs>
        <w:spacing w:before="120" w:after="0"/>
        <w:ind w:firstLine="567"/>
        <w:jc w:val="both"/>
        <w:rPr>
          <w:rFonts w:ascii="Times New Roman" w:hAnsi="Times New Roman"/>
        </w:rPr>
      </w:pPr>
      <w:r w:rsidRPr="00426F61">
        <w:rPr>
          <w:rFonts w:ascii="Times New Roman" w:eastAsia="Times New Roman" w:hAnsi="Times New Roman"/>
          <w:kern w:val="0"/>
          <w:sz w:val="24"/>
          <w:szCs w:val="24"/>
          <w:lang w:eastAsia="lv-LV"/>
        </w:rPr>
        <w:t>P</w:t>
      </w:r>
      <w:r w:rsidRPr="00426F61">
        <w:rPr>
          <w:rFonts w:ascii="Times New Roman" w:hAnsi="Times New Roman"/>
          <w:b/>
          <w:bCs/>
          <w:sz w:val="24"/>
          <w:szCs w:val="24"/>
        </w:rPr>
        <w:t>a</w:t>
      </w:r>
      <w:r w:rsidR="00AD554A" w:rsidRPr="00426F61">
        <w:rPr>
          <w:rFonts w:ascii="Times New Roman" w:hAnsi="Times New Roman"/>
          <w:b/>
          <w:bCs/>
          <w:sz w:val="24"/>
          <w:szCs w:val="24"/>
        </w:rPr>
        <w:t xml:space="preserve">švaldības </w:t>
      </w:r>
      <w:r w:rsidR="00AD554A" w:rsidRPr="00426F61">
        <w:rPr>
          <w:rFonts w:ascii="Times New Roman" w:hAnsi="Times New Roman"/>
          <w:b/>
          <w:bCs/>
          <w:color w:val="3A7C22" w:themeColor="accent6" w:themeShade="BF"/>
          <w:sz w:val="24"/>
          <w:szCs w:val="24"/>
        </w:rPr>
        <w:t>aģentūras darbības finansējums</w:t>
      </w:r>
      <w:r w:rsidR="00AD554A" w:rsidRPr="00426F61">
        <w:rPr>
          <w:rStyle w:val="FootnoteReference"/>
          <w:rFonts w:ascii="Times New Roman" w:hAnsi="Times New Roman"/>
          <w:sz w:val="24"/>
          <w:szCs w:val="24"/>
        </w:rPr>
        <w:footnoteReference w:id="25"/>
      </w:r>
      <w:r w:rsidR="00AD554A" w:rsidRPr="00426F61">
        <w:rPr>
          <w:rFonts w:ascii="Times New Roman" w:hAnsi="Times New Roman"/>
          <w:sz w:val="24"/>
          <w:szCs w:val="24"/>
        </w:rPr>
        <w:t xml:space="preserve"> </w:t>
      </w:r>
      <w:r w:rsidR="00AD554A" w:rsidRPr="00426F61">
        <w:rPr>
          <w:rFonts w:ascii="Times New Roman" w:hAnsi="Times New Roman"/>
          <w:b/>
          <w:bCs/>
          <w:sz w:val="24"/>
          <w:szCs w:val="24"/>
        </w:rPr>
        <w:t>nāk no dažādiem avotiem</w:t>
      </w:r>
      <w:r w:rsidR="00AD554A" w:rsidRPr="00426F61">
        <w:rPr>
          <w:rFonts w:ascii="Times New Roman" w:hAnsi="Times New Roman"/>
          <w:sz w:val="24"/>
          <w:szCs w:val="24"/>
        </w:rPr>
        <w:t>:</w:t>
      </w:r>
    </w:p>
    <w:p w14:paraId="5FF5C341" w14:textId="77777777" w:rsidR="00C35334" w:rsidRPr="00426F61" w:rsidRDefault="00AD554A">
      <w:pPr>
        <w:numPr>
          <w:ilvl w:val="0"/>
          <w:numId w:val="7"/>
        </w:numPr>
        <w:tabs>
          <w:tab w:val="left" w:pos="993"/>
          <w:tab w:val="left" w:pos="1276"/>
        </w:tabs>
        <w:spacing w:after="0"/>
        <w:ind w:left="0" w:firstLine="709"/>
        <w:jc w:val="both"/>
        <w:rPr>
          <w:rFonts w:ascii="Times New Roman" w:hAnsi="Times New Roman"/>
          <w:sz w:val="24"/>
          <w:szCs w:val="24"/>
        </w:rPr>
      </w:pPr>
      <w:r w:rsidRPr="00426F61">
        <w:rPr>
          <w:rFonts w:ascii="Times New Roman" w:hAnsi="Times New Roman"/>
          <w:sz w:val="24"/>
          <w:szCs w:val="24"/>
        </w:rPr>
        <w:t>pašvaldības budžeta dotācijām;</w:t>
      </w:r>
    </w:p>
    <w:p w14:paraId="72507B30" w14:textId="564BBC9E" w:rsidR="00C35334" w:rsidRPr="00426F61" w:rsidRDefault="00AD554A">
      <w:pPr>
        <w:numPr>
          <w:ilvl w:val="0"/>
          <w:numId w:val="7"/>
        </w:numPr>
        <w:tabs>
          <w:tab w:val="left" w:pos="993"/>
          <w:tab w:val="left" w:pos="1276"/>
        </w:tabs>
        <w:spacing w:after="0"/>
        <w:ind w:left="0" w:firstLine="709"/>
        <w:jc w:val="both"/>
        <w:rPr>
          <w:rFonts w:ascii="Times New Roman" w:hAnsi="Times New Roman"/>
          <w:sz w:val="24"/>
          <w:szCs w:val="24"/>
        </w:rPr>
      </w:pPr>
      <w:r w:rsidRPr="00426F61">
        <w:rPr>
          <w:rFonts w:ascii="Times New Roman" w:hAnsi="Times New Roman"/>
          <w:sz w:val="24"/>
          <w:szCs w:val="24"/>
        </w:rPr>
        <w:t>aģentūras ieņēmumiem no maksas pakalpojumiem;</w:t>
      </w:r>
    </w:p>
    <w:p w14:paraId="1492D3D4" w14:textId="585CE9FE" w:rsidR="00C35334" w:rsidRPr="00426F61" w:rsidRDefault="00AD554A">
      <w:pPr>
        <w:numPr>
          <w:ilvl w:val="0"/>
          <w:numId w:val="7"/>
        </w:numPr>
        <w:tabs>
          <w:tab w:val="left" w:pos="993"/>
          <w:tab w:val="left" w:pos="1276"/>
        </w:tabs>
        <w:spacing w:after="0"/>
        <w:ind w:left="0" w:firstLine="709"/>
        <w:jc w:val="both"/>
        <w:rPr>
          <w:rFonts w:ascii="Times New Roman" w:hAnsi="Times New Roman"/>
          <w:sz w:val="24"/>
          <w:szCs w:val="24"/>
        </w:rPr>
      </w:pPr>
      <w:r w:rsidRPr="00426F61">
        <w:rPr>
          <w:rFonts w:ascii="Times New Roman" w:hAnsi="Times New Roman"/>
          <w:sz w:val="24"/>
          <w:szCs w:val="24"/>
        </w:rPr>
        <w:t>citi</w:t>
      </w:r>
      <w:r w:rsidR="00631584" w:rsidRPr="00426F61">
        <w:rPr>
          <w:rFonts w:ascii="Times New Roman" w:hAnsi="Times New Roman"/>
          <w:sz w:val="24"/>
          <w:szCs w:val="24"/>
        </w:rPr>
        <w:t>em</w:t>
      </w:r>
      <w:r w:rsidRPr="00426F61">
        <w:rPr>
          <w:rFonts w:ascii="Times New Roman" w:hAnsi="Times New Roman"/>
          <w:sz w:val="24"/>
          <w:szCs w:val="24"/>
        </w:rPr>
        <w:t xml:space="preserve"> pašu ieņēmumi</w:t>
      </w:r>
      <w:r w:rsidR="00631584" w:rsidRPr="00426F61">
        <w:rPr>
          <w:rFonts w:ascii="Times New Roman" w:hAnsi="Times New Roman"/>
          <w:sz w:val="24"/>
          <w:szCs w:val="24"/>
        </w:rPr>
        <w:t>em</w:t>
      </w:r>
      <w:r w:rsidRPr="00426F61">
        <w:rPr>
          <w:rFonts w:ascii="Times New Roman" w:hAnsi="Times New Roman"/>
          <w:sz w:val="24"/>
          <w:szCs w:val="24"/>
        </w:rPr>
        <w:t>  - tai skaitā ziedojumi, dāvinājumi un ārvalstu finanšu palīdzība.</w:t>
      </w:r>
    </w:p>
    <w:p w14:paraId="5FD53B5D" w14:textId="77777777" w:rsidR="00C35334" w:rsidRPr="00426F61" w:rsidRDefault="00AD554A">
      <w:pPr>
        <w:tabs>
          <w:tab w:val="left" w:pos="1134"/>
        </w:tabs>
        <w:spacing w:after="0"/>
        <w:ind w:firstLine="567"/>
        <w:contextualSpacing/>
        <w:jc w:val="both"/>
        <w:rPr>
          <w:rFonts w:ascii="Times New Roman" w:hAnsi="Times New Roman"/>
        </w:rPr>
      </w:pPr>
      <w:r w:rsidRPr="00426F61">
        <w:rPr>
          <w:rFonts w:ascii="Times New Roman" w:hAnsi="Times New Roman"/>
          <w:sz w:val="24"/>
          <w:szCs w:val="24"/>
        </w:rPr>
        <w:t xml:space="preserve">Tādējādi revīzijā tika novērots, ka šī daudzveidīgā ieņēmumu struktūra ļauj pašvaldības aģentūrai efektīvi īstenot tās uzdevumus un nodrošināt sniegto pakalpojumu pieejamību tās iedzīvotājiem. Savukārt </w:t>
      </w:r>
      <w:r w:rsidRPr="00426F61">
        <w:rPr>
          <w:rFonts w:ascii="Times New Roman" w:hAnsi="Times New Roman"/>
          <w:b/>
          <w:bCs/>
          <w:sz w:val="24"/>
          <w:szCs w:val="24"/>
        </w:rPr>
        <w:t>n</w:t>
      </w:r>
      <w:r w:rsidRPr="00426F61">
        <w:rPr>
          <w:rFonts w:ascii="Times New Roman" w:eastAsia="Times New Roman" w:hAnsi="Times New Roman"/>
          <w:b/>
          <w:bCs/>
          <w:kern w:val="0"/>
          <w:sz w:val="24"/>
          <w:szCs w:val="24"/>
          <w:lang w:eastAsia="lv-LV"/>
        </w:rPr>
        <w:t>epareiza finanšu plānošana var radīt resursu izšķiešanu</w:t>
      </w:r>
      <w:r w:rsidRPr="00426F61">
        <w:rPr>
          <w:rFonts w:ascii="Times New Roman" w:eastAsia="Times New Roman" w:hAnsi="Times New Roman"/>
          <w:kern w:val="0"/>
          <w:sz w:val="24"/>
          <w:szCs w:val="24"/>
          <w:lang w:eastAsia="lv-LV"/>
        </w:rPr>
        <w:t>.</w:t>
      </w:r>
    </w:p>
    <w:p w14:paraId="55E086D3" w14:textId="77777777" w:rsidR="004732D1" w:rsidRPr="00426F61" w:rsidRDefault="004732D1">
      <w:pPr>
        <w:spacing w:after="0"/>
        <w:ind w:firstLine="567"/>
        <w:jc w:val="both"/>
        <w:rPr>
          <w:rFonts w:ascii="Times New Roman" w:hAnsi="Times New Roman"/>
          <w:b/>
          <w:bCs/>
          <w:sz w:val="24"/>
          <w:szCs w:val="24"/>
        </w:rPr>
      </w:pPr>
    </w:p>
    <w:p w14:paraId="1FBE2C22" w14:textId="3C7454A8" w:rsidR="00C35334" w:rsidRPr="00426F61" w:rsidRDefault="00AD554A">
      <w:pPr>
        <w:spacing w:after="0"/>
        <w:ind w:firstLine="567"/>
        <w:jc w:val="both"/>
        <w:rPr>
          <w:rFonts w:ascii="Times New Roman" w:hAnsi="Times New Roman"/>
          <w:color w:val="3A7C22" w:themeColor="accent6" w:themeShade="BF"/>
        </w:rPr>
      </w:pPr>
      <w:r w:rsidRPr="00426F61">
        <w:rPr>
          <w:rFonts w:ascii="Times New Roman" w:hAnsi="Times New Roman"/>
          <w:b/>
          <w:bCs/>
          <w:color w:val="3A7C22" w:themeColor="accent6" w:themeShade="BF"/>
          <w:sz w:val="24"/>
          <w:szCs w:val="24"/>
        </w:rPr>
        <w:t>Revīzijā ietvert</w:t>
      </w:r>
      <w:r w:rsidR="004732D1" w:rsidRPr="00426F61">
        <w:rPr>
          <w:rFonts w:ascii="Times New Roman" w:hAnsi="Times New Roman"/>
          <w:b/>
          <w:bCs/>
          <w:color w:val="3A7C22" w:themeColor="accent6" w:themeShade="BF"/>
          <w:sz w:val="24"/>
          <w:szCs w:val="24"/>
        </w:rPr>
        <w:t>ie</w:t>
      </w:r>
      <w:r w:rsidRPr="00426F61">
        <w:rPr>
          <w:rFonts w:ascii="Times New Roman" w:hAnsi="Times New Roman"/>
          <w:b/>
          <w:bCs/>
          <w:color w:val="3A7C22" w:themeColor="accent6" w:themeShade="BF"/>
          <w:sz w:val="24"/>
          <w:szCs w:val="24"/>
        </w:rPr>
        <w:t xml:space="preserve"> ieteikum</w:t>
      </w:r>
      <w:r w:rsidR="004732D1" w:rsidRPr="00426F61">
        <w:rPr>
          <w:rFonts w:ascii="Times New Roman" w:hAnsi="Times New Roman"/>
          <w:b/>
          <w:bCs/>
          <w:color w:val="3A7C22" w:themeColor="accent6" w:themeShade="BF"/>
          <w:sz w:val="24"/>
          <w:szCs w:val="24"/>
        </w:rPr>
        <w:t>i</w:t>
      </w:r>
    </w:p>
    <w:p w14:paraId="5DAFD47D" w14:textId="77777777" w:rsidR="00C35334" w:rsidRPr="00426F61" w:rsidRDefault="00AD554A">
      <w:pPr>
        <w:tabs>
          <w:tab w:val="left" w:pos="993"/>
          <w:tab w:val="left" w:pos="1276"/>
        </w:tabs>
        <w:spacing w:after="0"/>
        <w:ind w:firstLine="567"/>
        <w:jc w:val="both"/>
        <w:rPr>
          <w:rFonts w:ascii="Times New Roman" w:hAnsi="Times New Roman"/>
        </w:rPr>
      </w:pPr>
      <w:r w:rsidRPr="00426F61">
        <w:rPr>
          <w:rFonts w:ascii="Segoe UI Emoji" w:hAnsi="Segoe UI Emoji" w:cs="Segoe UI Emoji"/>
          <w:b/>
          <w:bCs/>
          <w:sz w:val="24"/>
          <w:szCs w:val="24"/>
        </w:rPr>
        <w:t>✅</w:t>
      </w:r>
      <w:r w:rsidRPr="00426F61">
        <w:rPr>
          <w:rFonts w:ascii="Times New Roman" w:hAnsi="Times New Roman"/>
          <w:b/>
          <w:bCs/>
          <w:sz w:val="24"/>
          <w:szCs w:val="24"/>
        </w:rPr>
        <w:t>   Izstrādāt vienotu tarifikācijas standartu un pakalpojumu cenrādi, kurā būtu:</w:t>
      </w:r>
    </w:p>
    <w:p w14:paraId="3D77ABD5" w14:textId="7B9061C9" w:rsidR="00C35334" w:rsidRPr="00426F61" w:rsidRDefault="00AD554A">
      <w:pPr>
        <w:pStyle w:val="ListParagraph"/>
        <w:numPr>
          <w:ilvl w:val="2"/>
          <w:numId w:val="8"/>
        </w:numPr>
        <w:tabs>
          <w:tab w:val="left" w:pos="1134"/>
        </w:tabs>
        <w:spacing w:after="0"/>
        <w:ind w:left="1134" w:hanging="283"/>
        <w:contextualSpacing w:val="0"/>
        <w:jc w:val="both"/>
        <w:rPr>
          <w:rFonts w:ascii="Times New Roman" w:hAnsi="Times New Roman"/>
          <w:sz w:val="24"/>
          <w:szCs w:val="24"/>
        </w:rPr>
      </w:pPr>
      <w:r w:rsidRPr="00426F61">
        <w:rPr>
          <w:rFonts w:ascii="Times New Roman" w:hAnsi="Times New Roman"/>
          <w:sz w:val="24"/>
          <w:szCs w:val="24"/>
        </w:rPr>
        <w:t>skaidri noteikt</w:t>
      </w:r>
      <w:r w:rsidR="006700A6" w:rsidRPr="00426F61">
        <w:rPr>
          <w:rFonts w:ascii="Times New Roman" w:hAnsi="Times New Roman"/>
          <w:sz w:val="24"/>
          <w:szCs w:val="24"/>
        </w:rPr>
        <w:t>a</w:t>
      </w:r>
      <w:r w:rsidRPr="00426F61">
        <w:rPr>
          <w:rFonts w:ascii="Times New Roman" w:hAnsi="Times New Roman"/>
          <w:sz w:val="24"/>
          <w:szCs w:val="24"/>
        </w:rPr>
        <w:t xml:space="preserve"> izmaksu struktūr</w:t>
      </w:r>
      <w:r w:rsidR="006700A6" w:rsidRPr="00426F61">
        <w:rPr>
          <w:rFonts w:ascii="Times New Roman" w:hAnsi="Times New Roman"/>
          <w:sz w:val="24"/>
          <w:szCs w:val="24"/>
        </w:rPr>
        <w:t>a</w:t>
      </w:r>
      <w:r w:rsidRPr="00426F61">
        <w:rPr>
          <w:rFonts w:ascii="Times New Roman" w:hAnsi="Times New Roman"/>
          <w:sz w:val="24"/>
          <w:szCs w:val="24"/>
        </w:rPr>
        <w:t xml:space="preserve"> (personāla, materiālu, infrastruktūras izmaksas utt.);</w:t>
      </w:r>
    </w:p>
    <w:p w14:paraId="3307DDDA" w14:textId="748F9196" w:rsidR="00C35334" w:rsidRPr="00426F61" w:rsidRDefault="00AD554A">
      <w:pPr>
        <w:pStyle w:val="ListParagraph"/>
        <w:numPr>
          <w:ilvl w:val="2"/>
          <w:numId w:val="8"/>
        </w:numPr>
        <w:tabs>
          <w:tab w:val="left" w:pos="1134"/>
        </w:tabs>
        <w:spacing w:after="0"/>
        <w:ind w:left="1134" w:hanging="283"/>
        <w:contextualSpacing w:val="0"/>
        <w:jc w:val="both"/>
        <w:rPr>
          <w:rFonts w:ascii="Times New Roman" w:hAnsi="Times New Roman"/>
        </w:rPr>
      </w:pPr>
      <w:r w:rsidRPr="00426F61">
        <w:rPr>
          <w:rFonts w:ascii="Times New Roman" w:hAnsi="Times New Roman"/>
          <w:sz w:val="24"/>
          <w:szCs w:val="24"/>
        </w:rPr>
        <w:t>precīzi norādīt</w:t>
      </w:r>
      <w:r w:rsidR="006700A6" w:rsidRPr="00426F61">
        <w:rPr>
          <w:rFonts w:ascii="Times New Roman" w:hAnsi="Times New Roman"/>
          <w:sz w:val="24"/>
          <w:szCs w:val="24"/>
        </w:rPr>
        <w:t>i</w:t>
      </w:r>
      <w:r w:rsidRPr="00426F61">
        <w:rPr>
          <w:rFonts w:ascii="Times New Roman" w:hAnsi="Times New Roman"/>
          <w:sz w:val="24"/>
          <w:szCs w:val="24"/>
        </w:rPr>
        <w:t xml:space="preserve"> informācijas avot</w:t>
      </w:r>
      <w:r w:rsidR="006700A6" w:rsidRPr="00426F61">
        <w:rPr>
          <w:rFonts w:ascii="Times New Roman" w:hAnsi="Times New Roman"/>
          <w:sz w:val="24"/>
          <w:szCs w:val="24"/>
        </w:rPr>
        <w:t>i</w:t>
      </w:r>
      <w:r w:rsidRPr="00426F61">
        <w:rPr>
          <w:rFonts w:ascii="Times New Roman" w:hAnsi="Times New Roman"/>
          <w:sz w:val="24"/>
          <w:szCs w:val="24"/>
        </w:rPr>
        <w:t>, uz kuriem pamatojas</w:t>
      </w:r>
      <w:r w:rsidRPr="00426F61">
        <w:rPr>
          <w:rFonts w:ascii="Times New Roman" w:hAnsi="Times New Roman"/>
          <w:b/>
          <w:bCs/>
          <w:sz w:val="24"/>
          <w:szCs w:val="24"/>
        </w:rPr>
        <w:t xml:space="preserve"> </w:t>
      </w:r>
      <w:r w:rsidRPr="00426F61">
        <w:rPr>
          <w:rFonts w:ascii="Times New Roman" w:hAnsi="Times New Roman"/>
          <w:sz w:val="24"/>
          <w:szCs w:val="24"/>
        </w:rPr>
        <w:t>izmaksu aprēķins;</w:t>
      </w:r>
    </w:p>
    <w:p w14:paraId="4FD6B502" w14:textId="337444F4" w:rsidR="00C35334" w:rsidRPr="00426F61" w:rsidRDefault="00AD554A">
      <w:pPr>
        <w:pStyle w:val="ListParagraph"/>
        <w:numPr>
          <w:ilvl w:val="2"/>
          <w:numId w:val="8"/>
        </w:numPr>
        <w:tabs>
          <w:tab w:val="left" w:pos="1134"/>
        </w:tabs>
        <w:spacing w:after="0"/>
        <w:ind w:left="1134" w:hanging="283"/>
        <w:contextualSpacing w:val="0"/>
        <w:jc w:val="both"/>
        <w:rPr>
          <w:rFonts w:ascii="Times New Roman" w:hAnsi="Times New Roman"/>
          <w:sz w:val="24"/>
          <w:szCs w:val="24"/>
        </w:rPr>
      </w:pPr>
      <w:r w:rsidRPr="00426F61">
        <w:rPr>
          <w:rFonts w:ascii="Times New Roman" w:hAnsi="Times New Roman"/>
          <w:sz w:val="24"/>
          <w:szCs w:val="24"/>
        </w:rPr>
        <w:t>noteikt</w:t>
      </w:r>
      <w:r w:rsidR="00CF30B7" w:rsidRPr="00426F61">
        <w:rPr>
          <w:rFonts w:ascii="Times New Roman" w:hAnsi="Times New Roman"/>
          <w:sz w:val="24"/>
          <w:szCs w:val="24"/>
        </w:rPr>
        <w:t>i</w:t>
      </w:r>
      <w:r w:rsidRPr="00426F61">
        <w:rPr>
          <w:rFonts w:ascii="Times New Roman" w:hAnsi="Times New Roman"/>
          <w:sz w:val="24"/>
          <w:szCs w:val="24"/>
        </w:rPr>
        <w:t xml:space="preserve"> kritērij</w:t>
      </w:r>
      <w:r w:rsidR="00CF30B7" w:rsidRPr="00426F61">
        <w:rPr>
          <w:rFonts w:ascii="Times New Roman" w:hAnsi="Times New Roman"/>
          <w:sz w:val="24"/>
          <w:szCs w:val="24"/>
        </w:rPr>
        <w:t>i</w:t>
      </w:r>
      <w:r w:rsidRPr="00426F61">
        <w:rPr>
          <w:rFonts w:ascii="Times New Roman" w:hAnsi="Times New Roman"/>
          <w:sz w:val="24"/>
          <w:szCs w:val="24"/>
        </w:rPr>
        <w:t xml:space="preserve"> cenu pārskatīšanai un korekcijām, lai nodrošinātu elastību tirgus apstākļu maiņas gadījumā.</w:t>
      </w:r>
    </w:p>
    <w:p w14:paraId="7AEAEC22" w14:textId="77777777" w:rsidR="00C35334" w:rsidRPr="00426F61" w:rsidRDefault="00AD554A">
      <w:pPr>
        <w:tabs>
          <w:tab w:val="left" w:pos="993"/>
          <w:tab w:val="left" w:pos="1134"/>
          <w:tab w:val="left" w:pos="1276"/>
        </w:tabs>
        <w:spacing w:after="0"/>
        <w:ind w:firstLine="567"/>
        <w:jc w:val="both"/>
        <w:rPr>
          <w:rFonts w:ascii="Times New Roman" w:hAnsi="Times New Roman"/>
          <w:b/>
          <w:bCs/>
        </w:rPr>
      </w:pPr>
      <w:r w:rsidRPr="00426F61">
        <w:rPr>
          <w:rFonts w:ascii="Segoe UI Emoji" w:hAnsi="Segoe UI Emoji" w:cs="Segoe UI Emoji"/>
          <w:b/>
          <w:bCs/>
          <w:sz w:val="24"/>
          <w:szCs w:val="24"/>
        </w:rPr>
        <w:t>✅</w:t>
      </w:r>
      <w:r w:rsidRPr="00426F61">
        <w:rPr>
          <w:rFonts w:ascii="Times New Roman" w:hAnsi="Times New Roman"/>
          <w:b/>
          <w:bCs/>
          <w:sz w:val="24"/>
          <w:szCs w:val="24"/>
        </w:rPr>
        <w:t xml:space="preserve">   Nodrošināt caurskatāmību: </w:t>
      </w:r>
    </w:p>
    <w:p w14:paraId="2171CF76" w14:textId="3050100E" w:rsidR="00C35334" w:rsidRPr="00426F61" w:rsidRDefault="00AD554A">
      <w:pPr>
        <w:pStyle w:val="ListParagraph"/>
        <w:numPr>
          <w:ilvl w:val="0"/>
          <w:numId w:val="9"/>
        </w:numPr>
        <w:tabs>
          <w:tab w:val="left" w:pos="1134"/>
          <w:tab w:val="left" w:pos="1276"/>
        </w:tabs>
        <w:spacing w:after="0"/>
        <w:ind w:left="1134" w:hanging="283"/>
        <w:jc w:val="both"/>
        <w:rPr>
          <w:rFonts w:ascii="Times New Roman" w:hAnsi="Times New Roman"/>
          <w:sz w:val="24"/>
          <w:szCs w:val="24"/>
        </w:rPr>
      </w:pPr>
      <w:r w:rsidRPr="00426F61">
        <w:rPr>
          <w:rFonts w:ascii="Times New Roman" w:hAnsi="Times New Roman"/>
          <w:sz w:val="24"/>
          <w:szCs w:val="24"/>
        </w:rPr>
        <w:t xml:space="preserve">publicēt tarifu metodikas dokumentāciju un cenrādi pašvaldības tīmekļvietnē, ļaujot sabiedrībai </w:t>
      </w:r>
      <w:r w:rsidR="00812348" w:rsidRPr="00426F61">
        <w:rPr>
          <w:rFonts w:ascii="Times New Roman" w:hAnsi="Times New Roman"/>
          <w:sz w:val="24"/>
          <w:szCs w:val="24"/>
        </w:rPr>
        <w:t>iepazīties ar</w:t>
      </w:r>
      <w:r w:rsidR="003E5D55" w:rsidRPr="00426F61">
        <w:rPr>
          <w:rFonts w:ascii="Times New Roman" w:hAnsi="Times New Roman"/>
          <w:sz w:val="24"/>
          <w:szCs w:val="24"/>
        </w:rPr>
        <w:t xml:space="preserve"> noteiktās</w:t>
      </w:r>
      <w:r w:rsidRPr="00426F61">
        <w:rPr>
          <w:rFonts w:ascii="Times New Roman" w:hAnsi="Times New Roman"/>
          <w:sz w:val="24"/>
          <w:szCs w:val="24"/>
        </w:rPr>
        <w:t xml:space="preserve"> </w:t>
      </w:r>
      <w:r w:rsidR="00812348" w:rsidRPr="00426F61">
        <w:rPr>
          <w:rFonts w:ascii="Times New Roman" w:hAnsi="Times New Roman"/>
          <w:sz w:val="24"/>
          <w:szCs w:val="24"/>
        </w:rPr>
        <w:t>maksas</w:t>
      </w:r>
      <w:r w:rsidRPr="00426F61">
        <w:rPr>
          <w:rFonts w:ascii="Times New Roman" w:hAnsi="Times New Roman"/>
          <w:sz w:val="24"/>
          <w:szCs w:val="24"/>
        </w:rPr>
        <w:t xml:space="preserve"> pamato</w:t>
      </w:r>
      <w:r w:rsidR="003E5D55" w:rsidRPr="00426F61">
        <w:rPr>
          <w:rFonts w:ascii="Times New Roman" w:hAnsi="Times New Roman"/>
          <w:sz w:val="24"/>
          <w:szCs w:val="24"/>
        </w:rPr>
        <w:t>jum</w:t>
      </w:r>
      <w:r w:rsidRPr="00426F61">
        <w:rPr>
          <w:rFonts w:ascii="Times New Roman" w:hAnsi="Times New Roman"/>
          <w:sz w:val="24"/>
          <w:szCs w:val="24"/>
        </w:rPr>
        <w:t>u;</w:t>
      </w:r>
    </w:p>
    <w:p w14:paraId="2630A621" w14:textId="25645F52" w:rsidR="00C35334" w:rsidRPr="00426F61" w:rsidRDefault="00AD554A">
      <w:pPr>
        <w:pStyle w:val="ListParagraph"/>
        <w:numPr>
          <w:ilvl w:val="0"/>
          <w:numId w:val="9"/>
        </w:numPr>
        <w:tabs>
          <w:tab w:val="left" w:pos="1134"/>
          <w:tab w:val="left" w:pos="1276"/>
        </w:tabs>
        <w:spacing w:after="0"/>
        <w:ind w:left="1134" w:hanging="283"/>
        <w:jc w:val="both"/>
        <w:rPr>
          <w:rFonts w:ascii="Times New Roman" w:hAnsi="Times New Roman"/>
          <w:sz w:val="24"/>
          <w:szCs w:val="24"/>
        </w:rPr>
      </w:pPr>
      <w:r w:rsidRPr="00426F61">
        <w:rPr>
          <w:rFonts w:ascii="Times New Roman" w:hAnsi="Times New Roman"/>
          <w:sz w:val="24"/>
          <w:szCs w:val="24"/>
        </w:rPr>
        <w:t>publicēt</w:t>
      </w:r>
      <w:r w:rsidR="003E5D55" w:rsidRPr="00426F61">
        <w:rPr>
          <w:rFonts w:ascii="Times New Roman" w:hAnsi="Times New Roman"/>
          <w:sz w:val="24"/>
          <w:szCs w:val="24"/>
        </w:rPr>
        <w:t xml:space="preserve"> aģentūras</w:t>
      </w:r>
      <w:r w:rsidRPr="00426F61">
        <w:rPr>
          <w:rFonts w:ascii="Times New Roman" w:hAnsi="Times New Roman"/>
          <w:sz w:val="24"/>
          <w:szCs w:val="24"/>
        </w:rPr>
        <w:t xml:space="preserve"> finanšu pārskatus, lai iedzīvotāji varētu redzēt, kā tiek izmantoti resursi un kā tiek pārvaldīti ieņēmumi un izdevumi.</w:t>
      </w:r>
    </w:p>
    <w:p w14:paraId="336205AC" w14:textId="77777777" w:rsidR="00C35334" w:rsidRPr="00426F61" w:rsidRDefault="00AD554A">
      <w:pPr>
        <w:tabs>
          <w:tab w:val="left" w:pos="1134"/>
        </w:tabs>
        <w:spacing w:after="0"/>
        <w:ind w:left="1134" w:hanging="567"/>
        <w:rPr>
          <w:rFonts w:ascii="Times New Roman" w:hAnsi="Times New Roman"/>
        </w:rPr>
      </w:pPr>
      <w:r w:rsidRPr="00426F61">
        <w:rPr>
          <w:rFonts w:ascii="Segoe UI Emoji" w:hAnsi="Segoe UI Emoji" w:cs="Segoe UI Emoji"/>
          <w:sz w:val="24"/>
          <w:szCs w:val="24"/>
        </w:rPr>
        <w:t>✅</w:t>
      </w:r>
      <w:r w:rsidRPr="00426F61">
        <w:rPr>
          <w:rFonts w:ascii="Times New Roman" w:hAnsi="Times New Roman"/>
          <w:sz w:val="24"/>
          <w:szCs w:val="24"/>
        </w:rPr>
        <w:t>   </w:t>
      </w:r>
      <w:r w:rsidRPr="00426F61">
        <w:rPr>
          <w:rFonts w:ascii="Times New Roman" w:hAnsi="Times New Roman"/>
          <w:b/>
          <w:bCs/>
          <w:sz w:val="24"/>
          <w:szCs w:val="24"/>
        </w:rPr>
        <w:t>Uzlabot finanšu plānošanu un uzraudzību</w:t>
      </w:r>
      <w:r w:rsidRPr="00426F61">
        <w:rPr>
          <w:rFonts w:ascii="Times New Roman" w:hAnsi="Times New Roman"/>
          <w:sz w:val="24"/>
          <w:szCs w:val="24"/>
        </w:rPr>
        <w:t>:</w:t>
      </w:r>
    </w:p>
    <w:p w14:paraId="52806E7A" w14:textId="5D21282E" w:rsidR="00C35334" w:rsidRPr="00426F61" w:rsidRDefault="00AD554A">
      <w:pPr>
        <w:numPr>
          <w:ilvl w:val="0"/>
          <w:numId w:val="10"/>
        </w:numPr>
        <w:tabs>
          <w:tab w:val="left" w:pos="1134"/>
        </w:tabs>
        <w:spacing w:after="0"/>
        <w:ind w:left="1134" w:hanging="283"/>
        <w:rPr>
          <w:rFonts w:ascii="Times New Roman" w:hAnsi="Times New Roman"/>
          <w:sz w:val="24"/>
          <w:szCs w:val="24"/>
        </w:rPr>
      </w:pPr>
      <w:r w:rsidRPr="00426F61">
        <w:rPr>
          <w:rFonts w:ascii="Times New Roman" w:hAnsi="Times New Roman"/>
          <w:sz w:val="24"/>
          <w:szCs w:val="24"/>
        </w:rPr>
        <w:t>sagatavot detalizētus finanšu pārskatus, kas ietver visus ieņēmumu un izdevumu rādītājus, un regulāri pārskatīt finanšu plānu</w:t>
      </w:r>
      <w:r w:rsidR="005F5721" w:rsidRPr="00426F61">
        <w:rPr>
          <w:rFonts w:ascii="Times New Roman" w:hAnsi="Times New Roman"/>
          <w:sz w:val="24"/>
          <w:szCs w:val="24"/>
        </w:rPr>
        <w:t>;</w:t>
      </w:r>
    </w:p>
    <w:p w14:paraId="241B13BE" w14:textId="51519E0C" w:rsidR="00C35334" w:rsidRPr="00426F61" w:rsidRDefault="00AD554A">
      <w:pPr>
        <w:numPr>
          <w:ilvl w:val="0"/>
          <w:numId w:val="10"/>
        </w:numPr>
        <w:tabs>
          <w:tab w:val="left" w:pos="1134"/>
        </w:tabs>
        <w:spacing w:after="0"/>
        <w:ind w:left="1134" w:hanging="283"/>
        <w:rPr>
          <w:rFonts w:ascii="Times New Roman" w:hAnsi="Times New Roman"/>
          <w:sz w:val="24"/>
          <w:szCs w:val="24"/>
        </w:rPr>
      </w:pPr>
      <w:r w:rsidRPr="00426F61">
        <w:rPr>
          <w:rFonts w:ascii="Times New Roman" w:hAnsi="Times New Roman"/>
          <w:sz w:val="24"/>
          <w:szCs w:val="24"/>
        </w:rPr>
        <w:t>nodrošināt caurspīdīgu finanšu plānošanu, lai būtu iespējams salīdzināt ieņēmumus ar izdevumiem</w:t>
      </w:r>
      <w:r w:rsidR="005F5721" w:rsidRPr="00426F61">
        <w:rPr>
          <w:rFonts w:ascii="Times New Roman" w:hAnsi="Times New Roman"/>
          <w:sz w:val="24"/>
          <w:szCs w:val="24"/>
        </w:rPr>
        <w:t>;</w:t>
      </w:r>
    </w:p>
    <w:p w14:paraId="3DD11632" w14:textId="77777777" w:rsidR="00C35334" w:rsidRPr="00426F61" w:rsidRDefault="00AD554A">
      <w:pPr>
        <w:numPr>
          <w:ilvl w:val="0"/>
          <w:numId w:val="10"/>
        </w:numPr>
        <w:tabs>
          <w:tab w:val="left" w:pos="1134"/>
        </w:tabs>
        <w:spacing w:after="0"/>
        <w:ind w:left="1134" w:hanging="283"/>
        <w:rPr>
          <w:rFonts w:ascii="Times New Roman" w:hAnsi="Times New Roman"/>
          <w:sz w:val="24"/>
          <w:szCs w:val="24"/>
        </w:rPr>
      </w:pPr>
      <w:r w:rsidRPr="00426F61">
        <w:rPr>
          <w:rFonts w:ascii="Times New Roman" w:hAnsi="Times New Roman"/>
          <w:sz w:val="24"/>
          <w:szCs w:val="24"/>
        </w:rPr>
        <w:t>izstrādāt mehānismus, kas ļauj pielāgot finanšu plānu mainīgajiem ekonomiskajiem apstākļiem.</w:t>
      </w:r>
    </w:p>
    <w:p w14:paraId="194D6285" w14:textId="5F85BF59" w:rsidR="00C35334" w:rsidRPr="00426F61" w:rsidRDefault="005E35E6" w:rsidP="005E35E6">
      <w:pPr>
        <w:pStyle w:val="ListParagraph"/>
        <w:spacing w:before="240" w:after="240"/>
        <w:ind w:left="0"/>
        <w:contextualSpacing w:val="0"/>
        <w:jc w:val="center"/>
        <w:rPr>
          <w:rFonts w:ascii="Times New Roman" w:hAnsi="Times New Roman"/>
          <w:b/>
          <w:bCs/>
          <w:color w:val="3A7C22" w:themeColor="accent6" w:themeShade="BF"/>
          <w:sz w:val="24"/>
          <w:szCs w:val="24"/>
        </w:rPr>
      </w:pPr>
      <w:r w:rsidRPr="00426F61">
        <w:rPr>
          <w:rFonts w:ascii="Times New Roman" w:hAnsi="Times New Roman"/>
          <w:b/>
          <w:bCs/>
          <w:color w:val="3A7C22" w:themeColor="accent6" w:themeShade="BF"/>
          <w:sz w:val="24"/>
          <w:szCs w:val="24"/>
        </w:rPr>
        <w:t>Pašvaldības a</w:t>
      </w:r>
      <w:r w:rsidR="00AD554A" w:rsidRPr="00426F61">
        <w:rPr>
          <w:rFonts w:ascii="Times New Roman" w:hAnsi="Times New Roman"/>
          <w:b/>
          <w:bCs/>
          <w:color w:val="3A7C22" w:themeColor="accent6" w:themeShade="BF"/>
          <w:sz w:val="24"/>
          <w:szCs w:val="24"/>
        </w:rPr>
        <w:t>ģentūr</w:t>
      </w:r>
      <w:r w:rsidRPr="00426F61">
        <w:rPr>
          <w:rFonts w:ascii="Times New Roman" w:hAnsi="Times New Roman"/>
          <w:b/>
          <w:bCs/>
          <w:color w:val="3A7C22" w:themeColor="accent6" w:themeShade="BF"/>
          <w:sz w:val="24"/>
          <w:szCs w:val="24"/>
        </w:rPr>
        <w:t>as</w:t>
      </w:r>
      <w:r w:rsidR="00AD554A" w:rsidRPr="00426F61">
        <w:rPr>
          <w:rFonts w:ascii="Times New Roman" w:hAnsi="Times New Roman"/>
          <w:b/>
          <w:bCs/>
          <w:color w:val="3A7C22" w:themeColor="accent6" w:themeShade="BF"/>
          <w:sz w:val="24"/>
          <w:szCs w:val="24"/>
        </w:rPr>
        <w:t xml:space="preserve"> darbības pārraudzība un caurspīdīgums</w:t>
      </w:r>
    </w:p>
    <w:p w14:paraId="48C94070" w14:textId="4B018200"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Publisko aģentūru likums</w:t>
      </w:r>
      <w:r w:rsidRPr="00426F61">
        <w:rPr>
          <w:rFonts w:ascii="Times New Roman" w:hAnsi="Times New Roman"/>
          <w:sz w:val="24"/>
          <w:szCs w:val="24"/>
          <w:vertAlign w:val="superscript"/>
        </w:rPr>
        <w:footnoteReference w:id="26"/>
      </w:r>
      <w:r w:rsidRPr="00426F61">
        <w:rPr>
          <w:rFonts w:ascii="Times New Roman" w:eastAsia="Times New Roman" w:hAnsi="Times New Roman"/>
          <w:kern w:val="0"/>
          <w:sz w:val="24"/>
          <w:szCs w:val="24"/>
          <w:lang w:eastAsia="lv-LV"/>
        </w:rPr>
        <w:t xml:space="preserve"> nosaka, ka </w:t>
      </w:r>
      <w:r w:rsidRPr="00426F61">
        <w:rPr>
          <w:rFonts w:ascii="Times New Roman" w:eastAsia="Times New Roman" w:hAnsi="Times New Roman"/>
          <w:b/>
          <w:bCs/>
          <w:kern w:val="0"/>
          <w:sz w:val="24"/>
          <w:szCs w:val="24"/>
          <w:lang w:eastAsia="lv-LV"/>
        </w:rPr>
        <w:t xml:space="preserve">pašvaldības </w:t>
      </w:r>
      <w:r w:rsidRPr="00426F61">
        <w:rPr>
          <w:rFonts w:ascii="Times New Roman" w:eastAsia="Times New Roman" w:hAnsi="Times New Roman"/>
          <w:b/>
          <w:bCs/>
          <w:color w:val="3A7C22" w:themeColor="accent6" w:themeShade="BF"/>
          <w:kern w:val="0"/>
          <w:sz w:val="24"/>
          <w:szCs w:val="24"/>
          <w:lang w:eastAsia="lv-LV"/>
        </w:rPr>
        <w:t xml:space="preserve">dome pārrauga </w:t>
      </w:r>
      <w:r w:rsidRPr="00426F61">
        <w:rPr>
          <w:rFonts w:ascii="Times New Roman" w:eastAsia="Times New Roman" w:hAnsi="Times New Roman"/>
          <w:b/>
          <w:bCs/>
          <w:kern w:val="0"/>
          <w:sz w:val="24"/>
          <w:szCs w:val="24"/>
          <w:lang w:eastAsia="lv-LV"/>
        </w:rPr>
        <w:t>pašvaldības aģentūras darbību, apstiprina vidējā termiņa stratēģiju, darba plānu un budžetu, kā arī izvērtē uzticēto pārvaldes uzdevumu izpildi</w:t>
      </w:r>
      <w:r w:rsidRPr="00426F61">
        <w:rPr>
          <w:rFonts w:ascii="Times New Roman" w:eastAsia="Times New Roman" w:hAnsi="Times New Roman"/>
          <w:kern w:val="0"/>
          <w:sz w:val="24"/>
          <w:szCs w:val="24"/>
          <w:lang w:eastAsia="lv-LV"/>
        </w:rPr>
        <w:t xml:space="preserve">. Domei ir tiesības pieprasīt informāciju un veikt pārbaudes. Tomēr, lai pārraudzība būtu efektīva, </w:t>
      </w:r>
      <w:r w:rsidR="00E35CCB" w:rsidRPr="00426F61">
        <w:rPr>
          <w:rFonts w:ascii="Times New Roman" w:eastAsia="Times New Roman" w:hAnsi="Times New Roman"/>
          <w:kern w:val="0"/>
          <w:sz w:val="24"/>
          <w:szCs w:val="24"/>
          <w:lang w:eastAsia="lv-LV"/>
        </w:rPr>
        <w:t>būtiska ir</w:t>
      </w:r>
      <w:r w:rsidRPr="00426F61">
        <w:rPr>
          <w:rFonts w:ascii="Times New Roman" w:eastAsia="Times New Roman" w:hAnsi="Times New Roman"/>
          <w:kern w:val="0"/>
          <w:sz w:val="24"/>
          <w:szCs w:val="24"/>
          <w:lang w:eastAsia="lv-LV"/>
        </w:rPr>
        <w:t xml:space="preserve"> atgriezeniskās saites sniegšan</w:t>
      </w:r>
      <w:r w:rsidR="00246A0E" w:rsidRPr="00426F61">
        <w:rPr>
          <w:rFonts w:ascii="Times New Roman" w:eastAsia="Times New Roman" w:hAnsi="Times New Roman"/>
          <w:kern w:val="0"/>
          <w:sz w:val="24"/>
          <w:szCs w:val="24"/>
          <w:lang w:eastAsia="lv-LV"/>
        </w:rPr>
        <w:t>a</w:t>
      </w:r>
      <w:r w:rsidR="0029196C" w:rsidRPr="00426F61">
        <w:rPr>
          <w:rFonts w:ascii="Times New Roman" w:eastAsia="Times New Roman" w:hAnsi="Times New Roman"/>
          <w:kern w:val="0"/>
          <w:sz w:val="24"/>
          <w:szCs w:val="24"/>
          <w:lang w:eastAsia="lv-LV"/>
        </w:rPr>
        <w:t xml:space="preserve"> aģentūrai</w:t>
      </w:r>
      <w:r w:rsidR="004B28DF" w:rsidRPr="00426F61">
        <w:rPr>
          <w:rFonts w:ascii="Times New Roman" w:eastAsia="Times New Roman" w:hAnsi="Times New Roman"/>
          <w:kern w:val="0"/>
          <w:sz w:val="24"/>
          <w:szCs w:val="24"/>
          <w:lang w:eastAsia="lv-LV"/>
        </w:rPr>
        <w:t xml:space="preserve"> no domes puses,</w:t>
      </w:r>
      <w:r w:rsidRPr="00426F61">
        <w:rPr>
          <w:rFonts w:ascii="Times New Roman" w:eastAsia="Times New Roman" w:hAnsi="Times New Roman"/>
          <w:kern w:val="0"/>
          <w:sz w:val="24"/>
          <w:szCs w:val="24"/>
          <w:lang w:eastAsia="lv-LV"/>
        </w:rPr>
        <w:t xml:space="preserve"> piemēram, lēmumu vai uzdevumu veidā, </w:t>
      </w:r>
      <w:r w:rsidR="004B28DF" w:rsidRPr="00426F61">
        <w:rPr>
          <w:rFonts w:ascii="Times New Roman" w:eastAsia="Times New Roman" w:hAnsi="Times New Roman"/>
          <w:kern w:val="0"/>
          <w:sz w:val="24"/>
          <w:szCs w:val="24"/>
          <w:lang w:eastAsia="lv-LV"/>
        </w:rPr>
        <w:t>t</w:t>
      </w:r>
      <w:r w:rsidRPr="00426F61">
        <w:rPr>
          <w:rFonts w:ascii="Times New Roman" w:eastAsia="Times New Roman" w:hAnsi="Times New Roman"/>
          <w:kern w:val="0"/>
          <w:sz w:val="24"/>
          <w:szCs w:val="24"/>
          <w:lang w:eastAsia="lv-LV"/>
        </w:rPr>
        <w:t xml:space="preserve">ādējādi nodrošinot, ka pašvaldības aģentūras darbības tiek precīzi novērtētas un savlaicīgi koriģētas, ja nepieciešams. </w:t>
      </w:r>
    </w:p>
    <w:p w14:paraId="6BB9E466" w14:textId="5C4731AA"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Pārraudzībai jābūt </w:t>
      </w:r>
      <w:r w:rsidRPr="00426F61">
        <w:rPr>
          <w:rFonts w:ascii="Times New Roman" w:eastAsia="Times New Roman" w:hAnsi="Times New Roman"/>
          <w:b/>
          <w:bCs/>
          <w:kern w:val="0"/>
          <w:sz w:val="24"/>
          <w:szCs w:val="24"/>
          <w:lang w:eastAsia="lv-LV"/>
        </w:rPr>
        <w:t xml:space="preserve">cieši saistītai ar pašvaldības </w:t>
      </w:r>
      <w:bookmarkStart w:id="11" w:name="_Hlk190872179"/>
      <w:r w:rsidRPr="00426F61">
        <w:rPr>
          <w:rFonts w:ascii="Times New Roman" w:eastAsia="Times New Roman" w:hAnsi="Times New Roman"/>
          <w:b/>
          <w:bCs/>
          <w:color w:val="3A7C22" w:themeColor="accent6" w:themeShade="BF"/>
          <w:kern w:val="0"/>
          <w:sz w:val="24"/>
          <w:szCs w:val="24"/>
          <w:lang w:eastAsia="lv-LV"/>
        </w:rPr>
        <w:t>iekšējās kontroles sistēmu</w:t>
      </w:r>
      <w:bookmarkEnd w:id="11"/>
      <w:r w:rsidRPr="00426F61">
        <w:rPr>
          <w:rFonts w:ascii="Times New Roman" w:eastAsia="Times New Roman" w:hAnsi="Times New Roman"/>
          <w:kern w:val="0"/>
          <w:sz w:val="24"/>
          <w:szCs w:val="24"/>
          <w:lang w:eastAsia="lv-LV"/>
        </w:rPr>
        <w:t>,</w:t>
      </w:r>
      <w:r w:rsidRPr="00426F61">
        <w:rPr>
          <w:rFonts w:ascii="Times New Roman" w:hAnsi="Times New Roman"/>
          <w:sz w:val="24"/>
          <w:szCs w:val="24"/>
          <w:vertAlign w:val="superscript"/>
        </w:rPr>
        <w:footnoteReference w:id="27"/>
      </w:r>
      <w:r w:rsidRPr="00426F61">
        <w:rPr>
          <w:rFonts w:ascii="Times New Roman" w:eastAsia="Times New Roman" w:hAnsi="Times New Roman"/>
          <w:kern w:val="0"/>
          <w:sz w:val="24"/>
          <w:szCs w:val="24"/>
          <w:lang w:eastAsia="lv-LV"/>
        </w:rPr>
        <w:t xml:space="preserve"> lai nodrošinātu efektīvu un godprātīgu pašvaldības darbu, novērstu pārkāpumus un veiktu nepieciešam</w:t>
      </w:r>
      <w:r w:rsidR="004B1F5E" w:rsidRPr="00426F61">
        <w:rPr>
          <w:rFonts w:ascii="Times New Roman" w:eastAsia="Times New Roman" w:hAnsi="Times New Roman"/>
          <w:kern w:val="0"/>
          <w:sz w:val="24"/>
          <w:szCs w:val="24"/>
          <w:lang w:eastAsia="lv-LV"/>
        </w:rPr>
        <w:t>ā</w:t>
      </w:r>
      <w:r w:rsidRPr="00426F61">
        <w:rPr>
          <w:rFonts w:ascii="Times New Roman" w:eastAsia="Times New Roman" w:hAnsi="Times New Roman"/>
          <w:kern w:val="0"/>
          <w:sz w:val="24"/>
          <w:szCs w:val="24"/>
          <w:lang w:eastAsia="lv-LV"/>
        </w:rPr>
        <w:t>s korekcijas</w:t>
      </w:r>
      <w:r w:rsidR="004B1F5E" w:rsidRPr="00426F61">
        <w:rPr>
          <w:rFonts w:ascii="Times New Roman" w:eastAsia="Times New Roman" w:hAnsi="Times New Roman"/>
          <w:kern w:val="0"/>
          <w:sz w:val="24"/>
          <w:szCs w:val="24"/>
          <w:lang w:eastAsia="lv-LV"/>
        </w:rPr>
        <w:t xml:space="preserve"> procesos</w:t>
      </w:r>
      <w:r w:rsidRPr="00426F61">
        <w:rPr>
          <w:rFonts w:ascii="Times New Roman" w:eastAsia="Times New Roman" w:hAnsi="Times New Roman"/>
          <w:kern w:val="0"/>
          <w:sz w:val="24"/>
          <w:szCs w:val="24"/>
          <w:lang w:eastAsia="lv-LV"/>
        </w:rPr>
        <w:t xml:space="preserve">. </w:t>
      </w:r>
    </w:p>
    <w:p w14:paraId="557C037B" w14:textId="6E8A93DE" w:rsidR="00C35334" w:rsidRPr="00426F61" w:rsidRDefault="00AD554A">
      <w:pPr>
        <w:spacing w:after="0"/>
        <w:ind w:firstLine="720"/>
        <w:jc w:val="both"/>
        <w:rPr>
          <w:rFonts w:ascii="Times New Roman" w:eastAsia="Times New Roman" w:hAnsi="Times New Roman"/>
          <w:kern w:val="0"/>
          <w:sz w:val="24"/>
          <w:szCs w:val="24"/>
          <w:lang w:eastAsia="lv-LV"/>
        </w:rPr>
      </w:pPr>
      <w:r w:rsidRPr="00426F61">
        <w:rPr>
          <w:rFonts w:ascii="Times New Roman" w:eastAsia="Times New Roman" w:hAnsi="Times New Roman"/>
          <w:kern w:val="0"/>
          <w:sz w:val="24"/>
          <w:szCs w:val="24"/>
          <w:lang w:eastAsia="lv-LV"/>
        </w:rPr>
        <w:t xml:space="preserve">Revīzijas rezultāti liecina, ka pašvaldību īstenotā aģentūru pārraudzība kopumā atbilst normatīvo aktu prasībām vai balstās uz neatkarīgu revīziju atzinumiem. Tomēr praksē novērojami trūkumi, piemēram, nepilnīgas vidējā termiņa stratēģijas un darba plāni, kā arī </w:t>
      </w:r>
      <w:r w:rsidR="00BC0CFD" w:rsidRPr="00426F61">
        <w:rPr>
          <w:rFonts w:ascii="Times New Roman" w:eastAsia="Times New Roman" w:hAnsi="Times New Roman"/>
          <w:kern w:val="0"/>
          <w:sz w:val="24"/>
          <w:szCs w:val="24"/>
          <w:lang w:eastAsia="lv-LV"/>
        </w:rPr>
        <w:t>t</w:t>
      </w:r>
      <w:r w:rsidRPr="00426F61">
        <w:rPr>
          <w:rFonts w:ascii="Times New Roman" w:eastAsia="Times New Roman" w:hAnsi="Times New Roman"/>
          <w:kern w:val="0"/>
          <w:sz w:val="24"/>
          <w:szCs w:val="24"/>
          <w:lang w:eastAsia="lv-LV"/>
        </w:rPr>
        <w:t>ādas pieejas pārraudzībai, kas ilgtermiņā var radīt uzraudzības nepilnības.</w:t>
      </w:r>
    </w:p>
    <w:p w14:paraId="119E6B37" w14:textId="1B3DBF27" w:rsidR="00C35334" w:rsidRPr="00426F61" w:rsidRDefault="00AD554A">
      <w:pPr>
        <w:spacing w:after="0"/>
        <w:ind w:firstLine="720"/>
        <w:jc w:val="both"/>
        <w:rPr>
          <w:rFonts w:ascii="Times New Roman" w:eastAsia="Times New Roman" w:hAnsi="Times New Roman"/>
          <w:kern w:val="0"/>
          <w:sz w:val="24"/>
          <w:szCs w:val="24"/>
          <w:lang w:eastAsia="lv-LV"/>
        </w:rPr>
      </w:pPr>
      <w:r w:rsidRPr="00426F61">
        <w:rPr>
          <w:rFonts w:ascii="Times New Roman" w:eastAsia="Times New Roman" w:hAnsi="Times New Roman"/>
          <w:kern w:val="0"/>
          <w:sz w:val="24"/>
          <w:szCs w:val="24"/>
          <w:lang w:eastAsia="lv-LV"/>
        </w:rPr>
        <w:lastRenderedPageBreak/>
        <w:t>Attiecībā uz pārbaudēm revīzijā novērots, ka tikai viena pašvaldība ir rosinājusi aģentūras pārbaudi, kas kopumā norāda par vāju iekšējo kontroli un uzraudzību. Citas pašvaldības norāda, ka veikušas regulāras revīzijas vai auditus</w:t>
      </w:r>
      <w:r w:rsidR="00602AA3" w:rsidRPr="00426F61">
        <w:rPr>
          <w:rFonts w:ascii="Times New Roman" w:eastAsia="Times New Roman" w:hAnsi="Times New Roman"/>
          <w:kern w:val="0"/>
          <w:sz w:val="24"/>
          <w:szCs w:val="24"/>
          <w:lang w:eastAsia="lv-LV"/>
        </w:rPr>
        <w:t xml:space="preserve"> aģentūrās</w:t>
      </w:r>
      <w:r w:rsidRPr="00426F61">
        <w:rPr>
          <w:rFonts w:ascii="Times New Roman" w:eastAsia="Times New Roman" w:hAnsi="Times New Roman"/>
          <w:kern w:val="0"/>
          <w:sz w:val="24"/>
          <w:szCs w:val="24"/>
          <w:lang w:eastAsia="lv-LV"/>
        </w:rPr>
        <w:t>, bet ārkārtas pārbaudes nav bijušas nepieciešamas.</w:t>
      </w:r>
    </w:p>
    <w:p w14:paraId="0583D52E" w14:textId="693EB3CE" w:rsidR="00C35334" w:rsidRPr="00426F61" w:rsidRDefault="00AD554A">
      <w:pPr>
        <w:spacing w:after="0"/>
        <w:ind w:firstLine="720"/>
        <w:jc w:val="both"/>
        <w:rPr>
          <w:rFonts w:ascii="Times New Roman" w:eastAsia="Times New Roman" w:hAnsi="Times New Roman"/>
          <w:kern w:val="0"/>
          <w:sz w:val="24"/>
          <w:szCs w:val="24"/>
          <w:lang w:eastAsia="lv-LV"/>
        </w:rPr>
      </w:pPr>
      <w:r w:rsidRPr="00426F61">
        <w:rPr>
          <w:rFonts w:ascii="Times New Roman" w:eastAsia="Times New Roman" w:hAnsi="Times New Roman"/>
          <w:kern w:val="0"/>
          <w:sz w:val="24"/>
          <w:szCs w:val="24"/>
          <w:lang w:eastAsia="lv-LV"/>
        </w:rPr>
        <w:t xml:space="preserve">No 14 pašvaldībām tikai </w:t>
      </w:r>
      <w:r w:rsidR="00602AA3" w:rsidRPr="00426F61">
        <w:rPr>
          <w:rFonts w:ascii="Times New Roman" w:eastAsia="Times New Roman" w:hAnsi="Times New Roman"/>
          <w:kern w:val="0"/>
          <w:sz w:val="24"/>
          <w:szCs w:val="24"/>
          <w:lang w:eastAsia="lv-LV"/>
        </w:rPr>
        <w:t>deviņas</w:t>
      </w:r>
      <w:r w:rsidRPr="00426F61">
        <w:rPr>
          <w:rFonts w:ascii="Times New Roman" w:eastAsia="Times New Roman" w:hAnsi="Times New Roman"/>
          <w:kern w:val="0"/>
          <w:sz w:val="24"/>
          <w:szCs w:val="24"/>
          <w:lang w:eastAsia="lv-LV"/>
        </w:rPr>
        <w:t xml:space="preserve"> norāda, ka to pārraudzība ir integrēta pašvaldības iekšējās kontroles sistēmā, kas nodrošina efektīvu līdzekļu un mantas uzraudzību. No tām </w:t>
      </w:r>
      <w:r w:rsidR="00602AA3" w:rsidRPr="00426F61">
        <w:rPr>
          <w:rFonts w:ascii="Times New Roman" w:eastAsia="Times New Roman" w:hAnsi="Times New Roman"/>
          <w:kern w:val="0"/>
          <w:sz w:val="24"/>
          <w:szCs w:val="24"/>
          <w:lang w:eastAsia="lv-LV"/>
        </w:rPr>
        <w:t>sešas</w:t>
      </w:r>
      <w:r w:rsidRPr="00426F61">
        <w:rPr>
          <w:rFonts w:ascii="Times New Roman" w:eastAsia="Times New Roman" w:hAnsi="Times New Roman"/>
          <w:kern w:val="0"/>
          <w:sz w:val="24"/>
          <w:szCs w:val="24"/>
          <w:lang w:eastAsia="lv-LV"/>
        </w:rPr>
        <w:t xml:space="preserve"> pašvaldības uzskata šo mehānismu par pietiekamu, bet pārējās norāda uz nepilnībām, piemēram, </w:t>
      </w:r>
      <w:r w:rsidRPr="00AD3B39">
        <w:rPr>
          <w:rFonts w:ascii="Times New Roman" w:eastAsia="Times New Roman" w:hAnsi="Times New Roman"/>
          <w:b/>
          <w:bCs/>
          <w:kern w:val="0"/>
          <w:sz w:val="24"/>
          <w:szCs w:val="24"/>
          <w:lang w:eastAsia="lv-LV"/>
        </w:rPr>
        <w:t>nepietiekamu audita kapacitāti, iekšējās kontroles sistēmas ierobežojumiem un pārbaužu nepietiekamību</w:t>
      </w:r>
      <w:r w:rsidRPr="00426F61">
        <w:rPr>
          <w:rFonts w:ascii="Times New Roman" w:eastAsia="Times New Roman" w:hAnsi="Times New Roman"/>
          <w:kern w:val="0"/>
          <w:sz w:val="24"/>
          <w:szCs w:val="24"/>
          <w:lang w:eastAsia="lv-LV"/>
        </w:rPr>
        <w:t>. Divas pašvaldības minēj</w:t>
      </w:r>
      <w:r w:rsidR="00AD3B39">
        <w:rPr>
          <w:rFonts w:ascii="Times New Roman" w:eastAsia="Times New Roman" w:hAnsi="Times New Roman"/>
          <w:kern w:val="0"/>
          <w:sz w:val="24"/>
          <w:szCs w:val="24"/>
          <w:lang w:eastAsia="lv-LV"/>
        </w:rPr>
        <w:t>a</w:t>
      </w:r>
      <w:r w:rsidRPr="00426F61">
        <w:rPr>
          <w:rFonts w:ascii="Times New Roman" w:eastAsia="Times New Roman" w:hAnsi="Times New Roman"/>
          <w:kern w:val="0"/>
          <w:sz w:val="24"/>
          <w:szCs w:val="24"/>
          <w:lang w:eastAsia="lv-LV"/>
        </w:rPr>
        <w:t>, ka tās vēl pilnveido savu iekšējās kontroles sistēmu un pašlaik to vērtē kā daļēji pietiekamu efektīvai aģentūru pārraudzībai, bet viena pašvaldība nav norādījusi saistību ar iekšējās kontroles sistēmu.</w:t>
      </w:r>
    </w:p>
    <w:p w14:paraId="2D960208" w14:textId="77777777"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Kopumā 10 pašvaldības uzskata, ka </w:t>
      </w:r>
      <w:r w:rsidRPr="00B32086">
        <w:rPr>
          <w:rFonts w:ascii="Times New Roman" w:eastAsia="Times New Roman" w:hAnsi="Times New Roman"/>
          <w:kern w:val="0"/>
          <w:sz w:val="24"/>
          <w:szCs w:val="24"/>
          <w:lang w:eastAsia="lv-LV"/>
        </w:rPr>
        <w:t>pārraudzība ir pietiekama, lai novērstu neatbilstošu rīcību ar finanšu līdzekļiem un nodrošinātu efektīvu darbību</w:t>
      </w:r>
      <w:r w:rsidRPr="00426F61">
        <w:rPr>
          <w:rFonts w:ascii="Times New Roman" w:eastAsia="Times New Roman" w:hAnsi="Times New Roman"/>
          <w:kern w:val="0"/>
          <w:sz w:val="24"/>
          <w:szCs w:val="24"/>
          <w:lang w:eastAsia="lv-LV"/>
        </w:rPr>
        <w:t xml:space="preserve">. Taču </w:t>
      </w:r>
      <w:r w:rsidRPr="00426F61">
        <w:rPr>
          <w:rFonts w:ascii="Times New Roman" w:eastAsia="Times New Roman" w:hAnsi="Times New Roman"/>
          <w:b/>
          <w:bCs/>
          <w:kern w:val="0"/>
          <w:sz w:val="24"/>
          <w:szCs w:val="24"/>
          <w:lang w:eastAsia="lv-LV"/>
        </w:rPr>
        <w:t>pašvaldībās, kur iekšējās kontroles sistēma nav pilnībā integrēta, uzraudzība var nebūt pietiekami efektīva</w:t>
      </w:r>
      <w:r w:rsidRPr="00426F61">
        <w:rPr>
          <w:rFonts w:ascii="Times New Roman" w:eastAsia="Times New Roman" w:hAnsi="Times New Roman"/>
          <w:kern w:val="0"/>
          <w:sz w:val="24"/>
          <w:szCs w:val="24"/>
          <w:lang w:eastAsia="lv-LV"/>
        </w:rPr>
        <w:t>.</w:t>
      </w:r>
    </w:p>
    <w:p w14:paraId="6ED8A8D9" w14:textId="77777777"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Atgriezeniskā saite par aģentūru darbību tiek sniegta galvenokārt komiteju sēdēs, budžeta apspriedēs un vadības sanāksmēs. Dažās pašvaldībās iedziļināšanās līmenis ir augsts, veicot strukturālas izmaiņas aģentūru darbībā, citviet – minimāls, bez būtiskām piezīmēm. Tādējādi revīzijā secināts, ka </w:t>
      </w:r>
      <w:r w:rsidRPr="00925AB6">
        <w:rPr>
          <w:rFonts w:ascii="Times New Roman" w:eastAsia="Times New Roman" w:hAnsi="Times New Roman"/>
          <w:b/>
          <w:bCs/>
          <w:color w:val="3A7C22" w:themeColor="accent6" w:themeShade="BF"/>
          <w:kern w:val="0"/>
          <w:sz w:val="24"/>
          <w:szCs w:val="24"/>
          <w:lang w:eastAsia="lv-LV"/>
        </w:rPr>
        <w:t>komitejām un domei ir iespējas regulāri izvērtēt aģentūru darbību</w:t>
      </w:r>
      <w:r w:rsidRPr="00426F61">
        <w:rPr>
          <w:rFonts w:ascii="Times New Roman" w:eastAsia="Times New Roman" w:hAnsi="Times New Roman"/>
          <w:b/>
          <w:bCs/>
          <w:kern w:val="0"/>
          <w:sz w:val="24"/>
          <w:szCs w:val="24"/>
          <w:lang w:eastAsia="lv-LV"/>
        </w:rPr>
        <w:t>, taču detalizētības līmenis atšķiras – sākot no neitrālas pieejas līdz regulārām strukturālām pārmaiņām</w:t>
      </w:r>
      <w:r w:rsidRPr="00426F61">
        <w:rPr>
          <w:rFonts w:ascii="Times New Roman" w:eastAsia="Times New Roman" w:hAnsi="Times New Roman"/>
          <w:kern w:val="0"/>
          <w:sz w:val="24"/>
          <w:szCs w:val="24"/>
          <w:lang w:eastAsia="lv-LV"/>
        </w:rPr>
        <w:t>.</w:t>
      </w:r>
    </w:p>
    <w:p w14:paraId="08D272AA" w14:textId="1AFEA31E"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Regulāra direktora darba novērtēšana tiek uzskatīta par labo praksi, taču ne vienmēr tā garantē pilnvērtīgu un efektīvu aģentūras uzraudzību. To pierāda </w:t>
      </w:r>
      <w:r w:rsidR="00FD0783">
        <w:rPr>
          <w:rFonts w:ascii="Times New Roman" w:eastAsia="Times New Roman" w:hAnsi="Times New Roman"/>
          <w:kern w:val="0"/>
          <w:sz w:val="24"/>
          <w:szCs w:val="24"/>
          <w:lang w:eastAsia="lv-LV"/>
        </w:rPr>
        <w:t>kāda</w:t>
      </w:r>
      <w:r w:rsidRPr="00426F61">
        <w:rPr>
          <w:rFonts w:ascii="Times New Roman" w:eastAsia="Times New Roman" w:hAnsi="Times New Roman"/>
          <w:kern w:val="0"/>
          <w:sz w:val="24"/>
          <w:szCs w:val="24"/>
          <w:lang w:eastAsia="lv-LV"/>
        </w:rPr>
        <w:t>s pašvaldības gadījums, kur, neraugoties uz to, ka aģentūras direktors ir atbildīgs par vidēja termiņa darbības stratēģijas izstrādi,</w:t>
      </w:r>
      <w:r w:rsidRPr="00426F61">
        <w:rPr>
          <w:rFonts w:ascii="Times New Roman" w:eastAsia="Times New Roman" w:hAnsi="Times New Roman"/>
          <w:kern w:val="0"/>
          <w:sz w:val="24"/>
          <w:szCs w:val="24"/>
          <w:vertAlign w:val="superscript"/>
          <w:lang w:eastAsia="lv-LV"/>
        </w:rPr>
        <w:footnoteReference w:id="28"/>
      </w:r>
      <w:r w:rsidRPr="00426F61">
        <w:rPr>
          <w:rFonts w:ascii="Times New Roman" w:eastAsia="Times New Roman" w:hAnsi="Times New Roman"/>
          <w:kern w:val="0"/>
          <w:sz w:val="24"/>
          <w:szCs w:val="24"/>
          <w:lang w:eastAsia="lv-LV"/>
        </w:rPr>
        <w:t xml:space="preserve"> novērtēšanas</w:t>
      </w:r>
      <w:r w:rsidRPr="00426F61">
        <w:rPr>
          <w:rStyle w:val="FootnoteReference"/>
          <w:rFonts w:ascii="Times New Roman" w:hAnsi="Times New Roman"/>
          <w:kern w:val="0"/>
          <w:sz w:val="24"/>
          <w:szCs w:val="24"/>
          <w:lang w:eastAsia="lv-LV"/>
        </w:rPr>
        <w:footnoteReference w:id="29"/>
      </w:r>
      <w:r w:rsidRPr="00426F61">
        <w:rPr>
          <w:rFonts w:ascii="Times New Roman" w:eastAsia="Times New Roman" w:hAnsi="Times New Roman"/>
          <w:kern w:val="0"/>
          <w:sz w:val="24"/>
          <w:szCs w:val="24"/>
          <w:lang w:eastAsia="lv-LV"/>
        </w:rPr>
        <w:t xml:space="preserve"> process nav nodrošinājis savlaicīgu un regulāru stratēģijas izstrādi un aktualizēšanu. Tas norāda uz </w:t>
      </w:r>
      <w:r w:rsidRPr="00426F61">
        <w:rPr>
          <w:rFonts w:ascii="Times New Roman" w:eastAsia="Times New Roman" w:hAnsi="Times New Roman"/>
          <w:b/>
          <w:bCs/>
          <w:kern w:val="0"/>
          <w:sz w:val="24"/>
          <w:szCs w:val="24"/>
          <w:lang w:eastAsia="lv-LV"/>
        </w:rPr>
        <w:t>nepilnībām aģentūras uzraudzībā, kas prasa pastiprinātu stratēģiskās plānošanas uzraudzību, ieviešot skaidrus atbildības un kontroles mehānismus</w:t>
      </w:r>
      <w:r w:rsidRPr="00426F61">
        <w:rPr>
          <w:rFonts w:ascii="Times New Roman" w:eastAsia="Times New Roman" w:hAnsi="Times New Roman"/>
          <w:kern w:val="0"/>
          <w:sz w:val="24"/>
          <w:szCs w:val="24"/>
          <w:lang w:eastAsia="lv-LV"/>
        </w:rPr>
        <w:t>.</w:t>
      </w:r>
    </w:p>
    <w:p w14:paraId="65ADD5F1" w14:textId="77777777" w:rsidR="00624E1C" w:rsidRDefault="00624E1C">
      <w:pPr>
        <w:spacing w:after="0"/>
        <w:ind w:firstLine="720"/>
        <w:jc w:val="both"/>
        <w:rPr>
          <w:rFonts w:ascii="Times New Roman" w:eastAsia="Times New Roman" w:hAnsi="Times New Roman"/>
          <w:b/>
          <w:bCs/>
          <w:kern w:val="0"/>
          <w:sz w:val="24"/>
          <w:szCs w:val="24"/>
          <w:lang w:eastAsia="lv-LV"/>
        </w:rPr>
      </w:pPr>
    </w:p>
    <w:p w14:paraId="0C85918B" w14:textId="5AFAE19B" w:rsidR="00C35334" w:rsidRPr="00F17C86" w:rsidRDefault="00AD554A">
      <w:pPr>
        <w:spacing w:after="0"/>
        <w:ind w:firstLine="720"/>
        <w:jc w:val="both"/>
        <w:rPr>
          <w:rFonts w:ascii="Times New Roman" w:eastAsia="Times New Roman" w:hAnsi="Times New Roman"/>
          <w:b/>
          <w:bCs/>
          <w:color w:val="3A7C22" w:themeColor="accent6" w:themeShade="BF"/>
          <w:kern w:val="0"/>
          <w:sz w:val="24"/>
          <w:szCs w:val="24"/>
          <w:lang w:eastAsia="lv-LV"/>
        </w:rPr>
      </w:pPr>
      <w:r w:rsidRPr="00F17C86">
        <w:rPr>
          <w:rFonts w:ascii="Times New Roman" w:eastAsia="Times New Roman" w:hAnsi="Times New Roman"/>
          <w:b/>
          <w:bCs/>
          <w:color w:val="3A7C22" w:themeColor="accent6" w:themeShade="BF"/>
          <w:kern w:val="0"/>
          <w:sz w:val="24"/>
          <w:szCs w:val="24"/>
          <w:lang w:eastAsia="lv-LV"/>
        </w:rPr>
        <w:t xml:space="preserve">Revīzijā ietvertais ieteikums: </w:t>
      </w:r>
    </w:p>
    <w:p w14:paraId="7B2D344B" w14:textId="77777777" w:rsidR="00C35334" w:rsidRPr="00426F61" w:rsidRDefault="00AD554A">
      <w:pPr>
        <w:spacing w:after="0"/>
        <w:ind w:firstLine="720"/>
        <w:jc w:val="both"/>
        <w:rPr>
          <w:rFonts w:ascii="Times New Roman" w:hAnsi="Times New Roman"/>
        </w:rPr>
      </w:pPr>
      <w:r w:rsidRPr="00426F61">
        <w:rPr>
          <w:rFonts w:ascii="Segoe UI Emoji" w:eastAsia="Times New Roman" w:hAnsi="Segoe UI Emoji" w:cs="Segoe UI Emoji"/>
          <w:kern w:val="0"/>
          <w:sz w:val="24"/>
          <w:szCs w:val="24"/>
          <w:lang w:eastAsia="lv-LV"/>
        </w:rPr>
        <w:t>✅</w:t>
      </w:r>
      <w:r w:rsidRPr="00426F61">
        <w:rPr>
          <w:rFonts w:ascii="Times New Roman" w:eastAsia="Times New Roman" w:hAnsi="Times New Roman"/>
          <w:kern w:val="0"/>
          <w:sz w:val="24"/>
          <w:szCs w:val="24"/>
          <w:lang w:eastAsia="lv-LV"/>
        </w:rPr>
        <w:t xml:space="preserve">   Lai uzlabotu pārraudzības sasaisti ar plānošanas dokumentiem, ieteicams </w:t>
      </w:r>
      <w:r w:rsidRPr="00F17C86">
        <w:rPr>
          <w:rFonts w:ascii="Times New Roman" w:eastAsia="Times New Roman" w:hAnsi="Times New Roman"/>
          <w:b/>
          <w:bCs/>
          <w:kern w:val="0"/>
          <w:sz w:val="24"/>
          <w:szCs w:val="24"/>
          <w:lang w:eastAsia="lv-LV"/>
        </w:rPr>
        <w:t>skaidri noteikt aģentūru stratēģijas atjaunināšanas un izvērtēšanas kārtību</w:t>
      </w:r>
      <w:r w:rsidRPr="00426F61">
        <w:rPr>
          <w:rFonts w:ascii="Times New Roman" w:eastAsia="Times New Roman" w:hAnsi="Times New Roman"/>
          <w:kern w:val="0"/>
          <w:sz w:val="24"/>
          <w:szCs w:val="24"/>
          <w:lang w:eastAsia="lv-LV"/>
        </w:rPr>
        <w:t>, kas nodrošinātu objektīvu sasniedzamo mērķu novērtēšanu.</w:t>
      </w:r>
    </w:p>
    <w:p w14:paraId="103C274C" w14:textId="77777777" w:rsidR="00C35334" w:rsidRPr="00426F61" w:rsidRDefault="00AD554A">
      <w:pPr>
        <w:spacing w:before="120"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Attiecībā uz </w:t>
      </w:r>
      <w:r w:rsidRPr="008F4EF3">
        <w:rPr>
          <w:rFonts w:ascii="Times New Roman" w:eastAsia="Calibri" w:hAnsi="Times New Roman"/>
          <w:b/>
          <w:bCs/>
          <w:color w:val="3A7C22" w:themeColor="accent6" w:themeShade="BF"/>
          <w:kern w:val="0"/>
          <w:sz w:val="24"/>
          <w:szCs w:val="24"/>
        </w:rPr>
        <w:t>pašvaldības oficiālajā tīmekļvietnē</w:t>
      </w:r>
      <w:r w:rsidRPr="00426F61">
        <w:rPr>
          <w:rFonts w:ascii="Times New Roman" w:eastAsia="Calibri" w:hAnsi="Times New Roman"/>
          <w:kern w:val="0"/>
          <w:sz w:val="24"/>
          <w:szCs w:val="24"/>
          <w:vertAlign w:val="superscript"/>
        </w:rPr>
        <w:footnoteReference w:id="30"/>
      </w:r>
      <w:r w:rsidRPr="00426F61">
        <w:rPr>
          <w:rFonts w:ascii="Times New Roman" w:eastAsia="Calibri" w:hAnsi="Times New Roman"/>
          <w:kern w:val="0"/>
          <w:sz w:val="24"/>
          <w:szCs w:val="24"/>
        </w:rPr>
        <w:t xml:space="preserve"> </w:t>
      </w:r>
      <w:r w:rsidRPr="00426F61">
        <w:rPr>
          <w:rFonts w:ascii="Times New Roman" w:eastAsia="Times New Roman" w:hAnsi="Times New Roman"/>
          <w:b/>
          <w:bCs/>
          <w:kern w:val="0"/>
          <w:sz w:val="24"/>
          <w:szCs w:val="24"/>
          <w:lang w:eastAsia="lv-LV"/>
        </w:rPr>
        <w:t>publicēto informāciju</w:t>
      </w:r>
      <w:r w:rsidRPr="00426F61">
        <w:rPr>
          <w:rFonts w:ascii="Times New Roman" w:eastAsia="Times New Roman" w:hAnsi="Times New Roman"/>
          <w:kern w:val="0"/>
          <w:sz w:val="24"/>
          <w:szCs w:val="24"/>
          <w:lang w:eastAsia="lv-LV"/>
        </w:rPr>
        <w:t xml:space="preserve">, revīzijā tika analizēts, vai ir ievēroti visi normatīvajos aktos paredzētie pienākumi attiecībā uz pašvaldību aģentūru informācijas publicēšanu. Saskaņā ar Informācijas atklātības likumu, iekārtas likumu un Publisko aģentūru likumu, pašvaldībām ir jānodrošina vairāku dokumentu pieejamība, tostarp </w:t>
      </w:r>
      <w:r w:rsidRPr="008F4EF3">
        <w:rPr>
          <w:rFonts w:ascii="Times New Roman" w:eastAsia="Times New Roman" w:hAnsi="Times New Roman"/>
          <w:b/>
          <w:bCs/>
          <w:kern w:val="0"/>
          <w:sz w:val="24"/>
          <w:szCs w:val="24"/>
          <w:lang w:eastAsia="lv-LV"/>
        </w:rPr>
        <w:t>pašvaldības aģentūru nolikumi, pakalpojumu izcenojumi, vidēja termiņa darbības stratēģijas, gada pārskati un informācija par konkursiem uz aģentūru direktoru amatiem</w:t>
      </w:r>
      <w:r w:rsidRPr="00426F61">
        <w:rPr>
          <w:rFonts w:ascii="Times New Roman" w:eastAsia="Times New Roman" w:hAnsi="Times New Roman"/>
          <w:kern w:val="0"/>
          <w:sz w:val="24"/>
          <w:szCs w:val="24"/>
          <w:lang w:eastAsia="lv-LV"/>
        </w:rPr>
        <w:t>.</w:t>
      </w:r>
    </w:p>
    <w:p w14:paraId="6EBC406F" w14:textId="546E1697" w:rsidR="00C35334" w:rsidRPr="00426F61" w:rsidRDefault="00AD554A">
      <w:pPr>
        <w:spacing w:after="0"/>
        <w:ind w:firstLine="720"/>
        <w:jc w:val="both"/>
        <w:rPr>
          <w:rFonts w:ascii="Times New Roman" w:hAnsi="Times New Roman"/>
        </w:rPr>
      </w:pPr>
      <w:r w:rsidRPr="00426F61">
        <w:rPr>
          <w:rFonts w:ascii="Times New Roman" w:eastAsia="Times New Roman" w:hAnsi="Times New Roman"/>
          <w:kern w:val="0"/>
          <w:sz w:val="24"/>
          <w:szCs w:val="24"/>
          <w:lang w:eastAsia="lv-LV"/>
        </w:rPr>
        <w:t xml:space="preserve">Revīzijas ietvaros tika izvērtēta 15 pašvaldību tīmekļvietņu informācija par 19 aģentūrām. Secināts, ka </w:t>
      </w:r>
      <w:r w:rsidRPr="00426F61">
        <w:rPr>
          <w:rFonts w:ascii="Times New Roman" w:eastAsia="Times New Roman" w:hAnsi="Times New Roman"/>
          <w:b/>
          <w:bCs/>
          <w:kern w:val="0"/>
          <w:sz w:val="24"/>
          <w:szCs w:val="24"/>
          <w:lang w:eastAsia="lv-LV"/>
        </w:rPr>
        <w:t>lielākā daļa pašvaldību neievēroja normatīvos aktus pilnībā, jo aptuveni 43</w:t>
      </w:r>
      <w:r w:rsidR="0071657E">
        <w:rPr>
          <w:rFonts w:ascii="Times New Roman" w:eastAsia="Times New Roman" w:hAnsi="Times New Roman"/>
          <w:b/>
          <w:bCs/>
          <w:kern w:val="0"/>
          <w:sz w:val="24"/>
          <w:szCs w:val="24"/>
          <w:lang w:eastAsia="lv-LV"/>
        </w:rPr>
        <w:t> </w:t>
      </w:r>
      <w:r w:rsidRPr="00426F61">
        <w:rPr>
          <w:rFonts w:ascii="Times New Roman" w:eastAsia="Times New Roman" w:hAnsi="Times New Roman"/>
          <w:b/>
          <w:bCs/>
          <w:kern w:val="0"/>
          <w:sz w:val="24"/>
          <w:szCs w:val="24"/>
          <w:lang w:eastAsia="lv-LV"/>
        </w:rPr>
        <w:t>% no nepieciešamajiem dokumentiem netika publicēti</w:t>
      </w:r>
      <w:r w:rsidRPr="00426F61">
        <w:rPr>
          <w:rFonts w:ascii="Times New Roman" w:eastAsia="Times New Roman" w:hAnsi="Times New Roman"/>
          <w:kern w:val="0"/>
          <w:sz w:val="24"/>
          <w:szCs w:val="24"/>
          <w:lang w:eastAsia="lv-LV"/>
        </w:rPr>
        <w:t xml:space="preserve">. Visbiežāk trūka informācijas par aģentūru vidēja termiņa darbības stratēģijām un gada pārskatiem, bet dažos gadījumos publicētā informācija nebija pietiekami detalizēta, piemēram, attiecībā uz aģentūru nolikumiem un pakalpojumu izcenojumiem. </w:t>
      </w:r>
      <w:r w:rsidRPr="00426F61">
        <w:rPr>
          <w:rFonts w:ascii="Times New Roman" w:eastAsia="Times New Roman" w:hAnsi="Times New Roman"/>
          <w:b/>
          <w:bCs/>
          <w:kern w:val="0"/>
          <w:sz w:val="24"/>
          <w:szCs w:val="24"/>
          <w:lang w:eastAsia="lv-LV"/>
        </w:rPr>
        <w:t xml:space="preserve">Tāpat tika konstatētas problēmas ar informācijas piekļūstamību </w:t>
      </w:r>
      <w:r w:rsidRPr="00426F61">
        <w:rPr>
          <w:rFonts w:ascii="Times New Roman" w:eastAsia="Times New Roman" w:hAnsi="Times New Roman"/>
          <w:kern w:val="0"/>
          <w:sz w:val="24"/>
          <w:szCs w:val="24"/>
          <w:lang w:eastAsia="lv-LV"/>
        </w:rPr>
        <w:t xml:space="preserve">— lielākajai daļai tīmekļvietņu bija grūti atrast vajadzīgo informāciju, un tās bija sadrumstalotas, apgrūtinot lietotājiem piekļuvi. </w:t>
      </w:r>
    </w:p>
    <w:p w14:paraId="3CF94964" w14:textId="77777777" w:rsidR="005D3480" w:rsidRDefault="005D3480">
      <w:pPr>
        <w:spacing w:after="0"/>
        <w:ind w:firstLine="720"/>
        <w:jc w:val="both"/>
        <w:rPr>
          <w:rFonts w:ascii="Times New Roman" w:eastAsia="Times New Roman" w:hAnsi="Times New Roman"/>
          <w:b/>
          <w:bCs/>
          <w:kern w:val="0"/>
          <w:sz w:val="24"/>
          <w:szCs w:val="24"/>
          <w:lang w:eastAsia="lv-LV"/>
        </w:rPr>
      </w:pPr>
    </w:p>
    <w:p w14:paraId="4700DA82" w14:textId="48F01242" w:rsidR="00C35334" w:rsidRPr="005D3480" w:rsidRDefault="00AD554A">
      <w:pPr>
        <w:spacing w:after="0"/>
        <w:ind w:firstLine="720"/>
        <w:jc w:val="both"/>
        <w:rPr>
          <w:rFonts w:ascii="Times New Roman" w:eastAsia="Times New Roman" w:hAnsi="Times New Roman"/>
          <w:b/>
          <w:bCs/>
          <w:color w:val="3A7C22" w:themeColor="accent6" w:themeShade="BF"/>
          <w:kern w:val="0"/>
          <w:sz w:val="24"/>
          <w:szCs w:val="24"/>
          <w:lang w:eastAsia="lv-LV"/>
        </w:rPr>
      </w:pPr>
      <w:r w:rsidRPr="005D3480">
        <w:rPr>
          <w:rFonts w:ascii="Times New Roman" w:eastAsia="Times New Roman" w:hAnsi="Times New Roman"/>
          <w:b/>
          <w:bCs/>
          <w:color w:val="3A7C22" w:themeColor="accent6" w:themeShade="BF"/>
          <w:kern w:val="0"/>
          <w:sz w:val="24"/>
          <w:szCs w:val="24"/>
          <w:lang w:eastAsia="lv-LV"/>
        </w:rPr>
        <w:t>Revīzijā ietvertais ieteikums:</w:t>
      </w:r>
    </w:p>
    <w:p w14:paraId="06CB948E" w14:textId="77777777" w:rsidR="00C35334" w:rsidRPr="00426F61" w:rsidRDefault="00AD554A">
      <w:pPr>
        <w:spacing w:after="0"/>
        <w:ind w:firstLine="720"/>
        <w:jc w:val="both"/>
        <w:rPr>
          <w:rFonts w:ascii="Times New Roman" w:hAnsi="Times New Roman"/>
        </w:rPr>
      </w:pPr>
      <w:r w:rsidRPr="00426F61">
        <w:rPr>
          <w:rFonts w:ascii="Segoe UI Emoji" w:eastAsia="Times New Roman" w:hAnsi="Segoe UI Emoji" w:cs="Segoe UI Emoji"/>
          <w:kern w:val="0"/>
          <w:sz w:val="24"/>
          <w:szCs w:val="24"/>
          <w:lang w:eastAsia="lv-LV"/>
        </w:rPr>
        <w:t>✅</w:t>
      </w:r>
      <w:r w:rsidRPr="00426F61">
        <w:rPr>
          <w:rFonts w:ascii="Times New Roman" w:eastAsia="Times New Roman" w:hAnsi="Times New Roman"/>
          <w:kern w:val="0"/>
          <w:sz w:val="24"/>
          <w:szCs w:val="24"/>
          <w:lang w:eastAsia="lv-LV"/>
        </w:rPr>
        <w:t xml:space="preserve">   Lai uzlabotu situāciju, ieteicams </w:t>
      </w:r>
      <w:r w:rsidRPr="005D3480">
        <w:rPr>
          <w:rFonts w:ascii="Times New Roman" w:eastAsia="Times New Roman" w:hAnsi="Times New Roman"/>
          <w:b/>
          <w:bCs/>
          <w:kern w:val="0"/>
          <w:sz w:val="24"/>
          <w:szCs w:val="24"/>
          <w:lang w:eastAsia="lv-LV"/>
        </w:rPr>
        <w:t>nodrošināt, ka visa nepieciešamā informācija tiek publicēta</w:t>
      </w:r>
      <w:r w:rsidRPr="00426F61">
        <w:rPr>
          <w:rFonts w:ascii="Times New Roman" w:eastAsia="Times New Roman" w:hAnsi="Times New Roman"/>
          <w:kern w:val="0"/>
          <w:sz w:val="24"/>
          <w:szCs w:val="24"/>
          <w:lang w:eastAsia="lv-LV"/>
        </w:rPr>
        <w:t xml:space="preserve"> vienotā vietā, ērtāk pieejama lietotājiem, un pilnīgā apmērā, atbilstoši normatīvo aktu prasībām.</w:t>
      </w:r>
    </w:p>
    <w:p w14:paraId="4B0ED192" w14:textId="77777777" w:rsidR="00C35334" w:rsidRPr="00426F61" w:rsidRDefault="00C35334">
      <w:pPr>
        <w:pStyle w:val="ListParagraph"/>
        <w:rPr>
          <w:rFonts w:ascii="Times New Roman" w:hAnsi="Times New Roman"/>
          <w:b/>
          <w:bCs/>
          <w:sz w:val="24"/>
          <w:szCs w:val="24"/>
        </w:rPr>
      </w:pPr>
    </w:p>
    <w:p w14:paraId="128A9A8B" w14:textId="77777777" w:rsidR="00C35334" w:rsidRPr="00426F61" w:rsidRDefault="00C35334">
      <w:pPr>
        <w:pStyle w:val="ListParagraph"/>
        <w:jc w:val="both"/>
        <w:rPr>
          <w:rFonts w:ascii="Times New Roman" w:hAnsi="Times New Roman"/>
          <w:b/>
          <w:bCs/>
          <w:sz w:val="24"/>
          <w:szCs w:val="24"/>
        </w:rPr>
      </w:pPr>
    </w:p>
    <w:p w14:paraId="3B8CD8FF" w14:textId="77777777" w:rsidR="00C35334" w:rsidRPr="00426F61" w:rsidRDefault="00C35334">
      <w:pPr>
        <w:pStyle w:val="ListParagraph"/>
        <w:rPr>
          <w:rFonts w:ascii="Times New Roman" w:hAnsi="Times New Roman"/>
          <w:b/>
          <w:bCs/>
          <w:sz w:val="24"/>
          <w:szCs w:val="24"/>
        </w:rPr>
      </w:pPr>
    </w:p>
    <w:p w14:paraId="256D86E7" w14:textId="77777777" w:rsidR="00C35334" w:rsidRPr="00426F61" w:rsidRDefault="00C35334">
      <w:pPr>
        <w:pStyle w:val="ListParagraph"/>
        <w:rPr>
          <w:rFonts w:ascii="Times New Roman" w:hAnsi="Times New Roman"/>
          <w:b/>
          <w:bCs/>
          <w:sz w:val="24"/>
          <w:szCs w:val="24"/>
        </w:rPr>
      </w:pPr>
    </w:p>
    <w:p w14:paraId="75DD24B4" w14:textId="77777777" w:rsidR="00C35334" w:rsidRPr="00BB5B12" w:rsidRDefault="00AD554A">
      <w:pPr>
        <w:pStyle w:val="ListParagraph"/>
        <w:spacing w:after="0"/>
        <w:ind w:left="0"/>
        <w:rPr>
          <w:rFonts w:ascii="Times New Roman" w:hAnsi="Times New Roman"/>
          <w:sz w:val="20"/>
          <w:szCs w:val="20"/>
        </w:rPr>
      </w:pPr>
      <w:r w:rsidRPr="00BB5B12">
        <w:rPr>
          <w:rFonts w:ascii="Times New Roman" w:hAnsi="Times New Roman"/>
          <w:sz w:val="20"/>
          <w:szCs w:val="20"/>
        </w:rPr>
        <w:t>Sagatavoja:</w:t>
      </w:r>
    </w:p>
    <w:p w14:paraId="5D1199DC" w14:textId="77777777" w:rsidR="00BB5B12" w:rsidRPr="007C024B" w:rsidRDefault="00BB5B12" w:rsidP="00BB5B12">
      <w:pPr>
        <w:spacing w:after="0"/>
        <w:rPr>
          <w:rFonts w:ascii="Times New Roman" w:hAnsi="Times New Roman"/>
          <w:sz w:val="20"/>
          <w:szCs w:val="20"/>
        </w:rPr>
      </w:pPr>
      <w:r>
        <w:rPr>
          <w:rFonts w:ascii="Times New Roman" w:hAnsi="Times New Roman"/>
          <w:sz w:val="20"/>
          <w:szCs w:val="20"/>
        </w:rPr>
        <w:t>Līga Zvilna-Karlsone</w:t>
      </w:r>
      <w:r w:rsidRPr="007C024B">
        <w:rPr>
          <w:rFonts w:ascii="Times New Roman" w:hAnsi="Times New Roman"/>
          <w:sz w:val="20"/>
          <w:szCs w:val="20"/>
        </w:rPr>
        <w:t>, Pašvaldību departamenta Pašvaldību darbības tiesiskā nodrošinājuma nodaļas vecākā eksperte</w:t>
      </w:r>
    </w:p>
    <w:p w14:paraId="074876E0" w14:textId="77777777" w:rsidR="00BB5B12" w:rsidRDefault="00BB5B12" w:rsidP="00BB5B12">
      <w:pPr>
        <w:spacing w:after="0"/>
        <w:rPr>
          <w:rFonts w:ascii="Times New Roman" w:hAnsi="Times New Roman"/>
          <w:sz w:val="20"/>
          <w:szCs w:val="20"/>
        </w:rPr>
      </w:pPr>
      <w:hyperlink r:id="rId8" w:history="1">
        <w:r w:rsidRPr="00BE478E">
          <w:rPr>
            <w:rStyle w:val="Hyperlink"/>
            <w:rFonts w:ascii="Times New Roman" w:hAnsi="Times New Roman"/>
            <w:sz w:val="20"/>
            <w:szCs w:val="20"/>
          </w:rPr>
          <w:t>Liga.zvilna-karlsone@varam.goov.lv</w:t>
        </w:r>
      </w:hyperlink>
      <w:r w:rsidRPr="007C024B">
        <w:rPr>
          <w:rFonts w:ascii="Times New Roman" w:hAnsi="Times New Roman"/>
          <w:sz w:val="20"/>
          <w:szCs w:val="20"/>
        </w:rPr>
        <w:t>,</w:t>
      </w:r>
      <w:r>
        <w:rPr>
          <w:rFonts w:ascii="Times New Roman" w:hAnsi="Times New Roman"/>
          <w:sz w:val="20"/>
          <w:szCs w:val="20"/>
        </w:rPr>
        <w:t xml:space="preserve"> </w:t>
      </w:r>
      <w:r w:rsidRPr="007C024B">
        <w:rPr>
          <w:rFonts w:ascii="Times New Roman" w:hAnsi="Times New Roman"/>
          <w:sz w:val="20"/>
          <w:szCs w:val="20"/>
        </w:rPr>
        <w:t>tālr. 6</w:t>
      </w:r>
      <w:r>
        <w:rPr>
          <w:rFonts w:ascii="Times New Roman" w:hAnsi="Times New Roman"/>
          <w:sz w:val="20"/>
          <w:szCs w:val="20"/>
        </w:rPr>
        <w:t>6016764</w:t>
      </w:r>
    </w:p>
    <w:p w14:paraId="133BA1BA" w14:textId="2CCA043E" w:rsidR="00C35334" w:rsidRPr="00426F61" w:rsidRDefault="00C35334" w:rsidP="00BB5B12">
      <w:pPr>
        <w:pStyle w:val="ListParagraph"/>
        <w:spacing w:after="0"/>
        <w:ind w:left="0"/>
        <w:jc w:val="both"/>
        <w:rPr>
          <w:rFonts w:ascii="Times New Roman" w:hAnsi="Times New Roman"/>
          <w:color w:val="EE0000"/>
        </w:rPr>
      </w:pPr>
    </w:p>
    <w:sectPr w:rsidR="00C35334" w:rsidRPr="00426F61" w:rsidSect="00C10262">
      <w:headerReference w:type="default" r:id="rId9"/>
      <w:pgSz w:w="11906" w:h="16838"/>
      <w:pgMar w:top="1134" w:right="851" w:bottom="1134" w:left="1134"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A1C2" w14:textId="77777777" w:rsidR="00651936" w:rsidRDefault="00651936">
      <w:pPr>
        <w:spacing w:after="0"/>
      </w:pPr>
      <w:r>
        <w:separator/>
      </w:r>
    </w:p>
  </w:endnote>
  <w:endnote w:type="continuationSeparator" w:id="0">
    <w:p w14:paraId="206FB9B6" w14:textId="77777777" w:rsidR="00651936" w:rsidRDefault="006519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DCAE" w14:textId="77777777" w:rsidR="00651936" w:rsidRDefault="00651936">
      <w:pPr>
        <w:spacing w:after="0"/>
      </w:pPr>
      <w:r>
        <w:rPr>
          <w:color w:val="000000"/>
        </w:rPr>
        <w:separator/>
      </w:r>
    </w:p>
  </w:footnote>
  <w:footnote w:type="continuationSeparator" w:id="0">
    <w:p w14:paraId="652B85CB" w14:textId="77777777" w:rsidR="00651936" w:rsidRDefault="00651936">
      <w:pPr>
        <w:spacing w:after="0"/>
      </w:pPr>
      <w:r>
        <w:continuationSeparator/>
      </w:r>
    </w:p>
  </w:footnote>
  <w:footnote w:id="1">
    <w:p w14:paraId="5487F760" w14:textId="0FEF321E" w:rsidR="00E50A1A" w:rsidRPr="00CD0C9F" w:rsidRDefault="00E50A1A">
      <w:pPr>
        <w:pStyle w:val="FootnoteText"/>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Toreiz – Vides aizsardzības un reģionālās attīstības ministrija</w:t>
      </w:r>
    </w:p>
  </w:footnote>
  <w:footnote w:id="2">
    <w:p w14:paraId="2ECA83E3"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Iepazīstoties ar publiski pieejamo informāciju, 2023. gadā tika konstatēts, ka 25 no 43 pašvaldībām ir izveidojušas savas aģentūras – kopā 44, un daļa šo pašvaldību ir izveidojušas tikai vienu aģentūru. </w:t>
      </w:r>
    </w:p>
  </w:footnote>
  <w:footnote w:id="3">
    <w:p w14:paraId="2A325EC1" w14:textId="6DFFC0A1"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Valsts pārvaldes iekārtas likuma 10. panta </w:t>
      </w:r>
      <w:r w:rsidR="003E72D3">
        <w:rPr>
          <w:rFonts w:ascii="Times New Roman" w:hAnsi="Times New Roman"/>
        </w:rPr>
        <w:t>desmitā daļa</w:t>
      </w:r>
    </w:p>
  </w:footnote>
  <w:footnote w:id="4">
    <w:p w14:paraId="6969C9EF" w14:textId="748A70FC"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680239">
        <w:rPr>
          <w:rFonts w:ascii="Times New Roman" w:hAnsi="Times New Roman"/>
        </w:rPr>
        <w:t>–</w:t>
      </w:r>
      <w:r w:rsidRPr="00CD0C9F">
        <w:rPr>
          <w:rFonts w:ascii="Times New Roman" w:hAnsi="Times New Roman"/>
        </w:rPr>
        <w:t xml:space="preserve"> </w:t>
      </w:r>
      <w:r w:rsidRPr="00CD0C9F">
        <w:rPr>
          <w:rFonts w:ascii="Times New Roman" w:eastAsia="Times New Roman" w:hAnsi="Times New Roman"/>
          <w:kern w:val="0"/>
        </w:rPr>
        <w:t>1. panta 6. punkts un 4. panta otrā daļa</w:t>
      </w:r>
    </w:p>
  </w:footnote>
  <w:footnote w:id="5">
    <w:p w14:paraId="1A74BC07"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Pašvaldību likuma 20. panta pirmā daļa</w:t>
      </w:r>
    </w:p>
  </w:footnote>
  <w:footnote w:id="6">
    <w:p w14:paraId="6F673B14" w14:textId="77777777" w:rsidR="00635896" w:rsidRPr="00CD0C9F" w:rsidRDefault="00635896" w:rsidP="00635896">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bookmarkStart w:id="3" w:name="_Hlk190760889"/>
      <w:r w:rsidRPr="00CD0C9F">
        <w:rPr>
          <w:rFonts w:ascii="Times New Roman" w:hAnsi="Times New Roman"/>
        </w:rPr>
        <w:t xml:space="preserve">Valsts pārvaldes iekārtas likuma </w:t>
      </w:r>
      <w:bookmarkEnd w:id="3"/>
      <w:r w:rsidRPr="00CD0C9F">
        <w:rPr>
          <w:rFonts w:ascii="Times New Roman" w:hAnsi="Times New Roman"/>
        </w:rPr>
        <w:t>1. panta 3. punkts</w:t>
      </w:r>
    </w:p>
  </w:footnote>
  <w:footnote w:id="7">
    <w:p w14:paraId="365B3B50"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Pašvaldību likuma 1. pants un 2. panta pirmā daļa</w:t>
      </w:r>
    </w:p>
  </w:footnote>
  <w:footnote w:id="8">
    <w:p w14:paraId="2C2FEE5F"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Publisko aģentūru likuma 19. panta pirmā daļa, pieejams elektroniski: </w:t>
      </w:r>
      <w:hyperlink r:id="rId1" w:history="1">
        <w:r w:rsidRPr="00CD0C9F">
          <w:rPr>
            <w:rStyle w:val="Hyperlink1"/>
            <w:rFonts w:ascii="Times New Roman" w:hAnsi="Times New Roman"/>
          </w:rPr>
          <w:t>Publisko aģentūru likums (likumi.lv)</w:t>
        </w:r>
      </w:hyperlink>
    </w:p>
  </w:footnote>
  <w:footnote w:id="9">
    <w:p w14:paraId="45D88CF3" w14:textId="24B7C81D"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680239">
        <w:rPr>
          <w:rFonts w:ascii="Times New Roman" w:hAnsi="Times New Roman"/>
        </w:rPr>
        <w:t>–</w:t>
      </w:r>
      <w:r w:rsidRPr="00CD0C9F">
        <w:rPr>
          <w:rFonts w:ascii="Times New Roman" w:hAnsi="Times New Roman"/>
        </w:rPr>
        <w:t xml:space="preserve"> 16. panta pirmā daļa </w:t>
      </w:r>
    </w:p>
  </w:footnote>
  <w:footnote w:id="10">
    <w:p w14:paraId="1FA42956" w14:textId="2C8DEF38"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680239">
        <w:rPr>
          <w:rFonts w:ascii="Times New Roman" w:hAnsi="Times New Roman"/>
        </w:rPr>
        <w:t>–</w:t>
      </w:r>
      <w:r w:rsidRPr="00CD0C9F">
        <w:rPr>
          <w:rFonts w:ascii="Times New Roman" w:hAnsi="Times New Roman"/>
        </w:rPr>
        <w:t xml:space="preserve"> 17. panta pirmā daļa</w:t>
      </w:r>
    </w:p>
  </w:footnote>
  <w:footnote w:id="11">
    <w:p w14:paraId="77D280A9" w14:textId="58A6F395"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680239">
        <w:rPr>
          <w:rFonts w:ascii="Times New Roman" w:hAnsi="Times New Roman"/>
        </w:rPr>
        <w:t>–</w:t>
      </w:r>
      <w:r w:rsidRPr="00CD0C9F">
        <w:rPr>
          <w:rFonts w:ascii="Times New Roman" w:hAnsi="Times New Roman"/>
        </w:rPr>
        <w:t xml:space="preserve"> 2. panta otrā daļa un 3. panta pirmā daļa </w:t>
      </w:r>
    </w:p>
  </w:footnote>
  <w:footnote w:id="12">
    <w:p w14:paraId="619ECAFA" w14:textId="2CB6ECC6"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026152">
        <w:rPr>
          <w:rFonts w:ascii="Times New Roman" w:hAnsi="Times New Roman"/>
        </w:rPr>
        <w:t>–</w:t>
      </w:r>
      <w:r w:rsidRPr="00CD0C9F">
        <w:rPr>
          <w:rFonts w:ascii="Times New Roman" w:hAnsi="Times New Roman"/>
        </w:rPr>
        <w:t xml:space="preserve"> 19. panta pirmā daļa un Valsts pārvaldes iekārtas likuma 15. pants</w:t>
      </w:r>
    </w:p>
  </w:footnote>
  <w:footnote w:id="13">
    <w:p w14:paraId="23DDD521" w14:textId="4FECA569"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b/>
          <w:bCs/>
        </w:rPr>
        <w:t xml:space="preserve">Lietderīgums </w:t>
      </w:r>
      <w:r w:rsidR="00026152">
        <w:rPr>
          <w:rFonts w:ascii="Times New Roman" w:hAnsi="Times New Roman"/>
          <w:b/>
          <w:bCs/>
        </w:rPr>
        <w:t>–</w:t>
      </w:r>
      <w:r w:rsidRPr="00CD0C9F">
        <w:rPr>
          <w:rFonts w:ascii="Times New Roman" w:hAnsi="Times New Roman"/>
          <w:b/>
          <w:bCs/>
        </w:rPr>
        <w:t xml:space="preserve"> </w:t>
      </w:r>
      <w:r w:rsidRPr="00CD0C9F">
        <w:rPr>
          <w:rFonts w:ascii="Times New Roman" w:hAnsi="Times New Roman"/>
        </w:rPr>
        <w:t>dome izvērtē, vai aģentūra ir nepieciešama un kādi pakalpojumi vai funkcijas tā sniegs, vai arī vai tās reorganizēšana vai likvidēšana palīdzēs sasniegt pašvaldības mērķus</w:t>
      </w:r>
    </w:p>
  </w:footnote>
  <w:footnote w:id="14">
    <w:p w14:paraId="10461394"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b/>
          <w:bCs/>
        </w:rPr>
        <w:t>Efektivitāte</w:t>
      </w:r>
      <w:r w:rsidRPr="00CD0C9F">
        <w:rPr>
          <w:rFonts w:ascii="Times New Roman" w:hAnsi="Times New Roman"/>
        </w:rPr>
        <w:t xml:space="preserve"> – dome apsver, vai aģentūras darbība vai tās izmaiņas uzlabos pārvaldes un pakalpojumu sniegšanas efektivitāti. Tiek analizēts, vai aģentūra izmanto resursus efektīvi un vai tā spēj labāk apmierināt sabiedrības vajadzības</w:t>
      </w:r>
    </w:p>
  </w:footnote>
  <w:footnote w:id="15">
    <w:p w14:paraId="6B69DE45"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Valsts pārvaldes iekārtas likuma 10. pants</w:t>
      </w:r>
    </w:p>
  </w:footnote>
  <w:footnote w:id="16">
    <w:p w14:paraId="5780DE2C"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VARAM ES fonda projekts Nr. 1DP/1.5.1.2.0/08/IPIA/SIF/002 “Publisko pakalpojumu sistēmas pilnveidošana” 1.pielikums “Pakalpojumu pārbūves vadlīnijas”, kā arī projekta “Publisko pakalpojumu sniegšanas rekomendējamais modelis” 2.pielikums “Pakalpojumu definēšanas un aprakstīšanas vadlīnijas” </w:t>
      </w:r>
      <w:hyperlink r:id="rId2" w:history="1">
        <w:r w:rsidRPr="00CD0C9F">
          <w:rPr>
            <w:rStyle w:val="Hyperlink"/>
            <w:rFonts w:ascii="Times New Roman" w:hAnsi="Times New Roman"/>
          </w:rPr>
          <w:t>Publisko pakalpojumu sniegšanas rekomendējamais modelis (varam.gov.lv)</w:t>
        </w:r>
      </w:hyperlink>
      <w:r w:rsidRPr="00CD0C9F">
        <w:rPr>
          <w:rFonts w:ascii="Times New Roman" w:hAnsi="Times New Roman"/>
        </w:rPr>
        <w:t xml:space="preserve"> 1.pielikums  </w:t>
      </w:r>
      <w:hyperlink r:id="rId3" w:history="1">
        <w:r w:rsidRPr="00CD0C9F">
          <w:rPr>
            <w:rStyle w:val="Hyperlink"/>
            <w:rFonts w:ascii="Times New Roman" w:hAnsi="Times New Roman"/>
          </w:rPr>
          <w:t>Publisko pakalpojumu sniegšanas rekomendējamais modelis (varam.gov.lv)</w:t>
        </w:r>
      </w:hyperlink>
      <w:r w:rsidRPr="00CD0C9F">
        <w:rPr>
          <w:rFonts w:ascii="Times New Roman" w:hAnsi="Times New Roman"/>
        </w:rPr>
        <w:t xml:space="preserve"> 2.pielikums</w:t>
      </w:r>
    </w:p>
  </w:footnote>
  <w:footnote w:id="17">
    <w:p w14:paraId="05D8276A"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Publisko aģentūru likuma 17. panta pirmā daļa  un 23. panta otrā daļa</w:t>
      </w:r>
    </w:p>
  </w:footnote>
  <w:footnote w:id="18">
    <w:p w14:paraId="506CB06C"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Publisko aģentūru likuma 23. pants ceturtā daļa</w:t>
      </w:r>
    </w:p>
  </w:footnote>
  <w:footnote w:id="19">
    <w:p w14:paraId="74B911CC" w14:textId="2F42FBDD"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004843EA" w:rsidRPr="00CD0C9F">
        <w:rPr>
          <w:rFonts w:ascii="Times New Roman" w:hAnsi="Times New Roman"/>
        </w:rPr>
        <w:t xml:space="preserve">Turpat - </w:t>
      </w:r>
      <w:r w:rsidRPr="00CD0C9F">
        <w:rPr>
          <w:rFonts w:ascii="Times New Roman" w:hAnsi="Times New Roman"/>
        </w:rPr>
        <w:t>21. panta pirmās daļas 3. punkts un 23. panta pirmā, otrā un sestā daļa</w:t>
      </w:r>
    </w:p>
  </w:footnote>
  <w:footnote w:id="20">
    <w:p w14:paraId="7AECB4E5" w14:textId="2DEEEF9F"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004843EA" w:rsidRPr="00CD0C9F">
        <w:rPr>
          <w:rFonts w:ascii="Times New Roman" w:hAnsi="Times New Roman"/>
        </w:rPr>
        <w:t xml:space="preserve">Publisko aģentūru likuma </w:t>
      </w:r>
      <w:r w:rsidRPr="00CD0C9F">
        <w:rPr>
          <w:rFonts w:ascii="Times New Roman" w:hAnsi="Times New Roman"/>
        </w:rPr>
        <w:t>23. panta ceturtās daļa 3. un 4. punkts un sestā daļa</w:t>
      </w:r>
    </w:p>
  </w:footnote>
  <w:footnote w:id="21">
    <w:p w14:paraId="65E4A3B5" w14:textId="6F835A4F"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Publisko aģentūru likuma 16. pant</w:t>
      </w:r>
      <w:r w:rsidR="00683919">
        <w:rPr>
          <w:rFonts w:ascii="Times New Roman" w:hAnsi="Times New Roman"/>
        </w:rPr>
        <w:t>s</w:t>
      </w:r>
      <w:r w:rsidRPr="00CD0C9F">
        <w:rPr>
          <w:rFonts w:ascii="Times New Roman" w:hAnsi="Times New Roman"/>
        </w:rPr>
        <w:t xml:space="preserve"> </w:t>
      </w:r>
    </w:p>
  </w:footnote>
  <w:footnote w:id="22">
    <w:p w14:paraId="56C6CBD9"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bookmarkStart w:id="10" w:name="_Hlk190960782"/>
      <w:r w:rsidRPr="00CD0C9F">
        <w:rPr>
          <w:rFonts w:ascii="Times New Roman" w:hAnsi="Times New Roman"/>
        </w:rPr>
        <w:t>–</w:t>
      </w:r>
      <w:bookmarkEnd w:id="10"/>
      <w:r w:rsidRPr="00CD0C9F">
        <w:rPr>
          <w:rFonts w:ascii="Times New Roman" w:hAnsi="Times New Roman"/>
        </w:rPr>
        <w:t xml:space="preserve"> 17. pants</w:t>
      </w:r>
    </w:p>
  </w:footnote>
  <w:footnote w:id="23">
    <w:p w14:paraId="36A8B0ED" w14:textId="4F659773" w:rsidR="00683919" w:rsidRPr="00683919" w:rsidRDefault="00683919">
      <w:pPr>
        <w:pStyle w:val="FootnoteText"/>
        <w:rPr>
          <w:rFonts w:ascii="Times New Roman" w:hAnsi="Times New Roman"/>
        </w:rPr>
      </w:pPr>
      <w:r w:rsidRPr="00683919">
        <w:rPr>
          <w:rStyle w:val="FootnoteReference"/>
          <w:rFonts w:ascii="Times New Roman" w:hAnsi="Times New Roman"/>
        </w:rPr>
        <w:footnoteRef/>
      </w:r>
      <w:r w:rsidRPr="00683919">
        <w:rPr>
          <w:rFonts w:ascii="Times New Roman" w:hAnsi="Times New Roman"/>
        </w:rPr>
        <w:t xml:space="preserve"> </w:t>
      </w:r>
      <w:r w:rsidRPr="00683919">
        <w:rPr>
          <w:rFonts w:ascii="Times New Roman" w:hAnsi="Times New Roman"/>
        </w:rPr>
        <w:t>Pašvaldību likuma 47. pants</w:t>
      </w:r>
    </w:p>
  </w:footnote>
  <w:footnote w:id="24">
    <w:p w14:paraId="0CA16533" w14:textId="2E494AC3" w:rsidR="00DF6B9E" w:rsidRPr="00DF6B9E" w:rsidRDefault="00DF6B9E">
      <w:pPr>
        <w:pStyle w:val="FootnoteText"/>
        <w:rPr>
          <w:rFonts w:ascii="Times New Roman" w:hAnsi="Times New Roman"/>
        </w:rPr>
      </w:pPr>
      <w:r w:rsidRPr="00DF6B9E">
        <w:rPr>
          <w:rStyle w:val="FootnoteReference"/>
          <w:rFonts w:ascii="Times New Roman" w:hAnsi="Times New Roman"/>
        </w:rPr>
        <w:footnoteRef/>
      </w:r>
      <w:r w:rsidRPr="00DF6B9E">
        <w:rPr>
          <w:rFonts w:ascii="Times New Roman" w:hAnsi="Times New Roman"/>
        </w:rPr>
        <w:t xml:space="preserve"> </w:t>
      </w:r>
      <w:r w:rsidRPr="00DF6B9E">
        <w:rPr>
          <w:rFonts w:ascii="Times New Roman" w:hAnsi="Times New Roman"/>
        </w:rPr>
        <w:t>Turpat – 46. panta pirmā daļa</w:t>
      </w:r>
    </w:p>
  </w:footnote>
  <w:footnote w:id="25">
    <w:p w14:paraId="2387289D" w14:textId="01DF0DE0"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003205DF" w:rsidRPr="00CD0C9F">
        <w:rPr>
          <w:rFonts w:ascii="Times New Roman" w:hAnsi="Times New Roman"/>
        </w:rPr>
        <w:t xml:space="preserve">Publisko aģentūru likuma </w:t>
      </w:r>
      <w:r w:rsidRPr="00CD0C9F">
        <w:rPr>
          <w:rFonts w:ascii="Times New Roman" w:hAnsi="Times New Roman"/>
        </w:rPr>
        <w:t>25. pants</w:t>
      </w:r>
    </w:p>
  </w:footnote>
  <w:footnote w:id="26">
    <w:p w14:paraId="132DCE47" w14:textId="5744B4F5"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003205DF" w:rsidRPr="00CD0C9F">
        <w:rPr>
          <w:rFonts w:ascii="Times New Roman" w:hAnsi="Times New Roman"/>
        </w:rPr>
        <w:t xml:space="preserve">Turpat –  </w:t>
      </w:r>
      <w:r w:rsidRPr="00CD0C9F">
        <w:rPr>
          <w:rFonts w:ascii="Times New Roman" w:hAnsi="Times New Roman"/>
        </w:rPr>
        <w:t>20. pants</w:t>
      </w:r>
    </w:p>
  </w:footnote>
  <w:footnote w:id="27">
    <w:p w14:paraId="5F4F38F5" w14:textId="756D363D"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Pašvaldību likuma 77. pants</w:t>
      </w:r>
      <w:r w:rsidR="008249DB">
        <w:rPr>
          <w:rFonts w:ascii="Times New Roman" w:hAnsi="Times New Roman"/>
        </w:rPr>
        <w:t xml:space="preserve">, Valsts pārvaldes iekārtas likuma </w:t>
      </w:r>
      <w:r w:rsidR="005C73A5">
        <w:rPr>
          <w:rFonts w:ascii="Times New Roman" w:hAnsi="Times New Roman"/>
        </w:rPr>
        <w:t xml:space="preserve">17. panta otrās daļas 6. punkts un </w:t>
      </w:r>
      <w:r w:rsidR="00AF1033">
        <w:rPr>
          <w:rFonts w:ascii="Times New Roman" w:hAnsi="Times New Roman"/>
        </w:rPr>
        <w:t>30. panta otrā daļa</w:t>
      </w:r>
    </w:p>
  </w:footnote>
  <w:footnote w:id="28">
    <w:p w14:paraId="7D48ED8F" w14:textId="77777777"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Publisko aģentūru likuma </w:t>
      </w:r>
      <w:r w:rsidRPr="00CD0C9F">
        <w:rPr>
          <w:rFonts w:ascii="Times New Roman" w:eastAsia="Times New Roman" w:hAnsi="Times New Roman"/>
          <w:kern w:val="0"/>
          <w:lang w:eastAsia="lv-LV"/>
        </w:rPr>
        <w:t>21. panta pirmās daļas 1. punktu</w:t>
      </w:r>
    </w:p>
  </w:footnote>
  <w:footnote w:id="29">
    <w:p w14:paraId="71CE8FFE" w14:textId="4661433B"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r w:rsidRPr="00CD0C9F">
        <w:rPr>
          <w:rFonts w:ascii="Times New Roman" w:hAnsi="Times New Roman"/>
        </w:rPr>
        <w:t xml:space="preserve">Turpat </w:t>
      </w:r>
      <w:r w:rsidR="00FD0783">
        <w:rPr>
          <w:rFonts w:ascii="Times New Roman" w:hAnsi="Times New Roman"/>
        </w:rPr>
        <w:t>–</w:t>
      </w:r>
      <w:r w:rsidRPr="00CD0C9F">
        <w:rPr>
          <w:rFonts w:ascii="Times New Roman" w:hAnsi="Times New Roman"/>
        </w:rPr>
        <w:t xml:space="preserve"> 20. panta otrā daļa</w:t>
      </w:r>
    </w:p>
  </w:footnote>
  <w:footnote w:id="30">
    <w:p w14:paraId="1C76E5A8" w14:textId="5EE037D3" w:rsidR="00C35334" w:rsidRPr="00CD0C9F" w:rsidRDefault="00AD554A">
      <w:pPr>
        <w:pStyle w:val="FootnoteText"/>
        <w:jc w:val="both"/>
        <w:rPr>
          <w:rFonts w:ascii="Times New Roman" w:hAnsi="Times New Roman"/>
        </w:rPr>
      </w:pPr>
      <w:r w:rsidRPr="00CD0C9F">
        <w:rPr>
          <w:rStyle w:val="FootnoteReference"/>
          <w:rFonts w:ascii="Times New Roman" w:hAnsi="Times New Roman"/>
        </w:rPr>
        <w:footnoteRef/>
      </w:r>
      <w:r w:rsidRPr="00CD0C9F">
        <w:rPr>
          <w:rFonts w:ascii="Times New Roman" w:hAnsi="Times New Roman"/>
        </w:rPr>
        <w:t xml:space="preserve"> </w:t>
      </w:r>
      <w:bookmarkStart w:id="12" w:name="_Hlk137825701"/>
      <w:r w:rsidRPr="00CD0C9F">
        <w:rPr>
          <w:rFonts w:ascii="Times New Roman" w:hAnsi="Times New Roman"/>
        </w:rPr>
        <w:t xml:space="preserve">Turpat </w:t>
      </w:r>
      <w:r w:rsidR="00FD0783">
        <w:rPr>
          <w:rFonts w:ascii="Times New Roman" w:hAnsi="Times New Roman"/>
        </w:rPr>
        <w:t>–</w:t>
      </w:r>
      <w:r w:rsidRPr="00CD0C9F">
        <w:rPr>
          <w:rFonts w:ascii="Times New Roman" w:hAnsi="Times New Roman"/>
        </w:rPr>
        <w:t xml:space="preserve"> 17. panta </w:t>
      </w:r>
      <w:bookmarkEnd w:id="12"/>
      <w:r w:rsidRPr="00CD0C9F">
        <w:rPr>
          <w:rFonts w:ascii="Times New Roman" w:hAnsi="Times New Roman"/>
        </w:rPr>
        <w:t xml:space="preserve">sestā daļa, 23. panta piektā daļa un 27. panta otrā daļa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9DCB" w14:textId="77777777" w:rsidR="00AD554A" w:rsidRPr="00B703D0" w:rsidRDefault="00AD554A">
    <w:pPr>
      <w:pStyle w:val="Header"/>
      <w:jc w:val="center"/>
      <w:rPr>
        <w:rFonts w:ascii="Times New Roman" w:hAnsi="Times New Roman"/>
      </w:rPr>
    </w:pPr>
    <w:r w:rsidRPr="00B703D0">
      <w:rPr>
        <w:rFonts w:ascii="Times New Roman" w:hAnsi="Times New Roman"/>
      </w:rPr>
      <w:fldChar w:fldCharType="begin"/>
    </w:r>
    <w:r w:rsidRPr="00B703D0">
      <w:rPr>
        <w:rFonts w:ascii="Times New Roman" w:hAnsi="Times New Roman"/>
      </w:rPr>
      <w:instrText xml:space="preserve"> PAGE </w:instrText>
    </w:r>
    <w:r w:rsidRPr="00B703D0">
      <w:rPr>
        <w:rFonts w:ascii="Times New Roman" w:hAnsi="Times New Roman"/>
      </w:rPr>
      <w:fldChar w:fldCharType="separate"/>
    </w:r>
    <w:r w:rsidRPr="00B703D0">
      <w:rPr>
        <w:rFonts w:ascii="Times New Roman" w:hAnsi="Times New Roman"/>
      </w:rPr>
      <w:t>2</w:t>
    </w:r>
    <w:r w:rsidRPr="00B703D0">
      <w:rPr>
        <w:rFonts w:ascii="Times New Roman" w:hAnsi="Times New Roman"/>
      </w:rPr>
      <w:fldChar w:fldCharType="end"/>
    </w:r>
  </w:p>
  <w:p w14:paraId="61B74285" w14:textId="77777777" w:rsidR="00AD554A" w:rsidRDefault="00AD5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6EE"/>
    <w:multiLevelType w:val="multilevel"/>
    <w:tmpl w:val="BAC81D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86C4482"/>
    <w:multiLevelType w:val="multilevel"/>
    <w:tmpl w:val="EE70F7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C275EE8"/>
    <w:multiLevelType w:val="multilevel"/>
    <w:tmpl w:val="2E2813FA"/>
    <w:lvl w:ilvl="0">
      <w:numFmt w:val="bullet"/>
      <w:lvlText w:val=""/>
      <w:lvlJc w:val="left"/>
      <w:pPr>
        <w:ind w:left="1440" w:hanging="360"/>
      </w:pPr>
      <w:rPr>
        <w:rFonts w:ascii="Symbol" w:hAnsi="Symbol"/>
        <w:color w:val="3A7C22" w:themeColor="accent6" w:themeShade="BF"/>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2D4E43B7"/>
    <w:multiLevelType w:val="multilevel"/>
    <w:tmpl w:val="EDF0B2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6A771D8"/>
    <w:multiLevelType w:val="multilevel"/>
    <w:tmpl w:val="51B01DA2"/>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5" w15:restartNumberingAfterBreak="0">
    <w:nsid w:val="38275EF9"/>
    <w:multiLevelType w:val="multilevel"/>
    <w:tmpl w:val="75D6FEDA"/>
    <w:lvl w:ilvl="0">
      <w:numFmt w:val="bullet"/>
      <w:lvlText w:val="-"/>
      <w:lvlJc w:val="left"/>
      <w:pPr>
        <w:ind w:left="1440" w:hanging="360"/>
      </w:pPr>
      <w:rPr>
        <w:rFonts w:ascii="Arial" w:eastAsia="Arial Unicode MS"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60475365"/>
    <w:multiLevelType w:val="multilevel"/>
    <w:tmpl w:val="27506C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5582824"/>
    <w:multiLevelType w:val="multilevel"/>
    <w:tmpl w:val="4CFE1C42"/>
    <w:lvl w:ilvl="0">
      <w:numFmt w:val="bullet"/>
      <w:lvlText w:val="o"/>
      <w:lvlJc w:val="left"/>
      <w:pPr>
        <w:ind w:left="720" w:hanging="360"/>
      </w:pPr>
      <w:rPr>
        <w:rFonts w:ascii="Courier New" w:hAnsi="Courier New" w:cs="Courier New"/>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EB44FBA"/>
    <w:multiLevelType w:val="multilevel"/>
    <w:tmpl w:val="C770A5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F7217F5"/>
    <w:multiLevelType w:val="multilevel"/>
    <w:tmpl w:val="7FDC7A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75153675">
    <w:abstractNumId w:val="8"/>
  </w:num>
  <w:num w:numId="2" w16cid:durableId="810171699">
    <w:abstractNumId w:val="9"/>
  </w:num>
  <w:num w:numId="3" w16cid:durableId="1522544925">
    <w:abstractNumId w:val="0"/>
  </w:num>
  <w:num w:numId="4" w16cid:durableId="1206140882">
    <w:abstractNumId w:val="2"/>
  </w:num>
  <w:num w:numId="5" w16cid:durableId="1131824044">
    <w:abstractNumId w:val="5"/>
  </w:num>
  <w:num w:numId="6" w16cid:durableId="1133714318">
    <w:abstractNumId w:val="3"/>
  </w:num>
  <w:num w:numId="7" w16cid:durableId="1266424328">
    <w:abstractNumId w:val="6"/>
  </w:num>
  <w:num w:numId="8" w16cid:durableId="699281806">
    <w:abstractNumId w:val="7"/>
  </w:num>
  <w:num w:numId="9" w16cid:durableId="415976438">
    <w:abstractNumId w:val="4"/>
  </w:num>
  <w:num w:numId="10" w16cid:durableId="3708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34"/>
    <w:rsid w:val="00014CDB"/>
    <w:rsid w:val="00021CA6"/>
    <w:rsid w:val="00026152"/>
    <w:rsid w:val="00027360"/>
    <w:rsid w:val="00030226"/>
    <w:rsid w:val="00031A0C"/>
    <w:rsid w:val="00045FAC"/>
    <w:rsid w:val="00060313"/>
    <w:rsid w:val="000A1D6D"/>
    <w:rsid w:val="000A5068"/>
    <w:rsid w:val="000C5B9C"/>
    <w:rsid w:val="000F1996"/>
    <w:rsid w:val="000F7835"/>
    <w:rsid w:val="00100E7C"/>
    <w:rsid w:val="0010706B"/>
    <w:rsid w:val="00110EC3"/>
    <w:rsid w:val="0013113F"/>
    <w:rsid w:val="001838C8"/>
    <w:rsid w:val="001862EB"/>
    <w:rsid w:val="001941CD"/>
    <w:rsid w:val="00197326"/>
    <w:rsid w:val="00197B10"/>
    <w:rsid w:val="001F16B9"/>
    <w:rsid w:val="00216B7E"/>
    <w:rsid w:val="00234C3B"/>
    <w:rsid w:val="00236967"/>
    <w:rsid w:val="00244BD7"/>
    <w:rsid w:val="00246A0E"/>
    <w:rsid w:val="00251455"/>
    <w:rsid w:val="00265CEF"/>
    <w:rsid w:val="002774C2"/>
    <w:rsid w:val="002808D3"/>
    <w:rsid w:val="0029196C"/>
    <w:rsid w:val="002F001C"/>
    <w:rsid w:val="00307DC6"/>
    <w:rsid w:val="003205DF"/>
    <w:rsid w:val="00335AC8"/>
    <w:rsid w:val="00352379"/>
    <w:rsid w:val="00357C43"/>
    <w:rsid w:val="00360F78"/>
    <w:rsid w:val="0036423E"/>
    <w:rsid w:val="003739B4"/>
    <w:rsid w:val="00381F07"/>
    <w:rsid w:val="00382E74"/>
    <w:rsid w:val="003A08CE"/>
    <w:rsid w:val="003A3E35"/>
    <w:rsid w:val="003A6301"/>
    <w:rsid w:val="003B1343"/>
    <w:rsid w:val="003C5C16"/>
    <w:rsid w:val="003E0871"/>
    <w:rsid w:val="003E5D55"/>
    <w:rsid w:val="003E72D3"/>
    <w:rsid w:val="003F767F"/>
    <w:rsid w:val="00426F61"/>
    <w:rsid w:val="00450EE9"/>
    <w:rsid w:val="004732D1"/>
    <w:rsid w:val="00481A4E"/>
    <w:rsid w:val="004843EA"/>
    <w:rsid w:val="004902D8"/>
    <w:rsid w:val="00492F46"/>
    <w:rsid w:val="004A424F"/>
    <w:rsid w:val="004B1F5E"/>
    <w:rsid w:val="004B28DF"/>
    <w:rsid w:val="004B78F4"/>
    <w:rsid w:val="004E1C7B"/>
    <w:rsid w:val="004F20E2"/>
    <w:rsid w:val="004F2BDC"/>
    <w:rsid w:val="0051337A"/>
    <w:rsid w:val="00543465"/>
    <w:rsid w:val="005B674B"/>
    <w:rsid w:val="005C65FE"/>
    <w:rsid w:val="005C73A5"/>
    <w:rsid w:val="005D3480"/>
    <w:rsid w:val="005E35E6"/>
    <w:rsid w:val="005F1E83"/>
    <w:rsid w:val="005F5721"/>
    <w:rsid w:val="00602AA3"/>
    <w:rsid w:val="00603DAB"/>
    <w:rsid w:val="00624E1C"/>
    <w:rsid w:val="00631584"/>
    <w:rsid w:val="0063481D"/>
    <w:rsid w:val="00635896"/>
    <w:rsid w:val="00651936"/>
    <w:rsid w:val="006700A6"/>
    <w:rsid w:val="00680239"/>
    <w:rsid w:val="00681B35"/>
    <w:rsid w:val="006830E5"/>
    <w:rsid w:val="00683919"/>
    <w:rsid w:val="00694AB8"/>
    <w:rsid w:val="006951EC"/>
    <w:rsid w:val="006A6CC1"/>
    <w:rsid w:val="006B2F31"/>
    <w:rsid w:val="006B7AB1"/>
    <w:rsid w:val="006D687A"/>
    <w:rsid w:val="007008CB"/>
    <w:rsid w:val="00714883"/>
    <w:rsid w:val="0071657E"/>
    <w:rsid w:val="007518DB"/>
    <w:rsid w:val="00771204"/>
    <w:rsid w:val="00771D09"/>
    <w:rsid w:val="00773F75"/>
    <w:rsid w:val="0078171F"/>
    <w:rsid w:val="007B6C1A"/>
    <w:rsid w:val="007B7C84"/>
    <w:rsid w:val="007D7AA6"/>
    <w:rsid w:val="007E2EFE"/>
    <w:rsid w:val="00812348"/>
    <w:rsid w:val="0081483E"/>
    <w:rsid w:val="008249DB"/>
    <w:rsid w:val="00833AAC"/>
    <w:rsid w:val="00835509"/>
    <w:rsid w:val="00844319"/>
    <w:rsid w:val="00880D2D"/>
    <w:rsid w:val="008C4008"/>
    <w:rsid w:val="008C4F45"/>
    <w:rsid w:val="008D68DC"/>
    <w:rsid w:val="008F4EF3"/>
    <w:rsid w:val="008F7983"/>
    <w:rsid w:val="00913895"/>
    <w:rsid w:val="00925AB6"/>
    <w:rsid w:val="00955013"/>
    <w:rsid w:val="00955C65"/>
    <w:rsid w:val="009942A7"/>
    <w:rsid w:val="009C27D6"/>
    <w:rsid w:val="009E4CB2"/>
    <w:rsid w:val="00A04E81"/>
    <w:rsid w:val="00A26478"/>
    <w:rsid w:val="00A43371"/>
    <w:rsid w:val="00A53A9C"/>
    <w:rsid w:val="00A74822"/>
    <w:rsid w:val="00AA0FA9"/>
    <w:rsid w:val="00AA2D20"/>
    <w:rsid w:val="00AB3AA8"/>
    <w:rsid w:val="00AC36B9"/>
    <w:rsid w:val="00AD3B39"/>
    <w:rsid w:val="00AD554A"/>
    <w:rsid w:val="00AF1033"/>
    <w:rsid w:val="00B25664"/>
    <w:rsid w:val="00B32086"/>
    <w:rsid w:val="00B42F6B"/>
    <w:rsid w:val="00B703D0"/>
    <w:rsid w:val="00B813F6"/>
    <w:rsid w:val="00BB5B12"/>
    <w:rsid w:val="00BC0CFD"/>
    <w:rsid w:val="00BD0BE8"/>
    <w:rsid w:val="00BE7EF5"/>
    <w:rsid w:val="00C00488"/>
    <w:rsid w:val="00C01128"/>
    <w:rsid w:val="00C10262"/>
    <w:rsid w:val="00C1572E"/>
    <w:rsid w:val="00C236D4"/>
    <w:rsid w:val="00C35334"/>
    <w:rsid w:val="00C60958"/>
    <w:rsid w:val="00C913B5"/>
    <w:rsid w:val="00C93A32"/>
    <w:rsid w:val="00CA0092"/>
    <w:rsid w:val="00CC082F"/>
    <w:rsid w:val="00CD0C9F"/>
    <w:rsid w:val="00CD3DE0"/>
    <w:rsid w:val="00CD617E"/>
    <w:rsid w:val="00CF30B7"/>
    <w:rsid w:val="00CF3F8F"/>
    <w:rsid w:val="00D01AB2"/>
    <w:rsid w:val="00D04D29"/>
    <w:rsid w:val="00D22CA1"/>
    <w:rsid w:val="00D2672F"/>
    <w:rsid w:val="00D354AA"/>
    <w:rsid w:val="00D54C76"/>
    <w:rsid w:val="00D6625E"/>
    <w:rsid w:val="00D73EAA"/>
    <w:rsid w:val="00D86FA7"/>
    <w:rsid w:val="00D90DE4"/>
    <w:rsid w:val="00DA0BD9"/>
    <w:rsid w:val="00DA1C8B"/>
    <w:rsid w:val="00DB0807"/>
    <w:rsid w:val="00DB3B66"/>
    <w:rsid w:val="00DC164D"/>
    <w:rsid w:val="00DE7219"/>
    <w:rsid w:val="00DF6B9E"/>
    <w:rsid w:val="00DF7546"/>
    <w:rsid w:val="00E35CCB"/>
    <w:rsid w:val="00E42811"/>
    <w:rsid w:val="00E50A1A"/>
    <w:rsid w:val="00E55344"/>
    <w:rsid w:val="00E56CA1"/>
    <w:rsid w:val="00E60A47"/>
    <w:rsid w:val="00E875F7"/>
    <w:rsid w:val="00EA5C44"/>
    <w:rsid w:val="00EF2CEF"/>
    <w:rsid w:val="00EF5AE1"/>
    <w:rsid w:val="00F07C8B"/>
    <w:rsid w:val="00F17C86"/>
    <w:rsid w:val="00F631B5"/>
    <w:rsid w:val="00F74348"/>
    <w:rsid w:val="00FC5449"/>
    <w:rsid w:val="00FD0783"/>
    <w:rsid w:val="00FF7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562C"/>
  <w15:docId w15:val="{07DFA657-630B-4303-8250-4E6BC9CC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customStyle="1" w:styleId="Hyperlink1">
    <w:name w:val="Hyperlink1"/>
    <w:basedOn w:val="DefaultParagraphFont"/>
    <w:rPr>
      <w:color w:val="0563C1"/>
      <w:u w:val="single"/>
    </w:rPr>
  </w:style>
  <w:style w:type="character" w:styleId="FootnoteReference">
    <w:name w:val="footnote reference"/>
    <w:basedOn w:val="DefaultParagraphFont"/>
    <w:rPr>
      <w:rFonts w:ascii="Calibri" w:eastAsia="Calibri" w:hAnsi="Calibri" w:cs="Times New Roman"/>
      <w:position w:val="0"/>
      <w:vertAlign w:val="superscript"/>
    </w:rPr>
  </w:style>
  <w:style w:type="paragraph" w:customStyle="1" w:styleId="CharCharCharChar">
    <w:name w:val="Char Char Char Char"/>
    <w:basedOn w:val="Normal"/>
    <w:next w:val="Normal"/>
    <w:pPr>
      <w:spacing w:line="240" w:lineRule="exact"/>
      <w:ind w:firstLine="720"/>
      <w:jc w:val="both"/>
    </w:pPr>
    <w:rPr>
      <w:rFonts w:ascii="Calibri" w:eastAsia="Calibri" w:hAnsi="Calibri"/>
      <w:vertAlign w:val="superscript"/>
    </w:rPr>
  </w:style>
  <w:style w:type="character" w:styleId="Hyperlink">
    <w:name w:val="Hyperlink"/>
    <w:basedOn w:val="DefaultParagraphFont"/>
    <w:rPr>
      <w:color w:val="467886"/>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6607D"/>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odyText">
    <w:name w:val="Body Text"/>
    <w:basedOn w:val="Normal"/>
    <w:pPr>
      <w:suppressAutoHyphens w:val="0"/>
      <w:spacing w:before="240" w:after="240"/>
      <w:jc w:val="both"/>
    </w:pPr>
    <w:rPr>
      <w:rFonts w:eastAsia="Times New Roman"/>
      <w:kern w:val="0"/>
      <w:lang w:eastAsia="en-AU"/>
    </w:rPr>
  </w:style>
  <w:style w:type="character" w:customStyle="1" w:styleId="BodyTextChar">
    <w:name w:val="Body Text Char"/>
    <w:basedOn w:val="DefaultParagraphFont"/>
    <w:rPr>
      <w:rFonts w:ascii="Aptos" w:eastAsia="Times New Roman" w:hAnsi="Aptos"/>
      <w:kern w:val="0"/>
      <w:lang w:eastAsia="en-AU"/>
    </w:rPr>
  </w:style>
  <w:style w:type="paragraph" w:styleId="Index1">
    <w:name w:val="index 1"/>
    <w:basedOn w:val="Normal"/>
    <w:next w:val="Normal"/>
    <w:pPr>
      <w:keepNext/>
      <w:suppressAutoHyphens w:val="0"/>
      <w:spacing w:before="260" w:after="120" w:line="280" w:lineRule="exact"/>
      <w:ind w:right="851"/>
    </w:pPr>
    <w:rPr>
      <w:rFonts w:eastAsia="Times New Roman"/>
      <w:b/>
      <w:kern w:val="0"/>
      <w:sz w:val="24"/>
      <w:lang w:eastAsia="en-AU"/>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ga.zvilna-karlsone@varam.go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sites/varam/files/data_content/pakalpojumudefinesanasunaprakstisanasvadlinijas.pdf" TargetMode="External"/><Relationship Id="rId2" Type="http://schemas.openxmlformats.org/officeDocument/2006/relationships/hyperlink" Target="https://www.varam.gov.lv/sites/varam/files/data_content/pakalpojumuparbuvesvadlinijas.pdf" TargetMode="External"/><Relationship Id="rId1" Type="http://schemas.openxmlformats.org/officeDocument/2006/relationships/hyperlink" Target="https://likumi.lv/ta/id/202272-publisko-agentur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224BB-68C3-4716-A587-089ECD47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9</Pages>
  <Words>18708</Words>
  <Characters>10665</Characters>
  <Application>Microsoft Office Word</Application>
  <DocSecurity>0</DocSecurity>
  <Lines>88</Lines>
  <Paragraphs>58</Paragraphs>
  <ScaleCrop>false</ScaleCrop>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Zvilna - Karlsone</dc:creator>
  <dc:description/>
  <cp:lastModifiedBy>Marta Bergmane</cp:lastModifiedBy>
  <cp:revision>190</cp:revision>
  <cp:lastPrinted>2025-02-19T14:16:00Z</cp:lastPrinted>
  <dcterms:created xsi:type="dcterms:W3CDTF">2025-05-06T14:54:00Z</dcterms:created>
  <dcterms:modified xsi:type="dcterms:W3CDTF">2025-06-26T13:02:00Z</dcterms:modified>
</cp:coreProperties>
</file>